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37A41" w14:textId="33AFF5BF" w:rsidR="001E174C" w:rsidRDefault="001E174C" w:rsidP="00DA1ED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TSG-RAN WG4 Meeting # 102-e</w:t>
      </w:r>
      <w:r>
        <w:rPr>
          <w:b/>
          <w:i/>
          <w:sz w:val="28"/>
        </w:rPr>
        <w:tab/>
      </w:r>
      <w:r w:rsidR="007F4768" w:rsidRPr="007F4768">
        <w:rPr>
          <w:b/>
          <w:i/>
          <w:sz w:val="28"/>
        </w:rPr>
        <w:t>R4-220746</w:t>
      </w:r>
      <w:r w:rsidR="006C3C60">
        <w:rPr>
          <w:b/>
          <w:i/>
          <w:sz w:val="28"/>
        </w:rPr>
        <w:t>9</w:t>
      </w:r>
    </w:p>
    <w:p w14:paraId="4666174F" w14:textId="77777777" w:rsidR="001E174C" w:rsidRDefault="001E174C" w:rsidP="001E174C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</w:rPr>
        <w:t xml:space="preserve">Electronic Meeting, February 21 </w:t>
      </w:r>
      <w:r>
        <w:rPr>
          <w:rFonts w:hint="eastAsia"/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9876B" w:rsidR="001E41F3" w:rsidRPr="00410371" w:rsidRDefault="001E174C" w:rsidP="00662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F4768">
              <w:rPr>
                <w:b/>
                <w:noProof/>
                <w:sz w:val="28"/>
              </w:rPr>
              <w:t>6.1</w:t>
            </w:r>
            <w:r w:rsidR="00662AAA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ACEACF" w:rsidR="001E41F3" w:rsidRPr="00410371" w:rsidRDefault="002272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0B69B" w:rsidR="001E41F3" w:rsidRPr="00410371" w:rsidRDefault="001E17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725A8" w:rsidR="001E41F3" w:rsidRPr="00410371" w:rsidRDefault="007F4768" w:rsidP="006C3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3C60">
              <w:rPr>
                <w:b/>
                <w:noProof/>
                <w:sz w:val="28"/>
              </w:rPr>
              <w:t>6</w:t>
            </w:r>
            <w:r w:rsidR="001E174C">
              <w:rPr>
                <w:b/>
                <w:noProof/>
                <w:sz w:val="28"/>
              </w:rPr>
              <w:t>.</w:t>
            </w:r>
            <w:r w:rsidR="004E4A05">
              <w:rPr>
                <w:b/>
                <w:noProof/>
                <w:sz w:val="28"/>
              </w:rPr>
              <w:t>1</w:t>
            </w:r>
            <w:r w:rsidR="006C3C60">
              <w:rPr>
                <w:b/>
                <w:noProof/>
                <w:sz w:val="28"/>
              </w:rPr>
              <w:t>2</w:t>
            </w:r>
            <w:r w:rsidR="001E174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72582B" w:rsidR="00F25D98" w:rsidRDefault="001E17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132CD" w:rsidR="001E41F3" w:rsidRDefault="006C3C60">
            <w:pPr>
              <w:pStyle w:val="CRCoverPage"/>
              <w:spacing w:after="0"/>
              <w:ind w:left="100"/>
              <w:rPr>
                <w:noProof/>
              </w:rPr>
            </w:pPr>
            <w:r w:rsidRPr="006C3C60">
              <w:rPr>
                <w:noProof/>
              </w:rPr>
              <w:t>Big CR for TS 36.141 Maintenance (Rel-16, CAT 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53D15" w:rsidR="001E41F3" w:rsidRDefault="004E4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MCC, </w:t>
            </w:r>
            <w:r w:rsidR="001E174C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E9D1FA" w:rsidR="001E41F3" w:rsidRDefault="001E17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70BEEE" w:rsidR="001E41F3" w:rsidRPr="00E34E06" w:rsidRDefault="007F4768">
            <w:pPr>
              <w:pStyle w:val="CRCoverPage"/>
              <w:spacing w:after="0"/>
              <w:ind w:left="100"/>
              <w:rPr>
                <w:noProof/>
              </w:rPr>
            </w:pPr>
            <w:r w:rsidRPr="00E34E06">
              <w:rPr>
                <w:rFonts w:cs="Arial"/>
                <w:lang w:eastAsia="ja-JP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1F51D" w:rsidR="001E41F3" w:rsidRDefault="001E1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F9C3D" w:rsidR="001E41F3" w:rsidRDefault="006C3C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7E41E2" w:rsidR="001E41F3" w:rsidRDefault="001E174C" w:rsidP="006C3C60">
            <w:pPr>
              <w:pStyle w:val="CRCoverPage"/>
              <w:spacing w:after="0"/>
              <w:ind w:left="100"/>
              <w:rPr>
                <w:noProof/>
              </w:rPr>
            </w:pPr>
            <w:r w:rsidRPr="001E174C">
              <w:rPr>
                <w:noProof/>
              </w:rPr>
              <w:t>Rel-</w:t>
            </w:r>
            <w:r w:rsidR="007F4768">
              <w:rPr>
                <w:noProof/>
              </w:rPr>
              <w:t>1</w:t>
            </w:r>
            <w:r w:rsidR="006C3C60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0D535" w14:textId="43A10C27" w:rsidR="00BF12DF" w:rsidRDefault="00BF12DF" w:rsidP="00BF12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big CR merges endorsed dr</w:t>
            </w:r>
            <w:r>
              <w:rPr>
                <w:rFonts w:hint="eastAsia"/>
                <w:noProof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 xml:space="preserve"> to TS36.141 in RAN4#102-e. The reason for change in endorsed draft CR is copied below:</w:t>
            </w:r>
          </w:p>
          <w:p w14:paraId="708AA7DE" w14:textId="7E244760" w:rsidR="001E41F3" w:rsidRPr="00BF12DF" w:rsidRDefault="004E4A05" w:rsidP="006C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 w:eastAsia="sv-SE"/>
              </w:rPr>
              <w:t>R4-220</w:t>
            </w:r>
            <w:r w:rsidR="006C3C60">
              <w:rPr>
                <w:lang w:val="sv-SE" w:eastAsia="sv-SE"/>
              </w:rPr>
              <w:t>4441(</w:t>
            </w:r>
            <w:r w:rsidR="006C3C60">
              <w:rPr>
                <w:noProof/>
                <w:lang w:eastAsia="zh-CN"/>
              </w:rPr>
              <w:t>Cat A to R4-2207312)</w:t>
            </w:r>
            <w:r>
              <w:rPr>
                <w:lang w:val="sv-SE" w:eastAsia="sv-SE"/>
              </w:rPr>
              <w:t xml:space="preserve">: </w:t>
            </w:r>
            <w:r w:rsidR="00646FAF">
              <w:rPr>
                <w:rFonts w:hint="eastAsia"/>
                <w:noProof/>
                <w:lang w:eastAsia="ja-JP"/>
              </w:rPr>
              <w:t>I</w:t>
            </w:r>
            <w:r w:rsidR="00646FAF">
              <w:rPr>
                <w:noProof/>
                <w:lang w:eastAsia="ja-JP"/>
              </w:rPr>
              <w:t>n RAN4#101e, corrections of NOTE for OBUE requirement tables for NR specs were agreed. Similar corections are required for LTE and MSR specs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368AE7" w14:textId="77777777" w:rsidR="00940168" w:rsidRDefault="00BF12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 in endorsed draft CR is copied as below:</w:t>
            </w:r>
          </w:p>
          <w:p w14:paraId="31C656EC" w14:textId="7DA15A1B" w:rsidR="00BF12DF" w:rsidRDefault="00646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sv-SE" w:eastAsia="sv-SE"/>
              </w:rPr>
              <w:t>R4-2204441(</w:t>
            </w:r>
            <w:r>
              <w:rPr>
                <w:noProof/>
                <w:lang w:eastAsia="zh-CN"/>
              </w:rPr>
              <w:t>Cat A to R4-2207312)</w:t>
            </w:r>
            <w:r w:rsidR="004E4A05">
              <w:rPr>
                <w:noProof/>
                <w:lang w:eastAsia="zh-CN"/>
              </w:rPr>
              <w:t xml:space="preserve">: </w:t>
            </w:r>
            <w:r w:rsidR="004E4A05">
              <w:rPr>
                <w:rFonts w:hint="eastAsia"/>
                <w:noProof/>
                <w:lang w:eastAsia="ja-JP"/>
              </w:rPr>
              <w:t>A</w:t>
            </w:r>
            <w:r w:rsidR="004E4A05">
              <w:rPr>
                <w:noProof/>
                <w:lang w:eastAsia="ja-JP"/>
              </w:rPr>
              <w:t>dded clarification text in NOTE in tables for OBUE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32B1F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67AF" w14:textId="77777777" w:rsidR="001E41F3" w:rsidRDefault="00BF12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consequences if not approved for endorsed draft CR are coppied as below.</w:t>
            </w:r>
          </w:p>
          <w:p w14:paraId="5C4BEB44" w14:textId="624EED8B" w:rsidR="004E4A05" w:rsidRDefault="00646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 w:eastAsia="sv-SE"/>
              </w:rPr>
              <w:t>R4-2204441(</w:t>
            </w:r>
            <w:r>
              <w:rPr>
                <w:noProof/>
                <w:lang w:eastAsia="zh-CN"/>
              </w:rPr>
              <w:t>Cat A to R4-2207312)</w:t>
            </w:r>
            <w:r w:rsidR="004E4A05">
              <w:rPr>
                <w:noProof/>
                <w:lang w:eastAsia="zh-CN"/>
              </w:rPr>
              <w:t xml:space="preserve">: </w:t>
            </w:r>
            <w:r w:rsidR="004E4A05">
              <w:rPr>
                <w:rFonts w:hint="eastAsia"/>
                <w:noProof/>
                <w:lang w:eastAsia="ja-JP"/>
              </w:rPr>
              <w:t>W</w:t>
            </w:r>
            <w:r w:rsidR="004E4A05"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7E904" w:rsidR="001E41F3" w:rsidRDefault="00646FAF" w:rsidP="00910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.6.3.5.2E, 6.6.3.5.2F, 6.6.3.5.2H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D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7DE3" w:rsidRDefault="00257DE3" w:rsidP="00257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D8EFEF" w:rsidR="00257DE3" w:rsidRDefault="00587161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1E1A04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57DE3" w:rsidRDefault="00257DE3" w:rsidP="00257D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CE3C06" w:rsidR="00257DE3" w:rsidRDefault="00587161" w:rsidP="0022725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36.104CR</w:t>
            </w:r>
            <w:r w:rsidR="0022725A">
              <w:rPr>
                <w:noProof/>
                <w:lang w:eastAsia="zh-CN"/>
              </w:rPr>
              <w:t>4954</w:t>
            </w:r>
            <w:bookmarkStart w:id="1" w:name="_GoBack"/>
            <w:bookmarkEnd w:id="1"/>
          </w:p>
        </w:tc>
      </w:tr>
      <w:tr w:rsidR="00257D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7DE3" w:rsidRDefault="00257DE3" w:rsidP="00257D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FEE1D1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86917" w:rsidR="00257DE3" w:rsidRDefault="00BF12DF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7DE3" w:rsidRDefault="00257DE3" w:rsidP="00257D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465E1" w:rsidR="00257DE3" w:rsidRDefault="00257DE3" w:rsidP="009401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D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7DE3" w:rsidRDefault="00257DE3" w:rsidP="00257D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A5190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7DE3" w:rsidRDefault="00257DE3" w:rsidP="00257D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C8B6036" w:rsidR="00257DE3" w:rsidRDefault="00257DE3" w:rsidP="00257D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35505D" w:rsidR="001E41F3" w:rsidRDefault="001E41F3" w:rsidP="009401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414E0" w14:textId="421B6CD1" w:rsidR="00940168" w:rsidRDefault="00940168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lastRenderedPageBreak/>
        <w:t>&lt;Start of change&gt;</w:t>
      </w:r>
    </w:p>
    <w:p w14:paraId="4850B9D4" w14:textId="77777777" w:rsidR="00646FAF" w:rsidRPr="008E21F4" w:rsidRDefault="00646FAF" w:rsidP="00646FAF">
      <w:pPr>
        <w:pStyle w:val="5"/>
        <w:rPr>
          <w:lang w:eastAsia="zh-CN"/>
        </w:rPr>
      </w:pPr>
      <w:bookmarkStart w:id="2" w:name="_Toc21017855"/>
      <w:bookmarkStart w:id="3" w:name="_Toc29486318"/>
      <w:bookmarkStart w:id="4" w:name="_Toc29757008"/>
      <w:bookmarkStart w:id="5" w:name="_Toc29758121"/>
      <w:bookmarkStart w:id="6" w:name="_Toc35952686"/>
      <w:bookmarkStart w:id="7" w:name="_Toc37174686"/>
      <w:bookmarkStart w:id="8" w:name="_Toc37176567"/>
      <w:bookmarkStart w:id="9" w:name="_Toc45831642"/>
      <w:bookmarkStart w:id="10" w:name="_Toc45832367"/>
      <w:bookmarkStart w:id="11" w:name="_Toc52547295"/>
      <w:bookmarkStart w:id="12" w:name="_Toc61110442"/>
      <w:bookmarkStart w:id="13" w:name="_Toc67910724"/>
      <w:bookmarkStart w:id="14" w:name="_Toc75187648"/>
      <w:bookmarkStart w:id="15" w:name="_Toc76501403"/>
      <w:bookmarkStart w:id="16" w:name="_Toc82895410"/>
      <w:r w:rsidRPr="008E21F4">
        <w:t>6.6.3.5.2</w:t>
      </w:r>
      <w:r w:rsidRPr="008E21F4">
        <w:rPr>
          <w:lang w:eastAsia="zh-CN"/>
        </w:rPr>
        <w:t>E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NB-IoT</w:t>
      </w:r>
      <w:r w:rsidRPr="008E21F4">
        <w:t xml:space="preserve"> Wide Area BS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F5CFF5" w14:textId="77777777" w:rsidR="00646FAF" w:rsidRPr="008E21F4" w:rsidRDefault="00646FAF" w:rsidP="00646FAF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NB-IoT</w:t>
      </w:r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Tables 6.6.3.5.2</w:t>
      </w:r>
      <w:r w:rsidRPr="008E21F4">
        <w:rPr>
          <w:rFonts w:cs="v5.0.0"/>
          <w:lang w:eastAsia="zh-CN"/>
        </w:rPr>
        <w:t>E</w:t>
      </w:r>
      <w:r w:rsidRPr="008E21F4">
        <w:rPr>
          <w:rFonts w:cs="v5.0.0"/>
        </w:rPr>
        <w:t>-1.</w:t>
      </w:r>
    </w:p>
    <w:p w14:paraId="0037D0F6" w14:textId="77777777" w:rsidR="00646FAF" w:rsidRPr="008E21F4" w:rsidRDefault="00646FAF" w:rsidP="00646FAF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E</w:t>
      </w:r>
      <w:r w:rsidRPr="008E21F4">
        <w:t xml:space="preserve">-1: </w:t>
      </w:r>
      <w:r w:rsidRPr="008E21F4">
        <w:rPr>
          <w:lang w:eastAsia="zh-CN"/>
        </w:rPr>
        <w:t>Stand-alone NB-IoT</w:t>
      </w:r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646FAF" w:rsidRPr="008E21F4" w14:paraId="2C560B9C" w14:textId="77777777" w:rsidTr="00DA1ED5">
        <w:trPr>
          <w:cantSplit/>
          <w:jc w:val="center"/>
        </w:trPr>
        <w:tc>
          <w:tcPr>
            <w:tcW w:w="1915" w:type="dxa"/>
          </w:tcPr>
          <w:p w14:paraId="78581081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657E2C55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3477B0B1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3, 4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6EC23AC8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646FAF" w:rsidRPr="008E21F4" w14:paraId="3125071C" w14:textId="77777777" w:rsidTr="00DA1ED5">
        <w:trPr>
          <w:cantSplit/>
          <w:jc w:val="center"/>
        </w:trPr>
        <w:tc>
          <w:tcPr>
            <w:tcW w:w="1915" w:type="dxa"/>
          </w:tcPr>
          <w:p w14:paraId="7C082A5F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604E8262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0.015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3EECDDD1" w14:textId="77777777" w:rsidR="00646FAF" w:rsidRPr="008E21F4" w:rsidRDefault="00646FAF" w:rsidP="00DA1ED5">
            <w:pPr>
              <w:pStyle w:val="EQ"/>
              <w:rPr>
                <w:lang w:eastAsia="ja-JP"/>
              </w:rPr>
            </w:pPr>
            <w:r w:rsidRPr="008E21F4">
              <w:rPr>
                <w:position w:val="-46"/>
                <w:lang w:eastAsia="ja-JP"/>
              </w:rPr>
              <w:object w:dxaOrig="4400" w:dyaOrig="1040" w14:anchorId="312A745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5.45pt;height:42.55pt" o:ole="" fillcolor="window">
                  <v:imagedata r:id="rId12" o:title=""/>
                </v:shape>
                <o:OLEObject Type="Embed" ProgID="Equation.3" ShapeID="_x0000_i1025" DrawAspect="Content" ObjectID="_1708326030" r:id="rId13"/>
              </w:object>
            </w:r>
          </w:p>
        </w:tc>
        <w:tc>
          <w:tcPr>
            <w:tcW w:w="1348" w:type="dxa"/>
          </w:tcPr>
          <w:p w14:paraId="20066A34" w14:textId="77777777" w:rsidR="00646FAF" w:rsidRPr="008E21F4" w:rsidRDefault="00646FAF" w:rsidP="00DA1ED5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646FAF" w:rsidRPr="008E21F4" w14:paraId="09004381" w14:textId="77777777" w:rsidTr="00DA1ED5">
        <w:trPr>
          <w:cantSplit/>
          <w:jc w:val="center"/>
        </w:trPr>
        <w:tc>
          <w:tcPr>
            <w:tcW w:w="1915" w:type="dxa"/>
          </w:tcPr>
          <w:p w14:paraId="748E9C2E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0.05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1E0A76D7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0.065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127DDFC3" w14:textId="77777777" w:rsidR="00646FAF" w:rsidRPr="008E21F4" w:rsidRDefault="00646FAF" w:rsidP="00DA1ED5">
            <w:pPr>
              <w:pStyle w:val="EQ"/>
              <w:rPr>
                <w:lang w:eastAsia="ja-JP"/>
              </w:rPr>
            </w:pPr>
            <w:r w:rsidRPr="008E21F4">
              <w:rPr>
                <w:position w:val="-46"/>
                <w:lang w:eastAsia="ja-JP"/>
              </w:rPr>
              <w:object w:dxaOrig="4480" w:dyaOrig="1040" w14:anchorId="44BE8626">
                <v:shape id="_x0000_i1026" type="#_x0000_t75" style="width:187.65pt;height:42.55pt" o:ole="" fillcolor="window">
                  <v:imagedata r:id="rId14" o:title=""/>
                </v:shape>
                <o:OLEObject Type="Embed" ProgID="Equation.3" ShapeID="_x0000_i1026" DrawAspect="Content" ObjectID="_1708326031" r:id="rId15"/>
              </w:object>
            </w:r>
          </w:p>
        </w:tc>
        <w:tc>
          <w:tcPr>
            <w:tcW w:w="1348" w:type="dxa"/>
          </w:tcPr>
          <w:p w14:paraId="01FE0486" w14:textId="77777777" w:rsidR="00646FAF" w:rsidRPr="008E21F4" w:rsidRDefault="00646FAF" w:rsidP="00DA1ED5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646FAF" w:rsidRPr="008E21F4" w14:paraId="1BD9BF55" w14:textId="77777777" w:rsidTr="00DA1ED5">
        <w:trPr>
          <w:cantSplit/>
          <w:jc w:val="center"/>
        </w:trPr>
        <w:tc>
          <w:tcPr>
            <w:tcW w:w="1915" w:type="dxa"/>
          </w:tcPr>
          <w:p w14:paraId="6A2A4F87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0.15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0.2 MHz</w:t>
            </w:r>
          </w:p>
        </w:tc>
        <w:tc>
          <w:tcPr>
            <w:tcW w:w="2693" w:type="dxa"/>
          </w:tcPr>
          <w:p w14:paraId="7439F08E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0.1</w:t>
            </w:r>
            <w:r w:rsidRPr="008E21F4">
              <w:rPr>
                <w:rFonts w:cs="v5.0.0"/>
                <w:lang w:eastAsia="zh-CN"/>
              </w:rPr>
              <w:t>6</w:t>
            </w:r>
            <w:r w:rsidRPr="008E21F4">
              <w:rPr>
                <w:rFonts w:cs="v5.0.0"/>
                <w:lang w:eastAsia="ja-JP"/>
              </w:rPr>
              <w:t xml:space="preserve">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0.215 MHz </w:t>
            </w:r>
          </w:p>
        </w:tc>
        <w:tc>
          <w:tcPr>
            <w:tcW w:w="3827" w:type="dxa"/>
          </w:tcPr>
          <w:p w14:paraId="6DCE7889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-12.5 dBm</w:t>
            </w:r>
          </w:p>
        </w:tc>
        <w:tc>
          <w:tcPr>
            <w:tcW w:w="1348" w:type="dxa"/>
          </w:tcPr>
          <w:p w14:paraId="24F310D7" w14:textId="77777777" w:rsidR="00646FAF" w:rsidRPr="008E21F4" w:rsidRDefault="00646FAF" w:rsidP="00DA1ED5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646FAF" w:rsidRPr="008E21F4" w14:paraId="03EF1B46" w14:textId="77777777" w:rsidTr="00DA1ED5">
        <w:trPr>
          <w:cantSplit/>
          <w:jc w:val="center"/>
        </w:trPr>
        <w:tc>
          <w:tcPr>
            <w:tcW w:w="1915" w:type="dxa"/>
          </w:tcPr>
          <w:p w14:paraId="0B8DCE57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0.2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5A318465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0.215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1.015 MHz</w:t>
            </w:r>
          </w:p>
        </w:tc>
        <w:tc>
          <w:tcPr>
            <w:tcW w:w="3827" w:type="dxa"/>
          </w:tcPr>
          <w:p w14:paraId="38B0F7A6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position w:val="-30"/>
                <w:lang w:eastAsia="ja-JP"/>
              </w:rPr>
              <w:object w:dxaOrig="3840" w:dyaOrig="720" w14:anchorId="5C2D3765">
                <v:shape id="_x0000_i1027" type="#_x0000_t75" style="width:159.8pt;height:29.45pt" o:ole="" fillcolor="window">
                  <v:imagedata r:id="rId16" o:title=""/>
                </v:shape>
                <o:OLEObject Type="Embed" ProgID="Equation.3" ShapeID="_x0000_i1027" DrawAspect="Content" ObjectID="_1708326032" r:id="rId17"/>
              </w:object>
            </w:r>
          </w:p>
        </w:tc>
        <w:tc>
          <w:tcPr>
            <w:tcW w:w="1348" w:type="dxa"/>
          </w:tcPr>
          <w:p w14:paraId="781976CA" w14:textId="77777777" w:rsidR="00646FAF" w:rsidRPr="008E21F4" w:rsidRDefault="00646FAF" w:rsidP="00DA1ED5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646FAF" w:rsidRPr="008E21F4" w14:paraId="017F0C43" w14:textId="77777777" w:rsidTr="00DA1ED5">
        <w:trPr>
          <w:cantSplit/>
          <w:jc w:val="center"/>
        </w:trPr>
        <w:tc>
          <w:tcPr>
            <w:tcW w:w="1915" w:type="dxa"/>
          </w:tcPr>
          <w:p w14:paraId="06F5F186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243F51C9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1.015 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1.5 MHz </w:t>
            </w:r>
          </w:p>
        </w:tc>
        <w:tc>
          <w:tcPr>
            <w:tcW w:w="3827" w:type="dxa"/>
          </w:tcPr>
          <w:p w14:paraId="2C315706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-24.5 dBm</w:t>
            </w:r>
          </w:p>
        </w:tc>
        <w:tc>
          <w:tcPr>
            <w:tcW w:w="1348" w:type="dxa"/>
          </w:tcPr>
          <w:p w14:paraId="7BE45432" w14:textId="77777777" w:rsidR="00646FAF" w:rsidRPr="008E21F4" w:rsidRDefault="00646FAF" w:rsidP="00DA1ED5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30 kHz </w:t>
            </w:r>
          </w:p>
        </w:tc>
      </w:tr>
      <w:tr w:rsidR="00646FAF" w:rsidRPr="008E21F4" w14:paraId="180A4A5C" w14:textId="77777777" w:rsidTr="00DA1ED5">
        <w:trPr>
          <w:cantSplit/>
          <w:jc w:val="center"/>
        </w:trPr>
        <w:tc>
          <w:tcPr>
            <w:tcW w:w="1915" w:type="dxa"/>
          </w:tcPr>
          <w:p w14:paraId="020610D4" w14:textId="77777777" w:rsidR="00646FAF" w:rsidRPr="00D56583" w:rsidRDefault="00646FAF" w:rsidP="00DA1ED5">
            <w:pPr>
              <w:pStyle w:val="TAC"/>
              <w:rPr>
                <w:rFonts w:cs="Arial"/>
                <w:lang w:val="sv-FI" w:eastAsia="ja-JP"/>
              </w:rPr>
            </w:pPr>
            <w:r w:rsidRPr="00D56583">
              <w:rPr>
                <w:rFonts w:cs="v5.0.0"/>
                <w:lang w:val="sv-FI" w:eastAsia="ja-JP"/>
              </w:rPr>
              <w:t xml:space="preserve">1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D56583">
              <w:rPr>
                <w:rFonts w:cs="v5.0.0"/>
                <w:lang w:val="sv-FI"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D56583">
              <w:rPr>
                <w:rFonts w:cs="v5.0.0"/>
                <w:lang w:val="sv-FI" w:eastAsia="ja-JP"/>
              </w:rPr>
              <w:t xml:space="preserve">f </w:t>
            </w:r>
            <w:r w:rsidRPr="008E21F4">
              <w:rPr>
                <w:rFonts w:cs="Arial"/>
                <w:lang w:eastAsia="ja-JP"/>
              </w:rPr>
              <w:sym w:font="Symbol" w:char="F0A3"/>
            </w:r>
          </w:p>
          <w:p w14:paraId="3DC0481E" w14:textId="77777777" w:rsidR="00646FAF" w:rsidRPr="00D56583" w:rsidRDefault="00646FAF" w:rsidP="00DA1ED5">
            <w:pPr>
              <w:pStyle w:val="TAC"/>
              <w:rPr>
                <w:rFonts w:cs="v5.0.0"/>
                <w:lang w:val="sv-FI" w:eastAsia="ja-JP"/>
              </w:rPr>
            </w:pPr>
            <w:r w:rsidRPr="00D56583">
              <w:rPr>
                <w:rFonts w:cs="Arial"/>
                <w:lang w:val="sv-FI" w:eastAsia="ja-JP"/>
              </w:rPr>
              <w:t>min(</w:t>
            </w:r>
            <w:r w:rsidRPr="008E21F4">
              <w:rPr>
                <w:rFonts w:cs="Arial"/>
                <w:lang w:eastAsia="ja-JP"/>
              </w:rPr>
              <w:sym w:font="Symbol" w:char="F044"/>
            </w:r>
            <w:r w:rsidRPr="00D56583">
              <w:rPr>
                <w:rFonts w:cs="Arial"/>
                <w:lang w:val="sv-FI" w:eastAsia="ja-JP"/>
              </w:rPr>
              <w:t>f</w:t>
            </w:r>
            <w:r w:rsidRPr="00D56583">
              <w:rPr>
                <w:rFonts w:cs="Arial"/>
                <w:vertAlign w:val="subscript"/>
                <w:lang w:val="sv-FI" w:eastAsia="ja-JP"/>
              </w:rPr>
              <w:t>max</w:t>
            </w:r>
            <w:r w:rsidRPr="00D56583">
              <w:rPr>
                <w:rFonts w:cs="Arial"/>
                <w:lang w:val="sv-FI" w:eastAsia="ja-JP"/>
              </w:rPr>
              <w:t xml:space="preserve">, 10 MHz) </w:t>
            </w:r>
          </w:p>
        </w:tc>
        <w:tc>
          <w:tcPr>
            <w:tcW w:w="2693" w:type="dxa"/>
          </w:tcPr>
          <w:p w14:paraId="149B8798" w14:textId="77777777" w:rsidR="00646FAF" w:rsidRPr="00D56583" w:rsidRDefault="00646FAF" w:rsidP="00DA1ED5">
            <w:pPr>
              <w:pStyle w:val="TAC"/>
              <w:rPr>
                <w:rFonts w:cs="v5.0.0"/>
                <w:lang w:val="sv-FI" w:eastAsia="ja-JP"/>
              </w:rPr>
            </w:pPr>
            <w:r w:rsidRPr="00D56583">
              <w:rPr>
                <w:rFonts w:cs="v5.0.0"/>
                <w:lang w:val="sv-FI" w:eastAsia="ja-JP"/>
              </w:rPr>
              <w:t xml:space="preserve">1.5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D56583">
              <w:rPr>
                <w:rFonts w:cs="v5.0.0"/>
                <w:lang w:val="sv-FI" w:eastAsia="ja-JP"/>
              </w:rPr>
              <w:t xml:space="preserve"> f_offset &lt; min(f_offset</w:t>
            </w:r>
            <w:r w:rsidRPr="00D56583">
              <w:rPr>
                <w:rFonts w:cs="v5.0.0"/>
                <w:vertAlign w:val="subscript"/>
                <w:lang w:val="sv-FI" w:eastAsia="ja-JP"/>
              </w:rPr>
              <w:t>max</w:t>
            </w:r>
            <w:r w:rsidRPr="00D56583">
              <w:rPr>
                <w:rFonts w:cs="v5.0.0"/>
                <w:lang w:val="sv-FI" w:eastAsia="ja-JP"/>
              </w:rPr>
              <w:t>, 10.5 MHz)</w:t>
            </w:r>
          </w:p>
        </w:tc>
        <w:tc>
          <w:tcPr>
            <w:tcW w:w="3827" w:type="dxa"/>
          </w:tcPr>
          <w:p w14:paraId="2DAD9189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-11.5 dBm</w:t>
            </w:r>
          </w:p>
        </w:tc>
        <w:tc>
          <w:tcPr>
            <w:tcW w:w="1348" w:type="dxa"/>
          </w:tcPr>
          <w:p w14:paraId="76B4FAE6" w14:textId="77777777" w:rsidR="00646FAF" w:rsidRPr="008E21F4" w:rsidRDefault="00646FAF" w:rsidP="00DA1ED5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1 MHz </w:t>
            </w:r>
          </w:p>
        </w:tc>
      </w:tr>
      <w:tr w:rsidR="00646FAF" w:rsidRPr="008E21F4" w14:paraId="5ABBA43A" w14:textId="77777777" w:rsidTr="00DA1ED5">
        <w:trPr>
          <w:cantSplit/>
          <w:jc w:val="center"/>
        </w:trPr>
        <w:tc>
          <w:tcPr>
            <w:tcW w:w="1915" w:type="dxa"/>
          </w:tcPr>
          <w:p w14:paraId="5DD36830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10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</w:t>
            </w:r>
            <w:r w:rsidRPr="008E21F4">
              <w:rPr>
                <w:rFonts w:cs="v5.0.0"/>
                <w:lang w:eastAsia="ja-JP"/>
              </w:rPr>
              <w:sym w:font="Symbol" w:char="F044"/>
            </w:r>
            <w:r w:rsidRPr="008E21F4">
              <w:rPr>
                <w:rFonts w:cs="v5.0.0"/>
                <w:lang w:eastAsia="ja-JP"/>
              </w:rPr>
              <w:t xml:space="preserve">f </w:t>
            </w:r>
            <w:r w:rsidRPr="008E21F4">
              <w:rPr>
                <w:rFonts w:cs="Arial"/>
                <w:lang w:eastAsia="ja-JP"/>
              </w:rPr>
              <w:sym w:font="Symbol" w:char="F0A3"/>
            </w:r>
            <w:r w:rsidRPr="008E21F4">
              <w:rPr>
                <w:rFonts w:cs="Arial"/>
                <w:lang w:eastAsia="ja-JP"/>
              </w:rPr>
              <w:t xml:space="preserve"> </w:t>
            </w:r>
            <w:r w:rsidRPr="008E21F4">
              <w:rPr>
                <w:rFonts w:cs="Arial"/>
                <w:lang w:eastAsia="ja-JP"/>
              </w:rPr>
              <w:sym w:font="Symbol" w:char="F044"/>
            </w:r>
            <w:r w:rsidRPr="008E21F4">
              <w:rPr>
                <w:rFonts w:cs="Arial"/>
                <w:lang w:eastAsia="ja-JP"/>
              </w:rPr>
              <w:t>f</w:t>
            </w:r>
            <w:r w:rsidRPr="008E21F4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1250DF31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 xml:space="preserve">10.5 MHz </w:t>
            </w:r>
            <w:r w:rsidRPr="008E21F4">
              <w:rPr>
                <w:rFonts w:cs="v5.0.0"/>
                <w:lang w:eastAsia="ja-JP"/>
              </w:rPr>
              <w:sym w:font="Symbol" w:char="F0A3"/>
            </w:r>
            <w:r w:rsidRPr="008E21F4">
              <w:rPr>
                <w:rFonts w:cs="v5.0.0"/>
                <w:lang w:eastAsia="ja-JP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  <w:lang w:eastAsia="ja-JP"/>
              </w:rPr>
              <w:t>max</w:t>
            </w:r>
            <w:r w:rsidRPr="008E21F4">
              <w:rPr>
                <w:rFonts w:cs="v5.0.0"/>
                <w:lang w:eastAsia="ja-JP"/>
              </w:rPr>
              <w:t xml:space="preserve"> </w:t>
            </w:r>
          </w:p>
        </w:tc>
        <w:tc>
          <w:tcPr>
            <w:tcW w:w="3827" w:type="dxa"/>
          </w:tcPr>
          <w:p w14:paraId="438F27E7" w14:textId="77777777" w:rsidR="00646FAF" w:rsidRPr="008E21F4" w:rsidRDefault="00646FAF" w:rsidP="00DA1ED5">
            <w:pPr>
              <w:pStyle w:val="TAC"/>
              <w:rPr>
                <w:rFonts w:cs="v5.0.0"/>
                <w:lang w:eastAsia="ja-JP"/>
              </w:rPr>
            </w:pPr>
            <w:r w:rsidRPr="008E21F4">
              <w:rPr>
                <w:rFonts w:cs="v5.0.0"/>
                <w:lang w:eastAsia="ja-JP"/>
              </w:rPr>
              <w:t>-15 dBm (Note 9)</w:t>
            </w:r>
          </w:p>
        </w:tc>
        <w:tc>
          <w:tcPr>
            <w:tcW w:w="1348" w:type="dxa"/>
          </w:tcPr>
          <w:p w14:paraId="65FA9F3C" w14:textId="77777777" w:rsidR="00646FAF" w:rsidRPr="008E21F4" w:rsidRDefault="00646FAF" w:rsidP="00DA1ED5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1 MHz </w:t>
            </w:r>
          </w:p>
        </w:tc>
      </w:tr>
      <w:tr w:rsidR="00646FAF" w:rsidRPr="008E21F4" w14:paraId="3E24F636" w14:textId="77777777" w:rsidTr="00DA1ED5">
        <w:trPr>
          <w:cantSplit/>
          <w:jc w:val="center"/>
        </w:trPr>
        <w:tc>
          <w:tcPr>
            <w:tcW w:w="9783" w:type="dxa"/>
            <w:gridSpan w:val="4"/>
          </w:tcPr>
          <w:p w14:paraId="6B982055" w14:textId="77777777" w:rsidR="00646FAF" w:rsidRPr="008E21F4" w:rsidRDefault="00646FAF" w:rsidP="00DA1ED5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NOTE </w:t>
            </w:r>
            <w:r w:rsidRPr="008E21F4">
              <w:rPr>
                <w:rFonts w:cs="Arial"/>
                <w:lang w:eastAsia="zh-CN"/>
              </w:rPr>
              <w:t>1</w:t>
            </w:r>
            <w:r w:rsidRPr="008E21F4">
              <w:rPr>
                <w:rFonts w:cs="Arial"/>
                <w:lang w:eastAsia="ja-JP"/>
              </w:rPr>
              <w:t xml:space="preserve">: </w:t>
            </w:r>
            <w:r w:rsidRPr="008E21F4">
              <w:rPr>
                <w:rFonts w:cs="Arial"/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rFonts w:cs="Arial"/>
                <w:lang w:eastAsia="zh-CN"/>
              </w:rPr>
              <w:t>NB-IoT</w:t>
            </w:r>
            <w:r w:rsidRPr="008E21F4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461D3FDC" w14:textId="77777777" w:rsidR="00646FAF" w:rsidRPr="008E21F4" w:rsidRDefault="00646FAF" w:rsidP="00DA1ED5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 xml:space="preserve">NOTE </w:t>
            </w:r>
            <w:r w:rsidRPr="008E21F4">
              <w:rPr>
                <w:rFonts w:cs="Arial"/>
                <w:lang w:eastAsia="zh-CN"/>
              </w:rPr>
              <w:t>2</w:t>
            </w:r>
            <w:r w:rsidRPr="008E21F4">
              <w:rPr>
                <w:rFonts w:cs="Arial"/>
                <w:lang w:eastAsia="ja-JP"/>
              </w:rPr>
              <w:t>:</w:t>
            </w:r>
            <w:r w:rsidRPr="008E21F4">
              <w:rPr>
                <w:rFonts w:cs="Arial"/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rFonts w:cs="Arial"/>
                <w:lang w:eastAsia="zh-CN"/>
              </w:rPr>
              <w:t xml:space="preserve">within any operating band </w:t>
            </w:r>
            <w:r w:rsidRPr="008E21F4">
              <w:rPr>
                <w:rFonts w:cs="Arial"/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rFonts w:cs="Arial"/>
                <w:lang w:eastAsia="zh-CN"/>
              </w:rPr>
              <w:t xml:space="preserve">contributions from </w:t>
            </w:r>
            <w:r w:rsidRPr="008E21F4">
              <w:rPr>
                <w:rFonts w:cs="Arial"/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17" w:author="Tetsu Ikeda" w:date="2022-02-13T13:52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rFonts w:cs="Arial"/>
                <w:lang w:eastAsia="ja-JP"/>
              </w:rPr>
              <w:t>.</w:t>
            </w:r>
          </w:p>
          <w:p w14:paraId="6B27B2CF" w14:textId="77777777" w:rsidR="00646FAF" w:rsidRPr="008E21F4" w:rsidRDefault="00646FAF" w:rsidP="00DA1ED5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NOTE</w:t>
            </w:r>
            <w:r w:rsidRPr="008E21F4">
              <w:rPr>
                <w:rFonts w:cs="Arial"/>
                <w:lang w:eastAsia="zh-CN"/>
              </w:rPr>
              <w:t xml:space="preserve"> 3</w:t>
            </w:r>
            <w:r w:rsidRPr="008E21F4">
              <w:rPr>
                <w:rFonts w:cs="Arial"/>
                <w:lang w:eastAsia="ja-JP"/>
              </w:rPr>
              <w:t xml:space="preserve">: </w:t>
            </w:r>
            <w:r w:rsidRPr="008E21F4">
              <w:rPr>
                <w:rFonts w:cs="Arial"/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18" w:author="Tetsu Ikeda" w:date="2022-02-13T13:52:00Z">
              <w:r>
                <w:rPr>
                  <w:rFonts w:cs="v5.0.0"/>
                </w:rPr>
                <w:t>,</w:t>
              </w:r>
              <w:r w:rsidRPr="00C54509">
                <w:rPr>
                  <w:rFonts w:cs="v5.0.0"/>
                </w:rPr>
                <w:t xml:space="preserve"> 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rFonts w:cs="Arial"/>
                <w:lang w:eastAsia="ja-JP"/>
              </w:rPr>
              <w:t>.</w:t>
            </w:r>
            <w:del w:id="19" w:author="Tetsu Ikeda" w:date="2022-02-13T13:52:00Z">
              <w:r w:rsidRPr="008E21F4" w:rsidDel="00BF4078">
                <w:rPr>
                  <w:rFonts w:cs="Arial"/>
                  <w:lang w:eastAsia="ja-JP"/>
                </w:rPr>
                <w:delText>]</w:delText>
              </w:r>
            </w:del>
          </w:p>
          <w:p w14:paraId="6D03B1DF" w14:textId="77777777" w:rsidR="00646FAF" w:rsidRPr="008E21F4" w:rsidRDefault="00646FAF" w:rsidP="00DA1ED5">
            <w:pPr>
              <w:pStyle w:val="TAN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NOTE</w:t>
            </w:r>
            <w:r w:rsidRPr="008E21F4">
              <w:rPr>
                <w:rFonts w:cs="Arial"/>
                <w:lang w:eastAsia="zh-CN"/>
              </w:rPr>
              <w:t xml:space="preserve"> 4</w:t>
            </w:r>
            <w:r w:rsidRPr="008E21F4">
              <w:rPr>
                <w:rFonts w:cs="Arial"/>
                <w:lang w:eastAsia="ja-JP"/>
              </w:rPr>
              <w:t>:</w:t>
            </w:r>
            <w:r w:rsidRPr="008E21F4">
              <w:rPr>
                <w:rFonts w:cs="Arial"/>
                <w:lang w:eastAsia="ja-JP"/>
              </w:rPr>
              <w:tab/>
              <w:t>In case the carrier adjacent to the RF bandwidth edge is a standalone NB-IoT carrier, the value of X = PNB-IoTcarrier – 43, where PNB-IoTcarrier is the power level of the standalone NB-IoT carrier adjacent to the RF bandwidth edge. In other cases, X = 0.</w:t>
            </w:r>
          </w:p>
          <w:p w14:paraId="41CBAFD3" w14:textId="77777777" w:rsidR="00646FAF" w:rsidRPr="008E21F4" w:rsidRDefault="00646FAF" w:rsidP="00DA1ED5">
            <w:pPr>
              <w:pStyle w:val="TAN"/>
              <w:rPr>
                <w:lang w:eastAsia="zh-CN"/>
              </w:rPr>
            </w:pPr>
            <w:r w:rsidRPr="008E21F4">
              <w:rPr>
                <w:rFonts w:cs="Arial"/>
                <w:lang w:eastAsia="ja-JP"/>
              </w:rPr>
              <w:t>NOTE</w:t>
            </w:r>
            <w:r w:rsidRPr="008E21F4">
              <w:rPr>
                <w:rFonts w:cs="Arial"/>
                <w:lang w:eastAsia="zh-CN"/>
              </w:rPr>
              <w:t xml:space="preserve"> 5</w:t>
            </w:r>
            <w:r w:rsidRPr="008E21F4">
              <w:rPr>
                <w:rFonts w:cs="Arial"/>
                <w:lang w:eastAsia="ja-JP"/>
              </w:rPr>
              <w:t>:</w:t>
            </w:r>
            <w:r w:rsidRPr="008E21F4">
              <w:rPr>
                <w:rFonts w:cs="Arial"/>
                <w:lang w:eastAsia="ja-JP"/>
              </w:rPr>
              <w:tab/>
              <w:t xml:space="preserve">For BS that only support E-UTRA and NB-IoT multi-carrier operation, the requirements in this table do not apply to an E-UTRA BS from Release 8, which is upgraded to support E-UTRA and NB-IoT multi-carrier operation, where the upgrade does not affect existing RF parts of the radio unit related to the requirements in this table. In this case, the requirements in subclauses </w:t>
            </w:r>
            <w:r w:rsidRPr="008E21F4">
              <w:t>6.6.3.5.1</w:t>
            </w:r>
            <w:r w:rsidRPr="008E21F4">
              <w:rPr>
                <w:rFonts w:cs="v5.0.0"/>
                <w:lang w:eastAsia="ja-JP"/>
              </w:rPr>
              <w:t xml:space="preserve"> and </w:t>
            </w:r>
            <w:r w:rsidRPr="008E21F4">
              <w:t>6.6.3.5.2</w:t>
            </w:r>
            <w:r w:rsidRPr="008E21F4">
              <w:rPr>
                <w:rFonts w:cs="v5.0.0"/>
                <w:lang w:eastAsia="ja-JP"/>
              </w:rPr>
              <w:t xml:space="preserve"> shall apply</w:t>
            </w:r>
            <w:r w:rsidRPr="008E21F4">
              <w:rPr>
                <w:rFonts w:cs="Arial"/>
                <w:lang w:eastAsia="ja-JP"/>
              </w:rPr>
              <w:t>.</w:t>
            </w:r>
          </w:p>
        </w:tc>
      </w:tr>
    </w:tbl>
    <w:p w14:paraId="2B06572D" w14:textId="77777777" w:rsidR="00646FAF" w:rsidRPr="008E21F4" w:rsidRDefault="00646FAF" w:rsidP="00646FAF"/>
    <w:p w14:paraId="2D4B1FDB" w14:textId="77777777" w:rsidR="00646FAF" w:rsidRPr="008E21F4" w:rsidRDefault="00646FAF" w:rsidP="00646FAF">
      <w:pPr>
        <w:pStyle w:val="5"/>
        <w:rPr>
          <w:lang w:eastAsia="zh-CN"/>
        </w:rPr>
      </w:pPr>
      <w:bookmarkStart w:id="20" w:name="_Toc21017856"/>
      <w:bookmarkStart w:id="21" w:name="_Toc29486319"/>
      <w:bookmarkStart w:id="22" w:name="_Toc29757009"/>
      <w:bookmarkStart w:id="23" w:name="_Toc29758122"/>
      <w:bookmarkStart w:id="24" w:name="_Toc35952687"/>
      <w:bookmarkStart w:id="25" w:name="_Toc37174687"/>
      <w:bookmarkStart w:id="26" w:name="_Toc37176568"/>
      <w:bookmarkStart w:id="27" w:name="_Toc45831643"/>
      <w:bookmarkStart w:id="28" w:name="_Toc45832368"/>
      <w:bookmarkStart w:id="29" w:name="_Toc52547296"/>
      <w:bookmarkStart w:id="30" w:name="_Toc61110443"/>
      <w:bookmarkStart w:id="31" w:name="_Toc67910725"/>
      <w:bookmarkStart w:id="32" w:name="_Toc75187649"/>
      <w:bookmarkStart w:id="33" w:name="_Toc76501404"/>
      <w:bookmarkStart w:id="34" w:name="_Toc82895411"/>
      <w:r w:rsidRPr="008E21F4">
        <w:lastRenderedPageBreak/>
        <w:t>6.6.3.5.2</w:t>
      </w:r>
      <w:r w:rsidRPr="008E21F4">
        <w:rPr>
          <w:lang w:eastAsia="zh-CN"/>
        </w:rPr>
        <w:t>F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NB-IoT</w:t>
      </w:r>
      <w:r w:rsidRPr="008E21F4">
        <w:t xml:space="preserve"> Local Area BS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611EB7A" w14:textId="77777777" w:rsidR="00646FAF" w:rsidRPr="008E21F4" w:rsidRDefault="00646FAF" w:rsidP="00646FAF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NB-IoT</w:t>
      </w:r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 6.6.3.5.2</w:t>
      </w:r>
      <w:r w:rsidRPr="008E21F4">
        <w:rPr>
          <w:rFonts w:cs="v5.0.0"/>
          <w:lang w:eastAsia="zh-CN"/>
        </w:rPr>
        <w:t>F</w:t>
      </w:r>
      <w:r w:rsidRPr="008E21F4">
        <w:rPr>
          <w:rFonts w:cs="v5.0.0"/>
        </w:rPr>
        <w:t>-1.</w:t>
      </w:r>
    </w:p>
    <w:p w14:paraId="688375C5" w14:textId="77777777" w:rsidR="00646FAF" w:rsidRPr="008E21F4" w:rsidRDefault="00646FAF" w:rsidP="00646FAF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F</w:t>
      </w:r>
      <w:r w:rsidRPr="008E21F4">
        <w:t xml:space="preserve">-1: </w:t>
      </w:r>
      <w:r w:rsidRPr="008E21F4">
        <w:rPr>
          <w:lang w:eastAsia="zh-CN"/>
        </w:rPr>
        <w:t>Stand-alone NB-IoT</w:t>
      </w:r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646FAF" w:rsidRPr="008E21F4" w14:paraId="681AEA2E" w14:textId="77777777" w:rsidTr="00DA1ED5">
        <w:trPr>
          <w:cantSplit/>
          <w:jc w:val="center"/>
        </w:trPr>
        <w:tc>
          <w:tcPr>
            <w:tcW w:w="1915" w:type="dxa"/>
          </w:tcPr>
          <w:p w14:paraId="1649E73A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2C385BB0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09222A96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3, 4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7EC86014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646FAF" w:rsidRPr="008E21F4" w14:paraId="30D6D93D" w14:textId="77777777" w:rsidTr="00DA1ED5">
        <w:trPr>
          <w:cantSplit/>
          <w:jc w:val="center"/>
        </w:trPr>
        <w:tc>
          <w:tcPr>
            <w:tcW w:w="1915" w:type="dxa"/>
          </w:tcPr>
          <w:p w14:paraId="6B96DDEB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15CC8034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615EF9DE" w14:textId="77777777" w:rsidR="00646FAF" w:rsidRPr="008E21F4" w:rsidRDefault="00646FAF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300" w:dyaOrig="1040" w14:anchorId="4DB3047E">
                <v:shape id="_x0000_i1028" type="#_x0000_t75" style="width:174pt;height:42pt" o:ole="">
                  <v:imagedata r:id="rId18" o:title=""/>
                </v:shape>
                <o:OLEObject Type="Embed" ProgID="Equation.3" ShapeID="_x0000_i1028" DrawAspect="Content" ObjectID="_1708326033" r:id="rId19"/>
              </w:object>
            </w:r>
          </w:p>
        </w:tc>
        <w:tc>
          <w:tcPr>
            <w:tcW w:w="1348" w:type="dxa"/>
          </w:tcPr>
          <w:p w14:paraId="13A4B595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646FAF" w:rsidRPr="008E21F4" w14:paraId="4C8D85BB" w14:textId="77777777" w:rsidTr="00DA1ED5">
        <w:trPr>
          <w:cantSplit/>
          <w:jc w:val="center"/>
        </w:trPr>
        <w:tc>
          <w:tcPr>
            <w:tcW w:w="1915" w:type="dxa"/>
          </w:tcPr>
          <w:p w14:paraId="3D58D745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1447514E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0.175 MHz </w:t>
            </w:r>
          </w:p>
        </w:tc>
        <w:tc>
          <w:tcPr>
            <w:tcW w:w="3827" w:type="dxa"/>
          </w:tcPr>
          <w:p w14:paraId="0F06CBA5" w14:textId="77777777" w:rsidR="00646FAF" w:rsidRPr="008E21F4" w:rsidRDefault="00646FAF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400" w:dyaOrig="1040" w14:anchorId="67C037B4">
                <v:shape id="_x0000_i1029" type="#_x0000_t75" style="width:178.35pt;height:42pt" o:ole="">
                  <v:imagedata r:id="rId20" o:title=""/>
                </v:shape>
                <o:OLEObject Type="Embed" ProgID="Equation.3" ShapeID="_x0000_i1029" DrawAspect="Content" ObjectID="_1708326034" r:id="rId21"/>
              </w:object>
            </w:r>
          </w:p>
        </w:tc>
        <w:tc>
          <w:tcPr>
            <w:tcW w:w="1348" w:type="dxa"/>
          </w:tcPr>
          <w:p w14:paraId="12BF3629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646FAF" w:rsidRPr="008E21F4" w14:paraId="5F625E98" w14:textId="77777777" w:rsidTr="00DA1ED5">
        <w:trPr>
          <w:cantSplit/>
          <w:jc w:val="center"/>
        </w:trPr>
        <w:tc>
          <w:tcPr>
            <w:tcW w:w="1915" w:type="dxa"/>
          </w:tcPr>
          <w:p w14:paraId="6C5031AB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5 MHz</w:t>
            </w:r>
          </w:p>
          <w:p w14:paraId="5B8E6C0C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01D3FD2D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0.175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5.05 MHz </w:t>
            </w:r>
          </w:p>
        </w:tc>
        <w:tc>
          <w:tcPr>
            <w:tcW w:w="3827" w:type="dxa"/>
          </w:tcPr>
          <w:p w14:paraId="3CA461A4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8"/>
              </w:rPr>
              <w:object w:dxaOrig="3600" w:dyaOrig="680" w14:anchorId="5425DDBD">
                <v:shape id="_x0000_i1030" type="#_x0000_t75" style="width:147.25pt;height:28.35pt" o:ole="">
                  <v:imagedata r:id="rId22" o:title=""/>
                </v:shape>
                <o:OLEObject Type="Embed" ProgID="Equation.3" ShapeID="_x0000_i1030" DrawAspect="Content" ObjectID="_1708326035" r:id="rId23"/>
              </w:object>
            </w:r>
          </w:p>
        </w:tc>
        <w:tc>
          <w:tcPr>
            <w:tcW w:w="1348" w:type="dxa"/>
          </w:tcPr>
          <w:p w14:paraId="0942B690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646FAF" w:rsidRPr="008E21F4" w14:paraId="412771FF" w14:textId="77777777" w:rsidTr="00DA1ED5">
        <w:trPr>
          <w:cantSplit/>
          <w:jc w:val="center"/>
        </w:trPr>
        <w:tc>
          <w:tcPr>
            <w:tcW w:w="1915" w:type="dxa"/>
          </w:tcPr>
          <w:p w14:paraId="5BD3D478" w14:textId="77777777" w:rsidR="00646FAF" w:rsidRPr="00D56583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688AE4F8" w14:textId="77777777" w:rsidR="00646FAF" w:rsidRPr="00D56583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min(10.05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337EF515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-35.5 dBm</w:t>
            </w:r>
          </w:p>
        </w:tc>
        <w:tc>
          <w:tcPr>
            <w:tcW w:w="1348" w:type="dxa"/>
          </w:tcPr>
          <w:p w14:paraId="288CEB31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646FAF" w:rsidRPr="008E21F4" w14:paraId="054C681A" w14:textId="77777777" w:rsidTr="00DA1ED5">
        <w:trPr>
          <w:cantSplit/>
          <w:jc w:val="center"/>
        </w:trPr>
        <w:tc>
          <w:tcPr>
            <w:tcW w:w="1915" w:type="dxa"/>
          </w:tcPr>
          <w:p w14:paraId="214D0A25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238B045C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27330BE0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-37 dBm (Note 9)</w:t>
            </w:r>
          </w:p>
        </w:tc>
        <w:tc>
          <w:tcPr>
            <w:tcW w:w="1348" w:type="dxa"/>
          </w:tcPr>
          <w:p w14:paraId="6C5B4AAB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646FAF" w:rsidRPr="008E21F4" w14:paraId="2720EE1C" w14:textId="77777777" w:rsidTr="00DA1ED5">
        <w:trPr>
          <w:cantSplit/>
          <w:jc w:val="center"/>
        </w:trPr>
        <w:tc>
          <w:tcPr>
            <w:tcW w:w="9783" w:type="dxa"/>
            <w:gridSpan w:val="4"/>
          </w:tcPr>
          <w:p w14:paraId="5F426929" w14:textId="77777777" w:rsidR="00646FAF" w:rsidRPr="008E21F4" w:rsidRDefault="00646FAF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11C9412F" w14:textId="77777777" w:rsidR="00646FAF" w:rsidRPr="008E21F4" w:rsidRDefault="00646FAF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lang w:eastAsia="zh-CN"/>
              </w:rPr>
              <w:t xml:space="preserve">within any operating band </w:t>
            </w:r>
            <w:r w:rsidRPr="008E21F4">
              <w:rPr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lang w:eastAsia="zh-CN"/>
              </w:rPr>
              <w:t xml:space="preserve">contributions from </w:t>
            </w:r>
            <w:r w:rsidRPr="008E21F4">
              <w:rPr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35" w:author="Tetsu Ikeda" w:date="2022-02-13T13:52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lang w:eastAsia="ja-JP"/>
              </w:rPr>
              <w:t>.</w:t>
            </w:r>
          </w:p>
          <w:p w14:paraId="70D66224" w14:textId="77777777" w:rsidR="00646FAF" w:rsidRPr="008E21F4" w:rsidRDefault="00646FAF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3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36" w:author="Tetsu Ikeda" w:date="2022-02-13T13:52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lang w:eastAsia="ja-JP"/>
              </w:rPr>
              <w:t>.</w:t>
            </w:r>
          </w:p>
          <w:p w14:paraId="6B7FF683" w14:textId="77777777" w:rsidR="00646FAF" w:rsidRPr="008E21F4" w:rsidRDefault="00646FAF" w:rsidP="00DA1ED5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4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In case the carrier adjacent to the RF bandwidth edge is a standalone NB-IoT carrier, the value of X = PNB-IoTcarrier – 24, where PNB-IoTcarrier is the power level of the standalone NB-IoT carrier adjacent to the RF bandwidth edge. In other cases, X = 0.</w:t>
            </w:r>
          </w:p>
        </w:tc>
      </w:tr>
    </w:tbl>
    <w:p w14:paraId="355B7F04" w14:textId="77777777" w:rsidR="00646FAF" w:rsidRPr="008E21F4" w:rsidRDefault="00646FAF" w:rsidP="00646FAF"/>
    <w:p w14:paraId="122483F0" w14:textId="77777777" w:rsidR="00646FAF" w:rsidRPr="008E21F4" w:rsidRDefault="00646FAF" w:rsidP="00646FAF">
      <w:pPr>
        <w:pStyle w:val="5"/>
        <w:rPr>
          <w:lang w:eastAsia="zh-CN"/>
        </w:rPr>
      </w:pPr>
      <w:bookmarkStart w:id="37" w:name="_Toc21017857"/>
      <w:bookmarkStart w:id="38" w:name="_Toc29486320"/>
      <w:bookmarkStart w:id="39" w:name="_Toc29757010"/>
      <w:bookmarkStart w:id="40" w:name="_Toc29758123"/>
      <w:bookmarkStart w:id="41" w:name="_Toc35952688"/>
      <w:bookmarkStart w:id="42" w:name="_Toc37174688"/>
      <w:bookmarkStart w:id="43" w:name="_Toc37176569"/>
      <w:bookmarkStart w:id="44" w:name="_Toc45831644"/>
      <w:bookmarkStart w:id="45" w:name="_Toc45832369"/>
      <w:bookmarkStart w:id="46" w:name="_Toc52547297"/>
      <w:bookmarkStart w:id="47" w:name="_Toc61110444"/>
      <w:bookmarkStart w:id="48" w:name="_Toc67910726"/>
      <w:bookmarkStart w:id="49" w:name="_Toc75187650"/>
      <w:bookmarkStart w:id="50" w:name="_Toc76501405"/>
      <w:bookmarkStart w:id="51" w:name="_Toc82895412"/>
      <w:r w:rsidRPr="008E21F4">
        <w:lastRenderedPageBreak/>
        <w:t>6.6.3.5.2</w:t>
      </w:r>
      <w:r w:rsidRPr="008E21F4">
        <w:rPr>
          <w:lang w:eastAsia="zh-CN"/>
        </w:rPr>
        <w:t>G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NB-IoT</w:t>
      </w:r>
      <w:r w:rsidRPr="008E21F4">
        <w:t xml:space="preserve"> Home BS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DE64C9B" w14:textId="77777777" w:rsidR="00646FAF" w:rsidRPr="008E21F4" w:rsidRDefault="00646FAF" w:rsidP="00646FAF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NB-IoT</w:t>
      </w:r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 6.6.3.5.2</w:t>
      </w:r>
      <w:r w:rsidRPr="008E21F4">
        <w:rPr>
          <w:rFonts w:cs="v5.0.0"/>
          <w:lang w:eastAsia="zh-CN"/>
        </w:rPr>
        <w:t>G</w:t>
      </w:r>
      <w:r w:rsidRPr="008E21F4">
        <w:rPr>
          <w:rFonts w:cs="v5.0.0"/>
        </w:rPr>
        <w:t>-1.</w:t>
      </w:r>
    </w:p>
    <w:p w14:paraId="2715958D" w14:textId="77777777" w:rsidR="00646FAF" w:rsidRPr="008E21F4" w:rsidRDefault="00646FAF" w:rsidP="00646FAF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G</w:t>
      </w:r>
      <w:r w:rsidRPr="008E21F4">
        <w:t xml:space="preserve">-1: </w:t>
      </w:r>
      <w:r w:rsidRPr="008E21F4">
        <w:rPr>
          <w:lang w:eastAsia="zh-CN"/>
        </w:rPr>
        <w:t>Stand-alone NB-IoT</w:t>
      </w:r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646FAF" w:rsidRPr="008E21F4" w14:paraId="7743A0C4" w14:textId="77777777" w:rsidTr="00DA1ED5">
        <w:trPr>
          <w:cantSplit/>
          <w:jc w:val="center"/>
        </w:trPr>
        <w:tc>
          <w:tcPr>
            <w:tcW w:w="1915" w:type="dxa"/>
          </w:tcPr>
          <w:p w14:paraId="02170164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479D1186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6FB6245C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399DD6BB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646FAF" w:rsidRPr="008E21F4" w14:paraId="363FEBDD" w14:textId="77777777" w:rsidTr="00DA1ED5">
        <w:trPr>
          <w:cantSplit/>
          <w:jc w:val="center"/>
        </w:trPr>
        <w:tc>
          <w:tcPr>
            <w:tcW w:w="1915" w:type="dxa"/>
          </w:tcPr>
          <w:p w14:paraId="787B816D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3521271D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53E64865" w14:textId="77777777" w:rsidR="00646FAF" w:rsidRPr="008E21F4" w:rsidRDefault="00646FAF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300" w:dyaOrig="1040" w14:anchorId="4BB88456">
                <v:shape id="_x0000_i1031" type="#_x0000_t75" style="width:174pt;height:42pt" o:ole="">
                  <v:imagedata r:id="rId24" o:title=""/>
                </v:shape>
                <o:OLEObject Type="Embed" ProgID="Equation.3" ShapeID="_x0000_i1031" DrawAspect="Content" ObjectID="_1708326036" r:id="rId25"/>
              </w:object>
            </w:r>
          </w:p>
        </w:tc>
        <w:tc>
          <w:tcPr>
            <w:tcW w:w="1348" w:type="dxa"/>
          </w:tcPr>
          <w:p w14:paraId="447421C2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646FAF" w:rsidRPr="008E21F4" w14:paraId="4987138E" w14:textId="77777777" w:rsidTr="00DA1ED5">
        <w:trPr>
          <w:cantSplit/>
          <w:jc w:val="center"/>
        </w:trPr>
        <w:tc>
          <w:tcPr>
            <w:tcW w:w="1915" w:type="dxa"/>
          </w:tcPr>
          <w:p w14:paraId="4D4855B3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6B0C9AC0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0.175 MHz </w:t>
            </w:r>
          </w:p>
        </w:tc>
        <w:tc>
          <w:tcPr>
            <w:tcW w:w="3827" w:type="dxa"/>
          </w:tcPr>
          <w:p w14:paraId="5D99B913" w14:textId="77777777" w:rsidR="00646FAF" w:rsidRPr="008E21F4" w:rsidRDefault="00646FAF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400" w:dyaOrig="1040" w14:anchorId="00B9A792">
                <v:shape id="_x0000_i1032" type="#_x0000_t75" style="width:178.35pt;height:42pt" o:ole="">
                  <v:imagedata r:id="rId26" o:title=""/>
                </v:shape>
                <o:OLEObject Type="Embed" ProgID="Equation.3" ShapeID="_x0000_i1032" DrawAspect="Content" ObjectID="_1708326037" r:id="rId27"/>
              </w:object>
            </w:r>
          </w:p>
        </w:tc>
        <w:tc>
          <w:tcPr>
            <w:tcW w:w="1348" w:type="dxa"/>
          </w:tcPr>
          <w:p w14:paraId="6D5DFB85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646FAF" w:rsidRPr="008E21F4" w14:paraId="131EAB82" w14:textId="77777777" w:rsidTr="00DA1ED5">
        <w:trPr>
          <w:cantSplit/>
          <w:jc w:val="center"/>
        </w:trPr>
        <w:tc>
          <w:tcPr>
            <w:tcW w:w="1915" w:type="dxa"/>
          </w:tcPr>
          <w:p w14:paraId="5E05FA56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5 MHz</w:t>
            </w:r>
          </w:p>
          <w:p w14:paraId="2661A796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0B66E004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0.175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5.05 MHz </w:t>
            </w:r>
          </w:p>
        </w:tc>
        <w:tc>
          <w:tcPr>
            <w:tcW w:w="3827" w:type="dxa"/>
          </w:tcPr>
          <w:p w14:paraId="04ACA79D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8"/>
              </w:rPr>
              <w:object w:dxaOrig="3620" w:dyaOrig="680" w14:anchorId="6D5E34B9">
                <v:shape id="_x0000_i1033" type="#_x0000_t75" style="width:145.65pt;height:28.35pt" o:ole="">
                  <v:imagedata r:id="rId28" o:title=""/>
                </v:shape>
                <o:OLEObject Type="Embed" ProgID="Equation.3" ShapeID="_x0000_i1033" DrawAspect="Content" ObjectID="_1708326038" r:id="rId29"/>
              </w:object>
            </w:r>
          </w:p>
        </w:tc>
        <w:tc>
          <w:tcPr>
            <w:tcW w:w="1348" w:type="dxa"/>
          </w:tcPr>
          <w:p w14:paraId="6EA6E150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646FAF" w:rsidRPr="008E21F4" w14:paraId="566367FF" w14:textId="77777777" w:rsidTr="00DA1ED5">
        <w:trPr>
          <w:cantSplit/>
          <w:jc w:val="center"/>
        </w:trPr>
        <w:tc>
          <w:tcPr>
            <w:tcW w:w="1915" w:type="dxa"/>
          </w:tcPr>
          <w:p w14:paraId="1AA64E01" w14:textId="77777777" w:rsidR="00646FAF" w:rsidRPr="00D56583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790B438B" w14:textId="77777777" w:rsidR="00646FAF" w:rsidRPr="00D56583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min(10.05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402B1AC4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-39.5 dBm</w:t>
            </w:r>
          </w:p>
        </w:tc>
        <w:tc>
          <w:tcPr>
            <w:tcW w:w="1348" w:type="dxa"/>
          </w:tcPr>
          <w:p w14:paraId="50AEA100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646FAF" w:rsidRPr="008E21F4" w14:paraId="2BB517A0" w14:textId="77777777" w:rsidTr="00DA1ED5">
        <w:trPr>
          <w:cantSplit/>
          <w:jc w:val="center"/>
        </w:trPr>
        <w:tc>
          <w:tcPr>
            <w:tcW w:w="1915" w:type="dxa"/>
          </w:tcPr>
          <w:p w14:paraId="3E998A29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23562FA5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3C6EA43C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-41 dBm (Note 9)</w:t>
            </w:r>
          </w:p>
        </w:tc>
        <w:tc>
          <w:tcPr>
            <w:tcW w:w="1348" w:type="dxa"/>
          </w:tcPr>
          <w:p w14:paraId="7B9F5CB9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646FAF" w:rsidRPr="008E21F4" w14:paraId="06E8C33D" w14:textId="77777777" w:rsidTr="00DA1ED5">
        <w:trPr>
          <w:cantSplit/>
          <w:jc w:val="center"/>
        </w:trPr>
        <w:tc>
          <w:tcPr>
            <w:tcW w:w="9783" w:type="dxa"/>
            <w:gridSpan w:val="4"/>
          </w:tcPr>
          <w:p w14:paraId="5D5816B0" w14:textId="77777777" w:rsidR="00646FAF" w:rsidRPr="008E21F4" w:rsidRDefault="00646FAF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176B354F" w14:textId="77777777" w:rsidR="00646FAF" w:rsidRPr="008E21F4" w:rsidRDefault="00646FAF" w:rsidP="00DA1ED5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In case the carrier adjacent to the RF bandwidth edge is a standalone NB-IoT carrier, the value of X = PNB-IoTcarrier – 20, where PNB-IoTcarrier is the power level of the standalone NB-IoT carrier adjacent to the RF bandwidth edge. In other cases, X = 0.</w:t>
            </w:r>
          </w:p>
        </w:tc>
      </w:tr>
    </w:tbl>
    <w:p w14:paraId="2A969CBB" w14:textId="77777777" w:rsidR="00646FAF" w:rsidRPr="008E21F4" w:rsidRDefault="00646FAF" w:rsidP="00646FAF"/>
    <w:p w14:paraId="6F0773CB" w14:textId="77777777" w:rsidR="00646FAF" w:rsidRPr="008E21F4" w:rsidRDefault="00646FAF" w:rsidP="00646FAF">
      <w:pPr>
        <w:pStyle w:val="5"/>
        <w:rPr>
          <w:lang w:eastAsia="zh-CN"/>
        </w:rPr>
      </w:pPr>
      <w:bookmarkStart w:id="52" w:name="_Toc21017858"/>
      <w:bookmarkStart w:id="53" w:name="_Toc29486321"/>
      <w:bookmarkStart w:id="54" w:name="_Toc29757011"/>
      <w:bookmarkStart w:id="55" w:name="_Toc29758124"/>
      <w:bookmarkStart w:id="56" w:name="_Toc35952689"/>
      <w:bookmarkStart w:id="57" w:name="_Toc37174689"/>
      <w:bookmarkStart w:id="58" w:name="_Toc37176570"/>
      <w:bookmarkStart w:id="59" w:name="_Toc45831645"/>
      <w:bookmarkStart w:id="60" w:name="_Toc45832370"/>
      <w:bookmarkStart w:id="61" w:name="_Toc52547298"/>
      <w:bookmarkStart w:id="62" w:name="_Toc61110445"/>
      <w:bookmarkStart w:id="63" w:name="_Toc67910727"/>
      <w:bookmarkStart w:id="64" w:name="_Toc75187651"/>
      <w:bookmarkStart w:id="65" w:name="_Toc76501406"/>
      <w:bookmarkStart w:id="66" w:name="_Toc82895413"/>
      <w:r w:rsidRPr="008E21F4">
        <w:lastRenderedPageBreak/>
        <w:t>6.6.3.5.2</w:t>
      </w:r>
      <w:r w:rsidRPr="008E21F4">
        <w:rPr>
          <w:lang w:eastAsia="zh-CN"/>
        </w:rPr>
        <w:t>H</w:t>
      </w:r>
      <w:r w:rsidRPr="008E21F4">
        <w:tab/>
        <w:t xml:space="preserve">Minimum requirements for </w:t>
      </w:r>
      <w:r w:rsidRPr="008E21F4">
        <w:rPr>
          <w:lang w:eastAsia="zh-CN"/>
        </w:rPr>
        <w:t>stand-alone NB-IoT</w:t>
      </w:r>
      <w:r w:rsidRPr="008E21F4">
        <w:t xml:space="preserve"> Medium Range BS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BF225FD" w14:textId="77777777" w:rsidR="00646FAF" w:rsidRPr="008E21F4" w:rsidRDefault="00646FAF" w:rsidP="00646FAF">
      <w:pPr>
        <w:keepNext/>
        <w:rPr>
          <w:rFonts w:cs="v5.0.0"/>
        </w:rPr>
      </w:pPr>
      <w:r w:rsidRPr="008E21F4">
        <w:rPr>
          <w:rFonts w:cs="v5.0.0"/>
        </w:rPr>
        <w:t xml:space="preserve">For </w:t>
      </w:r>
      <w:r w:rsidRPr="008E21F4">
        <w:rPr>
          <w:lang w:eastAsia="zh-CN"/>
        </w:rPr>
        <w:t>stand-alone NB-IoT</w:t>
      </w:r>
      <w:r w:rsidRPr="008E21F4">
        <w:t xml:space="preserve"> BS in E-UTRA bands ≤3GHz</w:t>
      </w:r>
      <w:r w:rsidRPr="008E21F4">
        <w:rPr>
          <w:rFonts w:cs="v5.0.0"/>
        </w:rPr>
        <w:t>, emissions shall not exceed the maximum levels specified in Tables 6.6.3.5.2</w:t>
      </w:r>
      <w:r w:rsidRPr="008E21F4">
        <w:rPr>
          <w:rFonts w:cs="v5.0.0"/>
          <w:lang w:eastAsia="zh-CN"/>
        </w:rPr>
        <w:t>H</w:t>
      </w:r>
      <w:r w:rsidRPr="008E21F4">
        <w:rPr>
          <w:rFonts w:cs="v5.0.0"/>
        </w:rPr>
        <w:t>-1 and 6.6.3.5.2</w:t>
      </w:r>
      <w:r w:rsidRPr="008E21F4">
        <w:rPr>
          <w:rFonts w:cs="v5.0.0"/>
          <w:lang w:eastAsia="zh-CN"/>
        </w:rPr>
        <w:t>H</w:t>
      </w:r>
      <w:r w:rsidRPr="008E21F4">
        <w:rPr>
          <w:rFonts w:cs="v5.0.0"/>
        </w:rPr>
        <w:t>-2.</w:t>
      </w:r>
    </w:p>
    <w:p w14:paraId="63A81C78" w14:textId="77777777" w:rsidR="00646FAF" w:rsidRPr="008E21F4" w:rsidRDefault="00646FAF" w:rsidP="00646FAF">
      <w:pPr>
        <w:pStyle w:val="TH"/>
        <w:rPr>
          <w:lang w:eastAsia="zh-CN"/>
        </w:rPr>
      </w:pPr>
      <w:r w:rsidRPr="008E21F4">
        <w:t>Table 6.6.3.5.2</w:t>
      </w:r>
      <w:r w:rsidRPr="008E21F4">
        <w:rPr>
          <w:lang w:eastAsia="zh-CN"/>
        </w:rPr>
        <w:t>H</w:t>
      </w:r>
      <w:r w:rsidRPr="008E21F4">
        <w:t xml:space="preserve">-1: </w:t>
      </w:r>
      <w:r w:rsidRPr="008E21F4">
        <w:rPr>
          <w:lang w:eastAsia="zh-CN"/>
        </w:rPr>
        <w:t>Stand-alone NB-IoT</w:t>
      </w:r>
      <w:r w:rsidRPr="008E21F4">
        <w:t xml:space="preserve"> BS operating band unwanted emission limits (E-UTRA bands ≤3GHz</w:t>
      </w:r>
      <w:r w:rsidRPr="008E21F4">
        <w:rPr>
          <w:lang w:eastAsia="zh-CN"/>
        </w:rPr>
        <w:t>)</w:t>
      </w:r>
      <w:r w:rsidRPr="008E21F4">
        <w:t xml:space="preserve">, BS maximum output power 31 &lt; </w:t>
      </w:r>
      <w:r w:rsidRPr="008E21F4">
        <w:rPr>
          <w:bCs/>
        </w:rPr>
        <w:t>P</w:t>
      </w:r>
      <w:r w:rsidRPr="008E21F4">
        <w:rPr>
          <w:bCs/>
          <w:vertAlign w:val="subscript"/>
        </w:rPr>
        <w:t>rated,</w:t>
      </w:r>
      <w:r w:rsidRPr="008E21F4">
        <w:rPr>
          <w:rFonts w:hint="eastAsia"/>
          <w:bCs/>
          <w:vertAlign w:val="subscript"/>
        </w:rPr>
        <w:t>c</w:t>
      </w:r>
      <w:r w:rsidRPr="008E21F4">
        <w:t xml:space="preserve"> </w:t>
      </w:r>
      <w:r w:rsidRPr="008E21F4">
        <w:rPr>
          <w:rFonts w:cs="v5.0.0"/>
          <w:noProof/>
        </w:rPr>
        <w:sym w:font="Symbol" w:char="F0A3"/>
      </w:r>
      <w:r w:rsidRPr="008E21F4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646FAF" w:rsidRPr="008E21F4" w14:paraId="1FE51D25" w14:textId="77777777" w:rsidTr="00DA1ED5">
        <w:trPr>
          <w:cantSplit/>
          <w:jc w:val="center"/>
        </w:trPr>
        <w:tc>
          <w:tcPr>
            <w:tcW w:w="1915" w:type="dxa"/>
          </w:tcPr>
          <w:p w14:paraId="43592553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Frequency offset of measurement filter </w:t>
            </w:r>
            <w:r w:rsidRPr="008E21F4">
              <w:rPr>
                <w:lang w:eastAsia="ja-JP"/>
              </w:rPr>
              <w:noBreakHyphen/>
              <w:t xml:space="preserve">3dB point, </w:t>
            </w:r>
            <w:r w:rsidRPr="008E21F4">
              <w:rPr>
                <w:lang w:eastAsia="ja-JP"/>
              </w:rPr>
              <w:sym w:font="Symbol" w:char="F044"/>
            </w:r>
            <w:r w:rsidRPr="008E21F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4DF9B30C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7F56C1A6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Minimum requirement (Note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 xml:space="preserve">, </w:t>
            </w:r>
            <w:r w:rsidRPr="008E21F4">
              <w:rPr>
                <w:lang w:eastAsia="zh-CN"/>
              </w:rPr>
              <w:t>3, 4</w:t>
            </w:r>
            <w:r w:rsidRPr="008E21F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3E500BE5" w14:textId="77777777" w:rsidR="00646FAF" w:rsidRPr="008E21F4" w:rsidRDefault="00646FAF" w:rsidP="00DA1ED5">
            <w:pPr>
              <w:pStyle w:val="TAH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Measurement bandwidth (Note </w:t>
            </w:r>
            <w:r w:rsidRPr="008E21F4">
              <w:rPr>
                <w:lang w:eastAsia="zh-CN"/>
              </w:rPr>
              <w:t>6</w:t>
            </w:r>
            <w:r w:rsidRPr="008E21F4">
              <w:rPr>
                <w:lang w:eastAsia="ja-JP"/>
              </w:rPr>
              <w:t>)</w:t>
            </w:r>
          </w:p>
        </w:tc>
      </w:tr>
      <w:tr w:rsidR="00646FAF" w:rsidRPr="008E21F4" w14:paraId="241CCA81" w14:textId="77777777" w:rsidTr="00DA1ED5">
        <w:trPr>
          <w:cantSplit/>
          <w:jc w:val="center"/>
        </w:trPr>
        <w:tc>
          <w:tcPr>
            <w:tcW w:w="1915" w:type="dxa"/>
          </w:tcPr>
          <w:p w14:paraId="339BDCD3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7D734FF5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4BCF6AE1" w14:textId="77777777" w:rsidR="00646FAF" w:rsidRPr="008E21F4" w:rsidRDefault="00646FAF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800" w:dyaOrig="639" w14:anchorId="52198F40">
                <v:shape id="对象 143" o:spid="_x0000_i1034" type="#_x0000_t75" style="width:160.35pt;height:26.75pt;mso-wrap-style:square;mso-position-horizontal-relative:page;mso-position-vertical-relative:page" o:ole="">
                  <v:fill o:detectmouseclick="t"/>
                  <v:imagedata r:id="rId30" o:title=""/>
                </v:shape>
                <o:OLEObject Type="Embed" ProgID="Equation.3" ShapeID="对象 143" DrawAspect="Content" ObjectID="_1708326039" r:id="rId31"/>
              </w:object>
            </w:r>
          </w:p>
        </w:tc>
        <w:tc>
          <w:tcPr>
            <w:tcW w:w="1348" w:type="dxa"/>
          </w:tcPr>
          <w:p w14:paraId="6F4423C2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646FAF" w:rsidRPr="008E21F4" w14:paraId="3895D5BB" w14:textId="77777777" w:rsidTr="00DA1ED5">
        <w:trPr>
          <w:cantSplit/>
          <w:jc w:val="center"/>
        </w:trPr>
        <w:tc>
          <w:tcPr>
            <w:tcW w:w="1915" w:type="dxa"/>
          </w:tcPr>
          <w:p w14:paraId="7F91889B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0D32A908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6B8B6228" w14:textId="77777777" w:rsidR="00646FAF" w:rsidRPr="008E21F4" w:rsidRDefault="00646FAF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902" w:dyaOrig="639" w14:anchorId="39995ACC">
                <v:shape id="对象 144" o:spid="_x0000_i1035" type="#_x0000_t75" style="width:164.2pt;height:26.75pt;mso-wrap-style:square;mso-position-horizontal-relative:page;mso-position-vertical-relative:page" o:ole="">
                  <v:fill o:detectmouseclick="t"/>
                  <v:imagedata r:id="rId32" o:title=""/>
                </v:shape>
                <o:OLEObject Type="Embed" ProgID="Equation.3" ShapeID="对象 144" DrawAspect="Content" ObjectID="_1708326040" r:id="rId33"/>
              </w:object>
            </w:r>
          </w:p>
        </w:tc>
        <w:tc>
          <w:tcPr>
            <w:tcW w:w="1348" w:type="dxa"/>
          </w:tcPr>
          <w:p w14:paraId="5D4198F5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646FAF" w:rsidRPr="008E21F4" w14:paraId="3F0A8458" w14:textId="77777777" w:rsidTr="00DA1ED5">
        <w:trPr>
          <w:cantSplit/>
          <w:jc w:val="center"/>
        </w:trPr>
        <w:tc>
          <w:tcPr>
            <w:tcW w:w="1915" w:type="dxa"/>
          </w:tcPr>
          <w:p w14:paraId="673541E5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0.6 MHz (Note 1)</w:t>
            </w:r>
          </w:p>
        </w:tc>
        <w:tc>
          <w:tcPr>
            <w:tcW w:w="2693" w:type="dxa"/>
          </w:tcPr>
          <w:p w14:paraId="012DDBAA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0.615MHz</w:t>
            </w:r>
          </w:p>
        </w:tc>
        <w:tc>
          <w:tcPr>
            <w:tcW w:w="3827" w:type="dxa"/>
          </w:tcPr>
          <w:p w14:paraId="5750CAB2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760" w:dyaOrig="639" w14:anchorId="4B3D2810">
                <v:shape id="对象 145" o:spid="_x0000_i1036" type="#_x0000_t75" style="width:158.2pt;height:26.75pt;mso-wrap-style:square;mso-position-horizontal-relative:page;mso-position-vertical-relative:page" o:ole="">
                  <v:fill o:detectmouseclick="t"/>
                  <v:imagedata r:id="rId34" o:title=""/>
                </v:shape>
                <o:OLEObject Type="Embed" ProgID="Equation.3" ShapeID="对象 145" DrawAspect="Content" ObjectID="_1708326041" r:id="rId35"/>
              </w:object>
            </w:r>
          </w:p>
        </w:tc>
        <w:tc>
          <w:tcPr>
            <w:tcW w:w="1348" w:type="dxa"/>
          </w:tcPr>
          <w:p w14:paraId="517CE282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646FAF" w:rsidRPr="008E21F4" w14:paraId="03957D2D" w14:textId="77777777" w:rsidTr="00DA1ED5">
        <w:trPr>
          <w:cantSplit/>
          <w:jc w:val="center"/>
        </w:trPr>
        <w:tc>
          <w:tcPr>
            <w:tcW w:w="1915" w:type="dxa"/>
          </w:tcPr>
          <w:p w14:paraId="11840C1F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11D1C72C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1.015MHz</w:t>
            </w:r>
          </w:p>
        </w:tc>
        <w:tc>
          <w:tcPr>
            <w:tcW w:w="3827" w:type="dxa"/>
          </w:tcPr>
          <w:p w14:paraId="37D2A885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cs="Arial"/>
                <w:position w:val="-30"/>
              </w:rPr>
            </w:pPr>
            <w:r w:rsidRPr="008E21F4">
              <w:rPr>
                <w:rFonts w:cs="Arial"/>
                <w:position w:val="-26"/>
                <w:lang w:eastAsia="ja-JP"/>
              </w:rPr>
              <w:object w:dxaOrig="3779" w:dyaOrig="639" w14:anchorId="0436D37F">
                <v:shape id="对象 146" o:spid="_x0000_i1037" type="#_x0000_t75" style="width:158.2pt;height:26.75pt;mso-wrap-style:square;mso-position-horizontal-relative:page;mso-position-vertical-relative:page" o:ole="">
                  <v:fill o:detectmouseclick="t"/>
                  <v:imagedata r:id="rId36" o:title=""/>
                </v:shape>
                <o:OLEObject Type="Embed" ProgID="Equation.3" ShapeID="对象 146" DrawAspect="Content" ObjectID="_1708326042" r:id="rId37"/>
              </w:object>
            </w:r>
          </w:p>
        </w:tc>
        <w:tc>
          <w:tcPr>
            <w:tcW w:w="1348" w:type="dxa"/>
          </w:tcPr>
          <w:p w14:paraId="2797BF60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646FAF" w:rsidRPr="008E21F4" w14:paraId="3566B98E" w14:textId="77777777" w:rsidTr="00DA1ED5">
        <w:trPr>
          <w:cantSplit/>
          <w:jc w:val="center"/>
        </w:trPr>
        <w:tc>
          <w:tcPr>
            <w:tcW w:w="1915" w:type="dxa"/>
          </w:tcPr>
          <w:p w14:paraId="18EFDCC6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44F55EF6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1.015MHz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1.5 MHz</w:t>
            </w:r>
          </w:p>
        </w:tc>
        <w:tc>
          <w:tcPr>
            <w:tcW w:w="3827" w:type="dxa"/>
          </w:tcPr>
          <w:p w14:paraId="1448E4B4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Arial"/>
                <w:sz w:val="18"/>
                <w:szCs w:val="18"/>
              </w:rPr>
              <w:t xml:space="preserve"> – 63.5 dB</w:t>
            </w:r>
          </w:p>
        </w:tc>
        <w:tc>
          <w:tcPr>
            <w:tcW w:w="1348" w:type="dxa"/>
          </w:tcPr>
          <w:p w14:paraId="4B7A7EFE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646FAF" w:rsidRPr="008E21F4" w14:paraId="69CD3A10" w14:textId="77777777" w:rsidTr="00DA1ED5">
        <w:trPr>
          <w:cantSplit/>
          <w:jc w:val="center"/>
        </w:trPr>
        <w:tc>
          <w:tcPr>
            <w:tcW w:w="1915" w:type="dxa"/>
          </w:tcPr>
          <w:p w14:paraId="40E949EA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2.8 MHz</w:t>
            </w:r>
          </w:p>
        </w:tc>
        <w:tc>
          <w:tcPr>
            <w:tcW w:w="2693" w:type="dxa"/>
          </w:tcPr>
          <w:p w14:paraId="50C55ADE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3.3 MHz</w:t>
            </w:r>
          </w:p>
        </w:tc>
        <w:tc>
          <w:tcPr>
            <w:tcW w:w="3827" w:type="dxa"/>
          </w:tcPr>
          <w:p w14:paraId="3E3BCDB7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Arial"/>
                <w:sz w:val="18"/>
                <w:szCs w:val="18"/>
              </w:rPr>
              <w:t xml:space="preserve"> – 50.5 dB</w:t>
            </w:r>
          </w:p>
        </w:tc>
        <w:tc>
          <w:tcPr>
            <w:tcW w:w="1348" w:type="dxa"/>
          </w:tcPr>
          <w:p w14:paraId="174FC1DF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646FAF" w:rsidRPr="008E21F4" w14:paraId="5624189D" w14:textId="77777777" w:rsidTr="00DA1ED5">
        <w:trPr>
          <w:cantSplit/>
          <w:jc w:val="center"/>
        </w:trPr>
        <w:tc>
          <w:tcPr>
            <w:tcW w:w="1915" w:type="dxa"/>
          </w:tcPr>
          <w:p w14:paraId="01395E8B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2.8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5 MHz</w:t>
            </w:r>
          </w:p>
        </w:tc>
        <w:tc>
          <w:tcPr>
            <w:tcW w:w="2693" w:type="dxa"/>
          </w:tcPr>
          <w:p w14:paraId="10ECAF19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3.3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5.5 MHz</w:t>
            </w:r>
          </w:p>
        </w:tc>
        <w:tc>
          <w:tcPr>
            <w:tcW w:w="3827" w:type="dxa"/>
          </w:tcPr>
          <w:p w14:paraId="63061930" w14:textId="77777777" w:rsidR="00646FAF" w:rsidRPr="00D56583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D56583">
              <w:rPr>
                <w:rFonts w:ascii="Arial" w:hAnsi="Arial" w:cs="Arial"/>
                <w:sz w:val="18"/>
                <w:szCs w:val="18"/>
                <w:lang w:val="sv-FI"/>
              </w:rPr>
              <w:t>min(</w:t>
            </w:r>
            <w:r w:rsidRPr="00D56583">
              <w:rPr>
                <w:rFonts w:ascii="Arial" w:hAnsi="Arial" w:cs="Arial"/>
                <w:bCs/>
                <w:sz w:val="18"/>
                <w:szCs w:val="18"/>
                <w:lang w:val="sv-FI"/>
              </w:rPr>
              <w:t>P</w:t>
            </w:r>
            <w:r w:rsidRPr="00D56583">
              <w:rPr>
                <w:rFonts w:ascii="Arial" w:hAnsi="Arial" w:cs="Arial"/>
                <w:bCs/>
                <w:sz w:val="18"/>
                <w:szCs w:val="18"/>
                <w:vertAlign w:val="subscript"/>
                <w:lang w:val="sv-FI"/>
              </w:rPr>
              <w:t>rated,c</w:t>
            </w:r>
            <w:r w:rsidRPr="00D56583">
              <w:rPr>
                <w:rFonts w:ascii="Arial" w:hAnsi="Arial" w:cs="Arial"/>
                <w:sz w:val="18"/>
                <w:szCs w:val="18"/>
                <w:lang w:val="sv-FI"/>
              </w:rPr>
              <w:t xml:space="preserve"> – 50.5 dB, -13.5dBm)</w:t>
            </w:r>
          </w:p>
        </w:tc>
        <w:tc>
          <w:tcPr>
            <w:tcW w:w="1348" w:type="dxa"/>
          </w:tcPr>
          <w:p w14:paraId="7C013A3C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646FAF" w:rsidRPr="008E21F4" w14:paraId="0BB081FD" w14:textId="77777777" w:rsidTr="00DA1ED5">
        <w:trPr>
          <w:cantSplit/>
          <w:jc w:val="center"/>
        </w:trPr>
        <w:tc>
          <w:tcPr>
            <w:tcW w:w="1915" w:type="dxa"/>
          </w:tcPr>
          <w:p w14:paraId="41D132F3" w14:textId="77777777" w:rsidR="00646FAF" w:rsidRPr="00D56583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119C6E0B" w14:textId="77777777" w:rsidR="00646FAF" w:rsidRPr="00D56583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393666B3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– 54.5 dB</w:t>
            </w:r>
          </w:p>
        </w:tc>
        <w:tc>
          <w:tcPr>
            <w:tcW w:w="1348" w:type="dxa"/>
          </w:tcPr>
          <w:p w14:paraId="770EBE89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646FAF" w:rsidRPr="008E21F4" w14:paraId="570746DD" w14:textId="77777777" w:rsidTr="00DA1ED5">
        <w:trPr>
          <w:cantSplit/>
          <w:jc w:val="center"/>
        </w:trPr>
        <w:tc>
          <w:tcPr>
            <w:tcW w:w="1915" w:type="dxa"/>
          </w:tcPr>
          <w:p w14:paraId="0D776FE6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3A0C8BBE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0E59D2EA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8E21F4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-56dB (Note 9)</w:t>
            </w:r>
          </w:p>
        </w:tc>
        <w:tc>
          <w:tcPr>
            <w:tcW w:w="1348" w:type="dxa"/>
          </w:tcPr>
          <w:p w14:paraId="26FD1B26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646FAF" w:rsidRPr="008E21F4" w14:paraId="6C0F98FD" w14:textId="77777777" w:rsidTr="00DA1ED5">
        <w:trPr>
          <w:cantSplit/>
          <w:jc w:val="center"/>
        </w:trPr>
        <w:tc>
          <w:tcPr>
            <w:tcW w:w="9783" w:type="dxa"/>
            <w:gridSpan w:val="4"/>
          </w:tcPr>
          <w:p w14:paraId="4D365FC1" w14:textId="77777777" w:rsidR="00646FAF" w:rsidRPr="008E21F4" w:rsidRDefault="00646FAF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3A04564A" w14:textId="77777777" w:rsidR="00646FAF" w:rsidRPr="008E21F4" w:rsidRDefault="00646FAF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lang w:eastAsia="zh-CN"/>
              </w:rPr>
              <w:t xml:space="preserve">within any operating band </w:t>
            </w:r>
            <w:r w:rsidRPr="008E21F4">
              <w:rPr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lang w:eastAsia="zh-CN"/>
              </w:rPr>
              <w:t xml:space="preserve">contributions from </w:t>
            </w:r>
            <w:r w:rsidRPr="008E21F4">
              <w:rPr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67" w:author="Tetsu Ikeda" w:date="2022-02-13T13:53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lang w:eastAsia="ja-JP"/>
              </w:rPr>
              <w:t>.</w:t>
            </w:r>
          </w:p>
          <w:p w14:paraId="536F334B" w14:textId="77777777" w:rsidR="00646FAF" w:rsidRPr="008E21F4" w:rsidRDefault="00646FAF" w:rsidP="00DA1ED5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3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68" w:author="Tetsu Ikeda" w:date="2022-02-13T13:53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lang w:eastAsia="ja-JP"/>
              </w:rPr>
              <w:t>.</w:t>
            </w:r>
          </w:p>
        </w:tc>
      </w:tr>
    </w:tbl>
    <w:p w14:paraId="2D6D0C76" w14:textId="77777777" w:rsidR="00646FAF" w:rsidRPr="008E21F4" w:rsidRDefault="00646FAF" w:rsidP="00646FAF"/>
    <w:p w14:paraId="4B83C9BB" w14:textId="77777777" w:rsidR="00646FAF" w:rsidRPr="008E21F4" w:rsidRDefault="00646FAF" w:rsidP="00646FAF">
      <w:pPr>
        <w:pStyle w:val="TH"/>
        <w:rPr>
          <w:rFonts w:cs="v5.0.0"/>
        </w:rPr>
      </w:pPr>
      <w:r w:rsidRPr="008E21F4">
        <w:lastRenderedPageBreak/>
        <w:t xml:space="preserve">Table 6.6.3.5.2H-2: Stand-alone NB-IoT BS operating band unwanted emission limits (E-UTRA bands ≤3GHz), BS maximum output power </w:t>
      </w:r>
      <w:r w:rsidRPr="008E21F4">
        <w:rPr>
          <w:bCs/>
        </w:rPr>
        <w:t>P</w:t>
      </w:r>
      <w:r w:rsidRPr="008E21F4">
        <w:rPr>
          <w:bCs/>
          <w:vertAlign w:val="subscript"/>
        </w:rPr>
        <w:t>rated,</w:t>
      </w:r>
      <w:r w:rsidRPr="008E21F4">
        <w:rPr>
          <w:rFonts w:hint="eastAsia"/>
          <w:bCs/>
          <w:vertAlign w:val="subscript"/>
        </w:rPr>
        <w:t>c</w:t>
      </w:r>
      <w:r w:rsidRPr="008E21F4">
        <w:t xml:space="preserve"> </w:t>
      </w:r>
      <w:r w:rsidRPr="008E21F4">
        <w:rPr>
          <w:rFonts w:cs="v5.0.0"/>
          <w:noProof/>
        </w:rPr>
        <w:sym w:font="Symbol" w:char="F0A3"/>
      </w:r>
      <w:r w:rsidRPr="008E21F4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646FAF" w:rsidRPr="008E21F4" w14:paraId="3AA38641" w14:textId="77777777" w:rsidTr="00DA1ED5">
        <w:trPr>
          <w:cantSplit/>
          <w:jc w:val="center"/>
        </w:trPr>
        <w:tc>
          <w:tcPr>
            <w:tcW w:w="1915" w:type="dxa"/>
          </w:tcPr>
          <w:p w14:paraId="19DEF3FC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Frequency offset of measurement filter 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noBreakHyphen/>
              <w:t xml:space="preserve">3dB point, 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>f</w:t>
            </w:r>
          </w:p>
        </w:tc>
        <w:tc>
          <w:tcPr>
            <w:tcW w:w="2693" w:type="dxa"/>
          </w:tcPr>
          <w:p w14:paraId="1942D75A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344C5224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Minimum requirement (Note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1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,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2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,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3, 4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>)</w:t>
            </w:r>
          </w:p>
        </w:tc>
        <w:tc>
          <w:tcPr>
            <w:tcW w:w="1348" w:type="dxa"/>
          </w:tcPr>
          <w:p w14:paraId="6EF7FCA0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E21F4">
              <w:rPr>
                <w:rFonts w:ascii="Arial" w:hAnsi="Arial"/>
                <w:b/>
                <w:sz w:val="18"/>
                <w:lang w:eastAsia="ja-JP"/>
              </w:rPr>
              <w:t xml:space="preserve">Measurement bandwidth (Note </w:t>
            </w:r>
            <w:r w:rsidRPr="008E21F4">
              <w:rPr>
                <w:rFonts w:ascii="Arial" w:hAnsi="Arial"/>
                <w:b/>
                <w:sz w:val="18"/>
                <w:lang w:eastAsia="zh-CN"/>
              </w:rPr>
              <w:t>6</w:t>
            </w:r>
            <w:r w:rsidRPr="008E21F4">
              <w:rPr>
                <w:rFonts w:ascii="Arial" w:hAnsi="Arial"/>
                <w:b/>
                <w:sz w:val="18"/>
                <w:lang w:eastAsia="ja-JP"/>
              </w:rPr>
              <w:t>)</w:t>
            </w:r>
          </w:p>
        </w:tc>
      </w:tr>
      <w:tr w:rsidR="00646FAF" w:rsidRPr="008E21F4" w14:paraId="23586C9B" w14:textId="77777777" w:rsidTr="00DA1ED5">
        <w:trPr>
          <w:cantSplit/>
          <w:jc w:val="center"/>
        </w:trPr>
        <w:tc>
          <w:tcPr>
            <w:tcW w:w="1915" w:type="dxa"/>
          </w:tcPr>
          <w:p w14:paraId="2E623678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08D05EAE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3CCCFED2" w14:textId="77777777" w:rsidR="00646FAF" w:rsidRPr="008E21F4" w:rsidRDefault="00646FAF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180" w:dyaOrig="1040" w14:anchorId="465C4EE8">
                <v:shape id="_x0000_i1038" type="#_x0000_t75" style="width:169.65pt;height:42pt" o:ole="">
                  <v:imagedata r:id="rId38" o:title=""/>
                </v:shape>
                <o:OLEObject Type="Embed" ProgID="Equation.3" ShapeID="_x0000_i1038" DrawAspect="Content" ObjectID="_1708326043" r:id="rId39"/>
              </w:object>
            </w:r>
          </w:p>
        </w:tc>
        <w:tc>
          <w:tcPr>
            <w:tcW w:w="1348" w:type="dxa"/>
          </w:tcPr>
          <w:p w14:paraId="1F588E51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646FAF" w:rsidRPr="008E21F4" w14:paraId="109B5F3D" w14:textId="77777777" w:rsidTr="00DA1ED5">
        <w:trPr>
          <w:cantSplit/>
          <w:jc w:val="center"/>
        </w:trPr>
        <w:tc>
          <w:tcPr>
            <w:tcW w:w="1915" w:type="dxa"/>
          </w:tcPr>
          <w:p w14:paraId="124B2C1C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68E7F1AE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252F934E" w14:textId="77777777" w:rsidR="00646FAF" w:rsidRPr="008E21F4" w:rsidRDefault="00646FAF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8E21F4">
              <w:rPr>
                <w:rFonts w:cs="Arial"/>
                <w:position w:val="-46"/>
              </w:rPr>
              <w:object w:dxaOrig="4280" w:dyaOrig="1040" w14:anchorId="5E4BF4B8">
                <v:shape id="_x0000_i1039" type="#_x0000_t75" style="width:174pt;height:42pt" o:ole="">
                  <v:imagedata r:id="rId40" o:title=""/>
                </v:shape>
                <o:OLEObject Type="Embed" ProgID="Equation.3" ShapeID="_x0000_i1039" DrawAspect="Content" ObjectID="_1708326044" r:id="rId41"/>
              </w:object>
            </w:r>
          </w:p>
        </w:tc>
        <w:tc>
          <w:tcPr>
            <w:tcW w:w="1348" w:type="dxa"/>
          </w:tcPr>
          <w:p w14:paraId="2D32CAD0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646FAF" w:rsidRPr="008E21F4" w14:paraId="78A1D68E" w14:textId="77777777" w:rsidTr="00DA1ED5">
        <w:trPr>
          <w:cantSplit/>
          <w:jc w:val="center"/>
        </w:trPr>
        <w:tc>
          <w:tcPr>
            <w:tcW w:w="1915" w:type="dxa"/>
          </w:tcPr>
          <w:p w14:paraId="33A15A30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0.6 MHz (Note 1)</w:t>
            </w:r>
          </w:p>
        </w:tc>
        <w:tc>
          <w:tcPr>
            <w:tcW w:w="2693" w:type="dxa"/>
          </w:tcPr>
          <w:p w14:paraId="500DB1A9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0.165MHz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0.615MHz</w:t>
            </w:r>
          </w:p>
        </w:tc>
        <w:tc>
          <w:tcPr>
            <w:tcW w:w="3827" w:type="dxa"/>
          </w:tcPr>
          <w:p w14:paraId="38659283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cs="Arial"/>
                <w:position w:val="-28"/>
              </w:rPr>
              <w:object w:dxaOrig="3680" w:dyaOrig="680" w14:anchorId="22F819E7">
                <v:shape id="_x0000_i1040" type="#_x0000_t75" style="width:154.35pt;height:28.35pt" o:ole="">
                  <v:imagedata r:id="rId42" o:title=""/>
                </v:shape>
                <o:OLEObject Type="Embed" ProgID="Equation.DSMT4" ShapeID="_x0000_i1040" DrawAspect="Content" ObjectID="_1708326045" r:id="rId43"/>
              </w:object>
            </w:r>
          </w:p>
        </w:tc>
        <w:tc>
          <w:tcPr>
            <w:tcW w:w="1348" w:type="dxa"/>
          </w:tcPr>
          <w:p w14:paraId="2BB27792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646FAF" w:rsidRPr="008E21F4" w14:paraId="7318FD4D" w14:textId="77777777" w:rsidTr="00DA1ED5">
        <w:trPr>
          <w:cantSplit/>
          <w:jc w:val="center"/>
        </w:trPr>
        <w:tc>
          <w:tcPr>
            <w:tcW w:w="1915" w:type="dxa"/>
          </w:tcPr>
          <w:p w14:paraId="73B10077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686BD13C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0.615MHz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1.015MHz</w:t>
            </w:r>
          </w:p>
        </w:tc>
        <w:tc>
          <w:tcPr>
            <w:tcW w:w="3827" w:type="dxa"/>
          </w:tcPr>
          <w:p w14:paraId="0B46DC51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cs="Arial"/>
                <w:position w:val="-30"/>
              </w:rPr>
            </w:pPr>
            <w:r w:rsidRPr="008E21F4">
              <w:rPr>
                <w:rFonts w:cs="Arial"/>
                <w:position w:val="-28"/>
              </w:rPr>
              <w:object w:dxaOrig="3820" w:dyaOrig="680" w14:anchorId="23066B57">
                <v:shape id="_x0000_i1041" type="#_x0000_t75" style="width:158.2pt;height:28.35pt" o:ole="" fillcolor="window">
                  <v:imagedata r:id="rId44" o:title=""/>
                </v:shape>
                <o:OLEObject Type="Embed" ProgID="Equation.DSMT4" ShapeID="_x0000_i1041" DrawAspect="Content" ObjectID="_1708326046" r:id="rId45"/>
              </w:object>
            </w:r>
          </w:p>
        </w:tc>
        <w:tc>
          <w:tcPr>
            <w:tcW w:w="1348" w:type="dxa"/>
          </w:tcPr>
          <w:p w14:paraId="387ECA05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646FAF" w:rsidRPr="008E21F4" w14:paraId="31460F7B" w14:textId="77777777" w:rsidTr="00DA1ED5">
        <w:trPr>
          <w:cantSplit/>
          <w:jc w:val="center"/>
        </w:trPr>
        <w:tc>
          <w:tcPr>
            <w:tcW w:w="1915" w:type="dxa"/>
          </w:tcPr>
          <w:p w14:paraId="20BA6ADC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2AA24560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1.015MHz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1.5 MHz</w:t>
            </w:r>
          </w:p>
        </w:tc>
        <w:tc>
          <w:tcPr>
            <w:tcW w:w="3827" w:type="dxa"/>
          </w:tcPr>
          <w:p w14:paraId="2E4C4A58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sz w:val="18"/>
                <w:szCs w:val="18"/>
              </w:rPr>
              <w:t>-32.5 dBm</w:t>
            </w:r>
          </w:p>
        </w:tc>
        <w:tc>
          <w:tcPr>
            <w:tcW w:w="1348" w:type="dxa"/>
          </w:tcPr>
          <w:p w14:paraId="3FCCDCF9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646FAF" w:rsidRPr="008E21F4" w14:paraId="2AECA0E1" w14:textId="77777777" w:rsidTr="00DA1ED5">
        <w:trPr>
          <w:cantSplit/>
          <w:jc w:val="center"/>
        </w:trPr>
        <w:tc>
          <w:tcPr>
            <w:tcW w:w="1915" w:type="dxa"/>
          </w:tcPr>
          <w:p w14:paraId="67CC9F0C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5 MHz</w:t>
            </w:r>
          </w:p>
        </w:tc>
        <w:tc>
          <w:tcPr>
            <w:tcW w:w="2693" w:type="dxa"/>
          </w:tcPr>
          <w:p w14:paraId="2FFE867F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5.5 MHz</w:t>
            </w:r>
          </w:p>
        </w:tc>
        <w:tc>
          <w:tcPr>
            <w:tcW w:w="3827" w:type="dxa"/>
          </w:tcPr>
          <w:p w14:paraId="527A88A2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1F4">
              <w:rPr>
                <w:rFonts w:ascii="Arial" w:hAnsi="Arial" w:cs="Arial"/>
                <w:sz w:val="18"/>
                <w:szCs w:val="18"/>
              </w:rPr>
              <w:t>-19.5 dBm</w:t>
            </w:r>
          </w:p>
        </w:tc>
        <w:tc>
          <w:tcPr>
            <w:tcW w:w="1348" w:type="dxa"/>
          </w:tcPr>
          <w:p w14:paraId="41D8882B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646FAF" w:rsidRPr="008E21F4" w14:paraId="3B6BF073" w14:textId="77777777" w:rsidTr="00DA1ED5">
        <w:trPr>
          <w:cantSplit/>
          <w:jc w:val="center"/>
        </w:trPr>
        <w:tc>
          <w:tcPr>
            <w:tcW w:w="1915" w:type="dxa"/>
          </w:tcPr>
          <w:p w14:paraId="52E4A79C" w14:textId="77777777" w:rsidR="00646FAF" w:rsidRPr="00D56583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t>Δ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28FEFDA4" w14:textId="77777777" w:rsidR="00646FAF" w:rsidRPr="00D56583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5.5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 xml:space="preserve"> f_offset &lt; min(10.5 MHz, f_offset</w:t>
            </w:r>
            <w:r w:rsidRPr="00D56583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D56583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59553A9E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-23.5 dBm</w:t>
            </w:r>
          </w:p>
        </w:tc>
        <w:tc>
          <w:tcPr>
            <w:tcW w:w="1348" w:type="dxa"/>
          </w:tcPr>
          <w:p w14:paraId="35B6A886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646FAF" w:rsidRPr="008E21F4" w14:paraId="1463AEB7" w14:textId="77777777" w:rsidTr="00DA1ED5">
        <w:trPr>
          <w:cantSplit/>
          <w:jc w:val="center"/>
        </w:trPr>
        <w:tc>
          <w:tcPr>
            <w:tcW w:w="1915" w:type="dxa"/>
          </w:tcPr>
          <w:p w14:paraId="36F44877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8E21F4">
              <w:rPr>
                <w:rFonts w:ascii="Arial" w:hAnsi="Arial" w:cs="v5.0.0"/>
                <w:sz w:val="18"/>
                <w:lang w:eastAsia="ja-JP"/>
              </w:rPr>
              <w:t>f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548CCB28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10.5 MHz </w:t>
            </w:r>
            <w:r w:rsidRPr="008E21F4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8E21F4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8E21F4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385A93C6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8E21F4">
              <w:rPr>
                <w:rFonts w:ascii="Arial" w:hAnsi="Arial" w:cs="v5.0.0"/>
                <w:sz w:val="18"/>
                <w:lang w:eastAsia="ja-JP"/>
              </w:rPr>
              <w:t>-25 dBm (Note 9)</w:t>
            </w:r>
          </w:p>
        </w:tc>
        <w:tc>
          <w:tcPr>
            <w:tcW w:w="1348" w:type="dxa"/>
          </w:tcPr>
          <w:p w14:paraId="05E3EF65" w14:textId="77777777" w:rsidR="00646FAF" w:rsidRPr="008E21F4" w:rsidRDefault="00646FAF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E21F4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646FAF" w:rsidRPr="008E21F4" w14:paraId="41A47CF7" w14:textId="77777777" w:rsidTr="00DA1ED5">
        <w:trPr>
          <w:cantSplit/>
          <w:jc w:val="center"/>
        </w:trPr>
        <w:tc>
          <w:tcPr>
            <w:tcW w:w="9783" w:type="dxa"/>
            <w:gridSpan w:val="4"/>
          </w:tcPr>
          <w:p w14:paraId="4F325EB9" w14:textId="77777777" w:rsidR="00646FAF" w:rsidRPr="008E21F4" w:rsidRDefault="00646FAF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1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8E21F4">
              <w:rPr>
                <w:lang w:eastAsia="zh-CN"/>
              </w:rPr>
              <w:t>NB-IoT</w:t>
            </w:r>
            <w:r w:rsidRPr="008E21F4">
              <w:rPr>
                <w:lang w:eastAsia="ja-JP"/>
              </w:rPr>
              <w:t xml:space="preserve"> carrier adjacent to the Base Station RF Bandwidth edge.</w:t>
            </w:r>
          </w:p>
          <w:p w14:paraId="5A68BA8B" w14:textId="77777777" w:rsidR="00646FAF" w:rsidRPr="008E21F4" w:rsidRDefault="00646FAF" w:rsidP="00DA1ED5">
            <w:pPr>
              <w:pStyle w:val="TAN"/>
              <w:rPr>
                <w:lang w:eastAsia="ja-JP"/>
              </w:rPr>
            </w:pPr>
            <w:r w:rsidRPr="008E21F4">
              <w:rPr>
                <w:lang w:eastAsia="ja-JP"/>
              </w:rPr>
              <w:t xml:space="preserve">NOTE </w:t>
            </w:r>
            <w:r w:rsidRPr="008E21F4">
              <w:rPr>
                <w:lang w:eastAsia="zh-CN"/>
              </w:rPr>
              <w:t>2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 xml:space="preserve">For a BS supporting non-contiguous spectrum operation </w:t>
            </w:r>
            <w:r w:rsidRPr="008E21F4">
              <w:rPr>
                <w:lang w:eastAsia="zh-CN"/>
              </w:rPr>
              <w:t xml:space="preserve">within any operating band </w:t>
            </w:r>
            <w:r w:rsidRPr="008E21F4">
              <w:rPr>
                <w:lang w:eastAsia="ja-JP"/>
              </w:rPr>
              <w:t xml:space="preserve">the minimum requirement within sub-block gaps is calculated as a cumulative sum of </w:t>
            </w:r>
            <w:r w:rsidRPr="008E21F4">
              <w:rPr>
                <w:lang w:eastAsia="zh-CN"/>
              </w:rPr>
              <w:t xml:space="preserve">contributions from </w:t>
            </w:r>
            <w:r w:rsidRPr="008E21F4">
              <w:rPr>
                <w:lang w:eastAsia="ja-JP"/>
              </w:rPr>
              <w:t xml:space="preserve">adjacent </w:t>
            </w:r>
            <w:r w:rsidRPr="008E21F4">
              <w:rPr>
                <w:rFonts w:cs="v5.0.0"/>
                <w:lang w:eastAsia="ja-JP"/>
              </w:rPr>
              <w:t>sub blocks on each side of the sub block gap</w:t>
            </w:r>
            <w:ins w:id="69" w:author="Tetsu Ikeda" w:date="2022-02-13T13:53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8E21F4">
              <w:rPr>
                <w:lang w:eastAsia="ja-JP"/>
              </w:rPr>
              <w:t>.</w:t>
            </w:r>
          </w:p>
          <w:p w14:paraId="7EC95071" w14:textId="77777777" w:rsidR="00646FAF" w:rsidRPr="008E21F4" w:rsidRDefault="00646FAF" w:rsidP="00DA1ED5">
            <w:pPr>
              <w:pStyle w:val="TAN"/>
              <w:rPr>
                <w:lang w:eastAsia="zh-CN"/>
              </w:rPr>
            </w:pPr>
            <w:r w:rsidRPr="008E21F4">
              <w:rPr>
                <w:lang w:eastAsia="ja-JP"/>
              </w:rPr>
              <w:t>NOTE</w:t>
            </w:r>
            <w:r w:rsidRPr="008E21F4">
              <w:rPr>
                <w:lang w:eastAsia="zh-CN"/>
              </w:rPr>
              <w:t xml:space="preserve"> 3</w:t>
            </w:r>
            <w:r w:rsidRPr="008E21F4">
              <w:rPr>
                <w:lang w:eastAsia="ja-JP"/>
              </w:rPr>
              <w:t>:</w:t>
            </w:r>
            <w:r w:rsidRPr="008E21F4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70" w:author="Tetsu Ikeda" w:date="2022-02-13T13:53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8E21F4">
              <w:rPr>
                <w:lang w:eastAsia="ja-JP"/>
              </w:rPr>
              <w:t>.</w:t>
            </w:r>
          </w:p>
          <w:p w14:paraId="0C1FF91D" w14:textId="77777777" w:rsidR="00646FAF" w:rsidRPr="008E21F4" w:rsidRDefault="00646FAF" w:rsidP="00DA1ED5">
            <w:pPr>
              <w:pStyle w:val="TAN"/>
              <w:rPr>
                <w:lang w:eastAsia="zh-CN"/>
              </w:rPr>
            </w:pPr>
            <w:r w:rsidRPr="008E21F4">
              <w:t>N</w:t>
            </w:r>
            <w:r w:rsidRPr="008E21F4">
              <w:rPr>
                <w:lang w:eastAsia="zh-CN"/>
              </w:rPr>
              <w:t>OTE 4</w:t>
            </w:r>
            <w:r w:rsidRPr="008E21F4">
              <w:t>:</w:t>
            </w:r>
            <w:r w:rsidRPr="008E21F4">
              <w:tab/>
              <w:t>In case the carrier adjacent to the RF bandwidth edge is a standalone NB-IoT carrier, the value of X = PNB-IoTcarrier – 31, where PNB-IoTcarrier is the power level of the standalone NB-IoT carrier adjacent to the RF bandwidth edge. In other cases, X = 0.</w:t>
            </w:r>
          </w:p>
        </w:tc>
      </w:tr>
    </w:tbl>
    <w:p w14:paraId="5E5AE8BE" w14:textId="77777777" w:rsidR="00646FAF" w:rsidRPr="000355DE" w:rsidRDefault="00646FAF" w:rsidP="00646FAF"/>
    <w:p w14:paraId="2FDA4222" w14:textId="77777777" w:rsidR="00FE7729" w:rsidRDefault="00FE7729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</w:p>
    <w:p w14:paraId="5849CC06" w14:textId="779C4BF8" w:rsidR="00940168" w:rsidRPr="004E6373" w:rsidRDefault="00940168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&lt;</w:t>
      </w:r>
      <w:r w:rsidR="00646FAF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End of change</w:t>
      </w: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&gt;</w:t>
      </w:r>
    </w:p>
    <w:p w14:paraId="32BC36AB" w14:textId="77777777" w:rsidR="00940168" w:rsidRPr="004A0372" w:rsidRDefault="00940168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</w:p>
    <w:sectPr w:rsidR="00940168" w:rsidRPr="004A0372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1AC62" w14:textId="77777777" w:rsidR="00E10E6F" w:rsidRDefault="00E10E6F">
      <w:r>
        <w:separator/>
      </w:r>
    </w:p>
  </w:endnote>
  <w:endnote w:type="continuationSeparator" w:id="0">
    <w:p w14:paraId="4B6DF851" w14:textId="77777777" w:rsidR="00E10E6F" w:rsidRDefault="00E10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42BBE" w14:textId="77777777" w:rsidR="00E10E6F" w:rsidRDefault="00E10E6F">
      <w:r>
        <w:separator/>
      </w:r>
    </w:p>
  </w:footnote>
  <w:footnote w:type="continuationSeparator" w:id="0">
    <w:p w14:paraId="2E45347B" w14:textId="77777777" w:rsidR="00E10E6F" w:rsidRDefault="00E10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85624" w14:textId="77777777" w:rsidR="000835E4" w:rsidRDefault="00E10E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D8E43" w14:textId="77777777" w:rsidR="000835E4" w:rsidRDefault="003C2B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82CA6" w14:textId="77777777" w:rsidR="000835E4" w:rsidRDefault="00E10E6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3928"/>
    <w:rsid w:val="000C6598"/>
    <w:rsid w:val="000D44B3"/>
    <w:rsid w:val="00101A0E"/>
    <w:rsid w:val="00145D43"/>
    <w:rsid w:val="00192C46"/>
    <w:rsid w:val="001A08B3"/>
    <w:rsid w:val="001A7531"/>
    <w:rsid w:val="001A7B60"/>
    <w:rsid w:val="001B52F0"/>
    <w:rsid w:val="001B7A65"/>
    <w:rsid w:val="001E174C"/>
    <w:rsid w:val="001E41F3"/>
    <w:rsid w:val="0022725A"/>
    <w:rsid w:val="00257DE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2443"/>
    <w:rsid w:val="003C2BB4"/>
    <w:rsid w:val="003D0422"/>
    <w:rsid w:val="003E1A36"/>
    <w:rsid w:val="00410371"/>
    <w:rsid w:val="004242F1"/>
    <w:rsid w:val="00453DDF"/>
    <w:rsid w:val="004B75B7"/>
    <w:rsid w:val="004E4A05"/>
    <w:rsid w:val="005141D9"/>
    <w:rsid w:val="0051580D"/>
    <w:rsid w:val="00547111"/>
    <w:rsid w:val="00587161"/>
    <w:rsid w:val="00592D74"/>
    <w:rsid w:val="005E2950"/>
    <w:rsid w:val="005E2C44"/>
    <w:rsid w:val="00610F70"/>
    <w:rsid w:val="00621188"/>
    <w:rsid w:val="006257ED"/>
    <w:rsid w:val="00646FAF"/>
    <w:rsid w:val="00653DE4"/>
    <w:rsid w:val="00662AAA"/>
    <w:rsid w:val="00665C47"/>
    <w:rsid w:val="00695808"/>
    <w:rsid w:val="006B46FB"/>
    <w:rsid w:val="006C3C60"/>
    <w:rsid w:val="006E21FB"/>
    <w:rsid w:val="00792342"/>
    <w:rsid w:val="007977A8"/>
    <w:rsid w:val="007B512A"/>
    <w:rsid w:val="007C2097"/>
    <w:rsid w:val="007D6A07"/>
    <w:rsid w:val="007F4768"/>
    <w:rsid w:val="007F7259"/>
    <w:rsid w:val="008040A8"/>
    <w:rsid w:val="0082396B"/>
    <w:rsid w:val="008279FA"/>
    <w:rsid w:val="008626E7"/>
    <w:rsid w:val="00870EE7"/>
    <w:rsid w:val="008863B9"/>
    <w:rsid w:val="008A45A6"/>
    <w:rsid w:val="008D3CCC"/>
    <w:rsid w:val="008F3789"/>
    <w:rsid w:val="008F686C"/>
    <w:rsid w:val="00910DAB"/>
    <w:rsid w:val="009148DE"/>
    <w:rsid w:val="0092080F"/>
    <w:rsid w:val="0094016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4C3"/>
    <w:rsid w:val="00B67B97"/>
    <w:rsid w:val="00B968C8"/>
    <w:rsid w:val="00BA3EC5"/>
    <w:rsid w:val="00BA51D9"/>
    <w:rsid w:val="00BB5DFC"/>
    <w:rsid w:val="00BD279D"/>
    <w:rsid w:val="00BD6BB8"/>
    <w:rsid w:val="00BF12D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0E6F"/>
    <w:rsid w:val="00E13F3D"/>
    <w:rsid w:val="00E34898"/>
    <w:rsid w:val="00E34E06"/>
    <w:rsid w:val="00E4276F"/>
    <w:rsid w:val="00E61EF3"/>
    <w:rsid w:val="00EB09B7"/>
    <w:rsid w:val="00EE7D7C"/>
    <w:rsid w:val="00F161A1"/>
    <w:rsid w:val="00F25D98"/>
    <w:rsid w:val="00F300FB"/>
    <w:rsid w:val="00FB6386"/>
    <w:rsid w:val="00FE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E174C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94016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940168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940168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161A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161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61A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161A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161A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161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161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161A1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F161A1"/>
    <w:rPr>
      <w:rFonts w:ascii="Arial" w:eastAsia="MS Mincho" w:hAnsi="Arial"/>
      <w:sz w:val="22"/>
      <w:lang w:val="en-GB" w:eastAsia="en-US" w:bidi="ar-SA"/>
    </w:rPr>
  </w:style>
  <w:style w:type="character" w:customStyle="1" w:styleId="normaltextrun">
    <w:name w:val="normaltextrun"/>
    <w:basedOn w:val="a0"/>
    <w:qFormat/>
    <w:rsid w:val="00F161A1"/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qFormat/>
    <w:locked/>
    <w:rsid w:val="00F161A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F161A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qFormat/>
    <w:locked/>
    <w:rsid w:val="00F161A1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FE772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54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F98A0-5368-4353-BEAE-279E5B57D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1950</Words>
  <Characters>11117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2022-03-09T02:10:00Z</dcterms:created>
  <dcterms:modified xsi:type="dcterms:W3CDTF">2022-03-09T02:11:00Z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