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220" w14:textId="3BE56B48" w:rsidR="008F0C02" w:rsidRPr="00730F8A" w:rsidRDefault="008F0C02" w:rsidP="008F0C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r w:rsidRPr="00ED6C6A">
        <w:rPr>
          <w:b/>
          <w:noProof/>
          <w:sz w:val="24"/>
        </w:rPr>
        <w:t>3GPP TSG-RAN WG1 Meeting #10</w:t>
      </w:r>
      <w:r>
        <w:rPr>
          <w:b/>
          <w:noProof/>
          <w:sz w:val="24"/>
          <w:lang/>
        </w:rPr>
        <w:t>8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B51B7" w:rsidRPr="00CB51B7">
        <w:rPr>
          <w:b/>
          <w:i/>
          <w:noProof/>
          <w:sz w:val="28"/>
        </w:rPr>
        <w:t>R1-2202988</w:t>
      </w:r>
    </w:p>
    <w:p w14:paraId="7CB45193" w14:textId="76AE6529" w:rsidR="001E41F3" w:rsidRDefault="003A3D7D" w:rsidP="008F0C0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F0C02" w:rsidRPr="00AE4060">
        <w:rPr>
          <w:rFonts w:cs="Arial"/>
          <w:b/>
          <w:noProof/>
          <w:sz w:val="24"/>
          <w:lang w:val="en-US" w:eastAsia="ja-JP"/>
        </w:rPr>
        <w:t xml:space="preserve">Electronic Meeting, </w:t>
      </w:r>
      <w:r w:rsidR="008F0C02">
        <w:rPr>
          <w:rFonts w:cs="Arial"/>
          <w:b/>
          <w:noProof/>
          <w:sz w:val="24"/>
          <w:lang w:eastAsia="ja-JP"/>
        </w:rPr>
        <w:t>February</w:t>
      </w:r>
      <w:r w:rsidR="008F0C02">
        <w:rPr>
          <w:rFonts w:cs="Arial"/>
          <w:b/>
          <w:noProof/>
          <w:sz w:val="24"/>
          <w:lang w:val="en-US" w:eastAsia="ja-JP"/>
        </w:rPr>
        <w:t xml:space="preserve"> </w:t>
      </w:r>
      <w:r w:rsidR="008F0C02">
        <w:rPr>
          <w:rFonts w:cs="Arial"/>
          <w:b/>
          <w:noProof/>
          <w:sz w:val="24"/>
          <w:lang w:eastAsia="ja-JP"/>
        </w:rPr>
        <w:t>21</w:t>
      </w:r>
      <w:r w:rsidR="008F0C02" w:rsidRPr="007C05EB">
        <w:rPr>
          <w:rFonts w:cs="Arial"/>
          <w:b/>
          <w:noProof/>
          <w:sz w:val="24"/>
          <w:vertAlign w:val="superscript"/>
          <w:lang w:eastAsia="ja-JP"/>
        </w:rPr>
        <w:t>st</w:t>
      </w:r>
      <w:r w:rsidR="008F0C02" w:rsidRPr="00AE4060">
        <w:rPr>
          <w:rFonts w:cs="Arial"/>
          <w:b/>
          <w:noProof/>
          <w:sz w:val="24"/>
          <w:lang w:val="en-US" w:eastAsia="ja-JP"/>
        </w:rPr>
        <w:t xml:space="preserve"> – </w:t>
      </w:r>
      <w:r w:rsidR="008F0C02">
        <w:rPr>
          <w:rFonts w:cs="Arial"/>
          <w:b/>
          <w:noProof/>
          <w:sz w:val="24"/>
          <w:lang w:eastAsia="ja-JP"/>
        </w:rPr>
        <w:t>March 3</w:t>
      </w:r>
      <w:r w:rsidR="008F0C02" w:rsidRPr="007C05EB">
        <w:rPr>
          <w:rFonts w:cs="Arial"/>
          <w:b/>
          <w:noProof/>
          <w:sz w:val="24"/>
          <w:vertAlign w:val="superscript"/>
          <w:lang w:eastAsia="ja-JP"/>
        </w:rPr>
        <w:t>rd</w:t>
      </w:r>
      <w:r w:rsidR="008F0C02">
        <w:rPr>
          <w:rFonts w:cs="Arial"/>
          <w:b/>
          <w:noProof/>
          <w:sz w:val="24"/>
          <w:lang w:eastAsia="ja-JP"/>
        </w:rPr>
        <w:t xml:space="preserve">, </w:t>
      </w:r>
      <w:r w:rsidR="008F0C0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8F0C02">
        <w:rPr>
          <w:rFonts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5D87D0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F69D8" w:rsidR="001E41F3" w:rsidRPr="00CB51B7" w:rsidRDefault="00CB51B7" w:rsidP="009471DF">
            <w:pPr>
              <w:pStyle w:val="CRCoverPage"/>
              <w:spacing w:after="0"/>
              <w:jc w:val="center"/>
              <w:rPr>
                <w:noProof/>
                <w:lang/>
              </w:rPr>
            </w:pPr>
            <w:r>
              <w:rPr>
                <w:b/>
                <w:noProof/>
                <w:sz w:val="28"/>
                <w:lang/>
              </w:rPr>
              <w:t>0259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DB47D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0C02">
              <w:rPr>
                <w:b/>
                <w:noProof/>
                <w:sz w:val="28"/>
                <w:lang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F0C02">
              <w:rPr>
                <w:b/>
                <w:noProof/>
                <w:sz w:val="28"/>
                <w:lang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888E5" w:rsidR="001E41F3" w:rsidRDefault="008F0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/>
              </w:rPr>
              <w:t>Corrections on f</w:t>
            </w:r>
            <w:r w:rsidR="00C05A30" w:rsidRPr="00C05A30">
              <w:rPr>
                <w:lang/>
              </w:rPr>
              <w:t xml:space="preserve">urther Multi-RAT Dual-Connectivity enhancements 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lang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D12B1C" w:rsidR="001E41F3" w:rsidRDefault="002B27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80654" w:rsidR="001E41F3" w:rsidRPr="006759B9" w:rsidRDefault="00C05A30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 w:rsidRPr="002B2782">
              <w:rPr>
                <w:lang w:val="fr-FR"/>
              </w:rPr>
              <w:t>LTE_NR_DC_enh2</w:t>
            </w:r>
            <w:r w:rsidR="006759B9">
              <w:rPr>
                <w:lang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B278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9D3DC" w:rsidR="001E41F3" w:rsidRPr="00CB51B7" w:rsidRDefault="0037218F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202</w:t>
            </w:r>
            <w:r w:rsidR="008F0C02">
              <w:rPr>
                <w:noProof/>
                <w:lang/>
              </w:rPr>
              <w:t>2</w:t>
            </w:r>
            <w:r>
              <w:rPr>
                <w:noProof/>
              </w:rPr>
              <w:t>-</w:t>
            </w:r>
            <w:r w:rsidR="008F0C02">
              <w:rPr>
                <w:noProof/>
                <w:lang/>
              </w:rPr>
              <w:t>03</w:t>
            </w:r>
            <w:r>
              <w:rPr>
                <w:noProof/>
              </w:rPr>
              <w:t>-</w:t>
            </w:r>
            <w:r w:rsidR="00CB51B7">
              <w:rPr>
                <w:noProof/>
                <w:lang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C085D" w:rsidR="001E41F3" w:rsidRPr="008F0C02" w:rsidRDefault="008F0C02" w:rsidP="00D24991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>
              <w:rPr>
                <w:b/>
                <w:noProof/>
                <w:lang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E77565" w:rsidR="001E41F3" w:rsidRDefault="008F0C02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/>
              </w:rPr>
              <w:t>Corrections on</w:t>
            </w:r>
            <w:r w:rsidR="00ED6C6A" w:rsidRPr="00374801">
              <w:rPr>
                <w:noProof/>
              </w:rPr>
              <w:t xml:space="preserve"> </w:t>
            </w:r>
            <w:r w:rsidR="00C05A30">
              <w:rPr>
                <w:noProof/>
                <w:lang/>
              </w:rPr>
              <w:t>f</w:t>
            </w:r>
            <w:r w:rsidR="00C05A30" w:rsidRPr="00C05A30">
              <w:rPr>
                <w:noProof/>
                <w:lang/>
              </w:rPr>
              <w:t>urther Multi-RAT Dual-Connectivity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16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B5213" w14:textId="1F97B651" w:rsidR="00D1473B" w:rsidRPr="00D1473B" w:rsidRDefault="001C166C" w:rsidP="00D147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/>
              </w:rPr>
              <w:t xml:space="preserve">In </w:t>
            </w:r>
            <w:r w:rsidR="006759B9">
              <w:rPr>
                <w:noProof/>
                <w:lang/>
              </w:rPr>
              <w:t>clause</w:t>
            </w:r>
            <w:r>
              <w:rPr>
                <w:noProof/>
                <w:lang/>
              </w:rPr>
              <w:t xml:space="preserve"> </w:t>
            </w:r>
            <w:r w:rsidR="00D1473B" w:rsidRPr="00D1473B">
              <w:rPr>
                <w:noProof/>
              </w:rPr>
              <w:t>5.1.6.1.1</w:t>
            </w:r>
            <w:r w:rsidR="00D1473B">
              <w:rPr>
                <w:noProof/>
                <w:lang/>
              </w:rPr>
              <w:t>,</w:t>
            </w:r>
            <w:r w:rsidR="00D1473B" w:rsidRPr="00D1473B">
              <w:rPr>
                <w:noProof/>
              </w:rPr>
              <w:t xml:space="preserve"> </w:t>
            </w:r>
            <w:r w:rsidR="00D1473B">
              <w:rPr>
                <w:noProof/>
                <w:lang/>
              </w:rPr>
              <w:t>i</w:t>
            </w:r>
            <w:r w:rsidR="00D1473B" w:rsidRPr="00D1473B">
              <w:rPr>
                <w:noProof/>
              </w:rPr>
              <w:t>ntroducing a separate UE capability for support of additional TRS bandwidths extension to CSI-RS for tracking to fast SCell activation</w:t>
            </w:r>
          </w:p>
          <w:p w14:paraId="6158A5DF" w14:textId="77777777" w:rsidR="00D1473B" w:rsidRDefault="00D1473B" w:rsidP="00D1473B">
            <w:pPr>
              <w:pStyle w:val="CRCoverPage"/>
              <w:spacing w:after="0"/>
              <w:rPr>
                <w:noProof/>
              </w:rPr>
            </w:pPr>
          </w:p>
          <w:p w14:paraId="6F2883C8" w14:textId="63E7947B" w:rsidR="00D1473B" w:rsidRPr="00D1473B" w:rsidRDefault="00D1473B" w:rsidP="00D147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/>
              </w:rPr>
              <w:t xml:space="preserve">In clause </w:t>
            </w:r>
            <w:r w:rsidRPr="00D1473B">
              <w:rPr>
                <w:noProof/>
              </w:rPr>
              <w:t>5.1.6.1.1.1</w:t>
            </w:r>
            <w:r>
              <w:rPr>
                <w:noProof/>
                <w:lang/>
              </w:rPr>
              <w:t>,</w:t>
            </w:r>
            <w:r w:rsidRPr="00D1473B">
              <w:rPr>
                <w:noProof/>
              </w:rPr>
              <w:t xml:space="preserve"> </w:t>
            </w:r>
            <w:r>
              <w:rPr>
                <w:noProof/>
                <w:lang/>
              </w:rPr>
              <w:t>a</w:t>
            </w:r>
            <w:r w:rsidRPr="00D1473B">
              <w:rPr>
                <w:noProof/>
              </w:rPr>
              <w:t>lignment of an RRC parameter name with 38.331</w:t>
            </w:r>
          </w:p>
          <w:p w14:paraId="565BE866" w14:textId="77777777" w:rsidR="00D1473B" w:rsidRDefault="00D1473B" w:rsidP="00D1473B">
            <w:pPr>
              <w:pStyle w:val="CRCoverPage"/>
              <w:spacing w:after="0"/>
              <w:rPr>
                <w:noProof/>
              </w:rPr>
            </w:pPr>
          </w:p>
          <w:p w14:paraId="31C656EC" w14:textId="224CA142" w:rsidR="001C166C" w:rsidRPr="008E4170" w:rsidRDefault="00D1473B" w:rsidP="008F0C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/>
              </w:rPr>
              <w:t xml:space="preserve">In clause </w:t>
            </w:r>
            <w:r w:rsidRPr="00D1473B">
              <w:rPr>
                <w:noProof/>
              </w:rPr>
              <w:t>5.2.1.5.3</w:t>
            </w:r>
            <w:r>
              <w:rPr>
                <w:noProof/>
                <w:lang/>
              </w:rPr>
              <w:t>,</w:t>
            </w:r>
            <w:r w:rsidRPr="00D1473B">
              <w:rPr>
                <w:noProof/>
              </w:rPr>
              <w:t xml:space="preserve"> </w:t>
            </w:r>
            <w:r>
              <w:rPr>
                <w:noProof/>
                <w:lang/>
              </w:rPr>
              <w:t>a</w:t>
            </w:r>
            <w:r w:rsidRPr="00D1473B">
              <w:rPr>
                <w:noProof/>
              </w:rPr>
              <w:t>lignment of the MAC CE name with 38.321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41307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C05A30">
              <w:rPr>
                <w:noProof/>
                <w:lang/>
              </w:rPr>
              <w:t>f</w:t>
            </w:r>
            <w:r w:rsidR="00C05A30" w:rsidRPr="00C05A30">
              <w:rPr>
                <w:noProof/>
                <w:lang/>
              </w:rPr>
              <w:t>urther Multi-RAT Dual-Connectivity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6CF24" w:rsidR="001E41F3" w:rsidRPr="00855AB6" w:rsidRDefault="00D1473B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 w:val="fi-FI"/>
              </w:rPr>
              <w:t>5.1.6.1.1, 5.1.6.1.1.1, 5.2.1.5.3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11A6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3DAF16" w:rsidR="001E41F3" w:rsidRDefault="006A6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2C28EF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99E64" w14:textId="77777777" w:rsidR="00855AB6" w:rsidRDefault="00855AB6" w:rsidP="00855AB6">
      <w:pPr>
        <w:jc w:val="center"/>
      </w:pPr>
      <w:r w:rsidRPr="00D414DB">
        <w:lastRenderedPageBreak/>
        <w:t>&lt;omitted text&gt;</w:t>
      </w:r>
    </w:p>
    <w:p w14:paraId="2B066F43" w14:textId="77777777" w:rsidR="00D414DB" w:rsidRPr="0048482F" w:rsidRDefault="00D414DB" w:rsidP="00D414DB">
      <w:pPr>
        <w:pStyle w:val="Heading5"/>
        <w:rPr>
          <w:color w:val="000000"/>
        </w:rPr>
      </w:pPr>
      <w:bookmarkStart w:id="1" w:name="_Toc11352099"/>
      <w:bookmarkStart w:id="2" w:name="_Toc20317989"/>
      <w:bookmarkStart w:id="3" w:name="_Toc27299887"/>
      <w:bookmarkStart w:id="4" w:name="_Toc29673152"/>
      <w:bookmarkStart w:id="5" w:name="_Toc29673293"/>
      <w:bookmarkStart w:id="6" w:name="_Toc29674286"/>
      <w:bookmarkStart w:id="7" w:name="_Toc36645516"/>
      <w:bookmarkStart w:id="8" w:name="_Toc45810561"/>
      <w:bookmarkStart w:id="9" w:name="_Toc91695428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0E739CD" w14:textId="77777777" w:rsidR="00D414DB" w:rsidRDefault="00D414DB" w:rsidP="00D414DB">
      <w:bookmarkStart w:id="10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10"/>
    <w:p w14:paraId="31A14CDC" w14:textId="77777777" w:rsidR="00D414DB" w:rsidRDefault="00D414DB" w:rsidP="00D414DB">
      <w:r>
        <w:t xml:space="preserve">For a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140E502B" w14:textId="77777777" w:rsidR="00D414DB" w:rsidRDefault="00D414DB" w:rsidP="00D414DB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11" w:name="_Hlk25849405"/>
      <w:r>
        <w:t>I</w:t>
      </w:r>
      <w:r w:rsidRPr="007F26AC">
        <w:t xml:space="preserve">f no two consecutive slots are indicated as downlink slots by </w:t>
      </w:r>
      <w:proofErr w:type="spellStart"/>
      <w:r w:rsidRPr="007F26AC">
        <w:rPr>
          <w:i/>
          <w:lang w:val="en-US"/>
        </w:rPr>
        <w:t>tdd</w:t>
      </w:r>
      <w:proofErr w:type="spellEnd"/>
      <w:r w:rsidRPr="007F26AC">
        <w:rPr>
          <w:i/>
          <w:lang w:val="en-US"/>
        </w:rPr>
        <w:t>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onfiguration</w:t>
      </w:r>
      <w:proofErr w:type="spellEnd"/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ommon</w:t>
      </w:r>
      <w:proofErr w:type="spellEnd"/>
      <w:r w:rsidRPr="007F26AC">
        <w:rPr>
          <w:i/>
        </w:rPr>
        <w:t xml:space="preserve"> </w:t>
      </w:r>
      <w:r w:rsidRPr="007F26AC">
        <w:t xml:space="preserve">or </w:t>
      </w:r>
      <w:proofErr w:type="spellStart"/>
      <w:r w:rsidRPr="007F26AC">
        <w:rPr>
          <w:i/>
        </w:rPr>
        <w:t>tdd</w:t>
      </w:r>
      <w:proofErr w:type="spellEnd"/>
      <w:r w:rsidRPr="007F26AC">
        <w:rPr>
          <w:i/>
        </w:rPr>
        <w:t>-UL-DL-</w:t>
      </w:r>
      <w:proofErr w:type="spellStart"/>
      <w:r w:rsidRPr="007F26AC">
        <w:rPr>
          <w:i/>
        </w:rPr>
        <w:t>ConfigDedicated</w:t>
      </w:r>
      <w:proofErr w:type="spellEnd"/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a </w:t>
      </w:r>
      <w:r w:rsidRPr="007F26AC">
        <w:rPr>
          <w:i/>
        </w:rPr>
        <w:t>NZP-CSI-RS-</w:t>
      </w:r>
      <w:proofErr w:type="spellStart"/>
      <w:r w:rsidRPr="007F26AC">
        <w:rPr>
          <w:i/>
        </w:rPr>
        <w:t>ResourceSet</w:t>
      </w:r>
      <w:proofErr w:type="spellEnd"/>
      <w:r w:rsidRPr="007F26AC">
        <w:t xml:space="preserve"> consists of two periodic NZP CSI-RS resources in one slot.</w:t>
      </w:r>
      <w:bookmarkEnd w:id="11"/>
      <w:r>
        <w:t xml:space="preserve"> </w:t>
      </w:r>
    </w:p>
    <w:p w14:paraId="04263699" w14:textId="77777777" w:rsidR="00D414DB" w:rsidRDefault="00D414DB" w:rsidP="00D414DB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49094F2B" w14:textId="77777777" w:rsidR="00D414DB" w:rsidRDefault="00D414DB" w:rsidP="00D414DB">
      <w:bookmarkStart w:id="12" w:name="_Hlk513180296"/>
      <w:bookmarkStart w:id="13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052EF852" w14:textId="77777777" w:rsidR="00D414DB" w:rsidRPr="00490E4D" w:rsidRDefault="00D414DB" w:rsidP="00D414DB">
      <w:pPr>
        <w:pStyle w:val="B1"/>
        <w:rPr>
          <w:lang w:val="en-US"/>
        </w:rPr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  <w:r>
        <w:rPr>
          <w:lang w:val="en-US"/>
        </w:rPr>
        <w:t>.</w:t>
      </w:r>
    </w:p>
    <w:p w14:paraId="75F91124" w14:textId="77777777" w:rsidR="00D414DB" w:rsidRPr="00D84E61" w:rsidRDefault="00D414DB" w:rsidP="00D414DB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>and the aperiodic CSI-RS being</w:t>
      </w:r>
      <w:r>
        <w:rPr>
          <w:lang w:val="en-US"/>
        </w:rPr>
        <w:t xml:space="preserve"> </w:t>
      </w:r>
      <w:r w:rsidRPr="007C3487">
        <w:rPr>
          <w:shd w:val="clear" w:color="auto" w:fill="FFFFFF"/>
        </w:rPr>
        <w:t xml:space="preserve">configured with </w:t>
      </w:r>
      <w:proofErr w:type="spellStart"/>
      <w:r w:rsidRPr="005B68A6">
        <w:rPr>
          <w:i/>
          <w:color w:val="000000"/>
        </w:rPr>
        <w:t>qcl</w:t>
      </w:r>
      <w:proofErr w:type="spellEnd"/>
      <w:r w:rsidRPr="005B68A6">
        <w:rPr>
          <w:i/>
          <w:color w:val="000000"/>
        </w:rPr>
        <w:t>-Type</w:t>
      </w:r>
      <w:r w:rsidRPr="007972D0">
        <w:rPr>
          <w:color w:val="000000"/>
        </w:rPr>
        <w:t xml:space="preserve"> </w:t>
      </w:r>
      <w:r>
        <w:rPr>
          <w:color w:val="000000"/>
        </w:rPr>
        <w:t>set to</w:t>
      </w:r>
      <w:r w:rsidRPr="00D84E61">
        <w:t xml:space="preserve"> </w:t>
      </w:r>
      <w:r>
        <w:t>'</w:t>
      </w:r>
      <w:r>
        <w:rPr>
          <w:lang w:val="en-US"/>
        </w:rPr>
        <w:t>t</w:t>
      </w:r>
      <w:proofErr w:type="spellStart"/>
      <w:r w:rsidRPr="00D84E61">
        <w:t>ypeA</w:t>
      </w:r>
      <w:proofErr w:type="spellEnd"/>
      <w:r>
        <w:t>'</w:t>
      </w:r>
      <w:r w:rsidRPr="00D84E61">
        <w:t xml:space="preserve"> and </w:t>
      </w:r>
      <w:r>
        <w:t>'</w:t>
      </w:r>
      <w:r>
        <w:rPr>
          <w:lang w:val="en-US"/>
        </w:rPr>
        <w:t>t</w:t>
      </w:r>
      <w:proofErr w:type="spellStart"/>
      <w:r w:rsidRPr="00D84E61">
        <w:t>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</w:t>
      </w:r>
      <w:proofErr w:type="spellStart"/>
      <w:r w:rsidRPr="005D56ED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FB2358">
        <w:rPr>
          <w:lang w:eastAsia="zh-CN"/>
        </w:rPr>
        <w:t xml:space="preserve">+ </w:t>
      </w:r>
      <w:r w:rsidRPr="00FB2358">
        <w:rPr>
          <w:i/>
          <w:iCs/>
          <w:lang w:eastAsia="zh-CN"/>
        </w:rPr>
        <w:t xml:space="preserve">d </w:t>
      </w:r>
      <m:oMath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</m:sup>
        </m:sSup>
        <m:r>
          <w:rPr>
            <w:rFonts w:ascii="Cambria Math" w:hAnsi="Cambria Math"/>
          </w:rPr>
          <m:t>/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PDCCH</m:t>
                </m:r>
              </m:sub>
            </m:sSub>
          </m:sup>
        </m:sSup>
      </m:oMath>
      <w:r>
        <w:rPr>
          <w:rFonts w:hint="eastAsia"/>
          <w:i/>
          <w:iCs/>
          <w:lang w:eastAsia="zh-CN"/>
        </w:rPr>
        <w:t xml:space="preserve"> </w:t>
      </w:r>
      <w:r w:rsidRPr="00D41A36">
        <w:rPr>
          <w:iCs/>
          <w:lang w:eastAsia="zh-CN"/>
        </w:rPr>
        <w:t>in CSI-RS symbols</w:t>
      </w:r>
      <w:r w:rsidRPr="005D56ED">
        <w:rPr>
          <w:rFonts w:cs="SimSun"/>
          <w:i/>
          <w:iCs/>
        </w:rPr>
        <w:t>,</w:t>
      </w:r>
      <w:r w:rsidRPr="009C2416">
        <w:rPr>
          <w:rFonts w:cs="SimSun"/>
        </w:rPr>
        <w:t xml:space="preserve"> </w:t>
      </w:r>
      <w:r>
        <w:rPr>
          <w:rFonts w:cs="SimSun"/>
        </w:rPr>
        <w:t xml:space="preserve">where </w:t>
      </w:r>
      <w:proofErr w:type="spellStart"/>
      <w:r w:rsidRPr="00062995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062995">
        <w:rPr>
          <w:rFonts w:cs="SimSun"/>
          <w:iCs/>
        </w:rPr>
        <w:t>is</w:t>
      </w:r>
      <w:r>
        <w:t xml:space="preserve"> UE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ported value </w:t>
      </w:r>
      <w:r w:rsidRPr="00062995">
        <w:rPr>
          <w:rFonts w:cs="SimSun"/>
        </w:rPr>
        <w:t>defined in [13, TS 38.306]</w:t>
      </w:r>
      <w:r>
        <w:rPr>
          <w:rFonts w:cs="SimSun"/>
        </w:rPr>
        <w:t>,</w:t>
      </w:r>
      <w:r w:rsidRPr="005D56ED">
        <w:rPr>
          <w:rFonts w:cs="SimSun"/>
        </w:rPr>
        <w:t xml:space="preserve"> the reported value is one of the values of {14, 28, 48}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CSIRS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-3)</m:t>
            </m:r>
          </m:sup>
        </m:sSup>
      </m:oMath>
      <w:r>
        <w:rPr>
          <w:rFonts w:cs="SimSun"/>
        </w:rPr>
        <w:t xml:space="preserve">, </w:t>
      </w:r>
      <w:r>
        <w:t>and</w:t>
      </w:r>
      <w:r w:rsidRPr="00FB2358">
        <w:t xml:space="preserve"> the beam switching timing delay </w:t>
      </w:r>
      <w:r w:rsidRPr="00FB2358">
        <w:rPr>
          <w:i/>
        </w:rPr>
        <w:t>d</w:t>
      </w:r>
      <w:r w:rsidRPr="00FB2358">
        <w:t xml:space="preserve"> is defined in Table 5.2.1.5.1a-1</w:t>
      </w:r>
      <w:r>
        <w:t xml:space="preserve"> if </w:t>
      </w:r>
      <w:r w:rsidRPr="00FB2358">
        <w:t xml:space="preserve"> µ</w:t>
      </w:r>
      <w:r w:rsidRPr="00FB2358">
        <w:rPr>
          <w:vertAlign w:val="subscript"/>
        </w:rPr>
        <w:t>PDCCH</w:t>
      </w:r>
      <w:r w:rsidRPr="00FB2358">
        <w:t xml:space="preserve"> &lt; µ</w:t>
      </w:r>
      <w:r w:rsidRPr="00FB2358">
        <w:rPr>
          <w:vertAlign w:val="subscript"/>
        </w:rPr>
        <w:t>CSIRS</w:t>
      </w:r>
      <w:r>
        <w:rPr>
          <w:vertAlign w:val="subscript"/>
        </w:rPr>
        <w:t xml:space="preserve"> </w:t>
      </w:r>
      <w:r>
        <w:t xml:space="preserve">, </w:t>
      </w:r>
      <w:r w:rsidRPr="00D41A36">
        <w:t xml:space="preserve">else </w:t>
      </w:r>
      <w:r w:rsidRPr="00D41A36">
        <w:rPr>
          <w:i/>
        </w:rPr>
        <w:t>d</w:t>
      </w:r>
      <w:r w:rsidRPr="00D41A36">
        <w:t xml:space="preserve"> is zero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12"/>
    <w:bookmarkEnd w:id="13"/>
    <w:p w14:paraId="6F138A7C" w14:textId="77777777" w:rsidR="00D414DB" w:rsidRDefault="00D414DB" w:rsidP="00D414DB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5BB4B35A" w14:textId="77777777" w:rsidR="00D414DB" w:rsidRDefault="00D414DB" w:rsidP="00D414DB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3E516AB9" w14:textId="77777777" w:rsidR="00D414DB" w:rsidRPr="00DC2B0A" w:rsidRDefault="00D414DB" w:rsidP="00D414DB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54780BAE" w14:textId="77777777" w:rsidR="00D414DB" w:rsidRPr="00E842B6" w:rsidRDefault="00D414DB" w:rsidP="00D414DB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1C64EF33" w14:textId="77777777" w:rsidR="00D414DB" w:rsidRPr="004E38D4" w:rsidRDefault="00D414DB" w:rsidP="00D414DB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67393AF6" w14:textId="77777777" w:rsidR="00D414DB" w:rsidRPr="004E38D4" w:rsidRDefault="00D414DB" w:rsidP="00D414DB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>, is given by one of</w:t>
      </w:r>
    </w:p>
    <w:p w14:paraId="1997DB7E" w14:textId="77777777" w:rsidR="00D414DB" w:rsidRPr="004E38D4" w:rsidRDefault="00D414DB" w:rsidP="00D414DB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56A657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16" o:title=""/>
          </v:shape>
          <o:OLEObject Type="Embed" ProgID="Equation.3" ShapeID="_x0000_i1025" DrawAspect="Content" ObjectID="_1708779528" r:id="rId17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4679AE7D">
          <v:shape id="_x0000_i1026" type="#_x0000_t75" style="width:36.75pt;height:14.25pt" o:ole="">
            <v:imagedata r:id="rId18" o:title=""/>
          </v:shape>
          <o:OLEObject Type="Embed" ProgID="Equation.3" ShapeID="_x0000_i1026" DrawAspect="Content" ObjectID="_1708779529" r:id="rId19"/>
        </w:object>
      </w:r>
      <w:r w:rsidRPr="004E38D4">
        <w:t>, or</w:t>
      </w:r>
      <w:r w:rsidRPr="004E38D4">
        <w:rPr>
          <w:position w:val="-10"/>
        </w:rPr>
        <w:object w:dxaOrig="780" w:dyaOrig="300" w14:anchorId="4527CB53">
          <v:shape id="_x0000_i1027" type="#_x0000_t75" style="width:43.5pt;height:14.25pt" o:ole="">
            <v:imagedata r:id="rId20" o:title=""/>
          </v:shape>
          <o:OLEObject Type="Embed" ProgID="Equation.3" ShapeID="_x0000_i1027" DrawAspect="Content" ObjectID="_1708779530" r:id="rId21"/>
        </w:object>
      </w:r>
      <w:r w:rsidRPr="004E38D4">
        <w:t xml:space="preserve"> for frequency range 1 and frequency range 2,</w:t>
      </w:r>
    </w:p>
    <w:p w14:paraId="71CC285E" w14:textId="77777777" w:rsidR="00D414DB" w:rsidRPr="004E38D4" w:rsidRDefault="00D414DB" w:rsidP="00D414DB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22B007CB">
          <v:shape id="_x0000_i1028" type="#_x0000_t75" style="width:36.75pt;height:14.25pt" o:ole="">
            <v:imagedata r:id="rId22" o:title=""/>
          </v:shape>
          <o:OLEObject Type="Embed" ProgID="Equation.3" ShapeID="_x0000_i1028" DrawAspect="Content" ObjectID="_1708779531" r:id="rId23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5627CC03">
          <v:shape id="_x0000_i1029" type="#_x0000_t75" style="width:28.5pt;height:14.25pt" o:ole="">
            <v:imagedata r:id="rId24" o:title=""/>
          </v:shape>
          <o:OLEObject Type="Embed" ProgID="Equation.3" ShapeID="_x0000_i1029" DrawAspect="Content" ObjectID="_1708779532" r:id="rId25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4FCA840D">
          <v:shape id="_x0000_i1030" type="#_x0000_t75" style="width:36.75pt;height:14.25pt" o:ole="">
            <v:imagedata r:id="rId26" o:title=""/>
          </v:shape>
          <o:OLEObject Type="Embed" ProgID="Equation.3" ShapeID="_x0000_i1030" DrawAspect="Content" ObjectID="_1708779533" r:id="rId27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2738D552">
          <v:shape id="_x0000_i1031" type="#_x0000_t75" style="width:36.75pt;height:14.25pt" o:ole="">
            <v:imagedata r:id="rId28" o:title=""/>
          </v:shape>
          <o:OLEObject Type="Embed" ProgID="Equation.3" ShapeID="_x0000_i1031" DrawAspect="Content" ObjectID="_1708779534" r:id="rId29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4A5C6229">
          <v:shape id="_x0000_i1032" type="#_x0000_t75" style="width:35.25pt;height:14.25pt" o:ole="">
            <v:imagedata r:id="rId30" o:title=""/>
          </v:shape>
          <o:OLEObject Type="Embed" ProgID="Equation.3" ShapeID="_x0000_i1032" DrawAspect="Content" ObjectID="_1708779535" r:id="rId31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552EA1A6">
          <v:shape id="_x0000_i1033" type="#_x0000_t75" style="width:35.25pt;height:14.25pt" o:ole="">
            <v:imagedata r:id="rId32" o:title=""/>
          </v:shape>
          <o:OLEObject Type="Embed" ProgID="Equation.3" ShapeID="_x0000_i1033" DrawAspect="Content" ObjectID="_1708779536" r:id="rId33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78FC4693">
          <v:shape id="_x0000_i1034" type="#_x0000_t75" style="width:35.25pt;height:14.25pt" o:ole="">
            <v:imagedata r:id="rId34" o:title=""/>
          </v:shape>
          <o:OLEObject Type="Embed" ProgID="Equation.3" ShapeID="_x0000_i1034" DrawAspect="Content" ObjectID="_1708779537" r:id="rId35"/>
        </w:object>
      </w:r>
      <w:r w:rsidRPr="004E38D4">
        <w:t xml:space="preserve"> for frequency range 2.</w:t>
      </w:r>
    </w:p>
    <w:p w14:paraId="403595CF" w14:textId="77777777" w:rsidR="00D414DB" w:rsidRPr="004E38D4" w:rsidRDefault="00D414DB" w:rsidP="00D414DB">
      <w:pPr>
        <w:pStyle w:val="B1"/>
      </w:pPr>
      <w:r w:rsidRPr="004E38D4">
        <w:lastRenderedPageBreak/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012C7D7A">
          <v:shape id="_x0000_i1035" type="#_x0000_t75" style="width:21.75pt;height:14.25pt" o:ole="">
            <v:imagedata r:id="rId36" o:title=""/>
          </v:shape>
          <o:OLEObject Type="Embed" ProgID="Equation.3" ShapeID="_x0000_i1035" DrawAspect="Content" ObjectID="_1708779538" r:id="rId37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rPr>
          <w:i/>
        </w:rPr>
        <w:t>.</w:t>
      </w:r>
    </w:p>
    <w:p w14:paraId="62C1032F" w14:textId="25D769D0" w:rsidR="00D414DB" w:rsidRPr="004E38D4" w:rsidRDefault="00D414DB" w:rsidP="00D414DB">
      <w:pPr>
        <w:pStyle w:val="B1"/>
      </w:pPr>
      <w:r w:rsidRPr="004E38D4"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proofErr w:type="spellStart"/>
      <w:r w:rsidRPr="004E38D4">
        <w:rPr>
          <w:i/>
          <w:lang w:val="en-US"/>
        </w:rPr>
        <w:t>freqBand</w:t>
      </w:r>
      <w:proofErr w:type="spellEnd"/>
      <w:r w:rsidRPr="004E38D4">
        <w:rPr>
          <w:i/>
          <w:lang w:val="en-US"/>
        </w:rPr>
        <w:t xml:space="preserve">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</w:t>
      </w:r>
      <w:proofErr w:type="spellStart"/>
      <w:r w:rsidRPr="004E38D4">
        <w:rPr>
          <w:i/>
          <w:lang w:val="en-US"/>
        </w:rPr>
        <w:t>ResourceMapping</w:t>
      </w:r>
      <w:proofErr w:type="spellEnd"/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trs-AdditionalBandwidth</w:t>
      </w:r>
      <w:proofErr w:type="spellEnd"/>
      <w:r w:rsidRPr="004E38D4">
        <w:rPr>
          <w:lang w:val="en-US"/>
        </w:rPr>
        <w:t xml:space="preserve"> capability </w:t>
      </w:r>
      <w:ins w:id="14" w:author="Mihai Enescu - after RAN1#108-e" w:date="2022-03-04T13:17:00Z">
        <w:r w:rsidRPr="00987183">
          <w:t xml:space="preserve">for CSI-RS for tracking or </w:t>
        </w:r>
        <w:r w:rsidRPr="00987183">
          <w:rPr>
            <w:highlight w:val="yellow"/>
          </w:rPr>
          <w:t>[FG35-2, set 1]</w:t>
        </w:r>
        <w:r w:rsidRPr="00987183">
          <w:t xml:space="preserve"> for the </w:t>
        </w:r>
        <w:r w:rsidRPr="00987183">
          <w:rPr>
            <w:highlight w:val="yellow"/>
          </w:rPr>
          <w:t>[FG35-2]</w:t>
        </w:r>
        <w:r w:rsidRPr="00987183">
          <w:t xml:space="preserve"> capability for aperiodic CSI-RS for fast </w:t>
        </w:r>
        <w:proofErr w:type="spellStart"/>
        <w:r w:rsidRPr="00987183">
          <w:t>SCell</w:t>
        </w:r>
        <w:proofErr w:type="spellEnd"/>
        <w:r w:rsidRPr="00987183">
          <w:t xml:space="preserve"> activation</w:t>
        </w:r>
        <w:r w:rsidRPr="004E38D4">
          <w:rPr>
            <w:lang w:val="en-US"/>
          </w:rPr>
          <w:t xml:space="preserve"> </w:t>
        </w:r>
      </w:ins>
      <w:r w:rsidRPr="004E38D4">
        <w:rPr>
          <w:lang w:val="en-US"/>
        </w:rPr>
        <w:t xml:space="preserve">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AdditionalBandwidth</w:t>
      </w:r>
      <w:proofErr w:type="spellEnd"/>
      <w:r w:rsidRPr="004E38D4">
        <w:rPr>
          <w:i/>
          <w:iCs/>
          <w:lang w:val="en-US"/>
        </w:rPr>
        <w:t xml:space="preserve"> </w:t>
      </w:r>
      <w:r w:rsidRPr="004E38D4">
        <w:rPr>
          <w:lang w:val="en-US"/>
        </w:rPr>
        <w:t>capability</w:t>
      </w:r>
      <w:r>
        <w:rPr>
          <w:lang/>
        </w:rPr>
        <w:t xml:space="preserve"> </w:t>
      </w:r>
      <w:ins w:id="15" w:author="Mihai Enescu - after RAN1#108-e" w:date="2022-03-04T13:18:00Z">
        <w:r w:rsidRPr="00987183">
          <w:rPr>
            <w:lang w:val="en-US"/>
          </w:rPr>
          <w:t xml:space="preserve">for CSI-RS for tracking or </w:t>
        </w:r>
        <w:r w:rsidRPr="00987183">
          <w:rPr>
            <w:highlight w:val="yellow"/>
            <w:lang w:val="en-US"/>
          </w:rPr>
          <w:t>[FG35-2, set 2]</w:t>
        </w:r>
        <w:r w:rsidRPr="00987183">
          <w:rPr>
            <w:lang w:val="en-US"/>
          </w:rPr>
          <w:t xml:space="preserve"> for the </w:t>
        </w:r>
        <w:r w:rsidRPr="00987183">
          <w:rPr>
            <w:highlight w:val="yellow"/>
            <w:lang w:val="en-US"/>
          </w:rPr>
          <w:t>[FG35-2]</w:t>
        </w:r>
        <w:r w:rsidRPr="00987183">
          <w:rPr>
            <w:lang w:val="en-US"/>
          </w:rPr>
          <w:t xml:space="preserve"> capability for aperiodic CSI-RS for fast </w:t>
        </w:r>
        <w:proofErr w:type="spellStart"/>
        <w:r w:rsidRPr="00987183">
          <w:rPr>
            <w:lang w:val="en-US"/>
          </w:rPr>
          <w:t>SCell</w:t>
        </w:r>
        <w:proofErr w:type="spellEnd"/>
        <w:r w:rsidRPr="00987183">
          <w:rPr>
            <w:lang w:val="en-US"/>
          </w:rPr>
          <w:t xml:space="preserve"> activation</w:t>
        </w:r>
        <w:r w:rsidRPr="004E38D4">
          <w:rPr>
            <w:lang w:val="en-US"/>
          </w:rPr>
          <w:t>;</w:t>
        </w:r>
      </w:ins>
      <w:r w:rsidRPr="004E38D4">
        <w:rPr>
          <w:lang w:val="en-US"/>
        </w:rPr>
        <w:t xml:space="preserve">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t>all CSI-RS resource configurations shall span the same set of resource blocks</w:t>
      </w:r>
      <w:r w:rsidRPr="004E38D4">
        <w:rPr>
          <w:lang w:val="en-US"/>
        </w:rPr>
        <w:t xml:space="preserve">; otherwise, </w:t>
      </w:r>
      <w:r w:rsidRPr="004E38D4">
        <w:t xml:space="preserve">the bandwidth of the CSI-RS resource, as given by the higher layer parameter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21A40BE0" w14:textId="77777777" w:rsidR="00D414DB" w:rsidRPr="004E38D4" w:rsidRDefault="00D414DB" w:rsidP="00D414DB">
      <w:pPr>
        <w:pStyle w:val="B1"/>
      </w:pPr>
      <w:r w:rsidRPr="004E38D4">
        <w:t>-</w:t>
      </w:r>
      <w:r w:rsidRPr="004E38D4">
        <w:tab/>
        <w:t xml:space="preserve">the UE is not expected to be configured with the periodicity of </w:t>
      </w:r>
      <w:r w:rsidRPr="004E38D4">
        <w:rPr>
          <w:position w:val="-6"/>
        </w:rPr>
        <w:object w:dxaOrig="660" w:dyaOrig="300" w14:anchorId="22D65F67">
          <v:shape id="_x0000_i1036" type="#_x0000_t75" style="width:36.75pt;height:14.25pt" o:ole="">
            <v:imagedata r:id="rId38" o:title=""/>
          </v:shape>
          <o:OLEObject Type="Embed" ProgID="Equation.3" ShapeID="_x0000_i1036" DrawAspect="Content" ObjectID="_1708779539" r:id="rId39"/>
        </w:object>
      </w:r>
      <w:r w:rsidRPr="004E38D4">
        <w:t xml:space="preserve"> slots if the bandwidth of CSI-RS resource is larger than 52 resource blocks.</w:t>
      </w:r>
    </w:p>
    <w:p w14:paraId="2D685622" w14:textId="77777777" w:rsidR="00D414DB" w:rsidRPr="004E38D4" w:rsidRDefault="00D414DB" w:rsidP="00D414DB">
      <w:pPr>
        <w:pStyle w:val="B1"/>
      </w:pPr>
      <w:r w:rsidRPr="004E38D4">
        <w:t>-</w:t>
      </w:r>
      <w:r w:rsidRPr="004E38D4">
        <w:tab/>
        <w:t xml:space="preserve">the periodicity and slot offset for periodic NZP CSI-RS resources, as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 NZP-CSI-RS-Resource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1516C119">
          <v:shape id="_x0000_i1037" type="#_x0000_t75" style="width:27.75pt;height:21.75pt" o:ole="">
            <v:imagedata r:id="rId40" o:title=""/>
          </v:shape>
          <o:OLEObject Type="Embed" ProgID="Equation.3" ShapeID="_x0000_i1037" DrawAspect="Content" ObjectID="_1708779540" r:id="rId41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24FA906C">
          <v:shape id="_x0000_i1038" type="#_x0000_t75" style="width:28.5pt;height:14.25pt" o:ole="">
            <v:imagedata r:id="rId42" o:title=""/>
          </v:shape>
          <o:OLEObject Type="Embed" ProgID="Equation.3" ShapeID="_x0000_i1038" DrawAspect="Content" ObjectID="_1708779541" r:id="rId43"/>
        </w:object>
      </w:r>
      <w:r w:rsidRPr="004E38D4">
        <w:t xml:space="preserve">10, 20, 40, or 80 and where µ is defined in Clause 4.3 of [4, TS 38.211]. </w:t>
      </w:r>
    </w:p>
    <w:p w14:paraId="16BD3451" w14:textId="77777777" w:rsidR="00D414DB" w:rsidRDefault="00D414DB" w:rsidP="00D414DB">
      <w:pPr>
        <w:pStyle w:val="B1"/>
      </w:pPr>
      <w:r w:rsidRPr="004E38D4">
        <w:t>-</w:t>
      </w:r>
      <w:r w:rsidRPr="004E38D4">
        <w:tab/>
        <w:t xml:space="preserve">same </w:t>
      </w:r>
      <w:proofErr w:type="spellStart"/>
      <w:r w:rsidRPr="004E38D4">
        <w:rPr>
          <w:i/>
        </w:rPr>
        <w:t>powerControlOffset</w:t>
      </w:r>
      <w:proofErr w:type="spellEnd"/>
      <w:r w:rsidRPr="004E38D4">
        <w:t xml:space="preserve"> and </w:t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r w:rsidRPr="004E38D4">
        <w:t>given by</w:t>
      </w:r>
      <w:r w:rsidRPr="004E38D4">
        <w:rPr>
          <w:i/>
        </w:rPr>
        <w:t xml:space="preserve"> </w:t>
      </w:r>
      <w:bookmarkStart w:id="16" w:name="_Hlk512448230"/>
      <w:r w:rsidRPr="004E38D4">
        <w:rPr>
          <w:i/>
        </w:rPr>
        <w:t>NZP-CSI-RS-Resource</w:t>
      </w:r>
      <w:bookmarkEnd w:id="16"/>
      <w:r w:rsidRPr="004E38D4">
        <w:t xml:space="preserve"> value across all resources.</w:t>
      </w:r>
    </w:p>
    <w:p w14:paraId="738CB25B" w14:textId="77777777" w:rsidR="00D414DB" w:rsidRPr="00B949C1" w:rsidRDefault="00D414DB" w:rsidP="00D414DB">
      <w:r w:rsidRPr="00FD24A4">
        <w:t>A UE in RRC</w:t>
      </w:r>
      <w:r>
        <w:t>_IDLE or RRC_INACTIVE can receive a higher layer configuration of TRS occasions via a [</w:t>
      </w:r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ResourceSetConfig</w:t>
      </w:r>
      <w:proofErr w:type="spellEnd"/>
      <w:r>
        <w:t xml:space="preserve">]. </w:t>
      </w:r>
    </w:p>
    <w:p w14:paraId="77A35054" w14:textId="77777777" w:rsidR="00D414DB" w:rsidRDefault="00D414DB" w:rsidP="00D414DB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r>
        <w:t>[</w:t>
      </w:r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r>
        <w:t>]</w:t>
      </w:r>
      <w:r w:rsidRPr="0048482F">
        <w:t xml:space="preserve"> </w:t>
      </w:r>
      <w:r>
        <w:t xml:space="preserve">consists </w:t>
      </w:r>
      <w:r w:rsidRPr="0048482F">
        <w:t xml:space="preserve">of </w:t>
      </w:r>
      <w:r>
        <w:t>[</w:t>
      </w:r>
      <w:r w:rsidRPr="0048482F">
        <w:t xml:space="preserve">four periodic </w:t>
      </w:r>
      <w:r>
        <w:t xml:space="preserve">NZP </w:t>
      </w:r>
      <w:r w:rsidRPr="0048482F">
        <w:t>CSI-RS resources in two consecutive slots</w:t>
      </w:r>
      <w:r>
        <w:t>]</w:t>
      </w:r>
      <w:r w:rsidRPr="0048482F">
        <w:t xml:space="preserve"> with two </w:t>
      </w:r>
      <w:r>
        <w:t xml:space="preserve">periodic NZP </w:t>
      </w:r>
      <w:r w:rsidRPr="0048482F">
        <w:t>CSI-RS resources in each slot</w:t>
      </w:r>
      <w:r>
        <w:t xml:space="preserve">. </w:t>
      </w:r>
    </w:p>
    <w:p w14:paraId="4F4DAFB5" w14:textId="77777777" w:rsidR="00D414DB" w:rsidRDefault="00D414DB" w:rsidP="00D414DB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r>
        <w:t>[</w:t>
      </w:r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r>
        <w:t>]</w:t>
      </w:r>
      <w:r w:rsidRPr="0048482F">
        <w:t xml:space="preserve"> </w:t>
      </w:r>
      <w:r>
        <w:t xml:space="preserve">consists </w:t>
      </w:r>
      <w:r w:rsidRPr="0048482F">
        <w:t xml:space="preserve">of two periodic </w:t>
      </w:r>
      <w:r>
        <w:t xml:space="preserve">NZP </w:t>
      </w:r>
      <w:r w:rsidRPr="0048482F">
        <w:t xml:space="preserve">CSI-RS resources in one slot or </w:t>
      </w:r>
      <w:r>
        <w:t xml:space="preserve">by </w:t>
      </w:r>
      <w:r w:rsidRPr="0048482F">
        <w:t xml:space="preserve">a </w:t>
      </w:r>
      <w:r>
        <w:t>[</w:t>
      </w:r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r>
        <w:t>]</w:t>
      </w:r>
      <w:r w:rsidRPr="0048482F">
        <w:t xml:space="preserve"> of </w:t>
      </w:r>
      <w:r>
        <w:t>[</w:t>
      </w:r>
      <w:r w:rsidRPr="0048482F">
        <w:t xml:space="preserve">four periodic </w:t>
      </w:r>
      <w:r>
        <w:t xml:space="preserve">NZP </w:t>
      </w:r>
      <w:r w:rsidRPr="0048482F">
        <w:t>CSI-RS resources in two consecutive slots</w:t>
      </w:r>
      <w:r>
        <w:t>]</w:t>
      </w:r>
      <w:r w:rsidRPr="0048482F">
        <w:t xml:space="preserve"> with two </w:t>
      </w:r>
      <w:r>
        <w:t xml:space="preserve">periodic NZP </w:t>
      </w:r>
      <w:r w:rsidRPr="0048482F">
        <w:t xml:space="preserve">CSI-RS resources in each slot. </w:t>
      </w:r>
    </w:p>
    <w:p w14:paraId="725AA312" w14:textId="77777777" w:rsidR="00D414DB" w:rsidRPr="004E38D4" w:rsidRDefault="00D414DB" w:rsidP="00D414DB">
      <w:r w:rsidRPr="004E38D4">
        <w:t xml:space="preserve">Each </w:t>
      </w:r>
      <w:r>
        <w:t xml:space="preserve">NZP </w:t>
      </w:r>
      <w:r w:rsidRPr="004E38D4">
        <w:t xml:space="preserve">CSI-RS resource, defined in Clause 7.4.1.5.3 of [4, TS 38.211], is configured by the higher layer parameter </w:t>
      </w:r>
      <w:r>
        <w:t>[</w:t>
      </w:r>
      <w:r w:rsidRPr="00D7724A">
        <w:rPr>
          <w:i/>
          <w:iCs/>
        </w:rPr>
        <w:t>TRS-</w:t>
      </w:r>
      <w:proofErr w:type="spellStart"/>
      <w:r w:rsidRPr="00D7724A">
        <w:rPr>
          <w:i/>
          <w:iCs/>
        </w:rPr>
        <w:t>R</w:t>
      </w:r>
      <w:r>
        <w:rPr>
          <w:i/>
          <w:iCs/>
        </w:rPr>
        <w:t>e</w:t>
      </w:r>
      <w:r w:rsidRPr="00D7724A">
        <w:rPr>
          <w:i/>
          <w:iCs/>
        </w:rPr>
        <w:t>sourceSet</w:t>
      </w:r>
      <w:proofErr w:type="spellEnd"/>
      <w:r>
        <w:t xml:space="preserve">] </w:t>
      </w:r>
      <w:r w:rsidRPr="004E38D4">
        <w:t>with the following restrictions</w:t>
      </w:r>
      <w:r>
        <w:t xml:space="preserve"> for a UE in RRC_IDLE or RRC_INACTIVE</w:t>
      </w:r>
      <w:r w:rsidRPr="004E38D4">
        <w:t>:</w:t>
      </w:r>
    </w:p>
    <w:p w14:paraId="1A2ECE18" w14:textId="77777777" w:rsidR="00D414DB" w:rsidRPr="004E38D4" w:rsidRDefault="00D414DB" w:rsidP="00D414DB">
      <w:pPr>
        <w:pStyle w:val="B1"/>
      </w:pPr>
      <w:r w:rsidRPr="004E38D4">
        <w:t>-</w:t>
      </w:r>
      <w:r w:rsidRPr="004E38D4">
        <w:tab/>
        <w:t>the time-domain locations of the two CSI-RS resources in a slot, or of the four CSI-RS resources in two consecutive slots (which are the same across two consecutive slots), is one of</w:t>
      </w:r>
    </w:p>
    <w:p w14:paraId="10A53F92" w14:textId="77777777" w:rsidR="00D414DB" w:rsidRPr="004E38D4" w:rsidRDefault="00D414DB" w:rsidP="00D414DB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3B834122">
          <v:shape id="_x0000_i1039" type="#_x0000_t75" style="width:36.75pt;height:14.25pt" o:ole="">
            <v:imagedata r:id="rId16" o:title=""/>
          </v:shape>
          <o:OLEObject Type="Embed" ProgID="Equation.3" ShapeID="_x0000_i1039" DrawAspect="Content" ObjectID="_1708779542" r:id="rId44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356698E5">
          <v:shape id="_x0000_i1040" type="#_x0000_t75" style="width:36.75pt;height:14.25pt" o:ole="">
            <v:imagedata r:id="rId18" o:title=""/>
          </v:shape>
          <o:OLEObject Type="Embed" ProgID="Equation.3" ShapeID="_x0000_i1040" DrawAspect="Content" ObjectID="_1708779543" r:id="rId45"/>
        </w:object>
      </w:r>
      <w:r w:rsidRPr="004E38D4">
        <w:t>, or</w:t>
      </w:r>
      <w:r w:rsidRPr="004E38D4">
        <w:rPr>
          <w:position w:val="-10"/>
        </w:rPr>
        <w:object w:dxaOrig="780" w:dyaOrig="300" w14:anchorId="3C045BC3">
          <v:shape id="_x0000_i1041" type="#_x0000_t75" style="width:43.5pt;height:14.25pt" o:ole="">
            <v:imagedata r:id="rId20" o:title=""/>
          </v:shape>
          <o:OLEObject Type="Embed" ProgID="Equation.3" ShapeID="_x0000_i1041" DrawAspect="Content" ObjectID="_1708779544" r:id="rId46"/>
        </w:object>
      </w:r>
      <w:r w:rsidRPr="004E38D4">
        <w:t xml:space="preserve"> for frequency range 1 and frequency range 2,</w:t>
      </w:r>
    </w:p>
    <w:p w14:paraId="2E847724" w14:textId="77777777" w:rsidR="00D414DB" w:rsidRPr="004E38D4" w:rsidRDefault="00D414DB" w:rsidP="00D414DB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0E412820">
          <v:shape id="_x0000_i1042" type="#_x0000_t75" style="width:36.75pt;height:14.25pt" o:ole="">
            <v:imagedata r:id="rId22" o:title=""/>
          </v:shape>
          <o:OLEObject Type="Embed" ProgID="Equation.3" ShapeID="_x0000_i1042" DrawAspect="Content" ObjectID="_1708779545" r:id="rId47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74AD16C2">
          <v:shape id="_x0000_i1043" type="#_x0000_t75" style="width:28.5pt;height:14.25pt" o:ole="">
            <v:imagedata r:id="rId24" o:title=""/>
          </v:shape>
          <o:OLEObject Type="Embed" ProgID="Equation.3" ShapeID="_x0000_i1043" DrawAspect="Content" ObjectID="_1708779546" r:id="rId48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2F4F0717">
          <v:shape id="_x0000_i1044" type="#_x0000_t75" style="width:36.75pt;height:14.25pt" o:ole="">
            <v:imagedata r:id="rId26" o:title=""/>
          </v:shape>
          <o:OLEObject Type="Embed" ProgID="Equation.3" ShapeID="_x0000_i1044" DrawAspect="Content" ObjectID="_1708779547" r:id="rId49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05CFC584">
          <v:shape id="_x0000_i1045" type="#_x0000_t75" style="width:36.75pt;height:14.25pt" o:ole="">
            <v:imagedata r:id="rId28" o:title=""/>
          </v:shape>
          <o:OLEObject Type="Embed" ProgID="Equation.3" ShapeID="_x0000_i1045" DrawAspect="Content" ObjectID="_1708779548" r:id="rId50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0ED9095C">
          <v:shape id="_x0000_i1046" type="#_x0000_t75" style="width:35.25pt;height:14.25pt" o:ole="">
            <v:imagedata r:id="rId30" o:title=""/>
          </v:shape>
          <o:OLEObject Type="Embed" ProgID="Equation.3" ShapeID="_x0000_i1046" DrawAspect="Content" ObjectID="_1708779549" r:id="rId51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3748CEF0">
          <v:shape id="_x0000_i1047" type="#_x0000_t75" style="width:35.25pt;height:14.25pt" o:ole="">
            <v:imagedata r:id="rId32" o:title=""/>
          </v:shape>
          <o:OLEObject Type="Embed" ProgID="Equation.3" ShapeID="_x0000_i1047" DrawAspect="Content" ObjectID="_1708779550" r:id="rId52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7F378FB8">
          <v:shape id="_x0000_i1048" type="#_x0000_t75" style="width:35.25pt;height:14.25pt" o:ole="">
            <v:imagedata r:id="rId34" o:title=""/>
          </v:shape>
          <o:OLEObject Type="Embed" ProgID="Equation.3" ShapeID="_x0000_i1048" DrawAspect="Content" ObjectID="_1708779551" r:id="rId53"/>
        </w:object>
      </w:r>
      <w:r w:rsidRPr="004E38D4">
        <w:t xml:space="preserve"> for frequency range 2.</w:t>
      </w:r>
    </w:p>
    <w:p w14:paraId="2ADB7546" w14:textId="77777777" w:rsidR="00D414DB" w:rsidRPr="00265886" w:rsidRDefault="00D414DB" w:rsidP="00D414DB">
      <w:pPr>
        <w:pStyle w:val="B2"/>
      </w:pPr>
      <w:r>
        <w:t>-</w:t>
      </w:r>
      <w:r>
        <w:tab/>
        <w:t xml:space="preserve">where the first symbol location in a slot is indicated by </w:t>
      </w:r>
      <w:proofErr w:type="spellStart"/>
      <w:r w:rsidRPr="00265886">
        <w:rPr>
          <w:i/>
          <w:iCs/>
        </w:rPr>
        <w:t>firstOFDMSymbolInTimeDomain</w:t>
      </w:r>
      <w:proofErr w:type="spellEnd"/>
      <w:r>
        <w:t xml:space="preserve"> in the </w:t>
      </w:r>
      <w:r w:rsidRPr="00265886">
        <w:t>[</w:t>
      </w:r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ResourceSet</w:t>
      </w:r>
      <w:proofErr w:type="spellEnd"/>
      <w:r w:rsidRPr="00265886">
        <w:t>]</w:t>
      </w:r>
      <w:r>
        <w:t xml:space="preserve"> and the second symbol location in a slot is </w:t>
      </w:r>
      <w:proofErr w:type="spellStart"/>
      <w:r w:rsidRPr="00FF33E8">
        <w:rPr>
          <w:i/>
          <w:iCs/>
        </w:rPr>
        <w:t>firstOFDMSymbolInTimeDomain</w:t>
      </w:r>
      <w:proofErr w:type="spellEnd"/>
      <w:r>
        <w:rPr>
          <w:i/>
          <w:iCs/>
        </w:rPr>
        <w:t xml:space="preserve"> + </w:t>
      </w:r>
      <w:r w:rsidRPr="00265886">
        <w:t>4</w:t>
      </w:r>
    </w:p>
    <w:p w14:paraId="402EC610" w14:textId="77777777" w:rsidR="00D414DB" w:rsidRPr="004E38D4" w:rsidRDefault="00D414DB" w:rsidP="00D414DB">
      <w:pPr>
        <w:pStyle w:val="B1"/>
      </w:pPr>
      <w:r w:rsidRPr="004E38D4"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11919170">
          <v:shape id="_x0000_i1049" type="#_x0000_t75" style="width:21.75pt;height:14.25pt" o:ole="">
            <v:imagedata r:id="rId36" o:title=""/>
          </v:shape>
          <o:OLEObject Type="Embed" ProgID="Equation.3" ShapeID="_x0000_i1049" DrawAspect="Content" ObjectID="_1708779552" r:id="rId54"/>
        </w:object>
      </w:r>
      <w:r w:rsidRPr="004E38D4">
        <w:t xml:space="preserve"> given by Table 7.4.1.5.3-1 from [4, TS 38.211]</w:t>
      </w:r>
      <w:r w:rsidRPr="004E38D4">
        <w:rPr>
          <w:i/>
        </w:rPr>
        <w:t>.</w:t>
      </w:r>
    </w:p>
    <w:p w14:paraId="5D71202A" w14:textId="77777777" w:rsidR="00D414DB" w:rsidRDefault="00D414DB" w:rsidP="00D414DB">
      <w:pPr>
        <w:pStyle w:val="B1"/>
      </w:pPr>
      <w:r w:rsidRPr="004E38D4">
        <w:t>-</w:t>
      </w:r>
      <w:r w:rsidRPr="004E38D4">
        <w:tab/>
      </w:r>
      <w:r>
        <w:t>the bandwidth and the frequency location of the NZP CSI-RS resource, is given by the higher layer parameter [</w:t>
      </w:r>
      <w:proofErr w:type="spellStart"/>
      <w:r w:rsidRPr="000F6CEA">
        <w:rPr>
          <w:i/>
          <w:iCs/>
        </w:rPr>
        <w:t>nrofRBs</w:t>
      </w:r>
      <w:proofErr w:type="spellEnd"/>
      <w:r>
        <w:t>], [</w:t>
      </w:r>
      <w:proofErr w:type="spellStart"/>
      <w:r w:rsidRPr="000F6CEA">
        <w:rPr>
          <w:i/>
          <w:iCs/>
        </w:rPr>
        <w:t>startingRB</w:t>
      </w:r>
      <w:proofErr w:type="spellEnd"/>
      <w:r>
        <w:t>] and [</w:t>
      </w:r>
      <w:proofErr w:type="spellStart"/>
      <w:r w:rsidRPr="00C42B5C">
        <w:rPr>
          <w:i/>
          <w:iCs/>
        </w:rPr>
        <w:t>frequencyDomainAllocation</w:t>
      </w:r>
      <w:proofErr w:type="spellEnd"/>
      <w:r>
        <w:t>]</w:t>
      </w:r>
      <w:r w:rsidRPr="00C42B5C">
        <w:t xml:space="preserve"> </w:t>
      </w:r>
      <w:r>
        <w:t xml:space="preserve">in a </w:t>
      </w:r>
      <w:r w:rsidRPr="00265886">
        <w:t>[</w:t>
      </w:r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</w:t>
      </w:r>
      <w:r>
        <w:rPr>
          <w:i/>
          <w:iCs/>
        </w:rPr>
        <w:t>Set</w:t>
      </w:r>
      <w:proofErr w:type="spellEnd"/>
      <w:r w:rsidRPr="00265886">
        <w:t>]</w:t>
      </w:r>
      <w:r>
        <w:t xml:space="preserve"> </w:t>
      </w:r>
      <w:r w:rsidRPr="000F6CEA">
        <w:t>and applies to all res</w:t>
      </w:r>
      <w:r>
        <w:t>o</w:t>
      </w:r>
      <w:r w:rsidRPr="000F6CEA">
        <w:t>urces in a</w:t>
      </w:r>
      <w:r>
        <w:t xml:space="preserve"> </w:t>
      </w:r>
      <w:r w:rsidRPr="00800596">
        <w:t>[</w:t>
      </w:r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ResourceSet</w:t>
      </w:r>
      <w:proofErr w:type="spellEnd"/>
      <w:r w:rsidRPr="00800596">
        <w:t>]</w:t>
      </w:r>
      <w:r>
        <w:t>. The [</w:t>
      </w:r>
      <w:proofErr w:type="spellStart"/>
      <w:r>
        <w:t>frequencyDomainAllocation</w:t>
      </w:r>
      <w:proofErr w:type="spellEnd"/>
      <w:r>
        <w:t>] configuration is not restricted by initial DL BWP.</w:t>
      </w:r>
    </w:p>
    <w:p w14:paraId="57EBC89E" w14:textId="77777777" w:rsidR="00D414DB" w:rsidRPr="007449B5" w:rsidRDefault="00D414DB" w:rsidP="00D414DB">
      <w:pPr>
        <w:pStyle w:val="B1"/>
      </w:pPr>
      <w:r w:rsidRPr="004E38D4">
        <w:t>-</w:t>
      </w:r>
      <w:r w:rsidRPr="004E38D4">
        <w:tab/>
      </w:r>
      <w:r>
        <w:t>UE is not required to receive TRS occasions outside the initial DL BWP.</w:t>
      </w:r>
    </w:p>
    <w:p w14:paraId="0B7C3BAE" w14:textId="77777777" w:rsidR="00D414DB" w:rsidRPr="00265886" w:rsidRDefault="00D414DB" w:rsidP="00D414DB">
      <w:pPr>
        <w:pStyle w:val="B1"/>
      </w:pPr>
      <w:r w:rsidRPr="004E38D4">
        <w:lastRenderedPageBreak/>
        <w:t>-</w:t>
      </w:r>
      <w:r w:rsidRPr="004E38D4">
        <w:tab/>
      </w:r>
      <w:r>
        <w:t xml:space="preserve">the periodicity and slot offset for periodic NZP CSI-RS resources, is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</w:t>
      </w:r>
      <w:r w:rsidRPr="001361DC">
        <w:rPr>
          <w:color w:val="000000"/>
        </w:rPr>
        <w:t xml:space="preserve"> </w:t>
      </w:r>
      <w:r>
        <w:rPr>
          <w:color w:val="000000"/>
        </w:rPr>
        <w:t xml:space="preserve">a </w:t>
      </w:r>
      <w:r w:rsidRPr="00084471">
        <w:rPr>
          <w:color w:val="000000"/>
        </w:rPr>
        <w:t>[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084471">
        <w:rPr>
          <w:iCs/>
          <w:color w:val="000000"/>
        </w:rPr>
        <w:t>]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18853874">
          <v:shape id="_x0000_i1050" type="#_x0000_t75" style="width:27.75pt;height:21.75pt" o:ole="">
            <v:imagedata r:id="rId40" o:title=""/>
          </v:shape>
          <o:OLEObject Type="Embed" ProgID="Equation.3" ShapeID="_x0000_i1050" DrawAspect="Content" ObjectID="_1708779553" r:id="rId55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49D3678C">
          <v:shape id="_x0000_i1051" type="#_x0000_t75" style="width:28.5pt;height:14.25pt" o:ole="">
            <v:imagedata r:id="rId42" o:title=""/>
          </v:shape>
          <o:OLEObject Type="Embed" ProgID="Equation.3" ShapeID="_x0000_i1051" DrawAspect="Content" ObjectID="_1708779554" r:id="rId56"/>
        </w:object>
      </w:r>
      <w:r w:rsidRPr="004E38D4">
        <w:t>10, 20, 40, or 80 and where µ is defined in Clause 4.3 of [4, TS 38.211]</w:t>
      </w:r>
      <w:r w:rsidRPr="00084471">
        <w:t xml:space="preserve">, applies to </w:t>
      </w:r>
      <w:r w:rsidRPr="004E38D4">
        <w:t>all resources</w:t>
      </w:r>
      <w:r w:rsidRPr="00084471">
        <w:t xml:space="preserve"> in a </w:t>
      </w:r>
      <w:r>
        <w:t>[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121740">
        <w:rPr>
          <w:iCs/>
          <w:color w:val="000000"/>
        </w:rPr>
        <w:t>]</w:t>
      </w:r>
      <w:r w:rsidRPr="004E38D4">
        <w:t>.</w:t>
      </w:r>
    </w:p>
    <w:p w14:paraId="380A335D" w14:textId="77777777" w:rsidR="00D414DB" w:rsidRPr="004E38D4" w:rsidRDefault="00D414DB" w:rsidP="00D414DB">
      <w:pPr>
        <w:pStyle w:val="B1"/>
      </w:pPr>
      <w:r w:rsidRPr="004E38D4">
        <w:t>-</w:t>
      </w:r>
      <w:r w:rsidRPr="004E38D4">
        <w:tab/>
        <w:t xml:space="preserve">the UE </w:t>
      </w:r>
      <w:r>
        <w:t>does</w:t>
      </w:r>
      <w:r w:rsidRPr="004E38D4">
        <w:t xml:space="preserve"> not expect</w:t>
      </w:r>
      <w:r>
        <w:t xml:space="preserve"> the </w:t>
      </w:r>
      <w:r w:rsidRPr="00265886">
        <w:t>[</w:t>
      </w:r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</w:t>
      </w:r>
      <w:r>
        <w:rPr>
          <w:i/>
          <w:iCs/>
        </w:rPr>
        <w:t>Set</w:t>
      </w:r>
      <w:proofErr w:type="spellEnd"/>
      <w:r w:rsidRPr="00265886">
        <w:t xml:space="preserve">] </w:t>
      </w:r>
      <w:r w:rsidRPr="004E38D4">
        <w:t xml:space="preserve">to be configured with the periodicity of </w:t>
      </w:r>
      <w:r w:rsidRPr="004E38D4">
        <w:rPr>
          <w:position w:val="-6"/>
        </w:rPr>
        <w:object w:dxaOrig="660" w:dyaOrig="300" w14:anchorId="4E38428C">
          <v:shape id="_x0000_i1052" type="#_x0000_t75" style="width:36.75pt;height:14.25pt" o:ole="">
            <v:imagedata r:id="rId38" o:title=""/>
          </v:shape>
          <o:OLEObject Type="Embed" ProgID="Equation.3" ShapeID="_x0000_i1052" DrawAspect="Content" ObjectID="_1708779555" r:id="rId57"/>
        </w:object>
      </w:r>
      <w:r w:rsidRPr="004E38D4">
        <w:t xml:space="preserve"> slots if the bandwidth of </w:t>
      </w:r>
      <w:r>
        <w:t xml:space="preserve">NZP </w:t>
      </w:r>
      <w:r w:rsidRPr="004E38D4">
        <w:t>CSI-RS resource is larger than 52 resource blocks.</w:t>
      </w:r>
    </w:p>
    <w:p w14:paraId="7A61569D" w14:textId="77777777" w:rsidR="00D414DB" w:rsidRPr="004E38D4" w:rsidRDefault="00D414DB" w:rsidP="00D414DB">
      <w:pPr>
        <w:pStyle w:val="B1"/>
        <w:ind w:left="567"/>
      </w:pPr>
      <w:bookmarkStart w:id="17" w:name="_Hlk86149805"/>
      <w:r w:rsidRPr="004E38D4">
        <w:t>-</w:t>
      </w:r>
      <w:r w:rsidRPr="004E38D4">
        <w:tab/>
      </w:r>
      <w:r>
        <w:t xml:space="preserve">the </w:t>
      </w:r>
      <w:r w:rsidRPr="004E38D4">
        <w:t xml:space="preserve">UE </w:t>
      </w:r>
      <w:r w:rsidRPr="00084471">
        <w:t>may assume the sub-carrier spacing of the NZP CSI-RS resources configured by [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084471">
        <w:t>]</w:t>
      </w:r>
      <w:r w:rsidRPr="004E38D4">
        <w:t xml:space="preserve"> </w:t>
      </w:r>
      <w:r w:rsidRPr="00084471">
        <w:t>to be same as the sub-carrier spacing of the initial DL BWP.</w:t>
      </w:r>
    </w:p>
    <w:bookmarkEnd w:id="17"/>
    <w:p w14:paraId="0344D174" w14:textId="77777777" w:rsidR="00D414DB" w:rsidRDefault="00D414DB" w:rsidP="00D414DB">
      <w:pPr>
        <w:pStyle w:val="B1"/>
      </w:pPr>
      <w:r w:rsidRPr="004E38D4">
        <w:t>-</w:t>
      </w:r>
      <w:r w:rsidRPr="004E38D4">
        <w:tab/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bookmarkStart w:id="18" w:name="_Hlk86149878"/>
      <w:r w:rsidRPr="004E38D4">
        <w:t>given by</w:t>
      </w:r>
      <w:r w:rsidRPr="004E38D4">
        <w:rPr>
          <w:i/>
        </w:rPr>
        <w:t xml:space="preserve"> </w:t>
      </w:r>
      <w:r>
        <w:rPr>
          <w:color w:val="000000"/>
        </w:rPr>
        <w:t xml:space="preserve">a </w:t>
      </w:r>
      <w:r w:rsidRPr="00121740">
        <w:rPr>
          <w:color w:val="000000"/>
        </w:rPr>
        <w:t>[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121740">
        <w:rPr>
          <w:iCs/>
          <w:color w:val="000000"/>
        </w:rPr>
        <w:t>]</w:t>
      </w:r>
      <w:r w:rsidRPr="004E38D4">
        <w:t xml:space="preserve"> </w:t>
      </w:r>
      <w:r w:rsidRPr="00084471">
        <w:t xml:space="preserve">applies to </w:t>
      </w:r>
      <w:r w:rsidRPr="004E38D4">
        <w:t>all resources</w:t>
      </w:r>
      <w:r w:rsidRPr="00084471">
        <w:t xml:space="preserve"> in a </w:t>
      </w:r>
      <w:r>
        <w:t>[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121740">
        <w:rPr>
          <w:iCs/>
          <w:color w:val="000000"/>
        </w:rPr>
        <w:t>]</w:t>
      </w:r>
      <w:r w:rsidRPr="004E38D4">
        <w:t>.</w:t>
      </w:r>
      <w:bookmarkEnd w:id="18"/>
    </w:p>
    <w:p w14:paraId="022411E8" w14:textId="77777777" w:rsidR="00D414DB" w:rsidRDefault="00D414DB" w:rsidP="00D414DB">
      <w:pPr>
        <w:pStyle w:val="B1"/>
      </w:pPr>
      <w:r w:rsidRPr="00004082">
        <w:t>-</w:t>
      </w:r>
      <w:r w:rsidRPr="00004082">
        <w:tab/>
        <w:t xml:space="preserve">the QCL information for periodic NZP CSI-RS resources, is given by the higher layer parameter </w:t>
      </w:r>
      <w:proofErr w:type="spellStart"/>
      <w:r w:rsidRPr="00004082">
        <w:rPr>
          <w:i/>
          <w:iCs/>
        </w:rPr>
        <w:t>ssb</w:t>
      </w:r>
      <w:proofErr w:type="spellEnd"/>
      <w:r w:rsidRPr="00004082">
        <w:rPr>
          <w:i/>
          <w:iCs/>
        </w:rPr>
        <w:t>-Index</w:t>
      </w:r>
      <w:r w:rsidRPr="00004082">
        <w:t xml:space="preserve"> configured by a [</w:t>
      </w:r>
      <w:r w:rsidRPr="00004082">
        <w:rPr>
          <w:i/>
          <w:iCs/>
        </w:rPr>
        <w:t>TRS-</w:t>
      </w:r>
      <w:proofErr w:type="spellStart"/>
      <w:r w:rsidRPr="00004082">
        <w:rPr>
          <w:i/>
          <w:iCs/>
        </w:rPr>
        <w:t>ResourceSet</w:t>
      </w:r>
      <w:proofErr w:type="spellEnd"/>
      <w:r w:rsidRPr="00004082">
        <w:t>], is a SS/PBCH block, applies to all resources in a [</w:t>
      </w:r>
      <w:r w:rsidRPr="00004082">
        <w:rPr>
          <w:i/>
          <w:iCs/>
        </w:rPr>
        <w:t>TRS-</w:t>
      </w:r>
      <w:proofErr w:type="spellStart"/>
      <w:r w:rsidRPr="00004082">
        <w:rPr>
          <w:i/>
          <w:iCs/>
        </w:rPr>
        <w:t>ResourceSet</w:t>
      </w:r>
      <w:proofErr w:type="spellEnd"/>
      <w:r w:rsidRPr="00004082">
        <w:t>].</w:t>
      </w:r>
    </w:p>
    <w:p w14:paraId="3CCF9EB1" w14:textId="77777777" w:rsidR="00D414DB" w:rsidRDefault="00D414DB" w:rsidP="00D414DB">
      <w:pPr>
        <w:pStyle w:val="B1"/>
      </w:pPr>
      <w:r>
        <w:t>-</w:t>
      </w:r>
      <w:r>
        <w:tab/>
        <w:t>the UE may assume the following quasi co-location type(s):</w:t>
      </w:r>
    </w:p>
    <w:p w14:paraId="0407B9A0" w14:textId="77777777" w:rsidR="00D414DB" w:rsidRPr="00872633" w:rsidRDefault="00D414DB" w:rsidP="00D414DB">
      <w:pPr>
        <w:pStyle w:val="B2"/>
      </w:pPr>
      <w:r>
        <w:t>-</w:t>
      </w:r>
      <w:r>
        <w:tab/>
        <w:t>'</w:t>
      </w:r>
      <w:proofErr w:type="spellStart"/>
      <w:r>
        <w:t>typeC</w:t>
      </w:r>
      <w:proofErr w:type="spellEnd"/>
      <w:r>
        <w:t>' with an SS/PBCH block and, when applicable, '</w:t>
      </w:r>
      <w:proofErr w:type="spellStart"/>
      <w:r>
        <w:t>typeD</w:t>
      </w:r>
      <w:proofErr w:type="spellEnd"/>
      <w:r>
        <w:t>' with the same SS/PBCH block.</w:t>
      </w:r>
    </w:p>
    <w:p w14:paraId="3768EC58" w14:textId="77777777" w:rsidR="00D414DB" w:rsidRDefault="00D414DB" w:rsidP="00D414DB">
      <w:r w:rsidRPr="00902E83">
        <w:t>For each [</w:t>
      </w:r>
      <w:r w:rsidRPr="00902E83">
        <w:rPr>
          <w:i/>
          <w:iCs/>
        </w:rPr>
        <w:t>TRS-</w:t>
      </w:r>
      <w:proofErr w:type="spellStart"/>
      <w:r w:rsidRPr="00902E83">
        <w:rPr>
          <w:i/>
          <w:iCs/>
        </w:rPr>
        <w:t>ResourceSet</w:t>
      </w:r>
      <w:proofErr w:type="spellEnd"/>
      <w:r w:rsidRPr="00902E83">
        <w:t>] the index of the associated bit in TRS availability indication field [5, TS</w:t>
      </w:r>
      <w:r>
        <w:t xml:space="preserve"> </w:t>
      </w:r>
      <w:r w:rsidRPr="00902E83">
        <w:t>38.212], is given by the higher layer parameter [</w:t>
      </w:r>
      <w:proofErr w:type="spellStart"/>
      <w:r>
        <w:rPr>
          <w:i/>
          <w:iCs/>
        </w:rPr>
        <w:t>indBitID</w:t>
      </w:r>
      <w:proofErr w:type="spellEnd"/>
      <w:r w:rsidRPr="00902E83">
        <w:t>].</w:t>
      </w:r>
    </w:p>
    <w:p w14:paraId="4F3FAECE" w14:textId="77777777" w:rsidR="00D414DB" w:rsidRDefault="00D414DB" w:rsidP="00D414DB">
      <w:pPr>
        <w:pStyle w:val="Heading5"/>
        <w:rPr>
          <w:rFonts w:eastAsia="SimSun"/>
          <w:color w:val="000000"/>
          <w:lang w:val="x-none"/>
        </w:rPr>
      </w:pPr>
      <w:bookmarkStart w:id="19" w:name="_Toc91695429"/>
      <w:r>
        <w:rPr>
          <w:rFonts w:eastAsia="SimSun"/>
          <w:color w:val="000000"/>
        </w:rPr>
        <w:t>5.1.6.1.1.1</w:t>
      </w:r>
      <w:r>
        <w:rPr>
          <w:rFonts w:eastAsia="SimSun"/>
          <w:color w:val="000000"/>
        </w:rPr>
        <w:tab/>
        <w:t xml:space="preserve">Aperiodic CSI-RS for fast </w:t>
      </w:r>
      <w:proofErr w:type="spellStart"/>
      <w:r>
        <w:rPr>
          <w:rFonts w:eastAsia="SimSun"/>
          <w:color w:val="000000"/>
        </w:rPr>
        <w:t>SCell</w:t>
      </w:r>
      <w:proofErr w:type="spellEnd"/>
      <w:r>
        <w:rPr>
          <w:rFonts w:eastAsia="SimSun"/>
          <w:color w:val="000000"/>
        </w:rPr>
        <w:t xml:space="preserve"> activation</w:t>
      </w:r>
      <w:bookmarkEnd w:id="19"/>
    </w:p>
    <w:p w14:paraId="5921EF93" w14:textId="1484F027" w:rsidR="00D414DB" w:rsidRDefault="00D414DB" w:rsidP="00D414DB">
      <w:pPr>
        <w:rPr>
          <w:rFonts w:eastAsia="SimSun"/>
          <w:color w:val="000000" w:themeColor="text1"/>
        </w:rPr>
      </w:pPr>
      <w:r>
        <w:rPr>
          <w:color w:val="000000" w:themeColor="text1"/>
        </w:rPr>
        <w:t xml:space="preserve">A UE can be configured with aperiodic CSI-RS resources for tracking for an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for fast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activation using </w:t>
      </w:r>
      <w:r>
        <w:rPr>
          <w:i/>
        </w:rPr>
        <w:t>NZP-CSI-RS-</w:t>
      </w:r>
      <w:proofErr w:type="spellStart"/>
      <w:r>
        <w:rPr>
          <w:i/>
        </w:rPr>
        <w:t>ResourceSet</w:t>
      </w:r>
      <w:proofErr w:type="spellEnd"/>
      <w:r>
        <w:rPr>
          <w:i/>
        </w:rPr>
        <w:t>(s)</w:t>
      </w:r>
      <w:r>
        <w:t xml:space="preserve"> with the higher layer paramet</w:t>
      </w:r>
      <w:r>
        <w:rPr>
          <w:color w:val="000000" w:themeColor="text1"/>
        </w:rPr>
        <w:t xml:space="preserve">er </w:t>
      </w:r>
      <w:proofErr w:type="spellStart"/>
      <w:ins w:id="20" w:author="Mihai Enescu - after RAN1#108-e" w:date="2022-03-04T13:19:00Z">
        <w:r w:rsidR="00197EF4" w:rsidRPr="00197EF4">
          <w:rPr>
            <w:rFonts w:ascii="Times" w:eastAsia="Microsoft YaHei UI" w:hAnsi="Times" w:cs="Times"/>
            <w:i/>
            <w:iCs/>
            <w:color w:val="000000" w:themeColor="text1"/>
          </w:rPr>
          <w:t>scellActivationRS-ConfigToAddModList</w:t>
        </w:r>
      </w:ins>
      <w:proofErr w:type="spellEnd"/>
      <w:del w:id="21" w:author="Mihai Enescu - after RAN1#108-e" w:date="2022-03-04T13:19:00Z">
        <w:r w:rsidDel="00197EF4">
          <w:rPr>
            <w:color w:val="000000" w:themeColor="text1"/>
          </w:rPr>
          <w:delText>[</w:delText>
        </w:r>
        <w:r w:rsidDel="00197EF4">
          <w:rPr>
            <w:i/>
            <w:iCs/>
            <w:color w:val="000000" w:themeColor="text1"/>
            <w:lang w:eastAsia="zh-CN"/>
          </w:rPr>
          <w:delText>TRSforScellActivation-List</w:delText>
        </w:r>
        <w:r w:rsidDel="00197EF4">
          <w:rPr>
            <w:iCs/>
            <w:color w:val="000000" w:themeColor="text1"/>
          </w:rPr>
          <w:delText>]</w:delText>
        </w:r>
      </w:del>
      <w:r>
        <w:rPr>
          <w:color w:val="000000" w:themeColor="text1"/>
        </w:rPr>
        <w:t>, with t</w:t>
      </w:r>
      <w:r>
        <w:t>he QCL relation as with aperiodic CSI-RS for tracking in clause 5.1.6.1.1.</w:t>
      </w:r>
    </w:p>
    <w:p w14:paraId="05F0B2F9" w14:textId="77777777" w:rsidR="00D414DB" w:rsidRDefault="00D414DB" w:rsidP="00D414DB">
      <w:r>
        <w:t xml:space="preserve">Each CSI-RS resource, defined in clause 7.4.1.5.3 of [4, TS 38.211], for fast </w:t>
      </w:r>
      <w:proofErr w:type="spellStart"/>
      <w:r>
        <w:t>SCell</w:t>
      </w:r>
      <w:proofErr w:type="spellEnd"/>
      <w:r>
        <w:t xml:space="preserve"> activation is configured by the higher layer parameter </w:t>
      </w:r>
      <w:r>
        <w:rPr>
          <w:i/>
          <w:iCs/>
        </w:rPr>
        <w:t>NZP-CSI-RS-Resource</w:t>
      </w:r>
      <w:r>
        <w:t xml:space="preserve"> with the same restrictions as defined for CSI-RS for tracking in clause 5.1.6.1.1.</w:t>
      </w:r>
    </w:p>
    <w:p w14:paraId="5FC79735" w14:textId="2D9F12ED" w:rsidR="00ED6C6A" w:rsidRDefault="00ED6C6A" w:rsidP="00ED6C6A">
      <w:pPr>
        <w:jc w:val="center"/>
      </w:pPr>
      <w:r>
        <w:t>&lt;omitted text&gt;</w:t>
      </w:r>
    </w:p>
    <w:p w14:paraId="36029A30" w14:textId="77777777" w:rsidR="00D1473B" w:rsidRPr="0048482F" w:rsidRDefault="00D1473B" w:rsidP="00D1473B">
      <w:pPr>
        <w:pStyle w:val="Heading5"/>
        <w:rPr>
          <w:color w:val="000000"/>
        </w:rPr>
      </w:pPr>
      <w:bookmarkStart w:id="22" w:name="_Toc91695453"/>
      <w:r w:rsidRPr="0048482F">
        <w:rPr>
          <w:color w:val="000000"/>
        </w:rPr>
        <w:t>5.</w:t>
      </w:r>
      <w:r>
        <w:rPr>
          <w:color w:val="000000"/>
        </w:rPr>
        <w:t>2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5</w:t>
      </w:r>
      <w:r w:rsidRPr="0048482F">
        <w:rPr>
          <w:color w:val="000000"/>
        </w:rPr>
        <w:t>.</w:t>
      </w:r>
      <w:r>
        <w:rPr>
          <w:color w:val="000000"/>
        </w:rPr>
        <w:t>3</w:t>
      </w:r>
      <w:r w:rsidRPr="0048482F">
        <w:rPr>
          <w:color w:val="000000"/>
        </w:rPr>
        <w:tab/>
      </w:r>
      <w:r>
        <w:rPr>
          <w:color w:val="000000"/>
        </w:rPr>
        <w:t xml:space="preserve">Aperiodic </w:t>
      </w:r>
      <w:r w:rsidRPr="0048482F">
        <w:rPr>
          <w:color w:val="000000"/>
        </w:rPr>
        <w:t xml:space="preserve">CSI-RS </w:t>
      </w:r>
      <w:r>
        <w:rPr>
          <w:color w:val="000000"/>
        </w:rPr>
        <w:t xml:space="preserve">for tracking </w:t>
      </w:r>
      <w:r w:rsidRPr="0048482F">
        <w:rPr>
          <w:color w:val="000000"/>
        </w:rPr>
        <w:t xml:space="preserve">for </w:t>
      </w:r>
      <w:r>
        <w:rPr>
          <w:color w:val="000000"/>
        </w:rPr>
        <w:t xml:space="preserve">fast </w:t>
      </w:r>
      <w:proofErr w:type="spellStart"/>
      <w:r>
        <w:rPr>
          <w:color w:val="000000"/>
        </w:rPr>
        <w:t>SCell</w:t>
      </w:r>
      <w:proofErr w:type="spellEnd"/>
      <w:r>
        <w:rPr>
          <w:color w:val="000000"/>
        </w:rPr>
        <w:t xml:space="preserve"> activation</w:t>
      </w:r>
      <w:bookmarkEnd w:id="22"/>
    </w:p>
    <w:p w14:paraId="1CE1F9D5" w14:textId="0C4D875A" w:rsidR="00D1473B" w:rsidRPr="00921490" w:rsidRDefault="00D1473B" w:rsidP="00D1473B">
      <w:r>
        <w:t>When the UE recei</w:t>
      </w:r>
      <w:r w:rsidRPr="00921490">
        <w:t xml:space="preserve">ves an </w:t>
      </w:r>
      <w:ins w:id="23" w:author="Mihai Enescu - after RAN1#108-e" w:date="2022-03-04T13:16:00Z">
        <w:r w:rsidRPr="00987183">
          <w:rPr>
            <w:i/>
            <w:iCs/>
          </w:rPr>
          <w:t xml:space="preserve">Enhanced </w:t>
        </w:r>
        <w:proofErr w:type="spellStart"/>
        <w:r w:rsidRPr="00987183">
          <w:rPr>
            <w:i/>
            <w:iCs/>
          </w:rPr>
          <w:t>Scell</w:t>
        </w:r>
        <w:proofErr w:type="spellEnd"/>
        <w:r w:rsidRPr="00987183">
          <w:rPr>
            <w:i/>
            <w:iCs/>
          </w:rPr>
          <w:t xml:space="preserve"> Activation/Deactivation </w:t>
        </w:r>
        <w:r w:rsidRPr="007212E4">
          <w:t>MAC</w:t>
        </w:r>
      </w:ins>
      <w:r w:rsidR="007212E4">
        <w:rPr>
          <w:lang/>
        </w:rPr>
        <w:t>-</w:t>
      </w:r>
      <w:ins w:id="24" w:author="Mihai Enescu - after RAN1#108-e" w:date="2022-03-04T13:16:00Z">
        <w:r w:rsidRPr="007212E4">
          <w:t>CE</w:t>
        </w:r>
      </w:ins>
      <w:del w:id="25" w:author="Mihai Enescu - after RAN1#108-e" w:date="2022-03-04T13:16:00Z">
        <w:r w:rsidRPr="00921490" w:rsidDel="00D1473B">
          <w:delText>activation MAC-CE</w:delText>
        </w:r>
      </w:del>
      <w:r w:rsidRPr="00921490">
        <w:t xml:space="preserve"> that triggers one or two CSI-RS bursts for fast </w:t>
      </w:r>
      <w:proofErr w:type="spellStart"/>
      <w:r w:rsidRPr="00921490">
        <w:t>SCell</w:t>
      </w:r>
      <w:proofErr w:type="spellEnd"/>
      <w:r w:rsidRPr="00921490">
        <w:t xml:space="preserve"> activation for a (set of) deactivated </w:t>
      </w:r>
      <w:proofErr w:type="spellStart"/>
      <w:r w:rsidRPr="00921490">
        <w:t>SCell</w:t>
      </w:r>
      <w:proofErr w:type="spellEnd"/>
      <w:r w:rsidRPr="00921490">
        <w:t>(s),</w:t>
      </w:r>
    </w:p>
    <w:p w14:paraId="243A246A" w14:textId="77777777" w:rsidR="00D1473B" w:rsidRPr="00921490" w:rsidRDefault="00D1473B" w:rsidP="00D1473B">
      <w:pPr>
        <w:pStyle w:val="B1"/>
      </w:pPr>
      <w:r w:rsidRPr="00921490">
        <w:t>-</w:t>
      </w:r>
      <w:r w:rsidRPr="00921490">
        <w:tab/>
        <w:t xml:space="preserve">if the MAC-CE indicates that the first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an </w:t>
      </w:r>
      <w:proofErr w:type="spellStart"/>
      <w:r w:rsidRPr="00921490">
        <w:t>SCell</w:t>
      </w:r>
      <w:proofErr w:type="spellEnd"/>
      <w:r w:rsidRPr="00921490">
        <w:t xml:space="preserve">, then the UE may assume that the first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that </w:t>
      </w:r>
      <w:proofErr w:type="spellStart"/>
      <w:r w:rsidRPr="00921490">
        <w:t>SCell</w:t>
      </w:r>
      <w:proofErr w:type="spellEnd"/>
      <w:r w:rsidRPr="00921490">
        <w:t xml:space="preserve">. The first slot of the first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vertAlign w:val="superscript"/>
        </w:rPr>
        <w:t>th</w:t>
      </w:r>
      <w:r w:rsidRPr="00921490">
        <w:t xml:space="preserve"> </w:t>
      </w:r>
      <w:proofErr w:type="spellStart"/>
      <w:r w:rsidRPr="00921490">
        <w:t>SCell</w:t>
      </w:r>
      <w:proofErr w:type="spellEnd"/>
      <w:r w:rsidRPr="00921490">
        <w:t xml:space="preserve"> slot after the last </w:t>
      </w:r>
      <w:proofErr w:type="spellStart"/>
      <w:r w:rsidRPr="00921490">
        <w:t>SCell</w:t>
      </w:r>
      <w:proofErr w:type="spellEnd"/>
      <w:r w:rsidRPr="00921490">
        <w:t xml:space="preserve"> slot coinciding with the reference slot </w:t>
      </w:r>
      <w:proofErr w:type="spellStart"/>
      <w:r w:rsidRPr="00921490">
        <w:rPr>
          <w:i/>
          <w:iCs/>
        </w:rPr>
        <w:t>n+k</w:t>
      </w:r>
      <w:proofErr w:type="spellEnd"/>
      <w:r w:rsidRPr="00921490">
        <w:t xml:space="preserve">, as defined in </w:t>
      </w:r>
      <w:r>
        <w:t xml:space="preserve">clause </w:t>
      </w:r>
      <w:r w:rsidRPr="00921490">
        <w:t>4.3 of [6, TS38.213]</w:t>
      </w:r>
      <w:r w:rsidRPr="00921490">
        <w:rPr>
          <w:iCs/>
        </w:rPr>
        <w:t xml:space="preserve">, </w:t>
      </w:r>
      <w:r w:rsidRPr="00921490">
        <w:t>of the cell in which the MAC-CE was received.</w:t>
      </w:r>
    </w:p>
    <w:p w14:paraId="6593CDA6" w14:textId="77777777" w:rsidR="00D1473B" w:rsidRPr="00921490" w:rsidRDefault="00D1473B" w:rsidP="00D1473B">
      <w:pPr>
        <w:pStyle w:val="B1"/>
        <w:rPr>
          <w:iCs/>
        </w:rPr>
      </w:pPr>
      <w:r w:rsidRPr="00921490">
        <w:t>-</w:t>
      </w:r>
      <w:r w:rsidRPr="00921490">
        <w:tab/>
        <w:t xml:space="preserve">if the MAC-CE indicates that the second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an </w:t>
      </w:r>
      <w:proofErr w:type="spellStart"/>
      <w:r w:rsidRPr="00921490">
        <w:t>SCell</w:t>
      </w:r>
      <w:proofErr w:type="spellEnd"/>
      <w:r w:rsidRPr="00921490">
        <w:t xml:space="preserve">, then the UE may assume that the second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that </w:t>
      </w:r>
      <w:proofErr w:type="spellStart"/>
      <w:r w:rsidRPr="00921490">
        <w:t>SCell</w:t>
      </w:r>
      <w:proofErr w:type="spellEnd"/>
      <w:r w:rsidRPr="00921490">
        <w:t>.</w:t>
      </w:r>
      <w:r>
        <w:t xml:space="preserve"> </w:t>
      </w:r>
      <w:r w:rsidRPr="00921490">
        <w:t xml:space="preserve">The first slot of the second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vertAlign w:val="superscript"/>
        </w:rPr>
        <w:t>th</w:t>
      </w:r>
      <w:r w:rsidRPr="00921490">
        <w:rPr>
          <w:i/>
          <w:iCs/>
        </w:rPr>
        <w:t xml:space="preserve"> </w:t>
      </w:r>
      <w:proofErr w:type="spellStart"/>
      <w:r w:rsidRPr="00921490">
        <w:t>SCell</w:t>
      </w:r>
      <w:proofErr w:type="spellEnd"/>
      <w:r w:rsidRPr="00921490">
        <w:t xml:space="preserve"> slot after the end of the first CSI-RS burst. </w:t>
      </w:r>
      <w:bookmarkStart w:id="26" w:name="_Hlk89434582"/>
      <w:r w:rsidRPr="00921490">
        <w:t>The CSI-RS of the second burst shall have the same antenna port index, OFDM symbol allocations in a slot, same PRB allocation location as the CSI-RS of the first burst.</w:t>
      </w:r>
      <w:bookmarkEnd w:id="26"/>
    </w:p>
    <w:p w14:paraId="72453CA8" w14:textId="77777777" w:rsidR="00D1473B" w:rsidRPr="00F511AC" w:rsidRDefault="00D1473B" w:rsidP="00D1473B">
      <w:pPr>
        <w:pStyle w:val="B1"/>
        <w:rPr>
          <w:iCs/>
        </w:rPr>
      </w:pPr>
      <w:r w:rsidRPr="00921490">
        <w:rPr>
          <w:iCs/>
        </w:rPr>
        <w:t>-</w:t>
      </w:r>
      <w:r w:rsidRPr="00921490">
        <w:rPr>
          <w:iCs/>
        </w:rPr>
        <w:tab/>
        <w:t xml:space="preserve">Where </w:t>
      </w:r>
      <w:r w:rsidRPr="00921490">
        <w:t>the CSI-RS burst is defined as four CSI-RS resources in two consecutive slots in clause 5.1.6.1.1.1, and</w:t>
      </w:r>
      <w:r w:rsidRPr="00921490">
        <w:rPr>
          <w:iCs/>
        </w:rPr>
        <w:t xml:space="preserve">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iCs/>
        </w:rPr>
        <w:t xml:space="preserve"> and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iCs/>
        </w:rPr>
        <w:t xml:space="preserve"> </w:t>
      </w:r>
      <w:r>
        <w:rPr>
          <w:iCs/>
        </w:rPr>
        <w:t>are</w:t>
      </w:r>
      <w:r w:rsidRPr="00921490">
        <w:rPr>
          <w:iCs/>
        </w:rPr>
        <w:t xml:space="preserve"> </w:t>
      </w:r>
      <w:r>
        <w:rPr>
          <w:iCs/>
        </w:rPr>
        <w:t>provided</w:t>
      </w:r>
      <w:r w:rsidRPr="00921490">
        <w:rPr>
          <w:iCs/>
        </w:rPr>
        <w:t xml:space="preserve"> </w:t>
      </w:r>
      <w:r>
        <w:rPr>
          <w:iCs/>
        </w:rPr>
        <w:t>by the MAC-CE and higher layer configuration</w:t>
      </w:r>
      <w:r w:rsidRPr="00921490">
        <w:rPr>
          <w:iCs/>
        </w:rPr>
        <w:t>.</w:t>
      </w:r>
    </w:p>
    <w:p w14:paraId="310A2AA6" w14:textId="095EF820" w:rsidR="001C166C" w:rsidRDefault="001C166C" w:rsidP="001C166C">
      <w:pPr>
        <w:jc w:val="center"/>
      </w:pPr>
      <w:r w:rsidRPr="00921490">
        <w:t>&lt;omitted text&gt;</w:t>
      </w:r>
    </w:p>
    <w:p w14:paraId="71039223" w14:textId="77777777" w:rsidR="001C166C" w:rsidRDefault="001C166C" w:rsidP="001C166C">
      <w:pPr>
        <w:jc w:val="center"/>
      </w:pPr>
    </w:p>
    <w:p w14:paraId="10073F0B" w14:textId="77777777" w:rsidR="001C166C" w:rsidRDefault="001C166C" w:rsidP="00ED6C6A">
      <w:pPr>
        <w:jc w:val="center"/>
      </w:pP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58"/>
      <w:headerReference w:type="default" r:id="rId59"/>
      <w:headerReference w:type="first" r:id="rId6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46F13" w14:textId="77777777" w:rsidR="003A3D7D" w:rsidRDefault="003A3D7D">
      <w:r>
        <w:separator/>
      </w:r>
    </w:p>
  </w:endnote>
  <w:endnote w:type="continuationSeparator" w:id="0">
    <w:p w14:paraId="0758D934" w14:textId="77777777" w:rsidR="003A3D7D" w:rsidRDefault="003A3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41610" w14:textId="77777777" w:rsidR="003A3D7D" w:rsidRDefault="003A3D7D">
      <w:r>
        <w:separator/>
      </w:r>
    </w:p>
  </w:footnote>
  <w:footnote w:type="continuationSeparator" w:id="0">
    <w:p w14:paraId="2B350FC5" w14:textId="77777777" w:rsidR="003A3D7D" w:rsidRDefault="003A3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77B571"/>
    <w:multiLevelType w:val="singleLevel"/>
    <w:tmpl w:val="D377B57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6C9C6519"/>
    <w:multiLevelType w:val="hybridMultilevel"/>
    <w:tmpl w:val="C83EAA1C"/>
    <w:lvl w:ilvl="0" w:tplc="6342544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8-e">
    <w15:presenceInfo w15:providerId="None" w15:userId="Mihai Enescu - after RAN1#10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37E2"/>
    <w:rsid w:val="000411AC"/>
    <w:rsid w:val="000421ED"/>
    <w:rsid w:val="00043E2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21C76"/>
    <w:rsid w:val="00132A25"/>
    <w:rsid w:val="00134F6A"/>
    <w:rsid w:val="00145D43"/>
    <w:rsid w:val="00147CCC"/>
    <w:rsid w:val="00156DC2"/>
    <w:rsid w:val="00162135"/>
    <w:rsid w:val="00175A0A"/>
    <w:rsid w:val="00175EBC"/>
    <w:rsid w:val="00177A89"/>
    <w:rsid w:val="00192C46"/>
    <w:rsid w:val="00197EF4"/>
    <w:rsid w:val="001A08B3"/>
    <w:rsid w:val="001A7B60"/>
    <w:rsid w:val="001B52F0"/>
    <w:rsid w:val="001B7A65"/>
    <w:rsid w:val="001C166C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37A8D"/>
    <w:rsid w:val="00241BE0"/>
    <w:rsid w:val="00243B55"/>
    <w:rsid w:val="002567DA"/>
    <w:rsid w:val="002569F4"/>
    <w:rsid w:val="0026004D"/>
    <w:rsid w:val="00262A6D"/>
    <w:rsid w:val="002640DD"/>
    <w:rsid w:val="00266DCE"/>
    <w:rsid w:val="00275D12"/>
    <w:rsid w:val="00284FEB"/>
    <w:rsid w:val="002860C4"/>
    <w:rsid w:val="002A7BB2"/>
    <w:rsid w:val="002B2782"/>
    <w:rsid w:val="002B5741"/>
    <w:rsid w:val="002D51FB"/>
    <w:rsid w:val="002D5FEA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A3D7D"/>
    <w:rsid w:val="003A4469"/>
    <w:rsid w:val="003B1B07"/>
    <w:rsid w:val="003C71D1"/>
    <w:rsid w:val="003E1A36"/>
    <w:rsid w:val="003F6088"/>
    <w:rsid w:val="00410371"/>
    <w:rsid w:val="004165B0"/>
    <w:rsid w:val="00416E00"/>
    <w:rsid w:val="00421C75"/>
    <w:rsid w:val="004242F1"/>
    <w:rsid w:val="00435B70"/>
    <w:rsid w:val="004616B2"/>
    <w:rsid w:val="0048460A"/>
    <w:rsid w:val="00494073"/>
    <w:rsid w:val="004A6A0C"/>
    <w:rsid w:val="004B75B7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C5F60"/>
    <w:rsid w:val="005E1739"/>
    <w:rsid w:val="005E2C44"/>
    <w:rsid w:val="005F43FD"/>
    <w:rsid w:val="00621188"/>
    <w:rsid w:val="006257ED"/>
    <w:rsid w:val="0064410F"/>
    <w:rsid w:val="00664312"/>
    <w:rsid w:val="00665C47"/>
    <w:rsid w:val="00667B7B"/>
    <w:rsid w:val="006759B9"/>
    <w:rsid w:val="00695808"/>
    <w:rsid w:val="006A6E48"/>
    <w:rsid w:val="006B17B9"/>
    <w:rsid w:val="006B46FB"/>
    <w:rsid w:val="006C5B06"/>
    <w:rsid w:val="006E21FB"/>
    <w:rsid w:val="006F38B0"/>
    <w:rsid w:val="007016D3"/>
    <w:rsid w:val="007040C3"/>
    <w:rsid w:val="00714226"/>
    <w:rsid w:val="007212E4"/>
    <w:rsid w:val="00763FFA"/>
    <w:rsid w:val="00792342"/>
    <w:rsid w:val="00793ACB"/>
    <w:rsid w:val="007946DC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55AB6"/>
    <w:rsid w:val="008626E7"/>
    <w:rsid w:val="00870CA0"/>
    <w:rsid w:val="00870EE7"/>
    <w:rsid w:val="008863B9"/>
    <w:rsid w:val="008A45A6"/>
    <w:rsid w:val="008A79B5"/>
    <w:rsid w:val="008C4BF5"/>
    <w:rsid w:val="008D281B"/>
    <w:rsid w:val="008E4170"/>
    <w:rsid w:val="008E50BC"/>
    <w:rsid w:val="008F0C02"/>
    <w:rsid w:val="008F3789"/>
    <w:rsid w:val="008F686C"/>
    <w:rsid w:val="009129A5"/>
    <w:rsid w:val="009148DE"/>
    <w:rsid w:val="00921490"/>
    <w:rsid w:val="00933876"/>
    <w:rsid w:val="00941E30"/>
    <w:rsid w:val="009471DF"/>
    <w:rsid w:val="009533F4"/>
    <w:rsid w:val="0095655F"/>
    <w:rsid w:val="009777D9"/>
    <w:rsid w:val="00990A40"/>
    <w:rsid w:val="00991B88"/>
    <w:rsid w:val="009A5753"/>
    <w:rsid w:val="009A579D"/>
    <w:rsid w:val="009B41F4"/>
    <w:rsid w:val="009C2649"/>
    <w:rsid w:val="009D46EA"/>
    <w:rsid w:val="009D6CF5"/>
    <w:rsid w:val="009E3297"/>
    <w:rsid w:val="009F734F"/>
    <w:rsid w:val="00A053BE"/>
    <w:rsid w:val="00A16B73"/>
    <w:rsid w:val="00A23A5B"/>
    <w:rsid w:val="00A246B6"/>
    <w:rsid w:val="00A314BB"/>
    <w:rsid w:val="00A41885"/>
    <w:rsid w:val="00A47E70"/>
    <w:rsid w:val="00A501DF"/>
    <w:rsid w:val="00A50CF0"/>
    <w:rsid w:val="00A5149A"/>
    <w:rsid w:val="00A74DEC"/>
    <w:rsid w:val="00A7671C"/>
    <w:rsid w:val="00A80D4C"/>
    <w:rsid w:val="00A856E4"/>
    <w:rsid w:val="00A86658"/>
    <w:rsid w:val="00A96F97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5608"/>
    <w:rsid w:val="00B54357"/>
    <w:rsid w:val="00B67B97"/>
    <w:rsid w:val="00B84FA9"/>
    <w:rsid w:val="00B944D8"/>
    <w:rsid w:val="00B968C8"/>
    <w:rsid w:val="00BA3EC5"/>
    <w:rsid w:val="00BA51D9"/>
    <w:rsid w:val="00BB5DFC"/>
    <w:rsid w:val="00BD279D"/>
    <w:rsid w:val="00BD6BB8"/>
    <w:rsid w:val="00BD7E9A"/>
    <w:rsid w:val="00BF24FC"/>
    <w:rsid w:val="00BF495B"/>
    <w:rsid w:val="00BF6799"/>
    <w:rsid w:val="00C05A30"/>
    <w:rsid w:val="00C13E8F"/>
    <w:rsid w:val="00C435BD"/>
    <w:rsid w:val="00C46D6D"/>
    <w:rsid w:val="00C50AAE"/>
    <w:rsid w:val="00C66BA2"/>
    <w:rsid w:val="00C8161E"/>
    <w:rsid w:val="00C95985"/>
    <w:rsid w:val="00CA30BD"/>
    <w:rsid w:val="00CB0A8A"/>
    <w:rsid w:val="00CB51B7"/>
    <w:rsid w:val="00CC5026"/>
    <w:rsid w:val="00CC68D0"/>
    <w:rsid w:val="00CF4793"/>
    <w:rsid w:val="00D03F9A"/>
    <w:rsid w:val="00D06D51"/>
    <w:rsid w:val="00D1473B"/>
    <w:rsid w:val="00D154C6"/>
    <w:rsid w:val="00D24991"/>
    <w:rsid w:val="00D3279E"/>
    <w:rsid w:val="00D414DB"/>
    <w:rsid w:val="00D50255"/>
    <w:rsid w:val="00D513BA"/>
    <w:rsid w:val="00D66520"/>
    <w:rsid w:val="00D761FA"/>
    <w:rsid w:val="00D77875"/>
    <w:rsid w:val="00D83701"/>
    <w:rsid w:val="00DC4477"/>
    <w:rsid w:val="00DC5BAE"/>
    <w:rsid w:val="00DC5F2E"/>
    <w:rsid w:val="00DE03C8"/>
    <w:rsid w:val="00DE34CF"/>
    <w:rsid w:val="00E055E8"/>
    <w:rsid w:val="00E1216C"/>
    <w:rsid w:val="00E13F3D"/>
    <w:rsid w:val="00E16DD9"/>
    <w:rsid w:val="00E22FAB"/>
    <w:rsid w:val="00E34898"/>
    <w:rsid w:val="00E64715"/>
    <w:rsid w:val="00EB09B7"/>
    <w:rsid w:val="00EC51BB"/>
    <w:rsid w:val="00ED626C"/>
    <w:rsid w:val="00ED6C6A"/>
    <w:rsid w:val="00EE7D7C"/>
    <w:rsid w:val="00EF09AD"/>
    <w:rsid w:val="00F25D98"/>
    <w:rsid w:val="00F26B35"/>
    <w:rsid w:val="00F300FB"/>
    <w:rsid w:val="00F40C56"/>
    <w:rsid w:val="00F52231"/>
    <w:rsid w:val="00F5464A"/>
    <w:rsid w:val="00F5468B"/>
    <w:rsid w:val="00F6633E"/>
    <w:rsid w:val="00F75090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1C166C"/>
    <w:rPr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1C166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D414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6.bin"/><Relationship Id="rId63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5.bin"/><Relationship Id="rId62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8.bin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23.bin"/><Relationship Id="rId60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7.bin"/><Relationship Id="rId8" Type="http://schemas.openxmlformats.org/officeDocument/2006/relationships/settings" Target="settings.xml"/><Relationship Id="rId51" Type="http://schemas.openxmlformats.org/officeDocument/2006/relationships/oleObject" Target="embeddings/oleObject22.bin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7.bin"/><Relationship Id="rId5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2136</Words>
  <Characters>12181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8</cp:revision>
  <cp:lastPrinted>1899-12-31T23:00:00Z</cp:lastPrinted>
  <dcterms:created xsi:type="dcterms:W3CDTF">2022-03-08T09:46:00Z</dcterms:created>
  <dcterms:modified xsi:type="dcterms:W3CDTF">2022-03-14T14:38:00Z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MSIP_Label_b1aa2129-79ec-42c0-bfac-e5b7a0374572_Enabled">
    <vt:lpwstr>true</vt:lpwstr>
  </property>
  <property fmtid="{D5CDD505-2E9C-101B-9397-08002B2CF9AE}" pid="23" name="MSIP_Label_b1aa2129-79ec-42c0-bfac-e5b7a0374572_SetDate">
    <vt:lpwstr>2021-11-30T09:04:08Z</vt:lpwstr>
  </property>
  <property fmtid="{D5CDD505-2E9C-101B-9397-08002B2CF9AE}" pid="24" name="MSIP_Label_b1aa2129-79ec-42c0-bfac-e5b7a0374572_Method">
    <vt:lpwstr>Privileged</vt:lpwstr>
  </property>
  <property fmtid="{D5CDD505-2E9C-101B-9397-08002B2CF9AE}" pid="25" name="MSIP_Label_b1aa2129-79ec-42c0-bfac-e5b7a0374572_Name">
    <vt:lpwstr>b1aa2129-79ec-42c0-bfac-e5b7a0374572</vt:lpwstr>
  </property>
  <property fmtid="{D5CDD505-2E9C-101B-9397-08002B2CF9AE}" pid="26" name="MSIP_Label_b1aa2129-79ec-42c0-bfac-e5b7a0374572_SiteId">
    <vt:lpwstr>5d471751-9675-428d-917b-70f44f9630b0</vt:lpwstr>
  </property>
  <property fmtid="{D5CDD505-2E9C-101B-9397-08002B2CF9AE}" pid="27" name="MSIP_Label_b1aa2129-79ec-42c0-bfac-e5b7a0374572_ActionId">
    <vt:lpwstr>2bd358b2-9a78-4bd1-8ca3-ca3894132a08</vt:lpwstr>
  </property>
  <property fmtid="{D5CDD505-2E9C-101B-9397-08002B2CF9AE}" pid="28" name="MSIP_Label_b1aa2129-79ec-42c0-bfac-e5b7a0374572_ContentBits">
    <vt:lpwstr>0</vt:lpwstr>
  </property>
</Properties>
</file>