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5F79E" w14:textId="0C406ABE" w:rsidR="00C21E7E" w:rsidRPr="004C4FBE" w:rsidRDefault="00C21E7E" w:rsidP="00C21E7E">
      <w:pPr>
        <w:pStyle w:val="Header"/>
        <w:tabs>
          <w:tab w:val="right" w:pos="9356"/>
          <w:tab w:val="right" w:pos="10206"/>
        </w:tabs>
        <w:rPr>
          <w:rFonts w:cs="Arial"/>
          <w:b w:val="0"/>
          <w:bCs/>
          <w:i/>
          <w:iCs/>
          <w:sz w:val="20"/>
        </w:rPr>
      </w:pPr>
      <w:r w:rsidRPr="004C4FBE">
        <w:rPr>
          <w:rFonts w:cs="Arial"/>
          <w:b w:val="0"/>
          <w:bCs/>
          <w:i/>
          <w:iCs/>
          <w:sz w:val="20"/>
        </w:rPr>
        <w:t>TSG-RAN Working Group 4 (Radio) meeting #10</w:t>
      </w:r>
      <w:r w:rsidR="000F671F" w:rsidRPr="004C4FBE">
        <w:rPr>
          <w:rFonts w:cs="Arial"/>
          <w:b w:val="0"/>
          <w:bCs/>
          <w:i/>
          <w:iCs/>
          <w:sz w:val="20"/>
        </w:rPr>
        <w:t>2</w:t>
      </w:r>
      <w:r w:rsidR="00F41E7A" w:rsidRPr="004C4FBE">
        <w:rPr>
          <w:rFonts w:cs="Arial"/>
          <w:b w:val="0"/>
          <w:bCs/>
          <w:i/>
          <w:iCs/>
          <w:sz w:val="20"/>
        </w:rPr>
        <w:t>-</w:t>
      </w:r>
      <w:r w:rsidRPr="004C4FBE">
        <w:rPr>
          <w:rFonts w:cs="Arial"/>
          <w:b w:val="0"/>
          <w:bCs/>
          <w:i/>
          <w:iCs/>
          <w:sz w:val="20"/>
        </w:rPr>
        <w:t>E</w:t>
      </w:r>
      <w:r w:rsidRPr="004C4FBE">
        <w:rPr>
          <w:rFonts w:cs="Arial"/>
          <w:b w:val="0"/>
          <w:bCs/>
          <w:i/>
          <w:iCs/>
          <w:sz w:val="20"/>
        </w:rPr>
        <w:tab/>
        <w:t>R4-</w:t>
      </w:r>
      <w:r w:rsidR="005A3A36" w:rsidRPr="004C4FBE">
        <w:rPr>
          <w:rFonts w:cs="Arial"/>
          <w:b w:val="0"/>
          <w:bCs/>
          <w:i/>
          <w:iCs/>
          <w:sz w:val="20"/>
        </w:rPr>
        <w:t>220</w:t>
      </w:r>
      <w:r w:rsidR="00404CD8" w:rsidRPr="004C4FBE">
        <w:rPr>
          <w:rFonts w:cs="Arial"/>
          <w:b w:val="0"/>
          <w:bCs/>
          <w:i/>
          <w:iCs/>
          <w:sz w:val="20"/>
        </w:rPr>
        <w:t>6533</w:t>
      </w:r>
    </w:p>
    <w:p w14:paraId="4D2DA7D0" w14:textId="1E4BBBB0" w:rsidR="000F671F" w:rsidRPr="004C4FBE" w:rsidRDefault="000F671F" w:rsidP="000F671F">
      <w:pPr>
        <w:pStyle w:val="Header"/>
        <w:tabs>
          <w:tab w:val="right" w:pos="10206"/>
        </w:tabs>
        <w:spacing w:after="120"/>
        <w:rPr>
          <w:rFonts w:cs="Arial"/>
          <w:b w:val="0"/>
          <w:bCs/>
          <w:i/>
          <w:iCs/>
          <w:sz w:val="20"/>
        </w:rPr>
      </w:pPr>
      <w:r w:rsidRPr="004C4FBE">
        <w:rPr>
          <w:rFonts w:cs="Arial"/>
          <w:b w:val="0"/>
          <w:bCs/>
          <w:i/>
          <w:iCs/>
          <w:sz w:val="20"/>
        </w:rPr>
        <w:t>Electronic Meeting,</w:t>
      </w:r>
      <w:r w:rsidRPr="004C4FBE">
        <w:rPr>
          <w:rFonts w:cs="Arial"/>
          <w:b w:val="0"/>
          <w:bCs/>
          <w:i/>
          <w:iCs/>
          <w:sz w:val="20"/>
          <w:vertAlign w:val="superscript"/>
        </w:rPr>
        <w:t xml:space="preserve"> </w:t>
      </w:r>
      <w:r w:rsidRPr="004C4FBE">
        <w:rPr>
          <w:rFonts w:cs="Arial"/>
          <w:b w:val="0"/>
          <w:bCs/>
          <w:i/>
          <w:iCs/>
          <w:sz w:val="20"/>
        </w:rPr>
        <w:t>21</w:t>
      </w:r>
      <w:r w:rsidR="00404CD8" w:rsidRPr="004C4FBE">
        <w:rPr>
          <w:rFonts w:cs="Arial"/>
          <w:b w:val="0"/>
          <w:bCs/>
          <w:i/>
          <w:iCs/>
          <w:sz w:val="20"/>
          <w:vertAlign w:val="superscript"/>
        </w:rPr>
        <w:t>st</w:t>
      </w:r>
      <w:r w:rsidRPr="004C4FBE">
        <w:rPr>
          <w:rFonts w:cs="Arial"/>
          <w:b w:val="0"/>
          <w:bCs/>
          <w:i/>
          <w:iCs/>
          <w:sz w:val="20"/>
        </w:rPr>
        <w:t xml:space="preserve"> February – 3</w:t>
      </w:r>
      <w:r w:rsidRPr="004C4FBE">
        <w:rPr>
          <w:rFonts w:cs="Arial"/>
          <w:b w:val="0"/>
          <w:bCs/>
          <w:i/>
          <w:iCs/>
          <w:sz w:val="20"/>
          <w:vertAlign w:val="superscript"/>
        </w:rPr>
        <w:t>rd</w:t>
      </w:r>
      <w:r w:rsidRPr="004C4FBE">
        <w:rPr>
          <w:rFonts w:cs="Arial"/>
          <w:b w:val="0"/>
          <w:bCs/>
          <w:i/>
          <w:iCs/>
          <w:sz w:val="20"/>
        </w:rPr>
        <w:t xml:space="preserve"> March 2022</w:t>
      </w:r>
    </w:p>
    <w:p w14:paraId="36F8A08F" w14:textId="3AEB59C5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72912952"/>
      <w:r>
        <w:rPr>
          <w:rFonts w:ascii="Arial" w:hAnsi="Arial" w:cs="Arial"/>
          <w:b/>
          <w:sz w:val="22"/>
          <w:szCs w:val="22"/>
        </w:rPr>
        <w:t xml:space="preserve">LS to </w:t>
      </w:r>
      <w:bookmarkEnd w:id="0"/>
      <w:r w:rsidR="00CB3FE9">
        <w:rPr>
          <w:rFonts w:ascii="Arial" w:hAnsi="Arial" w:cs="Arial"/>
          <w:b/>
          <w:sz w:val="22"/>
          <w:szCs w:val="22"/>
        </w:rPr>
        <w:t>RAN1 on</w:t>
      </w:r>
      <w:r w:rsidR="00CB3FE9" w:rsidRPr="00CB3FE9">
        <w:rPr>
          <w:rFonts w:ascii="Arial" w:hAnsi="Arial" w:cs="Arial"/>
          <w:b/>
          <w:sz w:val="22"/>
          <w:szCs w:val="22"/>
        </w:rPr>
        <w:t xml:space="preserve"> sensing beam characteristics</w:t>
      </w:r>
    </w:p>
    <w:p w14:paraId="7B345E6B" w14:textId="20F803EF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ED46BB" w:rsidRPr="00ED46BB">
        <w:rPr>
          <w:rFonts w:ascii="Arial" w:hAnsi="Arial" w:cs="Arial"/>
          <w:b/>
          <w:sz w:val="22"/>
          <w:szCs w:val="22"/>
        </w:rPr>
        <w:t>LS on sensing beam selection</w:t>
      </w:r>
    </w:p>
    <w:p w14:paraId="23173239" w14:textId="1C7EF6B2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933D2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EE7838" w14:textId="25F73EA0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686C913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DC9161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67C207E8" w14:textId="230ABEFC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6944">
        <w:rPr>
          <w:rFonts w:ascii="Arial" w:hAnsi="Arial" w:cs="Arial"/>
          <w:b/>
          <w:bCs/>
          <w:sz w:val="22"/>
          <w:szCs w:val="22"/>
        </w:rPr>
        <w:t>TSG RAN WG1</w:t>
      </w:r>
    </w:p>
    <w:p w14:paraId="19B64F09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TSG RAN</w:t>
      </w:r>
    </w:p>
    <w:bookmarkEnd w:id="6"/>
    <w:bookmarkEnd w:id="7"/>
    <w:p w14:paraId="0202DA80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28505E4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Torbjörn Elfström</w:t>
      </w:r>
    </w:p>
    <w:p w14:paraId="1DE121B9" w14:textId="7064D4F9" w:rsidR="00C21E7E" w:rsidRDefault="00C21E7E" w:rsidP="004C4FBE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0F1B6B7C" wp14:editId="29F72188">
            <wp:extent cx="237172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781A8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469606DD" w14:textId="77777777" w:rsidR="00C21E7E" w:rsidRDefault="00C21E7E" w:rsidP="00C21E7E">
      <w:pPr>
        <w:spacing w:after="60"/>
        <w:ind w:left="1985" w:hanging="1985"/>
        <w:rPr>
          <w:rFonts w:ascii="Arial" w:hAnsi="Arial" w:cs="Arial"/>
          <w:b/>
        </w:rPr>
      </w:pPr>
    </w:p>
    <w:p w14:paraId="739444E7" w14:textId="7CA62531" w:rsidR="00C21E7E" w:rsidRDefault="00C21E7E" w:rsidP="004C4FB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-</w:t>
      </w:r>
    </w:p>
    <w:p w14:paraId="0572704F" w14:textId="265751A3" w:rsidR="00C21E7E" w:rsidRDefault="00C21E7E" w:rsidP="00E20082">
      <w:pPr>
        <w:pStyle w:val="Heading1"/>
        <w:numPr>
          <w:ilvl w:val="0"/>
          <w:numId w:val="10"/>
        </w:numPr>
        <w:ind w:left="1134" w:hanging="1134"/>
      </w:pPr>
      <w:r>
        <w:t>Overall description</w:t>
      </w:r>
    </w:p>
    <w:p w14:paraId="441C024A" w14:textId="7A2B71A5" w:rsidR="00876A48" w:rsidRDefault="00876A48" w:rsidP="00876A48">
      <w:r>
        <w:t xml:space="preserve">It can be noticed that current NR specifications do not </w:t>
      </w:r>
      <w:r w:rsidR="00555E23">
        <w:t xml:space="preserve">have </w:t>
      </w:r>
      <w:r>
        <w:t xml:space="preserve">specific requirements related to beam properties for UE and BS, instead all requirements are set on parameters including radio and antenna aspects, such as </w:t>
      </w:r>
      <w:r w:rsidR="008664E4">
        <w:t xml:space="preserve">TRP, </w:t>
      </w:r>
      <w:r>
        <w:t xml:space="preserve">EIRP and EIS. </w:t>
      </w:r>
    </w:p>
    <w:p w14:paraId="0190ACC0" w14:textId="2078968E" w:rsidR="00876A48" w:rsidRDefault="00876A48" w:rsidP="00876A48">
      <w:r>
        <w:t xml:space="preserve">The RF requirements are defined </w:t>
      </w:r>
      <w:r w:rsidR="00B97278">
        <w:t xml:space="preserve">with the </w:t>
      </w:r>
      <w:r w:rsidR="006459FD">
        <w:t xml:space="preserve">intention </w:t>
      </w:r>
      <w:r>
        <w:t xml:space="preserve">to give freedom </w:t>
      </w:r>
      <w:r w:rsidR="00B97278">
        <w:t>to allow for different types of implem</w:t>
      </w:r>
      <w:r w:rsidR="00C374CF">
        <w:t>en</w:t>
      </w:r>
      <w:r w:rsidR="00B97278">
        <w:t xml:space="preserve">tations including </w:t>
      </w:r>
      <w:r w:rsidR="00C374CF">
        <w:t xml:space="preserve">different beamforming schemes: analog, digital and hybrid beam forming. </w:t>
      </w:r>
    </w:p>
    <w:p w14:paraId="5B02AC77" w14:textId="0709709D" w:rsidR="00D50A92" w:rsidRDefault="00D50A92" w:rsidP="00D50A92">
      <w:pPr>
        <w:pStyle w:val="BodyText"/>
      </w:pPr>
      <w:r>
        <w:t>For an adaptive array antenna system to be used for both BS and UE operating within the frequency range 526</w:t>
      </w:r>
      <w:r w:rsidR="008664E4">
        <w:t>00</w:t>
      </w:r>
      <w:r>
        <w:t xml:space="preserve"> to 71</w:t>
      </w:r>
      <w:r w:rsidR="008664E4">
        <w:t>000</w:t>
      </w:r>
      <w:r>
        <w:t xml:space="preserve"> </w:t>
      </w:r>
      <w:r w:rsidR="008664E4">
        <w:t xml:space="preserve">MHz </w:t>
      </w:r>
      <w:r>
        <w:t>the following issues have been identified if requirements related to gain or beamwidth on the receive side is defined:</w:t>
      </w:r>
    </w:p>
    <w:p w14:paraId="44F686B4" w14:textId="6E8D4BAE" w:rsidR="00D50A92" w:rsidRDefault="00D50A92" w:rsidP="00D50A92">
      <w:pPr>
        <w:pStyle w:val="BodyText"/>
        <w:numPr>
          <w:ilvl w:val="0"/>
          <w:numId w:val="12"/>
        </w:numPr>
      </w:pPr>
      <w:r>
        <w:t xml:space="preserve">There are no beam quality requirement limits (such as </w:t>
      </w:r>
      <w:r w:rsidR="00C20B82">
        <w:t xml:space="preserve">beam </w:t>
      </w:r>
      <w:r>
        <w:t>gain or beamwidth) defined in NR RF specifications.</w:t>
      </w:r>
    </w:p>
    <w:p w14:paraId="409A7CF6" w14:textId="3D9D497F" w:rsidR="00D50A92" w:rsidRDefault="00D50A92" w:rsidP="00D50A92">
      <w:pPr>
        <w:pStyle w:val="BodyText"/>
        <w:numPr>
          <w:ilvl w:val="0"/>
          <w:numId w:val="12"/>
        </w:numPr>
      </w:pPr>
      <w:r>
        <w:t xml:space="preserve">Defining parameters such </w:t>
      </w:r>
      <w:r w:rsidR="00C20B82">
        <w:t xml:space="preserve">beam </w:t>
      </w:r>
      <w:r>
        <w:t xml:space="preserve">gain (directivity) and beamwidth looks simple at first glance but finding relevant conditions and test cases is much more difficult. </w:t>
      </w:r>
    </w:p>
    <w:p w14:paraId="01B8AD7B" w14:textId="56196D92" w:rsidR="00D50A92" w:rsidRPr="007D610C" w:rsidRDefault="00D50A92" w:rsidP="00D50A92">
      <w:pPr>
        <w:pStyle w:val="BodyText"/>
        <w:numPr>
          <w:ilvl w:val="0"/>
          <w:numId w:val="12"/>
        </w:numPr>
      </w:pPr>
      <w:r>
        <w:t xml:space="preserve">Testing beamwidth or </w:t>
      </w:r>
      <w:r w:rsidR="00C20B82">
        <w:t xml:space="preserve">beam </w:t>
      </w:r>
      <w:r>
        <w:t>gain will significantly add to the conformance test specification complexity.</w:t>
      </w:r>
    </w:p>
    <w:p w14:paraId="6DD7D455" w14:textId="4F875F8A" w:rsidR="00B76867" w:rsidRDefault="00B76867" w:rsidP="00B76867">
      <w:pPr>
        <w:rPr>
          <w:rFonts w:cs="Arial"/>
        </w:rPr>
      </w:pPr>
      <w:r>
        <w:rPr>
          <w:rFonts w:cs="Arial"/>
        </w:rPr>
        <w:t xml:space="preserve">RAN4 discussed </w:t>
      </w:r>
      <w:r>
        <w:rPr>
          <w:rFonts w:cs="Arial" w:hint="eastAsia"/>
        </w:rPr>
        <w:t xml:space="preserve">the issue of sensing beam </w:t>
      </w:r>
      <w:r>
        <w:rPr>
          <w:rFonts w:cs="Arial"/>
        </w:rPr>
        <w:t>“</w:t>
      </w:r>
      <w:r>
        <w:rPr>
          <w:rFonts w:cs="Arial" w:hint="eastAsia"/>
        </w:rPr>
        <w:t>covers</w:t>
      </w:r>
      <w:r>
        <w:rPr>
          <w:rFonts w:cs="Arial"/>
        </w:rPr>
        <w:t>”</w:t>
      </w:r>
      <w:r>
        <w:rPr>
          <w:rFonts w:cs="Arial" w:hint="eastAsia"/>
        </w:rPr>
        <w:t xml:space="preserve"> transmission beam and ha</w:t>
      </w:r>
      <w:r w:rsidR="002E59C5">
        <w:rPr>
          <w:rFonts w:cs="Arial"/>
        </w:rPr>
        <w:t>s</w:t>
      </w:r>
      <w:r>
        <w:rPr>
          <w:rFonts w:cs="Arial" w:hint="eastAsia"/>
        </w:rPr>
        <w:t xml:space="preserve"> the following understanding</w:t>
      </w:r>
      <w:r>
        <w:rPr>
          <w:rFonts w:cs="Arial"/>
        </w:rPr>
        <w:t xml:space="preserve">. </w:t>
      </w:r>
    </w:p>
    <w:p w14:paraId="0BF9AFC7" w14:textId="77777777" w:rsidR="00B76867" w:rsidRPr="00493408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>Selecting sensing beam at the gNB is up to gNB’s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79210C83" w14:textId="77777777" w:rsidR="00B76867" w:rsidRDefault="00B76867" w:rsidP="00B76867">
      <w:pPr>
        <w:pStyle w:val="ListParagraph"/>
        <w:numPr>
          <w:ilvl w:val="0"/>
          <w:numId w:val="13"/>
        </w:numPr>
        <w:spacing w:before="0" w:after="120"/>
        <w:ind w:firstLineChars="0"/>
        <w:jc w:val="left"/>
        <w:rPr>
          <w:color w:val="000000" w:themeColor="text1"/>
          <w:sz w:val="20"/>
          <w:lang w:val="en-US"/>
        </w:rPr>
      </w:pPr>
      <w:r w:rsidRPr="00493408">
        <w:rPr>
          <w:color w:val="000000" w:themeColor="text1"/>
          <w:sz w:val="20"/>
          <w:lang w:val="en-US"/>
        </w:rPr>
        <w:t xml:space="preserve">Selecting sensing beam at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 xml:space="preserve"> is up to </w:t>
      </w:r>
      <w:r w:rsidRPr="00493408">
        <w:rPr>
          <w:rFonts w:hint="eastAsia"/>
          <w:color w:val="000000" w:themeColor="text1"/>
          <w:sz w:val="20"/>
          <w:lang w:val="en-US"/>
        </w:rPr>
        <w:t>UE</w:t>
      </w:r>
      <w:r w:rsidRPr="00493408">
        <w:rPr>
          <w:color w:val="000000" w:themeColor="text1"/>
          <w:sz w:val="20"/>
          <w:lang w:val="en-US"/>
        </w:rPr>
        <w:t>’s implementation</w:t>
      </w:r>
      <w:r w:rsidRPr="00493408">
        <w:rPr>
          <w:rFonts w:hint="eastAsia"/>
          <w:color w:val="000000" w:themeColor="text1"/>
          <w:sz w:val="20"/>
          <w:lang w:val="en-US"/>
        </w:rPr>
        <w:t>.</w:t>
      </w:r>
    </w:p>
    <w:p w14:paraId="4E697BFE" w14:textId="1DE46E11" w:rsidR="006F72DF" w:rsidRDefault="005E784E" w:rsidP="002B1B1F">
      <w:pPr>
        <w:rPr>
          <w:lang w:eastAsia="zh-CN"/>
        </w:rPr>
      </w:pPr>
      <w:r>
        <w:rPr>
          <w:lang w:val="en-US" w:eastAsia="zh-CN"/>
        </w:rPr>
        <w:t>Since i</w:t>
      </w:r>
      <w:r w:rsidR="00CF2CE8" w:rsidRPr="00CF2CE8">
        <w:rPr>
          <w:lang w:val="en-US" w:eastAsia="zh-CN"/>
        </w:rPr>
        <w:t xml:space="preserve">t’s not decided </w:t>
      </w:r>
      <w:r w:rsidR="007211F2">
        <w:rPr>
          <w:lang w:val="en-US" w:eastAsia="zh-CN"/>
        </w:rPr>
        <w:t>whether</w:t>
      </w:r>
      <w:r w:rsidR="00CF2CE8" w:rsidRPr="00CF2CE8">
        <w:rPr>
          <w:lang w:val="en-US" w:eastAsia="zh-CN"/>
        </w:rPr>
        <w:t xml:space="preserve"> requirement/test procedure to guarantee sensing beam(s) “covers” the transmission beam(s)’ </w:t>
      </w:r>
      <w:r w:rsidR="007211F2">
        <w:rPr>
          <w:rFonts w:eastAsia="PMingLiU" w:hint="eastAsia"/>
          <w:lang w:val="en-US" w:eastAsia="zh-TW"/>
        </w:rPr>
        <w:t>i</w:t>
      </w:r>
      <w:r w:rsidR="007211F2">
        <w:rPr>
          <w:rFonts w:eastAsia="PMingLiU"/>
          <w:lang w:val="en-US" w:eastAsia="zh-TW"/>
        </w:rPr>
        <w:t xml:space="preserve">s </w:t>
      </w:r>
      <w:r w:rsidR="007211F2" w:rsidRPr="007211F2">
        <w:rPr>
          <w:rFonts w:eastAsia="PMingLiU"/>
          <w:lang w:val="en-US" w:eastAsia="zh-TW"/>
        </w:rPr>
        <w:t>necessary</w:t>
      </w:r>
      <w:r w:rsidR="00936F2B">
        <w:rPr>
          <w:rFonts w:eastAsia="PMingLiU"/>
          <w:lang w:val="en-US" w:eastAsia="zh-TW"/>
        </w:rPr>
        <w:t>/feasible</w:t>
      </w:r>
      <w:r w:rsidR="007211F2" w:rsidRPr="007211F2">
        <w:rPr>
          <w:rFonts w:eastAsia="PMingLiU"/>
          <w:lang w:val="en-US" w:eastAsia="zh-TW"/>
        </w:rPr>
        <w:t xml:space="preserve"> </w:t>
      </w:r>
      <w:r w:rsidR="00CF2CE8" w:rsidRPr="00CF2CE8">
        <w:rPr>
          <w:lang w:val="en-US" w:eastAsia="zh-CN"/>
        </w:rPr>
        <w:t>for BS and UE in RAN4</w:t>
      </w:r>
      <w:r w:rsidR="00221BED">
        <w:t>, RAN4 will not define new requirements for directional LBT characteristics related to beam quality for tra</w:t>
      </w:r>
      <w:r w:rsidR="002E59C5">
        <w:t>nsmission</w:t>
      </w:r>
      <w:r w:rsidR="00221BED">
        <w:t xml:space="preserve"> and sensing beam for gNB and UE operating within FR2-2</w:t>
      </w:r>
      <w:r w:rsidR="002E59C5">
        <w:t xml:space="preserve"> in Rel-17</w:t>
      </w:r>
      <w:r w:rsidR="00221BED">
        <w:t xml:space="preserve">. </w:t>
      </w:r>
    </w:p>
    <w:p w14:paraId="54C6EA71" w14:textId="77777777" w:rsidR="00C21E7E" w:rsidRDefault="00C21E7E" w:rsidP="00C21E7E">
      <w:pPr>
        <w:pStyle w:val="Heading1"/>
      </w:pPr>
      <w:r>
        <w:t>2</w:t>
      </w:r>
      <w:r>
        <w:tab/>
        <w:t>Actions</w:t>
      </w:r>
    </w:p>
    <w:p w14:paraId="6E1CD334" w14:textId="562517F8" w:rsidR="00C21E7E" w:rsidRDefault="00C21E7E" w:rsidP="00C21E7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E27">
        <w:rPr>
          <w:rFonts w:ascii="Arial" w:hAnsi="Arial" w:cs="Arial"/>
          <w:b/>
        </w:rPr>
        <w:t>TSG RAN WG1</w:t>
      </w:r>
    </w:p>
    <w:p w14:paraId="62DF7025" w14:textId="382D1D99" w:rsidR="00C21E7E" w:rsidRDefault="00C21E7E" w:rsidP="00E20082">
      <w:pPr>
        <w:spacing w:after="120"/>
        <w:ind w:left="1134" w:hanging="1134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528E2">
        <w:t>3GPP TSG</w:t>
      </w:r>
      <w:r w:rsidR="00BB2F24">
        <w:t xml:space="preserve"> </w:t>
      </w:r>
      <w:r w:rsidR="005C5C25">
        <w:t xml:space="preserve">WG4 </w:t>
      </w:r>
      <w:r w:rsidR="00BB2F24">
        <w:t xml:space="preserve">asks 3GPP TSG </w:t>
      </w:r>
      <w:r w:rsidR="005C5C25">
        <w:t xml:space="preserve">WG1 </w:t>
      </w:r>
      <w:r w:rsidR="00BB2F24">
        <w:t xml:space="preserve">to take into account the </w:t>
      </w:r>
      <w:r w:rsidR="00765A49">
        <w:t xml:space="preserve">above information </w:t>
      </w:r>
      <w:r w:rsidR="002B227E">
        <w:t xml:space="preserve">concerning beam properties for specific </w:t>
      </w:r>
      <w:r w:rsidR="007C72EB">
        <w:t xml:space="preserve">beams during reception. </w:t>
      </w:r>
    </w:p>
    <w:p w14:paraId="30DE17D4" w14:textId="77777777" w:rsidR="00C21E7E" w:rsidRDefault="00C21E7E" w:rsidP="00C21E7E">
      <w:pPr>
        <w:spacing w:after="120"/>
        <w:ind w:left="993" w:hanging="993"/>
        <w:rPr>
          <w:rFonts w:ascii="Arial" w:hAnsi="Arial" w:cs="Arial"/>
        </w:rPr>
      </w:pPr>
    </w:p>
    <w:p w14:paraId="5344F86E" w14:textId="77777777" w:rsidR="00C21E7E" w:rsidRDefault="00C21E7E" w:rsidP="00C21E7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17FB7AB1" w14:textId="7CEB8D5C" w:rsidR="00C21E7E" w:rsidRDefault="00C21E7E" w:rsidP="00C21E7E">
      <w:pPr>
        <w:rPr>
          <w:lang w:val="en-US"/>
        </w:rPr>
      </w:pPr>
      <w:r>
        <w:rPr>
          <w:lang w:val="en-US"/>
        </w:rPr>
        <w:t>TSG RAN4 Meeting #</w:t>
      </w:r>
      <w:r w:rsidR="008910E2">
        <w:rPr>
          <w:lang w:val="en-US"/>
        </w:rPr>
        <w:t>103</w:t>
      </w:r>
      <w:r>
        <w:rPr>
          <w:lang w:val="en-US"/>
        </w:rPr>
        <w:t>-E</w:t>
      </w:r>
      <w:r>
        <w:rPr>
          <w:lang w:val="en-US"/>
        </w:rPr>
        <w:tab/>
      </w:r>
      <w:r w:rsidR="00EE07CF">
        <w:rPr>
          <w:lang w:val="en-US"/>
        </w:rPr>
        <w:tab/>
      </w:r>
      <w:r w:rsidR="000967EE">
        <w:rPr>
          <w:lang w:val="en-US"/>
        </w:rPr>
        <w:t>16 – 20 May</w:t>
      </w:r>
      <w:r>
        <w:rPr>
          <w:lang w:val="en-US"/>
        </w:rPr>
        <w:t xml:space="preserve"> 2022</w:t>
      </w:r>
      <w:r>
        <w:rPr>
          <w:lang w:val="en-US"/>
        </w:rPr>
        <w:tab/>
      </w:r>
      <w:r w:rsidR="00346931">
        <w:rPr>
          <w:lang w:val="en-US"/>
        </w:rPr>
        <w:tab/>
      </w:r>
      <w:r w:rsidR="00346931">
        <w:rPr>
          <w:lang w:val="en-US"/>
        </w:rPr>
        <w:tab/>
      </w:r>
      <w:r>
        <w:rPr>
          <w:lang w:val="en-US"/>
        </w:rPr>
        <w:t>Online</w:t>
      </w:r>
    </w:p>
    <w:p w14:paraId="259E8CE7" w14:textId="739AFD9A" w:rsidR="00C21E7E" w:rsidRDefault="00C21E7E" w:rsidP="00C21E7E">
      <w:pPr>
        <w:rPr>
          <w:lang w:val="en-US"/>
        </w:rPr>
      </w:pPr>
      <w:r>
        <w:rPr>
          <w:lang w:val="en-US"/>
        </w:rPr>
        <w:t>TSG RAN4 Meeting #10</w:t>
      </w:r>
      <w:r w:rsidR="00346931"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 w:rsidR="00346931">
        <w:rPr>
          <w:lang w:val="en-US"/>
        </w:rPr>
        <w:tab/>
        <w:t>22 – 26 August</w:t>
      </w:r>
      <w:r>
        <w:rPr>
          <w:lang w:val="en-US"/>
        </w:rPr>
        <w:t xml:space="preserve"> 2022</w:t>
      </w:r>
      <w:r>
        <w:rPr>
          <w:lang w:val="en-US"/>
        </w:rPr>
        <w:tab/>
      </w:r>
      <w:r>
        <w:rPr>
          <w:lang w:val="en-US"/>
        </w:rPr>
        <w:tab/>
      </w:r>
      <w:r w:rsidR="00EE07CF">
        <w:rPr>
          <w:lang w:val="en-US"/>
        </w:rPr>
        <w:tab/>
      </w:r>
      <w:r w:rsidR="00346931">
        <w:rPr>
          <w:lang w:val="en-US"/>
        </w:rPr>
        <w:t>Toulouse</w:t>
      </w:r>
    </w:p>
    <w:sectPr w:rsidR="00C21E7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1423A" w14:textId="77777777" w:rsidR="0090463B" w:rsidRDefault="0090463B">
      <w:r>
        <w:separator/>
      </w:r>
    </w:p>
  </w:endnote>
  <w:endnote w:type="continuationSeparator" w:id="0">
    <w:p w14:paraId="38D1701D" w14:textId="77777777" w:rsidR="0090463B" w:rsidRDefault="0090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541CB" w14:textId="77777777" w:rsidR="0090463B" w:rsidRDefault="0090463B">
      <w:r>
        <w:separator/>
      </w:r>
    </w:p>
  </w:footnote>
  <w:footnote w:type="continuationSeparator" w:id="0">
    <w:p w14:paraId="205FEE22" w14:textId="77777777" w:rsidR="0090463B" w:rsidRDefault="00904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A9A9" w14:textId="3792251A" w:rsidR="004C4FBE" w:rsidRPr="004C4FBE" w:rsidRDefault="004C4FBE" w:rsidP="004C4FBE">
    <w:pPr>
      <w:pStyle w:val="Header"/>
      <w:rPr>
        <w:sz w:val="28"/>
        <w:szCs w:val="28"/>
      </w:rPr>
    </w:pPr>
    <w:bookmarkStart w:id="8" w:name="Title"/>
    <w:bookmarkStart w:id="9" w:name="DocumentFor"/>
    <w:bookmarkEnd w:id="8"/>
    <w:bookmarkEnd w:id="9"/>
    <w:r w:rsidRPr="004C4FBE">
      <w:rPr>
        <w:sz w:val="28"/>
        <w:szCs w:val="28"/>
      </w:rPr>
      <w:t>3GPP TSG RAN Meeting #95e</w:t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 w:rsidRPr="004C4FBE"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 w:rsidRPr="004C4FBE">
      <w:rPr>
        <w:sz w:val="28"/>
        <w:szCs w:val="28"/>
      </w:rPr>
      <w:t>RP-2200</w:t>
    </w:r>
    <w:r>
      <w:rPr>
        <w:sz w:val="28"/>
        <w:szCs w:val="28"/>
      </w:rPr>
      <w:t>42</w:t>
    </w:r>
  </w:p>
  <w:p w14:paraId="3D6AAEE5" w14:textId="4D877563" w:rsidR="004C4FBE" w:rsidRPr="004C4FBE" w:rsidRDefault="004C4FBE" w:rsidP="004C4FBE">
    <w:pPr>
      <w:pStyle w:val="Header"/>
      <w:rPr>
        <w:sz w:val="28"/>
        <w:szCs w:val="28"/>
      </w:rPr>
    </w:pPr>
    <w:r w:rsidRPr="004C4FBE">
      <w:rPr>
        <w:sz w:val="28"/>
        <w:szCs w:val="28"/>
      </w:rPr>
      <w:t>Electronic Meeting, March 17 - 23, 20</w:t>
    </w:r>
  </w:p>
  <w:p w14:paraId="083D9302" w14:textId="77777777" w:rsidR="004C4FBE" w:rsidRDefault="004C4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29620F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650B3"/>
    <w:multiLevelType w:val="hybridMultilevel"/>
    <w:tmpl w:val="389C37DE"/>
    <w:lvl w:ilvl="0" w:tplc="0BA6281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C5C7A"/>
    <w:multiLevelType w:val="hybridMultilevel"/>
    <w:tmpl w:val="900243B8"/>
    <w:lvl w:ilvl="0" w:tplc="61CA08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06630"/>
    <w:multiLevelType w:val="hybridMultilevel"/>
    <w:tmpl w:val="94EE15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3E9E"/>
    <w:multiLevelType w:val="hybridMultilevel"/>
    <w:tmpl w:val="CF86D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1FB6"/>
    <w:multiLevelType w:val="hybridMultilevel"/>
    <w:tmpl w:val="69403424"/>
    <w:lvl w:ilvl="0" w:tplc="04F45C4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55913"/>
    <w:multiLevelType w:val="hybridMultilevel"/>
    <w:tmpl w:val="9B9E8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0FF"/>
    <w:rsid w:val="00011C1E"/>
    <w:rsid w:val="00012C24"/>
    <w:rsid w:val="00031D28"/>
    <w:rsid w:val="00033397"/>
    <w:rsid w:val="00036F11"/>
    <w:rsid w:val="00036F7A"/>
    <w:rsid w:val="00040095"/>
    <w:rsid w:val="000401EB"/>
    <w:rsid w:val="00050F04"/>
    <w:rsid w:val="00051834"/>
    <w:rsid w:val="00054A22"/>
    <w:rsid w:val="000560CC"/>
    <w:rsid w:val="0006284F"/>
    <w:rsid w:val="000655A6"/>
    <w:rsid w:val="0006613B"/>
    <w:rsid w:val="00067BD6"/>
    <w:rsid w:val="00067DD8"/>
    <w:rsid w:val="00070795"/>
    <w:rsid w:val="00080512"/>
    <w:rsid w:val="00082ABB"/>
    <w:rsid w:val="00094D53"/>
    <w:rsid w:val="00096009"/>
    <w:rsid w:val="000967EE"/>
    <w:rsid w:val="0009692A"/>
    <w:rsid w:val="00096B39"/>
    <w:rsid w:val="000A4C56"/>
    <w:rsid w:val="000A59C3"/>
    <w:rsid w:val="000B3A0E"/>
    <w:rsid w:val="000B5750"/>
    <w:rsid w:val="000D3184"/>
    <w:rsid w:val="000D58AB"/>
    <w:rsid w:val="000D696C"/>
    <w:rsid w:val="000E0220"/>
    <w:rsid w:val="000E1DEA"/>
    <w:rsid w:val="000E37AC"/>
    <w:rsid w:val="000E632F"/>
    <w:rsid w:val="000F0805"/>
    <w:rsid w:val="000F6690"/>
    <w:rsid w:val="000F671F"/>
    <w:rsid w:val="00105AF8"/>
    <w:rsid w:val="00106F91"/>
    <w:rsid w:val="00114E38"/>
    <w:rsid w:val="00122B64"/>
    <w:rsid w:val="001252AF"/>
    <w:rsid w:val="001267CA"/>
    <w:rsid w:val="00132263"/>
    <w:rsid w:val="0014180F"/>
    <w:rsid w:val="00141DEB"/>
    <w:rsid w:val="00143BDC"/>
    <w:rsid w:val="00147590"/>
    <w:rsid w:val="001538FB"/>
    <w:rsid w:val="00155B44"/>
    <w:rsid w:val="001614C3"/>
    <w:rsid w:val="00163BF5"/>
    <w:rsid w:val="001641B3"/>
    <w:rsid w:val="00165D7A"/>
    <w:rsid w:val="00170964"/>
    <w:rsid w:val="00176C71"/>
    <w:rsid w:val="001862BC"/>
    <w:rsid w:val="001933D2"/>
    <w:rsid w:val="00196273"/>
    <w:rsid w:val="001A280A"/>
    <w:rsid w:val="001A4AB5"/>
    <w:rsid w:val="001A628A"/>
    <w:rsid w:val="001A6853"/>
    <w:rsid w:val="001B0597"/>
    <w:rsid w:val="001B47C8"/>
    <w:rsid w:val="001C1B9D"/>
    <w:rsid w:val="001C1DF4"/>
    <w:rsid w:val="001C663B"/>
    <w:rsid w:val="001D02C2"/>
    <w:rsid w:val="001D2B43"/>
    <w:rsid w:val="001D3C3E"/>
    <w:rsid w:val="001D40C6"/>
    <w:rsid w:val="001D7C0C"/>
    <w:rsid w:val="001E32DB"/>
    <w:rsid w:val="001E62AA"/>
    <w:rsid w:val="001F168B"/>
    <w:rsid w:val="001F1D21"/>
    <w:rsid w:val="001F33FD"/>
    <w:rsid w:val="00212659"/>
    <w:rsid w:val="00214458"/>
    <w:rsid w:val="00220189"/>
    <w:rsid w:val="00221BED"/>
    <w:rsid w:val="002228F3"/>
    <w:rsid w:val="00231DE5"/>
    <w:rsid w:val="0023254C"/>
    <w:rsid w:val="002336E4"/>
    <w:rsid w:val="002347A2"/>
    <w:rsid w:val="00235329"/>
    <w:rsid w:val="00235EF4"/>
    <w:rsid w:val="00241D8F"/>
    <w:rsid w:val="00243290"/>
    <w:rsid w:val="00250D7A"/>
    <w:rsid w:val="00251A0A"/>
    <w:rsid w:val="002528E2"/>
    <w:rsid w:val="0025487C"/>
    <w:rsid w:val="00257849"/>
    <w:rsid w:val="0026140F"/>
    <w:rsid w:val="00270462"/>
    <w:rsid w:val="0027787D"/>
    <w:rsid w:val="00280CDB"/>
    <w:rsid w:val="00284072"/>
    <w:rsid w:val="00292B8C"/>
    <w:rsid w:val="0029703A"/>
    <w:rsid w:val="002971C0"/>
    <w:rsid w:val="002A0978"/>
    <w:rsid w:val="002A0AB1"/>
    <w:rsid w:val="002A363A"/>
    <w:rsid w:val="002A4119"/>
    <w:rsid w:val="002A682D"/>
    <w:rsid w:val="002A7539"/>
    <w:rsid w:val="002B067D"/>
    <w:rsid w:val="002B0AA9"/>
    <w:rsid w:val="002B0B48"/>
    <w:rsid w:val="002B1B1F"/>
    <w:rsid w:val="002B227E"/>
    <w:rsid w:val="002C3F04"/>
    <w:rsid w:val="002D346D"/>
    <w:rsid w:val="002E045D"/>
    <w:rsid w:val="002E1A19"/>
    <w:rsid w:val="002E2D39"/>
    <w:rsid w:val="002E4EEC"/>
    <w:rsid w:val="002E59C5"/>
    <w:rsid w:val="002E6D1E"/>
    <w:rsid w:val="002F1E03"/>
    <w:rsid w:val="00314C35"/>
    <w:rsid w:val="003172DC"/>
    <w:rsid w:val="0032510D"/>
    <w:rsid w:val="00326FE9"/>
    <w:rsid w:val="003348D7"/>
    <w:rsid w:val="00340BE2"/>
    <w:rsid w:val="00346931"/>
    <w:rsid w:val="00346E5B"/>
    <w:rsid w:val="0035462D"/>
    <w:rsid w:val="00361E87"/>
    <w:rsid w:val="00370B1C"/>
    <w:rsid w:val="0037232B"/>
    <w:rsid w:val="003734D3"/>
    <w:rsid w:val="003743A7"/>
    <w:rsid w:val="00376F11"/>
    <w:rsid w:val="00377CB5"/>
    <w:rsid w:val="003A2576"/>
    <w:rsid w:val="003A748C"/>
    <w:rsid w:val="003B1D4A"/>
    <w:rsid w:val="003B3FCF"/>
    <w:rsid w:val="003B61A8"/>
    <w:rsid w:val="003C0B2F"/>
    <w:rsid w:val="003C3971"/>
    <w:rsid w:val="003C76B7"/>
    <w:rsid w:val="003D7F65"/>
    <w:rsid w:val="003F17A2"/>
    <w:rsid w:val="00404CD8"/>
    <w:rsid w:val="0041002D"/>
    <w:rsid w:val="004239C7"/>
    <w:rsid w:val="00424029"/>
    <w:rsid w:val="00424BFB"/>
    <w:rsid w:val="004257DD"/>
    <w:rsid w:val="004264EA"/>
    <w:rsid w:val="004267C5"/>
    <w:rsid w:val="00427EB4"/>
    <w:rsid w:val="00431F49"/>
    <w:rsid w:val="00436C39"/>
    <w:rsid w:val="004423EB"/>
    <w:rsid w:val="0045065E"/>
    <w:rsid w:val="0045179E"/>
    <w:rsid w:val="00460E9A"/>
    <w:rsid w:val="00463CCE"/>
    <w:rsid w:val="00477269"/>
    <w:rsid w:val="0048469C"/>
    <w:rsid w:val="00487B38"/>
    <w:rsid w:val="00493145"/>
    <w:rsid w:val="00494AB0"/>
    <w:rsid w:val="004A143F"/>
    <w:rsid w:val="004A3872"/>
    <w:rsid w:val="004A4210"/>
    <w:rsid w:val="004A6922"/>
    <w:rsid w:val="004B372C"/>
    <w:rsid w:val="004B5078"/>
    <w:rsid w:val="004C16CC"/>
    <w:rsid w:val="004C43A9"/>
    <w:rsid w:val="004C4FBE"/>
    <w:rsid w:val="004D3578"/>
    <w:rsid w:val="004E0C1D"/>
    <w:rsid w:val="004E213A"/>
    <w:rsid w:val="004E29CC"/>
    <w:rsid w:val="004F0FBA"/>
    <w:rsid w:val="004F4D5A"/>
    <w:rsid w:val="004F7840"/>
    <w:rsid w:val="00500803"/>
    <w:rsid w:val="005021CA"/>
    <w:rsid w:val="00521DF7"/>
    <w:rsid w:val="005224A5"/>
    <w:rsid w:val="00532FEB"/>
    <w:rsid w:val="00540BEA"/>
    <w:rsid w:val="00543E6C"/>
    <w:rsid w:val="00544F0D"/>
    <w:rsid w:val="005540C8"/>
    <w:rsid w:val="00555E23"/>
    <w:rsid w:val="00556F2B"/>
    <w:rsid w:val="00562810"/>
    <w:rsid w:val="00565087"/>
    <w:rsid w:val="00567091"/>
    <w:rsid w:val="00567D27"/>
    <w:rsid w:val="00570DE6"/>
    <w:rsid w:val="00571C19"/>
    <w:rsid w:val="0057288C"/>
    <w:rsid w:val="00592A9D"/>
    <w:rsid w:val="00594E26"/>
    <w:rsid w:val="00596944"/>
    <w:rsid w:val="005A31D8"/>
    <w:rsid w:val="005A3A36"/>
    <w:rsid w:val="005A7A7A"/>
    <w:rsid w:val="005B29F8"/>
    <w:rsid w:val="005B3585"/>
    <w:rsid w:val="005B3C08"/>
    <w:rsid w:val="005B3C73"/>
    <w:rsid w:val="005B4A0A"/>
    <w:rsid w:val="005B4C23"/>
    <w:rsid w:val="005B5842"/>
    <w:rsid w:val="005C01DD"/>
    <w:rsid w:val="005C2897"/>
    <w:rsid w:val="005C2969"/>
    <w:rsid w:val="005C5C25"/>
    <w:rsid w:val="005C7173"/>
    <w:rsid w:val="005C75AA"/>
    <w:rsid w:val="005D2E01"/>
    <w:rsid w:val="005D3EE8"/>
    <w:rsid w:val="005E4200"/>
    <w:rsid w:val="005E784E"/>
    <w:rsid w:val="005F1C56"/>
    <w:rsid w:val="005F2D1D"/>
    <w:rsid w:val="006036B3"/>
    <w:rsid w:val="0060562D"/>
    <w:rsid w:val="00612061"/>
    <w:rsid w:val="006146FF"/>
    <w:rsid w:val="00614FDF"/>
    <w:rsid w:val="00622A84"/>
    <w:rsid w:val="00625621"/>
    <w:rsid w:val="00626C7A"/>
    <w:rsid w:val="0062745C"/>
    <w:rsid w:val="00627D7A"/>
    <w:rsid w:val="00631E37"/>
    <w:rsid w:val="0063362A"/>
    <w:rsid w:val="00635ADC"/>
    <w:rsid w:val="006416A7"/>
    <w:rsid w:val="006437A9"/>
    <w:rsid w:val="006459FD"/>
    <w:rsid w:val="00647CBE"/>
    <w:rsid w:val="00652641"/>
    <w:rsid w:val="00653DC0"/>
    <w:rsid w:val="00654009"/>
    <w:rsid w:val="00655353"/>
    <w:rsid w:val="006577C9"/>
    <w:rsid w:val="006639DB"/>
    <w:rsid w:val="00672A3A"/>
    <w:rsid w:val="00674E7D"/>
    <w:rsid w:val="00675C3C"/>
    <w:rsid w:val="00677544"/>
    <w:rsid w:val="006836A2"/>
    <w:rsid w:val="006840FE"/>
    <w:rsid w:val="00693593"/>
    <w:rsid w:val="006A029E"/>
    <w:rsid w:val="006B1684"/>
    <w:rsid w:val="006B3B93"/>
    <w:rsid w:val="006C29B2"/>
    <w:rsid w:val="006C2C52"/>
    <w:rsid w:val="006D1100"/>
    <w:rsid w:val="006D7892"/>
    <w:rsid w:val="006E5C86"/>
    <w:rsid w:val="006E7084"/>
    <w:rsid w:val="006F010D"/>
    <w:rsid w:val="006F1753"/>
    <w:rsid w:val="006F2F4A"/>
    <w:rsid w:val="006F72DF"/>
    <w:rsid w:val="00712421"/>
    <w:rsid w:val="007148E4"/>
    <w:rsid w:val="00714AEA"/>
    <w:rsid w:val="007170B2"/>
    <w:rsid w:val="007211F2"/>
    <w:rsid w:val="0072217E"/>
    <w:rsid w:val="00734A5B"/>
    <w:rsid w:val="00744E76"/>
    <w:rsid w:val="00755F3A"/>
    <w:rsid w:val="007577CB"/>
    <w:rsid w:val="00765A49"/>
    <w:rsid w:val="00765A80"/>
    <w:rsid w:val="00771315"/>
    <w:rsid w:val="00773ED6"/>
    <w:rsid w:val="00773F01"/>
    <w:rsid w:val="00781F0F"/>
    <w:rsid w:val="0079045E"/>
    <w:rsid w:val="00797C3C"/>
    <w:rsid w:val="007A0E20"/>
    <w:rsid w:val="007A0F21"/>
    <w:rsid w:val="007A2E78"/>
    <w:rsid w:val="007A54FF"/>
    <w:rsid w:val="007A5C8B"/>
    <w:rsid w:val="007B4A73"/>
    <w:rsid w:val="007B55AB"/>
    <w:rsid w:val="007C4C45"/>
    <w:rsid w:val="007C71BB"/>
    <w:rsid w:val="007C72EB"/>
    <w:rsid w:val="007D6E27"/>
    <w:rsid w:val="007F3585"/>
    <w:rsid w:val="007F52D4"/>
    <w:rsid w:val="007F6E11"/>
    <w:rsid w:val="007F78B3"/>
    <w:rsid w:val="008028A4"/>
    <w:rsid w:val="00805820"/>
    <w:rsid w:val="0081375D"/>
    <w:rsid w:val="008161A0"/>
    <w:rsid w:val="00821599"/>
    <w:rsid w:val="00821F42"/>
    <w:rsid w:val="00825D6C"/>
    <w:rsid w:val="00826F97"/>
    <w:rsid w:val="00834DB3"/>
    <w:rsid w:val="00841B00"/>
    <w:rsid w:val="00843454"/>
    <w:rsid w:val="008468F6"/>
    <w:rsid w:val="0085759D"/>
    <w:rsid w:val="0086104F"/>
    <w:rsid w:val="008664E4"/>
    <w:rsid w:val="0086784C"/>
    <w:rsid w:val="00872E34"/>
    <w:rsid w:val="0087578F"/>
    <w:rsid w:val="008768CA"/>
    <w:rsid w:val="00876A48"/>
    <w:rsid w:val="008811DF"/>
    <w:rsid w:val="00881C76"/>
    <w:rsid w:val="008877E6"/>
    <w:rsid w:val="008910E2"/>
    <w:rsid w:val="008B735F"/>
    <w:rsid w:val="008C0085"/>
    <w:rsid w:val="008C2529"/>
    <w:rsid w:val="008C2867"/>
    <w:rsid w:val="008E3ECD"/>
    <w:rsid w:val="008F4C51"/>
    <w:rsid w:val="008F4EE3"/>
    <w:rsid w:val="008F63A0"/>
    <w:rsid w:val="008F6912"/>
    <w:rsid w:val="008F71A1"/>
    <w:rsid w:val="00901A74"/>
    <w:rsid w:val="0090271F"/>
    <w:rsid w:val="00902E23"/>
    <w:rsid w:val="0090463B"/>
    <w:rsid w:val="0090598A"/>
    <w:rsid w:val="00907978"/>
    <w:rsid w:val="00910DE0"/>
    <w:rsid w:val="0091348E"/>
    <w:rsid w:val="00913812"/>
    <w:rsid w:val="00917CCB"/>
    <w:rsid w:val="009228DF"/>
    <w:rsid w:val="00926F70"/>
    <w:rsid w:val="0092774C"/>
    <w:rsid w:val="00933F80"/>
    <w:rsid w:val="00936F2B"/>
    <w:rsid w:val="00942D90"/>
    <w:rsid w:val="00942EC2"/>
    <w:rsid w:val="00944AC3"/>
    <w:rsid w:val="00944C13"/>
    <w:rsid w:val="0094531F"/>
    <w:rsid w:val="009504F6"/>
    <w:rsid w:val="009609C3"/>
    <w:rsid w:val="00962967"/>
    <w:rsid w:val="009717BC"/>
    <w:rsid w:val="00974355"/>
    <w:rsid w:val="00987305"/>
    <w:rsid w:val="009932BD"/>
    <w:rsid w:val="0099402D"/>
    <w:rsid w:val="00995E02"/>
    <w:rsid w:val="009A240B"/>
    <w:rsid w:val="009A2D2D"/>
    <w:rsid w:val="009B0946"/>
    <w:rsid w:val="009B13F6"/>
    <w:rsid w:val="009B13FA"/>
    <w:rsid w:val="009B5100"/>
    <w:rsid w:val="009C04C5"/>
    <w:rsid w:val="009C12A4"/>
    <w:rsid w:val="009C1B82"/>
    <w:rsid w:val="009D228A"/>
    <w:rsid w:val="009D3BAF"/>
    <w:rsid w:val="009E1DFC"/>
    <w:rsid w:val="009E60BD"/>
    <w:rsid w:val="009F37B7"/>
    <w:rsid w:val="00A0597A"/>
    <w:rsid w:val="00A10F02"/>
    <w:rsid w:val="00A12065"/>
    <w:rsid w:val="00A12FA1"/>
    <w:rsid w:val="00A164B4"/>
    <w:rsid w:val="00A20246"/>
    <w:rsid w:val="00A23CF1"/>
    <w:rsid w:val="00A267DC"/>
    <w:rsid w:val="00A43C00"/>
    <w:rsid w:val="00A43F40"/>
    <w:rsid w:val="00A52AA6"/>
    <w:rsid w:val="00A53724"/>
    <w:rsid w:val="00A53D9B"/>
    <w:rsid w:val="00A6396C"/>
    <w:rsid w:val="00A6421D"/>
    <w:rsid w:val="00A65E7A"/>
    <w:rsid w:val="00A66023"/>
    <w:rsid w:val="00A675D7"/>
    <w:rsid w:val="00A719D7"/>
    <w:rsid w:val="00A73D5D"/>
    <w:rsid w:val="00A7554B"/>
    <w:rsid w:val="00A81D3C"/>
    <w:rsid w:val="00A82346"/>
    <w:rsid w:val="00A85D33"/>
    <w:rsid w:val="00A86762"/>
    <w:rsid w:val="00A87B7E"/>
    <w:rsid w:val="00A96373"/>
    <w:rsid w:val="00AA0A51"/>
    <w:rsid w:val="00AB0B6C"/>
    <w:rsid w:val="00AC17A1"/>
    <w:rsid w:val="00AC441B"/>
    <w:rsid w:val="00AD03C5"/>
    <w:rsid w:val="00AD40E6"/>
    <w:rsid w:val="00AE56B4"/>
    <w:rsid w:val="00AE6950"/>
    <w:rsid w:val="00AF09C5"/>
    <w:rsid w:val="00B06CF4"/>
    <w:rsid w:val="00B10191"/>
    <w:rsid w:val="00B1355D"/>
    <w:rsid w:val="00B14246"/>
    <w:rsid w:val="00B15449"/>
    <w:rsid w:val="00B167B7"/>
    <w:rsid w:val="00B21346"/>
    <w:rsid w:val="00B221DA"/>
    <w:rsid w:val="00B24A71"/>
    <w:rsid w:val="00B35385"/>
    <w:rsid w:val="00B36271"/>
    <w:rsid w:val="00B412D8"/>
    <w:rsid w:val="00B476B7"/>
    <w:rsid w:val="00B52584"/>
    <w:rsid w:val="00B53EAF"/>
    <w:rsid w:val="00B5451F"/>
    <w:rsid w:val="00B57386"/>
    <w:rsid w:val="00B61774"/>
    <w:rsid w:val="00B61FD0"/>
    <w:rsid w:val="00B6226D"/>
    <w:rsid w:val="00B70622"/>
    <w:rsid w:val="00B76867"/>
    <w:rsid w:val="00B91A26"/>
    <w:rsid w:val="00B96C0C"/>
    <w:rsid w:val="00B97278"/>
    <w:rsid w:val="00BB17B7"/>
    <w:rsid w:val="00BB22EF"/>
    <w:rsid w:val="00BB2F24"/>
    <w:rsid w:val="00BB457A"/>
    <w:rsid w:val="00BB710C"/>
    <w:rsid w:val="00BC0F7D"/>
    <w:rsid w:val="00BC70C1"/>
    <w:rsid w:val="00BD0246"/>
    <w:rsid w:val="00BD5C61"/>
    <w:rsid w:val="00BE36D0"/>
    <w:rsid w:val="00BE5C9B"/>
    <w:rsid w:val="00BF1095"/>
    <w:rsid w:val="00BF1C81"/>
    <w:rsid w:val="00BF21C1"/>
    <w:rsid w:val="00BF7260"/>
    <w:rsid w:val="00C05717"/>
    <w:rsid w:val="00C069A8"/>
    <w:rsid w:val="00C146AF"/>
    <w:rsid w:val="00C17A60"/>
    <w:rsid w:val="00C20B82"/>
    <w:rsid w:val="00C21E7E"/>
    <w:rsid w:val="00C243EF"/>
    <w:rsid w:val="00C25005"/>
    <w:rsid w:val="00C30168"/>
    <w:rsid w:val="00C316CA"/>
    <w:rsid w:val="00C33079"/>
    <w:rsid w:val="00C371B3"/>
    <w:rsid w:val="00C374CF"/>
    <w:rsid w:val="00C37AFF"/>
    <w:rsid w:val="00C45231"/>
    <w:rsid w:val="00C51C31"/>
    <w:rsid w:val="00C53682"/>
    <w:rsid w:val="00C6035E"/>
    <w:rsid w:val="00C628DE"/>
    <w:rsid w:val="00C673C0"/>
    <w:rsid w:val="00C71C40"/>
    <w:rsid w:val="00C72833"/>
    <w:rsid w:val="00C87598"/>
    <w:rsid w:val="00C92C8B"/>
    <w:rsid w:val="00C93F40"/>
    <w:rsid w:val="00C97179"/>
    <w:rsid w:val="00CA3B1D"/>
    <w:rsid w:val="00CA3D0C"/>
    <w:rsid w:val="00CA3D41"/>
    <w:rsid w:val="00CA47BF"/>
    <w:rsid w:val="00CB324D"/>
    <w:rsid w:val="00CB34E3"/>
    <w:rsid w:val="00CB380A"/>
    <w:rsid w:val="00CB3887"/>
    <w:rsid w:val="00CB3FE9"/>
    <w:rsid w:val="00CB7AFD"/>
    <w:rsid w:val="00CC3F7F"/>
    <w:rsid w:val="00CD110C"/>
    <w:rsid w:val="00CD184E"/>
    <w:rsid w:val="00CD2E52"/>
    <w:rsid w:val="00CD5B2F"/>
    <w:rsid w:val="00CE6194"/>
    <w:rsid w:val="00CE6B52"/>
    <w:rsid w:val="00CF131C"/>
    <w:rsid w:val="00CF2CE8"/>
    <w:rsid w:val="00CF5AC1"/>
    <w:rsid w:val="00D02A00"/>
    <w:rsid w:val="00D043FD"/>
    <w:rsid w:val="00D11B3A"/>
    <w:rsid w:val="00D1507B"/>
    <w:rsid w:val="00D15384"/>
    <w:rsid w:val="00D21DCB"/>
    <w:rsid w:val="00D2544C"/>
    <w:rsid w:val="00D3041D"/>
    <w:rsid w:val="00D32616"/>
    <w:rsid w:val="00D34A3D"/>
    <w:rsid w:val="00D3691C"/>
    <w:rsid w:val="00D36C2D"/>
    <w:rsid w:val="00D43156"/>
    <w:rsid w:val="00D4682F"/>
    <w:rsid w:val="00D47B1A"/>
    <w:rsid w:val="00D50A92"/>
    <w:rsid w:val="00D56778"/>
    <w:rsid w:val="00D635F1"/>
    <w:rsid w:val="00D719C3"/>
    <w:rsid w:val="00D7378D"/>
    <w:rsid w:val="00D738D6"/>
    <w:rsid w:val="00D755EB"/>
    <w:rsid w:val="00D876F1"/>
    <w:rsid w:val="00D878CB"/>
    <w:rsid w:val="00D87E00"/>
    <w:rsid w:val="00D9134D"/>
    <w:rsid w:val="00D91AC4"/>
    <w:rsid w:val="00D94D2E"/>
    <w:rsid w:val="00D9546E"/>
    <w:rsid w:val="00D96451"/>
    <w:rsid w:val="00DA2DBA"/>
    <w:rsid w:val="00DA7A03"/>
    <w:rsid w:val="00DB1818"/>
    <w:rsid w:val="00DB265B"/>
    <w:rsid w:val="00DB405B"/>
    <w:rsid w:val="00DC309B"/>
    <w:rsid w:val="00DC4DA2"/>
    <w:rsid w:val="00DD5BE2"/>
    <w:rsid w:val="00DE38D8"/>
    <w:rsid w:val="00DF2B1F"/>
    <w:rsid w:val="00DF4AD9"/>
    <w:rsid w:val="00DF62CD"/>
    <w:rsid w:val="00E00794"/>
    <w:rsid w:val="00E02FB4"/>
    <w:rsid w:val="00E13370"/>
    <w:rsid w:val="00E15D40"/>
    <w:rsid w:val="00E20082"/>
    <w:rsid w:val="00E2076D"/>
    <w:rsid w:val="00E20B05"/>
    <w:rsid w:val="00E24040"/>
    <w:rsid w:val="00E34D9F"/>
    <w:rsid w:val="00E41C4A"/>
    <w:rsid w:val="00E448DE"/>
    <w:rsid w:val="00E54A79"/>
    <w:rsid w:val="00E557B9"/>
    <w:rsid w:val="00E630E2"/>
    <w:rsid w:val="00E65BFF"/>
    <w:rsid w:val="00E66991"/>
    <w:rsid w:val="00E70786"/>
    <w:rsid w:val="00E72121"/>
    <w:rsid w:val="00E73B83"/>
    <w:rsid w:val="00E77645"/>
    <w:rsid w:val="00E8293A"/>
    <w:rsid w:val="00E9049A"/>
    <w:rsid w:val="00E911D4"/>
    <w:rsid w:val="00E95F22"/>
    <w:rsid w:val="00EA55C9"/>
    <w:rsid w:val="00EA7732"/>
    <w:rsid w:val="00EA7C61"/>
    <w:rsid w:val="00EB139E"/>
    <w:rsid w:val="00EB353A"/>
    <w:rsid w:val="00EB5429"/>
    <w:rsid w:val="00EB7712"/>
    <w:rsid w:val="00EC170B"/>
    <w:rsid w:val="00EC243B"/>
    <w:rsid w:val="00EC4A25"/>
    <w:rsid w:val="00EC5787"/>
    <w:rsid w:val="00EC5D95"/>
    <w:rsid w:val="00EC5E0B"/>
    <w:rsid w:val="00EC71B2"/>
    <w:rsid w:val="00ED46BB"/>
    <w:rsid w:val="00EE07CF"/>
    <w:rsid w:val="00EE682A"/>
    <w:rsid w:val="00EE6EF0"/>
    <w:rsid w:val="00EF1994"/>
    <w:rsid w:val="00EF1FC5"/>
    <w:rsid w:val="00EF60FD"/>
    <w:rsid w:val="00EF7F09"/>
    <w:rsid w:val="00F025A2"/>
    <w:rsid w:val="00F03195"/>
    <w:rsid w:val="00F04712"/>
    <w:rsid w:val="00F13002"/>
    <w:rsid w:val="00F17736"/>
    <w:rsid w:val="00F22EC7"/>
    <w:rsid w:val="00F264EF"/>
    <w:rsid w:val="00F26CEE"/>
    <w:rsid w:val="00F34A22"/>
    <w:rsid w:val="00F3726E"/>
    <w:rsid w:val="00F41E7A"/>
    <w:rsid w:val="00F43DBA"/>
    <w:rsid w:val="00F462F4"/>
    <w:rsid w:val="00F46794"/>
    <w:rsid w:val="00F532E6"/>
    <w:rsid w:val="00F54A9A"/>
    <w:rsid w:val="00F56F7C"/>
    <w:rsid w:val="00F60799"/>
    <w:rsid w:val="00F62169"/>
    <w:rsid w:val="00F653B8"/>
    <w:rsid w:val="00F67D0B"/>
    <w:rsid w:val="00F76B01"/>
    <w:rsid w:val="00F77252"/>
    <w:rsid w:val="00F82BDE"/>
    <w:rsid w:val="00F82D74"/>
    <w:rsid w:val="00F9030E"/>
    <w:rsid w:val="00F913B7"/>
    <w:rsid w:val="00F96019"/>
    <w:rsid w:val="00F964FB"/>
    <w:rsid w:val="00FA1266"/>
    <w:rsid w:val="00FA215D"/>
    <w:rsid w:val="00FA5947"/>
    <w:rsid w:val="00FB1A57"/>
    <w:rsid w:val="00FB6EF5"/>
    <w:rsid w:val="00FC1100"/>
    <w:rsid w:val="00FC1192"/>
    <w:rsid w:val="00FD2864"/>
    <w:rsid w:val="00FE11B9"/>
    <w:rsid w:val="00FE181B"/>
    <w:rsid w:val="00FE6EFC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124CEC"/>
  <w15:docId w15:val="{14267C3C-EAC8-41BF-A9BA-BA829D9C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CommentReference">
    <w:name w:val="annotation reference"/>
    <w:basedOn w:val="DefaultParagraphFont"/>
    <w:rsid w:val="00C21E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1E7E"/>
  </w:style>
  <w:style w:type="character" w:customStyle="1" w:styleId="CommentTextChar">
    <w:name w:val="Comment Text Char"/>
    <w:basedOn w:val="DefaultParagraphFont"/>
    <w:link w:val="CommentText"/>
    <w:rsid w:val="00C21E7E"/>
    <w:rPr>
      <w:lang w:val="en-GB" w:eastAsia="en-US"/>
    </w:rPr>
  </w:style>
  <w:style w:type="character" w:styleId="Hyperlink">
    <w:name w:val="Hyperlink"/>
    <w:uiPriority w:val="99"/>
    <w:unhideWhenUsed/>
    <w:qFormat/>
    <w:rsid w:val="00C21E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C21E7E"/>
    <w:rPr>
      <w:rFonts w:ascii="Arial" w:hAnsi="Arial"/>
      <w:sz w:val="3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1B2"/>
    <w:rPr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AC441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6867"/>
    <w:pPr>
      <w:widowControl w:val="0"/>
      <w:spacing w:before="80" w:after="0" w:line="360" w:lineRule="auto"/>
      <w:ind w:firstLineChars="200" w:firstLine="420"/>
      <w:jc w:val="both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76867"/>
    <w:rPr>
      <w:rFonts w:eastAsia="SimSun"/>
      <w:kern w:val="2"/>
      <w:sz w:val="21"/>
      <w:szCs w:val="24"/>
      <w:lang w:val="en-GB" w:eastAsia="zh-CN"/>
    </w:rPr>
  </w:style>
  <w:style w:type="paragraph" w:styleId="Revision">
    <w:name w:val="Revision"/>
    <w:hidden/>
    <w:uiPriority w:val="99"/>
    <w:semiHidden/>
    <w:rsid w:val="007A0E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F8D22-5363-476C-A265-CA7A318AC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C75125-6C81-4032-9579-256C673AD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3161-F9A6-4AC0-A2C7-3315B5DB08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18E9064-305D-4CD6-A4D9-9E63CCF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JK</cp:lastModifiedBy>
  <cp:revision>10</cp:revision>
  <dcterms:created xsi:type="dcterms:W3CDTF">2022-03-02T08:11:00Z</dcterms:created>
  <dcterms:modified xsi:type="dcterms:W3CDTF">2022-03-11T20:19:00Z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