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6444B42C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Meeting # </w:t>
      </w:r>
      <w:r w:rsidR="00086873">
        <w:rPr>
          <w:b/>
          <w:noProof/>
          <w:sz w:val="24"/>
        </w:rPr>
        <w:t>94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086873" w:rsidRPr="00086873">
        <w:rPr>
          <w:b/>
          <w:i/>
          <w:noProof/>
          <w:sz w:val="28"/>
        </w:rPr>
        <w:t>RP-213384</w:t>
      </w:r>
    </w:p>
    <w:p w14:paraId="3E512B0B" w14:textId="65C3DB22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33338C">
        <w:rPr>
          <w:rFonts w:ascii="Arial" w:hAnsi="Arial" w:cs="Arial"/>
          <w:b/>
          <w:sz w:val="24"/>
          <w:szCs w:val="24"/>
        </w:rPr>
        <w:t>Nov</w:t>
      </w:r>
      <w:r w:rsidRPr="00D544DE">
        <w:rPr>
          <w:rFonts w:ascii="Arial" w:hAnsi="Arial" w:cs="Arial"/>
          <w:b/>
          <w:sz w:val="24"/>
          <w:szCs w:val="24"/>
        </w:rPr>
        <w:t>. 1-</w:t>
      </w:r>
      <w:r w:rsidR="0033338C">
        <w:rPr>
          <w:rFonts w:ascii="Arial" w:hAnsi="Arial" w:cs="Arial"/>
          <w:b/>
          <w:sz w:val="24"/>
          <w:szCs w:val="24"/>
        </w:rPr>
        <w:t>12</w:t>
      </w:r>
      <w:r w:rsidRPr="00D544DE">
        <w:rPr>
          <w:rFonts w:ascii="Arial" w:hAnsi="Arial" w:cs="Arial"/>
          <w:b/>
          <w:sz w:val="24"/>
          <w:szCs w:val="24"/>
        </w:rPr>
        <w:t xml:space="preserve">, 2021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4C5F19F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086873" w:rsidRPr="00086873">
        <w:rPr>
          <w:rFonts w:ascii="Arial" w:hAnsi="Arial" w:cs="Arial"/>
          <w:bCs/>
          <w:lang w:val="en-US"/>
        </w:rPr>
        <w:t>Considerations on E</w:t>
      </w:r>
      <w:r w:rsidR="005F16E3">
        <w:rPr>
          <w:rFonts w:ascii="Arial" w:hAnsi="Arial" w:cs="Arial"/>
          <w:bCs/>
          <w:lang w:val="en-US"/>
        </w:rPr>
        <w:t>xtended</w:t>
      </w:r>
      <w:r w:rsidR="00086873" w:rsidRPr="00086873">
        <w:rPr>
          <w:rFonts w:ascii="Arial" w:hAnsi="Arial" w:cs="Arial"/>
          <w:bCs/>
          <w:lang w:val="en-US"/>
        </w:rPr>
        <w:t xml:space="preserve"> CP for Rel-18 MBS</w:t>
      </w:r>
    </w:p>
    <w:p w14:paraId="710B5126" w14:textId="46102B91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086873">
        <w:rPr>
          <w:rFonts w:ascii="Arial" w:hAnsi="Arial" w:cs="Arial"/>
          <w:bCs/>
          <w:lang w:val="en-US"/>
        </w:rPr>
        <w:t>8A.2</w:t>
      </w:r>
    </w:p>
    <w:p w14:paraId="5A3522FA" w14:textId="1D06A908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086873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5E272406" w:rsidR="00B93FB3" w:rsidRPr="00B93FB3" w:rsidRDefault="005F6A8F" w:rsidP="00B93FB3">
      <w:pPr>
        <w:rPr>
          <w:lang w:val="en-US"/>
        </w:rPr>
      </w:pPr>
      <w:r>
        <w:rPr>
          <w:lang w:val="en-US"/>
        </w:rPr>
        <w:t>In this contribution we discuss and analyze the need for Extended Cyclic Prefix (ECP) in NR MBSFN.</w:t>
      </w:r>
    </w:p>
    <w:p w14:paraId="2DDA054F" w14:textId="497ABBC1" w:rsidR="005F6A8F" w:rsidRDefault="005F6A8F" w:rsidP="005F6A8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0481B987" w14:textId="78064764" w:rsidR="005F6A8F" w:rsidRDefault="005F6A8F" w:rsidP="005F6A8F">
      <w:pPr>
        <w:rPr>
          <w:lang w:val="en-US"/>
        </w:rPr>
      </w:pPr>
      <w:r>
        <w:rPr>
          <w:lang w:val="en-US"/>
        </w:rPr>
        <w:t xml:space="preserve">For the general case of MBSFN we </w:t>
      </w:r>
      <w:proofErr w:type="gramStart"/>
      <w:r>
        <w:rPr>
          <w:lang w:val="en-US"/>
        </w:rPr>
        <w:t>have to</w:t>
      </w:r>
      <w:proofErr w:type="gramEnd"/>
      <w:r>
        <w:rPr>
          <w:lang w:val="en-US"/>
        </w:rPr>
        <w:t xml:space="preserve"> have:</w:t>
      </w:r>
    </w:p>
    <w:p w14:paraId="23EDC762" w14:textId="194215CE" w:rsidR="005F6A8F" w:rsidRPr="0046568C" w:rsidRDefault="005F6A8F" w:rsidP="005F6A8F">
      <w:pPr>
        <w:jc w:val="center"/>
        <w:rPr>
          <w:lang w:val="en-US"/>
        </w:rPr>
      </w:pPr>
      <w:r>
        <w:rPr>
          <w:lang w:val="en-US"/>
        </w:rPr>
        <w:t xml:space="preserve">CP </w:t>
      </w:r>
      <w:r w:rsidR="0046568C">
        <w:rPr>
          <w:lang w:val="en-US"/>
        </w:rPr>
        <w:t>≥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ΔT</w:t>
      </w:r>
      <w:r>
        <w:rPr>
          <w:vertAlign w:val="subscript"/>
          <w:lang w:val="en-US"/>
        </w:rPr>
        <w:t>sync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ΔT</w:t>
      </w:r>
      <w:r>
        <w:rPr>
          <w:vertAlign w:val="subscript"/>
          <w:lang w:val="en-US"/>
        </w:rPr>
        <w:t>propagation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channel</w:t>
      </w:r>
      <w:proofErr w:type="spellEnd"/>
      <w:r w:rsidR="0046568C">
        <w:rPr>
          <w:vertAlign w:val="subscript"/>
          <w:lang w:val="en-US"/>
        </w:rPr>
        <w:tab/>
      </w:r>
      <w:r w:rsidR="0046568C">
        <w:rPr>
          <w:vertAlign w:val="subscript"/>
          <w:lang w:val="en-US"/>
        </w:rPr>
        <w:tab/>
      </w:r>
      <w:r w:rsidR="0046568C" w:rsidRPr="0046568C">
        <w:rPr>
          <w:lang w:val="en-US"/>
        </w:rPr>
        <w:t>(1)</w:t>
      </w:r>
    </w:p>
    <w:p w14:paraId="38F60906" w14:textId="168EEDF2" w:rsidR="005F6A8F" w:rsidRDefault="005F6A8F" w:rsidP="005F6A8F">
      <w:pPr>
        <w:rPr>
          <w:lang w:val="en-US"/>
        </w:rPr>
      </w:pPr>
      <w:r>
        <w:rPr>
          <w:lang w:val="en-US"/>
        </w:rPr>
        <w:t>where:</w:t>
      </w:r>
    </w:p>
    <w:p w14:paraId="5EDB6313" w14:textId="471DAD69" w:rsidR="005F6A8F" w:rsidRDefault="005F6A8F" w:rsidP="005F6A8F">
      <w:pPr>
        <w:rPr>
          <w:lang w:val="en-US"/>
        </w:rPr>
      </w:pPr>
      <w:proofErr w:type="gramStart"/>
      <w:r>
        <w:rPr>
          <w:lang w:val="en-US"/>
        </w:rPr>
        <w:t>CP :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Cycli</w:t>
      </w:r>
      <w:r w:rsidR="00997205">
        <w:rPr>
          <w:lang w:val="en-US"/>
        </w:rPr>
        <w:t>c</w:t>
      </w:r>
      <w:r>
        <w:rPr>
          <w:lang w:val="en-US"/>
        </w:rPr>
        <w:t xml:space="preserve"> prefix</w:t>
      </w:r>
    </w:p>
    <w:p w14:paraId="29F88CB6" w14:textId="54297148" w:rsidR="005F6A8F" w:rsidRDefault="005F6A8F" w:rsidP="005F6A8F">
      <w:pPr>
        <w:rPr>
          <w:lang w:val="en-US"/>
        </w:rPr>
      </w:pPr>
      <w:proofErr w:type="spellStart"/>
      <w:r>
        <w:rPr>
          <w:lang w:val="en-US"/>
        </w:rPr>
        <w:t>Δ</w:t>
      </w:r>
      <w:proofErr w:type="gramStart"/>
      <w:r>
        <w:rPr>
          <w:lang w:val="en-US"/>
        </w:rPr>
        <w:t>T</w:t>
      </w:r>
      <w:r>
        <w:rPr>
          <w:vertAlign w:val="subscript"/>
          <w:lang w:val="en-US"/>
        </w:rPr>
        <w:t>sync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>Cell Phase Synchronization</w:t>
      </w:r>
    </w:p>
    <w:p w14:paraId="611AB71B" w14:textId="733C5DEC" w:rsidR="005F6A8F" w:rsidRDefault="005F6A8F" w:rsidP="005F6A8F">
      <w:pPr>
        <w:rPr>
          <w:lang w:val="en-US"/>
        </w:rPr>
      </w:pPr>
      <w:proofErr w:type="spellStart"/>
      <w:r>
        <w:rPr>
          <w:lang w:val="en-US"/>
        </w:rPr>
        <w:t>Δ</w:t>
      </w:r>
      <w:proofErr w:type="gramStart"/>
      <w:r>
        <w:rPr>
          <w:lang w:val="en-US"/>
        </w:rPr>
        <w:t>T</w:t>
      </w:r>
      <w:r>
        <w:rPr>
          <w:vertAlign w:val="subscript"/>
          <w:lang w:val="en-US"/>
        </w:rPr>
        <w:t>propagation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: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  <w:t>The difference between frame start of carriers received from different sites</w:t>
      </w:r>
    </w:p>
    <w:p w14:paraId="00477902" w14:textId="6D3686B8" w:rsidR="005F6A8F" w:rsidRDefault="0046568C" w:rsidP="005F6A8F">
      <w:pPr>
        <w:rPr>
          <w:lang w:val="en-US"/>
        </w:rPr>
      </w:pPr>
      <w:proofErr w:type="spellStart"/>
      <w:proofErr w:type="gramStart"/>
      <w:r>
        <w:rPr>
          <w:lang w:val="en-US"/>
        </w:rPr>
        <w:t>T</w:t>
      </w:r>
      <w:r>
        <w:rPr>
          <w:vertAlign w:val="subscript"/>
          <w:lang w:val="en-US"/>
        </w:rPr>
        <w:t>channel</w:t>
      </w:r>
      <w:proofErr w:type="spellEnd"/>
      <w:r w:rsidR="005F6A8F">
        <w:rPr>
          <w:lang w:val="en-US"/>
        </w:rPr>
        <w:t xml:space="preserve"> :</w:t>
      </w:r>
      <w:proofErr w:type="gramEnd"/>
      <w:r w:rsidR="005F6A8F">
        <w:rPr>
          <w:lang w:val="en-US"/>
        </w:rPr>
        <w:t xml:space="preserve"> </w:t>
      </w:r>
      <w:r w:rsidR="005F6A8F">
        <w:rPr>
          <w:lang w:val="en-US"/>
        </w:rPr>
        <w:tab/>
      </w:r>
      <w:r w:rsidR="005F6A8F">
        <w:rPr>
          <w:lang w:val="en-US"/>
        </w:rPr>
        <w:tab/>
        <w:t>The radio channel dispersion</w:t>
      </w:r>
    </w:p>
    <w:p w14:paraId="3DA2AFC1" w14:textId="61F5D7C2" w:rsidR="005F6A8F" w:rsidRDefault="0046568C" w:rsidP="005F6A8F">
      <w:pPr>
        <w:rPr>
          <w:lang w:val="en-US"/>
        </w:rPr>
      </w:pPr>
      <w:r>
        <w:rPr>
          <w:lang w:val="en-US"/>
        </w:rPr>
        <w:t>In LTE TS 36.133 the existing rel-16 specification looks like this:</w:t>
      </w:r>
    </w:p>
    <w:p w14:paraId="0F406AE3" w14:textId="77777777" w:rsidR="0046568C" w:rsidRPr="00833A62" w:rsidRDefault="0046568C" w:rsidP="0046568C">
      <w:pPr>
        <w:pStyle w:val="Heading2"/>
        <w:ind w:left="1702"/>
        <w:rPr>
          <w:sz w:val="28"/>
          <w:szCs w:val="28"/>
          <w:lang w:eastAsia="en-GB"/>
        </w:rPr>
      </w:pPr>
      <w:bookmarkStart w:id="3" w:name="OLE_LINK374"/>
      <w:bookmarkStart w:id="4" w:name="OLE_LINK375"/>
      <w:r w:rsidRPr="00833A62">
        <w:rPr>
          <w:sz w:val="28"/>
          <w:szCs w:val="28"/>
        </w:rPr>
        <w:t>7.</w:t>
      </w:r>
      <w:r w:rsidRPr="00833A62">
        <w:rPr>
          <w:sz w:val="28"/>
          <w:szCs w:val="28"/>
          <w:lang w:eastAsia="zh-CN"/>
        </w:rPr>
        <w:t>25</w:t>
      </w:r>
      <w:r w:rsidRPr="00833A62">
        <w:rPr>
          <w:sz w:val="28"/>
          <w:szCs w:val="28"/>
        </w:rPr>
        <w:tab/>
        <w:t xml:space="preserve">Cell </w:t>
      </w:r>
      <w:r w:rsidRPr="00833A62">
        <w:rPr>
          <w:sz w:val="28"/>
          <w:szCs w:val="28"/>
          <w:lang w:eastAsia="zh-CN"/>
        </w:rPr>
        <w:t xml:space="preserve">phase </w:t>
      </w:r>
      <w:r w:rsidRPr="00833A62">
        <w:rPr>
          <w:sz w:val="28"/>
          <w:szCs w:val="28"/>
        </w:rPr>
        <w:t>synchronization accuracy</w:t>
      </w:r>
      <w:r w:rsidRPr="00833A62">
        <w:rPr>
          <w:sz w:val="28"/>
          <w:szCs w:val="28"/>
          <w:lang w:eastAsia="zh-CN"/>
        </w:rPr>
        <w:t xml:space="preserve"> for MBMS services (FDD)</w:t>
      </w:r>
    </w:p>
    <w:p w14:paraId="35512CC1" w14:textId="77777777" w:rsidR="0046568C" w:rsidRPr="00833A62" w:rsidRDefault="0046568C" w:rsidP="0046568C">
      <w:pPr>
        <w:pStyle w:val="Heading3"/>
        <w:ind w:left="1702"/>
        <w:rPr>
          <w:sz w:val="24"/>
          <w:szCs w:val="24"/>
        </w:rPr>
      </w:pPr>
      <w:r w:rsidRPr="00833A62">
        <w:rPr>
          <w:sz w:val="24"/>
          <w:szCs w:val="24"/>
        </w:rPr>
        <w:t>7.</w:t>
      </w:r>
      <w:r w:rsidRPr="00833A62">
        <w:rPr>
          <w:sz w:val="24"/>
          <w:szCs w:val="24"/>
          <w:lang w:eastAsia="zh-CN"/>
        </w:rPr>
        <w:t>25</w:t>
      </w:r>
      <w:r w:rsidRPr="00833A62">
        <w:rPr>
          <w:sz w:val="24"/>
          <w:szCs w:val="24"/>
        </w:rPr>
        <w:t>.1</w:t>
      </w:r>
      <w:r w:rsidRPr="00833A62">
        <w:rPr>
          <w:sz w:val="24"/>
          <w:szCs w:val="24"/>
        </w:rPr>
        <w:tab/>
        <w:t>Definition</w:t>
      </w:r>
    </w:p>
    <w:p w14:paraId="062EBAFD" w14:textId="77777777" w:rsidR="0046568C" w:rsidRPr="00833A62" w:rsidRDefault="0046568C" w:rsidP="0046568C">
      <w:pPr>
        <w:ind w:left="568"/>
        <w:rPr>
          <w:rFonts w:cs="v4.2.0"/>
          <w:sz w:val="16"/>
          <w:szCs w:val="16"/>
        </w:rPr>
      </w:pPr>
      <w:r w:rsidRPr="00833A62">
        <w:rPr>
          <w:rFonts w:cs="v4.2.0"/>
          <w:sz w:val="16"/>
          <w:szCs w:val="16"/>
        </w:rPr>
        <w:t xml:space="preserve">Cell phase </w:t>
      </w:r>
      <w:bookmarkStart w:id="5" w:name="OLE_LINK399"/>
      <w:bookmarkStart w:id="6" w:name="OLE_LINK400"/>
      <w:bookmarkStart w:id="7" w:name="OLE_LINK401"/>
      <w:r w:rsidRPr="00833A62">
        <w:rPr>
          <w:rFonts w:cs="v4.2.0"/>
          <w:sz w:val="16"/>
          <w:szCs w:val="16"/>
        </w:rPr>
        <w:t>synchronization accuracy</w:t>
      </w:r>
      <w:bookmarkEnd w:id="5"/>
      <w:bookmarkEnd w:id="6"/>
      <w:bookmarkEnd w:id="7"/>
      <w:r w:rsidRPr="00833A62">
        <w:rPr>
          <w:rFonts w:cs="v4.2.0"/>
          <w:sz w:val="16"/>
          <w:szCs w:val="16"/>
        </w:rPr>
        <w:t xml:space="preserve"> is defined as the maximum</w:t>
      </w:r>
      <w:r w:rsidRPr="00833A62">
        <w:rPr>
          <w:rFonts w:cs="v4.2.0"/>
          <w:sz w:val="16"/>
          <w:szCs w:val="16"/>
          <w:lang w:eastAsia="zh-CN"/>
        </w:rPr>
        <w:t xml:space="preserve"> absolute</w:t>
      </w:r>
      <w:r w:rsidRPr="00833A62">
        <w:rPr>
          <w:rFonts w:cs="v4.2.0"/>
          <w:sz w:val="16"/>
          <w:szCs w:val="16"/>
        </w:rPr>
        <w:t xml:space="preserve"> deviation in frame start </w:t>
      </w:r>
      <w:r w:rsidRPr="00833A62">
        <w:rPr>
          <w:rFonts w:cs="v4.2.0"/>
          <w:sz w:val="16"/>
          <w:szCs w:val="16"/>
          <w:lang w:eastAsia="zh-CN"/>
        </w:rPr>
        <w:t xml:space="preserve">timing </w:t>
      </w:r>
      <w:r w:rsidRPr="00833A62">
        <w:rPr>
          <w:rFonts w:cs="v4.2.0"/>
          <w:sz w:val="16"/>
          <w:szCs w:val="16"/>
        </w:rPr>
        <w:t xml:space="preserve">between any pair of cells that have overlapping coverage areas in </w:t>
      </w:r>
      <w:r w:rsidRPr="00833A62">
        <w:rPr>
          <w:rFonts w:cs="v4.2.0"/>
          <w:sz w:val="16"/>
          <w:szCs w:val="16"/>
          <w:lang w:eastAsia="zh-CN"/>
        </w:rPr>
        <w:t xml:space="preserve">the </w:t>
      </w:r>
      <w:r w:rsidRPr="00833A62">
        <w:rPr>
          <w:rFonts w:cs="v4.2.0"/>
          <w:sz w:val="16"/>
          <w:szCs w:val="16"/>
        </w:rPr>
        <w:t xml:space="preserve">same </w:t>
      </w:r>
      <w:r w:rsidRPr="00833A62">
        <w:rPr>
          <w:sz w:val="16"/>
          <w:szCs w:val="16"/>
        </w:rPr>
        <w:t>MBSFN area</w:t>
      </w:r>
      <w:r w:rsidRPr="00833A62">
        <w:rPr>
          <w:rFonts w:cs="v4.2.0"/>
          <w:sz w:val="16"/>
          <w:szCs w:val="16"/>
        </w:rPr>
        <w:t>.</w:t>
      </w:r>
    </w:p>
    <w:p w14:paraId="49C82B57" w14:textId="77777777" w:rsidR="0046568C" w:rsidRPr="00833A62" w:rsidRDefault="0046568C" w:rsidP="0046568C">
      <w:pPr>
        <w:pStyle w:val="Heading3"/>
        <w:ind w:left="1702"/>
        <w:rPr>
          <w:sz w:val="24"/>
          <w:szCs w:val="24"/>
        </w:rPr>
      </w:pPr>
      <w:r w:rsidRPr="00833A62">
        <w:rPr>
          <w:rFonts w:cs="v4.2.0"/>
          <w:sz w:val="24"/>
          <w:szCs w:val="24"/>
        </w:rPr>
        <w:t>7.</w:t>
      </w:r>
      <w:r w:rsidRPr="00833A62">
        <w:rPr>
          <w:rFonts w:cs="v4.2.0"/>
          <w:sz w:val="24"/>
          <w:szCs w:val="24"/>
          <w:lang w:eastAsia="zh-CN"/>
        </w:rPr>
        <w:t>25</w:t>
      </w:r>
      <w:r w:rsidRPr="00833A62">
        <w:rPr>
          <w:rFonts w:cs="v4.2.0"/>
          <w:sz w:val="24"/>
          <w:szCs w:val="24"/>
        </w:rPr>
        <w:t>.2</w:t>
      </w:r>
      <w:r w:rsidRPr="00833A62">
        <w:rPr>
          <w:rFonts w:cs="v4.2.0"/>
          <w:sz w:val="24"/>
          <w:szCs w:val="24"/>
        </w:rPr>
        <w:tab/>
        <w:t>Minimum requirements</w:t>
      </w:r>
    </w:p>
    <w:p w14:paraId="1F33819F" w14:textId="77777777" w:rsidR="0046568C" w:rsidRPr="00833A62" w:rsidRDefault="0046568C" w:rsidP="0046568C">
      <w:pPr>
        <w:ind w:left="568"/>
        <w:rPr>
          <w:rFonts w:cs="v4.2.0"/>
          <w:sz w:val="16"/>
          <w:szCs w:val="16"/>
          <w:lang w:eastAsia="zh-CN"/>
        </w:rPr>
      </w:pPr>
      <w:r w:rsidRPr="00833A62">
        <w:rPr>
          <w:rFonts w:cs="v4.2.0"/>
          <w:sz w:val="16"/>
          <w:szCs w:val="16"/>
          <w:lang w:eastAsia="zh-CN"/>
        </w:rPr>
        <w:t xml:space="preserve">For </w:t>
      </w:r>
      <w:bookmarkStart w:id="8" w:name="OLE_LINK409"/>
      <w:bookmarkStart w:id="9" w:name="OLE_LINK410"/>
      <w:bookmarkStart w:id="10" w:name="OLE_LINK411"/>
      <w:proofErr w:type="spellStart"/>
      <w:r w:rsidRPr="00833A62">
        <w:rPr>
          <w:sz w:val="16"/>
          <w:szCs w:val="16"/>
        </w:rPr>
        <w:t>eNodeB</w:t>
      </w:r>
      <w:bookmarkEnd w:id="8"/>
      <w:bookmarkEnd w:id="9"/>
      <w:bookmarkEnd w:id="10"/>
      <w:proofErr w:type="spellEnd"/>
      <w:r w:rsidRPr="00833A62">
        <w:rPr>
          <w:sz w:val="16"/>
          <w:szCs w:val="16"/>
        </w:rPr>
        <w:t xml:space="preserve"> capable of supporting</w:t>
      </w:r>
      <w:r w:rsidRPr="00833A62">
        <w:rPr>
          <w:sz w:val="16"/>
          <w:szCs w:val="16"/>
          <w:lang w:eastAsia="zh-CN"/>
        </w:rPr>
        <w:t xml:space="preserve"> MBMS services</w:t>
      </w:r>
      <w:r w:rsidRPr="00833A62">
        <w:rPr>
          <w:rFonts w:cs="v4.2.0"/>
          <w:sz w:val="16"/>
          <w:szCs w:val="16"/>
          <w:lang w:eastAsia="zh-CN"/>
        </w:rPr>
        <w:t>, the</w:t>
      </w:r>
      <w:r w:rsidRPr="00833A62">
        <w:rPr>
          <w:rFonts w:cs="v4.2.0"/>
          <w:sz w:val="16"/>
          <w:szCs w:val="16"/>
        </w:rPr>
        <w:t xml:space="preserve"> cell phase synchronization accuracy </w:t>
      </w:r>
      <w:r w:rsidRPr="00833A62">
        <w:rPr>
          <w:rFonts w:cs="v4.2.0"/>
          <w:sz w:val="16"/>
          <w:szCs w:val="16"/>
          <w:lang w:eastAsia="zh-CN"/>
        </w:rPr>
        <w:t xml:space="preserve">measured at </w:t>
      </w:r>
      <w:r w:rsidRPr="00833A62">
        <w:rPr>
          <w:sz w:val="16"/>
          <w:szCs w:val="16"/>
        </w:rPr>
        <w:t>B</w:t>
      </w:r>
      <w:r w:rsidRPr="00833A62">
        <w:rPr>
          <w:sz w:val="16"/>
          <w:szCs w:val="16"/>
          <w:lang w:eastAsia="zh-CN"/>
        </w:rPr>
        <w:t>S</w:t>
      </w:r>
      <w:r w:rsidRPr="00833A62">
        <w:rPr>
          <w:rFonts w:cs="v4.2.0"/>
          <w:sz w:val="16"/>
          <w:szCs w:val="16"/>
          <w:lang w:eastAsia="zh-CN"/>
        </w:rPr>
        <w:t xml:space="preserve"> </w:t>
      </w:r>
      <w:bookmarkStart w:id="11" w:name="OLE_LINK407"/>
      <w:bookmarkStart w:id="12" w:name="OLE_LINK408"/>
      <w:r w:rsidRPr="00833A62">
        <w:rPr>
          <w:rFonts w:cs="v4.2.0"/>
          <w:sz w:val="16"/>
          <w:szCs w:val="16"/>
          <w:lang w:eastAsia="zh-CN"/>
        </w:rPr>
        <w:t>antenna connectors</w:t>
      </w:r>
      <w:bookmarkEnd w:id="11"/>
      <w:bookmarkEnd w:id="12"/>
      <w:r w:rsidRPr="00833A62">
        <w:rPr>
          <w:rFonts w:cs="v4.2.0"/>
          <w:sz w:val="16"/>
          <w:szCs w:val="16"/>
          <w:lang w:eastAsia="zh-CN"/>
        </w:rPr>
        <w:t xml:space="preserve"> </w:t>
      </w:r>
      <w:r w:rsidRPr="00833A62">
        <w:rPr>
          <w:rFonts w:cs="v4.2.0"/>
          <w:sz w:val="16"/>
          <w:szCs w:val="16"/>
        </w:rPr>
        <w:t xml:space="preserve">shall be better than </w:t>
      </w:r>
      <w:r w:rsidRPr="00833A62">
        <w:rPr>
          <w:rFonts w:cs="v4.2.0"/>
          <w:sz w:val="16"/>
          <w:szCs w:val="16"/>
          <w:lang w:eastAsia="zh-CN"/>
        </w:rPr>
        <w:t>the requirement specified in table 7.25.2-1</w:t>
      </w:r>
      <w:r w:rsidRPr="00833A62">
        <w:rPr>
          <w:rFonts w:cs="v4.2.0"/>
          <w:sz w:val="16"/>
          <w:szCs w:val="16"/>
        </w:rPr>
        <w:t>.</w:t>
      </w:r>
      <w:bookmarkEnd w:id="3"/>
      <w:bookmarkEnd w:id="4"/>
    </w:p>
    <w:p w14:paraId="16008283" w14:textId="77777777" w:rsidR="0046568C" w:rsidRPr="00833A62" w:rsidRDefault="0046568C" w:rsidP="0046568C">
      <w:pPr>
        <w:pStyle w:val="TH"/>
        <w:ind w:left="568"/>
        <w:rPr>
          <w:rFonts w:cstheme="minorBidi"/>
          <w:sz w:val="18"/>
          <w:szCs w:val="18"/>
        </w:rPr>
      </w:pPr>
      <w:r w:rsidRPr="00833A62">
        <w:rPr>
          <w:sz w:val="18"/>
          <w:szCs w:val="18"/>
          <w:lang w:eastAsia="zh-CN"/>
        </w:rPr>
        <w:t>Table 7.25.2-1: Cell phase synchronization requirement for MBMS services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6"/>
        <w:gridCol w:w="2790"/>
      </w:tblGrid>
      <w:tr w:rsidR="0046568C" w14:paraId="41346AB6" w14:textId="77777777" w:rsidTr="0046568C">
        <w:trPr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9596" w14:textId="77777777" w:rsidR="0046568C" w:rsidRPr="00833A62" w:rsidRDefault="0046568C">
            <w:pPr>
              <w:pStyle w:val="TAH"/>
              <w:rPr>
                <w:rFonts w:cs="Arial"/>
                <w:szCs w:val="18"/>
                <w:lang w:val="en-US"/>
              </w:rPr>
            </w:pPr>
            <w:r w:rsidRPr="00833A62">
              <w:rPr>
                <w:rFonts w:cs="Arial"/>
                <w:szCs w:val="18"/>
                <w:lang w:val="en-US"/>
              </w:rPr>
              <w:t>CP length for MBSFN subframe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598" w14:textId="77777777" w:rsidR="0046568C" w:rsidRPr="00833A62" w:rsidRDefault="0046568C">
            <w:pPr>
              <w:pStyle w:val="TAH"/>
              <w:rPr>
                <w:rFonts w:cs="Arial"/>
                <w:szCs w:val="18"/>
                <w:lang w:val="en-US"/>
              </w:rPr>
            </w:pPr>
            <w:r w:rsidRPr="00833A62">
              <w:rPr>
                <w:rFonts w:cs="Arial"/>
                <w:szCs w:val="18"/>
                <w:lang w:val="en-US"/>
              </w:rPr>
              <w:t xml:space="preserve">Requirement </w:t>
            </w:r>
          </w:p>
        </w:tc>
      </w:tr>
      <w:tr w:rsidR="0046568C" w14:paraId="0FBEA09B" w14:textId="77777777" w:rsidTr="0046568C">
        <w:trPr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9093" w14:textId="77777777" w:rsidR="0046568C" w:rsidRPr="00833A62" w:rsidRDefault="0046568C">
            <w:pPr>
              <w:pStyle w:val="TAC"/>
              <w:rPr>
                <w:rFonts w:cs="Arial"/>
                <w:szCs w:val="18"/>
                <w:lang w:val="en-US"/>
              </w:rPr>
            </w:pPr>
            <w:r w:rsidRPr="00833A62">
              <w:rPr>
                <w:szCs w:val="18"/>
                <w:lang w:val="en-US" w:eastAsia="zh-CN"/>
              </w:rPr>
              <w:t xml:space="preserve">16.67 </w:t>
            </w:r>
            <w:r w:rsidRPr="00833A62">
              <w:rPr>
                <w:rFonts w:cs="v4.2.0"/>
                <w:szCs w:val="18"/>
                <w:lang w:val="en-US" w:eastAsia="zh-CN"/>
              </w:rPr>
              <w:t>µs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23AD" w14:textId="77777777" w:rsidR="0046568C" w:rsidRPr="00833A62" w:rsidRDefault="0046568C">
            <w:pPr>
              <w:pStyle w:val="TAC"/>
              <w:rPr>
                <w:rFonts w:cs="Arial"/>
                <w:szCs w:val="18"/>
                <w:lang w:val="en-US"/>
              </w:rPr>
            </w:pPr>
            <w:r w:rsidRPr="00833A62">
              <w:rPr>
                <w:rFonts w:ascii="Symbol" w:eastAsia="Symbol" w:hAnsi="Symbol" w:cs="Symbol"/>
                <w:szCs w:val="18"/>
                <w:lang w:val="en-US"/>
              </w:rPr>
              <w:t>£</w:t>
            </w:r>
            <w:r w:rsidRPr="00833A62">
              <w:rPr>
                <w:rFonts w:cs="Arial"/>
                <w:szCs w:val="18"/>
                <w:lang w:val="en-US"/>
              </w:rPr>
              <w:t xml:space="preserve"> 5 </w:t>
            </w:r>
            <w:r w:rsidRPr="00833A62">
              <w:rPr>
                <w:rFonts w:ascii="Symbol" w:eastAsia="Symbol" w:hAnsi="Symbol" w:cs="Symbol"/>
                <w:szCs w:val="18"/>
                <w:lang w:val="en-US"/>
              </w:rPr>
              <w:t>m</w:t>
            </w:r>
            <w:r w:rsidRPr="00833A62">
              <w:rPr>
                <w:rFonts w:cs="Arial"/>
                <w:szCs w:val="18"/>
                <w:lang w:val="en-US"/>
              </w:rPr>
              <w:t>s</w:t>
            </w:r>
          </w:p>
        </w:tc>
      </w:tr>
      <w:tr w:rsidR="0046568C" w14:paraId="50112E87" w14:textId="77777777" w:rsidTr="0046568C">
        <w:trPr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1E59" w14:textId="77777777" w:rsidR="0046568C" w:rsidRPr="00833A62" w:rsidRDefault="0046568C">
            <w:pPr>
              <w:pStyle w:val="TAC"/>
              <w:rPr>
                <w:rFonts w:cs="Arial"/>
                <w:szCs w:val="18"/>
                <w:lang w:val="en-US"/>
              </w:rPr>
            </w:pPr>
            <w:r w:rsidRPr="00833A62">
              <w:rPr>
                <w:szCs w:val="18"/>
                <w:lang w:val="en-US" w:eastAsia="zh-CN"/>
              </w:rPr>
              <w:t xml:space="preserve">33.33 </w:t>
            </w:r>
            <w:r w:rsidRPr="00833A62">
              <w:rPr>
                <w:rFonts w:cs="v4.2.0"/>
                <w:szCs w:val="18"/>
                <w:lang w:val="en-US" w:eastAsia="zh-CN"/>
              </w:rPr>
              <w:t>µs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ED1C" w14:textId="77777777" w:rsidR="0046568C" w:rsidRPr="00833A62" w:rsidRDefault="0046568C">
            <w:pPr>
              <w:pStyle w:val="TAC"/>
              <w:rPr>
                <w:rFonts w:cs="Arial"/>
                <w:szCs w:val="18"/>
                <w:lang w:val="en-US"/>
              </w:rPr>
            </w:pPr>
            <w:r w:rsidRPr="00833A62">
              <w:rPr>
                <w:rFonts w:ascii="Symbol" w:eastAsia="Symbol" w:hAnsi="Symbol" w:cs="Symbol"/>
                <w:szCs w:val="18"/>
                <w:lang w:val="en-US"/>
              </w:rPr>
              <w:t>£</w:t>
            </w:r>
            <w:r w:rsidRPr="00833A62">
              <w:rPr>
                <w:rFonts w:cs="Arial"/>
                <w:szCs w:val="18"/>
                <w:lang w:val="en-US"/>
              </w:rPr>
              <w:t xml:space="preserve"> 5 </w:t>
            </w:r>
            <w:r w:rsidRPr="00833A62">
              <w:rPr>
                <w:rFonts w:ascii="Symbol" w:eastAsia="Symbol" w:hAnsi="Symbol" w:cs="Symbol"/>
                <w:szCs w:val="18"/>
                <w:lang w:val="en-US"/>
              </w:rPr>
              <w:t>m</w:t>
            </w:r>
            <w:r w:rsidRPr="00833A62">
              <w:rPr>
                <w:rFonts w:cs="Arial"/>
                <w:szCs w:val="18"/>
                <w:lang w:val="en-US"/>
              </w:rPr>
              <w:t>s</w:t>
            </w:r>
          </w:p>
        </w:tc>
      </w:tr>
      <w:tr w:rsidR="0046568C" w14:paraId="13C2166A" w14:textId="77777777" w:rsidTr="0046568C">
        <w:trPr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C556" w14:textId="77777777" w:rsidR="0046568C" w:rsidRPr="00833A62" w:rsidRDefault="0046568C">
            <w:pPr>
              <w:pStyle w:val="TAC"/>
              <w:rPr>
                <w:rFonts w:cstheme="minorBidi"/>
                <w:szCs w:val="18"/>
                <w:lang w:val="en-US" w:eastAsia="zh-CN"/>
              </w:rPr>
            </w:pPr>
            <w:r w:rsidRPr="00833A62">
              <w:rPr>
                <w:szCs w:val="18"/>
                <w:lang w:val="en-US" w:eastAsia="zh-CN"/>
              </w:rPr>
              <w:t>200</w:t>
            </w:r>
            <w:bookmarkStart w:id="13" w:name="OLE_LINK140"/>
            <w:bookmarkStart w:id="14" w:name="OLE_LINK139"/>
            <w:r w:rsidRPr="00833A62">
              <w:rPr>
                <w:szCs w:val="18"/>
                <w:lang w:val="en-US" w:eastAsia="zh-CN"/>
              </w:rPr>
              <w:t xml:space="preserve"> </w:t>
            </w:r>
            <w:r w:rsidRPr="00833A62">
              <w:rPr>
                <w:rFonts w:cs="v4.2.0"/>
                <w:szCs w:val="18"/>
                <w:lang w:val="en-US" w:eastAsia="zh-CN"/>
              </w:rPr>
              <w:t>µs</w:t>
            </w:r>
            <w:bookmarkEnd w:id="13"/>
            <w:bookmarkEnd w:id="14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5B58" w14:textId="77777777" w:rsidR="0046568C" w:rsidRPr="00833A62" w:rsidRDefault="0046568C">
            <w:pPr>
              <w:pStyle w:val="TAC"/>
              <w:rPr>
                <w:rFonts w:cs="Arial"/>
                <w:szCs w:val="18"/>
                <w:lang w:val="en-US"/>
              </w:rPr>
            </w:pPr>
            <w:r w:rsidRPr="00833A62">
              <w:rPr>
                <w:rFonts w:ascii="Symbol" w:eastAsia="Symbol" w:hAnsi="Symbol" w:cs="Symbol"/>
                <w:szCs w:val="18"/>
                <w:lang w:val="en-US"/>
              </w:rPr>
              <w:t>£</w:t>
            </w:r>
            <w:r w:rsidRPr="00833A62">
              <w:rPr>
                <w:rFonts w:cs="Arial"/>
                <w:szCs w:val="18"/>
                <w:lang w:val="en-US"/>
              </w:rPr>
              <w:t xml:space="preserve"> 5 </w:t>
            </w:r>
            <w:r w:rsidRPr="00833A62">
              <w:rPr>
                <w:rFonts w:ascii="Symbol" w:eastAsia="Symbol" w:hAnsi="Symbol" w:cs="Symbol"/>
                <w:szCs w:val="18"/>
                <w:lang w:val="en-US"/>
              </w:rPr>
              <w:t>m</w:t>
            </w:r>
            <w:r w:rsidRPr="00833A62">
              <w:rPr>
                <w:rFonts w:cs="Arial"/>
                <w:szCs w:val="18"/>
                <w:lang w:val="en-US"/>
              </w:rPr>
              <w:t>s</w:t>
            </w:r>
          </w:p>
        </w:tc>
      </w:tr>
      <w:tr w:rsidR="0046568C" w14:paraId="196C6928" w14:textId="77777777" w:rsidTr="0046568C">
        <w:trPr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9303" w14:textId="77777777" w:rsidR="0046568C" w:rsidRPr="00833A62" w:rsidRDefault="0046568C">
            <w:pPr>
              <w:pStyle w:val="TAC"/>
              <w:rPr>
                <w:rFonts w:cstheme="minorBidi"/>
                <w:szCs w:val="18"/>
                <w:lang w:val="en-US" w:eastAsia="zh-CN"/>
              </w:rPr>
            </w:pPr>
            <w:r w:rsidRPr="00833A62">
              <w:rPr>
                <w:szCs w:val="18"/>
                <w:lang w:val="en-US" w:eastAsia="zh-CN"/>
              </w:rPr>
              <w:t>100 </w:t>
            </w:r>
            <w:r w:rsidRPr="00833A62">
              <w:rPr>
                <w:rFonts w:cs="v4.2.0"/>
                <w:szCs w:val="18"/>
                <w:lang w:val="en-US" w:eastAsia="zh-CN"/>
              </w:rPr>
              <w:t>µs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9DE6" w14:textId="77777777" w:rsidR="0046568C" w:rsidRPr="00833A62" w:rsidRDefault="0046568C">
            <w:pPr>
              <w:pStyle w:val="TAC"/>
              <w:rPr>
                <w:rFonts w:cs="Arial"/>
                <w:szCs w:val="18"/>
                <w:lang w:val="en-US"/>
              </w:rPr>
            </w:pPr>
            <w:r w:rsidRPr="00833A62">
              <w:rPr>
                <w:rFonts w:ascii="Symbol" w:eastAsia="Symbol" w:hAnsi="Symbol" w:cs="Symbol"/>
                <w:szCs w:val="18"/>
                <w:lang w:val="en-US"/>
              </w:rPr>
              <w:t>£</w:t>
            </w:r>
            <w:r w:rsidRPr="00833A62">
              <w:rPr>
                <w:rFonts w:cs="Arial"/>
                <w:szCs w:val="18"/>
                <w:lang w:val="en-US"/>
              </w:rPr>
              <w:t xml:space="preserve"> 5 </w:t>
            </w:r>
            <w:r w:rsidRPr="00833A62">
              <w:rPr>
                <w:rFonts w:ascii="Symbol" w:eastAsia="Symbol" w:hAnsi="Symbol" w:cs="Symbol"/>
                <w:szCs w:val="18"/>
                <w:lang w:val="en-US"/>
              </w:rPr>
              <w:t>m</w:t>
            </w:r>
            <w:r w:rsidRPr="00833A62">
              <w:rPr>
                <w:rFonts w:cs="Arial"/>
                <w:szCs w:val="18"/>
                <w:lang w:val="en-US"/>
              </w:rPr>
              <w:t>s</w:t>
            </w:r>
          </w:p>
        </w:tc>
      </w:tr>
      <w:tr w:rsidR="0046568C" w14:paraId="42E29FAB" w14:textId="77777777" w:rsidTr="0046568C">
        <w:trPr>
          <w:jc w:val="center"/>
        </w:trPr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ECE2" w14:textId="77777777" w:rsidR="0046568C" w:rsidRPr="00833A62" w:rsidRDefault="0046568C">
            <w:pPr>
              <w:pStyle w:val="TAC"/>
              <w:rPr>
                <w:rFonts w:cstheme="minorBidi"/>
                <w:szCs w:val="18"/>
                <w:lang w:val="en-US" w:eastAsia="zh-CN"/>
              </w:rPr>
            </w:pPr>
            <w:r w:rsidRPr="00833A62">
              <w:rPr>
                <w:szCs w:val="18"/>
                <w:lang w:val="en-US" w:eastAsia="zh-CN"/>
              </w:rPr>
              <w:t>300 </w:t>
            </w:r>
            <w:r w:rsidRPr="00833A62">
              <w:rPr>
                <w:rFonts w:cs="v4.2.0"/>
                <w:szCs w:val="18"/>
                <w:lang w:val="en-US" w:eastAsia="zh-CN"/>
              </w:rPr>
              <w:t>µs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93A3" w14:textId="77777777" w:rsidR="0046568C" w:rsidRPr="00833A62" w:rsidRDefault="0046568C">
            <w:pPr>
              <w:pStyle w:val="TAC"/>
              <w:rPr>
                <w:rFonts w:cs="Arial"/>
                <w:szCs w:val="18"/>
                <w:lang w:val="en-US"/>
              </w:rPr>
            </w:pPr>
            <w:r w:rsidRPr="00833A62">
              <w:rPr>
                <w:rFonts w:ascii="Symbol" w:eastAsia="Symbol" w:hAnsi="Symbol" w:cs="Symbol"/>
                <w:szCs w:val="18"/>
                <w:lang w:val="en-US"/>
              </w:rPr>
              <w:t>£</w:t>
            </w:r>
            <w:r w:rsidRPr="00833A62">
              <w:rPr>
                <w:rFonts w:cs="Arial"/>
                <w:szCs w:val="18"/>
                <w:lang w:val="en-US"/>
              </w:rPr>
              <w:t xml:space="preserve"> [5] </w:t>
            </w:r>
            <w:r w:rsidRPr="00833A62">
              <w:rPr>
                <w:rFonts w:ascii="Symbol" w:eastAsia="Symbol" w:hAnsi="Symbol" w:cs="Symbol"/>
                <w:szCs w:val="18"/>
                <w:lang w:val="en-US"/>
              </w:rPr>
              <w:t>m</w:t>
            </w:r>
            <w:r w:rsidRPr="00833A62">
              <w:rPr>
                <w:rFonts w:cs="Arial"/>
                <w:szCs w:val="18"/>
                <w:lang w:val="en-US"/>
              </w:rPr>
              <w:t>s</w:t>
            </w:r>
          </w:p>
        </w:tc>
      </w:tr>
    </w:tbl>
    <w:p w14:paraId="0B143998" w14:textId="77777777" w:rsidR="0046568C" w:rsidRPr="00833A62" w:rsidRDefault="0046568C" w:rsidP="0046568C">
      <w:pPr>
        <w:ind w:left="568"/>
        <w:rPr>
          <w:rFonts w:asciiTheme="minorHAnsi" w:eastAsiaTheme="minorHAnsi" w:hAnsiTheme="minorHAnsi" w:cstheme="minorBidi"/>
          <w:sz w:val="18"/>
          <w:szCs w:val="18"/>
          <w:lang w:val="sv-SE"/>
        </w:rPr>
      </w:pPr>
    </w:p>
    <w:p w14:paraId="21F220DC" w14:textId="77777777" w:rsidR="0046568C" w:rsidRPr="00833A62" w:rsidRDefault="0046568C" w:rsidP="0046568C">
      <w:pPr>
        <w:pStyle w:val="NO"/>
        <w:ind w:left="1703"/>
        <w:rPr>
          <w:rFonts w:cs="v4.2.0"/>
          <w:sz w:val="16"/>
          <w:szCs w:val="16"/>
          <w:lang w:eastAsia="zh-CN"/>
        </w:rPr>
      </w:pPr>
      <w:r w:rsidRPr="00833A62">
        <w:rPr>
          <w:sz w:val="16"/>
          <w:szCs w:val="16"/>
          <w:lang w:eastAsia="zh-CN"/>
        </w:rPr>
        <w:t xml:space="preserve">Note 1: </w:t>
      </w:r>
      <w:r w:rsidRPr="00833A62">
        <w:rPr>
          <w:sz w:val="16"/>
          <w:szCs w:val="16"/>
          <w:lang w:eastAsia="zh-CN"/>
        </w:rPr>
        <w:tab/>
      </w:r>
      <w:r w:rsidRPr="00833A62">
        <w:rPr>
          <w:rFonts w:cs="v4.2.0"/>
          <w:sz w:val="16"/>
          <w:szCs w:val="16"/>
        </w:rPr>
        <w:t xml:space="preserve">When </w:t>
      </w:r>
      <w:r w:rsidRPr="00833A62">
        <w:rPr>
          <w:sz w:val="16"/>
          <w:szCs w:val="16"/>
        </w:rPr>
        <w:t>MBSFN subframe using</w:t>
      </w:r>
      <w:r w:rsidR="007D63BB" w:rsidRPr="00833A62">
        <w:rPr>
          <w:rFonts w:asciiTheme="minorHAnsi" w:eastAsiaTheme="minorHAnsi" w:hAnsiTheme="minorHAnsi" w:cstheme="minorBidi"/>
          <w:noProof/>
          <w:position w:val="-10"/>
          <w:sz w:val="16"/>
          <w:szCs w:val="16"/>
          <w:lang w:val="sv-SE"/>
        </w:rPr>
      </w:r>
      <w:r w:rsidR="007D63BB" w:rsidRPr="00833A62">
        <w:rPr>
          <w:rFonts w:asciiTheme="minorHAnsi" w:eastAsiaTheme="minorHAnsi" w:hAnsiTheme="minorHAnsi" w:cstheme="minorBidi"/>
          <w:noProof/>
          <w:position w:val="-10"/>
          <w:sz w:val="16"/>
          <w:szCs w:val="16"/>
          <w:lang w:val="sv-SE"/>
        </w:rPr>
        <w:object w:dxaOrig="1020" w:dyaOrig="315" w14:anchorId="2D018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pt;height:17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99720158" r:id="rId14"/>
        </w:object>
      </w:r>
      <w:r w:rsidRPr="00833A62">
        <w:rPr>
          <w:sz w:val="16"/>
          <w:szCs w:val="16"/>
        </w:rPr>
        <w:t xml:space="preserve"> is configured for a MBSFN area, the CP length for MBSFN subframes is </w:t>
      </w:r>
      <w:r w:rsidRPr="00833A62">
        <w:rPr>
          <w:sz w:val="16"/>
          <w:szCs w:val="16"/>
          <w:lang w:val="en-US" w:eastAsia="zh-CN"/>
        </w:rPr>
        <w:t>16.67</w:t>
      </w:r>
      <w:r w:rsidRPr="00833A62">
        <w:rPr>
          <w:rFonts w:cs="v4.2.0"/>
          <w:sz w:val="16"/>
          <w:szCs w:val="16"/>
          <w:lang w:eastAsia="zh-CN"/>
        </w:rPr>
        <w:t>µs</w:t>
      </w:r>
      <w:r w:rsidRPr="00833A62">
        <w:rPr>
          <w:sz w:val="16"/>
          <w:szCs w:val="16"/>
        </w:rPr>
        <w:t>.</w:t>
      </w:r>
      <w:r w:rsidRPr="00833A62">
        <w:rPr>
          <w:rFonts w:cs="v4.2.0"/>
          <w:sz w:val="16"/>
          <w:szCs w:val="16"/>
        </w:rPr>
        <w:t xml:space="preserve"> When </w:t>
      </w:r>
      <w:r w:rsidRPr="00833A62">
        <w:rPr>
          <w:sz w:val="16"/>
          <w:szCs w:val="16"/>
        </w:rPr>
        <w:t xml:space="preserve">MBSFN subframe using </w:t>
      </w:r>
      <w:r w:rsidR="007D63BB" w:rsidRPr="00833A62">
        <w:rPr>
          <w:rFonts w:asciiTheme="minorHAnsi" w:eastAsiaTheme="minorHAnsi" w:hAnsiTheme="minorHAnsi" w:cstheme="minorBidi"/>
          <w:noProof/>
          <w:position w:val="-10"/>
          <w:sz w:val="16"/>
          <w:szCs w:val="16"/>
          <w:lang w:val="sv-SE"/>
        </w:rPr>
      </w:r>
      <w:r w:rsidR="007D63BB" w:rsidRPr="00833A62">
        <w:rPr>
          <w:rFonts w:asciiTheme="minorHAnsi" w:eastAsiaTheme="minorHAnsi" w:hAnsiTheme="minorHAnsi" w:cstheme="minorBidi"/>
          <w:noProof/>
          <w:position w:val="-10"/>
          <w:sz w:val="16"/>
          <w:szCs w:val="16"/>
          <w:lang w:val="sv-SE"/>
        </w:rPr>
        <w:object w:dxaOrig="1125" w:dyaOrig="315" w14:anchorId="2EAF2C3F">
          <v:shape id="_x0000_i1026" type="#_x0000_t75" alt="" style="width:55pt;height:17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699720159" r:id="rId16"/>
        </w:object>
      </w:r>
      <w:r w:rsidRPr="00833A62">
        <w:rPr>
          <w:sz w:val="16"/>
          <w:szCs w:val="16"/>
        </w:rPr>
        <w:t xml:space="preserve"> is configured for a MBSFN area, the CP length for MBSFN subframes is </w:t>
      </w:r>
      <w:proofErr w:type="gramStart"/>
      <w:r w:rsidRPr="00833A62">
        <w:rPr>
          <w:sz w:val="16"/>
          <w:szCs w:val="16"/>
          <w:lang w:val="en-US" w:eastAsia="zh-CN"/>
        </w:rPr>
        <w:t>33.33</w:t>
      </w:r>
      <w:r w:rsidRPr="00833A62">
        <w:rPr>
          <w:rFonts w:cs="v4.2.0"/>
          <w:sz w:val="16"/>
          <w:szCs w:val="16"/>
          <w:lang w:eastAsia="zh-CN"/>
        </w:rPr>
        <w:t>µ</w:t>
      </w:r>
      <w:proofErr w:type="spellStart"/>
      <w:r w:rsidRPr="00833A62">
        <w:rPr>
          <w:rFonts w:cs="v4.2.0"/>
          <w:sz w:val="16"/>
          <w:szCs w:val="16"/>
          <w:lang w:eastAsia="zh-CN"/>
        </w:rPr>
        <w:t>s.</w:t>
      </w:r>
      <w:r w:rsidRPr="00833A62">
        <w:rPr>
          <w:rFonts w:cs="v4.2.0"/>
          <w:sz w:val="16"/>
          <w:szCs w:val="16"/>
        </w:rPr>
        <w:t>When</w:t>
      </w:r>
      <w:proofErr w:type="spellEnd"/>
      <w:proofErr w:type="gramEnd"/>
      <w:r w:rsidRPr="00833A62">
        <w:rPr>
          <w:rFonts w:cs="v4.2.0"/>
          <w:sz w:val="16"/>
          <w:szCs w:val="16"/>
        </w:rPr>
        <w:t xml:space="preserve"> </w:t>
      </w:r>
      <w:r w:rsidRPr="00833A62">
        <w:rPr>
          <w:sz w:val="16"/>
          <w:szCs w:val="16"/>
        </w:rPr>
        <w:t xml:space="preserve">MBSFN subframe using </w:t>
      </w:r>
      <w:r w:rsidR="007D63BB" w:rsidRPr="00833A62">
        <w:rPr>
          <w:rFonts w:asciiTheme="minorHAnsi" w:eastAsiaTheme="minorHAnsi" w:hAnsiTheme="minorHAnsi" w:cstheme="minorBidi"/>
          <w:noProof/>
          <w:position w:val="-10"/>
          <w:sz w:val="16"/>
          <w:szCs w:val="16"/>
          <w:lang w:val="sv-SE"/>
        </w:rPr>
      </w:r>
      <w:r w:rsidR="007D63BB" w:rsidRPr="00833A62">
        <w:rPr>
          <w:rFonts w:asciiTheme="minorHAnsi" w:eastAsiaTheme="minorHAnsi" w:hAnsiTheme="minorHAnsi" w:cstheme="minorBidi"/>
          <w:noProof/>
          <w:position w:val="-10"/>
          <w:sz w:val="16"/>
          <w:szCs w:val="16"/>
          <w:lang w:val="sv-SE"/>
        </w:rPr>
        <w:object w:dxaOrig="1335" w:dyaOrig="315" w14:anchorId="11413FFC">
          <v:shape id="_x0000_i1027" type="#_x0000_t75" alt="" style="width:67pt;height:17pt;mso-width-percent:0;mso-height-percent:0;mso-width-percent:0;mso-height-percent:0" o:ole="">
            <v:imagedata r:id="rId17" o:title=""/>
          </v:shape>
          <o:OLEObject Type="Embed" ProgID="Equation.3" ShapeID="_x0000_i1027" DrawAspect="Content" ObjectID="_1699720160" r:id="rId18"/>
        </w:object>
      </w:r>
      <w:r w:rsidRPr="00833A62">
        <w:rPr>
          <w:sz w:val="16"/>
          <w:szCs w:val="16"/>
        </w:rPr>
        <w:t xml:space="preserve"> is configured for a MBSFN area, the CP length for MBSFN subframes is </w:t>
      </w:r>
      <w:r w:rsidRPr="00833A62">
        <w:rPr>
          <w:sz w:val="16"/>
          <w:szCs w:val="16"/>
          <w:lang w:val="en-US" w:eastAsia="zh-CN"/>
        </w:rPr>
        <w:t>200</w:t>
      </w:r>
      <w:r w:rsidRPr="00833A62">
        <w:rPr>
          <w:rFonts w:cs="v4.2.0"/>
          <w:sz w:val="16"/>
          <w:szCs w:val="16"/>
          <w:lang w:eastAsia="zh-CN"/>
        </w:rPr>
        <w:t xml:space="preserve">µs. </w:t>
      </w:r>
      <w:r w:rsidRPr="00833A62">
        <w:rPr>
          <w:rFonts w:cs="v4.2.0"/>
          <w:sz w:val="16"/>
          <w:szCs w:val="16"/>
        </w:rPr>
        <w:t xml:space="preserve">When </w:t>
      </w:r>
      <w:r w:rsidRPr="00833A62">
        <w:rPr>
          <w:sz w:val="16"/>
          <w:szCs w:val="16"/>
        </w:rPr>
        <w:t xml:space="preserve">MBSFN subframe using </w:t>
      </w:r>
      <m:oMath>
        <m:r>
          <w:rPr>
            <w:rFonts w:ascii="Cambria Math"/>
            <w:sz w:val="16"/>
            <w:szCs w:val="16"/>
          </w:rPr>
          <m:t>Δf=2.5</m:t>
        </m:r>
        <m:r>
          <m:rPr>
            <m:nor/>
          </m:rPr>
          <w:rPr>
            <w:rFonts w:ascii="Cambria Math"/>
            <w:sz w:val="16"/>
            <w:szCs w:val="16"/>
          </w:rPr>
          <m:t xml:space="preserve"> kHz</m:t>
        </m:r>
      </m:oMath>
      <w:r w:rsidRPr="00833A62">
        <w:rPr>
          <w:sz w:val="16"/>
          <w:szCs w:val="16"/>
        </w:rPr>
        <w:t xml:space="preserve"> is configured for a MBSFN area, the CP length for MBSFN subframes is </w:t>
      </w:r>
      <w:r w:rsidRPr="00833A62">
        <w:rPr>
          <w:sz w:val="16"/>
          <w:szCs w:val="16"/>
          <w:lang w:eastAsia="zh-CN"/>
        </w:rPr>
        <w:t>1</w:t>
      </w:r>
      <w:r w:rsidRPr="00833A62">
        <w:rPr>
          <w:sz w:val="16"/>
          <w:szCs w:val="16"/>
          <w:lang w:val="en-US" w:eastAsia="zh-CN"/>
        </w:rPr>
        <w:t>00 </w:t>
      </w:r>
      <w:r w:rsidRPr="00833A62">
        <w:rPr>
          <w:rFonts w:cs="v4.2.0"/>
          <w:sz w:val="16"/>
          <w:szCs w:val="16"/>
          <w:lang w:eastAsia="zh-CN"/>
        </w:rPr>
        <w:t xml:space="preserve">µs. </w:t>
      </w:r>
      <w:r w:rsidRPr="00833A62">
        <w:rPr>
          <w:rFonts w:cs="v4.2.0"/>
          <w:sz w:val="16"/>
          <w:szCs w:val="16"/>
        </w:rPr>
        <w:t xml:space="preserve">When </w:t>
      </w:r>
      <w:r w:rsidRPr="00833A62">
        <w:rPr>
          <w:sz w:val="16"/>
          <w:szCs w:val="16"/>
        </w:rPr>
        <w:t xml:space="preserve">MBSFN subframe using </w:t>
      </w:r>
      <m:oMath>
        <m:r>
          <w:rPr>
            <w:rFonts w:ascii="Cambria Math"/>
            <w:sz w:val="16"/>
            <w:szCs w:val="16"/>
          </w:rPr>
          <m:t xml:space="preserve">Δf=370.73 </m:t>
        </m:r>
        <m:r>
          <m:rPr>
            <m:nor/>
          </m:rPr>
          <w:rPr>
            <w:rFonts w:ascii="Cambria Math"/>
            <w:sz w:val="16"/>
            <w:szCs w:val="16"/>
          </w:rPr>
          <m:t>Hz</m:t>
        </m:r>
      </m:oMath>
      <w:r w:rsidRPr="00833A62">
        <w:rPr>
          <w:sz w:val="16"/>
          <w:szCs w:val="16"/>
        </w:rPr>
        <w:t xml:space="preserve"> is configured for a MBSFN area, the CP length for MBSFN subframes is </w:t>
      </w:r>
      <w:r w:rsidRPr="00833A62">
        <w:rPr>
          <w:sz w:val="16"/>
          <w:szCs w:val="16"/>
          <w:lang w:val="en-US" w:eastAsia="zh-CN"/>
        </w:rPr>
        <w:t>300 </w:t>
      </w:r>
      <w:r w:rsidRPr="00833A62">
        <w:rPr>
          <w:rFonts w:cs="v4.2.0"/>
          <w:sz w:val="16"/>
          <w:szCs w:val="16"/>
          <w:lang w:eastAsia="zh-CN"/>
        </w:rPr>
        <w:t>µs.</w:t>
      </w:r>
    </w:p>
    <w:p w14:paraId="33972A5A" w14:textId="3AF9E6F2" w:rsidR="0046568C" w:rsidRDefault="0046568C" w:rsidP="005F6A8F">
      <w:pPr>
        <w:rPr>
          <w:lang w:val="en-US"/>
        </w:rPr>
      </w:pPr>
      <w:r>
        <w:rPr>
          <w:lang w:val="en-US"/>
        </w:rPr>
        <w:lastRenderedPageBreak/>
        <w:t xml:space="preserve">The LTE case was </w:t>
      </w:r>
      <w:r w:rsidR="00B6085B">
        <w:rPr>
          <w:lang w:val="en-US"/>
        </w:rPr>
        <w:t>analyzed</w:t>
      </w:r>
      <w:r>
        <w:rPr>
          <w:lang w:val="en-US"/>
        </w:rPr>
        <w:t xml:space="preserve"> in [1] where CP = ECP = 16.67 µs was used together with </w:t>
      </w:r>
      <w:proofErr w:type="spellStart"/>
      <w:r>
        <w:rPr>
          <w:lang w:val="en-US"/>
        </w:rPr>
        <w:t>ΔT</w:t>
      </w:r>
      <w:r>
        <w:rPr>
          <w:vertAlign w:val="subscript"/>
          <w:lang w:val="en-US"/>
        </w:rPr>
        <w:t>sync</w:t>
      </w:r>
      <w:proofErr w:type="spellEnd"/>
      <w:r>
        <w:rPr>
          <w:lang w:val="en-US"/>
        </w:rPr>
        <w:t xml:space="preserve"> = 5 µs, </w:t>
      </w:r>
      <w:r w:rsidR="00B6085B">
        <w:rPr>
          <w:lang w:val="en-US"/>
        </w:rPr>
        <w:br/>
      </w:r>
      <w:proofErr w:type="spellStart"/>
      <w:r>
        <w:rPr>
          <w:lang w:val="en-US"/>
        </w:rPr>
        <w:t>ΔT</w:t>
      </w:r>
      <w:r>
        <w:rPr>
          <w:vertAlign w:val="subscript"/>
          <w:lang w:val="en-US"/>
        </w:rPr>
        <w:t>propagation</w:t>
      </w:r>
      <w:proofErr w:type="spellEnd"/>
      <w:r>
        <w:rPr>
          <w:lang w:val="en-US"/>
        </w:rPr>
        <w:t xml:space="preserve"> = 6.67 µs (2 km) and </w:t>
      </w:r>
      <w:proofErr w:type="spellStart"/>
      <w:r w:rsidR="007551A1">
        <w:rPr>
          <w:lang w:val="en-US"/>
        </w:rPr>
        <w:t>T</w:t>
      </w:r>
      <w:r w:rsidR="007551A1">
        <w:rPr>
          <w:vertAlign w:val="subscript"/>
          <w:lang w:val="en-US"/>
        </w:rPr>
        <w:t>channel</w:t>
      </w:r>
      <w:proofErr w:type="spellEnd"/>
      <w:r w:rsidR="007551A1">
        <w:rPr>
          <w:vertAlign w:val="subscript"/>
          <w:lang w:val="en-US"/>
        </w:rPr>
        <w:t xml:space="preserve"> </w:t>
      </w:r>
      <w:r w:rsidR="007551A1">
        <w:rPr>
          <w:lang w:val="en-US"/>
        </w:rPr>
        <w:t>= 5 µs (</w:t>
      </w:r>
      <w:r w:rsidR="00562355">
        <w:rPr>
          <w:lang w:val="en-US"/>
        </w:rPr>
        <w:t>Extended Typical Urban-ETU).</w:t>
      </w:r>
      <w:r>
        <w:rPr>
          <w:lang w:val="en-US"/>
        </w:rPr>
        <w:t xml:space="preserve"> Using Equation (1) we then get:</w:t>
      </w:r>
    </w:p>
    <w:p w14:paraId="6016980A" w14:textId="3460F829" w:rsidR="0046568C" w:rsidRDefault="0046568C" w:rsidP="00562355">
      <w:pPr>
        <w:jc w:val="center"/>
        <w:rPr>
          <w:vertAlign w:val="subscript"/>
          <w:lang w:val="en-US"/>
        </w:rPr>
      </w:pPr>
      <w:r>
        <w:rPr>
          <w:lang w:val="en-US"/>
        </w:rPr>
        <w:t xml:space="preserve">CP ≥ </w:t>
      </w:r>
      <w:proofErr w:type="spellStart"/>
      <w:r>
        <w:rPr>
          <w:lang w:val="en-US"/>
        </w:rPr>
        <w:t>ΔT</w:t>
      </w:r>
      <w:r>
        <w:rPr>
          <w:vertAlign w:val="subscript"/>
          <w:lang w:val="en-US"/>
        </w:rPr>
        <w:t>sync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ΔT</w:t>
      </w:r>
      <w:r>
        <w:rPr>
          <w:vertAlign w:val="subscript"/>
          <w:lang w:val="en-US"/>
        </w:rPr>
        <w:t>propagation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channel</w:t>
      </w:r>
      <w:proofErr w:type="spellEnd"/>
    </w:p>
    <w:p w14:paraId="349EA2CE" w14:textId="11C50FE6" w:rsidR="0046568C" w:rsidRPr="0046568C" w:rsidRDefault="0046568C" w:rsidP="0046568C">
      <w:pPr>
        <w:jc w:val="center"/>
        <w:rPr>
          <w:lang w:val="en-US"/>
        </w:rPr>
      </w:pPr>
      <w:r w:rsidRPr="0046568C">
        <w:rPr>
          <w:lang w:val="en-US"/>
        </w:rPr>
        <w:t>16.67</w:t>
      </w:r>
      <w:r w:rsidR="00562355">
        <w:rPr>
          <w:lang w:val="en-US"/>
        </w:rPr>
        <w:t xml:space="preserve"> µs</w:t>
      </w:r>
      <w:r w:rsidRPr="0046568C">
        <w:rPr>
          <w:lang w:val="en-US"/>
        </w:rPr>
        <w:t xml:space="preserve"> </w:t>
      </w:r>
      <w:r>
        <w:rPr>
          <w:lang w:val="en-US"/>
        </w:rPr>
        <w:t xml:space="preserve">≥ 5 </w:t>
      </w:r>
      <w:r w:rsidR="00562355">
        <w:rPr>
          <w:lang w:val="en-US"/>
        </w:rPr>
        <w:t xml:space="preserve">µs </w:t>
      </w:r>
      <w:r>
        <w:rPr>
          <w:lang w:val="en-US"/>
        </w:rPr>
        <w:t xml:space="preserve">+ 6.67 </w:t>
      </w:r>
      <w:r w:rsidR="00562355">
        <w:rPr>
          <w:lang w:val="en-US"/>
        </w:rPr>
        <w:t xml:space="preserve">µs </w:t>
      </w:r>
      <w:r>
        <w:rPr>
          <w:lang w:val="en-US"/>
        </w:rPr>
        <w:t xml:space="preserve">+ </w:t>
      </w:r>
      <w:r w:rsidR="00562355">
        <w:rPr>
          <w:lang w:val="en-US"/>
        </w:rPr>
        <w:t xml:space="preserve">5 µs </w:t>
      </w:r>
    </w:p>
    <w:p w14:paraId="441244D1" w14:textId="3F886604" w:rsidR="0046568C" w:rsidRPr="00562355" w:rsidRDefault="00562355" w:rsidP="005F6A8F">
      <w:pPr>
        <w:rPr>
          <w:lang w:val="en-US"/>
        </w:rPr>
      </w:pPr>
      <w:r w:rsidRPr="00562355">
        <w:rPr>
          <w:lang w:val="en-US"/>
        </w:rPr>
        <w:t>This analysis was based on the key observations that LTE MBMS shall:</w:t>
      </w:r>
    </w:p>
    <w:p w14:paraId="3FDE18C9" w14:textId="700F05AF" w:rsidR="00562355" w:rsidRPr="00562355" w:rsidRDefault="00562355" w:rsidP="005623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562355">
        <w:rPr>
          <w:rFonts w:ascii="Times New Roman" w:hAnsi="Times New Roman" w:cs="Times New Roman"/>
          <w:sz w:val="20"/>
          <w:szCs w:val="20"/>
          <w:lang w:val="en-US"/>
        </w:rPr>
        <w:t xml:space="preserve">Not be limited to specific small areas with very symmetric RF propagation (small </w:t>
      </w:r>
      <w:proofErr w:type="spellStart"/>
      <w:r w:rsidRPr="00562355">
        <w:rPr>
          <w:rFonts w:ascii="Times New Roman" w:hAnsi="Times New Roman" w:cs="Times New Roman"/>
          <w:sz w:val="20"/>
          <w:szCs w:val="20"/>
          <w:lang w:val="en-US"/>
        </w:rPr>
        <w:t>ΔT</w:t>
      </w:r>
      <w:r w:rsidRPr="0056235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propagation</w:t>
      </w:r>
      <w:proofErr w:type="spellEnd"/>
      <w:r w:rsidRPr="00562355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03D583AE" w14:textId="64AD036A" w:rsidR="00562355" w:rsidRDefault="00562355" w:rsidP="005623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562355">
        <w:rPr>
          <w:rFonts w:ascii="Times New Roman" w:hAnsi="Times New Roman" w:cs="Times New Roman"/>
          <w:sz w:val="20"/>
          <w:szCs w:val="20"/>
          <w:lang w:val="en-US"/>
        </w:rPr>
        <w:t>Not be limited to areas with small channel delay spread (</w:t>
      </w:r>
      <w:proofErr w:type="spellStart"/>
      <w:r w:rsidRPr="00562355"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56235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channel</w:t>
      </w:r>
      <w:proofErr w:type="spellEnd"/>
      <w:r w:rsidRPr="00562355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14:paraId="5C68F3A4" w14:textId="28501FA6" w:rsidR="00562355" w:rsidRDefault="00735842" w:rsidP="005623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A642BE">
        <w:rPr>
          <w:rFonts w:ascii="Times New Roman" w:hAnsi="Times New Roman" w:cs="Times New Roman"/>
          <w:sz w:val="20"/>
          <w:szCs w:val="20"/>
          <w:lang w:val="en-US"/>
        </w:rPr>
        <w:t>Avoid very strict sync which would not be compatible with e.g.  LTE TDD (3 µs) and become a bottleneck for introducing the service</w:t>
      </w:r>
      <w:r w:rsidR="0056235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65ED029D" w14:textId="043121C7" w:rsidR="00787BCA" w:rsidRDefault="00A52DBD" w:rsidP="00787BC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LTE MBMS based on ECP </w:t>
      </w:r>
      <w:proofErr w:type="gramStart"/>
      <w:r>
        <w:rPr>
          <w:b/>
          <w:bCs/>
          <w:lang w:val="en-US"/>
        </w:rPr>
        <w:t>is able to</w:t>
      </w:r>
      <w:proofErr w:type="gramEnd"/>
      <w:r>
        <w:rPr>
          <w:b/>
          <w:bCs/>
          <w:lang w:val="en-US"/>
        </w:rPr>
        <w:t xml:space="preserve"> fit reasonable requirements for t</w:t>
      </w:r>
      <w:r w:rsidRPr="00A52DBD">
        <w:rPr>
          <w:b/>
          <w:bCs/>
          <w:lang w:val="en-US"/>
        </w:rPr>
        <w:t>he difference between frame start of carriers received from different sites</w:t>
      </w:r>
      <w:r>
        <w:rPr>
          <w:b/>
          <w:bCs/>
          <w:lang w:val="en-US"/>
        </w:rPr>
        <w:t xml:space="preserve">, </w:t>
      </w:r>
      <w:r w:rsidRPr="00A52DBD">
        <w:rPr>
          <w:b/>
          <w:bCs/>
          <w:lang w:val="en-US"/>
        </w:rPr>
        <w:t>Cell Phase Synchronization</w:t>
      </w:r>
      <w:r>
        <w:rPr>
          <w:b/>
          <w:bCs/>
          <w:lang w:val="en-US"/>
        </w:rPr>
        <w:t xml:space="preserve"> and </w:t>
      </w:r>
      <w:r w:rsidRPr="00A52DBD">
        <w:rPr>
          <w:b/>
          <w:bCs/>
          <w:lang w:val="en-US"/>
        </w:rPr>
        <w:t>radio channel dispersion</w:t>
      </w:r>
      <w:r>
        <w:rPr>
          <w:b/>
          <w:bCs/>
          <w:lang w:val="en-US"/>
        </w:rPr>
        <w:t>.</w:t>
      </w:r>
    </w:p>
    <w:p w14:paraId="698D77AF" w14:textId="06751F79" w:rsidR="00A52DBD" w:rsidRDefault="00A52DBD" w:rsidP="00787BCA">
      <w:pPr>
        <w:rPr>
          <w:lang w:val="en-US"/>
        </w:rPr>
      </w:pPr>
      <w:r>
        <w:rPr>
          <w:lang w:val="en-US"/>
        </w:rPr>
        <w:t xml:space="preserve">For the case of </w:t>
      </w:r>
      <w:proofErr w:type="gramStart"/>
      <w:r>
        <w:rPr>
          <w:lang w:val="en-US"/>
        </w:rPr>
        <w:t>NR</w:t>
      </w:r>
      <w:proofErr w:type="gramEnd"/>
      <w:r>
        <w:rPr>
          <w:lang w:val="en-US"/>
        </w:rPr>
        <w:t xml:space="preserve"> we have for SCS = 15 kHz a CP = 144*64 T</w:t>
      </w:r>
      <w:r>
        <w:rPr>
          <w:vertAlign w:val="subscript"/>
          <w:lang w:val="en-US"/>
        </w:rPr>
        <w:t>c</w:t>
      </w:r>
      <w:r>
        <w:rPr>
          <w:lang w:val="en-US"/>
        </w:rPr>
        <w:t xml:space="preserve"> = 4.69 µs. This is very limiting to fit </w:t>
      </w:r>
      <w:bookmarkStart w:id="15" w:name="_Hlk89075661"/>
      <w:r>
        <w:rPr>
          <w:lang w:val="en-US"/>
        </w:rPr>
        <w:t xml:space="preserve">sum of </w:t>
      </w:r>
      <w:r w:rsidRPr="00A52DBD">
        <w:rPr>
          <w:lang w:val="en-US"/>
        </w:rPr>
        <w:t>difference between frame start of carriers</w:t>
      </w:r>
      <w:r>
        <w:rPr>
          <w:lang w:val="en-US"/>
        </w:rPr>
        <w:t xml:space="preserve"> + </w:t>
      </w:r>
      <w:r w:rsidRPr="00A52DBD">
        <w:rPr>
          <w:lang w:val="en-US"/>
        </w:rPr>
        <w:t xml:space="preserve">Cell Phase Synchronization </w:t>
      </w:r>
      <w:r>
        <w:rPr>
          <w:lang w:val="en-US"/>
        </w:rPr>
        <w:t xml:space="preserve">+ </w:t>
      </w:r>
      <w:r w:rsidRPr="00A52DBD">
        <w:rPr>
          <w:lang w:val="en-US"/>
        </w:rPr>
        <w:t>radio channel dispersion</w:t>
      </w:r>
      <w:bookmarkEnd w:id="15"/>
      <w:r>
        <w:rPr>
          <w:lang w:val="en-US"/>
        </w:rPr>
        <w:t>.</w:t>
      </w:r>
    </w:p>
    <w:p w14:paraId="3BFDAEFD" w14:textId="2D4EAA2C" w:rsidR="00A52DBD" w:rsidRDefault="00A52DBD" w:rsidP="00787BC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2: NR MBMS with CP = </w:t>
      </w:r>
      <w:r w:rsidRPr="00A52DBD">
        <w:rPr>
          <w:b/>
          <w:bCs/>
          <w:lang w:val="en-US"/>
        </w:rPr>
        <w:t>144*64 Tc = 4.69 µs</w:t>
      </w:r>
      <w:r>
        <w:rPr>
          <w:b/>
          <w:bCs/>
          <w:lang w:val="en-US"/>
        </w:rPr>
        <w:t xml:space="preserve"> does not fit </w:t>
      </w:r>
      <w:r w:rsidRPr="00A52DBD">
        <w:rPr>
          <w:b/>
          <w:bCs/>
          <w:lang w:val="en-US"/>
        </w:rPr>
        <w:t>sum of difference between frame start of carriers + Cell Phase Synchronization + radio channel dispersion</w:t>
      </w:r>
      <w:r>
        <w:rPr>
          <w:b/>
          <w:bCs/>
          <w:lang w:val="en-US"/>
        </w:rPr>
        <w:t>.</w:t>
      </w:r>
    </w:p>
    <w:p w14:paraId="3DE3285C" w14:textId="0785CAC6" w:rsidR="00A52DBD" w:rsidRPr="00A52DBD" w:rsidRDefault="00A52DBD" w:rsidP="00787BCA">
      <w:pPr>
        <w:rPr>
          <w:lang w:val="en-US"/>
        </w:rPr>
      </w:pPr>
      <w:r>
        <w:rPr>
          <w:b/>
          <w:bCs/>
          <w:lang w:val="en-US"/>
        </w:rPr>
        <w:t xml:space="preserve">Proposal 1: Introduce Extended Cyclic Prefix (ECP), as </w:t>
      </w:r>
      <w:r w:rsidR="004C274C">
        <w:rPr>
          <w:b/>
          <w:bCs/>
          <w:lang w:val="en-US"/>
        </w:rPr>
        <w:t>an integral part of any</w:t>
      </w:r>
      <w:r>
        <w:rPr>
          <w:b/>
          <w:bCs/>
          <w:lang w:val="en-US"/>
        </w:rPr>
        <w:t xml:space="preserve"> rel-18 NR MBS</w:t>
      </w:r>
      <w:r w:rsidR="004C274C">
        <w:rPr>
          <w:b/>
          <w:bCs/>
          <w:lang w:val="en-US"/>
        </w:rPr>
        <w:t xml:space="preserve"> WI</w:t>
      </w:r>
      <w:r>
        <w:rPr>
          <w:b/>
          <w:bCs/>
          <w:lang w:val="en-US"/>
        </w:rPr>
        <w:t>.</w:t>
      </w:r>
    </w:p>
    <w:p w14:paraId="7DE08BE8" w14:textId="1DCB7A28" w:rsidR="00B93FB3" w:rsidRDefault="00562355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</w:r>
      <w:r w:rsidR="005F6A8F">
        <w:rPr>
          <w:lang w:val="en-US"/>
        </w:rPr>
        <w:t>Conclusion</w:t>
      </w:r>
    </w:p>
    <w:p w14:paraId="5F3809EA" w14:textId="77777777" w:rsidR="00A52DBD" w:rsidRDefault="00A52DBD" w:rsidP="00A52DB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LTE MBMS based on ECP </w:t>
      </w:r>
      <w:proofErr w:type="gramStart"/>
      <w:r>
        <w:rPr>
          <w:b/>
          <w:bCs/>
          <w:lang w:val="en-US"/>
        </w:rPr>
        <w:t>is able to</w:t>
      </w:r>
      <w:proofErr w:type="gramEnd"/>
      <w:r>
        <w:rPr>
          <w:b/>
          <w:bCs/>
          <w:lang w:val="en-US"/>
        </w:rPr>
        <w:t xml:space="preserve"> fit reasonable requirements for t</w:t>
      </w:r>
      <w:r w:rsidRPr="00A52DBD">
        <w:rPr>
          <w:b/>
          <w:bCs/>
          <w:lang w:val="en-US"/>
        </w:rPr>
        <w:t>he difference between frame start of carriers received from different sites</w:t>
      </w:r>
      <w:r>
        <w:rPr>
          <w:b/>
          <w:bCs/>
          <w:lang w:val="en-US"/>
        </w:rPr>
        <w:t xml:space="preserve">, </w:t>
      </w:r>
      <w:r w:rsidRPr="00A52DBD">
        <w:rPr>
          <w:b/>
          <w:bCs/>
          <w:lang w:val="en-US"/>
        </w:rPr>
        <w:t>Cell Phase Synchronization</w:t>
      </w:r>
      <w:r>
        <w:rPr>
          <w:b/>
          <w:bCs/>
          <w:lang w:val="en-US"/>
        </w:rPr>
        <w:t xml:space="preserve"> and </w:t>
      </w:r>
      <w:r w:rsidRPr="00A52DBD">
        <w:rPr>
          <w:b/>
          <w:bCs/>
          <w:lang w:val="en-US"/>
        </w:rPr>
        <w:t>radio channel dispersion</w:t>
      </w:r>
      <w:r>
        <w:rPr>
          <w:b/>
          <w:bCs/>
          <w:lang w:val="en-US"/>
        </w:rPr>
        <w:t>.</w:t>
      </w:r>
    </w:p>
    <w:p w14:paraId="71966242" w14:textId="77777777" w:rsidR="00A52DBD" w:rsidRDefault="00A52DBD" w:rsidP="00A52DB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2: NR MBMS with CP = </w:t>
      </w:r>
      <w:r w:rsidRPr="00A52DBD">
        <w:rPr>
          <w:b/>
          <w:bCs/>
          <w:lang w:val="en-US"/>
        </w:rPr>
        <w:t>144*64 Tc = 4.69 µs</w:t>
      </w:r>
      <w:r>
        <w:rPr>
          <w:b/>
          <w:bCs/>
          <w:lang w:val="en-US"/>
        </w:rPr>
        <w:t xml:space="preserve"> does not fit </w:t>
      </w:r>
      <w:r w:rsidRPr="00A52DBD">
        <w:rPr>
          <w:b/>
          <w:bCs/>
          <w:lang w:val="en-US"/>
        </w:rPr>
        <w:t>sum of difference between frame start of carriers + Cell Phase Synchronization + radio channel dispersion</w:t>
      </w:r>
      <w:r>
        <w:rPr>
          <w:b/>
          <w:bCs/>
          <w:lang w:val="en-US"/>
        </w:rPr>
        <w:t>.</w:t>
      </w:r>
    </w:p>
    <w:p w14:paraId="33948DA7" w14:textId="164D34FE" w:rsidR="003D429A" w:rsidRPr="003D429A" w:rsidRDefault="004C274C" w:rsidP="003D429A">
      <w:pPr>
        <w:rPr>
          <w:lang w:val="en-US"/>
        </w:rPr>
      </w:pPr>
      <w:r>
        <w:rPr>
          <w:b/>
          <w:bCs/>
          <w:lang w:val="en-US"/>
        </w:rPr>
        <w:t>Proposal 1: Introduce Extended Cyclic Prefix (ECP), as an integral part of any rel-18 NR MBS WI.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06C1D4A" w14:textId="5CD0F008" w:rsidR="003D429A" w:rsidRPr="001366F6" w:rsidRDefault="00CB0749" w:rsidP="00564CE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</w:rPr>
      </w:pPr>
      <w:bookmarkStart w:id="16" w:name="_Ref508638450"/>
      <w:bookmarkStart w:id="17" w:name="_Ref3386619"/>
      <w:r w:rsidRPr="001366F6">
        <w:rPr>
          <w:rFonts w:ascii="Times New Roman" w:hAnsi="Times New Roman" w:cs="Times New Roman"/>
        </w:rPr>
        <w:t>R4-</w:t>
      </w:r>
      <w:proofErr w:type="gramStart"/>
      <w:r w:rsidR="00B03210" w:rsidRPr="001366F6">
        <w:rPr>
          <w:rFonts w:ascii="Times New Roman" w:hAnsi="Times New Roman" w:cs="Times New Roman"/>
        </w:rPr>
        <w:t>1609530</w:t>
      </w:r>
      <w:bookmarkEnd w:id="16"/>
      <w:bookmarkEnd w:id="17"/>
      <w:proofErr w:type="gramEnd"/>
    </w:p>
    <w:sectPr w:rsidR="003D429A" w:rsidRPr="001366F6" w:rsidSect="00B6085B">
      <w:footerReference w:type="default" r:id="rId19"/>
      <w:footnotePr>
        <w:numRestart w:val="eachSect"/>
      </w:footnotePr>
      <w:pgSz w:w="11907" w:h="16840" w:code="9"/>
      <w:pgMar w:top="1416" w:right="992" w:bottom="851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FE3FE" w14:textId="77777777" w:rsidR="002840A1" w:rsidRDefault="002840A1">
      <w:r>
        <w:separator/>
      </w:r>
    </w:p>
  </w:endnote>
  <w:endnote w:type="continuationSeparator" w:id="0">
    <w:p w14:paraId="5DA738B9" w14:textId="77777777" w:rsidR="002840A1" w:rsidRDefault="002840A1">
      <w:r>
        <w:continuationSeparator/>
      </w:r>
    </w:p>
  </w:endnote>
  <w:endnote w:type="continuationNotice" w:id="1">
    <w:p w14:paraId="461DFC0E" w14:textId="77777777" w:rsidR="001D0FE5" w:rsidRDefault="001D0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5174D" w14:textId="77777777" w:rsidR="002840A1" w:rsidRDefault="002840A1">
      <w:r>
        <w:separator/>
      </w:r>
    </w:p>
  </w:footnote>
  <w:footnote w:type="continuationSeparator" w:id="0">
    <w:p w14:paraId="0D58D4A0" w14:textId="77777777" w:rsidR="002840A1" w:rsidRDefault="002840A1">
      <w:r>
        <w:continuationSeparator/>
      </w:r>
    </w:p>
  </w:footnote>
  <w:footnote w:type="continuationNotice" w:id="1">
    <w:p w14:paraId="2389DC94" w14:textId="77777777" w:rsidR="001D0FE5" w:rsidRDefault="001D0F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077860"/>
    <w:multiLevelType w:val="hybridMultilevel"/>
    <w:tmpl w:val="8C424B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695FFF"/>
    <w:multiLevelType w:val="hybridMultilevel"/>
    <w:tmpl w:val="0FE66D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0C0"/>
    <w:rsid w:val="00027128"/>
    <w:rsid w:val="00033397"/>
    <w:rsid w:val="00040095"/>
    <w:rsid w:val="000455F6"/>
    <w:rsid w:val="00050CC4"/>
    <w:rsid w:val="00051834"/>
    <w:rsid w:val="00054A22"/>
    <w:rsid w:val="00056A26"/>
    <w:rsid w:val="00062023"/>
    <w:rsid w:val="000655A6"/>
    <w:rsid w:val="00073032"/>
    <w:rsid w:val="00080512"/>
    <w:rsid w:val="00086873"/>
    <w:rsid w:val="000B3CB8"/>
    <w:rsid w:val="000C47C3"/>
    <w:rsid w:val="000D4F95"/>
    <w:rsid w:val="000D58AB"/>
    <w:rsid w:val="000F0521"/>
    <w:rsid w:val="00133525"/>
    <w:rsid w:val="001366F6"/>
    <w:rsid w:val="001A4C42"/>
    <w:rsid w:val="001A7420"/>
    <w:rsid w:val="001A7BC0"/>
    <w:rsid w:val="001B6637"/>
    <w:rsid w:val="001C21C3"/>
    <w:rsid w:val="001D02C2"/>
    <w:rsid w:val="001D0FE5"/>
    <w:rsid w:val="001F0C1D"/>
    <w:rsid w:val="001F1132"/>
    <w:rsid w:val="001F168B"/>
    <w:rsid w:val="00214EAD"/>
    <w:rsid w:val="00224DF5"/>
    <w:rsid w:val="002347A2"/>
    <w:rsid w:val="002675F0"/>
    <w:rsid w:val="002840A1"/>
    <w:rsid w:val="002926FA"/>
    <w:rsid w:val="002B6339"/>
    <w:rsid w:val="002E00EE"/>
    <w:rsid w:val="002E39DE"/>
    <w:rsid w:val="003172DC"/>
    <w:rsid w:val="003178BB"/>
    <w:rsid w:val="0033338C"/>
    <w:rsid w:val="0035462D"/>
    <w:rsid w:val="003765B8"/>
    <w:rsid w:val="0039094A"/>
    <w:rsid w:val="003A71A1"/>
    <w:rsid w:val="003C3971"/>
    <w:rsid w:val="003D429A"/>
    <w:rsid w:val="00423334"/>
    <w:rsid w:val="00430E50"/>
    <w:rsid w:val="004345EC"/>
    <w:rsid w:val="0044364B"/>
    <w:rsid w:val="00465515"/>
    <w:rsid w:val="0046568C"/>
    <w:rsid w:val="004C274C"/>
    <w:rsid w:val="004D3578"/>
    <w:rsid w:val="004E213A"/>
    <w:rsid w:val="004F0988"/>
    <w:rsid w:val="004F3340"/>
    <w:rsid w:val="004F367D"/>
    <w:rsid w:val="0053388B"/>
    <w:rsid w:val="00535773"/>
    <w:rsid w:val="00540825"/>
    <w:rsid w:val="00543E6C"/>
    <w:rsid w:val="00562355"/>
    <w:rsid w:val="0056254B"/>
    <w:rsid w:val="00564CE3"/>
    <w:rsid w:val="00565087"/>
    <w:rsid w:val="0057305F"/>
    <w:rsid w:val="005831E2"/>
    <w:rsid w:val="00586E2E"/>
    <w:rsid w:val="00597B11"/>
    <w:rsid w:val="005B3A7B"/>
    <w:rsid w:val="005B7283"/>
    <w:rsid w:val="005C4D59"/>
    <w:rsid w:val="005D2E01"/>
    <w:rsid w:val="005D4B38"/>
    <w:rsid w:val="005D7526"/>
    <w:rsid w:val="005E4BB2"/>
    <w:rsid w:val="005F16E3"/>
    <w:rsid w:val="005F6A8F"/>
    <w:rsid w:val="00602AEA"/>
    <w:rsid w:val="00614FDF"/>
    <w:rsid w:val="0063543D"/>
    <w:rsid w:val="0063585B"/>
    <w:rsid w:val="00647114"/>
    <w:rsid w:val="006A323F"/>
    <w:rsid w:val="006B30D0"/>
    <w:rsid w:val="006C1584"/>
    <w:rsid w:val="006C3D95"/>
    <w:rsid w:val="006E5C86"/>
    <w:rsid w:val="006F61D7"/>
    <w:rsid w:val="00701116"/>
    <w:rsid w:val="00713C44"/>
    <w:rsid w:val="007150D7"/>
    <w:rsid w:val="007226BC"/>
    <w:rsid w:val="00734A5B"/>
    <w:rsid w:val="00735842"/>
    <w:rsid w:val="0073729E"/>
    <w:rsid w:val="0074026F"/>
    <w:rsid w:val="007429F6"/>
    <w:rsid w:val="00743C79"/>
    <w:rsid w:val="00744E76"/>
    <w:rsid w:val="007551A1"/>
    <w:rsid w:val="00774DA4"/>
    <w:rsid w:val="00781F0F"/>
    <w:rsid w:val="00787BCA"/>
    <w:rsid w:val="007917E8"/>
    <w:rsid w:val="007B600E"/>
    <w:rsid w:val="007C2CD0"/>
    <w:rsid w:val="007D63BB"/>
    <w:rsid w:val="007F0F4A"/>
    <w:rsid w:val="008028A4"/>
    <w:rsid w:val="00830747"/>
    <w:rsid w:val="00833A62"/>
    <w:rsid w:val="0083684A"/>
    <w:rsid w:val="0087087E"/>
    <w:rsid w:val="00873FA4"/>
    <w:rsid w:val="00874595"/>
    <w:rsid w:val="008768CA"/>
    <w:rsid w:val="00885367"/>
    <w:rsid w:val="008A6463"/>
    <w:rsid w:val="008C384C"/>
    <w:rsid w:val="00901CA5"/>
    <w:rsid w:val="0090271F"/>
    <w:rsid w:val="00902E23"/>
    <w:rsid w:val="009114D7"/>
    <w:rsid w:val="0091348E"/>
    <w:rsid w:val="009136B7"/>
    <w:rsid w:val="00917CCB"/>
    <w:rsid w:val="00942EC2"/>
    <w:rsid w:val="00973023"/>
    <w:rsid w:val="00985F99"/>
    <w:rsid w:val="00997205"/>
    <w:rsid w:val="009C3E5A"/>
    <w:rsid w:val="009F37B7"/>
    <w:rsid w:val="00A10F02"/>
    <w:rsid w:val="00A164B4"/>
    <w:rsid w:val="00A26956"/>
    <w:rsid w:val="00A27486"/>
    <w:rsid w:val="00A36551"/>
    <w:rsid w:val="00A52DBD"/>
    <w:rsid w:val="00A53724"/>
    <w:rsid w:val="00A56066"/>
    <w:rsid w:val="00A642BE"/>
    <w:rsid w:val="00A73129"/>
    <w:rsid w:val="00A82346"/>
    <w:rsid w:val="00A92BA1"/>
    <w:rsid w:val="00AA651D"/>
    <w:rsid w:val="00AC6BC6"/>
    <w:rsid w:val="00AD437F"/>
    <w:rsid w:val="00AE1EA0"/>
    <w:rsid w:val="00AE65E2"/>
    <w:rsid w:val="00AF3BB5"/>
    <w:rsid w:val="00B03210"/>
    <w:rsid w:val="00B15449"/>
    <w:rsid w:val="00B52FC7"/>
    <w:rsid w:val="00B55BC9"/>
    <w:rsid w:val="00B6085B"/>
    <w:rsid w:val="00B66DD7"/>
    <w:rsid w:val="00B93086"/>
    <w:rsid w:val="00B93FB3"/>
    <w:rsid w:val="00BA19ED"/>
    <w:rsid w:val="00BA4B8D"/>
    <w:rsid w:val="00BC0F7D"/>
    <w:rsid w:val="00BC1BC2"/>
    <w:rsid w:val="00BD7D31"/>
    <w:rsid w:val="00BE3255"/>
    <w:rsid w:val="00BF128E"/>
    <w:rsid w:val="00C074DD"/>
    <w:rsid w:val="00C1496A"/>
    <w:rsid w:val="00C33079"/>
    <w:rsid w:val="00C41F2A"/>
    <w:rsid w:val="00C45231"/>
    <w:rsid w:val="00C640DD"/>
    <w:rsid w:val="00C72833"/>
    <w:rsid w:val="00C80F1D"/>
    <w:rsid w:val="00C93F40"/>
    <w:rsid w:val="00CA3D0C"/>
    <w:rsid w:val="00CA5796"/>
    <w:rsid w:val="00CB0749"/>
    <w:rsid w:val="00D12A57"/>
    <w:rsid w:val="00D544DE"/>
    <w:rsid w:val="00D57972"/>
    <w:rsid w:val="00D6299F"/>
    <w:rsid w:val="00D675A9"/>
    <w:rsid w:val="00D738D6"/>
    <w:rsid w:val="00D755EB"/>
    <w:rsid w:val="00D76048"/>
    <w:rsid w:val="00D81054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236"/>
    <w:rsid w:val="00E332B6"/>
    <w:rsid w:val="00E44582"/>
    <w:rsid w:val="00E77645"/>
    <w:rsid w:val="00EA15B0"/>
    <w:rsid w:val="00EA5EA7"/>
    <w:rsid w:val="00EC00A6"/>
    <w:rsid w:val="00EC4A25"/>
    <w:rsid w:val="00F025A2"/>
    <w:rsid w:val="00F04712"/>
    <w:rsid w:val="00F13360"/>
    <w:rsid w:val="00F22EC7"/>
    <w:rsid w:val="00F325C8"/>
    <w:rsid w:val="00F550C5"/>
    <w:rsid w:val="00F653B8"/>
    <w:rsid w:val="00F76708"/>
    <w:rsid w:val="00F9008D"/>
    <w:rsid w:val="00FA1266"/>
    <w:rsid w:val="00FC1192"/>
    <w:rsid w:val="00FC5EA6"/>
    <w:rsid w:val="00FD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57A345CE"/>
  <w15:chartTrackingRefBased/>
  <w15:docId w15:val="{AA89EF62-C1F0-4DA8-A5F8-E24B1166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0868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6873"/>
  </w:style>
  <w:style w:type="character" w:customStyle="1" w:styleId="CommentTextChar">
    <w:name w:val="Comment Text Char"/>
    <w:basedOn w:val="DefaultParagraphFont"/>
    <w:link w:val="CommentText"/>
    <w:rsid w:val="000868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68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6873"/>
    <w:rPr>
      <w:b/>
      <w:bCs/>
      <w:lang w:eastAsia="en-US"/>
    </w:rPr>
  </w:style>
  <w:style w:type="character" w:customStyle="1" w:styleId="NOChar">
    <w:name w:val="NO Char"/>
    <w:link w:val="NO"/>
    <w:locked/>
    <w:rsid w:val="001D0FE5"/>
    <w:rPr>
      <w:lang w:eastAsia="en-US"/>
    </w:rPr>
  </w:style>
  <w:style w:type="character" w:customStyle="1" w:styleId="TACChar">
    <w:name w:val="TAC Char"/>
    <w:link w:val="TAC"/>
    <w:qFormat/>
    <w:locked/>
    <w:rsid w:val="001D0FE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1D0FE5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1D0FE5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5D4B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6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5NUHHDQN7SK2-1476151046-509571</_dlc_DocId>
    <_dlc_DocIdUrl xmlns="f166a696-7b5b-4ccd-9f0c-ffde0cceec81">
      <Url>https://ericsson.sharepoint.com/sites/star/_layouts/15/DocIdRedir.aspx?ID=5NUHHDQN7SK2-1476151046-509571</Url>
      <Description>5NUHHDQN7SK2-1476151046-509571</Description>
    </_dlc_DocIdUrl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12</Value>
      <Value>4</Value>
      <Value>5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  <EriCOLLDate. xmlns="611109f9-ed58-4498-a270-1fb2086a5321" xsi:nil="true"/>
    <TaxCatchAllLabel xmlns="d8762117-8292-4133-b1c7-eab5c6487cfd" xsi:nil="true"/>
    <AbstractOrSummary. xmlns="611109f9-ed58-4498-a270-1fb2086a5321" xsi:nil="true"/>
    <SharedWithUsers xmlns="f166a696-7b5b-4ccd-9f0c-ffde0cceec81">
      <UserInfo>
        <DisplayName>Erik Stare</DisplayName>
        <AccountId>1279</AccountId>
        <AccountType/>
      </UserInfo>
      <UserInfo>
        <DisplayName>Tuomas Tirronen</DisplayName>
        <AccountId>291</AccountId>
        <AccountType/>
      </UserInfo>
      <UserInfo>
        <DisplayName>Muhammad Kazmi</DisplayName>
        <AccountId>349</AccountId>
        <AccountType/>
      </UserInfo>
      <UserInfo>
        <DisplayName>Henning Wiemann</DisplayName>
        <AccountId>58</AccountId>
        <AccountType/>
      </UserInfo>
      <UserInfo>
        <DisplayName>Magnus Sandgren B</DisplayName>
        <AccountId>638</AccountId>
        <AccountType/>
      </UserInfo>
      <UserInfo>
        <DisplayName>Mårten Wahlström</DisplayName>
        <AccountId>1051</AccountId>
        <AccountType/>
      </UserInfo>
      <UserInfo>
        <DisplayName>Anders Höglund</DisplayName>
        <AccountId>2208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0C2B3-66F1-4652-B706-3E111228A820}">
  <ds:schemaRefs>
    <ds:schemaRef ds:uri="http://schemas.microsoft.com/office/infopath/2007/PartnerControls"/>
    <ds:schemaRef ds:uri="http://purl.org/dc/dcmitype/"/>
    <ds:schemaRef ds:uri="http://schemas.microsoft.com/sharepoint/v4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office/2006/documentManagement/types"/>
    <ds:schemaRef ds:uri="f166a696-7b5b-4ccd-9f0c-ffde0cceec81"/>
    <ds:schemaRef ds:uri="d8762117-8292-4133-b1c7-eab5c6487cfd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47BC5-F1C2-463F-9E90-A04982C04E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91F4DC-52FA-40A1-81A2-17CC0830FF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2427EE-D747-46CB-9635-6FF9072BD8E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6495B3-C302-41BC-8D6E-0AD9D0F88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C:\Users\ERAMMLA\AppData\Roaming\Microsoft\Templates\3gpp_70.dot</Template>
  <TotalTime>1</TotalTime>
  <Pages>2</Pages>
  <Words>642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Tuomas Tirronen</cp:lastModifiedBy>
  <cp:revision>12</cp:revision>
  <cp:lastPrinted>2019-02-25T14:05:00Z</cp:lastPrinted>
  <dcterms:created xsi:type="dcterms:W3CDTF">2021-11-29T17:37:00Z</dcterms:created>
  <dcterms:modified xsi:type="dcterms:W3CDTF">2021-11-29T17:40:00Z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4;##Research|7f1f7aab-c784-40ec-8666-825d2ac7abef</vt:lpwstr>
  </property>
  <property fmtid="{D5CDD505-2E9C-101B-9397-08002B2CF9AE}" pid="3" name="EriCOLLProjects">
    <vt:lpwstr/>
  </property>
  <property fmtid="{D5CDD505-2E9C-101B-9397-08002B2CF9AE}" pid="4" name="TaxKeyword">
    <vt:lpwstr>12;#keyword|11111111-1111-1111-1111-111111111111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EriCOLLOrganizationUnit">
    <vt:lpwstr>5;##GFTE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c34624ae-d3b3-4eaa-b0bb-40b02e9537c2</vt:lpwstr>
  </property>
</Properties>
</file>