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703ED" w14:textId="223BFF29" w:rsidR="00EF7B61" w:rsidRPr="00CB5B5E" w:rsidRDefault="0027329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 w:rsidRPr="00243A13">
        <w:rPr>
          <w:rFonts w:ascii="Arial" w:hAnsi="Arial"/>
          <w:b/>
          <w:noProof/>
          <w:sz w:val="24"/>
          <w:lang w:eastAsia="en-US"/>
        </w:rPr>
        <w:t>3GPP TSG RAN Meeting #</w:t>
      </w:r>
      <w:r w:rsidR="00100874" w:rsidRPr="00F46DAB">
        <w:rPr>
          <w:rFonts w:ascii="Arial" w:hAnsi="Arial"/>
          <w:b/>
          <w:noProof/>
          <w:sz w:val="24"/>
          <w:lang w:eastAsia="zh-CN"/>
        </w:rPr>
        <w:t>9</w:t>
      </w:r>
      <w:r w:rsidR="00AC4C0C">
        <w:rPr>
          <w:rFonts w:ascii="Arial" w:hAnsi="Arial"/>
          <w:b/>
          <w:noProof/>
          <w:sz w:val="24"/>
          <w:lang w:eastAsia="zh-CN"/>
        </w:rPr>
        <w:t>4</w:t>
      </w:r>
      <w:r w:rsidR="00100874" w:rsidRPr="00F46DAB">
        <w:rPr>
          <w:rFonts w:ascii="Arial" w:hAnsi="Arial"/>
          <w:b/>
          <w:noProof/>
          <w:sz w:val="24"/>
          <w:lang w:eastAsia="zh-CN"/>
        </w:rPr>
        <w:t>-e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EF7B61" w:rsidRPr="00EF7B61">
        <w:rPr>
          <w:rFonts w:ascii="Arial" w:hAnsi="Arial"/>
          <w:b/>
          <w:noProof/>
          <w:sz w:val="24"/>
          <w:lang w:eastAsia="en-US"/>
        </w:rPr>
        <w:t>RP-213366</w:t>
      </w:r>
    </w:p>
    <w:p w14:paraId="79848898" w14:textId="3DD52E0A" w:rsidR="006D6B31" w:rsidRPr="00CB5B5E" w:rsidRDefault="0010087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Electronic Meeting</w:t>
      </w:r>
      <w:r w:rsidR="00BB7092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="00AC4C0C">
        <w:rPr>
          <w:rFonts w:ascii="Arial" w:eastAsia="SimSun" w:hAnsi="Arial"/>
          <w:b/>
          <w:noProof/>
          <w:sz w:val="24"/>
          <w:lang w:eastAsia="en-US"/>
        </w:rPr>
        <w:t>Dece</w:t>
      </w:r>
      <w:r w:rsidR="00396141">
        <w:rPr>
          <w:rFonts w:ascii="Arial" w:eastAsia="SimSun" w:hAnsi="Arial"/>
          <w:b/>
          <w:noProof/>
          <w:sz w:val="24"/>
          <w:lang w:eastAsia="en-US"/>
        </w:rPr>
        <w:t>mber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6D09CD">
        <w:rPr>
          <w:rFonts w:ascii="Arial" w:eastAsia="SimSun" w:hAnsi="Arial"/>
          <w:b/>
          <w:noProof/>
          <w:sz w:val="24"/>
          <w:lang w:eastAsia="en-US"/>
        </w:rPr>
        <w:t>6</w:t>
      </w:r>
      <w:r>
        <w:rPr>
          <w:rFonts w:ascii="Arial" w:eastAsia="SimSun" w:hAnsi="Arial"/>
          <w:b/>
          <w:noProof/>
          <w:sz w:val="24"/>
          <w:lang w:eastAsia="en-US"/>
        </w:rPr>
        <w:t>-1</w:t>
      </w:r>
      <w:r w:rsidR="00396141">
        <w:rPr>
          <w:rFonts w:ascii="Arial" w:eastAsia="SimSun" w:hAnsi="Arial"/>
          <w:b/>
          <w:noProof/>
          <w:sz w:val="24"/>
          <w:lang w:eastAsia="en-US"/>
        </w:rPr>
        <w:t>7</w:t>
      </w:r>
      <w:r>
        <w:rPr>
          <w:rFonts w:ascii="Arial" w:eastAsia="SimSun" w:hAnsi="Arial"/>
          <w:b/>
          <w:noProof/>
          <w:sz w:val="24"/>
          <w:lang w:eastAsia="en-US"/>
        </w:rPr>
        <w:t>, 2021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14:paraId="6C791AF7" w14:textId="77777777" w:rsidR="006D6B31" w:rsidRDefault="006D6B31"/>
    <w:p w14:paraId="5D805856" w14:textId="77777777" w:rsidR="006D6B31" w:rsidRPr="00C00BFD" w:rsidRDefault="006D6B31" w:rsidP="00FC4FCB">
      <w:pPr>
        <w:tabs>
          <w:tab w:val="left" w:pos="1985"/>
          <w:tab w:val="left" w:pos="2410"/>
        </w:tabs>
        <w:spacing w:after="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>Huawei, HiSilicon</w:t>
      </w:r>
    </w:p>
    <w:p w14:paraId="1FC9B515" w14:textId="25C03C72" w:rsidR="006D6B31" w:rsidRDefault="006D6B31" w:rsidP="00FC4FCB">
      <w:pPr>
        <w:tabs>
          <w:tab w:val="left" w:pos="2410"/>
        </w:tabs>
        <w:spacing w:after="0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C4C0C" w:rsidRPr="00AC4C0C">
        <w:rPr>
          <w:rFonts w:ascii="Arial" w:hAnsi="Arial" w:cs="Arial"/>
          <w:b/>
          <w:bCs/>
          <w:sz w:val="24"/>
        </w:rPr>
        <w:t>Comments on Rel-18 sidelink draft WID</w:t>
      </w:r>
    </w:p>
    <w:p w14:paraId="08D47194" w14:textId="762789C4" w:rsidR="00100874" w:rsidRDefault="00100874" w:rsidP="00FC4FCB">
      <w:pPr>
        <w:tabs>
          <w:tab w:val="left" w:pos="2410"/>
        </w:tabs>
        <w:spacing w:after="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AC4C0C" w:rsidRPr="00AC4C0C">
        <w:rPr>
          <w:rFonts w:ascii="Arial" w:hAnsi="Arial" w:cs="Arial"/>
          <w:b/>
          <w:bCs/>
          <w:sz w:val="24"/>
        </w:rPr>
        <w:t>8A.1</w:t>
      </w:r>
    </w:p>
    <w:p w14:paraId="1834B84E" w14:textId="2B2A1781" w:rsidR="006D6B31" w:rsidRDefault="006D6B31" w:rsidP="00FC4FCB">
      <w:pPr>
        <w:tabs>
          <w:tab w:val="left" w:pos="1985"/>
          <w:tab w:val="left" w:pos="2410"/>
        </w:tabs>
        <w:spacing w:after="0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100874">
        <w:rPr>
          <w:rFonts w:ascii="Arial" w:hAnsi="Arial" w:cs="Arial"/>
          <w:b/>
          <w:bCs/>
          <w:sz w:val="24"/>
        </w:rPr>
        <w:t xml:space="preserve">Discussion and </w:t>
      </w:r>
      <w:r w:rsidR="00E86DCE">
        <w:rPr>
          <w:rFonts w:ascii="Arial" w:hAnsi="Arial" w:cs="Arial"/>
          <w:b/>
          <w:bCs/>
          <w:sz w:val="24"/>
        </w:rPr>
        <w:t>Decision</w:t>
      </w:r>
    </w:p>
    <w:p w14:paraId="398F3B5D" w14:textId="77777777" w:rsidR="00E21C25" w:rsidRDefault="00EE1731" w:rsidP="00CE5C47">
      <w:pPr>
        <w:pStyle w:val="Heading1"/>
      </w:pPr>
      <w:r w:rsidRPr="00D70F8B">
        <w:t>Introductio</w:t>
      </w:r>
      <w:r w:rsidR="0086277E">
        <w:t>n</w:t>
      </w:r>
    </w:p>
    <w:p w14:paraId="26CBEB93" w14:textId="20B47EC3" w:rsidR="000072ED" w:rsidRPr="0084429A" w:rsidRDefault="005D3276" w:rsidP="00883298">
      <w:pPr>
        <w:jc w:val="both"/>
        <w:rPr>
          <w:lang w:eastAsia="zh-CN"/>
        </w:rPr>
      </w:pPr>
      <w:r w:rsidRPr="0084429A">
        <w:rPr>
          <w:lang w:eastAsia="zh-CN"/>
        </w:rPr>
        <w:t xml:space="preserve">In </w:t>
      </w:r>
      <w:r w:rsidR="00CA5B93" w:rsidRPr="0084429A">
        <w:rPr>
          <w:lang w:eastAsia="zh-CN"/>
        </w:rPr>
        <w:t xml:space="preserve">Rel-16, 5G V2X with NR sidelink </w:t>
      </w:r>
      <w:r w:rsidR="0085103C" w:rsidRPr="0084429A">
        <w:rPr>
          <w:lang w:eastAsia="zh-CN"/>
        </w:rPr>
        <w:fldChar w:fldCharType="begin"/>
      </w:r>
      <w:r w:rsidR="0085103C" w:rsidRPr="0084429A">
        <w:rPr>
          <w:lang w:eastAsia="zh-CN"/>
        </w:rPr>
        <w:instrText xml:space="preserve"> REF _Ref73195287 \n \h  \* MERGEFORMAT </w:instrText>
      </w:r>
      <w:r w:rsidR="0085103C" w:rsidRPr="0084429A">
        <w:rPr>
          <w:lang w:eastAsia="zh-CN"/>
        </w:rPr>
      </w:r>
      <w:r w:rsidR="0085103C" w:rsidRPr="0084429A">
        <w:rPr>
          <w:lang w:eastAsia="zh-CN"/>
        </w:rPr>
        <w:fldChar w:fldCharType="separate"/>
      </w:r>
      <w:r w:rsidR="004D32B8" w:rsidRPr="0084429A">
        <w:rPr>
          <w:lang w:eastAsia="zh-CN"/>
        </w:rPr>
        <w:t>[1]</w:t>
      </w:r>
      <w:r w:rsidR="0085103C" w:rsidRPr="0084429A">
        <w:rPr>
          <w:lang w:eastAsia="zh-CN"/>
        </w:rPr>
        <w:fldChar w:fldCharType="end"/>
      </w:r>
      <w:r w:rsidR="00CA5B93" w:rsidRPr="0084429A">
        <w:rPr>
          <w:lang w:eastAsia="zh-CN"/>
        </w:rPr>
        <w:t xml:space="preserve"> is </w:t>
      </w:r>
      <w:r w:rsidR="00F346B7" w:rsidRPr="0084429A">
        <w:rPr>
          <w:lang w:eastAsia="zh-CN"/>
        </w:rPr>
        <w:t xml:space="preserve">designed </w:t>
      </w:r>
      <w:r w:rsidR="00CA5B93" w:rsidRPr="0084429A">
        <w:rPr>
          <w:lang w:eastAsia="zh-CN"/>
        </w:rPr>
        <w:t xml:space="preserve">to support advanced V2X </w:t>
      </w:r>
      <w:r w:rsidR="00CA5B93" w:rsidRPr="0084429A">
        <w:t>services over the NR PC5 and Uu interfaces</w:t>
      </w:r>
      <w:r w:rsidR="00CA5B93" w:rsidRPr="0084429A">
        <w:rPr>
          <w:lang w:eastAsia="zh-CN"/>
        </w:rPr>
        <w:t xml:space="preserve">. </w:t>
      </w:r>
      <w:r w:rsidR="00730CD9" w:rsidRPr="0084429A">
        <w:rPr>
          <w:lang w:eastAsia="zh-CN"/>
        </w:rPr>
        <w:t>Rel-17</w:t>
      </w:r>
      <w:r w:rsidR="00F346B7" w:rsidRPr="0084429A">
        <w:rPr>
          <w:lang w:eastAsia="zh-CN"/>
        </w:rPr>
        <w:t xml:space="preserve"> work, in the</w:t>
      </w:r>
      <w:r w:rsidR="00CA5B93" w:rsidRPr="0084429A">
        <w:rPr>
          <w:lang w:eastAsia="zh-CN"/>
        </w:rPr>
        <w:t xml:space="preserve"> NR sidelink </w:t>
      </w:r>
      <w:r w:rsidR="00121706" w:rsidRPr="0084429A">
        <w:rPr>
          <w:lang w:eastAsia="zh-CN"/>
        </w:rPr>
        <w:t>enhancement</w:t>
      </w:r>
      <w:r w:rsidR="00D07C71" w:rsidRPr="0084429A">
        <w:rPr>
          <w:lang w:eastAsia="zh-CN"/>
        </w:rPr>
        <w:t xml:space="preserve"> </w:t>
      </w:r>
      <w:r w:rsidR="00CA5B93" w:rsidRPr="0084429A">
        <w:rPr>
          <w:lang w:eastAsia="zh-CN"/>
        </w:rPr>
        <w:t>WI</w:t>
      </w:r>
      <w:r w:rsidR="0085103C" w:rsidRPr="0084429A">
        <w:rPr>
          <w:lang w:eastAsia="zh-CN"/>
        </w:rPr>
        <w:t xml:space="preserve"> </w:t>
      </w:r>
      <w:r w:rsidR="0085103C" w:rsidRPr="0084429A">
        <w:rPr>
          <w:lang w:eastAsia="zh-CN"/>
        </w:rPr>
        <w:fldChar w:fldCharType="begin"/>
      </w:r>
      <w:r w:rsidR="0085103C" w:rsidRPr="0084429A">
        <w:rPr>
          <w:lang w:eastAsia="zh-CN"/>
        </w:rPr>
        <w:instrText xml:space="preserve"> REF _Ref73195310 \n \h  \* MERGEFORMAT </w:instrText>
      </w:r>
      <w:r w:rsidR="0085103C" w:rsidRPr="0084429A">
        <w:rPr>
          <w:lang w:eastAsia="zh-CN"/>
        </w:rPr>
      </w:r>
      <w:r w:rsidR="0085103C" w:rsidRPr="0084429A">
        <w:rPr>
          <w:lang w:eastAsia="zh-CN"/>
        </w:rPr>
        <w:fldChar w:fldCharType="separate"/>
      </w:r>
      <w:r w:rsidR="004D32B8" w:rsidRPr="0084429A">
        <w:rPr>
          <w:lang w:eastAsia="zh-CN"/>
        </w:rPr>
        <w:t>[2]</w:t>
      </w:r>
      <w:r w:rsidR="0085103C" w:rsidRPr="0084429A">
        <w:rPr>
          <w:lang w:eastAsia="zh-CN"/>
        </w:rPr>
        <w:fldChar w:fldCharType="end"/>
      </w:r>
      <w:r w:rsidR="00CA5B93" w:rsidRPr="0084429A">
        <w:rPr>
          <w:lang w:eastAsia="zh-CN"/>
        </w:rPr>
        <w:t>,</w:t>
      </w:r>
      <w:r w:rsidR="00730CD9" w:rsidRPr="0084429A">
        <w:rPr>
          <w:lang w:eastAsia="zh-CN"/>
        </w:rPr>
        <w:t xml:space="preserve"> </w:t>
      </w:r>
      <w:r w:rsidR="00883298" w:rsidRPr="0084429A">
        <w:rPr>
          <w:lang w:eastAsia="zh-CN"/>
        </w:rPr>
        <w:t xml:space="preserve">is </w:t>
      </w:r>
      <w:r w:rsidR="00730CD9" w:rsidRPr="0084429A">
        <w:rPr>
          <w:lang w:eastAsia="zh-CN"/>
        </w:rPr>
        <w:t xml:space="preserve">currently </w:t>
      </w:r>
      <w:r w:rsidR="00883298" w:rsidRPr="0084429A">
        <w:rPr>
          <w:lang w:eastAsia="zh-CN"/>
        </w:rPr>
        <w:t xml:space="preserve">developing sidelink </w:t>
      </w:r>
      <w:r w:rsidR="00704EF2" w:rsidRPr="0084429A">
        <w:rPr>
          <w:lang w:eastAsia="zh-CN"/>
        </w:rPr>
        <w:t xml:space="preserve">mode 2 resource allocation </w:t>
      </w:r>
      <w:r w:rsidR="00730CD9" w:rsidRPr="0084429A">
        <w:rPr>
          <w:lang w:eastAsia="zh-CN"/>
        </w:rPr>
        <w:t>enhancement</w:t>
      </w:r>
      <w:r w:rsidR="00B4406E" w:rsidRPr="0084429A">
        <w:rPr>
          <w:lang w:eastAsia="zh-CN"/>
        </w:rPr>
        <w:t>s</w:t>
      </w:r>
      <w:r w:rsidR="00730CD9" w:rsidRPr="0084429A">
        <w:rPr>
          <w:lang w:eastAsia="zh-CN"/>
        </w:rPr>
        <w:t xml:space="preserve"> </w:t>
      </w:r>
      <w:r w:rsidR="00AB44B0" w:rsidRPr="0084429A">
        <w:rPr>
          <w:lang w:eastAsia="zh-CN"/>
        </w:rPr>
        <w:t>for</w:t>
      </w:r>
      <w:r w:rsidR="00730CD9" w:rsidRPr="0084429A">
        <w:rPr>
          <w:lang w:eastAsia="zh-CN"/>
        </w:rPr>
        <w:t xml:space="preserve"> </w:t>
      </w:r>
      <w:r w:rsidR="00704EF2" w:rsidRPr="0084429A">
        <w:rPr>
          <w:lang w:eastAsia="zh-CN"/>
        </w:rPr>
        <w:t xml:space="preserve">reduced </w:t>
      </w:r>
      <w:r w:rsidR="00730CD9" w:rsidRPr="0084429A">
        <w:rPr>
          <w:lang w:eastAsia="zh-CN"/>
        </w:rPr>
        <w:t xml:space="preserve">power </w:t>
      </w:r>
      <w:r w:rsidR="00704EF2" w:rsidRPr="0084429A">
        <w:rPr>
          <w:lang w:eastAsia="zh-CN"/>
        </w:rPr>
        <w:t>consumption,</w:t>
      </w:r>
      <w:r w:rsidR="00A803A9" w:rsidRPr="0084429A">
        <w:rPr>
          <w:lang w:eastAsia="zh-CN"/>
        </w:rPr>
        <w:t xml:space="preserve"> </w:t>
      </w:r>
      <w:r w:rsidR="00704EF2" w:rsidRPr="0084429A">
        <w:rPr>
          <w:lang w:eastAsia="zh-CN"/>
        </w:rPr>
        <w:t xml:space="preserve">reliability and latency, as well as SL-DRX, </w:t>
      </w:r>
      <w:r w:rsidR="00730CD9" w:rsidRPr="0084429A">
        <w:rPr>
          <w:lang w:eastAsia="zh-CN"/>
        </w:rPr>
        <w:t>with consideration on use cases for public safety and commercial</w:t>
      </w:r>
      <w:r w:rsidR="00B4406E" w:rsidRPr="0084429A">
        <w:rPr>
          <w:lang w:eastAsia="zh-CN"/>
        </w:rPr>
        <w:t xml:space="preserve"> </w:t>
      </w:r>
      <w:r w:rsidR="00730CD9" w:rsidRPr="0084429A">
        <w:rPr>
          <w:lang w:eastAsia="zh-CN"/>
        </w:rPr>
        <w:t xml:space="preserve">in addition to V2X. However, </w:t>
      </w:r>
      <w:r w:rsidR="001D73F1" w:rsidRPr="0084429A">
        <w:rPr>
          <w:lang w:eastAsia="zh-CN"/>
        </w:rPr>
        <w:t xml:space="preserve">the </w:t>
      </w:r>
      <w:r w:rsidR="00B4406E" w:rsidRPr="0084429A">
        <w:rPr>
          <w:lang w:eastAsia="zh-CN"/>
        </w:rPr>
        <w:t>higher demands of</w:t>
      </w:r>
      <w:r w:rsidR="00730CD9" w:rsidRPr="0084429A">
        <w:rPr>
          <w:lang w:eastAsia="zh-CN"/>
        </w:rPr>
        <w:t xml:space="preserve"> </w:t>
      </w:r>
      <w:r w:rsidR="00730CD9" w:rsidRPr="0084429A">
        <w:rPr>
          <w:rFonts w:hint="eastAsia"/>
          <w:lang w:eastAsia="zh-CN"/>
        </w:rPr>
        <w:t>u</w:t>
      </w:r>
      <w:r w:rsidR="00730CD9" w:rsidRPr="0084429A">
        <w:rPr>
          <w:lang w:eastAsia="zh-CN"/>
        </w:rPr>
        <w:t xml:space="preserve">se cases </w:t>
      </w:r>
      <w:r w:rsidR="00730CD9" w:rsidRPr="0084429A">
        <w:t xml:space="preserve">for </w:t>
      </w:r>
      <w:r w:rsidR="001971C5" w:rsidRPr="0084429A">
        <w:rPr>
          <w:lang w:eastAsia="zh-CN"/>
        </w:rPr>
        <w:t xml:space="preserve">eMBB-based </w:t>
      </w:r>
      <w:r w:rsidR="00730CD9" w:rsidRPr="0084429A">
        <w:rPr>
          <w:lang w:eastAsia="zh-CN"/>
        </w:rPr>
        <w:t>application</w:t>
      </w:r>
      <w:r w:rsidR="00AB44B0" w:rsidRPr="0084429A">
        <w:rPr>
          <w:lang w:eastAsia="zh-CN"/>
        </w:rPr>
        <w:t>s,</w:t>
      </w:r>
      <w:r w:rsidR="00730CD9" w:rsidRPr="0084429A">
        <w:rPr>
          <w:lang w:eastAsia="zh-CN"/>
        </w:rPr>
        <w:t xml:space="preserve"> and vertical industry such as wireless video monitoring (video surveillance)</w:t>
      </w:r>
      <w:r w:rsidR="00823F6A" w:rsidRPr="0084429A">
        <w:rPr>
          <w:lang w:eastAsia="zh-CN"/>
        </w:rPr>
        <w:t>,</w:t>
      </w:r>
      <w:r w:rsidR="00730CD9" w:rsidRPr="0084429A">
        <w:rPr>
          <w:lang w:eastAsia="zh-CN"/>
        </w:rPr>
        <w:t xml:space="preserve"> indoor experience and interactive service</w:t>
      </w:r>
      <w:r w:rsidR="00B4406E" w:rsidRPr="0084429A">
        <w:rPr>
          <w:lang w:eastAsia="zh-CN"/>
        </w:rPr>
        <w:t>s</w:t>
      </w:r>
      <w:r w:rsidR="00A803A9" w:rsidRPr="0084429A">
        <w:rPr>
          <w:lang w:eastAsia="zh-CN"/>
        </w:rPr>
        <w:t>, e.g. XR</w:t>
      </w:r>
      <w:r w:rsidR="00704EF2" w:rsidRPr="0084429A">
        <w:rPr>
          <w:lang w:eastAsia="zh-CN"/>
        </w:rPr>
        <w:t>, cannot be supported based on current Rel-16/17 framework.</w:t>
      </w:r>
    </w:p>
    <w:p w14:paraId="44B0E9F5" w14:textId="1980D016" w:rsidR="00AF5990" w:rsidRPr="0084429A" w:rsidRDefault="003A230C" w:rsidP="00AF5990">
      <w:pPr>
        <w:jc w:val="both"/>
        <w:rPr>
          <w:lang w:eastAsia="zh-CN"/>
        </w:rPr>
      </w:pPr>
      <w:r w:rsidRPr="0084429A">
        <w:rPr>
          <w:lang w:eastAsia="zh-CN"/>
        </w:rPr>
        <w:t xml:space="preserve">Further inputs were provided into RAN Rel-18 email discussion, where a number of topics </w:t>
      </w:r>
      <w:r w:rsidR="00852B62" w:rsidRPr="0084429A">
        <w:rPr>
          <w:lang w:eastAsia="zh-CN"/>
        </w:rPr>
        <w:t>were</w:t>
      </w:r>
      <w:r w:rsidRPr="0084429A">
        <w:rPr>
          <w:lang w:eastAsia="zh-CN"/>
        </w:rPr>
        <w:t xml:space="preserve"> noticed with high interests among </w:t>
      </w:r>
      <w:r w:rsidR="00852B62" w:rsidRPr="0084429A">
        <w:rPr>
          <w:lang w:eastAsia="zh-CN"/>
        </w:rPr>
        <w:t>IMs.</w:t>
      </w:r>
      <w:r w:rsidR="00AF5990" w:rsidRPr="00AF5990">
        <w:rPr>
          <w:lang w:eastAsia="zh-CN"/>
        </w:rPr>
        <w:t xml:space="preserve"> </w:t>
      </w:r>
      <w:r w:rsidR="00AF5990" w:rsidRPr="0084429A">
        <w:rPr>
          <w:lang w:eastAsia="zh-CN"/>
        </w:rPr>
        <w:t>Rel-18 SL enhancement</w:t>
      </w:r>
      <w:r w:rsidR="00AF5990">
        <w:rPr>
          <w:lang w:eastAsia="zh-CN"/>
        </w:rPr>
        <w:t xml:space="preserve"> </w:t>
      </w:r>
      <w:r w:rsidR="00AF5990">
        <w:rPr>
          <w:lang w:eastAsia="zh-CN"/>
        </w:rPr>
        <w:fldChar w:fldCharType="begin"/>
      </w:r>
      <w:r w:rsidR="00AF5990">
        <w:rPr>
          <w:lang w:eastAsia="zh-CN"/>
        </w:rPr>
        <w:instrText xml:space="preserve"> REF _Ref88572162 \r \h </w:instrText>
      </w:r>
      <w:r w:rsidR="00AF5990">
        <w:rPr>
          <w:lang w:eastAsia="zh-CN"/>
        </w:rPr>
      </w:r>
      <w:r w:rsidR="00AF5990">
        <w:rPr>
          <w:lang w:eastAsia="zh-CN"/>
        </w:rPr>
        <w:fldChar w:fldCharType="separate"/>
      </w:r>
      <w:r w:rsidR="00AF5990">
        <w:rPr>
          <w:lang w:eastAsia="zh-CN"/>
        </w:rPr>
        <w:t>[4]</w:t>
      </w:r>
      <w:r w:rsidR="00AF5990">
        <w:rPr>
          <w:lang w:eastAsia="zh-CN"/>
        </w:rPr>
        <w:fldChar w:fldCharType="end"/>
      </w:r>
      <w:r w:rsidR="00AF5990" w:rsidRPr="0084429A">
        <w:rPr>
          <w:lang w:eastAsia="zh-CN"/>
        </w:rPr>
        <w:t xml:space="preserve"> discussion focused on sidelink CA, sidelink support for unlicensed spectrum, enhancement on FR2 licensed spectrum, power saving enhancements, and co-channel co-existence of LTE V2X &amp; NR V2X.</w:t>
      </w:r>
    </w:p>
    <w:p w14:paraId="511FE55B" w14:textId="2A5EE692" w:rsidR="00954DDD" w:rsidRPr="0084429A" w:rsidRDefault="00852B62" w:rsidP="00C8654E">
      <w:pPr>
        <w:jc w:val="both"/>
        <w:rPr>
          <w:lang w:eastAsia="zh-CN"/>
        </w:rPr>
      </w:pPr>
      <w:r w:rsidRPr="0084429A">
        <w:rPr>
          <w:lang w:eastAsia="zh-CN"/>
        </w:rPr>
        <w:t xml:space="preserve">During RAN Rel-18 email discussion, </w:t>
      </w:r>
      <w:r w:rsidR="00AF5990">
        <w:rPr>
          <w:lang w:eastAsia="zh-CN"/>
        </w:rPr>
        <w:t>it was evident there would be</w:t>
      </w:r>
      <w:r w:rsidR="004B5BCE" w:rsidRPr="0084429A">
        <w:rPr>
          <w:lang w:eastAsia="zh-CN"/>
        </w:rPr>
        <w:t xml:space="preserve"> </w:t>
      </w:r>
      <w:r w:rsidRPr="0084429A">
        <w:rPr>
          <w:lang w:eastAsia="zh-CN"/>
        </w:rPr>
        <w:t>a separate WID</w:t>
      </w:r>
      <w:r w:rsidR="00AF5990">
        <w:rPr>
          <w:lang w:eastAsia="zh-CN"/>
        </w:rPr>
        <w:t xml:space="preserve"> for sidelink relay</w:t>
      </w:r>
      <w:r w:rsidRPr="0084429A">
        <w:rPr>
          <w:lang w:eastAsia="zh-CN"/>
        </w:rPr>
        <w:t xml:space="preserve"> to </w:t>
      </w:r>
      <w:r w:rsidR="004B5BCE" w:rsidRPr="0084429A">
        <w:rPr>
          <w:lang w:eastAsia="zh-CN"/>
        </w:rPr>
        <w:t>general SL</w:t>
      </w:r>
      <w:r w:rsidRPr="0084429A">
        <w:rPr>
          <w:lang w:eastAsia="zh-CN"/>
        </w:rPr>
        <w:t>/V2X</w:t>
      </w:r>
      <w:r w:rsidR="004B5BCE" w:rsidRPr="0084429A">
        <w:rPr>
          <w:lang w:eastAsia="zh-CN"/>
        </w:rPr>
        <w:t xml:space="preserve"> enhancement</w:t>
      </w:r>
      <w:r w:rsidRPr="0084429A">
        <w:rPr>
          <w:lang w:eastAsia="zh-CN"/>
        </w:rPr>
        <w:t>, thus this will be discussed in our companion contribution</w:t>
      </w:r>
      <w:r w:rsidR="00AF5990">
        <w:rPr>
          <w:lang w:eastAsia="zh-CN"/>
        </w:rPr>
        <w:t xml:space="preserve"> </w:t>
      </w:r>
      <w:r w:rsidR="00704225">
        <w:rPr>
          <w:lang w:eastAsia="zh-CN"/>
        </w:rPr>
        <w:fldChar w:fldCharType="begin"/>
      </w:r>
      <w:r w:rsidR="00704225">
        <w:rPr>
          <w:lang w:eastAsia="zh-CN"/>
        </w:rPr>
        <w:instrText xml:space="preserve"> REF _Ref89094566 \r \h </w:instrText>
      </w:r>
      <w:r w:rsidR="00704225">
        <w:rPr>
          <w:lang w:eastAsia="zh-CN"/>
        </w:rPr>
      </w:r>
      <w:r w:rsidR="00704225">
        <w:rPr>
          <w:lang w:eastAsia="zh-CN"/>
        </w:rPr>
        <w:fldChar w:fldCharType="separate"/>
      </w:r>
      <w:r w:rsidR="00704225">
        <w:rPr>
          <w:lang w:eastAsia="zh-CN"/>
        </w:rPr>
        <w:t>[5]</w:t>
      </w:r>
      <w:r w:rsidR="00704225">
        <w:rPr>
          <w:lang w:eastAsia="zh-CN"/>
        </w:rPr>
        <w:fldChar w:fldCharType="end"/>
      </w:r>
      <w:r w:rsidRPr="0084429A">
        <w:rPr>
          <w:lang w:eastAsia="zh-CN"/>
        </w:rPr>
        <w:t>.</w:t>
      </w:r>
      <w:r w:rsidR="00954DDD" w:rsidRPr="0084429A">
        <w:rPr>
          <w:lang w:eastAsia="zh-CN"/>
        </w:rPr>
        <w:t xml:space="preserve"> After email discussion, moderator gave the final summary based on NWM discussion</w:t>
      </w:r>
      <w:r w:rsidR="005D5F49" w:rsidRPr="0084429A">
        <w:rPr>
          <w:lang w:eastAsia="zh-CN"/>
        </w:rPr>
        <w:t xml:space="preserve"> </w:t>
      </w:r>
      <w:r w:rsidR="00704225">
        <w:rPr>
          <w:lang w:eastAsia="zh-CN"/>
        </w:rPr>
        <w:fldChar w:fldCharType="begin"/>
      </w:r>
      <w:r w:rsidR="00704225">
        <w:rPr>
          <w:lang w:eastAsia="zh-CN"/>
        </w:rPr>
        <w:instrText xml:space="preserve"> REF _Ref88572162 \r \h </w:instrText>
      </w:r>
      <w:r w:rsidR="00704225">
        <w:rPr>
          <w:lang w:eastAsia="zh-CN"/>
        </w:rPr>
      </w:r>
      <w:r w:rsidR="00704225">
        <w:rPr>
          <w:lang w:eastAsia="zh-CN"/>
        </w:rPr>
        <w:fldChar w:fldCharType="separate"/>
      </w:r>
      <w:r w:rsidR="00704225">
        <w:rPr>
          <w:lang w:eastAsia="zh-CN"/>
        </w:rPr>
        <w:t>[4]</w:t>
      </w:r>
      <w:r w:rsidR="00704225">
        <w:rPr>
          <w:lang w:eastAsia="zh-CN"/>
        </w:rPr>
        <w:fldChar w:fldCharType="end"/>
      </w:r>
      <w:r w:rsidR="00704225">
        <w:rPr>
          <w:lang w:eastAsia="zh-CN"/>
        </w:rPr>
        <w:t xml:space="preserve"> </w:t>
      </w:r>
      <w:r w:rsidR="00954DDD" w:rsidRPr="0084429A">
        <w:rPr>
          <w:lang w:eastAsia="zh-CN"/>
        </w:rPr>
        <w:t>and draft WID on sidelink enhancement</w:t>
      </w:r>
      <w:r w:rsidR="00704225">
        <w:rPr>
          <w:lang w:eastAsia="zh-CN"/>
        </w:rPr>
        <w:t xml:space="preserve"> </w:t>
      </w:r>
      <w:r w:rsidR="00704225">
        <w:rPr>
          <w:lang w:eastAsia="zh-CN"/>
        </w:rPr>
        <w:fldChar w:fldCharType="begin"/>
      </w:r>
      <w:r w:rsidR="00704225">
        <w:rPr>
          <w:lang w:eastAsia="zh-CN"/>
        </w:rPr>
        <w:instrText xml:space="preserve"> REF _Ref88572176 \r \h </w:instrText>
      </w:r>
      <w:r w:rsidR="00704225">
        <w:rPr>
          <w:lang w:eastAsia="zh-CN"/>
        </w:rPr>
      </w:r>
      <w:r w:rsidR="00704225">
        <w:rPr>
          <w:lang w:eastAsia="zh-CN"/>
        </w:rPr>
        <w:fldChar w:fldCharType="separate"/>
      </w:r>
      <w:r w:rsidR="00704225">
        <w:rPr>
          <w:lang w:eastAsia="zh-CN"/>
        </w:rPr>
        <w:t>[6]</w:t>
      </w:r>
      <w:r w:rsidR="00704225">
        <w:rPr>
          <w:lang w:eastAsia="zh-CN"/>
        </w:rPr>
        <w:fldChar w:fldCharType="end"/>
      </w:r>
      <w:r w:rsidR="00954DDD" w:rsidRPr="0084429A">
        <w:rPr>
          <w:lang w:eastAsia="zh-CN"/>
        </w:rPr>
        <w:t>.</w:t>
      </w:r>
    </w:p>
    <w:p w14:paraId="22ABEBA7" w14:textId="20340548" w:rsidR="00730CD9" w:rsidRPr="0084429A" w:rsidRDefault="00083873" w:rsidP="00C8654E">
      <w:pPr>
        <w:jc w:val="both"/>
        <w:rPr>
          <w:lang w:eastAsia="zh-CN"/>
        </w:rPr>
      </w:pPr>
      <w:r w:rsidRPr="0084429A">
        <w:rPr>
          <w:lang w:eastAsia="zh-CN"/>
        </w:rPr>
        <w:t>We further provide our views based on the</w:t>
      </w:r>
      <w:r w:rsidR="00852B62" w:rsidRPr="0084429A">
        <w:rPr>
          <w:lang w:eastAsia="zh-CN"/>
        </w:rPr>
        <w:t xml:space="preserve"> </w:t>
      </w:r>
      <w:r w:rsidR="005D5F49" w:rsidRPr="0084429A">
        <w:rPr>
          <w:lang w:eastAsia="zh-CN"/>
        </w:rPr>
        <w:t>Rel-18 sidelink draft WID</w:t>
      </w:r>
      <w:r w:rsidRPr="0084429A">
        <w:rPr>
          <w:lang w:eastAsia="zh-CN"/>
        </w:rPr>
        <w:t>.</w:t>
      </w:r>
    </w:p>
    <w:p w14:paraId="1BDD8322" w14:textId="0B3CEFA1" w:rsidR="00890E43" w:rsidRDefault="00F436D0" w:rsidP="00F436D0">
      <w:pPr>
        <w:pStyle w:val="Heading1"/>
      </w:pPr>
      <w:r w:rsidRPr="00F436D0">
        <w:t>Outcome of Rel-18 email discussion</w:t>
      </w:r>
    </w:p>
    <w:p w14:paraId="2287BC29" w14:textId="02471EDD" w:rsidR="00083873" w:rsidRDefault="00083873" w:rsidP="00083873">
      <w:pPr>
        <w:pStyle w:val="Heading2"/>
      </w:pPr>
      <w:r>
        <w:t xml:space="preserve">  </w:t>
      </w:r>
      <w:r w:rsidR="005D5F49" w:rsidRPr="005D5F49">
        <w:t>Rel-18 sidelink draft WID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6DEE" w14:paraId="2AB5CF82" w14:textId="77777777" w:rsidTr="008B6DEE">
        <w:tc>
          <w:tcPr>
            <w:tcW w:w="9629" w:type="dxa"/>
          </w:tcPr>
          <w:p w14:paraId="3A6BDE83" w14:textId="77777777" w:rsidR="00F315B6" w:rsidRPr="00565E5D" w:rsidRDefault="00F315B6" w:rsidP="00F315B6">
            <w:pPr>
              <w:spacing w:before="120" w:after="0"/>
              <w:rPr>
                <w:rFonts w:ascii="Times" w:hAnsi="Times" w:cs="Times"/>
                <w:i/>
              </w:rPr>
            </w:pPr>
            <w:r w:rsidRPr="00565E5D">
              <w:rPr>
                <w:rFonts w:ascii="Times" w:hAnsi="Times" w:cs="Times"/>
                <w:i/>
              </w:rPr>
              <w:t>For the objectives with a study phase, RAN to determine in RAN#98 whether or not there is to be specification support in Rel-18 and if there is specification support, the scope of this work.</w:t>
            </w:r>
          </w:p>
          <w:p w14:paraId="57442519" w14:textId="03C411BE" w:rsidR="00F315B6" w:rsidRPr="00565E5D" w:rsidRDefault="00F315B6" w:rsidP="00F315B6">
            <w:pPr>
              <w:numPr>
                <w:ilvl w:val="0"/>
                <w:numId w:val="39"/>
              </w:numPr>
              <w:spacing w:before="120" w:after="0"/>
              <w:ind w:left="426" w:hanging="284"/>
              <w:rPr>
                <w:rFonts w:ascii="Times" w:hAnsi="Times" w:cs="Times"/>
                <w:i/>
              </w:rPr>
            </w:pPr>
            <w:r w:rsidRPr="00565E5D">
              <w:rPr>
                <w:rFonts w:ascii="Times" w:hAnsi="Times" w:cs="Times"/>
                <w:i/>
              </w:rPr>
              <w:t>Specify mechanism to support NR sidelink CA operation based on LTE sidelink CA operation [RAN2, RAN1, RAN4]</w:t>
            </w:r>
          </w:p>
          <w:p w14:paraId="6C50244B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Prioritize supporting LTE sidelink CA features for NR (i.e. SL carrier (re-)selection, synchronization of aggregated carriers, handling the limited capability, power control for simultaneous sidelink TX, packet duplication)</w:t>
            </w:r>
          </w:p>
          <w:p w14:paraId="598D46E2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At least for FR1 licensed spectrum and ITS band</w:t>
            </w:r>
          </w:p>
          <w:p w14:paraId="1BE52CD6" w14:textId="77777777" w:rsidR="00F315B6" w:rsidRPr="00565E5D" w:rsidRDefault="00F315B6" w:rsidP="00F315B6">
            <w:pPr>
              <w:numPr>
                <w:ilvl w:val="1"/>
                <w:numId w:val="38"/>
              </w:numPr>
              <w:spacing w:before="60" w:after="60"/>
              <w:ind w:left="1418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Whether or not to support sidelink CA for FR2 and/or unlicensed band is to be decided in RAN#98 after the relevant studies are done</w:t>
            </w:r>
          </w:p>
          <w:p w14:paraId="41F5D453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This feature is backwards compatible in the following regards</w:t>
            </w:r>
          </w:p>
          <w:p w14:paraId="0EDF520A" w14:textId="77777777" w:rsidR="00F315B6" w:rsidRPr="00565E5D" w:rsidRDefault="00F315B6" w:rsidP="00F315B6">
            <w:pPr>
              <w:numPr>
                <w:ilvl w:val="1"/>
                <w:numId w:val="38"/>
              </w:numPr>
              <w:spacing w:before="60" w:after="60"/>
              <w:ind w:left="1418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Rel-16 UEs can receive Rel-18 sidelink broadcast/groupcast transmissions with CA for the carriers on which they receive and transmit the corresponding sidelink HARQ feedback</w:t>
            </w:r>
          </w:p>
          <w:p w14:paraId="285B13F7" w14:textId="77777777" w:rsidR="00F315B6" w:rsidRPr="00565E5D" w:rsidRDefault="00F315B6" w:rsidP="00F315B6">
            <w:pPr>
              <w:numPr>
                <w:ilvl w:val="1"/>
                <w:numId w:val="38"/>
              </w:numPr>
              <w:spacing w:before="60" w:after="60"/>
              <w:ind w:left="1418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Assuming this sidelink functionality would co-exist in the same resource pools as Rel-16/Rel-17 functionalities (e.g., no changes to reservations in SCI, etc.)</w:t>
            </w:r>
          </w:p>
          <w:p w14:paraId="4919A566" w14:textId="77777777" w:rsidR="00F315B6" w:rsidRPr="00565E5D" w:rsidRDefault="00F315B6" w:rsidP="00F315B6">
            <w:pPr>
              <w:numPr>
                <w:ilvl w:val="0"/>
                <w:numId w:val="39"/>
              </w:numPr>
              <w:spacing w:before="120" w:after="0"/>
              <w:ind w:left="426" w:hanging="284"/>
              <w:rPr>
                <w:rFonts w:ascii="Times" w:hAnsi="Times" w:cs="Times"/>
                <w:i/>
              </w:rPr>
            </w:pPr>
            <w:r w:rsidRPr="00565E5D">
              <w:rPr>
                <w:rFonts w:ascii="Times" w:hAnsi="Times" w:cs="Times"/>
                <w:i/>
              </w:rPr>
              <w:t>Study the support of sidelink on unlicensed spectrum for both mode 1 and mode 2 where Uu operation for mode 1 is limited to licensed spectrum only [RAN1, RAN2, RAN4]</w:t>
            </w:r>
          </w:p>
          <w:p w14:paraId="77EB1C82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Evaluation methodology for sidelink operation on unlicensed spectrum</w:t>
            </w:r>
          </w:p>
          <w:p w14:paraId="11B19AFE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 xml:space="preserve">Sidelink channel access mechanism for unlicensed spectrum based on regional regulation requirement </w:t>
            </w:r>
            <w:r w:rsidRPr="00565E5D">
              <w:rPr>
                <w:rFonts w:ascii="Times" w:hAnsi="Times" w:cs="Times"/>
                <w:i/>
                <w:lang w:eastAsia="ko-KR"/>
              </w:rPr>
              <w:lastRenderedPageBreak/>
              <w:t>and use the existing channel success schemes from NR-U as a starting point</w:t>
            </w:r>
          </w:p>
          <w:p w14:paraId="6593CE2D" w14:textId="77777777" w:rsidR="00F315B6" w:rsidRPr="00565E5D" w:rsidRDefault="00F315B6" w:rsidP="00F315B6">
            <w:pPr>
              <w:numPr>
                <w:ilvl w:val="1"/>
                <w:numId w:val="38"/>
              </w:numPr>
              <w:spacing w:before="60" w:after="60"/>
              <w:ind w:left="1418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Reuse Rel-16 resource allocation mechanism as much as possible</w:t>
            </w:r>
          </w:p>
          <w:p w14:paraId="72596E42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Required changes to NR sidelink physical channel structures and procedures to operate on unlicensed spectrum</w:t>
            </w:r>
          </w:p>
          <w:p w14:paraId="6BE7D8FA" w14:textId="77777777" w:rsidR="00F315B6" w:rsidRPr="00565E5D" w:rsidRDefault="00F315B6" w:rsidP="00F315B6">
            <w:pPr>
              <w:numPr>
                <w:ilvl w:val="1"/>
                <w:numId w:val="38"/>
              </w:numPr>
              <w:spacing w:before="60" w:after="60"/>
              <w:ind w:left="1418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No specific optimizations for existing NR SL feature</w:t>
            </w:r>
          </w:p>
          <w:p w14:paraId="387BEA87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Frequency bands for the unlicensed spectrum in FR1 are 5GHz and 6GHz</w:t>
            </w:r>
          </w:p>
          <w:p w14:paraId="04E112B1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>No specific optimizations for FR2 unlicensed spectrum</w:t>
            </w:r>
          </w:p>
          <w:p w14:paraId="4996B504" w14:textId="77777777" w:rsidR="00F315B6" w:rsidRPr="00565E5D" w:rsidRDefault="00F315B6" w:rsidP="00F315B6">
            <w:pPr>
              <w:numPr>
                <w:ilvl w:val="0"/>
                <w:numId w:val="39"/>
              </w:numPr>
              <w:spacing w:before="120" w:after="0"/>
              <w:ind w:left="426" w:hanging="284"/>
              <w:rPr>
                <w:rFonts w:ascii="Times" w:hAnsi="Times" w:cs="Times"/>
                <w:i/>
              </w:rPr>
            </w:pPr>
            <w:r w:rsidRPr="00565E5D">
              <w:rPr>
                <w:rFonts w:ascii="Times" w:hAnsi="Times" w:cs="Times"/>
                <w:i/>
                <w:iCs/>
              </w:rPr>
              <w:t>Study enhanced sidelink operation on FR2 licensed spectrum [RAN1, RAN2, RAN4]</w:t>
            </w:r>
          </w:p>
          <w:p w14:paraId="35AB3471" w14:textId="77777777" w:rsidR="00F315B6" w:rsidRPr="00565E5D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65E5D">
              <w:rPr>
                <w:rFonts w:ascii="Times" w:hAnsi="Times" w:cs="Times"/>
                <w:i/>
                <w:iCs/>
                <w:lang w:eastAsia="ko-KR"/>
              </w:rPr>
              <w:t>Work is limited to the support of sidelink beam management (including initial beam-pairing, beam maintenance, and beam failure recovery) by enhancing existing sidelink CSI framework and reusing Uu beam management concepts wherever possible.</w:t>
            </w:r>
          </w:p>
          <w:p w14:paraId="0407B2AA" w14:textId="77777777" w:rsidR="00F315B6" w:rsidRPr="00565E5D" w:rsidRDefault="00F315B6" w:rsidP="00F315B6">
            <w:pPr>
              <w:numPr>
                <w:ilvl w:val="0"/>
                <w:numId w:val="39"/>
              </w:numPr>
              <w:spacing w:before="120" w:after="0"/>
              <w:ind w:left="426" w:hanging="284"/>
              <w:rPr>
                <w:rFonts w:ascii="Times" w:hAnsi="Times" w:cs="Times"/>
                <w:i/>
                <w:iCs/>
              </w:rPr>
            </w:pPr>
            <w:r w:rsidRPr="00565E5D">
              <w:rPr>
                <w:rFonts w:ascii="Times" w:hAnsi="Times" w:cs="Times"/>
                <w:i/>
              </w:rPr>
              <w:t>Study mechanism(s) to enable co-channel coexistence for LTE sidelink and NR sidelink including performance, necessity, feasibility, and potential specification impact if any [RAN1, RAN2, RAN4]</w:t>
            </w:r>
          </w:p>
          <w:p w14:paraId="6A967FE8" w14:textId="6D06D7D5" w:rsidR="008B6DEE" w:rsidRPr="00F315B6" w:rsidRDefault="00F315B6" w:rsidP="00F315B6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lang w:eastAsia="zh-CN"/>
              </w:rPr>
            </w:pPr>
            <w:r w:rsidRPr="00565E5D">
              <w:rPr>
                <w:rFonts w:ascii="Times" w:hAnsi="Times" w:cs="Times"/>
                <w:i/>
                <w:lang w:eastAsia="ko-KR"/>
              </w:rPr>
              <w:t xml:space="preserve">Reuse </w:t>
            </w:r>
            <w:r w:rsidRPr="00565E5D">
              <w:rPr>
                <w:rFonts w:ascii="Times" w:hAnsi="Times" w:cs="Times"/>
                <w:i/>
                <w:iCs/>
                <w:lang w:eastAsia="ko-KR"/>
              </w:rPr>
              <w:t>the</w:t>
            </w:r>
            <w:r w:rsidRPr="00565E5D">
              <w:rPr>
                <w:rFonts w:ascii="Times" w:hAnsi="Times" w:cs="Times"/>
                <w:i/>
                <w:lang w:eastAsia="ko-KR"/>
              </w:rPr>
              <w:t xml:space="preserve"> in-device coexistence framework defined in Rel-16 as much as possible</w:t>
            </w:r>
          </w:p>
        </w:tc>
      </w:tr>
    </w:tbl>
    <w:p w14:paraId="69E47627" w14:textId="77777777" w:rsidR="008B6DEE" w:rsidRPr="008B6DEE" w:rsidRDefault="008B6DEE" w:rsidP="008B6DEE">
      <w:pPr>
        <w:rPr>
          <w:lang w:eastAsia="zh-CN"/>
        </w:rPr>
      </w:pPr>
    </w:p>
    <w:p w14:paraId="499739AC" w14:textId="19148F98" w:rsidR="00083873" w:rsidRPr="00083873" w:rsidRDefault="00083873" w:rsidP="00083873">
      <w:pPr>
        <w:pStyle w:val="Heading2"/>
      </w:pPr>
      <w:r>
        <w:t xml:space="preserve">  </w:t>
      </w:r>
      <w:r w:rsidR="00320EDF">
        <w:t>Comments</w:t>
      </w:r>
      <w:r>
        <w:t xml:space="preserve"> on</w:t>
      </w:r>
      <w:r w:rsidR="00320EDF">
        <w:t xml:space="preserve"> draft WID</w:t>
      </w:r>
    </w:p>
    <w:p w14:paraId="34C01FF8" w14:textId="545A0D4C" w:rsidR="00083873" w:rsidRDefault="00083873" w:rsidP="00083873">
      <w:pPr>
        <w:pStyle w:val="Heading3"/>
      </w:pPr>
      <w:r>
        <w:rPr>
          <w:rFonts w:hint="eastAsia"/>
        </w:rPr>
        <w:t>O</w:t>
      </w:r>
      <w:r>
        <w:t xml:space="preserve">n </w:t>
      </w:r>
      <w:r w:rsidR="00320EDF" w:rsidRPr="00D4290D">
        <w:t>NR sidelink CA operation</w:t>
      </w:r>
    </w:p>
    <w:p w14:paraId="646A531C" w14:textId="13C87BF0" w:rsidR="00E14F1B" w:rsidRDefault="000D0F96" w:rsidP="00011203">
      <w:pPr>
        <w:jc w:val="both"/>
        <w:rPr>
          <w:lang w:val="en-US" w:eastAsia="ko-KR"/>
        </w:rPr>
      </w:pPr>
      <w:r>
        <w:rPr>
          <w:lang w:val="en-US" w:eastAsia="ko-KR"/>
        </w:rPr>
        <w:t>Firstly, t</w:t>
      </w:r>
      <w:r w:rsidR="007C67FD" w:rsidRPr="006F6472">
        <w:rPr>
          <w:lang w:val="en-US" w:eastAsia="ko-KR"/>
        </w:rPr>
        <w:t>he benefit and necessity of SL CA for licensed/ITS carriers in FR1 alone is not</w:t>
      </w:r>
      <w:r w:rsidR="007C67FD" w:rsidRPr="006F6472">
        <w:rPr>
          <w:rFonts w:hint="eastAsia"/>
          <w:lang w:val="en-US" w:eastAsia="ko-KR"/>
        </w:rPr>
        <w:t xml:space="preserve"> </w:t>
      </w:r>
      <w:r w:rsidR="007C67FD" w:rsidRPr="006F6472">
        <w:rPr>
          <w:lang w:val="en-US" w:eastAsia="ko-KR"/>
        </w:rPr>
        <w:t>justified for Rel-18 work</w:t>
      </w:r>
      <w:r>
        <w:rPr>
          <w:lang w:val="en-US" w:eastAsia="ko-KR"/>
        </w:rPr>
        <w:t>, in our view</w:t>
      </w:r>
      <w:r w:rsidR="007C67FD" w:rsidRPr="006F6472">
        <w:rPr>
          <w:lang w:val="en-US" w:eastAsia="ko-KR"/>
        </w:rPr>
        <w:t xml:space="preserve">. </w:t>
      </w:r>
      <w:r>
        <w:rPr>
          <w:lang w:val="en-US" w:eastAsia="ko-KR"/>
        </w:rPr>
        <w:t>This</w:t>
      </w:r>
      <w:r w:rsidR="007C67FD" w:rsidRPr="006F6472">
        <w:rPr>
          <w:lang w:val="en-US" w:eastAsia="ko-KR"/>
        </w:rPr>
        <w:t xml:space="preserve"> same case </w:t>
      </w:r>
      <w:r>
        <w:rPr>
          <w:lang w:val="en-US" w:eastAsia="ko-KR"/>
        </w:rPr>
        <w:t xml:space="preserve">was </w:t>
      </w:r>
      <w:r w:rsidR="007C67FD" w:rsidRPr="006F6472">
        <w:rPr>
          <w:lang w:val="en-US" w:eastAsia="ko-KR"/>
        </w:rPr>
        <w:t>discussed during Rel-17 scope discussion, and</w:t>
      </w:r>
      <w:r w:rsidR="007C67FD" w:rsidRPr="008B2C97">
        <w:rPr>
          <w:lang w:val="en-US" w:eastAsia="ko-KR"/>
        </w:rPr>
        <w:t xml:space="preserve"> </w:t>
      </w:r>
      <w:r w:rsidR="007C67FD" w:rsidRPr="006F6472">
        <w:rPr>
          <w:lang w:val="en-US" w:eastAsia="ko-KR"/>
        </w:rPr>
        <w:t>was not included in the final Rel-17 WID objectives, due to the limited available bandwidth for sidelink operation on licensed/ITS carriers.</w:t>
      </w:r>
      <w:r w:rsidR="00E14F1B">
        <w:rPr>
          <w:lang w:val="en-US" w:eastAsia="ko-KR"/>
        </w:rPr>
        <w:t xml:space="preserve"> </w:t>
      </w:r>
      <w:r w:rsidR="00FB3BA0">
        <w:rPr>
          <w:lang w:val="en-US" w:eastAsia="ko-KR"/>
        </w:rPr>
        <w:t>If</w:t>
      </w:r>
      <w:r w:rsidR="00E14F1B">
        <w:rPr>
          <w:rFonts w:ascii="Times" w:hAnsi="Times" w:cs="Times"/>
        </w:rPr>
        <w:t xml:space="preserve"> </w:t>
      </w:r>
      <w:r w:rsidR="00E14F1B" w:rsidRPr="00420B53">
        <w:rPr>
          <w:rFonts w:ascii="Times" w:hAnsi="Times" w:cs="Times"/>
          <w:iCs/>
        </w:rPr>
        <w:t>enhanced sidelink operation on FR2 licensed spectrum</w:t>
      </w:r>
      <w:r w:rsidR="00E14F1B">
        <w:rPr>
          <w:rFonts w:ascii="Times" w:hAnsi="Times" w:cs="Times"/>
          <w:iCs/>
        </w:rPr>
        <w:t xml:space="preserve"> will be studied </w:t>
      </w:r>
      <w:r w:rsidR="00565E5D">
        <w:rPr>
          <w:rFonts w:ascii="Times" w:hAnsi="Times" w:cs="Times"/>
          <w:iCs/>
        </w:rPr>
        <w:t>first</w:t>
      </w:r>
      <w:r w:rsidR="00E14F1B">
        <w:rPr>
          <w:rFonts w:ascii="Times" w:hAnsi="Times" w:cs="Times"/>
          <w:lang w:eastAsia="ko-KR"/>
        </w:rPr>
        <w:t xml:space="preserve">, </w:t>
      </w:r>
      <w:r w:rsidR="00565E5D">
        <w:rPr>
          <w:rFonts w:ascii="Times" w:hAnsi="Times" w:cs="Times"/>
          <w:lang w:eastAsia="ko-KR"/>
        </w:rPr>
        <w:t xml:space="preserve">we assume that study can complete by December 2022 (RAN#98), </w:t>
      </w:r>
      <w:r w:rsidR="00011203">
        <w:rPr>
          <w:rFonts w:ascii="Times" w:hAnsi="Times" w:cs="Times"/>
          <w:lang w:eastAsia="ko-KR"/>
        </w:rPr>
        <w:t xml:space="preserve">and </w:t>
      </w:r>
      <w:r w:rsidR="00565E5D">
        <w:rPr>
          <w:rFonts w:ascii="Times" w:hAnsi="Times" w:cs="Times"/>
          <w:lang w:eastAsia="ko-KR"/>
        </w:rPr>
        <w:t xml:space="preserve">if it is confirmed </w:t>
      </w:r>
      <w:r w:rsidR="00011203" w:rsidRPr="00011203">
        <w:rPr>
          <w:rFonts w:ascii="Times" w:hAnsi="Times" w:cs="Times"/>
          <w:lang w:eastAsia="ko-KR"/>
        </w:rPr>
        <w:t xml:space="preserve">to support </w:t>
      </w:r>
      <w:r w:rsidR="00565E5D">
        <w:rPr>
          <w:rFonts w:ascii="Times" w:hAnsi="Times" w:cs="Times"/>
          <w:lang w:eastAsia="ko-KR"/>
        </w:rPr>
        <w:t xml:space="preserve">it, then </w:t>
      </w:r>
      <w:r w:rsidR="00011203" w:rsidRPr="00011203">
        <w:rPr>
          <w:rFonts w:ascii="Times" w:hAnsi="Times" w:cs="Times"/>
          <w:lang w:eastAsia="ko-KR"/>
        </w:rPr>
        <w:t xml:space="preserve">sidelink CA </w:t>
      </w:r>
      <w:r w:rsidR="00565E5D">
        <w:rPr>
          <w:rFonts w:ascii="Times" w:hAnsi="Times" w:cs="Times"/>
          <w:lang w:eastAsia="ko-KR"/>
        </w:rPr>
        <w:t>can begin at that stage, covering FR1 and FR2</w:t>
      </w:r>
      <w:r w:rsidR="00011203">
        <w:rPr>
          <w:rFonts w:ascii="Times" w:hAnsi="Times" w:cs="Times"/>
          <w:lang w:eastAsia="ko-KR"/>
        </w:rPr>
        <w:t>. W</w:t>
      </w:r>
      <w:r w:rsidR="00E14F1B">
        <w:rPr>
          <w:rFonts w:ascii="Times" w:hAnsi="Times" w:cs="Times"/>
          <w:lang w:eastAsia="ko-KR"/>
        </w:rPr>
        <w:t xml:space="preserve">e think it is </w:t>
      </w:r>
      <w:r w:rsidR="00011203">
        <w:rPr>
          <w:rFonts w:ascii="Times" w:hAnsi="Times" w:cs="Times"/>
          <w:lang w:eastAsia="ko-KR"/>
        </w:rPr>
        <w:t>reasonable to define unified CA operation for all spectrum supported in Rel-18. There are two benefits</w:t>
      </w:r>
      <w:r w:rsidR="00565E5D">
        <w:rPr>
          <w:rFonts w:ascii="Times" w:hAnsi="Times" w:cs="Times"/>
          <w:lang w:eastAsia="ko-KR"/>
        </w:rPr>
        <w:t>:</w:t>
      </w:r>
      <w:r w:rsidR="00011203">
        <w:rPr>
          <w:rFonts w:ascii="Times" w:hAnsi="Times" w:cs="Times"/>
          <w:lang w:eastAsia="ko-KR"/>
        </w:rPr>
        <w:t xml:space="preserve"> we can spend more TU to have sufficient study on </w:t>
      </w:r>
      <w:r w:rsidR="00011203">
        <w:rPr>
          <w:rFonts w:ascii="Times" w:hAnsi="Times" w:cs="Times"/>
        </w:rPr>
        <w:t xml:space="preserve">the objectives in study phase, and we can also consider unified CA design for all supported spectrums. </w:t>
      </w:r>
    </w:p>
    <w:p w14:paraId="76E953C2" w14:textId="123ABF11" w:rsidR="009036E0" w:rsidRDefault="00011203" w:rsidP="008B2C97">
      <w:pPr>
        <w:jc w:val="both"/>
        <w:rPr>
          <w:lang w:val="en-US" w:eastAsia="ko-KR"/>
        </w:rPr>
      </w:pPr>
      <w:r>
        <w:rPr>
          <w:lang w:val="en-US" w:eastAsia="ko-KR"/>
        </w:rPr>
        <w:t>And we agree</w:t>
      </w:r>
      <w:r w:rsidR="008B2C97">
        <w:rPr>
          <w:lang w:val="en-US" w:eastAsia="ko-KR"/>
        </w:rPr>
        <w:t xml:space="preserve"> LTE Rel-15 SL CA design can be a starting point, with further consideration on new features beyond LTE V2X, such as HARQ feedback operation</w:t>
      </w:r>
      <w:r w:rsidR="009036E0">
        <w:rPr>
          <w:lang w:val="en-US" w:eastAsia="ko-KR"/>
        </w:rPr>
        <w:t xml:space="preserve"> which was introduced in Rel-16 sidelink design. But we don’t see the </w:t>
      </w:r>
      <w:r w:rsidR="009036E0" w:rsidRPr="009036E0">
        <w:rPr>
          <w:lang w:val="en-US" w:eastAsia="ko-KR"/>
        </w:rPr>
        <w:t>necessity</w:t>
      </w:r>
      <w:r w:rsidR="009036E0">
        <w:rPr>
          <w:lang w:val="en-US" w:eastAsia="ko-KR"/>
        </w:rPr>
        <w:t xml:space="preserve"> to prioritize</w:t>
      </w:r>
      <w:r w:rsidR="00E352FD">
        <w:rPr>
          <w:lang w:val="en-US" w:eastAsia="ko-KR"/>
        </w:rPr>
        <w:t xml:space="preserve"> </w:t>
      </w:r>
      <w:r w:rsidR="00E352FD" w:rsidRPr="00420B53">
        <w:rPr>
          <w:rFonts w:ascii="Times" w:hAnsi="Times" w:cs="Times"/>
          <w:lang w:eastAsia="ko-KR"/>
        </w:rPr>
        <w:t>LTE sidelink CA features for NR</w:t>
      </w:r>
      <w:r w:rsidR="00E352FD">
        <w:rPr>
          <w:rFonts w:ascii="Times" w:hAnsi="Times" w:cs="Times"/>
          <w:lang w:eastAsia="ko-KR"/>
        </w:rPr>
        <w:t xml:space="preserve">, since the target use cases of NR focus on advanced driving use cases, and the requirements are different from LTE, like more restriction on latency, reliability. We think </w:t>
      </w:r>
      <w:r w:rsidR="00E352FD">
        <w:rPr>
          <w:lang w:val="en-US" w:eastAsia="ko-KR"/>
        </w:rPr>
        <w:t>LTE Rel-15 SL CA can be considered as baseline, but the design for CA also need to consider Rel-16 and Rel-17 design.</w:t>
      </w:r>
    </w:p>
    <w:p w14:paraId="0C0D3933" w14:textId="06F2F288" w:rsidR="009036E0" w:rsidRDefault="000D0F96" w:rsidP="008B2C97">
      <w:pPr>
        <w:jc w:val="both"/>
        <w:rPr>
          <w:lang w:val="en-US" w:eastAsia="ko-KR"/>
        </w:rPr>
      </w:pPr>
      <w:r>
        <w:rPr>
          <w:lang w:val="en-US" w:eastAsia="ko-KR"/>
        </w:rPr>
        <w:t>W</w:t>
      </w:r>
      <w:r w:rsidR="008B2C97">
        <w:rPr>
          <w:lang w:val="en-US" w:eastAsia="ko-KR"/>
        </w:rPr>
        <w:t xml:space="preserve">e also see the need of </w:t>
      </w:r>
      <w:r w:rsidR="009036E0">
        <w:rPr>
          <w:rFonts w:ascii="Times" w:hAnsi="Times" w:cs="Times"/>
          <w:lang w:eastAsia="ko-KR"/>
        </w:rPr>
        <w:t xml:space="preserve">backwards compatibility and </w:t>
      </w:r>
      <w:r w:rsidR="00E352FD">
        <w:rPr>
          <w:rFonts w:ascii="Times" w:hAnsi="Times" w:cs="Times"/>
          <w:lang w:eastAsia="ko-KR"/>
        </w:rPr>
        <w:t xml:space="preserve">share the same view of </w:t>
      </w:r>
      <w:r w:rsidR="00E352FD" w:rsidRPr="00420B53">
        <w:rPr>
          <w:rFonts w:ascii="Times" w:hAnsi="Times" w:cs="Times"/>
          <w:lang w:eastAsia="ko-KR"/>
        </w:rPr>
        <w:t xml:space="preserve">sidelink </w:t>
      </w:r>
      <w:r w:rsidR="00E352FD">
        <w:rPr>
          <w:rFonts w:ascii="Times" w:hAnsi="Times" w:cs="Times"/>
          <w:lang w:eastAsia="ko-KR"/>
        </w:rPr>
        <w:t>CA f</w:t>
      </w:r>
      <w:r w:rsidR="00E352FD" w:rsidRPr="00420B53">
        <w:rPr>
          <w:rFonts w:ascii="Times" w:hAnsi="Times" w:cs="Times"/>
          <w:lang w:eastAsia="ko-KR"/>
        </w:rPr>
        <w:t>unctionality would co-exist in the same resource pools as Rel-16/Rel-17</w:t>
      </w:r>
    </w:p>
    <w:p w14:paraId="46F01BBA" w14:textId="79ADCB97" w:rsidR="00E63E73" w:rsidRPr="00E63E73" w:rsidRDefault="006F6472" w:rsidP="007C6A12">
      <w:pPr>
        <w:widowControl w:val="0"/>
        <w:overflowPunct/>
        <w:spacing w:after="0"/>
        <w:jc w:val="both"/>
        <w:textAlignment w:val="auto"/>
        <w:rPr>
          <w:rFonts w:ascii="TimesNewRomanPSMT" w:eastAsia="TimesNewRomanPSMT" w:hAnsi="CG Times (WN)" w:cs="TimesNewRomanPSMT"/>
          <w:b/>
          <w:i/>
          <w:lang w:val="en-US" w:eastAsia="zh-CN"/>
        </w:rPr>
      </w:pPr>
      <w:r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>Proposal</w:t>
      </w:r>
      <w:r w:rsidR="00757B46"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 xml:space="preserve"> 1</w:t>
      </w:r>
      <w:r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 xml:space="preserve">: Sidelink carrier </w:t>
      </w:r>
      <w:r w:rsidR="000D0F96"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 xml:space="preserve">aggregation </w:t>
      </w:r>
      <w:r w:rsidR="00C40F21"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 xml:space="preserve">need to define </w:t>
      </w:r>
      <w:r w:rsidR="00E63E73"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>a</w:t>
      </w:r>
      <w:r w:rsidR="00C40F21"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 xml:space="preserve"> </w:t>
      </w:r>
      <w:r w:rsidR="00741E95"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 xml:space="preserve">unified framework for </w:t>
      </w:r>
      <w:r w:rsidR="00E63E73"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>all supported spectrum including unlicensed band after study the support of sidelink on unlicensed spectrum and FR2 licensed spectrum.</w:t>
      </w:r>
    </w:p>
    <w:p w14:paraId="64B51EE4" w14:textId="0D476761" w:rsidR="009036E0" w:rsidRPr="009036E0" w:rsidRDefault="00E63E73" w:rsidP="00D52A99">
      <w:pPr>
        <w:pStyle w:val="ListParagraph"/>
        <w:numPr>
          <w:ilvl w:val="0"/>
          <w:numId w:val="47"/>
        </w:numPr>
        <w:spacing w:before="60" w:after="60"/>
        <w:rPr>
          <w:rFonts w:ascii="Times" w:hAnsi="Times" w:cs="Times"/>
          <w:lang w:eastAsia="ko-KR"/>
        </w:rPr>
      </w:pP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Update objective 1 as: </w:t>
      </w:r>
      <w:r w:rsidRPr="009036E0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 xml:space="preserve">Specify mechanism to support NR sidelink CA operation based on LTE sidelink CA operation </w:t>
      </w:r>
      <w:r w:rsidR="00D52A99" w:rsidRPr="00D52A99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after sidelink FR2 and unlicensed are confirmed to be specified</w:t>
      </w:r>
      <w:r w:rsidR="00E14F1B"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Pr="009036E0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>[RAN2, RAN1, RAN4]</w:t>
      </w:r>
    </w:p>
    <w:p w14:paraId="09DA44C2" w14:textId="2036DC39" w:rsidR="009036E0" w:rsidRDefault="009036E0" w:rsidP="009036E0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9036E0">
        <w:rPr>
          <w:rFonts w:ascii="TimesNewRomanPSMT" w:eastAsia="TimesNewRomanPSMT" w:hAnsi="CG Times (WN)" w:cs="TimesNewRomanPSMT"/>
          <w:b/>
          <w:i/>
          <w:strike/>
          <w:color w:val="FF0000"/>
          <w:sz w:val="20"/>
          <w:szCs w:val="20"/>
        </w:rPr>
        <w:t>Prioritize supporting</w:t>
      </w: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LTE sidelink CA features </w:t>
      </w:r>
      <w:r w:rsidRPr="009036E0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can be a starting point</w:t>
      </w: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for NR (i.e. SL carrier (re-)selection, synchronization of aggregated carriers, handling the limited capability, power control for simultaneous sidelink TX, packet duplication)</w:t>
      </w:r>
    </w:p>
    <w:p w14:paraId="014FE863" w14:textId="77777777" w:rsidR="00565E5D" w:rsidRPr="00565E5D" w:rsidRDefault="00565E5D" w:rsidP="00565E5D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565E5D">
        <w:rPr>
          <w:rFonts w:ascii="TimesNewRomanPSMT" w:eastAsia="TimesNewRomanPSMT" w:hAnsi="CG Times (WN)" w:cs="TimesNewRomanPSMT"/>
          <w:b/>
          <w:i/>
          <w:sz w:val="20"/>
          <w:szCs w:val="20"/>
        </w:rPr>
        <w:t>This feature is backwards compatible in the following regards</w:t>
      </w:r>
    </w:p>
    <w:p w14:paraId="27547AEB" w14:textId="4C6549B9" w:rsidR="00565E5D" w:rsidRPr="00565E5D" w:rsidRDefault="00565E5D" w:rsidP="00565E5D">
      <w:pPr>
        <w:pStyle w:val="ListParagraph"/>
        <w:numPr>
          <w:ilvl w:val="2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(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…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…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)</w:t>
      </w:r>
    </w:p>
    <w:p w14:paraId="73AB465A" w14:textId="77777777" w:rsidR="00565E5D" w:rsidRPr="00565E5D" w:rsidRDefault="00565E5D" w:rsidP="00565E5D">
      <w:pPr>
        <w:spacing w:before="60" w:after="60"/>
        <w:ind w:left="600"/>
        <w:rPr>
          <w:rFonts w:ascii="TimesNewRomanPSMT" w:eastAsia="TimesNewRomanPSMT" w:hAnsi="CG Times (WN)" w:cs="TimesNewRomanPSMT"/>
          <w:b/>
          <w:i/>
        </w:rPr>
      </w:pPr>
    </w:p>
    <w:p w14:paraId="00576B1C" w14:textId="77777777" w:rsidR="007C6A12" w:rsidRPr="007C6A12" w:rsidRDefault="007C6A12" w:rsidP="007C6A12">
      <w:pPr>
        <w:widowControl w:val="0"/>
        <w:overflowPunct/>
        <w:spacing w:after="0"/>
        <w:jc w:val="both"/>
        <w:textAlignment w:val="auto"/>
        <w:rPr>
          <w:rFonts w:ascii="TimesNewRomanPSMT" w:eastAsia="TimesNewRomanPSMT" w:hAnsi="CG Times (WN)" w:cs="TimesNewRomanPSMT"/>
          <w:b/>
          <w:i/>
          <w:sz w:val="22"/>
          <w:szCs w:val="22"/>
          <w:lang w:val="en-US" w:eastAsia="zh-CN"/>
        </w:rPr>
      </w:pPr>
    </w:p>
    <w:p w14:paraId="55DA1E7D" w14:textId="6B077A4F" w:rsidR="00083873" w:rsidRPr="00083873" w:rsidRDefault="00083873" w:rsidP="00083873">
      <w:pPr>
        <w:pStyle w:val="Heading3"/>
      </w:pPr>
      <w:r w:rsidRPr="00D4290D">
        <w:rPr>
          <w:rFonts w:hint="eastAsia"/>
        </w:rPr>
        <w:t>O</w:t>
      </w:r>
      <w:r w:rsidRPr="00D4290D">
        <w:t xml:space="preserve">n </w:t>
      </w:r>
      <w:r w:rsidR="00D4290D" w:rsidRPr="00D4290D">
        <w:t>support of sidelink on unlicensed spectrum</w:t>
      </w:r>
    </w:p>
    <w:p w14:paraId="62AD65BB" w14:textId="2C1FDBC3" w:rsidR="00063E1C" w:rsidRDefault="00124F92" w:rsidP="008B2C97">
      <w:pPr>
        <w:jc w:val="both"/>
        <w:rPr>
          <w:rFonts w:eastAsia="Malgun Gothic"/>
          <w:lang w:val="en-US" w:eastAsia="ko-KR"/>
        </w:rPr>
      </w:pPr>
      <w:r>
        <w:rPr>
          <w:lang w:val="en-US" w:eastAsia="zh-CN"/>
        </w:rPr>
        <w:t>We observe significant interest on support</w:t>
      </w:r>
      <w:r w:rsidR="000D0F96">
        <w:rPr>
          <w:lang w:val="en-US" w:eastAsia="zh-CN"/>
        </w:rPr>
        <w:t>ing</w:t>
      </w:r>
      <w:r>
        <w:rPr>
          <w:lang w:val="en-US" w:eastAsia="zh-CN"/>
        </w:rPr>
        <w:t xml:space="preserve"> </w:t>
      </w:r>
      <w:r w:rsidRPr="00124F92">
        <w:rPr>
          <w:lang w:val="en-US" w:eastAsia="ko-KR"/>
        </w:rPr>
        <w:t>multi-Gigabits/s services</w:t>
      </w:r>
      <w:r>
        <w:rPr>
          <w:lang w:val="en-US" w:eastAsia="ko-KR"/>
        </w:rPr>
        <w:t xml:space="preserve"> during the </w:t>
      </w:r>
      <w:r w:rsidR="00757B46">
        <w:rPr>
          <w:lang w:val="en-US" w:eastAsia="ko-KR"/>
        </w:rPr>
        <w:t xml:space="preserve">email </w:t>
      </w:r>
      <w:r>
        <w:rPr>
          <w:lang w:val="en-US" w:eastAsia="ko-KR"/>
        </w:rPr>
        <w:t>discussion</w:t>
      </w:r>
      <w:r w:rsidR="00757B46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8B2C97">
        <w:rPr>
          <w:lang w:val="en-US" w:eastAsia="ko-KR"/>
        </w:rPr>
        <w:t>In Rel-16</w:t>
      </w:r>
      <w:r>
        <w:rPr>
          <w:lang w:val="en-US" w:eastAsia="ko-KR"/>
        </w:rPr>
        <w:t xml:space="preserve">, sidelink </w:t>
      </w:r>
      <w:r w:rsidRPr="008B2C97">
        <w:rPr>
          <w:lang w:val="en-US" w:eastAsia="ko-KR"/>
        </w:rPr>
        <w:t xml:space="preserve">FR1 and FR2 are jointly </w:t>
      </w:r>
      <w:r>
        <w:rPr>
          <w:lang w:val="en-US" w:eastAsia="ko-KR"/>
        </w:rPr>
        <w:t>considered</w:t>
      </w:r>
      <w:r w:rsidRPr="008B2C97">
        <w:rPr>
          <w:lang w:val="en-US" w:eastAsia="ko-KR"/>
        </w:rPr>
        <w:t>, e.g. numerology design, SL-PT-RS.</w:t>
      </w:r>
      <w:r w:rsidR="00063E1C">
        <w:rPr>
          <w:lang w:val="en-US" w:eastAsia="ko-KR"/>
        </w:rPr>
        <w:t xml:space="preserve"> On the other hand, we think </w:t>
      </w:r>
      <w:r w:rsidR="00063E1C" w:rsidRPr="00083873">
        <w:t>unlicensed</w:t>
      </w:r>
      <w:r w:rsidR="00063E1C">
        <w:t xml:space="preserve"> FR1 alone is insufficient to on support simultaneous</w:t>
      </w:r>
      <w:r w:rsidR="00063E1C" w:rsidRPr="00063E1C">
        <w:rPr>
          <w:lang w:val="en-US" w:eastAsia="ko-KR"/>
        </w:rPr>
        <w:t xml:space="preserve"> </w:t>
      </w:r>
      <w:r w:rsidR="00063E1C" w:rsidRPr="00124F92">
        <w:rPr>
          <w:lang w:val="en-US" w:eastAsia="ko-KR"/>
        </w:rPr>
        <w:t>multi-Gigabits/s</w:t>
      </w:r>
      <w:r w:rsidR="00063E1C">
        <w:rPr>
          <w:lang w:val="en-US" w:eastAsia="ko-KR"/>
        </w:rPr>
        <w:t xml:space="preserve"> transmission, detailed analysis can be found in </w:t>
      </w:r>
      <w:r w:rsidR="0088793E">
        <w:rPr>
          <w:lang w:val="en-US" w:eastAsia="ko-KR"/>
        </w:rPr>
        <w:t xml:space="preserve">our </w:t>
      </w:r>
      <w:r w:rsidR="0088793E">
        <w:rPr>
          <w:lang w:val="en-US" w:eastAsia="ko-KR"/>
        </w:rPr>
        <w:lastRenderedPageBreak/>
        <w:t>previous papers</w:t>
      </w:r>
      <w:r w:rsidR="006F7478">
        <w:rPr>
          <w:lang w:val="en-US" w:eastAsia="ko-KR"/>
        </w:rPr>
        <w:t xml:space="preserve">, e.g. </w:t>
      </w:r>
      <w:r w:rsidR="006F7478">
        <w:rPr>
          <w:lang w:val="en-US" w:eastAsia="ko-KR"/>
        </w:rPr>
        <w:fldChar w:fldCharType="begin"/>
      </w:r>
      <w:r w:rsidR="006F7478">
        <w:rPr>
          <w:lang w:val="en-US" w:eastAsia="ko-KR"/>
        </w:rPr>
        <w:instrText xml:space="preserve"> REF _Ref89096696 \r \h </w:instrText>
      </w:r>
      <w:r w:rsidR="006F7478">
        <w:rPr>
          <w:lang w:val="en-US" w:eastAsia="ko-KR"/>
        </w:rPr>
      </w:r>
      <w:r w:rsidR="006F7478">
        <w:rPr>
          <w:lang w:val="en-US" w:eastAsia="ko-KR"/>
        </w:rPr>
        <w:fldChar w:fldCharType="separate"/>
      </w:r>
      <w:r w:rsidR="006F7478">
        <w:rPr>
          <w:lang w:val="en-US" w:eastAsia="ko-KR"/>
        </w:rPr>
        <w:t>[7]</w:t>
      </w:r>
      <w:r w:rsidR="006F7478">
        <w:rPr>
          <w:lang w:val="en-US" w:eastAsia="ko-KR"/>
        </w:rPr>
        <w:fldChar w:fldCharType="end"/>
      </w:r>
      <w:r w:rsidR="00063E1C">
        <w:rPr>
          <w:lang w:val="en-US" w:eastAsia="ko-KR"/>
        </w:rPr>
        <w:t xml:space="preserve">. </w:t>
      </w:r>
      <w:r w:rsidR="00063E1C">
        <w:rPr>
          <w:lang w:eastAsia="zh-CN"/>
        </w:rPr>
        <w:t xml:space="preserve">Given that much wider bandwidth can be obtained in higher frequency bands, sidelink operation on </w:t>
      </w:r>
      <w:r w:rsidR="00063E1C" w:rsidRPr="007F1C9B">
        <w:rPr>
          <w:lang w:eastAsia="zh-CN"/>
        </w:rPr>
        <w:t>60 GHz u</w:t>
      </w:r>
      <w:r w:rsidR="00063E1C">
        <w:rPr>
          <w:lang w:eastAsia="zh-CN"/>
        </w:rPr>
        <w:t xml:space="preserve">nlicensed </w:t>
      </w:r>
      <w:r w:rsidR="00063E1C" w:rsidRPr="00DD61E9">
        <w:rPr>
          <w:lang w:eastAsia="zh-CN"/>
        </w:rPr>
        <w:t>spectrum</w:t>
      </w:r>
      <w:r w:rsidR="00063E1C" w:rsidRPr="007F1C9B">
        <w:rPr>
          <w:lang w:eastAsia="zh-CN"/>
        </w:rPr>
        <w:t xml:space="preserve"> is more preferable than on FR1 </w:t>
      </w:r>
      <w:r w:rsidR="00063E1C">
        <w:rPr>
          <w:lang w:eastAsia="zh-CN"/>
        </w:rPr>
        <w:t>to achieve multi-Gigabit/s user throughput</w:t>
      </w:r>
      <w:r w:rsidR="00063E1C" w:rsidRPr="007F1C9B">
        <w:rPr>
          <w:lang w:eastAsia="zh-CN"/>
        </w:rPr>
        <w:t>.</w:t>
      </w:r>
      <w:r w:rsidR="00063E1C">
        <w:rPr>
          <w:lang w:eastAsia="zh-CN"/>
        </w:rPr>
        <w:t xml:space="preserve"> </w:t>
      </w:r>
    </w:p>
    <w:p w14:paraId="7E5F7FF5" w14:textId="12ABA256" w:rsidR="005B6006" w:rsidRDefault="00EC76C9" w:rsidP="00AB176B">
      <w:pPr>
        <w:jc w:val="both"/>
        <w:rPr>
          <w:lang w:eastAsia="zh-CN"/>
        </w:rPr>
      </w:pPr>
      <w:r>
        <w:rPr>
          <w:lang w:val="en-US" w:eastAsia="ko-KR"/>
        </w:rPr>
        <w:t xml:space="preserve">Whilst we support including SL unlicensed in Rel-18, it is better to </w:t>
      </w:r>
      <w:r w:rsidR="00F23834">
        <w:rPr>
          <w:lang w:val="en-US" w:eastAsia="ko-KR"/>
        </w:rPr>
        <w:t>define an objective</w:t>
      </w:r>
      <w:r>
        <w:rPr>
          <w:lang w:val="en-US" w:eastAsia="ko-KR"/>
        </w:rPr>
        <w:t xml:space="preserve"> which include</w:t>
      </w:r>
      <w:r w:rsidR="001529D6">
        <w:rPr>
          <w:lang w:val="en-US" w:eastAsia="ko-KR"/>
        </w:rPr>
        <w:t>s</w:t>
      </w:r>
      <w:r>
        <w:rPr>
          <w:lang w:val="en-US" w:eastAsia="ko-KR"/>
        </w:rPr>
        <w:t xml:space="preserve"> FR1 and FR2</w:t>
      </w:r>
      <w:r w:rsidR="00836757">
        <w:rPr>
          <w:lang w:val="en-US" w:eastAsia="ko-KR"/>
        </w:rPr>
        <w:t>.2</w:t>
      </w:r>
      <w:r>
        <w:rPr>
          <w:lang w:val="en-US" w:eastAsia="ko-KR"/>
        </w:rPr>
        <w:t xml:space="preserve"> in the release, rather than an avoidable down</w:t>
      </w:r>
      <w:r w:rsidR="00836757">
        <w:rPr>
          <w:lang w:val="en-US" w:eastAsia="ko-KR"/>
        </w:rPr>
        <w:t>-</w:t>
      </w:r>
      <w:r>
        <w:rPr>
          <w:lang w:val="en-US" w:eastAsia="ko-KR"/>
        </w:rPr>
        <w:t>selection between the FRs in the first place.</w:t>
      </w:r>
      <w:r w:rsidR="005B6006">
        <w:rPr>
          <w:lang w:val="en-US" w:eastAsia="ko-KR"/>
        </w:rPr>
        <w:t xml:space="preserve"> </w:t>
      </w:r>
      <w:r w:rsidR="001529D6">
        <w:rPr>
          <w:lang w:val="en-US" w:eastAsia="ko-KR"/>
        </w:rPr>
        <w:t>To manage the</w:t>
      </w:r>
      <w:r w:rsidR="005B6006">
        <w:rPr>
          <w:lang w:val="en-US" w:eastAsia="zh-CN"/>
        </w:rPr>
        <w:t xml:space="preserve"> </w:t>
      </w:r>
      <w:r w:rsidR="00AB176B">
        <w:rPr>
          <w:lang w:val="en-US" w:eastAsia="zh-CN"/>
        </w:rPr>
        <w:t xml:space="preserve">additional </w:t>
      </w:r>
      <w:r w:rsidR="005B6006">
        <w:rPr>
          <w:lang w:val="en-US" w:eastAsia="zh-CN"/>
        </w:rPr>
        <w:t>workload</w:t>
      </w:r>
      <w:r w:rsidR="00AB176B">
        <w:rPr>
          <w:lang w:val="en-US" w:eastAsia="zh-CN"/>
        </w:rPr>
        <w:t xml:space="preserve"> of </w:t>
      </w:r>
      <w:r w:rsidR="00AB176B">
        <w:rPr>
          <w:lang w:val="en-US" w:eastAsia="ko-KR"/>
        </w:rPr>
        <w:t>FR2</w:t>
      </w:r>
      <w:r w:rsidR="00D01179">
        <w:rPr>
          <w:lang w:val="en-US" w:eastAsia="ko-KR"/>
        </w:rPr>
        <w:t>-</w:t>
      </w:r>
      <w:r w:rsidR="00AB176B">
        <w:rPr>
          <w:lang w:val="en-US" w:eastAsia="ko-KR"/>
        </w:rPr>
        <w:t xml:space="preserve">2, </w:t>
      </w:r>
      <w:r w:rsidR="00AB176B">
        <w:rPr>
          <w:lang w:eastAsia="zh-CN"/>
        </w:rPr>
        <w:t>we</w:t>
      </w:r>
      <w:r w:rsidR="005B6006">
        <w:rPr>
          <w:lang w:eastAsia="zh-CN"/>
        </w:rPr>
        <w:t xml:space="preserve"> can </w:t>
      </w:r>
      <w:r w:rsidR="00D01179">
        <w:rPr>
          <w:lang w:eastAsia="zh-CN"/>
        </w:rPr>
        <w:t xml:space="preserve">re-use the principle as in Rel-16, </w:t>
      </w:r>
      <w:r w:rsidR="001529D6">
        <w:rPr>
          <w:lang w:eastAsia="zh-CN"/>
        </w:rPr>
        <w:t>where the WID does not</w:t>
      </w:r>
      <w:r w:rsidR="00D01179">
        <w:rPr>
          <w:lang w:eastAsia="zh-CN"/>
        </w:rPr>
        <w:t xml:space="preserve"> </w:t>
      </w:r>
      <w:r w:rsidR="00D01179" w:rsidRPr="00D01179">
        <w:rPr>
          <w:lang w:val="en-US" w:eastAsia="zh-CN"/>
        </w:rPr>
        <w:t>exclude FR2</w:t>
      </w:r>
      <w:r w:rsidR="00D01179">
        <w:rPr>
          <w:lang w:val="en-US" w:eastAsia="zh-CN"/>
        </w:rPr>
        <w:t>-2, but w</w:t>
      </w:r>
      <w:r w:rsidR="00D01179" w:rsidRPr="00D01179">
        <w:rPr>
          <w:lang w:val="en-US" w:eastAsia="zh-CN"/>
        </w:rPr>
        <w:t>ould not have any specific optimizations for FR2</w:t>
      </w:r>
      <w:r w:rsidR="00D01179">
        <w:rPr>
          <w:lang w:val="en-US" w:eastAsia="zh-CN"/>
        </w:rPr>
        <w:t>-2</w:t>
      </w:r>
      <w:r w:rsidR="00D01179" w:rsidRPr="00D01179">
        <w:rPr>
          <w:lang w:val="en-US" w:eastAsia="zh-CN"/>
        </w:rPr>
        <w:t>.</w:t>
      </w:r>
      <w:r w:rsidR="00D01179">
        <w:rPr>
          <w:lang w:val="en-US" w:eastAsia="zh-CN"/>
        </w:rPr>
        <w:t xml:space="preserve"> It will be a good way to </w:t>
      </w:r>
      <w:r w:rsidR="001529D6">
        <w:rPr>
          <w:lang w:val="en-US" w:eastAsia="zh-CN"/>
        </w:rPr>
        <w:t>have</w:t>
      </w:r>
      <w:r w:rsidR="00D01179">
        <w:rPr>
          <w:lang w:val="en-US" w:eastAsia="zh-CN"/>
        </w:rPr>
        <w:t xml:space="preserve"> a unified solution to support FR2-2 in Rel-18 and also benefit forward </w:t>
      </w:r>
      <w:r w:rsidR="00D01179">
        <w:rPr>
          <w:rFonts w:ascii="Times" w:hAnsi="Times" w:cs="Times"/>
          <w:lang w:eastAsia="ko-KR"/>
        </w:rPr>
        <w:t>compatibility for future release</w:t>
      </w:r>
      <w:r w:rsidR="001529D6">
        <w:rPr>
          <w:rFonts w:ascii="Times" w:hAnsi="Times" w:cs="Times"/>
          <w:lang w:eastAsia="ko-KR"/>
        </w:rPr>
        <w:t>s</w:t>
      </w:r>
      <w:r w:rsidR="00D01179">
        <w:rPr>
          <w:rFonts w:ascii="Times" w:hAnsi="Times" w:cs="Times"/>
          <w:lang w:eastAsia="ko-KR"/>
        </w:rPr>
        <w:t>.</w:t>
      </w:r>
      <w:r w:rsidR="00D52A99">
        <w:rPr>
          <w:lang w:eastAsia="zh-CN"/>
        </w:rPr>
        <w:t xml:space="preserve"> </w:t>
      </w:r>
      <w:r w:rsidR="00A6229F">
        <w:rPr>
          <w:lang w:eastAsia="zh-CN"/>
        </w:rPr>
        <w:t>The latest pre-RAN#94e version</w:t>
      </w:r>
      <w:r w:rsidR="00D52A99">
        <w:rPr>
          <w:lang w:eastAsia="zh-CN"/>
        </w:rPr>
        <w:t xml:space="preserve"> is not very clear </w:t>
      </w:r>
      <w:r w:rsidR="00A6229F">
        <w:rPr>
          <w:lang w:eastAsia="zh-CN"/>
        </w:rPr>
        <w:t>wh</w:t>
      </w:r>
      <w:r w:rsidR="00D52A99">
        <w:rPr>
          <w:lang w:eastAsia="zh-CN"/>
        </w:rPr>
        <w:t xml:space="preserve">at the exact </w:t>
      </w:r>
      <w:r w:rsidR="00D52A99" w:rsidRPr="00133434">
        <w:rPr>
          <w:lang w:eastAsia="zh-CN"/>
        </w:rPr>
        <w:t>unlicensed spectrum</w:t>
      </w:r>
      <w:r w:rsidR="00D52A99">
        <w:rPr>
          <w:lang w:eastAsia="zh-CN"/>
        </w:rPr>
        <w:t>s</w:t>
      </w:r>
      <w:r w:rsidR="00D52A99" w:rsidRPr="00133434">
        <w:rPr>
          <w:lang w:eastAsia="zh-CN"/>
        </w:rPr>
        <w:t xml:space="preserve"> in FR1 </w:t>
      </w:r>
      <w:r w:rsidR="00D52A99">
        <w:rPr>
          <w:lang w:eastAsia="zh-CN"/>
        </w:rPr>
        <w:t>of 5</w:t>
      </w:r>
      <w:r w:rsidR="00A6229F">
        <w:rPr>
          <w:lang w:eastAsia="zh-CN"/>
        </w:rPr>
        <w:t xml:space="preserve"> </w:t>
      </w:r>
      <w:bookmarkStart w:id="0" w:name="_GoBack"/>
      <w:bookmarkEnd w:id="0"/>
      <w:r w:rsidR="00D52A99">
        <w:rPr>
          <w:lang w:eastAsia="zh-CN"/>
        </w:rPr>
        <w:t>GHz</w:t>
      </w:r>
      <w:r w:rsidR="00D52A99" w:rsidRPr="00133434">
        <w:rPr>
          <w:lang w:eastAsia="zh-CN"/>
        </w:rPr>
        <w:t xml:space="preserve"> and </w:t>
      </w:r>
      <w:r w:rsidR="00D52A99">
        <w:rPr>
          <w:lang w:eastAsia="zh-CN"/>
        </w:rPr>
        <w:t>6</w:t>
      </w:r>
      <w:r w:rsidR="00A6229F">
        <w:rPr>
          <w:lang w:eastAsia="zh-CN"/>
        </w:rPr>
        <w:t xml:space="preserve"> </w:t>
      </w:r>
      <w:r w:rsidR="00D52A99">
        <w:rPr>
          <w:lang w:eastAsia="zh-CN"/>
        </w:rPr>
        <w:t>GHz refer to, since Uu has already defined the unlicensed spectrum for 5GHz and 6GHz, we think it is better to use the band n46 and n96.</w:t>
      </w:r>
    </w:p>
    <w:p w14:paraId="0687E607" w14:textId="0BA3079D" w:rsidR="00D01179" w:rsidRDefault="00915FC9" w:rsidP="00AB176B">
      <w:pPr>
        <w:jc w:val="both"/>
        <w:rPr>
          <w:rFonts w:ascii="Times" w:hAnsi="Times" w:cs="Times"/>
        </w:rPr>
      </w:pPr>
      <w:r w:rsidRPr="00565E5D">
        <w:rPr>
          <w:lang w:eastAsia="zh-CN"/>
        </w:rPr>
        <w:t>Rel-16 and Rel-17 sidelink can be a</w:t>
      </w:r>
      <w:r>
        <w:rPr>
          <w:lang w:eastAsia="zh-CN"/>
        </w:rPr>
        <w:t xml:space="preserve"> good</w:t>
      </w:r>
      <w:r w:rsidRPr="00565E5D">
        <w:rPr>
          <w:lang w:eastAsia="zh-CN"/>
        </w:rPr>
        <w:t xml:space="preserve"> starting point</w:t>
      </w:r>
      <w:r>
        <w:rPr>
          <w:lang w:eastAsia="zh-CN"/>
        </w:rPr>
        <w:t xml:space="preserve"> to save the workload, and the </w:t>
      </w:r>
      <w:r w:rsidR="00084ABB">
        <w:rPr>
          <w:lang w:eastAsia="zh-CN"/>
        </w:rPr>
        <w:t>design</w:t>
      </w:r>
      <w:r>
        <w:rPr>
          <w:lang w:eastAsia="zh-CN"/>
        </w:rPr>
        <w:t xml:space="preserve"> principle can be re-used as much as possible. W</w:t>
      </w:r>
      <w:r w:rsidR="00BC2A37">
        <w:rPr>
          <w:lang w:eastAsia="zh-CN"/>
        </w:rPr>
        <w:t>Gs</w:t>
      </w:r>
      <w:r>
        <w:rPr>
          <w:lang w:eastAsia="zh-CN"/>
        </w:rPr>
        <w:t xml:space="preserve"> only need to identify necessary modification to </w:t>
      </w:r>
      <w:r w:rsidR="00133434">
        <w:rPr>
          <w:lang w:eastAsia="zh-CN"/>
        </w:rPr>
        <w:t>confirm to</w:t>
      </w:r>
      <w:r>
        <w:rPr>
          <w:lang w:eastAsia="zh-CN"/>
        </w:rPr>
        <w:t xml:space="preserve"> the unl</w:t>
      </w:r>
      <w:r w:rsidR="007772CE">
        <w:rPr>
          <w:lang w:eastAsia="zh-CN"/>
        </w:rPr>
        <w:t>icensed spectrum</w:t>
      </w:r>
      <w:r w:rsidR="00133434">
        <w:rPr>
          <w:lang w:eastAsia="zh-CN"/>
        </w:rPr>
        <w:t xml:space="preserve"> regulation</w:t>
      </w:r>
      <w:r w:rsidR="007772CE">
        <w:rPr>
          <w:lang w:eastAsia="zh-CN"/>
        </w:rPr>
        <w:t xml:space="preserve"> and </w:t>
      </w:r>
      <w:r w:rsidR="00133434">
        <w:rPr>
          <w:lang w:eastAsia="zh-CN"/>
        </w:rPr>
        <w:t xml:space="preserve">satisfy </w:t>
      </w:r>
      <w:r w:rsidR="007772CE">
        <w:rPr>
          <w:lang w:eastAsia="zh-CN"/>
        </w:rPr>
        <w:t>commercial requirement</w:t>
      </w:r>
      <w:r w:rsidR="00133434">
        <w:rPr>
          <w:lang w:eastAsia="zh-CN"/>
        </w:rPr>
        <w:t>s such as Giga bps data rate, latency, power efficiency, etc.</w:t>
      </w:r>
      <w:r w:rsidR="00D97FE7">
        <w:rPr>
          <w:lang w:eastAsia="zh-CN"/>
        </w:rPr>
        <w:t xml:space="preserve"> </w:t>
      </w:r>
      <w:r w:rsidR="00BC2A37">
        <w:rPr>
          <w:lang w:eastAsia="zh-CN"/>
        </w:rPr>
        <w:t>F</w:t>
      </w:r>
      <w:r w:rsidR="00D01179">
        <w:rPr>
          <w:lang w:eastAsia="zh-CN"/>
        </w:rPr>
        <w:t>or mode 1 and configuration of mode 2, we agree that</w:t>
      </w:r>
      <w:r w:rsidR="00D01179" w:rsidRPr="00420B53">
        <w:rPr>
          <w:rFonts w:ascii="Times" w:hAnsi="Times" w:cs="Times"/>
        </w:rPr>
        <w:t xml:space="preserve"> Uu operation for mode 1 </w:t>
      </w:r>
      <w:r w:rsidR="00D01179">
        <w:rPr>
          <w:rFonts w:ascii="Times" w:hAnsi="Times" w:cs="Times"/>
        </w:rPr>
        <w:t>cam be</w:t>
      </w:r>
      <w:r w:rsidR="00D01179" w:rsidRPr="00420B53">
        <w:rPr>
          <w:rFonts w:ascii="Times" w:hAnsi="Times" w:cs="Times"/>
        </w:rPr>
        <w:t xml:space="preserve"> limited to licensed spectrum only</w:t>
      </w:r>
      <w:r w:rsidR="00D01179">
        <w:rPr>
          <w:rFonts w:ascii="Times" w:hAnsi="Times" w:cs="Times"/>
        </w:rPr>
        <w:t>.</w:t>
      </w:r>
    </w:p>
    <w:p w14:paraId="66EAFCBA" w14:textId="3DEAC950" w:rsidR="00D01179" w:rsidRDefault="006F6472" w:rsidP="00AB4C34">
      <w:pPr>
        <w:snapToGrid w:val="0"/>
        <w:spacing w:afterLines="50" w:after="120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757B46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Support a unified design framework for sidelink operation over </w:t>
      </w:r>
      <w:r w:rsidR="00BB1766">
        <w:rPr>
          <w:b/>
          <w:i/>
          <w:lang w:eastAsia="zh-CN"/>
        </w:rPr>
        <w:t>FR1</w:t>
      </w:r>
      <w:r>
        <w:rPr>
          <w:b/>
          <w:i/>
          <w:lang w:eastAsia="zh-CN"/>
        </w:rPr>
        <w:t xml:space="preserve"> </w:t>
      </w:r>
      <w:r w:rsidR="00524FB8">
        <w:rPr>
          <w:b/>
          <w:i/>
          <w:lang w:eastAsia="zh-CN"/>
        </w:rPr>
        <w:t>and FR2-</w:t>
      </w:r>
      <w:r w:rsidR="00BB1766">
        <w:rPr>
          <w:b/>
          <w:i/>
          <w:lang w:eastAsia="zh-CN"/>
        </w:rPr>
        <w:t>2 unlicensed</w:t>
      </w:r>
      <w:r w:rsidR="00BB1766" w:rsidRPr="00BB1766">
        <w:rPr>
          <w:b/>
          <w:i/>
          <w:lang w:eastAsia="zh-CN"/>
        </w:rPr>
        <w:t xml:space="preserve"> </w:t>
      </w:r>
      <w:r w:rsidR="00836757">
        <w:rPr>
          <w:b/>
          <w:i/>
          <w:lang w:eastAsia="zh-CN"/>
        </w:rPr>
        <w:t>spectrum</w:t>
      </w:r>
      <w:r w:rsidR="00524FB8">
        <w:rPr>
          <w:b/>
          <w:i/>
          <w:lang w:eastAsia="zh-CN"/>
        </w:rPr>
        <w:t xml:space="preserve"> without any </w:t>
      </w:r>
      <w:r w:rsidR="00524FB8" w:rsidRPr="00524FB8">
        <w:rPr>
          <w:b/>
          <w:i/>
          <w:lang w:eastAsia="zh-CN"/>
        </w:rPr>
        <w:t>specific optimizations for FR2-2</w:t>
      </w:r>
      <w:r w:rsidR="00524FB8">
        <w:rPr>
          <w:b/>
          <w:i/>
          <w:lang w:eastAsia="zh-CN"/>
        </w:rPr>
        <w:t>.</w:t>
      </w:r>
    </w:p>
    <w:p w14:paraId="134C4D3E" w14:textId="4D7799F6" w:rsidR="00524FB8" w:rsidRPr="00524FB8" w:rsidRDefault="00D01179" w:rsidP="00D97FE7">
      <w:pPr>
        <w:pStyle w:val="ListParagraph"/>
        <w:numPr>
          <w:ilvl w:val="0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524FB8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Update the </w:t>
      </w:r>
      <w:r w:rsidR="00524FB8"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objective </w:t>
      </w:r>
      <w:r w:rsidR="00AB3505">
        <w:rPr>
          <w:rFonts w:ascii="TimesNewRomanPSMT" w:eastAsia="TimesNewRomanPSMT" w:hAnsi="CG Times (WN)" w:cs="TimesNewRomanPSMT"/>
          <w:b/>
          <w:i/>
          <w:sz w:val="20"/>
          <w:szCs w:val="20"/>
        </w:rPr>
        <w:t>2</w:t>
      </w:r>
      <w:r w:rsidR="00AB3505"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="00524FB8"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>as:</w:t>
      </w:r>
      <w:r w:rsidR="00524FB8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="00524FB8" w:rsidRPr="00524FB8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>Study</w:t>
      </w:r>
      <w:r w:rsidR="0047504B"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and specify</w:t>
      </w:r>
      <w:r w:rsidR="00524FB8" w:rsidRPr="00524FB8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 xml:space="preserve"> the support of sidelink on unlicensed spectrum for both mode 1 and mode 2 where Uu operation for mode 1</w:t>
      </w:r>
      <w:r w:rsidR="00524FB8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="00524FB8" w:rsidRPr="00524FB8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and mode 2 configuration</w:t>
      </w:r>
      <w:r w:rsidR="00524FB8" w:rsidRPr="00524FB8">
        <w:rPr>
          <w:rFonts w:ascii="TimesNewRomanPSMT" w:eastAsia="TimesNewRomanPSMT" w:hAnsi="CG Times (WN)" w:cs="TimesNewRomanPSMT" w:hint="eastAsia"/>
          <w:b/>
          <w:i/>
          <w:color w:val="FF0000"/>
          <w:sz w:val="20"/>
          <w:szCs w:val="20"/>
        </w:rPr>
        <w:t xml:space="preserve"> </w:t>
      </w:r>
      <w:r w:rsidR="00524FB8" w:rsidRPr="00524FB8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are </w:t>
      </w:r>
      <w:r w:rsidR="00524FB8" w:rsidRPr="00524FB8">
        <w:rPr>
          <w:rFonts w:ascii="TimesNewRomanPSMT" w:eastAsia="TimesNewRomanPSMT" w:hAnsi="CG Times (WN)" w:cs="TimesNewRomanPSMT" w:hint="eastAsia"/>
          <w:b/>
          <w:i/>
          <w:strike/>
          <w:color w:val="FF0000"/>
          <w:sz w:val="20"/>
          <w:szCs w:val="20"/>
        </w:rPr>
        <w:t>is</w:t>
      </w:r>
      <w:r w:rsidR="00524FB8" w:rsidRPr="00524FB8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 xml:space="preserve"> limited to licensed spectrum only [RAN1, RAN2, RAN4]</w:t>
      </w:r>
    </w:p>
    <w:p w14:paraId="57A83432" w14:textId="454BD4A5" w:rsidR="00CA702D" w:rsidRPr="006B40D7" w:rsidRDefault="00CA702D" w:rsidP="00D97FE7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6B40D7">
        <w:rPr>
          <w:rFonts w:ascii="TimesNewRomanPSMT" w:eastAsia="TimesNewRomanPSMT" w:hAnsi="CG Times (WN)" w:cs="TimesNewRomanPSMT"/>
          <w:b/>
          <w:i/>
          <w:sz w:val="20"/>
          <w:szCs w:val="20"/>
        </w:rPr>
        <w:t>Evaluation methodology for sidelink operation on unlicensed spectrum</w:t>
      </w:r>
    </w:p>
    <w:p w14:paraId="7B1AC52D" w14:textId="6AF758A1" w:rsidR="00CD6951" w:rsidRPr="00D97FE7" w:rsidRDefault="00CD6951" w:rsidP="00D97FE7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</w:pPr>
      <w:r w:rsidRPr="00EE593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Rel-16 and Rel-17 sidelink can be a starting point</w:t>
      </w:r>
      <w:r w:rsidRPr="00D97FE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for </w:t>
      </w:r>
      <w:r w:rsidRPr="00D97FE7">
        <w:rPr>
          <w:rFonts w:ascii="TimesNewRomanPSMT" w:eastAsia="TimesNewRomanPSMT" w:hAnsi="CG Times (WN)" w:cs="TimesNewRomanPSMT" w:hint="eastAsia"/>
          <w:b/>
          <w:i/>
          <w:color w:val="FF0000"/>
          <w:sz w:val="20"/>
          <w:szCs w:val="20"/>
        </w:rPr>
        <w:t>sidelink on unlicensed spectrum</w:t>
      </w:r>
    </w:p>
    <w:p w14:paraId="5099B552" w14:textId="77777777" w:rsidR="00CA702D" w:rsidRPr="00CA702D" w:rsidRDefault="00CA702D" w:rsidP="00D97FE7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CA702D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>Sidelink channel access mechanism for unlicensed spectrum based on regional regulation requirement and use the existing channel success schemes from NR-U as a starting point</w:t>
      </w:r>
    </w:p>
    <w:p w14:paraId="713BF3ED" w14:textId="005A52BB" w:rsidR="00524FB8" w:rsidRPr="00CA702D" w:rsidRDefault="00CA702D" w:rsidP="00D97FE7">
      <w:pPr>
        <w:numPr>
          <w:ilvl w:val="2"/>
          <w:numId w:val="47"/>
        </w:numPr>
        <w:spacing w:before="60" w:after="60"/>
        <w:rPr>
          <w:rFonts w:ascii="Times" w:hAnsi="Times" w:cs="Times"/>
          <w:b/>
          <w:lang w:eastAsia="ko-KR"/>
        </w:rPr>
      </w:pPr>
      <w:r w:rsidRPr="006B40D7">
        <w:rPr>
          <w:rFonts w:ascii="Times" w:hAnsi="Times" w:cs="Times"/>
          <w:b/>
          <w:strike/>
          <w:color w:val="FF0000"/>
          <w:lang w:eastAsia="ko-KR"/>
        </w:rPr>
        <w:t>Reuse Rel-16 resource allocation mechanism as much as possible</w:t>
      </w:r>
    </w:p>
    <w:p w14:paraId="39959A12" w14:textId="25767FFA" w:rsidR="00042446" w:rsidRPr="00FE5E14" w:rsidRDefault="00042446" w:rsidP="00D97FE7">
      <w:pPr>
        <w:numPr>
          <w:ilvl w:val="1"/>
          <w:numId w:val="47"/>
        </w:numPr>
        <w:spacing w:before="60" w:after="60"/>
        <w:rPr>
          <w:rFonts w:ascii="Times" w:hAnsi="Times" w:cs="Times"/>
          <w:b/>
          <w:lang w:eastAsia="ko-KR"/>
        </w:rPr>
      </w:pPr>
      <w:r w:rsidRPr="00FE5E14">
        <w:rPr>
          <w:rFonts w:ascii="Times" w:hAnsi="Times" w:cs="Times"/>
          <w:b/>
          <w:lang w:eastAsia="ko-KR"/>
        </w:rPr>
        <w:t xml:space="preserve">Required changes to NR sidelink physical channel structures and procedures to operate on unlicensed spectrum </w:t>
      </w:r>
    </w:p>
    <w:p w14:paraId="3B4475E9" w14:textId="77777777" w:rsidR="00042446" w:rsidRPr="00FE5E14" w:rsidRDefault="00042446" w:rsidP="00D97FE7">
      <w:pPr>
        <w:numPr>
          <w:ilvl w:val="2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</w:rPr>
      </w:pPr>
      <w:r w:rsidRPr="00FE5E14">
        <w:rPr>
          <w:rFonts w:ascii="Times" w:hAnsi="Times" w:cs="Times"/>
          <w:b/>
          <w:lang w:eastAsia="ko-KR"/>
        </w:rPr>
        <w:t>No specific optimizations for existing NR SL feature</w:t>
      </w:r>
    </w:p>
    <w:p w14:paraId="1CEB5B5E" w14:textId="515213E9" w:rsidR="00D52A99" w:rsidRPr="00CD6951" w:rsidRDefault="00524FB8" w:rsidP="00D97FE7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</w:pPr>
      <w:r w:rsidRPr="00524FB8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 xml:space="preserve">Frequency bands for the unlicensed spectrum in FR1 are </w:t>
      </w:r>
      <w:r w:rsidR="00D52A99"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n46 </w:t>
      </w:r>
      <w:r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and </w:t>
      </w:r>
      <w:r w:rsidR="00D52A99"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n96</w:t>
      </w:r>
      <w:r w:rsidR="007B79CB"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(i.e. </w:t>
      </w:r>
      <w:r w:rsidR="007B79CB">
        <w:rPr>
          <w:rFonts w:ascii="TimesNewRomanPSMT" w:eastAsia="TimesNewRomanPSMT" w:hAnsi="CG Times (WN)" w:cs="TimesNewRomanPSMT"/>
          <w:b/>
          <w:i/>
          <w:sz w:val="20"/>
          <w:szCs w:val="20"/>
        </w:rPr>
        <w:t>5 GHz and 6 GHz</w:t>
      </w:r>
      <w:r w:rsidR="007B79CB"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)</w:t>
      </w:r>
      <w:r w:rsidR="007B79CB">
        <w:rPr>
          <w:rFonts w:ascii="TimesNewRomanPSMT" w:eastAsia="TimesNewRomanPSMT" w:hAnsi="CG Times (WN)" w:cs="TimesNewRomanPSMT"/>
          <w:b/>
          <w:i/>
          <w:sz w:val="20"/>
          <w:szCs w:val="20"/>
        </w:rPr>
        <w:t>.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="00CD6951" w:rsidRPr="00565E5D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Frequency band for the</w:t>
      </w:r>
      <w:r w:rsidR="00D52A99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unlicensed spectrum in FR2</w:t>
      </w:r>
      <w:r w:rsidR="009362C3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-2</w:t>
      </w:r>
      <w:r w:rsidR="00D52A99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is n263</w:t>
      </w:r>
      <w:r w:rsidR="007B79CB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(i.e. 57 </w:t>
      </w:r>
      <w:r w:rsidR="007B79CB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–</w:t>
      </w:r>
      <w:r w:rsidR="007B79CB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71 GHz).</w:t>
      </w:r>
    </w:p>
    <w:p w14:paraId="659C3BEF" w14:textId="54D2B034" w:rsidR="00187415" w:rsidRDefault="00D52A99" w:rsidP="005A64BC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</w:pPr>
      <w:r w:rsidRPr="00CA702D">
        <w:rPr>
          <w:rFonts w:ascii="TimesNewRomanPSMT" w:eastAsia="TimesNewRomanPSMT" w:hAnsi="CG Times (WN)" w:cs="TimesNewRomanPSMT"/>
          <w:b/>
          <w:i/>
          <w:sz w:val="20"/>
          <w:szCs w:val="20"/>
        </w:rPr>
        <w:t>No specific optimizations for FR2</w:t>
      </w:r>
      <w:r w:rsidR="0047504B" w:rsidRPr="00CA702D">
        <w:rPr>
          <w:rFonts w:ascii="TimesNewRomanPSMT" w:eastAsia="TimesNewRomanPSMT" w:hAnsi="CG Times (WN)" w:cs="TimesNewRomanPSMT"/>
          <w:b/>
          <w:sz w:val="20"/>
          <w:szCs w:val="20"/>
        </w:rPr>
        <w:t xml:space="preserve"> unlicensed spectrum</w:t>
      </w:r>
    </w:p>
    <w:p w14:paraId="4B5019DB" w14:textId="77777777" w:rsidR="009362C3" w:rsidRPr="00565E5D" w:rsidRDefault="009362C3" w:rsidP="004F039A">
      <w:pPr>
        <w:spacing w:before="60" w:after="60"/>
        <w:rPr>
          <w:rFonts w:ascii="TimesNewRomanPSMT" w:eastAsia="TimesNewRomanPSMT" w:hAnsi="CG Times (WN)" w:cs="TimesNewRomanPSMT"/>
          <w:b/>
          <w:i/>
          <w:color w:val="FF0000"/>
          <w:lang w:val="en-US"/>
        </w:rPr>
      </w:pPr>
    </w:p>
    <w:p w14:paraId="6A2F601A" w14:textId="7FFE3C9F" w:rsidR="00083873" w:rsidRPr="00083873" w:rsidRDefault="00083873" w:rsidP="00083873">
      <w:pPr>
        <w:pStyle w:val="Heading3"/>
      </w:pPr>
      <w:r>
        <w:t xml:space="preserve">On </w:t>
      </w:r>
      <w:r w:rsidR="00D4290D" w:rsidRPr="00D4290D">
        <w:t>enhanced sidelink operation on FR2 licensed spectrum</w:t>
      </w:r>
    </w:p>
    <w:p w14:paraId="5C091DEA" w14:textId="0A8311EE" w:rsidR="00524FB8" w:rsidRDefault="001529D6" w:rsidP="003367A5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="008B480A">
        <w:rPr>
          <w:lang w:val="en-US" w:eastAsia="zh-CN"/>
        </w:rPr>
        <w:t>n</w:t>
      </w:r>
      <w:r w:rsidR="003367A5" w:rsidRPr="003367A5">
        <w:rPr>
          <w:lang w:val="en-US" w:eastAsia="zh-CN"/>
        </w:rPr>
        <w:t xml:space="preserve"> </w:t>
      </w:r>
      <w:r w:rsidR="00524FB8" w:rsidRPr="008B2C97">
        <w:rPr>
          <w:lang w:val="en-US" w:eastAsia="ko-KR"/>
        </w:rPr>
        <w:t>R</w:t>
      </w:r>
      <w:r w:rsidR="00524FB8" w:rsidRPr="008B2C97">
        <w:rPr>
          <w:lang w:val="en-US" w:eastAsia="zh-CN"/>
        </w:rPr>
        <w:t>el-16</w:t>
      </w:r>
      <w:r w:rsidR="00524FB8">
        <w:rPr>
          <w:lang w:val="en-US" w:eastAsia="zh-CN"/>
        </w:rPr>
        <w:t xml:space="preserve">, sidelink </w:t>
      </w:r>
      <w:r w:rsidR="00524FB8" w:rsidRPr="008B2C97">
        <w:rPr>
          <w:lang w:val="en-US" w:eastAsia="zh-CN"/>
        </w:rPr>
        <w:t xml:space="preserve">FR1 and FR2 </w:t>
      </w:r>
      <w:r>
        <w:rPr>
          <w:lang w:val="en-US" w:eastAsia="zh-CN"/>
        </w:rPr>
        <w:t>were</w:t>
      </w:r>
      <w:r w:rsidR="00524FB8" w:rsidRPr="008B2C97">
        <w:rPr>
          <w:lang w:val="en-US" w:eastAsia="zh-CN"/>
        </w:rPr>
        <w:t xml:space="preserve"> jointly </w:t>
      </w:r>
      <w:r w:rsidR="00524FB8">
        <w:rPr>
          <w:lang w:val="en-US" w:eastAsia="zh-CN"/>
        </w:rPr>
        <w:t>considered</w:t>
      </w:r>
      <w:r w:rsidR="00524FB8" w:rsidRPr="008B2C97">
        <w:rPr>
          <w:lang w:val="en-US" w:eastAsia="zh-CN"/>
        </w:rPr>
        <w:t>, e.g. numerology design, SL-PT-RS</w:t>
      </w:r>
      <w:r w:rsidR="00524FB8">
        <w:rPr>
          <w:lang w:val="en-US" w:eastAsia="zh-CN"/>
        </w:rPr>
        <w:t xml:space="preserve">, SSB, and the only </w:t>
      </w:r>
      <w:r w:rsidR="007019E6">
        <w:rPr>
          <w:lang w:val="en-US" w:eastAsia="zh-CN"/>
        </w:rPr>
        <w:t xml:space="preserve">additional </w:t>
      </w:r>
      <w:r w:rsidR="00524FB8">
        <w:rPr>
          <w:lang w:val="en-US" w:eastAsia="zh-CN"/>
        </w:rPr>
        <w:t xml:space="preserve">work to </w:t>
      </w:r>
      <w:r w:rsidR="007019E6">
        <w:rPr>
          <w:lang w:val="en-US" w:eastAsia="zh-CN"/>
        </w:rPr>
        <w:t>enhance</w:t>
      </w:r>
      <w:r w:rsidR="00524FB8">
        <w:rPr>
          <w:lang w:val="en-US" w:eastAsia="zh-CN"/>
        </w:rPr>
        <w:t xml:space="preserve"> FR2 </w:t>
      </w:r>
      <w:r w:rsidR="00524FB8" w:rsidRPr="00524FB8">
        <w:rPr>
          <w:lang w:val="en-US" w:eastAsia="zh-CN"/>
        </w:rPr>
        <w:t>licensed spectrum</w:t>
      </w:r>
      <w:r w:rsidR="007019E6">
        <w:rPr>
          <w:lang w:val="en-US" w:eastAsia="zh-CN"/>
        </w:rPr>
        <w:t xml:space="preserve"> </w:t>
      </w:r>
      <w:r w:rsidR="00524FB8">
        <w:rPr>
          <w:lang w:val="en-US" w:eastAsia="zh-CN"/>
        </w:rPr>
        <w:t xml:space="preserve">is </w:t>
      </w:r>
      <w:r w:rsidR="00524FB8" w:rsidRPr="00524FB8">
        <w:rPr>
          <w:lang w:val="en-US" w:eastAsia="zh-CN"/>
        </w:rPr>
        <w:t>the support of sidelink beam management</w:t>
      </w:r>
      <w:r w:rsidR="007019E6">
        <w:rPr>
          <w:lang w:val="en-US" w:eastAsia="zh-CN"/>
        </w:rPr>
        <w:t xml:space="preserve">. </w:t>
      </w:r>
      <w:r w:rsidR="007019E6" w:rsidRPr="00187415">
        <w:rPr>
          <w:lang w:val="en-US" w:eastAsia="zh-CN"/>
        </w:rPr>
        <w:t>NR Uu design</w:t>
      </w:r>
      <w:r w:rsidR="007019E6">
        <w:rPr>
          <w:lang w:val="en-US" w:eastAsia="zh-CN"/>
        </w:rPr>
        <w:t xml:space="preserve"> for </w:t>
      </w:r>
      <w:r w:rsidR="007019E6" w:rsidRPr="00524FB8">
        <w:rPr>
          <w:lang w:val="en-US" w:eastAsia="zh-CN"/>
        </w:rPr>
        <w:t>beam management</w:t>
      </w:r>
      <w:r w:rsidR="007019E6">
        <w:rPr>
          <w:lang w:val="en-US" w:eastAsia="zh-CN"/>
        </w:rPr>
        <w:t xml:space="preserve"> is already sufficient, </w:t>
      </w:r>
      <w:r>
        <w:rPr>
          <w:lang w:val="en-US" w:eastAsia="zh-CN"/>
        </w:rPr>
        <w:t xml:space="preserve">thus </w:t>
      </w:r>
      <w:r w:rsidR="007019E6">
        <w:rPr>
          <w:lang w:val="en-US" w:eastAsia="zh-CN"/>
        </w:rPr>
        <w:t xml:space="preserve">sidelink </w:t>
      </w:r>
      <w:r w:rsidR="007019E6" w:rsidRPr="00524FB8">
        <w:rPr>
          <w:lang w:val="en-US" w:eastAsia="zh-CN"/>
        </w:rPr>
        <w:t>beam management</w:t>
      </w:r>
      <w:r w:rsidR="007019E6">
        <w:rPr>
          <w:lang w:val="en-US" w:eastAsia="zh-CN"/>
        </w:rPr>
        <w:t xml:space="preserve"> can reuse Uu </w:t>
      </w:r>
      <w:r w:rsidR="007019E6" w:rsidRPr="00524FB8">
        <w:rPr>
          <w:lang w:val="en-US" w:eastAsia="zh-CN"/>
        </w:rPr>
        <w:t>concepts</w:t>
      </w:r>
      <w:r w:rsidR="007019E6">
        <w:rPr>
          <w:lang w:val="en-US" w:eastAsia="zh-CN"/>
        </w:rPr>
        <w:t xml:space="preserve"> as much as possible.</w:t>
      </w:r>
      <w:r w:rsidR="00D61508">
        <w:rPr>
          <w:lang w:val="en-US" w:eastAsia="zh-CN"/>
        </w:rPr>
        <w:t xml:space="preserve"> Meanwhile, </w:t>
      </w:r>
      <w:r w:rsidR="00D61508" w:rsidRPr="006D68C5">
        <w:rPr>
          <w:rFonts w:ascii="Times" w:hAnsi="Times" w:cs="Times"/>
          <w:iCs/>
          <w:lang w:eastAsia="ko-KR"/>
        </w:rPr>
        <w:t xml:space="preserve">sidelink </w:t>
      </w:r>
      <w:r w:rsidR="00D61508">
        <w:rPr>
          <w:rFonts w:ascii="Times" w:hAnsi="Times" w:cs="Times"/>
          <w:iCs/>
          <w:lang w:eastAsia="ko-KR"/>
        </w:rPr>
        <w:t xml:space="preserve">already defined </w:t>
      </w:r>
      <w:r>
        <w:rPr>
          <w:rFonts w:ascii="Times" w:hAnsi="Times" w:cs="Times"/>
          <w:iCs/>
          <w:lang w:eastAsia="ko-KR"/>
        </w:rPr>
        <w:t xml:space="preserve">a </w:t>
      </w:r>
      <w:r w:rsidR="00D61508" w:rsidRPr="006D68C5">
        <w:rPr>
          <w:rFonts w:ascii="Times" w:hAnsi="Times" w:cs="Times"/>
          <w:iCs/>
          <w:lang w:eastAsia="ko-KR"/>
        </w:rPr>
        <w:t>CSI framework</w:t>
      </w:r>
      <w:r w:rsidR="00D61508">
        <w:rPr>
          <w:rFonts w:ascii="Times" w:hAnsi="Times" w:cs="Times"/>
          <w:iCs/>
          <w:lang w:eastAsia="ko-KR"/>
        </w:rPr>
        <w:t xml:space="preserve"> in Rel-16, </w:t>
      </w:r>
      <w:r>
        <w:rPr>
          <w:rFonts w:ascii="Times" w:hAnsi="Times" w:cs="Times"/>
          <w:iCs/>
          <w:lang w:eastAsia="ko-KR"/>
        </w:rPr>
        <w:t xml:space="preserve">which </w:t>
      </w:r>
      <w:r w:rsidR="00D61508">
        <w:rPr>
          <w:rFonts w:ascii="Times" w:hAnsi="Times" w:cs="Times"/>
          <w:iCs/>
          <w:lang w:eastAsia="ko-KR"/>
        </w:rPr>
        <w:t>can be the start point for Rel-18 beam management design.</w:t>
      </w:r>
    </w:p>
    <w:p w14:paraId="7743415C" w14:textId="12663342" w:rsidR="00083873" w:rsidRDefault="006F6472" w:rsidP="004D32B8">
      <w:pPr>
        <w:tabs>
          <w:tab w:val="num" w:pos="720"/>
        </w:tabs>
        <w:spacing w:before="120"/>
        <w:jc w:val="both"/>
        <w:rPr>
          <w:b/>
          <w:i/>
        </w:rPr>
      </w:pPr>
      <w:r>
        <w:rPr>
          <w:b/>
          <w:i/>
        </w:rPr>
        <w:t xml:space="preserve">Proposal 3: </w:t>
      </w:r>
      <w:r w:rsidR="007019E6">
        <w:rPr>
          <w:b/>
          <w:i/>
        </w:rPr>
        <w:t>Support objective 3 in the draft WID</w:t>
      </w:r>
      <w:r w:rsidR="0047504B">
        <w:rPr>
          <w:b/>
          <w:i/>
        </w:rPr>
        <w:t>:</w:t>
      </w:r>
    </w:p>
    <w:p w14:paraId="198226C5" w14:textId="0EF9504D" w:rsidR="0047504B" w:rsidRPr="0047504B" w:rsidRDefault="0047504B" w:rsidP="0047504B">
      <w:pPr>
        <w:spacing w:before="120" w:after="0"/>
        <w:ind w:left="360"/>
        <w:rPr>
          <w:rFonts w:ascii="Times" w:hAnsi="Times" w:cs="Times"/>
          <w:b/>
          <w:i/>
          <w:iCs/>
        </w:rPr>
      </w:pPr>
      <w:r w:rsidRPr="0047504B">
        <w:rPr>
          <w:rFonts w:ascii="Times" w:hAnsi="Times" w:cs="Times"/>
          <w:b/>
          <w:i/>
          <w:iCs/>
        </w:rPr>
        <w:t>Study</w:t>
      </w:r>
      <w:r w:rsidRPr="006B40D7">
        <w:rPr>
          <w:rFonts w:ascii="Times" w:hAnsi="Times" w:cs="Times"/>
          <w:b/>
          <w:i/>
          <w:iCs/>
          <w:color w:val="FF0000"/>
        </w:rPr>
        <w:t xml:space="preserve"> and specify</w:t>
      </w:r>
      <w:r w:rsidRPr="0047504B">
        <w:rPr>
          <w:rFonts w:ascii="Times" w:hAnsi="Times" w:cs="Times"/>
          <w:b/>
          <w:i/>
          <w:iCs/>
        </w:rPr>
        <w:t xml:space="preserve"> enhanced sidelink operation on FR2 licensed spectrum [RAN1, RAN2, RAN4]</w:t>
      </w:r>
    </w:p>
    <w:p w14:paraId="0D8A5458" w14:textId="517F6B5D" w:rsidR="0047504B" w:rsidRPr="0047504B" w:rsidRDefault="0047504B" w:rsidP="0047504B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>(</w:t>
      </w: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>…</w:t>
      </w: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>…</w:t>
      </w: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>)</w:t>
      </w:r>
    </w:p>
    <w:p w14:paraId="43E921AD" w14:textId="77777777" w:rsidR="0047504B" w:rsidRPr="004D32B8" w:rsidRDefault="0047504B" w:rsidP="004D32B8">
      <w:pPr>
        <w:tabs>
          <w:tab w:val="num" w:pos="720"/>
        </w:tabs>
        <w:spacing w:before="120"/>
        <w:jc w:val="both"/>
      </w:pPr>
    </w:p>
    <w:p w14:paraId="6B424402" w14:textId="7F4F2502" w:rsidR="00083873" w:rsidRPr="00083873" w:rsidRDefault="00083873" w:rsidP="00083873">
      <w:pPr>
        <w:pStyle w:val="Heading3"/>
      </w:pPr>
      <w:r>
        <w:rPr>
          <w:rFonts w:hint="eastAsia"/>
        </w:rPr>
        <w:t>O</w:t>
      </w:r>
      <w:r>
        <w:t xml:space="preserve">n </w:t>
      </w:r>
      <w:r w:rsidR="00741E95" w:rsidRPr="00741E95">
        <w:t>co-channel coexistence for LTE sidelink and NR sidelink</w:t>
      </w:r>
    </w:p>
    <w:p w14:paraId="56ABE832" w14:textId="4FE5AEF8" w:rsidR="003367A5" w:rsidRDefault="003367A5" w:rsidP="003367A5">
      <w:pPr>
        <w:jc w:val="both"/>
      </w:pPr>
      <w:r>
        <w:rPr>
          <w:lang w:eastAsia="ko-KR"/>
        </w:rPr>
        <w:t xml:space="preserve">There is an industrial demand on </w:t>
      </w:r>
      <w:r w:rsidRPr="005069CF">
        <w:rPr>
          <w:lang w:eastAsia="ko-KR"/>
        </w:rPr>
        <w:t>deployment flexibility given that the dedicated V2X spectrum is scarce in some regions</w:t>
      </w:r>
      <w:r>
        <w:rPr>
          <w:lang w:eastAsia="ko-KR"/>
        </w:rPr>
        <w:t>, thus c</w:t>
      </w:r>
      <w:r w:rsidRPr="005069CF">
        <w:rPr>
          <w:lang w:eastAsia="ko-KR"/>
        </w:rPr>
        <w:t>o</w:t>
      </w:r>
      <w:r>
        <w:rPr>
          <w:lang w:eastAsia="ko-KR"/>
        </w:rPr>
        <w:t xml:space="preserve">-channel </w:t>
      </w:r>
      <w:r w:rsidRPr="005069CF">
        <w:rPr>
          <w:lang w:eastAsia="ko-KR"/>
        </w:rPr>
        <w:t xml:space="preserve">existence of LTE V2X </w:t>
      </w:r>
      <w:r>
        <w:rPr>
          <w:lang w:eastAsia="ko-KR"/>
        </w:rPr>
        <w:t>and</w:t>
      </w:r>
      <w:r w:rsidRPr="005069CF">
        <w:rPr>
          <w:lang w:eastAsia="ko-KR"/>
        </w:rPr>
        <w:t xml:space="preserve"> NR V2X</w:t>
      </w:r>
      <w:r>
        <w:rPr>
          <w:lang w:eastAsia="ko-KR"/>
        </w:rPr>
        <w:t xml:space="preserve"> needs be considered in Rel-18. However,</w:t>
      </w:r>
      <w:r w:rsidR="00BC2A37">
        <w:rPr>
          <w:lang w:eastAsia="ko-KR"/>
        </w:rPr>
        <w:t xml:space="preserve"> as</w:t>
      </w:r>
      <w:r>
        <w:rPr>
          <w:lang w:eastAsia="ko-KR"/>
        </w:rPr>
        <w:t xml:space="preserve"> NR and LTE sidelink are designed based on two different RATs, we only see feasibility in an in-device </w:t>
      </w:r>
      <w:r>
        <w:t>c</w:t>
      </w:r>
      <w:r w:rsidRPr="00EA6F44">
        <w:t>o-existence</w:t>
      </w:r>
      <w:r w:rsidR="00AB4C34">
        <w:t xml:space="preserve"> manner, i.e., a </w:t>
      </w:r>
      <w:r>
        <w:t xml:space="preserve">similar function </w:t>
      </w:r>
      <w:r w:rsidR="00BC2A37">
        <w:t xml:space="preserve">as </w:t>
      </w:r>
      <w:r>
        <w:t>defined in Rel-16.</w:t>
      </w:r>
    </w:p>
    <w:p w14:paraId="486CE28B" w14:textId="2F7E880A" w:rsidR="006F6472" w:rsidRDefault="006F6472" w:rsidP="00D61508">
      <w:pPr>
        <w:tabs>
          <w:tab w:val="num" w:pos="720"/>
        </w:tabs>
        <w:spacing w:before="120"/>
        <w:jc w:val="both"/>
        <w:rPr>
          <w:b/>
          <w:i/>
        </w:rPr>
      </w:pPr>
      <w:r>
        <w:rPr>
          <w:b/>
          <w:i/>
          <w:lang w:eastAsia="zh-CN"/>
        </w:rPr>
        <w:t xml:space="preserve">Proposal </w:t>
      </w:r>
      <w:r w:rsidR="004D32B8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</w:t>
      </w:r>
      <w:r w:rsidR="00D61508">
        <w:rPr>
          <w:b/>
          <w:i/>
        </w:rPr>
        <w:t>Support objective 4 in the draft WID.</w:t>
      </w:r>
    </w:p>
    <w:p w14:paraId="65172DA8" w14:textId="77777777" w:rsidR="005A64BC" w:rsidRPr="00D61508" w:rsidRDefault="005A64BC" w:rsidP="00D61508">
      <w:pPr>
        <w:tabs>
          <w:tab w:val="num" w:pos="720"/>
        </w:tabs>
        <w:spacing w:before="120"/>
        <w:jc w:val="both"/>
      </w:pPr>
    </w:p>
    <w:p w14:paraId="6FFAB546" w14:textId="20836F1A" w:rsidR="00D064A8" w:rsidRDefault="00EE1731" w:rsidP="00D064A8">
      <w:pPr>
        <w:pStyle w:val="Heading1"/>
      </w:pPr>
      <w:r>
        <w:t>Conclusion</w:t>
      </w:r>
      <w:r w:rsidR="004A2006">
        <w:t>s</w:t>
      </w:r>
    </w:p>
    <w:p w14:paraId="7B41FACA" w14:textId="6F983433" w:rsidR="006B072B" w:rsidRDefault="006B072B" w:rsidP="006B072B">
      <w:pPr>
        <w:tabs>
          <w:tab w:val="num" w:pos="720"/>
        </w:tabs>
        <w:spacing w:before="120"/>
        <w:jc w:val="both"/>
        <w:rPr>
          <w:rFonts w:eastAsia="Times New Roman"/>
          <w:lang w:eastAsia="en-GB"/>
        </w:rPr>
      </w:pPr>
      <w:r w:rsidRPr="006B072B">
        <w:rPr>
          <w:rFonts w:eastAsia="Times New Roman"/>
          <w:lang w:eastAsia="en-GB"/>
        </w:rPr>
        <w:t xml:space="preserve">In this contribution, motivations and possible </w:t>
      </w:r>
      <w:r w:rsidR="00F73588">
        <w:rPr>
          <w:rFonts w:eastAsia="Times New Roman"/>
          <w:lang w:eastAsia="en-GB"/>
        </w:rPr>
        <w:t>technical consideration</w:t>
      </w:r>
      <w:r w:rsidRPr="006B072B">
        <w:rPr>
          <w:rFonts w:eastAsia="Times New Roman"/>
          <w:lang w:eastAsia="en-GB"/>
        </w:rPr>
        <w:t xml:space="preserve"> for NR sidelink </w:t>
      </w:r>
      <w:r w:rsidR="00F73588">
        <w:rPr>
          <w:rFonts w:eastAsia="Times New Roman"/>
          <w:lang w:eastAsia="en-GB"/>
        </w:rPr>
        <w:t xml:space="preserve">and V2X </w:t>
      </w:r>
      <w:r w:rsidRPr="006B072B">
        <w:rPr>
          <w:rFonts w:eastAsia="Times New Roman"/>
          <w:lang w:eastAsia="en-GB"/>
        </w:rPr>
        <w:t>enhancements f</w:t>
      </w:r>
      <w:r w:rsidR="00F73588">
        <w:rPr>
          <w:rFonts w:eastAsia="Times New Roman"/>
          <w:lang w:eastAsia="en-GB"/>
        </w:rPr>
        <w:t>in Rel-18 are</w:t>
      </w:r>
      <w:r w:rsidRPr="006B072B">
        <w:rPr>
          <w:rFonts w:eastAsia="Times New Roman"/>
          <w:lang w:eastAsia="en-GB"/>
        </w:rPr>
        <w:t xml:space="preserve"> discussed</w:t>
      </w:r>
      <w:r w:rsidR="00EF7B61">
        <w:rPr>
          <w:rFonts w:eastAsia="Times New Roman"/>
          <w:lang w:eastAsia="en-GB"/>
        </w:rPr>
        <w:t>.</w:t>
      </w:r>
      <w:r w:rsidR="00F73588">
        <w:rPr>
          <w:rFonts w:eastAsia="Times New Roman"/>
          <w:lang w:eastAsia="en-GB"/>
        </w:rPr>
        <w:t xml:space="preserve"> </w:t>
      </w:r>
      <w:r w:rsidR="00EF7B61">
        <w:rPr>
          <w:rFonts w:eastAsia="Times New Roman"/>
          <w:lang w:eastAsia="en-GB"/>
        </w:rPr>
        <w:t>W</w:t>
      </w:r>
      <w:r w:rsidR="00F73588">
        <w:rPr>
          <w:rFonts w:eastAsia="Times New Roman"/>
          <w:lang w:eastAsia="en-GB"/>
        </w:rPr>
        <w:t xml:space="preserve">e have provided following </w:t>
      </w:r>
      <w:r w:rsidR="0085103C">
        <w:rPr>
          <w:rFonts w:eastAsia="Times New Roman"/>
          <w:lang w:eastAsia="en-GB"/>
        </w:rPr>
        <w:t xml:space="preserve">observations and </w:t>
      </w:r>
      <w:r w:rsidR="00F73588">
        <w:rPr>
          <w:rFonts w:eastAsia="Times New Roman"/>
          <w:lang w:eastAsia="en-GB"/>
        </w:rPr>
        <w:t>proposals</w:t>
      </w:r>
      <w:r w:rsidR="00EF7B61">
        <w:rPr>
          <w:rFonts w:eastAsia="Times New Roman"/>
          <w:lang w:eastAsia="en-GB"/>
        </w:rPr>
        <w:t xml:space="preserve"> for modification of the draft SID after the pre-RAN#94e email discussion</w:t>
      </w:r>
      <w:r w:rsidR="00F73588">
        <w:rPr>
          <w:rFonts w:eastAsia="Times New Roman"/>
          <w:lang w:eastAsia="en-GB"/>
        </w:rPr>
        <w:t>:</w:t>
      </w:r>
    </w:p>
    <w:p w14:paraId="28211503" w14:textId="77777777" w:rsidR="00EF7B61" w:rsidRPr="00E63E73" w:rsidRDefault="00EF7B61" w:rsidP="00EF7B61">
      <w:pPr>
        <w:widowControl w:val="0"/>
        <w:overflowPunct/>
        <w:spacing w:after="0"/>
        <w:jc w:val="both"/>
        <w:textAlignment w:val="auto"/>
        <w:rPr>
          <w:rFonts w:ascii="TimesNewRomanPSMT" w:eastAsia="TimesNewRomanPSMT" w:hAnsi="CG Times (WN)" w:cs="TimesNewRomanPSMT"/>
          <w:b/>
          <w:i/>
          <w:lang w:val="en-US" w:eastAsia="zh-CN"/>
        </w:rPr>
      </w:pPr>
      <w:r w:rsidRPr="00E63E73">
        <w:rPr>
          <w:rFonts w:ascii="TimesNewRomanPSMT" w:eastAsia="TimesNewRomanPSMT" w:hAnsi="CG Times (WN)" w:cs="TimesNewRomanPSMT"/>
          <w:b/>
          <w:i/>
          <w:lang w:val="en-US" w:eastAsia="zh-CN"/>
        </w:rPr>
        <w:t>Proposal 1: Sidelink carrier aggregation need to define a unified framework for all supported spectrum including unlicensed band after study the support of sidelink on unlicensed spectrum and FR2 licensed spectrum.</w:t>
      </w:r>
    </w:p>
    <w:p w14:paraId="182FED7B" w14:textId="3D177E8A" w:rsidR="00EF7B61" w:rsidRPr="009036E0" w:rsidRDefault="00EF7B61" w:rsidP="00EF7B61">
      <w:pPr>
        <w:pStyle w:val="ListParagraph"/>
        <w:numPr>
          <w:ilvl w:val="0"/>
          <w:numId w:val="47"/>
        </w:numPr>
        <w:spacing w:before="60" w:after="60"/>
        <w:rPr>
          <w:rFonts w:ascii="Times" w:hAnsi="Times" w:cs="Times"/>
          <w:lang w:eastAsia="ko-KR"/>
        </w:rPr>
      </w:pP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Update objective 1 as: </w:t>
      </w:r>
      <w:r w:rsidRPr="009036E0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 xml:space="preserve">Specify mechanism to support NR sidelink CA operation based on LTE sidelink CA operation </w:t>
      </w:r>
      <w:r w:rsidRPr="00D52A99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after sidelink FR2 and unlicensed are confirmed to be specified</w:t>
      </w: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Pr="009036E0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>[RAN2, RAN1, RAN4]</w:t>
      </w:r>
    </w:p>
    <w:p w14:paraId="01B655EA" w14:textId="77777777" w:rsidR="00EF7B61" w:rsidRDefault="00EF7B61" w:rsidP="00EF7B61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9036E0">
        <w:rPr>
          <w:rFonts w:ascii="TimesNewRomanPSMT" w:eastAsia="TimesNewRomanPSMT" w:hAnsi="CG Times (WN)" w:cs="TimesNewRomanPSMT"/>
          <w:b/>
          <w:i/>
          <w:strike/>
          <w:color w:val="FF0000"/>
          <w:sz w:val="20"/>
          <w:szCs w:val="20"/>
        </w:rPr>
        <w:t>Prioritize supporting</w:t>
      </w: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LTE sidelink CA features </w:t>
      </w:r>
      <w:r w:rsidRPr="009036E0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can be a starting point</w:t>
      </w: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for NR (i.e. SL carrier (re-)selection, synchronization of aggregated carriers, handling the limited capability, power control for simultaneous sidelink TX, packet duplication)</w:t>
      </w:r>
    </w:p>
    <w:p w14:paraId="4B0A9766" w14:textId="77777777" w:rsidR="00EF7B61" w:rsidRPr="00565E5D" w:rsidRDefault="00EF7B61" w:rsidP="00EF7B61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565E5D">
        <w:rPr>
          <w:rFonts w:ascii="TimesNewRomanPSMT" w:eastAsia="TimesNewRomanPSMT" w:hAnsi="CG Times (WN)" w:cs="TimesNewRomanPSMT"/>
          <w:b/>
          <w:i/>
          <w:sz w:val="20"/>
          <w:szCs w:val="20"/>
        </w:rPr>
        <w:t>This feature is backwards compatible in the following regards</w:t>
      </w:r>
    </w:p>
    <w:p w14:paraId="705EF008" w14:textId="77777777" w:rsidR="00EF7B61" w:rsidRPr="00565E5D" w:rsidRDefault="00EF7B61" w:rsidP="00EF7B61">
      <w:pPr>
        <w:pStyle w:val="ListParagraph"/>
        <w:numPr>
          <w:ilvl w:val="2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(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…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…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)</w:t>
      </w:r>
    </w:p>
    <w:p w14:paraId="348EB8BE" w14:textId="77777777" w:rsidR="00D97FE7" w:rsidRDefault="00D97FE7" w:rsidP="00D61508">
      <w:pPr>
        <w:snapToGrid w:val="0"/>
        <w:spacing w:afterLines="50" w:after="120"/>
        <w:jc w:val="both"/>
        <w:rPr>
          <w:b/>
          <w:i/>
          <w:lang w:eastAsia="zh-CN"/>
        </w:rPr>
      </w:pPr>
    </w:p>
    <w:p w14:paraId="3773A285" w14:textId="77777777" w:rsidR="00EF7B61" w:rsidRDefault="00EF7B61" w:rsidP="00EF7B61">
      <w:pPr>
        <w:snapToGrid w:val="0"/>
        <w:spacing w:afterLines="50" w:after="120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2: Support a unified design framework for sidelink operation over FR1 and FR2-2 unlicensed</w:t>
      </w:r>
      <w:r w:rsidRPr="00BB176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spectrum without any </w:t>
      </w:r>
      <w:r w:rsidRPr="00524FB8">
        <w:rPr>
          <w:b/>
          <w:i/>
          <w:lang w:eastAsia="zh-CN"/>
        </w:rPr>
        <w:t>specific optimizations for FR2-2</w:t>
      </w:r>
      <w:r>
        <w:rPr>
          <w:b/>
          <w:i/>
          <w:lang w:eastAsia="zh-CN"/>
        </w:rPr>
        <w:t>.</w:t>
      </w:r>
    </w:p>
    <w:p w14:paraId="6A2EA500" w14:textId="495E5145" w:rsidR="00EF7B61" w:rsidRPr="00524FB8" w:rsidRDefault="00EF7B61" w:rsidP="00EF7B61">
      <w:pPr>
        <w:pStyle w:val="ListParagraph"/>
        <w:numPr>
          <w:ilvl w:val="0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524FB8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Update the </w:t>
      </w: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objective 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2</w:t>
      </w:r>
      <w:r w:rsidRPr="009036E0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as: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Pr="00524FB8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>Study</w:t>
      </w:r>
      <w:r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and specify</w:t>
      </w:r>
      <w:r w:rsidRPr="00524FB8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 xml:space="preserve"> the support of sidelink on unlicensed spectrum for both mode 1 and mode 2 where Uu operation for mode 1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Pr="00524FB8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and mode 2 configuration</w:t>
      </w:r>
      <w:r w:rsidRPr="00524FB8">
        <w:rPr>
          <w:rFonts w:ascii="TimesNewRomanPSMT" w:eastAsia="TimesNewRomanPSMT" w:hAnsi="CG Times (WN)" w:cs="TimesNewRomanPSMT" w:hint="eastAsia"/>
          <w:b/>
          <w:i/>
          <w:color w:val="FF0000"/>
          <w:sz w:val="20"/>
          <w:szCs w:val="20"/>
        </w:rPr>
        <w:t xml:space="preserve"> </w:t>
      </w:r>
      <w:r w:rsidRPr="00524FB8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are </w:t>
      </w:r>
      <w:r w:rsidRPr="00524FB8">
        <w:rPr>
          <w:rFonts w:ascii="TimesNewRomanPSMT" w:eastAsia="TimesNewRomanPSMT" w:hAnsi="CG Times (WN)" w:cs="TimesNewRomanPSMT" w:hint="eastAsia"/>
          <w:b/>
          <w:i/>
          <w:strike/>
          <w:color w:val="FF0000"/>
          <w:sz w:val="20"/>
          <w:szCs w:val="20"/>
        </w:rPr>
        <w:t>is</w:t>
      </w:r>
      <w:r w:rsidRPr="00524FB8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 xml:space="preserve"> limited to licensed spectrum only [RAN1, RAN2, RAN4]</w:t>
      </w:r>
    </w:p>
    <w:p w14:paraId="1A7CE54B" w14:textId="77777777" w:rsidR="00EF7B61" w:rsidRPr="006B40D7" w:rsidRDefault="00EF7B61" w:rsidP="00EF7B61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6B40D7">
        <w:rPr>
          <w:rFonts w:ascii="TimesNewRomanPSMT" w:eastAsia="TimesNewRomanPSMT" w:hAnsi="CG Times (WN)" w:cs="TimesNewRomanPSMT"/>
          <w:b/>
          <w:i/>
          <w:sz w:val="20"/>
          <w:szCs w:val="20"/>
        </w:rPr>
        <w:t>Evaluation methodology for sidelink operation on unlicensed spectrum</w:t>
      </w:r>
    </w:p>
    <w:p w14:paraId="44751E20" w14:textId="77777777" w:rsidR="00EF7B61" w:rsidRPr="00D97FE7" w:rsidRDefault="00EF7B61" w:rsidP="00EF7B61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</w:pPr>
      <w:r w:rsidRPr="00EE593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Rel-16 and Rel-17 sidelink can be a starting point</w:t>
      </w:r>
      <w:r w:rsidRPr="00D97FE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for </w:t>
      </w:r>
      <w:r w:rsidRPr="00D97FE7">
        <w:rPr>
          <w:rFonts w:ascii="TimesNewRomanPSMT" w:eastAsia="TimesNewRomanPSMT" w:hAnsi="CG Times (WN)" w:cs="TimesNewRomanPSMT" w:hint="eastAsia"/>
          <w:b/>
          <w:i/>
          <w:color w:val="FF0000"/>
          <w:sz w:val="20"/>
          <w:szCs w:val="20"/>
        </w:rPr>
        <w:t>sidelink on unlicensed spectrum</w:t>
      </w:r>
    </w:p>
    <w:p w14:paraId="5C118E16" w14:textId="77777777" w:rsidR="00EF7B61" w:rsidRPr="00CA702D" w:rsidRDefault="00EF7B61" w:rsidP="00EF7B61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CA702D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>Sidelink channel access mechanism for unlicensed spectrum based on regional regulation requirement and use the existing channel success schemes from NR-U as a starting point</w:t>
      </w:r>
    </w:p>
    <w:p w14:paraId="2884C161" w14:textId="42609570" w:rsidR="00EF7B61" w:rsidRPr="00CA702D" w:rsidRDefault="00EF7B61" w:rsidP="00EF7B61">
      <w:pPr>
        <w:numPr>
          <w:ilvl w:val="2"/>
          <w:numId w:val="47"/>
        </w:numPr>
        <w:spacing w:before="60" w:after="60"/>
        <w:rPr>
          <w:rFonts w:ascii="Times" w:hAnsi="Times" w:cs="Times"/>
          <w:b/>
          <w:lang w:eastAsia="ko-KR"/>
        </w:rPr>
      </w:pPr>
      <w:r w:rsidRPr="006B40D7">
        <w:rPr>
          <w:rFonts w:ascii="Times" w:hAnsi="Times" w:cs="Times"/>
          <w:b/>
          <w:strike/>
          <w:color w:val="FF0000"/>
          <w:lang w:eastAsia="ko-KR"/>
        </w:rPr>
        <w:t>Reuse Rel-16 resource allocation mechanism as much as possible</w:t>
      </w:r>
    </w:p>
    <w:p w14:paraId="07FB627C" w14:textId="73481262" w:rsidR="00EF7B61" w:rsidRPr="00FE5E14" w:rsidRDefault="00EF7B61" w:rsidP="00EF7B61">
      <w:pPr>
        <w:numPr>
          <w:ilvl w:val="1"/>
          <w:numId w:val="47"/>
        </w:numPr>
        <w:spacing w:before="60" w:after="60"/>
        <w:rPr>
          <w:rFonts w:ascii="Times" w:hAnsi="Times" w:cs="Times"/>
          <w:b/>
          <w:lang w:eastAsia="ko-KR"/>
        </w:rPr>
      </w:pPr>
      <w:r w:rsidRPr="00FE5E14">
        <w:rPr>
          <w:rFonts w:ascii="Times" w:hAnsi="Times" w:cs="Times"/>
          <w:b/>
          <w:lang w:eastAsia="ko-KR"/>
        </w:rPr>
        <w:t xml:space="preserve">Required changes to NR sidelink physical channel structures and procedures to operate on unlicensed spectrum </w:t>
      </w:r>
    </w:p>
    <w:p w14:paraId="51FDE405" w14:textId="77777777" w:rsidR="00EF7B61" w:rsidRPr="00FE5E14" w:rsidRDefault="00EF7B61" w:rsidP="00EF7B61">
      <w:pPr>
        <w:numPr>
          <w:ilvl w:val="2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</w:rPr>
      </w:pPr>
      <w:r w:rsidRPr="00FE5E14">
        <w:rPr>
          <w:rFonts w:ascii="Times" w:hAnsi="Times" w:cs="Times"/>
          <w:b/>
          <w:lang w:eastAsia="ko-KR"/>
        </w:rPr>
        <w:t>No specific optimizations for existing NR SL feature</w:t>
      </w:r>
    </w:p>
    <w:p w14:paraId="14217DC5" w14:textId="19F8B555" w:rsidR="00EF7B61" w:rsidRPr="00CD6951" w:rsidRDefault="00EF7B61" w:rsidP="00EF7B61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</w:pPr>
      <w:r w:rsidRPr="00524FB8">
        <w:rPr>
          <w:rFonts w:ascii="TimesNewRomanPSMT" w:eastAsia="TimesNewRomanPSMT" w:hAnsi="CG Times (WN)" w:cs="TimesNewRomanPSMT" w:hint="eastAsia"/>
          <w:b/>
          <w:i/>
          <w:sz w:val="20"/>
          <w:szCs w:val="20"/>
        </w:rPr>
        <w:t xml:space="preserve">Frequency bands for the unlicensed spectrum in FR1 are </w:t>
      </w:r>
      <w:r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n46 and n96 (i.e. 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>5 GHz and 6 GHz</w:t>
      </w:r>
      <w:r w:rsidRPr="006B40D7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)</w:t>
      </w:r>
      <w:r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. </w:t>
      </w:r>
      <w:r w:rsidRPr="00565E5D"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Frequency band for the</w:t>
      </w:r>
      <w:r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unlicensed spectrum in FR2-2 is n263 (i.e. 57 </w:t>
      </w:r>
      <w:r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>–</w:t>
      </w:r>
      <w:r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  <w:t xml:space="preserve"> 71 GHz).</w:t>
      </w:r>
    </w:p>
    <w:p w14:paraId="63E29BE5" w14:textId="75513B8B" w:rsidR="00EF7B61" w:rsidRDefault="00EF7B61" w:rsidP="00EF7B61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color w:val="FF0000"/>
          <w:sz w:val="20"/>
          <w:szCs w:val="20"/>
        </w:rPr>
      </w:pPr>
      <w:r w:rsidRPr="00CA702D">
        <w:rPr>
          <w:rFonts w:ascii="TimesNewRomanPSMT" w:eastAsia="TimesNewRomanPSMT" w:hAnsi="CG Times (WN)" w:cs="TimesNewRomanPSMT"/>
          <w:b/>
          <w:i/>
          <w:sz w:val="20"/>
          <w:szCs w:val="20"/>
        </w:rPr>
        <w:t>No specific optimizations for FR2</w:t>
      </w:r>
      <w:r w:rsidRPr="00CA702D">
        <w:rPr>
          <w:rFonts w:ascii="TimesNewRomanPSMT" w:eastAsia="TimesNewRomanPSMT" w:hAnsi="CG Times (WN)" w:cs="TimesNewRomanPSMT"/>
          <w:b/>
          <w:sz w:val="20"/>
          <w:szCs w:val="20"/>
        </w:rPr>
        <w:t xml:space="preserve"> unlicensed spectrum</w:t>
      </w:r>
    </w:p>
    <w:p w14:paraId="26A57538" w14:textId="77777777" w:rsidR="00D97FE7" w:rsidRDefault="00D97FE7" w:rsidP="006B40D7">
      <w:pPr>
        <w:rPr>
          <w:b/>
          <w:i/>
        </w:rPr>
      </w:pPr>
    </w:p>
    <w:p w14:paraId="555D70EC" w14:textId="187DD29B" w:rsidR="00EF7B61" w:rsidRDefault="00EF7B61" w:rsidP="00EF7B61">
      <w:pPr>
        <w:tabs>
          <w:tab w:val="num" w:pos="720"/>
        </w:tabs>
        <w:spacing w:before="120"/>
        <w:jc w:val="both"/>
        <w:rPr>
          <w:b/>
          <w:i/>
        </w:rPr>
      </w:pPr>
      <w:r>
        <w:rPr>
          <w:b/>
          <w:i/>
        </w:rPr>
        <w:t>Proposal 3: Support objective 3 in the draft WID:</w:t>
      </w:r>
    </w:p>
    <w:p w14:paraId="7CC1F55B" w14:textId="77777777" w:rsidR="00EF7B61" w:rsidRPr="0047504B" w:rsidRDefault="00EF7B61" w:rsidP="00EF7B61">
      <w:pPr>
        <w:spacing w:before="120" w:after="0"/>
        <w:ind w:left="360"/>
        <w:rPr>
          <w:rFonts w:ascii="Times" w:hAnsi="Times" w:cs="Times"/>
          <w:b/>
          <w:i/>
          <w:iCs/>
        </w:rPr>
      </w:pPr>
      <w:r w:rsidRPr="0047504B">
        <w:rPr>
          <w:rFonts w:ascii="Times" w:hAnsi="Times" w:cs="Times"/>
          <w:b/>
          <w:i/>
          <w:iCs/>
        </w:rPr>
        <w:t>Study</w:t>
      </w:r>
      <w:r w:rsidRPr="006B40D7">
        <w:rPr>
          <w:rFonts w:ascii="Times" w:hAnsi="Times" w:cs="Times"/>
          <w:b/>
          <w:i/>
          <w:iCs/>
          <w:color w:val="FF0000"/>
        </w:rPr>
        <w:t xml:space="preserve"> and specify</w:t>
      </w:r>
      <w:r w:rsidRPr="0047504B">
        <w:rPr>
          <w:rFonts w:ascii="Times" w:hAnsi="Times" w:cs="Times"/>
          <w:b/>
          <w:i/>
          <w:iCs/>
        </w:rPr>
        <w:t xml:space="preserve"> enhanced sidelink operation on FR2 licensed spectrum [RAN1, RAN2, RAN4]</w:t>
      </w:r>
    </w:p>
    <w:p w14:paraId="37EEAC47" w14:textId="77777777" w:rsidR="00EF7B61" w:rsidRPr="0047504B" w:rsidRDefault="00EF7B61" w:rsidP="00EF7B61">
      <w:pPr>
        <w:pStyle w:val="ListParagraph"/>
        <w:numPr>
          <w:ilvl w:val="1"/>
          <w:numId w:val="47"/>
        </w:numPr>
        <w:spacing w:before="60" w:after="60"/>
        <w:rPr>
          <w:rFonts w:ascii="TimesNewRomanPSMT" w:eastAsia="TimesNewRomanPSMT" w:hAnsi="CG Times (WN)" w:cs="TimesNewRomanPSMT"/>
          <w:b/>
          <w:i/>
          <w:sz w:val="20"/>
          <w:szCs w:val="20"/>
        </w:rPr>
      </w:pP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>(</w:t>
      </w: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>…</w:t>
      </w: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 xml:space="preserve"> </w:t>
      </w: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>…</w:t>
      </w:r>
      <w:r w:rsidRPr="0047504B">
        <w:rPr>
          <w:rFonts w:ascii="TimesNewRomanPSMT" w:eastAsia="TimesNewRomanPSMT" w:hAnsi="CG Times (WN)" w:cs="TimesNewRomanPSMT"/>
          <w:b/>
          <w:i/>
          <w:sz w:val="20"/>
          <w:szCs w:val="20"/>
        </w:rPr>
        <w:t>)</w:t>
      </w:r>
    </w:p>
    <w:p w14:paraId="54619D47" w14:textId="31259487" w:rsidR="00D61508" w:rsidRDefault="00D61508" w:rsidP="00D61508">
      <w:pPr>
        <w:tabs>
          <w:tab w:val="num" w:pos="720"/>
        </w:tabs>
        <w:spacing w:before="120"/>
        <w:jc w:val="both"/>
        <w:rPr>
          <w:b/>
          <w:i/>
        </w:rPr>
      </w:pPr>
      <w:r>
        <w:rPr>
          <w:b/>
          <w:i/>
        </w:rPr>
        <w:t>Proposal 4: Support objective 4 in the draft WID.</w:t>
      </w:r>
    </w:p>
    <w:p w14:paraId="2C7BE8E3" w14:textId="77777777" w:rsidR="00D97FE7" w:rsidRDefault="00D97FE7" w:rsidP="00D61508">
      <w:pPr>
        <w:tabs>
          <w:tab w:val="num" w:pos="720"/>
        </w:tabs>
        <w:spacing w:before="120"/>
        <w:jc w:val="both"/>
        <w:rPr>
          <w:b/>
          <w:i/>
        </w:rPr>
      </w:pPr>
    </w:p>
    <w:p w14:paraId="49217B65" w14:textId="22D62263" w:rsidR="00D97FE7" w:rsidRDefault="00D97FE7" w:rsidP="00D97FE7">
      <w:pPr>
        <w:pStyle w:val="Heading1"/>
      </w:pPr>
      <w:r>
        <w:t>Reference</w:t>
      </w:r>
      <w:r w:rsidR="00EF7B61">
        <w:t>s</w:t>
      </w:r>
    </w:p>
    <w:p w14:paraId="4EE2ECB4" w14:textId="22D44BA9" w:rsidR="0059019A" w:rsidRPr="00782D36" w:rsidRDefault="0059019A" w:rsidP="0059019A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szCs w:val="16"/>
          <w:lang w:val="en-US"/>
        </w:rPr>
      </w:pPr>
      <w:bookmarkStart w:id="1" w:name="_Ref39826792"/>
      <w:r w:rsidRPr="00B561DE">
        <w:rPr>
          <w:lang w:eastAsia="ko-KR"/>
        </w:rPr>
        <w:t>TR 38.845</w:t>
      </w:r>
      <w:r>
        <w:rPr>
          <w:lang w:eastAsia="ko-KR"/>
        </w:rPr>
        <w:t xml:space="preserve">: </w:t>
      </w:r>
      <w:r w:rsidRPr="002526DC">
        <w:rPr>
          <w:lang w:eastAsia="ko-KR"/>
        </w:rPr>
        <w:t>"</w:t>
      </w:r>
      <w:r w:rsidRPr="00B561DE">
        <w:rPr>
          <w:lang w:eastAsia="ko-KR"/>
        </w:rPr>
        <w:t>Study on scenarios and requirements of in-coverage, partial coverage, and out-of-coverage NR positioning use cases</w:t>
      </w:r>
      <w:r>
        <w:rPr>
          <w:lang w:eastAsia="ko-KR"/>
        </w:rPr>
        <w:t>," (Release 17</w:t>
      </w:r>
      <w:r w:rsidRPr="002526DC">
        <w:rPr>
          <w:lang w:eastAsia="ko-KR"/>
        </w:rPr>
        <w:t xml:space="preserve">), </w:t>
      </w:r>
      <w:r>
        <w:rPr>
          <w:lang w:eastAsia="ko-KR"/>
        </w:rPr>
        <w:t>June 2021</w:t>
      </w:r>
      <w:r w:rsidRPr="002526DC">
        <w:rPr>
          <w:lang w:eastAsia="ko-KR"/>
        </w:rPr>
        <w:t>.</w:t>
      </w:r>
      <w:bookmarkEnd w:id="1"/>
    </w:p>
    <w:p w14:paraId="6BF4012F" w14:textId="597AF62F" w:rsidR="00D370AA" w:rsidRPr="008A7AAC" w:rsidRDefault="00D370AA" w:rsidP="00FE774B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szCs w:val="16"/>
          <w:lang w:val="en-US"/>
        </w:rPr>
      </w:pPr>
      <w:bookmarkStart w:id="2" w:name="_Ref72838668"/>
      <w:r>
        <w:rPr>
          <w:lang w:eastAsia="ko-KR"/>
        </w:rPr>
        <w:t xml:space="preserve">TS </w:t>
      </w:r>
      <w:r w:rsidR="00FE774B" w:rsidRPr="00FE774B">
        <w:rPr>
          <w:lang w:eastAsia="ko-KR"/>
        </w:rPr>
        <w:t>23.287</w:t>
      </w:r>
      <w:r w:rsidR="00FE774B">
        <w:rPr>
          <w:lang w:eastAsia="ko-KR"/>
        </w:rPr>
        <w:t xml:space="preserve"> “</w:t>
      </w:r>
      <w:r w:rsidR="00FE774B" w:rsidRPr="00FE774B">
        <w:rPr>
          <w:lang w:eastAsia="ko-KR"/>
        </w:rPr>
        <w:t>Architecture enhancements for 5G System (5GS) to support Vehicle-to-Everything (V2X) services</w:t>
      </w:r>
      <w:r w:rsidR="00FE774B">
        <w:rPr>
          <w:lang w:eastAsia="ko-KR"/>
        </w:rPr>
        <w:t>”,</w:t>
      </w:r>
      <w:r w:rsidR="00726187">
        <w:rPr>
          <w:lang w:eastAsia="ko-KR"/>
        </w:rPr>
        <w:t xml:space="preserve"> (Release 16),</w:t>
      </w:r>
      <w:r w:rsidR="00FE774B">
        <w:rPr>
          <w:lang w:eastAsia="ko-KR"/>
        </w:rPr>
        <w:t xml:space="preserve"> </w:t>
      </w:r>
      <w:r w:rsidR="00726187">
        <w:rPr>
          <w:lang w:eastAsia="ko-KR"/>
        </w:rPr>
        <w:t>December 2020</w:t>
      </w:r>
      <w:bookmarkEnd w:id="2"/>
    </w:p>
    <w:p w14:paraId="0DD776C2" w14:textId="42393458" w:rsidR="0074469A" w:rsidRDefault="00A52E3F" w:rsidP="0074469A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lang w:eastAsia="ko-KR"/>
        </w:rPr>
      </w:pPr>
      <w:bookmarkStart w:id="3" w:name="_Ref73698910"/>
      <w:r>
        <w:rPr>
          <w:lang w:eastAsia="ko-KR"/>
        </w:rPr>
        <w:t xml:space="preserve"> </w:t>
      </w:r>
      <w:r w:rsidR="0074469A">
        <w:rPr>
          <w:lang w:eastAsia="ko-KR"/>
        </w:rPr>
        <w:t>“C-V2X Use Cases Volume II:</w:t>
      </w:r>
      <w:r w:rsidR="0074469A">
        <w:rPr>
          <w:rFonts w:hint="eastAsia"/>
          <w:lang w:eastAsia="zh-CN"/>
        </w:rPr>
        <w:t xml:space="preserve"> </w:t>
      </w:r>
      <w:r w:rsidR="0074469A">
        <w:rPr>
          <w:lang w:eastAsia="ko-KR"/>
        </w:rPr>
        <w:t>Examples and Service Level</w:t>
      </w:r>
      <w:r w:rsidR="0074469A">
        <w:rPr>
          <w:rFonts w:hint="eastAsia"/>
          <w:lang w:eastAsia="zh-CN"/>
        </w:rPr>
        <w:t xml:space="preserve"> </w:t>
      </w:r>
      <w:r w:rsidR="0074469A">
        <w:rPr>
          <w:lang w:eastAsia="ko-KR"/>
        </w:rPr>
        <w:t>Requirements”, WG1, 5GAA, October, 2020.</w:t>
      </w:r>
      <w:bookmarkEnd w:id="3"/>
    </w:p>
    <w:p w14:paraId="3F5D590D" w14:textId="6D40FB25" w:rsidR="00E2454E" w:rsidRDefault="00E2454E" w:rsidP="00E2454E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bookmarkStart w:id="4" w:name="_Ref88572162"/>
      <w:r w:rsidRPr="00E2454E">
        <w:rPr>
          <w:lang w:eastAsia="zh-CN"/>
        </w:rPr>
        <w:lastRenderedPageBreak/>
        <w:t>RP-212664</w:t>
      </w:r>
      <w:r>
        <w:rPr>
          <w:lang w:eastAsia="zh-CN"/>
        </w:rPr>
        <w:t>, “</w:t>
      </w:r>
      <w:r w:rsidRPr="00E2454E">
        <w:rPr>
          <w:lang w:eastAsia="zh-CN"/>
        </w:rPr>
        <w:t>[RAN94e-R18Prep-04] Sidelink enhancements (excluding positioning and relaying)</w:t>
      </w:r>
      <w:r>
        <w:rPr>
          <w:lang w:eastAsia="zh-CN"/>
        </w:rPr>
        <w:t>”</w:t>
      </w:r>
      <w:r w:rsidR="00667356">
        <w:rPr>
          <w:lang w:eastAsia="zh-CN"/>
        </w:rPr>
        <w:t xml:space="preserve">, </w:t>
      </w:r>
      <w:r w:rsidR="00667356" w:rsidRPr="008A7AAC">
        <w:rPr>
          <w:lang w:eastAsia="zh-CN"/>
        </w:rPr>
        <w:t>RAN</w:t>
      </w:r>
      <w:r w:rsidR="00667356">
        <w:rPr>
          <w:lang w:eastAsia="zh-CN"/>
        </w:rPr>
        <w:t xml:space="preserve"> email discussion, October, 2021.</w:t>
      </w:r>
      <w:bookmarkEnd w:id="4"/>
    </w:p>
    <w:p w14:paraId="70EFB8D8" w14:textId="04066437" w:rsidR="00AF5990" w:rsidRDefault="00AF5990" w:rsidP="00E2454E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bookmarkStart w:id="5" w:name="_Ref89094566"/>
      <w:r w:rsidRPr="00AF5990">
        <w:rPr>
          <w:lang w:eastAsia="zh-CN"/>
        </w:rPr>
        <w:t>RP-213224</w:t>
      </w:r>
      <w:r>
        <w:rPr>
          <w:lang w:eastAsia="zh-CN"/>
        </w:rPr>
        <w:t>, “</w:t>
      </w:r>
      <w:r w:rsidRPr="00AF5990">
        <w:rPr>
          <w:lang w:eastAsia="zh-CN"/>
        </w:rPr>
        <w:t>Comments on Rel-18 sidelink relay draft WID</w:t>
      </w:r>
      <w:r>
        <w:rPr>
          <w:lang w:eastAsia="zh-CN"/>
        </w:rPr>
        <w:t>”, Huawei, HiSilicon, RAN#94-e, Decembe</w:t>
      </w:r>
      <w:bookmarkEnd w:id="5"/>
      <w:r w:rsidR="00724A08">
        <w:rPr>
          <w:lang w:eastAsia="zh-CN"/>
        </w:rPr>
        <w:t>r 2021.</w:t>
      </w:r>
    </w:p>
    <w:p w14:paraId="75CFB233" w14:textId="66E1D233" w:rsidR="00954DDD" w:rsidRDefault="00954DDD" w:rsidP="00E2454E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bookmarkStart w:id="6" w:name="_Ref88572176"/>
      <w:r>
        <w:rPr>
          <w:rFonts w:hint="eastAsia"/>
          <w:lang w:eastAsia="zh-CN"/>
        </w:rPr>
        <w:t>R</w:t>
      </w:r>
      <w:r>
        <w:rPr>
          <w:lang w:eastAsia="zh-CN"/>
        </w:rPr>
        <w:t>P-</w:t>
      </w:r>
      <w:r w:rsidRPr="00E2454E">
        <w:rPr>
          <w:lang w:eastAsia="zh-CN"/>
        </w:rPr>
        <w:t>212704</w:t>
      </w:r>
      <w:r>
        <w:rPr>
          <w:lang w:eastAsia="zh-CN"/>
        </w:rPr>
        <w:t>, “</w:t>
      </w:r>
      <w:r w:rsidRPr="00E2454E">
        <w:rPr>
          <w:lang w:eastAsia="zh-CN"/>
        </w:rPr>
        <w:t xml:space="preserve">New WID on </w:t>
      </w:r>
      <w:r w:rsidRPr="00E2454E">
        <w:rPr>
          <w:rFonts w:hint="eastAsia"/>
          <w:lang w:eastAsia="zh-CN"/>
        </w:rPr>
        <w:t>further</w:t>
      </w:r>
      <w:r w:rsidRPr="00E2454E">
        <w:rPr>
          <w:lang w:eastAsia="zh-CN"/>
        </w:rPr>
        <w:t xml:space="preserve"> </w:t>
      </w:r>
      <w:r w:rsidRPr="00E2454E">
        <w:rPr>
          <w:rFonts w:hint="eastAsia"/>
          <w:lang w:eastAsia="zh-CN"/>
        </w:rPr>
        <w:t>enhancements</w:t>
      </w:r>
      <w:r w:rsidRPr="00E2454E">
        <w:rPr>
          <w:lang w:eastAsia="zh-CN"/>
        </w:rPr>
        <w:t xml:space="preserve"> </w:t>
      </w:r>
      <w:r w:rsidRPr="00E2454E">
        <w:rPr>
          <w:rFonts w:hint="eastAsia"/>
          <w:lang w:eastAsia="zh-CN"/>
        </w:rPr>
        <w:t>for</w:t>
      </w:r>
      <w:r w:rsidRPr="00E2454E">
        <w:rPr>
          <w:lang w:eastAsia="zh-CN"/>
        </w:rPr>
        <w:t xml:space="preserve"> NR sidelink</w:t>
      </w:r>
      <w:r>
        <w:rPr>
          <w:lang w:eastAsia="zh-CN"/>
        </w:rPr>
        <w:t xml:space="preserve">”, </w:t>
      </w:r>
      <w:r w:rsidRPr="008A7AAC">
        <w:rPr>
          <w:lang w:eastAsia="zh-CN"/>
        </w:rPr>
        <w:t>RAN</w:t>
      </w:r>
      <w:r>
        <w:rPr>
          <w:lang w:eastAsia="zh-CN"/>
        </w:rPr>
        <w:t xml:space="preserve"> email discussion, October, 2021.</w:t>
      </w:r>
      <w:bookmarkEnd w:id="6"/>
    </w:p>
    <w:p w14:paraId="0049E658" w14:textId="6DBE5D02" w:rsidR="006F7478" w:rsidRPr="00A50E7C" w:rsidRDefault="00F74E58" w:rsidP="00E2454E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bookmarkStart w:id="7" w:name="_Ref89096696"/>
      <w:bookmarkEnd w:id="7"/>
      <w:r w:rsidRPr="00F74E58">
        <w:rPr>
          <w:lang w:eastAsia="zh-CN"/>
        </w:rPr>
        <w:t>RP-212133</w:t>
      </w:r>
      <w:r>
        <w:rPr>
          <w:lang w:eastAsia="zh-CN"/>
        </w:rPr>
        <w:t>, “</w:t>
      </w:r>
      <w:r w:rsidRPr="00F74E58">
        <w:rPr>
          <w:lang w:eastAsia="zh-CN"/>
        </w:rPr>
        <w:t>Updated views on Rel-18 sidelink enhancements</w:t>
      </w:r>
      <w:r>
        <w:rPr>
          <w:lang w:eastAsia="zh-CN"/>
        </w:rPr>
        <w:t>”, Huawei, HiSilicon, RAN#93-e, September 2021.</w:t>
      </w:r>
    </w:p>
    <w:sectPr w:rsidR="006F7478" w:rsidRPr="00A50E7C" w:rsidSect="00474F37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6414C" w14:textId="77777777" w:rsidR="0040567F" w:rsidRDefault="0040567F">
      <w:pPr>
        <w:spacing w:after="0"/>
      </w:pPr>
      <w:r>
        <w:separator/>
      </w:r>
    </w:p>
  </w:endnote>
  <w:endnote w:type="continuationSeparator" w:id="0">
    <w:p w14:paraId="2D387DA4" w14:textId="77777777" w:rsidR="0040567F" w:rsidRDefault="004056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NewRomanPSMT">
    <w:altName w:val="Times New Roman"/>
    <w:charset w:val="00"/>
    <w:family w:val="roman"/>
    <w:pitch w:val="variable"/>
    <w:sig w:usb0="E0002AEF" w:usb1="C80E7841" w:usb2="00000019" w:usb3="00000000" w:csb0="0004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1A258" w14:textId="77777777" w:rsidR="0040567F" w:rsidRDefault="0040567F">
      <w:pPr>
        <w:spacing w:after="0"/>
      </w:pPr>
      <w:r>
        <w:separator/>
      </w:r>
    </w:p>
  </w:footnote>
  <w:footnote w:type="continuationSeparator" w:id="0">
    <w:p w14:paraId="2CB23A1A" w14:textId="77777777" w:rsidR="0040567F" w:rsidRDefault="004056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C4C85" w14:textId="77777777" w:rsidR="00F436D0" w:rsidRDefault="00F436D0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760.7pt;height:545.3pt" o:bullet="t">
        <v:imagedata r:id="rId1" o:title="art4C2F"/>
      </v:shape>
    </w:pict>
  </w:numPicBullet>
  <w:abstractNum w:abstractNumId="0" w15:restartNumberingAfterBreak="0">
    <w:nsid w:val="049875FA"/>
    <w:multiLevelType w:val="hybridMultilevel"/>
    <w:tmpl w:val="7368D3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730FC"/>
    <w:multiLevelType w:val="hybridMultilevel"/>
    <w:tmpl w:val="ED7C3F68"/>
    <w:lvl w:ilvl="0" w:tplc="850A624A">
      <w:numFmt w:val="bullet"/>
      <w:lvlText w:val="-"/>
      <w:lvlJc w:val="left"/>
      <w:pPr>
        <w:ind w:left="42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659EF"/>
    <w:multiLevelType w:val="hybridMultilevel"/>
    <w:tmpl w:val="E888565A"/>
    <w:lvl w:ilvl="0" w:tplc="7AA479A8">
      <w:start w:val="1"/>
      <w:numFmt w:val="bullet"/>
      <w:lvlText w:val="-"/>
      <w:lvlJc w:val="left"/>
      <w:pPr>
        <w:ind w:left="72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D0FB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F72118"/>
    <w:multiLevelType w:val="hybridMultilevel"/>
    <w:tmpl w:val="B45CCA70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5E1707"/>
    <w:multiLevelType w:val="hybridMultilevel"/>
    <w:tmpl w:val="1E168482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CA08B6"/>
    <w:multiLevelType w:val="hybridMultilevel"/>
    <w:tmpl w:val="E7F682FA"/>
    <w:lvl w:ilvl="0" w:tplc="AAF27A34">
      <w:start w:val="1"/>
      <w:numFmt w:val="bullet"/>
      <w:lvlText w:val="•"/>
      <w:lvlJc w:val="left"/>
      <w:pPr>
        <w:ind w:left="600" w:hanging="42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2" w:tplc="94B4423C">
      <w:start w:val="1"/>
      <w:numFmt w:val="bullet"/>
      <w:lvlText w:val="o"/>
      <w:lvlJc w:val="left"/>
      <w:pPr>
        <w:ind w:left="144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C1C61DC"/>
    <w:multiLevelType w:val="hybridMultilevel"/>
    <w:tmpl w:val="DDF49076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A40722"/>
    <w:multiLevelType w:val="hybridMultilevel"/>
    <w:tmpl w:val="A7F291CE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34D64085"/>
    <w:multiLevelType w:val="hybridMultilevel"/>
    <w:tmpl w:val="0352C66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C6309"/>
    <w:multiLevelType w:val="hybridMultilevel"/>
    <w:tmpl w:val="AFCCC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526F1"/>
    <w:multiLevelType w:val="hybridMultilevel"/>
    <w:tmpl w:val="AFCCC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6D5D11"/>
    <w:multiLevelType w:val="hybridMultilevel"/>
    <w:tmpl w:val="414A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8736A"/>
    <w:multiLevelType w:val="hybridMultilevel"/>
    <w:tmpl w:val="61A45106"/>
    <w:lvl w:ilvl="0" w:tplc="8D1292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471F25"/>
    <w:multiLevelType w:val="hybridMultilevel"/>
    <w:tmpl w:val="AFCCC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7D24"/>
    <w:multiLevelType w:val="hybridMultilevel"/>
    <w:tmpl w:val="AFCCC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10165"/>
    <w:multiLevelType w:val="hybridMultilevel"/>
    <w:tmpl w:val="665C44F6"/>
    <w:lvl w:ilvl="0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4B979D6"/>
    <w:multiLevelType w:val="hybridMultilevel"/>
    <w:tmpl w:val="BC9AD800"/>
    <w:lvl w:ilvl="0" w:tplc="CA94133A">
      <w:start w:val="1"/>
      <w:numFmt w:val="decimal"/>
      <w:lvlText w:val="[%1]"/>
      <w:lvlJc w:val="left"/>
      <w:pPr>
        <w:ind w:left="42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5A0F2C23"/>
    <w:multiLevelType w:val="hybridMultilevel"/>
    <w:tmpl w:val="ADBC8B9C"/>
    <w:lvl w:ilvl="0" w:tplc="18FCFD0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E729C8"/>
    <w:multiLevelType w:val="hybridMultilevel"/>
    <w:tmpl w:val="31805D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256B53"/>
    <w:multiLevelType w:val="hybridMultilevel"/>
    <w:tmpl w:val="AFCCC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6347B"/>
    <w:multiLevelType w:val="hybridMultilevel"/>
    <w:tmpl w:val="43E2CADC"/>
    <w:lvl w:ilvl="0" w:tplc="10D03C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06D65"/>
    <w:multiLevelType w:val="hybridMultilevel"/>
    <w:tmpl w:val="12EC5904"/>
    <w:lvl w:ilvl="0" w:tplc="E24279A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2"/>
        <w:lang w:val="x-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383A1B"/>
    <w:multiLevelType w:val="hybridMultilevel"/>
    <w:tmpl w:val="5AAAB118"/>
    <w:lvl w:ilvl="0" w:tplc="AAF27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033371"/>
    <w:multiLevelType w:val="hybridMultilevel"/>
    <w:tmpl w:val="6E3092CA"/>
    <w:lvl w:ilvl="0" w:tplc="5364B94E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7" w15:restartNumberingAfterBreak="0">
    <w:nsid w:val="725330C8"/>
    <w:multiLevelType w:val="hybridMultilevel"/>
    <w:tmpl w:val="920C5CD6"/>
    <w:lvl w:ilvl="0" w:tplc="BDC23A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83A1F"/>
    <w:multiLevelType w:val="hybridMultilevel"/>
    <w:tmpl w:val="031A4B70"/>
    <w:lvl w:ilvl="0" w:tplc="D244F27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 w15:restartNumberingAfterBreak="0">
    <w:nsid w:val="75AE6047"/>
    <w:multiLevelType w:val="hybridMultilevel"/>
    <w:tmpl w:val="9EAE2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14"/>
  </w:num>
  <w:num w:numId="5">
    <w:abstractNumId w:val="27"/>
  </w:num>
  <w:num w:numId="6">
    <w:abstractNumId w:val="4"/>
  </w:num>
  <w:num w:numId="7">
    <w:abstractNumId w:val="6"/>
  </w:num>
  <w:num w:numId="8">
    <w:abstractNumId w:val="9"/>
  </w:num>
  <w:num w:numId="9">
    <w:abstractNumId w:val="26"/>
  </w:num>
  <w:num w:numId="10">
    <w:abstractNumId w:val="15"/>
  </w:num>
  <w:num w:numId="11">
    <w:abstractNumId w:val="19"/>
  </w:num>
  <w:num w:numId="12">
    <w:abstractNumId w:val="8"/>
  </w:num>
  <w:num w:numId="13">
    <w:abstractNumId w:val="2"/>
  </w:num>
  <w:num w:numId="14">
    <w:abstractNumId w:val="23"/>
  </w:num>
  <w:num w:numId="15">
    <w:abstractNumId w:val="10"/>
  </w:num>
  <w:num w:numId="16">
    <w:abstractNumId w:val="21"/>
  </w:num>
  <w:num w:numId="17">
    <w:abstractNumId w:val="29"/>
  </w:num>
  <w:num w:numId="18">
    <w:abstractNumId w:val="25"/>
  </w:num>
  <w:num w:numId="19">
    <w:abstractNumId w:val="2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4"/>
  </w:num>
  <w:num w:numId="23">
    <w:abstractNumId w:val="18"/>
  </w:num>
  <w:num w:numId="24">
    <w:abstractNumId w:val="4"/>
  </w:num>
  <w:num w:numId="25">
    <w:abstractNumId w:val="4"/>
  </w:num>
  <w:num w:numId="26">
    <w:abstractNumId w:val="28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4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3"/>
  </w:num>
  <w:num w:numId="39">
    <w:abstractNumId w:val="16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4"/>
  </w:num>
  <w:num w:numId="46">
    <w:abstractNumId w:val="5"/>
  </w:num>
  <w:num w:numId="47">
    <w:abstractNumId w:val="7"/>
  </w:num>
  <w:num w:numId="48">
    <w:abstractNumId w:val="22"/>
  </w:num>
  <w:num w:numId="49">
    <w:abstractNumId w:val="17"/>
  </w:num>
  <w:num w:numId="50">
    <w:abstractNumId w:val="11"/>
  </w:num>
  <w:num w:numId="51">
    <w:abstractNumId w:val="12"/>
  </w:num>
  <w:num w:numId="52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31"/>
    <w:rsid w:val="000014B6"/>
    <w:rsid w:val="000026C8"/>
    <w:rsid w:val="0000464C"/>
    <w:rsid w:val="00004DFA"/>
    <w:rsid w:val="00004EC0"/>
    <w:rsid w:val="00005E50"/>
    <w:rsid w:val="00006F09"/>
    <w:rsid w:val="000072ED"/>
    <w:rsid w:val="00011203"/>
    <w:rsid w:val="00011A39"/>
    <w:rsid w:val="00011BCF"/>
    <w:rsid w:val="000125D2"/>
    <w:rsid w:val="00012764"/>
    <w:rsid w:val="000140A8"/>
    <w:rsid w:val="00015649"/>
    <w:rsid w:val="00015FDA"/>
    <w:rsid w:val="00020340"/>
    <w:rsid w:val="00025F82"/>
    <w:rsid w:val="00026A69"/>
    <w:rsid w:val="00032A10"/>
    <w:rsid w:val="00033708"/>
    <w:rsid w:val="00035DDD"/>
    <w:rsid w:val="00037568"/>
    <w:rsid w:val="00040547"/>
    <w:rsid w:val="00040A9C"/>
    <w:rsid w:val="00040EC1"/>
    <w:rsid w:val="00040F60"/>
    <w:rsid w:val="00041832"/>
    <w:rsid w:val="00042446"/>
    <w:rsid w:val="00042C9A"/>
    <w:rsid w:val="00042E4E"/>
    <w:rsid w:val="0004347A"/>
    <w:rsid w:val="00044BA8"/>
    <w:rsid w:val="00044BBA"/>
    <w:rsid w:val="000454E4"/>
    <w:rsid w:val="00046948"/>
    <w:rsid w:val="00046AD2"/>
    <w:rsid w:val="000471DE"/>
    <w:rsid w:val="000475B8"/>
    <w:rsid w:val="00052145"/>
    <w:rsid w:val="00054132"/>
    <w:rsid w:val="000556CC"/>
    <w:rsid w:val="00056CF0"/>
    <w:rsid w:val="00061724"/>
    <w:rsid w:val="00061BD7"/>
    <w:rsid w:val="00061E76"/>
    <w:rsid w:val="000627BB"/>
    <w:rsid w:val="00063114"/>
    <w:rsid w:val="0006353A"/>
    <w:rsid w:val="00063E1C"/>
    <w:rsid w:val="00064D46"/>
    <w:rsid w:val="00066EF6"/>
    <w:rsid w:val="00070CC3"/>
    <w:rsid w:val="0007180E"/>
    <w:rsid w:val="00071EA9"/>
    <w:rsid w:val="0007200C"/>
    <w:rsid w:val="00072521"/>
    <w:rsid w:val="000744A5"/>
    <w:rsid w:val="00075456"/>
    <w:rsid w:val="0007764E"/>
    <w:rsid w:val="000776E1"/>
    <w:rsid w:val="00077C78"/>
    <w:rsid w:val="00080B26"/>
    <w:rsid w:val="00081E50"/>
    <w:rsid w:val="00082379"/>
    <w:rsid w:val="00083873"/>
    <w:rsid w:val="000844F0"/>
    <w:rsid w:val="00084985"/>
    <w:rsid w:val="00084ABB"/>
    <w:rsid w:val="00084AC1"/>
    <w:rsid w:val="0008711A"/>
    <w:rsid w:val="0009119B"/>
    <w:rsid w:val="00091F2C"/>
    <w:rsid w:val="000923DF"/>
    <w:rsid w:val="0009385D"/>
    <w:rsid w:val="00093F21"/>
    <w:rsid w:val="0009427D"/>
    <w:rsid w:val="00094E36"/>
    <w:rsid w:val="00095520"/>
    <w:rsid w:val="00095C96"/>
    <w:rsid w:val="00096A77"/>
    <w:rsid w:val="00097556"/>
    <w:rsid w:val="000977A1"/>
    <w:rsid w:val="000A1676"/>
    <w:rsid w:val="000A179A"/>
    <w:rsid w:val="000A1FC4"/>
    <w:rsid w:val="000A2C33"/>
    <w:rsid w:val="000A3ECF"/>
    <w:rsid w:val="000A472A"/>
    <w:rsid w:val="000A4D42"/>
    <w:rsid w:val="000A4E41"/>
    <w:rsid w:val="000A6821"/>
    <w:rsid w:val="000A7A1E"/>
    <w:rsid w:val="000B0398"/>
    <w:rsid w:val="000B0426"/>
    <w:rsid w:val="000B0C15"/>
    <w:rsid w:val="000B1B35"/>
    <w:rsid w:val="000B1ECD"/>
    <w:rsid w:val="000B1EF0"/>
    <w:rsid w:val="000B1F40"/>
    <w:rsid w:val="000B32CA"/>
    <w:rsid w:val="000B4147"/>
    <w:rsid w:val="000B4654"/>
    <w:rsid w:val="000B481F"/>
    <w:rsid w:val="000C10AF"/>
    <w:rsid w:val="000C1388"/>
    <w:rsid w:val="000C39DD"/>
    <w:rsid w:val="000C3ACC"/>
    <w:rsid w:val="000C58ED"/>
    <w:rsid w:val="000C608B"/>
    <w:rsid w:val="000C6CB0"/>
    <w:rsid w:val="000C7C1A"/>
    <w:rsid w:val="000D0685"/>
    <w:rsid w:val="000D0ADF"/>
    <w:rsid w:val="000D0F96"/>
    <w:rsid w:val="000D1169"/>
    <w:rsid w:val="000D18C4"/>
    <w:rsid w:val="000D350B"/>
    <w:rsid w:val="000D3F77"/>
    <w:rsid w:val="000D48B1"/>
    <w:rsid w:val="000D56CA"/>
    <w:rsid w:val="000D65FA"/>
    <w:rsid w:val="000D6808"/>
    <w:rsid w:val="000E0556"/>
    <w:rsid w:val="000E15BC"/>
    <w:rsid w:val="000E23B4"/>
    <w:rsid w:val="000E4857"/>
    <w:rsid w:val="000E49D3"/>
    <w:rsid w:val="000E4BE5"/>
    <w:rsid w:val="000E5AE8"/>
    <w:rsid w:val="000E632C"/>
    <w:rsid w:val="000F0F0F"/>
    <w:rsid w:val="000F1DC9"/>
    <w:rsid w:val="000F3998"/>
    <w:rsid w:val="000F47EA"/>
    <w:rsid w:val="000F4BDC"/>
    <w:rsid w:val="000F578F"/>
    <w:rsid w:val="000F651D"/>
    <w:rsid w:val="00100874"/>
    <w:rsid w:val="00101BBE"/>
    <w:rsid w:val="001024A0"/>
    <w:rsid w:val="00103558"/>
    <w:rsid w:val="00103A9F"/>
    <w:rsid w:val="00104471"/>
    <w:rsid w:val="0010683D"/>
    <w:rsid w:val="0010685A"/>
    <w:rsid w:val="00110132"/>
    <w:rsid w:val="00110CC1"/>
    <w:rsid w:val="00110D8C"/>
    <w:rsid w:val="001116F4"/>
    <w:rsid w:val="00111DF8"/>
    <w:rsid w:val="00113D37"/>
    <w:rsid w:val="00113FE6"/>
    <w:rsid w:val="00114DE9"/>
    <w:rsid w:val="00115037"/>
    <w:rsid w:val="00115C2A"/>
    <w:rsid w:val="00116D42"/>
    <w:rsid w:val="001177C0"/>
    <w:rsid w:val="001178B4"/>
    <w:rsid w:val="00117A44"/>
    <w:rsid w:val="00120111"/>
    <w:rsid w:val="00121706"/>
    <w:rsid w:val="001222EF"/>
    <w:rsid w:val="00122F58"/>
    <w:rsid w:val="0012322C"/>
    <w:rsid w:val="00124154"/>
    <w:rsid w:val="00124F92"/>
    <w:rsid w:val="001265AD"/>
    <w:rsid w:val="00126B7B"/>
    <w:rsid w:val="001270B6"/>
    <w:rsid w:val="0012735E"/>
    <w:rsid w:val="00130548"/>
    <w:rsid w:val="00130A78"/>
    <w:rsid w:val="001315ED"/>
    <w:rsid w:val="00132AAF"/>
    <w:rsid w:val="001333D9"/>
    <w:rsid w:val="00133434"/>
    <w:rsid w:val="00133669"/>
    <w:rsid w:val="00133F25"/>
    <w:rsid w:val="001349AB"/>
    <w:rsid w:val="00134A15"/>
    <w:rsid w:val="00136E0F"/>
    <w:rsid w:val="001413A5"/>
    <w:rsid w:val="001418BC"/>
    <w:rsid w:val="00141FD5"/>
    <w:rsid w:val="001425D9"/>
    <w:rsid w:val="00142DED"/>
    <w:rsid w:val="00144886"/>
    <w:rsid w:val="00144DA6"/>
    <w:rsid w:val="00144DC0"/>
    <w:rsid w:val="00144E93"/>
    <w:rsid w:val="00150707"/>
    <w:rsid w:val="00150EA3"/>
    <w:rsid w:val="00151111"/>
    <w:rsid w:val="00151227"/>
    <w:rsid w:val="00152100"/>
    <w:rsid w:val="001529D6"/>
    <w:rsid w:val="00152B2F"/>
    <w:rsid w:val="00154500"/>
    <w:rsid w:val="00154847"/>
    <w:rsid w:val="001549BA"/>
    <w:rsid w:val="0015559B"/>
    <w:rsid w:val="00155992"/>
    <w:rsid w:val="00156619"/>
    <w:rsid w:val="00160375"/>
    <w:rsid w:val="00161375"/>
    <w:rsid w:val="00163149"/>
    <w:rsid w:val="00165099"/>
    <w:rsid w:val="00167776"/>
    <w:rsid w:val="00170B71"/>
    <w:rsid w:val="00170C4A"/>
    <w:rsid w:val="00171FB2"/>
    <w:rsid w:val="0017334D"/>
    <w:rsid w:val="001749DF"/>
    <w:rsid w:val="0017512A"/>
    <w:rsid w:val="00175C7F"/>
    <w:rsid w:val="001828E4"/>
    <w:rsid w:val="00184CFD"/>
    <w:rsid w:val="001856FC"/>
    <w:rsid w:val="00186322"/>
    <w:rsid w:val="00186981"/>
    <w:rsid w:val="00186F85"/>
    <w:rsid w:val="00187215"/>
    <w:rsid w:val="00187415"/>
    <w:rsid w:val="001875F1"/>
    <w:rsid w:val="001900AC"/>
    <w:rsid w:val="00190EC6"/>
    <w:rsid w:val="00191908"/>
    <w:rsid w:val="00191AE1"/>
    <w:rsid w:val="00192548"/>
    <w:rsid w:val="00192E71"/>
    <w:rsid w:val="00194774"/>
    <w:rsid w:val="00194B9A"/>
    <w:rsid w:val="00195EC5"/>
    <w:rsid w:val="00196CB6"/>
    <w:rsid w:val="001971C5"/>
    <w:rsid w:val="00197D2E"/>
    <w:rsid w:val="001A0E8A"/>
    <w:rsid w:val="001A2584"/>
    <w:rsid w:val="001A33DA"/>
    <w:rsid w:val="001A4104"/>
    <w:rsid w:val="001A4264"/>
    <w:rsid w:val="001A4FF6"/>
    <w:rsid w:val="001A71E7"/>
    <w:rsid w:val="001A735A"/>
    <w:rsid w:val="001B01DC"/>
    <w:rsid w:val="001B0905"/>
    <w:rsid w:val="001B0B8D"/>
    <w:rsid w:val="001B1A2A"/>
    <w:rsid w:val="001B1BEC"/>
    <w:rsid w:val="001B1BFB"/>
    <w:rsid w:val="001B3AA5"/>
    <w:rsid w:val="001B4A3B"/>
    <w:rsid w:val="001B5130"/>
    <w:rsid w:val="001B6012"/>
    <w:rsid w:val="001B6B40"/>
    <w:rsid w:val="001B7931"/>
    <w:rsid w:val="001B7CA5"/>
    <w:rsid w:val="001B7D86"/>
    <w:rsid w:val="001C263F"/>
    <w:rsid w:val="001C41E9"/>
    <w:rsid w:val="001C46FC"/>
    <w:rsid w:val="001C67C8"/>
    <w:rsid w:val="001D26D9"/>
    <w:rsid w:val="001D2761"/>
    <w:rsid w:val="001D3BC5"/>
    <w:rsid w:val="001D3E3B"/>
    <w:rsid w:val="001D4404"/>
    <w:rsid w:val="001D5519"/>
    <w:rsid w:val="001D5B34"/>
    <w:rsid w:val="001D73F1"/>
    <w:rsid w:val="001D78ED"/>
    <w:rsid w:val="001E0420"/>
    <w:rsid w:val="001E2BBB"/>
    <w:rsid w:val="001E2C23"/>
    <w:rsid w:val="001E36C5"/>
    <w:rsid w:val="001E7223"/>
    <w:rsid w:val="001E7B2C"/>
    <w:rsid w:val="001F01C9"/>
    <w:rsid w:val="001F1BE3"/>
    <w:rsid w:val="001F1F5B"/>
    <w:rsid w:val="001F2132"/>
    <w:rsid w:val="001F38E0"/>
    <w:rsid w:val="001F4B86"/>
    <w:rsid w:val="001F60EA"/>
    <w:rsid w:val="001F6AA4"/>
    <w:rsid w:val="001F7A37"/>
    <w:rsid w:val="00200625"/>
    <w:rsid w:val="002018AF"/>
    <w:rsid w:val="00201D5E"/>
    <w:rsid w:val="00202937"/>
    <w:rsid w:val="00203BEB"/>
    <w:rsid w:val="0020441B"/>
    <w:rsid w:val="00205D62"/>
    <w:rsid w:val="00206032"/>
    <w:rsid w:val="00206DEC"/>
    <w:rsid w:val="00207059"/>
    <w:rsid w:val="00207452"/>
    <w:rsid w:val="00207A6C"/>
    <w:rsid w:val="002104D7"/>
    <w:rsid w:val="0021134A"/>
    <w:rsid w:val="00213B4B"/>
    <w:rsid w:val="00215D4B"/>
    <w:rsid w:val="00216DAB"/>
    <w:rsid w:val="0022048F"/>
    <w:rsid w:val="00221E01"/>
    <w:rsid w:val="00221F17"/>
    <w:rsid w:val="002231F0"/>
    <w:rsid w:val="0022340B"/>
    <w:rsid w:val="002246CB"/>
    <w:rsid w:val="00225217"/>
    <w:rsid w:val="00226997"/>
    <w:rsid w:val="002279EB"/>
    <w:rsid w:val="00227A87"/>
    <w:rsid w:val="00227CAD"/>
    <w:rsid w:val="00230506"/>
    <w:rsid w:val="00231977"/>
    <w:rsid w:val="00231B2B"/>
    <w:rsid w:val="00231EB4"/>
    <w:rsid w:val="00232FC0"/>
    <w:rsid w:val="002336DA"/>
    <w:rsid w:val="00233BB3"/>
    <w:rsid w:val="00233D6D"/>
    <w:rsid w:val="00233E23"/>
    <w:rsid w:val="002352D0"/>
    <w:rsid w:val="00235F42"/>
    <w:rsid w:val="00237771"/>
    <w:rsid w:val="002402DA"/>
    <w:rsid w:val="00240868"/>
    <w:rsid w:val="002409CC"/>
    <w:rsid w:val="00243A13"/>
    <w:rsid w:val="00243CC4"/>
    <w:rsid w:val="00246350"/>
    <w:rsid w:val="002474DB"/>
    <w:rsid w:val="002524CA"/>
    <w:rsid w:val="00252B80"/>
    <w:rsid w:val="00254106"/>
    <w:rsid w:val="002547A0"/>
    <w:rsid w:val="00255589"/>
    <w:rsid w:val="00255DD3"/>
    <w:rsid w:val="00256973"/>
    <w:rsid w:val="00260491"/>
    <w:rsid w:val="00260C3D"/>
    <w:rsid w:val="0026192D"/>
    <w:rsid w:val="00262740"/>
    <w:rsid w:val="0026334D"/>
    <w:rsid w:val="002640CD"/>
    <w:rsid w:val="00266E47"/>
    <w:rsid w:val="0026783B"/>
    <w:rsid w:val="00267C58"/>
    <w:rsid w:val="00267CF5"/>
    <w:rsid w:val="002708A0"/>
    <w:rsid w:val="00271320"/>
    <w:rsid w:val="00273294"/>
    <w:rsid w:val="002733F2"/>
    <w:rsid w:val="00273B54"/>
    <w:rsid w:val="00274411"/>
    <w:rsid w:val="002757DB"/>
    <w:rsid w:val="00275CE8"/>
    <w:rsid w:val="00280727"/>
    <w:rsid w:val="00281AB6"/>
    <w:rsid w:val="00281E47"/>
    <w:rsid w:val="00281F51"/>
    <w:rsid w:val="002822AA"/>
    <w:rsid w:val="002824BA"/>
    <w:rsid w:val="0028324C"/>
    <w:rsid w:val="002837C2"/>
    <w:rsid w:val="002847E3"/>
    <w:rsid w:val="00286375"/>
    <w:rsid w:val="0029208D"/>
    <w:rsid w:val="00292910"/>
    <w:rsid w:val="002929AE"/>
    <w:rsid w:val="002945C6"/>
    <w:rsid w:val="00295623"/>
    <w:rsid w:val="002A34BF"/>
    <w:rsid w:val="002A4AF3"/>
    <w:rsid w:val="002A5241"/>
    <w:rsid w:val="002A74A0"/>
    <w:rsid w:val="002B1B86"/>
    <w:rsid w:val="002B20EF"/>
    <w:rsid w:val="002B3CE8"/>
    <w:rsid w:val="002B4E8F"/>
    <w:rsid w:val="002B53DA"/>
    <w:rsid w:val="002B61C9"/>
    <w:rsid w:val="002B62F5"/>
    <w:rsid w:val="002B635F"/>
    <w:rsid w:val="002B697F"/>
    <w:rsid w:val="002C059D"/>
    <w:rsid w:val="002C0C02"/>
    <w:rsid w:val="002C1ABC"/>
    <w:rsid w:val="002C1ACD"/>
    <w:rsid w:val="002C2098"/>
    <w:rsid w:val="002C40AA"/>
    <w:rsid w:val="002C42D4"/>
    <w:rsid w:val="002C649A"/>
    <w:rsid w:val="002C6ED7"/>
    <w:rsid w:val="002C6F97"/>
    <w:rsid w:val="002C7657"/>
    <w:rsid w:val="002D0BAE"/>
    <w:rsid w:val="002D121B"/>
    <w:rsid w:val="002D1307"/>
    <w:rsid w:val="002D1C64"/>
    <w:rsid w:val="002D4816"/>
    <w:rsid w:val="002D575F"/>
    <w:rsid w:val="002D5E9E"/>
    <w:rsid w:val="002D64A4"/>
    <w:rsid w:val="002E2354"/>
    <w:rsid w:val="002E2414"/>
    <w:rsid w:val="002E2C40"/>
    <w:rsid w:val="002E44B0"/>
    <w:rsid w:val="002F017E"/>
    <w:rsid w:val="002F0780"/>
    <w:rsid w:val="002F0930"/>
    <w:rsid w:val="002F0EBA"/>
    <w:rsid w:val="002F242B"/>
    <w:rsid w:val="002F4073"/>
    <w:rsid w:val="002F6496"/>
    <w:rsid w:val="002F7B16"/>
    <w:rsid w:val="00300E2A"/>
    <w:rsid w:val="003016DA"/>
    <w:rsid w:val="00302090"/>
    <w:rsid w:val="00302566"/>
    <w:rsid w:val="00303E1B"/>
    <w:rsid w:val="003050BC"/>
    <w:rsid w:val="003074A4"/>
    <w:rsid w:val="00307B76"/>
    <w:rsid w:val="00310AD6"/>
    <w:rsid w:val="00311022"/>
    <w:rsid w:val="00314758"/>
    <w:rsid w:val="00314990"/>
    <w:rsid w:val="00315AE4"/>
    <w:rsid w:val="00315CA1"/>
    <w:rsid w:val="00315CBE"/>
    <w:rsid w:val="0032021C"/>
    <w:rsid w:val="00320709"/>
    <w:rsid w:val="00320EDF"/>
    <w:rsid w:val="003210A4"/>
    <w:rsid w:val="00322ADF"/>
    <w:rsid w:val="003231F0"/>
    <w:rsid w:val="003236DA"/>
    <w:rsid w:val="00323A12"/>
    <w:rsid w:val="00324D1E"/>
    <w:rsid w:val="003264C5"/>
    <w:rsid w:val="003267E9"/>
    <w:rsid w:val="003268DF"/>
    <w:rsid w:val="003273B3"/>
    <w:rsid w:val="00330022"/>
    <w:rsid w:val="0033069D"/>
    <w:rsid w:val="00330D3B"/>
    <w:rsid w:val="003311C1"/>
    <w:rsid w:val="00331D3B"/>
    <w:rsid w:val="003326BF"/>
    <w:rsid w:val="00332C2F"/>
    <w:rsid w:val="003354DF"/>
    <w:rsid w:val="003363F6"/>
    <w:rsid w:val="003367A5"/>
    <w:rsid w:val="00336E7A"/>
    <w:rsid w:val="00340B00"/>
    <w:rsid w:val="00341031"/>
    <w:rsid w:val="00341D6D"/>
    <w:rsid w:val="0034247C"/>
    <w:rsid w:val="003437B8"/>
    <w:rsid w:val="003461F7"/>
    <w:rsid w:val="00346C61"/>
    <w:rsid w:val="003472DC"/>
    <w:rsid w:val="00347A30"/>
    <w:rsid w:val="00350176"/>
    <w:rsid w:val="003518CD"/>
    <w:rsid w:val="00351992"/>
    <w:rsid w:val="00351E00"/>
    <w:rsid w:val="00351FF1"/>
    <w:rsid w:val="0035213C"/>
    <w:rsid w:val="003575F0"/>
    <w:rsid w:val="00360557"/>
    <w:rsid w:val="003617E8"/>
    <w:rsid w:val="00361FB3"/>
    <w:rsid w:val="00362D19"/>
    <w:rsid w:val="00366867"/>
    <w:rsid w:val="0036709D"/>
    <w:rsid w:val="00371E0B"/>
    <w:rsid w:val="0037314F"/>
    <w:rsid w:val="0037453E"/>
    <w:rsid w:val="00374826"/>
    <w:rsid w:val="00374BD6"/>
    <w:rsid w:val="00374CB1"/>
    <w:rsid w:val="003759D2"/>
    <w:rsid w:val="00377565"/>
    <w:rsid w:val="00381119"/>
    <w:rsid w:val="003843CC"/>
    <w:rsid w:val="0038749C"/>
    <w:rsid w:val="00387BD9"/>
    <w:rsid w:val="00387F0A"/>
    <w:rsid w:val="003911F0"/>
    <w:rsid w:val="0039168F"/>
    <w:rsid w:val="00391BDB"/>
    <w:rsid w:val="00391C81"/>
    <w:rsid w:val="003921C1"/>
    <w:rsid w:val="00394713"/>
    <w:rsid w:val="00394A00"/>
    <w:rsid w:val="00396141"/>
    <w:rsid w:val="003967EC"/>
    <w:rsid w:val="00396A0E"/>
    <w:rsid w:val="00396D6D"/>
    <w:rsid w:val="003A230C"/>
    <w:rsid w:val="003A26B5"/>
    <w:rsid w:val="003A401D"/>
    <w:rsid w:val="003A4110"/>
    <w:rsid w:val="003A41D4"/>
    <w:rsid w:val="003A564C"/>
    <w:rsid w:val="003A5A69"/>
    <w:rsid w:val="003A5D1D"/>
    <w:rsid w:val="003A6CB8"/>
    <w:rsid w:val="003A7AA2"/>
    <w:rsid w:val="003B6AA9"/>
    <w:rsid w:val="003B72F7"/>
    <w:rsid w:val="003B78C2"/>
    <w:rsid w:val="003C1EFB"/>
    <w:rsid w:val="003C3BA2"/>
    <w:rsid w:val="003C4C94"/>
    <w:rsid w:val="003C4FB6"/>
    <w:rsid w:val="003C76F1"/>
    <w:rsid w:val="003D0FED"/>
    <w:rsid w:val="003D32F3"/>
    <w:rsid w:val="003D34EF"/>
    <w:rsid w:val="003D3585"/>
    <w:rsid w:val="003D40E8"/>
    <w:rsid w:val="003D516E"/>
    <w:rsid w:val="003D52FD"/>
    <w:rsid w:val="003D6087"/>
    <w:rsid w:val="003D6395"/>
    <w:rsid w:val="003D7315"/>
    <w:rsid w:val="003D7D70"/>
    <w:rsid w:val="003E0CE8"/>
    <w:rsid w:val="003E2A27"/>
    <w:rsid w:val="003E2ACA"/>
    <w:rsid w:val="003E5CB1"/>
    <w:rsid w:val="003E640B"/>
    <w:rsid w:val="003E691C"/>
    <w:rsid w:val="003E7840"/>
    <w:rsid w:val="003F019A"/>
    <w:rsid w:val="003F01EC"/>
    <w:rsid w:val="003F04E1"/>
    <w:rsid w:val="003F1408"/>
    <w:rsid w:val="003F21B7"/>
    <w:rsid w:val="003F2799"/>
    <w:rsid w:val="003F392C"/>
    <w:rsid w:val="003F3ACE"/>
    <w:rsid w:val="003F61F2"/>
    <w:rsid w:val="003F6EEF"/>
    <w:rsid w:val="00400480"/>
    <w:rsid w:val="00400B57"/>
    <w:rsid w:val="00403820"/>
    <w:rsid w:val="004052BB"/>
    <w:rsid w:val="00405522"/>
    <w:rsid w:val="004055FD"/>
    <w:rsid w:val="0040567F"/>
    <w:rsid w:val="00407641"/>
    <w:rsid w:val="004100E0"/>
    <w:rsid w:val="00411C7C"/>
    <w:rsid w:val="00411F86"/>
    <w:rsid w:val="004129C7"/>
    <w:rsid w:val="00413C91"/>
    <w:rsid w:val="00413F19"/>
    <w:rsid w:val="00416BBF"/>
    <w:rsid w:val="00416DB4"/>
    <w:rsid w:val="00417280"/>
    <w:rsid w:val="0042022A"/>
    <w:rsid w:val="0042198F"/>
    <w:rsid w:val="004226E4"/>
    <w:rsid w:val="00422829"/>
    <w:rsid w:val="00424E64"/>
    <w:rsid w:val="004250CB"/>
    <w:rsid w:val="0042742E"/>
    <w:rsid w:val="00427A0A"/>
    <w:rsid w:val="00430685"/>
    <w:rsid w:val="00431307"/>
    <w:rsid w:val="004313ED"/>
    <w:rsid w:val="004328F5"/>
    <w:rsid w:val="00433ABB"/>
    <w:rsid w:val="0043501D"/>
    <w:rsid w:val="00436C73"/>
    <w:rsid w:val="004418F7"/>
    <w:rsid w:val="00441BD2"/>
    <w:rsid w:val="004426E6"/>
    <w:rsid w:val="00443589"/>
    <w:rsid w:val="00443B43"/>
    <w:rsid w:val="004440B4"/>
    <w:rsid w:val="004460B1"/>
    <w:rsid w:val="00446E1B"/>
    <w:rsid w:val="00447FCC"/>
    <w:rsid w:val="00450913"/>
    <w:rsid w:val="00453450"/>
    <w:rsid w:val="004552E8"/>
    <w:rsid w:val="0045605A"/>
    <w:rsid w:val="00456071"/>
    <w:rsid w:val="004575E9"/>
    <w:rsid w:val="00457EA3"/>
    <w:rsid w:val="00460A51"/>
    <w:rsid w:val="0046151C"/>
    <w:rsid w:val="00461BAD"/>
    <w:rsid w:val="004626BF"/>
    <w:rsid w:val="00464263"/>
    <w:rsid w:val="004649C3"/>
    <w:rsid w:val="0046552C"/>
    <w:rsid w:val="00465E31"/>
    <w:rsid w:val="00466083"/>
    <w:rsid w:val="00466552"/>
    <w:rsid w:val="00467E6B"/>
    <w:rsid w:val="00467F86"/>
    <w:rsid w:val="00474F37"/>
    <w:rsid w:val="0047504B"/>
    <w:rsid w:val="00476A2E"/>
    <w:rsid w:val="00480D4D"/>
    <w:rsid w:val="00480FC5"/>
    <w:rsid w:val="004818D8"/>
    <w:rsid w:val="00482BFB"/>
    <w:rsid w:val="004857C7"/>
    <w:rsid w:val="0048670D"/>
    <w:rsid w:val="00486BCF"/>
    <w:rsid w:val="00487190"/>
    <w:rsid w:val="004878CA"/>
    <w:rsid w:val="00487BF8"/>
    <w:rsid w:val="00492629"/>
    <w:rsid w:val="0049278D"/>
    <w:rsid w:val="00493616"/>
    <w:rsid w:val="00494228"/>
    <w:rsid w:val="00494B7A"/>
    <w:rsid w:val="00494E46"/>
    <w:rsid w:val="004950D9"/>
    <w:rsid w:val="004A0624"/>
    <w:rsid w:val="004A0631"/>
    <w:rsid w:val="004A0736"/>
    <w:rsid w:val="004A098B"/>
    <w:rsid w:val="004A2006"/>
    <w:rsid w:val="004A3281"/>
    <w:rsid w:val="004A429F"/>
    <w:rsid w:val="004A4F4F"/>
    <w:rsid w:val="004A73FB"/>
    <w:rsid w:val="004B02C7"/>
    <w:rsid w:val="004B15FC"/>
    <w:rsid w:val="004B3F7C"/>
    <w:rsid w:val="004B4141"/>
    <w:rsid w:val="004B5BCE"/>
    <w:rsid w:val="004B7A6D"/>
    <w:rsid w:val="004C077F"/>
    <w:rsid w:val="004C19AD"/>
    <w:rsid w:val="004C211F"/>
    <w:rsid w:val="004C3272"/>
    <w:rsid w:val="004C3434"/>
    <w:rsid w:val="004C4C8C"/>
    <w:rsid w:val="004C5B1C"/>
    <w:rsid w:val="004D0CE6"/>
    <w:rsid w:val="004D0DB1"/>
    <w:rsid w:val="004D2A82"/>
    <w:rsid w:val="004D2B5E"/>
    <w:rsid w:val="004D30B2"/>
    <w:rsid w:val="004D32B8"/>
    <w:rsid w:val="004D37F8"/>
    <w:rsid w:val="004D3C04"/>
    <w:rsid w:val="004D3EF5"/>
    <w:rsid w:val="004D461F"/>
    <w:rsid w:val="004D5B64"/>
    <w:rsid w:val="004D67FB"/>
    <w:rsid w:val="004D6F34"/>
    <w:rsid w:val="004D720C"/>
    <w:rsid w:val="004D7402"/>
    <w:rsid w:val="004E05CD"/>
    <w:rsid w:val="004E0E5F"/>
    <w:rsid w:val="004E32E5"/>
    <w:rsid w:val="004E40A9"/>
    <w:rsid w:val="004E42F7"/>
    <w:rsid w:val="004E5484"/>
    <w:rsid w:val="004E6308"/>
    <w:rsid w:val="004E6F90"/>
    <w:rsid w:val="004E6FB4"/>
    <w:rsid w:val="004E70FF"/>
    <w:rsid w:val="004F039A"/>
    <w:rsid w:val="004F07BF"/>
    <w:rsid w:val="004F1998"/>
    <w:rsid w:val="004F3B62"/>
    <w:rsid w:val="004F3E2E"/>
    <w:rsid w:val="004F4BE0"/>
    <w:rsid w:val="004F6BDA"/>
    <w:rsid w:val="004F70AA"/>
    <w:rsid w:val="004F72AF"/>
    <w:rsid w:val="004F78A3"/>
    <w:rsid w:val="00501F89"/>
    <w:rsid w:val="00502F05"/>
    <w:rsid w:val="00503D69"/>
    <w:rsid w:val="0050455E"/>
    <w:rsid w:val="00505E4D"/>
    <w:rsid w:val="005066A0"/>
    <w:rsid w:val="005069CF"/>
    <w:rsid w:val="00512CED"/>
    <w:rsid w:val="005131A7"/>
    <w:rsid w:val="0051479A"/>
    <w:rsid w:val="00515059"/>
    <w:rsid w:val="0051595C"/>
    <w:rsid w:val="00515A5B"/>
    <w:rsid w:val="0051691C"/>
    <w:rsid w:val="00516CA4"/>
    <w:rsid w:val="005170C1"/>
    <w:rsid w:val="005178A5"/>
    <w:rsid w:val="00521AE1"/>
    <w:rsid w:val="00521F3D"/>
    <w:rsid w:val="005239A4"/>
    <w:rsid w:val="00523E9B"/>
    <w:rsid w:val="00524FB8"/>
    <w:rsid w:val="005261A7"/>
    <w:rsid w:val="0052620C"/>
    <w:rsid w:val="00530035"/>
    <w:rsid w:val="00532407"/>
    <w:rsid w:val="00532A60"/>
    <w:rsid w:val="00533DAF"/>
    <w:rsid w:val="00536355"/>
    <w:rsid w:val="00540111"/>
    <w:rsid w:val="005410FA"/>
    <w:rsid w:val="005417D8"/>
    <w:rsid w:val="0054283E"/>
    <w:rsid w:val="00543958"/>
    <w:rsid w:val="00543B68"/>
    <w:rsid w:val="00543C65"/>
    <w:rsid w:val="0054494A"/>
    <w:rsid w:val="0054543B"/>
    <w:rsid w:val="005456D3"/>
    <w:rsid w:val="005460E3"/>
    <w:rsid w:val="00546B4B"/>
    <w:rsid w:val="00550044"/>
    <w:rsid w:val="00550191"/>
    <w:rsid w:val="00550ACC"/>
    <w:rsid w:val="00550F2D"/>
    <w:rsid w:val="005514DD"/>
    <w:rsid w:val="00552535"/>
    <w:rsid w:val="00554F5C"/>
    <w:rsid w:val="00555F73"/>
    <w:rsid w:val="005600D8"/>
    <w:rsid w:val="0056342D"/>
    <w:rsid w:val="005636B1"/>
    <w:rsid w:val="005641E4"/>
    <w:rsid w:val="00565E5D"/>
    <w:rsid w:val="00565EF3"/>
    <w:rsid w:val="00566231"/>
    <w:rsid w:val="00567B40"/>
    <w:rsid w:val="0057060F"/>
    <w:rsid w:val="005707BE"/>
    <w:rsid w:val="00570FF5"/>
    <w:rsid w:val="0057100B"/>
    <w:rsid w:val="005716E6"/>
    <w:rsid w:val="00572C2B"/>
    <w:rsid w:val="00572C80"/>
    <w:rsid w:val="00574646"/>
    <w:rsid w:val="0057484F"/>
    <w:rsid w:val="00574B7F"/>
    <w:rsid w:val="005755D8"/>
    <w:rsid w:val="005760A9"/>
    <w:rsid w:val="00576703"/>
    <w:rsid w:val="00576987"/>
    <w:rsid w:val="00576FEC"/>
    <w:rsid w:val="0057708D"/>
    <w:rsid w:val="00577AB3"/>
    <w:rsid w:val="0058003F"/>
    <w:rsid w:val="005840A9"/>
    <w:rsid w:val="00584C76"/>
    <w:rsid w:val="00587A02"/>
    <w:rsid w:val="0059019A"/>
    <w:rsid w:val="005916C4"/>
    <w:rsid w:val="00594269"/>
    <w:rsid w:val="0059468C"/>
    <w:rsid w:val="005957EF"/>
    <w:rsid w:val="00595942"/>
    <w:rsid w:val="00595DA4"/>
    <w:rsid w:val="00596553"/>
    <w:rsid w:val="005A015A"/>
    <w:rsid w:val="005A1276"/>
    <w:rsid w:val="005A187A"/>
    <w:rsid w:val="005A2895"/>
    <w:rsid w:val="005A3320"/>
    <w:rsid w:val="005A3A1D"/>
    <w:rsid w:val="005A485A"/>
    <w:rsid w:val="005A61C7"/>
    <w:rsid w:val="005A64BC"/>
    <w:rsid w:val="005A65C4"/>
    <w:rsid w:val="005A673D"/>
    <w:rsid w:val="005A6DB2"/>
    <w:rsid w:val="005B1085"/>
    <w:rsid w:val="005B175D"/>
    <w:rsid w:val="005B20F7"/>
    <w:rsid w:val="005B460B"/>
    <w:rsid w:val="005B50A6"/>
    <w:rsid w:val="005B5B02"/>
    <w:rsid w:val="005B5F3D"/>
    <w:rsid w:val="005B6006"/>
    <w:rsid w:val="005B6783"/>
    <w:rsid w:val="005B68B8"/>
    <w:rsid w:val="005B711A"/>
    <w:rsid w:val="005C2D2A"/>
    <w:rsid w:val="005C46F9"/>
    <w:rsid w:val="005C5A7C"/>
    <w:rsid w:val="005C77C9"/>
    <w:rsid w:val="005D0B74"/>
    <w:rsid w:val="005D0EDD"/>
    <w:rsid w:val="005D10A3"/>
    <w:rsid w:val="005D128A"/>
    <w:rsid w:val="005D27DE"/>
    <w:rsid w:val="005D3276"/>
    <w:rsid w:val="005D4588"/>
    <w:rsid w:val="005D4CF6"/>
    <w:rsid w:val="005D5F49"/>
    <w:rsid w:val="005D71E0"/>
    <w:rsid w:val="005D72C0"/>
    <w:rsid w:val="005D7C40"/>
    <w:rsid w:val="005E13DD"/>
    <w:rsid w:val="005E1457"/>
    <w:rsid w:val="005E17D8"/>
    <w:rsid w:val="005E32D6"/>
    <w:rsid w:val="005E564F"/>
    <w:rsid w:val="005E59E0"/>
    <w:rsid w:val="005E70E5"/>
    <w:rsid w:val="005F0D5E"/>
    <w:rsid w:val="005F1D7F"/>
    <w:rsid w:val="005F3BF4"/>
    <w:rsid w:val="005F408F"/>
    <w:rsid w:val="005F492C"/>
    <w:rsid w:val="005F589E"/>
    <w:rsid w:val="005F58A7"/>
    <w:rsid w:val="005F6FB1"/>
    <w:rsid w:val="00601898"/>
    <w:rsid w:val="00602179"/>
    <w:rsid w:val="00602945"/>
    <w:rsid w:val="0060411F"/>
    <w:rsid w:val="00604FBD"/>
    <w:rsid w:val="0060536D"/>
    <w:rsid w:val="0061113E"/>
    <w:rsid w:val="006111CD"/>
    <w:rsid w:val="006121FA"/>
    <w:rsid w:val="006150A3"/>
    <w:rsid w:val="0061548D"/>
    <w:rsid w:val="00615561"/>
    <w:rsid w:val="006168AC"/>
    <w:rsid w:val="00617652"/>
    <w:rsid w:val="0062134D"/>
    <w:rsid w:val="006217BE"/>
    <w:rsid w:val="0062312B"/>
    <w:rsid w:val="0062568F"/>
    <w:rsid w:val="0062592A"/>
    <w:rsid w:val="00630E0E"/>
    <w:rsid w:val="0063177A"/>
    <w:rsid w:val="00631C9E"/>
    <w:rsid w:val="00632525"/>
    <w:rsid w:val="00637769"/>
    <w:rsid w:val="006400E3"/>
    <w:rsid w:val="00640299"/>
    <w:rsid w:val="00640B87"/>
    <w:rsid w:val="006420CA"/>
    <w:rsid w:val="00643834"/>
    <w:rsid w:val="00643D8A"/>
    <w:rsid w:val="00651E21"/>
    <w:rsid w:val="006532F1"/>
    <w:rsid w:val="006536CB"/>
    <w:rsid w:val="006538F0"/>
    <w:rsid w:val="00654BD6"/>
    <w:rsid w:val="00655E74"/>
    <w:rsid w:val="00655E89"/>
    <w:rsid w:val="006560B7"/>
    <w:rsid w:val="006561C9"/>
    <w:rsid w:val="00656464"/>
    <w:rsid w:val="00657912"/>
    <w:rsid w:val="00660B92"/>
    <w:rsid w:val="00660BCD"/>
    <w:rsid w:val="0066137E"/>
    <w:rsid w:val="00662B1A"/>
    <w:rsid w:val="00662FE5"/>
    <w:rsid w:val="006644BA"/>
    <w:rsid w:val="00664C6B"/>
    <w:rsid w:val="00666C82"/>
    <w:rsid w:val="00667356"/>
    <w:rsid w:val="00671F6C"/>
    <w:rsid w:val="00672015"/>
    <w:rsid w:val="006735DA"/>
    <w:rsid w:val="00673774"/>
    <w:rsid w:val="00674CFB"/>
    <w:rsid w:val="006754A1"/>
    <w:rsid w:val="00676BE0"/>
    <w:rsid w:val="00680C6C"/>
    <w:rsid w:val="006813A9"/>
    <w:rsid w:val="006820FF"/>
    <w:rsid w:val="00682A3A"/>
    <w:rsid w:val="00682D77"/>
    <w:rsid w:val="00684419"/>
    <w:rsid w:val="00684D51"/>
    <w:rsid w:val="00684FA0"/>
    <w:rsid w:val="00686ED7"/>
    <w:rsid w:val="00690A0D"/>
    <w:rsid w:val="006910B9"/>
    <w:rsid w:val="006925B5"/>
    <w:rsid w:val="0069269F"/>
    <w:rsid w:val="006930D2"/>
    <w:rsid w:val="0069443C"/>
    <w:rsid w:val="006977B4"/>
    <w:rsid w:val="006A0CCF"/>
    <w:rsid w:val="006A2505"/>
    <w:rsid w:val="006A2A6D"/>
    <w:rsid w:val="006A2F8C"/>
    <w:rsid w:val="006A68C3"/>
    <w:rsid w:val="006A705A"/>
    <w:rsid w:val="006B072B"/>
    <w:rsid w:val="006B093A"/>
    <w:rsid w:val="006B40D7"/>
    <w:rsid w:val="006B49FC"/>
    <w:rsid w:val="006B549D"/>
    <w:rsid w:val="006B6436"/>
    <w:rsid w:val="006B68A8"/>
    <w:rsid w:val="006B7029"/>
    <w:rsid w:val="006B7AB3"/>
    <w:rsid w:val="006C1F18"/>
    <w:rsid w:val="006C2219"/>
    <w:rsid w:val="006C29E8"/>
    <w:rsid w:val="006C3AA6"/>
    <w:rsid w:val="006C623D"/>
    <w:rsid w:val="006C660D"/>
    <w:rsid w:val="006D09CD"/>
    <w:rsid w:val="006D23E0"/>
    <w:rsid w:val="006D622C"/>
    <w:rsid w:val="006D6B31"/>
    <w:rsid w:val="006D6E38"/>
    <w:rsid w:val="006D7411"/>
    <w:rsid w:val="006D7F97"/>
    <w:rsid w:val="006E00BD"/>
    <w:rsid w:val="006E1AE3"/>
    <w:rsid w:val="006E1CD0"/>
    <w:rsid w:val="006E48F1"/>
    <w:rsid w:val="006E4EBC"/>
    <w:rsid w:val="006E5765"/>
    <w:rsid w:val="006E796A"/>
    <w:rsid w:val="006F0EBF"/>
    <w:rsid w:val="006F12C5"/>
    <w:rsid w:val="006F1E36"/>
    <w:rsid w:val="006F1F82"/>
    <w:rsid w:val="006F22EA"/>
    <w:rsid w:val="006F257C"/>
    <w:rsid w:val="006F2D5D"/>
    <w:rsid w:val="006F3FC6"/>
    <w:rsid w:val="006F5609"/>
    <w:rsid w:val="006F574C"/>
    <w:rsid w:val="006F57B0"/>
    <w:rsid w:val="006F6472"/>
    <w:rsid w:val="006F7478"/>
    <w:rsid w:val="007010AD"/>
    <w:rsid w:val="007019E6"/>
    <w:rsid w:val="00701C77"/>
    <w:rsid w:val="00701E47"/>
    <w:rsid w:val="00703A56"/>
    <w:rsid w:val="00704185"/>
    <w:rsid w:val="00704225"/>
    <w:rsid w:val="0070476D"/>
    <w:rsid w:val="00704B19"/>
    <w:rsid w:val="00704EF2"/>
    <w:rsid w:val="00705293"/>
    <w:rsid w:val="00706377"/>
    <w:rsid w:val="00710CB8"/>
    <w:rsid w:val="00710D13"/>
    <w:rsid w:val="007110B4"/>
    <w:rsid w:val="00711B2E"/>
    <w:rsid w:val="00713D77"/>
    <w:rsid w:val="00713F6A"/>
    <w:rsid w:val="0071496F"/>
    <w:rsid w:val="00715AF9"/>
    <w:rsid w:val="00716987"/>
    <w:rsid w:val="00716A40"/>
    <w:rsid w:val="00717470"/>
    <w:rsid w:val="00720095"/>
    <w:rsid w:val="00720377"/>
    <w:rsid w:val="007203AB"/>
    <w:rsid w:val="00720543"/>
    <w:rsid w:val="00721CF5"/>
    <w:rsid w:val="007249E2"/>
    <w:rsid w:val="00724A08"/>
    <w:rsid w:val="00726187"/>
    <w:rsid w:val="00727782"/>
    <w:rsid w:val="007277A8"/>
    <w:rsid w:val="007304AD"/>
    <w:rsid w:val="00730CD9"/>
    <w:rsid w:val="00731672"/>
    <w:rsid w:val="0073176F"/>
    <w:rsid w:val="00731875"/>
    <w:rsid w:val="0073242B"/>
    <w:rsid w:val="00733151"/>
    <w:rsid w:val="00733B4A"/>
    <w:rsid w:val="00733BEF"/>
    <w:rsid w:val="00733CC9"/>
    <w:rsid w:val="007345A0"/>
    <w:rsid w:val="00734B16"/>
    <w:rsid w:val="00735616"/>
    <w:rsid w:val="00735780"/>
    <w:rsid w:val="00735D99"/>
    <w:rsid w:val="00737F25"/>
    <w:rsid w:val="00741053"/>
    <w:rsid w:val="00741288"/>
    <w:rsid w:val="00741E95"/>
    <w:rsid w:val="00742F74"/>
    <w:rsid w:val="00743358"/>
    <w:rsid w:val="0074469A"/>
    <w:rsid w:val="00746956"/>
    <w:rsid w:val="007469E1"/>
    <w:rsid w:val="00747269"/>
    <w:rsid w:val="00747B4F"/>
    <w:rsid w:val="00751EF1"/>
    <w:rsid w:val="007522CD"/>
    <w:rsid w:val="0075235D"/>
    <w:rsid w:val="00752985"/>
    <w:rsid w:val="0075305C"/>
    <w:rsid w:val="00753124"/>
    <w:rsid w:val="0075794C"/>
    <w:rsid w:val="00757B46"/>
    <w:rsid w:val="00757DF1"/>
    <w:rsid w:val="007602F4"/>
    <w:rsid w:val="00760D62"/>
    <w:rsid w:val="00761092"/>
    <w:rsid w:val="007610C7"/>
    <w:rsid w:val="00762A83"/>
    <w:rsid w:val="00764D69"/>
    <w:rsid w:val="00764F48"/>
    <w:rsid w:val="0076586F"/>
    <w:rsid w:val="00766323"/>
    <w:rsid w:val="00766CC9"/>
    <w:rsid w:val="00766E28"/>
    <w:rsid w:val="00767E30"/>
    <w:rsid w:val="00770C96"/>
    <w:rsid w:val="00771CDE"/>
    <w:rsid w:val="007728C0"/>
    <w:rsid w:val="00775616"/>
    <w:rsid w:val="007772CE"/>
    <w:rsid w:val="00777791"/>
    <w:rsid w:val="00780D0D"/>
    <w:rsid w:val="00782D36"/>
    <w:rsid w:val="00782FFC"/>
    <w:rsid w:val="00783020"/>
    <w:rsid w:val="00783701"/>
    <w:rsid w:val="00783948"/>
    <w:rsid w:val="007848A9"/>
    <w:rsid w:val="00784D02"/>
    <w:rsid w:val="00784D73"/>
    <w:rsid w:val="00786780"/>
    <w:rsid w:val="007871A3"/>
    <w:rsid w:val="007875FE"/>
    <w:rsid w:val="00790A38"/>
    <w:rsid w:val="00790D25"/>
    <w:rsid w:val="007916AC"/>
    <w:rsid w:val="0079208E"/>
    <w:rsid w:val="00792E6C"/>
    <w:rsid w:val="00793F18"/>
    <w:rsid w:val="00794FDA"/>
    <w:rsid w:val="007970EC"/>
    <w:rsid w:val="007A008C"/>
    <w:rsid w:val="007A04E5"/>
    <w:rsid w:val="007A1F32"/>
    <w:rsid w:val="007A60E4"/>
    <w:rsid w:val="007B024C"/>
    <w:rsid w:val="007B067B"/>
    <w:rsid w:val="007B0D09"/>
    <w:rsid w:val="007B0F95"/>
    <w:rsid w:val="007B1B71"/>
    <w:rsid w:val="007B2D1D"/>
    <w:rsid w:val="007B3D65"/>
    <w:rsid w:val="007B433A"/>
    <w:rsid w:val="007B43BE"/>
    <w:rsid w:val="007B4EAA"/>
    <w:rsid w:val="007B5FC7"/>
    <w:rsid w:val="007B6948"/>
    <w:rsid w:val="007B79CB"/>
    <w:rsid w:val="007C0448"/>
    <w:rsid w:val="007C249B"/>
    <w:rsid w:val="007C2C73"/>
    <w:rsid w:val="007C2D47"/>
    <w:rsid w:val="007C3424"/>
    <w:rsid w:val="007C45A7"/>
    <w:rsid w:val="007C554A"/>
    <w:rsid w:val="007C60EA"/>
    <w:rsid w:val="007C63E6"/>
    <w:rsid w:val="007C67FD"/>
    <w:rsid w:val="007C6A12"/>
    <w:rsid w:val="007C7C34"/>
    <w:rsid w:val="007D00F0"/>
    <w:rsid w:val="007D0C87"/>
    <w:rsid w:val="007D0CE2"/>
    <w:rsid w:val="007D1A6F"/>
    <w:rsid w:val="007D3BB9"/>
    <w:rsid w:val="007D3C62"/>
    <w:rsid w:val="007D64EB"/>
    <w:rsid w:val="007D675A"/>
    <w:rsid w:val="007D7D68"/>
    <w:rsid w:val="007E064D"/>
    <w:rsid w:val="007E1F56"/>
    <w:rsid w:val="007E2F4E"/>
    <w:rsid w:val="007E342E"/>
    <w:rsid w:val="007E4529"/>
    <w:rsid w:val="007E46A2"/>
    <w:rsid w:val="007E49E9"/>
    <w:rsid w:val="007E5146"/>
    <w:rsid w:val="007E5A61"/>
    <w:rsid w:val="007E7AF2"/>
    <w:rsid w:val="007F1872"/>
    <w:rsid w:val="007F1C8F"/>
    <w:rsid w:val="007F1C9B"/>
    <w:rsid w:val="007F1E15"/>
    <w:rsid w:val="007F38EE"/>
    <w:rsid w:val="007F3D55"/>
    <w:rsid w:val="007F41EB"/>
    <w:rsid w:val="007F50EF"/>
    <w:rsid w:val="007F5AAD"/>
    <w:rsid w:val="007F71FA"/>
    <w:rsid w:val="007F7B28"/>
    <w:rsid w:val="007F7EAD"/>
    <w:rsid w:val="00800C1D"/>
    <w:rsid w:val="00802583"/>
    <w:rsid w:val="00802A0E"/>
    <w:rsid w:val="0080347D"/>
    <w:rsid w:val="00803859"/>
    <w:rsid w:val="00804330"/>
    <w:rsid w:val="0080667B"/>
    <w:rsid w:val="00807CBE"/>
    <w:rsid w:val="0081020F"/>
    <w:rsid w:val="008104C1"/>
    <w:rsid w:val="00813634"/>
    <w:rsid w:val="008136AA"/>
    <w:rsid w:val="00814A22"/>
    <w:rsid w:val="00815C10"/>
    <w:rsid w:val="00815D0E"/>
    <w:rsid w:val="0081676D"/>
    <w:rsid w:val="00817278"/>
    <w:rsid w:val="008174B0"/>
    <w:rsid w:val="00817AFF"/>
    <w:rsid w:val="00822D29"/>
    <w:rsid w:val="00822DC8"/>
    <w:rsid w:val="00823F6A"/>
    <w:rsid w:val="0082498E"/>
    <w:rsid w:val="008255FD"/>
    <w:rsid w:val="00827EEA"/>
    <w:rsid w:val="00830286"/>
    <w:rsid w:val="008337EF"/>
    <w:rsid w:val="00834478"/>
    <w:rsid w:val="0083594C"/>
    <w:rsid w:val="00836757"/>
    <w:rsid w:val="0083746D"/>
    <w:rsid w:val="00840249"/>
    <w:rsid w:val="0084056E"/>
    <w:rsid w:val="008406A5"/>
    <w:rsid w:val="00841223"/>
    <w:rsid w:val="0084152E"/>
    <w:rsid w:val="0084429A"/>
    <w:rsid w:val="0084434D"/>
    <w:rsid w:val="0084503B"/>
    <w:rsid w:val="008452D7"/>
    <w:rsid w:val="008457A9"/>
    <w:rsid w:val="0084610A"/>
    <w:rsid w:val="00846274"/>
    <w:rsid w:val="0084676E"/>
    <w:rsid w:val="0085103C"/>
    <w:rsid w:val="00852621"/>
    <w:rsid w:val="0085292E"/>
    <w:rsid w:val="008529E9"/>
    <w:rsid w:val="00852B62"/>
    <w:rsid w:val="00854CBD"/>
    <w:rsid w:val="00855683"/>
    <w:rsid w:val="00856F36"/>
    <w:rsid w:val="00860E7E"/>
    <w:rsid w:val="0086150B"/>
    <w:rsid w:val="0086165B"/>
    <w:rsid w:val="008619A2"/>
    <w:rsid w:val="00861BB3"/>
    <w:rsid w:val="0086277E"/>
    <w:rsid w:val="00862CFE"/>
    <w:rsid w:val="00862E2F"/>
    <w:rsid w:val="00862E6D"/>
    <w:rsid w:val="00863ADC"/>
    <w:rsid w:val="00866336"/>
    <w:rsid w:val="0086637F"/>
    <w:rsid w:val="00866B88"/>
    <w:rsid w:val="00866E5C"/>
    <w:rsid w:val="00870CB1"/>
    <w:rsid w:val="00876861"/>
    <w:rsid w:val="00877BF3"/>
    <w:rsid w:val="0088061D"/>
    <w:rsid w:val="008810AC"/>
    <w:rsid w:val="008813D9"/>
    <w:rsid w:val="00882B86"/>
    <w:rsid w:val="00882C06"/>
    <w:rsid w:val="00883298"/>
    <w:rsid w:val="008833B8"/>
    <w:rsid w:val="00883604"/>
    <w:rsid w:val="008838A8"/>
    <w:rsid w:val="00883B7A"/>
    <w:rsid w:val="0088402C"/>
    <w:rsid w:val="0088657D"/>
    <w:rsid w:val="00886AB1"/>
    <w:rsid w:val="00886ECB"/>
    <w:rsid w:val="0088793E"/>
    <w:rsid w:val="00890E43"/>
    <w:rsid w:val="008917F2"/>
    <w:rsid w:val="008926C4"/>
    <w:rsid w:val="00893527"/>
    <w:rsid w:val="00893892"/>
    <w:rsid w:val="00893F8F"/>
    <w:rsid w:val="00894F43"/>
    <w:rsid w:val="008954B3"/>
    <w:rsid w:val="00895DFA"/>
    <w:rsid w:val="00897526"/>
    <w:rsid w:val="00897573"/>
    <w:rsid w:val="008A0838"/>
    <w:rsid w:val="008A08B3"/>
    <w:rsid w:val="008A151A"/>
    <w:rsid w:val="008A2DA7"/>
    <w:rsid w:val="008A4391"/>
    <w:rsid w:val="008A4561"/>
    <w:rsid w:val="008A5347"/>
    <w:rsid w:val="008A69CE"/>
    <w:rsid w:val="008A6EE3"/>
    <w:rsid w:val="008A7AAC"/>
    <w:rsid w:val="008B0889"/>
    <w:rsid w:val="008B168C"/>
    <w:rsid w:val="008B1894"/>
    <w:rsid w:val="008B2043"/>
    <w:rsid w:val="008B2C97"/>
    <w:rsid w:val="008B480A"/>
    <w:rsid w:val="008B502C"/>
    <w:rsid w:val="008B6DEE"/>
    <w:rsid w:val="008B70A9"/>
    <w:rsid w:val="008C1707"/>
    <w:rsid w:val="008C1F52"/>
    <w:rsid w:val="008C2311"/>
    <w:rsid w:val="008C3C66"/>
    <w:rsid w:val="008C3F22"/>
    <w:rsid w:val="008C7F16"/>
    <w:rsid w:val="008D0C85"/>
    <w:rsid w:val="008D2AAD"/>
    <w:rsid w:val="008D3228"/>
    <w:rsid w:val="008D35FA"/>
    <w:rsid w:val="008D44FD"/>
    <w:rsid w:val="008D4CFD"/>
    <w:rsid w:val="008D4E81"/>
    <w:rsid w:val="008D6308"/>
    <w:rsid w:val="008D7549"/>
    <w:rsid w:val="008D7FEA"/>
    <w:rsid w:val="008E00D7"/>
    <w:rsid w:val="008E0FD6"/>
    <w:rsid w:val="008E114D"/>
    <w:rsid w:val="008E2594"/>
    <w:rsid w:val="008E2623"/>
    <w:rsid w:val="008E2E23"/>
    <w:rsid w:val="008E2EFD"/>
    <w:rsid w:val="008E3EFB"/>
    <w:rsid w:val="008E3F5B"/>
    <w:rsid w:val="008E401C"/>
    <w:rsid w:val="008E45D9"/>
    <w:rsid w:val="008E51CD"/>
    <w:rsid w:val="008E6A77"/>
    <w:rsid w:val="008E7600"/>
    <w:rsid w:val="008F036F"/>
    <w:rsid w:val="008F06ED"/>
    <w:rsid w:val="008F0CA4"/>
    <w:rsid w:val="008F1847"/>
    <w:rsid w:val="008F3615"/>
    <w:rsid w:val="008F38F6"/>
    <w:rsid w:val="008F4BE2"/>
    <w:rsid w:val="008F51E0"/>
    <w:rsid w:val="008F65A9"/>
    <w:rsid w:val="008F698F"/>
    <w:rsid w:val="008F6BD5"/>
    <w:rsid w:val="008F783C"/>
    <w:rsid w:val="0090045E"/>
    <w:rsid w:val="00902C6C"/>
    <w:rsid w:val="009036E0"/>
    <w:rsid w:val="00904C57"/>
    <w:rsid w:val="0090528A"/>
    <w:rsid w:val="00905C89"/>
    <w:rsid w:val="00910292"/>
    <w:rsid w:val="00910D63"/>
    <w:rsid w:val="009133EF"/>
    <w:rsid w:val="00913477"/>
    <w:rsid w:val="00913D1E"/>
    <w:rsid w:val="009156BA"/>
    <w:rsid w:val="00915FC9"/>
    <w:rsid w:val="00916089"/>
    <w:rsid w:val="009177EA"/>
    <w:rsid w:val="009201A2"/>
    <w:rsid w:val="00920BAF"/>
    <w:rsid w:val="00921D42"/>
    <w:rsid w:val="00922482"/>
    <w:rsid w:val="0092283E"/>
    <w:rsid w:val="009232C8"/>
    <w:rsid w:val="009249CF"/>
    <w:rsid w:val="00924D78"/>
    <w:rsid w:val="00926C65"/>
    <w:rsid w:val="009313E3"/>
    <w:rsid w:val="009362C3"/>
    <w:rsid w:val="00936D21"/>
    <w:rsid w:val="009374E6"/>
    <w:rsid w:val="009407F7"/>
    <w:rsid w:val="009410ED"/>
    <w:rsid w:val="009427BF"/>
    <w:rsid w:val="00942FCA"/>
    <w:rsid w:val="009431E4"/>
    <w:rsid w:val="009437E7"/>
    <w:rsid w:val="00943EF8"/>
    <w:rsid w:val="009444DE"/>
    <w:rsid w:val="0094503A"/>
    <w:rsid w:val="00945118"/>
    <w:rsid w:val="0094514C"/>
    <w:rsid w:val="00946BA8"/>
    <w:rsid w:val="00951051"/>
    <w:rsid w:val="009510B4"/>
    <w:rsid w:val="009515E7"/>
    <w:rsid w:val="00954D0A"/>
    <w:rsid w:val="00954DDD"/>
    <w:rsid w:val="00955FC8"/>
    <w:rsid w:val="009605D7"/>
    <w:rsid w:val="009610F6"/>
    <w:rsid w:val="009610F8"/>
    <w:rsid w:val="00961A53"/>
    <w:rsid w:val="00962161"/>
    <w:rsid w:val="009622DA"/>
    <w:rsid w:val="00962E80"/>
    <w:rsid w:val="00963C11"/>
    <w:rsid w:val="00964FE5"/>
    <w:rsid w:val="009653C4"/>
    <w:rsid w:val="00965995"/>
    <w:rsid w:val="009667FD"/>
    <w:rsid w:val="0097097F"/>
    <w:rsid w:val="0097107A"/>
    <w:rsid w:val="00972093"/>
    <w:rsid w:val="009749A5"/>
    <w:rsid w:val="00975942"/>
    <w:rsid w:val="00975AB1"/>
    <w:rsid w:val="00976797"/>
    <w:rsid w:val="009833B2"/>
    <w:rsid w:val="0098442A"/>
    <w:rsid w:val="0098462A"/>
    <w:rsid w:val="00984D5D"/>
    <w:rsid w:val="009865DF"/>
    <w:rsid w:val="00986A12"/>
    <w:rsid w:val="00987DB4"/>
    <w:rsid w:val="00991C4F"/>
    <w:rsid w:val="00992F39"/>
    <w:rsid w:val="009939F1"/>
    <w:rsid w:val="00993FD7"/>
    <w:rsid w:val="00994EC3"/>
    <w:rsid w:val="00995F60"/>
    <w:rsid w:val="00996839"/>
    <w:rsid w:val="00997296"/>
    <w:rsid w:val="009A18BB"/>
    <w:rsid w:val="009A194C"/>
    <w:rsid w:val="009A1CE6"/>
    <w:rsid w:val="009A1DAF"/>
    <w:rsid w:val="009A46E0"/>
    <w:rsid w:val="009A4EE0"/>
    <w:rsid w:val="009A608C"/>
    <w:rsid w:val="009A6E35"/>
    <w:rsid w:val="009B03A9"/>
    <w:rsid w:val="009B0AEB"/>
    <w:rsid w:val="009B0FE0"/>
    <w:rsid w:val="009B288A"/>
    <w:rsid w:val="009B34FA"/>
    <w:rsid w:val="009B4388"/>
    <w:rsid w:val="009B4432"/>
    <w:rsid w:val="009B4EC9"/>
    <w:rsid w:val="009B5D06"/>
    <w:rsid w:val="009B6B5A"/>
    <w:rsid w:val="009B73ED"/>
    <w:rsid w:val="009C0815"/>
    <w:rsid w:val="009C3450"/>
    <w:rsid w:val="009C5735"/>
    <w:rsid w:val="009C5CA8"/>
    <w:rsid w:val="009C749E"/>
    <w:rsid w:val="009D0073"/>
    <w:rsid w:val="009D0752"/>
    <w:rsid w:val="009D2EAA"/>
    <w:rsid w:val="009D4EFD"/>
    <w:rsid w:val="009D6724"/>
    <w:rsid w:val="009D6C9E"/>
    <w:rsid w:val="009D6FE0"/>
    <w:rsid w:val="009D74E1"/>
    <w:rsid w:val="009E064A"/>
    <w:rsid w:val="009E0D12"/>
    <w:rsid w:val="009E1F88"/>
    <w:rsid w:val="009E2CB2"/>
    <w:rsid w:val="009E3938"/>
    <w:rsid w:val="009E3EB9"/>
    <w:rsid w:val="009E566C"/>
    <w:rsid w:val="009E5D04"/>
    <w:rsid w:val="009E5D28"/>
    <w:rsid w:val="009E7C64"/>
    <w:rsid w:val="009F0491"/>
    <w:rsid w:val="009F1015"/>
    <w:rsid w:val="009F4899"/>
    <w:rsid w:val="009F4D23"/>
    <w:rsid w:val="009F5126"/>
    <w:rsid w:val="009F54B4"/>
    <w:rsid w:val="009F64FA"/>
    <w:rsid w:val="009F6972"/>
    <w:rsid w:val="00A00C15"/>
    <w:rsid w:val="00A018FC"/>
    <w:rsid w:val="00A02CD9"/>
    <w:rsid w:val="00A0343D"/>
    <w:rsid w:val="00A03546"/>
    <w:rsid w:val="00A03EB4"/>
    <w:rsid w:val="00A05720"/>
    <w:rsid w:val="00A07B5C"/>
    <w:rsid w:val="00A07CBF"/>
    <w:rsid w:val="00A115C3"/>
    <w:rsid w:val="00A126E0"/>
    <w:rsid w:val="00A12A82"/>
    <w:rsid w:val="00A130E4"/>
    <w:rsid w:val="00A136D1"/>
    <w:rsid w:val="00A13D97"/>
    <w:rsid w:val="00A13E08"/>
    <w:rsid w:val="00A15649"/>
    <w:rsid w:val="00A204A0"/>
    <w:rsid w:val="00A209BD"/>
    <w:rsid w:val="00A23927"/>
    <w:rsid w:val="00A26074"/>
    <w:rsid w:val="00A307E3"/>
    <w:rsid w:val="00A318E2"/>
    <w:rsid w:val="00A3278C"/>
    <w:rsid w:val="00A327A8"/>
    <w:rsid w:val="00A34247"/>
    <w:rsid w:val="00A3437B"/>
    <w:rsid w:val="00A34B75"/>
    <w:rsid w:val="00A359FA"/>
    <w:rsid w:val="00A365BD"/>
    <w:rsid w:val="00A36EFC"/>
    <w:rsid w:val="00A37F15"/>
    <w:rsid w:val="00A40FA1"/>
    <w:rsid w:val="00A412A7"/>
    <w:rsid w:val="00A41871"/>
    <w:rsid w:val="00A4268B"/>
    <w:rsid w:val="00A428BA"/>
    <w:rsid w:val="00A42C04"/>
    <w:rsid w:val="00A42C66"/>
    <w:rsid w:val="00A42D33"/>
    <w:rsid w:val="00A44CD4"/>
    <w:rsid w:val="00A45DFC"/>
    <w:rsid w:val="00A463A9"/>
    <w:rsid w:val="00A475F1"/>
    <w:rsid w:val="00A508B2"/>
    <w:rsid w:val="00A50E7C"/>
    <w:rsid w:val="00A52E3F"/>
    <w:rsid w:val="00A53DAC"/>
    <w:rsid w:val="00A5454E"/>
    <w:rsid w:val="00A545B5"/>
    <w:rsid w:val="00A55929"/>
    <w:rsid w:val="00A55FC2"/>
    <w:rsid w:val="00A56AAC"/>
    <w:rsid w:val="00A60BA7"/>
    <w:rsid w:val="00A61C82"/>
    <w:rsid w:val="00A61D60"/>
    <w:rsid w:val="00A6229F"/>
    <w:rsid w:val="00A63870"/>
    <w:rsid w:val="00A642EB"/>
    <w:rsid w:val="00A64860"/>
    <w:rsid w:val="00A649D7"/>
    <w:rsid w:val="00A652B8"/>
    <w:rsid w:val="00A65F02"/>
    <w:rsid w:val="00A6737E"/>
    <w:rsid w:val="00A7012D"/>
    <w:rsid w:val="00A70DBC"/>
    <w:rsid w:val="00A70FD7"/>
    <w:rsid w:val="00A7113F"/>
    <w:rsid w:val="00A72A07"/>
    <w:rsid w:val="00A72E13"/>
    <w:rsid w:val="00A7323F"/>
    <w:rsid w:val="00A74A4D"/>
    <w:rsid w:val="00A758A2"/>
    <w:rsid w:val="00A765F5"/>
    <w:rsid w:val="00A7680B"/>
    <w:rsid w:val="00A77EDE"/>
    <w:rsid w:val="00A803A9"/>
    <w:rsid w:val="00A80D9A"/>
    <w:rsid w:val="00A80DF8"/>
    <w:rsid w:val="00A81118"/>
    <w:rsid w:val="00A8366F"/>
    <w:rsid w:val="00A846F2"/>
    <w:rsid w:val="00A84BFB"/>
    <w:rsid w:val="00A86916"/>
    <w:rsid w:val="00A9014E"/>
    <w:rsid w:val="00A90E99"/>
    <w:rsid w:val="00A914C2"/>
    <w:rsid w:val="00A914EF"/>
    <w:rsid w:val="00A91A05"/>
    <w:rsid w:val="00A950E2"/>
    <w:rsid w:val="00A9519A"/>
    <w:rsid w:val="00A95C72"/>
    <w:rsid w:val="00A95F40"/>
    <w:rsid w:val="00A978DE"/>
    <w:rsid w:val="00AA148F"/>
    <w:rsid w:val="00AA152B"/>
    <w:rsid w:val="00AA1B78"/>
    <w:rsid w:val="00AA4982"/>
    <w:rsid w:val="00AA5100"/>
    <w:rsid w:val="00AA621B"/>
    <w:rsid w:val="00AA6CB0"/>
    <w:rsid w:val="00AA6FD3"/>
    <w:rsid w:val="00AA7811"/>
    <w:rsid w:val="00AB033D"/>
    <w:rsid w:val="00AB06E1"/>
    <w:rsid w:val="00AB0E94"/>
    <w:rsid w:val="00AB176B"/>
    <w:rsid w:val="00AB19FE"/>
    <w:rsid w:val="00AB3505"/>
    <w:rsid w:val="00AB44B0"/>
    <w:rsid w:val="00AB4C34"/>
    <w:rsid w:val="00AB55CB"/>
    <w:rsid w:val="00AB6679"/>
    <w:rsid w:val="00AB7A8A"/>
    <w:rsid w:val="00AC1CB6"/>
    <w:rsid w:val="00AC2BED"/>
    <w:rsid w:val="00AC3257"/>
    <w:rsid w:val="00AC4079"/>
    <w:rsid w:val="00AC44CF"/>
    <w:rsid w:val="00AC4C0C"/>
    <w:rsid w:val="00AC5D1A"/>
    <w:rsid w:val="00AC6D89"/>
    <w:rsid w:val="00AD0598"/>
    <w:rsid w:val="00AD0F46"/>
    <w:rsid w:val="00AD2208"/>
    <w:rsid w:val="00AD24F8"/>
    <w:rsid w:val="00AD5B55"/>
    <w:rsid w:val="00AD6923"/>
    <w:rsid w:val="00AD6F12"/>
    <w:rsid w:val="00AD7052"/>
    <w:rsid w:val="00AD7676"/>
    <w:rsid w:val="00AD78AF"/>
    <w:rsid w:val="00AE0488"/>
    <w:rsid w:val="00AE0865"/>
    <w:rsid w:val="00AE1956"/>
    <w:rsid w:val="00AE1BF0"/>
    <w:rsid w:val="00AE1D0F"/>
    <w:rsid w:val="00AE1F3C"/>
    <w:rsid w:val="00AE2AC5"/>
    <w:rsid w:val="00AE2BD2"/>
    <w:rsid w:val="00AE3695"/>
    <w:rsid w:val="00AE39A3"/>
    <w:rsid w:val="00AE44A0"/>
    <w:rsid w:val="00AE4DD2"/>
    <w:rsid w:val="00AE4FDD"/>
    <w:rsid w:val="00AE562D"/>
    <w:rsid w:val="00AE5910"/>
    <w:rsid w:val="00AE63AB"/>
    <w:rsid w:val="00AE7322"/>
    <w:rsid w:val="00AE78F0"/>
    <w:rsid w:val="00AF09A7"/>
    <w:rsid w:val="00AF2672"/>
    <w:rsid w:val="00AF2E86"/>
    <w:rsid w:val="00AF2F31"/>
    <w:rsid w:val="00AF47B4"/>
    <w:rsid w:val="00AF51B9"/>
    <w:rsid w:val="00AF5990"/>
    <w:rsid w:val="00AF78D5"/>
    <w:rsid w:val="00AF7AD5"/>
    <w:rsid w:val="00B000A0"/>
    <w:rsid w:val="00B0031D"/>
    <w:rsid w:val="00B003B5"/>
    <w:rsid w:val="00B03572"/>
    <w:rsid w:val="00B03CBD"/>
    <w:rsid w:val="00B06D95"/>
    <w:rsid w:val="00B0798A"/>
    <w:rsid w:val="00B07C73"/>
    <w:rsid w:val="00B109A6"/>
    <w:rsid w:val="00B1150B"/>
    <w:rsid w:val="00B120B9"/>
    <w:rsid w:val="00B121C3"/>
    <w:rsid w:val="00B137E7"/>
    <w:rsid w:val="00B13C34"/>
    <w:rsid w:val="00B145E2"/>
    <w:rsid w:val="00B14BCC"/>
    <w:rsid w:val="00B15D68"/>
    <w:rsid w:val="00B1666F"/>
    <w:rsid w:val="00B17592"/>
    <w:rsid w:val="00B179F8"/>
    <w:rsid w:val="00B21E70"/>
    <w:rsid w:val="00B2259B"/>
    <w:rsid w:val="00B22A91"/>
    <w:rsid w:val="00B233F0"/>
    <w:rsid w:val="00B23F91"/>
    <w:rsid w:val="00B24E2D"/>
    <w:rsid w:val="00B25B68"/>
    <w:rsid w:val="00B25EC0"/>
    <w:rsid w:val="00B26584"/>
    <w:rsid w:val="00B26A51"/>
    <w:rsid w:val="00B27F2C"/>
    <w:rsid w:val="00B3397C"/>
    <w:rsid w:val="00B40622"/>
    <w:rsid w:val="00B4198B"/>
    <w:rsid w:val="00B429E9"/>
    <w:rsid w:val="00B42D18"/>
    <w:rsid w:val="00B43D5E"/>
    <w:rsid w:val="00B4406E"/>
    <w:rsid w:val="00B45F2E"/>
    <w:rsid w:val="00B474AD"/>
    <w:rsid w:val="00B517B2"/>
    <w:rsid w:val="00B51D4A"/>
    <w:rsid w:val="00B54071"/>
    <w:rsid w:val="00B54B4C"/>
    <w:rsid w:val="00B54BC9"/>
    <w:rsid w:val="00B54CAD"/>
    <w:rsid w:val="00B55009"/>
    <w:rsid w:val="00B563B0"/>
    <w:rsid w:val="00B565BB"/>
    <w:rsid w:val="00B56D19"/>
    <w:rsid w:val="00B622DC"/>
    <w:rsid w:val="00B62A01"/>
    <w:rsid w:val="00B63294"/>
    <w:rsid w:val="00B64359"/>
    <w:rsid w:val="00B648F9"/>
    <w:rsid w:val="00B65C27"/>
    <w:rsid w:val="00B6689A"/>
    <w:rsid w:val="00B66E82"/>
    <w:rsid w:val="00B70302"/>
    <w:rsid w:val="00B72062"/>
    <w:rsid w:val="00B72E2E"/>
    <w:rsid w:val="00B756B4"/>
    <w:rsid w:val="00B75AD9"/>
    <w:rsid w:val="00B76BEB"/>
    <w:rsid w:val="00B808A9"/>
    <w:rsid w:val="00B80C94"/>
    <w:rsid w:val="00B81E3B"/>
    <w:rsid w:val="00B8458E"/>
    <w:rsid w:val="00B85827"/>
    <w:rsid w:val="00B858AF"/>
    <w:rsid w:val="00B85EF0"/>
    <w:rsid w:val="00B872F2"/>
    <w:rsid w:val="00B90656"/>
    <w:rsid w:val="00B91C47"/>
    <w:rsid w:val="00B92F98"/>
    <w:rsid w:val="00B9325E"/>
    <w:rsid w:val="00B932EB"/>
    <w:rsid w:val="00B94759"/>
    <w:rsid w:val="00B9538A"/>
    <w:rsid w:val="00B956A4"/>
    <w:rsid w:val="00B95F60"/>
    <w:rsid w:val="00B963F2"/>
    <w:rsid w:val="00B964A2"/>
    <w:rsid w:val="00B9682D"/>
    <w:rsid w:val="00B9685E"/>
    <w:rsid w:val="00B968F0"/>
    <w:rsid w:val="00B978EC"/>
    <w:rsid w:val="00B97B36"/>
    <w:rsid w:val="00B97D25"/>
    <w:rsid w:val="00BA0945"/>
    <w:rsid w:val="00BA1199"/>
    <w:rsid w:val="00BA1D4C"/>
    <w:rsid w:val="00BA2388"/>
    <w:rsid w:val="00BA3070"/>
    <w:rsid w:val="00BA32BD"/>
    <w:rsid w:val="00BA7258"/>
    <w:rsid w:val="00BA7C63"/>
    <w:rsid w:val="00BB13E7"/>
    <w:rsid w:val="00BB1766"/>
    <w:rsid w:val="00BB2994"/>
    <w:rsid w:val="00BB2A08"/>
    <w:rsid w:val="00BB2F30"/>
    <w:rsid w:val="00BB4A18"/>
    <w:rsid w:val="00BB597A"/>
    <w:rsid w:val="00BB5B3C"/>
    <w:rsid w:val="00BB7092"/>
    <w:rsid w:val="00BB77C4"/>
    <w:rsid w:val="00BB7905"/>
    <w:rsid w:val="00BB7ECC"/>
    <w:rsid w:val="00BB7F65"/>
    <w:rsid w:val="00BC00F8"/>
    <w:rsid w:val="00BC10E5"/>
    <w:rsid w:val="00BC1C97"/>
    <w:rsid w:val="00BC2A37"/>
    <w:rsid w:val="00BC2E11"/>
    <w:rsid w:val="00BC4304"/>
    <w:rsid w:val="00BC4744"/>
    <w:rsid w:val="00BC49F1"/>
    <w:rsid w:val="00BC6B3C"/>
    <w:rsid w:val="00BC701D"/>
    <w:rsid w:val="00BD452B"/>
    <w:rsid w:val="00BD4738"/>
    <w:rsid w:val="00BD4905"/>
    <w:rsid w:val="00BD7F6F"/>
    <w:rsid w:val="00BE3274"/>
    <w:rsid w:val="00BE4B44"/>
    <w:rsid w:val="00BE4FF6"/>
    <w:rsid w:val="00BE6C92"/>
    <w:rsid w:val="00BE7CAC"/>
    <w:rsid w:val="00BF0EC4"/>
    <w:rsid w:val="00BF1D05"/>
    <w:rsid w:val="00BF1E11"/>
    <w:rsid w:val="00BF31A7"/>
    <w:rsid w:val="00BF4446"/>
    <w:rsid w:val="00BF47F4"/>
    <w:rsid w:val="00BF4E19"/>
    <w:rsid w:val="00BF50CE"/>
    <w:rsid w:val="00BF5251"/>
    <w:rsid w:val="00BF5B01"/>
    <w:rsid w:val="00BF5B6E"/>
    <w:rsid w:val="00BF5BD0"/>
    <w:rsid w:val="00BF5FCD"/>
    <w:rsid w:val="00BF64E3"/>
    <w:rsid w:val="00C013EC"/>
    <w:rsid w:val="00C01A9D"/>
    <w:rsid w:val="00C02BE6"/>
    <w:rsid w:val="00C02CFB"/>
    <w:rsid w:val="00C03BE3"/>
    <w:rsid w:val="00C04930"/>
    <w:rsid w:val="00C05E4D"/>
    <w:rsid w:val="00C0660F"/>
    <w:rsid w:val="00C06F52"/>
    <w:rsid w:val="00C10896"/>
    <w:rsid w:val="00C1099D"/>
    <w:rsid w:val="00C11111"/>
    <w:rsid w:val="00C11A7C"/>
    <w:rsid w:val="00C124DF"/>
    <w:rsid w:val="00C127F3"/>
    <w:rsid w:val="00C1320D"/>
    <w:rsid w:val="00C1343A"/>
    <w:rsid w:val="00C14F3A"/>
    <w:rsid w:val="00C16567"/>
    <w:rsid w:val="00C21C38"/>
    <w:rsid w:val="00C21E60"/>
    <w:rsid w:val="00C22990"/>
    <w:rsid w:val="00C2360C"/>
    <w:rsid w:val="00C24010"/>
    <w:rsid w:val="00C240E3"/>
    <w:rsid w:val="00C25023"/>
    <w:rsid w:val="00C30B2D"/>
    <w:rsid w:val="00C31400"/>
    <w:rsid w:val="00C3256E"/>
    <w:rsid w:val="00C33E3E"/>
    <w:rsid w:val="00C34CBB"/>
    <w:rsid w:val="00C35053"/>
    <w:rsid w:val="00C36833"/>
    <w:rsid w:val="00C3685E"/>
    <w:rsid w:val="00C404D0"/>
    <w:rsid w:val="00C40E91"/>
    <w:rsid w:val="00C40F21"/>
    <w:rsid w:val="00C4151A"/>
    <w:rsid w:val="00C442B6"/>
    <w:rsid w:val="00C44441"/>
    <w:rsid w:val="00C452E7"/>
    <w:rsid w:val="00C46867"/>
    <w:rsid w:val="00C47136"/>
    <w:rsid w:val="00C50E46"/>
    <w:rsid w:val="00C51F30"/>
    <w:rsid w:val="00C5330F"/>
    <w:rsid w:val="00C53AF1"/>
    <w:rsid w:val="00C53E3A"/>
    <w:rsid w:val="00C5607A"/>
    <w:rsid w:val="00C56821"/>
    <w:rsid w:val="00C57320"/>
    <w:rsid w:val="00C575A3"/>
    <w:rsid w:val="00C57ED3"/>
    <w:rsid w:val="00C60289"/>
    <w:rsid w:val="00C6240D"/>
    <w:rsid w:val="00C644F7"/>
    <w:rsid w:val="00C64614"/>
    <w:rsid w:val="00C65338"/>
    <w:rsid w:val="00C67A67"/>
    <w:rsid w:val="00C71469"/>
    <w:rsid w:val="00C72FFE"/>
    <w:rsid w:val="00C73206"/>
    <w:rsid w:val="00C737F1"/>
    <w:rsid w:val="00C73DAC"/>
    <w:rsid w:val="00C73DD8"/>
    <w:rsid w:val="00C744BA"/>
    <w:rsid w:val="00C77BE4"/>
    <w:rsid w:val="00C80AE0"/>
    <w:rsid w:val="00C80CE3"/>
    <w:rsid w:val="00C80E02"/>
    <w:rsid w:val="00C812C5"/>
    <w:rsid w:val="00C81CE6"/>
    <w:rsid w:val="00C81FCD"/>
    <w:rsid w:val="00C8261D"/>
    <w:rsid w:val="00C8292C"/>
    <w:rsid w:val="00C86052"/>
    <w:rsid w:val="00C8654E"/>
    <w:rsid w:val="00C90263"/>
    <w:rsid w:val="00C90839"/>
    <w:rsid w:val="00C917AA"/>
    <w:rsid w:val="00C92B46"/>
    <w:rsid w:val="00C93A2E"/>
    <w:rsid w:val="00C95895"/>
    <w:rsid w:val="00C96070"/>
    <w:rsid w:val="00C9646D"/>
    <w:rsid w:val="00CA1421"/>
    <w:rsid w:val="00CA2279"/>
    <w:rsid w:val="00CA380C"/>
    <w:rsid w:val="00CA3862"/>
    <w:rsid w:val="00CA3DED"/>
    <w:rsid w:val="00CA52B8"/>
    <w:rsid w:val="00CA5B93"/>
    <w:rsid w:val="00CA66A0"/>
    <w:rsid w:val="00CA66D1"/>
    <w:rsid w:val="00CA676A"/>
    <w:rsid w:val="00CA6819"/>
    <w:rsid w:val="00CA702D"/>
    <w:rsid w:val="00CB038F"/>
    <w:rsid w:val="00CB29ED"/>
    <w:rsid w:val="00CB31AD"/>
    <w:rsid w:val="00CB476B"/>
    <w:rsid w:val="00CB7A3A"/>
    <w:rsid w:val="00CB7EF7"/>
    <w:rsid w:val="00CC14B3"/>
    <w:rsid w:val="00CC14FE"/>
    <w:rsid w:val="00CC1D52"/>
    <w:rsid w:val="00CC1FAC"/>
    <w:rsid w:val="00CC37D0"/>
    <w:rsid w:val="00CC594C"/>
    <w:rsid w:val="00CC7C64"/>
    <w:rsid w:val="00CC7D35"/>
    <w:rsid w:val="00CD0946"/>
    <w:rsid w:val="00CD1432"/>
    <w:rsid w:val="00CD18CB"/>
    <w:rsid w:val="00CD214B"/>
    <w:rsid w:val="00CD275B"/>
    <w:rsid w:val="00CD384B"/>
    <w:rsid w:val="00CD3E87"/>
    <w:rsid w:val="00CD4D1E"/>
    <w:rsid w:val="00CD56C3"/>
    <w:rsid w:val="00CD62D4"/>
    <w:rsid w:val="00CD6951"/>
    <w:rsid w:val="00CD73DC"/>
    <w:rsid w:val="00CD7B98"/>
    <w:rsid w:val="00CE050F"/>
    <w:rsid w:val="00CE1A3F"/>
    <w:rsid w:val="00CE24ED"/>
    <w:rsid w:val="00CE2FB8"/>
    <w:rsid w:val="00CE3E2C"/>
    <w:rsid w:val="00CE3F7D"/>
    <w:rsid w:val="00CE401F"/>
    <w:rsid w:val="00CE44FF"/>
    <w:rsid w:val="00CE543D"/>
    <w:rsid w:val="00CE5C47"/>
    <w:rsid w:val="00CE6594"/>
    <w:rsid w:val="00CE65EA"/>
    <w:rsid w:val="00CE6AB6"/>
    <w:rsid w:val="00CE7877"/>
    <w:rsid w:val="00CE7B07"/>
    <w:rsid w:val="00CF08A8"/>
    <w:rsid w:val="00CF0C23"/>
    <w:rsid w:val="00CF1328"/>
    <w:rsid w:val="00CF2D4E"/>
    <w:rsid w:val="00CF2EBA"/>
    <w:rsid w:val="00CF3366"/>
    <w:rsid w:val="00CF4FF6"/>
    <w:rsid w:val="00CF5036"/>
    <w:rsid w:val="00CF5145"/>
    <w:rsid w:val="00CF6ADF"/>
    <w:rsid w:val="00CF7FEF"/>
    <w:rsid w:val="00D01179"/>
    <w:rsid w:val="00D01E87"/>
    <w:rsid w:val="00D02263"/>
    <w:rsid w:val="00D02F02"/>
    <w:rsid w:val="00D04490"/>
    <w:rsid w:val="00D05ACA"/>
    <w:rsid w:val="00D05D48"/>
    <w:rsid w:val="00D064A8"/>
    <w:rsid w:val="00D06C36"/>
    <w:rsid w:val="00D07C71"/>
    <w:rsid w:val="00D07DA5"/>
    <w:rsid w:val="00D111B2"/>
    <w:rsid w:val="00D11A69"/>
    <w:rsid w:val="00D12EB4"/>
    <w:rsid w:val="00D147EE"/>
    <w:rsid w:val="00D15CFC"/>
    <w:rsid w:val="00D1750B"/>
    <w:rsid w:val="00D20785"/>
    <w:rsid w:val="00D21DBC"/>
    <w:rsid w:val="00D243B4"/>
    <w:rsid w:val="00D24A2A"/>
    <w:rsid w:val="00D2659F"/>
    <w:rsid w:val="00D2666B"/>
    <w:rsid w:val="00D27283"/>
    <w:rsid w:val="00D30D7E"/>
    <w:rsid w:val="00D31E8B"/>
    <w:rsid w:val="00D32421"/>
    <w:rsid w:val="00D327CA"/>
    <w:rsid w:val="00D32818"/>
    <w:rsid w:val="00D32A31"/>
    <w:rsid w:val="00D34FB9"/>
    <w:rsid w:val="00D364D2"/>
    <w:rsid w:val="00D36AE5"/>
    <w:rsid w:val="00D36CFD"/>
    <w:rsid w:val="00D370AA"/>
    <w:rsid w:val="00D377E4"/>
    <w:rsid w:val="00D37FE8"/>
    <w:rsid w:val="00D40B61"/>
    <w:rsid w:val="00D40BFD"/>
    <w:rsid w:val="00D413CF"/>
    <w:rsid w:val="00D41C36"/>
    <w:rsid w:val="00D41C56"/>
    <w:rsid w:val="00D427C2"/>
    <w:rsid w:val="00D4290D"/>
    <w:rsid w:val="00D444A6"/>
    <w:rsid w:val="00D452AB"/>
    <w:rsid w:val="00D50680"/>
    <w:rsid w:val="00D52998"/>
    <w:rsid w:val="00D52A99"/>
    <w:rsid w:val="00D52E7A"/>
    <w:rsid w:val="00D533C1"/>
    <w:rsid w:val="00D53DF5"/>
    <w:rsid w:val="00D56B2B"/>
    <w:rsid w:val="00D56D19"/>
    <w:rsid w:val="00D56EAD"/>
    <w:rsid w:val="00D57B95"/>
    <w:rsid w:val="00D60152"/>
    <w:rsid w:val="00D6102A"/>
    <w:rsid w:val="00D613E4"/>
    <w:rsid w:val="00D61508"/>
    <w:rsid w:val="00D617DE"/>
    <w:rsid w:val="00D61B65"/>
    <w:rsid w:val="00D61F26"/>
    <w:rsid w:val="00D6353B"/>
    <w:rsid w:val="00D642CB"/>
    <w:rsid w:val="00D65E40"/>
    <w:rsid w:val="00D66340"/>
    <w:rsid w:val="00D70683"/>
    <w:rsid w:val="00D707DE"/>
    <w:rsid w:val="00D70D92"/>
    <w:rsid w:val="00D70F8B"/>
    <w:rsid w:val="00D71F03"/>
    <w:rsid w:val="00D730AF"/>
    <w:rsid w:val="00D73635"/>
    <w:rsid w:val="00D73E8D"/>
    <w:rsid w:val="00D747FB"/>
    <w:rsid w:val="00D75789"/>
    <w:rsid w:val="00D7693D"/>
    <w:rsid w:val="00D77185"/>
    <w:rsid w:val="00D81AD5"/>
    <w:rsid w:val="00D81C25"/>
    <w:rsid w:val="00D81EF8"/>
    <w:rsid w:val="00D825B7"/>
    <w:rsid w:val="00D82E73"/>
    <w:rsid w:val="00D83312"/>
    <w:rsid w:val="00D84AA8"/>
    <w:rsid w:val="00D84EF1"/>
    <w:rsid w:val="00D8527B"/>
    <w:rsid w:val="00D85A2F"/>
    <w:rsid w:val="00D85CD3"/>
    <w:rsid w:val="00D86925"/>
    <w:rsid w:val="00D86E70"/>
    <w:rsid w:val="00D87C51"/>
    <w:rsid w:val="00D927C1"/>
    <w:rsid w:val="00D94730"/>
    <w:rsid w:val="00D952E9"/>
    <w:rsid w:val="00D95BFD"/>
    <w:rsid w:val="00D96FC8"/>
    <w:rsid w:val="00D97FE7"/>
    <w:rsid w:val="00DA067A"/>
    <w:rsid w:val="00DA0D1C"/>
    <w:rsid w:val="00DA26B6"/>
    <w:rsid w:val="00DA2F41"/>
    <w:rsid w:val="00DA37C3"/>
    <w:rsid w:val="00DA3C4C"/>
    <w:rsid w:val="00DA4F07"/>
    <w:rsid w:val="00DA6E43"/>
    <w:rsid w:val="00DB132C"/>
    <w:rsid w:val="00DB2240"/>
    <w:rsid w:val="00DB48C5"/>
    <w:rsid w:val="00DB7037"/>
    <w:rsid w:val="00DC042C"/>
    <w:rsid w:val="00DC10B8"/>
    <w:rsid w:val="00DC1AF0"/>
    <w:rsid w:val="00DC2CFD"/>
    <w:rsid w:val="00DC4E80"/>
    <w:rsid w:val="00DC50B3"/>
    <w:rsid w:val="00DC6F85"/>
    <w:rsid w:val="00DC7899"/>
    <w:rsid w:val="00DD0067"/>
    <w:rsid w:val="00DD0C6D"/>
    <w:rsid w:val="00DD0D89"/>
    <w:rsid w:val="00DD21B4"/>
    <w:rsid w:val="00DD3253"/>
    <w:rsid w:val="00DD413A"/>
    <w:rsid w:val="00DD5F7D"/>
    <w:rsid w:val="00DD61E9"/>
    <w:rsid w:val="00DD6A29"/>
    <w:rsid w:val="00DD6E60"/>
    <w:rsid w:val="00DD7605"/>
    <w:rsid w:val="00DD7785"/>
    <w:rsid w:val="00DE03AD"/>
    <w:rsid w:val="00DE0A16"/>
    <w:rsid w:val="00DE1270"/>
    <w:rsid w:val="00DE1F45"/>
    <w:rsid w:val="00DE2824"/>
    <w:rsid w:val="00DE2C69"/>
    <w:rsid w:val="00DE2F80"/>
    <w:rsid w:val="00DE6F33"/>
    <w:rsid w:val="00DE75B6"/>
    <w:rsid w:val="00DF05A7"/>
    <w:rsid w:val="00DF1E75"/>
    <w:rsid w:val="00DF1F12"/>
    <w:rsid w:val="00DF1F2F"/>
    <w:rsid w:val="00DF3E00"/>
    <w:rsid w:val="00DF4240"/>
    <w:rsid w:val="00DF490F"/>
    <w:rsid w:val="00DF5355"/>
    <w:rsid w:val="00DF5AAF"/>
    <w:rsid w:val="00DF72A5"/>
    <w:rsid w:val="00DF798F"/>
    <w:rsid w:val="00E007EE"/>
    <w:rsid w:val="00E00946"/>
    <w:rsid w:val="00E029D1"/>
    <w:rsid w:val="00E04972"/>
    <w:rsid w:val="00E049E7"/>
    <w:rsid w:val="00E05132"/>
    <w:rsid w:val="00E05243"/>
    <w:rsid w:val="00E05A19"/>
    <w:rsid w:val="00E067FF"/>
    <w:rsid w:val="00E12D9E"/>
    <w:rsid w:val="00E13485"/>
    <w:rsid w:val="00E14F1B"/>
    <w:rsid w:val="00E15A66"/>
    <w:rsid w:val="00E20A3A"/>
    <w:rsid w:val="00E20AC5"/>
    <w:rsid w:val="00E214B4"/>
    <w:rsid w:val="00E21C25"/>
    <w:rsid w:val="00E2454E"/>
    <w:rsid w:val="00E25A29"/>
    <w:rsid w:val="00E25D0F"/>
    <w:rsid w:val="00E27210"/>
    <w:rsid w:val="00E27A8D"/>
    <w:rsid w:val="00E3037B"/>
    <w:rsid w:val="00E303F5"/>
    <w:rsid w:val="00E33537"/>
    <w:rsid w:val="00E338F6"/>
    <w:rsid w:val="00E35277"/>
    <w:rsid w:val="00E352FD"/>
    <w:rsid w:val="00E36FDD"/>
    <w:rsid w:val="00E41D4D"/>
    <w:rsid w:val="00E426ED"/>
    <w:rsid w:val="00E42A18"/>
    <w:rsid w:val="00E437C8"/>
    <w:rsid w:val="00E438EB"/>
    <w:rsid w:val="00E44008"/>
    <w:rsid w:val="00E44735"/>
    <w:rsid w:val="00E4489B"/>
    <w:rsid w:val="00E44BC8"/>
    <w:rsid w:val="00E46A64"/>
    <w:rsid w:val="00E47139"/>
    <w:rsid w:val="00E47DB0"/>
    <w:rsid w:val="00E50695"/>
    <w:rsid w:val="00E507AD"/>
    <w:rsid w:val="00E51FB8"/>
    <w:rsid w:val="00E5265F"/>
    <w:rsid w:val="00E52D37"/>
    <w:rsid w:val="00E52DF5"/>
    <w:rsid w:val="00E53089"/>
    <w:rsid w:val="00E532C5"/>
    <w:rsid w:val="00E536FF"/>
    <w:rsid w:val="00E54AEC"/>
    <w:rsid w:val="00E54D51"/>
    <w:rsid w:val="00E56310"/>
    <w:rsid w:val="00E565AD"/>
    <w:rsid w:val="00E56D13"/>
    <w:rsid w:val="00E5775D"/>
    <w:rsid w:val="00E6011C"/>
    <w:rsid w:val="00E619E8"/>
    <w:rsid w:val="00E63CDB"/>
    <w:rsid w:val="00E63CF0"/>
    <w:rsid w:val="00E63E73"/>
    <w:rsid w:val="00E6573A"/>
    <w:rsid w:val="00E65EBB"/>
    <w:rsid w:val="00E66392"/>
    <w:rsid w:val="00E70065"/>
    <w:rsid w:val="00E70BAB"/>
    <w:rsid w:val="00E7457B"/>
    <w:rsid w:val="00E74D58"/>
    <w:rsid w:val="00E754C3"/>
    <w:rsid w:val="00E75D38"/>
    <w:rsid w:val="00E763AE"/>
    <w:rsid w:val="00E77722"/>
    <w:rsid w:val="00E82230"/>
    <w:rsid w:val="00E82CB3"/>
    <w:rsid w:val="00E85036"/>
    <w:rsid w:val="00E86260"/>
    <w:rsid w:val="00E86DCE"/>
    <w:rsid w:val="00E8728D"/>
    <w:rsid w:val="00E87BE3"/>
    <w:rsid w:val="00E87DBE"/>
    <w:rsid w:val="00E915BF"/>
    <w:rsid w:val="00E91B41"/>
    <w:rsid w:val="00E91F58"/>
    <w:rsid w:val="00E9278F"/>
    <w:rsid w:val="00E9352B"/>
    <w:rsid w:val="00E9356A"/>
    <w:rsid w:val="00E942DF"/>
    <w:rsid w:val="00E948B7"/>
    <w:rsid w:val="00E95735"/>
    <w:rsid w:val="00E96C64"/>
    <w:rsid w:val="00E96C74"/>
    <w:rsid w:val="00E97391"/>
    <w:rsid w:val="00E97871"/>
    <w:rsid w:val="00EA08EA"/>
    <w:rsid w:val="00EA3537"/>
    <w:rsid w:val="00EA39BD"/>
    <w:rsid w:val="00EA40F1"/>
    <w:rsid w:val="00EA46E6"/>
    <w:rsid w:val="00EA4AC6"/>
    <w:rsid w:val="00EA5CD2"/>
    <w:rsid w:val="00EA6F44"/>
    <w:rsid w:val="00EB00E3"/>
    <w:rsid w:val="00EB0806"/>
    <w:rsid w:val="00EB0812"/>
    <w:rsid w:val="00EB0BF1"/>
    <w:rsid w:val="00EB1684"/>
    <w:rsid w:val="00EB345E"/>
    <w:rsid w:val="00EB35B0"/>
    <w:rsid w:val="00EB3CA2"/>
    <w:rsid w:val="00EB4897"/>
    <w:rsid w:val="00EB76C6"/>
    <w:rsid w:val="00EC18E6"/>
    <w:rsid w:val="00EC2446"/>
    <w:rsid w:val="00EC2F51"/>
    <w:rsid w:val="00EC3C00"/>
    <w:rsid w:val="00EC449B"/>
    <w:rsid w:val="00EC48F4"/>
    <w:rsid w:val="00EC5AAA"/>
    <w:rsid w:val="00EC6A64"/>
    <w:rsid w:val="00EC76C9"/>
    <w:rsid w:val="00EC7D63"/>
    <w:rsid w:val="00EC7EF1"/>
    <w:rsid w:val="00ED1CEC"/>
    <w:rsid w:val="00ED1F02"/>
    <w:rsid w:val="00ED24C6"/>
    <w:rsid w:val="00ED2B75"/>
    <w:rsid w:val="00ED2B9E"/>
    <w:rsid w:val="00ED4CAC"/>
    <w:rsid w:val="00ED5B3D"/>
    <w:rsid w:val="00ED5D99"/>
    <w:rsid w:val="00EE0231"/>
    <w:rsid w:val="00EE085D"/>
    <w:rsid w:val="00EE0BF3"/>
    <w:rsid w:val="00EE0E68"/>
    <w:rsid w:val="00EE1731"/>
    <w:rsid w:val="00EE299D"/>
    <w:rsid w:val="00EE323B"/>
    <w:rsid w:val="00EE489A"/>
    <w:rsid w:val="00EE530C"/>
    <w:rsid w:val="00EE5937"/>
    <w:rsid w:val="00EE6949"/>
    <w:rsid w:val="00EE6A56"/>
    <w:rsid w:val="00EE6E1C"/>
    <w:rsid w:val="00EE7C8C"/>
    <w:rsid w:val="00EF02C8"/>
    <w:rsid w:val="00EF1DC0"/>
    <w:rsid w:val="00EF2D0D"/>
    <w:rsid w:val="00EF2DA8"/>
    <w:rsid w:val="00EF570B"/>
    <w:rsid w:val="00EF62B8"/>
    <w:rsid w:val="00EF66E5"/>
    <w:rsid w:val="00EF7B61"/>
    <w:rsid w:val="00EF7C40"/>
    <w:rsid w:val="00F001D1"/>
    <w:rsid w:val="00F00779"/>
    <w:rsid w:val="00F03951"/>
    <w:rsid w:val="00F04491"/>
    <w:rsid w:val="00F05C48"/>
    <w:rsid w:val="00F05CB1"/>
    <w:rsid w:val="00F063C5"/>
    <w:rsid w:val="00F0773B"/>
    <w:rsid w:val="00F105A8"/>
    <w:rsid w:val="00F1226E"/>
    <w:rsid w:val="00F125AD"/>
    <w:rsid w:val="00F12D25"/>
    <w:rsid w:val="00F12DCE"/>
    <w:rsid w:val="00F158D9"/>
    <w:rsid w:val="00F16AD5"/>
    <w:rsid w:val="00F1794A"/>
    <w:rsid w:val="00F20A2D"/>
    <w:rsid w:val="00F21C2C"/>
    <w:rsid w:val="00F233E0"/>
    <w:rsid w:val="00F23834"/>
    <w:rsid w:val="00F23A04"/>
    <w:rsid w:val="00F23A25"/>
    <w:rsid w:val="00F277C6"/>
    <w:rsid w:val="00F27B53"/>
    <w:rsid w:val="00F315B6"/>
    <w:rsid w:val="00F31CF9"/>
    <w:rsid w:val="00F320F7"/>
    <w:rsid w:val="00F3398F"/>
    <w:rsid w:val="00F340E0"/>
    <w:rsid w:val="00F34516"/>
    <w:rsid w:val="00F346B7"/>
    <w:rsid w:val="00F35219"/>
    <w:rsid w:val="00F35684"/>
    <w:rsid w:val="00F35ADD"/>
    <w:rsid w:val="00F36772"/>
    <w:rsid w:val="00F40B54"/>
    <w:rsid w:val="00F41161"/>
    <w:rsid w:val="00F42585"/>
    <w:rsid w:val="00F4265E"/>
    <w:rsid w:val="00F42A7F"/>
    <w:rsid w:val="00F42E9D"/>
    <w:rsid w:val="00F436CA"/>
    <w:rsid w:val="00F436D0"/>
    <w:rsid w:val="00F44644"/>
    <w:rsid w:val="00F447E9"/>
    <w:rsid w:val="00F45003"/>
    <w:rsid w:val="00F455D6"/>
    <w:rsid w:val="00F45FA8"/>
    <w:rsid w:val="00F46CA2"/>
    <w:rsid w:val="00F46DAB"/>
    <w:rsid w:val="00F47212"/>
    <w:rsid w:val="00F47C0F"/>
    <w:rsid w:val="00F47DF0"/>
    <w:rsid w:val="00F50728"/>
    <w:rsid w:val="00F51800"/>
    <w:rsid w:val="00F557F4"/>
    <w:rsid w:val="00F57FDD"/>
    <w:rsid w:val="00F638F1"/>
    <w:rsid w:val="00F64EC7"/>
    <w:rsid w:val="00F67EC5"/>
    <w:rsid w:val="00F70757"/>
    <w:rsid w:val="00F70913"/>
    <w:rsid w:val="00F711F1"/>
    <w:rsid w:val="00F73177"/>
    <w:rsid w:val="00F73588"/>
    <w:rsid w:val="00F74D90"/>
    <w:rsid w:val="00F74E58"/>
    <w:rsid w:val="00F75CA8"/>
    <w:rsid w:val="00F769E9"/>
    <w:rsid w:val="00F7760D"/>
    <w:rsid w:val="00F80519"/>
    <w:rsid w:val="00F8078C"/>
    <w:rsid w:val="00F80D42"/>
    <w:rsid w:val="00F810CA"/>
    <w:rsid w:val="00F82BB2"/>
    <w:rsid w:val="00F83CFF"/>
    <w:rsid w:val="00F842D9"/>
    <w:rsid w:val="00F851DD"/>
    <w:rsid w:val="00F872B5"/>
    <w:rsid w:val="00F875E8"/>
    <w:rsid w:val="00F87742"/>
    <w:rsid w:val="00F90BE8"/>
    <w:rsid w:val="00F9119A"/>
    <w:rsid w:val="00F9260A"/>
    <w:rsid w:val="00F94607"/>
    <w:rsid w:val="00FA3B8E"/>
    <w:rsid w:val="00FA60E8"/>
    <w:rsid w:val="00FA74CB"/>
    <w:rsid w:val="00FB07DF"/>
    <w:rsid w:val="00FB0A83"/>
    <w:rsid w:val="00FB12BF"/>
    <w:rsid w:val="00FB1C80"/>
    <w:rsid w:val="00FB1FD8"/>
    <w:rsid w:val="00FB2A12"/>
    <w:rsid w:val="00FB2A6E"/>
    <w:rsid w:val="00FB30C5"/>
    <w:rsid w:val="00FB3524"/>
    <w:rsid w:val="00FB3BA0"/>
    <w:rsid w:val="00FB3F2C"/>
    <w:rsid w:val="00FB40E6"/>
    <w:rsid w:val="00FB6810"/>
    <w:rsid w:val="00FC23B5"/>
    <w:rsid w:val="00FC2D1E"/>
    <w:rsid w:val="00FC3F8B"/>
    <w:rsid w:val="00FC4FCB"/>
    <w:rsid w:val="00FC5749"/>
    <w:rsid w:val="00FC6C3B"/>
    <w:rsid w:val="00FD0B67"/>
    <w:rsid w:val="00FD1679"/>
    <w:rsid w:val="00FD26DA"/>
    <w:rsid w:val="00FD2704"/>
    <w:rsid w:val="00FD2B1B"/>
    <w:rsid w:val="00FD357F"/>
    <w:rsid w:val="00FD4CB6"/>
    <w:rsid w:val="00FD587E"/>
    <w:rsid w:val="00FD5BAD"/>
    <w:rsid w:val="00FD69C1"/>
    <w:rsid w:val="00FE022F"/>
    <w:rsid w:val="00FE0806"/>
    <w:rsid w:val="00FE0BB2"/>
    <w:rsid w:val="00FE2C67"/>
    <w:rsid w:val="00FE5E14"/>
    <w:rsid w:val="00FE5F88"/>
    <w:rsid w:val="00FE651B"/>
    <w:rsid w:val="00FE6F11"/>
    <w:rsid w:val="00FE774B"/>
    <w:rsid w:val="00FE7FCC"/>
    <w:rsid w:val="00FF197F"/>
    <w:rsid w:val="00FF1CD2"/>
    <w:rsid w:val="00FF3E81"/>
    <w:rsid w:val="00FF46B1"/>
    <w:rsid w:val="00FF4C86"/>
    <w:rsid w:val="00FF5883"/>
    <w:rsid w:val="00FF5C55"/>
    <w:rsid w:val="00FF6788"/>
    <w:rsid w:val="00FF6CD6"/>
    <w:rsid w:val="00FF6D53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B6FA1"/>
  <w15:docId w15:val="{A44E48F7-C3E4-414B-AB5B-AAADEB58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5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474F3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74F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4F3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F3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4F3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4F3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474F3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474F3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4F3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74F37"/>
    <w:pPr>
      <w:spacing w:before="180"/>
      <w:ind w:left="2693" w:hanging="2693"/>
    </w:pPr>
    <w:rPr>
      <w:b/>
    </w:rPr>
  </w:style>
  <w:style w:type="paragraph" w:styleId="TOC1">
    <w:name w:val="toc 1"/>
    <w:semiHidden/>
    <w:rsid w:val="00474F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74F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74F37"/>
    <w:pPr>
      <w:ind w:left="1701" w:hanging="1701"/>
    </w:pPr>
  </w:style>
  <w:style w:type="paragraph" w:styleId="TOC4">
    <w:name w:val="toc 4"/>
    <w:basedOn w:val="TOC3"/>
    <w:semiHidden/>
    <w:rsid w:val="00474F37"/>
    <w:pPr>
      <w:ind w:left="1418" w:hanging="1418"/>
    </w:pPr>
  </w:style>
  <w:style w:type="paragraph" w:styleId="TOC3">
    <w:name w:val="toc 3"/>
    <w:basedOn w:val="TOC2"/>
    <w:semiHidden/>
    <w:rsid w:val="00474F37"/>
    <w:pPr>
      <w:ind w:left="1134" w:hanging="1134"/>
    </w:pPr>
  </w:style>
  <w:style w:type="paragraph" w:styleId="TOC2">
    <w:name w:val="toc 2"/>
    <w:basedOn w:val="TOC1"/>
    <w:semiHidden/>
    <w:rsid w:val="00474F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4F37"/>
    <w:pPr>
      <w:ind w:left="284"/>
    </w:pPr>
  </w:style>
  <w:style w:type="paragraph" w:styleId="Index1">
    <w:name w:val="index 1"/>
    <w:basedOn w:val="Normal"/>
    <w:semiHidden/>
    <w:rsid w:val="00474F37"/>
    <w:pPr>
      <w:keepLines/>
      <w:spacing w:after="0"/>
    </w:pPr>
  </w:style>
  <w:style w:type="paragraph" w:customStyle="1" w:styleId="ZH">
    <w:name w:val="ZH"/>
    <w:rsid w:val="00474F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4F37"/>
    <w:pPr>
      <w:outlineLvl w:val="9"/>
    </w:pPr>
  </w:style>
  <w:style w:type="paragraph" w:styleId="ListNumber2">
    <w:name w:val="List Number 2"/>
    <w:basedOn w:val="ListNumber"/>
    <w:semiHidden/>
    <w:rsid w:val="00474F37"/>
    <w:pPr>
      <w:ind w:left="851"/>
    </w:pPr>
  </w:style>
  <w:style w:type="paragraph" w:styleId="Header">
    <w:name w:val="header"/>
    <w:semiHidden/>
    <w:rsid w:val="00474F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474F37"/>
    <w:rPr>
      <w:b/>
      <w:position w:val="6"/>
      <w:sz w:val="16"/>
    </w:rPr>
  </w:style>
  <w:style w:type="paragraph" w:styleId="FootnoteText">
    <w:name w:val="footnote text"/>
    <w:basedOn w:val="Normal"/>
    <w:semiHidden/>
    <w:rsid w:val="00474F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74F37"/>
    <w:rPr>
      <w:b/>
    </w:rPr>
  </w:style>
  <w:style w:type="paragraph" w:customStyle="1" w:styleId="TAC">
    <w:name w:val="TAC"/>
    <w:basedOn w:val="TAL"/>
    <w:rsid w:val="00474F37"/>
    <w:pPr>
      <w:jc w:val="center"/>
    </w:pPr>
  </w:style>
  <w:style w:type="paragraph" w:customStyle="1" w:styleId="TF">
    <w:name w:val="TF"/>
    <w:basedOn w:val="TH"/>
    <w:rsid w:val="00474F37"/>
    <w:pPr>
      <w:keepNext w:val="0"/>
      <w:spacing w:before="0" w:after="240"/>
    </w:pPr>
  </w:style>
  <w:style w:type="paragraph" w:customStyle="1" w:styleId="NO">
    <w:name w:val="NO"/>
    <w:basedOn w:val="Normal"/>
    <w:rsid w:val="00474F37"/>
    <w:pPr>
      <w:keepLines/>
      <w:ind w:left="1135" w:hanging="851"/>
    </w:pPr>
  </w:style>
  <w:style w:type="paragraph" w:styleId="TOC9">
    <w:name w:val="toc 9"/>
    <w:basedOn w:val="TOC8"/>
    <w:semiHidden/>
    <w:rsid w:val="00474F37"/>
    <w:pPr>
      <w:ind w:left="1418" w:hanging="1418"/>
    </w:pPr>
  </w:style>
  <w:style w:type="paragraph" w:customStyle="1" w:styleId="EX">
    <w:name w:val="EX"/>
    <w:basedOn w:val="Normal"/>
    <w:rsid w:val="00474F37"/>
    <w:pPr>
      <w:keepLines/>
      <w:ind w:left="1702" w:hanging="1418"/>
    </w:pPr>
  </w:style>
  <w:style w:type="paragraph" w:customStyle="1" w:styleId="FP">
    <w:name w:val="FP"/>
    <w:basedOn w:val="Normal"/>
    <w:rsid w:val="00474F37"/>
    <w:pPr>
      <w:spacing w:after="0"/>
    </w:pPr>
  </w:style>
  <w:style w:type="paragraph" w:customStyle="1" w:styleId="LD">
    <w:name w:val="LD"/>
    <w:rsid w:val="00474F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4F37"/>
    <w:pPr>
      <w:spacing w:after="0"/>
    </w:pPr>
  </w:style>
  <w:style w:type="paragraph" w:customStyle="1" w:styleId="EW">
    <w:name w:val="EW"/>
    <w:basedOn w:val="EX"/>
    <w:rsid w:val="00474F37"/>
    <w:pPr>
      <w:spacing w:after="0"/>
    </w:pPr>
  </w:style>
  <w:style w:type="paragraph" w:styleId="TOC6">
    <w:name w:val="toc 6"/>
    <w:basedOn w:val="TOC5"/>
    <w:next w:val="Normal"/>
    <w:semiHidden/>
    <w:rsid w:val="00474F37"/>
    <w:pPr>
      <w:ind w:left="1985" w:hanging="1985"/>
    </w:pPr>
  </w:style>
  <w:style w:type="paragraph" w:styleId="TOC7">
    <w:name w:val="toc 7"/>
    <w:basedOn w:val="TOC6"/>
    <w:next w:val="Normal"/>
    <w:semiHidden/>
    <w:rsid w:val="00474F37"/>
    <w:pPr>
      <w:ind w:left="2268" w:hanging="2268"/>
    </w:pPr>
  </w:style>
  <w:style w:type="paragraph" w:styleId="ListBullet2">
    <w:name w:val="List Bullet 2"/>
    <w:basedOn w:val="ListBullet"/>
    <w:semiHidden/>
    <w:rsid w:val="00474F37"/>
    <w:pPr>
      <w:ind w:left="851"/>
    </w:pPr>
  </w:style>
  <w:style w:type="paragraph" w:styleId="ListBullet3">
    <w:name w:val="List Bullet 3"/>
    <w:basedOn w:val="ListBullet2"/>
    <w:semiHidden/>
    <w:rsid w:val="00474F37"/>
    <w:pPr>
      <w:ind w:left="1135"/>
    </w:pPr>
  </w:style>
  <w:style w:type="paragraph" w:styleId="ListNumber">
    <w:name w:val="List Number"/>
    <w:basedOn w:val="List"/>
    <w:semiHidden/>
    <w:rsid w:val="00474F37"/>
  </w:style>
  <w:style w:type="paragraph" w:customStyle="1" w:styleId="EQ">
    <w:name w:val="EQ"/>
    <w:basedOn w:val="Normal"/>
    <w:next w:val="Normal"/>
    <w:rsid w:val="00474F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4F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4F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4F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4F37"/>
    <w:pPr>
      <w:jc w:val="right"/>
    </w:pPr>
  </w:style>
  <w:style w:type="paragraph" w:customStyle="1" w:styleId="H6">
    <w:name w:val="H6"/>
    <w:basedOn w:val="Heading5"/>
    <w:next w:val="Normal"/>
    <w:rsid w:val="00474F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4F37"/>
    <w:pPr>
      <w:ind w:left="851" w:hanging="851"/>
    </w:pPr>
  </w:style>
  <w:style w:type="paragraph" w:customStyle="1" w:styleId="TAL">
    <w:name w:val="TAL"/>
    <w:basedOn w:val="Normal"/>
    <w:rsid w:val="00474F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4F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4F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4F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4F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4F37"/>
    <w:pPr>
      <w:framePr w:wrap="notBeside" w:y="16161"/>
    </w:pPr>
  </w:style>
  <w:style w:type="character" w:customStyle="1" w:styleId="ZGSM">
    <w:name w:val="ZGSM"/>
    <w:rsid w:val="00474F37"/>
  </w:style>
  <w:style w:type="paragraph" w:styleId="List2">
    <w:name w:val="List 2"/>
    <w:basedOn w:val="List"/>
    <w:semiHidden/>
    <w:rsid w:val="00474F37"/>
    <w:pPr>
      <w:ind w:left="851"/>
    </w:pPr>
  </w:style>
  <w:style w:type="paragraph" w:customStyle="1" w:styleId="ZG">
    <w:name w:val="ZG"/>
    <w:rsid w:val="00474F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4F37"/>
    <w:pPr>
      <w:ind w:left="1135"/>
    </w:pPr>
  </w:style>
  <w:style w:type="paragraph" w:styleId="List4">
    <w:name w:val="List 4"/>
    <w:basedOn w:val="List3"/>
    <w:semiHidden/>
    <w:rsid w:val="00474F37"/>
    <w:pPr>
      <w:ind w:left="1418"/>
    </w:pPr>
  </w:style>
  <w:style w:type="paragraph" w:styleId="List5">
    <w:name w:val="List 5"/>
    <w:basedOn w:val="List4"/>
    <w:semiHidden/>
    <w:rsid w:val="00474F37"/>
    <w:pPr>
      <w:ind w:left="1702"/>
    </w:pPr>
  </w:style>
  <w:style w:type="paragraph" w:customStyle="1" w:styleId="EditorsNote">
    <w:name w:val="Editor's Note"/>
    <w:basedOn w:val="NO"/>
    <w:rsid w:val="00474F37"/>
    <w:rPr>
      <w:color w:val="FF0000"/>
    </w:rPr>
  </w:style>
  <w:style w:type="paragraph" w:styleId="List">
    <w:name w:val="List"/>
    <w:basedOn w:val="Normal"/>
    <w:semiHidden/>
    <w:rsid w:val="00474F37"/>
    <w:pPr>
      <w:ind w:left="568" w:hanging="284"/>
    </w:pPr>
  </w:style>
  <w:style w:type="paragraph" w:styleId="ListBullet">
    <w:name w:val="List Bullet"/>
    <w:basedOn w:val="List"/>
    <w:semiHidden/>
    <w:rsid w:val="00474F37"/>
  </w:style>
  <w:style w:type="paragraph" w:styleId="ListBullet4">
    <w:name w:val="List Bullet 4"/>
    <w:basedOn w:val="ListBullet3"/>
    <w:semiHidden/>
    <w:rsid w:val="00474F37"/>
    <w:pPr>
      <w:ind w:left="1418"/>
    </w:pPr>
  </w:style>
  <w:style w:type="paragraph" w:styleId="ListBullet5">
    <w:name w:val="List Bullet 5"/>
    <w:basedOn w:val="ListBullet4"/>
    <w:semiHidden/>
    <w:rsid w:val="00474F37"/>
    <w:pPr>
      <w:ind w:left="1702"/>
    </w:pPr>
  </w:style>
  <w:style w:type="paragraph" w:customStyle="1" w:styleId="B1">
    <w:name w:val="B1"/>
    <w:basedOn w:val="List"/>
    <w:link w:val="B1Zchn"/>
    <w:qFormat/>
    <w:rsid w:val="00474F37"/>
  </w:style>
  <w:style w:type="paragraph" w:customStyle="1" w:styleId="B2">
    <w:name w:val="B2"/>
    <w:basedOn w:val="List2"/>
    <w:rsid w:val="00474F37"/>
  </w:style>
  <w:style w:type="paragraph" w:customStyle="1" w:styleId="B3">
    <w:name w:val="B3"/>
    <w:basedOn w:val="List3"/>
    <w:rsid w:val="00474F37"/>
  </w:style>
  <w:style w:type="paragraph" w:customStyle="1" w:styleId="B4">
    <w:name w:val="B4"/>
    <w:basedOn w:val="List4"/>
    <w:rsid w:val="00474F37"/>
  </w:style>
  <w:style w:type="paragraph" w:customStyle="1" w:styleId="B5">
    <w:name w:val="B5"/>
    <w:basedOn w:val="List5"/>
    <w:rsid w:val="00474F37"/>
  </w:style>
  <w:style w:type="paragraph" w:styleId="Footer">
    <w:name w:val="footer"/>
    <w:basedOn w:val="Header"/>
    <w:semiHidden/>
    <w:rsid w:val="00474F37"/>
    <w:pPr>
      <w:jc w:val="center"/>
    </w:pPr>
    <w:rPr>
      <w:i/>
    </w:rPr>
  </w:style>
  <w:style w:type="paragraph" w:customStyle="1" w:styleId="ZTD">
    <w:name w:val="ZTD"/>
    <w:basedOn w:val="ZB"/>
    <w:rsid w:val="00474F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6D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6DA"/>
    <w:rPr>
      <w:rFonts w:ascii="SimSun" w:eastAsia="SimSun" w:hAnsi="Times New Roman"/>
      <w:sz w:val="18"/>
      <w:szCs w:val="18"/>
      <w:lang w:val="en-GB" w:eastAsia="en-JM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B132C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116D42"/>
    <w:rPr>
      <w:rFonts w:asciiTheme="majorHAnsi" w:eastAsia="SimHei" w:hAnsiTheme="majorHAnsi" w:cstheme="majorBidi"/>
    </w:rPr>
  </w:style>
  <w:style w:type="table" w:styleId="TableGrid">
    <w:name w:val="Table Grid"/>
    <w:basedOn w:val="TableNormal"/>
    <w:rsid w:val="00783020"/>
    <w:pPr>
      <w:widowControl w:val="0"/>
      <w:autoSpaceDE w:val="0"/>
      <w:autoSpaceDN w:val="0"/>
      <w:adjustRightInd w:val="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link w:val="Caption"/>
    <w:rsid w:val="00D70F8B"/>
    <w:rPr>
      <w:rFonts w:asciiTheme="majorHAnsi" w:eastAsia="SimHei" w:hAnsiTheme="majorHAnsi" w:cstheme="majorBidi"/>
      <w:lang w:val="en-GB" w:eastAsia="en-JM"/>
    </w:rPr>
  </w:style>
  <w:style w:type="character" w:customStyle="1" w:styleId="B1Zchn">
    <w:name w:val="B1 Zchn"/>
    <w:link w:val="B1"/>
    <w:rsid w:val="00EF2DA8"/>
    <w:rPr>
      <w:rFonts w:ascii="Times New Roman" w:hAnsi="Times New Roman"/>
      <w:lang w:val="en-GB" w:eastAsia="en-JM"/>
    </w:rPr>
  </w:style>
  <w:style w:type="paragraph" w:customStyle="1" w:styleId="0Maintext">
    <w:name w:val="0 Main text"/>
    <w:basedOn w:val="Normal"/>
    <w:link w:val="0MaintextChar"/>
    <w:rsid w:val="008E7600"/>
    <w:pPr>
      <w:overflowPunct/>
      <w:autoSpaceDE/>
      <w:autoSpaceDN/>
      <w:adjustRightInd/>
      <w:spacing w:before="100" w:beforeAutospacing="1" w:after="100" w:afterAutospacing="1"/>
      <w:ind w:firstLine="360"/>
      <w:jc w:val="both"/>
      <w:textAlignment w:val="auto"/>
    </w:pPr>
    <w:rPr>
      <w:rFonts w:eastAsia="Malgun Gothic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8E7600"/>
    <w:rPr>
      <w:rFonts w:ascii="Times New Roman" w:eastAsia="Malgun Gothic" w:hAnsi="Times New Roman" w:cs="Batang"/>
      <w:lang w:val="en-GB" w:eastAsia="en-US"/>
    </w:rPr>
  </w:style>
  <w:style w:type="paragraph" w:styleId="Revision">
    <w:name w:val="Revision"/>
    <w:hidden/>
    <w:uiPriority w:val="99"/>
    <w:semiHidden/>
    <w:rsid w:val="000B32CA"/>
    <w:rPr>
      <w:rFonts w:ascii="Times New Roman" w:hAnsi="Times New Roman"/>
      <w:lang w:val="en-GB" w:eastAsia="en-JM"/>
    </w:rPr>
  </w:style>
  <w:style w:type="character" w:customStyle="1" w:styleId="Heading4Char">
    <w:name w:val="Heading 4 Char"/>
    <w:basedOn w:val="DefaultParagraphFont"/>
    <w:link w:val="Heading4"/>
    <w:rsid w:val="006532F1"/>
    <w:rPr>
      <w:rFonts w:ascii="Arial" w:hAnsi="Arial"/>
      <w:sz w:val="24"/>
      <w:lang w:val="en-GB"/>
    </w:rPr>
  </w:style>
  <w:style w:type="paragraph" w:customStyle="1" w:styleId="tablecell">
    <w:name w:val="tablecell"/>
    <w:basedOn w:val="Normal"/>
    <w:qFormat/>
    <w:rsid w:val="00EB35B0"/>
    <w:pPr>
      <w:overflowPunct/>
      <w:snapToGrid w:val="0"/>
      <w:spacing w:before="20" w:after="20"/>
      <w:textAlignment w:val="auto"/>
    </w:pPr>
    <w:rPr>
      <w:rFonts w:eastAsia="SimSun"/>
      <w:sz w:val="22"/>
      <w:szCs w:val="22"/>
      <w:lang w:val="en-US" w:eastAsia="en-US"/>
    </w:rPr>
  </w:style>
  <w:style w:type="paragraph" w:customStyle="1" w:styleId="tablecol">
    <w:name w:val="tablecol"/>
    <w:basedOn w:val="tablecell"/>
    <w:qFormat/>
    <w:rsid w:val="00EB35B0"/>
    <w:pPr>
      <w:jc w:val="center"/>
    </w:pPr>
    <w:rPr>
      <w:b/>
    </w:rPr>
  </w:style>
  <w:style w:type="paragraph" w:customStyle="1" w:styleId="Comments">
    <w:name w:val="Comments"/>
    <w:basedOn w:val="Normal"/>
    <w:link w:val="CommentsChar"/>
    <w:qFormat/>
    <w:rsid w:val="00EB35B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B35B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Pa17">
    <w:name w:val="Pa17"/>
    <w:basedOn w:val="Normal"/>
    <w:next w:val="Normal"/>
    <w:uiPriority w:val="99"/>
    <w:rsid w:val="009D6C9E"/>
    <w:pPr>
      <w:widowControl w:val="0"/>
      <w:overflowPunct/>
      <w:spacing w:after="0" w:line="171" w:lineRule="atLeast"/>
      <w:textAlignment w:val="auto"/>
    </w:pPr>
    <w:rPr>
      <w:rFonts w:ascii="Open Sans" w:eastAsia="Open Sans" w:hAnsi="CG Times (WN)"/>
      <w:sz w:val="24"/>
      <w:szCs w:val="24"/>
      <w:lang w:val="en-US" w:eastAsia="zh-CN"/>
    </w:rPr>
  </w:style>
  <w:style w:type="paragraph" w:customStyle="1" w:styleId="Pa23">
    <w:name w:val="Pa23"/>
    <w:basedOn w:val="Normal"/>
    <w:next w:val="Normal"/>
    <w:uiPriority w:val="99"/>
    <w:rsid w:val="009D6C9E"/>
    <w:pPr>
      <w:widowControl w:val="0"/>
      <w:overflowPunct/>
      <w:spacing w:after="0" w:line="171" w:lineRule="atLeast"/>
      <w:textAlignment w:val="auto"/>
    </w:pPr>
    <w:rPr>
      <w:rFonts w:ascii="Open Sans" w:eastAsia="Open Sans" w:hAnsi="CG Times (WN)"/>
      <w:sz w:val="24"/>
      <w:szCs w:val="24"/>
      <w:lang w:val="en-US" w:eastAsia="zh-CN"/>
    </w:rPr>
  </w:style>
  <w:style w:type="paragraph" w:customStyle="1" w:styleId="Text">
    <w:name w:val="Text"/>
    <w:basedOn w:val="Normal"/>
    <w:qFormat/>
    <w:rsid w:val="00D71F03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 w:eastAsia="en-US"/>
    </w:rPr>
  </w:style>
  <w:style w:type="character" w:styleId="Strong">
    <w:name w:val="Strong"/>
    <w:basedOn w:val="DefaultParagraphFont"/>
    <w:uiPriority w:val="22"/>
    <w:qFormat/>
    <w:rsid w:val="00D328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698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740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1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72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822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797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7121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00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5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735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6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9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4562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9612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7079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19925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593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9054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31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93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85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1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4516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950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989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249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3487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5934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94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758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118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755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49620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2690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9387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38591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1081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70446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20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8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57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1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938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369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80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93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41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1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9939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7581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265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399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1759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7013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83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2135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0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4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3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2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9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5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1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D61B9-7A93-47FD-A209-BD65A241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5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Zhangpeng (Wireless Std.)</dc:creator>
  <cp:keywords>ESA, style sheet, Winword</cp:keywords>
  <cp:lastModifiedBy>Matthew Webb2</cp:lastModifiedBy>
  <cp:revision>11</cp:revision>
  <cp:lastPrinted>1900-01-01T05:00:00Z</cp:lastPrinted>
  <dcterms:created xsi:type="dcterms:W3CDTF">2021-11-29T16:00:00Z</dcterms:created>
  <dcterms:modified xsi:type="dcterms:W3CDTF">2021-11-29T16:47:00Z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(3)9dc1sdnenlUh4qQ8FzBkPlZLBZI3l6ZxplwlHipP/KKNZe2e+V/U7cp20O0SWoEpl7b2eKa0
HVk8AzlqXAlv5XtR1mAJlCrY0CqNYfwUcleilMywoLNKkja5ukH6Ih95pq65itMi+yKfhALu
1FoFWlLpxlMShIQCUD21m2LG3l+t2Oayh8L1akvh9kdzwi2bUoY/pvzM0I4qgomh8i5EqA5Y
F3Uluo3o0RF935p33M</vt:lpwstr>
  </property>
  <property fmtid="{D5CDD505-2E9C-101B-9397-08002B2CF9AE}" pid="3" name="_2015_ms_pID_7253431">
    <vt:lpwstr>fBPquo/iRzQ/gfJTpzrpDB0xAY4ly+9UaJzcBFgJvOTqBG43mKaxHZ
mNGIwFqUiDA7cahkWadyxYY63cfEM7twEsFU6z+W2ltolrT2Ik6mJwPdIPgfgn4Avz9O1g/F
ymX2Y4xJPg3jUIPb9eIKHWDXDSkWy+CdDsFcN0GY8I5STeB/NDo5BorAj2vIOyWimyD2ntbN
8CJpNWFygu2U+d/UubITiv1OzJ9odseRXRb6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1637813449</vt:lpwstr>
  </property>
</Properties>
</file>