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50684E5D"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w:t>
      </w:r>
      <w:r w:rsidR="005B5539">
        <w:rPr>
          <w:rFonts w:asciiTheme="minorHAnsi" w:hAnsiTheme="minorHAnsi" w:cstheme="minorHAnsi"/>
          <w:sz w:val="24"/>
          <w:szCs w:val="24"/>
        </w:rPr>
        <w:t>GPP TSG-RAN WG</w:t>
      </w:r>
      <w:r w:rsidRPr="00F460AE">
        <w:rPr>
          <w:rFonts w:asciiTheme="minorHAnsi" w:hAnsiTheme="minorHAnsi" w:cstheme="minorHAnsi"/>
          <w:sz w:val="24"/>
          <w:szCs w:val="24"/>
        </w:rPr>
        <w:t xml:space="preserve"> Meeting #</w:t>
      </w:r>
      <w:r w:rsidRPr="00F460AE">
        <w:rPr>
          <w:rFonts w:asciiTheme="minorHAnsi" w:hAnsiTheme="minorHAnsi" w:cstheme="minorHAnsi"/>
        </w:rPr>
        <w:t xml:space="preserve"> </w:t>
      </w:r>
      <w:r w:rsidR="005B5539">
        <w:rPr>
          <w:rFonts w:asciiTheme="minorHAnsi" w:hAnsiTheme="minorHAnsi" w:cstheme="minorHAnsi"/>
          <w:sz w:val="24"/>
          <w:szCs w:val="24"/>
        </w:rPr>
        <w:t>94</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w:t>
      </w:r>
      <w:r w:rsidR="005B5539">
        <w:rPr>
          <w:rFonts w:asciiTheme="minorHAnsi" w:hAnsiTheme="minorHAnsi" w:cstheme="minorHAnsi"/>
          <w:sz w:val="24"/>
          <w:szCs w:val="24"/>
        </w:rPr>
        <w:t>P</w:t>
      </w:r>
      <w:r w:rsidRPr="00F460AE">
        <w:rPr>
          <w:rFonts w:asciiTheme="minorHAnsi" w:hAnsiTheme="minorHAnsi" w:cstheme="minorHAnsi"/>
          <w:sz w:val="24"/>
          <w:szCs w:val="24"/>
        </w:rPr>
        <w:t>-21</w:t>
      </w:r>
      <w:r w:rsidR="007D3D76">
        <w:rPr>
          <w:rFonts w:asciiTheme="minorHAnsi" w:hAnsiTheme="minorHAnsi" w:cstheme="minorHAnsi"/>
          <w:sz w:val="24"/>
          <w:szCs w:val="24"/>
        </w:rPr>
        <w:t>3353</w:t>
      </w:r>
      <w:bookmarkStart w:id="2" w:name="_GoBack"/>
      <w:bookmarkEnd w:id="2"/>
    </w:p>
    <w:p w14:paraId="56A5A245" w14:textId="28A0D370"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5B5539">
        <w:rPr>
          <w:rFonts w:asciiTheme="minorHAnsi" w:eastAsia="SimSun" w:hAnsiTheme="minorHAnsi" w:cstheme="minorHAnsi"/>
          <w:sz w:val="24"/>
          <w:szCs w:val="24"/>
          <w:lang w:eastAsia="zh-CN"/>
        </w:rPr>
        <w:t>6</w:t>
      </w:r>
      <w:r w:rsidR="005B5539" w:rsidRPr="005B5539">
        <w:rPr>
          <w:rFonts w:asciiTheme="minorHAnsi" w:eastAsia="SimSun" w:hAnsiTheme="minorHAnsi" w:cstheme="minorHAnsi"/>
          <w:sz w:val="24"/>
          <w:szCs w:val="24"/>
          <w:vertAlign w:val="superscript"/>
          <w:lang w:eastAsia="zh-CN"/>
        </w:rPr>
        <w:t>th</w:t>
      </w:r>
      <w:r w:rsidR="00D8482C">
        <w:rPr>
          <w:rFonts w:asciiTheme="minorHAnsi" w:eastAsia="SimSun" w:hAnsiTheme="minorHAnsi" w:cstheme="minorHAnsi"/>
          <w:sz w:val="24"/>
          <w:szCs w:val="24"/>
          <w:lang w:eastAsia="zh-CN"/>
        </w:rPr>
        <w:t xml:space="preserve"> – 1</w:t>
      </w:r>
      <w:r w:rsidR="005B5539">
        <w:rPr>
          <w:rFonts w:asciiTheme="minorHAnsi" w:eastAsia="SimSun" w:hAnsiTheme="minorHAnsi" w:cstheme="minorHAnsi"/>
          <w:sz w:val="24"/>
          <w:szCs w:val="24"/>
          <w:lang w:eastAsia="zh-CN"/>
        </w:rPr>
        <w:t>7</w:t>
      </w:r>
      <w:r w:rsidR="00D8482C" w:rsidRPr="00D8482C">
        <w:rPr>
          <w:rFonts w:asciiTheme="minorHAnsi" w:eastAsia="SimSun" w:hAnsiTheme="minorHAnsi" w:cstheme="minorHAnsi"/>
          <w:sz w:val="24"/>
          <w:szCs w:val="24"/>
          <w:vertAlign w:val="superscript"/>
          <w:lang w:eastAsia="zh-CN"/>
        </w:rPr>
        <w:t>th</w:t>
      </w:r>
      <w:r w:rsidR="00D8482C">
        <w:rPr>
          <w:rFonts w:asciiTheme="minorHAnsi" w:eastAsia="SimSun" w:hAnsiTheme="minorHAnsi" w:cstheme="minorHAnsi"/>
          <w:sz w:val="24"/>
          <w:szCs w:val="24"/>
          <w:lang w:eastAsia="zh-CN"/>
        </w:rPr>
        <w:t xml:space="preserve"> </w:t>
      </w:r>
      <w:r w:rsidR="005B5539">
        <w:rPr>
          <w:rFonts w:asciiTheme="minorHAnsi" w:eastAsia="SimSun" w:hAnsiTheme="minorHAnsi" w:cstheme="minorHAnsi"/>
          <w:sz w:val="24"/>
          <w:szCs w:val="24"/>
          <w:lang w:eastAsia="zh-CN"/>
        </w:rPr>
        <w:t>December</w:t>
      </w:r>
      <w:r w:rsidRPr="00F460AE">
        <w:rPr>
          <w:rFonts w:asciiTheme="minorHAnsi" w:eastAsia="SimSun" w:hAnsiTheme="minorHAnsi" w:cstheme="minorHAnsi"/>
          <w:sz w:val="24"/>
          <w:szCs w:val="24"/>
          <w:lang w:eastAsia="zh-CN"/>
        </w:rPr>
        <w:t>, 2021</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4D10AAA5"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D826C7">
        <w:rPr>
          <w:rFonts w:asciiTheme="minorHAnsi" w:eastAsia="SimSun" w:hAnsiTheme="minorHAnsi" w:cstheme="minorHAnsi"/>
          <w:b/>
          <w:sz w:val="24"/>
          <w:szCs w:val="24"/>
          <w:lang w:val="en-US" w:eastAsia="zh-CN"/>
        </w:rPr>
        <w:t>On Rel-18</w:t>
      </w:r>
      <w:r w:rsidR="005B5539">
        <w:rPr>
          <w:rFonts w:asciiTheme="minorHAnsi" w:eastAsia="SimSun" w:hAnsiTheme="minorHAnsi" w:cstheme="minorHAnsi"/>
          <w:b/>
          <w:sz w:val="24"/>
          <w:szCs w:val="24"/>
          <w:lang w:val="en-US" w:eastAsia="zh-CN"/>
        </w:rPr>
        <w:t xml:space="preserve"> </w:t>
      </w:r>
      <w:r w:rsidR="00AD0406">
        <w:rPr>
          <w:rFonts w:asciiTheme="minorHAnsi" w:eastAsia="SimSun" w:hAnsiTheme="minorHAnsi" w:cstheme="minorHAnsi"/>
          <w:b/>
          <w:sz w:val="24"/>
          <w:szCs w:val="24"/>
          <w:lang w:val="en-US" w:eastAsia="zh-CN"/>
        </w:rPr>
        <w:t>MIMO and UL enhancements scope</w:t>
      </w:r>
    </w:p>
    <w:p w14:paraId="2B4F11BA" w14:textId="66664976"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5B5539">
        <w:rPr>
          <w:rFonts w:asciiTheme="minorHAnsi" w:eastAsia="SimSun" w:hAnsiTheme="minorHAnsi" w:cstheme="minorHAnsi"/>
          <w:b/>
          <w:sz w:val="24"/>
          <w:szCs w:val="24"/>
          <w:lang w:val="en-US" w:eastAsia="zh-CN"/>
        </w:rPr>
        <w:t>x.x.x</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5979610A"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D826C7">
        <w:rPr>
          <w:rFonts w:asciiTheme="minorHAnsi" w:hAnsiTheme="minorHAnsi" w:cstheme="minorHAnsi"/>
          <w:lang w:eastAsia="zh-TW"/>
        </w:rPr>
        <w:t xml:space="preserve">discusses the </w:t>
      </w:r>
      <w:r w:rsidR="00AD0406">
        <w:rPr>
          <w:rFonts w:asciiTheme="minorHAnsi" w:hAnsiTheme="minorHAnsi" w:cstheme="minorHAnsi"/>
          <w:lang w:eastAsia="zh-TW"/>
        </w:rPr>
        <w:t>MIMO</w:t>
      </w:r>
      <w:r w:rsidR="00D826C7">
        <w:rPr>
          <w:rFonts w:asciiTheme="minorHAnsi" w:hAnsiTheme="minorHAnsi" w:cstheme="minorHAnsi"/>
          <w:lang w:eastAsia="zh-TW"/>
        </w:rPr>
        <w:t xml:space="preserve"> Enhancements scope for Rel-18.</w:t>
      </w:r>
    </w:p>
    <w:p w14:paraId="01997AEF" w14:textId="6CB47AAE" w:rsidR="00D8482C" w:rsidRDefault="00D826C7" w:rsidP="00D8482C">
      <w:pPr>
        <w:pStyle w:val="Heading1"/>
        <w:numPr>
          <w:ilvl w:val="0"/>
          <w:numId w:val="1"/>
        </w:numPr>
        <w:rPr>
          <w:rFonts w:ascii="Calibri" w:hAnsi="Calibri" w:cs="Calibri"/>
          <w:sz w:val="32"/>
          <w:lang w:eastAsia="zh-TW"/>
        </w:rPr>
      </w:pPr>
      <w:r>
        <w:rPr>
          <w:rFonts w:ascii="Calibri" w:hAnsi="Calibri" w:cs="Calibri"/>
          <w:sz w:val="32"/>
          <w:lang w:eastAsia="zh-TW"/>
        </w:rPr>
        <w:t>Discussion</w:t>
      </w:r>
    </w:p>
    <w:p w14:paraId="5717521C" w14:textId="62DE3FBA" w:rsidR="00FD4333" w:rsidRDefault="00FB598D" w:rsidP="00FB598D">
      <w:pPr>
        <w:spacing w:after="160" w:line="259" w:lineRule="auto"/>
        <w:rPr>
          <w:rFonts w:asciiTheme="minorHAnsi" w:hAnsiTheme="minorHAnsi" w:cstheme="minorHAnsi"/>
        </w:rPr>
      </w:pPr>
      <w:r>
        <w:rPr>
          <w:rFonts w:asciiTheme="minorHAnsi" w:hAnsiTheme="minorHAnsi" w:cstheme="minorHAnsi"/>
        </w:rPr>
        <w:t xml:space="preserve">The Moderator Summary of the October email discussion on </w:t>
      </w:r>
      <w:r w:rsidR="00AD0406">
        <w:rPr>
          <w:rFonts w:asciiTheme="minorHAnsi" w:hAnsiTheme="minorHAnsi" w:cstheme="minorHAnsi"/>
        </w:rPr>
        <w:t xml:space="preserve">MIMO scope </w:t>
      </w:r>
      <w:r>
        <w:rPr>
          <w:rFonts w:asciiTheme="minorHAnsi" w:hAnsiTheme="minorHAnsi" w:cstheme="minorHAnsi"/>
        </w:rPr>
        <w:t xml:space="preserve">in [1] proposed the </w:t>
      </w:r>
      <w:r w:rsidR="00D826C7">
        <w:rPr>
          <w:rFonts w:asciiTheme="minorHAnsi" w:hAnsiTheme="minorHAnsi" w:cstheme="minorHAnsi"/>
        </w:rPr>
        <w:t xml:space="preserve">scope for </w:t>
      </w:r>
      <w:r w:rsidR="00AD0406">
        <w:rPr>
          <w:rFonts w:asciiTheme="minorHAnsi" w:hAnsiTheme="minorHAnsi" w:cstheme="minorHAnsi"/>
        </w:rPr>
        <w:t>MIMO</w:t>
      </w:r>
      <w:r w:rsidR="00AB2130">
        <w:rPr>
          <w:rFonts w:asciiTheme="minorHAnsi" w:hAnsiTheme="minorHAnsi" w:cstheme="minorHAnsi"/>
        </w:rPr>
        <w:t xml:space="preserve"> work in Rel-18. We would like to address some aspects that we believe are important</w:t>
      </w:r>
      <w:r w:rsidR="00D826C7">
        <w:rPr>
          <w:rFonts w:asciiTheme="minorHAnsi" w:hAnsiTheme="minorHAnsi" w:cstheme="minorHAnsi"/>
        </w:rPr>
        <w:t xml:space="preserve">. </w:t>
      </w:r>
    </w:p>
    <w:p w14:paraId="7926EB9E" w14:textId="19506827" w:rsidR="00AB2130" w:rsidRDefault="00AD0406" w:rsidP="00AB2130">
      <w:pPr>
        <w:pStyle w:val="Heading2"/>
        <w:rPr>
          <w:rFonts w:asciiTheme="minorHAnsi" w:hAnsiTheme="minorHAnsi" w:cstheme="minorHAnsi"/>
          <w:sz w:val="28"/>
        </w:rPr>
      </w:pPr>
      <w:r>
        <w:rPr>
          <w:rFonts w:asciiTheme="minorHAnsi" w:hAnsiTheme="minorHAnsi" w:cstheme="minorHAnsi"/>
          <w:sz w:val="28"/>
        </w:rPr>
        <w:t>2.1</w:t>
      </w:r>
      <w:r w:rsidR="00AB2130">
        <w:rPr>
          <w:rFonts w:asciiTheme="minorHAnsi" w:hAnsiTheme="minorHAnsi" w:cstheme="minorHAnsi"/>
          <w:sz w:val="28"/>
        </w:rPr>
        <w:tab/>
      </w:r>
      <w:r>
        <w:rPr>
          <w:rFonts w:asciiTheme="minorHAnsi" w:hAnsiTheme="minorHAnsi" w:cstheme="minorHAnsi"/>
          <w:sz w:val="28"/>
        </w:rPr>
        <w:t>Coherent-JT</w:t>
      </w:r>
    </w:p>
    <w:p w14:paraId="4F076AFA" w14:textId="77777777" w:rsidR="00AD0406" w:rsidRDefault="00AD0406" w:rsidP="00AB2130">
      <w:pPr>
        <w:rPr>
          <w:rFonts w:asciiTheme="minorHAnsi" w:hAnsiTheme="minorHAnsi" w:cstheme="minorHAnsi"/>
        </w:rPr>
      </w:pPr>
      <w:r>
        <w:rPr>
          <w:rFonts w:asciiTheme="minorHAnsi" w:hAnsiTheme="minorHAnsi" w:cstheme="minorHAnsi"/>
        </w:rPr>
        <w:t xml:space="preserve">This has been proposed as one item for MIMO and included in the current scope. In our view, considering the uncertainty on the level of actual practical deployments of C-JT globally, the scope is currently too broad. </w:t>
      </w:r>
    </w:p>
    <w:p w14:paraId="789E7403" w14:textId="0F339CA6" w:rsidR="00C35458" w:rsidRDefault="00AD0406" w:rsidP="00AB2130">
      <w:pPr>
        <w:rPr>
          <w:rFonts w:asciiTheme="minorHAnsi" w:hAnsiTheme="minorHAnsi" w:cstheme="minorHAnsi"/>
        </w:rPr>
      </w:pPr>
      <w:r>
        <w:rPr>
          <w:rFonts w:asciiTheme="minorHAnsi" w:hAnsiTheme="minorHAnsi" w:cstheme="minorHAnsi"/>
        </w:rPr>
        <w:t xml:space="preserve">There needs to be more clarity on exactly the area of improvement needed, i.e. what does not work with the current specifications. Also we believe that the number of TRPs considered for mTRP operation in Coherent-JT should not go beyond what is specified for current Non-Coherent JT in terms of UE support, i.e. 2 TRPs. </w:t>
      </w:r>
    </w:p>
    <w:p w14:paraId="2A345BD4" w14:textId="05C13A60" w:rsidR="00D723CD" w:rsidRPr="00D723CD" w:rsidRDefault="00AD0406" w:rsidP="00D723CD">
      <w:pPr>
        <w:pStyle w:val="Heading2"/>
        <w:rPr>
          <w:rFonts w:asciiTheme="minorHAnsi" w:hAnsiTheme="minorHAnsi" w:cstheme="minorHAnsi"/>
          <w:sz w:val="28"/>
        </w:rPr>
      </w:pPr>
      <w:r>
        <w:rPr>
          <w:rFonts w:asciiTheme="minorHAnsi" w:hAnsiTheme="minorHAnsi" w:cstheme="minorHAnsi"/>
          <w:sz w:val="28"/>
        </w:rPr>
        <w:t>2.2</w:t>
      </w:r>
      <w:r w:rsidR="00D723CD">
        <w:rPr>
          <w:rFonts w:asciiTheme="minorHAnsi" w:hAnsiTheme="minorHAnsi" w:cstheme="minorHAnsi"/>
          <w:sz w:val="28"/>
        </w:rPr>
        <w:tab/>
      </w:r>
      <w:r>
        <w:rPr>
          <w:rFonts w:asciiTheme="minorHAnsi" w:hAnsiTheme="minorHAnsi" w:cstheme="minorHAnsi"/>
          <w:sz w:val="28"/>
        </w:rPr>
        <w:t>Simultaneous multi-panel UL operation</w:t>
      </w:r>
    </w:p>
    <w:p w14:paraId="7E8EDF94" w14:textId="61C1BA15" w:rsidR="00D723CD" w:rsidRDefault="00AD0406" w:rsidP="00AB2130">
      <w:pPr>
        <w:rPr>
          <w:rFonts w:asciiTheme="minorHAnsi" w:hAnsiTheme="minorHAnsi" w:cstheme="minorHAnsi"/>
        </w:rPr>
      </w:pPr>
      <w:r>
        <w:rPr>
          <w:rFonts w:asciiTheme="minorHAnsi" w:hAnsiTheme="minorHAnsi" w:cstheme="minorHAnsi"/>
        </w:rPr>
        <w:t>A number of companies supported to study this technology in the email discussion, however there seems to be a lack of clarity on the target use case and the device types for such operation. Also the number of layers for transmission has not been discussed. Given the operational impacts highlighted as part of the discussion, knowing the target device types is key for understanding the true feasibility of this feature.</w:t>
      </w:r>
    </w:p>
    <w:p w14:paraId="3CB2E087" w14:textId="663984CE" w:rsidR="00D8482C" w:rsidRPr="006271B4" w:rsidRDefault="00E25CF1" w:rsidP="006271B4">
      <w:pPr>
        <w:pStyle w:val="Heading1"/>
        <w:numPr>
          <w:ilvl w:val="0"/>
          <w:numId w:val="1"/>
        </w:numPr>
        <w:rPr>
          <w:rFonts w:asciiTheme="minorHAnsi" w:hAnsiTheme="minorHAnsi" w:cstheme="minorHAnsi"/>
          <w:sz w:val="32"/>
          <w:lang w:eastAsia="zh-TW"/>
        </w:rPr>
      </w:pPr>
      <w:r w:rsidRPr="006271B4">
        <w:rPr>
          <w:rFonts w:asciiTheme="minorHAnsi" w:hAnsiTheme="minorHAnsi" w:cstheme="minorHAnsi"/>
          <w:sz w:val="32"/>
          <w:lang w:eastAsia="zh-TW"/>
        </w:rPr>
        <w:t>Proposal</w:t>
      </w:r>
    </w:p>
    <w:p w14:paraId="5A149934" w14:textId="1D4B297A" w:rsidR="00C6192A" w:rsidRPr="00C6192A" w:rsidRDefault="00C6192A" w:rsidP="00C6192A">
      <w:pPr>
        <w:spacing w:after="120"/>
        <w:rPr>
          <w:rFonts w:asciiTheme="minorHAnsi" w:hAnsiTheme="minorHAnsi" w:cstheme="minorHAnsi"/>
          <w:b/>
          <w:lang w:eastAsia="zh-CN"/>
        </w:rPr>
      </w:pPr>
      <w:r w:rsidRPr="00C6192A">
        <w:rPr>
          <w:rFonts w:asciiTheme="minorHAnsi" w:hAnsiTheme="minorHAnsi" w:cstheme="minorHAnsi"/>
          <w:b/>
          <w:u w:val="single"/>
        </w:rPr>
        <w:t>Proposal 1</w:t>
      </w:r>
      <w:r w:rsidRPr="00C6192A">
        <w:rPr>
          <w:rFonts w:asciiTheme="minorHAnsi" w:hAnsiTheme="minorHAnsi" w:cstheme="minorHAnsi"/>
          <w:b/>
        </w:rPr>
        <w:t xml:space="preserve">: </w:t>
      </w:r>
      <w:r w:rsidR="00AD0406">
        <w:rPr>
          <w:rFonts w:asciiTheme="minorHAnsi" w:hAnsiTheme="minorHAnsi" w:cstheme="minorHAnsi"/>
          <w:b/>
        </w:rPr>
        <w:t>If C-JT work studies are to be performed, clarify and focus on what is really broken that needs to be fixed. Also limit the number of TRPs to the number that is currently specified for UEs for NC-JT, i.e. max 2.</w:t>
      </w:r>
      <w:r w:rsidRPr="00C6192A">
        <w:rPr>
          <w:rFonts w:asciiTheme="minorHAnsi" w:hAnsiTheme="minorHAnsi" w:cstheme="minorHAnsi"/>
          <w:b/>
          <w:lang w:eastAsia="zh-CN"/>
        </w:rPr>
        <w:t xml:space="preserve"> </w:t>
      </w:r>
    </w:p>
    <w:p w14:paraId="4B6C5432" w14:textId="0D38232B" w:rsidR="005D6409" w:rsidRPr="00AD0406" w:rsidRDefault="00C6192A" w:rsidP="00AD0406">
      <w:pPr>
        <w:rPr>
          <w:rFonts w:asciiTheme="minorHAnsi" w:hAnsiTheme="minorHAnsi" w:cstheme="minorHAnsi"/>
          <w:b/>
        </w:rPr>
      </w:pPr>
      <w:r w:rsidRPr="00C6192A">
        <w:rPr>
          <w:rFonts w:asciiTheme="minorHAnsi" w:hAnsiTheme="minorHAnsi" w:cstheme="minorHAnsi"/>
          <w:b/>
          <w:u w:val="single"/>
        </w:rPr>
        <w:t>Proposal 2</w:t>
      </w:r>
      <w:r w:rsidRPr="00C6192A">
        <w:rPr>
          <w:rFonts w:asciiTheme="minorHAnsi" w:hAnsiTheme="minorHAnsi" w:cstheme="minorHAnsi"/>
          <w:b/>
        </w:rPr>
        <w:t xml:space="preserve">: </w:t>
      </w:r>
      <w:r w:rsidR="00AD0406">
        <w:rPr>
          <w:rFonts w:asciiTheme="minorHAnsi" w:hAnsiTheme="minorHAnsi" w:cstheme="minorHAnsi"/>
          <w:b/>
        </w:rPr>
        <w:t xml:space="preserve">For simultaneous multi-panel operation studies, consider limiting the target device type to non-handheld devices. If considered for handheld devices, then limit the study of considered Tx layers across all panels to a maximum of 2. </w:t>
      </w:r>
    </w:p>
    <w:p w14:paraId="32BB8EA9" w14:textId="35F60E78" w:rsidR="00DA7B7C" w:rsidRPr="00DA7B7C" w:rsidRDefault="00DA7B7C" w:rsidP="00DA7B7C">
      <w:pPr>
        <w:pStyle w:val="Heading1"/>
        <w:numPr>
          <w:ilvl w:val="0"/>
          <w:numId w:val="1"/>
        </w:numPr>
        <w:rPr>
          <w:rFonts w:asciiTheme="minorHAnsi" w:hAnsiTheme="minorHAnsi" w:cstheme="minorHAnsi"/>
          <w:sz w:val="32"/>
          <w:szCs w:val="32"/>
          <w:lang w:eastAsia="zh-TW"/>
        </w:rPr>
      </w:pPr>
      <w:r>
        <w:rPr>
          <w:rFonts w:asciiTheme="minorHAnsi" w:hAnsiTheme="minorHAnsi" w:cstheme="minorHAnsi"/>
          <w:sz w:val="32"/>
          <w:szCs w:val="32"/>
          <w:lang w:eastAsia="zh-TW"/>
        </w:rPr>
        <w:t>References</w:t>
      </w:r>
    </w:p>
    <w:p w14:paraId="57017A5C" w14:textId="54D436EA" w:rsidR="006271B4" w:rsidRPr="006271B4" w:rsidRDefault="00DA7B7C" w:rsidP="006271B4">
      <w:pPr>
        <w:rPr>
          <w:rFonts w:asciiTheme="minorHAnsi" w:hAnsiTheme="minorHAnsi" w:cstheme="minorHAnsi"/>
          <w:lang w:eastAsia="zh-TW"/>
        </w:rPr>
      </w:pPr>
      <w:r w:rsidRPr="00DA7B7C">
        <w:rPr>
          <w:rFonts w:asciiTheme="minorHAnsi" w:hAnsiTheme="minorHAnsi" w:cstheme="minorHAnsi"/>
          <w:lang w:eastAsia="zh-CN"/>
        </w:rPr>
        <w:t>[1]</w:t>
      </w:r>
      <w:r w:rsidRPr="00DA7B7C">
        <w:rPr>
          <w:rFonts w:asciiTheme="minorHAnsi" w:hAnsiTheme="minorHAnsi" w:cstheme="minorHAnsi"/>
          <w:lang w:eastAsia="zh-CN"/>
        </w:rPr>
        <w:tab/>
      </w:r>
      <w:r w:rsidRPr="00DA7B7C">
        <w:rPr>
          <w:rFonts w:asciiTheme="minorHAnsi" w:hAnsiTheme="minorHAnsi" w:cstheme="minorHAnsi"/>
          <w:lang w:eastAsia="zh-CN"/>
        </w:rPr>
        <w:tab/>
      </w:r>
      <w:r w:rsidRPr="00FB598D">
        <w:rPr>
          <w:rFonts w:asciiTheme="minorHAnsi" w:hAnsiTheme="minorHAnsi" w:cstheme="minorHAnsi"/>
          <w:lang w:eastAsia="zh-CN"/>
        </w:rPr>
        <w:t>R4-</w:t>
      </w:r>
      <w:r w:rsidR="00FB598D" w:rsidRPr="00FB598D">
        <w:rPr>
          <w:rFonts w:asciiTheme="minorHAnsi" w:hAnsiTheme="minorHAnsi" w:cstheme="minorHAnsi"/>
          <w:lang w:eastAsia="zh-CN"/>
        </w:rPr>
        <w:t>21266</w:t>
      </w:r>
      <w:r w:rsidR="00D0658D">
        <w:rPr>
          <w:rFonts w:asciiTheme="minorHAnsi" w:hAnsiTheme="minorHAnsi" w:cstheme="minorHAnsi"/>
          <w:lang w:eastAsia="zh-CN"/>
        </w:rPr>
        <w:t>1</w:t>
      </w:r>
      <w:r w:rsidRPr="00FB598D">
        <w:rPr>
          <w:rFonts w:asciiTheme="minorHAnsi" w:hAnsiTheme="minorHAnsi" w:cstheme="minorHAnsi"/>
          <w:lang w:eastAsia="zh-CN"/>
        </w:rPr>
        <w:t xml:space="preserve">, </w:t>
      </w:r>
      <w:r w:rsidR="00FB598D" w:rsidRPr="00FB598D">
        <w:rPr>
          <w:rFonts w:asciiTheme="minorHAnsi" w:hAnsiTheme="minorHAnsi" w:cstheme="minorHAnsi"/>
        </w:rPr>
        <w:t>Moderator’s summary for [RAN94e-R18Prep-0</w:t>
      </w:r>
      <w:r w:rsidR="00D0658D">
        <w:rPr>
          <w:rFonts w:asciiTheme="minorHAnsi" w:hAnsiTheme="minorHAnsi" w:cstheme="minorHAnsi"/>
        </w:rPr>
        <w:t>1</w:t>
      </w:r>
      <w:r w:rsidR="00FB598D" w:rsidRPr="00FB598D">
        <w:rPr>
          <w:rFonts w:asciiTheme="minorHAnsi" w:hAnsiTheme="minorHAnsi" w:cstheme="minorHAnsi"/>
        </w:rPr>
        <w:t xml:space="preserve">] on </w:t>
      </w:r>
      <w:r w:rsidR="00D0658D">
        <w:rPr>
          <w:rFonts w:asciiTheme="minorHAnsi" w:hAnsiTheme="minorHAnsi" w:cstheme="minorHAnsi"/>
        </w:rPr>
        <w:t>MIMO Evolution</w:t>
      </w:r>
    </w:p>
    <w:sectPr w:rsidR="006271B4" w:rsidRPr="006271B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BCDD3" w14:textId="77777777" w:rsidR="007A0706" w:rsidRDefault="007A0706">
      <w:r>
        <w:separator/>
      </w:r>
    </w:p>
  </w:endnote>
  <w:endnote w:type="continuationSeparator" w:id="0">
    <w:p w14:paraId="3B75A6EE" w14:textId="77777777" w:rsidR="007A0706" w:rsidRDefault="007A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3FF28" w14:textId="77777777" w:rsidR="007A0706" w:rsidRDefault="007A0706">
      <w:r>
        <w:separator/>
      </w:r>
    </w:p>
  </w:footnote>
  <w:footnote w:type="continuationSeparator" w:id="0">
    <w:p w14:paraId="7BB843CB" w14:textId="77777777" w:rsidR="007A0706" w:rsidRDefault="007A07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A6F2B"/>
    <w:multiLevelType w:val="hybridMultilevel"/>
    <w:tmpl w:val="75BE92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7950D9"/>
    <w:multiLevelType w:val="hybridMultilevel"/>
    <w:tmpl w:val="0CF8D8CE"/>
    <w:lvl w:ilvl="0" w:tplc="530A0598">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5" w15:restartNumberingAfterBreak="0">
    <w:nsid w:val="47CA6689"/>
    <w:multiLevelType w:val="hybridMultilevel"/>
    <w:tmpl w:val="A886BBB8"/>
    <w:lvl w:ilvl="0" w:tplc="A27C1660">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867C59"/>
    <w:multiLevelType w:val="hybridMultilevel"/>
    <w:tmpl w:val="75BE92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D174AD"/>
    <w:multiLevelType w:val="hybridMultilevel"/>
    <w:tmpl w:val="0C58F5DE"/>
    <w:lvl w:ilvl="0" w:tplc="4C302BD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006858"/>
    <w:multiLevelType w:val="hybridMultilevel"/>
    <w:tmpl w:val="9E0A6F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EBA224A"/>
    <w:multiLevelType w:val="hybridMultilevel"/>
    <w:tmpl w:val="4D16DBC4"/>
    <w:lvl w:ilvl="0" w:tplc="6DCCB704">
      <w:start w:val="1"/>
      <w:numFmt w:val="bullet"/>
      <w:lvlText w:val="•"/>
      <w:lvlJc w:val="left"/>
      <w:pPr>
        <w:tabs>
          <w:tab w:val="num" w:pos="720"/>
        </w:tabs>
        <w:ind w:left="720" w:hanging="360"/>
      </w:pPr>
      <w:rPr>
        <w:rFonts w:ascii="Arial" w:hAnsi="Arial" w:hint="default"/>
      </w:rPr>
    </w:lvl>
    <w:lvl w:ilvl="1" w:tplc="96E0BB90">
      <w:start w:val="1"/>
      <w:numFmt w:val="bullet"/>
      <w:lvlText w:val="•"/>
      <w:lvlJc w:val="left"/>
      <w:pPr>
        <w:tabs>
          <w:tab w:val="num" w:pos="1440"/>
        </w:tabs>
        <w:ind w:left="1440" w:hanging="360"/>
      </w:pPr>
      <w:rPr>
        <w:rFonts w:ascii="Arial" w:hAnsi="Arial" w:hint="default"/>
      </w:rPr>
    </w:lvl>
    <w:lvl w:ilvl="2" w:tplc="32DEC826" w:tentative="1">
      <w:start w:val="1"/>
      <w:numFmt w:val="bullet"/>
      <w:lvlText w:val="•"/>
      <w:lvlJc w:val="left"/>
      <w:pPr>
        <w:tabs>
          <w:tab w:val="num" w:pos="2160"/>
        </w:tabs>
        <w:ind w:left="2160" w:hanging="360"/>
      </w:pPr>
      <w:rPr>
        <w:rFonts w:ascii="Arial" w:hAnsi="Arial" w:hint="default"/>
      </w:rPr>
    </w:lvl>
    <w:lvl w:ilvl="3" w:tplc="E5B25C80" w:tentative="1">
      <w:start w:val="1"/>
      <w:numFmt w:val="bullet"/>
      <w:lvlText w:val="•"/>
      <w:lvlJc w:val="left"/>
      <w:pPr>
        <w:tabs>
          <w:tab w:val="num" w:pos="2880"/>
        </w:tabs>
        <w:ind w:left="2880" w:hanging="360"/>
      </w:pPr>
      <w:rPr>
        <w:rFonts w:ascii="Arial" w:hAnsi="Arial" w:hint="default"/>
      </w:rPr>
    </w:lvl>
    <w:lvl w:ilvl="4" w:tplc="2C6EFD26" w:tentative="1">
      <w:start w:val="1"/>
      <w:numFmt w:val="bullet"/>
      <w:lvlText w:val="•"/>
      <w:lvlJc w:val="left"/>
      <w:pPr>
        <w:tabs>
          <w:tab w:val="num" w:pos="3600"/>
        </w:tabs>
        <w:ind w:left="3600" w:hanging="360"/>
      </w:pPr>
      <w:rPr>
        <w:rFonts w:ascii="Arial" w:hAnsi="Arial" w:hint="default"/>
      </w:rPr>
    </w:lvl>
    <w:lvl w:ilvl="5" w:tplc="42D07C42" w:tentative="1">
      <w:start w:val="1"/>
      <w:numFmt w:val="bullet"/>
      <w:lvlText w:val="•"/>
      <w:lvlJc w:val="left"/>
      <w:pPr>
        <w:tabs>
          <w:tab w:val="num" w:pos="4320"/>
        </w:tabs>
        <w:ind w:left="4320" w:hanging="360"/>
      </w:pPr>
      <w:rPr>
        <w:rFonts w:ascii="Arial" w:hAnsi="Arial" w:hint="default"/>
      </w:rPr>
    </w:lvl>
    <w:lvl w:ilvl="6" w:tplc="55808DFC" w:tentative="1">
      <w:start w:val="1"/>
      <w:numFmt w:val="bullet"/>
      <w:lvlText w:val="•"/>
      <w:lvlJc w:val="left"/>
      <w:pPr>
        <w:tabs>
          <w:tab w:val="num" w:pos="5040"/>
        </w:tabs>
        <w:ind w:left="5040" w:hanging="360"/>
      </w:pPr>
      <w:rPr>
        <w:rFonts w:ascii="Arial" w:hAnsi="Arial" w:hint="default"/>
      </w:rPr>
    </w:lvl>
    <w:lvl w:ilvl="7" w:tplc="84927854" w:tentative="1">
      <w:start w:val="1"/>
      <w:numFmt w:val="bullet"/>
      <w:lvlText w:val="•"/>
      <w:lvlJc w:val="left"/>
      <w:pPr>
        <w:tabs>
          <w:tab w:val="num" w:pos="5760"/>
        </w:tabs>
        <w:ind w:left="5760" w:hanging="360"/>
      </w:pPr>
      <w:rPr>
        <w:rFonts w:ascii="Arial" w:hAnsi="Arial" w:hint="default"/>
      </w:rPr>
    </w:lvl>
    <w:lvl w:ilvl="8" w:tplc="B0ECDA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69B6FD5"/>
    <w:multiLevelType w:val="hybridMultilevel"/>
    <w:tmpl w:val="78F6E18E"/>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9"/>
  </w:num>
  <w:num w:numId="4">
    <w:abstractNumId w:val="1"/>
  </w:num>
  <w:num w:numId="5">
    <w:abstractNumId w:val="5"/>
  </w:num>
  <w:num w:numId="6">
    <w:abstractNumId w:val="8"/>
  </w:num>
  <w:num w:numId="7">
    <w:abstractNumId w:val="3"/>
  </w:num>
  <w:num w:numId="8">
    <w:abstractNumId w:val="10"/>
  </w:num>
  <w:num w:numId="9">
    <w:abstractNumId w:val="11"/>
  </w:num>
  <w:num w:numId="10">
    <w:abstractNumId w:val="0"/>
  </w:num>
  <w:num w:numId="11">
    <w:abstractNumId w:val="6"/>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208A"/>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823"/>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415A"/>
    <w:rsid w:val="00174296"/>
    <w:rsid w:val="00175583"/>
    <w:rsid w:val="00175920"/>
    <w:rsid w:val="00175A37"/>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1A7D"/>
    <w:rsid w:val="00292870"/>
    <w:rsid w:val="002928ED"/>
    <w:rsid w:val="0029299D"/>
    <w:rsid w:val="00292AFE"/>
    <w:rsid w:val="00292E72"/>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6C5C"/>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5DFC"/>
    <w:rsid w:val="004167EB"/>
    <w:rsid w:val="0041688B"/>
    <w:rsid w:val="00416AF4"/>
    <w:rsid w:val="00417892"/>
    <w:rsid w:val="00417F91"/>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313"/>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89A"/>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30A13"/>
    <w:rsid w:val="00530F0C"/>
    <w:rsid w:val="00531216"/>
    <w:rsid w:val="00532678"/>
    <w:rsid w:val="00534A47"/>
    <w:rsid w:val="0053520D"/>
    <w:rsid w:val="00536063"/>
    <w:rsid w:val="00536596"/>
    <w:rsid w:val="00536AB5"/>
    <w:rsid w:val="005400D0"/>
    <w:rsid w:val="005406D9"/>
    <w:rsid w:val="005407AE"/>
    <w:rsid w:val="005411D5"/>
    <w:rsid w:val="005412AC"/>
    <w:rsid w:val="00541D19"/>
    <w:rsid w:val="00543749"/>
    <w:rsid w:val="00547A1C"/>
    <w:rsid w:val="005505D9"/>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0C67"/>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683"/>
    <w:rsid w:val="005A6C50"/>
    <w:rsid w:val="005B193D"/>
    <w:rsid w:val="005B1F15"/>
    <w:rsid w:val="005B3F53"/>
    <w:rsid w:val="005B4416"/>
    <w:rsid w:val="005B4556"/>
    <w:rsid w:val="005B4EE5"/>
    <w:rsid w:val="005B5294"/>
    <w:rsid w:val="005B5539"/>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D6409"/>
    <w:rsid w:val="005E0178"/>
    <w:rsid w:val="005E0DCD"/>
    <w:rsid w:val="005E16E3"/>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271B4"/>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7D9"/>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171"/>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3F90"/>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0706"/>
    <w:rsid w:val="007A488E"/>
    <w:rsid w:val="007A5372"/>
    <w:rsid w:val="007A6613"/>
    <w:rsid w:val="007A6AC2"/>
    <w:rsid w:val="007A723E"/>
    <w:rsid w:val="007B0E4F"/>
    <w:rsid w:val="007B19E9"/>
    <w:rsid w:val="007B1F25"/>
    <w:rsid w:val="007B2CD3"/>
    <w:rsid w:val="007B2D72"/>
    <w:rsid w:val="007B2E9F"/>
    <w:rsid w:val="007B2F46"/>
    <w:rsid w:val="007B40A9"/>
    <w:rsid w:val="007B54D9"/>
    <w:rsid w:val="007B55E9"/>
    <w:rsid w:val="007B598C"/>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76"/>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2E5"/>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4EA8"/>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BF3"/>
    <w:rsid w:val="009E1E8A"/>
    <w:rsid w:val="009E3EA3"/>
    <w:rsid w:val="009E449B"/>
    <w:rsid w:val="009E4AD4"/>
    <w:rsid w:val="009E4C98"/>
    <w:rsid w:val="009E55B6"/>
    <w:rsid w:val="009E5A41"/>
    <w:rsid w:val="009E651C"/>
    <w:rsid w:val="009E7DBD"/>
    <w:rsid w:val="009F02A9"/>
    <w:rsid w:val="009F152E"/>
    <w:rsid w:val="009F1C56"/>
    <w:rsid w:val="009F2A75"/>
    <w:rsid w:val="009F3390"/>
    <w:rsid w:val="009F3D03"/>
    <w:rsid w:val="009F41D4"/>
    <w:rsid w:val="009F4900"/>
    <w:rsid w:val="009F4E87"/>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130"/>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0406"/>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5DC9"/>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59EA"/>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5FFF"/>
    <w:rsid w:val="00C16577"/>
    <w:rsid w:val="00C17876"/>
    <w:rsid w:val="00C20175"/>
    <w:rsid w:val="00C20499"/>
    <w:rsid w:val="00C2366B"/>
    <w:rsid w:val="00C25901"/>
    <w:rsid w:val="00C26081"/>
    <w:rsid w:val="00C27716"/>
    <w:rsid w:val="00C30821"/>
    <w:rsid w:val="00C31006"/>
    <w:rsid w:val="00C31E18"/>
    <w:rsid w:val="00C32236"/>
    <w:rsid w:val="00C3230E"/>
    <w:rsid w:val="00C35458"/>
    <w:rsid w:val="00C359F8"/>
    <w:rsid w:val="00C367EE"/>
    <w:rsid w:val="00C3744B"/>
    <w:rsid w:val="00C37886"/>
    <w:rsid w:val="00C37CD2"/>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192A"/>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4F52"/>
    <w:rsid w:val="00CA5E21"/>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658D"/>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3CD"/>
    <w:rsid w:val="00D72624"/>
    <w:rsid w:val="00D73DDE"/>
    <w:rsid w:val="00D73FD9"/>
    <w:rsid w:val="00D752BE"/>
    <w:rsid w:val="00D76922"/>
    <w:rsid w:val="00D775DC"/>
    <w:rsid w:val="00D8017A"/>
    <w:rsid w:val="00D80465"/>
    <w:rsid w:val="00D8160D"/>
    <w:rsid w:val="00D81FCB"/>
    <w:rsid w:val="00D826C7"/>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805"/>
    <w:rsid w:val="00DA3A69"/>
    <w:rsid w:val="00DA4AD1"/>
    <w:rsid w:val="00DA51CB"/>
    <w:rsid w:val="00DA5756"/>
    <w:rsid w:val="00DA5E64"/>
    <w:rsid w:val="00DA6B4A"/>
    <w:rsid w:val="00DA7B7C"/>
    <w:rsid w:val="00DA7D98"/>
    <w:rsid w:val="00DB05D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846"/>
    <w:rsid w:val="00E93697"/>
    <w:rsid w:val="00E945F0"/>
    <w:rsid w:val="00E94906"/>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382"/>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6CF4"/>
    <w:rsid w:val="00EC7418"/>
    <w:rsid w:val="00EC7F12"/>
    <w:rsid w:val="00ED066D"/>
    <w:rsid w:val="00ED1FFA"/>
    <w:rsid w:val="00ED23DF"/>
    <w:rsid w:val="00ED250E"/>
    <w:rsid w:val="00ED254E"/>
    <w:rsid w:val="00ED3565"/>
    <w:rsid w:val="00ED37E9"/>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2C1A"/>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6AE2"/>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598D"/>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333"/>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991419">
      <w:bodyDiv w:val="1"/>
      <w:marLeft w:val="0"/>
      <w:marRight w:val="0"/>
      <w:marTop w:val="0"/>
      <w:marBottom w:val="0"/>
      <w:divBdr>
        <w:top w:val="none" w:sz="0" w:space="0" w:color="auto"/>
        <w:left w:val="none" w:sz="0" w:space="0" w:color="auto"/>
        <w:bottom w:val="none" w:sz="0" w:space="0" w:color="auto"/>
        <w:right w:val="none" w:sz="0" w:space="0" w:color="auto"/>
      </w:divBdr>
      <w:divsChild>
        <w:div w:id="182136053">
          <w:marLeft w:val="1555"/>
          <w:marRight w:val="0"/>
          <w:marTop w:val="77"/>
          <w:marBottom w:val="0"/>
          <w:divBdr>
            <w:top w:val="none" w:sz="0" w:space="0" w:color="auto"/>
            <w:left w:val="none" w:sz="0" w:space="0" w:color="auto"/>
            <w:bottom w:val="none" w:sz="0" w:space="0" w:color="auto"/>
            <w:right w:val="none" w:sz="0" w:space="0" w:color="auto"/>
          </w:divBdr>
        </w:div>
      </w:divsChild>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AD7643D-4903-479C-938E-D21FBFE48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308</Words>
  <Characters>1759</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3GPP TR ab.cde</vt:lpstr>
      <vt:lpstr>Electronic Meeting, 6th – 17th December, 2021</vt:lpstr>
      <vt:lpstr>Introduction</vt:lpstr>
      <vt:lpstr>Discussion</vt:lpstr>
      <vt:lpstr>    2.1	Sidelink Positioning </vt:lpstr>
      <vt:lpstr>    2.2	Accuracy improvements</vt:lpstr>
      <vt:lpstr>    2.3	Positioning for RedCap</vt:lpstr>
      <vt:lpstr>Proposal</vt:lpstr>
      <vt:lpstr>References</vt:lpstr>
      <vt:lpstr>3GPP TR ab.cde</vt:lpstr>
    </vt:vector>
  </TitlesOfParts>
  <Company>Eutelsat</Company>
  <LinksUpToDate>false</LinksUpToDate>
  <CharactersWithSpaces>2063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Tim Frost</cp:lastModifiedBy>
  <cp:revision>5</cp:revision>
  <cp:lastPrinted>2017-11-03T15:53:00Z</cp:lastPrinted>
  <dcterms:created xsi:type="dcterms:W3CDTF">2021-11-29T21:30:00Z</dcterms:created>
  <dcterms:modified xsi:type="dcterms:W3CDTF">2021-11-29T21:57:00Z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