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26511989" w:rsidR="00CD4C7B" w:rsidRPr="00923EF9" w:rsidRDefault="00CD4C7B" w:rsidP="5A7F95BF">
      <w:pPr>
        <w:pStyle w:val="a3"/>
        <w:tabs>
          <w:tab w:val="right" w:pos="9639"/>
        </w:tabs>
        <w:rPr>
          <w:noProof w:val="0"/>
          <w:sz w:val="24"/>
          <w:szCs w:val="24"/>
          <w:lang w:val="de-DE"/>
        </w:rPr>
      </w:pPr>
      <w:r w:rsidRPr="004E43B7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4E43B7">
        <w:rPr>
          <w:noProof w:val="0"/>
          <w:sz w:val="24"/>
          <w:szCs w:val="24"/>
          <w:lang w:val="de-DE"/>
        </w:rPr>
        <w:t>SG-RAN</w:t>
      </w:r>
      <w:r w:rsidR="00936071" w:rsidRPr="004E43B7">
        <w:rPr>
          <w:noProof w:val="0"/>
          <w:sz w:val="24"/>
          <w:szCs w:val="24"/>
          <w:lang w:val="de-DE"/>
        </w:rPr>
        <w:t xml:space="preserve"> </w:t>
      </w:r>
      <w:r w:rsidR="004006E8" w:rsidRPr="004E43B7">
        <w:rPr>
          <w:noProof w:val="0"/>
          <w:sz w:val="24"/>
          <w:szCs w:val="24"/>
          <w:lang w:val="de-DE"/>
        </w:rPr>
        <w:t>#</w:t>
      </w:r>
      <w:r w:rsidR="001D48BB">
        <w:rPr>
          <w:noProof w:val="0"/>
          <w:sz w:val="24"/>
          <w:szCs w:val="24"/>
          <w:lang w:val="de-DE"/>
        </w:rPr>
        <w:t>9</w:t>
      </w:r>
      <w:r w:rsidR="00692EDF">
        <w:rPr>
          <w:noProof w:val="0"/>
          <w:sz w:val="24"/>
          <w:szCs w:val="24"/>
          <w:lang w:val="de-DE"/>
        </w:rPr>
        <w:t>4</w:t>
      </w:r>
      <w:r w:rsidR="004E43B7" w:rsidRPr="004E43B7">
        <w:rPr>
          <w:noProof w:val="0"/>
          <w:sz w:val="24"/>
          <w:szCs w:val="24"/>
          <w:lang w:val="de-DE"/>
        </w:rPr>
        <w:t>e</w:t>
      </w:r>
      <w:r w:rsidRPr="004E43B7">
        <w:rPr>
          <w:bCs/>
          <w:noProof w:val="0"/>
          <w:sz w:val="24"/>
          <w:szCs w:val="24"/>
          <w:lang w:val="de-DE"/>
        </w:rPr>
        <w:tab/>
      </w:r>
      <w:r w:rsidR="008360AD" w:rsidRPr="008360AD">
        <w:rPr>
          <w:noProof w:val="0"/>
          <w:sz w:val="24"/>
          <w:szCs w:val="24"/>
          <w:lang w:val="de-DE"/>
        </w:rPr>
        <w:t>RP-21</w:t>
      </w:r>
      <w:r w:rsidR="00923EF9" w:rsidRPr="00923EF9">
        <w:rPr>
          <w:noProof w:val="0"/>
          <w:sz w:val="24"/>
          <w:szCs w:val="24"/>
          <w:lang w:val="de-DE"/>
        </w:rPr>
        <w:t>3324</w:t>
      </w:r>
    </w:p>
    <w:p w14:paraId="231362B2" w14:textId="0A9C5ADC" w:rsidR="00CD4C7B" w:rsidRPr="004E43B7" w:rsidRDefault="00AD00A0" w:rsidP="5A7F95BF">
      <w:pPr>
        <w:pStyle w:val="a3"/>
        <w:tabs>
          <w:tab w:val="right" w:pos="9639"/>
        </w:tabs>
        <w:rPr>
          <w:i/>
          <w:noProof w:val="0"/>
          <w:sz w:val="24"/>
          <w:szCs w:val="24"/>
        </w:rPr>
      </w:pPr>
      <w:r>
        <w:rPr>
          <w:rFonts w:eastAsia="宋体"/>
          <w:noProof w:val="0"/>
          <w:sz w:val="24"/>
          <w:szCs w:val="24"/>
          <w:lang w:eastAsia="zh-CN"/>
        </w:rPr>
        <w:t xml:space="preserve">Electronic Meeting, </w:t>
      </w:r>
      <w:r w:rsidR="00692EDF">
        <w:rPr>
          <w:rFonts w:cs="Arial"/>
          <w:sz w:val="24"/>
          <w:szCs w:val="24"/>
        </w:rPr>
        <w:t>Decem</w:t>
      </w:r>
      <w:r w:rsidR="001D48BB">
        <w:rPr>
          <w:rFonts w:cs="Arial"/>
          <w:sz w:val="24"/>
          <w:szCs w:val="24"/>
        </w:rPr>
        <w:t>ber</w:t>
      </w:r>
      <w:r w:rsidR="001D48BB" w:rsidRPr="00C40C41">
        <w:rPr>
          <w:rFonts w:cs="Arial"/>
          <w:sz w:val="24"/>
          <w:szCs w:val="24"/>
        </w:rPr>
        <w:t xml:space="preserve"> </w:t>
      </w:r>
      <w:r w:rsidR="00692EDF">
        <w:rPr>
          <w:rFonts w:cs="Arial"/>
          <w:sz w:val="24"/>
          <w:szCs w:val="24"/>
        </w:rPr>
        <w:t>6</w:t>
      </w:r>
      <w:r w:rsidR="001D48BB" w:rsidRPr="00C40C41">
        <w:rPr>
          <w:rFonts w:cs="Arial"/>
          <w:sz w:val="24"/>
          <w:szCs w:val="24"/>
        </w:rPr>
        <w:t xml:space="preserve"> </w:t>
      </w:r>
      <w:r w:rsidR="001D48BB">
        <w:rPr>
          <w:rFonts w:cs="Arial"/>
          <w:sz w:val="24"/>
          <w:szCs w:val="24"/>
        </w:rPr>
        <w:t>–</w:t>
      </w:r>
      <w:r w:rsidR="001D48BB" w:rsidRPr="00C40C41">
        <w:rPr>
          <w:rFonts w:cs="Arial"/>
          <w:sz w:val="24"/>
          <w:szCs w:val="24"/>
        </w:rPr>
        <w:t xml:space="preserve"> 1</w:t>
      </w:r>
      <w:r w:rsidR="001D48BB">
        <w:rPr>
          <w:rFonts w:cs="Arial"/>
          <w:sz w:val="24"/>
          <w:szCs w:val="24"/>
        </w:rPr>
        <w:t>7, 2021</w:t>
      </w:r>
    </w:p>
    <w:p w14:paraId="39BE00F6" w14:textId="77777777" w:rsidR="00CD4C7B" w:rsidRPr="00E12955" w:rsidRDefault="00CD4C7B" w:rsidP="00CD4C7B">
      <w:pPr>
        <w:pStyle w:val="a3"/>
        <w:rPr>
          <w:bCs/>
          <w:noProof w:val="0"/>
          <w:sz w:val="24"/>
        </w:rPr>
      </w:pPr>
    </w:p>
    <w:p w14:paraId="49379CFB" w14:textId="77777777" w:rsidR="00CD4C7B" w:rsidRPr="00E12955" w:rsidRDefault="00CD4C7B" w:rsidP="00CD4C7B">
      <w:pPr>
        <w:pStyle w:val="a3"/>
        <w:rPr>
          <w:bCs/>
          <w:noProof w:val="0"/>
          <w:sz w:val="24"/>
        </w:rPr>
      </w:pPr>
    </w:p>
    <w:p w14:paraId="758E2B30" w14:textId="1B200403" w:rsidR="00CD4C7B" w:rsidRPr="00E12955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12955">
        <w:rPr>
          <w:rFonts w:cs="Arial"/>
          <w:b/>
          <w:bCs/>
          <w:sz w:val="24"/>
          <w:szCs w:val="24"/>
        </w:rPr>
        <w:t>Agenda item:</w:t>
      </w:r>
      <w:r w:rsidRPr="00E12955">
        <w:rPr>
          <w:rFonts w:cs="Arial"/>
          <w:b/>
          <w:bCs/>
          <w:sz w:val="24"/>
        </w:rPr>
        <w:tab/>
      </w:r>
      <w:r w:rsidR="00C7218E">
        <w:rPr>
          <w:rFonts w:cs="Arial"/>
          <w:b/>
          <w:bCs/>
          <w:sz w:val="24"/>
        </w:rPr>
        <w:t>8A</w:t>
      </w:r>
      <w:r w:rsidR="0042349F" w:rsidRPr="0042349F">
        <w:rPr>
          <w:rFonts w:cs="Arial"/>
          <w:b/>
          <w:bCs/>
          <w:sz w:val="24"/>
        </w:rPr>
        <w:t>.</w:t>
      </w:r>
      <w:r w:rsidR="00C7218E">
        <w:rPr>
          <w:rFonts w:cs="Arial"/>
          <w:b/>
          <w:bCs/>
          <w:sz w:val="24"/>
        </w:rPr>
        <w:t>1</w:t>
      </w:r>
    </w:p>
    <w:p w14:paraId="6A1BC0C1" w14:textId="5A9A5A91" w:rsidR="00CD4C7B" w:rsidRPr="00E12955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Source:</w:t>
      </w:r>
      <w:r w:rsidRPr="00E12955">
        <w:rPr>
          <w:rFonts w:ascii="Arial" w:hAnsi="Arial" w:cs="Arial"/>
          <w:b/>
          <w:bCs/>
          <w:sz w:val="24"/>
        </w:rPr>
        <w:tab/>
      </w:r>
      <w:r w:rsidR="00DC357B" w:rsidRPr="00E12955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23E6EE98" w:rsidR="00CD4C7B" w:rsidRPr="00E12955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Title:</w:t>
      </w:r>
      <w:r w:rsidRPr="00E12955">
        <w:rPr>
          <w:rFonts w:ascii="Arial" w:hAnsi="Arial" w:cs="Arial"/>
          <w:b/>
          <w:bCs/>
          <w:sz w:val="24"/>
        </w:rPr>
        <w:tab/>
      </w:r>
      <w:r w:rsidR="008360AD" w:rsidRPr="008360AD">
        <w:rPr>
          <w:rFonts w:ascii="Arial" w:hAnsi="Arial" w:cs="Arial"/>
          <w:b/>
          <w:bCs/>
          <w:sz w:val="24"/>
        </w:rPr>
        <w:t xml:space="preserve">Views on Rel-18 </w:t>
      </w:r>
      <w:r w:rsidR="000A615E" w:rsidRPr="000A615E">
        <w:rPr>
          <w:rFonts w:ascii="Arial" w:hAnsi="Arial" w:cs="Arial"/>
          <w:b/>
          <w:bCs/>
          <w:sz w:val="24"/>
        </w:rPr>
        <w:t xml:space="preserve">Evolution of Duplex </w:t>
      </w:r>
      <w:r w:rsidR="0063714B">
        <w:rPr>
          <w:rFonts w:ascii="Arial" w:hAnsi="Arial" w:cs="Arial"/>
          <w:b/>
          <w:bCs/>
          <w:sz w:val="24"/>
        </w:rPr>
        <w:t>O</w:t>
      </w:r>
      <w:r w:rsidR="000A615E" w:rsidRPr="000A615E">
        <w:rPr>
          <w:rFonts w:ascii="Arial" w:hAnsi="Arial" w:cs="Arial"/>
          <w:b/>
          <w:bCs/>
          <w:sz w:val="24"/>
        </w:rPr>
        <w:t>peration </w:t>
      </w:r>
    </w:p>
    <w:p w14:paraId="7DF86DB4" w14:textId="0DF7FCF6" w:rsidR="00CD4C7B" w:rsidRPr="00E12955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Document for:</w:t>
      </w:r>
      <w:r w:rsidRPr="00E12955">
        <w:rPr>
          <w:rFonts w:ascii="Arial" w:hAnsi="Arial" w:cs="Arial"/>
          <w:b/>
          <w:bCs/>
          <w:sz w:val="24"/>
        </w:rPr>
        <w:tab/>
      </w:r>
      <w:r w:rsidR="00DC357B" w:rsidRPr="00E12955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650B5D11" w:rsidR="00CD4C7B" w:rsidRPr="00E12955" w:rsidRDefault="00CD4C7B" w:rsidP="00CD4C7B">
      <w:pPr>
        <w:pStyle w:val="1"/>
      </w:pPr>
      <w:r w:rsidRPr="00E12955">
        <w:t>1</w:t>
      </w:r>
      <w:r w:rsidR="00487367">
        <w:t xml:space="preserve"> </w:t>
      </w:r>
      <w:r w:rsidR="0056573F" w:rsidRPr="00E12955">
        <w:t>Introduction</w:t>
      </w:r>
    </w:p>
    <w:p w14:paraId="157E5E9B" w14:textId="6CEE8A3C" w:rsidR="00CF6E92" w:rsidRDefault="00DA4A97" w:rsidP="0024597D">
      <w:pPr>
        <w:jc w:val="both"/>
      </w:pPr>
      <w:r w:rsidRPr="00DA4A97">
        <w:t xml:space="preserve">Evolution of </w:t>
      </w:r>
      <w:r>
        <w:t>duplex, i.e., simultaneous transmission and reception by a device on the same carrier, is being discussed as a topic for study in Rel-18.</w:t>
      </w:r>
      <w:r w:rsidR="0073614A">
        <w:t xml:space="preserve"> And a draft </w:t>
      </w:r>
      <w:r w:rsidR="0065652E">
        <w:t>SID [1]</w:t>
      </w:r>
      <w:r w:rsidR="0073614A">
        <w:t xml:space="preserve"> has been given in the </w:t>
      </w:r>
      <w:r w:rsidR="0065652E">
        <w:rPr>
          <w:rFonts w:eastAsia="宋体"/>
          <w:lang w:eastAsia="zh-CN"/>
        </w:rPr>
        <w:t>previous NWM discussion. The objective</w:t>
      </w:r>
      <w:r w:rsidR="00F60960">
        <w:rPr>
          <w:rFonts w:eastAsia="宋体"/>
          <w:lang w:eastAsia="zh-CN"/>
        </w:rPr>
        <w:t>s</w:t>
      </w:r>
      <w:r w:rsidR="0065652E">
        <w:rPr>
          <w:rFonts w:eastAsia="宋体"/>
          <w:lang w:eastAsia="zh-CN"/>
        </w:rPr>
        <w:t xml:space="preserve"> </w:t>
      </w:r>
      <w:r w:rsidR="00F60960">
        <w:rPr>
          <w:rFonts w:eastAsia="宋体"/>
          <w:lang w:eastAsia="zh-CN"/>
        </w:rPr>
        <w:t>are</w:t>
      </w:r>
      <w:r w:rsidR="0065652E">
        <w:rPr>
          <w:rFonts w:eastAsia="宋体"/>
          <w:lang w:eastAsia="zh-CN"/>
        </w:rPr>
        <w:t xml:space="preserve"> as </w:t>
      </w:r>
      <w:r w:rsidR="00C271BA">
        <w:rPr>
          <w:rFonts w:eastAsia="宋体"/>
          <w:lang w:eastAsia="zh-CN"/>
        </w:rPr>
        <w:t>follow</w:t>
      </w:r>
      <w:r w:rsidR="00C271BA">
        <w:rPr>
          <w:rFonts w:eastAsia="宋体"/>
          <w:lang w:eastAsia="zh-CN"/>
        </w:rPr>
        <w:t>s</w:t>
      </w:r>
      <w:r w:rsidR="0065652E">
        <w:rPr>
          <w:rFonts w:eastAsia="宋体"/>
          <w:lang w:eastAsia="zh-CN"/>
        </w:rPr>
        <w:t>.</w:t>
      </w:r>
    </w:p>
    <w:p w14:paraId="003F2FD9" w14:textId="77777777" w:rsidR="00CF6E92" w:rsidRPr="0073614A" w:rsidRDefault="00CF6E92" w:rsidP="00CF6E92">
      <w:pPr>
        <w:ind w:right="-99"/>
        <w:jc w:val="both"/>
        <w:rPr>
          <w:bCs/>
          <w:i/>
          <w:lang w:eastAsia="ko-KR"/>
        </w:rPr>
      </w:pPr>
      <w:r w:rsidRPr="0073614A">
        <w:rPr>
          <w:i/>
        </w:rPr>
        <w:t xml:space="preserve">The objective of this study is to identify and evaluate the potential enhancements to support duplex evolution for NR TDD in unpaired spectrum. </w:t>
      </w:r>
    </w:p>
    <w:p w14:paraId="131B4398" w14:textId="77777777" w:rsidR="00CF6E92" w:rsidRPr="0073614A" w:rsidRDefault="00CF6E92" w:rsidP="00CF6E92">
      <w:pPr>
        <w:ind w:right="-99"/>
        <w:jc w:val="both"/>
        <w:rPr>
          <w:bCs/>
          <w:i/>
          <w:lang w:eastAsia="ko-KR"/>
        </w:rPr>
      </w:pPr>
      <w:r w:rsidRPr="0073614A">
        <w:rPr>
          <w:bCs/>
          <w:i/>
          <w:lang w:eastAsia="ko-KR"/>
        </w:rPr>
        <w:t>In this study, the followings are assumed:</w:t>
      </w:r>
    </w:p>
    <w:p w14:paraId="17FCD4B2" w14:textId="77777777" w:rsidR="00CF6E92" w:rsidRPr="0073614A" w:rsidRDefault="00CF6E92" w:rsidP="00CF6E92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i/>
          <w:lang w:eastAsia="ko-KR"/>
        </w:rPr>
      </w:pPr>
      <w:r w:rsidRPr="0073614A">
        <w:rPr>
          <w:rFonts w:eastAsia="Malgun Gothic"/>
          <w:bCs/>
          <w:i/>
          <w:lang w:eastAsia="ko-KR"/>
        </w:rPr>
        <w:t>Duplex enhancement at the gNB side</w:t>
      </w:r>
    </w:p>
    <w:p w14:paraId="59787487" w14:textId="77777777" w:rsidR="00CF6E92" w:rsidRPr="0073614A" w:rsidRDefault="00CF6E92" w:rsidP="00CF6E92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i/>
          <w:lang w:eastAsia="ko-KR"/>
        </w:rPr>
      </w:pPr>
      <w:r w:rsidRPr="0073614A">
        <w:rPr>
          <w:rFonts w:eastAsia="Malgun Gothic"/>
          <w:bCs/>
          <w:i/>
          <w:lang w:eastAsia="ko-KR"/>
        </w:rPr>
        <w:t>Half duplex operation at the UE side</w:t>
      </w:r>
    </w:p>
    <w:p w14:paraId="7D1B5675" w14:textId="77777777" w:rsidR="00CF6E92" w:rsidRPr="0073614A" w:rsidRDefault="00CF6E92" w:rsidP="00CF6E92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i/>
          <w:lang w:eastAsia="ko-KR"/>
        </w:rPr>
      </w:pPr>
      <w:r w:rsidRPr="0073614A">
        <w:rPr>
          <w:rFonts w:eastAsia="Malgun Gothic"/>
          <w:bCs/>
          <w:i/>
          <w:lang w:eastAsia="ko-KR"/>
        </w:rPr>
        <w:t>No restriction on frequency ranges</w:t>
      </w:r>
    </w:p>
    <w:p w14:paraId="1CD0BCBE" w14:textId="77777777" w:rsidR="00CF6E92" w:rsidRPr="0073614A" w:rsidRDefault="00CF6E92" w:rsidP="00CF6E92">
      <w:pPr>
        <w:ind w:right="-99"/>
        <w:jc w:val="both"/>
        <w:rPr>
          <w:bCs/>
          <w:i/>
          <w:lang w:eastAsia="ko-KR"/>
        </w:rPr>
      </w:pPr>
      <w:r w:rsidRPr="0073614A">
        <w:rPr>
          <w:rFonts w:hint="eastAsia"/>
          <w:bCs/>
          <w:i/>
          <w:lang w:eastAsia="ko-KR"/>
        </w:rPr>
        <w:t xml:space="preserve">The detailed objectives are as </w:t>
      </w:r>
      <w:r w:rsidRPr="0073614A">
        <w:rPr>
          <w:bCs/>
          <w:i/>
          <w:lang w:eastAsia="ko-KR"/>
        </w:rPr>
        <w:t>follows</w:t>
      </w:r>
      <w:r w:rsidRPr="0073614A">
        <w:rPr>
          <w:rFonts w:hint="eastAsia"/>
          <w:bCs/>
          <w:i/>
          <w:lang w:eastAsia="ko-KR"/>
        </w:rPr>
        <w:t>:</w:t>
      </w:r>
    </w:p>
    <w:p w14:paraId="0EE590C7" w14:textId="77777777" w:rsidR="00CF6E92" w:rsidRPr="0073614A" w:rsidRDefault="00CF6E92" w:rsidP="00CF6E92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val="en-US"/>
        </w:rPr>
      </w:pPr>
      <w:r w:rsidRPr="0073614A">
        <w:rPr>
          <w:i/>
          <w:lang w:val="en-US"/>
        </w:rPr>
        <w:t>Identify applicable and relevant deployment scenarios and use cases (RAN1).</w:t>
      </w:r>
    </w:p>
    <w:p w14:paraId="17EFEE46" w14:textId="77777777" w:rsidR="00CF6E92" w:rsidRPr="0073614A" w:rsidRDefault="00CF6E92" w:rsidP="00CF6E92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val="en-US"/>
        </w:rPr>
      </w:pPr>
      <w:r w:rsidRPr="0073614A">
        <w:rPr>
          <w:i/>
          <w:lang w:val="en-US"/>
        </w:rPr>
        <w:t>Develop evaluation methodology for duplex enhancement (RAN1).</w:t>
      </w:r>
    </w:p>
    <w:p w14:paraId="6A94ADF2" w14:textId="77777777" w:rsidR="00CF6E92" w:rsidRPr="0073614A" w:rsidRDefault="00CF6E92" w:rsidP="00CF6E92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val="en-US"/>
        </w:rPr>
      </w:pPr>
      <w:r w:rsidRPr="0073614A">
        <w:rPr>
          <w:rFonts w:eastAsia="Malgun Gothic" w:hint="eastAsia"/>
          <w:i/>
          <w:lang w:val="en-US" w:eastAsia="ko-KR"/>
        </w:rPr>
        <w:t xml:space="preserve">Study </w:t>
      </w:r>
      <w:r w:rsidRPr="0073614A">
        <w:rPr>
          <w:rFonts w:eastAsia="Malgun Gothic"/>
          <w:i/>
          <w:lang w:val="en-US" w:eastAsia="ko-KR"/>
        </w:rPr>
        <w:t xml:space="preserve">the subband non-overlapping full duplex and potential enhancements on </w:t>
      </w:r>
      <w:r w:rsidRPr="0073614A">
        <w:rPr>
          <w:rFonts w:eastAsia="Malgun Gothic"/>
          <w:bCs/>
          <w:i/>
          <w:lang w:eastAsia="ko-KR"/>
        </w:rPr>
        <w:t>dynamic/flexible TDD.</w:t>
      </w:r>
    </w:p>
    <w:p w14:paraId="64E217CB" w14:textId="77777777" w:rsidR="00CF6E92" w:rsidRPr="0073614A" w:rsidRDefault="00CF6E92" w:rsidP="00CF6E92">
      <w:pPr>
        <w:pStyle w:val="ab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bCs/>
          <w:i/>
          <w:lang w:eastAsia="ko-KR"/>
        </w:rPr>
      </w:pPr>
      <w:r w:rsidRPr="0073614A">
        <w:rPr>
          <w:rFonts w:eastAsia="Malgun Gothic"/>
          <w:bCs/>
          <w:i/>
          <w:lang w:eastAsia="ko-KR"/>
        </w:rPr>
        <w:t>Identify possible schemes and evaluate their feasibility and performances (RAN1).</w:t>
      </w:r>
    </w:p>
    <w:p w14:paraId="50B7C2C0" w14:textId="77777777" w:rsidR="00CF6E92" w:rsidRPr="0073614A" w:rsidRDefault="00CF6E92" w:rsidP="00CF6E92">
      <w:pPr>
        <w:pStyle w:val="ab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bCs/>
          <w:i/>
          <w:lang w:eastAsia="ko-KR"/>
        </w:rPr>
      </w:pPr>
      <w:r w:rsidRPr="0073614A">
        <w:rPr>
          <w:rFonts w:eastAsia="Malgun Gothic"/>
          <w:bCs/>
          <w:i/>
          <w:lang w:eastAsia="ko-KR"/>
        </w:rPr>
        <w:t xml:space="preserve">Study inter-gNB and inter-UE CLI handling and identify solutions to manage them (RAN1). </w:t>
      </w:r>
    </w:p>
    <w:p w14:paraId="34B73131" w14:textId="77777777" w:rsidR="00CF6E92" w:rsidRPr="0073614A" w:rsidRDefault="00CF6E92" w:rsidP="00CF6E92">
      <w:pPr>
        <w:pStyle w:val="ab"/>
        <w:numPr>
          <w:ilvl w:val="1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bCs/>
          <w:i/>
          <w:lang w:eastAsia="ko-KR"/>
        </w:rPr>
      </w:pPr>
      <w:r w:rsidRPr="0073614A">
        <w:rPr>
          <w:rFonts w:eastAsia="Malgun Gothic"/>
          <w:bCs/>
          <w:i/>
          <w:lang w:eastAsia="ko-KR"/>
        </w:rPr>
        <w:t>Study their impacts on inter-gNB interfaces if needed (RAN3).</w:t>
      </w:r>
    </w:p>
    <w:p w14:paraId="72E6FEC9" w14:textId="77777777" w:rsidR="00CF6E92" w:rsidRPr="0073614A" w:rsidRDefault="00CF6E92" w:rsidP="00CF6E92">
      <w:pPr>
        <w:pStyle w:val="ab"/>
        <w:numPr>
          <w:ilvl w:val="1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bCs/>
          <w:i/>
          <w:lang w:eastAsia="ko-KR"/>
        </w:rPr>
      </w:pPr>
      <w:r w:rsidRPr="0073614A">
        <w:rPr>
          <w:rFonts w:eastAsia="Malgun Gothic"/>
          <w:bCs/>
          <w:i/>
          <w:lang w:eastAsia="ko-KR"/>
        </w:rPr>
        <w:t xml:space="preserve">Consider intra-subband CLI and inter-subband CLI in case of the </w:t>
      </w:r>
      <w:r w:rsidRPr="0073614A">
        <w:rPr>
          <w:rFonts w:eastAsia="Malgun Gothic"/>
          <w:i/>
          <w:lang w:val="en-US" w:eastAsia="ko-KR"/>
        </w:rPr>
        <w:t>subband non-overlapping full duplex</w:t>
      </w:r>
      <w:r w:rsidRPr="0073614A">
        <w:rPr>
          <w:rFonts w:eastAsia="Malgun Gothic"/>
          <w:bCs/>
          <w:i/>
          <w:lang w:eastAsia="ko-KR"/>
        </w:rPr>
        <w:t>.</w:t>
      </w:r>
    </w:p>
    <w:p w14:paraId="22C96AFE" w14:textId="77777777" w:rsidR="00CF6E92" w:rsidRPr="0073614A" w:rsidRDefault="00CF6E92" w:rsidP="00CF6E92">
      <w:pPr>
        <w:pStyle w:val="ab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bCs/>
          <w:i/>
          <w:lang w:eastAsia="ko-KR"/>
        </w:rPr>
      </w:pPr>
      <w:r w:rsidRPr="0073614A">
        <w:rPr>
          <w:rFonts w:eastAsia="Malgun Gothic"/>
          <w:bCs/>
          <w:i/>
          <w:lang w:eastAsia="ko-KR"/>
        </w:rPr>
        <w:t>Study the performance of the identified schemes as well as the impact on legacy operation assuming their co-existence in co-channel and adjacent channels (RAN1).</w:t>
      </w:r>
    </w:p>
    <w:p w14:paraId="241A636C" w14:textId="77777777" w:rsidR="00CF6E92" w:rsidRPr="0073614A" w:rsidRDefault="00CF6E92" w:rsidP="00CF6E92">
      <w:pPr>
        <w:pStyle w:val="ab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bCs/>
          <w:i/>
          <w:lang w:eastAsia="ko-KR"/>
        </w:rPr>
      </w:pPr>
      <w:r w:rsidRPr="0073614A">
        <w:rPr>
          <w:rFonts w:eastAsia="Malgun Gothic"/>
          <w:bCs/>
          <w:i/>
          <w:lang w:eastAsia="ko-KR"/>
        </w:rPr>
        <w:t>Study the impact on RF requirements considering the self-interference, the inter-subband CLI, and the inter-operator CLI at gNB and the inter-subband CLI and inter-operator CLI at UE (RAN4).</w:t>
      </w:r>
    </w:p>
    <w:p w14:paraId="2364F536" w14:textId="77777777" w:rsidR="00CF6E92" w:rsidRPr="0073614A" w:rsidRDefault="00CF6E92" w:rsidP="00CF6E92">
      <w:pPr>
        <w:pStyle w:val="ab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bCs/>
          <w:i/>
          <w:lang w:eastAsia="ko-KR"/>
        </w:rPr>
      </w:pPr>
      <w:r w:rsidRPr="0073614A">
        <w:rPr>
          <w:rFonts w:eastAsia="Malgun Gothic"/>
          <w:bCs/>
          <w:i/>
          <w:lang w:eastAsia="ko-KR"/>
        </w:rPr>
        <w:t xml:space="preserve">Study the impact on RF requirements considering adjacent-channel co-existence with the legacy operation (RAN4). </w:t>
      </w:r>
    </w:p>
    <w:p w14:paraId="731FDD53" w14:textId="77777777" w:rsidR="00CF6E92" w:rsidRPr="0073614A" w:rsidRDefault="00CF6E92" w:rsidP="00CF6E92">
      <w:pPr>
        <w:pStyle w:val="ab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bCs/>
          <w:i/>
          <w:lang w:eastAsia="ko-KR"/>
        </w:rPr>
      </w:pPr>
      <w:r w:rsidRPr="0073614A">
        <w:rPr>
          <w:rFonts w:eastAsia="Malgun Gothic"/>
          <w:bCs/>
          <w:i/>
          <w:lang w:eastAsia="ko-KR"/>
        </w:rPr>
        <w:t>RAN4 should be involved early to provide necessary information to RAN1 as needed and to study the feasibility aspects due to high impact in antenna/RF and algorithm design, which include antenna isolation, TX IM suppression in the RX part, filtering and digital interference suppression.</w:t>
      </w:r>
    </w:p>
    <w:p w14:paraId="287AA8A6" w14:textId="77777777" w:rsidR="00CF6E92" w:rsidRPr="0073614A" w:rsidRDefault="00CF6E92" w:rsidP="00CF6E92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lang w:val="en-US"/>
        </w:rPr>
      </w:pPr>
      <w:r w:rsidRPr="0073614A">
        <w:rPr>
          <w:i/>
          <w:lang w:val="en-US"/>
        </w:rPr>
        <w:t>Summarize the regulatory aspects that have to be considered for deploying the identified duplex enhancements in TDD unpaired spectrum (RAN4).</w:t>
      </w:r>
    </w:p>
    <w:p w14:paraId="04A4A693" w14:textId="77777777" w:rsidR="00CF6E92" w:rsidRPr="0073614A" w:rsidRDefault="00CF6E92" w:rsidP="00CF6E92">
      <w:pPr>
        <w:jc w:val="both"/>
        <w:rPr>
          <w:bCs/>
          <w:i/>
          <w:lang w:eastAsia="ko-KR"/>
        </w:rPr>
      </w:pPr>
      <w:r w:rsidRPr="0073614A">
        <w:rPr>
          <w:rFonts w:eastAsia="Malgun Gothic"/>
          <w:bCs/>
          <w:i/>
          <w:lang w:eastAsia="ko-KR"/>
        </w:rPr>
        <w:t xml:space="preserve">Note: For potential enhancements on dynamic/flexible TDD, utilize the outcome of discussion in Rel-15 and Rel-16 while avoiding the repetition of the same discussion. </w:t>
      </w:r>
    </w:p>
    <w:p w14:paraId="54028852" w14:textId="50932D5D" w:rsidR="00FD1CE3" w:rsidRPr="00FD1CE3" w:rsidRDefault="0042349F" w:rsidP="00625040">
      <w:pPr>
        <w:jc w:val="both"/>
        <w:rPr>
          <w:rFonts w:eastAsia="宋体"/>
        </w:rPr>
      </w:pPr>
      <w:r>
        <w:t xml:space="preserve">This contribution provides NEC views on </w:t>
      </w:r>
      <w:r w:rsidR="00C31091" w:rsidRPr="00C31091">
        <w:t xml:space="preserve">Rel-18 </w:t>
      </w:r>
      <w:r w:rsidR="00156C2A">
        <w:t>evolution of duplex operation </w:t>
      </w:r>
      <w:r w:rsidR="00625040">
        <w:t>work.</w:t>
      </w:r>
    </w:p>
    <w:p w14:paraId="127ACA6D" w14:textId="564D1364" w:rsidR="00CD4C7B" w:rsidRDefault="00CD4C7B" w:rsidP="5A7F95BF">
      <w:pPr>
        <w:pStyle w:val="1"/>
      </w:pPr>
      <w:r w:rsidRPr="0015436A">
        <w:lastRenderedPageBreak/>
        <w:t>2</w:t>
      </w:r>
      <w:r w:rsidR="00487367">
        <w:t xml:space="preserve"> </w:t>
      </w:r>
      <w:r w:rsidR="006A3B8A" w:rsidRPr="0015436A">
        <w:t>Discussion</w:t>
      </w:r>
    </w:p>
    <w:p w14:paraId="106A18ED" w14:textId="72D668F2" w:rsidR="00165674" w:rsidRPr="00165674" w:rsidRDefault="003362FF" w:rsidP="0016567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Firstly, b</w:t>
      </w:r>
      <w:r w:rsidR="00165674">
        <w:rPr>
          <w:rFonts w:eastAsia="宋体"/>
          <w:lang w:eastAsia="zh-CN"/>
        </w:rPr>
        <w:t>elow aspects have been discussed in the previous N</w:t>
      </w:r>
      <w:r w:rsidR="006F3F07">
        <w:rPr>
          <w:rFonts w:eastAsia="宋体"/>
          <w:lang w:eastAsia="zh-CN"/>
        </w:rPr>
        <w:t>W</w:t>
      </w:r>
      <w:r w:rsidR="00165674">
        <w:rPr>
          <w:rFonts w:eastAsia="宋体"/>
          <w:lang w:eastAsia="zh-CN"/>
        </w:rPr>
        <w:t>M discussion for duplex operation.</w:t>
      </w:r>
      <w:r w:rsidR="00436C68">
        <w:rPr>
          <w:rFonts w:eastAsia="宋体"/>
          <w:lang w:eastAsia="zh-CN"/>
        </w:rPr>
        <w:t xml:space="preserve"> We support the below </w:t>
      </w:r>
      <w:r w:rsidR="00F0477F">
        <w:rPr>
          <w:rFonts w:eastAsia="宋体"/>
          <w:lang w:eastAsia="zh-CN"/>
        </w:rPr>
        <w:t>assumption</w:t>
      </w:r>
      <w:r w:rsidR="00436C68">
        <w:rPr>
          <w:rFonts w:eastAsia="宋体"/>
          <w:lang w:eastAsia="zh-CN"/>
        </w:rPr>
        <w:t xml:space="preserve"> in the SID.</w:t>
      </w:r>
      <w:r w:rsidR="00AE4C7C" w:rsidRPr="00AE4C7C">
        <w:rPr>
          <w:rFonts w:eastAsia="宋体"/>
          <w:lang w:eastAsia="zh-CN"/>
        </w:rPr>
        <w:t xml:space="preserve"> </w:t>
      </w:r>
      <w:r w:rsidR="00213AB9">
        <w:rPr>
          <w:rFonts w:eastAsia="宋体"/>
          <w:lang w:eastAsia="zh-CN"/>
        </w:rPr>
        <w:t>And w</w:t>
      </w:r>
      <w:r w:rsidR="00AE4C7C">
        <w:rPr>
          <w:rFonts w:eastAsia="宋体"/>
          <w:lang w:eastAsia="zh-CN"/>
        </w:rPr>
        <w:t>e give the reasons in the details discussion in the following.</w:t>
      </w:r>
    </w:p>
    <w:p w14:paraId="406E028D" w14:textId="77777777" w:rsidR="00436C68" w:rsidRPr="00DE0AB8" w:rsidRDefault="00436C68" w:rsidP="00436C68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Duplex enhancement at </w:t>
      </w:r>
      <w:r>
        <w:rPr>
          <w:rFonts w:eastAsia="Malgun Gothic"/>
          <w:bCs/>
          <w:lang w:eastAsia="ko-KR"/>
        </w:rPr>
        <w:t xml:space="preserve">the gNB </w:t>
      </w:r>
      <w:r w:rsidRPr="00DE0AB8">
        <w:rPr>
          <w:rFonts w:eastAsia="Malgun Gothic"/>
          <w:bCs/>
          <w:lang w:eastAsia="ko-KR"/>
        </w:rPr>
        <w:t>side</w:t>
      </w:r>
    </w:p>
    <w:p w14:paraId="5764BA3B" w14:textId="77777777" w:rsidR="00436C68" w:rsidRPr="00DE0AB8" w:rsidRDefault="00436C68" w:rsidP="00436C68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Half duplex operation at </w:t>
      </w:r>
      <w:r>
        <w:rPr>
          <w:rFonts w:eastAsia="Malgun Gothic"/>
          <w:bCs/>
          <w:lang w:eastAsia="ko-KR"/>
        </w:rPr>
        <w:t xml:space="preserve">the </w:t>
      </w:r>
      <w:r w:rsidRPr="00DE0AB8">
        <w:rPr>
          <w:rFonts w:eastAsia="Malgun Gothic"/>
          <w:bCs/>
          <w:lang w:eastAsia="ko-KR"/>
        </w:rPr>
        <w:t>UE side</w:t>
      </w:r>
    </w:p>
    <w:p w14:paraId="4E494F8F" w14:textId="77777777" w:rsidR="00436C68" w:rsidRPr="00DE0AB8" w:rsidRDefault="00436C68" w:rsidP="00436C68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No restriction on frequency ranges</w:t>
      </w:r>
    </w:p>
    <w:p w14:paraId="0E09C81C" w14:textId="38CAF29C" w:rsidR="00EB6384" w:rsidRDefault="00194D20" w:rsidP="00625040">
      <w:pPr>
        <w:jc w:val="both"/>
      </w:pPr>
      <w:r w:rsidRPr="00EC741D">
        <w:t>For the duplex mode, we do not think that FDD should be considered in Rel-18, and only includ</w:t>
      </w:r>
      <w:r w:rsidR="006C7204">
        <w:t>ing</w:t>
      </w:r>
      <w:r w:rsidRPr="00EC741D">
        <w:t xml:space="preserve"> TDD </w:t>
      </w:r>
      <w:r w:rsidR="00B05D29" w:rsidRPr="00EC741D">
        <w:t xml:space="preserve">mode </w:t>
      </w:r>
      <w:r w:rsidRPr="00EC741D">
        <w:t xml:space="preserve">is better considering </w:t>
      </w:r>
      <w:r w:rsidR="00B05D29" w:rsidRPr="00EC741D">
        <w:t xml:space="preserve">the </w:t>
      </w:r>
      <w:r w:rsidRPr="00EC741D">
        <w:t>UE RF requirement.</w:t>
      </w:r>
      <w:r w:rsidR="00CF16B6" w:rsidRPr="00EC741D">
        <w:t xml:space="preserve"> </w:t>
      </w:r>
      <w:r w:rsidR="00CF16B6" w:rsidRPr="00CF16B6">
        <w:t>Besides</w:t>
      </w:r>
      <w:r w:rsidR="00EB6384" w:rsidRPr="00CF16B6">
        <w:t xml:space="preserve">, </w:t>
      </w:r>
      <w:r w:rsidR="00FE3EE9">
        <w:t>whether duplex enhancement at UE will be included in the scope</w:t>
      </w:r>
      <w:r w:rsidR="00EC741D">
        <w:t xml:space="preserve"> is one of the controversial aspects</w:t>
      </w:r>
      <w:r w:rsidR="00FE3EE9">
        <w:t>.</w:t>
      </w:r>
      <w:r w:rsidR="00EC741D">
        <w:t xml:space="preserve"> </w:t>
      </w:r>
      <w:r w:rsidR="006F3F07" w:rsidRPr="00CF16B6">
        <w:t>We</w:t>
      </w:r>
      <w:r w:rsidR="00EB6384" w:rsidRPr="00CF16B6">
        <w:t xml:space="preserve"> think Rel-18 can focus on full duplex at gNB side only, and half duplex operation should be assumed at UE</w:t>
      </w:r>
      <w:r w:rsidR="008813B5">
        <w:t xml:space="preserve"> side</w:t>
      </w:r>
      <w:r w:rsidR="00C562B4">
        <w:t xml:space="preserve"> </w:t>
      </w:r>
      <w:r w:rsidR="00315583">
        <w:t xml:space="preserve">as </w:t>
      </w:r>
      <w:r w:rsidR="00C562B4">
        <w:t>UE may not have the capability to support simultaneous transmission and reception.</w:t>
      </w:r>
      <w:r w:rsidR="00CF16B6">
        <w:t xml:space="preserve"> </w:t>
      </w:r>
      <w:r w:rsidR="00315583">
        <w:t>Besides,</w:t>
      </w:r>
      <w:r w:rsidR="00CF16B6">
        <w:t xml:space="preserve"> </w:t>
      </w:r>
      <w:r w:rsidR="00DC24FC">
        <w:t xml:space="preserve">large challenges will </w:t>
      </w:r>
      <w:r w:rsidR="009C365E">
        <w:t>be faced</w:t>
      </w:r>
      <w:r w:rsidR="00DC24FC">
        <w:t xml:space="preserve"> i</w:t>
      </w:r>
      <w:r w:rsidR="00DC3BCF">
        <w:t>f</w:t>
      </w:r>
      <w:r w:rsidR="00DC24FC">
        <w:t xml:space="preserve"> UE side </w:t>
      </w:r>
      <w:r w:rsidR="00DC3BCF">
        <w:t xml:space="preserve">also </w:t>
      </w:r>
      <w:r w:rsidR="00DC24FC">
        <w:t xml:space="preserve">support </w:t>
      </w:r>
      <w:r w:rsidR="00DC24FC" w:rsidRPr="00CF16B6">
        <w:t>full duplex</w:t>
      </w:r>
      <w:r w:rsidR="00DC3BCF">
        <w:t xml:space="preserve"> operation</w:t>
      </w:r>
      <w:r w:rsidR="00DC24FC">
        <w:t>.</w:t>
      </w:r>
    </w:p>
    <w:p w14:paraId="144F8771" w14:textId="77777777" w:rsidR="00474B51" w:rsidRPr="00DC3BCF" w:rsidRDefault="001B17D1" w:rsidP="00474B51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rFonts w:eastAsia="宋体"/>
          <w:lang w:eastAsia="zh-CN"/>
        </w:rPr>
        <w:t xml:space="preserve">Secondly, </w:t>
      </w:r>
      <w:r w:rsidR="000258F4">
        <w:rPr>
          <w:rFonts w:eastAsia="宋体"/>
          <w:lang w:eastAsia="zh-CN"/>
        </w:rPr>
        <w:t xml:space="preserve">another </w:t>
      </w:r>
      <w:r w:rsidR="000258F4">
        <w:t>controversial issue is the d</w:t>
      </w:r>
      <w:r w:rsidR="000258F4" w:rsidRPr="000258F4">
        <w:t>uplex enhancement</w:t>
      </w:r>
      <w:r w:rsidR="000258F4">
        <w:t xml:space="preserve"> scheme </w:t>
      </w:r>
      <w:r w:rsidR="0090122F">
        <w:t>used at gNB</w:t>
      </w:r>
      <w:r w:rsidR="0023665A">
        <w:t>.</w:t>
      </w:r>
      <w:r w:rsidR="0023665A" w:rsidRPr="0023665A">
        <w:t xml:space="preserve"> </w:t>
      </w:r>
      <w:r w:rsidR="00474B51">
        <w:t>For f</w:t>
      </w:r>
      <w:r w:rsidR="00474B51" w:rsidRPr="00DC3BCF">
        <w:t>ull duplex operation</w:t>
      </w:r>
      <w:r w:rsidR="00474B51">
        <w:t xml:space="preserve"> at gNB side</w:t>
      </w:r>
      <w:r w:rsidR="00474B51" w:rsidRPr="00DC3BCF">
        <w:t xml:space="preserve">, </w:t>
      </w:r>
      <w:r w:rsidR="00474B51">
        <w:t xml:space="preserve">below </w:t>
      </w:r>
      <w:r w:rsidR="00474B51" w:rsidRPr="00DC3BCF">
        <w:t>two ways</w:t>
      </w:r>
      <w:r w:rsidR="00474B51">
        <w:t xml:space="preserve"> are proposed and </w:t>
      </w:r>
      <w:r w:rsidR="00474B51">
        <w:rPr>
          <w:lang w:eastAsia="zh-CN"/>
        </w:rPr>
        <w:t>envisioned</w:t>
      </w:r>
      <w:r w:rsidR="00474B51" w:rsidRPr="00DC3BCF">
        <w:t>:</w:t>
      </w:r>
    </w:p>
    <w:p w14:paraId="4A0BAFC6" w14:textId="77777777" w:rsidR="00474B51" w:rsidRPr="00DC3BCF" w:rsidRDefault="00474B51" w:rsidP="00474B51">
      <w:pPr>
        <w:pStyle w:val="ab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</w:pPr>
      <w:r w:rsidRPr="00DC3BCF">
        <w:t>Transmission and reception simultaneously on the same frequency resources within the carrier</w:t>
      </w:r>
      <w:r>
        <w:t xml:space="preserve">, such as </w:t>
      </w:r>
      <w:r w:rsidRPr="00CF16B6">
        <w:t>subband overlapping or full overlapping duplex operation</w:t>
      </w:r>
      <w:r>
        <w:t>.</w:t>
      </w:r>
    </w:p>
    <w:p w14:paraId="3D6321D6" w14:textId="77777777" w:rsidR="00474B51" w:rsidRPr="00DC3BCF" w:rsidRDefault="00474B51" w:rsidP="00474B51">
      <w:pPr>
        <w:pStyle w:val="ab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</w:pPr>
      <w:r w:rsidRPr="00DC3BCF">
        <w:t>Transmission and reception simultaneously on different frequency resources within the carrier</w:t>
      </w:r>
      <w:r>
        <w:t xml:space="preserve">, such as </w:t>
      </w:r>
      <w:r w:rsidRPr="00CF16B6">
        <w:t>subband non-overlapping duplex operation</w:t>
      </w:r>
      <w:r>
        <w:t>.</w:t>
      </w:r>
    </w:p>
    <w:p w14:paraId="4ED98029" w14:textId="77777777" w:rsidR="00217EF8" w:rsidRDefault="00217EF8" w:rsidP="00474B51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14D0ACF6" w14:textId="5D366F53" w:rsidR="00C97BD4" w:rsidRDefault="0023665A" w:rsidP="00474B51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9219B3">
        <w:t xml:space="preserve">A small group of companies are proposing to include the </w:t>
      </w:r>
      <w:r>
        <w:t xml:space="preserve">first way that </w:t>
      </w:r>
      <w:r w:rsidRPr="009219B3">
        <w:t xml:space="preserve">subband overlapping and full overlapping full duplex </w:t>
      </w:r>
      <w:r w:rsidR="00841509">
        <w:t xml:space="preserve">are </w:t>
      </w:r>
      <w:r w:rsidRPr="009219B3">
        <w:t>in the scope.</w:t>
      </w:r>
      <w:r w:rsidR="00474B51">
        <w:t xml:space="preserve"> But </w:t>
      </w:r>
      <w:r w:rsidR="00217EF8">
        <w:t>i</w:t>
      </w:r>
      <w:r w:rsidR="00474B51" w:rsidRPr="00770DB4">
        <w:t xml:space="preserve">n </w:t>
      </w:r>
      <w:r w:rsidR="00474B51" w:rsidRPr="00C31091">
        <w:t>Rel-18</w:t>
      </w:r>
      <w:r w:rsidR="00474B51" w:rsidRPr="00CF16B6">
        <w:t>, we prefer to focus on the subband non-overlapping duplex operation</w:t>
      </w:r>
      <w:r w:rsidR="00474B51">
        <w:t xml:space="preserve"> at gNB </w:t>
      </w:r>
      <w:r w:rsidR="00474B51">
        <w:rPr>
          <w:lang w:eastAsia="zh-CN"/>
        </w:rPr>
        <w:t>perspective</w:t>
      </w:r>
      <w:r w:rsidR="00263359">
        <w:rPr>
          <w:lang w:eastAsia="zh-CN"/>
        </w:rPr>
        <w:t xml:space="preserve"> only</w:t>
      </w:r>
      <w:r w:rsidR="00474B51">
        <w:t xml:space="preserve">. </w:t>
      </w:r>
      <w:r w:rsidR="005D7E83">
        <w:t>T</w:t>
      </w:r>
      <w:r w:rsidR="009C64A2">
        <w:rPr>
          <w:lang w:eastAsia="zh-CN"/>
        </w:rPr>
        <w:t xml:space="preserve">he full-duplex with time-frequency overlapping generates more challenging issues, such as Tx/Rx RF chain separation, AGC-ADC impact and timing synchronization requirement, which contribute to both implementation difficulties (for both gNB and UE) and specification complexities. </w:t>
      </w:r>
      <w:r w:rsidR="007D249E">
        <w:rPr>
          <w:lang w:eastAsia="zh-CN"/>
        </w:rPr>
        <w:t>Where</w:t>
      </w:r>
      <w:r w:rsidR="007D249E">
        <w:rPr>
          <w:lang w:eastAsia="zh-CN"/>
        </w:rPr>
        <w:t>as</w:t>
      </w:r>
      <w:r w:rsidR="00DD0E42">
        <w:rPr>
          <w:lang w:eastAsia="zh-CN"/>
        </w:rPr>
        <w:t>, f</w:t>
      </w:r>
      <w:r w:rsidR="009C64A2" w:rsidRPr="009C64A2">
        <w:rPr>
          <w:lang w:eastAsia="zh-CN"/>
        </w:rPr>
        <w:t>ull duplex operation with separate frequency resources within a carrier could potentially help with dealing with some of the above challenges</w:t>
      </w:r>
      <w:r w:rsidR="00F4565B">
        <w:rPr>
          <w:lang w:eastAsia="zh-CN"/>
        </w:rPr>
        <w:t xml:space="preserve">, and it is a </w:t>
      </w:r>
      <w:r w:rsidR="00F4565B">
        <w:t xml:space="preserve">more realistic </w:t>
      </w:r>
      <w:r w:rsidR="005D68E0">
        <w:t xml:space="preserve">and feasible </w:t>
      </w:r>
      <w:r w:rsidR="00F4565B">
        <w:t>case for study</w:t>
      </w:r>
      <w:r w:rsidR="009C64A2" w:rsidRPr="009C64A2">
        <w:rPr>
          <w:lang w:eastAsia="zh-CN"/>
        </w:rPr>
        <w:t>.</w:t>
      </w:r>
      <w:r w:rsidR="00C9761A">
        <w:rPr>
          <w:lang w:eastAsia="zh-CN"/>
        </w:rPr>
        <w:t xml:space="preserve"> </w:t>
      </w:r>
      <w:r w:rsidR="00565F50">
        <w:t>Therefore</w:t>
      </w:r>
      <w:r w:rsidR="00CF16B6" w:rsidRPr="00CF16B6">
        <w:t>, w</w:t>
      </w:r>
      <w:r w:rsidR="00EB6384" w:rsidRPr="00CF16B6">
        <w:t xml:space="preserve">e prefer to focus on </w:t>
      </w:r>
      <w:r w:rsidR="00565F50">
        <w:t xml:space="preserve">the </w:t>
      </w:r>
      <w:r w:rsidR="007E7B10">
        <w:t>second</w:t>
      </w:r>
      <w:r w:rsidR="00565F50">
        <w:t xml:space="preserve"> way</w:t>
      </w:r>
      <w:r w:rsidR="00FA03DE">
        <w:t xml:space="preserve"> that is </w:t>
      </w:r>
      <w:r w:rsidR="00EB6384" w:rsidRPr="00CF16B6">
        <w:t xml:space="preserve">the subband non-overlapping duplex operation in Rel-18. And it is not necessary to include the subband overlapping or full overlapping duplex operation in the scope of study which will introduce </w:t>
      </w:r>
      <w:r w:rsidR="00BD12B3" w:rsidRPr="0097215F">
        <w:t>more complexity for</w:t>
      </w:r>
      <w:r w:rsidR="00BD12B3" w:rsidRPr="0097215F">
        <w:t xml:space="preserve"> </w:t>
      </w:r>
      <w:r w:rsidR="00EB6384" w:rsidRPr="00CF16B6">
        <w:t>the interference management.</w:t>
      </w:r>
      <w:r w:rsidR="00CF16B6">
        <w:t xml:space="preserve"> </w:t>
      </w:r>
      <w:bookmarkStart w:id="1" w:name="_GoBack"/>
      <w:bookmarkEnd w:id="1"/>
    </w:p>
    <w:p w14:paraId="08963028" w14:textId="0712DEC6" w:rsidR="00F76AD9" w:rsidRPr="004C2146" w:rsidRDefault="00F76AD9" w:rsidP="00104C63">
      <w:pPr>
        <w:pStyle w:val="af5"/>
        <w:jc w:val="both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Deployment scenarios is another </w:t>
      </w:r>
      <w:r w:rsidRPr="00F76AD9">
        <w:rPr>
          <w:rFonts w:ascii="Times New Roman" w:hAnsi="Times New Roman" w:cs="Times New Roman"/>
          <w:sz w:val="20"/>
          <w:szCs w:val="20"/>
          <w:lang w:val="en-GB" w:eastAsia="en-US"/>
        </w:rPr>
        <w:t>controversial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issue during the discussion, </w:t>
      </w:r>
      <w:r w:rsidR="00B07D5E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we think </w:t>
      </w:r>
      <w:r w:rsidRPr="00DF7D00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macro, micro, and small cell layouts should be considered. </w:t>
      </w:r>
      <w:r w:rsidR="005F288B">
        <w:rPr>
          <w:rFonts w:ascii="Times New Roman" w:hAnsi="Times New Roman" w:cs="Times New Roman"/>
          <w:sz w:val="20"/>
          <w:szCs w:val="20"/>
          <w:lang w:val="en-GB" w:eastAsia="en-US"/>
        </w:rPr>
        <w:t>F</w:t>
      </w:r>
      <w:r w:rsidR="007779D2" w:rsidRPr="007779D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urther details </w:t>
      </w:r>
      <w:r w:rsidR="005F288B">
        <w:rPr>
          <w:rFonts w:ascii="Times New Roman" w:hAnsi="Times New Roman" w:cs="Times New Roman"/>
          <w:sz w:val="20"/>
          <w:szCs w:val="20"/>
          <w:lang w:val="en-GB" w:eastAsia="en-US"/>
        </w:rPr>
        <w:t>can</w:t>
      </w:r>
      <w:r w:rsidR="007779D2" w:rsidRPr="007779D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be developed after starting the study item.</w:t>
      </w:r>
      <w:r w:rsidR="007779D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Besides, w</w:t>
      </w:r>
      <w:r w:rsidRPr="004C214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e prefer IAB should be not included in the scope. And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IAB full duplex</w:t>
      </w:r>
      <w:r w:rsidRPr="004C214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can be handled in another SI/WI if needed in Rel-18. </w:t>
      </w:r>
      <w:r w:rsidR="0004540B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Besides, </w:t>
      </w:r>
      <w:r w:rsidRPr="004C2146">
        <w:rPr>
          <w:rFonts w:ascii="Times New Roman" w:hAnsi="Times New Roman" w:cs="Times New Roman"/>
          <w:sz w:val="20"/>
          <w:szCs w:val="20"/>
          <w:lang w:val="en-GB" w:eastAsia="en-US"/>
        </w:rPr>
        <w:t>Urban and Indoor scenarios can be considered for evaluation</w:t>
      </w:r>
      <w:r w:rsidR="0004540B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in the SI</w:t>
      </w:r>
      <w:r w:rsidRPr="004C2146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p w14:paraId="13895ED8" w14:textId="0C59ACBB" w:rsidR="00E25039" w:rsidRDefault="00131D6A" w:rsidP="00E25039">
      <w:pPr>
        <w:spacing w:before="100" w:beforeAutospacing="1" w:after="100" w:afterAutospacing="1"/>
      </w:pPr>
      <w:r>
        <w:rPr>
          <w:rFonts w:eastAsia="宋体"/>
        </w:rPr>
        <w:t xml:space="preserve">Finally, </w:t>
      </w:r>
      <w:r>
        <w:t xml:space="preserve">interference management has </w:t>
      </w:r>
      <w:r w:rsidR="00BD12B3">
        <w:t xml:space="preserve">on the whole </w:t>
      </w:r>
      <w:r>
        <w:t>no controversial</w:t>
      </w:r>
      <w:r w:rsidR="00E25039">
        <w:t xml:space="preserve">. </w:t>
      </w:r>
      <w:r w:rsidR="00D036B9">
        <w:t>But a</w:t>
      </w:r>
      <w:r w:rsidR="00E25039">
        <w:t xml:space="preserve"> small </w:t>
      </w:r>
      <w:r w:rsidR="00D036B9">
        <w:t xml:space="preserve">point </w:t>
      </w:r>
      <w:r w:rsidR="00E25039">
        <w:t>is omit</w:t>
      </w:r>
      <w:r w:rsidR="00D036B9">
        <w:t>ted</w:t>
      </w:r>
      <w:r w:rsidR="00E25039">
        <w:t xml:space="preserve"> in the SID.</w:t>
      </w:r>
    </w:p>
    <w:p w14:paraId="63278FE7" w14:textId="674432C9" w:rsidR="005D68E0" w:rsidRPr="00086DEF" w:rsidRDefault="00D74DEE" w:rsidP="00E25039">
      <w:pPr>
        <w:spacing w:before="100" w:beforeAutospacing="1" w:after="100" w:afterAutospacing="1"/>
        <w:jc w:val="both"/>
      </w:pPr>
      <w:r w:rsidRPr="00086DEF">
        <w:t xml:space="preserve">As is well known, duplex </w:t>
      </w:r>
      <w:r w:rsidR="00F40DBF" w:rsidRPr="00086DEF">
        <w:t xml:space="preserve">operation </w:t>
      </w:r>
      <w:r w:rsidRPr="00086DEF">
        <w:t>ca</w:t>
      </w:r>
      <w:r w:rsidR="00F569BA" w:rsidRPr="00086DEF">
        <w:t xml:space="preserve">n cause both self-interference within a device </w:t>
      </w:r>
      <w:r w:rsidRPr="00086DEF">
        <w:t xml:space="preserve">and cross-link interference between different UEs or between gNBs. </w:t>
      </w:r>
      <w:r w:rsidR="00DD2B89" w:rsidRPr="00086DEF">
        <w:t>In the Rel-14 NR, a SI on d</w:t>
      </w:r>
      <w:r w:rsidR="00DC3BCF" w:rsidRPr="00086DEF">
        <w:t xml:space="preserve">ynamic TDD </w:t>
      </w:r>
      <w:r w:rsidR="004B172E" w:rsidRPr="00086DEF">
        <w:t xml:space="preserve">operation </w:t>
      </w:r>
      <w:r w:rsidR="00DC3BCF" w:rsidRPr="00086DEF">
        <w:t>with mitigation of cross-link interference was studied</w:t>
      </w:r>
      <w:r w:rsidR="004B172E" w:rsidRPr="00086DEF">
        <w:t xml:space="preserve"> but without WI</w:t>
      </w:r>
      <w:r w:rsidR="00DC3BCF" w:rsidRPr="00086DEF">
        <w:t xml:space="preserve">. </w:t>
      </w:r>
      <w:r w:rsidR="00874247" w:rsidRPr="00086DEF">
        <w:t>And t</w:t>
      </w:r>
      <w:r w:rsidR="00DC3BCF" w:rsidRPr="00086DEF">
        <w:t>he CLI mitigation aspects from the Rel-14 SI were addressed in the work item NR</w:t>
      </w:r>
      <w:r w:rsidR="0050301D" w:rsidRPr="00086DEF">
        <w:t xml:space="preserve"> RIM</w:t>
      </w:r>
      <w:r w:rsidR="00874247" w:rsidRPr="00086DEF">
        <w:t xml:space="preserve"> afterwards</w:t>
      </w:r>
      <w:r w:rsidR="0050301D" w:rsidRPr="00086DEF">
        <w:t xml:space="preserve">, such as </w:t>
      </w:r>
      <w:r w:rsidR="00DC3BCF" w:rsidRPr="00086DEF">
        <w:t>SRS-RSRP and CLI-RSSI measurements and reporting at the UE</w:t>
      </w:r>
      <w:r w:rsidR="0050301D" w:rsidRPr="00086DEF">
        <w:t xml:space="preserve">, and the </w:t>
      </w:r>
      <w:r w:rsidR="00DC3BCF" w:rsidRPr="00086DEF">
        <w:t>network coordination mechanisms including exchange of intended DL/UL configuration among gNBs</w:t>
      </w:r>
      <w:r w:rsidR="0050301D" w:rsidRPr="00086DEF">
        <w:t xml:space="preserve">. </w:t>
      </w:r>
      <w:r w:rsidR="007D02FE" w:rsidRPr="00086DEF">
        <w:t>For the Rel-18 evolution of duplex operation, a</w:t>
      </w:r>
      <w:r w:rsidR="00DC3BCF" w:rsidRPr="00086DEF">
        <w:t>ny study of cross-link interference mitigation, whether the interference occurs due to dynamic TDD or full duplex modes of operation should consider the work that has already been done.</w:t>
      </w:r>
      <w:r w:rsidR="0050301D" w:rsidRPr="00086DEF">
        <w:t xml:space="preserve"> </w:t>
      </w:r>
      <w:r w:rsidR="00E574B0" w:rsidRPr="00086DEF">
        <w:t>And m</w:t>
      </w:r>
      <w:r w:rsidRPr="00086DEF">
        <w:t xml:space="preserve">ethods to mitigate such interference within an individual operator’s carrier </w:t>
      </w:r>
      <w:r w:rsidR="004C2146" w:rsidRPr="00086DEF">
        <w:t>should be considered</w:t>
      </w:r>
      <w:r w:rsidRPr="00086DEF">
        <w:t>.</w:t>
      </w:r>
      <w:r w:rsidR="008729BE" w:rsidRPr="00086DEF">
        <w:t xml:space="preserve"> Some information may be needed to exchange between two gNBs for CLI handling and some interface should be defined in RAN3. </w:t>
      </w:r>
      <w:r w:rsidRPr="00086DEF">
        <w:t xml:space="preserve"> </w:t>
      </w:r>
      <w:r w:rsidR="008729BE" w:rsidRPr="00086DEF">
        <w:t xml:space="preserve">Besides, </w:t>
      </w:r>
      <w:r w:rsidR="00F013F6" w:rsidRPr="00086DEF">
        <w:t>subband CLI</w:t>
      </w:r>
      <w:r w:rsidR="00E574B0" w:rsidRPr="00086DEF">
        <w:t xml:space="preserve"> </w:t>
      </w:r>
      <w:r w:rsidR="003E76C2" w:rsidRPr="00086DEF">
        <w:t>is a new</w:t>
      </w:r>
      <w:r w:rsidR="00E574B0" w:rsidRPr="00086DEF">
        <w:t xml:space="preserve"> challenge</w:t>
      </w:r>
      <w:r w:rsidR="003E76C2" w:rsidRPr="00086DEF">
        <w:t xml:space="preserve"> </w:t>
      </w:r>
      <w:r w:rsidR="00BB6E5F">
        <w:t>for</w:t>
      </w:r>
      <w:r w:rsidR="00BB6E5F" w:rsidRPr="00086DEF">
        <w:t xml:space="preserve"> </w:t>
      </w:r>
      <w:r w:rsidRPr="00086DEF">
        <w:t xml:space="preserve">full duplex operation </w:t>
      </w:r>
      <w:r w:rsidR="00BB6E5F">
        <w:t xml:space="preserve">which </w:t>
      </w:r>
      <w:r w:rsidR="00F43F51" w:rsidRPr="00086DEF">
        <w:t xml:space="preserve">should be </w:t>
      </w:r>
      <w:r w:rsidR="00BB6E5F">
        <w:t xml:space="preserve">further </w:t>
      </w:r>
      <w:r w:rsidR="00F43F51" w:rsidRPr="00086DEF">
        <w:t>studied</w:t>
      </w:r>
      <w:r w:rsidRPr="00086DEF">
        <w:t xml:space="preserve">. </w:t>
      </w:r>
    </w:p>
    <w:p w14:paraId="3B285C03" w14:textId="42A9B3A1" w:rsidR="00571B3F" w:rsidRDefault="006C11BC" w:rsidP="0050301D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</w:t>
      </w:r>
      <w:r w:rsidR="00C6546E">
        <w:rPr>
          <w:rFonts w:eastAsia="宋体"/>
          <w:lang w:eastAsia="zh-CN"/>
        </w:rPr>
        <w:t xml:space="preserve">we support the below description in the SID. </w:t>
      </w:r>
      <w:r w:rsidR="00F66A24">
        <w:rPr>
          <w:rFonts w:eastAsia="宋体"/>
          <w:lang w:eastAsia="zh-CN"/>
        </w:rPr>
        <w:t>And the work for i</w:t>
      </w:r>
      <w:r w:rsidR="00F66A24" w:rsidRPr="009B7365">
        <w:rPr>
          <w:rFonts w:eastAsia="Malgun Gothic"/>
          <w:bCs/>
          <w:lang w:eastAsia="ko-KR"/>
        </w:rPr>
        <w:t>ntra-subband CLI and inter-subband CLI</w:t>
      </w:r>
      <w:r w:rsidR="00F66A24">
        <w:rPr>
          <w:rFonts w:eastAsia="Malgun Gothic"/>
          <w:bCs/>
          <w:lang w:eastAsia="ko-KR"/>
        </w:rPr>
        <w:t xml:space="preserve"> in case of the </w:t>
      </w:r>
      <w:r w:rsidR="00F66A24">
        <w:rPr>
          <w:rFonts w:eastAsia="Malgun Gothic"/>
          <w:lang w:val="en-US" w:eastAsia="ko-KR"/>
        </w:rPr>
        <w:t>subband non-overlapping full duplex should belong to RAN1.</w:t>
      </w:r>
    </w:p>
    <w:p w14:paraId="6F211EF2" w14:textId="77777777" w:rsidR="00571B3F" w:rsidRDefault="00571B3F" w:rsidP="00571B3F">
      <w:pPr>
        <w:pStyle w:val="ab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inter-gNB and inter-UE CLI </w:t>
      </w:r>
      <w:r>
        <w:rPr>
          <w:rFonts w:eastAsia="Malgun Gothic"/>
          <w:bCs/>
          <w:lang w:eastAsia="ko-KR"/>
        </w:rPr>
        <w:t xml:space="preserve">handling </w:t>
      </w:r>
      <w:r w:rsidRPr="00621560">
        <w:rPr>
          <w:rFonts w:eastAsia="Malgun Gothic"/>
          <w:bCs/>
          <w:lang w:eastAsia="ko-KR"/>
        </w:rPr>
        <w:t>and identify solutions to manage them (RAN1</w:t>
      </w:r>
      <w:r>
        <w:rPr>
          <w:rFonts w:eastAsia="Malgun Gothic"/>
          <w:bCs/>
          <w:lang w:eastAsia="ko-KR"/>
        </w:rPr>
        <w:t xml:space="preserve">). </w:t>
      </w:r>
    </w:p>
    <w:p w14:paraId="64AD1D3A" w14:textId="77777777" w:rsidR="00571B3F" w:rsidRDefault="00571B3F" w:rsidP="00571B3F">
      <w:pPr>
        <w:pStyle w:val="ab"/>
        <w:numPr>
          <w:ilvl w:val="1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>Study their impacts on inter-gNB interfaces if needed (</w:t>
      </w:r>
      <w:r w:rsidRPr="00621560">
        <w:rPr>
          <w:rFonts w:eastAsia="Malgun Gothic"/>
          <w:bCs/>
          <w:lang w:eastAsia="ko-KR"/>
        </w:rPr>
        <w:t>RAN3).</w:t>
      </w:r>
    </w:p>
    <w:p w14:paraId="604728E3" w14:textId="14DE0FB2" w:rsidR="00571B3F" w:rsidRPr="00621560" w:rsidRDefault="00571B3F" w:rsidP="00571B3F">
      <w:pPr>
        <w:pStyle w:val="ab"/>
        <w:numPr>
          <w:ilvl w:val="1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Consider </w:t>
      </w:r>
      <w:r w:rsidRPr="009B7365">
        <w:rPr>
          <w:rFonts w:eastAsia="Malgun Gothic"/>
          <w:bCs/>
          <w:lang w:eastAsia="ko-KR"/>
        </w:rPr>
        <w:t>intra-subband CLI and inter-subband CLI</w:t>
      </w:r>
      <w:r>
        <w:rPr>
          <w:rFonts w:eastAsia="Malgun Gothic"/>
          <w:bCs/>
          <w:lang w:eastAsia="ko-KR"/>
        </w:rPr>
        <w:t xml:space="preserve"> in case of the </w:t>
      </w:r>
      <w:r>
        <w:rPr>
          <w:rFonts w:eastAsia="Malgun Gothic"/>
          <w:lang w:val="en-US" w:eastAsia="ko-KR"/>
        </w:rPr>
        <w:t>subband non-overlapping full duplex</w:t>
      </w:r>
      <w:r>
        <w:rPr>
          <w:rFonts w:eastAsia="Malgun Gothic"/>
          <w:bCs/>
          <w:lang w:eastAsia="ko-KR"/>
        </w:rPr>
        <w:t>.</w:t>
      </w:r>
      <w:r w:rsidR="00C6546E" w:rsidRPr="00C6546E">
        <w:rPr>
          <w:rFonts w:eastAsia="Malgun Gothic"/>
          <w:bCs/>
          <w:lang w:eastAsia="ko-KR"/>
        </w:rPr>
        <w:t xml:space="preserve"> </w:t>
      </w:r>
      <w:r w:rsidR="00C6546E" w:rsidRPr="00C6546E">
        <w:rPr>
          <w:rFonts w:eastAsia="Malgun Gothic"/>
          <w:bCs/>
          <w:color w:val="FF0000"/>
          <w:lang w:eastAsia="ko-KR"/>
        </w:rPr>
        <w:t>(RAN1)</w:t>
      </w:r>
    </w:p>
    <w:p w14:paraId="7F7C66B5" w14:textId="77777777" w:rsidR="007F402D" w:rsidRPr="00DB6C1E" w:rsidRDefault="007F402D" w:rsidP="00D97CD5">
      <w:pPr>
        <w:spacing w:before="100" w:beforeAutospacing="1" w:after="100" w:afterAutospacing="1"/>
        <w:rPr>
          <w:rFonts w:eastAsia="宋体"/>
        </w:rPr>
      </w:pPr>
    </w:p>
    <w:p w14:paraId="2072387E" w14:textId="18878725" w:rsidR="0004134A" w:rsidRDefault="0004134A" w:rsidP="006A3B8A">
      <w:pPr>
        <w:rPr>
          <w:b/>
          <w:lang w:eastAsia="ja-JP"/>
        </w:rPr>
      </w:pPr>
      <w:r>
        <w:rPr>
          <w:rFonts w:hint="eastAsia"/>
          <w:b/>
          <w:lang w:eastAsia="ja-JP"/>
        </w:rPr>
        <w:lastRenderedPageBreak/>
        <w:t>Proposal</w:t>
      </w:r>
      <w:r w:rsidRPr="0042349F">
        <w:rPr>
          <w:rFonts w:hint="eastAsia"/>
          <w:b/>
          <w:lang w:eastAsia="ja-JP"/>
        </w:rPr>
        <w:t>:</w:t>
      </w:r>
      <w:r>
        <w:rPr>
          <w:b/>
          <w:lang w:eastAsia="ja-JP"/>
        </w:rPr>
        <w:t xml:space="preserve"> For </w:t>
      </w:r>
      <w:r w:rsidR="007E4363" w:rsidRPr="007E4363">
        <w:rPr>
          <w:b/>
          <w:lang w:eastAsia="ja-JP"/>
        </w:rPr>
        <w:t>Rel-18 evolution of duplex operation</w:t>
      </w:r>
      <w:r>
        <w:rPr>
          <w:b/>
          <w:lang w:eastAsia="ja-JP"/>
        </w:rPr>
        <w:t xml:space="preserve">, </w:t>
      </w:r>
      <w:r w:rsidR="00552CB6">
        <w:rPr>
          <w:b/>
          <w:lang w:eastAsia="ja-JP"/>
        </w:rPr>
        <w:t>the following</w:t>
      </w:r>
      <w:r w:rsidR="006253D0">
        <w:rPr>
          <w:b/>
          <w:lang w:eastAsia="ja-JP"/>
        </w:rPr>
        <w:t>s</w:t>
      </w:r>
      <w:r w:rsidR="00552CB6">
        <w:rPr>
          <w:b/>
          <w:lang w:eastAsia="ja-JP"/>
        </w:rPr>
        <w:t xml:space="preserve"> </w:t>
      </w:r>
      <w:r w:rsidR="00D27A60">
        <w:rPr>
          <w:b/>
          <w:lang w:eastAsia="ja-JP"/>
        </w:rPr>
        <w:t xml:space="preserve">should </w:t>
      </w:r>
      <w:r w:rsidR="00552CB6">
        <w:rPr>
          <w:b/>
          <w:lang w:eastAsia="ja-JP"/>
        </w:rPr>
        <w:t xml:space="preserve">be </w:t>
      </w:r>
      <w:r w:rsidR="003A79E0">
        <w:rPr>
          <w:b/>
          <w:lang w:eastAsia="ja-JP"/>
        </w:rPr>
        <w:t>includ</w:t>
      </w:r>
      <w:r w:rsidR="00552CB6">
        <w:rPr>
          <w:b/>
          <w:lang w:eastAsia="ja-JP"/>
        </w:rPr>
        <w:t>ed</w:t>
      </w:r>
      <w:r w:rsidR="003A79E0">
        <w:rPr>
          <w:b/>
          <w:lang w:eastAsia="ja-JP"/>
        </w:rPr>
        <w:t xml:space="preserve"> in the SI</w:t>
      </w:r>
      <w:r w:rsidR="006253D0">
        <w:rPr>
          <w:b/>
          <w:lang w:eastAsia="ja-JP"/>
        </w:rPr>
        <w:t>D</w:t>
      </w:r>
      <w:r w:rsidR="00552CB6">
        <w:rPr>
          <w:b/>
          <w:lang w:eastAsia="ja-JP"/>
        </w:rPr>
        <w:t>.</w:t>
      </w:r>
    </w:p>
    <w:p w14:paraId="43EB4700" w14:textId="5E7F179A" w:rsidR="002613B6" w:rsidRPr="002613B6" w:rsidRDefault="00D1359B" w:rsidP="000636EC">
      <w:pPr>
        <w:pStyle w:val="ab"/>
        <w:numPr>
          <w:ilvl w:val="0"/>
          <w:numId w:val="2"/>
        </w:numPr>
        <w:rPr>
          <w:b/>
          <w:lang w:eastAsia="ja-JP"/>
        </w:rPr>
      </w:pPr>
      <w:r w:rsidRPr="003B6BC2">
        <w:rPr>
          <w:rFonts w:eastAsia="宋体"/>
          <w:b/>
        </w:rPr>
        <w:t>Only</w:t>
      </w:r>
      <w:r w:rsidR="009C64A2" w:rsidRPr="003B6BC2">
        <w:rPr>
          <w:rFonts w:eastAsia="宋体"/>
          <w:b/>
        </w:rPr>
        <w:t xml:space="preserve"> </w:t>
      </w:r>
      <w:r w:rsidR="009C64A2" w:rsidRPr="003B6BC2">
        <w:rPr>
          <w:b/>
          <w:lang w:eastAsia="zh-CN"/>
        </w:rPr>
        <w:t xml:space="preserve">full duplex at gNB side on TDD </w:t>
      </w:r>
      <w:r w:rsidR="004F5184">
        <w:rPr>
          <w:b/>
          <w:lang w:eastAsia="zh-CN"/>
        </w:rPr>
        <w:t>mode</w:t>
      </w:r>
      <w:r w:rsidR="009C64A2" w:rsidRPr="003B6BC2">
        <w:rPr>
          <w:b/>
          <w:lang w:eastAsia="zh-CN"/>
        </w:rPr>
        <w:t xml:space="preserve"> is considered</w:t>
      </w:r>
      <w:r w:rsidR="002613B6">
        <w:rPr>
          <w:b/>
          <w:lang w:eastAsia="zh-CN"/>
        </w:rPr>
        <w:t xml:space="preserve">, and half </w:t>
      </w:r>
      <w:r w:rsidR="002613B6" w:rsidRPr="002613B6">
        <w:rPr>
          <w:b/>
          <w:lang w:eastAsia="zh-CN"/>
        </w:rPr>
        <w:t>duplex operation should be assumed at UE</w:t>
      </w:r>
      <w:r w:rsidR="002613B6">
        <w:rPr>
          <w:b/>
          <w:lang w:eastAsia="zh-CN"/>
        </w:rPr>
        <w:t xml:space="preserve"> side</w:t>
      </w:r>
      <w:r w:rsidR="002613B6" w:rsidRPr="002613B6">
        <w:rPr>
          <w:b/>
          <w:lang w:eastAsia="zh-CN"/>
        </w:rPr>
        <w:t>.</w:t>
      </w:r>
    </w:p>
    <w:p w14:paraId="6B1FA5FE" w14:textId="41AC716D" w:rsidR="000A788F" w:rsidRPr="002549B0" w:rsidRDefault="000A788F" w:rsidP="000636EC">
      <w:pPr>
        <w:pStyle w:val="ab"/>
        <w:numPr>
          <w:ilvl w:val="0"/>
          <w:numId w:val="2"/>
        </w:numPr>
        <w:rPr>
          <w:b/>
          <w:lang w:eastAsia="ja-JP"/>
        </w:rPr>
      </w:pPr>
      <w:r w:rsidRPr="003B6BC2">
        <w:rPr>
          <w:rFonts w:eastAsia="宋体"/>
          <w:b/>
        </w:rPr>
        <w:t>Only sub-band non-overlapping full-duplex scheme</w:t>
      </w:r>
      <w:r w:rsidR="00483C6C" w:rsidRPr="003B6BC2">
        <w:rPr>
          <w:rFonts w:eastAsia="宋体"/>
          <w:b/>
        </w:rPr>
        <w:t xml:space="preserve"> should be considered</w:t>
      </w:r>
      <w:r w:rsidR="00345F65">
        <w:rPr>
          <w:rFonts w:eastAsia="宋体"/>
          <w:b/>
        </w:rPr>
        <w:t xml:space="preserve"> for gNB</w:t>
      </w:r>
      <w:r w:rsidRPr="003B6BC2">
        <w:rPr>
          <w:rFonts w:eastAsia="宋体"/>
          <w:b/>
        </w:rPr>
        <w:t>.</w:t>
      </w:r>
    </w:p>
    <w:p w14:paraId="0F8846C8" w14:textId="28EB2E36" w:rsidR="002549B0" w:rsidRPr="002549B0" w:rsidRDefault="002549B0" w:rsidP="000636EC">
      <w:pPr>
        <w:pStyle w:val="ab"/>
        <w:numPr>
          <w:ilvl w:val="0"/>
          <w:numId w:val="2"/>
        </w:numPr>
        <w:rPr>
          <w:rFonts w:eastAsia="宋体"/>
          <w:b/>
        </w:rPr>
      </w:pPr>
      <w:r>
        <w:rPr>
          <w:rFonts w:eastAsia="宋体"/>
          <w:b/>
        </w:rPr>
        <w:t>T</w:t>
      </w:r>
      <w:r w:rsidRPr="002549B0">
        <w:rPr>
          <w:rFonts w:eastAsia="宋体"/>
          <w:b/>
        </w:rPr>
        <w:t>he work for intra-subband CLI and inter-subband CLI in case of the subband non-overlapping full duplex should belong to RAN1</w:t>
      </w:r>
      <w:r w:rsidR="00FF3BA3">
        <w:rPr>
          <w:rFonts w:eastAsia="宋体"/>
          <w:b/>
        </w:rPr>
        <w:t>.</w:t>
      </w:r>
    </w:p>
    <w:p w14:paraId="4F2C485D" w14:textId="77777777" w:rsidR="00883F28" w:rsidRPr="003B6BC2" w:rsidRDefault="00883F28" w:rsidP="00B01DB3">
      <w:pPr>
        <w:pStyle w:val="ab"/>
        <w:ind w:left="420"/>
        <w:rPr>
          <w:b/>
          <w:lang w:eastAsia="ja-JP"/>
        </w:rPr>
      </w:pPr>
    </w:p>
    <w:p w14:paraId="7959A915" w14:textId="3CC9B96A" w:rsidR="0042349F" w:rsidRPr="00883F28" w:rsidRDefault="00F47FAF" w:rsidP="0004134A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3 Conclusion</w:t>
      </w:r>
    </w:p>
    <w:p w14:paraId="781C8AFE" w14:textId="52344830" w:rsidR="00790D71" w:rsidRDefault="00790D71" w:rsidP="00790D71">
      <w:pPr>
        <w:rPr>
          <w:color w:val="000000" w:themeColor="text1"/>
          <w:lang w:eastAsia="zh-CN"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s,</w:t>
      </w:r>
      <w:r>
        <w:rPr>
          <w:color w:val="000000" w:themeColor="text1"/>
          <w:lang w:eastAsia="zh-CN"/>
        </w:rPr>
        <w:t xml:space="preserve"> this contribution is co</w:t>
      </w:r>
      <w:r w:rsidR="002613B6">
        <w:rPr>
          <w:color w:val="000000" w:themeColor="text1"/>
          <w:lang w:eastAsia="zh-CN"/>
        </w:rPr>
        <w:t>ncluded with following proposal</w:t>
      </w:r>
      <w:r>
        <w:rPr>
          <w:color w:val="000000" w:themeColor="text1"/>
          <w:lang w:eastAsia="zh-CN"/>
        </w:rPr>
        <w:t>:</w:t>
      </w:r>
    </w:p>
    <w:p w14:paraId="23903D07" w14:textId="1F1D5D7D" w:rsidR="00552CB6" w:rsidRDefault="00552CB6" w:rsidP="00552CB6">
      <w:pPr>
        <w:rPr>
          <w:b/>
          <w:lang w:eastAsia="ja-JP"/>
        </w:rPr>
      </w:pPr>
      <w:r>
        <w:rPr>
          <w:rFonts w:hint="eastAsia"/>
          <w:b/>
          <w:lang w:eastAsia="ja-JP"/>
        </w:rPr>
        <w:t>Proposal</w:t>
      </w:r>
      <w:r w:rsidRPr="0042349F">
        <w:rPr>
          <w:rFonts w:hint="eastAsia"/>
          <w:b/>
          <w:lang w:eastAsia="ja-JP"/>
        </w:rPr>
        <w:t>:</w:t>
      </w:r>
      <w:r>
        <w:rPr>
          <w:b/>
          <w:lang w:eastAsia="ja-JP"/>
        </w:rPr>
        <w:t xml:space="preserve"> For </w:t>
      </w:r>
      <w:r w:rsidRPr="007E4363">
        <w:rPr>
          <w:b/>
          <w:lang w:eastAsia="ja-JP"/>
        </w:rPr>
        <w:t>Rel-18 evolution of duplex operation</w:t>
      </w:r>
      <w:r>
        <w:rPr>
          <w:b/>
          <w:lang w:eastAsia="ja-JP"/>
        </w:rPr>
        <w:t>, the following</w:t>
      </w:r>
      <w:r w:rsidR="001270EC">
        <w:rPr>
          <w:b/>
          <w:lang w:eastAsia="ja-JP"/>
        </w:rPr>
        <w:t>s</w:t>
      </w:r>
      <w:r>
        <w:rPr>
          <w:b/>
          <w:lang w:eastAsia="ja-JP"/>
        </w:rPr>
        <w:t xml:space="preserve"> </w:t>
      </w:r>
      <w:r w:rsidR="00D27A60">
        <w:rPr>
          <w:b/>
          <w:lang w:eastAsia="ja-JP"/>
        </w:rPr>
        <w:t>should</w:t>
      </w:r>
      <w:r w:rsidR="00D27A60">
        <w:rPr>
          <w:b/>
          <w:lang w:eastAsia="ja-JP"/>
        </w:rPr>
        <w:t xml:space="preserve"> </w:t>
      </w:r>
      <w:r w:rsidR="00CD56DB">
        <w:rPr>
          <w:b/>
          <w:lang w:eastAsia="ja-JP"/>
        </w:rPr>
        <w:t>be included in the SID.</w:t>
      </w:r>
    </w:p>
    <w:p w14:paraId="6F81EE69" w14:textId="3E98A2E3" w:rsidR="00552CB6" w:rsidRPr="002613B6" w:rsidRDefault="00552CB6" w:rsidP="000636EC">
      <w:pPr>
        <w:pStyle w:val="ab"/>
        <w:numPr>
          <w:ilvl w:val="0"/>
          <w:numId w:val="2"/>
        </w:numPr>
        <w:rPr>
          <w:b/>
          <w:lang w:eastAsia="ja-JP"/>
        </w:rPr>
      </w:pPr>
      <w:r w:rsidRPr="003B6BC2">
        <w:rPr>
          <w:rFonts w:eastAsia="宋体"/>
          <w:b/>
        </w:rPr>
        <w:t xml:space="preserve">Only </w:t>
      </w:r>
      <w:r w:rsidRPr="003B6BC2">
        <w:rPr>
          <w:b/>
          <w:lang w:eastAsia="zh-CN"/>
        </w:rPr>
        <w:t xml:space="preserve">full duplex at gNB side on TDD </w:t>
      </w:r>
      <w:r w:rsidR="004F5184">
        <w:rPr>
          <w:b/>
          <w:lang w:eastAsia="zh-CN"/>
        </w:rPr>
        <w:t>mo</w:t>
      </w:r>
      <w:r w:rsidRPr="003B6BC2">
        <w:rPr>
          <w:b/>
          <w:lang w:eastAsia="zh-CN"/>
        </w:rPr>
        <w:t>d</w:t>
      </w:r>
      <w:r w:rsidR="004F5184">
        <w:rPr>
          <w:b/>
          <w:lang w:eastAsia="zh-CN"/>
        </w:rPr>
        <w:t>e</w:t>
      </w:r>
      <w:r w:rsidRPr="003B6BC2">
        <w:rPr>
          <w:b/>
          <w:lang w:eastAsia="zh-CN"/>
        </w:rPr>
        <w:t xml:space="preserve"> is considered</w:t>
      </w:r>
      <w:r w:rsidR="002613B6">
        <w:rPr>
          <w:b/>
          <w:lang w:eastAsia="zh-CN"/>
        </w:rPr>
        <w:t xml:space="preserve">, and half </w:t>
      </w:r>
      <w:r w:rsidR="002613B6" w:rsidRPr="002613B6">
        <w:rPr>
          <w:b/>
          <w:lang w:eastAsia="zh-CN"/>
        </w:rPr>
        <w:t>duplex operation should be assumed at UE</w:t>
      </w:r>
      <w:r w:rsidR="002613B6">
        <w:rPr>
          <w:b/>
          <w:lang w:eastAsia="zh-CN"/>
        </w:rPr>
        <w:t xml:space="preserve"> side</w:t>
      </w:r>
      <w:r w:rsidRPr="002613B6">
        <w:rPr>
          <w:b/>
          <w:lang w:eastAsia="zh-CN"/>
        </w:rPr>
        <w:t>.</w:t>
      </w:r>
    </w:p>
    <w:p w14:paraId="7E34E94C" w14:textId="63E7D4C6" w:rsidR="00263359" w:rsidRPr="002549B0" w:rsidRDefault="00552CB6" w:rsidP="00CD56DB">
      <w:pPr>
        <w:pStyle w:val="ab"/>
        <w:numPr>
          <w:ilvl w:val="0"/>
          <w:numId w:val="2"/>
        </w:numPr>
        <w:rPr>
          <w:b/>
          <w:lang w:eastAsia="ja-JP"/>
        </w:rPr>
      </w:pPr>
      <w:r w:rsidRPr="003B6BC2">
        <w:rPr>
          <w:rFonts w:eastAsia="宋体"/>
          <w:b/>
        </w:rPr>
        <w:t>Only sub-band non-overlapping full-duplex scheme should be considered</w:t>
      </w:r>
      <w:r w:rsidR="00345F65">
        <w:rPr>
          <w:rFonts w:eastAsia="宋体"/>
          <w:b/>
        </w:rPr>
        <w:t xml:space="preserve"> for gNB</w:t>
      </w:r>
      <w:r w:rsidRPr="003B6BC2">
        <w:rPr>
          <w:rFonts w:eastAsia="宋体"/>
          <w:b/>
        </w:rPr>
        <w:t>.</w:t>
      </w:r>
    </w:p>
    <w:p w14:paraId="4FDAA138" w14:textId="13D27CE8" w:rsidR="002549B0" w:rsidRPr="002549B0" w:rsidRDefault="002549B0" w:rsidP="00CD56DB">
      <w:pPr>
        <w:pStyle w:val="ab"/>
        <w:numPr>
          <w:ilvl w:val="0"/>
          <w:numId w:val="2"/>
        </w:numPr>
        <w:rPr>
          <w:rFonts w:eastAsia="宋体"/>
          <w:b/>
        </w:rPr>
      </w:pPr>
      <w:r>
        <w:rPr>
          <w:rFonts w:eastAsia="宋体"/>
          <w:b/>
        </w:rPr>
        <w:t>T</w:t>
      </w:r>
      <w:r w:rsidRPr="002549B0">
        <w:rPr>
          <w:rFonts w:eastAsia="宋体"/>
          <w:b/>
        </w:rPr>
        <w:t>he work for intra-subband CLI and inter-subband CLI in case of the subband non-overlapping full duplex should belong to RAN1</w:t>
      </w:r>
      <w:r>
        <w:rPr>
          <w:rFonts w:eastAsia="宋体"/>
          <w:b/>
        </w:rPr>
        <w:t>.</w:t>
      </w:r>
    </w:p>
    <w:p w14:paraId="55E48645" w14:textId="77777777" w:rsidR="002549B0" w:rsidRPr="002549B0" w:rsidRDefault="002549B0" w:rsidP="002549B0">
      <w:pPr>
        <w:pStyle w:val="ab"/>
        <w:ind w:left="420"/>
        <w:rPr>
          <w:b/>
          <w:lang w:eastAsia="ja-JP"/>
        </w:rPr>
      </w:pPr>
    </w:p>
    <w:p w14:paraId="1C75D0CD" w14:textId="6E16D0DF" w:rsidR="00F47FAF" w:rsidRPr="00F47FAF" w:rsidRDefault="00F47FAF" w:rsidP="00F47FA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 </w:t>
      </w:r>
      <w:r w:rsidRPr="00F47FAF">
        <w:rPr>
          <w:rFonts w:eastAsia="宋体"/>
          <w:lang w:eastAsia="zh-CN"/>
        </w:rPr>
        <w:t>References</w:t>
      </w:r>
    </w:p>
    <w:p w14:paraId="737B5650" w14:textId="133AFF84" w:rsidR="00F47FAF" w:rsidRPr="00EE65C9" w:rsidRDefault="00F47FAF" w:rsidP="00F47FAF">
      <w:pPr>
        <w:pStyle w:val="ab"/>
        <w:numPr>
          <w:ilvl w:val="0"/>
          <w:numId w:val="9"/>
        </w:numPr>
        <w:spacing w:after="0"/>
        <w:rPr>
          <w:sz w:val="22"/>
          <w:szCs w:val="22"/>
        </w:rPr>
      </w:pPr>
      <w:r w:rsidRPr="00EE65C9">
        <w:rPr>
          <w:sz w:val="22"/>
          <w:szCs w:val="22"/>
        </w:rPr>
        <w:t>RP-2</w:t>
      </w:r>
      <w:r w:rsidR="00316465">
        <w:rPr>
          <w:sz w:val="22"/>
          <w:szCs w:val="22"/>
        </w:rPr>
        <w:t>12707</w:t>
      </w:r>
      <w:r w:rsidRPr="00EE65C9">
        <w:rPr>
          <w:sz w:val="22"/>
          <w:szCs w:val="22"/>
        </w:rPr>
        <w:t xml:space="preserve">, </w:t>
      </w:r>
      <w:r w:rsidR="00316465" w:rsidRPr="00316465">
        <w:rPr>
          <w:sz w:val="22"/>
          <w:szCs w:val="22"/>
        </w:rPr>
        <w:t>Draft SID on Evolution of NR Duplex Operation</w:t>
      </w:r>
      <w:r>
        <w:rPr>
          <w:sz w:val="22"/>
          <w:szCs w:val="22"/>
        </w:rPr>
        <w:t>.</w:t>
      </w:r>
    </w:p>
    <w:p w14:paraId="26C7CCE4" w14:textId="2A1177D7" w:rsidR="00FA5C98" w:rsidRPr="00F47FAF" w:rsidRDefault="00FA5C98" w:rsidP="00CD1C7C"/>
    <w:p w14:paraId="7B2F3DBB" w14:textId="77777777" w:rsidR="0004134A" w:rsidRPr="007808CB" w:rsidRDefault="0004134A" w:rsidP="00CD1C7C"/>
    <w:sectPr w:rsidR="0004134A" w:rsidRPr="007808CB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1941D" w14:textId="77777777" w:rsidR="00ED177D" w:rsidRDefault="00ED177D">
      <w:r>
        <w:separator/>
      </w:r>
    </w:p>
  </w:endnote>
  <w:endnote w:type="continuationSeparator" w:id="0">
    <w:p w14:paraId="1BFA321B" w14:textId="77777777" w:rsidR="00ED177D" w:rsidRDefault="00ED177D">
      <w:r>
        <w:continuationSeparator/>
      </w:r>
    </w:p>
  </w:endnote>
  <w:endnote w:type="continuationNotice" w:id="1">
    <w:p w14:paraId="6A0799FF" w14:textId="77777777" w:rsidR="00ED177D" w:rsidRDefault="00ED17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E5532" w14:textId="77777777" w:rsidR="00ED177D" w:rsidRDefault="00ED177D">
      <w:r>
        <w:separator/>
      </w:r>
    </w:p>
  </w:footnote>
  <w:footnote w:type="continuationSeparator" w:id="0">
    <w:p w14:paraId="1EB0F16F" w14:textId="77777777" w:rsidR="00ED177D" w:rsidRDefault="00ED177D">
      <w:r>
        <w:continuationSeparator/>
      </w:r>
    </w:p>
  </w:footnote>
  <w:footnote w:type="continuationNotice" w:id="1">
    <w:p w14:paraId="5CFA79B9" w14:textId="77777777" w:rsidR="00ED177D" w:rsidRDefault="00ED17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6DD6B4C"/>
    <w:multiLevelType w:val="hybridMultilevel"/>
    <w:tmpl w:val="31C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090B79"/>
    <w:multiLevelType w:val="hybridMultilevel"/>
    <w:tmpl w:val="1834C1F8"/>
    <w:lvl w:ilvl="0" w:tplc="EB1AE25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 w15:restartNumberingAfterBreak="0">
    <w:nsid w:val="6F2B1892"/>
    <w:multiLevelType w:val="hybridMultilevel"/>
    <w:tmpl w:val="B5E0C3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9A3B99"/>
    <w:multiLevelType w:val="hybridMultilevel"/>
    <w:tmpl w:val="59848A9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0AB"/>
    <w:rsid w:val="00003BD8"/>
    <w:rsid w:val="00005DE5"/>
    <w:rsid w:val="00012AC0"/>
    <w:rsid w:val="00021D77"/>
    <w:rsid w:val="00021FC2"/>
    <w:rsid w:val="00022284"/>
    <w:rsid w:val="000258F4"/>
    <w:rsid w:val="0003084C"/>
    <w:rsid w:val="00032DFC"/>
    <w:rsid w:val="00033279"/>
    <w:rsid w:val="00033397"/>
    <w:rsid w:val="00035CDF"/>
    <w:rsid w:val="00036858"/>
    <w:rsid w:val="00040095"/>
    <w:rsid w:val="0004134A"/>
    <w:rsid w:val="00042F07"/>
    <w:rsid w:val="0004540B"/>
    <w:rsid w:val="00045815"/>
    <w:rsid w:val="0005106F"/>
    <w:rsid w:val="0005293B"/>
    <w:rsid w:val="00057D2A"/>
    <w:rsid w:val="000636EC"/>
    <w:rsid w:val="000647AE"/>
    <w:rsid w:val="00067C50"/>
    <w:rsid w:val="00074B26"/>
    <w:rsid w:val="00075CE5"/>
    <w:rsid w:val="0007710B"/>
    <w:rsid w:val="00080512"/>
    <w:rsid w:val="00080A30"/>
    <w:rsid w:val="00086756"/>
    <w:rsid w:val="00086DEF"/>
    <w:rsid w:val="00090468"/>
    <w:rsid w:val="00093A67"/>
    <w:rsid w:val="000960D2"/>
    <w:rsid w:val="0009628D"/>
    <w:rsid w:val="00096968"/>
    <w:rsid w:val="000A615E"/>
    <w:rsid w:val="000A6F45"/>
    <w:rsid w:val="000A788F"/>
    <w:rsid w:val="000B5B0B"/>
    <w:rsid w:val="000B5B91"/>
    <w:rsid w:val="000B5C82"/>
    <w:rsid w:val="000B7BCF"/>
    <w:rsid w:val="000C522B"/>
    <w:rsid w:val="000C7778"/>
    <w:rsid w:val="000D169E"/>
    <w:rsid w:val="000D1ED6"/>
    <w:rsid w:val="000D4F3A"/>
    <w:rsid w:val="000D58AB"/>
    <w:rsid w:val="000E3304"/>
    <w:rsid w:val="000E727C"/>
    <w:rsid w:val="000E7DFC"/>
    <w:rsid w:val="000F466B"/>
    <w:rsid w:val="001000A2"/>
    <w:rsid w:val="001009AE"/>
    <w:rsid w:val="00100D30"/>
    <w:rsid w:val="0010183C"/>
    <w:rsid w:val="00104C63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26A2C"/>
    <w:rsid w:val="001270EC"/>
    <w:rsid w:val="00131D6A"/>
    <w:rsid w:val="001334EC"/>
    <w:rsid w:val="00136C09"/>
    <w:rsid w:val="00136ED4"/>
    <w:rsid w:val="00143283"/>
    <w:rsid w:val="00145075"/>
    <w:rsid w:val="001466EA"/>
    <w:rsid w:val="0015436A"/>
    <w:rsid w:val="00156C2A"/>
    <w:rsid w:val="001577D3"/>
    <w:rsid w:val="00162052"/>
    <w:rsid w:val="00165674"/>
    <w:rsid w:val="00173A39"/>
    <w:rsid w:val="00173AF6"/>
    <w:rsid w:val="001741A0"/>
    <w:rsid w:val="00176AF4"/>
    <w:rsid w:val="001812A9"/>
    <w:rsid w:val="00182C4E"/>
    <w:rsid w:val="0018342E"/>
    <w:rsid w:val="001838D0"/>
    <w:rsid w:val="001875E4"/>
    <w:rsid w:val="0019323D"/>
    <w:rsid w:val="00194CD0"/>
    <w:rsid w:val="00194D20"/>
    <w:rsid w:val="00196B17"/>
    <w:rsid w:val="001A1221"/>
    <w:rsid w:val="001A3F19"/>
    <w:rsid w:val="001A468E"/>
    <w:rsid w:val="001A5476"/>
    <w:rsid w:val="001B17D1"/>
    <w:rsid w:val="001B257F"/>
    <w:rsid w:val="001B33A5"/>
    <w:rsid w:val="001B49C9"/>
    <w:rsid w:val="001B654C"/>
    <w:rsid w:val="001C0B48"/>
    <w:rsid w:val="001C235B"/>
    <w:rsid w:val="001C4F79"/>
    <w:rsid w:val="001C6ACF"/>
    <w:rsid w:val="001D48BB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07C6F"/>
    <w:rsid w:val="002107AD"/>
    <w:rsid w:val="00210C67"/>
    <w:rsid w:val="00211BBA"/>
    <w:rsid w:val="00213AB9"/>
    <w:rsid w:val="00217EF8"/>
    <w:rsid w:val="0022186D"/>
    <w:rsid w:val="00221977"/>
    <w:rsid w:val="0022606D"/>
    <w:rsid w:val="00230613"/>
    <w:rsid w:val="00230A1B"/>
    <w:rsid w:val="00233493"/>
    <w:rsid w:val="00234EDC"/>
    <w:rsid w:val="0023665A"/>
    <w:rsid w:val="00236C36"/>
    <w:rsid w:val="00237985"/>
    <w:rsid w:val="002410E3"/>
    <w:rsid w:val="00242D91"/>
    <w:rsid w:val="002453BE"/>
    <w:rsid w:val="0024597D"/>
    <w:rsid w:val="00246E8D"/>
    <w:rsid w:val="002502E6"/>
    <w:rsid w:val="00250977"/>
    <w:rsid w:val="002549B0"/>
    <w:rsid w:val="00256A7A"/>
    <w:rsid w:val="002613B6"/>
    <w:rsid w:val="00263359"/>
    <w:rsid w:val="00264090"/>
    <w:rsid w:val="00265BB7"/>
    <w:rsid w:val="002670A0"/>
    <w:rsid w:val="00267A42"/>
    <w:rsid w:val="00267AD0"/>
    <w:rsid w:val="002708BF"/>
    <w:rsid w:val="002747EC"/>
    <w:rsid w:val="00282060"/>
    <w:rsid w:val="00282294"/>
    <w:rsid w:val="002855BF"/>
    <w:rsid w:val="002865A9"/>
    <w:rsid w:val="00293477"/>
    <w:rsid w:val="002934F5"/>
    <w:rsid w:val="0029603B"/>
    <w:rsid w:val="002A0040"/>
    <w:rsid w:val="002A224D"/>
    <w:rsid w:val="002A2BAD"/>
    <w:rsid w:val="002A2D94"/>
    <w:rsid w:val="002A75EB"/>
    <w:rsid w:val="002A7CA2"/>
    <w:rsid w:val="002B04DF"/>
    <w:rsid w:val="002B10B1"/>
    <w:rsid w:val="002B2027"/>
    <w:rsid w:val="002B3EC0"/>
    <w:rsid w:val="002B44C3"/>
    <w:rsid w:val="002C093C"/>
    <w:rsid w:val="002C42BC"/>
    <w:rsid w:val="002C7D14"/>
    <w:rsid w:val="002D0338"/>
    <w:rsid w:val="002D049B"/>
    <w:rsid w:val="002D0780"/>
    <w:rsid w:val="002D0DF1"/>
    <w:rsid w:val="002D337A"/>
    <w:rsid w:val="002D5EB5"/>
    <w:rsid w:val="002E02D3"/>
    <w:rsid w:val="002E61B9"/>
    <w:rsid w:val="002E7FFC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52A7"/>
    <w:rsid w:val="00315583"/>
    <w:rsid w:val="00316465"/>
    <w:rsid w:val="003172DC"/>
    <w:rsid w:val="00317A0B"/>
    <w:rsid w:val="00325AE3"/>
    <w:rsid w:val="00326069"/>
    <w:rsid w:val="00331559"/>
    <w:rsid w:val="00332AC1"/>
    <w:rsid w:val="00333166"/>
    <w:rsid w:val="00333CCC"/>
    <w:rsid w:val="003362FF"/>
    <w:rsid w:val="003367B8"/>
    <w:rsid w:val="00337DBB"/>
    <w:rsid w:val="003410D7"/>
    <w:rsid w:val="00341A70"/>
    <w:rsid w:val="00344A0D"/>
    <w:rsid w:val="00345098"/>
    <w:rsid w:val="0034537D"/>
    <w:rsid w:val="00345576"/>
    <w:rsid w:val="00345F65"/>
    <w:rsid w:val="0034617D"/>
    <w:rsid w:val="0034648F"/>
    <w:rsid w:val="00350CD5"/>
    <w:rsid w:val="00353D1F"/>
    <w:rsid w:val="0035462D"/>
    <w:rsid w:val="0036147B"/>
    <w:rsid w:val="003618DE"/>
    <w:rsid w:val="00362743"/>
    <w:rsid w:val="003742D4"/>
    <w:rsid w:val="00374FC0"/>
    <w:rsid w:val="00381935"/>
    <w:rsid w:val="00385872"/>
    <w:rsid w:val="00386BE9"/>
    <w:rsid w:val="00386F8B"/>
    <w:rsid w:val="00387D06"/>
    <w:rsid w:val="0039049C"/>
    <w:rsid w:val="003910CC"/>
    <w:rsid w:val="0039193A"/>
    <w:rsid w:val="0039290C"/>
    <w:rsid w:val="00392E4D"/>
    <w:rsid w:val="00393146"/>
    <w:rsid w:val="00393512"/>
    <w:rsid w:val="003946EC"/>
    <w:rsid w:val="00396BB3"/>
    <w:rsid w:val="003A1967"/>
    <w:rsid w:val="003A2153"/>
    <w:rsid w:val="003A2E85"/>
    <w:rsid w:val="003A3903"/>
    <w:rsid w:val="003A41F6"/>
    <w:rsid w:val="003A53CD"/>
    <w:rsid w:val="003A66FB"/>
    <w:rsid w:val="003A79E0"/>
    <w:rsid w:val="003B079F"/>
    <w:rsid w:val="003B40AD"/>
    <w:rsid w:val="003B5581"/>
    <w:rsid w:val="003B6BC2"/>
    <w:rsid w:val="003B6DB3"/>
    <w:rsid w:val="003B7E44"/>
    <w:rsid w:val="003C2EDF"/>
    <w:rsid w:val="003C4E37"/>
    <w:rsid w:val="003C5223"/>
    <w:rsid w:val="003C7E45"/>
    <w:rsid w:val="003D15DC"/>
    <w:rsid w:val="003D33CB"/>
    <w:rsid w:val="003D3CC1"/>
    <w:rsid w:val="003D44E5"/>
    <w:rsid w:val="003E080A"/>
    <w:rsid w:val="003E0D14"/>
    <w:rsid w:val="003E16BE"/>
    <w:rsid w:val="003E20FB"/>
    <w:rsid w:val="003E25A5"/>
    <w:rsid w:val="003E4554"/>
    <w:rsid w:val="003E76C2"/>
    <w:rsid w:val="003F0741"/>
    <w:rsid w:val="003F1645"/>
    <w:rsid w:val="003F2417"/>
    <w:rsid w:val="003F4691"/>
    <w:rsid w:val="004006E8"/>
    <w:rsid w:val="0040174C"/>
    <w:rsid w:val="00401855"/>
    <w:rsid w:val="0040262A"/>
    <w:rsid w:val="00403B9A"/>
    <w:rsid w:val="00403F73"/>
    <w:rsid w:val="00404FFE"/>
    <w:rsid w:val="00406913"/>
    <w:rsid w:val="00406950"/>
    <w:rsid w:val="00410280"/>
    <w:rsid w:val="00412F3E"/>
    <w:rsid w:val="00415E4D"/>
    <w:rsid w:val="00416F4C"/>
    <w:rsid w:val="004173FB"/>
    <w:rsid w:val="00417D84"/>
    <w:rsid w:val="00421CBF"/>
    <w:rsid w:val="00421F81"/>
    <w:rsid w:val="0042349F"/>
    <w:rsid w:val="00425EA0"/>
    <w:rsid w:val="00430085"/>
    <w:rsid w:val="0043026D"/>
    <w:rsid w:val="004335A0"/>
    <w:rsid w:val="00434EDA"/>
    <w:rsid w:val="004362F0"/>
    <w:rsid w:val="00436C68"/>
    <w:rsid w:val="00442FDB"/>
    <w:rsid w:val="00443F5D"/>
    <w:rsid w:val="00444F17"/>
    <w:rsid w:val="00445B38"/>
    <w:rsid w:val="00446DAC"/>
    <w:rsid w:val="00447513"/>
    <w:rsid w:val="004502A1"/>
    <w:rsid w:val="004503BD"/>
    <w:rsid w:val="0045232E"/>
    <w:rsid w:val="00453B1A"/>
    <w:rsid w:val="00455B2F"/>
    <w:rsid w:val="004568DA"/>
    <w:rsid w:val="00461886"/>
    <w:rsid w:val="00463BAD"/>
    <w:rsid w:val="00470FB3"/>
    <w:rsid w:val="00471A93"/>
    <w:rsid w:val="00474B51"/>
    <w:rsid w:val="00474E08"/>
    <w:rsid w:val="00477455"/>
    <w:rsid w:val="0048046E"/>
    <w:rsid w:val="00483C6C"/>
    <w:rsid w:val="0048477F"/>
    <w:rsid w:val="00484B83"/>
    <w:rsid w:val="00486A15"/>
    <w:rsid w:val="00487367"/>
    <w:rsid w:val="004906C8"/>
    <w:rsid w:val="00492C50"/>
    <w:rsid w:val="00495FA8"/>
    <w:rsid w:val="004A25B8"/>
    <w:rsid w:val="004A4824"/>
    <w:rsid w:val="004A7594"/>
    <w:rsid w:val="004B01B6"/>
    <w:rsid w:val="004B172E"/>
    <w:rsid w:val="004B6C90"/>
    <w:rsid w:val="004B731B"/>
    <w:rsid w:val="004B78FC"/>
    <w:rsid w:val="004C2033"/>
    <w:rsid w:val="004C2146"/>
    <w:rsid w:val="004C6FA7"/>
    <w:rsid w:val="004D0785"/>
    <w:rsid w:val="004D0787"/>
    <w:rsid w:val="004D16F8"/>
    <w:rsid w:val="004D337C"/>
    <w:rsid w:val="004D3578"/>
    <w:rsid w:val="004D380D"/>
    <w:rsid w:val="004D6A4D"/>
    <w:rsid w:val="004E213A"/>
    <w:rsid w:val="004E4318"/>
    <w:rsid w:val="004E43B7"/>
    <w:rsid w:val="004E7580"/>
    <w:rsid w:val="004E75AF"/>
    <w:rsid w:val="004E7B6A"/>
    <w:rsid w:val="004F0646"/>
    <w:rsid w:val="004F0C37"/>
    <w:rsid w:val="004F324D"/>
    <w:rsid w:val="004F5184"/>
    <w:rsid w:val="004F793B"/>
    <w:rsid w:val="005000F1"/>
    <w:rsid w:val="0050301D"/>
    <w:rsid w:val="00503171"/>
    <w:rsid w:val="005032DD"/>
    <w:rsid w:val="00506C28"/>
    <w:rsid w:val="0051154F"/>
    <w:rsid w:val="0051486C"/>
    <w:rsid w:val="00515253"/>
    <w:rsid w:val="0051620A"/>
    <w:rsid w:val="00524129"/>
    <w:rsid w:val="00527C13"/>
    <w:rsid w:val="00531B0A"/>
    <w:rsid w:val="00532AD8"/>
    <w:rsid w:val="00534DA0"/>
    <w:rsid w:val="0053591A"/>
    <w:rsid w:val="00535D12"/>
    <w:rsid w:val="0054110C"/>
    <w:rsid w:val="005427DF"/>
    <w:rsid w:val="00543E6C"/>
    <w:rsid w:val="00544D0A"/>
    <w:rsid w:val="00546675"/>
    <w:rsid w:val="00547140"/>
    <w:rsid w:val="00552CB6"/>
    <w:rsid w:val="00553120"/>
    <w:rsid w:val="0055357E"/>
    <w:rsid w:val="00554EF7"/>
    <w:rsid w:val="00555EA5"/>
    <w:rsid w:val="005574A0"/>
    <w:rsid w:val="00564BED"/>
    <w:rsid w:val="00565087"/>
    <w:rsid w:val="0056549C"/>
    <w:rsid w:val="0056573F"/>
    <w:rsid w:val="00565F50"/>
    <w:rsid w:val="00566641"/>
    <w:rsid w:val="005703CB"/>
    <w:rsid w:val="00571B3F"/>
    <w:rsid w:val="005727BB"/>
    <w:rsid w:val="0057345B"/>
    <w:rsid w:val="0057552B"/>
    <w:rsid w:val="00575634"/>
    <w:rsid w:val="00583F64"/>
    <w:rsid w:val="00591263"/>
    <w:rsid w:val="00593783"/>
    <w:rsid w:val="005B0317"/>
    <w:rsid w:val="005B1EF8"/>
    <w:rsid w:val="005C0C03"/>
    <w:rsid w:val="005C441D"/>
    <w:rsid w:val="005C6DCC"/>
    <w:rsid w:val="005D66C7"/>
    <w:rsid w:val="005D68E0"/>
    <w:rsid w:val="005D7E83"/>
    <w:rsid w:val="005E1DD4"/>
    <w:rsid w:val="005E2641"/>
    <w:rsid w:val="005E3869"/>
    <w:rsid w:val="005E53C7"/>
    <w:rsid w:val="005E5501"/>
    <w:rsid w:val="005E58A8"/>
    <w:rsid w:val="005F288B"/>
    <w:rsid w:val="005F620B"/>
    <w:rsid w:val="00602959"/>
    <w:rsid w:val="00604F8F"/>
    <w:rsid w:val="00611222"/>
    <w:rsid w:val="00611566"/>
    <w:rsid w:val="00613174"/>
    <w:rsid w:val="00616DA8"/>
    <w:rsid w:val="00624438"/>
    <w:rsid w:val="0062497E"/>
    <w:rsid w:val="00625040"/>
    <w:rsid w:val="006253D0"/>
    <w:rsid w:val="006260DD"/>
    <w:rsid w:val="00630917"/>
    <w:rsid w:val="006313E2"/>
    <w:rsid w:val="0063417E"/>
    <w:rsid w:val="0063714B"/>
    <w:rsid w:val="006431F5"/>
    <w:rsid w:val="0064385C"/>
    <w:rsid w:val="006468D1"/>
    <w:rsid w:val="00646D99"/>
    <w:rsid w:val="00651F6B"/>
    <w:rsid w:val="00654DDF"/>
    <w:rsid w:val="0065652E"/>
    <w:rsid w:val="00656910"/>
    <w:rsid w:val="006602A9"/>
    <w:rsid w:val="00660445"/>
    <w:rsid w:val="006619B4"/>
    <w:rsid w:val="00665FEF"/>
    <w:rsid w:val="00667E51"/>
    <w:rsid w:val="00671CB1"/>
    <w:rsid w:val="00674310"/>
    <w:rsid w:val="00675E3D"/>
    <w:rsid w:val="00683504"/>
    <w:rsid w:val="006870ED"/>
    <w:rsid w:val="0069282F"/>
    <w:rsid w:val="00692EDF"/>
    <w:rsid w:val="0069518E"/>
    <w:rsid w:val="00696726"/>
    <w:rsid w:val="006A1B43"/>
    <w:rsid w:val="006A3AD0"/>
    <w:rsid w:val="006A3B8A"/>
    <w:rsid w:val="006A5259"/>
    <w:rsid w:val="006C11BC"/>
    <w:rsid w:val="006C1A2F"/>
    <w:rsid w:val="006C428E"/>
    <w:rsid w:val="006C66D8"/>
    <w:rsid w:val="006C7204"/>
    <w:rsid w:val="006D00EB"/>
    <w:rsid w:val="006D04EE"/>
    <w:rsid w:val="006D1E24"/>
    <w:rsid w:val="006D1F12"/>
    <w:rsid w:val="006D34F2"/>
    <w:rsid w:val="006D3DF2"/>
    <w:rsid w:val="006D57E3"/>
    <w:rsid w:val="006D6C0F"/>
    <w:rsid w:val="006D6E48"/>
    <w:rsid w:val="006D7932"/>
    <w:rsid w:val="006E0555"/>
    <w:rsid w:val="006E1417"/>
    <w:rsid w:val="006E4EF7"/>
    <w:rsid w:val="006E6041"/>
    <w:rsid w:val="006F14EA"/>
    <w:rsid w:val="006F1B9A"/>
    <w:rsid w:val="006F3F07"/>
    <w:rsid w:val="006F4258"/>
    <w:rsid w:val="006F433D"/>
    <w:rsid w:val="006F4F29"/>
    <w:rsid w:val="006F6A2C"/>
    <w:rsid w:val="006F7428"/>
    <w:rsid w:val="007009C3"/>
    <w:rsid w:val="00705F73"/>
    <w:rsid w:val="00710201"/>
    <w:rsid w:val="007132E8"/>
    <w:rsid w:val="0071354D"/>
    <w:rsid w:val="00716E47"/>
    <w:rsid w:val="00720B0A"/>
    <w:rsid w:val="00720F63"/>
    <w:rsid w:val="00724702"/>
    <w:rsid w:val="007318A8"/>
    <w:rsid w:val="00731BA5"/>
    <w:rsid w:val="00733E27"/>
    <w:rsid w:val="007342B5"/>
    <w:rsid w:val="007345B6"/>
    <w:rsid w:val="00734A5B"/>
    <w:rsid w:val="00734D47"/>
    <w:rsid w:val="0073614A"/>
    <w:rsid w:val="007437A6"/>
    <w:rsid w:val="00744108"/>
    <w:rsid w:val="007441C2"/>
    <w:rsid w:val="00744E76"/>
    <w:rsid w:val="007455EA"/>
    <w:rsid w:val="0074644E"/>
    <w:rsid w:val="00746537"/>
    <w:rsid w:val="007507EB"/>
    <w:rsid w:val="0075320F"/>
    <w:rsid w:val="00755A1B"/>
    <w:rsid w:val="00756720"/>
    <w:rsid w:val="00757D40"/>
    <w:rsid w:val="00764677"/>
    <w:rsid w:val="0077753C"/>
    <w:rsid w:val="007779D2"/>
    <w:rsid w:val="007808CB"/>
    <w:rsid w:val="007811A7"/>
    <w:rsid w:val="00781F0F"/>
    <w:rsid w:val="00786EC7"/>
    <w:rsid w:val="0078727C"/>
    <w:rsid w:val="00790415"/>
    <w:rsid w:val="0079049D"/>
    <w:rsid w:val="00790D71"/>
    <w:rsid w:val="0079728E"/>
    <w:rsid w:val="007A1CF2"/>
    <w:rsid w:val="007A60F9"/>
    <w:rsid w:val="007A7504"/>
    <w:rsid w:val="007B039C"/>
    <w:rsid w:val="007B0540"/>
    <w:rsid w:val="007B18D8"/>
    <w:rsid w:val="007B1AC3"/>
    <w:rsid w:val="007B5A1D"/>
    <w:rsid w:val="007C095F"/>
    <w:rsid w:val="007C2B10"/>
    <w:rsid w:val="007C523C"/>
    <w:rsid w:val="007D02FE"/>
    <w:rsid w:val="007D249E"/>
    <w:rsid w:val="007D514C"/>
    <w:rsid w:val="007D5CD8"/>
    <w:rsid w:val="007D7CF2"/>
    <w:rsid w:val="007E116B"/>
    <w:rsid w:val="007E3666"/>
    <w:rsid w:val="007E4363"/>
    <w:rsid w:val="007E6F66"/>
    <w:rsid w:val="007E7B10"/>
    <w:rsid w:val="007F2942"/>
    <w:rsid w:val="007F402D"/>
    <w:rsid w:val="007F480E"/>
    <w:rsid w:val="007F5E2E"/>
    <w:rsid w:val="007F6845"/>
    <w:rsid w:val="007F71A8"/>
    <w:rsid w:val="00801D4E"/>
    <w:rsid w:val="008028A4"/>
    <w:rsid w:val="008034C8"/>
    <w:rsid w:val="008047DA"/>
    <w:rsid w:val="00805729"/>
    <w:rsid w:val="00810A56"/>
    <w:rsid w:val="00813245"/>
    <w:rsid w:val="00820522"/>
    <w:rsid w:val="00820F86"/>
    <w:rsid w:val="00824DC5"/>
    <w:rsid w:val="008255C8"/>
    <w:rsid w:val="008278A9"/>
    <w:rsid w:val="00830DB9"/>
    <w:rsid w:val="0083492C"/>
    <w:rsid w:val="008360AD"/>
    <w:rsid w:val="00836140"/>
    <w:rsid w:val="008365A1"/>
    <w:rsid w:val="00836F3D"/>
    <w:rsid w:val="00840FE2"/>
    <w:rsid w:val="00841509"/>
    <w:rsid w:val="00843CF6"/>
    <w:rsid w:val="00851E5D"/>
    <w:rsid w:val="0085300A"/>
    <w:rsid w:val="008560F3"/>
    <w:rsid w:val="008567C6"/>
    <w:rsid w:val="00856EB8"/>
    <w:rsid w:val="00857C51"/>
    <w:rsid w:val="00860775"/>
    <w:rsid w:val="008651A5"/>
    <w:rsid w:val="00867D61"/>
    <w:rsid w:val="0087048E"/>
    <w:rsid w:val="00871E3A"/>
    <w:rsid w:val="008729BE"/>
    <w:rsid w:val="008735A9"/>
    <w:rsid w:val="00874247"/>
    <w:rsid w:val="00874CFA"/>
    <w:rsid w:val="00875478"/>
    <w:rsid w:val="0087646E"/>
    <w:rsid w:val="008768CA"/>
    <w:rsid w:val="00876EF4"/>
    <w:rsid w:val="00877EF9"/>
    <w:rsid w:val="00880559"/>
    <w:rsid w:val="00880F95"/>
    <w:rsid w:val="008813B5"/>
    <w:rsid w:val="00882600"/>
    <w:rsid w:val="00883F28"/>
    <w:rsid w:val="00884C0C"/>
    <w:rsid w:val="008856CC"/>
    <w:rsid w:val="00891AD5"/>
    <w:rsid w:val="008967DA"/>
    <w:rsid w:val="00896FB8"/>
    <w:rsid w:val="00897016"/>
    <w:rsid w:val="008A1D14"/>
    <w:rsid w:val="008A5CC3"/>
    <w:rsid w:val="008A68A6"/>
    <w:rsid w:val="008B152B"/>
    <w:rsid w:val="008B5306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90122F"/>
    <w:rsid w:val="0090203B"/>
    <w:rsid w:val="0090271F"/>
    <w:rsid w:val="00902DB9"/>
    <w:rsid w:val="009037AB"/>
    <w:rsid w:val="0090466A"/>
    <w:rsid w:val="00904686"/>
    <w:rsid w:val="00906980"/>
    <w:rsid w:val="009069CF"/>
    <w:rsid w:val="00911B6E"/>
    <w:rsid w:val="00913186"/>
    <w:rsid w:val="009137D9"/>
    <w:rsid w:val="009147A6"/>
    <w:rsid w:val="00916052"/>
    <w:rsid w:val="00921575"/>
    <w:rsid w:val="009219B3"/>
    <w:rsid w:val="00922253"/>
    <w:rsid w:val="00923EF9"/>
    <w:rsid w:val="00925D1D"/>
    <w:rsid w:val="00932ABE"/>
    <w:rsid w:val="00936071"/>
    <w:rsid w:val="00940212"/>
    <w:rsid w:val="00942EC2"/>
    <w:rsid w:val="00943417"/>
    <w:rsid w:val="00943653"/>
    <w:rsid w:val="00943A66"/>
    <w:rsid w:val="0094440C"/>
    <w:rsid w:val="0094499A"/>
    <w:rsid w:val="00950635"/>
    <w:rsid w:val="00950C1F"/>
    <w:rsid w:val="00950C39"/>
    <w:rsid w:val="00951587"/>
    <w:rsid w:val="00953522"/>
    <w:rsid w:val="00953D53"/>
    <w:rsid w:val="00955254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215F"/>
    <w:rsid w:val="00974154"/>
    <w:rsid w:val="00974BB0"/>
    <w:rsid w:val="0097756F"/>
    <w:rsid w:val="00984284"/>
    <w:rsid w:val="00986342"/>
    <w:rsid w:val="0099369A"/>
    <w:rsid w:val="00994774"/>
    <w:rsid w:val="00997987"/>
    <w:rsid w:val="009A0AF3"/>
    <w:rsid w:val="009A37E6"/>
    <w:rsid w:val="009A407D"/>
    <w:rsid w:val="009B02AA"/>
    <w:rsid w:val="009B07CD"/>
    <w:rsid w:val="009B19C4"/>
    <w:rsid w:val="009B1BEA"/>
    <w:rsid w:val="009B2947"/>
    <w:rsid w:val="009C19E9"/>
    <w:rsid w:val="009C2BA3"/>
    <w:rsid w:val="009C365E"/>
    <w:rsid w:val="009C3CA5"/>
    <w:rsid w:val="009C4134"/>
    <w:rsid w:val="009C4414"/>
    <w:rsid w:val="009C48A1"/>
    <w:rsid w:val="009C4BA9"/>
    <w:rsid w:val="009C64A2"/>
    <w:rsid w:val="009D01F9"/>
    <w:rsid w:val="009D2296"/>
    <w:rsid w:val="009D22AE"/>
    <w:rsid w:val="009D416A"/>
    <w:rsid w:val="009D4ED0"/>
    <w:rsid w:val="009D74A6"/>
    <w:rsid w:val="009F1197"/>
    <w:rsid w:val="009F458E"/>
    <w:rsid w:val="009F54FF"/>
    <w:rsid w:val="00A02133"/>
    <w:rsid w:val="00A038CB"/>
    <w:rsid w:val="00A03DB9"/>
    <w:rsid w:val="00A05DF7"/>
    <w:rsid w:val="00A06C0E"/>
    <w:rsid w:val="00A073B2"/>
    <w:rsid w:val="00A07F3B"/>
    <w:rsid w:val="00A10F02"/>
    <w:rsid w:val="00A14C5A"/>
    <w:rsid w:val="00A20128"/>
    <w:rsid w:val="00A204CA"/>
    <w:rsid w:val="00A23007"/>
    <w:rsid w:val="00A2565D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603BB"/>
    <w:rsid w:val="00A62816"/>
    <w:rsid w:val="00A630BF"/>
    <w:rsid w:val="00A63962"/>
    <w:rsid w:val="00A74431"/>
    <w:rsid w:val="00A80076"/>
    <w:rsid w:val="00A82346"/>
    <w:rsid w:val="00A82B02"/>
    <w:rsid w:val="00A84E14"/>
    <w:rsid w:val="00A86647"/>
    <w:rsid w:val="00A90191"/>
    <w:rsid w:val="00A90233"/>
    <w:rsid w:val="00A93100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21EF"/>
    <w:rsid w:val="00AC7380"/>
    <w:rsid w:val="00AC7620"/>
    <w:rsid w:val="00AC781E"/>
    <w:rsid w:val="00AC7EF4"/>
    <w:rsid w:val="00AD00A0"/>
    <w:rsid w:val="00AD1C9D"/>
    <w:rsid w:val="00AD3506"/>
    <w:rsid w:val="00AD4C96"/>
    <w:rsid w:val="00AE4C7C"/>
    <w:rsid w:val="00AE4F85"/>
    <w:rsid w:val="00AE58EC"/>
    <w:rsid w:val="00AE5ADA"/>
    <w:rsid w:val="00AE7551"/>
    <w:rsid w:val="00AF4E3E"/>
    <w:rsid w:val="00AF612F"/>
    <w:rsid w:val="00AF71DC"/>
    <w:rsid w:val="00B01DB3"/>
    <w:rsid w:val="00B01FFB"/>
    <w:rsid w:val="00B0415E"/>
    <w:rsid w:val="00B05D29"/>
    <w:rsid w:val="00B06096"/>
    <w:rsid w:val="00B07D5E"/>
    <w:rsid w:val="00B112A5"/>
    <w:rsid w:val="00B15449"/>
    <w:rsid w:val="00B1778E"/>
    <w:rsid w:val="00B259B4"/>
    <w:rsid w:val="00B25D04"/>
    <w:rsid w:val="00B3144D"/>
    <w:rsid w:val="00B35C02"/>
    <w:rsid w:val="00B41603"/>
    <w:rsid w:val="00B41AD3"/>
    <w:rsid w:val="00B44C66"/>
    <w:rsid w:val="00B47FD1"/>
    <w:rsid w:val="00B516BB"/>
    <w:rsid w:val="00B60C55"/>
    <w:rsid w:val="00B63962"/>
    <w:rsid w:val="00B77036"/>
    <w:rsid w:val="00B815B1"/>
    <w:rsid w:val="00B84F58"/>
    <w:rsid w:val="00B924B2"/>
    <w:rsid w:val="00B9376F"/>
    <w:rsid w:val="00B97102"/>
    <w:rsid w:val="00BA09C5"/>
    <w:rsid w:val="00BA1087"/>
    <w:rsid w:val="00BA50D3"/>
    <w:rsid w:val="00BA620C"/>
    <w:rsid w:val="00BA67C4"/>
    <w:rsid w:val="00BA767A"/>
    <w:rsid w:val="00BB4A16"/>
    <w:rsid w:val="00BB6E5F"/>
    <w:rsid w:val="00BC2FA4"/>
    <w:rsid w:val="00BC2FCD"/>
    <w:rsid w:val="00BC68A2"/>
    <w:rsid w:val="00BD0A2F"/>
    <w:rsid w:val="00BD0E2E"/>
    <w:rsid w:val="00BD12B3"/>
    <w:rsid w:val="00BD6234"/>
    <w:rsid w:val="00BD7305"/>
    <w:rsid w:val="00BD7AB8"/>
    <w:rsid w:val="00BE1356"/>
    <w:rsid w:val="00BE23D0"/>
    <w:rsid w:val="00BE3427"/>
    <w:rsid w:val="00BE3C41"/>
    <w:rsid w:val="00BE4D62"/>
    <w:rsid w:val="00BE581F"/>
    <w:rsid w:val="00BF0867"/>
    <w:rsid w:val="00BF72F4"/>
    <w:rsid w:val="00C01B0E"/>
    <w:rsid w:val="00C061C4"/>
    <w:rsid w:val="00C1237F"/>
    <w:rsid w:val="00C12B51"/>
    <w:rsid w:val="00C1497D"/>
    <w:rsid w:val="00C15818"/>
    <w:rsid w:val="00C17EDE"/>
    <w:rsid w:val="00C20294"/>
    <w:rsid w:val="00C20E37"/>
    <w:rsid w:val="00C21883"/>
    <w:rsid w:val="00C24650"/>
    <w:rsid w:val="00C258D3"/>
    <w:rsid w:val="00C2591C"/>
    <w:rsid w:val="00C271BA"/>
    <w:rsid w:val="00C300E7"/>
    <w:rsid w:val="00C30777"/>
    <w:rsid w:val="00C30D6C"/>
    <w:rsid w:val="00C31091"/>
    <w:rsid w:val="00C3236A"/>
    <w:rsid w:val="00C33079"/>
    <w:rsid w:val="00C33E2E"/>
    <w:rsid w:val="00C3423B"/>
    <w:rsid w:val="00C34433"/>
    <w:rsid w:val="00C4105B"/>
    <w:rsid w:val="00C413F0"/>
    <w:rsid w:val="00C41719"/>
    <w:rsid w:val="00C41F35"/>
    <w:rsid w:val="00C43FFE"/>
    <w:rsid w:val="00C562B4"/>
    <w:rsid w:val="00C57E06"/>
    <w:rsid w:val="00C6266F"/>
    <w:rsid w:val="00C627C8"/>
    <w:rsid w:val="00C636AE"/>
    <w:rsid w:val="00C6546E"/>
    <w:rsid w:val="00C7218E"/>
    <w:rsid w:val="00C77CC9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9761A"/>
    <w:rsid w:val="00C97BD4"/>
    <w:rsid w:val="00CA0938"/>
    <w:rsid w:val="00CA3D0C"/>
    <w:rsid w:val="00CA654B"/>
    <w:rsid w:val="00CA7B1B"/>
    <w:rsid w:val="00CA7DA6"/>
    <w:rsid w:val="00CB2B85"/>
    <w:rsid w:val="00CB4C9E"/>
    <w:rsid w:val="00CB6803"/>
    <w:rsid w:val="00CB6BF1"/>
    <w:rsid w:val="00CB797B"/>
    <w:rsid w:val="00CC0104"/>
    <w:rsid w:val="00CC413D"/>
    <w:rsid w:val="00CC483C"/>
    <w:rsid w:val="00CC4B17"/>
    <w:rsid w:val="00CC5AA4"/>
    <w:rsid w:val="00CC7E94"/>
    <w:rsid w:val="00CD1C7C"/>
    <w:rsid w:val="00CD48C5"/>
    <w:rsid w:val="00CD4C7B"/>
    <w:rsid w:val="00CD56DB"/>
    <w:rsid w:val="00CD7BD5"/>
    <w:rsid w:val="00CE1686"/>
    <w:rsid w:val="00CE3DD6"/>
    <w:rsid w:val="00CE67C1"/>
    <w:rsid w:val="00CF0B72"/>
    <w:rsid w:val="00CF16B6"/>
    <w:rsid w:val="00CF6E92"/>
    <w:rsid w:val="00D00286"/>
    <w:rsid w:val="00D008CE"/>
    <w:rsid w:val="00D00948"/>
    <w:rsid w:val="00D00E15"/>
    <w:rsid w:val="00D018DF"/>
    <w:rsid w:val="00D036B9"/>
    <w:rsid w:val="00D04D6A"/>
    <w:rsid w:val="00D1359B"/>
    <w:rsid w:val="00D14F0F"/>
    <w:rsid w:val="00D15FB5"/>
    <w:rsid w:val="00D162FE"/>
    <w:rsid w:val="00D17A5E"/>
    <w:rsid w:val="00D240A3"/>
    <w:rsid w:val="00D255C9"/>
    <w:rsid w:val="00D26C26"/>
    <w:rsid w:val="00D27A60"/>
    <w:rsid w:val="00D302FB"/>
    <w:rsid w:val="00D323CA"/>
    <w:rsid w:val="00D375A1"/>
    <w:rsid w:val="00D42C14"/>
    <w:rsid w:val="00D43E15"/>
    <w:rsid w:val="00D44064"/>
    <w:rsid w:val="00D44ECB"/>
    <w:rsid w:val="00D45B7C"/>
    <w:rsid w:val="00D4687E"/>
    <w:rsid w:val="00D53A6C"/>
    <w:rsid w:val="00D54C9B"/>
    <w:rsid w:val="00D60BD2"/>
    <w:rsid w:val="00D67D24"/>
    <w:rsid w:val="00D706F7"/>
    <w:rsid w:val="00D71973"/>
    <w:rsid w:val="00D734E1"/>
    <w:rsid w:val="00D738D6"/>
    <w:rsid w:val="00D74DEE"/>
    <w:rsid w:val="00D80795"/>
    <w:rsid w:val="00D854BE"/>
    <w:rsid w:val="00D86819"/>
    <w:rsid w:val="00D87CDC"/>
    <w:rsid w:val="00D87E00"/>
    <w:rsid w:val="00D912F6"/>
    <w:rsid w:val="00D9134D"/>
    <w:rsid w:val="00D941D0"/>
    <w:rsid w:val="00D946CD"/>
    <w:rsid w:val="00D96D11"/>
    <w:rsid w:val="00D97208"/>
    <w:rsid w:val="00D97C75"/>
    <w:rsid w:val="00D97CD5"/>
    <w:rsid w:val="00DA0386"/>
    <w:rsid w:val="00DA1094"/>
    <w:rsid w:val="00DA34C8"/>
    <w:rsid w:val="00DA42FD"/>
    <w:rsid w:val="00DA49E0"/>
    <w:rsid w:val="00DA4A97"/>
    <w:rsid w:val="00DA63CA"/>
    <w:rsid w:val="00DA7979"/>
    <w:rsid w:val="00DA7A03"/>
    <w:rsid w:val="00DA7A2B"/>
    <w:rsid w:val="00DB1818"/>
    <w:rsid w:val="00DB21E4"/>
    <w:rsid w:val="00DC0FCA"/>
    <w:rsid w:val="00DC2096"/>
    <w:rsid w:val="00DC24FC"/>
    <w:rsid w:val="00DC309B"/>
    <w:rsid w:val="00DC357B"/>
    <w:rsid w:val="00DC3BCF"/>
    <w:rsid w:val="00DC4DA2"/>
    <w:rsid w:val="00DC69B8"/>
    <w:rsid w:val="00DD0C09"/>
    <w:rsid w:val="00DD0E42"/>
    <w:rsid w:val="00DD1BBD"/>
    <w:rsid w:val="00DD2B89"/>
    <w:rsid w:val="00DD760C"/>
    <w:rsid w:val="00DE15C5"/>
    <w:rsid w:val="00DE35EE"/>
    <w:rsid w:val="00DE39FD"/>
    <w:rsid w:val="00DE6866"/>
    <w:rsid w:val="00DE6D31"/>
    <w:rsid w:val="00DE7428"/>
    <w:rsid w:val="00DF031F"/>
    <w:rsid w:val="00DF06D0"/>
    <w:rsid w:val="00DF1046"/>
    <w:rsid w:val="00DF1960"/>
    <w:rsid w:val="00E00C4A"/>
    <w:rsid w:val="00E01E55"/>
    <w:rsid w:val="00E03596"/>
    <w:rsid w:val="00E06C0F"/>
    <w:rsid w:val="00E07E69"/>
    <w:rsid w:val="00E12955"/>
    <w:rsid w:val="00E138A4"/>
    <w:rsid w:val="00E16137"/>
    <w:rsid w:val="00E203F8"/>
    <w:rsid w:val="00E20C53"/>
    <w:rsid w:val="00E25039"/>
    <w:rsid w:val="00E3562F"/>
    <w:rsid w:val="00E437F6"/>
    <w:rsid w:val="00E43A98"/>
    <w:rsid w:val="00E4748C"/>
    <w:rsid w:val="00E56B31"/>
    <w:rsid w:val="00E574B0"/>
    <w:rsid w:val="00E62423"/>
    <w:rsid w:val="00E62835"/>
    <w:rsid w:val="00E64FB8"/>
    <w:rsid w:val="00E659D3"/>
    <w:rsid w:val="00E65E13"/>
    <w:rsid w:val="00E669D6"/>
    <w:rsid w:val="00E7104D"/>
    <w:rsid w:val="00E71FDF"/>
    <w:rsid w:val="00E743BB"/>
    <w:rsid w:val="00E75603"/>
    <w:rsid w:val="00E76120"/>
    <w:rsid w:val="00E76AB6"/>
    <w:rsid w:val="00E76BB4"/>
    <w:rsid w:val="00E77645"/>
    <w:rsid w:val="00E809B7"/>
    <w:rsid w:val="00E83697"/>
    <w:rsid w:val="00E83D14"/>
    <w:rsid w:val="00E85F4D"/>
    <w:rsid w:val="00E861D7"/>
    <w:rsid w:val="00E86D85"/>
    <w:rsid w:val="00E87EBA"/>
    <w:rsid w:val="00E90BE8"/>
    <w:rsid w:val="00E9483F"/>
    <w:rsid w:val="00E952F8"/>
    <w:rsid w:val="00E97CB9"/>
    <w:rsid w:val="00E97E5E"/>
    <w:rsid w:val="00EA2405"/>
    <w:rsid w:val="00EA24F4"/>
    <w:rsid w:val="00EA29C2"/>
    <w:rsid w:val="00EA4FCF"/>
    <w:rsid w:val="00EA7FD0"/>
    <w:rsid w:val="00EB2F4A"/>
    <w:rsid w:val="00EB352C"/>
    <w:rsid w:val="00EB6384"/>
    <w:rsid w:val="00EC0AC1"/>
    <w:rsid w:val="00EC4A25"/>
    <w:rsid w:val="00EC4CD8"/>
    <w:rsid w:val="00EC6E6F"/>
    <w:rsid w:val="00EC741D"/>
    <w:rsid w:val="00ED177D"/>
    <w:rsid w:val="00ED3A23"/>
    <w:rsid w:val="00ED444B"/>
    <w:rsid w:val="00EE0AFC"/>
    <w:rsid w:val="00EE3C09"/>
    <w:rsid w:val="00EE4DDD"/>
    <w:rsid w:val="00EE6029"/>
    <w:rsid w:val="00EF10F4"/>
    <w:rsid w:val="00EF51A9"/>
    <w:rsid w:val="00F00012"/>
    <w:rsid w:val="00F00282"/>
    <w:rsid w:val="00F013F6"/>
    <w:rsid w:val="00F025A2"/>
    <w:rsid w:val="00F0477F"/>
    <w:rsid w:val="00F07388"/>
    <w:rsid w:val="00F1245A"/>
    <w:rsid w:val="00F2026E"/>
    <w:rsid w:val="00F2210A"/>
    <w:rsid w:val="00F236E0"/>
    <w:rsid w:val="00F264F7"/>
    <w:rsid w:val="00F34EE0"/>
    <w:rsid w:val="00F353B7"/>
    <w:rsid w:val="00F37743"/>
    <w:rsid w:val="00F40DBF"/>
    <w:rsid w:val="00F43982"/>
    <w:rsid w:val="00F43F51"/>
    <w:rsid w:val="00F45109"/>
    <w:rsid w:val="00F4565B"/>
    <w:rsid w:val="00F46145"/>
    <w:rsid w:val="00F47FAF"/>
    <w:rsid w:val="00F54A3D"/>
    <w:rsid w:val="00F54CB0"/>
    <w:rsid w:val="00F569BA"/>
    <w:rsid w:val="00F56E0E"/>
    <w:rsid w:val="00F60960"/>
    <w:rsid w:val="00F6136B"/>
    <w:rsid w:val="00F653B8"/>
    <w:rsid w:val="00F65FDB"/>
    <w:rsid w:val="00F66184"/>
    <w:rsid w:val="00F66A24"/>
    <w:rsid w:val="00F71B89"/>
    <w:rsid w:val="00F7353C"/>
    <w:rsid w:val="00F74221"/>
    <w:rsid w:val="00F756A0"/>
    <w:rsid w:val="00F75A0C"/>
    <w:rsid w:val="00F76341"/>
    <w:rsid w:val="00F76AD9"/>
    <w:rsid w:val="00F76F8F"/>
    <w:rsid w:val="00F8301C"/>
    <w:rsid w:val="00F87809"/>
    <w:rsid w:val="00F96E16"/>
    <w:rsid w:val="00F97817"/>
    <w:rsid w:val="00FA03DE"/>
    <w:rsid w:val="00FA1266"/>
    <w:rsid w:val="00FA2BD7"/>
    <w:rsid w:val="00FA5C98"/>
    <w:rsid w:val="00FA6302"/>
    <w:rsid w:val="00FA664A"/>
    <w:rsid w:val="00FA767F"/>
    <w:rsid w:val="00FB0AA9"/>
    <w:rsid w:val="00FB22F6"/>
    <w:rsid w:val="00FB2443"/>
    <w:rsid w:val="00FB36FA"/>
    <w:rsid w:val="00FB4E1C"/>
    <w:rsid w:val="00FC1192"/>
    <w:rsid w:val="00FC1390"/>
    <w:rsid w:val="00FC394A"/>
    <w:rsid w:val="00FC3EF9"/>
    <w:rsid w:val="00FC4A23"/>
    <w:rsid w:val="00FD03C2"/>
    <w:rsid w:val="00FD1CE3"/>
    <w:rsid w:val="00FD7411"/>
    <w:rsid w:val="00FE13AB"/>
    <w:rsid w:val="00FE39B2"/>
    <w:rsid w:val="00FE3EE9"/>
    <w:rsid w:val="00FE7A84"/>
    <w:rsid w:val="00FF3253"/>
    <w:rsid w:val="00FF3BA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9D74A6"/>
    <w:pPr>
      <w:spacing w:after="0"/>
    </w:pPr>
    <w:rPr>
      <w:sz w:val="24"/>
      <w:szCs w:val="24"/>
    </w:rPr>
  </w:style>
  <w:style w:type="character" w:customStyle="1" w:styleId="a8">
    <w:name w:val="文档结构图 字符"/>
    <w:basedOn w:val="a0"/>
    <w:link w:val="a7"/>
    <w:rsid w:val="009D74A6"/>
    <w:rPr>
      <w:sz w:val="24"/>
      <w:szCs w:val="24"/>
      <w:lang w:eastAsia="en-US"/>
    </w:rPr>
  </w:style>
  <w:style w:type="paragraph" w:styleId="a9">
    <w:name w:val="Balloon Text"/>
    <w:basedOn w:val="a"/>
    <w:link w:val="aa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0"/>
    <w:link w:val="a9"/>
    <w:rsid w:val="00891AD5"/>
    <w:rPr>
      <w:rFonts w:ascii="Segoe UI" w:hAnsi="Segoe UI" w:cs="Segoe UI"/>
      <w:sz w:val="18"/>
      <w:szCs w:val="18"/>
      <w:lang w:eastAsia="en-US"/>
    </w:rPr>
  </w:style>
  <w:style w:type="paragraph" w:styleId="a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c"/>
    <w:uiPriority w:val="34"/>
    <w:qFormat/>
    <w:rsid w:val="00067C50"/>
    <w:pPr>
      <w:ind w:left="720"/>
      <w:contextualSpacing/>
    </w:pPr>
  </w:style>
  <w:style w:type="table" w:styleId="ad">
    <w:name w:val="Table Grid"/>
    <w:basedOn w:val="a1"/>
    <w:uiPriority w:val="39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"/>
    <w:link w:val="af"/>
    <w:uiPriority w:val="99"/>
    <w:unhideWhenUsed/>
    <w:rsid w:val="009C4134"/>
    <w:pPr>
      <w:spacing w:after="200" w:line="276" w:lineRule="auto"/>
    </w:pPr>
    <w:rPr>
      <w:rFonts w:asciiTheme="minorHAnsi" w:hAnsiTheme="minorHAnsi" w:cstheme="minorBidi"/>
      <w:sz w:val="22"/>
      <w:szCs w:val="22"/>
      <w:lang w:val="de-DE" w:eastAsia="ja-JP"/>
    </w:rPr>
  </w:style>
  <w:style w:type="character" w:customStyle="1" w:styleId="af">
    <w:name w:val="批注文字 字符"/>
    <w:basedOn w:val="a0"/>
    <w:link w:val="ae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af0">
    <w:name w:val="annotation reference"/>
    <w:uiPriority w:val="99"/>
    <w:unhideWhenUsed/>
    <w:rsid w:val="009C4134"/>
    <w:rPr>
      <w:sz w:val="16"/>
      <w:szCs w:val="16"/>
    </w:rPr>
  </w:style>
  <w:style w:type="paragraph" w:styleId="af1">
    <w:name w:val="Date"/>
    <w:basedOn w:val="a"/>
    <w:next w:val="a"/>
    <w:link w:val="af2"/>
    <w:rsid w:val="00EC6E6F"/>
  </w:style>
  <w:style w:type="character" w:customStyle="1" w:styleId="af2">
    <w:name w:val="日期 字符"/>
    <w:basedOn w:val="a0"/>
    <w:link w:val="af1"/>
    <w:rsid w:val="00EC6E6F"/>
    <w:rPr>
      <w:lang w:eastAsia="en-US"/>
    </w:rPr>
  </w:style>
  <w:style w:type="paragraph" w:styleId="af3">
    <w:name w:val="Revision"/>
    <w:hidden/>
    <w:uiPriority w:val="99"/>
    <w:semiHidden/>
    <w:rsid w:val="002F31C1"/>
    <w:rPr>
      <w:lang w:eastAsia="en-US"/>
    </w:rPr>
  </w:style>
  <w:style w:type="paragraph" w:styleId="af4">
    <w:name w:val="No Spacing"/>
    <w:basedOn w:val="a"/>
    <w:uiPriority w:val="1"/>
    <w:qFormat/>
    <w:rsid w:val="00F756A0"/>
    <w:pPr>
      <w:spacing w:after="0"/>
    </w:pPr>
    <w:rPr>
      <w:rFonts w:ascii="Calibri" w:hAnsi="Calibri"/>
      <w:sz w:val="22"/>
      <w:szCs w:val="22"/>
      <w:lang w:val="de-DE" w:eastAsia="ja-JP"/>
    </w:rPr>
  </w:style>
  <w:style w:type="paragraph" w:styleId="af5">
    <w:name w:val="Normal (Web)"/>
    <w:basedOn w:val="a"/>
    <w:uiPriority w:val="99"/>
    <w:unhideWhenUsed/>
    <w:rsid w:val="00EB638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6">
    <w:name w:val="Body Text"/>
    <w:basedOn w:val="a"/>
    <w:link w:val="af7"/>
    <w:rsid w:val="00D74DE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af7">
    <w:name w:val="正文文本 字符"/>
    <w:basedOn w:val="a0"/>
    <w:link w:val="af6"/>
    <w:rsid w:val="00D74DEE"/>
    <w:rPr>
      <w:rFonts w:ascii="Arial" w:hAnsi="Arial"/>
      <w:lang w:eastAsia="zh-CN"/>
    </w:rPr>
  </w:style>
  <w:style w:type="character" w:customStyle="1" w:styleId="ac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b"/>
    <w:uiPriority w:val="34"/>
    <w:qFormat/>
    <w:locked/>
    <w:rsid w:val="00DC3B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13</TotalTime>
  <Pages>3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7974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18 |12 |11 | 10 | 9 | 8 | 7 | 6 | 5 | 4)</dc:subject>
  <dc:creator>li_xincai@nec.cn</dc:creator>
  <cp:lastModifiedBy>李新彩</cp:lastModifiedBy>
  <cp:revision>14</cp:revision>
  <dcterms:created xsi:type="dcterms:W3CDTF">2021-11-29T02:11:00Z</dcterms:created>
  <dcterms:modified xsi:type="dcterms:W3CDTF">2021-11-29T02:43:00Z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