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06AD9" w14:textId="328E75D3" w:rsidR="00526FBD" w:rsidRPr="003F494A" w:rsidRDefault="00E31780" w:rsidP="00526FBD">
      <w:pPr>
        <w:keepLines/>
        <w:tabs>
          <w:tab w:val="left" w:pos="567"/>
        </w:tabs>
        <w:overflowPunct/>
        <w:autoSpaceDE/>
        <w:autoSpaceDN/>
        <w:snapToGrid w:val="0"/>
        <w:spacing w:after="0"/>
        <w:textAlignment w:val="auto"/>
        <w:rPr>
          <w:rFonts w:ascii="Arial" w:hAnsi="Arial" w:cs="Arial"/>
          <w:b/>
          <w:sz w:val="24"/>
          <w:szCs w:val="28"/>
        </w:rPr>
      </w:pPr>
      <w:r w:rsidRPr="003F494A">
        <w:rPr>
          <w:rFonts w:ascii="Arial" w:hAnsi="Arial" w:cs="Arial"/>
          <w:b/>
          <w:sz w:val="24"/>
          <w:szCs w:val="28"/>
        </w:rPr>
        <w:t>3GPP TSG RAN Meeting #9</w:t>
      </w:r>
      <w:r w:rsidR="008C51D1">
        <w:rPr>
          <w:rFonts w:ascii="Arial" w:hAnsi="Arial" w:cs="Arial"/>
          <w:b/>
          <w:sz w:val="24"/>
          <w:szCs w:val="28"/>
        </w:rPr>
        <w:t>4-</w:t>
      </w:r>
      <w:r w:rsidR="00DB4FA5" w:rsidRPr="003F494A">
        <w:rPr>
          <w:rFonts w:ascii="Arial" w:hAnsi="Arial" w:cs="Arial"/>
          <w:b/>
          <w:sz w:val="24"/>
          <w:szCs w:val="28"/>
        </w:rPr>
        <w:t>e</w:t>
      </w:r>
      <w:r w:rsidR="008C51D1">
        <w:rPr>
          <w:rFonts w:ascii="Arial" w:hAnsi="Arial" w:cs="Arial"/>
          <w:b/>
          <w:sz w:val="24"/>
          <w:szCs w:val="28"/>
        </w:rPr>
        <w:tab/>
      </w:r>
      <w:r w:rsidR="008C51D1">
        <w:rPr>
          <w:rFonts w:ascii="Arial" w:hAnsi="Arial" w:cs="Arial"/>
          <w:b/>
          <w:sz w:val="24"/>
          <w:szCs w:val="28"/>
        </w:rPr>
        <w:tab/>
      </w:r>
      <w:r w:rsidR="008C51D1">
        <w:rPr>
          <w:rFonts w:ascii="Arial" w:hAnsi="Arial" w:cs="Arial"/>
          <w:b/>
          <w:sz w:val="24"/>
          <w:szCs w:val="28"/>
        </w:rPr>
        <w:tab/>
      </w:r>
      <w:r w:rsidR="008C51D1">
        <w:rPr>
          <w:rFonts w:ascii="Arial" w:hAnsi="Arial" w:cs="Arial"/>
          <w:b/>
          <w:sz w:val="24"/>
          <w:szCs w:val="28"/>
        </w:rPr>
        <w:tab/>
      </w:r>
      <w:r w:rsidR="00526FBD" w:rsidRPr="003F494A">
        <w:rPr>
          <w:rFonts w:ascii="Arial" w:hAnsi="Arial" w:cs="Arial" w:hint="eastAsia"/>
          <w:b/>
          <w:sz w:val="24"/>
          <w:szCs w:val="28"/>
        </w:rPr>
        <w:tab/>
      </w:r>
      <w:r w:rsidR="00526FBD" w:rsidRPr="003F494A">
        <w:rPr>
          <w:rFonts w:ascii="Arial" w:hAnsi="Arial" w:cs="Arial" w:hint="eastAsia"/>
          <w:b/>
          <w:sz w:val="24"/>
          <w:szCs w:val="28"/>
        </w:rPr>
        <w:tab/>
      </w:r>
      <w:r w:rsidR="00526FBD" w:rsidRPr="003F494A">
        <w:rPr>
          <w:rFonts w:ascii="Arial" w:hAnsi="Arial" w:cs="Arial" w:hint="eastAsia"/>
          <w:b/>
          <w:sz w:val="24"/>
          <w:szCs w:val="28"/>
        </w:rPr>
        <w:tab/>
      </w:r>
      <w:r w:rsidR="00526FBD" w:rsidRPr="003F494A">
        <w:rPr>
          <w:rFonts w:ascii="Arial" w:hAnsi="Arial" w:cs="Arial"/>
          <w:b/>
          <w:sz w:val="24"/>
          <w:szCs w:val="28"/>
        </w:rPr>
        <w:tab/>
      </w:r>
      <w:r w:rsidR="00526FBD" w:rsidRPr="003F494A">
        <w:rPr>
          <w:rFonts w:ascii="Arial" w:hAnsi="Arial" w:cs="Arial"/>
          <w:b/>
          <w:sz w:val="24"/>
          <w:szCs w:val="28"/>
        </w:rPr>
        <w:tab/>
      </w:r>
      <w:r w:rsidRPr="003F494A">
        <w:rPr>
          <w:rFonts w:ascii="Arial" w:hAnsi="Arial" w:cs="Arial"/>
          <w:b/>
          <w:sz w:val="24"/>
          <w:szCs w:val="28"/>
        </w:rPr>
        <w:t xml:space="preserve">     </w:t>
      </w:r>
      <w:r w:rsidR="00526FBD" w:rsidRPr="00950766">
        <w:rPr>
          <w:rFonts w:ascii="Arial" w:hAnsi="Arial" w:cs="Arial"/>
          <w:b/>
          <w:sz w:val="24"/>
          <w:szCs w:val="28"/>
        </w:rPr>
        <w:t>RP-</w:t>
      </w:r>
      <w:r w:rsidR="00E20EB2" w:rsidRPr="00950766">
        <w:rPr>
          <w:rFonts w:ascii="Arial" w:hAnsi="Arial" w:cs="Arial"/>
          <w:b/>
          <w:sz w:val="24"/>
          <w:szCs w:val="28"/>
        </w:rPr>
        <w:t>21</w:t>
      </w:r>
      <w:r w:rsidR="00D95EB0">
        <w:rPr>
          <w:rFonts w:ascii="Arial" w:hAnsi="Arial" w:cs="Arial"/>
          <w:b/>
          <w:sz w:val="24"/>
          <w:szCs w:val="28"/>
        </w:rPr>
        <w:t>3116</w:t>
      </w:r>
    </w:p>
    <w:p w14:paraId="787C17B8" w14:textId="5BB2FD1F" w:rsidR="00F86A73" w:rsidRPr="00DB4FA5" w:rsidRDefault="00DB4FA5" w:rsidP="00526FBD">
      <w:pPr>
        <w:tabs>
          <w:tab w:val="left" w:pos="567"/>
        </w:tabs>
        <w:rPr>
          <w:rFonts w:ascii="Arial" w:hAnsi="Arial" w:cs="Arial"/>
          <w:b/>
          <w:sz w:val="18"/>
        </w:rPr>
      </w:pPr>
      <w:r w:rsidRPr="003F494A">
        <w:rPr>
          <w:rFonts w:ascii="Arial" w:hAnsi="Arial" w:cs="Arial"/>
          <w:b/>
          <w:sz w:val="24"/>
          <w:szCs w:val="28"/>
        </w:rPr>
        <w:t xml:space="preserve">Electronic Meeting, </w:t>
      </w:r>
      <w:r w:rsidR="008C51D1">
        <w:rPr>
          <w:rFonts w:ascii="Arial" w:hAnsi="Arial" w:cs="Arial"/>
          <w:b/>
          <w:sz w:val="24"/>
          <w:szCs w:val="28"/>
        </w:rPr>
        <w:t>Dec</w:t>
      </w:r>
      <w:r w:rsidR="00424880">
        <w:rPr>
          <w:rFonts w:ascii="Arial" w:hAnsi="Arial" w:cs="Arial"/>
          <w:b/>
          <w:sz w:val="24"/>
          <w:szCs w:val="28"/>
        </w:rPr>
        <w:t>.</w:t>
      </w:r>
      <w:r w:rsidR="002933AD" w:rsidRPr="003F494A">
        <w:rPr>
          <w:rFonts w:ascii="Arial" w:hAnsi="Arial" w:cs="Arial"/>
          <w:b/>
          <w:sz w:val="24"/>
          <w:szCs w:val="28"/>
        </w:rPr>
        <w:t xml:space="preserve"> </w:t>
      </w:r>
      <w:r w:rsidR="008C51D1">
        <w:rPr>
          <w:rFonts w:ascii="Arial" w:hAnsi="Arial" w:cs="Arial"/>
          <w:b/>
          <w:sz w:val="24"/>
          <w:szCs w:val="28"/>
        </w:rPr>
        <w:t>06</w:t>
      </w:r>
      <w:r w:rsidR="002933AD" w:rsidRPr="003F494A">
        <w:rPr>
          <w:rFonts w:ascii="Arial" w:hAnsi="Arial" w:cs="Arial"/>
          <w:b/>
          <w:sz w:val="24"/>
          <w:szCs w:val="28"/>
        </w:rPr>
        <w:t>-</w:t>
      </w:r>
      <w:r w:rsidR="003F494A" w:rsidRPr="003F494A">
        <w:rPr>
          <w:rFonts w:ascii="Arial" w:hAnsi="Arial" w:cs="Arial"/>
          <w:b/>
          <w:sz w:val="24"/>
          <w:szCs w:val="28"/>
        </w:rPr>
        <w:t>1</w:t>
      </w:r>
      <w:r w:rsidR="00424880">
        <w:rPr>
          <w:rFonts w:ascii="Arial" w:hAnsi="Arial" w:cs="Arial"/>
          <w:b/>
          <w:sz w:val="24"/>
          <w:szCs w:val="28"/>
        </w:rPr>
        <w:t>7</w:t>
      </w:r>
      <w:r w:rsidRPr="003F494A">
        <w:rPr>
          <w:rFonts w:ascii="Arial" w:hAnsi="Arial" w:cs="Arial"/>
          <w:b/>
          <w:sz w:val="24"/>
          <w:szCs w:val="28"/>
        </w:rPr>
        <w:t>, 202</w:t>
      </w:r>
      <w:r w:rsidR="00D263FB" w:rsidRPr="003F494A">
        <w:rPr>
          <w:rFonts w:ascii="Arial" w:hAnsi="Arial" w:cs="Arial"/>
          <w:b/>
          <w:sz w:val="24"/>
          <w:szCs w:val="28"/>
        </w:rPr>
        <w:t>1</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177FFF57" w:rsidR="00D45B2F" w:rsidRDefault="00D45B2F" w:rsidP="00D45B2F">
      <w:pPr>
        <w:tabs>
          <w:tab w:val="left" w:pos="567"/>
        </w:tabs>
        <w:rPr>
          <w:rFonts w:ascii="Arial" w:hAnsi="Arial" w:cs="Arial"/>
          <w:lang w:eastAsia="ja-JP"/>
        </w:rPr>
      </w:pPr>
      <w:r w:rsidRPr="00D95EB0">
        <w:rPr>
          <w:rFonts w:ascii="Arial" w:hAnsi="Arial" w:cs="Arial"/>
          <w:b/>
        </w:rPr>
        <w:t>Agenda item:</w:t>
      </w:r>
      <w:r w:rsidRPr="00D95EB0">
        <w:rPr>
          <w:rFonts w:ascii="Arial" w:hAnsi="Arial" w:cs="Arial"/>
        </w:rPr>
        <w:tab/>
      </w:r>
      <w:r w:rsidR="00F86A73" w:rsidRPr="00D95EB0">
        <w:rPr>
          <w:rFonts w:ascii="Arial" w:hAnsi="Arial" w:cs="Arial"/>
        </w:rPr>
        <w:tab/>
      </w:r>
      <w:r w:rsidR="00EF4800" w:rsidRPr="00D95EB0">
        <w:rPr>
          <w:rFonts w:ascii="Arial" w:hAnsi="Arial" w:cs="Arial"/>
        </w:rPr>
        <w:tab/>
      </w:r>
      <w:r w:rsidR="00950766" w:rsidRPr="00D95EB0">
        <w:rPr>
          <w:rFonts w:ascii="Arial" w:hAnsi="Arial" w:cs="Arial"/>
          <w:lang w:eastAsia="ja-JP"/>
        </w:rPr>
        <w:t>9.3.4.6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C683E15" w:rsidR="00593315" w:rsidRPr="008836AC" w:rsidRDefault="00E31780" w:rsidP="001A248F">
            <w:pPr>
              <w:tabs>
                <w:tab w:val="left" w:pos="567"/>
              </w:tabs>
              <w:spacing w:after="0"/>
              <w:rPr>
                <w:rFonts w:ascii="Arial" w:hAnsi="Arial" w:cs="Arial"/>
              </w:rPr>
            </w:pPr>
            <w:r w:rsidRPr="00E31780">
              <w:rPr>
                <w:rFonts w:ascii="Arial" w:hAnsi="Arial" w:cs="Arial"/>
              </w:rPr>
              <w:t xml:space="preserve">NR support for high speed train scenario in </w:t>
            </w:r>
            <w:r w:rsidR="00917450">
              <w:rPr>
                <w:rFonts w:ascii="Arial" w:hAnsi="Arial" w:cs="Arial"/>
              </w:rPr>
              <w:t>frequency range 2 (</w:t>
            </w:r>
            <w:r w:rsidRPr="00E31780">
              <w:rPr>
                <w:rFonts w:ascii="Arial" w:hAnsi="Arial" w:cs="Arial"/>
              </w:rPr>
              <w:t>FR2</w:t>
            </w:r>
            <w:r w:rsidR="00917450">
              <w:rPr>
                <w:rFonts w:ascii="Arial" w:hAnsi="Arial" w:cs="Arial"/>
              </w:rPr>
              <w:t>)</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0A738C7B" w:rsidR="0036248C" w:rsidRPr="008836AC" w:rsidRDefault="00E31780" w:rsidP="008836AC">
            <w:pPr>
              <w:tabs>
                <w:tab w:val="left" w:pos="567"/>
              </w:tabs>
              <w:spacing w:after="0"/>
              <w:rPr>
                <w:rFonts w:ascii="Arial" w:hAnsi="Arial" w:cs="Arial"/>
              </w:rPr>
            </w:pPr>
            <w:r w:rsidRPr="00E31780">
              <w:rPr>
                <w:rFonts w:ascii="Arial" w:hAnsi="Arial" w:cs="Arial"/>
              </w:rPr>
              <w:t>NR_HST_FR2</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4DBEC91F" w:rsidR="0036248C" w:rsidRPr="008836AC" w:rsidRDefault="00E31780" w:rsidP="008836AC">
            <w:pPr>
              <w:tabs>
                <w:tab w:val="left" w:pos="567"/>
              </w:tabs>
              <w:spacing w:after="0"/>
              <w:rPr>
                <w:rFonts w:ascii="Arial" w:hAnsi="Arial" w:cs="Arial"/>
                <w:lang w:eastAsia="ja-JP"/>
              </w:rPr>
            </w:pPr>
            <w:r w:rsidRPr="00E31780">
              <w:rPr>
                <w:rFonts w:ascii="Arial" w:hAnsi="Arial" w:cs="Arial"/>
                <w:lang w:eastAsia="ja-JP"/>
              </w:rPr>
              <w:t>890060</w:t>
            </w:r>
          </w:p>
        </w:tc>
      </w:tr>
      <w:tr w:rsidR="00B6300F" w:rsidRPr="008836AC" w14:paraId="1AA6B7C7" w14:textId="77777777" w:rsidTr="00871653">
        <w:tc>
          <w:tcPr>
            <w:tcW w:w="2436" w:type="dxa"/>
          </w:tcPr>
          <w:p w14:paraId="0B851E5D" w14:textId="77777777" w:rsidR="00B6300F" w:rsidRPr="00BB0A9A" w:rsidRDefault="00B6300F" w:rsidP="001A248F">
            <w:pPr>
              <w:tabs>
                <w:tab w:val="left" w:pos="567"/>
              </w:tabs>
              <w:spacing w:after="0"/>
              <w:rPr>
                <w:rFonts w:ascii="Arial" w:hAnsi="Arial" w:cs="Arial"/>
                <w:b/>
              </w:rPr>
            </w:pPr>
            <w:r w:rsidRPr="00BB0A9A">
              <w:rPr>
                <w:rFonts w:ascii="Arial" w:hAnsi="Arial" w:cs="Arial"/>
                <w:b/>
              </w:rPr>
              <w:t xml:space="preserve">TSG </w:t>
            </w:r>
            <w:proofErr w:type="spellStart"/>
            <w:r w:rsidRPr="00BB0A9A">
              <w:rPr>
                <w:rFonts w:ascii="Arial" w:hAnsi="Arial" w:cs="Arial"/>
                <w:b/>
              </w:rPr>
              <w:t>Tdoc</w:t>
            </w:r>
            <w:proofErr w:type="spellEnd"/>
            <w:r w:rsidRPr="00BB0A9A">
              <w:rPr>
                <w:rFonts w:ascii="Arial" w:hAnsi="Arial" w:cs="Arial"/>
                <w:b/>
              </w:rPr>
              <w:t xml:space="preserve"> of latest approved WI/SI description </w:t>
            </w:r>
            <w:r w:rsidR="00EE4CC9" w:rsidRPr="00BB0A9A">
              <w:rPr>
                <w:rFonts w:ascii="Arial" w:hAnsi="Arial" w:cs="Arial"/>
                <w:b/>
              </w:rPr>
              <w:t>(if any)</w:t>
            </w:r>
          </w:p>
        </w:tc>
        <w:tc>
          <w:tcPr>
            <w:tcW w:w="7650" w:type="dxa"/>
            <w:gridSpan w:val="5"/>
          </w:tcPr>
          <w:p w14:paraId="0CEA7C14" w14:textId="67349246" w:rsidR="00B6300F" w:rsidRPr="008836AC" w:rsidRDefault="00E31780" w:rsidP="00BB0A9A">
            <w:pPr>
              <w:tabs>
                <w:tab w:val="left" w:pos="567"/>
              </w:tabs>
              <w:spacing w:after="0"/>
              <w:rPr>
                <w:rFonts w:ascii="Arial" w:hAnsi="Arial" w:cs="Arial"/>
                <w:lang w:eastAsia="ja-JP"/>
              </w:rPr>
            </w:pPr>
            <w:r w:rsidRPr="00BB0A9A">
              <w:rPr>
                <w:rFonts w:ascii="Arial" w:hAnsi="Arial" w:cs="Arial"/>
                <w:lang w:eastAsia="ja-JP"/>
              </w:rPr>
              <w:t>RP-2</w:t>
            </w:r>
            <w:r w:rsidR="00BB0A9A" w:rsidRPr="00BB0A9A">
              <w:rPr>
                <w:rFonts w:ascii="Arial" w:hAnsi="Arial" w:cs="Arial"/>
                <w:lang w:eastAsia="ja-JP"/>
              </w:rPr>
              <w:t>10800</w:t>
            </w:r>
          </w:p>
        </w:tc>
      </w:tr>
      <w:tr w:rsidR="00871653" w:rsidRPr="00BB0A9A" w14:paraId="5A278EB8" w14:textId="77777777" w:rsidTr="00871653">
        <w:tc>
          <w:tcPr>
            <w:tcW w:w="2436" w:type="dxa"/>
          </w:tcPr>
          <w:p w14:paraId="08E4FCBA" w14:textId="77777777" w:rsidR="00887422" w:rsidRPr="00BB0A9A" w:rsidRDefault="00871653" w:rsidP="001A248F">
            <w:pPr>
              <w:tabs>
                <w:tab w:val="left" w:pos="567"/>
              </w:tabs>
              <w:spacing w:after="0"/>
              <w:rPr>
                <w:rFonts w:ascii="Arial" w:hAnsi="Arial" w:cs="Arial"/>
                <w:b/>
              </w:rPr>
            </w:pPr>
            <w:r w:rsidRPr="00BB0A9A">
              <w:rPr>
                <w:rFonts w:ascii="Arial" w:hAnsi="Arial" w:cs="Arial"/>
                <w:b/>
              </w:rPr>
              <w:t>Target Completion Date</w:t>
            </w:r>
          </w:p>
          <w:p w14:paraId="53C01E39" w14:textId="77777777" w:rsidR="00871653" w:rsidRPr="00BB0A9A" w:rsidRDefault="00887422" w:rsidP="001A248F">
            <w:pPr>
              <w:tabs>
                <w:tab w:val="left" w:pos="567"/>
              </w:tabs>
              <w:spacing w:after="0"/>
              <w:rPr>
                <w:rFonts w:ascii="Arial" w:hAnsi="Arial" w:cs="Arial"/>
                <w:b/>
              </w:rPr>
            </w:pPr>
            <w:r w:rsidRPr="00BB0A9A">
              <w:rPr>
                <w:rFonts w:ascii="Arial" w:hAnsi="Arial" w:cs="Arial"/>
                <w:b/>
              </w:rPr>
              <w:t>(indicate if changed)</w:t>
            </w:r>
          </w:p>
        </w:tc>
        <w:tc>
          <w:tcPr>
            <w:tcW w:w="1846" w:type="dxa"/>
          </w:tcPr>
          <w:p w14:paraId="0C544275"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Study Item: </w:t>
            </w:r>
          </w:p>
          <w:p w14:paraId="17863C80" w14:textId="77777777" w:rsidR="00871653" w:rsidRPr="00BB0A9A" w:rsidRDefault="00A07834" w:rsidP="008836AC">
            <w:pPr>
              <w:tabs>
                <w:tab w:val="left" w:pos="567"/>
              </w:tabs>
              <w:spacing w:after="0"/>
              <w:rPr>
                <w:rFonts w:ascii="Arial" w:hAnsi="Arial" w:cs="Arial"/>
                <w:lang w:eastAsia="ja-JP"/>
              </w:rPr>
            </w:pPr>
            <w:r w:rsidRPr="00BB0A9A">
              <w:rPr>
                <w:rFonts w:ascii="Arial" w:hAnsi="Arial" w:cs="Arial"/>
                <w:lang w:eastAsia="ja-JP"/>
              </w:rPr>
              <w:t>n/a</w:t>
            </w:r>
          </w:p>
        </w:tc>
        <w:tc>
          <w:tcPr>
            <w:tcW w:w="1842" w:type="dxa"/>
          </w:tcPr>
          <w:p w14:paraId="13CBC49B" w14:textId="33B3F5E4" w:rsidR="00871653" w:rsidRPr="00BB0A9A" w:rsidRDefault="00871653" w:rsidP="00BB0A9A">
            <w:pPr>
              <w:tabs>
                <w:tab w:val="left" w:pos="567"/>
              </w:tabs>
              <w:spacing w:after="0"/>
              <w:rPr>
                <w:rFonts w:ascii="Arial" w:hAnsi="Arial" w:cs="Arial"/>
                <w:lang w:eastAsia="ja-JP"/>
              </w:rPr>
            </w:pPr>
            <w:r w:rsidRPr="00BB0A9A">
              <w:rPr>
                <w:rFonts w:ascii="Arial" w:hAnsi="Arial" w:cs="Arial"/>
              </w:rPr>
              <w:t xml:space="preserve">Core part: </w:t>
            </w:r>
            <w:r w:rsidR="009F01A2" w:rsidRPr="00BB0A9A">
              <w:rPr>
                <w:rFonts w:ascii="Arial" w:hAnsi="Arial" w:cs="Arial"/>
              </w:rPr>
              <w:t>0</w:t>
            </w:r>
            <w:r w:rsidR="00633934" w:rsidRPr="00BB0A9A">
              <w:rPr>
                <w:rFonts w:ascii="Arial" w:hAnsi="Arial" w:cs="Arial"/>
              </w:rPr>
              <w:t>3</w:t>
            </w:r>
            <w:r w:rsidR="009F01A2" w:rsidRPr="00BB0A9A">
              <w:rPr>
                <w:rFonts w:ascii="Arial" w:hAnsi="Arial" w:cs="Arial"/>
              </w:rPr>
              <w:t>/20</w:t>
            </w:r>
            <w:r w:rsidR="00633934" w:rsidRPr="00BB0A9A">
              <w:rPr>
                <w:rFonts w:ascii="Arial" w:hAnsi="Arial" w:cs="Arial"/>
              </w:rPr>
              <w:t xml:space="preserve">22 </w:t>
            </w:r>
          </w:p>
        </w:tc>
        <w:tc>
          <w:tcPr>
            <w:tcW w:w="2268" w:type="dxa"/>
          </w:tcPr>
          <w:p w14:paraId="0B423A70" w14:textId="30A3F4F9" w:rsidR="00871653" w:rsidRPr="00BB0A9A" w:rsidRDefault="00871653" w:rsidP="00BB0A9A">
            <w:pPr>
              <w:tabs>
                <w:tab w:val="left" w:pos="567"/>
              </w:tabs>
              <w:spacing w:after="0"/>
              <w:rPr>
                <w:rFonts w:ascii="Arial" w:hAnsi="Arial" w:cs="Arial"/>
                <w:lang w:eastAsia="ja-JP"/>
              </w:rPr>
            </w:pPr>
            <w:r w:rsidRPr="00BB0A9A">
              <w:rPr>
                <w:rFonts w:ascii="Arial" w:hAnsi="Arial" w:cs="Arial"/>
                <w:lang w:eastAsia="ja-JP"/>
              </w:rPr>
              <w:t xml:space="preserve">Performance part: </w:t>
            </w:r>
            <w:r w:rsidR="00E31780" w:rsidRPr="00BB0A9A">
              <w:rPr>
                <w:rFonts w:ascii="Arial" w:hAnsi="Arial" w:cs="Arial"/>
              </w:rPr>
              <w:t>0</w:t>
            </w:r>
            <w:r w:rsidR="00633934" w:rsidRPr="00BB0A9A">
              <w:rPr>
                <w:rFonts w:ascii="Arial" w:hAnsi="Arial" w:cs="Arial"/>
              </w:rPr>
              <w:t>9</w:t>
            </w:r>
            <w:r w:rsidR="009F01A2" w:rsidRPr="00BB0A9A">
              <w:rPr>
                <w:rFonts w:ascii="Arial" w:hAnsi="Arial" w:cs="Arial"/>
              </w:rPr>
              <w:t>/202</w:t>
            </w:r>
            <w:r w:rsidR="00E31780" w:rsidRPr="00BB0A9A">
              <w:rPr>
                <w:rFonts w:ascii="Arial" w:hAnsi="Arial" w:cs="Arial"/>
              </w:rPr>
              <w:t>2</w:t>
            </w:r>
            <w:r w:rsidR="00633934" w:rsidRPr="00BB0A9A">
              <w:rPr>
                <w:rFonts w:ascii="Arial" w:hAnsi="Arial" w:cs="Arial"/>
              </w:rPr>
              <w:t xml:space="preserve"> </w:t>
            </w:r>
          </w:p>
        </w:tc>
        <w:tc>
          <w:tcPr>
            <w:tcW w:w="1694" w:type="dxa"/>
            <w:gridSpan w:val="2"/>
          </w:tcPr>
          <w:p w14:paraId="06C8A326" w14:textId="7431CA0F" w:rsidR="00871653" w:rsidRPr="00BB0A9A" w:rsidRDefault="00871653" w:rsidP="00F23C9F">
            <w:pPr>
              <w:tabs>
                <w:tab w:val="left" w:pos="567"/>
              </w:tabs>
              <w:spacing w:after="0"/>
              <w:rPr>
                <w:rFonts w:ascii="Arial" w:hAnsi="Arial" w:cs="Arial"/>
                <w:lang w:eastAsia="ja-JP"/>
              </w:rPr>
            </w:pPr>
            <w:r w:rsidRPr="00BB0A9A">
              <w:rPr>
                <w:rFonts w:ascii="Arial" w:hAnsi="Arial" w:cs="Arial"/>
                <w:lang w:eastAsia="ja-JP"/>
              </w:rPr>
              <w:t xml:space="preserve">Testing part: </w:t>
            </w:r>
            <w:r w:rsidR="00E31780" w:rsidRPr="00BB0A9A">
              <w:rPr>
                <w:rFonts w:ascii="Arial" w:hAnsi="Arial" w:cs="Arial"/>
                <w:lang w:eastAsia="ja-JP"/>
              </w:rPr>
              <w:br/>
            </w:r>
            <w:r w:rsidR="00F23C9F" w:rsidRPr="00BB0A9A">
              <w:rPr>
                <w:rFonts w:ascii="Arial" w:hAnsi="Arial" w:cs="Arial"/>
                <w:lang w:eastAsia="ja-JP"/>
              </w:rPr>
              <w:t>n/a</w:t>
            </w:r>
          </w:p>
        </w:tc>
      </w:tr>
      <w:tr w:rsidR="00871653" w:rsidRPr="008836AC" w14:paraId="602A544C" w14:textId="77777777" w:rsidTr="00871653">
        <w:tc>
          <w:tcPr>
            <w:tcW w:w="2436" w:type="dxa"/>
          </w:tcPr>
          <w:p w14:paraId="3A9AFF3D" w14:textId="77777777" w:rsidR="00871653" w:rsidRPr="00D95EB0" w:rsidRDefault="00871653" w:rsidP="001A248F">
            <w:pPr>
              <w:tabs>
                <w:tab w:val="left" w:pos="567"/>
              </w:tabs>
              <w:spacing w:after="0"/>
              <w:rPr>
                <w:rFonts w:ascii="Arial" w:hAnsi="Arial" w:cs="Arial"/>
                <w:b/>
              </w:rPr>
            </w:pPr>
            <w:r w:rsidRPr="00D95EB0">
              <w:rPr>
                <w:rFonts w:ascii="Arial" w:hAnsi="Arial" w:cs="Arial"/>
                <w:b/>
              </w:rPr>
              <w:t>Overall Completion level</w:t>
            </w:r>
          </w:p>
        </w:tc>
        <w:tc>
          <w:tcPr>
            <w:tcW w:w="1846" w:type="dxa"/>
          </w:tcPr>
          <w:p w14:paraId="673E8B31" w14:textId="77777777" w:rsidR="00871653" w:rsidRPr="00D95EB0"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Study Item: </w:t>
            </w:r>
          </w:p>
          <w:p w14:paraId="656ED44E" w14:textId="77777777" w:rsidR="00871653" w:rsidRPr="00D95EB0" w:rsidRDefault="00CA2302" w:rsidP="008836AC">
            <w:pPr>
              <w:tabs>
                <w:tab w:val="left" w:pos="567"/>
              </w:tabs>
              <w:spacing w:after="0"/>
              <w:rPr>
                <w:rFonts w:ascii="Arial" w:hAnsi="Arial" w:cs="Arial"/>
                <w:lang w:eastAsia="ja-JP"/>
              </w:rPr>
            </w:pPr>
            <w:r w:rsidRPr="00D95EB0">
              <w:rPr>
                <w:rFonts w:ascii="Arial" w:hAnsi="Arial" w:cs="Arial"/>
                <w:lang w:eastAsia="ja-JP"/>
              </w:rPr>
              <w:t>n/a</w:t>
            </w:r>
          </w:p>
        </w:tc>
        <w:tc>
          <w:tcPr>
            <w:tcW w:w="1842" w:type="dxa"/>
          </w:tcPr>
          <w:p w14:paraId="67D397B0" w14:textId="77777777" w:rsidR="00871653" w:rsidRPr="00D95EB0"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Core part: </w:t>
            </w:r>
          </w:p>
          <w:p w14:paraId="3B6F3599" w14:textId="0E90E9A0" w:rsidR="00871653" w:rsidRPr="00D95EB0" w:rsidRDefault="008C51D1" w:rsidP="0037729F">
            <w:pPr>
              <w:tabs>
                <w:tab w:val="left" w:pos="567"/>
              </w:tabs>
              <w:spacing w:after="0"/>
              <w:rPr>
                <w:rFonts w:ascii="Arial" w:hAnsi="Arial" w:cs="Arial"/>
                <w:lang w:eastAsia="ja-JP"/>
              </w:rPr>
            </w:pPr>
            <w:r w:rsidRPr="00D95EB0">
              <w:rPr>
                <w:rFonts w:ascii="Arial" w:hAnsi="Arial" w:cs="Arial"/>
              </w:rPr>
              <w:t>7</w:t>
            </w:r>
            <w:r w:rsidR="00B433F0" w:rsidRPr="00D95EB0">
              <w:rPr>
                <w:rFonts w:ascii="Arial" w:hAnsi="Arial" w:cs="Arial"/>
              </w:rPr>
              <w:t>0</w:t>
            </w:r>
            <w:r w:rsidR="007438A7" w:rsidRPr="00D95EB0">
              <w:rPr>
                <w:rFonts w:ascii="Arial" w:hAnsi="Arial" w:cs="Arial"/>
              </w:rPr>
              <w:t>%</w:t>
            </w:r>
          </w:p>
        </w:tc>
        <w:tc>
          <w:tcPr>
            <w:tcW w:w="2268" w:type="dxa"/>
          </w:tcPr>
          <w:p w14:paraId="3467EF52" w14:textId="2F23EAC3" w:rsidR="00871653" w:rsidRPr="00D95EB0" w:rsidRDefault="00871653" w:rsidP="00B433F0">
            <w:pPr>
              <w:tabs>
                <w:tab w:val="left" w:pos="567"/>
              </w:tabs>
              <w:spacing w:after="0"/>
              <w:rPr>
                <w:rFonts w:ascii="Arial" w:hAnsi="Arial" w:cs="Arial"/>
                <w:lang w:eastAsia="ja-JP"/>
              </w:rPr>
            </w:pPr>
            <w:r w:rsidRPr="00D95EB0">
              <w:rPr>
                <w:rFonts w:ascii="Arial" w:hAnsi="Arial" w:cs="Arial"/>
                <w:lang w:eastAsia="ja-JP"/>
              </w:rPr>
              <w:t xml:space="preserve">Performance Part: </w:t>
            </w:r>
            <w:r w:rsidR="00E31780" w:rsidRPr="00D95EB0">
              <w:rPr>
                <w:rFonts w:ascii="Arial" w:hAnsi="Arial" w:cs="Arial"/>
                <w:lang w:eastAsia="ja-JP"/>
              </w:rPr>
              <w:br/>
            </w:r>
            <w:r w:rsidR="008C51D1" w:rsidRPr="00D95EB0">
              <w:rPr>
                <w:rFonts w:ascii="Arial" w:hAnsi="Arial" w:cs="Arial"/>
                <w:lang w:eastAsia="ja-JP"/>
              </w:rPr>
              <w:t>3</w:t>
            </w:r>
            <w:r w:rsidR="00B433F0" w:rsidRPr="00D95EB0">
              <w:rPr>
                <w:rFonts w:ascii="Arial" w:hAnsi="Arial" w:cs="Arial"/>
                <w:lang w:eastAsia="ja-JP"/>
              </w:rPr>
              <w:t>0</w:t>
            </w:r>
            <w:r w:rsidRPr="00D95EB0">
              <w:rPr>
                <w:rFonts w:ascii="Arial" w:hAnsi="Arial" w:cs="Arial"/>
                <w:lang w:eastAsia="ja-JP"/>
              </w:rPr>
              <w:t>%</w:t>
            </w:r>
          </w:p>
        </w:tc>
        <w:tc>
          <w:tcPr>
            <w:tcW w:w="1694" w:type="dxa"/>
            <w:gridSpan w:val="2"/>
          </w:tcPr>
          <w:p w14:paraId="1254F43C" w14:textId="352185B4" w:rsidR="00871653" w:rsidRPr="00BB0A9A"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Testing part: </w:t>
            </w:r>
            <w:r w:rsidR="00E31780" w:rsidRPr="00D95EB0">
              <w:rPr>
                <w:rFonts w:ascii="Arial" w:hAnsi="Arial" w:cs="Arial"/>
                <w:lang w:eastAsia="ja-JP"/>
              </w:rPr>
              <w:br/>
            </w:r>
            <w:r w:rsidR="00CA2302" w:rsidRPr="00D95EB0">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69012C42" w:rsidR="006C4E32" w:rsidRPr="008836AC" w:rsidRDefault="00E31780" w:rsidP="0036248C">
            <w:pPr>
              <w:tabs>
                <w:tab w:val="left" w:pos="567"/>
              </w:tabs>
              <w:spacing w:after="0"/>
              <w:rPr>
                <w:rFonts w:ascii="Arial" w:hAnsi="Arial" w:cs="Arial"/>
                <w:lang w:eastAsia="ja-JP"/>
              </w:rPr>
            </w:pPr>
            <w:r>
              <w:rPr>
                <w:rFonts w:ascii="Arial" w:hAnsi="Arial" w:cs="Arial"/>
                <w:lang w:eastAsia="ja-JP"/>
              </w:rPr>
              <w:t>WANG, He (Jackson)</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04DDF454" w:rsidR="006C4E32" w:rsidRPr="008836AC" w:rsidRDefault="006B10C4" w:rsidP="001A248F">
            <w:pPr>
              <w:tabs>
                <w:tab w:val="left" w:pos="567"/>
              </w:tabs>
              <w:spacing w:after="0"/>
              <w:rPr>
                <w:rFonts w:ascii="Arial" w:hAnsi="Arial" w:cs="Arial"/>
              </w:rPr>
            </w:pPr>
            <w:r>
              <w:rPr>
                <w:rFonts w:ascii="Arial" w:hAnsi="Arial" w:cs="Arial"/>
              </w:rPr>
              <w:t>h</w:t>
            </w:r>
            <w:r w:rsidR="00E31780">
              <w:rPr>
                <w:rFonts w:ascii="Arial" w:hAnsi="Arial" w:cs="Arial"/>
              </w:rPr>
              <w:t>0809.wang</w:t>
            </w:r>
            <w:r w:rsidR="006922BE">
              <w:rPr>
                <w:rFonts w:ascii="Arial" w:hAnsi="Arial" w:cs="Arial"/>
              </w:rPr>
              <w:t>@samsung.com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DA2A8A" w:rsidRDefault="00C4666A" w:rsidP="00C4666A">
            <w:pPr>
              <w:pStyle w:val="TAL"/>
              <w:jc w:val="center"/>
              <w:rPr>
                <w:b/>
                <w:bCs/>
              </w:rPr>
            </w:pPr>
            <w:r w:rsidRPr="00DA2A8A">
              <w:rPr>
                <w:b/>
                <w:bCs/>
              </w:rPr>
              <w:t xml:space="preserve">Do you want to modify the time budget for this WI/SI compared to what </w:t>
            </w:r>
            <w:proofErr w:type="gramStart"/>
            <w:r w:rsidRPr="00DA2A8A">
              <w:rPr>
                <w:b/>
                <w:bCs/>
              </w:rPr>
              <w:t>was endorsed</w:t>
            </w:r>
            <w:proofErr w:type="gramEnd"/>
            <w:r w:rsidRPr="00DA2A8A">
              <w:rPr>
                <w:b/>
                <w:bCs/>
              </w:rPr>
              <w:t xml:space="preserve"> at the last RAN meeting?</w:t>
            </w:r>
          </w:p>
        </w:tc>
        <w:tc>
          <w:tcPr>
            <w:tcW w:w="1037" w:type="dxa"/>
            <w:vAlign w:val="center"/>
          </w:tcPr>
          <w:p w14:paraId="32E19109" w14:textId="56CB7138" w:rsidR="00D22398" w:rsidRPr="008836AC" w:rsidRDefault="00DA2A8A" w:rsidP="00C4666A">
            <w:pPr>
              <w:pStyle w:val="TAL"/>
              <w:jc w:val="center"/>
              <w:rPr>
                <w:color w:val="FF0000"/>
                <w:lang w:eastAsia="ja-JP"/>
              </w:rPr>
            </w:pPr>
            <w:r w:rsidRPr="00DA2A8A">
              <w:rPr>
                <w:rFonts w:asciiTheme="minorEastAsia" w:eastAsiaTheme="minorEastAsia" w:hAnsiTheme="minorEastAsia"/>
                <w:color w:val="FF0000"/>
                <w:lang w:eastAsia="zh-CN"/>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14:paraId="3B0F3DB3" w14:textId="3FC4EB96" w:rsidR="00701410" w:rsidRDefault="00701410" w:rsidP="00701410">
      <w:pPr>
        <w:pStyle w:val="Heading2"/>
        <w:rPr>
          <w:lang w:eastAsia="ja-JP"/>
        </w:rPr>
      </w:pPr>
      <w:r>
        <w:rPr>
          <w:lang w:eastAsia="ja-JP"/>
        </w:rPr>
        <w:lastRenderedPageBreak/>
        <w:t>2.</w:t>
      </w:r>
      <w:r w:rsidR="00424880">
        <w:rPr>
          <w:lang w:eastAsia="ja-JP"/>
        </w:rPr>
        <w:t>4</w:t>
      </w:r>
      <w:r>
        <w:rPr>
          <w:lang w:eastAsia="ja-JP"/>
        </w:rPr>
        <w:tab/>
      </w:r>
      <w:r>
        <w:rPr>
          <w:rFonts w:hint="eastAsia"/>
          <w:lang w:eastAsia="ja-JP"/>
        </w:rPr>
        <w:t>RAN4</w:t>
      </w:r>
    </w:p>
    <w:p w14:paraId="52BEC1EF" w14:textId="7A97372C" w:rsidR="00701410" w:rsidRDefault="00701410" w:rsidP="00701410">
      <w:pPr>
        <w:pStyle w:val="Heading4"/>
        <w:rPr>
          <w:lang w:eastAsia="ja-JP"/>
        </w:rPr>
      </w:pPr>
      <w:r>
        <w:rPr>
          <w:lang w:eastAsia="ja-JP"/>
        </w:rPr>
        <w:t>2.</w:t>
      </w:r>
      <w:r w:rsidR="00424880">
        <w:rPr>
          <w:lang w:eastAsia="ja-JP"/>
        </w:rPr>
        <w:t>4</w:t>
      </w:r>
      <w:r>
        <w:rPr>
          <w:lang w:eastAsia="ja-JP"/>
        </w:rPr>
        <w:t>.1</w:t>
      </w:r>
      <w:r>
        <w:rPr>
          <w:lang w:eastAsia="ja-JP"/>
        </w:rPr>
        <w:tab/>
        <w:t>Agreements</w:t>
      </w:r>
    </w:p>
    <w:p w14:paraId="5A4EBCE1" w14:textId="39200C79" w:rsidR="00636988" w:rsidRPr="00636132" w:rsidRDefault="00636988" w:rsidP="00636988">
      <w:pPr>
        <w:rPr>
          <w:b/>
        </w:rPr>
      </w:pPr>
      <w:r w:rsidRPr="000A3CE4">
        <w:rPr>
          <w:b/>
        </w:rPr>
        <w:t xml:space="preserve">RAN4 </w:t>
      </w:r>
      <w:r w:rsidRPr="000A3CE4">
        <w:rPr>
          <w:rFonts w:hint="eastAsia"/>
          <w:b/>
        </w:rPr>
        <w:t>#</w:t>
      </w:r>
      <w:r w:rsidR="008C51D1">
        <w:rPr>
          <w:b/>
        </w:rPr>
        <w:t>101</w:t>
      </w:r>
      <w:r>
        <w:rPr>
          <w:b/>
        </w:rPr>
        <w:t>-e</w:t>
      </w:r>
      <w:r w:rsidRPr="000A3CE4">
        <w:rPr>
          <w:b/>
        </w:rPr>
        <w:t xml:space="preserve"> (</w:t>
      </w:r>
      <w:r w:rsidR="008C51D1">
        <w:rPr>
          <w:b/>
        </w:rPr>
        <w:t>Nov</w:t>
      </w:r>
      <w:r w:rsidR="00B433F0">
        <w:rPr>
          <w:b/>
        </w:rPr>
        <w:t>.</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19B0E393" w14:textId="77777777" w:rsidR="00636988" w:rsidRDefault="00636988" w:rsidP="00D61A85">
      <w:pPr>
        <w:pStyle w:val="ListParagraph"/>
        <w:numPr>
          <w:ilvl w:val="0"/>
          <w:numId w:val="14"/>
        </w:numPr>
        <w:ind w:leftChars="0"/>
        <w:rPr>
          <w:rFonts w:ascii="Times New Roman" w:hAnsi="Times New Roman"/>
          <w:sz w:val="20"/>
          <w:szCs w:val="20"/>
          <w:u w:val="single"/>
        </w:rPr>
      </w:pPr>
      <w:r>
        <w:rPr>
          <w:rFonts w:ascii="Times New Roman" w:hAnsi="Times New Roman"/>
          <w:sz w:val="20"/>
          <w:szCs w:val="20"/>
          <w:u w:val="single"/>
        </w:rPr>
        <w:t>General</w:t>
      </w:r>
      <w:r w:rsidRPr="00F0586C">
        <w:rPr>
          <w:rFonts w:ascii="Times New Roman" w:hAnsi="Times New Roman"/>
          <w:sz w:val="20"/>
          <w:szCs w:val="20"/>
          <w:u w:val="single"/>
        </w:rPr>
        <w:t xml:space="preserve">: </w:t>
      </w:r>
    </w:p>
    <w:p w14:paraId="122D5C88" w14:textId="20F1A3C8" w:rsidR="00F97F05" w:rsidRDefault="00F97F05" w:rsidP="00F97F05">
      <w:pPr>
        <w:pStyle w:val="ListParagraph"/>
        <w:numPr>
          <w:ilvl w:val="0"/>
          <w:numId w:val="5"/>
        </w:numPr>
        <w:ind w:leftChars="0"/>
        <w:textAlignment w:val="bottom"/>
        <w:rPr>
          <w:rFonts w:ascii="Times New Roman" w:hAnsi="Times New Roman"/>
          <w:bCs/>
          <w:sz w:val="20"/>
          <w:szCs w:val="20"/>
          <w:lang w:eastAsia="zh-CN"/>
        </w:rPr>
      </w:pPr>
      <w:r>
        <w:rPr>
          <w:rFonts w:ascii="Times New Roman" w:hAnsi="Times New Roman"/>
          <w:bCs/>
          <w:sz w:val="20"/>
          <w:szCs w:val="20"/>
        </w:rPr>
        <w:t xml:space="preserve">A summary of the electronic meeting email discussion on FR2 HST deployment scenario analysis </w:t>
      </w:r>
      <w:proofErr w:type="gramStart"/>
      <w:r>
        <w:rPr>
          <w:rFonts w:ascii="Times New Roman" w:hAnsi="Times New Roman"/>
          <w:bCs/>
          <w:sz w:val="20"/>
          <w:szCs w:val="20"/>
        </w:rPr>
        <w:t>was provided</w:t>
      </w:r>
      <w:proofErr w:type="gramEnd"/>
      <w:r>
        <w:rPr>
          <w:rFonts w:ascii="Times New Roman" w:hAnsi="Times New Roman"/>
          <w:bCs/>
          <w:sz w:val="20"/>
          <w:szCs w:val="20"/>
        </w:rPr>
        <w:t xml:space="preserve"> in [</w:t>
      </w:r>
      <w:r w:rsidR="009745F6">
        <w:rPr>
          <w:rFonts w:ascii="Times New Roman" w:hAnsi="Times New Roman"/>
          <w:bCs/>
          <w:sz w:val="20"/>
          <w:szCs w:val="20"/>
        </w:rPr>
        <w:t>1</w:t>
      </w:r>
      <w:r>
        <w:rPr>
          <w:rFonts w:ascii="Times New Roman" w:hAnsi="Times New Roman"/>
          <w:bCs/>
          <w:sz w:val="20"/>
          <w:szCs w:val="20"/>
        </w:rPr>
        <w:t>].</w:t>
      </w:r>
    </w:p>
    <w:p w14:paraId="71438932" w14:textId="318EA57A" w:rsidR="00F97F05" w:rsidRDefault="00F97F05" w:rsidP="00F97F05">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A summary of the electronic meeting email discussion on FR2 HST UE RF requirement </w:t>
      </w:r>
      <w:proofErr w:type="gramStart"/>
      <w:r>
        <w:rPr>
          <w:rFonts w:ascii="Times New Roman" w:hAnsi="Times New Roman"/>
          <w:bCs/>
          <w:sz w:val="20"/>
          <w:szCs w:val="20"/>
        </w:rPr>
        <w:t>was provided</w:t>
      </w:r>
      <w:proofErr w:type="gramEnd"/>
      <w:r>
        <w:rPr>
          <w:rFonts w:ascii="Times New Roman" w:hAnsi="Times New Roman"/>
          <w:bCs/>
          <w:sz w:val="20"/>
          <w:szCs w:val="20"/>
        </w:rPr>
        <w:t xml:space="preserve"> in [</w:t>
      </w:r>
      <w:r w:rsidR="009745F6">
        <w:rPr>
          <w:rFonts w:ascii="Times New Roman" w:hAnsi="Times New Roman"/>
          <w:bCs/>
          <w:sz w:val="20"/>
          <w:szCs w:val="20"/>
        </w:rPr>
        <w:t>2</w:t>
      </w:r>
      <w:r>
        <w:rPr>
          <w:rFonts w:ascii="Times New Roman" w:hAnsi="Times New Roman"/>
          <w:bCs/>
          <w:sz w:val="20"/>
          <w:szCs w:val="20"/>
        </w:rPr>
        <w:t>].</w:t>
      </w:r>
    </w:p>
    <w:p w14:paraId="46F3416B" w14:textId="76CD2EC1" w:rsidR="00F97F05" w:rsidRDefault="00F97F05" w:rsidP="00F97F05">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A summary of the electronic meeting email discussion on FR2 HST RRM requirement</w:t>
      </w:r>
      <w:r w:rsidR="009745F6">
        <w:rPr>
          <w:rFonts w:ascii="Times New Roman" w:hAnsi="Times New Roman"/>
          <w:bCs/>
          <w:sz w:val="20"/>
          <w:szCs w:val="20"/>
        </w:rPr>
        <w:t xml:space="preserve"> (part 1)</w:t>
      </w:r>
      <w:r>
        <w:rPr>
          <w:rFonts w:ascii="Times New Roman" w:hAnsi="Times New Roman"/>
          <w:bCs/>
          <w:sz w:val="20"/>
          <w:szCs w:val="20"/>
        </w:rPr>
        <w:t xml:space="preserve"> </w:t>
      </w:r>
      <w:proofErr w:type="gramStart"/>
      <w:r>
        <w:rPr>
          <w:rFonts w:ascii="Times New Roman" w:hAnsi="Times New Roman"/>
          <w:bCs/>
          <w:sz w:val="20"/>
          <w:szCs w:val="20"/>
        </w:rPr>
        <w:t>was provided</w:t>
      </w:r>
      <w:proofErr w:type="gramEnd"/>
      <w:r>
        <w:rPr>
          <w:rFonts w:ascii="Times New Roman" w:hAnsi="Times New Roman"/>
          <w:bCs/>
          <w:sz w:val="20"/>
          <w:szCs w:val="20"/>
        </w:rPr>
        <w:t xml:space="preserve"> in [</w:t>
      </w:r>
      <w:r w:rsidR="009745F6">
        <w:rPr>
          <w:rFonts w:ascii="Times New Roman" w:hAnsi="Times New Roman"/>
          <w:bCs/>
          <w:sz w:val="20"/>
          <w:szCs w:val="20"/>
        </w:rPr>
        <w:t>3</w:t>
      </w:r>
      <w:r>
        <w:rPr>
          <w:rFonts w:ascii="Times New Roman" w:hAnsi="Times New Roman"/>
          <w:bCs/>
          <w:sz w:val="20"/>
          <w:szCs w:val="20"/>
        </w:rPr>
        <w:t>].</w:t>
      </w:r>
    </w:p>
    <w:p w14:paraId="112AA45B" w14:textId="38D09D33" w:rsidR="009745F6" w:rsidRDefault="009745F6" w:rsidP="009745F6">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A summary of the electronic meeting email discussion on FR2 HST RRM requirement (part 2) </w:t>
      </w:r>
      <w:proofErr w:type="gramStart"/>
      <w:r>
        <w:rPr>
          <w:rFonts w:ascii="Times New Roman" w:hAnsi="Times New Roman"/>
          <w:bCs/>
          <w:sz w:val="20"/>
          <w:szCs w:val="20"/>
        </w:rPr>
        <w:t>was provided</w:t>
      </w:r>
      <w:proofErr w:type="gramEnd"/>
      <w:r>
        <w:rPr>
          <w:rFonts w:ascii="Times New Roman" w:hAnsi="Times New Roman"/>
          <w:bCs/>
          <w:sz w:val="20"/>
          <w:szCs w:val="20"/>
        </w:rPr>
        <w:t xml:space="preserve"> in [4].</w:t>
      </w:r>
    </w:p>
    <w:p w14:paraId="7D218241" w14:textId="3D14E86B" w:rsidR="00F97F05" w:rsidRDefault="00F97F05" w:rsidP="00F97F05">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A summary of the electronic meeting email discussion on FR2 HST </w:t>
      </w:r>
      <w:proofErr w:type="spellStart"/>
      <w:r>
        <w:rPr>
          <w:rFonts w:ascii="Times New Roman" w:hAnsi="Times New Roman"/>
          <w:bCs/>
          <w:sz w:val="20"/>
          <w:szCs w:val="20"/>
        </w:rPr>
        <w:t>Demod</w:t>
      </w:r>
      <w:proofErr w:type="spellEnd"/>
      <w:r>
        <w:rPr>
          <w:rFonts w:ascii="Times New Roman" w:hAnsi="Times New Roman"/>
          <w:bCs/>
          <w:sz w:val="20"/>
          <w:szCs w:val="20"/>
        </w:rPr>
        <w:t xml:space="preserve"> requirement </w:t>
      </w:r>
      <w:proofErr w:type="gramStart"/>
      <w:r>
        <w:rPr>
          <w:rFonts w:ascii="Times New Roman" w:hAnsi="Times New Roman"/>
          <w:bCs/>
          <w:sz w:val="20"/>
          <w:szCs w:val="20"/>
        </w:rPr>
        <w:t>was provided</w:t>
      </w:r>
      <w:proofErr w:type="gramEnd"/>
      <w:r>
        <w:rPr>
          <w:rFonts w:ascii="Times New Roman" w:hAnsi="Times New Roman"/>
          <w:bCs/>
          <w:sz w:val="20"/>
          <w:szCs w:val="20"/>
        </w:rPr>
        <w:t xml:space="preserve"> in [</w:t>
      </w:r>
      <w:r w:rsidR="009745F6">
        <w:rPr>
          <w:rFonts w:ascii="Times New Roman" w:hAnsi="Times New Roman"/>
          <w:bCs/>
          <w:sz w:val="20"/>
          <w:szCs w:val="20"/>
        </w:rPr>
        <w:t>5</w:t>
      </w:r>
      <w:r>
        <w:rPr>
          <w:rFonts w:ascii="Times New Roman" w:hAnsi="Times New Roman"/>
          <w:bCs/>
          <w:sz w:val="20"/>
          <w:szCs w:val="20"/>
        </w:rPr>
        <w:t>].</w:t>
      </w:r>
    </w:p>
    <w:p w14:paraId="5E25EB4A" w14:textId="5CBEB4DF" w:rsidR="00AC6925" w:rsidRDefault="00AC6925" w:rsidP="00F97F05">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The updated TR 38.854</w:t>
      </w:r>
      <w:r w:rsidR="001F6D42">
        <w:rPr>
          <w:rFonts w:ascii="Times New Roman" w:hAnsi="Times New Roman"/>
          <w:bCs/>
          <w:sz w:val="20"/>
          <w:szCs w:val="20"/>
        </w:rPr>
        <w:t xml:space="preserve"> for FR2 HST </w:t>
      </w:r>
      <w:proofErr w:type="gramStart"/>
      <w:r w:rsidR="001F6D42">
        <w:rPr>
          <w:rFonts w:ascii="Times New Roman" w:hAnsi="Times New Roman"/>
          <w:bCs/>
          <w:sz w:val="20"/>
          <w:szCs w:val="20"/>
        </w:rPr>
        <w:t>was endorsed</w:t>
      </w:r>
      <w:proofErr w:type="gramEnd"/>
      <w:r w:rsidR="001F6D42">
        <w:rPr>
          <w:rFonts w:ascii="Times New Roman" w:hAnsi="Times New Roman"/>
          <w:bCs/>
          <w:sz w:val="20"/>
          <w:szCs w:val="20"/>
        </w:rPr>
        <w:t xml:space="preserve"> in [12</w:t>
      </w:r>
      <w:r>
        <w:rPr>
          <w:rFonts w:ascii="Times New Roman" w:hAnsi="Times New Roman"/>
          <w:bCs/>
          <w:sz w:val="20"/>
          <w:szCs w:val="20"/>
        </w:rPr>
        <w:t xml:space="preserve">]. </w:t>
      </w:r>
    </w:p>
    <w:p w14:paraId="53BD6406" w14:textId="77777777" w:rsidR="00F97F05" w:rsidRDefault="00F97F05" w:rsidP="00F97F05">
      <w:pPr>
        <w:pStyle w:val="ListParagraph"/>
        <w:ind w:leftChars="0" w:left="720"/>
        <w:textAlignment w:val="bottom"/>
        <w:rPr>
          <w:rFonts w:ascii="Times New Roman" w:hAnsi="Times New Roman"/>
          <w:bCs/>
          <w:sz w:val="20"/>
          <w:szCs w:val="20"/>
        </w:rPr>
      </w:pPr>
    </w:p>
    <w:p w14:paraId="6680F80E" w14:textId="77777777" w:rsidR="00636988" w:rsidRDefault="00636988" w:rsidP="00D61A85">
      <w:pPr>
        <w:pStyle w:val="ListParagraph"/>
        <w:numPr>
          <w:ilvl w:val="0"/>
          <w:numId w:val="14"/>
        </w:numPr>
        <w:ind w:leftChars="0"/>
        <w:rPr>
          <w:rFonts w:ascii="Times New Roman" w:hAnsi="Times New Roman"/>
          <w:sz w:val="20"/>
          <w:szCs w:val="20"/>
          <w:u w:val="single"/>
        </w:rPr>
      </w:pPr>
      <w:r>
        <w:rPr>
          <w:rFonts w:ascii="Times New Roman" w:hAnsi="Times New Roman"/>
          <w:sz w:val="20"/>
          <w:szCs w:val="20"/>
          <w:u w:val="single"/>
        </w:rPr>
        <w:t>FR2 HST deployment scenario</w:t>
      </w:r>
      <w:r w:rsidRPr="00F0586C">
        <w:rPr>
          <w:rFonts w:ascii="Times New Roman" w:hAnsi="Times New Roman"/>
          <w:sz w:val="20"/>
          <w:szCs w:val="20"/>
          <w:u w:val="single"/>
        </w:rPr>
        <w:t xml:space="preserve">: </w:t>
      </w:r>
    </w:p>
    <w:p w14:paraId="17BA982A" w14:textId="6A0F7AF5" w:rsidR="00CB6283" w:rsidRDefault="001F6D42" w:rsidP="00F97F05">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TP to TR 38.854 on</w:t>
      </w:r>
      <w:r w:rsidR="00F97F05">
        <w:rPr>
          <w:rFonts w:ascii="Times New Roman" w:hAnsi="Times New Roman"/>
          <w:bCs/>
          <w:sz w:val="20"/>
          <w:szCs w:val="20"/>
        </w:rPr>
        <w:t xml:space="preserve"> FR2 HST deployment scenario</w:t>
      </w:r>
      <w:r w:rsidR="00CB6283">
        <w:rPr>
          <w:rFonts w:ascii="Times New Roman" w:hAnsi="Times New Roman"/>
          <w:bCs/>
          <w:sz w:val="20"/>
          <w:szCs w:val="20"/>
        </w:rPr>
        <w:t xml:space="preserve"> analysis</w:t>
      </w:r>
      <w:r w:rsidR="00F97F05">
        <w:rPr>
          <w:rFonts w:ascii="Times New Roman" w:hAnsi="Times New Roman"/>
          <w:bCs/>
          <w:sz w:val="20"/>
          <w:szCs w:val="20"/>
        </w:rPr>
        <w:t xml:space="preserve"> </w:t>
      </w:r>
      <w:proofErr w:type="gramStart"/>
      <w:r w:rsidR="00CB6283">
        <w:rPr>
          <w:rFonts w:ascii="Times New Roman" w:hAnsi="Times New Roman"/>
          <w:bCs/>
          <w:sz w:val="20"/>
          <w:szCs w:val="20"/>
        </w:rPr>
        <w:t>is approved</w:t>
      </w:r>
      <w:proofErr w:type="gramEnd"/>
      <w:r w:rsidR="00CB6283">
        <w:rPr>
          <w:rFonts w:ascii="Times New Roman" w:hAnsi="Times New Roman"/>
          <w:bCs/>
          <w:sz w:val="20"/>
          <w:szCs w:val="20"/>
        </w:rPr>
        <w:t xml:space="preserve"> in</w:t>
      </w:r>
      <w:r w:rsidR="00F97F05">
        <w:rPr>
          <w:rFonts w:ascii="Times New Roman" w:hAnsi="Times New Roman"/>
          <w:bCs/>
          <w:sz w:val="20"/>
          <w:szCs w:val="20"/>
        </w:rPr>
        <w:t xml:space="preserve"> [</w:t>
      </w:r>
      <w:r w:rsidR="00CB6283">
        <w:rPr>
          <w:rFonts w:ascii="Times New Roman" w:hAnsi="Times New Roman"/>
          <w:bCs/>
          <w:sz w:val="20"/>
          <w:szCs w:val="20"/>
        </w:rPr>
        <w:t xml:space="preserve">13]. </w:t>
      </w:r>
    </w:p>
    <w:p w14:paraId="4C8F410E" w14:textId="6C6C47F7" w:rsidR="00F97F05" w:rsidRDefault="00F97F05" w:rsidP="00CB6283">
      <w:pPr>
        <w:pStyle w:val="ListParagraph"/>
        <w:ind w:leftChars="0" w:left="720"/>
        <w:textAlignment w:val="bottom"/>
        <w:rPr>
          <w:rFonts w:ascii="Times New Roman" w:hAnsi="Times New Roman"/>
          <w:bCs/>
          <w:sz w:val="20"/>
          <w:szCs w:val="20"/>
        </w:rPr>
      </w:pPr>
      <w:r>
        <w:rPr>
          <w:rFonts w:ascii="Times New Roman" w:hAnsi="Times New Roman"/>
          <w:bCs/>
          <w:sz w:val="20"/>
          <w:szCs w:val="20"/>
        </w:rPr>
        <w:t xml:space="preserve"> </w:t>
      </w:r>
    </w:p>
    <w:p w14:paraId="7AFB35CB" w14:textId="77777777" w:rsidR="00691914" w:rsidRDefault="00691914" w:rsidP="00D61A85">
      <w:pPr>
        <w:pStyle w:val="ListParagraph"/>
        <w:numPr>
          <w:ilvl w:val="0"/>
          <w:numId w:val="14"/>
        </w:numPr>
        <w:ind w:leftChars="0"/>
        <w:rPr>
          <w:rFonts w:ascii="Times New Roman" w:hAnsi="Times New Roman"/>
          <w:sz w:val="20"/>
          <w:szCs w:val="20"/>
          <w:u w:val="single"/>
        </w:rPr>
      </w:pPr>
      <w:r>
        <w:rPr>
          <w:rFonts w:ascii="Times New Roman" w:hAnsi="Times New Roman"/>
          <w:sz w:val="20"/>
          <w:szCs w:val="20"/>
          <w:u w:val="single"/>
        </w:rPr>
        <w:t>UE RF core requirement</w:t>
      </w:r>
      <w:r w:rsidRPr="00F0586C">
        <w:rPr>
          <w:rFonts w:ascii="Times New Roman" w:hAnsi="Times New Roman"/>
          <w:sz w:val="20"/>
          <w:szCs w:val="20"/>
          <w:u w:val="single"/>
        </w:rPr>
        <w:t xml:space="preserve">: </w:t>
      </w:r>
    </w:p>
    <w:p w14:paraId="62913BE8" w14:textId="576D06C3" w:rsidR="00CB6283" w:rsidRDefault="00CB6283" w:rsidP="00CB6283">
      <w:pPr>
        <w:pStyle w:val="ListParagraph"/>
        <w:numPr>
          <w:ilvl w:val="0"/>
          <w:numId w:val="5"/>
        </w:numPr>
        <w:ind w:leftChars="0"/>
        <w:textAlignment w:val="bottom"/>
        <w:rPr>
          <w:rFonts w:ascii="Times New Roman" w:hAnsi="Times New Roman"/>
          <w:bCs/>
          <w:sz w:val="20"/>
          <w:szCs w:val="20"/>
        </w:rPr>
      </w:pPr>
      <w:r w:rsidRPr="00CB6283">
        <w:rPr>
          <w:rFonts w:ascii="Times New Roman" w:hAnsi="Times New Roman"/>
          <w:bCs/>
          <w:sz w:val="20"/>
          <w:szCs w:val="20"/>
        </w:rPr>
        <w:t>Draft CR to introduce beam correspondence requirement for FR2 HST UE</w:t>
      </w:r>
      <w:r>
        <w:rPr>
          <w:rFonts w:ascii="Times New Roman" w:hAnsi="Times New Roman"/>
          <w:bCs/>
          <w:sz w:val="20"/>
          <w:szCs w:val="20"/>
        </w:rPr>
        <w:t xml:space="preserve"> </w:t>
      </w:r>
      <w:proofErr w:type="gramStart"/>
      <w:r>
        <w:rPr>
          <w:rFonts w:ascii="Times New Roman" w:hAnsi="Times New Roman"/>
          <w:bCs/>
          <w:sz w:val="20"/>
          <w:szCs w:val="20"/>
        </w:rPr>
        <w:t>is endorsed</w:t>
      </w:r>
      <w:proofErr w:type="gramEnd"/>
      <w:r>
        <w:rPr>
          <w:rFonts w:ascii="Times New Roman" w:hAnsi="Times New Roman"/>
          <w:bCs/>
          <w:sz w:val="20"/>
          <w:szCs w:val="20"/>
        </w:rPr>
        <w:t xml:space="preserve"> in [14]. </w:t>
      </w:r>
    </w:p>
    <w:p w14:paraId="44D65D68" w14:textId="70BB7555" w:rsidR="00691914" w:rsidRDefault="00691914" w:rsidP="00691914">
      <w:pPr>
        <w:pStyle w:val="ListParagraph"/>
        <w:numPr>
          <w:ilvl w:val="0"/>
          <w:numId w:val="5"/>
        </w:numPr>
        <w:ind w:leftChars="0"/>
        <w:textAlignment w:val="bottom"/>
        <w:rPr>
          <w:rFonts w:ascii="Times New Roman" w:hAnsi="Times New Roman"/>
          <w:bCs/>
          <w:sz w:val="20"/>
          <w:szCs w:val="20"/>
        </w:rPr>
      </w:pPr>
      <w:r w:rsidRPr="007820C7">
        <w:rPr>
          <w:rFonts w:ascii="Times New Roman" w:hAnsi="Times New Roman"/>
          <w:bCs/>
          <w:sz w:val="20"/>
          <w:szCs w:val="20"/>
        </w:rPr>
        <w:t xml:space="preserve">The following agreement and conclusion </w:t>
      </w:r>
      <w:proofErr w:type="gramStart"/>
      <w:r w:rsidRPr="007820C7">
        <w:rPr>
          <w:rFonts w:ascii="Times New Roman" w:hAnsi="Times New Roman"/>
          <w:bCs/>
          <w:sz w:val="20"/>
          <w:szCs w:val="20"/>
        </w:rPr>
        <w:t>were made</w:t>
      </w:r>
      <w:proofErr w:type="gramEnd"/>
      <w:r w:rsidRPr="007820C7">
        <w:rPr>
          <w:rFonts w:ascii="Times New Roman" w:hAnsi="Times New Roman"/>
          <w:bCs/>
          <w:sz w:val="20"/>
          <w:szCs w:val="20"/>
        </w:rPr>
        <w:t xml:space="preserve"> on UE RF core requirement, captured in the approved WF [</w:t>
      </w:r>
      <w:r w:rsidR="00CB6283">
        <w:rPr>
          <w:rFonts w:ascii="Times New Roman" w:hAnsi="Times New Roman"/>
          <w:bCs/>
          <w:sz w:val="20"/>
          <w:szCs w:val="20"/>
        </w:rPr>
        <w:t>6</w:t>
      </w:r>
      <w:r w:rsidRPr="007820C7">
        <w:rPr>
          <w:rFonts w:ascii="Times New Roman" w:hAnsi="Times New Roman"/>
          <w:bCs/>
          <w:sz w:val="20"/>
          <w:szCs w:val="20"/>
        </w:rPr>
        <w:t xml:space="preserve">]. </w:t>
      </w:r>
    </w:p>
    <w:p w14:paraId="48254FE3" w14:textId="64B32894" w:rsidR="00691914" w:rsidRDefault="00691914" w:rsidP="00CB6283">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WF1:</w:t>
      </w:r>
      <w:r w:rsidRPr="00691914">
        <w:rPr>
          <w:rFonts w:ascii="Times New Roman" w:hAnsi="Times New Roman"/>
          <w:bCs/>
          <w:sz w:val="20"/>
          <w:szCs w:val="20"/>
        </w:rPr>
        <w:t xml:space="preserve"> </w:t>
      </w:r>
      <w:r w:rsidR="00CB6283" w:rsidRPr="00CB6283">
        <w:rPr>
          <w:rFonts w:ascii="Times New Roman" w:hAnsi="Times New Roman"/>
          <w:bCs/>
          <w:sz w:val="20"/>
          <w:szCs w:val="20"/>
        </w:rPr>
        <w:t>UE RF requirement framework and Power Class</w:t>
      </w:r>
    </w:p>
    <w:p w14:paraId="2C860507" w14:textId="77777777" w:rsidR="00CB6283" w:rsidRPr="00CB6283" w:rsidRDefault="00CB6283" w:rsidP="00CB6283">
      <w:pPr>
        <w:pStyle w:val="ListParagraph"/>
        <w:numPr>
          <w:ilvl w:val="2"/>
          <w:numId w:val="5"/>
        </w:numPr>
        <w:ind w:leftChars="0"/>
        <w:textAlignment w:val="bottom"/>
        <w:rPr>
          <w:rFonts w:ascii="Times New Roman" w:hAnsi="Times New Roman"/>
          <w:bCs/>
          <w:sz w:val="20"/>
          <w:szCs w:val="20"/>
        </w:rPr>
      </w:pPr>
      <w:r w:rsidRPr="00CB6283">
        <w:rPr>
          <w:rFonts w:ascii="Times New Roman" w:hAnsi="Times New Roman"/>
          <w:bCs/>
          <w:sz w:val="20"/>
          <w:szCs w:val="20"/>
        </w:rPr>
        <w:t xml:space="preserve">For power class, the following agreement is achieved in GTW (Thursday, 4th Nov): </w:t>
      </w:r>
    </w:p>
    <w:p w14:paraId="2C7B9E82" w14:textId="77777777" w:rsidR="00CB6283" w:rsidRDefault="00CB6283" w:rsidP="00CB6283">
      <w:pPr>
        <w:pStyle w:val="ListParagraph"/>
        <w:numPr>
          <w:ilvl w:val="3"/>
          <w:numId w:val="5"/>
        </w:numPr>
        <w:ind w:leftChars="0"/>
        <w:textAlignment w:val="bottom"/>
        <w:rPr>
          <w:rFonts w:ascii="Times New Roman" w:hAnsi="Times New Roman"/>
          <w:bCs/>
          <w:sz w:val="20"/>
          <w:szCs w:val="20"/>
        </w:rPr>
      </w:pPr>
      <w:r w:rsidRPr="00CB6283">
        <w:rPr>
          <w:rFonts w:ascii="Times New Roman" w:hAnsi="Times New Roman"/>
          <w:bCs/>
          <w:sz w:val="20"/>
          <w:szCs w:val="20"/>
        </w:rPr>
        <w:t xml:space="preserve">Proposal 1: Introduce new power class for FR2 HST UE, by numbering as UE power class 6 and specifying UE type as: </w:t>
      </w:r>
    </w:p>
    <w:tbl>
      <w:tblPr>
        <w:tblW w:w="0" w:type="auto"/>
        <w:tblInd w:w="3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CB6283" w14:paraId="4B80D1AA" w14:textId="77777777" w:rsidTr="00CB6283">
        <w:trPr>
          <w:trHeight w:val="187"/>
        </w:trPr>
        <w:tc>
          <w:tcPr>
            <w:tcW w:w="2094" w:type="dxa"/>
            <w:tcMar>
              <w:top w:w="0" w:type="dxa"/>
              <w:left w:w="108" w:type="dxa"/>
              <w:bottom w:w="0" w:type="dxa"/>
              <w:right w:w="108" w:type="dxa"/>
            </w:tcMar>
          </w:tcPr>
          <w:p w14:paraId="5E853ACD" w14:textId="77777777" w:rsidR="00CB6283" w:rsidRDefault="00CB6283" w:rsidP="00AF6645">
            <w:pPr>
              <w:pStyle w:val="TAH"/>
              <w:rPr>
                <w:rFonts w:ascii="Times New Roman" w:hAnsi="Times New Roman"/>
              </w:rPr>
            </w:pPr>
            <w:r>
              <w:rPr>
                <w:rFonts w:ascii="Times New Roman" w:hAnsi="Times New Roman"/>
              </w:rPr>
              <w:t>UE Power class</w:t>
            </w:r>
          </w:p>
        </w:tc>
        <w:tc>
          <w:tcPr>
            <w:tcW w:w="4765" w:type="dxa"/>
            <w:tcMar>
              <w:top w:w="0" w:type="dxa"/>
              <w:left w:w="108" w:type="dxa"/>
              <w:bottom w:w="0" w:type="dxa"/>
              <w:right w:w="108" w:type="dxa"/>
            </w:tcMar>
          </w:tcPr>
          <w:p w14:paraId="382DAE34" w14:textId="77777777" w:rsidR="00CB6283" w:rsidRDefault="00CB6283" w:rsidP="00AF6645">
            <w:pPr>
              <w:pStyle w:val="TAH"/>
              <w:rPr>
                <w:rFonts w:ascii="Times New Roman" w:hAnsi="Times New Roman"/>
              </w:rPr>
            </w:pPr>
            <w:r>
              <w:rPr>
                <w:rFonts w:ascii="Times New Roman" w:hAnsi="Times New Roman"/>
              </w:rPr>
              <w:t>UE type</w:t>
            </w:r>
          </w:p>
        </w:tc>
      </w:tr>
      <w:tr w:rsidR="00CB6283" w14:paraId="77A2B0B7" w14:textId="77777777" w:rsidTr="00CB6283">
        <w:trPr>
          <w:trHeight w:val="187"/>
        </w:trPr>
        <w:tc>
          <w:tcPr>
            <w:tcW w:w="2094" w:type="dxa"/>
            <w:tcMar>
              <w:top w:w="0" w:type="dxa"/>
              <w:left w:w="108" w:type="dxa"/>
              <w:bottom w:w="0" w:type="dxa"/>
              <w:right w:w="108" w:type="dxa"/>
            </w:tcMar>
          </w:tcPr>
          <w:p w14:paraId="27F83941" w14:textId="77777777" w:rsidR="00CB6283" w:rsidRDefault="00CB6283" w:rsidP="00AF6645">
            <w:pPr>
              <w:pStyle w:val="TAC"/>
              <w:rPr>
                <w:rFonts w:ascii="Times New Roman" w:hAnsi="Times New Roman"/>
              </w:rPr>
            </w:pPr>
            <w:r>
              <w:rPr>
                <w:rFonts w:ascii="Times New Roman" w:hAnsi="Times New Roman"/>
              </w:rPr>
              <w:t>1</w:t>
            </w:r>
          </w:p>
        </w:tc>
        <w:tc>
          <w:tcPr>
            <w:tcW w:w="4765" w:type="dxa"/>
            <w:tcMar>
              <w:top w:w="0" w:type="dxa"/>
              <w:left w:w="108" w:type="dxa"/>
              <w:bottom w:w="0" w:type="dxa"/>
              <w:right w:w="108" w:type="dxa"/>
            </w:tcMar>
          </w:tcPr>
          <w:p w14:paraId="78B94BED" w14:textId="77777777" w:rsidR="00CB6283" w:rsidRDefault="00CB6283" w:rsidP="00AF6645">
            <w:pPr>
              <w:pStyle w:val="TAC"/>
              <w:rPr>
                <w:rFonts w:ascii="Times New Roman" w:hAnsi="Times New Roman"/>
              </w:rPr>
            </w:pPr>
            <w:r>
              <w:rPr>
                <w:rFonts w:ascii="Times New Roman" w:hAnsi="Times New Roman"/>
              </w:rPr>
              <w:t>Fixed wireless access (FWA) UE</w:t>
            </w:r>
          </w:p>
        </w:tc>
      </w:tr>
      <w:tr w:rsidR="00CB6283" w14:paraId="25C1CB95" w14:textId="77777777" w:rsidTr="00CB6283">
        <w:trPr>
          <w:trHeight w:val="187"/>
        </w:trPr>
        <w:tc>
          <w:tcPr>
            <w:tcW w:w="2094" w:type="dxa"/>
            <w:tcMar>
              <w:top w:w="0" w:type="dxa"/>
              <w:left w:w="108" w:type="dxa"/>
              <w:bottom w:w="0" w:type="dxa"/>
              <w:right w:w="108" w:type="dxa"/>
            </w:tcMar>
          </w:tcPr>
          <w:p w14:paraId="376252CB" w14:textId="77777777" w:rsidR="00CB6283" w:rsidRDefault="00CB6283" w:rsidP="00AF6645">
            <w:pPr>
              <w:pStyle w:val="TAC"/>
              <w:rPr>
                <w:rFonts w:ascii="Times New Roman" w:hAnsi="Times New Roman"/>
              </w:rPr>
            </w:pPr>
            <w:r>
              <w:rPr>
                <w:rFonts w:ascii="Times New Roman" w:hAnsi="Times New Roman"/>
              </w:rPr>
              <w:t>2</w:t>
            </w:r>
          </w:p>
        </w:tc>
        <w:tc>
          <w:tcPr>
            <w:tcW w:w="4765" w:type="dxa"/>
            <w:tcMar>
              <w:top w:w="0" w:type="dxa"/>
              <w:left w:w="108" w:type="dxa"/>
              <w:bottom w:w="0" w:type="dxa"/>
              <w:right w:w="108" w:type="dxa"/>
            </w:tcMar>
          </w:tcPr>
          <w:p w14:paraId="520F0864" w14:textId="77777777" w:rsidR="00CB6283" w:rsidRDefault="00CB6283" w:rsidP="00AF6645">
            <w:pPr>
              <w:pStyle w:val="TAC"/>
              <w:rPr>
                <w:rFonts w:ascii="Times New Roman" w:hAnsi="Times New Roman"/>
              </w:rPr>
            </w:pPr>
            <w:r>
              <w:rPr>
                <w:rFonts w:ascii="Times New Roman" w:hAnsi="Times New Roman"/>
              </w:rPr>
              <w:t>Vehicular UE</w:t>
            </w:r>
          </w:p>
        </w:tc>
      </w:tr>
      <w:tr w:rsidR="00CB6283" w14:paraId="7F549EBB" w14:textId="77777777" w:rsidTr="00CB6283">
        <w:trPr>
          <w:trHeight w:val="187"/>
        </w:trPr>
        <w:tc>
          <w:tcPr>
            <w:tcW w:w="2094" w:type="dxa"/>
            <w:tcMar>
              <w:top w:w="0" w:type="dxa"/>
              <w:left w:w="108" w:type="dxa"/>
              <w:bottom w:w="0" w:type="dxa"/>
              <w:right w:w="108" w:type="dxa"/>
            </w:tcMar>
          </w:tcPr>
          <w:p w14:paraId="16ABD225" w14:textId="77777777" w:rsidR="00CB6283" w:rsidRDefault="00CB6283" w:rsidP="00AF6645">
            <w:pPr>
              <w:pStyle w:val="TAC"/>
              <w:rPr>
                <w:rFonts w:ascii="Times New Roman" w:hAnsi="Times New Roman"/>
              </w:rPr>
            </w:pPr>
            <w:r>
              <w:rPr>
                <w:rFonts w:ascii="Times New Roman" w:hAnsi="Times New Roman"/>
              </w:rPr>
              <w:t>3</w:t>
            </w:r>
          </w:p>
        </w:tc>
        <w:tc>
          <w:tcPr>
            <w:tcW w:w="4765" w:type="dxa"/>
            <w:tcMar>
              <w:top w:w="0" w:type="dxa"/>
              <w:left w:w="108" w:type="dxa"/>
              <w:bottom w:w="0" w:type="dxa"/>
              <w:right w:w="108" w:type="dxa"/>
            </w:tcMar>
          </w:tcPr>
          <w:p w14:paraId="58A9A610" w14:textId="77777777" w:rsidR="00CB6283" w:rsidRDefault="00CB6283" w:rsidP="00AF6645">
            <w:pPr>
              <w:pStyle w:val="TAC"/>
              <w:rPr>
                <w:rFonts w:ascii="Times New Roman" w:hAnsi="Times New Roman"/>
              </w:rPr>
            </w:pPr>
            <w:r>
              <w:rPr>
                <w:rFonts w:ascii="Times New Roman" w:hAnsi="Times New Roman"/>
              </w:rPr>
              <w:t>Handheld UE</w:t>
            </w:r>
          </w:p>
        </w:tc>
      </w:tr>
      <w:tr w:rsidR="00CB6283" w14:paraId="6620A5E8" w14:textId="77777777" w:rsidTr="00CB6283">
        <w:trPr>
          <w:trHeight w:val="187"/>
        </w:trPr>
        <w:tc>
          <w:tcPr>
            <w:tcW w:w="2094" w:type="dxa"/>
            <w:tcMar>
              <w:top w:w="0" w:type="dxa"/>
              <w:left w:w="108" w:type="dxa"/>
              <w:bottom w:w="0" w:type="dxa"/>
              <w:right w:w="108" w:type="dxa"/>
            </w:tcMar>
          </w:tcPr>
          <w:p w14:paraId="6C5A73DA" w14:textId="77777777" w:rsidR="00CB6283" w:rsidRDefault="00CB6283" w:rsidP="00AF6645">
            <w:pPr>
              <w:pStyle w:val="TAC"/>
              <w:rPr>
                <w:rFonts w:ascii="Times New Roman" w:hAnsi="Times New Roman"/>
              </w:rPr>
            </w:pPr>
            <w:r>
              <w:rPr>
                <w:rFonts w:ascii="Times New Roman" w:hAnsi="Times New Roman"/>
              </w:rPr>
              <w:t>4</w:t>
            </w:r>
          </w:p>
        </w:tc>
        <w:tc>
          <w:tcPr>
            <w:tcW w:w="4765" w:type="dxa"/>
            <w:tcMar>
              <w:top w:w="0" w:type="dxa"/>
              <w:left w:w="108" w:type="dxa"/>
              <w:bottom w:w="0" w:type="dxa"/>
              <w:right w:w="108" w:type="dxa"/>
            </w:tcMar>
          </w:tcPr>
          <w:p w14:paraId="651B5F37" w14:textId="77777777" w:rsidR="00CB6283" w:rsidRDefault="00CB6283" w:rsidP="00AF6645">
            <w:pPr>
              <w:pStyle w:val="TAC"/>
              <w:rPr>
                <w:rFonts w:ascii="Times New Roman" w:hAnsi="Times New Roman"/>
              </w:rPr>
            </w:pPr>
            <w:r>
              <w:rPr>
                <w:rFonts w:ascii="Times New Roman" w:hAnsi="Times New Roman"/>
              </w:rPr>
              <w:t>High power non-handheld UE</w:t>
            </w:r>
          </w:p>
        </w:tc>
      </w:tr>
      <w:tr w:rsidR="00CB6283" w14:paraId="28F8AFB6" w14:textId="77777777" w:rsidTr="00CB6283">
        <w:trPr>
          <w:trHeight w:val="187"/>
        </w:trPr>
        <w:tc>
          <w:tcPr>
            <w:tcW w:w="2094" w:type="dxa"/>
            <w:tcMar>
              <w:top w:w="0" w:type="dxa"/>
              <w:left w:w="108" w:type="dxa"/>
              <w:bottom w:w="0" w:type="dxa"/>
              <w:right w:w="108" w:type="dxa"/>
            </w:tcMar>
          </w:tcPr>
          <w:p w14:paraId="0D89A8D3" w14:textId="77777777" w:rsidR="00CB6283" w:rsidRDefault="00CB6283" w:rsidP="00AF6645">
            <w:pPr>
              <w:pStyle w:val="TAC"/>
              <w:rPr>
                <w:rFonts w:ascii="Times New Roman" w:hAnsi="Times New Roman"/>
              </w:rPr>
            </w:pPr>
            <w:r>
              <w:rPr>
                <w:rFonts w:ascii="Times New Roman" w:hAnsi="Times New Roman"/>
              </w:rPr>
              <w:t>5</w:t>
            </w:r>
          </w:p>
        </w:tc>
        <w:tc>
          <w:tcPr>
            <w:tcW w:w="4765" w:type="dxa"/>
            <w:tcMar>
              <w:top w:w="0" w:type="dxa"/>
              <w:left w:w="108" w:type="dxa"/>
              <w:bottom w:w="0" w:type="dxa"/>
              <w:right w:w="108" w:type="dxa"/>
            </w:tcMar>
          </w:tcPr>
          <w:p w14:paraId="751E5D92" w14:textId="77777777" w:rsidR="00CB6283" w:rsidRDefault="00CB6283" w:rsidP="00AF6645">
            <w:pPr>
              <w:pStyle w:val="TAC"/>
              <w:rPr>
                <w:rFonts w:ascii="Times New Roman" w:hAnsi="Times New Roman"/>
              </w:rPr>
            </w:pPr>
            <w:r>
              <w:rPr>
                <w:rFonts w:ascii="Times New Roman" w:hAnsi="Times New Roman"/>
              </w:rPr>
              <w:t>Fixed wireless access (FWA) UE</w:t>
            </w:r>
          </w:p>
        </w:tc>
      </w:tr>
      <w:tr w:rsidR="00CB6283" w14:paraId="11E5DD9E" w14:textId="77777777" w:rsidTr="00CB6283">
        <w:trPr>
          <w:trHeight w:val="187"/>
        </w:trPr>
        <w:tc>
          <w:tcPr>
            <w:tcW w:w="2094" w:type="dxa"/>
            <w:tcMar>
              <w:top w:w="0" w:type="dxa"/>
              <w:left w:w="108" w:type="dxa"/>
              <w:bottom w:w="0" w:type="dxa"/>
              <w:right w:w="108" w:type="dxa"/>
            </w:tcMar>
          </w:tcPr>
          <w:p w14:paraId="6779B4C1" w14:textId="77777777" w:rsidR="00CB6283" w:rsidRDefault="00CB6283" w:rsidP="00AF6645">
            <w:pPr>
              <w:pStyle w:val="TAC"/>
              <w:rPr>
                <w:rFonts w:ascii="Times New Roman" w:hAnsi="Times New Roman"/>
                <w:color w:val="FF0000"/>
                <w:u w:val="single"/>
              </w:rPr>
            </w:pPr>
            <w:r>
              <w:rPr>
                <w:rFonts w:ascii="Times New Roman" w:hAnsi="Times New Roman"/>
                <w:color w:val="FF0000"/>
                <w:u w:val="single"/>
              </w:rPr>
              <w:t>6</w:t>
            </w:r>
          </w:p>
        </w:tc>
        <w:tc>
          <w:tcPr>
            <w:tcW w:w="4765" w:type="dxa"/>
            <w:tcMar>
              <w:top w:w="0" w:type="dxa"/>
              <w:left w:w="108" w:type="dxa"/>
              <w:bottom w:w="0" w:type="dxa"/>
              <w:right w:w="108" w:type="dxa"/>
            </w:tcMar>
          </w:tcPr>
          <w:p w14:paraId="43182F92" w14:textId="77777777" w:rsidR="00CB6283" w:rsidRDefault="00CB6283" w:rsidP="00AF6645">
            <w:pPr>
              <w:pStyle w:val="TAC"/>
              <w:rPr>
                <w:rFonts w:ascii="Times New Roman" w:hAnsi="Times New Roman"/>
                <w:color w:val="FF0000"/>
                <w:u w:val="single"/>
              </w:rPr>
            </w:pPr>
            <w:r>
              <w:rPr>
                <w:rFonts w:ascii="Times New Roman" w:hAnsi="Times New Roman"/>
                <w:color w:val="FF0000"/>
                <w:u w:val="single"/>
              </w:rPr>
              <w:t>High Speed Train Roof-Mounted UE</w:t>
            </w:r>
          </w:p>
        </w:tc>
      </w:tr>
    </w:tbl>
    <w:p w14:paraId="2DB897F6" w14:textId="77777777" w:rsidR="00CB6283" w:rsidRPr="00CB6283" w:rsidRDefault="00CB6283" w:rsidP="00CB6283">
      <w:pPr>
        <w:pStyle w:val="ListParagraph"/>
        <w:ind w:leftChars="0" w:left="2160"/>
        <w:textAlignment w:val="bottom"/>
        <w:rPr>
          <w:rFonts w:ascii="Times New Roman" w:hAnsi="Times New Roman"/>
          <w:bCs/>
          <w:sz w:val="20"/>
          <w:szCs w:val="20"/>
          <w:highlight w:val="green"/>
        </w:rPr>
      </w:pPr>
      <w:r w:rsidRPr="00CB6283">
        <w:rPr>
          <w:rFonts w:ascii="Times New Roman" w:hAnsi="Times New Roman"/>
          <w:bCs/>
          <w:sz w:val="20"/>
          <w:szCs w:val="20"/>
          <w:highlight w:val="green"/>
        </w:rPr>
        <w:t>Agreement: the proposal 1 is agreed.</w:t>
      </w:r>
    </w:p>
    <w:p w14:paraId="6BC48368" w14:textId="77777777" w:rsidR="00CB6283" w:rsidRDefault="00CB6283" w:rsidP="00CB6283">
      <w:pPr>
        <w:pStyle w:val="ListParagraph"/>
        <w:ind w:leftChars="0" w:left="2160"/>
        <w:textAlignment w:val="bottom"/>
        <w:rPr>
          <w:rFonts w:ascii="Times New Roman" w:hAnsi="Times New Roman"/>
          <w:bCs/>
          <w:sz w:val="20"/>
          <w:szCs w:val="20"/>
        </w:rPr>
      </w:pPr>
    </w:p>
    <w:p w14:paraId="314DC8BB" w14:textId="77777777" w:rsidR="00CB6283" w:rsidRPr="00CB6283" w:rsidRDefault="00CB6283" w:rsidP="00CB6283">
      <w:pPr>
        <w:pStyle w:val="ListParagraph"/>
        <w:numPr>
          <w:ilvl w:val="2"/>
          <w:numId w:val="5"/>
        </w:numPr>
        <w:ind w:leftChars="0"/>
        <w:textAlignment w:val="bottom"/>
        <w:rPr>
          <w:rFonts w:ascii="Times New Roman" w:hAnsi="Times New Roman"/>
          <w:bCs/>
          <w:sz w:val="20"/>
          <w:szCs w:val="20"/>
        </w:rPr>
      </w:pPr>
      <w:r w:rsidRPr="00CB6283">
        <w:rPr>
          <w:rFonts w:ascii="Times New Roman" w:hAnsi="Times New Roman"/>
          <w:bCs/>
          <w:sz w:val="20"/>
          <w:szCs w:val="20"/>
        </w:rPr>
        <w:t>For UE RF requirement framework, the following agreement is achieved in GTW (Thursday, 4th Nov):</w:t>
      </w:r>
    </w:p>
    <w:p w14:paraId="101A8AFF" w14:textId="77777777" w:rsidR="00CB6283" w:rsidRPr="00CB6283" w:rsidRDefault="00CB6283" w:rsidP="00CB6283">
      <w:pPr>
        <w:pStyle w:val="ListParagraph"/>
        <w:ind w:leftChars="0" w:left="2160"/>
        <w:textAlignment w:val="bottom"/>
        <w:rPr>
          <w:rFonts w:ascii="Times New Roman" w:hAnsi="Times New Roman"/>
          <w:bCs/>
          <w:sz w:val="20"/>
          <w:szCs w:val="20"/>
          <w:highlight w:val="green"/>
        </w:rPr>
      </w:pPr>
      <w:r w:rsidRPr="00CB6283">
        <w:rPr>
          <w:rFonts w:ascii="Times New Roman" w:hAnsi="Times New Roman"/>
          <w:bCs/>
          <w:sz w:val="20"/>
          <w:szCs w:val="20"/>
          <w:highlight w:val="green"/>
        </w:rPr>
        <w:t>Agreement:</w:t>
      </w:r>
    </w:p>
    <w:p w14:paraId="6553230A" w14:textId="77777777" w:rsidR="00CB6283" w:rsidRPr="00CB6283" w:rsidRDefault="00CB6283" w:rsidP="00CB6283">
      <w:pPr>
        <w:pStyle w:val="ListParagraph"/>
        <w:numPr>
          <w:ilvl w:val="3"/>
          <w:numId w:val="5"/>
        </w:numPr>
        <w:ind w:leftChars="0"/>
        <w:textAlignment w:val="bottom"/>
        <w:rPr>
          <w:rFonts w:ascii="Times New Roman" w:hAnsi="Times New Roman"/>
          <w:bCs/>
          <w:sz w:val="20"/>
          <w:szCs w:val="20"/>
          <w:highlight w:val="green"/>
        </w:rPr>
      </w:pPr>
      <w:r w:rsidRPr="00CB6283">
        <w:rPr>
          <w:rFonts w:ascii="Times New Roman" w:hAnsi="Times New Roman"/>
          <w:bCs/>
          <w:sz w:val="20"/>
          <w:szCs w:val="20"/>
          <w:highlight w:val="green"/>
        </w:rPr>
        <w:t xml:space="preserve">The unified RF requirements for FR2 HST UE are defined except spherical coverage </w:t>
      </w:r>
    </w:p>
    <w:p w14:paraId="41741EA2" w14:textId="77777777" w:rsidR="00CB6283" w:rsidRPr="00CB6283" w:rsidRDefault="00CB6283" w:rsidP="00CB6283">
      <w:pPr>
        <w:pStyle w:val="ListParagraph"/>
        <w:numPr>
          <w:ilvl w:val="4"/>
          <w:numId w:val="5"/>
        </w:numPr>
        <w:ind w:leftChars="0"/>
        <w:textAlignment w:val="bottom"/>
        <w:rPr>
          <w:rFonts w:ascii="Times New Roman" w:hAnsi="Times New Roman"/>
          <w:bCs/>
          <w:sz w:val="20"/>
          <w:szCs w:val="20"/>
          <w:highlight w:val="green"/>
        </w:rPr>
      </w:pPr>
      <w:r w:rsidRPr="00CB6283">
        <w:rPr>
          <w:rFonts w:ascii="Times New Roman" w:hAnsi="Times New Roman"/>
          <w:bCs/>
          <w:sz w:val="20"/>
          <w:szCs w:val="20"/>
          <w:highlight w:val="green"/>
        </w:rPr>
        <w:t>FFS on spherical coverage requirements</w:t>
      </w:r>
    </w:p>
    <w:p w14:paraId="1EC80B30" w14:textId="77777777" w:rsidR="00CB6283" w:rsidRPr="00CB6283" w:rsidRDefault="00CB6283" w:rsidP="00CB6283">
      <w:pPr>
        <w:pStyle w:val="ListParagraph"/>
        <w:numPr>
          <w:ilvl w:val="5"/>
          <w:numId w:val="5"/>
        </w:numPr>
        <w:ind w:leftChars="0"/>
        <w:textAlignment w:val="bottom"/>
        <w:rPr>
          <w:rFonts w:ascii="Times New Roman" w:hAnsi="Times New Roman"/>
          <w:bCs/>
          <w:sz w:val="20"/>
          <w:szCs w:val="20"/>
          <w:highlight w:val="green"/>
        </w:rPr>
      </w:pPr>
      <w:r w:rsidRPr="00CB6283">
        <w:rPr>
          <w:rFonts w:ascii="Times New Roman" w:hAnsi="Times New Roman"/>
          <w:bCs/>
          <w:sz w:val="20"/>
          <w:szCs w:val="20"/>
          <w:highlight w:val="green"/>
        </w:rPr>
        <w:t xml:space="preserve">Option 1: use the union of the largest spherical coverage of theta and phi to define the unified requirements </w:t>
      </w:r>
    </w:p>
    <w:p w14:paraId="7B61FE36" w14:textId="77777777" w:rsidR="00CB6283" w:rsidRPr="00CB6283" w:rsidRDefault="00CB6283" w:rsidP="00CB6283">
      <w:pPr>
        <w:pStyle w:val="ListParagraph"/>
        <w:numPr>
          <w:ilvl w:val="5"/>
          <w:numId w:val="5"/>
        </w:numPr>
        <w:ind w:leftChars="0"/>
        <w:textAlignment w:val="bottom"/>
        <w:rPr>
          <w:rFonts w:ascii="Times New Roman" w:hAnsi="Times New Roman"/>
          <w:bCs/>
          <w:sz w:val="20"/>
          <w:szCs w:val="20"/>
          <w:highlight w:val="green"/>
        </w:rPr>
      </w:pPr>
      <w:r w:rsidRPr="00CB6283">
        <w:rPr>
          <w:rFonts w:ascii="Times New Roman" w:hAnsi="Times New Roman"/>
          <w:bCs/>
          <w:sz w:val="20"/>
          <w:szCs w:val="20"/>
          <w:highlight w:val="green"/>
        </w:rPr>
        <w:t xml:space="preserve">Option 2: The unified RF requirement for FR2 HST UE </w:t>
      </w:r>
      <w:proofErr w:type="gramStart"/>
      <w:r w:rsidRPr="00CB6283">
        <w:rPr>
          <w:rFonts w:ascii="Times New Roman" w:hAnsi="Times New Roman"/>
          <w:bCs/>
          <w:sz w:val="20"/>
          <w:szCs w:val="20"/>
          <w:highlight w:val="green"/>
        </w:rPr>
        <w:t>is defined</w:t>
      </w:r>
      <w:proofErr w:type="gramEnd"/>
      <w:r w:rsidRPr="00CB6283">
        <w:rPr>
          <w:rFonts w:ascii="Times New Roman" w:hAnsi="Times New Roman"/>
          <w:bCs/>
          <w:sz w:val="20"/>
          <w:szCs w:val="20"/>
          <w:highlight w:val="green"/>
        </w:rPr>
        <w:t xml:space="preserve"> based on one particular scenario requiring the largest spherical coverage. </w:t>
      </w:r>
    </w:p>
    <w:p w14:paraId="6CF22ACF" w14:textId="77777777" w:rsidR="00CB6283" w:rsidRDefault="00CB6283" w:rsidP="00CB6283">
      <w:pPr>
        <w:pStyle w:val="ListParagraph"/>
        <w:ind w:leftChars="0" w:left="1440"/>
        <w:textAlignment w:val="bottom"/>
        <w:rPr>
          <w:rFonts w:ascii="Times New Roman" w:hAnsi="Times New Roman"/>
          <w:bCs/>
          <w:sz w:val="20"/>
          <w:szCs w:val="20"/>
        </w:rPr>
      </w:pPr>
    </w:p>
    <w:p w14:paraId="4B15714C" w14:textId="77777777" w:rsidR="00CB6283" w:rsidRPr="00CB6283" w:rsidRDefault="00CB6283" w:rsidP="00CB6283">
      <w:pPr>
        <w:pStyle w:val="ListParagraph"/>
        <w:numPr>
          <w:ilvl w:val="2"/>
          <w:numId w:val="5"/>
        </w:numPr>
        <w:ind w:leftChars="0"/>
        <w:textAlignment w:val="bottom"/>
        <w:rPr>
          <w:rFonts w:ascii="Times New Roman" w:hAnsi="Times New Roman"/>
          <w:bCs/>
          <w:sz w:val="20"/>
          <w:szCs w:val="20"/>
        </w:rPr>
      </w:pPr>
      <w:r w:rsidRPr="00CB6283">
        <w:rPr>
          <w:rFonts w:ascii="Times New Roman" w:hAnsi="Times New Roman"/>
          <w:bCs/>
          <w:sz w:val="20"/>
          <w:szCs w:val="20"/>
        </w:rPr>
        <w:t>For UE RF requirement framework, the following agreement is achieved in GTW (Friday, 12th Nov):</w:t>
      </w:r>
    </w:p>
    <w:p w14:paraId="10A8564A" w14:textId="77777777" w:rsidR="00CB6283" w:rsidRPr="00CB6283" w:rsidRDefault="00CB6283" w:rsidP="00CB6283">
      <w:pPr>
        <w:pStyle w:val="ListParagraph"/>
        <w:ind w:leftChars="0" w:left="2160"/>
        <w:textAlignment w:val="bottom"/>
        <w:rPr>
          <w:rFonts w:ascii="Times New Roman" w:hAnsi="Times New Roman"/>
          <w:bCs/>
          <w:sz w:val="20"/>
          <w:szCs w:val="20"/>
          <w:highlight w:val="green"/>
        </w:rPr>
      </w:pPr>
      <w:r w:rsidRPr="00CB6283">
        <w:rPr>
          <w:rFonts w:ascii="Times New Roman" w:hAnsi="Times New Roman"/>
          <w:bCs/>
          <w:sz w:val="20"/>
          <w:szCs w:val="20"/>
          <w:highlight w:val="green"/>
        </w:rPr>
        <w:t xml:space="preserve">Agreement: The assumption that UE has two panels, i.e., back-to-back panels, </w:t>
      </w:r>
      <w:proofErr w:type="gramStart"/>
      <w:r w:rsidRPr="00CB6283">
        <w:rPr>
          <w:rFonts w:ascii="Times New Roman" w:hAnsi="Times New Roman"/>
          <w:bCs/>
          <w:sz w:val="20"/>
          <w:szCs w:val="20"/>
          <w:highlight w:val="green"/>
        </w:rPr>
        <w:t>will be used</w:t>
      </w:r>
      <w:proofErr w:type="gramEnd"/>
      <w:r w:rsidRPr="00CB6283">
        <w:rPr>
          <w:rFonts w:ascii="Times New Roman" w:hAnsi="Times New Roman"/>
          <w:bCs/>
          <w:sz w:val="20"/>
          <w:szCs w:val="20"/>
          <w:highlight w:val="green"/>
        </w:rPr>
        <w:t xml:space="preserve"> to derive spherical coverage requirements.</w:t>
      </w:r>
    </w:p>
    <w:p w14:paraId="25031B05" w14:textId="77777777" w:rsidR="00CB6283" w:rsidRPr="00CB6283" w:rsidRDefault="00CB6283" w:rsidP="00CB6283">
      <w:pPr>
        <w:pStyle w:val="ListParagraph"/>
        <w:numPr>
          <w:ilvl w:val="3"/>
          <w:numId w:val="5"/>
        </w:numPr>
        <w:ind w:leftChars="0"/>
        <w:textAlignment w:val="bottom"/>
        <w:rPr>
          <w:rFonts w:ascii="Times New Roman" w:hAnsi="Times New Roman"/>
          <w:bCs/>
          <w:sz w:val="20"/>
          <w:szCs w:val="20"/>
          <w:highlight w:val="green"/>
        </w:rPr>
      </w:pPr>
      <w:r w:rsidRPr="00CB6283">
        <w:rPr>
          <w:rFonts w:ascii="Times New Roman" w:hAnsi="Times New Roman"/>
          <w:bCs/>
          <w:sz w:val="20"/>
          <w:szCs w:val="20"/>
          <w:highlight w:val="green"/>
        </w:rPr>
        <w:t>Further discuss whether one panel based spherical coverage requirement will be specified</w:t>
      </w:r>
    </w:p>
    <w:p w14:paraId="033042E5" w14:textId="77777777" w:rsidR="00CB6283" w:rsidRPr="00CB6283" w:rsidRDefault="00CB6283" w:rsidP="00CB6283">
      <w:pPr>
        <w:pStyle w:val="ListParagraph"/>
        <w:numPr>
          <w:ilvl w:val="3"/>
          <w:numId w:val="5"/>
        </w:numPr>
        <w:ind w:leftChars="0"/>
        <w:textAlignment w:val="bottom"/>
        <w:rPr>
          <w:rFonts w:ascii="Times New Roman" w:hAnsi="Times New Roman"/>
          <w:bCs/>
          <w:sz w:val="20"/>
          <w:szCs w:val="20"/>
          <w:highlight w:val="green"/>
        </w:rPr>
      </w:pPr>
      <w:r w:rsidRPr="00CB6283">
        <w:rPr>
          <w:rFonts w:ascii="Times New Roman" w:hAnsi="Times New Roman"/>
          <w:bCs/>
          <w:sz w:val="20"/>
          <w:szCs w:val="20"/>
          <w:highlight w:val="green"/>
        </w:rPr>
        <w:t>FFS on whether to mandate two panels.</w:t>
      </w:r>
    </w:p>
    <w:p w14:paraId="3804276E" w14:textId="77777777" w:rsidR="00CB6283" w:rsidRDefault="00CB6283" w:rsidP="00CB6283">
      <w:pPr>
        <w:pStyle w:val="ListParagraph"/>
        <w:ind w:leftChars="0" w:left="1440"/>
        <w:textAlignment w:val="bottom"/>
        <w:rPr>
          <w:rFonts w:ascii="Times New Roman" w:hAnsi="Times New Roman"/>
          <w:bCs/>
          <w:sz w:val="20"/>
          <w:szCs w:val="20"/>
        </w:rPr>
      </w:pPr>
    </w:p>
    <w:p w14:paraId="3AE107E6" w14:textId="38DAABF8" w:rsidR="00CB6283" w:rsidRDefault="00CB6283" w:rsidP="00CB6283">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WF2: </w:t>
      </w:r>
      <w:r w:rsidRPr="00CB6283">
        <w:rPr>
          <w:rFonts w:ascii="Times New Roman" w:hAnsi="Times New Roman"/>
          <w:bCs/>
          <w:sz w:val="20"/>
          <w:szCs w:val="20"/>
        </w:rPr>
        <w:t>Minimum Peak EIRP</w:t>
      </w:r>
    </w:p>
    <w:p w14:paraId="43CD2A27" w14:textId="5943160C" w:rsidR="00AC6925" w:rsidRDefault="00CB6283" w:rsidP="00CB6283">
      <w:pPr>
        <w:pStyle w:val="ListParagraph"/>
        <w:numPr>
          <w:ilvl w:val="2"/>
          <w:numId w:val="5"/>
        </w:numPr>
        <w:ind w:leftChars="0"/>
        <w:textAlignment w:val="bottom"/>
        <w:rPr>
          <w:rFonts w:ascii="Times New Roman" w:hAnsi="Times New Roman"/>
          <w:bCs/>
          <w:sz w:val="20"/>
          <w:szCs w:val="20"/>
        </w:rPr>
      </w:pPr>
      <w:r w:rsidRPr="00CB6283">
        <w:rPr>
          <w:rFonts w:ascii="Times New Roman" w:hAnsi="Times New Roman"/>
          <w:bCs/>
          <w:sz w:val="20"/>
          <w:szCs w:val="20"/>
        </w:rPr>
        <w:t xml:space="preserve">In RAN4#99-e, the following agreement is reached [R4-2107861]:  </w:t>
      </w:r>
    </w:p>
    <w:tbl>
      <w:tblPr>
        <w:tblStyle w:val="TableGrid"/>
        <w:tblW w:w="8222" w:type="dxa"/>
        <w:tblInd w:w="2263" w:type="dxa"/>
        <w:tblLook w:val="04A0" w:firstRow="1" w:lastRow="0" w:firstColumn="1" w:lastColumn="0" w:noHBand="0" w:noVBand="1"/>
      </w:tblPr>
      <w:tblGrid>
        <w:gridCol w:w="8222"/>
      </w:tblGrid>
      <w:tr w:rsidR="00CB6283" w:rsidRPr="00CB6283" w14:paraId="01B37CAD" w14:textId="77777777" w:rsidTr="00CB6283">
        <w:tc>
          <w:tcPr>
            <w:tcW w:w="8222" w:type="dxa"/>
          </w:tcPr>
          <w:p w14:paraId="1A29036B" w14:textId="77777777" w:rsidR="00CB6283" w:rsidRPr="00CB6283" w:rsidRDefault="00CB6283" w:rsidP="00CB6283">
            <w:pPr>
              <w:pStyle w:val="ListParagraph"/>
              <w:numPr>
                <w:ilvl w:val="0"/>
                <w:numId w:val="5"/>
              </w:numPr>
              <w:autoSpaceDE w:val="0"/>
              <w:autoSpaceDN w:val="0"/>
              <w:adjustRightInd w:val="0"/>
              <w:ind w:leftChars="0"/>
              <w:textAlignment w:val="bottom"/>
              <w:rPr>
                <w:rFonts w:ascii="Times New Roman" w:hAnsi="Times New Roman"/>
                <w:bCs/>
                <w:sz w:val="20"/>
                <w:szCs w:val="20"/>
              </w:rPr>
            </w:pPr>
            <w:r w:rsidRPr="00CB6283">
              <w:rPr>
                <w:rFonts w:ascii="Times New Roman" w:hAnsi="Times New Roman"/>
                <w:bCs/>
                <w:sz w:val="20"/>
                <w:szCs w:val="20"/>
                <w:lang w:val="en-GB"/>
              </w:rPr>
              <w:t>WF3: Minimum Peak EIRP</w:t>
            </w:r>
          </w:p>
          <w:p w14:paraId="3274DC57" w14:textId="77777777" w:rsidR="00CB6283" w:rsidRPr="00CB6283" w:rsidRDefault="00CB6283" w:rsidP="00CB6283">
            <w:pPr>
              <w:pStyle w:val="ListParagraph"/>
              <w:numPr>
                <w:ilvl w:val="1"/>
                <w:numId w:val="5"/>
              </w:numPr>
              <w:autoSpaceDE w:val="0"/>
              <w:autoSpaceDN w:val="0"/>
              <w:adjustRightInd w:val="0"/>
              <w:ind w:leftChars="0"/>
              <w:textAlignment w:val="bottom"/>
              <w:rPr>
                <w:rFonts w:ascii="Times New Roman" w:hAnsi="Times New Roman"/>
                <w:bCs/>
                <w:sz w:val="20"/>
                <w:szCs w:val="20"/>
              </w:rPr>
            </w:pPr>
            <w:r w:rsidRPr="00CB6283">
              <w:rPr>
                <w:rFonts w:ascii="Times New Roman" w:hAnsi="Times New Roman"/>
                <w:bCs/>
                <w:sz w:val="20"/>
                <w:szCs w:val="20"/>
              </w:rPr>
              <w:t>Minimum peak EIRP requirement for FR2 HST UE:</w:t>
            </w:r>
          </w:p>
          <w:p w14:paraId="4835BF7C" w14:textId="77777777" w:rsidR="00CB6283" w:rsidRPr="00CB6283" w:rsidRDefault="00CB6283" w:rsidP="00CB6283">
            <w:pPr>
              <w:pStyle w:val="ListParagraph"/>
              <w:numPr>
                <w:ilvl w:val="2"/>
                <w:numId w:val="5"/>
              </w:numPr>
              <w:autoSpaceDE w:val="0"/>
              <w:autoSpaceDN w:val="0"/>
              <w:adjustRightInd w:val="0"/>
              <w:ind w:leftChars="0"/>
              <w:textAlignment w:val="bottom"/>
              <w:rPr>
                <w:rFonts w:ascii="Times New Roman" w:hAnsi="Times New Roman"/>
                <w:bCs/>
                <w:sz w:val="20"/>
                <w:szCs w:val="20"/>
              </w:rPr>
            </w:pPr>
            <w:r w:rsidRPr="00CB6283">
              <w:rPr>
                <w:rFonts w:ascii="Times New Roman" w:hAnsi="Times New Roman"/>
                <w:bCs/>
                <w:sz w:val="20"/>
                <w:szCs w:val="20"/>
              </w:rPr>
              <w:t xml:space="preserve">RAN4 adopt 30.x </w:t>
            </w:r>
            <w:proofErr w:type="spellStart"/>
            <w:r w:rsidRPr="00CB6283">
              <w:rPr>
                <w:rFonts w:ascii="Times New Roman" w:hAnsi="Times New Roman"/>
                <w:bCs/>
                <w:sz w:val="20"/>
                <w:szCs w:val="20"/>
              </w:rPr>
              <w:t>dBm</w:t>
            </w:r>
            <w:proofErr w:type="spellEnd"/>
            <w:r w:rsidRPr="00CB6283">
              <w:rPr>
                <w:rFonts w:ascii="Times New Roman" w:hAnsi="Times New Roman"/>
                <w:bCs/>
                <w:sz w:val="20"/>
                <w:szCs w:val="20"/>
              </w:rPr>
              <w:t xml:space="preserve"> (similar to PC5) as baseline. </w:t>
            </w:r>
          </w:p>
          <w:p w14:paraId="50FFD5A2" w14:textId="77777777" w:rsidR="00CB6283" w:rsidRPr="00CB6283" w:rsidRDefault="00CB6283" w:rsidP="00CB6283">
            <w:pPr>
              <w:pStyle w:val="ListParagraph"/>
              <w:numPr>
                <w:ilvl w:val="2"/>
                <w:numId w:val="5"/>
              </w:numPr>
              <w:autoSpaceDE w:val="0"/>
              <w:autoSpaceDN w:val="0"/>
              <w:adjustRightInd w:val="0"/>
              <w:ind w:leftChars="0"/>
              <w:textAlignment w:val="bottom"/>
              <w:rPr>
                <w:rFonts w:ascii="Times New Roman" w:hAnsi="Times New Roman"/>
                <w:bCs/>
                <w:sz w:val="20"/>
                <w:szCs w:val="20"/>
              </w:rPr>
            </w:pPr>
            <w:r w:rsidRPr="00CB6283">
              <w:rPr>
                <w:rFonts w:ascii="Times New Roman" w:hAnsi="Times New Roman"/>
                <w:bCs/>
                <w:sz w:val="20"/>
                <w:szCs w:val="20"/>
                <w:lang w:val="en-GB"/>
              </w:rPr>
              <w:t xml:space="preserve">The baseline </w:t>
            </w:r>
            <w:proofErr w:type="gramStart"/>
            <w:r w:rsidRPr="00CB6283">
              <w:rPr>
                <w:rFonts w:ascii="Times New Roman" w:hAnsi="Times New Roman"/>
                <w:bCs/>
                <w:sz w:val="20"/>
                <w:szCs w:val="20"/>
                <w:lang w:val="en-GB"/>
              </w:rPr>
              <w:t>could be further discussed</w:t>
            </w:r>
            <w:proofErr w:type="gramEnd"/>
            <w:r w:rsidRPr="00CB6283">
              <w:rPr>
                <w:rFonts w:ascii="Times New Roman" w:hAnsi="Times New Roman"/>
                <w:bCs/>
                <w:sz w:val="20"/>
                <w:szCs w:val="20"/>
                <w:lang w:val="en-GB"/>
              </w:rPr>
              <w:t xml:space="preserve"> if technical issue identified.</w:t>
            </w:r>
          </w:p>
        </w:tc>
      </w:tr>
    </w:tbl>
    <w:p w14:paraId="0E26572E" w14:textId="77777777" w:rsidR="00CB6283" w:rsidRPr="00CB6283" w:rsidRDefault="00CB6283" w:rsidP="00CB6283">
      <w:pPr>
        <w:pStyle w:val="ListParagraph"/>
        <w:numPr>
          <w:ilvl w:val="2"/>
          <w:numId w:val="5"/>
        </w:numPr>
        <w:ind w:leftChars="0"/>
        <w:textAlignment w:val="bottom"/>
        <w:rPr>
          <w:rFonts w:ascii="Times New Roman" w:hAnsi="Times New Roman"/>
          <w:bCs/>
          <w:sz w:val="20"/>
          <w:szCs w:val="20"/>
        </w:rPr>
      </w:pPr>
      <w:r w:rsidRPr="00CB6283">
        <w:rPr>
          <w:rFonts w:ascii="Times New Roman" w:hAnsi="Times New Roman"/>
          <w:bCs/>
          <w:sz w:val="20"/>
          <w:szCs w:val="20"/>
        </w:rPr>
        <w:t xml:space="preserve">In this meeting, the following confirmation is reached: </w:t>
      </w:r>
    </w:p>
    <w:p w14:paraId="6FEB2579" w14:textId="77777777" w:rsidR="00CB6283" w:rsidRPr="00CB6283" w:rsidRDefault="00CB6283" w:rsidP="00CB6283">
      <w:pPr>
        <w:pStyle w:val="ListParagraph"/>
        <w:numPr>
          <w:ilvl w:val="3"/>
          <w:numId w:val="5"/>
        </w:numPr>
        <w:ind w:leftChars="0"/>
        <w:textAlignment w:val="bottom"/>
        <w:rPr>
          <w:rFonts w:ascii="Times New Roman" w:hAnsi="Times New Roman"/>
          <w:bCs/>
          <w:sz w:val="20"/>
          <w:szCs w:val="20"/>
        </w:rPr>
      </w:pPr>
      <w:r w:rsidRPr="00CB6283">
        <w:rPr>
          <w:rFonts w:ascii="Times New Roman" w:hAnsi="Times New Roman"/>
          <w:bCs/>
          <w:sz w:val="20"/>
          <w:szCs w:val="20"/>
        </w:rPr>
        <w:t>Minimum peak EIRP requirement for FR2 HST UE:</w:t>
      </w:r>
    </w:p>
    <w:p w14:paraId="2B0981C7" w14:textId="77777777" w:rsidR="00CB6283" w:rsidRDefault="00CB6283" w:rsidP="00CB6283">
      <w:pPr>
        <w:pStyle w:val="ListParagraph"/>
        <w:numPr>
          <w:ilvl w:val="4"/>
          <w:numId w:val="5"/>
        </w:numPr>
        <w:ind w:leftChars="0"/>
        <w:textAlignment w:val="bottom"/>
        <w:rPr>
          <w:rFonts w:ascii="Times New Roman" w:hAnsi="Times New Roman"/>
          <w:bCs/>
          <w:sz w:val="20"/>
          <w:szCs w:val="20"/>
        </w:rPr>
      </w:pPr>
      <w:r w:rsidRPr="00CB6283">
        <w:rPr>
          <w:rFonts w:ascii="Times New Roman" w:hAnsi="Times New Roman"/>
          <w:bCs/>
          <w:sz w:val="20"/>
          <w:szCs w:val="20"/>
        </w:rPr>
        <w:t>Keep existing agreement from RAN4#99-e</w:t>
      </w:r>
    </w:p>
    <w:p w14:paraId="379D6B27" w14:textId="77777777" w:rsidR="00CB6283" w:rsidRPr="00CB6283" w:rsidRDefault="00CB6283" w:rsidP="00CB6283">
      <w:pPr>
        <w:pStyle w:val="ListParagraph"/>
        <w:ind w:leftChars="0" w:left="3600"/>
        <w:textAlignment w:val="bottom"/>
        <w:rPr>
          <w:rFonts w:ascii="Times New Roman" w:hAnsi="Times New Roman"/>
          <w:bCs/>
          <w:sz w:val="20"/>
          <w:szCs w:val="20"/>
        </w:rPr>
      </w:pPr>
    </w:p>
    <w:p w14:paraId="21AD7147" w14:textId="46FDD7DC" w:rsidR="00CB6283" w:rsidRDefault="00CB6283" w:rsidP="00CB6283">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WF3: Spherical coverage</w:t>
      </w:r>
    </w:p>
    <w:p w14:paraId="15DF6E76" w14:textId="29CA1B2C" w:rsidR="00CB6283" w:rsidRDefault="00CB6283" w:rsidP="00CB6283">
      <w:pPr>
        <w:pStyle w:val="ListParagraph"/>
        <w:numPr>
          <w:ilvl w:val="2"/>
          <w:numId w:val="5"/>
        </w:numPr>
        <w:ind w:leftChars="0"/>
        <w:textAlignment w:val="bottom"/>
        <w:rPr>
          <w:rFonts w:ascii="Times New Roman" w:hAnsi="Times New Roman"/>
          <w:bCs/>
          <w:sz w:val="20"/>
          <w:szCs w:val="20"/>
        </w:rPr>
      </w:pPr>
      <w:r w:rsidRPr="00CB6283">
        <w:rPr>
          <w:rFonts w:ascii="Times New Roman" w:hAnsi="Times New Roman"/>
          <w:bCs/>
          <w:sz w:val="20"/>
          <w:szCs w:val="20"/>
        </w:rPr>
        <w:t xml:space="preserve">The following agreement is achieved in GTW (Thursday, 11th Nov):  </w:t>
      </w:r>
    </w:p>
    <w:p w14:paraId="2E82F2CA" w14:textId="77777777" w:rsidR="00CB6283" w:rsidRPr="00985AF9" w:rsidRDefault="00CB6283" w:rsidP="00CB6283">
      <w:pPr>
        <w:pStyle w:val="ListParagraph"/>
        <w:ind w:leftChars="0" w:left="2160"/>
        <w:textAlignment w:val="bottom"/>
        <w:rPr>
          <w:rFonts w:ascii="Times New Roman" w:hAnsi="Times New Roman"/>
          <w:bCs/>
          <w:sz w:val="20"/>
          <w:szCs w:val="20"/>
          <w:highlight w:val="green"/>
        </w:rPr>
      </w:pPr>
      <w:r w:rsidRPr="00985AF9">
        <w:rPr>
          <w:rFonts w:ascii="Times New Roman" w:hAnsi="Times New Roman"/>
          <w:bCs/>
          <w:sz w:val="20"/>
          <w:szCs w:val="20"/>
          <w:highlight w:val="green"/>
        </w:rPr>
        <w:t>Agreement:</w:t>
      </w:r>
    </w:p>
    <w:p w14:paraId="70A9071F" w14:textId="77777777" w:rsidR="00CB6283" w:rsidRPr="00985AF9" w:rsidRDefault="00CB6283" w:rsidP="00985AF9">
      <w:pPr>
        <w:pStyle w:val="ListParagraph"/>
        <w:numPr>
          <w:ilvl w:val="3"/>
          <w:numId w:val="5"/>
        </w:numPr>
        <w:ind w:leftChars="0"/>
        <w:textAlignment w:val="bottom"/>
        <w:rPr>
          <w:rFonts w:ascii="Times New Roman" w:hAnsi="Times New Roman"/>
          <w:bCs/>
          <w:sz w:val="20"/>
          <w:szCs w:val="20"/>
          <w:highlight w:val="green"/>
        </w:rPr>
      </w:pPr>
      <w:r w:rsidRPr="00985AF9">
        <w:rPr>
          <w:rFonts w:ascii="Times New Roman" w:hAnsi="Times New Roman"/>
          <w:bCs/>
          <w:sz w:val="20"/>
          <w:szCs w:val="20"/>
          <w:highlight w:val="green"/>
        </w:rPr>
        <w:t xml:space="preserve">Directions of antenna panels: </w:t>
      </w:r>
    </w:p>
    <w:p w14:paraId="1F832501" w14:textId="77777777" w:rsidR="00CB6283" w:rsidRPr="00985AF9" w:rsidRDefault="00CB6283" w:rsidP="00985AF9">
      <w:pPr>
        <w:pStyle w:val="ListParagraph"/>
        <w:numPr>
          <w:ilvl w:val="4"/>
          <w:numId w:val="5"/>
        </w:numPr>
        <w:ind w:leftChars="0"/>
        <w:textAlignment w:val="bottom"/>
        <w:rPr>
          <w:rFonts w:ascii="Times New Roman" w:hAnsi="Times New Roman"/>
          <w:bCs/>
          <w:sz w:val="20"/>
          <w:szCs w:val="20"/>
          <w:highlight w:val="green"/>
        </w:rPr>
      </w:pPr>
      <w:proofErr w:type="spellStart"/>
      <w:proofErr w:type="gramStart"/>
      <w:r w:rsidRPr="00985AF9">
        <w:rPr>
          <w:rFonts w:ascii="Times New Roman" w:hAnsi="Times New Roman"/>
          <w:bCs/>
          <w:sz w:val="20"/>
          <w:szCs w:val="20"/>
          <w:highlight w:val="green"/>
        </w:rPr>
        <w:t>Boresight</w:t>
      </w:r>
      <w:proofErr w:type="spellEnd"/>
      <w:r w:rsidRPr="00985AF9">
        <w:rPr>
          <w:rFonts w:ascii="Times New Roman" w:hAnsi="Times New Roman"/>
          <w:bCs/>
          <w:sz w:val="20"/>
          <w:szCs w:val="20"/>
          <w:highlight w:val="green"/>
        </w:rPr>
        <w:t xml:space="preserve"> directions for forward and backward panels shall be declared by UE </w:t>
      </w:r>
      <w:r w:rsidRPr="00985AF9">
        <w:rPr>
          <w:rFonts w:ascii="Times New Roman" w:hAnsi="Times New Roman"/>
          <w:bCs/>
          <w:sz w:val="20"/>
          <w:szCs w:val="20"/>
          <w:highlight w:val="green"/>
        </w:rPr>
        <w:lastRenderedPageBreak/>
        <w:t>vendors</w:t>
      </w:r>
      <w:proofErr w:type="gramEnd"/>
      <w:r w:rsidRPr="00985AF9">
        <w:rPr>
          <w:rFonts w:ascii="Times New Roman" w:hAnsi="Times New Roman"/>
          <w:bCs/>
          <w:sz w:val="20"/>
          <w:szCs w:val="20"/>
          <w:highlight w:val="green"/>
        </w:rPr>
        <w:t>.</w:t>
      </w:r>
    </w:p>
    <w:p w14:paraId="052F4AD8" w14:textId="77777777" w:rsidR="00CB6283" w:rsidRPr="00985AF9" w:rsidRDefault="00CB6283" w:rsidP="00985AF9">
      <w:pPr>
        <w:pStyle w:val="ListParagraph"/>
        <w:numPr>
          <w:ilvl w:val="5"/>
          <w:numId w:val="5"/>
        </w:numPr>
        <w:ind w:leftChars="0"/>
        <w:textAlignment w:val="bottom"/>
        <w:rPr>
          <w:rFonts w:ascii="Times New Roman" w:hAnsi="Times New Roman"/>
          <w:bCs/>
          <w:sz w:val="20"/>
          <w:szCs w:val="20"/>
          <w:highlight w:val="green"/>
        </w:rPr>
      </w:pPr>
      <w:r w:rsidRPr="00985AF9">
        <w:rPr>
          <w:rFonts w:ascii="Times New Roman" w:hAnsi="Times New Roman"/>
          <w:bCs/>
          <w:sz w:val="20"/>
          <w:szCs w:val="20"/>
          <w:highlight w:val="green"/>
        </w:rPr>
        <w:t xml:space="preserve">FFS whether the limitation on </w:t>
      </w:r>
      <w:proofErr w:type="spellStart"/>
      <w:r w:rsidRPr="00985AF9">
        <w:rPr>
          <w:rFonts w:ascii="Times New Roman" w:hAnsi="Times New Roman"/>
          <w:bCs/>
          <w:sz w:val="20"/>
          <w:szCs w:val="20"/>
          <w:highlight w:val="green"/>
        </w:rPr>
        <w:t>boresight</w:t>
      </w:r>
      <w:proofErr w:type="spellEnd"/>
      <w:r w:rsidRPr="00985AF9">
        <w:rPr>
          <w:rFonts w:ascii="Times New Roman" w:hAnsi="Times New Roman"/>
          <w:bCs/>
          <w:sz w:val="20"/>
          <w:szCs w:val="20"/>
          <w:highlight w:val="green"/>
        </w:rPr>
        <w:t xml:space="preserve"> directions is needed</w:t>
      </w:r>
    </w:p>
    <w:p w14:paraId="0256EBC8" w14:textId="77777777" w:rsidR="00CB6283" w:rsidRPr="00985AF9" w:rsidRDefault="00CB6283" w:rsidP="00985AF9">
      <w:pPr>
        <w:pStyle w:val="ListParagraph"/>
        <w:numPr>
          <w:ilvl w:val="3"/>
          <w:numId w:val="5"/>
        </w:numPr>
        <w:ind w:leftChars="0"/>
        <w:textAlignment w:val="bottom"/>
        <w:rPr>
          <w:rFonts w:ascii="Times New Roman" w:hAnsi="Times New Roman"/>
          <w:bCs/>
          <w:sz w:val="20"/>
          <w:szCs w:val="20"/>
          <w:highlight w:val="green"/>
        </w:rPr>
      </w:pPr>
      <w:r w:rsidRPr="00985AF9">
        <w:rPr>
          <w:rFonts w:ascii="Times New Roman" w:hAnsi="Times New Roman"/>
          <w:bCs/>
          <w:sz w:val="20"/>
          <w:szCs w:val="20"/>
          <w:highlight w:val="green"/>
        </w:rPr>
        <w:t xml:space="preserve">Coordination system to be used for requirement definition: </w:t>
      </w:r>
    </w:p>
    <w:p w14:paraId="5BA00AAE" w14:textId="77777777" w:rsidR="00CB6283" w:rsidRPr="00985AF9" w:rsidRDefault="00CB6283" w:rsidP="00985AF9">
      <w:pPr>
        <w:pStyle w:val="ListParagraph"/>
        <w:numPr>
          <w:ilvl w:val="4"/>
          <w:numId w:val="5"/>
        </w:numPr>
        <w:ind w:leftChars="0"/>
        <w:textAlignment w:val="bottom"/>
        <w:rPr>
          <w:rFonts w:ascii="Times New Roman" w:hAnsi="Times New Roman"/>
          <w:bCs/>
          <w:sz w:val="20"/>
          <w:szCs w:val="20"/>
          <w:highlight w:val="green"/>
        </w:rPr>
      </w:pPr>
      <w:r w:rsidRPr="00985AF9">
        <w:rPr>
          <w:rFonts w:ascii="Times New Roman" w:hAnsi="Times New Roman"/>
          <w:bCs/>
          <w:sz w:val="20"/>
          <w:szCs w:val="20"/>
          <w:highlight w:val="green"/>
        </w:rPr>
        <w:t>Option-1: absolute coordination system:</w:t>
      </w:r>
    </w:p>
    <w:p w14:paraId="25C6A9CE" w14:textId="77777777" w:rsidR="00CB6283" w:rsidRPr="00985AF9" w:rsidRDefault="00CB6283" w:rsidP="00985AF9">
      <w:pPr>
        <w:pStyle w:val="ListParagraph"/>
        <w:numPr>
          <w:ilvl w:val="4"/>
          <w:numId w:val="5"/>
        </w:numPr>
        <w:ind w:leftChars="0"/>
        <w:textAlignment w:val="bottom"/>
        <w:rPr>
          <w:rFonts w:ascii="Times New Roman" w:hAnsi="Times New Roman"/>
          <w:bCs/>
          <w:sz w:val="20"/>
          <w:szCs w:val="20"/>
          <w:highlight w:val="green"/>
        </w:rPr>
      </w:pPr>
      <w:r w:rsidRPr="00985AF9">
        <w:rPr>
          <w:rFonts w:ascii="Times New Roman" w:hAnsi="Times New Roman"/>
          <w:bCs/>
          <w:sz w:val="20"/>
          <w:szCs w:val="20"/>
          <w:highlight w:val="green"/>
        </w:rPr>
        <w:t xml:space="preserve">Option 2: relative coordination system (relative to the claimed </w:t>
      </w:r>
      <w:proofErr w:type="spellStart"/>
      <w:r w:rsidRPr="00985AF9">
        <w:rPr>
          <w:rFonts w:ascii="Times New Roman" w:hAnsi="Times New Roman"/>
          <w:bCs/>
          <w:sz w:val="20"/>
          <w:szCs w:val="20"/>
          <w:highlight w:val="green"/>
        </w:rPr>
        <w:t>boresight</w:t>
      </w:r>
      <w:proofErr w:type="spellEnd"/>
      <w:r w:rsidRPr="00985AF9">
        <w:rPr>
          <w:rFonts w:ascii="Times New Roman" w:hAnsi="Times New Roman"/>
          <w:bCs/>
          <w:sz w:val="20"/>
          <w:szCs w:val="20"/>
          <w:highlight w:val="green"/>
        </w:rPr>
        <w:t xml:space="preserve"> direction)</w:t>
      </w:r>
    </w:p>
    <w:p w14:paraId="516D003A" w14:textId="77777777" w:rsidR="00CB6283" w:rsidRPr="00985AF9" w:rsidRDefault="00CB6283" w:rsidP="00985AF9">
      <w:pPr>
        <w:pStyle w:val="ListParagraph"/>
        <w:numPr>
          <w:ilvl w:val="3"/>
          <w:numId w:val="5"/>
        </w:numPr>
        <w:ind w:leftChars="0"/>
        <w:textAlignment w:val="bottom"/>
        <w:rPr>
          <w:rFonts w:ascii="Times New Roman" w:hAnsi="Times New Roman"/>
          <w:bCs/>
          <w:sz w:val="20"/>
          <w:szCs w:val="20"/>
          <w:highlight w:val="green"/>
        </w:rPr>
      </w:pPr>
      <w:r w:rsidRPr="00985AF9">
        <w:rPr>
          <w:rFonts w:ascii="Times New Roman" w:hAnsi="Times New Roman"/>
          <w:bCs/>
          <w:sz w:val="20"/>
          <w:szCs w:val="20"/>
          <w:highlight w:val="green"/>
        </w:rPr>
        <w:t>Spherical coverage x%-tile point per panel</w:t>
      </w:r>
    </w:p>
    <w:p w14:paraId="5DAE9A58" w14:textId="77777777" w:rsidR="00CB6283" w:rsidRPr="00985AF9" w:rsidRDefault="00CB6283" w:rsidP="00985AF9">
      <w:pPr>
        <w:pStyle w:val="ListParagraph"/>
        <w:numPr>
          <w:ilvl w:val="4"/>
          <w:numId w:val="5"/>
        </w:numPr>
        <w:ind w:leftChars="0"/>
        <w:textAlignment w:val="bottom"/>
        <w:rPr>
          <w:rFonts w:ascii="Times New Roman" w:hAnsi="Times New Roman"/>
          <w:bCs/>
          <w:sz w:val="20"/>
          <w:szCs w:val="20"/>
          <w:highlight w:val="green"/>
        </w:rPr>
      </w:pPr>
      <w:r w:rsidRPr="00985AF9">
        <w:rPr>
          <w:rFonts w:ascii="Times New Roman" w:hAnsi="Times New Roman"/>
          <w:bCs/>
          <w:sz w:val="20"/>
          <w:szCs w:val="20"/>
          <w:highlight w:val="green"/>
        </w:rPr>
        <w:t xml:space="preserve">Azimuth angle (i.e., phi) range to cover: </w:t>
      </w:r>
    </w:p>
    <w:p w14:paraId="0E6403AE" w14:textId="77777777" w:rsidR="00CB6283" w:rsidRPr="00985AF9" w:rsidRDefault="00CB6283" w:rsidP="00985AF9">
      <w:pPr>
        <w:pStyle w:val="ListParagraph"/>
        <w:numPr>
          <w:ilvl w:val="5"/>
          <w:numId w:val="5"/>
        </w:numPr>
        <w:ind w:leftChars="0"/>
        <w:textAlignment w:val="bottom"/>
        <w:rPr>
          <w:rFonts w:ascii="Times New Roman" w:hAnsi="Times New Roman"/>
          <w:bCs/>
          <w:sz w:val="20"/>
          <w:szCs w:val="20"/>
          <w:highlight w:val="green"/>
        </w:rPr>
      </w:pPr>
      <w:r w:rsidRPr="00985AF9">
        <w:rPr>
          <w:rFonts w:ascii="Times New Roman" w:hAnsi="Times New Roman"/>
          <w:bCs/>
          <w:sz w:val="20"/>
          <w:szCs w:val="20"/>
          <w:highlight w:val="green"/>
        </w:rPr>
        <w:t>Option-1: [-45, +45] degree relative to absolute coordination system</w:t>
      </w:r>
    </w:p>
    <w:p w14:paraId="2DEDD84B" w14:textId="77777777" w:rsidR="00CB6283" w:rsidRPr="00985AF9" w:rsidRDefault="00CB6283" w:rsidP="00985AF9">
      <w:pPr>
        <w:pStyle w:val="ListParagraph"/>
        <w:numPr>
          <w:ilvl w:val="5"/>
          <w:numId w:val="5"/>
        </w:numPr>
        <w:ind w:leftChars="0"/>
        <w:textAlignment w:val="bottom"/>
        <w:rPr>
          <w:rFonts w:ascii="Times New Roman" w:hAnsi="Times New Roman"/>
          <w:bCs/>
          <w:sz w:val="20"/>
          <w:szCs w:val="20"/>
          <w:highlight w:val="green"/>
        </w:rPr>
      </w:pPr>
      <w:r w:rsidRPr="00985AF9">
        <w:rPr>
          <w:rFonts w:ascii="Times New Roman" w:hAnsi="Times New Roman"/>
          <w:bCs/>
          <w:sz w:val="20"/>
          <w:szCs w:val="20"/>
          <w:highlight w:val="green"/>
        </w:rPr>
        <w:t xml:space="preserve">Option-2: [-25, +25] degree relative to UE declared </w:t>
      </w:r>
      <w:proofErr w:type="spellStart"/>
      <w:r w:rsidRPr="00985AF9">
        <w:rPr>
          <w:rFonts w:ascii="Times New Roman" w:hAnsi="Times New Roman"/>
          <w:bCs/>
          <w:sz w:val="20"/>
          <w:szCs w:val="20"/>
          <w:highlight w:val="green"/>
        </w:rPr>
        <w:t>boresight</w:t>
      </w:r>
      <w:proofErr w:type="spellEnd"/>
      <w:r w:rsidRPr="00985AF9">
        <w:rPr>
          <w:rFonts w:ascii="Times New Roman" w:hAnsi="Times New Roman"/>
          <w:bCs/>
          <w:sz w:val="20"/>
          <w:szCs w:val="20"/>
          <w:highlight w:val="green"/>
        </w:rPr>
        <w:t xml:space="preserve"> direction</w:t>
      </w:r>
    </w:p>
    <w:p w14:paraId="188F83EC" w14:textId="77777777" w:rsidR="00CB6283" w:rsidRPr="00985AF9" w:rsidRDefault="00CB6283" w:rsidP="00985AF9">
      <w:pPr>
        <w:pStyle w:val="ListParagraph"/>
        <w:numPr>
          <w:ilvl w:val="5"/>
          <w:numId w:val="5"/>
        </w:numPr>
        <w:ind w:leftChars="0"/>
        <w:textAlignment w:val="bottom"/>
        <w:rPr>
          <w:rFonts w:ascii="Times New Roman" w:hAnsi="Times New Roman"/>
          <w:bCs/>
          <w:sz w:val="20"/>
          <w:szCs w:val="20"/>
          <w:highlight w:val="green"/>
        </w:rPr>
      </w:pPr>
      <w:r w:rsidRPr="00985AF9">
        <w:rPr>
          <w:rFonts w:ascii="Times New Roman" w:hAnsi="Times New Roman"/>
          <w:bCs/>
          <w:sz w:val="20"/>
          <w:szCs w:val="20"/>
          <w:highlight w:val="green"/>
        </w:rPr>
        <w:t>Other options are not precluded</w:t>
      </w:r>
    </w:p>
    <w:p w14:paraId="54C4C3EF" w14:textId="77777777" w:rsidR="00CB6283" w:rsidRPr="00985AF9" w:rsidRDefault="00CB6283" w:rsidP="00985AF9">
      <w:pPr>
        <w:pStyle w:val="ListParagraph"/>
        <w:numPr>
          <w:ilvl w:val="4"/>
          <w:numId w:val="5"/>
        </w:numPr>
        <w:ind w:leftChars="0"/>
        <w:textAlignment w:val="bottom"/>
        <w:rPr>
          <w:rFonts w:ascii="Times New Roman" w:hAnsi="Times New Roman"/>
          <w:bCs/>
          <w:sz w:val="20"/>
          <w:szCs w:val="20"/>
          <w:highlight w:val="green"/>
        </w:rPr>
      </w:pPr>
      <w:r w:rsidRPr="00985AF9">
        <w:rPr>
          <w:rFonts w:ascii="Times New Roman" w:hAnsi="Times New Roman"/>
          <w:bCs/>
          <w:sz w:val="20"/>
          <w:szCs w:val="20"/>
          <w:highlight w:val="green"/>
        </w:rPr>
        <w:t xml:space="preserve">Elevation angle (i.e., theta) range to cover: </w:t>
      </w:r>
    </w:p>
    <w:p w14:paraId="1B9D8171" w14:textId="77777777" w:rsidR="00CB6283" w:rsidRPr="00985AF9" w:rsidRDefault="00CB6283" w:rsidP="00985AF9">
      <w:pPr>
        <w:pStyle w:val="ListParagraph"/>
        <w:numPr>
          <w:ilvl w:val="5"/>
          <w:numId w:val="5"/>
        </w:numPr>
        <w:ind w:leftChars="0"/>
        <w:textAlignment w:val="bottom"/>
        <w:rPr>
          <w:rFonts w:ascii="Times New Roman" w:hAnsi="Times New Roman"/>
          <w:bCs/>
          <w:sz w:val="20"/>
          <w:szCs w:val="20"/>
          <w:highlight w:val="green"/>
        </w:rPr>
      </w:pPr>
      <w:r w:rsidRPr="00985AF9">
        <w:rPr>
          <w:rFonts w:ascii="Times New Roman" w:hAnsi="Times New Roman"/>
          <w:bCs/>
          <w:sz w:val="20"/>
          <w:szCs w:val="20"/>
          <w:highlight w:val="green"/>
        </w:rPr>
        <w:t>Option-1: [45, 90] degree relative to absolute coordination system</w:t>
      </w:r>
    </w:p>
    <w:p w14:paraId="047B88D2" w14:textId="77777777" w:rsidR="00CB6283" w:rsidRPr="00985AF9" w:rsidRDefault="00CB6283" w:rsidP="00985AF9">
      <w:pPr>
        <w:pStyle w:val="ListParagraph"/>
        <w:numPr>
          <w:ilvl w:val="5"/>
          <w:numId w:val="5"/>
        </w:numPr>
        <w:ind w:leftChars="0"/>
        <w:textAlignment w:val="bottom"/>
        <w:rPr>
          <w:rFonts w:ascii="Times New Roman" w:hAnsi="Times New Roman"/>
          <w:bCs/>
          <w:sz w:val="20"/>
          <w:szCs w:val="20"/>
          <w:highlight w:val="green"/>
        </w:rPr>
      </w:pPr>
      <w:r w:rsidRPr="00985AF9">
        <w:rPr>
          <w:rFonts w:ascii="Times New Roman" w:hAnsi="Times New Roman"/>
          <w:bCs/>
          <w:sz w:val="20"/>
          <w:szCs w:val="20"/>
          <w:highlight w:val="green"/>
        </w:rPr>
        <w:t xml:space="preserve">Option-2: [-10, +10] degree relative to UE declared </w:t>
      </w:r>
      <w:proofErr w:type="spellStart"/>
      <w:r w:rsidRPr="00985AF9">
        <w:rPr>
          <w:rFonts w:ascii="Times New Roman" w:hAnsi="Times New Roman"/>
          <w:bCs/>
          <w:sz w:val="20"/>
          <w:szCs w:val="20"/>
          <w:highlight w:val="green"/>
        </w:rPr>
        <w:t>boresight</w:t>
      </w:r>
      <w:proofErr w:type="spellEnd"/>
      <w:r w:rsidRPr="00985AF9">
        <w:rPr>
          <w:rFonts w:ascii="Times New Roman" w:hAnsi="Times New Roman"/>
          <w:bCs/>
          <w:sz w:val="20"/>
          <w:szCs w:val="20"/>
          <w:highlight w:val="green"/>
        </w:rPr>
        <w:t xml:space="preserve"> direction</w:t>
      </w:r>
    </w:p>
    <w:p w14:paraId="22E571C5" w14:textId="77777777" w:rsidR="00985AF9" w:rsidRDefault="00985AF9" w:rsidP="00985AF9">
      <w:pPr>
        <w:pStyle w:val="ListParagraph"/>
        <w:ind w:leftChars="0" w:left="1440"/>
        <w:textAlignment w:val="bottom"/>
        <w:rPr>
          <w:rFonts w:ascii="Times New Roman" w:hAnsi="Times New Roman"/>
          <w:bCs/>
          <w:sz w:val="20"/>
          <w:szCs w:val="20"/>
        </w:rPr>
      </w:pPr>
    </w:p>
    <w:p w14:paraId="57C67086" w14:textId="5BEBB1F0" w:rsidR="00CB6283" w:rsidRDefault="00985AF9" w:rsidP="00985AF9">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WF4: Beam correspondence for FR2 HST UE</w:t>
      </w:r>
    </w:p>
    <w:p w14:paraId="45A24046" w14:textId="77777777" w:rsidR="00985AF9" w:rsidRPr="00985AF9" w:rsidRDefault="00985AF9" w:rsidP="00985AF9">
      <w:pPr>
        <w:pStyle w:val="ListParagraph"/>
        <w:numPr>
          <w:ilvl w:val="2"/>
          <w:numId w:val="5"/>
        </w:numPr>
        <w:ind w:leftChars="0"/>
        <w:textAlignment w:val="bottom"/>
        <w:rPr>
          <w:rFonts w:ascii="Times New Roman" w:hAnsi="Times New Roman"/>
          <w:bCs/>
          <w:sz w:val="20"/>
          <w:szCs w:val="20"/>
        </w:rPr>
      </w:pPr>
      <w:r w:rsidRPr="00985AF9">
        <w:rPr>
          <w:rFonts w:ascii="Times New Roman" w:hAnsi="Times New Roman"/>
          <w:bCs/>
          <w:sz w:val="20"/>
          <w:szCs w:val="20"/>
        </w:rPr>
        <w:t xml:space="preserve">In this meeting, the following agreement is reached: </w:t>
      </w:r>
    </w:p>
    <w:p w14:paraId="7C88A4FA" w14:textId="77777777" w:rsidR="00985AF9" w:rsidRDefault="00985AF9" w:rsidP="00985AF9">
      <w:pPr>
        <w:pStyle w:val="ListParagraph"/>
        <w:numPr>
          <w:ilvl w:val="3"/>
          <w:numId w:val="5"/>
        </w:numPr>
        <w:ind w:leftChars="0"/>
        <w:textAlignment w:val="bottom"/>
        <w:rPr>
          <w:rFonts w:ascii="Times New Roman" w:hAnsi="Times New Roman"/>
          <w:bCs/>
          <w:sz w:val="20"/>
          <w:szCs w:val="20"/>
        </w:rPr>
      </w:pPr>
      <w:r w:rsidRPr="00985AF9">
        <w:rPr>
          <w:rFonts w:ascii="Times New Roman" w:hAnsi="Times New Roman"/>
          <w:bCs/>
          <w:sz w:val="20"/>
          <w:szCs w:val="20"/>
        </w:rPr>
        <w:t>For FR2 HST UE, the beam correspondence support can be summarized in the following table:</w:t>
      </w:r>
    </w:p>
    <w:tbl>
      <w:tblPr>
        <w:tblStyle w:val="TableGridLight1"/>
        <w:tblW w:w="10627" w:type="dxa"/>
        <w:jc w:val="center"/>
        <w:tblLayout w:type="fixed"/>
        <w:tblLook w:val="04A0" w:firstRow="1" w:lastRow="0" w:firstColumn="1" w:lastColumn="0" w:noHBand="0" w:noVBand="1"/>
      </w:tblPr>
      <w:tblGrid>
        <w:gridCol w:w="988"/>
        <w:gridCol w:w="1576"/>
        <w:gridCol w:w="1701"/>
        <w:gridCol w:w="1701"/>
        <w:gridCol w:w="2818"/>
        <w:gridCol w:w="1843"/>
      </w:tblGrid>
      <w:tr w:rsidR="00985AF9" w:rsidRPr="00985AF9" w14:paraId="6E6B23E6" w14:textId="77777777" w:rsidTr="00985AF9">
        <w:trPr>
          <w:trHeight w:val="20"/>
          <w:jc w:val="center"/>
        </w:trPr>
        <w:tc>
          <w:tcPr>
            <w:tcW w:w="988" w:type="dxa"/>
            <w:shd w:val="clear" w:color="auto" w:fill="F2F2F2" w:themeFill="background1" w:themeFillShade="F2"/>
            <w:vAlign w:val="center"/>
          </w:tcPr>
          <w:p w14:paraId="0742D5E4" w14:textId="77777777" w:rsidR="00985AF9" w:rsidRPr="00985AF9" w:rsidRDefault="00985AF9" w:rsidP="00985AF9">
            <w:pPr>
              <w:spacing w:after="0"/>
              <w:rPr>
                <w:rFonts w:eastAsia="MS Gothic"/>
                <w:sz w:val="16"/>
              </w:rPr>
            </w:pPr>
            <w:r w:rsidRPr="00985AF9">
              <w:rPr>
                <w:rFonts w:eastAsia="MS Gothic"/>
                <w:sz w:val="16"/>
              </w:rPr>
              <w:t>FR2 Power Class</w:t>
            </w:r>
          </w:p>
        </w:tc>
        <w:tc>
          <w:tcPr>
            <w:tcW w:w="1576" w:type="dxa"/>
            <w:shd w:val="clear" w:color="auto" w:fill="F2F2F2" w:themeFill="background1" w:themeFillShade="F2"/>
            <w:vAlign w:val="center"/>
          </w:tcPr>
          <w:p w14:paraId="2A143DF5" w14:textId="77777777" w:rsidR="00985AF9" w:rsidRPr="00985AF9" w:rsidRDefault="00985AF9" w:rsidP="00985AF9">
            <w:pPr>
              <w:spacing w:after="0"/>
              <w:rPr>
                <w:sz w:val="16"/>
              </w:rPr>
            </w:pPr>
            <w:r w:rsidRPr="00985AF9">
              <w:rPr>
                <w:sz w:val="16"/>
              </w:rPr>
              <w:t>Rel-15 BC Feature</w:t>
            </w:r>
            <w:r w:rsidRPr="00985AF9">
              <w:rPr>
                <w:sz w:val="16"/>
              </w:rPr>
              <w:br/>
            </w:r>
            <w:proofErr w:type="spellStart"/>
            <w:r w:rsidRPr="00985AF9">
              <w:rPr>
                <w:i/>
                <w:sz w:val="16"/>
              </w:rPr>
              <w:t>beamCorrespondenceWithoutUL-BeamSweeping</w:t>
            </w:r>
            <w:proofErr w:type="spellEnd"/>
          </w:p>
        </w:tc>
        <w:tc>
          <w:tcPr>
            <w:tcW w:w="1701" w:type="dxa"/>
            <w:shd w:val="clear" w:color="auto" w:fill="F2F2F2" w:themeFill="background1" w:themeFillShade="F2"/>
            <w:vAlign w:val="center"/>
          </w:tcPr>
          <w:p w14:paraId="6599A755" w14:textId="77777777" w:rsidR="00985AF9" w:rsidRPr="00985AF9" w:rsidRDefault="00985AF9" w:rsidP="00985AF9">
            <w:pPr>
              <w:spacing w:after="0"/>
              <w:rPr>
                <w:sz w:val="16"/>
              </w:rPr>
            </w:pPr>
            <w:r w:rsidRPr="00985AF9">
              <w:rPr>
                <w:sz w:val="16"/>
              </w:rPr>
              <w:t>Rel-16 SSB based enhanced BC</w:t>
            </w:r>
            <w:r w:rsidRPr="00985AF9">
              <w:rPr>
                <w:sz w:val="16"/>
              </w:rPr>
              <w:br/>
            </w:r>
            <w:r w:rsidRPr="00985AF9">
              <w:rPr>
                <w:i/>
                <w:sz w:val="16"/>
              </w:rPr>
              <w:t>beamCorrespondenceSSB-based-r16</w:t>
            </w:r>
          </w:p>
        </w:tc>
        <w:tc>
          <w:tcPr>
            <w:tcW w:w="1701" w:type="dxa"/>
            <w:shd w:val="clear" w:color="auto" w:fill="F2F2F2" w:themeFill="background1" w:themeFillShade="F2"/>
            <w:vAlign w:val="center"/>
          </w:tcPr>
          <w:p w14:paraId="52B56515" w14:textId="77777777" w:rsidR="00985AF9" w:rsidRPr="00985AF9" w:rsidRDefault="00985AF9" w:rsidP="00985AF9">
            <w:pPr>
              <w:spacing w:after="0"/>
              <w:rPr>
                <w:sz w:val="16"/>
              </w:rPr>
            </w:pPr>
            <w:r w:rsidRPr="00985AF9">
              <w:rPr>
                <w:sz w:val="16"/>
              </w:rPr>
              <w:t>Rel-16 CSI-RS based enhanced BC</w:t>
            </w:r>
            <w:r w:rsidRPr="00985AF9">
              <w:rPr>
                <w:sz w:val="16"/>
              </w:rPr>
              <w:br/>
            </w:r>
            <w:r w:rsidRPr="00985AF9">
              <w:rPr>
                <w:i/>
                <w:sz w:val="16"/>
              </w:rPr>
              <w:t>beamCorrespondenceCSI-RS-based-r16</w:t>
            </w:r>
          </w:p>
        </w:tc>
        <w:tc>
          <w:tcPr>
            <w:tcW w:w="2818" w:type="dxa"/>
            <w:shd w:val="clear" w:color="auto" w:fill="F2F2F2" w:themeFill="background1" w:themeFillShade="F2"/>
            <w:vAlign w:val="center"/>
          </w:tcPr>
          <w:p w14:paraId="13F3C47A" w14:textId="77777777" w:rsidR="00985AF9" w:rsidRPr="00985AF9" w:rsidRDefault="00985AF9" w:rsidP="00985AF9">
            <w:pPr>
              <w:spacing w:after="0"/>
              <w:rPr>
                <w:sz w:val="16"/>
              </w:rPr>
            </w:pPr>
            <w:r w:rsidRPr="00985AF9">
              <w:rPr>
                <w:sz w:val="16"/>
              </w:rPr>
              <w:t xml:space="preserve">Requirement Applicability for </w:t>
            </w:r>
            <w:r w:rsidRPr="00985AF9">
              <w:rPr>
                <w:sz w:val="16"/>
              </w:rPr>
              <w:br/>
              <w:t>(1) Minimum peak EIRP, spherical coverage requirement</w:t>
            </w:r>
            <w:r w:rsidRPr="00985AF9">
              <w:rPr>
                <w:sz w:val="16"/>
              </w:rPr>
              <w:br/>
              <w:t>(2) BC Tolerance requirement</w:t>
            </w:r>
          </w:p>
        </w:tc>
        <w:tc>
          <w:tcPr>
            <w:tcW w:w="1843" w:type="dxa"/>
            <w:shd w:val="clear" w:color="auto" w:fill="F2F2F2" w:themeFill="background1" w:themeFillShade="F2"/>
            <w:vAlign w:val="center"/>
          </w:tcPr>
          <w:p w14:paraId="09C53ABD" w14:textId="77777777" w:rsidR="00985AF9" w:rsidRPr="00985AF9" w:rsidRDefault="00985AF9" w:rsidP="00985AF9">
            <w:pPr>
              <w:spacing w:after="0"/>
              <w:rPr>
                <w:sz w:val="16"/>
              </w:rPr>
            </w:pPr>
            <w:r w:rsidRPr="00985AF9">
              <w:rPr>
                <w:sz w:val="16"/>
              </w:rPr>
              <w:t>Side condition</w:t>
            </w:r>
          </w:p>
        </w:tc>
      </w:tr>
      <w:tr w:rsidR="00985AF9" w:rsidRPr="00985AF9" w14:paraId="7947E596" w14:textId="77777777" w:rsidTr="00985AF9">
        <w:trPr>
          <w:trHeight w:val="20"/>
          <w:jc w:val="center"/>
        </w:trPr>
        <w:tc>
          <w:tcPr>
            <w:tcW w:w="988" w:type="dxa"/>
            <w:vMerge w:val="restart"/>
            <w:vAlign w:val="center"/>
          </w:tcPr>
          <w:p w14:paraId="1F4D1416" w14:textId="77777777" w:rsidR="00985AF9" w:rsidRPr="00985AF9" w:rsidRDefault="00985AF9" w:rsidP="00985AF9">
            <w:pPr>
              <w:spacing w:after="0"/>
              <w:rPr>
                <w:sz w:val="16"/>
              </w:rPr>
            </w:pPr>
            <w:r w:rsidRPr="00985AF9">
              <w:rPr>
                <w:sz w:val="16"/>
              </w:rPr>
              <w:t>FR2 HST UE</w:t>
            </w:r>
            <w:r w:rsidRPr="00985AF9">
              <w:rPr>
                <w:sz w:val="16"/>
              </w:rPr>
              <w:br/>
              <w:t>(PC X)</w:t>
            </w:r>
          </w:p>
        </w:tc>
        <w:tc>
          <w:tcPr>
            <w:tcW w:w="1576" w:type="dxa"/>
            <w:vMerge w:val="restart"/>
            <w:shd w:val="clear" w:color="auto" w:fill="E2EFD9" w:themeFill="accent6" w:themeFillTint="33"/>
            <w:vAlign w:val="center"/>
          </w:tcPr>
          <w:p w14:paraId="6B084843" w14:textId="77777777" w:rsidR="00985AF9" w:rsidRPr="00985AF9" w:rsidRDefault="00985AF9" w:rsidP="00985AF9">
            <w:pPr>
              <w:spacing w:after="0"/>
              <w:rPr>
                <w:sz w:val="16"/>
              </w:rPr>
            </w:pPr>
            <w:r w:rsidRPr="00985AF9">
              <w:rPr>
                <w:sz w:val="16"/>
              </w:rPr>
              <w:t>Supported</w:t>
            </w:r>
            <w:r w:rsidRPr="00985AF9">
              <w:rPr>
                <w:sz w:val="16"/>
              </w:rPr>
              <w:br/>
              <w:t>(Mandatory)</w:t>
            </w:r>
          </w:p>
        </w:tc>
        <w:tc>
          <w:tcPr>
            <w:tcW w:w="1701" w:type="dxa"/>
            <w:vMerge w:val="restart"/>
            <w:shd w:val="clear" w:color="auto" w:fill="E2EFD9" w:themeFill="accent6" w:themeFillTint="33"/>
            <w:vAlign w:val="center"/>
          </w:tcPr>
          <w:p w14:paraId="37C91BFD" w14:textId="77777777" w:rsidR="00985AF9" w:rsidRPr="00985AF9" w:rsidRDefault="00985AF9" w:rsidP="00985AF9">
            <w:pPr>
              <w:spacing w:after="0"/>
              <w:rPr>
                <w:sz w:val="16"/>
              </w:rPr>
            </w:pPr>
            <w:r w:rsidRPr="00985AF9">
              <w:rPr>
                <w:sz w:val="16"/>
              </w:rPr>
              <w:t>Supported</w:t>
            </w:r>
            <w:r w:rsidRPr="00985AF9">
              <w:rPr>
                <w:sz w:val="16"/>
              </w:rPr>
              <w:br/>
              <w:t>(Mandatory)</w:t>
            </w:r>
          </w:p>
        </w:tc>
        <w:tc>
          <w:tcPr>
            <w:tcW w:w="1701" w:type="dxa"/>
            <w:shd w:val="clear" w:color="auto" w:fill="FFF2CC" w:themeFill="accent4" w:themeFillTint="33"/>
            <w:vAlign w:val="center"/>
          </w:tcPr>
          <w:p w14:paraId="3943973F" w14:textId="77777777" w:rsidR="00985AF9" w:rsidRPr="00985AF9" w:rsidRDefault="00985AF9" w:rsidP="00985AF9">
            <w:pPr>
              <w:spacing w:after="0"/>
              <w:rPr>
                <w:sz w:val="16"/>
              </w:rPr>
            </w:pPr>
            <w:r w:rsidRPr="00985AF9">
              <w:rPr>
                <w:sz w:val="16"/>
              </w:rPr>
              <w:t>Not Supporte</w:t>
            </w:r>
            <w:r w:rsidRPr="00985AF9">
              <w:rPr>
                <w:sz w:val="16"/>
                <w:shd w:val="clear" w:color="auto" w:fill="FFF2CC" w:themeFill="accent4" w:themeFillTint="33"/>
              </w:rPr>
              <w:t>d</w:t>
            </w:r>
          </w:p>
        </w:tc>
        <w:tc>
          <w:tcPr>
            <w:tcW w:w="2818" w:type="dxa"/>
            <w:vMerge w:val="restart"/>
            <w:vAlign w:val="center"/>
          </w:tcPr>
          <w:p w14:paraId="710E19A9" w14:textId="77777777" w:rsidR="00985AF9" w:rsidRPr="00985AF9" w:rsidRDefault="00985AF9" w:rsidP="00985AF9">
            <w:pPr>
              <w:spacing w:after="0"/>
              <w:rPr>
                <w:sz w:val="16"/>
              </w:rPr>
            </w:pPr>
            <w:r w:rsidRPr="00985AF9">
              <w:rPr>
                <w:sz w:val="16"/>
              </w:rPr>
              <w:t>Meet (1) w/o UL beam sweeping</w:t>
            </w:r>
            <w:r w:rsidRPr="00985AF9">
              <w:rPr>
                <w:sz w:val="16"/>
              </w:rPr>
              <w:br/>
              <w:t>BC Tolerance req. (2) is met implicitly</w:t>
            </w:r>
          </w:p>
        </w:tc>
        <w:tc>
          <w:tcPr>
            <w:tcW w:w="1843" w:type="dxa"/>
            <w:vAlign w:val="center"/>
          </w:tcPr>
          <w:p w14:paraId="44FB5710" w14:textId="77777777" w:rsidR="00985AF9" w:rsidRPr="00985AF9" w:rsidRDefault="00985AF9" w:rsidP="00985AF9">
            <w:pPr>
              <w:spacing w:after="0"/>
              <w:rPr>
                <w:sz w:val="16"/>
              </w:rPr>
            </w:pPr>
            <w:r w:rsidRPr="00985AF9">
              <w:rPr>
                <w:sz w:val="16"/>
              </w:rPr>
              <w:t xml:space="preserve">Side condition for SSB based </w:t>
            </w:r>
            <w:proofErr w:type="spellStart"/>
            <w:r w:rsidRPr="00985AF9">
              <w:rPr>
                <w:sz w:val="16"/>
              </w:rPr>
              <w:t>enh</w:t>
            </w:r>
            <w:proofErr w:type="spellEnd"/>
            <w:r w:rsidRPr="00985AF9">
              <w:rPr>
                <w:sz w:val="16"/>
              </w:rPr>
              <w:t xml:space="preserve">. BC </w:t>
            </w:r>
            <w:r w:rsidRPr="00985AF9">
              <w:rPr>
                <w:sz w:val="16"/>
              </w:rPr>
              <w:br/>
              <w:t>(CSI-RS not provided)</w:t>
            </w:r>
          </w:p>
        </w:tc>
      </w:tr>
      <w:tr w:rsidR="00985AF9" w:rsidRPr="00985AF9" w14:paraId="5ABF44E0" w14:textId="77777777" w:rsidTr="00985AF9">
        <w:trPr>
          <w:trHeight w:val="20"/>
          <w:jc w:val="center"/>
        </w:trPr>
        <w:tc>
          <w:tcPr>
            <w:tcW w:w="988" w:type="dxa"/>
            <w:vMerge/>
            <w:vAlign w:val="center"/>
          </w:tcPr>
          <w:p w14:paraId="563FB775" w14:textId="77777777" w:rsidR="00985AF9" w:rsidRPr="00985AF9" w:rsidRDefault="00985AF9" w:rsidP="00985AF9">
            <w:pPr>
              <w:spacing w:after="0"/>
              <w:rPr>
                <w:sz w:val="16"/>
              </w:rPr>
            </w:pPr>
          </w:p>
        </w:tc>
        <w:tc>
          <w:tcPr>
            <w:tcW w:w="1576" w:type="dxa"/>
            <w:vMerge/>
            <w:shd w:val="clear" w:color="auto" w:fill="E2EFD9" w:themeFill="accent6" w:themeFillTint="33"/>
            <w:vAlign w:val="center"/>
          </w:tcPr>
          <w:p w14:paraId="656DE908" w14:textId="77777777" w:rsidR="00985AF9" w:rsidRPr="00985AF9" w:rsidRDefault="00985AF9" w:rsidP="00985AF9">
            <w:pPr>
              <w:spacing w:after="0"/>
              <w:rPr>
                <w:sz w:val="16"/>
              </w:rPr>
            </w:pPr>
          </w:p>
        </w:tc>
        <w:tc>
          <w:tcPr>
            <w:tcW w:w="1701" w:type="dxa"/>
            <w:vMerge/>
            <w:shd w:val="clear" w:color="auto" w:fill="E2EFD9" w:themeFill="accent6" w:themeFillTint="33"/>
            <w:vAlign w:val="center"/>
          </w:tcPr>
          <w:p w14:paraId="4491B677" w14:textId="77777777" w:rsidR="00985AF9" w:rsidRPr="00985AF9" w:rsidRDefault="00985AF9" w:rsidP="00985AF9">
            <w:pPr>
              <w:spacing w:after="0"/>
              <w:rPr>
                <w:sz w:val="16"/>
              </w:rPr>
            </w:pPr>
          </w:p>
        </w:tc>
        <w:tc>
          <w:tcPr>
            <w:tcW w:w="1701" w:type="dxa"/>
            <w:shd w:val="clear" w:color="auto" w:fill="E2EFD9" w:themeFill="accent6" w:themeFillTint="33"/>
            <w:vAlign w:val="center"/>
          </w:tcPr>
          <w:p w14:paraId="2511D5EA" w14:textId="77777777" w:rsidR="00985AF9" w:rsidRPr="00985AF9" w:rsidRDefault="00985AF9" w:rsidP="00985AF9">
            <w:pPr>
              <w:spacing w:after="0"/>
              <w:rPr>
                <w:sz w:val="16"/>
              </w:rPr>
            </w:pPr>
            <w:r w:rsidRPr="00985AF9">
              <w:rPr>
                <w:sz w:val="16"/>
              </w:rPr>
              <w:t>Supported</w:t>
            </w:r>
          </w:p>
        </w:tc>
        <w:tc>
          <w:tcPr>
            <w:tcW w:w="2818" w:type="dxa"/>
            <w:vMerge/>
            <w:vAlign w:val="center"/>
          </w:tcPr>
          <w:p w14:paraId="38482DF4" w14:textId="77777777" w:rsidR="00985AF9" w:rsidRPr="00985AF9" w:rsidRDefault="00985AF9" w:rsidP="00985AF9">
            <w:pPr>
              <w:spacing w:after="0"/>
              <w:rPr>
                <w:sz w:val="16"/>
              </w:rPr>
            </w:pPr>
          </w:p>
        </w:tc>
        <w:tc>
          <w:tcPr>
            <w:tcW w:w="1843" w:type="dxa"/>
            <w:vAlign w:val="center"/>
          </w:tcPr>
          <w:p w14:paraId="4417A91B" w14:textId="77777777" w:rsidR="00985AF9" w:rsidRPr="00985AF9" w:rsidRDefault="00985AF9" w:rsidP="00985AF9">
            <w:pPr>
              <w:spacing w:after="0"/>
              <w:rPr>
                <w:sz w:val="16"/>
              </w:rPr>
            </w:pPr>
            <w:r w:rsidRPr="00985AF9">
              <w:rPr>
                <w:sz w:val="16"/>
              </w:rPr>
              <w:t xml:space="preserve">Side condition for CSI-RS based </w:t>
            </w:r>
            <w:proofErr w:type="spellStart"/>
            <w:r w:rsidRPr="00985AF9">
              <w:rPr>
                <w:sz w:val="16"/>
              </w:rPr>
              <w:t>enh</w:t>
            </w:r>
            <w:proofErr w:type="spellEnd"/>
            <w:r w:rsidRPr="00985AF9">
              <w:rPr>
                <w:sz w:val="16"/>
              </w:rPr>
              <w:t xml:space="preserve">. BC </w:t>
            </w:r>
            <w:r w:rsidRPr="00985AF9">
              <w:rPr>
                <w:sz w:val="16"/>
              </w:rPr>
              <w:br/>
              <w:t>(weak SSB)</w:t>
            </w:r>
          </w:p>
        </w:tc>
      </w:tr>
    </w:tbl>
    <w:p w14:paraId="14B53870" w14:textId="77777777" w:rsidR="00985AF9" w:rsidRPr="00985AF9" w:rsidRDefault="00985AF9" w:rsidP="00985AF9">
      <w:pPr>
        <w:pStyle w:val="ListParagraph"/>
        <w:ind w:leftChars="0" w:left="2880"/>
        <w:textAlignment w:val="bottom"/>
        <w:rPr>
          <w:rFonts w:ascii="Times New Roman" w:hAnsi="Times New Roman"/>
          <w:bCs/>
          <w:sz w:val="20"/>
          <w:szCs w:val="20"/>
        </w:rPr>
      </w:pPr>
    </w:p>
    <w:p w14:paraId="574A6403" w14:textId="1C032D02" w:rsidR="00985AF9" w:rsidRDefault="00985AF9" w:rsidP="00985AF9">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WF5: </w:t>
      </w:r>
      <w:r w:rsidRPr="00985AF9">
        <w:rPr>
          <w:rFonts w:ascii="Times New Roman" w:hAnsi="Times New Roman"/>
          <w:bCs/>
          <w:sz w:val="20"/>
          <w:szCs w:val="20"/>
        </w:rPr>
        <w:t>RX Requirement for FR2 HST UE</w:t>
      </w:r>
    </w:p>
    <w:p w14:paraId="17315A41" w14:textId="77777777" w:rsidR="00985AF9" w:rsidRPr="00985AF9" w:rsidRDefault="00985AF9" w:rsidP="00985AF9">
      <w:pPr>
        <w:pStyle w:val="ListParagraph"/>
        <w:numPr>
          <w:ilvl w:val="2"/>
          <w:numId w:val="5"/>
        </w:numPr>
        <w:ind w:leftChars="0"/>
        <w:textAlignment w:val="bottom"/>
        <w:rPr>
          <w:rFonts w:ascii="Times New Roman" w:hAnsi="Times New Roman"/>
          <w:bCs/>
          <w:sz w:val="20"/>
          <w:szCs w:val="20"/>
        </w:rPr>
      </w:pPr>
      <w:r w:rsidRPr="00985AF9">
        <w:rPr>
          <w:rFonts w:ascii="Times New Roman" w:hAnsi="Times New Roman"/>
          <w:bCs/>
          <w:sz w:val="20"/>
          <w:szCs w:val="20"/>
        </w:rPr>
        <w:t xml:space="preserve">In this meeting, the following agreement is reached: </w:t>
      </w:r>
    </w:p>
    <w:p w14:paraId="5B603106" w14:textId="77777777" w:rsidR="00985AF9" w:rsidRPr="00985AF9" w:rsidRDefault="00985AF9" w:rsidP="00985AF9">
      <w:pPr>
        <w:pStyle w:val="ListParagraph"/>
        <w:numPr>
          <w:ilvl w:val="3"/>
          <w:numId w:val="5"/>
        </w:numPr>
        <w:ind w:leftChars="0"/>
        <w:textAlignment w:val="bottom"/>
        <w:rPr>
          <w:rFonts w:ascii="Times New Roman" w:hAnsi="Times New Roman"/>
          <w:bCs/>
          <w:sz w:val="20"/>
          <w:szCs w:val="20"/>
        </w:rPr>
      </w:pPr>
      <w:r w:rsidRPr="00985AF9">
        <w:rPr>
          <w:rFonts w:ascii="Times New Roman" w:hAnsi="Times New Roman"/>
          <w:bCs/>
          <w:sz w:val="20"/>
          <w:szCs w:val="20"/>
        </w:rPr>
        <w:t>For FR2 HST UE, RAN4 adopt REFSENS requirement as PC5, that is</w:t>
      </w:r>
    </w:p>
    <w:tbl>
      <w:tblPr>
        <w:tblW w:w="7087" w:type="dxa"/>
        <w:tblInd w:w="2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460"/>
        <w:gridCol w:w="1461"/>
        <w:gridCol w:w="1461"/>
        <w:gridCol w:w="1461"/>
      </w:tblGrid>
      <w:tr w:rsidR="00985AF9" w14:paraId="1FDF28C4" w14:textId="77777777" w:rsidTr="00985AF9">
        <w:tc>
          <w:tcPr>
            <w:tcW w:w="1244" w:type="dxa"/>
            <w:vMerge w:val="restart"/>
            <w:shd w:val="clear" w:color="auto" w:fill="auto"/>
          </w:tcPr>
          <w:p w14:paraId="1445A2FA" w14:textId="77777777" w:rsidR="00985AF9" w:rsidRDefault="00985AF9" w:rsidP="00AF6645">
            <w:pPr>
              <w:pStyle w:val="TAH"/>
              <w:rPr>
                <w:rFonts w:ascii="Times New Roman" w:hAnsi="Times New Roman"/>
              </w:rPr>
            </w:pPr>
            <w:r>
              <w:rPr>
                <w:rFonts w:ascii="Times New Roman" w:hAnsi="Times New Roman"/>
              </w:rPr>
              <w:t>Operating band</w:t>
            </w:r>
          </w:p>
        </w:tc>
        <w:tc>
          <w:tcPr>
            <w:tcW w:w="5843" w:type="dxa"/>
            <w:gridSpan w:val="4"/>
            <w:shd w:val="clear" w:color="auto" w:fill="auto"/>
            <w:vAlign w:val="center"/>
          </w:tcPr>
          <w:p w14:paraId="4E8A0498" w14:textId="77777777" w:rsidR="00985AF9" w:rsidRDefault="00985AF9" w:rsidP="00AF6645">
            <w:pPr>
              <w:pStyle w:val="TAH"/>
              <w:rPr>
                <w:rFonts w:ascii="Times New Roman" w:hAnsi="Times New Roman"/>
              </w:rPr>
            </w:pPr>
            <w:r>
              <w:rPr>
                <w:rFonts w:ascii="Times New Roman" w:hAnsi="Times New Roman"/>
              </w:rPr>
              <w:t>REFSENS (</w:t>
            </w:r>
            <w:proofErr w:type="spellStart"/>
            <w:r>
              <w:rPr>
                <w:rFonts w:ascii="Times New Roman" w:hAnsi="Times New Roman"/>
              </w:rPr>
              <w:t>dBm</w:t>
            </w:r>
            <w:proofErr w:type="spellEnd"/>
            <w:r>
              <w:rPr>
                <w:rFonts w:ascii="Times New Roman" w:hAnsi="Times New Roman"/>
              </w:rPr>
              <w:t>) / Channel bandwidth</w:t>
            </w:r>
          </w:p>
        </w:tc>
      </w:tr>
      <w:tr w:rsidR="00985AF9" w14:paraId="60D4AF55" w14:textId="77777777" w:rsidTr="00985AF9">
        <w:tc>
          <w:tcPr>
            <w:tcW w:w="1244" w:type="dxa"/>
            <w:vMerge/>
            <w:shd w:val="clear" w:color="auto" w:fill="auto"/>
          </w:tcPr>
          <w:p w14:paraId="4F2BB01C" w14:textId="77777777" w:rsidR="00985AF9" w:rsidRDefault="00985AF9" w:rsidP="00AF6645">
            <w:pPr>
              <w:pStyle w:val="TAH"/>
              <w:rPr>
                <w:rFonts w:ascii="Times New Roman" w:hAnsi="Times New Roman"/>
              </w:rPr>
            </w:pPr>
          </w:p>
        </w:tc>
        <w:tc>
          <w:tcPr>
            <w:tcW w:w="1460" w:type="dxa"/>
            <w:shd w:val="clear" w:color="auto" w:fill="auto"/>
            <w:vAlign w:val="center"/>
          </w:tcPr>
          <w:p w14:paraId="5A0FF1E5" w14:textId="77777777" w:rsidR="00985AF9" w:rsidRDefault="00985AF9" w:rsidP="00AF6645">
            <w:pPr>
              <w:pStyle w:val="TAH"/>
              <w:rPr>
                <w:rFonts w:ascii="Times New Roman" w:hAnsi="Times New Roman"/>
              </w:rPr>
            </w:pPr>
            <w:r>
              <w:rPr>
                <w:rFonts w:ascii="Times New Roman" w:hAnsi="Times New Roman"/>
              </w:rPr>
              <w:t>50 MHz</w:t>
            </w:r>
          </w:p>
        </w:tc>
        <w:tc>
          <w:tcPr>
            <w:tcW w:w="1461" w:type="dxa"/>
            <w:shd w:val="clear" w:color="auto" w:fill="auto"/>
          </w:tcPr>
          <w:p w14:paraId="30BFC239" w14:textId="77777777" w:rsidR="00985AF9" w:rsidRDefault="00985AF9" w:rsidP="00AF6645">
            <w:pPr>
              <w:pStyle w:val="TAH"/>
              <w:rPr>
                <w:rFonts w:ascii="Times New Roman" w:hAnsi="Times New Roman"/>
              </w:rPr>
            </w:pPr>
            <w:r>
              <w:rPr>
                <w:rFonts w:ascii="Times New Roman" w:hAnsi="Times New Roman"/>
              </w:rPr>
              <w:t>100 MHz</w:t>
            </w:r>
          </w:p>
        </w:tc>
        <w:tc>
          <w:tcPr>
            <w:tcW w:w="1461" w:type="dxa"/>
            <w:shd w:val="clear" w:color="auto" w:fill="auto"/>
          </w:tcPr>
          <w:p w14:paraId="478ACAFD" w14:textId="77777777" w:rsidR="00985AF9" w:rsidRDefault="00985AF9" w:rsidP="00AF6645">
            <w:pPr>
              <w:pStyle w:val="TAH"/>
              <w:rPr>
                <w:rFonts w:ascii="Times New Roman" w:hAnsi="Times New Roman"/>
              </w:rPr>
            </w:pPr>
            <w:r>
              <w:rPr>
                <w:rFonts w:ascii="Times New Roman" w:hAnsi="Times New Roman"/>
              </w:rPr>
              <w:t>200 MHz</w:t>
            </w:r>
          </w:p>
        </w:tc>
        <w:tc>
          <w:tcPr>
            <w:tcW w:w="1461" w:type="dxa"/>
            <w:shd w:val="clear" w:color="auto" w:fill="auto"/>
          </w:tcPr>
          <w:p w14:paraId="329A3449" w14:textId="77777777" w:rsidR="00985AF9" w:rsidRDefault="00985AF9" w:rsidP="00AF6645">
            <w:pPr>
              <w:pStyle w:val="TAH"/>
              <w:rPr>
                <w:rFonts w:ascii="Times New Roman" w:hAnsi="Times New Roman"/>
              </w:rPr>
            </w:pPr>
            <w:r>
              <w:rPr>
                <w:rFonts w:ascii="Times New Roman" w:hAnsi="Times New Roman"/>
              </w:rPr>
              <w:t>400 MHz</w:t>
            </w:r>
          </w:p>
        </w:tc>
      </w:tr>
      <w:tr w:rsidR="00985AF9" w14:paraId="141C913E" w14:textId="77777777" w:rsidTr="00985AF9">
        <w:tc>
          <w:tcPr>
            <w:tcW w:w="1244" w:type="dxa"/>
            <w:shd w:val="clear" w:color="auto" w:fill="auto"/>
          </w:tcPr>
          <w:p w14:paraId="5A572F69" w14:textId="77777777" w:rsidR="00985AF9" w:rsidRDefault="00985AF9" w:rsidP="00AF6645">
            <w:pPr>
              <w:pStyle w:val="TAC"/>
              <w:rPr>
                <w:rFonts w:ascii="Times New Roman" w:hAnsi="Times New Roman"/>
              </w:rPr>
            </w:pPr>
            <w:r>
              <w:rPr>
                <w:rFonts w:ascii="Times New Roman" w:hAnsi="Times New Roman"/>
              </w:rPr>
              <w:t>n257</w:t>
            </w:r>
          </w:p>
        </w:tc>
        <w:tc>
          <w:tcPr>
            <w:tcW w:w="1460" w:type="dxa"/>
            <w:shd w:val="clear" w:color="auto" w:fill="auto"/>
            <w:vAlign w:val="bottom"/>
          </w:tcPr>
          <w:p w14:paraId="5DC2BFAF" w14:textId="77777777" w:rsidR="00985AF9" w:rsidRDefault="00985AF9" w:rsidP="00AF6645">
            <w:pPr>
              <w:pStyle w:val="TAC"/>
              <w:rPr>
                <w:rFonts w:ascii="Times New Roman" w:hAnsi="Times New Roman"/>
              </w:rPr>
            </w:pPr>
            <w:r>
              <w:rPr>
                <w:rFonts w:ascii="Times New Roman" w:hAnsi="Times New Roman"/>
              </w:rPr>
              <w:t>-92.6</w:t>
            </w:r>
          </w:p>
        </w:tc>
        <w:tc>
          <w:tcPr>
            <w:tcW w:w="1461" w:type="dxa"/>
            <w:shd w:val="clear" w:color="auto" w:fill="auto"/>
            <w:vAlign w:val="bottom"/>
          </w:tcPr>
          <w:p w14:paraId="13409609" w14:textId="77777777" w:rsidR="00985AF9" w:rsidRDefault="00985AF9" w:rsidP="00AF6645">
            <w:pPr>
              <w:pStyle w:val="TAC"/>
              <w:rPr>
                <w:rFonts w:ascii="Times New Roman" w:hAnsi="Times New Roman"/>
              </w:rPr>
            </w:pPr>
            <w:r>
              <w:rPr>
                <w:rFonts w:ascii="Times New Roman" w:hAnsi="Times New Roman"/>
              </w:rPr>
              <w:t>-89.6</w:t>
            </w:r>
          </w:p>
        </w:tc>
        <w:tc>
          <w:tcPr>
            <w:tcW w:w="1461" w:type="dxa"/>
            <w:shd w:val="clear" w:color="auto" w:fill="auto"/>
          </w:tcPr>
          <w:p w14:paraId="2FC89B9B" w14:textId="77777777" w:rsidR="00985AF9" w:rsidRDefault="00985AF9" w:rsidP="00AF6645">
            <w:pPr>
              <w:pStyle w:val="TAC"/>
              <w:rPr>
                <w:rFonts w:ascii="Times New Roman" w:hAnsi="Times New Roman"/>
              </w:rPr>
            </w:pPr>
            <w:r>
              <w:rPr>
                <w:rFonts w:ascii="Times New Roman" w:hAnsi="Times New Roman"/>
              </w:rPr>
              <w:t>-86.6</w:t>
            </w:r>
          </w:p>
        </w:tc>
        <w:tc>
          <w:tcPr>
            <w:tcW w:w="1461" w:type="dxa"/>
            <w:shd w:val="clear" w:color="auto" w:fill="auto"/>
            <w:vAlign w:val="bottom"/>
          </w:tcPr>
          <w:p w14:paraId="3E0655F6" w14:textId="77777777" w:rsidR="00985AF9" w:rsidRDefault="00985AF9" w:rsidP="00AF6645">
            <w:pPr>
              <w:pStyle w:val="TAC"/>
              <w:rPr>
                <w:rFonts w:ascii="Times New Roman" w:hAnsi="Times New Roman"/>
              </w:rPr>
            </w:pPr>
            <w:r>
              <w:rPr>
                <w:rFonts w:ascii="Times New Roman" w:hAnsi="Times New Roman"/>
              </w:rPr>
              <w:t>-83.6</w:t>
            </w:r>
          </w:p>
        </w:tc>
      </w:tr>
      <w:tr w:rsidR="00985AF9" w14:paraId="7748270E" w14:textId="77777777" w:rsidTr="00985AF9">
        <w:tc>
          <w:tcPr>
            <w:tcW w:w="1244" w:type="dxa"/>
            <w:shd w:val="clear" w:color="auto" w:fill="auto"/>
          </w:tcPr>
          <w:p w14:paraId="26FCA6F4" w14:textId="77777777" w:rsidR="00985AF9" w:rsidRDefault="00985AF9" w:rsidP="00AF6645">
            <w:pPr>
              <w:pStyle w:val="TAC"/>
              <w:rPr>
                <w:rFonts w:ascii="Times New Roman" w:hAnsi="Times New Roman"/>
              </w:rPr>
            </w:pPr>
            <w:r>
              <w:rPr>
                <w:rFonts w:ascii="Times New Roman" w:hAnsi="Times New Roman"/>
              </w:rPr>
              <w:t>n258</w:t>
            </w:r>
          </w:p>
        </w:tc>
        <w:tc>
          <w:tcPr>
            <w:tcW w:w="1460" w:type="dxa"/>
            <w:shd w:val="clear" w:color="auto" w:fill="auto"/>
            <w:vAlign w:val="bottom"/>
          </w:tcPr>
          <w:p w14:paraId="459DB7A8" w14:textId="77777777" w:rsidR="00985AF9" w:rsidRDefault="00985AF9" w:rsidP="00AF6645">
            <w:pPr>
              <w:pStyle w:val="TAC"/>
              <w:rPr>
                <w:rFonts w:ascii="Times New Roman" w:hAnsi="Times New Roman"/>
              </w:rPr>
            </w:pPr>
            <w:r>
              <w:rPr>
                <w:rFonts w:ascii="Times New Roman" w:hAnsi="Times New Roman"/>
              </w:rPr>
              <w:t>-92.8</w:t>
            </w:r>
          </w:p>
        </w:tc>
        <w:tc>
          <w:tcPr>
            <w:tcW w:w="1461" w:type="dxa"/>
            <w:shd w:val="clear" w:color="auto" w:fill="auto"/>
            <w:vAlign w:val="bottom"/>
          </w:tcPr>
          <w:p w14:paraId="4E9B79C7" w14:textId="77777777" w:rsidR="00985AF9" w:rsidRDefault="00985AF9" w:rsidP="00AF6645">
            <w:pPr>
              <w:pStyle w:val="TAC"/>
              <w:rPr>
                <w:rFonts w:ascii="Times New Roman" w:hAnsi="Times New Roman"/>
              </w:rPr>
            </w:pPr>
            <w:r>
              <w:rPr>
                <w:rFonts w:ascii="Times New Roman" w:hAnsi="Times New Roman"/>
              </w:rPr>
              <w:t>-89.8</w:t>
            </w:r>
          </w:p>
        </w:tc>
        <w:tc>
          <w:tcPr>
            <w:tcW w:w="1461" w:type="dxa"/>
            <w:shd w:val="clear" w:color="auto" w:fill="auto"/>
          </w:tcPr>
          <w:p w14:paraId="3D9BA7A7" w14:textId="77777777" w:rsidR="00985AF9" w:rsidRDefault="00985AF9" w:rsidP="00AF6645">
            <w:pPr>
              <w:pStyle w:val="TAC"/>
              <w:rPr>
                <w:rFonts w:ascii="Times New Roman" w:hAnsi="Times New Roman"/>
              </w:rPr>
            </w:pPr>
            <w:r>
              <w:rPr>
                <w:rFonts w:ascii="Times New Roman" w:hAnsi="Times New Roman"/>
              </w:rPr>
              <w:t>-86.8</w:t>
            </w:r>
          </w:p>
        </w:tc>
        <w:tc>
          <w:tcPr>
            <w:tcW w:w="1461" w:type="dxa"/>
            <w:shd w:val="clear" w:color="auto" w:fill="auto"/>
            <w:vAlign w:val="bottom"/>
          </w:tcPr>
          <w:p w14:paraId="177B7BC6" w14:textId="77777777" w:rsidR="00985AF9" w:rsidRDefault="00985AF9" w:rsidP="00AF6645">
            <w:pPr>
              <w:pStyle w:val="TAC"/>
              <w:rPr>
                <w:rFonts w:ascii="Times New Roman" w:hAnsi="Times New Roman"/>
              </w:rPr>
            </w:pPr>
            <w:r>
              <w:rPr>
                <w:rFonts w:ascii="Times New Roman" w:hAnsi="Times New Roman"/>
              </w:rPr>
              <w:t>-83.8</w:t>
            </w:r>
          </w:p>
        </w:tc>
      </w:tr>
      <w:tr w:rsidR="00985AF9" w14:paraId="6DE79A75" w14:textId="77777777" w:rsidTr="00985AF9">
        <w:tc>
          <w:tcPr>
            <w:tcW w:w="1244" w:type="dxa"/>
            <w:shd w:val="clear" w:color="auto" w:fill="auto"/>
          </w:tcPr>
          <w:p w14:paraId="260F32E8" w14:textId="77777777" w:rsidR="00985AF9" w:rsidRDefault="00985AF9" w:rsidP="00AF6645">
            <w:pPr>
              <w:pStyle w:val="TAC"/>
              <w:rPr>
                <w:rFonts w:ascii="Times New Roman" w:hAnsi="Times New Roman"/>
              </w:rPr>
            </w:pPr>
            <w:r>
              <w:rPr>
                <w:rFonts w:ascii="Times New Roman" w:hAnsi="Times New Roman"/>
              </w:rPr>
              <w:t>N261</w:t>
            </w:r>
          </w:p>
        </w:tc>
        <w:tc>
          <w:tcPr>
            <w:tcW w:w="1460" w:type="dxa"/>
            <w:shd w:val="clear" w:color="auto" w:fill="auto"/>
            <w:vAlign w:val="bottom"/>
          </w:tcPr>
          <w:p w14:paraId="3020BAA2" w14:textId="77777777" w:rsidR="00985AF9" w:rsidRDefault="00985AF9" w:rsidP="00AF6645">
            <w:pPr>
              <w:pStyle w:val="TAC"/>
              <w:rPr>
                <w:rFonts w:ascii="Times New Roman" w:hAnsi="Times New Roman"/>
              </w:rPr>
            </w:pPr>
            <w:r>
              <w:rPr>
                <w:rFonts w:ascii="Times New Roman" w:hAnsi="Times New Roman"/>
              </w:rPr>
              <w:t>-92.6</w:t>
            </w:r>
          </w:p>
        </w:tc>
        <w:tc>
          <w:tcPr>
            <w:tcW w:w="1461" w:type="dxa"/>
            <w:shd w:val="clear" w:color="auto" w:fill="auto"/>
            <w:vAlign w:val="bottom"/>
          </w:tcPr>
          <w:p w14:paraId="72A4B636" w14:textId="77777777" w:rsidR="00985AF9" w:rsidRDefault="00985AF9" w:rsidP="00AF6645">
            <w:pPr>
              <w:pStyle w:val="TAC"/>
              <w:rPr>
                <w:rFonts w:ascii="Times New Roman" w:hAnsi="Times New Roman"/>
              </w:rPr>
            </w:pPr>
            <w:r>
              <w:rPr>
                <w:rFonts w:ascii="Times New Roman" w:hAnsi="Times New Roman"/>
              </w:rPr>
              <w:t>-89.6</w:t>
            </w:r>
          </w:p>
        </w:tc>
        <w:tc>
          <w:tcPr>
            <w:tcW w:w="1461" w:type="dxa"/>
            <w:shd w:val="clear" w:color="auto" w:fill="auto"/>
          </w:tcPr>
          <w:p w14:paraId="33EF1BE5" w14:textId="77777777" w:rsidR="00985AF9" w:rsidRDefault="00985AF9" w:rsidP="00AF6645">
            <w:pPr>
              <w:pStyle w:val="TAC"/>
              <w:rPr>
                <w:rFonts w:ascii="Times New Roman" w:hAnsi="Times New Roman"/>
              </w:rPr>
            </w:pPr>
            <w:r>
              <w:rPr>
                <w:rFonts w:ascii="Times New Roman" w:hAnsi="Times New Roman"/>
              </w:rPr>
              <w:t>-86.6</w:t>
            </w:r>
          </w:p>
        </w:tc>
        <w:tc>
          <w:tcPr>
            <w:tcW w:w="1461" w:type="dxa"/>
            <w:shd w:val="clear" w:color="auto" w:fill="auto"/>
            <w:vAlign w:val="bottom"/>
          </w:tcPr>
          <w:p w14:paraId="770DF7C8" w14:textId="77777777" w:rsidR="00985AF9" w:rsidRDefault="00985AF9" w:rsidP="00AF6645">
            <w:pPr>
              <w:pStyle w:val="TAC"/>
              <w:rPr>
                <w:rFonts w:ascii="Times New Roman" w:hAnsi="Times New Roman"/>
              </w:rPr>
            </w:pPr>
            <w:r>
              <w:rPr>
                <w:rFonts w:ascii="Times New Roman" w:hAnsi="Times New Roman"/>
              </w:rPr>
              <w:t>-83.6</w:t>
            </w:r>
          </w:p>
        </w:tc>
      </w:tr>
      <w:tr w:rsidR="00985AF9" w14:paraId="266FF7C0" w14:textId="77777777" w:rsidTr="00985AF9">
        <w:tc>
          <w:tcPr>
            <w:tcW w:w="7087" w:type="dxa"/>
            <w:gridSpan w:val="5"/>
            <w:shd w:val="clear" w:color="auto" w:fill="auto"/>
          </w:tcPr>
          <w:p w14:paraId="691D5C6F" w14:textId="77777777" w:rsidR="00985AF9" w:rsidRDefault="00985AF9" w:rsidP="00AF6645">
            <w:pPr>
              <w:pStyle w:val="TAN"/>
              <w:rPr>
                <w:rFonts w:ascii="Times New Roman" w:hAnsi="Times New Roman"/>
              </w:rPr>
            </w:pPr>
            <w:r>
              <w:rPr>
                <w:rFonts w:ascii="Times New Roman" w:hAnsi="Times New Roman"/>
              </w:rPr>
              <w:t>NOTE 1:</w:t>
            </w:r>
            <w:r>
              <w:rPr>
                <w:rFonts w:ascii="Times New Roman" w:hAnsi="Times New Roman"/>
              </w:rPr>
              <w:tab/>
              <w:t>The transmitter shall be set to P</w:t>
            </w:r>
            <w:r>
              <w:rPr>
                <w:rFonts w:ascii="Times New Roman" w:hAnsi="Times New Roman"/>
                <w:vertAlign w:val="subscript"/>
              </w:rPr>
              <w:t>UMAX</w:t>
            </w:r>
            <w:r>
              <w:rPr>
                <w:rFonts w:ascii="Times New Roman" w:hAnsi="Times New Roman"/>
              </w:rPr>
              <w:t xml:space="preserve"> as defined in clause 6.2.4</w:t>
            </w:r>
          </w:p>
        </w:tc>
      </w:tr>
    </w:tbl>
    <w:p w14:paraId="40E276B9" w14:textId="77777777" w:rsidR="00985AF9" w:rsidRPr="00985AF9" w:rsidRDefault="00985AF9" w:rsidP="00985AF9">
      <w:pPr>
        <w:pStyle w:val="ListParagraph"/>
        <w:ind w:leftChars="0" w:left="1440"/>
        <w:textAlignment w:val="bottom"/>
        <w:rPr>
          <w:rFonts w:ascii="Times New Roman" w:hAnsi="Times New Roman"/>
          <w:bCs/>
          <w:sz w:val="20"/>
          <w:szCs w:val="20"/>
          <w:lang w:val="en-GB"/>
        </w:rPr>
      </w:pPr>
    </w:p>
    <w:p w14:paraId="124BA2C3" w14:textId="77777777" w:rsidR="00691914" w:rsidRPr="00CB6283" w:rsidRDefault="00691914" w:rsidP="00691914">
      <w:pPr>
        <w:pStyle w:val="ListParagraph"/>
        <w:ind w:leftChars="0" w:left="360"/>
        <w:rPr>
          <w:rFonts w:ascii="Times New Roman" w:hAnsi="Times New Roman"/>
          <w:sz w:val="20"/>
          <w:szCs w:val="20"/>
          <w:u w:val="single"/>
        </w:rPr>
      </w:pPr>
    </w:p>
    <w:p w14:paraId="48600F41" w14:textId="77777777" w:rsidR="000B79C1" w:rsidRPr="007820C7" w:rsidRDefault="000B79C1" w:rsidP="00D61A85">
      <w:pPr>
        <w:pStyle w:val="ListParagraph"/>
        <w:numPr>
          <w:ilvl w:val="0"/>
          <w:numId w:val="14"/>
        </w:numPr>
        <w:ind w:leftChars="0"/>
        <w:rPr>
          <w:rFonts w:ascii="Times New Roman" w:hAnsi="Times New Roman"/>
          <w:sz w:val="20"/>
          <w:szCs w:val="20"/>
          <w:u w:val="single"/>
        </w:rPr>
      </w:pPr>
      <w:r w:rsidRPr="007820C7">
        <w:rPr>
          <w:rFonts w:ascii="Times New Roman" w:hAnsi="Times New Roman"/>
          <w:sz w:val="20"/>
          <w:szCs w:val="20"/>
          <w:u w:val="single"/>
        </w:rPr>
        <w:t xml:space="preserve">RRM core requirement: </w:t>
      </w:r>
    </w:p>
    <w:p w14:paraId="1A0DEECF" w14:textId="6B17186D" w:rsidR="001C5D6F" w:rsidRDefault="001C5D6F" w:rsidP="001C5D6F">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 xml:space="preserve">owing agreement were made on </w:t>
      </w:r>
      <w:r w:rsidR="000B79C1">
        <w:rPr>
          <w:rFonts w:ascii="Times New Roman" w:hAnsi="Times New Roman"/>
          <w:bCs/>
          <w:sz w:val="20"/>
          <w:szCs w:val="20"/>
        </w:rPr>
        <w:t>RRM core requirement</w:t>
      </w:r>
      <w:r w:rsidR="00D04378">
        <w:rPr>
          <w:rFonts w:ascii="Times New Roman" w:hAnsi="Times New Roman"/>
          <w:bCs/>
          <w:sz w:val="20"/>
          <w:szCs w:val="20"/>
        </w:rPr>
        <w:t xml:space="preserve"> </w:t>
      </w:r>
      <w:r w:rsidR="00D04378">
        <w:rPr>
          <w:rFonts w:ascii="Times New Roman" w:hAnsi="Times New Roman" w:hint="eastAsia"/>
          <w:bCs/>
          <w:sz w:val="20"/>
          <w:szCs w:val="20"/>
        </w:rPr>
        <w:t>(</w:t>
      </w:r>
      <w:r w:rsidR="00A82237">
        <w:rPr>
          <w:rFonts w:ascii="Times New Roman" w:hAnsi="Times New Roman"/>
          <w:bCs/>
          <w:sz w:val="20"/>
          <w:szCs w:val="20"/>
        </w:rPr>
        <w:t>part-1</w:t>
      </w:r>
      <w:r w:rsidR="00D04378">
        <w:rPr>
          <w:rFonts w:ascii="Times New Roman" w:hAnsi="Times New Roman" w:hint="eastAsia"/>
          <w:bCs/>
          <w:sz w:val="20"/>
          <w:szCs w:val="20"/>
        </w:rPr>
        <w:t>)</w:t>
      </w:r>
      <w:r>
        <w:rPr>
          <w:rFonts w:ascii="Times New Roman" w:hAnsi="Times New Roman"/>
          <w:bCs/>
          <w:sz w:val="20"/>
          <w:szCs w:val="20"/>
        </w:rPr>
        <w:t>, captured in the approved WF [</w:t>
      </w:r>
      <w:r w:rsidR="00985AF9">
        <w:rPr>
          <w:rFonts w:ascii="Times New Roman" w:hAnsi="Times New Roman"/>
          <w:bCs/>
          <w:sz w:val="20"/>
          <w:szCs w:val="20"/>
        </w:rPr>
        <w:t>7</w:t>
      </w:r>
      <w:r>
        <w:rPr>
          <w:rFonts w:ascii="Times New Roman" w:hAnsi="Times New Roman"/>
          <w:bCs/>
          <w:sz w:val="20"/>
          <w:szCs w:val="20"/>
        </w:rPr>
        <w:t xml:space="preserve">]: </w:t>
      </w:r>
    </w:p>
    <w:p w14:paraId="238F2B9B" w14:textId="1A2E515A" w:rsidR="001C5D6F" w:rsidRPr="000B79C1" w:rsidRDefault="000B79C1" w:rsidP="000B79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WF1: </w:t>
      </w:r>
      <w:r w:rsidR="00D04378">
        <w:rPr>
          <w:rFonts w:ascii="Times New Roman" w:hAnsi="Times New Roman"/>
          <w:bCs/>
          <w:sz w:val="20"/>
          <w:szCs w:val="20"/>
          <w:lang w:val="en-GB"/>
        </w:rPr>
        <w:t xml:space="preserve">Network </w:t>
      </w:r>
      <w:proofErr w:type="spellStart"/>
      <w:r w:rsidR="00D04378">
        <w:rPr>
          <w:rFonts w:ascii="Times New Roman" w:hAnsi="Times New Roman"/>
          <w:bCs/>
          <w:sz w:val="20"/>
          <w:szCs w:val="20"/>
          <w:lang w:val="en-GB"/>
        </w:rPr>
        <w:t>signaling</w:t>
      </w:r>
      <w:proofErr w:type="spellEnd"/>
    </w:p>
    <w:p w14:paraId="5F41B895" w14:textId="097958C0" w:rsidR="00D04378" w:rsidRPr="00D04378" w:rsidRDefault="00985AF9" w:rsidP="00985AF9">
      <w:pPr>
        <w:pStyle w:val="ListParagraph"/>
        <w:numPr>
          <w:ilvl w:val="2"/>
          <w:numId w:val="5"/>
        </w:numPr>
        <w:ind w:leftChars="0"/>
        <w:textAlignment w:val="bottom"/>
        <w:rPr>
          <w:rFonts w:ascii="Times New Roman" w:hAnsi="Times New Roman"/>
          <w:bCs/>
          <w:sz w:val="20"/>
          <w:szCs w:val="20"/>
        </w:rPr>
      </w:pPr>
      <w:r w:rsidRPr="00985AF9">
        <w:rPr>
          <w:rFonts w:ascii="Times New Roman" w:hAnsi="Times New Roman"/>
          <w:bCs/>
          <w:sz w:val="20"/>
          <w:szCs w:val="20"/>
        </w:rPr>
        <w:t>Signaling for differentiation between Scenario-A and Scenario-B</w:t>
      </w:r>
    </w:p>
    <w:tbl>
      <w:tblPr>
        <w:tblStyle w:val="TableGrid"/>
        <w:tblW w:w="0" w:type="auto"/>
        <w:tblInd w:w="2122" w:type="dxa"/>
        <w:tblLook w:val="04A0" w:firstRow="1" w:lastRow="0" w:firstColumn="1" w:lastColumn="0" w:noHBand="0" w:noVBand="1"/>
      </w:tblPr>
      <w:tblGrid>
        <w:gridCol w:w="8072"/>
      </w:tblGrid>
      <w:tr w:rsidR="00D04378" w14:paraId="000324B8" w14:textId="77777777" w:rsidTr="00D04378">
        <w:tc>
          <w:tcPr>
            <w:tcW w:w="8072" w:type="dxa"/>
            <w:tcBorders>
              <w:top w:val="single" w:sz="4" w:space="0" w:color="auto"/>
              <w:left w:val="single" w:sz="4" w:space="0" w:color="auto"/>
              <w:bottom w:val="single" w:sz="4" w:space="0" w:color="auto"/>
              <w:right w:val="single" w:sz="4" w:space="0" w:color="auto"/>
            </w:tcBorders>
            <w:hideMark/>
          </w:tcPr>
          <w:p w14:paraId="67BDE86D" w14:textId="77777777" w:rsidR="00985AF9" w:rsidRPr="00985AF9" w:rsidRDefault="00985AF9" w:rsidP="00985AF9">
            <w:pPr>
              <w:pStyle w:val="paragraph"/>
              <w:spacing w:before="0" w:beforeAutospacing="0" w:after="0" w:afterAutospacing="0"/>
              <w:rPr>
                <w:b/>
                <w:kern w:val="2"/>
                <w:sz w:val="21"/>
                <w:lang w:val="en-US" w:eastAsia="zh-CN"/>
              </w:rPr>
            </w:pPr>
            <w:proofErr w:type="spellStart"/>
            <w:r w:rsidRPr="00985AF9">
              <w:rPr>
                <w:rStyle w:val="normaltextrun"/>
                <w:rFonts w:eastAsia="Malgun Gothic"/>
                <w:sz w:val="20"/>
                <w:szCs w:val="20"/>
                <w:highlight w:val="green"/>
                <w:shd w:val="clear" w:color="auto" w:fill="00FF00"/>
              </w:rPr>
              <w:t>GtW</w:t>
            </w:r>
            <w:proofErr w:type="spellEnd"/>
            <w:r w:rsidRPr="00985AF9">
              <w:rPr>
                <w:rStyle w:val="normaltextrun"/>
                <w:rFonts w:eastAsia="Malgun Gothic"/>
                <w:sz w:val="20"/>
                <w:szCs w:val="20"/>
                <w:highlight w:val="green"/>
                <w:shd w:val="clear" w:color="auto" w:fill="00FF00"/>
              </w:rPr>
              <w:t xml:space="preserve"> Agreement:</w:t>
            </w:r>
          </w:p>
          <w:p w14:paraId="5E65BCA6" w14:textId="7B8A99D3" w:rsidR="00D04378" w:rsidRPr="00050D19" w:rsidRDefault="00985AF9" w:rsidP="00985AF9">
            <w:pPr>
              <w:spacing w:after="0"/>
              <w:ind w:left="284"/>
            </w:pPr>
            <w:r w:rsidRPr="00985AF9">
              <w:rPr>
                <w:bCs/>
              </w:rPr>
              <w:t>Introduce network signalling to configure UE to follow either Set 1 or Set 2 RRM requirements</w:t>
            </w:r>
          </w:p>
        </w:tc>
      </w:tr>
    </w:tbl>
    <w:p w14:paraId="22917452" w14:textId="77777777" w:rsidR="00D04378" w:rsidRPr="005A7D47" w:rsidRDefault="00D04378" w:rsidP="005A7D47">
      <w:pPr>
        <w:pStyle w:val="ListParagraph"/>
        <w:numPr>
          <w:ilvl w:val="2"/>
          <w:numId w:val="5"/>
        </w:numPr>
        <w:ind w:leftChars="0"/>
        <w:textAlignment w:val="bottom"/>
        <w:rPr>
          <w:rFonts w:ascii="Times New Roman" w:hAnsi="Times New Roman"/>
          <w:bCs/>
          <w:sz w:val="20"/>
          <w:szCs w:val="20"/>
        </w:rPr>
      </w:pPr>
      <w:r w:rsidRPr="005A7D47">
        <w:rPr>
          <w:rFonts w:ascii="Times New Roman" w:hAnsi="Times New Roman"/>
          <w:bCs/>
          <w:sz w:val="20"/>
          <w:szCs w:val="20"/>
        </w:rPr>
        <w:t xml:space="preserve">Signaling of </w:t>
      </w:r>
      <w:proofErr w:type="spellStart"/>
      <w:r w:rsidRPr="005A7D47">
        <w:rPr>
          <w:rFonts w:ascii="Times New Roman" w:hAnsi="Times New Roman"/>
          <w:bCs/>
          <w:sz w:val="20"/>
          <w:szCs w:val="20"/>
        </w:rPr>
        <w:t>uni</w:t>
      </w:r>
      <w:proofErr w:type="spellEnd"/>
      <w:r w:rsidRPr="005A7D47">
        <w:rPr>
          <w:rFonts w:ascii="Times New Roman" w:hAnsi="Times New Roman"/>
          <w:bCs/>
          <w:sz w:val="20"/>
          <w:szCs w:val="20"/>
        </w:rPr>
        <w:t>-/bi-directional operation</w:t>
      </w:r>
    </w:p>
    <w:tbl>
      <w:tblPr>
        <w:tblStyle w:val="TableGrid"/>
        <w:tblW w:w="0" w:type="auto"/>
        <w:tblInd w:w="2122" w:type="dxa"/>
        <w:tblLook w:val="04A0" w:firstRow="1" w:lastRow="0" w:firstColumn="1" w:lastColumn="0" w:noHBand="0" w:noVBand="1"/>
      </w:tblPr>
      <w:tblGrid>
        <w:gridCol w:w="8072"/>
      </w:tblGrid>
      <w:tr w:rsidR="00D04378" w:rsidRPr="005A7D47" w14:paraId="7958B4B3" w14:textId="77777777" w:rsidTr="005A7D47">
        <w:tc>
          <w:tcPr>
            <w:tcW w:w="8072" w:type="dxa"/>
            <w:tcBorders>
              <w:top w:val="single" w:sz="4" w:space="0" w:color="auto"/>
              <w:left w:val="single" w:sz="4" w:space="0" w:color="auto"/>
              <w:bottom w:val="single" w:sz="4" w:space="0" w:color="auto"/>
              <w:right w:val="single" w:sz="4" w:space="0" w:color="auto"/>
            </w:tcBorders>
            <w:hideMark/>
          </w:tcPr>
          <w:p w14:paraId="412822E0" w14:textId="77777777" w:rsidR="00D04378" w:rsidRPr="005A7D47" w:rsidRDefault="00D04378" w:rsidP="00A64EBC">
            <w:pPr>
              <w:spacing w:after="0"/>
              <w:rPr>
                <w:b/>
              </w:rPr>
            </w:pPr>
            <w:r w:rsidRPr="005A7D47">
              <w:rPr>
                <w:b/>
              </w:rPr>
              <w:t>Way forward:</w:t>
            </w:r>
          </w:p>
          <w:p w14:paraId="4EED62D6" w14:textId="77777777" w:rsidR="00985AF9" w:rsidRPr="00985AF9" w:rsidRDefault="00985AF9" w:rsidP="00985AF9">
            <w:pPr>
              <w:spacing w:after="0"/>
              <w:ind w:left="284"/>
              <w:rPr>
                <w:bCs/>
              </w:rPr>
            </w:pPr>
            <w:r w:rsidRPr="00985AF9">
              <w:rPr>
                <w:bCs/>
              </w:rPr>
              <w:t xml:space="preserve">Discuss further a need to introduce network </w:t>
            </w:r>
            <w:proofErr w:type="spellStart"/>
            <w:r w:rsidRPr="00985AF9">
              <w:rPr>
                <w:bCs/>
              </w:rPr>
              <w:t>signaling</w:t>
            </w:r>
            <w:proofErr w:type="spellEnd"/>
            <w:r w:rsidRPr="00985AF9">
              <w:rPr>
                <w:bCs/>
              </w:rPr>
              <w:t>:</w:t>
            </w:r>
          </w:p>
          <w:p w14:paraId="03F584B0" w14:textId="77777777" w:rsidR="00985AF9" w:rsidRPr="00985AF9" w:rsidRDefault="00985AF9" w:rsidP="00985AF9">
            <w:pPr>
              <w:pStyle w:val="ListParagraph"/>
              <w:widowControl/>
              <w:numPr>
                <w:ilvl w:val="0"/>
                <w:numId w:val="24"/>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985AF9">
              <w:rPr>
                <w:rFonts w:ascii="Times New Roman" w:eastAsiaTheme="minorEastAsia" w:hAnsi="Times New Roman"/>
                <w:sz w:val="20"/>
                <w:szCs w:val="20"/>
                <w:lang w:eastAsia="zh-CN"/>
              </w:rPr>
              <w:t>Option 1: Network signals type of deployment (</w:t>
            </w:r>
            <w:proofErr w:type="spellStart"/>
            <w:r w:rsidRPr="00985AF9">
              <w:rPr>
                <w:rFonts w:ascii="Times New Roman" w:eastAsiaTheme="minorEastAsia" w:hAnsi="Times New Roman"/>
                <w:sz w:val="20"/>
                <w:szCs w:val="20"/>
                <w:lang w:eastAsia="zh-CN"/>
              </w:rPr>
              <w:t>uni</w:t>
            </w:r>
            <w:proofErr w:type="spellEnd"/>
            <w:r w:rsidRPr="00985AF9">
              <w:rPr>
                <w:rFonts w:ascii="Times New Roman" w:eastAsiaTheme="minorEastAsia" w:hAnsi="Times New Roman"/>
                <w:sz w:val="20"/>
                <w:szCs w:val="20"/>
                <w:lang w:eastAsia="zh-CN"/>
              </w:rPr>
              <w:t>- or bi-direction) to UE.</w:t>
            </w:r>
          </w:p>
          <w:p w14:paraId="17E64E5B" w14:textId="7CEFF859" w:rsidR="00D04378" w:rsidRPr="005A7D47" w:rsidRDefault="00985AF9" w:rsidP="00985AF9">
            <w:pPr>
              <w:pStyle w:val="ListParagraph"/>
              <w:widowControl/>
              <w:numPr>
                <w:ilvl w:val="0"/>
                <w:numId w:val="24"/>
              </w:numPr>
              <w:overflowPunct w:val="0"/>
              <w:autoSpaceDE w:val="0"/>
              <w:autoSpaceDN w:val="0"/>
              <w:adjustRightInd w:val="0"/>
              <w:ind w:leftChars="0"/>
              <w:jc w:val="left"/>
              <w:textAlignment w:val="baseline"/>
              <w:rPr>
                <w:rFonts w:ascii="Times New Roman" w:eastAsia="Yu Mincho" w:hAnsi="Times New Roman"/>
                <w:bCs/>
                <w:sz w:val="20"/>
                <w:szCs w:val="20"/>
              </w:rPr>
            </w:pPr>
            <w:r w:rsidRPr="00985AF9">
              <w:rPr>
                <w:rFonts w:ascii="Times New Roman" w:eastAsiaTheme="minorEastAsia" w:hAnsi="Times New Roman"/>
                <w:sz w:val="20"/>
                <w:szCs w:val="20"/>
                <w:lang w:eastAsia="zh-CN"/>
              </w:rPr>
              <w:t xml:space="preserve">Option 2: Signaling of </w:t>
            </w:r>
            <w:proofErr w:type="spellStart"/>
            <w:r w:rsidRPr="00985AF9">
              <w:rPr>
                <w:rFonts w:ascii="Times New Roman" w:eastAsiaTheme="minorEastAsia" w:hAnsi="Times New Roman"/>
                <w:sz w:val="20"/>
                <w:szCs w:val="20"/>
                <w:lang w:eastAsia="zh-CN"/>
              </w:rPr>
              <w:t>uni</w:t>
            </w:r>
            <w:proofErr w:type="spellEnd"/>
            <w:r w:rsidRPr="00985AF9">
              <w:rPr>
                <w:rFonts w:ascii="Times New Roman" w:eastAsiaTheme="minorEastAsia" w:hAnsi="Times New Roman"/>
                <w:sz w:val="20"/>
                <w:szCs w:val="20"/>
                <w:lang w:eastAsia="zh-CN"/>
              </w:rPr>
              <w:t xml:space="preserve">-/bi-directional operation </w:t>
            </w:r>
            <w:proofErr w:type="gramStart"/>
            <w:r w:rsidRPr="00985AF9">
              <w:rPr>
                <w:rFonts w:ascii="Times New Roman" w:eastAsiaTheme="minorEastAsia" w:hAnsi="Times New Roman"/>
                <w:sz w:val="20"/>
                <w:szCs w:val="20"/>
                <w:lang w:eastAsia="zh-CN"/>
              </w:rPr>
              <w:t>is not needed</w:t>
            </w:r>
            <w:proofErr w:type="gramEnd"/>
            <w:r w:rsidRPr="00985AF9">
              <w:rPr>
                <w:rFonts w:ascii="Times New Roman" w:eastAsiaTheme="minorEastAsia" w:hAnsi="Times New Roman"/>
                <w:sz w:val="20"/>
                <w:szCs w:val="20"/>
                <w:lang w:eastAsia="zh-CN"/>
              </w:rPr>
              <w:t>.</w:t>
            </w:r>
          </w:p>
        </w:tc>
      </w:tr>
    </w:tbl>
    <w:p w14:paraId="6F073F98" w14:textId="77777777" w:rsidR="00D04378" w:rsidRPr="005A7D47" w:rsidRDefault="00D04378" w:rsidP="005A7D47">
      <w:pPr>
        <w:pStyle w:val="ListParagraph"/>
        <w:numPr>
          <w:ilvl w:val="2"/>
          <w:numId w:val="5"/>
        </w:numPr>
        <w:ind w:leftChars="0"/>
        <w:textAlignment w:val="bottom"/>
        <w:rPr>
          <w:rFonts w:ascii="Times New Roman" w:hAnsi="Times New Roman"/>
          <w:bCs/>
          <w:sz w:val="20"/>
          <w:szCs w:val="20"/>
        </w:rPr>
      </w:pPr>
      <w:proofErr w:type="spellStart"/>
      <w:r w:rsidRPr="005A7D47">
        <w:rPr>
          <w:rFonts w:ascii="Times New Roman" w:hAnsi="Times New Roman"/>
          <w:bCs/>
          <w:sz w:val="20"/>
          <w:szCs w:val="20"/>
        </w:rPr>
        <w:t>Signalling</w:t>
      </w:r>
      <w:proofErr w:type="spellEnd"/>
      <w:r w:rsidRPr="005A7D47">
        <w:rPr>
          <w:rFonts w:ascii="Times New Roman" w:hAnsi="Times New Roman"/>
          <w:bCs/>
          <w:sz w:val="20"/>
          <w:szCs w:val="20"/>
        </w:rPr>
        <w:t xml:space="preserve"> of network assistance information</w:t>
      </w:r>
    </w:p>
    <w:tbl>
      <w:tblPr>
        <w:tblStyle w:val="TableGrid"/>
        <w:tblW w:w="0" w:type="auto"/>
        <w:tblInd w:w="2122" w:type="dxa"/>
        <w:tblLook w:val="04A0" w:firstRow="1" w:lastRow="0" w:firstColumn="1" w:lastColumn="0" w:noHBand="0" w:noVBand="1"/>
      </w:tblPr>
      <w:tblGrid>
        <w:gridCol w:w="8072"/>
      </w:tblGrid>
      <w:tr w:rsidR="00D04378" w:rsidRPr="005A7D47" w14:paraId="1FE39E8F" w14:textId="77777777" w:rsidTr="005A7D47">
        <w:tc>
          <w:tcPr>
            <w:tcW w:w="8072" w:type="dxa"/>
            <w:tcBorders>
              <w:top w:val="single" w:sz="4" w:space="0" w:color="auto"/>
              <w:left w:val="single" w:sz="4" w:space="0" w:color="auto"/>
              <w:bottom w:val="single" w:sz="4" w:space="0" w:color="auto"/>
              <w:right w:val="single" w:sz="4" w:space="0" w:color="auto"/>
            </w:tcBorders>
            <w:hideMark/>
          </w:tcPr>
          <w:p w14:paraId="041FA841" w14:textId="77777777" w:rsidR="00D04378" w:rsidRPr="005A7D47" w:rsidRDefault="00D04378" w:rsidP="00A64EBC">
            <w:pPr>
              <w:spacing w:after="0"/>
              <w:rPr>
                <w:b/>
              </w:rPr>
            </w:pPr>
            <w:r w:rsidRPr="005A7D47">
              <w:rPr>
                <w:b/>
              </w:rPr>
              <w:t>Way forward:</w:t>
            </w:r>
          </w:p>
          <w:p w14:paraId="58A07C11" w14:textId="77777777" w:rsidR="00985AF9" w:rsidRPr="00985AF9" w:rsidRDefault="00985AF9" w:rsidP="00985AF9">
            <w:pPr>
              <w:pStyle w:val="ListParagraph"/>
              <w:widowControl/>
              <w:numPr>
                <w:ilvl w:val="0"/>
                <w:numId w:val="24"/>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985AF9">
              <w:rPr>
                <w:rFonts w:ascii="Times New Roman" w:eastAsiaTheme="minorEastAsia" w:hAnsi="Times New Roman"/>
                <w:sz w:val="20"/>
                <w:szCs w:val="20"/>
                <w:lang w:eastAsia="zh-CN"/>
              </w:rPr>
              <w:t>Further discuss signaling of RRH SSB configuration:</w:t>
            </w:r>
          </w:p>
          <w:p w14:paraId="1FC48EF0" w14:textId="64032641" w:rsidR="00985AF9" w:rsidRPr="00985AF9" w:rsidRDefault="00985AF9" w:rsidP="00985AF9">
            <w:pPr>
              <w:pStyle w:val="ListParagraph"/>
              <w:widowControl/>
              <w:numPr>
                <w:ilvl w:val="1"/>
                <w:numId w:val="24"/>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985AF9">
              <w:rPr>
                <w:rFonts w:ascii="Times New Roman" w:eastAsiaTheme="minorEastAsia" w:hAnsi="Times New Roman"/>
                <w:sz w:val="20"/>
                <w:szCs w:val="20"/>
                <w:lang w:eastAsia="zh-CN"/>
              </w:rPr>
              <w:t>Option 1: Enable network assisted signaling of SSB index and order per RRH</w:t>
            </w:r>
          </w:p>
          <w:p w14:paraId="52AC6334" w14:textId="77777777" w:rsidR="00985AF9" w:rsidRPr="00985AF9" w:rsidRDefault="00985AF9" w:rsidP="00985AF9">
            <w:pPr>
              <w:pStyle w:val="ListParagraph"/>
              <w:widowControl/>
              <w:numPr>
                <w:ilvl w:val="1"/>
                <w:numId w:val="24"/>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985AF9">
              <w:rPr>
                <w:rFonts w:ascii="Times New Roman" w:eastAsiaTheme="minorEastAsia" w:hAnsi="Times New Roman"/>
                <w:sz w:val="20"/>
                <w:szCs w:val="20"/>
                <w:lang w:eastAsia="zh-CN"/>
              </w:rPr>
              <w:t xml:space="preserve">Option 2: Network can indicate different SSBs on adjacent RRHs having the same QCL property: signal the mapping between the repeated sets of beams from the adjacent RRHs when deployment parameters </w:t>
            </w:r>
            <w:proofErr w:type="spellStart"/>
            <w:r w:rsidRPr="00985AF9">
              <w:rPr>
                <w:rFonts w:ascii="Times New Roman" w:eastAsiaTheme="minorEastAsia" w:hAnsi="Times New Roman"/>
                <w:sz w:val="20"/>
                <w:szCs w:val="20"/>
                <w:lang w:eastAsia="zh-CN"/>
              </w:rPr>
              <w:t>Dmin</w:t>
            </w:r>
            <w:proofErr w:type="spellEnd"/>
            <w:r w:rsidRPr="00985AF9">
              <w:rPr>
                <w:rFonts w:ascii="Times New Roman" w:eastAsiaTheme="minorEastAsia" w:hAnsi="Times New Roman"/>
                <w:sz w:val="20"/>
                <w:szCs w:val="20"/>
                <w:lang w:eastAsia="zh-CN"/>
              </w:rPr>
              <w:t xml:space="preserve"> and Ds are similar for adjacent RRHs.</w:t>
            </w:r>
          </w:p>
          <w:p w14:paraId="3A66AFD0" w14:textId="77777777" w:rsidR="00985AF9" w:rsidRPr="00985AF9" w:rsidRDefault="00985AF9" w:rsidP="00985AF9">
            <w:pPr>
              <w:pStyle w:val="ListParagraph"/>
              <w:widowControl/>
              <w:numPr>
                <w:ilvl w:val="1"/>
                <w:numId w:val="24"/>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985AF9">
              <w:rPr>
                <w:rFonts w:ascii="Times New Roman" w:eastAsiaTheme="minorEastAsia" w:hAnsi="Times New Roman"/>
                <w:sz w:val="20"/>
                <w:szCs w:val="20"/>
                <w:lang w:eastAsia="zh-CN"/>
              </w:rPr>
              <w:t>Option 3: The system can work without such assistance signaling</w:t>
            </w:r>
          </w:p>
          <w:p w14:paraId="107383F3" w14:textId="77777777" w:rsidR="00985AF9" w:rsidRPr="00985AF9" w:rsidRDefault="00985AF9" w:rsidP="00985AF9">
            <w:pPr>
              <w:pStyle w:val="ListParagraph"/>
              <w:widowControl/>
              <w:numPr>
                <w:ilvl w:val="0"/>
                <w:numId w:val="24"/>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985AF9">
              <w:rPr>
                <w:rFonts w:ascii="Times New Roman" w:eastAsiaTheme="minorEastAsia" w:hAnsi="Times New Roman"/>
                <w:sz w:val="20"/>
                <w:szCs w:val="20"/>
                <w:lang w:eastAsia="zh-CN"/>
              </w:rPr>
              <w:t>FFS, whether and which assistance signaling is needed to resolve potential mobility issue when the train is travelling direction is opposite to the serving beam orientation.</w:t>
            </w:r>
          </w:p>
          <w:p w14:paraId="3A99BC65" w14:textId="77777777" w:rsidR="00985AF9" w:rsidRPr="00985AF9" w:rsidRDefault="00985AF9" w:rsidP="00985AF9">
            <w:pPr>
              <w:pStyle w:val="ListParagraph"/>
              <w:widowControl/>
              <w:numPr>
                <w:ilvl w:val="0"/>
                <w:numId w:val="24"/>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985AF9">
              <w:rPr>
                <w:rFonts w:ascii="Times New Roman" w:eastAsiaTheme="minorEastAsia" w:hAnsi="Times New Roman"/>
                <w:sz w:val="20"/>
                <w:szCs w:val="20"/>
                <w:lang w:eastAsia="zh-CN"/>
              </w:rPr>
              <w:lastRenderedPageBreak/>
              <w:t xml:space="preserve">FFS, whether to consider a change of RRH panel orientation of RRH panel in </w:t>
            </w:r>
            <w:proofErr w:type="spellStart"/>
            <w:r w:rsidRPr="00985AF9">
              <w:rPr>
                <w:rFonts w:ascii="Times New Roman" w:eastAsiaTheme="minorEastAsia" w:hAnsi="Times New Roman"/>
                <w:sz w:val="20"/>
                <w:szCs w:val="20"/>
                <w:lang w:eastAsia="zh-CN"/>
              </w:rPr>
              <w:t>uni</w:t>
            </w:r>
            <w:proofErr w:type="spellEnd"/>
            <w:r w:rsidRPr="00985AF9">
              <w:rPr>
                <w:rFonts w:ascii="Times New Roman" w:eastAsiaTheme="minorEastAsia" w:hAnsi="Times New Roman"/>
                <w:sz w:val="20"/>
                <w:szCs w:val="20"/>
                <w:lang w:eastAsia="zh-CN"/>
              </w:rPr>
              <w:t>-directional deployment</w:t>
            </w:r>
          </w:p>
          <w:p w14:paraId="49FA3C2E" w14:textId="36DD5498" w:rsidR="00D04378" w:rsidRPr="005A7D47" w:rsidRDefault="00985AF9" w:rsidP="00985AF9">
            <w:pPr>
              <w:pStyle w:val="ListParagraph"/>
              <w:widowControl/>
              <w:numPr>
                <w:ilvl w:val="1"/>
                <w:numId w:val="24"/>
              </w:numPr>
              <w:overflowPunct w:val="0"/>
              <w:autoSpaceDE w:val="0"/>
              <w:autoSpaceDN w:val="0"/>
              <w:adjustRightInd w:val="0"/>
              <w:ind w:leftChars="0"/>
              <w:jc w:val="left"/>
              <w:textAlignment w:val="baseline"/>
              <w:rPr>
                <w:bCs/>
              </w:rPr>
            </w:pPr>
            <w:r w:rsidRPr="00985AF9">
              <w:rPr>
                <w:rFonts w:ascii="Times New Roman" w:eastAsiaTheme="minorEastAsia" w:hAnsi="Times New Roman"/>
                <w:sz w:val="20"/>
                <w:szCs w:val="20"/>
                <w:lang w:eastAsia="zh-CN"/>
              </w:rPr>
              <w:t>FFS, whether network signals the beam direction of new RRH, to which UE is switching, w.r.t. UE moving direction when it changes</w:t>
            </w:r>
          </w:p>
        </w:tc>
      </w:tr>
    </w:tbl>
    <w:p w14:paraId="49127665" w14:textId="77777777" w:rsidR="00985AF9" w:rsidRPr="00985AF9" w:rsidRDefault="00985AF9" w:rsidP="00985AF9">
      <w:pPr>
        <w:pStyle w:val="ListParagraph"/>
        <w:ind w:leftChars="0" w:left="1440"/>
        <w:textAlignment w:val="bottom"/>
        <w:rPr>
          <w:rFonts w:ascii="Times New Roman" w:hAnsi="Times New Roman"/>
          <w:bCs/>
          <w:sz w:val="20"/>
          <w:szCs w:val="20"/>
        </w:rPr>
      </w:pPr>
    </w:p>
    <w:p w14:paraId="1D2DEF43" w14:textId="1E89E27B" w:rsidR="000B79C1" w:rsidRPr="000B79C1" w:rsidRDefault="000B79C1" w:rsidP="000B79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 xml:space="preserve">WF2: </w:t>
      </w:r>
      <w:r w:rsidR="005A7D47">
        <w:rPr>
          <w:rFonts w:ascii="Times New Roman" w:hAnsi="Times New Roman"/>
          <w:bCs/>
          <w:sz w:val="20"/>
          <w:szCs w:val="20"/>
          <w:lang w:val="en-GB"/>
        </w:rPr>
        <w:t>UE capabilities</w:t>
      </w:r>
    </w:p>
    <w:p w14:paraId="719A2564" w14:textId="75118091" w:rsidR="005A7D47" w:rsidRPr="005A7D47" w:rsidRDefault="00717C24" w:rsidP="00717C24">
      <w:pPr>
        <w:pStyle w:val="ListParagraph"/>
        <w:numPr>
          <w:ilvl w:val="2"/>
          <w:numId w:val="5"/>
        </w:numPr>
        <w:ind w:leftChars="0"/>
        <w:textAlignment w:val="bottom"/>
        <w:rPr>
          <w:rFonts w:ascii="Times New Roman" w:hAnsi="Times New Roman"/>
          <w:bCs/>
          <w:sz w:val="20"/>
          <w:szCs w:val="20"/>
        </w:rPr>
      </w:pPr>
      <w:r w:rsidRPr="00717C24">
        <w:rPr>
          <w:rFonts w:ascii="Times New Roman" w:hAnsi="Times New Roman"/>
          <w:bCs/>
          <w:sz w:val="20"/>
          <w:szCs w:val="20"/>
        </w:rPr>
        <w:t>Capability to support different RX beam sweeping number</w:t>
      </w:r>
    </w:p>
    <w:tbl>
      <w:tblPr>
        <w:tblStyle w:val="TableGrid"/>
        <w:tblW w:w="0" w:type="auto"/>
        <w:tblInd w:w="2122" w:type="dxa"/>
        <w:tblLook w:val="04A0" w:firstRow="1" w:lastRow="0" w:firstColumn="1" w:lastColumn="0" w:noHBand="0" w:noVBand="1"/>
      </w:tblPr>
      <w:tblGrid>
        <w:gridCol w:w="8072"/>
      </w:tblGrid>
      <w:tr w:rsidR="005A7D47" w:rsidRPr="005A7D47" w14:paraId="34E89BE0" w14:textId="77777777" w:rsidTr="005A7D47">
        <w:tc>
          <w:tcPr>
            <w:tcW w:w="8072" w:type="dxa"/>
            <w:tcBorders>
              <w:top w:val="single" w:sz="4" w:space="0" w:color="auto"/>
              <w:left w:val="single" w:sz="4" w:space="0" w:color="auto"/>
              <w:bottom w:val="single" w:sz="4" w:space="0" w:color="auto"/>
              <w:right w:val="single" w:sz="4" w:space="0" w:color="auto"/>
            </w:tcBorders>
            <w:hideMark/>
          </w:tcPr>
          <w:p w14:paraId="7FFAD580" w14:textId="77777777" w:rsidR="005A7D47" w:rsidRPr="005A7D47" w:rsidRDefault="005A7D47" w:rsidP="00A64EBC">
            <w:pPr>
              <w:spacing w:after="0"/>
              <w:rPr>
                <w:b/>
              </w:rPr>
            </w:pPr>
            <w:r w:rsidRPr="005A7D47">
              <w:rPr>
                <w:b/>
              </w:rPr>
              <w:t>Way forward:</w:t>
            </w:r>
          </w:p>
          <w:p w14:paraId="7AFAD432" w14:textId="77777777" w:rsidR="00717C24" w:rsidRPr="00717C24" w:rsidRDefault="00717C24" w:rsidP="00717C24">
            <w:pPr>
              <w:spacing w:after="0"/>
              <w:ind w:left="284"/>
              <w:rPr>
                <w:bCs/>
              </w:rPr>
            </w:pPr>
            <w:r w:rsidRPr="00717C24">
              <w:rPr>
                <w:bCs/>
              </w:rPr>
              <w:t>Further discuss UE capability to support different RX beam sweeping number:</w:t>
            </w:r>
          </w:p>
          <w:p w14:paraId="03AB7974" w14:textId="77777777" w:rsidR="00717C24" w:rsidRPr="00717C24" w:rsidRDefault="00717C24" w:rsidP="00717C24">
            <w:pPr>
              <w:pStyle w:val="ListParagraph"/>
              <w:widowControl/>
              <w:numPr>
                <w:ilvl w:val="0"/>
                <w:numId w:val="24"/>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717C24">
              <w:rPr>
                <w:rFonts w:ascii="Times New Roman" w:eastAsiaTheme="minorEastAsia" w:hAnsi="Times New Roman"/>
                <w:sz w:val="20"/>
                <w:szCs w:val="20"/>
                <w:lang w:eastAsia="zh-CN"/>
              </w:rPr>
              <w:t>Option 1: Define different UE capabilities to support 2Rx beams and 6Rx beam operation.</w:t>
            </w:r>
          </w:p>
          <w:p w14:paraId="10E178EB" w14:textId="645F1135" w:rsidR="005A7D47" w:rsidRPr="005A7D47" w:rsidRDefault="00717C24" w:rsidP="00717C24">
            <w:pPr>
              <w:pStyle w:val="ListParagraph"/>
              <w:widowControl/>
              <w:numPr>
                <w:ilvl w:val="0"/>
                <w:numId w:val="24"/>
              </w:numPr>
              <w:overflowPunct w:val="0"/>
              <w:autoSpaceDE w:val="0"/>
              <w:autoSpaceDN w:val="0"/>
              <w:adjustRightInd w:val="0"/>
              <w:ind w:leftChars="0"/>
              <w:jc w:val="left"/>
              <w:textAlignment w:val="baseline"/>
              <w:rPr>
                <w:bCs/>
              </w:rPr>
            </w:pPr>
            <w:r w:rsidRPr="00717C24">
              <w:rPr>
                <w:rFonts w:ascii="Times New Roman" w:eastAsiaTheme="minorEastAsia" w:hAnsi="Times New Roman"/>
                <w:sz w:val="20"/>
                <w:szCs w:val="20"/>
                <w:lang w:eastAsia="zh-CN"/>
              </w:rPr>
              <w:t xml:space="preserve">Option 2: UE can support both 2Rx and 6Rx beams operations and adapt the number of Rx beams accordingly. No capacity </w:t>
            </w:r>
            <w:proofErr w:type="gramStart"/>
            <w:r w:rsidRPr="00717C24">
              <w:rPr>
                <w:rFonts w:ascii="Times New Roman" w:eastAsiaTheme="minorEastAsia" w:hAnsi="Times New Roman"/>
                <w:sz w:val="20"/>
                <w:szCs w:val="20"/>
                <w:lang w:eastAsia="zh-CN"/>
              </w:rPr>
              <w:t>is needed</w:t>
            </w:r>
            <w:proofErr w:type="gramEnd"/>
            <w:r w:rsidRPr="00717C24">
              <w:rPr>
                <w:rFonts w:ascii="Times New Roman" w:eastAsiaTheme="minorEastAsia" w:hAnsi="Times New Roman"/>
                <w:sz w:val="20"/>
                <w:szCs w:val="20"/>
                <w:lang w:eastAsia="zh-CN"/>
              </w:rPr>
              <w:t>.</w:t>
            </w:r>
          </w:p>
        </w:tc>
      </w:tr>
    </w:tbl>
    <w:p w14:paraId="6454D92E" w14:textId="77777777" w:rsidR="00985AF9" w:rsidRDefault="00985AF9" w:rsidP="00985AF9">
      <w:pPr>
        <w:pStyle w:val="ListParagraph"/>
        <w:ind w:leftChars="0" w:left="1440"/>
        <w:textAlignment w:val="bottom"/>
        <w:rPr>
          <w:rFonts w:ascii="Times New Roman" w:hAnsi="Times New Roman"/>
          <w:bCs/>
          <w:sz w:val="20"/>
          <w:szCs w:val="20"/>
        </w:rPr>
      </w:pPr>
    </w:p>
    <w:p w14:paraId="54663F99" w14:textId="412CB031" w:rsidR="00717C24" w:rsidRDefault="00717C24" w:rsidP="00717C24">
      <w:pPr>
        <w:pStyle w:val="ListParagraph"/>
        <w:numPr>
          <w:ilvl w:val="2"/>
          <w:numId w:val="5"/>
        </w:numPr>
        <w:ind w:leftChars="0"/>
        <w:textAlignment w:val="bottom"/>
        <w:rPr>
          <w:rFonts w:ascii="Times New Roman" w:hAnsi="Times New Roman"/>
          <w:bCs/>
          <w:sz w:val="20"/>
          <w:szCs w:val="20"/>
        </w:rPr>
      </w:pPr>
      <w:r w:rsidRPr="00717C24">
        <w:rPr>
          <w:rFonts w:ascii="Times New Roman" w:hAnsi="Times New Roman"/>
          <w:bCs/>
          <w:sz w:val="20"/>
          <w:szCs w:val="20"/>
        </w:rPr>
        <w:t xml:space="preserve">Capability to support </w:t>
      </w:r>
      <w:r>
        <w:rPr>
          <w:rFonts w:ascii="Times New Roman" w:hAnsi="Times New Roman"/>
          <w:bCs/>
          <w:sz w:val="20"/>
          <w:szCs w:val="20"/>
        </w:rPr>
        <w:t>HST FR2 scenario</w:t>
      </w:r>
    </w:p>
    <w:tbl>
      <w:tblPr>
        <w:tblStyle w:val="TableGrid"/>
        <w:tblW w:w="0" w:type="auto"/>
        <w:tblInd w:w="2122" w:type="dxa"/>
        <w:tblLook w:val="04A0" w:firstRow="1" w:lastRow="0" w:firstColumn="1" w:lastColumn="0" w:noHBand="0" w:noVBand="1"/>
      </w:tblPr>
      <w:tblGrid>
        <w:gridCol w:w="8072"/>
      </w:tblGrid>
      <w:tr w:rsidR="00717C24" w:rsidRPr="005A7D47" w14:paraId="00B0E789" w14:textId="77777777" w:rsidTr="00AF6645">
        <w:tc>
          <w:tcPr>
            <w:tcW w:w="8072" w:type="dxa"/>
            <w:tcBorders>
              <w:top w:val="single" w:sz="4" w:space="0" w:color="auto"/>
              <w:left w:val="single" w:sz="4" w:space="0" w:color="auto"/>
              <w:bottom w:val="single" w:sz="4" w:space="0" w:color="auto"/>
              <w:right w:val="single" w:sz="4" w:space="0" w:color="auto"/>
            </w:tcBorders>
            <w:hideMark/>
          </w:tcPr>
          <w:p w14:paraId="76935CA0" w14:textId="77777777" w:rsidR="00717C24" w:rsidRPr="00717C24" w:rsidRDefault="00717C24" w:rsidP="00717C24">
            <w:pPr>
              <w:spacing w:after="0"/>
              <w:rPr>
                <w:b/>
                <w:highlight w:val="green"/>
              </w:rPr>
            </w:pPr>
            <w:r w:rsidRPr="00717C24">
              <w:rPr>
                <w:b/>
                <w:highlight w:val="green"/>
              </w:rPr>
              <w:t>Agreement:</w:t>
            </w:r>
          </w:p>
          <w:p w14:paraId="058CAC0B" w14:textId="0E55625C" w:rsidR="00717C24" w:rsidRPr="005A7D47" w:rsidRDefault="00717C24" w:rsidP="00717C24">
            <w:pPr>
              <w:spacing w:after="0"/>
              <w:ind w:left="284"/>
              <w:rPr>
                <w:bCs/>
              </w:rPr>
            </w:pPr>
            <w:r w:rsidRPr="00717C24">
              <w:rPr>
                <w:bCs/>
              </w:rPr>
              <w:t>It is not necessary to introduce UE capability to indicate the support of FR2 HST.</w:t>
            </w:r>
          </w:p>
        </w:tc>
      </w:tr>
    </w:tbl>
    <w:p w14:paraId="1DAF1577" w14:textId="77777777" w:rsidR="00717C24" w:rsidRDefault="00717C24" w:rsidP="00717C24">
      <w:pPr>
        <w:pStyle w:val="ListParagraph"/>
        <w:ind w:leftChars="0" w:left="1440"/>
        <w:textAlignment w:val="bottom"/>
        <w:rPr>
          <w:rFonts w:ascii="Times New Roman" w:hAnsi="Times New Roman"/>
          <w:bCs/>
          <w:sz w:val="20"/>
          <w:szCs w:val="20"/>
        </w:rPr>
      </w:pPr>
    </w:p>
    <w:p w14:paraId="523BD537" w14:textId="5921D6DD" w:rsidR="00717C24" w:rsidRDefault="00717C24" w:rsidP="00717C24">
      <w:pPr>
        <w:pStyle w:val="ListParagraph"/>
        <w:numPr>
          <w:ilvl w:val="2"/>
          <w:numId w:val="5"/>
        </w:numPr>
        <w:ind w:leftChars="0"/>
        <w:textAlignment w:val="bottom"/>
        <w:rPr>
          <w:rFonts w:ascii="Times New Roman" w:hAnsi="Times New Roman"/>
          <w:bCs/>
          <w:sz w:val="20"/>
          <w:szCs w:val="20"/>
        </w:rPr>
      </w:pPr>
      <w:r w:rsidRPr="00717C24">
        <w:rPr>
          <w:rFonts w:ascii="Times New Roman" w:hAnsi="Times New Roman"/>
          <w:bCs/>
          <w:sz w:val="20"/>
          <w:szCs w:val="20"/>
        </w:rPr>
        <w:t>Capability to change RX beam sweep number</w:t>
      </w:r>
    </w:p>
    <w:tbl>
      <w:tblPr>
        <w:tblStyle w:val="TableGrid"/>
        <w:tblW w:w="0" w:type="auto"/>
        <w:tblInd w:w="2122" w:type="dxa"/>
        <w:tblLook w:val="04A0" w:firstRow="1" w:lastRow="0" w:firstColumn="1" w:lastColumn="0" w:noHBand="0" w:noVBand="1"/>
      </w:tblPr>
      <w:tblGrid>
        <w:gridCol w:w="8072"/>
      </w:tblGrid>
      <w:tr w:rsidR="00717C24" w:rsidRPr="005A7D47" w14:paraId="3328E49E" w14:textId="77777777" w:rsidTr="00AF6645">
        <w:tc>
          <w:tcPr>
            <w:tcW w:w="8072" w:type="dxa"/>
            <w:tcBorders>
              <w:top w:val="single" w:sz="4" w:space="0" w:color="auto"/>
              <w:left w:val="single" w:sz="4" w:space="0" w:color="auto"/>
              <w:bottom w:val="single" w:sz="4" w:space="0" w:color="auto"/>
              <w:right w:val="single" w:sz="4" w:space="0" w:color="auto"/>
            </w:tcBorders>
            <w:hideMark/>
          </w:tcPr>
          <w:p w14:paraId="5C6F7C57" w14:textId="77777777" w:rsidR="00717C24" w:rsidRPr="00717C24" w:rsidRDefault="00717C24" w:rsidP="00AF6645">
            <w:pPr>
              <w:spacing w:after="0"/>
              <w:rPr>
                <w:b/>
                <w:highlight w:val="green"/>
              </w:rPr>
            </w:pPr>
            <w:r w:rsidRPr="00717C24">
              <w:rPr>
                <w:b/>
                <w:highlight w:val="green"/>
              </w:rPr>
              <w:t>Agreement:</w:t>
            </w:r>
          </w:p>
          <w:p w14:paraId="3C01FBE2" w14:textId="41519108" w:rsidR="00717C24" w:rsidRPr="005A7D47" w:rsidRDefault="00717C24" w:rsidP="00AF6645">
            <w:pPr>
              <w:spacing w:after="0"/>
              <w:ind w:left="284"/>
              <w:rPr>
                <w:bCs/>
              </w:rPr>
            </w:pPr>
            <w:r w:rsidRPr="00717C24">
              <w:rPr>
                <w:bCs/>
              </w:rPr>
              <w:t xml:space="preserve">No need for CPE capability to change beam sweep number in </w:t>
            </w:r>
            <w:proofErr w:type="spellStart"/>
            <w:r w:rsidRPr="00717C24">
              <w:rPr>
                <w:bCs/>
              </w:rPr>
              <w:t>uni</w:t>
            </w:r>
            <w:proofErr w:type="spellEnd"/>
            <w:r w:rsidRPr="00717C24">
              <w:rPr>
                <w:bCs/>
              </w:rPr>
              <w:t>-/bi-directional operation.</w:t>
            </w:r>
          </w:p>
        </w:tc>
      </w:tr>
    </w:tbl>
    <w:p w14:paraId="274C0940" w14:textId="77777777" w:rsidR="00717C24" w:rsidRPr="00717C24" w:rsidRDefault="00717C24" w:rsidP="00717C24">
      <w:pPr>
        <w:pStyle w:val="ListParagraph"/>
        <w:ind w:leftChars="0" w:left="1440"/>
        <w:textAlignment w:val="bottom"/>
        <w:rPr>
          <w:rFonts w:ascii="Times New Roman" w:hAnsi="Times New Roman"/>
          <w:bCs/>
          <w:sz w:val="20"/>
          <w:szCs w:val="20"/>
          <w:lang w:val="en-GB"/>
        </w:rPr>
      </w:pPr>
    </w:p>
    <w:p w14:paraId="093B942A" w14:textId="77777777" w:rsidR="00717C24" w:rsidRPr="00985AF9" w:rsidRDefault="00717C24" w:rsidP="00985AF9">
      <w:pPr>
        <w:pStyle w:val="ListParagraph"/>
        <w:ind w:leftChars="0" w:left="1440"/>
        <w:textAlignment w:val="bottom"/>
        <w:rPr>
          <w:rFonts w:ascii="Times New Roman" w:hAnsi="Times New Roman"/>
          <w:bCs/>
          <w:sz w:val="20"/>
          <w:szCs w:val="20"/>
        </w:rPr>
      </w:pPr>
    </w:p>
    <w:p w14:paraId="2DAAA723" w14:textId="34075FCE" w:rsidR="000B79C1" w:rsidRPr="000B79C1" w:rsidRDefault="000B79C1" w:rsidP="00717C2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 xml:space="preserve">WF3: </w:t>
      </w:r>
      <w:r w:rsidR="00717C24" w:rsidRPr="00717C24">
        <w:rPr>
          <w:rFonts w:ascii="Times New Roman" w:hAnsi="Times New Roman"/>
          <w:bCs/>
          <w:sz w:val="20"/>
          <w:szCs w:val="20"/>
          <w:lang w:val="en-GB"/>
        </w:rPr>
        <w:t>The scope of RRM requirements</w:t>
      </w:r>
    </w:p>
    <w:p w14:paraId="40980A8F" w14:textId="5A41F7A5" w:rsidR="005A7D47" w:rsidRPr="005A7D47" w:rsidRDefault="00717C24" w:rsidP="00717C24">
      <w:pPr>
        <w:pStyle w:val="ListParagraph"/>
        <w:numPr>
          <w:ilvl w:val="2"/>
          <w:numId w:val="5"/>
        </w:numPr>
        <w:ind w:leftChars="0"/>
        <w:textAlignment w:val="bottom"/>
        <w:rPr>
          <w:rFonts w:ascii="Times New Roman" w:hAnsi="Times New Roman"/>
          <w:bCs/>
          <w:sz w:val="20"/>
          <w:szCs w:val="20"/>
        </w:rPr>
      </w:pPr>
      <w:r w:rsidRPr="00717C24">
        <w:rPr>
          <w:rFonts w:ascii="Times New Roman" w:hAnsi="Times New Roman"/>
          <w:bCs/>
          <w:sz w:val="20"/>
          <w:szCs w:val="20"/>
        </w:rPr>
        <w:t>Requirements for Scenario-A and Scenario-B</w:t>
      </w:r>
    </w:p>
    <w:tbl>
      <w:tblPr>
        <w:tblStyle w:val="TableGrid"/>
        <w:tblW w:w="0" w:type="auto"/>
        <w:tblInd w:w="2122" w:type="dxa"/>
        <w:tblLook w:val="04A0" w:firstRow="1" w:lastRow="0" w:firstColumn="1" w:lastColumn="0" w:noHBand="0" w:noVBand="1"/>
      </w:tblPr>
      <w:tblGrid>
        <w:gridCol w:w="8072"/>
      </w:tblGrid>
      <w:tr w:rsidR="005A7D47" w14:paraId="5C1F3B09" w14:textId="77777777" w:rsidTr="005A7D47">
        <w:tc>
          <w:tcPr>
            <w:tcW w:w="8072" w:type="dxa"/>
            <w:tcBorders>
              <w:top w:val="single" w:sz="4" w:space="0" w:color="auto"/>
              <w:left w:val="single" w:sz="4" w:space="0" w:color="auto"/>
              <w:bottom w:val="single" w:sz="4" w:space="0" w:color="auto"/>
              <w:right w:val="single" w:sz="4" w:space="0" w:color="auto"/>
            </w:tcBorders>
            <w:hideMark/>
          </w:tcPr>
          <w:p w14:paraId="443C5E37" w14:textId="66981704" w:rsidR="005A7D47" w:rsidRDefault="00717C24" w:rsidP="00A64EBC">
            <w:pPr>
              <w:spacing w:after="0"/>
              <w:rPr>
                <w:b/>
              </w:rPr>
            </w:pPr>
            <w:proofErr w:type="spellStart"/>
            <w:r>
              <w:rPr>
                <w:b/>
                <w:highlight w:val="green"/>
              </w:rPr>
              <w:t>GtW</w:t>
            </w:r>
            <w:proofErr w:type="spellEnd"/>
            <w:r>
              <w:rPr>
                <w:b/>
                <w:highlight w:val="green"/>
              </w:rPr>
              <w:t xml:space="preserve"> </w:t>
            </w:r>
            <w:r w:rsidR="005A7D47">
              <w:rPr>
                <w:b/>
                <w:highlight w:val="green"/>
              </w:rPr>
              <w:t>Agreement</w:t>
            </w:r>
            <w:r w:rsidR="005A7D47" w:rsidRPr="000D7235">
              <w:rPr>
                <w:b/>
                <w:highlight w:val="green"/>
              </w:rPr>
              <w:t>:</w:t>
            </w:r>
          </w:p>
          <w:p w14:paraId="0680A3F7" w14:textId="725CD6C8" w:rsidR="00717C24" w:rsidRPr="00717C24" w:rsidRDefault="00717C24" w:rsidP="00717C24">
            <w:pPr>
              <w:pStyle w:val="ListParagraph"/>
              <w:widowControl/>
              <w:numPr>
                <w:ilvl w:val="0"/>
                <w:numId w:val="26"/>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717C24">
              <w:rPr>
                <w:rFonts w:ascii="Times New Roman" w:eastAsia="Yu Mincho" w:hAnsi="Times New Roman"/>
                <w:bCs/>
                <w:sz w:val="20"/>
                <w:szCs w:val="20"/>
                <w:lang w:eastAsia="zh-CN"/>
              </w:rPr>
              <w:t>Define only two sets of enhanced RRM requirements in terms of number of RX beams (i.e. RX beam sweeping scaling factor) per UE</w:t>
            </w:r>
          </w:p>
          <w:p w14:paraId="101EFB8C" w14:textId="6EA8B8F4" w:rsidR="00717C24" w:rsidRPr="00717C24" w:rsidRDefault="00717C24" w:rsidP="00717C24">
            <w:pPr>
              <w:pStyle w:val="ListParagraph"/>
              <w:widowControl/>
              <w:numPr>
                <w:ilvl w:val="1"/>
                <w:numId w:val="26"/>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717C24">
              <w:rPr>
                <w:rFonts w:ascii="Times New Roman" w:eastAsia="Yu Mincho" w:hAnsi="Times New Roman"/>
                <w:bCs/>
                <w:sz w:val="20"/>
                <w:szCs w:val="20"/>
                <w:lang w:eastAsia="zh-CN"/>
              </w:rPr>
              <w:t>Set 1: 2 RX beams</w:t>
            </w:r>
          </w:p>
          <w:p w14:paraId="0FA4E1E9" w14:textId="59CC640C" w:rsidR="00717C24" w:rsidRPr="00717C24" w:rsidRDefault="00717C24" w:rsidP="00717C24">
            <w:pPr>
              <w:pStyle w:val="ListParagraph"/>
              <w:widowControl/>
              <w:numPr>
                <w:ilvl w:val="1"/>
                <w:numId w:val="26"/>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717C24">
              <w:rPr>
                <w:rFonts w:ascii="Times New Roman" w:eastAsia="Yu Mincho" w:hAnsi="Times New Roman"/>
                <w:bCs/>
                <w:sz w:val="20"/>
                <w:szCs w:val="20"/>
                <w:lang w:eastAsia="zh-CN"/>
              </w:rPr>
              <w:t>Set 2: 6 RX beams</w:t>
            </w:r>
          </w:p>
          <w:p w14:paraId="437B5606" w14:textId="1127007F" w:rsidR="00717C24" w:rsidRPr="00717C24" w:rsidRDefault="00717C24" w:rsidP="00717C24">
            <w:pPr>
              <w:pStyle w:val="ListParagraph"/>
              <w:widowControl/>
              <w:numPr>
                <w:ilvl w:val="0"/>
                <w:numId w:val="26"/>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717C24">
              <w:rPr>
                <w:rFonts w:ascii="Times New Roman" w:eastAsia="Yu Mincho" w:hAnsi="Times New Roman"/>
                <w:bCs/>
                <w:sz w:val="20"/>
                <w:szCs w:val="20"/>
                <w:lang w:eastAsia="zh-CN"/>
              </w:rPr>
              <w:t xml:space="preserve">Introduce network </w:t>
            </w:r>
            <w:proofErr w:type="spellStart"/>
            <w:r w:rsidRPr="00717C24">
              <w:rPr>
                <w:rFonts w:ascii="Times New Roman" w:eastAsia="Yu Mincho" w:hAnsi="Times New Roman"/>
                <w:bCs/>
                <w:sz w:val="20"/>
                <w:szCs w:val="20"/>
                <w:lang w:eastAsia="zh-CN"/>
              </w:rPr>
              <w:t>signalling</w:t>
            </w:r>
            <w:proofErr w:type="spellEnd"/>
            <w:r w:rsidRPr="00717C24">
              <w:rPr>
                <w:rFonts w:ascii="Times New Roman" w:eastAsia="Yu Mincho" w:hAnsi="Times New Roman"/>
                <w:bCs/>
                <w:sz w:val="20"/>
                <w:szCs w:val="20"/>
                <w:lang w:eastAsia="zh-CN"/>
              </w:rPr>
              <w:t xml:space="preserve"> to configure UE to follow either Set 1 or Set 2 RRM requirements</w:t>
            </w:r>
          </w:p>
          <w:p w14:paraId="5AF74BAE" w14:textId="204ABD57" w:rsidR="005A7D47" w:rsidRPr="00056EB2" w:rsidRDefault="00717C24" w:rsidP="00717C24">
            <w:pPr>
              <w:pStyle w:val="ListParagraph"/>
              <w:widowControl/>
              <w:numPr>
                <w:ilvl w:val="0"/>
                <w:numId w:val="26"/>
              </w:numPr>
              <w:overflowPunct w:val="0"/>
              <w:autoSpaceDE w:val="0"/>
              <w:autoSpaceDN w:val="0"/>
              <w:adjustRightInd w:val="0"/>
              <w:ind w:leftChars="0"/>
              <w:jc w:val="left"/>
              <w:textAlignment w:val="baseline"/>
              <w:rPr>
                <w:rFonts w:eastAsiaTheme="minorEastAsia"/>
                <w:lang w:eastAsia="zh-CN"/>
              </w:rPr>
            </w:pPr>
            <w:r w:rsidRPr="00717C24">
              <w:rPr>
                <w:rFonts w:ascii="Times New Roman" w:eastAsia="Yu Mincho" w:hAnsi="Times New Roman"/>
                <w:bCs/>
                <w:sz w:val="20"/>
                <w:szCs w:val="20"/>
                <w:lang w:eastAsia="zh-CN"/>
              </w:rPr>
              <w:t>Note: the applicability of Set 1/2 requirements to the FR2 HST scenarios will be captured in the TR</w:t>
            </w:r>
          </w:p>
        </w:tc>
      </w:tr>
    </w:tbl>
    <w:p w14:paraId="6E4E64BB" w14:textId="77777777" w:rsidR="00717C24" w:rsidRDefault="00717C24" w:rsidP="00717C24">
      <w:pPr>
        <w:pStyle w:val="ListParagraph"/>
        <w:ind w:leftChars="0" w:left="2160"/>
        <w:textAlignment w:val="bottom"/>
        <w:rPr>
          <w:rFonts w:ascii="Times New Roman" w:hAnsi="Times New Roman"/>
          <w:bCs/>
          <w:sz w:val="20"/>
          <w:szCs w:val="20"/>
        </w:rPr>
      </w:pPr>
    </w:p>
    <w:p w14:paraId="73897636" w14:textId="18765337" w:rsidR="005A7D47" w:rsidRPr="005A7D47" w:rsidRDefault="00717C24" w:rsidP="00717C24">
      <w:pPr>
        <w:pStyle w:val="ListParagraph"/>
        <w:numPr>
          <w:ilvl w:val="2"/>
          <w:numId w:val="5"/>
        </w:numPr>
        <w:ind w:leftChars="0"/>
        <w:textAlignment w:val="bottom"/>
        <w:rPr>
          <w:rFonts w:ascii="Times New Roman" w:hAnsi="Times New Roman"/>
          <w:bCs/>
          <w:sz w:val="20"/>
          <w:szCs w:val="20"/>
        </w:rPr>
      </w:pPr>
      <w:r w:rsidRPr="00717C24">
        <w:rPr>
          <w:rFonts w:ascii="Times New Roman" w:hAnsi="Times New Roman"/>
          <w:bCs/>
          <w:sz w:val="20"/>
          <w:szCs w:val="20"/>
        </w:rPr>
        <w:t xml:space="preserve">RRM requirements for </w:t>
      </w:r>
      <w:proofErr w:type="spellStart"/>
      <w:r w:rsidRPr="00717C24">
        <w:rPr>
          <w:rFonts w:ascii="Times New Roman" w:hAnsi="Times New Roman"/>
          <w:bCs/>
          <w:sz w:val="20"/>
          <w:szCs w:val="20"/>
        </w:rPr>
        <w:t>uni</w:t>
      </w:r>
      <w:proofErr w:type="spellEnd"/>
      <w:r w:rsidRPr="00717C24">
        <w:rPr>
          <w:rFonts w:ascii="Times New Roman" w:hAnsi="Times New Roman"/>
          <w:bCs/>
          <w:sz w:val="20"/>
          <w:szCs w:val="20"/>
        </w:rPr>
        <w:t>-directional and bi-directional deployments</w:t>
      </w:r>
    </w:p>
    <w:tbl>
      <w:tblPr>
        <w:tblStyle w:val="TableGrid"/>
        <w:tblW w:w="8079" w:type="dxa"/>
        <w:tblInd w:w="2122" w:type="dxa"/>
        <w:tblLook w:val="04A0" w:firstRow="1" w:lastRow="0" w:firstColumn="1" w:lastColumn="0" w:noHBand="0" w:noVBand="1"/>
      </w:tblPr>
      <w:tblGrid>
        <w:gridCol w:w="8079"/>
      </w:tblGrid>
      <w:tr w:rsidR="005A7D47" w14:paraId="65A2E446" w14:textId="77777777" w:rsidTr="005A7D47">
        <w:tc>
          <w:tcPr>
            <w:tcW w:w="8079" w:type="dxa"/>
          </w:tcPr>
          <w:p w14:paraId="4AC05EC3" w14:textId="77777777" w:rsidR="00717C24" w:rsidRPr="00717C24" w:rsidRDefault="00717C24" w:rsidP="00717C24">
            <w:pPr>
              <w:spacing w:after="0"/>
              <w:rPr>
                <w:b/>
                <w:highlight w:val="green"/>
              </w:rPr>
            </w:pPr>
            <w:r w:rsidRPr="00717C24">
              <w:rPr>
                <w:b/>
                <w:highlight w:val="green"/>
              </w:rPr>
              <w:t>Agreement:</w:t>
            </w:r>
          </w:p>
          <w:p w14:paraId="584B8E67" w14:textId="38F0A530" w:rsidR="005A7D47" w:rsidRPr="002C334B" w:rsidRDefault="00717C24" w:rsidP="00717C24">
            <w:pPr>
              <w:spacing w:after="0"/>
              <w:ind w:left="284"/>
            </w:pPr>
            <w:r w:rsidRPr="00717C24">
              <w:rPr>
                <w:bCs/>
              </w:rPr>
              <w:t xml:space="preserve">No separate requirements for </w:t>
            </w:r>
            <w:proofErr w:type="spellStart"/>
            <w:r w:rsidRPr="00717C24">
              <w:rPr>
                <w:bCs/>
              </w:rPr>
              <w:t>uni</w:t>
            </w:r>
            <w:proofErr w:type="spellEnd"/>
            <w:r w:rsidRPr="00717C24">
              <w:rPr>
                <w:bCs/>
              </w:rPr>
              <w:t xml:space="preserve">-/bi-directional deployments </w:t>
            </w:r>
            <w:proofErr w:type="gramStart"/>
            <w:r w:rsidRPr="00717C24">
              <w:rPr>
                <w:bCs/>
              </w:rPr>
              <w:t>are needed</w:t>
            </w:r>
            <w:proofErr w:type="gramEnd"/>
            <w:r w:rsidRPr="00717C24">
              <w:rPr>
                <w:bCs/>
              </w:rPr>
              <w:t>.</w:t>
            </w:r>
          </w:p>
        </w:tc>
      </w:tr>
    </w:tbl>
    <w:p w14:paraId="507B47A1" w14:textId="77777777" w:rsidR="00717C24" w:rsidRDefault="00717C24" w:rsidP="00717C24">
      <w:pPr>
        <w:pStyle w:val="ListParagraph"/>
        <w:ind w:leftChars="0" w:left="1440"/>
        <w:textAlignment w:val="bottom"/>
        <w:rPr>
          <w:rFonts w:ascii="Times New Roman" w:hAnsi="Times New Roman"/>
          <w:bCs/>
          <w:sz w:val="20"/>
          <w:szCs w:val="20"/>
        </w:rPr>
      </w:pPr>
    </w:p>
    <w:p w14:paraId="4147DD44" w14:textId="7E50834B" w:rsidR="005A7D47" w:rsidRDefault="005A7D47" w:rsidP="005A7D47">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WF4: </w:t>
      </w:r>
      <w:r w:rsidR="00717C24">
        <w:rPr>
          <w:rFonts w:ascii="Times New Roman" w:hAnsi="Times New Roman"/>
          <w:bCs/>
          <w:sz w:val="20"/>
          <w:szCs w:val="20"/>
        </w:rPr>
        <w:t>Scenario-B requirements</w:t>
      </w:r>
    </w:p>
    <w:p w14:paraId="754D8E91" w14:textId="73BEC0DC" w:rsidR="005A7D47" w:rsidRPr="00717C24" w:rsidRDefault="00717C24" w:rsidP="00717C24">
      <w:pPr>
        <w:pStyle w:val="ListParagraph"/>
        <w:numPr>
          <w:ilvl w:val="2"/>
          <w:numId w:val="5"/>
        </w:numPr>
        <w:ind w:leftChars="0"/>
        <w:textAlignment w:val="bottom"/>
        <w:rPr>
          <w:rFonts w:ascii="Times New Roman" w:hAnsi="Times New Roman"/>
          <w:bCs/>
          <w:sz w:val="20"/>
          <w:szCs w:val="20"/>
        </w:rPr>
      </w:pPr>
      <w:r w:rsidRPr="00717C24">
        <w:rPr>
          <w:rFonts w:ascii="Times New Roman" w:hAnsi="Times New Roman"/>
          <w:bCs/>
          <w:sz w:val="20"/>
          <w:szCs w:val="20"/>
        </w:rPr>
        <w:t>Requirements for RRH deployment on both sides of the track</w:t>
      </w:r>
    </w:p>
    <w:tbl>
      <w:tblPr>
        <w:tblStyle w:val="TableGrid"/>
        <w:tblW w:w="0" w:type="auto"/>
        <w:tblInd w:w="2122" w:type="dxa"/>
        <w:tblLook w:val="04A0" w:firstRow="1" w:lastRow="0" w:firstColumn="1" w:lastColumn="0" w:noHBand="0" w:noVBand="1"/>
      </w:tblPr>
      <w:tblGrid>
        <w:gridCol w:w="8072"/>
      </w:tblGrid>
      <w:tr w:rsidR="005A7D47" w14:paraId="6ACDA8A7" w14:textId="77777777" w:rsidTr="00B117C0">
        <w:tc>
          <w:tcPr>
            <w:tcW w:w="8072" w:type="dxa"/>
            <w:tcBorders>
              <w:top w:val="single" w:sz="4" w:space="0" w:color="auto"/>
              <w:left w:val="single" w:sz="4" w:space="0" w:color="auto"/>
              <w:bottom w:val="single" w:sz="4" w:space="0" w:color="auto"/>
              <w:right w:val="single" w:sz="4" w:space="0" w:color="auto"/>
            </w:tcBorders>
            <w:hideMark/>
          </w:tcPr>
          <w:p w14:paraId="3B635214" w14:textId="77777777" w:rsidR="005A7D47" w:rsidRDefault="005A7D47" w:rsidP="00A64EBC">
            <w:pPr>
              <w:spacing w:after="0"/>
              <w:rPr>
                <w:b/>
              </w:rPr>
            </w:pPr>
            <w:r>
              <w:rPr>
                <w:b/>
                <w:highlight w:val="green"/>
              </w:rPr>
              <w:t>Agreement</w:t>
            </w:r>
            <w:r w:rsidRPr="000D7235">
              <w:rPr>
                <w:b/>
                <w:highlight w:val="green"/>
              </w:rPr>
              <w:t>:</w:t>
            </w:r>
          </w:p>
          <w:p w14:paraId="034631B8" w14:textId="25951FF2" w:rsidR="00717C24" w:rsidRDefault="00717C24" w:rsidP="004B58F2">
            <w:pPr>
              <w:spacing w:after="0"/>
              <w:ind w:left="284"/>
              <w:rPr>
                <w:rFonts w:eastAsiaTheme="minorEastAsia"/>
                <w:lang w:eastAsia="zh-CN"/>
              </w:rPr>
            </w:pPr>
            <w:r w:rsidRPr="00717C24">
              <w:rPr>
                <w:rFonts w:eastAsiaTheme="minorEastAsia"/>
                <w:lang w:eastAsia="zh-CN"/>
              </w:rPr>
              <w:t>Consideration of RRH positions at one/both sides of rail track doesn’t have impact on 6Rx beams agreement in Scenario B (set 2)</w:t>
            </w:r>
          </w:p>
          <w:p w14:paraId="7BFD6FCC" w14:textId="77777777" w:rsidR="00717C24" w:rsidRPr="00B117C0" w:rsidRDefault="00717C24" w:rsidP="00717C24">
            <w:pPr>
              <w:spacing w:after="0"/>
              <w:rPr>
                <w:b/>
              </w:rPr>
            </w:pPr>
            <w:r w:rsidRPr="00B117C0">
              <w:rPr>
                <w:b/>
              </w:rPr>
              <w:t>Way forward:</w:t>
            </w:r>
          </w:p>
          <w:p w14:paraId="6C50976A" w14:textId="64F74122" w:rsidR="00717C24" w:rsidRPr="004B58F2" w:rsidRDefault="00717C24" w:rsidP="004B58F2">
            <w:pPr>
              <w:spacing w:after="0"/>
              <w:ind w:left="284"/>
              <w:rPr>
                <w:bCs/>
              </w:rPr>
            </w:pPr>
            <w:r w:rsidRPr="00717C24">
              <w:rPr>
                <w:bCs/>
              </w:rPr>
              <w:t>FFS, whether it is necessary and how to address scen</w:t>
            </w:r>
            <w:r>
              <w:rPr>
                <w:bCs/>
              </w:rPr>
              <w:t>ario-B (Set 2) with two-side RRH</w:t>
            </w:r>
          </w:p>
        </w:tc>
      </w:tr>
    </w:tbl>
    <w:p w14:paraId="77F9BC51" w14:textId="77777777" w:rsidR="00717C24" w:rsidRDefault="00717C24" w:rsidP="00717C24">
      <w:pPr>
        <w:pStyle w:val="ListParagraph"/>
        <w:ind w:leftChars="0" w:left="2160"/>
        <w:textAlignment w:val="bottom"/>
        <w:rPr>
          <w:rFonts w:ascii="Times New Roman" w:hAnsi="Times New Roman"/>
          <w:bCs/>
          <w:sz w:val="20"/>
          <w:szCs w:val="20"/>
        </w:rPr>
      </w:pPr>
    </w:p>
    <w:p w14:paraId="547A7D1D" w14:textId="7EB0F966" w:rsidR="00717C24" w:rsidRPr="00717C24" w:rsidRDefault="00717C24" w:rsidP="00717C2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WF5: </w:t>
      </w:r>
      <w:r w:rsidRPr="00717C24">
        <w:rPr>
          <w:rFonts w:ascii="Times New Roman" w:hAnsi="Times New Roman"/>
          <w:bCs/>
          <w:sz w:val="20"/>
          <w:szCs w:val="20"/>
        </w:rPr>
        <w:t>Enhancement of measurement requirements in CONNECTED state</w:t>
      </w:r>
    </w:p>
    <w:p w14:paraId="23F36350" w14:textId="5E6BB7C9" w:rsidR="005A7D47" w:rsidRPr="00B117C0" w:rsidRDefault="005F4D1F" w:rsidP="005F4D1F">
      <w:pPr>
        <w:pStyle w:val="ListParagraph"/>
        <w:numPr>
          <w:ilvl w:val="2"/>
          <w:numId w:val="5"/>
        </w:numPr>
        <w:ind w:leftChars="0"/>
        <w:textAlignment w:val="bottom"/>
        <w:rPr>
          <w:rFonts w:ascii="Times New Roman" w:hAnsi="Times New Roman"/>
          <w:bCs/>
          <w:sz w:val="20"/>
          <w:szCs w:val="20"/>
        </w:rPr>
      </w:pPr>
      <w:r w:rsidRPr="005F4D1F">
        <w:rPr>
          <w:rFonts w:ascii="Times New Roman" w:hAnsi="Times New Roman"/>
          <w:bCs/>
          <w:sz w:val="20"/>
          <w:szCs w:val="20"/>
        </w:rPr>
        <w:t>DRX upper bound for enhanced RRM HST FR2 requirements</w:t>
      </w:r>
    </w:p>
    <w:tbl>
      <w:tblPr>
        <w:tblStyle w:val="TableGrid"/>
        <w:tblW w:w="0" w:type="auto"/>
        <w:tblInd w:w="2122" w:type="dxa"/>
        <w:tblLook w:val="04A0" w:firstRow="1" w:lastRow="0" w:firstColumn="1" w:lastColumn="0" w:noHBand="0" w:noVBand="1"/>
      </w:tblPr>
      <w:tblGrid>
        <w:gridCol w:w="8072"/>
      </w:tblGrid>
      <w:tr w:rsidR="005A7D47" w14:paraId="036F369F" w14:textId="77777777" w:rsidTr="00B117C0">
        <w:tc>
          <w:tcPr>
            <w:tcW w:w="8072" w:type="dxa"/>
            <w:tcBorders>
              <w:top w:val="single" w:sz="4" w:space="0" w:color="auto"/>
              <w:left w:val="single" w:sz="4" w:space="0" w:color="auto"/>
              <w:bottom w:val="single" w:sz="4" w:space="0" w:color="auto"/>
              <w:right w:val="single" w:sz="4" w:space="0" w:color="auto"/>
            </w:tcBorders>
            <w:hideMark/>
          </w:tcPr>
          <w:p w14:paraId="4B35CAE7" w14:textId="77777777" w:rsidR="005A7D47" w:rsidRDefault="005A7D47" w:rsidP="00A64EBC">
            <w:pPr>
              <w:spacing w:after="0"/>
              <w:rPr>
                <w:b/>
              </w:rPr>
            </w:pPr>
            <w:r w:rsidRPr="00BC402A">
              <w:rPr>
                <w:b/>
                <w:highlight w:val="green"/>
              </w:rPr>
              <w:t>Agreement:</w:t>
            </w:r>
          </w:p>
          <w:p w14:paraId="4572E1DE" w14:textId="77777777" w:rsidR="005F4D1F" w:rsidRDefault="005F4D1F" w:rsidP="005F4D1F">
            <w:pPr>
              <w:spacing w:after="0"/>
              <w:ind w:left="284"/>
              <w:rPr>
                <w:lang w:eastAsia="zh-CN"/>
              </w:rPr>
            </w:pPr>
            <w:r>
              <w:rPr>
                <w:lang w:eastAsia="zh-CN"/>
              </w:rPr>
              <w:t>Baseline: DRX upper bound for enhanced RRM HST FR2 requirements is [80]</w:t>
            </w:r>
            <w:proofErr w:type="spellStart"/>
            <w:r>
              <w:rPr>
                <w:lang w:eastAsia="zh-CN"/>
              </w:rPr>
              <w:t>ms</w:t>
            </w:r>
            <w:proofErr w:type="spellEnd"/>
            <w:r>
              <w:rPr>
                <w:lang w:eastAsia="zh-CN"/>
              </w:rPr>
              <w:t>.</w:t>
            </w:r>
          </w:p>
          <w:p w14:paraId="634FD6FD" w14:textId="77777777" w:rsidR="005F4D1F" w:rsidRPr="005F4D1F" w:rsidRDefault="005F4D1F" w:rsidP="005F4D1F">
            <w:pPr>
              <w:spacing w:after="0"/>
              <w:rPr>
                <w:b/>
              </w:rPr>
            </w:pPr>
            <w:r w:rsidRPr="005F4D1F">
              <w:rPr>
                <w:b/>
              </w:rPr>
              <w:t>Way forward:</w:t>
            </w:r>
          </w:p>
          <w:p w14:paraId="69B5EDC3" w14:textId="08F7A3D8" w:rsidR="005A7D47" w:rsidRPr="00F57F22" w:rsidRDefault="005F4D1F" w:rsidP="005F4D1F">
            <w:pPr>
              <w:spacing w:after="0"/>
              <w:ind w:left="284"/>
              <w:rPr>
                <w:rFonts w:eastAsiaTheme="minorEastAsia"/>
                <w:lang w:eastAsia="zh-CN"/>
              </w:rPr>
            </w:pPr>
            <w:r>
              <w:rPr>
                <w:lang w:eastAsia="zh-CN"/>
              </w:rPr>
              <w:t xml:space="preserve">FFS, whether different requirements </w:t>
            </w:r>
            <w:proofErr w:type="gramStart"/>
            <w:r>
              <w:rPr>
                <w:lang w:eastAsia="zh-CN"/>
              </w:rPr>
              <w:t>shall be defined</w:t>
            </w:r>
            <w:proofErr w:type="gramEnd"/>
            <w:r>
              <w:rPr>
                <w:lang w:eastAsia="zh-CN"/>
              </w:rPr>
              <w:t xml:space="preserve"> for requirement Set1 and Set 2.</w:t>
            </w:r>
          </w:p>
        </w:tc>
      </w:tr>
    </w:tbl>
    <w:p w14:paraId="67784557" w14:textId="77777777" w:rsidR="005F4D1F" w:rsidRDefault="005F4D1F" w:rsidP="005F4D1F">
      <w:pPr>
        <w:pStyle w:val="ListParagraph"/>
        <w:ind w:leftChars="0" w:left="2160"/>
        <w:textAlignment w:val="bottom"/>
        <w:rPr>
          <w:rFonts w:ascii="Times New Roman" w:hAnsi="Times New Roman"/>
          <w:bCs/>
          <w:sz w:val="20"/>
          <w:szCs w:val="20"/>
        </w:rPr>
      </w:pPr>
    </w:p>
    <w:p w14:paraId="7C57B286" w14:textId="699C179E" w:rsidR="005A7D47" w:rsidRPr="00B117C0" w:rsidRDefault="005F4D1F" w:rsidP="005F4D1F">
      <w:pPr>
        <w:pStyle w:val="ListParagraph"/>
        <w:numPr>
          <w:ilvl w:val="2"/>
          <w:numId w:val="5"/>
        </w:numPr>
        <w:ind w:leftChars="0"/>
        <w:textAlignment w:val="bottom"/>
        <w:rPr>
          <w:rFonts w:ascii="Times New Roman" w:hAnsi="Times New Roman"/>
          <w:bCs/>
          <w:sz w:val="20"/>
          <w:szCs w:val="20"/>
        </w:rPr>
      </w:pPr>
      <w:r w:rsidRPr="005F4D1F">
        <w:rPr>
          <w:rFonts w:ascii="Times New Roman" w:hAnsi="Times New Roman"/>
          <w:bCs/>
          <w:sz w:val="20"/>
          <w:szCs w:val="20"/>
        </w:rPr>
        <w:t>M2 scaling factor for short DRX</w:t>
      </w:r>
    </w:p>
    <w:tbl>
      <w:tblPr>
        <w:tblStyle w:val="TableGrid"/>
        <w:tblW w:w="0" w:type="auto"/>
        <w:tblInd w:w="2122" w:type="dxa"/>
        <w:tblLook w:val="04A0" w:firstRow="1" w:lastRow="0" w:firstColumn="1" w:lastColumn="0" w:noHBand="0" w:noVBand="1"/>
      </w:tblPr>
      <w:tblGrid>
        <w:gridCol w:w="8072"/>
      </w:tblGrid>
      <w:tr w:rsidR="005A7D47" w:rsidRPr="00B117C0" w14:paraId="7B12B3DB" w14:textId="77777777" w:rsidTr="00B117C0">
        <w:tc>
          <w:tcPr>
            <w:tcW w:w="8072" w:type="dxa"/>
            <w:tcBorders>
              <w:top w:val="single" w:sz="4" w:space="0" w:color="auto"/>
              <w:left w:val="single" w:sz="4" w:space="0" w:color="auto"/>
              <w:bottom w:val="single" w:sz="4" w:space="0" w:color="auto"/>
              <w:right w:val="single" w:sz="4" w:space="0" w:color="auto"/>
            </w:tcBorders>
            <w:hideMark/>
          </w:tcPr>
          <w:p w14:paraId="4B68C39A" w14:textId="2442F0A0" w:rsidR="005A7D47" w:rsidRPr="00B117C0" w:rsidRDefault="005A7D47" w:rsidP="00A64EBC">
            <w:pPr>
              <w:spacing w:after="0"/>
              <w:rPr>
                <w:b/>
              </w:rPr>
            </w:pPr>
            <w:r w:rsidRPr="00B117C0">
              <w:rPr>
                <w:b/>
              </w:rPr>
              <w:t>Way forward</w:t>
            </w:r>
            <w:r w:rsidR="005F4D1F">
              <w:rPr>
                <w:b/>
              </w:rPr>
              <w:t xml:space="preserve"> from </w:t>
            </w:r>
            <w:proofErr w:type="spellStart"/>
            <w:r w:rsidR="005F4D1F">
              <w:rPr>
                <w:b/>
              </w:rPr>
              <w:t>GtW</w:t>
            </w:r>
            <w:proofErr w:type="spellEnd"/>
            <w:r w:rsidRPr="00B117C0">
              <w:rPr>
                <w:b/>
              </w:rPr>
              <w:t>:</w:t>
            </w:r>
          </w:p>
          <w:p w14:paraId="2A641E9B" w14:textId="77777777" w:rsidR="005F4D1F" w:rsidRPr="005F4D1F" w:rsidRDefault="005F4D1F" w:rsidP="005F4D1F">
            <w:pPr>
              <w:pStyle w:val="ListParagraph"/>
              <w:widowControl/>
              <w:numPr>
                <w:ilvl w:val="0"/>
                <w:numId w:val="29"/>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5F4D1F">
              <w:rPr>
                <w:rFonts w:ascii="Times New Roman" w:eastAsia="Yu Mincho" w:hAnsi="Times New Roman"/>
                <w:sz w:val="20"/>
                <w:szCs w:val="20"/>
                <w:lang w:eastAsia="zh-CN"/>
              </w:rPr>
              <w:t xml:space="preserve">Baseline: M2 = 1.5 if SMTC periodicity &gt; [40] </w:t>
            </w:r>
            <w:proofErr w:type="spellStart"/>
            <w:r w:rsidRPr="005F4D1F">
              <w:rPr>
                <w:rFonts w:ascii="Times New Roman" w:eastAsia="Yu Mincho" w:hAnsi="Times New Roman"/>
                <w:sz w:val="20"/>
                <w:szCs w:val="20"/>
                <w:lang w:eastAsia="zh-CN"/>
              </w:rPr>
              <w:t>ms</w:t>
            </w:r>
            <w:proofErr w:type="spellEnd"/>
            <w:r w:rsidRPr="005F4D1F">
              <w:rPr>
                <w:rFonts w:ascii="Times New Roman" w:eastAsia="Yu Mincho" w:hAnsi="Times New Roman"/>
                <w:sz w:val="20"/>
                <w:szCs w:val="20"/>
                <w:lang w:eastAsia="zh-CN"/>
              </w:rPr>
              <w:t>, otherwise M2=1</w:t>
            </w:r>
          </w:p>
          <w:p w14:paraId="3CF41692" w14:textId="19507B58" w:rsidR="005A7D47" w:rsidRPr="005F4D1F" w:rsidRDefault="005F4D1F" w:rsidP="005F4D1F">
            <w:pPr>
              <w:pStyle w:val="ListParagraph"/>
              <w:widowControl/>
              <w:numPr>
                <w:ilvl w:val="1"/>
                <w:numId w:val="29"/>
              </w:numPr>
              <w:overflowPunct w:val="0"/>
              <w:autoSpaceDE w:val="0"/>
              <w:autoSpaceDN w:val="0"/>
              <w:adjustRightInd w:val="0"/>
              <w:ind w:leftChars="0"/>
              <w:jc w:val="left"/>
              <w:textAlignment w:val="baseline"/>
              <w:rPr>
                <w:rFonts w:ascii="Times New Roman" w:hAnsi="Times New Roman"/>
                <w:sz w:val="20"/>
                <w:szCs w:val="20"/>
                <w:lang w:eastAsia="zh-CN"/>
              </w:rPr>
            </w:pPr>
            <w:r w:rsidRPr="005F4D1F">
              <w:rPr>
                <w:rFonts w:ascii="Times New Roman" w:eastAsia="Yu Mincho" w:hAnsi="Times New Roman"/>
                <w:sz w:val="20"/>
                <w:szCs w:val="20"/>
                <w:lang w:eastAsia="zh-CN"/>
              </w:rPr>
              <w:t>FFS if a different scaling factor is needed for scenario-B with two-side RRH</w:t>
            </w:r>
            <w:r w:rsidRPr="005F4D1F">
              <w:rPr>
                <w:rFonts w:ascii="Times New Roman" w:hAnsi="Times New Roman"/>
                <w:bCs/>
                <w:sz w:val="20"/>
                <w:szCs w:val="20"/>
                <w:lang w:eastAsia="zh-CN"/>
              </w:rPr>
              <w:t xml:space="preserve"> </w:t>
            </w:r>
          </w:p>
        </w:tc>
      </w:tr>
    </w:tbl>
    <w:p w14:paraId="00246A2C" w14:textId="77777777" w:rsidR="005F4D1F" w:rsidRDefault="005F4D1F" w:rsidP="005F4D1F">
      <w:pPr>
        <w:pStyle w:val="ListParagraph"/>
        <w:ind w:leftChars="0" w:left="2160"/>
        <w:textAlignment w:val="bottom"/>
        <w:rPr>
          <w:rFonts w:ascii="Times New Roman" w:hAnsi="Times New Roman"/>
          <w:bCs/>
          <w:sz w:val="20"/>
          <w:szCs w:val="20"/>
        </w:rPr>
      </w:pPr>
    </w:p>
    <w:p w14:paraId="42771BEF" w14:textId="07A4CB23" w:rsidR="005A7D47" w:rsidRPr="00B117C0" w:rsidRDefault="005F4D1F" w:rsidP="005F4D1F">
      <w:pPr>
        <w:pStyle w:val="ListParagraph"/>
        <w:numPr>
          <w:ilvl w:val="2"/>
          <w:numId w:val="5"/>
        </w:numPr>
        <w:ind w:leftChars="0"/>
        <w:textAlignment w:val="bottom"/>
        <w:rPr>
          <w:rFonts w:ascii="Times New Roman" w:hAnsi="Times New Roman"/>
          <w:bCs/>
          <w:sz w:val="20"/>
          <w:szCs w:val="20"/>
        </w:rPr>
      </w:pPr>
      <w:r w:rsidRPr="005F4D1F">
        <w:rPr>
          <w:rFonts w:ascii="Times New Roman" w:hAnsi="Times New Roman"/>
          <w:bCs/>
          <w:sz w:val="20"/>
          <w:szCs w:val="20"/>
        </w:rPr>
        <w:t>Potential mobility issue when UE is moving in the direction opposite to the RRH TX beams</w:t>
      </w:r>
    </w:p>
    <w:tbl>
      <w:tblPr>
        <w:tblStyle w:val="TableGrid"/>
        <w:tblW w:w="0" w:type="auto"/>
        <w:tblInd w:w="2122" w:type="dxa"/>
        <w:tblLook w:val="04A0" w:firstRow="1" w:lastRow="0" w:firstColumn="1" w:lastColumn="0" w:noHBand="0" w:noVBand="1"/>
      </w:tblPr>
      <w:tblGrid>
        <w:gridCol w:w="8072"/>
      </w:tblGrid>
      <w:tr w:rsidR="005A7D47" w:rsidRPr="00B117C0" w14:paraId="325F37B9" w14:textId="77777777" w:rsidTr="00B117C0">
        <w:tc>
          <w:tcPr>
            <w:tcW w:w="8072" w:type="dxa"/>
            <w:tcBorders>
              <w:top w:val="single" w:sz="4" w:space="0" w:color="auto"/>
              <w:left w:val="single" w:sz="4" w:space="0" w:color="auto"/>
              <w:bottom w:val="single" w:sz="4" w:space="0" w:color="auto"/>
              <w:right w:val="single" w:sz="4" w:space="0" w:color="auto"/>
            </w:tcBorders>
            <w:hideMark/>
          </w:tcPr>
          <w:p w14:paraId="6E778247" w14:textId="77777777" w:rsidR="005A7D47" w:rsidRPr="00B117C0" w:rsidRDefault="005A7D47" w:rsidP="00A64EBC">
            <w:pPr>
              <w:spacing w:after="0"/>
              <w:rPr>
                <w:b/>
              </w:rPr>
            </w:pPr>
            <w:r w:rsidRPr="00B117C0">
              <w:rPr>
                <w:b/>
              </w:rPr>
              <w:t>Way forward:</w:t>
            </w:r>
          </w:p>
          <w:p w14:paraId="4D617BBA" w14:textId="77777777" w:rsidR="005F4D1F" w:rsidRPr="005F4D1F" w:rsidRDefault="005F4D1F" w:rsidP="005F4D1F">
            <w:pPr>
              <w:pStyle w:val="ListParagraph"/>
              <w:numPr>
                <w:ilvl w:val="0"/>
                <w:numId w:val="29"/>
              </w:numPr>
              <w:ind w:leftChars="0"/>
              <w:rPr>
                <w:rFonts w:ascii="Times New Roman" w:eastAsia="Yu Mincho" w:hAnsi="Times New Roman"/>
                <w:sz w:val="20"/>
                <w:szCs w:val="20"/>
                <w:lang w:eastAsia="zh-CN"/>
              </w:rPr>
            </w:pPr>
            <w:r w:rsidRPr="005F4D1F">
              <w:rPr>
                <w:rFonts w:ascii="Times New Roman" w:eastAsia="Yu Mincho" w:hAnsi="Times New Roman"/>
                <w:sz w:val="20"/>
                <w:szCs w:val="20"/>
                <w:lang w:eastAsia="zh-CN"/>
              </w:rPr>
              <w:t xml:space="preserve">RAN4 to consider solutions to potential mobility issue when UE is moving in the direction opposite to the RRH TX beams in Scenario </w:t>
            </w:r>
            <w:proofErr w:type="gramStart"/>
            <w:r w:rsidRPr="005F4D1F">
              <w:rPr>
                <w:rFonts w:ascii="Times New Roman" w:eastAsia="Yu Mincho" w:hAnsi="Times New Roman"/>
                <w:sz w:val="20"/>
                <w:szCs w:val="20"/>
                <w:lang w:eastAsia="zh-CN"/>
              </w:rPr>
              <w:t>A</w:t>
            </w:r>
            <w:proofErr w:type="gramEnd"/>
            <w:r w:rsidRPr="005F4D1F">
              <w:rPr>
                <w:rFonts w:ascii="Times New Roman" w:eastAsia="Yu Mincho" w:hAnsi="Times New Roman"/>
                <w:sz w:val="20"/>
                <w:szCs w:val="20"/>
                <w:lang w:eastAsia="zh-CN"/>
              </w:rPr>
              <w:t xml:space="preserve"> are not precluded.</w:t>
            </w:r>
          </w:p>
          <w:p w14:paraId="2FD4729A" w14:textId="77777777" w:rsidR="005F4D1F" w:rsidRPr="005F4D1F" w:rsidRDefault="005F4D1F" w:rsidP="005F4D1F">
            <w:pPr>
              <w:pStyle w:val="ListParagraph"/>
              <w:numPr>
                <w:ilvl w:val="1"/>
                <w:numId w:val="29"/>
              </w:numPr>
              <w:ind w:leftChars="0"/>
              <w:rPr>
                <w:rFonts w:ascii="Times New Roman" w:eastAsia="Yu Mincho" w:hAnsi="Times New Roman"/>
                <w:sz w:val="20"/>
                <w:szCs w:val="20"/>
                <w:lang w:eastAsia="zh-CN"/>
              </w:rPr>
            </w:pPr>
            <w:r w:rsidRPr="005F4D1F">
              <w:rPr>
                <w:rFonts w:ascii="Times New Roman" w:eastAsia="Yu Mincho" w:hAnsi="Times New Roman"/>
                <w:sz w:val="20"/>
                <w:szCs w:val="20"/>
                <w:lang w:eastAsia="zh-CN"/>
              </w:rPr>
              <w:t xml:space="preserve">FFS whether 80 </w:t>
            </w:r>
            <w:proofErr w:type="spellStart"/>
            <w:r w:rsidRPr="005F4D1F">
              <w:rPr>
                <w:rFonts w:ascii="Times New Roman" w:eastAsia="Yu Mincho" w:hAnsi="Times New Roman"/>
                <w:sz w:val="20"/>
                <w:szCs w:val="20"/>
                <w:lang w:eastAsia="zh-CN"/>
              </w:rPr>
              <w:t>ms</w:t>
            </w:r>
            <w:proofErr w:type="spellEnd"/>
            <w:r w:rsidRPr="005F4D1F">
              <w:rPr>
                <w:rFonts w:ascii="Times New Roman" w:eastAsia="Yu Mincho" w:hAnsi="Times New Roman"/>
                <w:sz w:val="20"/>
                <w:szCs w:val="20"/>
                <w:lang w:eastAsia="zh-CN"/>
              </w:rPr>
              <w:t xml:space="preserve"> DRX cycle length can be supported in Scenario A for UE </w:t>
            </w:r>
            <w:r w:rsidRPr="005F4D1F">
              <w:rPr>
                <w:rFonts w:ascii="Times New Roman" w:eastAsia="Yu Mincho" w:hAnsi="Times New Roman"/>
                <w:sz w:val="20"/>
                <w:szCs w:val="20"/>
                <w:lang w:eastAsia="zh-CN"/>
              </w:rPr>
              <w:lastRenderedPageBreak/>
              <w:t>moving in the direction opposite to the RRH TX beams</w:t>
            </w:r>
          </w:p>
          <w:p w14:paraId="449C11AF" w14:textId="5867F825" w:rsidR="005A7D47" w:rsidRPr="005F4D1F" w:rsidRDefault="005F4D1F" w:rsidP="005F4D1F">
            <w:pPr>
              <w:pStyle w:val="ListParagraph"/>
              <w:widowControl/>
              <w:numPr>
                <w:ilvl w:val="1"/>
                <w:numId w:val="29"/>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5F4D1F">
              <w:rPr>
                <w:rFonts w:ascii="Times New Roman" w:eastAsia="Yu Mincho" w:hAnsi="Times New Roman"/>
                <w:sz w:val="20"/>
                <w:szCs w:val="20"/>
                <w:lang w:eastAsia="zh-CN"/>
              </w:rPr>
              <w:t>Other solutions are not precluded</w:t>
            </w:r>
          </w:p>
        </w:tc>
      </w:tr>
    </w:tbl>
    <w:p w14:paraId="27A781DA" w14:textId="77777777" w:rsidR="005F4D1F" w:rsidRDefault="005F4D1F" w:rsidP="005F4D1F">
      <w:pPr>
        <w:pStyle w:val="ListParagraph"/>
        <w:ind w:leftChars="0" w:left="2160"/>
        <w:textAlignment w:val="bottom"/>
        <w:rPr>
          <w:rFonts w:ascii="Times New Roman" w:hAnsi="Times New Roman"/>
          <w:bCs/>
          <w:sz w:val="20"/>
          <w:szCs w:val="20"/>
        </w:rPr>
      </w:pPr>
    </w:p>
    <w:p w14:paraId="5E5A66C8" w14:textId="7639E1B7" w:rsidR="005A7D47" w:rsidRPr="005F4D1F" w:rsidRDefault="005F4D1F" w:rsidP="005F4D1F">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WF6: </w:t>
      </w:r>
      <w:r w:rsidRPr="00B117C0">
        <w:rPr>
          <w:rFonts w:ascii="Times New Roman" w:hAnsi="Times New Roman"/>
          <w:bCs/>
          <w:sz w:val="20"/>
          <w:szCs w:val="20"/>
        </w:rPr>
        <w:t xml:space="preserve">Connection Re-establishment </w:t>
      </w:r>
      <w:r w:rsidR="004B58F2">
        <w:rPr>
          <w:rFonts w:ascii="Times New Roman" w:hAnsi="Times New Roman"/>
          <w:bCs/>
          <w:sz w:val="20"/>
          <w:szCs w:val="20"/>
        </w:rPr>
        <w:t>requirement</w:t>
      </w:r>
    </w:p>
    <w:tbl>
      <w:tblPr>
        <w:tblStyle w:val="TableGrid"/>
        <w:tblW w:w="0" w:type="auto"/>
        <w:tblInd w:w="2122" w:type="dxa"/>
        <w:tblLook w:val="04A0" w:firstRow="1" w:lastRow="0" w:firstColumn="1" w:lastColumn="0" w:noHBand="0" w:noVBand="1"/>
      </w:tblPr>
      <w:tblGrid>
        <w:gridCol w:w="8072"/>
      </w:tblGrid>
      <w:tr w:rsidR="005A7D47" w:rsidRPr="00B117C0" w14:paraId="2B0D968B" w14:textId="77777777" w:rsidTr="00B117C0">
        <w:tc>
          <w:tcPr>
            <w:tcW w:w="8072" w:type="dxa"/>
            <w:tcBorders>
              <w:top w:val="single" w:sz="4" w:space="0" w:color="auto"/>
              <w:left w:val="single" w:sz="4" w:space="0" w:color="auto"/>
              <w:bottom w:val="single" w:sz="4" w:space="0" w:color="auto"/>
              <w:right w:val="single" w:sz="4" w:space="0" w:color="auto"/>
            </w:tcBorders>
            <w:hideMark/>
          </w:tcPr>
          <w:p w14:paraId="4D25F626" w14:textId="77777777" w:rsidR="005A7D47" w:rsidRPr="00B117C0" w:rsidRDefault="005A7D47" w:rsidP="00A64EBC">
            <w:pPr>
              <w:spacing w:after="0"/>
              <w:rPr>
                <w:b/>
              </w:rPr>
            </w:pPr>
            <w:r w:rsidRPr="00B117C0">
              <w:rPr>
                <w:b/>
              </w:rPr>
              <w:t>Way forward:</w:t>
            </w:r>
          </w:p>
          <w:p w14:paraId="3EA8E1B6" w14:textId="77777777" w:rsidR="005F4D1F" w:rsidRDefault="005F4D1F" w:rsidP="005F4D1F">
            <w:pPr>
              <w:spacing w:after="0"/>
              <w:ind w:left="284"/>
              <w:rPr>
                <w:lang w:eastAsia="zh-CN"/>
              </w:rPr>
            </w:pPr>
            <w:r>
              <w:rPr>
                <w:lang w:eastAsia="zh-CN"/>
              </w:rPr>
              <w:t>Further study the requirement on the time to identify target cell for RRC connection re-establishment to NR intra-frequency cell in FR2 HST deployments:</w:t>
            </w:r>
          </w:p>
          <w:p w14:paraId="6FE7C846" w14:textId="77777777" w:rsidR="005F4D1F" w:rsidRPr="005F4D1F" w:rsidRDefault="005F4D1F" w:rsidP="005F4D1F">
            <w:pPr>
              <w:pStyle w:val="ListParagraph"/>
              <w:widowControl/>
              <w:numPr>
                <w:ilvl w:val="0"/>
                <w:numId w:val="29"/>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5F4D1F">
              <w:rPr>
                <w:rFonts w:ascii="Times New Roman" w:eastAsia="Yu Mincho" w:hAnsi="Times New Roman"/>
                <w:sz w:val="20"/>
                <w:szCs w:val="20"/>
                <w:lang w:eastAsia="zh-CN"/>
              </w:rPr>
              <w:t>Time to identify Known NR cell</w:t>
            </w:r>
          </w:p>
          <w:p w14:paraId="29FB185F" w14:textId="77777777" w:rsidR="005F4D1F" w:rsidRPr="005F4D1F" w:rsidRDefault="005F4D1F" w:rsidP="005F4D1F">
            <w:pPr>
              <w:pStyle w:val="ListParagraph"/>
              <w:widowControl/>
              <w:numPr>
                <w:ilvl w:val="1"/>
                <w:numId w:val="29"/>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5F4D1F">
              <w:rPr>
                <w:rFonts w:ascii="Times New Roman" w:eastAsia="Yu Mincho" w:hAnsi="Times New Roman"/>
                <w:sz w:val="20"/>
                <w:szCs w:val="20"/>
                <w:lang w:eastAsia="zh-CN"/>
              </w:rPr>
              <w:t>Option 1: MAX (TBD, 5 x N1 x T</w:t>
            </w:r>
            <w:r w:rsidRPr="005F4D1F">
              <w:rPr>
                <w:rFonts w:ascii="Times New Roman" w:eastAsia="Yu Mincho" w:hAnsi="Times New Roman"/>
                <w:sz w:val="20"/>
                <w:szCs w:val="20"/>
                <w:vertAlign w:val="subscript"/>
                <w:lang w:eastAsia="zh-CN"/>
              </w:rPr>
              <w:t>SMTC</w:t>
            </w:r>
            <w:r w:rsidRPr="005F4D1F">
              <w:rPr>
                <w:rFonts w:ascii="Times New Roman" w:eastAsia="Yu Mincho" w:hAnsi="Times New Roman"/>
                <w:sz w:val="20"/>
                <w:szCs w:val="20"/>
                <w:lang w:eastAsia="zh-CN"/>
              </w:rPr>
              <w:t>), the value of N1 refers to agreed RX beam number</w:t>
            </w:r>
          </w:p>
          <w:p w14:paraId="20E2C091" w14:textId="77777777" w:rsidR="005F4D1F" w:rsidRPr="005F4D1F" w:rsidRDefault="005F4D1F" w:rsidP="005F4D1F">
            <w:pPr>
              <w:pStyle w:val="ListParagraph"/>
              <w:widowControl/>
              <w:numPr>
                <w:ilvl w:val="2"/>
                <w:numId w:val="29"/>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5F4D1F">
              <w:rPr>
                <w:rFonts w:ascii="Times New Roman" w:eastAsia="Yu Mincho" w:hAnsi="Times New Roman"/>
                <w:sz w:val="20"/>
                <w:szCs w:val="20"/>
                <w:lang w:eastAsia="zh-CN"/>
              </w:rPr>
              <w:t xml:space="preserve">Option 1a: TBD is 400 </w:t>
            </w:r>
            <w:proofErr w:type="spellStart"/>
            <w:r w:rsidRPr="005F4D1F">
              <w:rPr>
                <w:rFonts w:ascii="Times New Roman" w:eastAsia="Yu Mincho" w:hAnsi="Times New Roman"/>
                <w:sz w:val="20"/>
                <w:szCs w:val="20"/>
                <w:lang w:eastAsia="zh-CN"/>
              </w:rPr>
              <w:t>ms</w:t>
            </w:r>
            <w:proofErr w:type="spellEnd"/>
          </w:p>
          <w:p w14:paraId="36023C2A" w14:textId="77777777" w:rsidR="005F4D1F" w:rsidRPr="005F4D1F" w:rsidRDefault="005F4D1F" w:rsidP="005F4D1F">
            <w:pPr>
              <w:pStyle w:val="ListParagraph"/>
              <w:widowControl/>
              <w:numPr>
                <w:ilvl w:val="2"/>
                <w:numId w:val="29"/>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5F4D1F">
              <w:rPr>
                <w:rFonts w:ascii="Times New Roman" w:eastAsia="Yu Mincho" w:hAnsi="Times New Roman"/>
                <w:sz w:val="20"/>
                <w:szCs w:val="20"/>
                <w:lang w:eastAsia="zh-CN"/>
              </w:rPr>
              <w:t xml:space="preserve">Option 1b: TBD is: 200 </w:t>
            </w:r>
            <w:proofErr w:type="spellStart"/>
            <w:r w:rsidRPr="005F4D1F">
              <w:rPr>
                <w:rFonts w:ascii="Times New Roman" w:eastAsia="Yu Mincho" w:hAnsi="Times New Roman"/>
                <w:sz w:val="20"/>
                <w:szCs w:val="20"/>
                <w:lang w:eastAsia="zh-CN"/>
              </w:rPr>
              <w:t>ms</w:t>
            </w:r>
            <w:proofErr w:type="spellEnd"/>
          </w:p>
          <w:p w14:paraId="0ECAE7A9" w14:textId="77777777" w:rsidR="005F4D1F" w:rsidRPr="005F4D1F" w:rsidRDefault="005F4D1F" w:rsidP="005F4D1F">
            <w:pPr>
              <w:pStyle w:val="ListParagraph"/>
              <w:widowControl/>
              <w:numPr>
                <w:ilvl w:val="1"/>
                <w:numId w:val="29"/>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5F4D1F">
              <w:rPr>
                <w:rFonts w:ascii="Times New Roman" w:eastAsia="Yu Mincho" w:hAnsi="Times New Roman"/>
                <w:sz w:val="20"/>
                <w:szCs w:val="20"/>
                <w:lang w:eastAsia="zh-CN"/>
              </w:rPr>
              <w:t>Option 2: Do not introduce any enhancements</w:t>
            </w:r>
          </w:p>
          <w:p w14:paraId="1925EE0D" w14:textId="77777777" w:rsidR="005F4D1F" w:rsidRPr="005F4D1F" w:rsidRDefault="005F4D1F" w:rsidP="005F4D1F">
            <w:pPr>
              <w:pStyle w:val="ListParagraph"/>
              <w:widowControl/>
              <w:numPr>
                <w:ilvl w:val="0"/>
                <w:numId w:val="29"/>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5F4D1F">
              <w:rPr>
                <w:rFonts w:ascii="Times New Roman" w:eastAsia="Yu Mincho" w:hAnsi="Times New Roman"/>
                <w:sz w:val="20"/>
                <w:szCs w:val="20"/>
                <w:lang w:eastAsia="zh-CN"/>
              </w:rPr>
              <w:t>Time to identify unknown NR cell</w:t>
            </w:r>
          </w:p>
          <w:p w14:paraId="5F2A3047" w14:textId="77777777" w:rsidR="005F4D1F" w:rsidRPr="005F4D1F" w:rsidRDefault="005F4D1F" w:rsidP="005F4D1F">
            <w:pPr>
              <w:pStyle w:val="ListParagraph"/>
              <w:widowControl/>
              <w:numPr>
                <w:ilvl w:val="1"/>
                <w:numId w:val="29"/>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5F4D1F">
              <w:rPr>
                <w:rFonts w:ascii="Times New Roman" w:eastAsia="Yu Mincho" w:hAnsi="Times New Roman"/>
                <w:sz w:val="20"/>
                <w:szCs w:val="20"/>
                <w:lang w:eastAsia="zh-CN"/>
              </w:rPr>
              <w:t xml:space="preserve">Option 1: MAX (1000 </w:t>
            </w:r>
            <w:proofErr w:type="spellStart"/>
            <w:r w:rsidRPr="005F4D1F">
              <w:rPr>
                <w:rFonts w:ascii="Times New Roman" w:eastAsia="Yu Mincho" w:hAnsi="Times New Roman"/>
                <w:sz w:val="20"/>
                <w:szCs w:val="20"/>
                <w:lang w:eastAsia="zh-CN"/>
              </w:rPr>
              <w:t>ms</w:t>
            </w:r>
            <w:proofErr w:type="spellEnd"/>
            <w:r w:rsidRPr="005F4D1F">
              <w:rPr>
                <w:rFonts w:ascii="Times New Roman" w:eastAsia="Yu Mincho" w:hAnsi="Times New Roman"/>
                <w:sz w:val="20"/>
                <w:szCs w:val="20"/>
                <w:lang w:eastAsia="zh-CN"/>
              </w:rPr>
              <w:t>, 10 x N1 x T</w:t>
            </w:r>
            <w:r w:rsidRPr="005F4D1F">
              <w:rPr>
                <w:rFonts w:ascii="Times New Roman" w:eastAsia="Yu Mincho" w:hAnsi="Times New Roman"/>
                <w:sz w:val="20"/>
                <w:szCs w:val="20"/>
                <w:vertAlign w:val="subscript"/>
                <w:lang w:eastAsia="zh-CN"/>
              </w:rPr>
              <w:t>SMTC</w:t>
            </w:r>
            <w:r w:rsidRPr="005F4D1F">
              <w:rPr>
                <w:rFonts w:ascii="Times New Roman" w:eastAsia="Yu Mincho" w:hAnsi="Times New Roman"/>
                <w:sz w:val="20"/>
                <w:szCs w:val="20"/>
                <w:lang w:eastAsia="zh-CN"/>
              </w:rPr>
              <w:t>)), the value of N1 refers to agreed RX beam number</w:t>
            </w:r>
          </w:p>
          <w:p w14:paraId="0C86D106" w14:textId="708AFF8A" w:rsidR="005A7D47" w:rsidRPr="00B117C0" w:rsidRDefault="005F4D1F" w:rsidP="005F4D1F">
            <w:pPr>
              <w:pStyle w:val="ListParagraph"/>
              <w:widowControl/>
              <w:numPr>
                <w:ilvl w:val="1"/>
                <w:numId w:val="29"/>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5F4D1F">
              <w:rPr>
                <w:rFonts w:ascii="Times New Roman" w:eastAsia="Yu Mincho" w:hAnsi="Times New Roman"/>
                <w:sz w:val="20"/>
                <w:szCs w:val="20"/>
                <w:lang w:eastAsia="zh-CN"/>
              </w:rPr>
              <w:t>Option 2: Do not introduce any enhancements</w:t>
            </w:r>
          </w:p>
        </w:tc>
      </w:tr>
    </w:tbl>
    <w:p w14:paraId="1B523019" w14:textId="77777777" w:rsidR="005F4D1F" w:rsidRDefault="005F4D1F" w:rsidP="005F4D1F">
      <w:pPr>
        <w:pStyle w:val="ListParagraph"/>
        <w:ind w:leftChars="0" w:left="1440"/>
        <w:textAlignment w:val="bottom"/>
        <w:rPr>
          <w:rFonts w:ascii="Times New Roman" w:hAnsi="Times New Roman"/>
          <w:bCs/>
          <w:sz w:val="20"/>
          <w:szCs w:val="20"/>
        </w:rPr>
      </w:pPr>
    </w:p>
    <w:p w14:paraId="409C9EF8" w14:textId="555DB2D3" w:rsidR="00B117C0" w:rsidRDefault="00B117C0" w:rsidP="00B117C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w:t>
      </w:r>
      <w:r w:rsidR="005F4D1F">
        <w:rPr>
          <w:rFonts w:ascii="Times New Roman" w:hAnsi="Times New Roman"/>
          <w:bCs/>
          <w:sz w:val="20"/>
          <w:szCs w:val="20"/>
        </w:rPr>
        <w:t>7</w:t>
      </w:r>
      <w:r>
        <w:rPr>
          <w:rFonts w:ascii="Times New Roman" w:hAnsi="Times New Roman"/>
          <w:bCs/>
          <w:sz w:val="20"/>
          <w:szCs w:val="20"/>
        </w:rPr>
        <w:t>: Handover</w:t>
      </w:r>
    </w:p>
    <w:tbl>
      <w:tblPr>
        <w:tblStyle w:val="TableGrid"/>
        <w:tblW w:w="0" w:type="auto"/>
        <w:tblInd w:w="2122" w:type="dxa"/>
        <w:tblLook w:val="04A0" w:firstRow="1" w:lastRow="0" w:firstColumn="1" w:lastColumn="0" w:noHBand="0" w:noVBand="1"/>
      </w:tblPr>
      <w:tblGrid>
        <w:gridCol w:w="8072"/>
      </w:tblGrid>
      <w:tr w:rsidR="00A82237" w:rsidRPr="00A82237" w14:paraId="5608349C" w14:textId="77777777" w:rsidTr="00A82237">
        <w:tc>
          <w:tcPr>
            <w:tcW w:w="8072" w:type="dxa"/>
            <w:tcBorders>
              <w:top w:val="single" w:sz="4" w:space="0" w:color="auto"/>
              <w:left w:val="single" w:sz="4" w:space="0" w:color="auto"/>
              <w:bottom w:val="single" w:sz="4" w:space="0" w:color="auto"/>
              <w:right w:val="single" w:sz="4" w:space="0" w:color="auto"/>
            </w:tcBorders>
            <w:hideMark/>
          </w:tcPr>
          <w:p w14:paraId="7B741DB9" w14:textId="77777777" w:rsidR="00A82237" w:rsidRPr="00A82237" w:rsidRDefault="00A82237" w:rsidP="00A64EBC">
            <w:pPr>
              <w:spacing w:after="0"/>
              <w:rPr>
                <w:b/>
              </w:rPr>
            </w:pPr>
            <w:r w:rsidRPr="00A82237">
              <w:rPr>
                <w:b/>
                <w:highlight w:val="green"/>
              </w:rPr>
              <w:t>Agreement:</w:t>
            </w:r>
          </w:p>
          <w:p w14:paraId="22778164" w14:textId="0A394991" w:rsidR="005F4D1F" w:rsidRPr="005F4D1F" w:rsidRDefault="005F4D1F" w:rsidP="005F4D1F">
            <w:pPr>
              <w:pStyle w:val="ListParagraph"/>
              <w:widowControl/>
              <w:numPr>
                <w:ilvl w:val="0"/>
                <w:numId w:val="29"/>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5F4D1F">
              <w:rPr>
                <w:rFonts w:ascii="Times New Roman" w:eastAsia="Yu Mincho" w:hAnsi="Times New Roman"/>
                <w:sz w:val="20"/>
                <w:szCs w:val="20"/>
                <w:lang w:eastAsia="zh-CN"/>
              </w:rPr>
              <w:t>Do not enhance requirements for HO to unknown cell.</w:t>
            </w:r>
          </w:p>
          <w:p w14:paraId="77BE6090" w14:textId="52C7E9B6" w:rsidR="005F4D1F" w:rsidRPr="005F4D1F" w:rsidRDefault="005F4D1F" w:rsidP="005F4D1F">
            <w:pPr>
              <w:pStyle w:val="ListParagraph"/>
              <w:widowControl/>
              <w:numPr>
                <w:ilvl w:val="0"/>
                <w:numId w:val="29"/>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5F4D1F">
              <w:rPr>
                <w:rFonts w:ascii="Times New Roman" w:eastAsia="Yu Mincho" w:hAnsi="Times New Roman"/>
                <w:sz w:val="20"/>
                <w:szCs w:val="20"/>
                <w:lang w:eastAsia="zh-CN"/>
              </w:rPr>
              <w:t xml:space="preserve">If the target cell is a known cell, then </w:t>
            </w:r>
            <w:proofErr w:type="spellStart"/>
            <w:r w:rsidRPr="005F4D1F">
              <w:rPr>
                <w:rFonts w:ascii="Times New Roman" w:eastAsia="Yu Mincho" w:hAnsi="Times New Roman"/>
                <w:sz w:val="20"/>
                <w:szCs w:val="20"/>
                <w:lang w:eastAsia="zh-CN"/>
              </w:rPr>
              <w:t>Tsearch</w:t>
            </w:r>
            <w:proofErr w:type="spellEnd"/>
            <w:r w:rsidRPr="005F4D1F">
              <w:rPr>
                <w:rFonts w:ascii="Times New Roman" w:eastAsia="Yu Mincho" w:hAnsi="Times New Roman"/>
                <w:sz w:val="20"/>
                <w:szCs w:val="20"/>
                <w:lang w:eastAsia="zh-CN"/>
              </w:rPr>
              <w:t xml:space="preserve"> = 0 </w:t>
            </w:r>
            <w:proofErr w:type="spellStart"/>
            <w:r w:rsidRPr="005F4D1F">
              <w:rPr>
                <w:rFonts w:ascii="Times New Roman" w:eastAsia="Yu Mincho" w:hAnsi="Times New Roman"/>
                <w:sz w:val="20"/>
                <w:szCs w:val="20"/>
                <w:lang w:eastAsia="zh-CN"/>
              </w:rPr>
              <w:t>ms.</w:t>
            </w:r>
            <w:proofErr w:type="spellEnd"/>
          </w:p>
          <w:p w14:paraId="50BD7333" w14:textId="5D8B5BF0" w:rsidR="00A82237" w:rsidRPr="00A82237" w:rsidRDefault="00A82237" w:rsidP="005F4D1F">
            <w:pPr>
              <w:spacing w:after="0"/>
              <w:rPr>
                <w:b/>
              </w:rPr>
            </w:pPr>
            <w:r w:rsidRPr="00A82237">
              <w:rPr>
                <w:b/>
              </w:rPr>
              <w:t>Way forward:</w:t>
            </w:r>
          </w:p>
          <w:p w14:paraId="566AB0A9" w14:textId="0A0C1B86" w:rsidR="00A82237" w:rsidRPr="005F4D1F" w:rsidRDefault="005F4D1F" w:rsidP="005F4D1F">
            <w:pPr>
              <w:spacing w:after="0"/>
              <w:ind w:left="284"/>
              <w:rPr>
                <w:rFonts w:eastAsiaTheme="minorEastAsia"/>
                <w:lang w:eastAsia="zh-CN"/>
              </w:rPr>
            </w:pPr>
            <w:r w:rsidRPr="005F4D1F">
              <w:rPr>
                <w:lang w:eastAsia="zh-CN"/>
              </w:rPr>
              <w:t>FFS, whether enhancements in HO requirement corresponding the number of RX beam sweep are needed.</w:t>
            </w:r>
          </w:p>
        </w:tc>
      </w:tr>
    </w:tbl>
    <w:p w14:paraId="7E2F288A" w14:textId="77777777" w:rsidR="005F4D1F" w:rsidRDefault="005F4D1F" w:rsidP="005F4D1F">
      <w:pPr>
        <w:pStyle w:val="ListParagraph"/>
        <w:ind w:leftChars="0" w:left="1440"/>
        <w:textAlignment w:val="bottom"/>
        <w:rPr>
          <w:rFonts w:ascii="Times New Roman" w:hAnsi="Times New Roman"/>
          <w:bCs/>
          <w:sz w:val="20"/>
          <w:szCs w:val="20"/>
        </w:rPr>
      </w:pPr>
    </w:p>
    <w:p w14:paraId="53255CF2" w14:textId="2FF2276C" w:rsidR="005A7D47" w:rsidRDefault="005F4D1F" w:rsidP="00A82237">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WF8</w:t>
      </w:r>
      <w:r w:rsidR="00A82237">
        <w:rPr>
          <w:rFonts w:ascii="Times New Roman" w:hAnsi="Times New Roman"/>
          <w:bCs/>
          <w:sz w:val="20"/>
          <w:szCs w:val="20"/>
        </w:rPr>
        <w:t>: ID</w:t>
      </w:r>
      <w:r w:rsidR="00A82237" w:rsidRPr="00A82237">
        <w:rPr>
          <w:rFonts w:ascii="Times New Roman" w:hAnsi="Times New Roman"/>
          <w:bCs/>
          <w:sz w:val="20"/>
          <w:szCs w:val="20"/>
        </w:rPr>
        <w:t>L</w:t>
      </w:r>
      <w:r w:rsidR="00A82237">
        <w:rPr>
          <w:rFonts w:ascii="Times New Roman" w:hAnsi="Times New Roman"/>
          <w:bCs/>
          <w:sz w:val="20"/>
          <w:szCs w:val="20"/>
        </w:rPr>
        <w:t>E</w:t>
      </w:r>
      <w:r w:rsidR="00A82237" w:rsidRPr="00A82237">
        <w:rPr>
          <w:rFonts w:ascii="Times New Roman" w:hAnsi="Times New Roman"/>
          <w:bCs/>
          <w:sz w:val="20"/>
          <w:szCs w:val="20"/>
        </w:rPr>
        <w:t>/INACTIVE state mobility</w:t>
      </w:r>
    </w:p>
    <w:tbl>
      <w:tblPr>
        <w:tblStyle w:val="TableGrid"/>
        <w:tblW w:w="0" w:type="auto"/>
        <w:tblInd w:w="2122" w:type="dxa"/>
        <w:tblLook w:val="04A0" w:firstRow="1" w:lastRow="0" w:firstColumn="1" w:lastColumn="0" w:noHBand="0" w:noVBand="1"/>
      </w:tblPr>
      <w:tblGrid>
        <w:gridCol w:w="8072"/>
      </w:tblGrid>
      <w:tr w:rsidR="00A82237" w:rsidRPr="00A82237" w14:paraId="118DE4DB" w14:textId="77777777" w:rsidTr="00A82237">
        <w:tc>
          <w:tcPr>
            <w:tcW w:w="8072" w:type="dxa"/>
            <w:tcBorders>
              <w:top w:val="single" w:sz="4" w:space="0" w:color="auto"/>
              <w:left w:val="single" w:sz="4" w:space="0" w:color="auto"/>
              <w:bottom w:val="single" w:sz="4" w:space="0" w:color="auto"/>
              <w:right w:val="single" w:sz="4" w:space="0" w:color="auto"/>
            </w:tcBorders>
            <w:hideMark/>
          </w:tcPr>
          <w:p w14:paraId="28C63DBD" w14:textId="77777777" w:rsidR="00A82237" w:rsidRPr="00A82237" w:rsidRDefault="00A82237" w:rsidP="00A64EBC">
            <w:pPr>
              <w:spacing w:after="0"/>
              <w:rPr>
                <w:b/>
              </w:rPr>
            </w:pPr>
            <w:r w:rsidRPr="00A82237">
              <w:rPr>
                <w:b/>
                <w:highlight w:val="green"/>
              </w:rPr>
              <w:t>Agreements:</w:t>
            </w:r>
          </w:p>
          <w:p w14:paraId="2508AA2A" w14:textId="77777777" w:rsidR="005F4D1F" w:rsidRPr="005F4D1F" w:rsidRDefault="005F4D1F" w:rsidP="005F4D1F">
            <w:pPr>
              <w:pStyle w:val="ListParagraph"/>
              <w:numPr>
                <w:ilvl w:val="0"/>
                <w:numId w:val="33"/>
              </w:numPr>
              <w:ind w:leftChars="0"/>
              <w:rPr>
                <w:rFonts w:ascii="Times New Roman" w:eastAsiaTheme="minorEastAsia" w:hAnsi="Times New Roman"/>
                <w:sz w:val="20"/>
                <w:szCs w:val="20"/>
                <w:lang w:eastAsia="zh-CN"/>
              </w:rPr>
            </w:pPr>
            <w:r w:rsidRPr="005F4D1F">
              <w:rPr>
                <w:rFonts w:ascii="Times New Roman" w:eastAsiaTheme="minorEastAsia" w:hAnsi="Times New Roman"/>
                <w:sz w:val="20"/>
                <w:szCs w:val="20"/>
                <w:lang w:eastAsia="zh-CN"/>
              </w:rPr>
              <w:t xml:space="preserve">Defined enhanced requirements for DRX 320 </w:t>
            </w:r>
            <w:proofErr w:type="spellStart"/>
            <w:r w:rsidRPr="005F4D1F">
              <w:rPr>
                <w:rFonts w:ascii="Times New Roman" w:eastAsiaTheme="minorEastAsia" w:hAnsi="Times New Roman"/>
                <w:sz w:val="20"/>
                <w:szCs w:val="20"/>
                <w:lang w:eastAsia="zh-CN"/>
              </w:rPr>
              <w:t>ms</w:t>
            </w:r>
            <w:proofErr w:type="spellEnd"/>
            <w:r w:rsidRPr="005F4D1F">
              <w:rPr>
                <w:rFonts w:ascii="Times New Roman" w:eastAsiaTheme="minorEastAsia" w:hAnsi="Times New Roman"/>
                <w:sz w:val="20"/>
                <w:szCs w:val="20"/>
                <w:lang w:eastAsia="zh-CN"/>
              </w:rPr>
              <w:t xml:space="preserve"> only.</w:t>
            </w:r>
          </w:p>
          <w:p w14:paraId="66B675AB" w14:textId="0912D27C" w:rsidR="005F4D1F" w:rsidRPr="005F4D1F" w:rsidRDefault="005F4D1F" w:rsidP="005F4D1F">
            <w:pPr>
              <w:pStyle w:val="ListParagraph"/>
              <w:numPr>
                <w:ilvl w:val="0"/>
                <w:numId w:val="33"/>
              </w:numPr>
              <w:ind w:leftChars="0"/>
              <w:rPr>
                <w:rFonts w:ascii="Times New Roman" w:eastAsiaTheme="minorEastAsia" w:hAnsi="Times New Roman"/>
                <w:sz w:val="20"/>
                <w:szCs w:val="20"/>
                <w:lang w:eastAsia="zh-CN"/>
              </w:rPr>
            </w:pPr>
            <w:r w:rsidRPr="005F4D1F">
              <w:rPr>
                <w:rFonts w:ascii="Times New Roman" w:eastAsiaTheme="minorEastAsia" w:hAnsi="Times New Roman"/>
                <w:sz w:val="20"/>
                <w:szCs w:val="20"/>
                <w:lang w:eastAsia="zh-CN"/>
              </w:rPr>
              <w:t xml:space="preserve">Requirements for longer DRX cycles </w:t>
            </w:r>
            <w:proofErr w:type="gramStart"/>
            <w:r w:rsidRPr="005F4D1F">
              <w:rPr>
                <w:rFonts w:ascii="Times New Roman" w:eastAsiaTheme="minorEastAsia" w:hAnsi="Times New Roman"/>
                <w:sz w:val="20"/>
                <w:szCs w:val="20"/>
                <w:lang w:eastAsia="zh-CN"/>
              </w:rPr>
              <w:t>are left</w:t>
            </w:r>
            <w:proofErr w:type="gramEnd"/>
            <w:r w:rsidRPr="005F4D1F">
              <w:rPr>
                <w:rFonts w:ascii="Times New Roman" w:eastAsiaTheme="minorEastAsia" w:hAnsi="Times New Roman"/>
                <w:sz w:val="20"/>
                <w:szCs w:val="20"/>
                <w:lang w:eastAsia="zh-CN"/>
              </w:rPr>
              <w:t xml:space="preserve"> without changes.</w:t>
            </w:r>
          </w:p>
          <w:p w14:paraId="5C724121" w14:textId="09DFB885" w:rsidR="00A82237" w:rsidRPr="00A82237" w:rsidRDefault="00A82237" w:rsidP="005F4D1F">
            <w:pPr>
              <w:spacing w:after="0"/>
              <w:rPr>
                <w:b/>
              </w:rPr>
            </w:pPr>
            <w:r w:rsidRPr="00A82237">
              <w:rPr>
                <w:b/>
              </w:rPr>
              <w:t>Way forward:</w:t>
            </w:r>
          </w:p>
          <w:p w14:paraId="5AA4DC3C" w14:textId="77777777" w:rsidR="005F4D1F" w:rsidRPr="005F4D1F" w:rsidRDefault="005F4D1F" w:rsidP="005F4D1F">
            <w:pPr>
              <w:spacing w:after="0"/>
              <w:ind w:left="284"/>
              <w:rPr>
                <w:lang w:eastAsia="zh-CN"/>
              </w:rPr>
            </w:pPr>
            <w:r w:rsidRPr="005F4D1F">
              <w:rPr>
                <w:lang w:eastAsia="zh-CN"/>
              </w:rPr>
              <w:t>FFS, enhancement of requirement at DRX cycle length 320ms:</w:t>
            </w:r>
          </w:p>
          <w:p w14:paraId="0A31E806" w14:textId="3BD31F8A" w:rsidR="005F4D1F" w:rsidRPr="005F4D1F" w:rsidRDefault="005F4D1F" w:rsidP="005F4D1F">
            <w:pPr>
              <w:pStyle w:val="ListParagraph"/>
              <w:widowControl/>
              <w:numPr>
                <w:ilvl w:val="0"/>
                <w:numId w:val="32"/>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w:t>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5F4D1F" w:rsidRPr="005F4D1F" w14:paraId="56A4AF2A" w14:textId="77777777" w:rsidTr="00AF6645">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hideMark/>
                </w:tcPr>
                <w:p w14:paraId="379ED525" w14:textId="77777777" w:rsidR="005F4D1F" w:rsidRPr="005F4D1F" w:rsidRDefault="005F4D1F" w:rsidP="005F4D1F">
                  <w:pPr>
                    <w:spacing w:after="0"/>
                    <w:jc w:val="center"/>
                    <w:rPr>
                      <w:sz w:val="16"/>
                      <w:szCs w:val="24"/>
                      <w:lang w:val="en-US" w:eastAsia="zh-CN"/>
                    </w:rPr>
                  </w:pPr>
                  <w:r w:rsidRPr="005F4D1F">
                    <w:rPr>
                      <w:rFonts w:ascii="Arial" w:hAnsi="Arial" w:cs="Arial"/>
                      <w:b/>
                      <w:sz w:val="16"/>
                      <w:szCs w:val="18"/>
                      <w:lang w:eastAsia="zh-CN"/>
                    </w:rPr>
                    <w:t>DRX cycle length [s]</w:t>
                  </w:r>
                  <w:r w:rsidRPr="005F4D1F">
                    <w:rPr>
                      <w:rFonts w:ascii="Arial" w:hAnsi="Arial" w:cs="Arial"/>
                      <w:sz w:val="16"/>
                      <w:szCs w:val="18"/>
                      <w:lang w:eastAsia="zh-CN"/>
                    </w:rPr>
                    <w:t> </w:t>
                  </w:r>
                </w:p>
              </w:tc>
              <w:tc>
                <w:tcPr>
                  <w:tcW w:w="1460" w:type="dxa"/>
                  <w:vMerge w:val="restart"/>
                  <w:tcBorders>
                    <w:top w:val="single" w:sz="6" w:space="0" w:color="auto"/>
                    <w:left w:val="single" w:sz="6" w:space="0" w:color="auto"/>
                    <w:bottom w:val="single" w:sz="6" w:space="0" w:color="auto"/>
                    <w:right w:val="single" w:sz="6" w:space="0" w:color="auto"/>
                  </w:tcBorders>
                  <w:hideMark/>
                </w:tcPr>
                <w:p w14:paraId="6363B14C" w14:textId="77777777" w:rsidR="005F4D1F" w:rsidRPr="005F4D1F" w:rsidRDefault="005F4D1F" w:rsidP="005F4D1F">
                  <w:pPr>
                    <w:spacing w:after="0"/>
                    <w:jc w:val="center"/>
                    <w:rPr>
                      <w:sz w:val="16"/>
                      <w:lang w:eastAsia="zh-CN"/>
                    </w:rPr>
                  </w:pPr>
                  <w:proofErr w:type="spellStart"/>
                  <w:r w:rsidRPr="005F4D1F">
                    <w:rPr>
                      <w:rFonts w:ascii="Arial" w:hAnsi="Arial" w:cs="Arial"/>
                      <w:b/>
                      <w:sz w:val="16"/>
                      <w:szCs w:val="18"/>
                      <w:lang w:eastAsia="zh-CN"/>
                    </w:rPr>
                    <w:t>T</w:t>
                  </w:r>
                  <w:r w:rsidRPr="005F4D1F">
                    <w:rPr>
                      <w:rFonts w:ascii="Arial" w:hAnsi="Arial" w:cs="Arial"/>
                      <w:b/>
                      <w:sz w:val="16"/>
                      <w:szCs w:val="14"/>
                      <w:vertAlign w:val="subscript"/>
                      <w:lang w:eastAsia="zh-CN"/>
                    </w:rPr>
                    <w:t>detect,NR_Intra</w:t>
                  </w:r>
                  <w:proofErr w:type="spellEnd"/>
                  <w:r w:rsidRPr="005F4D1F">
                    <w:rPr>
                      <w:rFonts w:ascii="Arial" w:hAnsi="Arial" w:cs="Arial"/>
                      <w:b/>
                      <w:sz w:val="16"/>
                      <w:szCs w:val="18"/>
                      <w:lang w:eastAsia="zh-CN"/>
                    </w:rPr>
                    <w:t> [s] (number of DRX cycles)</w:t>
                  </w:r>
                  <w:r w:rsidRPr="005F4D1F">
                    <w:rPr>
                      <w:rFonts w:ascii="Arial" w:hAnsi="Arial" w:cs="Arial"/>
                      <w:sz w:val="16"/>
                      <w:szCs w:val="18"/>
                      <w:lang w:eastAsia="zh-CN"/>
                    </w:rPr>
                    <w:t> </w:t>
                  </w:r>
                </w:p>
              </w:tc>
              <w:tc>
                <w:tcPr>
                  <w:tcW w:w="1526" w:type="dxa"/>
                  <w:vMerge w:val="restart"/>
                  <w:tcBorders>
                    <w:top w:val="single" w:sz="6" w:space="0" w:color="auto"/>
                    <w:left w:val="single" w:sz="6" w:space="0" w:color="auto"/>
                    <w:bottom w:val="single" w:sz="6" w:space="0" w:color="auto"/>
                    <w:right w:val="single" w:sz="6" w:space="0" w:color="auto"/>
                  </w:tcBorders>
                  <w:hideMark/>
                </w:tcPr>
                <w:p w14:paraId="0295AE0B" w14:textId="77777777" w:rsidR="005F4D1F" w:rsidRPr="005F4D1F" w:rsidRDefault="005F4D1F" w:rsidP="005F4D1F">
                  <w:pPr>
                    <w:spacing w:after="0"/>
                    <w:jc w:val="center"/>
                    <w:rPr>
                      <w:sz w:val="16"/>
                      <w:lang w:eastAsia="zh-CN"/>
                    </w:rPr>
                  </w:pPr>
                  <w:proofErr w:type="spellStart"/>
                  <w:r w:rsidRPr="005F4D1F">
                    <w:rPr>
                      <w:rFonts w:ascii="Arial" w:hAnsi="Arial" w:cs="Arial"/>
                      <w:b/>
                      <w:sz w:val="16"/>
                      <w:szCs w:val="18"/>
                      <w:lang w:eastAsia="zh-CN"/>
                    </w:rPr>
                    <w:t>T</w:t>
                  </w:r>
                  <w:r w:rsidRPr="005F4D1F">
                    <w:rPr>
                      <w:rFonts w:ascii="Arial" w:hAnsi="Arial" w:cs="Arial"/>
                      <w:b/>
                      <w:sz w:val="16"/>
                      <w:szCs w:val="14"/>
                      <w:vertAlign w:val="subscript"/>
                      <w:lang w:eastAsia="zh-CN"/>
                    </w:rPr>
                    <w:t>measure,NR_Intra</w:t>
                  </w:r>
                  <w:proofErr w:type="spellEnd"/>
                  <w:r w:rsidRPr="005F4D1F">
                    <w:rPr>
                      <w:rFonts w:ascii="Arial" w:hAnsi="Arial" w:cs="Arial"/>
                      <w:b/>
                      <w:sz w:val="16"/>
                      <w:szCs w:val="18"/>
                      <w:lang w:eastAsia="zh-CN"/>
                    </w:rPr>
                    <w:t> [s] (number of DRX cycles)</w:t>
                  </w:r>
                  <w:r w:rsidRPr="005F4D1F">
                    <w:rPr>
                      <w:rFonts w:ascii="Arial" w:hAnsi="Arial" w:cs="Arial"/>
                      <w:sz w:val="16"/>
                      <w:szCs w:val="18"/>
                      <w:lang w:eastAsia="zh-CN"/>
                    </w:rPr>
                    <w:t> </w:t>
                  </w:r>
                </w:p>
              </w:tc>
              <w:tc>
                <w:tcPr>
                  <w:tcW w:w="1386" w:type="dxa"/>
                  <w:vMerge w:val="restart"/>
                  <w:tcBorders>
                    <w:top w:val="single" w:sz="6" w:space="0" w:color="auto"/>
                    <w:left w:val="single" w:sz="6" w:space="0" w:color="auto"/>
                    <w:bottom w:val="single" w:sz="6" w:space="0" w:color="auto"/>
                    <w:right w:val="single" w:sz="6" w:space="0" w:color="auto"/>
                  </w:tcBorders>
                  <w:hideMark/>
                </w:tcPr>
                <w:p w14:paraId="43429205" w14:textId="77777777" w:rsidR="005F4D1F" w:rsidRPr="005F4D1F" w:rsidRDefault="005F4D1F" w:rsidP="005F4D1F">
                  <w:pPr>
                    <w:spacing w:after="0"/>
                    <w:jc w:val="center"/>
                    <w:rPr>
                      <w:sz w:val="16"/>
                      <w:lang w:eastAsia="zh-CN"/>
                    </w:rPr>
                  </w:pPr>
                  <w:proofErr w:type="spellStart"/>
                  <w:r w:rsidRPr="005F4D1F">
                    <w:rPr>
                      <w:rFonts w:ascii="Arial" w:hAnsi="Arial" w:cs="Arial"/>
                      <w:b/>
                      <w:sz w:val="16"/>
                      <w:szCs w:val="18"/>
                      <w:lang w:eastAsia="zh-CN"/>
                    </w:rPr>
                    <w:t>T</w:t>
                  </w:r>
                  <w:r w:rsidRPr="005F4D1F">
                    <w:rPr>
                      <w:rFonts w:ascii="Arial" w:hAnsi="Arial" w:cs="Arial"/>
                      <w:b/>
                      <w:sz w:val="16"/>
                      <w:szCs w:val="14"/>
                      <w:vertAlign w:val="subscript"/>
                      <w:lang w:eastAsia="zh-CN"/>
                    </w:rPr>
                    <w:t>evaluate,NR_Intra</w:t>
                  </w:r>
                  <w:proofErr w:type="spellEnd"/>
                  <w:r w:rsidRPr="005F4D1F">
                    <w:rPr>
                      <w:rFonts w:ascii="Arial" w:hAnsi="Arial" w:cs="Arial"/>
                      <w:sz w:val="16"/>
                      <w:szCs w:val="14"/>
                      <w:lang w:eastAsia="zh-CN"/>
                    </w:rPr>
                    <w:t> </w:t>
                  </w:r>
                </w:p>
                <w:p w14:paraId="6BE8A23B" w14:textId="77777777" w:rsidR="005F4D1F" w:rsidRPr="005F4D1F" w:rsidRDefault="005F4D1F" w:rsidP="005F4D1F">
                  <w:pPr>
                    <w:spacing w:after="0"/>
                    <w:jc w:val="center"/>
                    <w:rPr>
                      <w:sz w:val="16"/>
                      <w:lang w:eastAsia="zh-CN"/>
                    </w:rPr>
                  </w:pPr>
                  <w:r w:rsidRPr="005F4D1F">
                    <w:rPr>
                      <w:rFonts w:ascii="Arial" w:hAnsi="Arial" w:cs="Arial"/>
                      <w:b/>
                      <w:sz w:val="16"/>
                      <w:szCs w:val="18"/>
                      <w:lang w:eastAsia="zh-CN"/>
                    </w:rPr>
                    <w:t>[s] (number of DRX cycles)</w:t>
                  </w:r>
                  <w:r w:rsidRPr="005F4D1F">
                    <w:rPr>
                      <w:rFonts w:ascii="Arial" w:hAnsi="Arial" w:cs="Arial"/>
                      <w:sz w:val="16"/>
                      <w:szCs w:val="18"/>
                      <w:lang w:eastAsia="zh-CN"/>
                    </w:rPr>
                    <w:t> </w:t>
                  </w:r>
                </w:p>
              </w:tc>
            </w:tr>
            <w:tr w:rsidR="005F4D1F" w:rsidRPr="005F4D1F" w14:paraId="4151FBC5" w14:textId="77777777" w:rsidTr="00AF6645">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6E0B04F" w14:textId="77777777" w:rsidR="005F4D1F" w:rsidRPr="005F4D1F" w:rsidRDefault="005F4D1F" w:rsidP="005F4D1F">
                  <w:pPr>
                    <w:spacing w:after="0"/>
                    <w:rPr>
                      <w:sz w:val="16"/>
                      <w:szCs w:val="24"/>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D87633" w14:textId="77777777" w:rsidR="005F4D1F" w:rsidRPr="005F4D1F" w:rsidRDefault="005F4D1F" w:rsidP="005F4D1F">
                  <w:pPr>
                    <w:spacing w:after="0"/>
                    <w:rPr>
                      <w:sz w:val="16"/>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3B88E0" w14:textId="77777777" w:rsidR="005F4D1F" w:rsidRPr="005F4D1F" w:rsidRDefault="005F4D1F" w:rsidP="005F4D1F">
                  <w:pPr>
                    <w:spacing w:after="0"/>
                    <w:rPr>
                      <w:sz w:val="16"/>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FEC714" w14:textId="77777777" w:rsidR="005F4D1F" w:rsidRPr="005F4D1F" w:rsidRDefault="005F4D1F" w:rsidP="005F4D1F">
                  <w:pPr>
                    <w:spacing w:after="0"/>
                    <w:rPr>
                      <w:sz w:val="16"/>
                      <w:lang w:eastAsia="zh-CN"/>
                    </w:rPr>
                  </w:pPr>
                </w:p>
              </w:tc>
              <w:tc>
                <w:tcPr>
                  <w:tcW w:w="0" w:type="auto"/>
                  <w:tcBorders>
                    <w:top w:val="outset" w:sz="6" w:space="0" w:color="auto"/>
                    <w:left w:val="outset" w:sz="6" w:space="0" w:color="auto"/>
                    <w:bottom w:val="outset" w:sz="6" w:space="0" w:color="auto"/>
                    <w:right w:val="outset" w:sz="6" w:space="0" w:color="auto"/>
                  </w:tcBorders>
                  <w:vAlign w:val="center"/>
                </w:tcPr>
                <w:p w14:paraId="5E280B9A" w14:textId="77777777" w:rsidR="005F4D1F" w:rsidRPr="005F4D1F" w:rsidRDefault="005F4D1F" w:rsidP="005F4D1F">
                  <w:pPr>
                    <w:rPr>
                      <w:sz w:val="16"/>
                      <w:highlight w:val="green"/>
                      <w:lang w:eastAsia="zh-CN"/>
                    </w:rPr>
                  </w:pPr>
                </w:p>
              </w:tc>
            </w:tr>
            <w:tr w:rsidR="005F4D1F" w:rsidRPr="005F4D1F" w14:paraId="5DEEE01C" w14:textId="77777777" w:rsidTr="00AF6645">
              <w:trPr>
                <w:jc w:val="center"/>
              </w:trPr>
              <w:tc>
                <w:tcPr>
                  <w:tcW w:w="778" w:type="dxa"/>
                  <w:tcBorders>
                    <w:top w:val="single" w:sz="6" w:space="0" w:color="auto"/>
                    <w:left w:val="single" w:sz="6" w:space="0" w:color="auto"/>
                    <w:bottom w:val="single" w:sz="6" w:space="0" w:color="auto"/>
                    <w:right w:val="single" w:sz="6" w:space="0" w:color="auto"/>
                  </w:tcBorders>
                  <w:hideMark/>
                </w:tcPr>
                <w:p w14:paraId="013492D5" w14:textId="77777777" w:rsidR="005F4D1F" w:rsidRPr="005F4D1F" w:rsidRDefault="005F4D1F" w:rsidP="005F4D1F">
                  <w:pPr>
                    <w:spacing w:after="0"/>
                    <w:jc w:val="center"/>
                    <w:rPr>
                      <w:rFonts w:ascii="Arial" w:hAnsi="Arial" w:cs="Arial"/>
                      <w:sz w:val="16"/>
                      <w:szCs w:val="18"/>
                      <w:lang w:eastAsia="zh-CN"/>
                    </w:rPr>
                  </w:pPr>
                  <w:r w:rsidRPr="005F4D1F">
                    <w:rPr>
                      <w:rStyle w:val="normaltextrun"/>
                      <w:rFonts w:ascii="Arial" w:hAnsi="Arial" w:cs="Arial"/>
                      <w:sz w:val="16"/>
                      <w:lang w:eastAsia="zh-CN"/>
                    </w:rPr>
                    <w:t>0.32</w:t>
                  </w:r>
                  <w:r w:rsidRPr="005F4D1F">
                    <w:rPr>
                      <w:rStyle w:val="eop"/>
                      <w:rFonts w:ascii="Arial" w:hAnsi="Arial" w:cs="Arial"/>
                      <w:sz w:val="16"/>
                      <w:szCs w:val="18"/>
                      <w:lang w:eastAsia="zh-CN"/>
                    </w:rPr>
                    <w:t> </w:t>
                  </w:r>
                </w:p>
              </w:tc>
              <w:tc>
                <w:tcPr>
                  <w:tcW w:w="1460" w:type="dxa"/>
                  <w:tcBorders>
                    <w:top w:val="single" w:sz="6" w:space="0" w:color="auto"/>
                    <w:left w:val="single" w:sz="6" w:space="0" w:color="auto"/>
                    <w:bottom w:val="single" w:sz="6" w:space="0" w:color="auto"/>
                    <w:right w:val="single" w:sz="6" w:space="0" w:color="auto"/>
                  </w:tcBorders>
                  <w:hideMark/>
                </w:tcPr>
                <w:p w14:paraId="58F195D2" w14:textId="77777777" w:rsidR="005F4D1F" w:rsidRPr="005F4D1F" w:rsidRDefault="005F4D1F" w:rsidP="005F4D1F">
                  <w:pPr>
                    <w:spacing w:after="0"/>
                    <w:jc w:val="center"/>
                    <w:rPr>
                      <w:rFonts w:ascii="Arial" w:hAnsi="Arial" w:cs="Arial"/>
                      <w:sz w:val="16"/>
                      <w:szCs w:val="18"/>
                      <w:shd w:val="clear" w:color="auto" w:fill="FFFF00"/>
                      <w:lang w:eastAsia="zh-CN"/>
                    </w:rPr>
                  </w:pPr>
                  <w:r w:rsidRPr="005F4D1F">
                    <w:rPr>
                      <w:sz w:val="16"/>
                      <w:lang w:eastAsia="zh-CN"/>
                    </w:rPr>
                    <w:t>[2.</w:t>
                  </w:r>
                  <w:r w:rsidRPr="005F4D1F">
                    <w:rPr>
                      <w:rStyle w:val="normaltextrun"/>
                      <w:rFonts w:ascii="Arial" w:hAnsi="Arial" w:cs="Arial"/>
                      <w:sz w:val="16"/>
                      <w:lang w:eastAsia="zh-CN"/>
                    </w:rPr>
                    <w:t>56 x N1 x M2 (8 x N1 x M2)]</w:t>
                  </w:r>
                  <w:r w:rsidRPr="005F4D1F">
                    <w:rPr>
                      <w:rStyle w:val="eop"/>
                      <w:rFonts w:ascii="Arial" w:hAnsi="Arial" w:cs="Arial"/>
                      <w:sz w:val="16"/>
                      <w:szCs w:val="18"/>
                      <w:lang w:eastAsia="zh-CN"/>
                    </w:rPr>
                    <w:t> </w:t>
                  </w:r>
                </w:p>
              </w:tc>
              <w:tc>
                <w:tcPr>
                  <w:tcW w:w="1526" w:type="dxa"/>
                  <w:tcBorders>
                    <w:top w:val="single" w:sz="6" w:space="0" w:color="auto"/>
                    <w:left w:val="single" w:sz="6" w:space="0" w:color="auto"/>
                    <w:bottom w:val="single" w:sz="6" w:space="0" w:color="auto"/>
                    <w:right w:val="single" w:sz="6" w:space="0" w:color="auto"/>
                  </w:tcBorders>
                  <w:hideMark/>
                </w:tcPr>
                <w:p w14:paraId="470D8C15" w14:textId="77777777" w:rsidR="005F4D1F" w:rsidRPr="005F4D1F" w:rsidRDefault="005F4D1F" w:rsidP="005F4D1F">
                  <w:pPr>
                    <w:spacing w:after="0"/>
                    <w:jc w:val="center"/>
                    <w:rPr>
                      <w:rFonts w:ascii="Arial" w:hAnsi="Arial" w:cs="Arial"/>
                      <w:sz w:val="16"/>
                      <w:szCs w:val="18"/>
                      <w:lang w:eastAsia="zh-CN"/>
                    </w:rPr>
                  </w:pPr>
                  <w:r w:rsidRPr="005F4D1F">
                    <w:rPr>
                      <w:rStyle w:val="normaltextrun"/>
                      <w:rFonts w:ascii="Arial" w:hAnsi="Arial" w:cs="Arial"/>
                      <w:sz w:val="16"/>
                      <w:lang w:eastAsia="zh-CN"/>
                    </w:rPr>
                    <w:t>[0.32 x N1 x M3 (1 x N1 x M3)</w:t>
                  </w:r>
                  <w:r w:rsidRPr="005F4D1F">
                    <w:rPr>
                      <w:rStyle w:val="eop"/>
                      <w:rFonts w:ascii="Arial" w:hAnsi="Arial" w:cs="Arial"/>
                      <w:sz w:val="16"/>
                      <w:szCs w:val="18"/>
                      <w:lang w:eastAsia="zh-CN"/>
                    </w:rPr>
                    <w:t> ]</w:t>
                  </w:r>
                </w:p>
              </w:tc>
              <w:tc>
                <w:tcPr>
                  <w:tcW w:w="1386" w:type="dxa"/>
                  <w:tcBorders>
                    <w:top w:val="single" w:sz="6" w:space="0" w:color="auto"/>
                    <w:left w:val="single" w:sz="6" w:space="0" w:color="auto"/>
                    <w:bottom w:val="single" w:sz="6" w:space="0" w:color="auto"/>
                    <w:right w:val="single" w:sz="6" w:space="0" w:color="auto"/>
                  </w:tcBorders>
                  <w:hideMark/>
                </w:tcPr>
                <w:p w14:paraId="6DC3CB0E" w14:textId="77777777" w:rsidR="005F4D1F" w:rsidRPr="005F4D1F" w:rsidRDefault="005F4D1F" w:rsidP="005F4D1F">
                  <w:pPr>
                    <w:spacing w:after="0"/>
                    <w:jc w:val="center"/>
                    <w:rPr>
                      <w:rFonts w:ascii="Arial" w:hAnsi="Arial" w:cs="Arial"/>
                      <w:sz w:val="16"/>
                      <w:szCs w:val="18"/>
                      <w:lang w:eastAsia="zh-CN"/>
                    </w:rPr>
                  </w:pPr>
                  <w:r w:rsidRPr="005F4D1F">
                    <w:rPr>
                      <w:rStyle w:val="normaltextrun"/>
                      <w:rFonts w:ascii="Arial" w:hAnsi="Arial" w:cs="Arial"/>
                      <w:sz w:val="16"/>
                      <w:lang w:eastAsia="zh-CN"/>
                    </w:rPr>
                    <w:t>[0.96 x N1 x M4 (3 x M4)</w:t>
                  </w:r>
                  <w:r w:rsidRPr="005F4D1F">
                    <w:rPr>
                      <w:rStyle w:val="eop"/>
                      <w:rFonts w:ascii="Arial" w:hAnsi="Arial" w:cs="Arial"/>
                      <w:sz w:val="16"/>
                      <w:szCs w:val="18"/>
                      <w:lang w:eastAsia="zh-CN"/>
                    </w:rPr>
                    <w:t> ]</w:t>
                  </w:r>
                </w:p>
              </w:tc>
              <w:tc>
                <w:tcPr>
                  <w:tcW w:w="0" w:type="auto"/>
                  <w:tcBorders>
                    <w:top w:val="nil"/>
                    <w:left w:val="nil"/>
                    <w:bottom w:val="nil"/>
                    <w:right w:val="outset" w:sz="6" w:space="0" w:color="auto"/>
                  </w:tcBorders>
                  <w:vAlign w:val="center"/>
                </w:tcPr>
                <w:p w14:paraId="0B51D897" w14:textId="77777777" w:rsidR="005F4D1F" w:rsidRPr="005F4D1F" w:rsidRDefault="005F4D1F" w:rsidP="005F4D1F">
                  <w:pPr>
                    <w:spacing w:after="0"/>
                    <w:rPr>
                      <w:sz w:val="16"/>
                      <w:lang w:eastAsia="zh-CN"/>
                    </w:rPr>
                  </w:pPr>
                </w:p>
              </w:tc>
            </w:tr>
            <w:tr w:rsidR="005F4D1F" w:rsidRPr="005F4D1F" w14:paraId="677D6C81" w14:textId="77777777" w:rsidTr="00AF6645">
              <w:trPr>
                <w:jc w:val="center"/>
              </w:trPr>
              <w:tc>
                <w:tcPr>
                  <w:tcW w:w="5150" w:type="dxa"/>
                  <w:gridSpan w:val="4"/>
                  <w:tcBorders>
                    <w:top w:val="single" w:sz="6" w:space="0" w:color="auto"/>
                    <w:left w:val="single" w:sz="6" w:space="0" w:color="auto"/>
                    <w:bottom w:val="single" w:sz="6" w:space="0" w:color="auto"/>
                    <w:right w:val="single" w:sz="6" w:space="0" w:color="auto"/>
                  </w:tcBorders>
                  <w:hideMark/>
                </w:tcPr>
                <w:p w14:paraId="30188869" w14:textId="77777777" w:rsidR="005F4D1F" w:rsidRPr="005F4D1F" w:rsidRDefault="005F4D1F" w:rsidP="005F4D1F">
                  <w:pPr>
                    <w:pStyle w:val="TAN"/>
                    <w:rPr>
                      <w:rFonts w:eastAsia="等线"/>
                      <w:sz w:val="16"/>
                      <w:lang w:val="en-US" w:eastAsia="zh-CN"/>
                    </w:rPr>
                  </w:pPr>
                  <w:r w:rsidRPr="005F4D1F">
                    <w:rPr>
                      <w:rFonts w:eastAsia="等线"/>
                      <w:sz w:val="16"/>
                      <w:lang w:val="en-US" w:eastAsia="zh-CN"/>
                    </w:rPr>
                    <w:t>Note 1:</w:t>
                  </w:r>
                  <w:r w:rsidRPr="005F4D1F">
                    <w:rPr>
                      <w:sz w:val="16"/>
                      <w:lang w:val="en-US" w:eastAsia="zh-CN"/>
                    </w:rPr>
                    <w:tab/>
                  </w:r>
                  <w:r w:rsidRPr="005F4D1F">
                    <w:rPr>
                      <w:rFonts w:eastAsia="等线"/>
                      <w:sz w:val="16"/>
                      <w:lang w:val="en-US" w:eastAsia="zh-CN"/>
                    </w:rPr>
                    <w:t xml:space="preserve">when SMTC &lt; = 40 </w:t>
                  </w:r>
                  <w:proofErr w:type="spellStart"/>
                  <w:r w:rsidRPr="005F4D1F">
                    <w:rPr>
                      <w:rFonts w:eastAsia="等线"/>
                      <w:sz w:val="16"/>
                      <w:lang w:val="en-US" w:eastAsia="zh-CN"/>
                    </w:rPr>
                    <w:t>ms</w:t>
                  </w:r>
                  <w:proofErr w:type="spellEnd"/>
                  <w:r w:rsidRPr="005F4D1F">
                    <w:rPr>
                      <w:rFonts w:eastAsia="等线"/>
                      <w:sz w:val="16"/>
                      <w:lang w:val="en-US" w:eastAsia="zh-CN"/>
                    </w:rPr>
                    <w:t xml:space="preserve">, M2 = M3 = M4 = 1; and when SMTC &gt; 40 </w:t>
                  </w:r>
                  <w:proofErr w:type="spellStart"/>
                  <w:r w:rsidRPr="005F4D1F">
                    <w:rPr>
                      <w:rFonts w:eastAsia="等线"/>
                      <w:sz w:val="16"/>
                      <w:lang w:val="en-US" w:eastAsia="zh-CN"/>
                    </w:rPr>
                    <w:t>ms</w:t>
                  </w:r>
                  <w:proofErr w:type="spellEnd"/>
                  <w:r w:rsidRPr="005F4D1F">
                    <w:rPr>
                      <w:rFonts w:eastAsia="等线"/>
                      <w:sz w:val="16"/>
                      <w:lang w:val="en-US" w:eastAsia="zh-CN"/>
                    </w:rPr>
                    <w:t>, M2 = 1.5, M3 = M4 = 2</w:t>
                  </w:r>
                </w:p>
                <w:p w14:paraId="3835EFBF" w14:textId="77777777" w:rsidR="005F4D1F" w:rsidRPr="005F4D1F" w:rsidRDefault="005F4D1F" w:rsidP="005F4D1F">
                  <w:pPr>
                    <w:spacing w:after="0"/>
                    <w:rPr>
                      <w:sz w:val="16"/>
                      <w:lang w:val="en-US" w:eastAsia="zh-CN"/>
                    </w:rPr>
                  </w:pPr>
                  <w:r w:rsidRPr="005F4D1F">
                    <w:rPr>
                      <w:rFonts w:eastAsia="等线"/>
                      <w:sz w:val="16"/>
                      <w:lang w:eastAsia="zh-CN"/>
                    </w:rPr>
                    <w:t>Note 2:</w:t>
                  </w:r>
                  <w:r w:rsidRPr="005F4D1F">
                    <w:rPr>
                      <w:sz w:val="16"/>
                      <w:lang w:eastAsia="zh-CN"/>
                    </w:rPr>
                    <w:tab/>
                  </w:r>
                  <w:r w:rsidRPr="005F4D1F">
                    <w:rPr>
                      <w:rFonts w:eastAsiaTheme="minorEastAsia"/>
                      <w:sz w:val="16"/>
                      <w:lang w:eastAsia="zh-CN"/>
                    </w:rPr>
                    <w:t xml:space="preserve">When </w:t>
                  </w:r>
                  <w:r w:rsidRPr="005F4D1F">
                    <w:rPr>
                      <w:rFonts w:eastAsiaTheme="minorEastAsia"/>
                      <w:i/>
                      <w:iCs/>
                      <w:sz w:val="16"/>
                      <w:lang w:eastAsia="zh-CN"/>
                    </w:rPr>
                    <w:t>highSpeedMeasFlag-r16</w:t>
                  </w:r>
                  <w:r w:rsidRPr="005F4D1F">
                    <w:rPr>
                      <w:rFonts w:eastAsiaTheme="minorEastAsia"/>
                      <w:sz w:val="16"/>
                      <w:lang w:eastAsia="zh-CN"/>
                    </w:rPr>
                    <w:t xml:space="preserve"> </w:t>
                  </w:r>
                  <w:proofErr w:type="gramStart"/>
                  <w:r w:rsidRPr="005F4D1F">
                    <w:rPr>
                      <w:rFonts w:eastAsiaTheme="minorEastAsia"/>
                      <w:sz w:val="16"/>
                      <w:lang w:eastAsia="zh-CN"/>
                    </w:rPr>
                    <w:t>is configured</w:t>
                  </w:r>
                  <w:proofErr w:type="gramEnd"/>
                  <w:r w:rsidRPr="005F4D1F">
                    <w:rPr>
                      <w:rFonts w:eastAsiaTheme="minorEastAsia"/>
                      <w:sz w:val="16"/>
                      <w:lang w:eastAsia="zh-CN"/>
                    </w:rPr>
                    <w:t xml:space="preserve">, the requirements apply only to </w:t>
                  </w:r>
                  <w:r w:rsidRPr="005F4D1F">
                    <w:rPr>
                      <w:sz w:val="16"/>
                      <w:lang w:eastAsia="zh-CN"/>
                    </w:rPr>
                    <w:t xml:space="preserve">UE supporting either </w:t>
                  </w:r>
                  <w:r w:rsidRPr="005F4D1F">
                    <w:rPr>
                      <w:i/>
                      <w:iCs/>
                      <w:sz w:val="16"/>
                      <w:lang w:eastAsia="zh-CN"/>
                    </w:rPr>
                    <w:t xml:space="preserve">measurementEnhancement-r16 </w:t>
                  </w:r>
                  <w:r w:rsidRPr="005F4D1F">
                    <w:rPr>
                      <w:sz w:val="16"/>
                      <w:lang w:eastAsia="zh-CN"/>
                    </w:rPr>
                    <w:t>or</w:t>
                  </w:r>
                  <w:r w:rsidRPr="005F4D1F">
                    <w:rPr>
                      <w:i/>
                      <w:iCs/>
                      <w:sz w:val="16"/>
                      <w:lang w:eastAsia="zh-CN"/>
                    </w:rPr>
                    <w:t xml:space="preserve"> [intraRAT-MeasurementEnhancement-r16].</w:t>
                  </w:r>
                </w:p>
              </w:tc>
              <w:tc>
                <w:tcPr>
                  <w:tcW w:w="0" w:type="auto"/>
                  <w:tcBorders>
                    <w:top w:val="nil"/>
                    <w:left w:val="nil"/>
                    <w:bottom w:val="outset" w:sz="6" w:space="0" w:color="auto"/>
                    <w:right w:val="outset" w:sz="6" w:space="0" w:color="auto"/>
                  </w:tcBorders>
                  <w:vAlign w:val="center"/>
                </w:tcPr>
                <w:p w14:paraId="083B56CB" w14:textId="77777777" w:rsidR="005F4D1F" w:rsidRPr="005F4D1F" w:rsidRDefault="005F4D1F" w:rsidP="005F4D1F">
                  <w:pPr>
                    <w:spacing w:after="0"/>
                    <w:rPr>
                      <w:sz w:val="16"/>
                      <w:lang w:eastAsia="zh-CN"/>
                    </w:rPr>
                  </w:pPr>
                </w:p>
              </w:tc>
            </w:tr>
          </w:tbl>
          <w:p w14:paraId="3D89BC3B" w14:textId="77777777" w:rsidR="005F4D1F" w:rsidRPr="005F4D1F" w:rsidRDefault="005F4D1F" w:rsidP="005F4D1F">
            <w:pPr>
              <w:pStyle w:val="ListParagraph"/>
              <w:numPr>
                <w:ilvl w:val="1"/>
                <w:numId w:val="32"/>
              </w:numPr>
              <w:ind w:leftChars="0"/>
              <w:rPr>
                <w:rFonts w:ascii="Times New Roman" w:eastAsiaTheme="minorEastAsia" w:hAnsi="Times New Roman"/>
                <w:sz w:val="20"/>
                <w:szCs w:val="20"/>
                <w:lang w:eastAsia="zh-CN"/>
              </w:rPr>
            </w:pPr>
            <w:r w:rsidRPr="005F4D1F">
              <w:rPr>
                <w:rFonts w:ascii="Times New Roman" w:eastAsiaTheme="minorEastAsia" w:hAnsi="Times New Roman"/>
                <w:sz w:val="20"/>
                <w:szCs w:val="20"/>
                <w:lang w:eastAsia="zh-CN"/>
              </w:rPr>
              <w:t>Option 1-a: N1 = 3</w:t>
            </w:r>
          </w:p>
          <w:p w14:paraId="68070AAF" w14:textId="77777777" w:rsidR="005F4D1F" w:rsidRPr="005F4D1F" w:rsidRDefault="005F4D1F" w:rsidP="005F4D1F">
            <w:pPr>
              <w:pStyle w:val="ListParagraph"/>
              <w:numPr>
                <w:ilvl w:val="1"/>
                <w:numId w:val="32"/>
              </w:numPr>
              <w:ind w:leftChars="0"/>
              <w:rPr>
                <w:rFonts w:ascii="Times New Roman" w:eastAsiaTheme="minorEastAsia" w:hAnsi="Times New Roman"/>
                <w:sz w:val="20"/>
                <w:szCs w:val="20"/>
                <w:lang w:eastAsia="zh-CN"/>
              </w:rPr>
            </w:pPr>
            <w:r w:rsidRPr="005F4D1F">
              <w:rPr>
                <w:rFonts w:ascii="Times New Roman" w:eastAsiaTheme="minorEastAsia" w:hAnsi="Times New Roman"/>
                <w:sz w:val="20"/>
                <w:szCs w:val="20"/>
                <w:lang w:eastAsia="zh-CN"/>
              </w:rPr>
              <w:t>Option 1-b: N1 refers to the agreed Rx numbers</w:t>
            </w:r>
          </w:p>
          <w:p w14:paraId="1DB24E9A" w14:textId="77777777" w:rsidR="005F4D1F" w:rsidRPr="005F4D1F" w:rsidRDefault="005F4D1F" w:rsidP="005F4D1F">
            <w:pPr>
              <w:pStyle w:val="ListParagraph"/>
              <w:numPr>
                <w:ilvl w:val="0"/>
                <w:numId w:val="32"/>
              </w:numPr>
              <w:ind w:leftChars="0"/>
              <w:rPr>
                <w:rFonts w:ascii="Times New Roman" w:eastAsiaTheme="minorEastAsia" w:hAnsi="Times New Roman"/>
                <w:sz w:val="20"/>
                <w:szCs w:val="20"/>
                <w:lang w:eastAsia="zh-CN"/>
              </w:rPr>
            </w:pPr>
            <w:r w:rsidRPr="005F4D1F">
              <w:rPr>
                <w:rFonts w:ascii="Times New Roman" w:eastAsiaTheme="minorEastAsia" w:hAnsi="Times New Roman"/>
                <w:sz w:val="20"/>
                <w:szCs w:val="20"/>
                <w:lang w:eastAsia="zh-CN"/>
              </w:rPr>
              <w:t>Option 2: N1 refers to the agreed Rx numbers</w:t>
            </w:r>
          </w:p>
          <w:p w14:paraId="1C3DFFE0" w14:textId="5928C448" w:rsidR="00A82237" w:rsidRPr="005F4D1F" w:rsidRDefault="005F4D1F" w:rsidP="005F4D1F">
            <w:pPr>
              <w:pStyle w:val="ListParagraph"/>
              <w:widowControl/>
              <w:numPr>
                <w:ilvl w:val="0"/>
                <w:numId w:val="32"/>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5F4D1F">
              <w:rPr>
                <w:rFonts w:ascii="Times New Roman" w:eastAsiaTheme="minorEastAsia" w:hAnsi="Times New Roman"/>
                <w:sz w:val="20"/>
                <w:szCs w:val="20"/>
                <w:lang w:eastAsia="zh-CN"/>
              </w:rPr>
              <w:t>Other options/enhancements are not precluded</w:t>
            </w:r>
          </w:p>
        </w:tc>
      </w:tr>
    </w:tbl>
    <w:p w14:paraId="0B916D0B" w14:textId="77777777" w:rsidR="00A82237" w:rsidRDefault="00A82237" w:rsidP="00A82237">
      <w:pPr>
        <w:rPr>
          <w:rFonts w:eastAsiaTheme="minorEastAsia"/>
          <w:b/>
          <w:bCs/>
          <w:u w:val="single"/>
          <w:lang w:eastAsia="zh-CN"/>
        </w:rPr>
      </w:pPr>
    </w:p>
    <w:p w14:paraId="474561DD" w14:textId="6B6A738C" w:rsidR="00A82237" w:rsidRDefault="00A82237" w:rsidP="00A82237">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 xml:space="preserve">owing agreement were made on RRM core requirement </w:t>
      </w:r>
      <w:r>
        <w:rPr>
          <w:rFonts w:ascii="Times New Roman" w:hAnsi="Times New Roman" w:hint="eastAsia"/>
          <w:bCs/>
          <w:sz w:val="20"/>
          <w:szCs w:val="20"/>
        </w:rPr>
        <w:t>(</w:t>
      </w:r>
      <w:r>
        <w:rPr>
          <w:rFonts w:ascii="Times New Roman" w:hAnsi="Times New Roman"/>
          <w:bCs/>
          <w:sz w:val="20"/>
          <w:szCs w:val="20"/>
        </w:rPr>
        <w:t>part-2</w:t>
      </w:r>
      <w:r>
        <w:rPr>
          <w:rFonts w:ascii="Times New Roman" w:hAnsi="Times New Roman" w:hint="eastAsia"/>
          <w:bCs/>
          <w:sz w:val="20"/>
          <w:szCs w:val="20"/>
        </w:rPr>
        <w:t>)</w:t>
      </w:r>
      <w:r>
        <w:rPr>
          <w:rFonts w:ascii="Times New Roman" w:hAnsi="Times New Roman"/>
          <w:bCs/>
          <w:sz w:val="20"/>
          <w:szCs w:val="20"/>
        </w:rPr>
        <w:t>, captured in the app</w:t>
      </w:r>
      <w:r w:rsidR="004B58F2">
        <w:rPr>
          <w:rFonts w:ascii="Times New Roman" w:hAnsi="Times New Roman"/>
          <w:bCs/>
          <w:sz w:val="20"/>
          <w:szCs w:val="20"/>
        </w:rPr>
        <w:t>roved WF [8</w:t>
      </w:r>
      <w:r>
        <w:rPr>
          <w:rFonts w:ascii="Times New Roman" w:hAnsi="Times New Roman"/>
          <w:bCs/>
          <w:sz w:val="20"/>
          <w:szCs w:val="20"/>
        </w:rPr>
        <w:t xml:space="preserve">]: </w:t>
      </w:r>
    </w:p>
    <w:p w14:paraId="7BCBFE56" w14:textId="1D09C5C1" w:rsidR="00A82237" w:rsidRDefault="00A82237" w:rsidP="004B58F2">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WF1: </w:t>
      </w:r>
      <w:r w:rsidR="004B58F2" w:rsidRPr="004B58F2">
        <w:rPr>
          <w:rFonts w:ascii="Times New Roman" w:hAnsi="Times New Roman"/>
          <w:bCs/>
          <w:sz w:val="20"/>
          <w:szCs w:val="20"/>
        </w:rPr>
        <w:t>For one shot large uplink timing adjustment</w:t>
      </w:r>
    </w:p>
    <w:p w14:paraId="1AF44892" w14:textId="3E32CC2B" w:rsidR="004B58F2" w:rsidRPr="004B58F2" w:rsidRDefault="004B58F2" w:rsidP="004B58F2">
      <w:pPr>
        <w:pStyle w:val="ListParagraph"/>
        <w:ind w:leftChars="0" w:left="1440"/>
        <w:textAlignment w:val="bottom"/>
        <w:rPr>
          <w:rFonts w:ascii="Times New Roman" w:hAnsi="Times New Roman"/>
          <w:bCs/>
          <w:i/>
          <w:sz w:val="20"/>
          <w:szCs w:val="20"/>
        </w:rPr>
      </w:pPr>
      <w:r w:rsidRPr="004B58F2">
        <w:rPr>
          <w:rFonts w:ascii="Times New Roman" w:hAnsi="Times New Roman"/>
          <w:bCs/>
          <w:i/>
          <w:sz w:val="20"/>
          <w:szCs w:val="20"/>
        </w:rPr>
        <w:t xml:space="preserve">Moderator note: </w:t>
      </w:r>
      <w:r w:rsidRPr="004B58F2">
        <w:rPr>
          <w:rFonts w:ascii="Times New Roman" w:hAnsi="Times New Roman"/>
          <w:bCs/>
          <w:i/>
          <w:sz w:val="20"/>
          <w:szCs w:val="20"/>
          <w:highlight w:val="green"/>
        </w:rPr>
        <w:t>Highlight</w:t>
      </w:r>
      <w:r w:rsidRPr="004B58F2">
        <w:rPr>
          <w:rFonts w:ascii="Times New Roman" w:hAnsi="Times New Roman"/>
          <w:bCs/>
          <w:i/>
          <w:sz w:val="20"/>
          <w:szCs w:val="20"/>
        </w:rPr>
        <w:t xml:space="preserve"> part </w:t>
      </w:r>
      <w:proofErr w:type="gramStart"/>
      <w:r w:rsidRPr="004B58F2">
        <w:rPr>
          <w:rFonts w:ascii="Times New Roman" w:hAnsi="Times New Roman"/>
          <w:bCs/>
          <w:i/>
          <w:sz w:val="20"/>
          <w:szCs w:val="20"/>
        </w:rPr>
        <w:t>is agreed</w:t>
      </w:r>
      <w:proofErr w:type="gramEnd"/>
      <w:r w:rsidRPr="004B58F2">
        <w:rPr>
          <w:rFonts w:ascii="Times New Roman" w:hAnsi="Times New Roman"/>
          <w:bCs/>
          <w:i/>
          <w:sz w:val="20"/>
          <w:szCs w:val="20"/>
        </w:rPr>
        <w:t xml:space="preserve"> during RAN4 GTW session</w:t>
      </w:r>
    </w:p>
    <w:p w14:paraId="65C3CDAB" w14:textId="77777777" w:rsidR="004B58F2" w:rsidRPr="004B58F2" w:rsidRDefault="004B58F2" w:rsidP="004B58F2">
      <w:pPr>
        <w:pStyle w:val="ListParagraph"/>
        <w:numPr>
          <w:ilvl w:val="2"/>
          <w:numId w:val="5"/>
        </w:numPr>
        <w:ind w:leftChars="0"/>
        <w:textAlignment w:val="bottom"/>
        <w:rPr>
          <w:rFonts w:ascii="Times New Roman" w:hAnsi="Times New Roman"/>
          <w:bCs/>
          <w:sz w:val="20"/>
          <w:szCs w:val="20"/>
          <w:highlight w:val="green"/>
        </w:rPr>
      </w:pPr>
      <w:r w:rsidRPr="004B58F2">
        <w:rPr>
          <w:rFonts w:ascii="Times New Roman" w:hAnsi="Times New Roman"/>
          <w:bCs/>
          <w:sz w:val="20"/>
          <w:szCs w:val="20"/>
          <w:highlight w:val="green"/>
        </w:rPr>
        <w:t>It is up to network configuration to enable one shot large uplink timing adjustment mechanism</w:t>
      </w:r>
    </w:p>
    <w:p w14:paraId="23B5F4E9" w14:textId="77777777" w:rsidR="004B58F2" w:rsidRPr="004B58F2" w:rsidRDefault="004B58F2" w:rsidP="004B58F2">
      <w:pPr>
        <w:pStyle w:val="ListParagraph"/>
        <w:numPr>
          <w:ilvl w:val="3"/>
          <w:numId w:val="5"/>
        </w:numPr>
        <w:ind w:leftChars="0"/>
        <w:textAlignment w:val="bottom"/>
        <w:rPr>
          <w:rFonts w:ascii="Times New Roman" w:hAnsi="Times New Roman"/>
          <w:bCs/>
          <w:sz w:val="20"/>
          <w:szCs w:val="20"/>
        </w:rPr>
      </w:pPr>
      <w:r w:rsidRPr="004B58F2">
        <w:rPr>
          <w:rFonts w:ascii="Times New Roman" w:hAnsi="Times New Roman"/>
          <w:bCs/>
          <w:sz w:val="20"/>
          <w:szCs w:val="20"/>
        </w:rPr>
        <w:t xml:space="preserve">RAN4 will further study if additional flag, e.g., unidirectional flag on top of general FR2 HST scenario flag is needed to enable one shot large uplink timing adjustment </w:t>
      </w:r>
    </w:p>
    <w:p w14:paraId="168155AE" w14:textId="77777777" w:rsidR="004B58F2" w:rsidRPr="004B58F2" w:rsidRDefault="004B58F2" w:rsidP="004B58F2">
      <w:pPr>
        <w:pStyle w:val="ListParagraph"/>
        <w:numPr>
          <w:ilvl w:val="3"/>
          <w:numId w:val="5"/>
        </w:numPr>
        <w:ind w:leftChars="0"/>
        <w:textAlignment w:val="bottom"/>
        <w:rPr>
          <w:rFonts w:ascii="Times New Roman" w:hAnsi="Times New Roman"/>
          <w:bCs/>
          <w:sz w:val="20"/>
          <w:szCs w:val="20"/>
        </w:rPr>
      </w:pPr>
      <w:r w:rsidRPr="004B58F2">
        <w:rPr>
          <w:rFonts w:ascii="Times New Roman" w:hAnsi="Times New Roman"/>
          <w:bCs/>
          <w:sz w:val="20"/>
          <w:szCs w:val="20"/>
        </w:rPr>
        <w:t xml:space="preserve">RAN4 will further study the network configuration means to disable one shot large uplink timing adjustment. </w:t>
      </w:r>
    </w:p>
    <w:p w14:paraId="7AC0AF2D" w14:textId="77777777" w:rsidR="004B58F2" w:rsidRPr="004B58F2" w:rsidRDefault="004B58F2" w:rsidP="004B58F2">
      <w:pPr>
        <w:pStyle w:val="ListParagraph"/>
        <w:numPr>
          <w:ilvl w:val="3"/>
          <w:numId w:val="5"/>
        </w:numPr>
        <w:ind w:leftChars="0"/>
        <w:textAlignment w:val="bottom"/>
        <w:rPr>
          <w:rFonts w:ascii="Times New Roman" w:hAnsi="Times New Roman"/>
          <w:bCs/>
          <w:sz w:val="20"/>
          <w:szCs w:val="20"/>
        </w:rPr>
      </w:pPr>
      <w:r w:rsidRPr="004B58F2">
        <w:rPr>
          <w:rFonts w:ascii="Times New Roman" w:hAnsi="Times New Roman"/>
          <w:bCs/>
          <w:sz w:val="20"/>
          <w:szCs w:val="20"/>
        </w:rPr>
        <w:t xml:space="preserve">If one shot large uplink timing adjustment is disabled, existing uplink timing adjustment, i.e., RA based mechanism, and related existing RAN4 requirements will be applied when needed </w:t>
      </w:r>
    </w:p>
    <w:p w14:paraId="4D0D4FAD" w14:textId="77777777" w:rsidR="004B58F2" w:rsidRPr="004B58F2" w:rsidRDefault="004B58F2" w:rsidP="004B58F2">
      <w:pPr>
        <w:pStyle w:val="ListParagraph"/>
        <w:numPr>
          <w:ilvl w:val="2"/>
          <w:numId w:val="5"/>
        </w:numPr>
        <w:ind w:leftChars="0"/>
        <w:textAlignment w:val="bottom"/>
        <w:rPr>
          <w:rFonts w:ascii="Times New Roman" w:hAnsi="Times New Roman"/>
          <w:bCs/>
          <w:sz w:val="20"/>
          <w:szCs w:val="20"/>
          <w:highlight w:val="green"/>
        </w:rPr>
      </w:pPr>
      <w:r w:rsidRPr="004B58F2">
        <w:rPr>
          <w:rFonts w:ascii="Times New Roman" w:hAnsi="Times New Roman"/>
          <w:bCs/>
          <w:sz w:val="20"/>
          <w:szCs w:val="20"/>
          <w:highlight w:val="green"/>
        </w:rPr>
        <w:t xml:space="preserve">Introduce a mechanism for one shot large uplink timing adjustment for FR2 HST scenarios with UE allowed to adjust uplink timing beyond </w:t>
      </w:r>
      <w:proofErr w:type="spellStart"/>
      <w:r w:rsidRPr="004B58F2">
        <w:rPr>
          <w:rFonts w:ascii="Times New Roman" w:hAnsi="Times New Roman"/>
          <w:bCs/>
          <w:sz w:val="20"/>
          <w:szCs w:val="20"/>
          <w:highlight w:val="green"/>
        </w:rPr>
        <w:t>Tq</w:t>
      </w:r>
      <w:proofErr w:type="spellEnd"/>
    </w:p>
    <w:p w14:paraId="12B68348" w14:textId="77777777" w:rsidR="004B58F2" w:rsidRPr="004B58F2" w:rsidRDefault="004B58F2" w:rsidP="004B58F2">
      <w:pPr>
        <w:pStyle w:val="ListParagraph"/>
        <w:numPr>
          <w:ilvl w:val="3"/>
          <w:numId w:val="5"/>
        </w:numPr>
        <w:ind w:leftChars="0"/>
        <w:textAlignment w:val="bottom"/>
        <w:rPr>
          <w:rFonts w:ascii="Times New Roman" w:hAnsi="Times New Roman"/>
          <w:bCs/>
          <w:sz w:val="20"/>
          <w:szCs w:val="20"/>
          <w:highlight w:val="green"/>
        </w:rPr>
      </w:pPr>
      <w:r w:rsidRPr="004B58F2">
        <w:rPr>
          <w:rFonts w:ascii="Times New Roman" w:hAnsi="Times New Roman"/>
          <w:bCs/>
          <w:sz w:val="20"/>
          <w:szCs w:val="20"/>
          <w:highlight w:val="green"/>
        </w:rPr>
        <w:t xml:space="preserve">FFS for conditions and additional network assistance for UE to apply one shot large uplink timing adjustment. </w:t>
      </w:r>
    </w:p>
    <w:p w14:paraId="7ED7160D" w14:textId="77777777" w:rsidR="004B58F2" w:rsidRPr="004B58F2" w:rsidRDefault="004B58F2" w:rsidP="004B58F2">
      <w:pPr>
        <w:pStyle w:val="ListParagraph"/>
        <w:numPr>
          <w:ilvl w:val="3"/>
          <w:numId w:val="5"/>
        </w:numPr>
        <w:ind w:leftChars="0"/>
        <w:textAlignment w:val="bottom"/>
        <w:rPr>
          <w:rFonts w:ascii="Times New Roman" w:hAnsi="Times New Roman"/>
          <w:bCs/>
          <w:sz w:val="20"/>
          <w:szCs w:val="20"/>
        </w:rPr>
      </w:pPr>
      <w:r w:rsidRPr="004B58F2">
        <w:rPr>
          <w:rFonts w:ascii="Times New Roman" w:hAnsi="Times New Roman"/>
          <w:bCs/>
          <w:sz w:val="20"/>
          <w:szCs w:val="20"/>
        </w:rPr>
        <w:t xml:space="preserve">The following options can be considered for triggering condition and network assistance </w:t>
      </w:r>
    </w:p>
    <w:p w14:paraId="1C75FA12" w14:textId="77777777" w:rsidR="004B58F2" w:rsidRPr="004B58F2" w:rsidRDefault="004B58F2" w:rsidP="004B58F2">
      <w:pPr>
        <w:pStyle w:val="ListParagraph"/>
        <w:numPr>
          <w:ilvl w:val="4"/>
          <w:numId w:val="5"/>
        </w:numPr>
        <w:ind w:leftChars="0"/>
        <w:textAlignment w:val="bottom"/>
        <w:rPr>
          <w:rFonts w:ascii="Times New Roman" w:hAnsi="Times New Roman"/>
          <w:bCs/>
          <w:sz w:val="20"/>
          <w:szCs w:val="20"/>
        </w:rPr>
      </w:pPr>
      <w:r w:rsidRPr="004B58F2">
        <w:rPr>
          <w:rFonts w:ascii="Times New Roman" w:hAnsi="Times New Roman"/>
          <w:bCs/>
          <w:sz w:val="20"/>
          <w:szCs w:val="20"/>
        </w:rPr>
        <w:t xml:space="preserve">Option 1: No condition except DL timing difference: </w:t>
      </w:r>
    </w:p>
    <w:p w14:paraId="75073610" w14:textId="77777777" w:rsidR="004B58F2" w:rsidRPr="004B58F2" w:rsidRDefault="004B58F2" w:rsidP="004B58F2">
      <w:pPr>
        <w:pStyle w:val="ListParagraph"/>
        <w:numPr>
          <w:ilvl w:val="5"/>
          <w:numId w:val="5"/>
        </w:numPr>
        <w:ind w:leftChars="0"/>
        <w:textAlignment w:val="bottom"/>
        <w:rPr>
          <w:rFonts w:ascii="Times New Roman" w:hAnsi="Times New Roman"/>
          <w:bCs/>
          <w:sz w:val="20"/>
          <w:szCs w:val="20"/>
        </w:rPr>
      </w:pPr>
      <w:r w:rsidRPr="004B58F2">
        <w:rPr>
          <w:rFonts w:ascii="Times New Roman" w:hAnsi="Times New Roman"/>
          <w:bCs/>
          <w:sz w:val="20"/>
          <w:szCs w:val="20"/>
        </w:rPr>
        <w:lastRenderedPageBreak/>
        <w:t xml:space="preserve">UE will apply one shot large timing adjustment if UE measurement on DL timing difference is larger than certain threshold. </w:t>
      </w:r>
    </w:p>
    <w:p w14:paraId="30B2067D" w14:textId="77777777" w:rsidR="004B58F2" w:rsidRPr="004B58F2" w:rsidRDefault="004B58F2" w:rsidP="004B58F2">
      <w:pPr>
        <w:pStyle w:val="ListParagraph"/>
        <w:numPr>
          <w:ilvl w:val="5"/>
          <w:numId w:val="5"/>
        </w:numPr>
        <w:ind w:leftChars="0"/>
        <w:textAlignment w:val="bottom"/>
        <w:rPr>
          <w:rFonts w:ascii="Times New Roman" w:hAnsi="Times New Roman"/>
          <w:bCs/>
          <w:sz w:val="20"/>
          <w:szCs w:val="20"/>
        </w:rPr>
      </w:pPr>
      <w:r w:rsidRPr="004B58F2">
        <w:rPr>
          <w:rFonts w:ascii="Times New Roman" w:hAnsi="Times New Roman"/>
          <w:bCs/>
          <w:sz w:val="20"/>
          <w:szCs w:val="20"/>
        </w:rPr>
        <w:t xml:space="preserve">FFS for how to define the threshold </w:t>
      </w:r>
    </w:p>
    <w:p w14:paraId="38AFBADC" w14:textId="77777777" w:rsidR="004B58F2" w:rsidRPr="004B58F2" w:rsidRDefault="004B58F2" w:rsidP="004B58F2">
      <w:pPr>
        <w:pStyle w:val="ListParagraph"/>
        <w:numPr>
          <w:ilvl w:val="4"/>
          <w:numId w:val="5"/>
        </w:numPr>
        <w:ind w:leftChars="0"/>
        <w:textAlignment w:val="bottom"/>
        <w:rPr>
          <w:rFonts w:ascii="Times New Roman" w:hAnsi="Times New Roman"/>
          <w:bCs/>
          <w:sz w:val="20"/>
          <w:szCs w:val="20"/>
        </w:rPr>
      </w:pPr>
      <w:r w:rsidRPr="004B58F2">
        <w:rPr>
          <w:rFonts w:ascii="Times New Roman" w:hAnsi="Times New Roman"/>
          <w:bCs/>
          <w:sz w:val="20"/>
          <w:szCs w:val="20"/>
        </w:rPr>
        <w:t xml:space="preserve">Option 2: TCI switching without network assistance: </w:t>
      </w:r>
    </w:p>
    <w:p w14:paraId="48A04E68" w14:textId="77777777" w:rsidR="004B58F2" w:rsidRPr="004B58F2" w:rsidRDefault="004B58F2" w:rsidP="004B58F2">
      <w:pPr>
        <w:pStyle w:val="ListParagraph"/>
        <w:numPr>
          <w:ilvl w:val="5"/>
          <w:numId w:val="5"/>
        </w:numPr>
        <w:ind w:leftChars="0"/>
        <w:textAlignment w:val="bottom"/>
        <w:rPr>
          <w:rFonts w:ascii="Times New Roman" w:hAnsi="Times New Roman"/>
          <w:bCs/>
          <w:sz w:val="20"/>
          <w:szCs w:val="20"/>
        </w:rPr>
      </w:pPr>
      <w:r w:rsidRPr="004B58F2">
        <w:rPr>
          <w:rFonts w:ascii="Times New Roman" w:hAnsi="Times New Roman"/>
          <w:bCs/>
          <w:sz w:val="20"/>
          <w:szCs w:val="20"/>
        </w:rPr>
        <w:t xml:space="preserve">UE will apply one shot large timing adjustment on TCI switching occasion if UE measurement on DL timing difference is larger than certain threshold. </w:t>
      </w:r>
    </w:p>
    <w:p w14:paraId="48ECC65F" w14:textId="77777777" w:rsidR="004B58F2" w:rsidRPr="004B58F2" w:rsidRDefault="004B58F2" w:rsidP="004B58F2">
      <w:pPr>
        <w:pStyle w:val="ListParagraph"/>
        <w:numPr>
          <w:ilvl w:val="5"/>
          <w:numId w:val="5"/>
        </w:numPr>
        <w:ind w:leftChars="0"/>
        <w:textAlignment w:val="bottom"/>
        <w:rPr>
          <w:rFonts w:ascii="Times New Roman" w:hAnsi="Times New Roman"/>
          <w:bCs/>
          <w:sz w:val="20"/>
          <w:szCs w:val="20"/>
        </w:rPr>
      </w:pPr>
      <w:r w:rsidRPr="004B58F2">
        <w:rPr>
          <w:rFonts w:ascii="Times New Roman" w:hAnsi="Times New Roman"/>
          <w:bCs/>
          <w:sz w:val="20"/>
          <w:szCs w:val="20"/>
        </w:rPr>
        <w:t xml:space="preserve">FFS for how to define the threshold </w:t>
      </w:r>
    </w:p>
    <w:p w14:paraId="3E82F524" w14:textId="77777777" w:rsidR="004B58F2" w:rsidRPr="004B58F2" w:rsidRDefault="004B58F2" w:rsidP="004B58F2">
      <w:pPr>
        <w:pStyle w:val="ListParagraph"/>
        <w:numPr>
          <w:ilvl w:val="4"/>
          <w:numId w:val="5"/>
        </w:numPr>
        <w:ind w:leftChars="0"/>
        <w:textAlignment w:val="bottom"/>
        <w:rPr>
          <w:rFonts w:ascii="Times New Roman" w:hAnsi="Times New Roman"/>
          <w:bCs/>
          <w:sz w:val="20"/>
          <w:szCs w:val="20"/>
        </w:rPr>
      </w:pPr>
      <w:r w:rsidRPr="004B58F2">
        <w:rPr>
          <w:rFonts w:ascii="Times New Roman" w:hAnsi="Times New Roman"/>
          <w:bCs/>
          <w:sz w:val="20"/>
          <w:szCs w:val="20"/>
        </w:rPr>
        <w:t>Option 3: TCI switching with network assistance of indication of inter-RRH and UE large DL timing change detection</w:t>
      </w:r>
    </w:p>
    <w:p w14:paraId="41033C9F" w14:textId="77777777" w:rsidR="004B58F2" w:rsidRPr="004B58F2" w:rsidRDefault="004B58F2" w:rsidP="004B58F2">
      <w:pPr>
        <w:pStyle w:val="ListParagraph"/>
        <w:numPr>
          <w:ilvl w:val="5"/>
          <w:numId w:val="5"/>
        </w:numPr>
        <w:ind w:leftChars="0"/>
        <w:textAlignment w:val="bottom"/>
        <w:rPr>
          <w:rFonts w:ascii="Times New Roman" w:hAnsi="Times New Roman"/>
          <w:bCs/>
          <w:sz w:val="20"/>
          <w:szCs w:val="20"/>
        </w:rPr>
      </w:pPr>
      <w:r w:rsidRPr="004B58F2">
        <w:rPr>
          <w:rFonts w:ascii="Times New Roman" w:hAnsi="Times New Roman"/>
          <w:bCs/>
          <w:sz w:val="20"/>
          <w:szCs w:val="20"/>
        </w:rPr>
        <w:t xml:space="preserve">UE will apply one shot large timing adjustment on TCI switching between RRH </w:t>
      </w:r>
      <w:proofErr w:type="gramStart"/>
      <w:r w:rsidRPr="004B58F2">
        <w:rPr>
          <w:rFonts w:ascii="Times New Roman" w:hAnsi="Times New Roman"/>
          <w:bCs/>
          <w:sz w:val="20"/>
          <w:szCs w:val="20"/>
        </w:rPr>
        <w:t>occasion</w:t>
      </w:r>
      <w:proofErr w:type="gramEnd"/>
      <w:r w:rsidRPr="004B58F2">
        <w:rPr>
          <w:rFonts w:ascii="Times New Roman" w:hAnsi="Times New Roman"/>
          <w:bCs/>
          <w:sz w:val="20"/>
          <w:szCs w:val="20"/>
        </w:rPr>
        <w:t xml:space="preserve"> if UE measurement on DL timing difference is larger than certain threshold. </w:t>
      </w:r>
    </w:p>
    <w:p w14:paraId="343971BC" w14:textId="77777777" w:rsidR="004B58F2" w:rsidRPr="004B58F2" w:rsidRDefault="004B58F2" w:rsidP="004B58F2">
      <w:pPr>
        <w:pStyle w:val="ListParagraph"/>
        <w:numPr>
          <w:ilvl w:val="5"/>
          <w:numId w:val="5"/>
        </w:numPr>
        <w:ind w:leftChars="0"/>
        <w:textAlignment w:val="bottom"/>
        <w:rPr>
          <w:rFonts w:ascii="Times New Roman" w:hAnsi="Times New Roman"/>
          <w:bCs/>
          <w:sz w:val="20"/>
          <w:szCs w:val="20"/>
        </w:rPr>
      </w:pPr>
      <w:r w:rsidRPr="004B58F2">
        <w:rPr>
          <w:rFonts w:ascii="Times New Roman" w:hAnsi="Times New Roman"/>
          <w:bCs/>
          <w:sz w:val="20"/>
          <w:szCs w:val="20"/>
        </w:rPr>
        <w:t xml:space="preserve">FFS for how to define the threshold </w:t>
      </w:r>
    </w:p>
    <w:p w14:paraId="1ACD0833" w14:textId="77777777" w:rsidR="004B58F2" w:rsidRPr="004B58F2" w:rsidRDefault="004B58F2" w:rsidP="004B58F2">
      <w:pPr>
        <w:pStyle w:val="ListParagraph"/>
        <w:numPr>
          <w:ilvl w:val="5"/>
          <w:numId w:val="5"/>
        </w:numPr>
        <w:ind w:leftChars="0"/>
        <w:textAlignment w:val="bottom"/>
        <w:rPr>
          <w:rFonts w:ascii="Times New Roman" w:hAnsi="Times New Roman"/>
          <w:bCs/>
          <w:sz w:val="20"/>
          <w:szCs w:val="20"/>
        </w:rPr>
      </w:pPr>
      <w:r w:rsidRPr="004B58F2">
        <w:rPr>
          <w:rFonts w:ascii="Times New Roman" w:hAnsi="Times New Roman"/>
          <w:bCs/>
          <w:sz w:val="20"/>
          <w:szCs w:val="20"/>
        </w:rPr>
        <w:t>FFS for detailed network indication of inter-RRH. One example could be a flag in MAC-CE command came with TCI state switch command, or could be SSB index and order per RRH.</w:t>
      </w:r>
    </w:p>
    <w:p w14:paraId="46C04A45" w14:textId="77777777" w:rsidR="004B58F2" w:rsidRPr="004B58F2" w:rsidRDefault="004B58F2" w:rsidP="004B58F2">
      <w:pPr>
        <w:pStyle w:val="ListParagraph"/>
        <w:numPr>
          <w:ilvl w:val="4"/>
          <w:numId w:val="5"/>
        </w:numPr>
        <w:ind w:leftChars="0"/>
        <w:textAlignment w:val="bottom"/>
        <w:rPr>
          <w:rFonts w:ascii="Times New Roman" w:hAnsi="Times New Roman"/>
          <w:bCs/>
          <w:sz w:val="20"/>
          <w:szCs w:val="20"/>
        </w:rPr>
      </w:pPr>
      <w:r w:rsidRPr="004B58F2">
        <w:rPr>
          <w:rFonts w:ascii="Times New Roman" w:hAnsi="Times New Roman"/>
          <w:bCs/>
          <w:sz w:val="20"/>
          <w:szCs w:val="20"/>
        </w:rPr>
        <w:t>Option 4: TCI switching with network assistance of indication of inter-RRH but without UE large DL timing change detection</w:t>
      </w:r>
    </w:p>
    <w:p w14:paraId="59EE0651" w14:textId="77777777" w:rsidR="004B58F2" w:rsidRPr="004B58F2" w:rsidRDefault="004B58F2" w:rsidP="004B58F2">
      <w:pPr>
        <w:pStyle w:val="ListParagraph"/>
        <w:numPr>
          <w:ilvl w:val="5"/>
          <w:numId w:val="5"/>
        </w:numPr>
        <w:ind w:leftChars="0"/>
        <w:textAlignment w:val="bottom"/>
        <w:rPr>
          <w:rFonts w:ascii="Times New Roman" w:hAnsi="Times New Roman"/>
          <w:bCs/>
          <w:sz w:val="20"/>
          <w:szCs w:val="20"/>
        </w:rPr>
      </w:pPr>
      <w:r w:rsidRPr="004B58F2">
        <w:rPr>
          <w:rFonts w:ascii="Times New Roman" w:hAnsi="Times New Roman"/>
          <w:bCs/>
          <w:sz w:val="20"/>
          <w:szCs w:val="20"/>
        </w:rPr>
        <w:t xml:space="preserve">UE will apply one shot large timing adjustment on TCI switching between RRH occasions </w:t>
      </w:r>
    </w:p>
    <w:p w14:paraId="1B7535AF" w14:textId="77777777" w:rsidR="004B58F2" w:rsidRPr="004B58F2" w:rsidRDefault="004B58F2" w:rsidP="004B58F2">
      <w:pPr>
        <w:pStyle w:val="ListParagraph"/>
        <w:numPr>
          <w:ilvl w:val="5"/>
          <w:numId w:val="5"/>
        </w:numPr>
        <w:ind w:leftChars="0"/>
        <w:textAlignment w:val="bottom"/>
        <w:rPr>
          <w:rFonts w:ascii="Times New Roman" w:hAnsi="Times New Roman"/>
          <w:bCs/>
          <w:sz w:val="20"/>
          <w:szCs w:val="20"/>
        </w:rPr>
      </w:pPr>
      <w:r w:rsidRPr="004B58F2">
        <w:rPr>
          <w:rFonts w:ascii="Times New Roman" w:hAnsi="Times New Roman"/>
          <w:bCs/>
          <w:sz w:val="20"/>
          <w:szCs w:val="20"/>
        </w:rPr>
        <w:t>FFS for detailed network indication of inter-RRH. One example could be a flag in MAC-CE command came with TCI state switch command, or could be SSB index and order per RRH.</w:t>
      </w:r>
    </w:p>
    <w:p w14:paraId="61BC3811" w14:textId="77777777" w:rsidR="004B58F2" w:rsidRPr="004B58F2" w:rsidRDefault="004B58F2" w:rsidP="004B58F2">
      <w:pPr>
        <w:pStyle w:val="ListParagraph"/>
        <w:numPr>
          <w:ilvl w:val="2"/>
          <w:numId w:val="5"/>
        </w:numPr>
        <w:ind w:leftChars="0"/>
        <w:textAlignment w:val="bottom"/>
        <w:rPr>
          <w:rFonts w:ascii="Times New Roman" w:hAnsi="Times New Roman"/>
          <w:bCs/>
          <w:sz w:val="20"/>
          <w:szCs w:val="20"/>
        </w:rPr>
      </w:pPr>
      <w:r w:rsidRPr="004B58F2">
        <w:rPr>
          <w:rFonts w:ascii="Times New Roman" w:hAnsi="Times New Roman"/>
          <w:bCs/>
          <w:sz w:val="20"/>
          <w:szCs w:val="20"/>
        </w:rPr>
        <w:t xml:space="preserve">Performance degradation and impact to </w:t>
      </w:r>
      <w:proofErr w:type="spellStart"/>
      <w:r w:rsidRPr="004B58F2">
        <w:rPr>
          <w:rFonts w:ascii="Times New Roman" w:hAnsi="Times New Roman"/>
          <w:bCs/>
          <w:sz w:val="20"/>
          <w:szCs w:val="20"/>
        </w:rPr>
        <w:t>signalling</w:t>
      </w:r>
      <w:proofErr w:type="spellEnd"/>
      <w:r w:rsidRPr="004B58F2">
        <w:rPr>
          <w:rFonts w:ascii="Times New Roman" w:hAnsi="Times New Roman"/>
          <w:bCs/>
          <w:sz w:val="20"/>
          <w:szCs w:val="20"/>
        </w:rPr>
        <w:t xml:space="preserve"> design shall be discussed for above procedures</w:t>
      </w:r>
    </w:p>
    <w:p w14:paraId="0CBFC01E" w14:textId="77777777" w:rsidR="004B58F2" w:rsidRPr="004B58F2" w:rsidRDefault="004B58F2" w:rsidP="004B58F2">
      <w:pPr>
        <w:pStyle w:val="ListParagraph"/>
        <w:numPr>
          <w:ilvl w:val="2"/>
          <w:numId w:val="5"/>
        </w:numPr>
        <w:ind w:leftChars="0"/>
        <w:textAlignment w:val="bottom"/>
        <w:rPr>
          <w:rFonts w:ascii="Times New Roman" w:hAnsi="Times New Roman"/>
          <w:bCs/>
          <w:sz w:val="20"/>
          <w:szCs w:val="20"/>
        </w:rPr>
      </w:pPr>
      <w:r w:rsidRPr="004B58F2">
        <w:rPr>
          <w:rFonts w:ascii="Times New Roman" w:hAnsi="Times New Roman"/>
          <w:bCs/>
          <w:sz w:val="20"/>
          <w:szCs w:val="20"/>
        </w:rPr>
        <w:t xml:space="preserve">RAN4 will further discuss the accuracy performance and testing issues based on conclusion of above procedures   </w:t>
      </w:r>
    </w:p>
    <w:p w14:paraId="4679FC26" w14:textId="77777777" w:rsidR="004B58F2" w:rsidRDefault="004B58F2" w:rsidP="004B58F2">
      <w:pPr>
        <w:pStyle w:val="ListParagraph"/>
        <w:ind w:leftChars="0" w:left="1440"/>
        <w:textAlignment w:val="bottom"/>
        <w:rPr>
          <w:rFonts w:ascii="Times New Roman" w:hAnsi="Times New Roman"/>
          <w:bCs/>
          <w:sz w:val="20"/>
          <w:szCs w:val="20"/>
        </w:rPr>
      </w:pPr>
    </w:p>
    <w:p w14:paraId="04EB2455" w14:textId="10A6A299" w:rsidR="00A82237" w:rsidRPr="00A82237" w:rsidRDefault="00A82237" w:rsidP="004B58F2">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WF2: </w:t>
      </w:r>
      <w:r w:rsidR="004B58F2" w:rsidRPr="004B58F2">
        <w:rPr>
          <w:rFonts w:ascii="Times New Roman" w:hAnsi="Times New Roman"/>
          <w:bCs/>
          <w:sz w:val="20"/>
          <w:szCs w:val="20"/>
        </w:rPr>
        <w:t>For RLM/BFD requirements</w:t>
      </w:r>
      <w:r w:rsidRPr="00A82237">
        <w:rPr>
          <w:rFonts w:ascii="Times New Roman" w:hAnsi="Times New Roman"/>
          <w:bCs/>
          <w:sz w:val="20"/>
          <w:szCs w:val="20"/>
        </w:rPr>
        <w:t xml:space="preserve"> </w:t>
      </w:r>
    </w:p>
    <w:p w14:paraId="23B79F03" w14:textId="77777777" w:rsidR="004B58F2" w:rsidRPr="004B58F2" w:rsidRDefault="004B58F2" w:rsidP="004B58F2">
      <w:pPr>
        <w:pStyle w:val="ListParagraph"/>
        <w:numPr>
          <w:ilvl w:val="2"/>
          <w:numId w:val="5"/>
        </w:numPr>
        <w:ind w:leftChars="0"/>
        <w:textAlignment w:val="bottom"/>
        <w:rPr>
          <w:rFonts w:ascii="Times New Roman" w:hAnsi="Times New Roman"/>
          <w:bCs/>
          <w:sz w:val="20"/>
          <w:szCs w:val="20"/>
        </w:rPr>
      </w:pPr>
      <w:r w:rsidRPr="004B58F2">
        <w:rPr>
          <w:rFonts w:ascii="Times New Roman" w:hAnsi="Times New Roman"/>
          <w:bCs/>
          <w:sz w:val="20"/>
          <w:szCs w:val="20"/>
        </w:rPr>
        <w:t>The existing 1280ms duration for known condition is applied for FR2 HST scenario</w:t>
      </w:r>
    </w:p>
    <w:p w14:paraId="565BF1BB" w14:textId="77777777" w:rsidR="004B58F2" w:rsidRPr="004B58F2" w:rsidRDefault="004B58F2" w:rsidP="004B58F2">
      <w:pPr>
        <w:pStyle w:val="ListParagraph"/>
        <w:numPr>
          <w:ilvl w:val="2"/>
          <w:numId w:val="5"/>
        </w:numPr>
        <w:ind w:leftChars="0"/>
        <w:textAlignment w:val="bottom"/>
        <w:rPr>
          <w:rFonts w:ascii="Times New Roman" w:hAnsi="Times New Roman"/>
          <w:bCs/>
          <w:sz w:val="20"/>
          <w:szCs w:val="20"/>
        </w:rPr>
      </w:pPr>
      <w:r w:rsidRPr="004B58F2">
        <w:rPr>
          <w:rFonts w:ascii="Times New Roman" w:hAnsi="Times New Roman"/>
          <w:bCs/>
          <w:sz w:val="20"/>
          <w:szCs w:val="20"/>
        </w:rPr>
        <w:t>RAN4 will further study the RLM/BFD requirements for DRX &lt;=80ms for FR2 HST scenarios</w:t>
      </w:r>
    </w:p>
    <w:p w14:paraId="20558341" w14:textId="77777777" w:rsidR="004B58F2" w:rsidRPr="004B58F2" w:rsidRDefault="004B58F2" w:rsidP="004B58F2">
      <w:pPr>
        <w:pStyle w:val="ListParagraph"/>
        <w:numPr>
          <w:ilvl w:val="3"/>
          <w:numId w:val="5"/>
        </w:numPr>
        <w:ind w:leftChars="0"/>
        <w:textAlignment w:val="bottom"/>
        <w:rPr>
          <w:rFonts w:ascii="Times New Roman" w:hAnsi="Times New Roman"/>
          <w:bCs/>
          <w:sz w:val="20"/>
          <w:szCs w:val="20"/>
        </w:rPr>
      </w:pPr>
      <w:r w:rsidRPr="004B58F2">
        <w:rPr>
          <w:rFonts w:ascii="Times New Roman" w:hAnsi="Times New Roman"/>
          <w:bCs/>
          <w:sz w:val="20"/>
          <w:szCs w:val="20"/>
        </w:rPr>
        <w:t>Option 1: following RX beam factor for set-1 and set-2</w:t>
      </w:r>
    </w:p>
    <w:p w14:paraId="0B9912CF" w14:textId="77777777" w:rsidR="004B58F2" w:rsidRPr="004B58F2" w:rsidRDefault="004B58F2" w:rsidP="004B58F2">
      <w:pPr>
        <w:pStyle w:val="ListParagraph"/>
        <w:numPr>
          <w:ilvl w:val="3"/>
          <w:numId w:val="5"/>
        </w:numPr>
        <w:ind w:leftChars="0"/>
        <w:textAlignment w:val="bottom"/>
        <w:rPr>
          <w:rFonts w:ascii="Times New Roman" w:hAnsi="Times New Roman"/>
          <w:bCs/>
          <w:sz w:val="20"/>
          <w:szCs w:val="20"/>
        </w:rPr>
      </w:pPr>
      <w:r w:rsidRPr="004B58F2">
        <w:rPr>
          <w:rFonts w:ascii="Times New Roman" w:hAnsi="Times New Roman"/>
          <w:bCs/>
          <w:sz w:val="20"/>
          <w:szCs w:val="20"/>
        </w:rPr>
        <w:t>Option 2: The existing RLM/BFD requirements for DRX &lt;=80ms is applied</w:t>
      </w:r>
    </w:p>
    <w:p w14:paraId="38C2CFB3" w14:textId="77777777" w:rsidR="004B58F2" w:rsidRDefault="004B58F2" w:rsidP="004B58F2">
      <w:pPr>
        <w:pStyle w:val="ListParagraph"/>
        <w:ind w:leftChars="0" w:left="720"/>
        <w:textAlignment w:val="bottom"/>
        <w:rPr>
          <w:rFonts w:ascii="Times New Roman" w:hAnsi="Times New Roman"/>
          <w:bCs/>
          <w:sz w:val="20"/>
          <w:szCs w:val="20"/>
        </w:rPr>
      </w:pPr>
    </w:p>
    <w:p w14:paraId="24A6C6C4" w14:textId="14BD783F" w:rsidR="004B58F2" w:rsidRDefault="004B58F2" w:rsidP="00A82237">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WF3: For CBD requirements</w:t>
      </w:r>
    </w:p>
    <w:p w14:paraId="6F60D9E1" w14:textId="77777777" w:rsidR="004B58F2" w:rsidRPr="004B58F2" w:rsidRDefault="004B58F2" w:rsidP="004B58F2">
      <w:pPr>
        <w:pStyle w:val="ListParagraph"/>
        <w:numPr>
          <w:ilvl w:val="2"/>
          <w:numId w:val="5"/>
        </w:numPr>
        <w:ind w:leftChars="0"/>
        <w:rPr>
          <w:rFonts w:ascii="Times New Roman" w:hAnsi="Times New Roman"/>
          <w:bCs/>
          <w:sz w:val="20"/>
          <w:szCs w:val="20"/>
        </w:rPr>
      </w:pPr>
      <w:r w:rsidRPr="004B58F2">
        <w:rPr>
          <w:rFonts w:ascii="Times New Roman" w:hAnsi="Times New Roman"/>
          <w:bCs/>
          <w:sz w:val="20"/>
          <w:szCs w:val="20"/>
        </w:rPr>
        <w:t>No enhancement on CBD requirements for DRX &lt;=80ms</w:t>
      </w:r>
    </w:p>
    <w:p w14:paraId="2D2424A5" w14:textId="77777777" w:rsidR="004B58F2" w:rsidRDefault="004B58F2" w:rsidP="004B58F2">
      <w:pPr>
        <w:pStyle w:val="ListParagraph"/>
        <w:ind w:leftChars="0" w:left="1440"/>
        <w:textAlignment w:val="bottom"/>
        <w:rPr>
          <w:rFonts w:ascii="Times New Roman" w:hAnsi="Times New Roman"/>
          <w:bCs/>
          <w:sz w:val="20"/>
          <w:szCs w:val="20"/>
        </w:rPr>
      </w:pPr>
    </w:p>
    <w:p w14:paraId="5E9EA6CE" w14:textId="114FA6C5" w:rsidR="004B58F2" w:rsidRDefault="004B58F2" w:rsidP="00AF6645">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WF4: </w:t>
      </w:r>
      <w:r w:rsidR="00AF6645" w:rsidRPr="00AF6645">
        <w:rPr>
          <w:rFonts w:ascii="Times New Roman" w:hAnsi="Times New Roman"/>
          <w:bCs/>
          <w:sz w:val="20"/>
          <w:szCs w:val="20"/>
        </w:rPr>
        <w:t>For PSS/S</w:t>
      </w:r>
      <w:r w:rsidR="002F03B1">
        <w:rPr>
          <w:rFonts w:ascii="Times New Roman" w:hAnsi="Times New Roman"/>
          <w:bCs/>
          <w:sz w:val="20"/>
          <w:szCs w:val="20"/>
        </w:rPr>
        <w:t>S</w:t>
      </w:r>
      <w:r w:rsidR="00AF6645" w:rsidRPr="00AF6645">
        <w:rPr>
          <w:rFonts w:ascii="Times New Roman" w:hAnsi="Times New Roman"/>
          <w:bCs/>
          <w:sz w:val="20"/>
          <w:szCs w:val="20"/>
        </w:rPr>
        <w:t>S and intra-</w:t>
      </w:r>
      <w:proofErr w:type="spellStart"/>
      <w:r w:rsidR="00AF6645" w:rsidRPr="00AF6645">
        <w:rPr>
          <w:rFonts w:ascii="Times New Roman" w:hAnsi="Times New Roman"/>
          <w:bCs/>
          <w:sz w:val="20"/>
          <w:szCs w:val="20"/>
        </w:rPr>
        <w:t>freq</w:t>
      </w:r>
      <w:proofErr w:type="spellEnd"/>
      <w:r w:rsidR="00AF6645" w:rsidRPr="00AF6645">
        <w:rPr>
          <w:rFonts w:ascii="Times New Roman" w:hAnsi="Times New Roman"/>
          <w:bCs/>
          <w:sz w:val="20"/>
          <w:szCs w:val="20"/>
        </w:rPr>
        <w:t xml:space="preserve"> measurement</w:t>
      </w:r>
    </w:p>
    <w:p w14:paraId="29738258" w14:textId="77777777" w:rsidR="00AF6645" w:rsidRPr="00AF6645" w:rsidRDefault="00AF6645" w:rsidP="00AF6645">
      <w:pPr>
        <w:pStyle w:val="ListParagraph"/>
        <w:numPr>
          <w:ilvl w:val="2"/>
          <w:numId w:val="5"/>
        </w:numPr>
        <w:ind w:leftChars="0"/>
        <w:textAlignment w:val="bottom"/>
        <w:rPr>
          <w:rFonts w:ascii="Times New Roman" w:hAnsi="Times New Roman"/>
          <w:bCs/>
          <w:sz w:val="20"/>
          <w:szCs w:val="20"/>
        </w:rPr>
      </w:pPr>
      <w:r w:rsidRPr="00AF6645">
        <w:rPr>
          <w:rFonts w:ascii="Times New Roman" w:hAnsi="Times New Roman"/>
          <w:bCs/>
          <w:sz w:val="20"/>
          <w:szCs w:val="20"/>
        </w:rPr>
        <w:t>Reuse the Rel-16 FR1 HST scaling factor M2 for FR2 HST with the same SMTC periodicity bound of 40ms unless technical issues identified</w:t>
      </w:r>
    </w:p>
    <w:p w14:paraId="4F5C24F0" w14:textId="77777777" w:rsidR="00AF6645" w:rsidRPr="00AF6645" w:rsidRDefault="00AF6645" w:rsidP="00AF6645">
      <w:pPr>
        <w:pStyle w:val="ListParagraph"/>
        <w:numPr>
          <w:ilvl w:val="2"/>
          <w:numId w:val="5"/>
        </w:numPr>
        <w:ind w:leftChars="0"/>
        <w:textAlignment w:val="bottom"/>
        <w:rPr>
          <w:rFonts w:ascii="Times New Roman" w:hAnsi="Times New Roman"/>
          <w:bCs/>
          <w:sz w:val="20"/>
          <w:szCs w:val="20"/>
        </w:rPr>
      </w:pPr>
      <w:r w:rsidRPr="00AF6645">
        <w:rPr>
          <w:rFonts w:ascii="Times New Roman" w:hAnsi="Times New Roman"/>
          <w:bCs/>
          <w:sz w:val="20"/>
          <w:szCs w:val="20"/>
        </w:rPr>
        <w:t>FFS if a different scaling factor is needed for scenario-B with two-side RRH</w:t>
      </w:r>
    </w:p>
    <w:p w14:paraId="551DF423" w14:textId="77777777" w:rsidR="00A82237" w:rsidRPr="00A82237" w:rsidRDefault="00A82237" w:rsidP="00A82237">
      <w:pPr>
        <w:pStyle w:val="ListParagraph"/>
        <w:numPr>
          <w:ilvl w:val="1"/>
          <w:numId w:val="5"/>
        </w:numPr>
        <w:ind w:leftChars="0"/>
        <w:textAlignment w:val="bottom"/>
        <w:rPr>
          <w:rFonts w:ascii="Times New Roman" w:hAnsi="Times New Roman"/>
          <w:bCs/>
          <w:sz w:val="20"/>
          <w:szCs w:val="20"/>
        </w:rPr>
      </w:pPr>
      <w:r w:rsidRPr="00A82237">
        <w:rPr>
          <w:rFonts w:ascii="Times New Roman" w:hAnsi="Times New Roman"/>
          <w:bCs/>
          <w:sz w:val="20"/>
          <w:szCs w:val="20"/>
        </w:rPr>
        <w:t xml:space="preserve">L1-RSRP measurement </w:t>
      </w:r>
    </w:p>
    <w:p w14:paraId="080E323E" w14:textId="77777777" w:rsidR="00AF6645" w:rsidRPr="00AF6645" w:rsidRDefault="00AF6645" w:rsidP="00AF6645">
      <w:pPr>
        <w:pStyle w:val="ListParagraph"/>
        <w:numPr>
          <w:ilvl w:val="2"/>
          <w:numId w:val="5"/>
        </w:numPr>
        <w:ind w:leftChars="0"/>
        <w:textAlignment w:val="bottom"/>
        <w:rPr>
          <w:rFonts w:ascii="Times New Roman" w:hAnsi="Times New Roman"/>
          <w:bCs/>
          <w:sz w:val="20"/>
          <w:szCs w:val="20"/>
        </w:rPr>
      </w:pPr>
      <w:r w:rsidRPr="00AF6645">
        <w:rPr>
          <w:rFonts w:ascii="Times New Roman" w:hAnsi="Times New Roman"/>
          <w:bCs/>
          <w:sz w:val="20"/>
          <w:szCs w:val="20"/>
        </w:rPr>
        <w:t>Reuse the Rel-16 FR1 HST scaling factor K for FR2 HST L1-RSRP measurement requirement, with the same SMTC periodicity bound of 40ms unless technical issues identified</w:t>
      </w:r>
    </w:p>
    <w:p w14:paraId="23AA3BEF" w14:textId="77777777" w:rsidR="00AF6645" w:rsidRPr="00AF6645" w:rsidRDefault="00AF6645" w:rsidP="00AF6645">
      <w:pPr>
        <w:pStyle w:val="ListParagraph"/>
        <w:numPr>
          <w:ilvl w:val="2"/>
          <w:numId w:val="5"/>
        </w:numPr>
        <w:ind w:leftChars="0"/>
        <w:textAlignment w:val="bottom"/>
        <w:rPr>
          <w:rFonts w:ascii="Times New Roman" w:hAnsi="Times New Roman"/>
          <w:bCs/>
          <w:sz w:val="20"/>
          <w:szCs w:val="20"/>
        </w:rPr>
      </w:pPr>
      <w:r w:rsidRPr="00AF6645">
        <w:rPr>
          <w:rFonts w:ascii="Times New Roman" w:hAnsi="Times New Roman"/>
          <w:bCs/>
          <w:sz w:val="20"/>
          <w:szCs w:val="20"/>
        </w:rPr>
        <w:t>Separate sets of requirements for deployment Scenarios A and B</w:t>
      </w:r>
    </w:p>
    <w:p w14:paraId="54C9F745" w14:textId="77777777" w:rsidR="00AF6645" w:rsidRPr="00AF6645" w:rsidRDefault="00AF6645" w:rsidP="00AF6645">
      <w:pPr>
        <w:pStyle w:val="ListParagraph"/>
        <w:numPr>
          <w:ilvl w:val="3"/>
          <w:numId w:val="5"/>
        </w:numPr>
        <w:ind w:leftChars="0"/>
        <w:textAlignment w:val="bottom"/>
        <w:rPr>
          <w:rFonts w:ascii="Times New Roman" w:hAnsi="Times New Roman"/>
          <w:bCs/>
          <w:sz w:val="20"/>
          <w:szCs w:val="20"/>
        </w:rPr>
      </w:pPr>
      <w:r w:rsidRPr="00AF6645">
        <w:rPr>
          <w:rFonts w:ascii="Times New Roman" w:hAnsi="Times New Roman"/>
          <w:bCs/>
          <w:sz w:val="20"/>
          <w:szCs w:val="20"/>
        </w:rPr>
        <w:t xml:space="preserve">For scenario A </w:t>
      </w:r>
    </w:p>
    <w:tbl>
      <w:tblPr>
        <w:tblW w:w="6617" w:type="dxa"/>
        <w:tblInd w:w="3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F6645" w14:paraId="7ECD3D45" w14:textId="77777777" w:rsidTr="00AF6645">
        <w:tc>
          <w:tcPr>
            <w:tcW w:w="2035" w:type="dxa"/>
            <w:tcBorders>
              <w:top w:val="single" w:sz="4" w:space="0" w:color="auto"/>
              <w:left w:val="single" w:sz="4" w:space="0" w:color="auto"/>
              <w:bottom w:val="single" w:sz="4" w:space="0" w:color="auto"/>
              <w:right w:val="single" w:sz="4" w:space="0" w:color="auto"/>
            </w:tcBorders>
          </w:tcPr>
          <w:p w14:paraId="7C058FF3" w14:textId="77777777" w:rsidR="00AF6645" w:rsidRDefault="00AF6645" w:rsidP="00AF664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7C706485" w14:textId="77777777" w:rsidR="00AF6645" w:rsidRDefault="00AF6645" w:rsidP="00AF6645">
            <w:pPr>
              <w:pStyle w:val="TAH"/>
              <w:rPr>
                <w:lang w:val="en-US"/>
              </w:rPr>
            </w:pPr>
            <w:r>
              <w:rPr>
                <w:lang w:val="en-US"/>
              </w:rPr>
              <w:t>T</w:t>
            </w:r>
            <w:r>
              <w:rPr>
                <w:vertAlign w:val="subscript"/>
                <w:lang w:val="en-US"/>
              </w:rPr>
              <w:t>L1-RSRP_Measurement_Period_SSB</w:t>
            </w:r>
            <w:r>
              <w:rPr>
                <w:lang w:val="en-US"/>
              </w:rPr>
              <w:t xml:space="preserve"> (</w:t>
            </w:r>
            <w:proofErr w:type="spellStart"/>
            <w:r>
              <w:rPr>
                <w:lang w:val="en-US"/>
              </w:rPr>
              <w:t>ms</w:t>
            </w:r>
            <w:proofErr w:type="spellEnd"/>
            <w:r>
              <w:rPr>
                <w:lang w:val="en-US"/>
              </w:rPr>
              <w:t xml:space="preserve">) </w:t>
            </w:r>
          </w:p>
        </w:tc>
      </w:tr>
      <w:tr w:rsidR="00AF6645" w14:paraId="4331CBC4" w14:textId="77777777" w:rsidTr="00AF6645">
        <w:tc>
          <w:tcPr>
            <w:tcW w:w="2035" w:type="dxa"/>
            <w:tcBorders>
              <w:top w:val="single" w:sz="4" w:space="0" w:color="auto"/>
              <w:left w:val="single" w:sz="4" w:space="0" w:color="auto"/>
              <w:bottom w:val="single" w:sz="4" w:space="0" w:color="auto"/>
              <w:right w:val="single" w:sz="4" w:space="0" w:color="auto"/>
            </w:tcBorders>
          </w:tcPr>
          <w:p w14:paraId="22B4831E" w14:textId="77777777" w:rsidR="00AF6645" w:rsidRDefault="00AF6645" w:rsidP="00AF6645">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0216E3E7" w14:textId="77777777" w:rsidR="00AF6645" w:rsidRDefault="00AF6645" w:rsidP="00AF6645">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w:t>
            </w:r>
            <w:r>
              <w:rPr>
                <w:rFonts w:cs="v4.2.0"/>
                <w:highlight w:val="yellow"/>
                <w:lang w:val="fr-FR"/>
              </w:rPr>
              <w:t>N</w:t>
            </w:r>
            <w:r>
              <w:rPr>
                <w:rFonts w:cs="v4.2.0"/>
                <w:highlight w:val="yellow"/>
                <w:vertAlign w:val="subscript"/>
                <w:lang w:val="fr-FR"/>
              </w:rPr>
              <w:t>A</w:t>
            </w:r>
            <w:r>
              <w:rPr>
                <w:rFonts w:cs="v4.2.0"/>
                <w:lang w:val="fr-FR"/>
              </w:rPr>
              <w:t>)*T</w:t>
            </w:r>
            <w:r>
              <w:rPr>
                <w:rFonts w:cs="v4.2.0"/>
                <w:vertAlign w:val="subscript"/>
                <w:lang w:val="fr-FR"/>
              </w:rPr>
              <w:t>SSB</w:t>
            </w:r>
            <w:r>
              <w:rPr>
                <w:rFonts w:cs="v4.2.0"/>
                <w:lang w:val="fr-FR"/>
              </w:rPr>
              <w:t>)</w:t>
            </w:r>
          </w:p>
        </w:tc>
      </w:tr>
      <w:tr w:rsidR="00AF6645" w14:paraId="09D09EFF" w14:textId="77777777" w:rsidTr="00AF6645">
        <w:tc>
          <w:tcPr>
            <w:tcW w:w="2035" w:type="dxa"/>
            <w:tcBorders>
              <w:top w:val="single" w:sz="4" w:space="0" w:color="auto"/>
              <w:left w:val="single" w:sz="4" w:space="0" w:color="auto"/>
              <w:bottom w:val="single" w:sz="4" w:space="0" w:color="auto"/>
              <w:right w:val="single" w:sz="4" w:space="0" w:color="auto"/>
            </w:tcBorders>
          </w:tcPr>
          <w:p w14:paraId="6862F68B" w14:textId="77777777" w:rsidR="00AF6645" w:rsidRDefault="00AF6645" w:rsidP="00AF6645">
            <w:pPr>
              <w:pStyle w:val="TAC"/>
            </w:pPr>
            <w:r>
              <w:rPr>
                <w:highlight w:val="yellow"/>
              </w:rPr>
              <w:t xml:space="preserve">DRX cycle </w:t>
            </w:r>
            <w:r>
              <w:rPr>
                <w:rFonts w:hint="eastAsia"/>
                <w:highlight w:val="yellow"/>
              </w:rPr>
              <w:t>≤</w:t>
            </w:r>
            <w:r>
              <w:rPr>
                <w:highlight w:val="yellow"/>
              </w:rPr>
              <w:t xml:space="preserve"> [80ms]</w:t>
            </w:r>
          </w:p>
        </w:tc>
        <w:tc>
          <w:tcPr>
            <w:tcW w:w="4582" w:type="dxa"/>
            <w:tcBorders>
              <w:top w:val="single" w:sz="4" w:space="0" w:color="auto"/>
              <w:left w:val="single" w:sz="4" w:space="0" w:color="auto"/>
              <w:bottom w:val="single" w:sz="4" w:space="0" w:color="auto"/>
              <w:right w:val="single" w:sz="4" w:space="0" w:color="auto"/>
            </w:tcBorders>
          </w:tcPr>
          <w:p w14:paraId="37992942" w14:textId="77777777" w:rsidR="00AF6645" w:rsidRDefault="00AF6645" w:rsidP="00AF6645">
            <w:pPr>
              <w:pStyle w:val="TAC"/>
              <w:rPr>
                <w:rFonts w:cs="v4.2.0"/>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w:t>
            </w:r>
            <w:r w:rsidRPr="003B3E4C">
              <w:rPr>
                <w:rFonts w:cs="v4.2.0"/>
                <w:highlight w:val="yellow"/>
                <w:lang w:val="fr-FR"/>
              </w:rPr>
              <w:t>[1.5]*</w:t>
            </w:r>
            <w:r>
              <w:rPr>
                <w:rFonts w:cs="v4.2.0"/>
                <w:lang w:val="fr-FR"/>
              </w:rPr>
              <w:t>M*P*</w:t>
            </w:r>
            <w:r>
              <w:rPr>
                <w:rFonts w:cs="v4.2.0"/>
                <w:highlight w:val="yellow"/>
                <w:lang w:val="fr-FR"/>
              </w:rPr>
              <w:t>N</w:t>
            </w:r>
            <w:r>
              <w:rPr>
                <w:rFonts w:cs="v4.2.0"/>
                <w:highlight w:val="yellow"/>
                <w:vertAlign w:val="subscript"/>
                <w:lang w:val="fr-FR"/>
              </w:rPr>
              <w:t>A</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AF6645" w14:paraId="29C0978D" w14:textId="77777777" w:rsidTr="00AF6645">
        <w:tc>
          <w:tcPr>
            <w:tcW w:w="6617" w:type="dxa"/>
            <w:gridSpan w:val="2"/>
            <w:tcBorders>
              <w:top w:val="single" w:sz="4" w:space="0" w:color="auto"/>
              <w:left w:val="single" w:sz="4" w:space="0" w:color="auto"/>
              <w:bottom w:val="single" w:sz="4" w:space="0" w:color="auto"/>
              <w:right w:val="single" w:sz="4" w:space="0" w:color="auto"/>
            </w:tcBorders>
          </w:tcPr>
          <w:p w14:paraId="23706432" w14:textId="77777777" w:rsidR="00AF6645" w:rsidRDefault="00AF6645" w:rsidP="00AF6645">
            <w:pPr>
              <w:pStyle w:val="TAN"/>
              <w:rPr>
                <w:rFonts w:cs="v4.2.0"/>
                <w:lang w:val="en-US"/>
              </w:rPr>
            </w:pPr>
            <w:r>
              <w:rPr>
                <w:lang w:val="en-US"/>
              </w:rPr>
              <w:t>Note:</w:t>
            </w:r>
            <w:r>
              <w:rPr>
                <w:lang w:val="en-US"/>
              </w:rPr>
              <w:tab/>
            </w:r>
            <w:r>
              <w:rPr>
                <w:rFonts w:cs="v4.2.0"/>
                <w:lang w:val="en-US"/>
              </w:rPr>
              <w:t>T</w:t>
            </w:r>
            <w:r>
              <w:rPr>
                <w:rFonts w:cs="v4.2.0"/>
                <w:vertAlign w:val="subscript"/>
                <w:lang w:val="en-US"/>
              </w:rPr>
              <w:t>SSB</w:t>
            </w:r>
            <w:r>
              <w:rPr>
                <w:lang w:val="en-US"/>
              </w:rPr>
              <w:t xml:space="preserve"> = </w:t>
            </w:r>
            <w:proofErr w:type="spellStart"/>
            <w:r>
              <w:rPr>
                <w:lang w:val="en-US"/>
              </w:rPr>
              <w:t>ssb-periodicityServingCell</w:t>
            </w:r>
            <w:proofErr w:type="spellEnd"/>
            <w:r>
              <w:rPr>
                <w:lang w:val="en-US"/>
              </w:rPr>
              <w:t xml:space="preserve">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proofErr w:type="spellStart"/>
            <w:r>
              <w:rPr>
                <w:rFonts w:cs="v4.2.0"/>
                <w:lang w:val="en-US"/>
              </w:rPr>
              <w:t>T</w:t>
            </w:r>
            <w:r>
              <w:rPr>
                <w:rFonts w:cs="v4.2.0"/>
                <w:vertAlign w:val="subscript"/>
                <w:lang w:val="en-US"/>
              </w:rPr>
              <w:t>Report</w:t>
            </w:r>
            <w:proofErr w:type="spellEnd"/>
            <w:r>
              <w:rPr>
                <w:lang w:val="en-US"/>
              </w:rPr>
              <w:t xml:space="preserve"> is configured periodicity for reporting.</w:t>
            </w:r>
          </w:p>
        </w:tc>
      </w:tr>
    </w:tbl>
    <w:p w14:paraId="5C82B757" w14:textId="77777777" w:rsidR="00AF6645" w:rsidRPr="00AF6645" w:rsidRDefault="00AF6645" w:rsidP="00AF6645">
      <w:pPr>
        <w:pStyle w:val="ListParagraph"/>
        <w:ind w:leftChars="0" w:left="2880"/>
        <w:textAlignment w:val="bottom"/>
        <w:rPr>
          <w:rFonts w:ascii="Times New Roman" w:hAnsi="Times New Roman"/>
          <w:bCs/>
          <w:sz w:val="20"/>
          <w:szCs w:val="20"/>
        </w:rPr>
      </w:pPr>
      <w:r w:rsidRPr="00AF6645">
        <w:rPr>
          <w:rFonts w:ascii="Times New Roman" w:hAnsi="Times New Roman"/>
          <w:bCs/>
          <w:sz w:val="20"/>
          <w:szCs w:val="20"/>
          <w:highlight w:val="yellow"/>
        </w:rPr>
        <w:t>N</w:t>
      </w:r>
      <w:r w:rsidRPr="00AF6645">
        <w:rPr>
          <w:rFonts w:ascii="Times New Roman" w:hAnsi="Times New Roman"/>
          <w:bCs/>
          <w:sz w:val="20"/>
          <w:szCs w:val="20"/>
          <w:highlight w:val="yellow"/>
          <w:vertAlign w:val="subscript"/>
        </w:rPr>
        <w:t>A</w:t>
      </w:r>
      <w:r w:rsidRPr="00AF6645">
        <w:rPr>
          <w:rFonts w:ascii="Times New Roman" w:hAnsi="Times New Roman"/>
          <w:bCs/>
          <w:sz w:val="20"/>
          <w:szCs w:val="20"/>
          <w:highlight w:val="yellow"/>
        </w:rPr>
        <w:t xml:space="preserve"> = 2</w:t>
      </w:r>
    </w:p>
    <w:p w14:paraId="1DC06A83" w14:textId="77777777" w:rsidR="00AF6645" w:rsidRPr="00AF6645" w:rsidRDefault="00AF6645" w:rsidP="00AF6645">
      <w:pPr>
        <w:pStyle w:val="ListParagraph"/>
        <w:numPr>
          <w:ilvl w:val="3"/>
          <w:numId w:val="5"/>
        </w:numPr>
        <w:ind w:leftChars="0"/>
        <w:textAlignment w:val="bottom"/>
        <w:rPr>
          <w:rFonts w:ascii="Times New Roman" w:hAnsi="Times New Roman"/>
          <w:bCs/>
          <w:sz w:val="20"/>
          <w:szCs w:val="20"/>
        </w:rPr>
      </w:pPr>
      <w:r w:rsidRPr="00AF6645">
        <w:rPr>
          <w:rFonts w:ascii="Times New Roman" w:hAnsi="Times New Roman" w:hint="eastAsia"/>
          <w:bCs/>
          <w:sz w:val="20"/>
          <w:szCs w:val="20"/>
        </w:rPr>
        <w:t>F</w:t>
      </w:r>
      <w:r w:rsidRPr="00AF6645">
        <w:rPr>
          <w:rFonts w:ascii="Times New Roman" w:hAnsi="Times New Roman"/>
          <w:bCs/>
          <w:sz w:val="20"/>
          <w:szCs w:val="20"/>
        </w:rPr>
        <w:t>or scenario B</w:t>
      </w:r>
    </w:p>
    <w:tbl>
      <w:tblPr>
        <w:tblW w:w="6617" w:type="dxa"/>
        <w:tblInd w:w="3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F6645" w14:paraId="77AC949E" w14:textId="77777777" w:rsidTr="00AF6645">
        <w:tc>
          <w:tcPr>
            <w:tcW w:w="2035" w:type="dxa"/>
            <w:tcBorders>
              <w:top w:val="single" w:sz="4" w:space="0" w:color="auto"/>
              <w:left w:val="single" w:sz="4" w:space="0" w:color="auto"/>
              <w:bottom w:val="single" w:sz="4" w:space="0" w:color="auto"/>
              <w:right w:val="single" w:sz="4" w:space="0" w:color="auto"/>
            </w:tcBorders>
          </w:tcPr>
          <w:p w14:paraId="79C2D843" w14:textId="77777777" w:rsidR="00AF6645" w:rsidRDefault="00AF6645" w:rsidP="00AF664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2EF76C7" w14:textId="77777777" w:rsidR="00AF6645" w:rsidRDefault="00AF6645" w:rsidP="00AF6645">
            <w:pPr>
              <w:pStyle w:val="TAH"/>
              <w:rPr>
                <w:lang w:val="en-US"/>
              </w:rPr>
            </w:pPr>
            <w:r>
              <w:rPr>
                <w:lang w:val="en-US"/>
              </w:rPr>
              <w:t>T</w:t>
            </w:r>
            <w:r>
              <w:rPr>
                <w:vertAlign w:val="subscript"/>
                <w:lang w:val="en-US"/>
              </w:rPr>
              <w:t>L1-RSRP_Measurement_Period_SSB</w:t>
            </w:r>
            <w:r>
              <w:rPr>
                <w:lang w:val="en-US"/>
              </w:rPr>
              <w:t xml:space="preserve"> (</w:t>
            </w:r>
            <w:proofErr w:type="spellStart"/>
            <w:r>
              <w:rPr>
                <w:lang w:val="en-US"/>
              </w:rPr>
              <w:t>ms</w:t>
            </w:r>
            <w:proofErr w:type="spellEnd"/>
            <w:r>
              <w:rPr>
                <w:lang w:val="en-US"/>
              </w:rPr>
              <w:t xml:space="preserve">) </w:t>
            </w:r>
          </w:p>
        </w:tc>
      </w:tr>
      <w:tr w:rsidR="00AF6645" w14:paraId="383E1A65" w14:textId="77777777" w:rsidTr="00AF6645">
        <w:tc>
          <w:tcPr>
            <w:tcW w:w="2035" w:type="dxa"/>
            <w:tcBorders>
              <w:top w:val="single" w:sz="4" w:space="0" w:color="auto"/>
              <w:left w:val="single" w:sz="4" w:space="0" w:color="auto"/>
              <w:bottom w:val="single" w:sz="4" w:space="0" w:color="auto"/>
              <w:right w:val="single" w:sz="4" w:space="0" w:color="auto"/>
            </w:tcBorders>
          </w:tcPr>
          <w:p w14:paraId="32CE79EB" w14:textId="77777777" w:rsidR="00AF6645" w:rsidRDefault="00AF6645" w:rsidP="00AF6645">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628046A" w14:textId="77777777" w:rsidR="00AF6645" w:rsidRDefault="00AF6645" w:rsidP="00AF6645">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w:t>
            </w:r>
            <w:r>
              <w:rPr>
                <w:rFonts w:cs="v4.2.0"/>
                <w:highlight w:val="yellow"/>
                <w:lang w:val="fr-FR"/>
              </w:rPr>
              <w:t>N</w:t>
            </w:r>
            <w:r>
              <w:rPr>
                <w:rFonts w:cs="v4.2.0"/>
                <w:highlight w:val="yellow"/>
                <w:vertAlign w:val="subscript"/>
                <w:lang w:val="fr-FR"/>
              </w:rPr>
              <w:t>B</w:t>
            </w:r>
            <w:r>
              <w:rPr>
                <w:rFonts w:cs="v4.2.0"/>
                <w:lang w:val="fr-FR"/>
              </w:rPr>
              <w:t>)*T</w:t>
            </w:r>
            <w:r>
              <w:rPr>
                <w:rFonts w:cs="v4.2.0"/>
                <w:vertAlign w:val="subscript"/>
                <w:lang w:val="fr-FR"/>
              </w:rPr>
              <w:t>SSB</w:t>
            </w:r>
            <w:r>
              <w:rPr>
                <w:rFonts w:cs="v4.2.0"/>
                <w:lang w:val="fr-FR"/>
              </w:rPr>
              <w:t>)</w:t>
            </w:r>
          </w:p>
        </w:tc>
      </w:tr>
      <w:tr w:rsidR="00AF6645" w14:paraId="442CE9EE" w14:textId="77777777" w:rsidTr="00AF6645">
        <w:tc>
          <w:tcPr>
            <w:tcW w:w="2035" w:type="dxa"/>
            <w:tcBorders>
              <w:top w:val="single" w:sz="4" w:space="0" w:color="auto"/>
              <w:left w:val="single" w:sz="4" w:space="0" w:color="auto"/>
              <w:bottom w:val="single" w:sz="4" w:space="0" w:color="auto"/>
              <w:right w:val="single" w:sz="4" w:space="0" w:color="auto"/>
            </w:tcBorders>
          </w:tcPr>
          <w:p w14:paraId="41875DE6" w14:textId="77777777" w:rsidR="00AF6645" w:rsidRDefault="00AF6645" w:rsidP="00AF6645">
            <w:pPr>
              <w:pStyle w:val="TAC"/>
            </w:pPr>
            <w:r>
              <w:rPr>
                <w:highlight w:val="yellow"/>
              </w:rPr>
              <w:t xml:space="preserve">DRX cycle </w:t>
            </w:r>
            <w:r>
              <w:rPr>
                <w:rFonts w:hint="eastAsia"/>
                <w:highlight w:val="yellow"/>
              </w:rPr>
              <w:t>&lt;</w:t>
            </w:r>
            <w:r>
              <w:rPr>
                <w:highlight w:val="yellow"/>
              </w:rPr>
              <w:t xml:space="preserve"> [80ms]</w:t>
            </w:r>
          </w:p>
        </w:tc>
        <w:tc>
          <w:tcPr>
            <w:tcW w:w="4582" w:type="dxa"/>
            <w:tcBorders>
              <w:top w:val="single" w:sz="4" w:space="0" w:color="auto"/>
              <w:left w:val="single" w:sz="4" w:space="0" w:color="auto"/>
              <w:bottom w:val="single" w:sz="4" w:space="0" w:color="auto"/>
              <w:right w:val="single" w:sz="4" w:space="0" w:color="auto"/>
            </w:tcBorders>
          </w:tcPr>
          <w:p w14:paraId="012A05CB" w14:textId="77777777" w:rsidR="00AF6645" w:rsidRDefault="00AF6645" w:rsidP="00AF6645">
            <w:pPr>
              <w:pStyle w:val="TAC"/>
              <w:rPr>
                <w:rFonts w:cs="v4.2.0"/>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w:t>
            </w:r>
            <w:r w:rsidRPr="003B3E4C">
              <w:rPr>
                <w:rFonts w:cs="v4.2.0"/>
                <w:highlight w:val="yellow"/>
                <w:lang w:val="fr-FR"/>
              </w:rPr>
              <w:t>[1.5]</w:t>
            </w:r>
            <w:r>
              <w:rPr>
                <w:rFonts w:cs="v4.2.0"/>
                <w:lang w:val="fr-FR"/>
              </w:rPr>
              <w:t>*M*P*</w:t>
            </w:r>
            <w:r>
              <w:rPr>
                <w:rFonts w:cs="v4.2.0"/>
                <w:highlight w:val="yellow"/>
                <w:lang w:val="fr-FR"/>
              </w:rPr>
              <w:t>N</w:t>
            </w:r>
            <w:r>
              <w:rPr>
                <w:rFonts w:cs="v4.2.0"/>
                <w:highlight w:val="yellow"/>
                <w:vertAlign w:val="subscript"/>
                <w:lang w:val="fr-FR"/>
              </w:rPr>
              <w:t>B</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AF6645" w14:paraId="32E38B47" w14:textId="77777777" w:rsidTr="00AF6645">
        <w:tc>
          <w:tcPr>
            <w:tcW w:w="6617" w:type="dxa"/>
            <w:gridSpan w:val="2"/>
            <w:tcBorders>
              <w:top w:val="single" w:sz="4" w:space="0" w:color="auto"/>
              <w:left w:val="single" w:sz="4" w:space="0" w:color="auto"/>
              <w:bottom w:val="single" w:sz="4" w:space="0" w:color="auto"/>
              <w:right w:val="single" w:sz="4" w:space="0" w:color="auto"/>
            </w:tcBorders>
          </w:tcPr>
          <w:p w14:paraId="0A17173F" w14:textId="77777777" w:rsidR="00AF6645" w:rsidRDefault="00AF6645" w:rsidP="00AF6645">
            <w:pPr>
              <w:pStyle w:val="TAN"/>
              <w:rPr>
                <w:rFonts w:cs="v4.2.0"/>
                <w:lang w:val="en-US"/>
              </w:rPr>
            </w:pPr>
            <w:r>
              <w:rPr>
                <w:lang w:val="en-US"/>
              </w:rPr>
              <w:t>Note:</w:t>
            </w:r>
            <w:r>
              <w:rPr>
                <w:lang w:val="en-US"/>
              </w:rPr>
              <w:tab/>
            </w:r>
            <w:r>
              <w:rPr>
                <w:rFonts w:cs="v4.2.0"/>
                <w:lang w:val="en-US"/>
              </w:rPr>
              <w:t>T</w:t>
            </w:r>
            <w:r>
              <w:rPr>
                <w:rFonts w:cs="v4.2.0"/>
                <w:vertAlign w:val="subscript"/>
                <w:lang w:val="en-US"/>
              </w:rPr>
              <w:t>SSB</w:t>
            </w:r>
            <w:r>
              <w:rPr>
                <w:lang w:val="en-US"/>
              </w:rPr>
              <w:t xml:space="preserve"> = </w:t>
            </w:r>
            <w:proofErr w:type="spellStart"/>
            <w:r>
              <w:rPr>
                <w:lang w:val="en-US"/>
              </w:rPr>
              <w:t>ssb-periodicityServingCell</w:t>
            </w:r>
            <w:proofErr w:type="spellEnd"/>
            <w:r>
              <w:rPr>
                <w:lang w:val="en-US"/>
              </w:rPr>
              <w:t xml:space="preserve">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proofErr w:type="spellStart"/>
            <w:r>
              <w:rPr>
                <w:rFonts w:cs="v4.2.0"/>
                <w:lang w:val="en-US"/>
              </w:rPr>
              <w:t>T</w:t>
            </w:r>
            <w:r>
              <w:rPr>
                <w:rFonts w:cs="v4.2.0"/>
                <w:vertAlign w:val="subscript"/>
                <w:lang w:val="en-US"/>
              </w:rPr>
              <w:t>Report</w:t>
            </w:r>
            <w:proofErr w:type="spellEnd"/>
            <w:r>
              <w:rPr>
                <w:lang w:val="en-US"/>
              </w:rPr>
              <w:t xml:space="preserve"> is configured periodicity for reporting.</w:t>
            </w:r>
          </w:p>
        </w:tc>
      </w:tr>
    </w:tbl>
    <w:p w14:paraId="5E62EFE5" w14:textId="77777777" w:rsidR="00AF6645" w:rsidRPr="00AF6645" w:rsidRDefault="00AF6645" w:rsidP="00AF6645">
      <w:pPr>
        <w:pStyle w:val="ListParagraph"/>
        <w:ind w:leftChars="0" w:left="2880"/>
        <w:textAlignment w:val="bottom"/>
        <w:rPr>
          <w:rFonts w:ascii="Times New Roman" w:hAnsi="Times New Roman"/>
          <w:bCs/>
          <w:sz w:val="20"/>
          <w:szCs w:val="20"/>
          <w:highlight w:val="yellow"/>
        </w:rPr>
      </w:pPr>
      <w:r w:rsidRPr="00AF6645">
        <w:rPr>
          <w:rFonts w:ascii="Times New Roman" w:hAnsi="Times New Roman"/>
          <w:bCs/>
          <w:sz w:val="20"/>
          <w:szCs w:val="20"/>
          <w:highlight w:val="yellow"/>
        </w:rPr>
        <w:t>N</w:t>
      </w:r>
      <w:r w:rsidRPr="00AF6645">
        <w:rPr>
          <w:rFonts w:ascii="Times New Roman" w:hAnsi="Times New Roman"/>
          <w:bCs/>
          <w:sz w:val="20"/>
          <w:szCs w:val="20"/>
          <w:highlight w:val="yellow"/>
          <w:vertAlign w:val="subscript"/>
        </w:rPr>
        <w:t>B</w:t>
      </w:r>
      <w:r w:rsidRPr="00AF6645">
        <w:rPr>
          <w:rFonts w:ascii="Times New Roman" w:hAnsi="Times New Roman"/>
          <w:bCs/>
          <w:sz w:val="20"/>
          <w:szCs w:val="20"/>
          <w:highlight w:val="yellow"/>
        </w:rPr>
        <w:t xml:space="preserve"> = 6  </w:t>
      </w:r>
    </w:p>
    <w:p w14:paraId="6D9E3E83" w14:textId="77777777" w:rsidR="00A82237" w:rsidRPr="00A82237" w:rsidRDefault="00A82237" w:rsidP="00A82237">
      <w:pPr>
        <w:pStyle w:val="ListParagraph"/>
        <w:ind w:leftChars="0" w:left="2160"/>
        <w:textAlignment w:val="bottom"/>
        <w:rPr>
          <w:rFonts w:ascii="Times New Roman" w:hAnsi="Times New Roman"/>
          <w:bCs/>
          <w:sz w:val="20"/>
          <w:szCs w:val="20"/>
        </w:rPr>
      </w:pPr>
    </w:p>
    <w:p w14:paraId="53ADEBCA" w14:textId="5E71C872" w:rsidR="00877903" w:rsidRPr="00877903" w:rsidRDefault="00877903" w:rsidP="00D61A85">
      <w:pPr>
        <w:pStyle w:val="ListParagraph"/>
        <w:numPr>
          <w:ilvl w:val="0"/>
          <w:numId w:val="14"/>
        </w:numPr>
        <w:ind w:leftChars="0"/>
        <w:rPr>
          <w:rFonts w:ascii="Times New Roman" w:hAnsi="Times New Roman"/>
          <w:bCs/>
          <w:sz w:val="20"/>
          <w:szCs w:val="20"/>
        </w:rPr>
      </w:pPr>
      <w:r>
        <w:rPr>
          <w:rFonts w:ascii="Times New Roman" w:hAnsi="Times New Roman"/>
          <w:bCs/>
          <w:sz w:val="20"/>
          <w:szCs w:val="20"/>
        </w:rPr>
        <w:t>Demodulation</w:t>
      </w:r>
      <w:r w:rsidRPr="00877903">
        <w:rPr>
          <w:rFonts w:ascii="Times New Roman" w:hAnsi="Times New Roman"/>
          <w:bCs/>
          <w:sz w:val="20"/>
          <w:szCs w:val="20"/>
        </w:rPr>
        <w:t xml:space="preserve"> requirement: </w:t>
      </w:r>
    </w:p>
    <w:p w14:paraId="6C6016AC" w14:textId="6DD8F97D" w:rsidR="00AF6645" w:rsidRDefault="00AF6645" w:rsidP="00A82237">
      <w:pPr>
        <w:pStyle w:val="ListParagraph"/>
        <w:numPr>
          <w:ilvl w:val="0"/>
          <w:numId w:val="15"/>
        </w:numPr>
        <w:ind w:leftChars="0"/>
        <w:rPr>
          <w:rFonts w:ascii="Times New Roman" w:hAnsi="Times New Roman"/>
          <w:bCs/>
          <w:sz w:val="20"/>
          <w:szCs w:val="20"/>
        </w:rPr>
      </w:pPr>
      <w:r>
        <w:rPr>
          <w:rFonts w:ascii="Times New Roman" w:hAnsi="Times New Roman"/>
          <w:bCs/>
          <w:sz w:val="20"/>
          <w:szCs w:val="20"/>
        </w:rPr>
        <w:t xml:space="preserve">Simulation assumption for PDSCH requirement for FR2 HST </w:t>
      </w:r>
      <w:proofErr w:type="gramStart"/>
      <w:r>
        <w:rPr>
          <w:rFonts w:ascii="Times New Roman" w:hAnsi="Times New Roman"/>
          <w:bCs/>
          <w:sz w:val="20"/>
          <w:szCs w:val="20"/>
        </w:rPr>
        <w:t>is approved</w:t>
      </w:r>
      <w:proofErr w:type="gramEnd"/>
      <w:r>
        <w:rPr>
          <w:rFonts w:ascii="Times New Roman" w:hAnsi="Times New Roman"/>
          <w:bCs/>
          <w:sz w:val="20"/>
          <w:szCs w:val="20"/>
        </w:rPr>
        <w:t xml:space="preserve"> in [11].</w:t>
      </w:r>
    </w:p>
    <w:p w14:paraId="15C6F463" w14:textId="328D92D9" w:rsidR="00A82237" w:rsidRDefault="00A82237" w:rsidP="00A82237">
      <w:pPr>
        <w:pStyle w:val="ListParagraph"/>
        <w:numPr>
          <w:ilvl w:val="0"/>
          <w:numId w:val="15"/>
        </w:numPr>
        <w:ind w:leftChars="0"/>
        <w:rPr>
          <w:rFonts w:ascii="Times New Roman" w:hAnsi="Times New Roman"/>
          <w:bCs/>
          <w:sz w:val="20"/>
          <w:szCs w:val="20"/>
        </w:rPr>
      </w:pPr>
      <w:r w:rsidRPr="00AC6279">
        <w:rPr>
          <w:rFonts w:ascii="Times New Roman" w:hAnsi="Times New Roman"/>
          <w:bCs/>
          <w:sz w:val="20"/>
          <w:szCs w:val="20"/>
        </w:rPr>
        <w:t xml:space="preserve">The following agreement and conclusions </w:t>
      </w:r>
      <w:r w:rsidR="00CE22DC">
        <w:rPr>
          <w:rFonts w:ascii="Times New Roman" w:hAnsi="Times New Roman"/>
          <w:bCs/>
          <w:sz w:val="20"/>
          <w:szCs w:val="20"/>
        </w:rPr>
        <w:t xml:space="preserve">on the </w:t>
      </w:r>
      <w:r w:rsidR="00AF6645">
        <w:rPr>
          <w:rFonts w:ascii="Times New Roman" w:hAnsi="Times New Roman"/>
          <w:bCs/>
          <w:sz w:val="20"/>
          <w:szCs w:val="20"/>
        </w:rPr>
        <w:t>general and UE</w:t>
      </w:r>
      <w:r w:rsidR="00CE22DC">
        <w:rPr>
          <w:rFonts w:ascii="Times New Roman" w:hAnsi="Times New Roman"/>
          <w:bCs/>
          <w:sz w:val="20"/>
          <w:szCs w:val="20"/>
        </w:rPr>
        <w:t>/BS</w:t>
      </w:r>
      <w:r w:rsidRPr="00AC6279">
        <w:rPr>
          <w:rFonts w:ascii="Times New Roman" w:hAnsi="Times New Roman"/>
          <w:bCs/>
          <w:sz w:val="20"/>
          <w:szCs w:val="20"/>
        </w:rPr>
        <w:t xml:space="preserve"> </w:t>
      </w:r>
      <w:r>
        <w:rPr>
          <w:rFonts w:ascii="Times New Roman" w:hAnsi="Times New Roman"/>
          <w:bCs/>
          <w:sz w:val="20"/>
          <w:szCs w:val="20"/>
        </w:rPr>
        <w:t>d</w:t>
      </w:r>
      <w:r w:rsidRPr="00AC6279">
        <w:rPr>
          <w:rFonts w:ascii="Times New Roman" w:hAnsi="Times New Roman"/>
          <w:bCs/>
          <w:sz w:val="20"/>
          <w:szCs w:val="20"/>
        </w:rPr>
        <w:t>emodulation requirement</w:t>
      </w:r>
      <w:r w:rsidR="00AF6645">
        <w:rPr>
          <w:rFonts w:ascii="Times New Roman" w:hAnsi="Times New Roman"/>
          <w:bCs/>
          <w:sz w:val="20"/>
          <w:szCs w:val="20"/>
        </w:rPr>
        <w:t xml:space="preserve"> for FR2 HST</w:t>
      </w:r>
      <w:r w:rsidRPr="00AC6279">
        <w:rPr>
          <w:rFonts w:ascii="Times New Roman" w:hAnsi="Times New Roman"/>
          <w:bCs/>
          <w:sz w:val="20"/>
          <w:szCs w:val="20"/>
        </w:rPr>
        <w:t xml:space="preserve">, captured </w:t>
      </w:r>
      <w:r w:rsidRPr="00AC6279">
        <w:rPr>
          <w:rFonts w:ascii="Times New Roman" w:hAnsi="Times New Roman"/>
          <w:bCs/>
          <w:sz w:val="20"/>
          <w:szCs w:val="20"/>
        </w:rPr>
        <w:lastRenderedPageBreak/>
        <w:t xml:space="preserve">in the approved WF </w:t>
      </w:r>
      <w:r>
        <w:rPr>
          <w:rFonts w:ascii="Times New Roman" w:hAnsi="Times New Roman"/>
          <w:bCs/>
          <w:sz w:val="20"/>
          <w:szCs w:val="20"/>
        </w:rPr>
        <w:t>[</w:t>
      </w:r>
      <w:r w:rsidR="00AF6645">
        <w:rPr>
          <w:rFonts w:ascii="Times New Roman" w:hAnsi="Times New Roman"/>
          <w:bCs/>
          <w:sz w:val="20"/>
          <w:szCs w:val="20"/>
        </w:rPr>
        <w:t>9</w:t>
      </w:r>
      <w:r w:rsidR="00CE22DC">
        <w:rPr>
          <w:rFonts w:ascii="Times New Roman" w:hAnsi="Times New Roman"/>
          <w:bCs/>
          <w:sz w:val="20"/>
          <w:szCs w:val="20"/>
        </w:rPr>
        <w:t>, 19</w:t>
      </w:r>
      <w:r>
        <w:rPr>
          <w:rFonts w:ascii="Times New Roman" w:hAnsi="Times New Roman"/>
          <w:bCs/>
          <w:sz w:val="20"/>
          <w:szCs w:val="20"/>
        </w:rPr>
        <w:t>]</w:t>
      </w:r>
      <w:r w:rsidRPr="00AC6279">
        <w:rPr>
          <w:rFonts w:ascii="Times New Roman" w:hAnsi="Times New Roman"/>
          <w:bCs/>
          <w:sz w:val="20"/>
          <w:szCs w:val="20"/>
        </w:rPr>
        <w:t>.</w:t>
      </w:r>
    </w:p>
    <w:p w14:paraId="153C1C00" w14:textId="77777777" w:rsidR="00CE22DC" w:rsidRPr="00BF2958" w:rsidRDefault="00CE22DC" w:rsidP="00CE22DC">
      <w:pPr>
        <w:pStyle w:val="ListParagraph"/>
        <w:numPr>
          <w:ilvl w:val="1"/>
          <w:numId w:val="15"/>
        </w:numPr>
        <w:ind w:leftChars="0"/>
        <w:rPr>
          <w:rFonts w:ascii="Times New Roman" w:hAnsi="Times New Roman"/>
          <w:sz w:val="20"/>
          <w:szCs w:val="20"/>
          <w:lang w:eastAsia="zh-CN"/>
        </w:rPr>
      </w:pPr>
      <w:r w:rsidRPr="00BF2958">
        <w:rPr>
          <w:rFonts w:ascii="Times New Roman" w:eastAsiaTheme="minorEastAsia" w:hAnsi="Times New Roman"/>
          <w:sz w:val="20"/>
          <w:szCs w:val="20"/>
          <w:lang w:eastAsia="zh-CN"/>
        </w:rPr>
        <w:t xml:space="preserve">WF1: Channel model </w:t>
      </w:r>
    </w:p>
    <w:p w14:paraId="3E0AE399" w14:textId="77777777" w:rsidR="00CE22DC" w:rsidRPr="00BF2958" w:rsidRDefault="00CE22DC" w:rsidP="00CE22DC">
      <w:pPr>
        <w:pStyle w:val="ListParagraph"/>
        <w:widowControl/>
        <w:numPr>
          <w:ilvl w:val="2"/>
          <w:numId w:val="5"/>
        </w:numPr>
        <w:ind w:leftChars="0" w:left="2100" w:hanging="420"/>
        <w:jc w:val="left"/>
        <w:rPr>
          <w:rFonts w:ascii="Times New Roman" w:hAnsi="Times New Roman"/>
          <w:szCs w:val="20"/>
          <w:lang w:eastAsia="zh-CN"/>
        </w:rPr>
      </w:pPr>
      <w:r w:rsidRPr="00BF2958">
        <w:rPr>
          <w:rFonts w:ascii="Times New Roman" w:hAnsi="Times New Roman"/>
          <w:szCs w:val="20"/>
          <w:lang w:eastAsia="zh-CN"/>
        </w:rPr>
        <w:t xml:space="preserve">Channel model for </w:t>
      </w:r>
      <w:proofErr w:type="spellStart"/>
      <w:r w:rsidRPr="00BF2958">
        <w:rPr>
          <w:rFonts w:ascii="Times New Roman" w:hAnsi="Times New Roman"/>
          <w:szCs w:val="20"/>
          <w:lang w:eastAsia="zh-CN"/>
        </w:rPr>
        <w:t>Uni</w:t>
      </w:r>
      <w:proofErr w:type="spellEnd"/>
      <w:r w:rsidRPr="00BF2958">
        <w:rPr>
          <w:rFonts w:ascii="Times New Roman" w:hAnsi="Times New Roman"/>
          <w:szCs w:val="20"/>
          <w:lang w:eastAsia="zh-CN"/>
        </w:rPr>
        <w:t>-directional RRH deployment</w:t>
      </w:r>
    </w:p>
    <w:p w14:paraId="42CA35E1"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 xml:space="preserve">For </w:t>
      </w:r>
      <w:proofErr w:type="spellStart"/>
      <w:r w:rsidRPr="00BF2958">
        <w:rPr>
          <w:rFonts w:ascii="Times New Roman" w:hAnsi="Times New Roman"/>
          <w:szCs w:val="20"/>
          <w:lang w:eastAsia="zh-CN"/>
        </w:rPr>
        <w:t>Uni</w:t>
      </w:r>
      <w:proofErr w:type="spellEnd"/>
      <w:r w:rsidRPr="00BF2958">
        <w:rPr>
          <w:rFonts w:ascii="Times New Roman" w:hAnsi="Times New Roman"/>
          <w:szCs w:val="20"/>
          <w:lang w:eastAsia="zh-CN"/>
        </w:rPr>
        <w:t>-directional deployment, one channel model (either toward to serving beam or away from serving beam) is applied for demodulation requirement even if UE can travel in two directions in practice.</w:t>
      </w:r>
    </w:p>
    <w:p w14:paraId="6281D5A6"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 xml:space="preserve">Use the HST-DPS channel model below as a starting point for FR2 HST </w:t>
      </w:r>
      <w:proofErr w:type="spellStart"/>
      <w:r w:rsidRPr="00BF2958">
        <w:rPr>
          <w:rFonts w:ascii="Times New Roman" w:hAnsi="Times New Roman"/>
          <w:szCs w:val="20"/>
          <w:lang w:eastAsia="zh-CN"/>
        </w:rPr>
        <w:t>Uni</w:t>
      </w:r>
      <w:proofErr w:type="spellEnd"/>
      <w:r w:rsidRPr="00BF2958">
        <w:rPr>
          <w:rFonts w:ascii="Times New Roman" w:hAnsi="Times New Roman"/>
          <w:szCs w:val="20"/>
          <w:lang w:eastAsia="zh-CN"/>
        </w:rPr>
        <w:t>-Directional RRH Deployment</w:t>
      </w:r>
    </w:p>
    <w:p w14:paraId="29EE2423" w14:textId="77777777" w:rsidR="00CE22DC" w:rsidRPr="00BF2958" w:rsidRDefault="00CE22DC" w:rsidP="00CE22DC">
      <w:pPr>
        <w:pStyle w:val="ListParagraph"/>
        <w:numPr>
          <w:ilvl w:val="4"/>
          <w:numId w:val="15"/>
        </w:numPr>
        <w:ind w:leftChars="0"/>
        <w:rPr>
          <w:rFonts w:ascii="Times New Roman" w:hAnsi="Times New Roman"/>
          <w:szCs w:val="20"/>
          <w:lang w:eastAsia="zh-CN"/>
        </w:rPr>
      </w:pPr>
      <w:r w:rsidRPr="00BF2958">
        <w:rPr>
          <w:rFonts w:ascii="Times New Roman" w:hAnsi="Times New Roman"/>
          <w:szCs w:val="20"/>
          <w:lang w:eastAsia="zh-CN"/>
        </w:rPr>
        <w:t>UE is moving towards serving beam</w:t>
      </w:r>
    </w:p>
    <w:p w14:paraId="2FED1C98" w14:textId="77777777" w:rsidR="00CE22DC" w:rsidRPr="00BF2958" w:rsidRDefault="00CE22DC" w:rsidP="00CE22DC">
      <w:pPr>
        <w:pStyle w:val="ListParagraph"/>
        <w:numPr>
          <w:ilvl w:val="4"/>
          <w:numId w:val="15"/>
        </w:numPr>
        <w:ind w:leftChars="0"/>
        <w:rPr>
          <w:rFonts w:ascii="Times New Roman" w:hAnsi="Times New Roman"/>
          <w:szCs w:val="20"/>
          <w:lang w:eastAsia="zh-CN"/>
        </w:rPr>
      </w:pPr>
      <w:r w:rsidRPr="00BF2958">
        <w:rPr>
          <w:rFonts w:ascii="Times New Roman" w:hAnsi="Times New Roman"/>
          <w:szCs w:val="20"/>
          <w:lang w:eastAsia="zh-CN"/>
        </w:rPr>
        <w:t xml:space="preserve">The cosine of angle θ(t)  used in Doppler shift </w:t>
      </w:r>
      <m:oMath>
        <m:func>
          <m:funcPr>
            <m:ctrlPr>
              <w:rPr>
                <w:rFonts w:ascii="Cambria Math" w:hAnsi="Cambria Math"/>
                <w:szCs w:val="20"/>
                <w:lang w:eastAsia="zh-CN"/>
              </w:rPr>
            </m:ctrlPr>
          </m:funcPr>
          <m:fName>
            <m:sSub>
              <m:sSubPr>
                <m:ctrlPr>
                  <w:rPr>
                    <w:rFonts w:ascii="Cambria Math" w:hAnsi="Cambria Math"/>
                    <w:szCs w:val="20"/>
                    <w:lang w:eastAsia="zh-CN"/>
                  </w:rPr>
                </m:ctrlPr>
              </m:sSubPr>
              <m:e>
                <m:r>
                  <w:rPr>
                    <w:rFonts w:ascii="Cambria Math" w:hAnsi="Cambria Math"/>
                    <w:szCs w:val="20"/>
                    <w:lang w:eastAsia="zh-CN"/>
                  </w:rPr>
                  <m:t>f</m:t>
                </m:r>
              </m:e>
              <m:sub>
                <m:r>
                  <w:rPr>
                    <w:rFonts w:ascii="Cambria Math" w:hAnsi="Cambria Math"/>
                    <w:szCs w:val="20"/>
                    <w:lang w:eastAsia="zh-CN"/>
                  </w:rPr>
                  <m:t>s</m:t>
                </m:r>
              </m:sub>
            </m:sSub>
            <m:d>
              <m:dPr>
                <m:ctrlPr>
                  <w:rPr>
                    <w:rFonts w:ascii="Cambria Math" w:hAnsi="Cambria Math"/>
                    <w:szCs w:val="20"/>
                    <w:lang w:eastAsia="zh-CN"/>
                  </w:rPr>
                </m:ctrlPr>
              </m:dPr>
              <m:e>
                <m:r>
                  <w:rPr>
                    <w:rFonts w:ascii="Cambria Math" w:hAnsi="Cambria Math"/>
                    <w:szCs w:val="20"/>
                    <w:lang w:eastAsia="zh-CN"/>
                  </w:rPr>
                  <m:t>t</m:t>
                </m:r>
              </m:e>
            </m:d>
            <m:r>
              <m:rPr>
                <m:sty m:val="p"/>
              </m:rP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f</m:t>
                </m:r>
              </m:e>
              <m:sub>
                <m:r>
                  <w:rPr>
                    <w:rFonts w:ascii="Cambria Math" w:hAnsi="Cambria Math"/>
                    <w:szCs w:val="20"/>
                    <w:lang w:eastAsia="zh-CN"/>
                  </w:rPr>
                  <m:t>d</m:t>
                </m:r>
              </m:sub>
            </m:sSub>
            <m:r>
              <m:rPr>
                <m:sty m:val="p"/>
              </m:rPr>
              <w:rPr>
                <w:rFonts w:ascii="Cambria Math" w:hAnsi="Cambria Math"/>
                <w:szCs w:val="20"/>
                <w:lang w:eastAsia="zh-CN"/>
              </w:rPr>
              <m:t> </m:t>
            </m:r>
            <m:r>
              <w:rPr>
                <w:rFonts w:ascii="Cambria Math" w:hAnsi="Cambria Math"/>
                <w:szCs w:val="20"/>
                <w:lang w:eastAsia="zh-CN"/>
              </w:rPr>
              <m:t>cos</m:t>
            </m:r>
          </m:fName>
          <m:e>
            <m:r>
              <w:rPr>
                <w:rFonts w:ascii="Cambria Math" w:hAnsi="Cambria Math"/>
                <w:szCs w:val="20"/>
                <w:lang w:eastAsia="zh-CN"/>
              </w:rPr>
              <m:t>θ</m:t>
            </m:r>
            <m:d>
              <m:dPr>
                <m:ctrlPr>
                  <w:rPr>
                    <w:rFonts w:ascii="Cambria Math" w:hAnsi="Cambria Math"/>
                    <w:szCs w:val="20"/>
                    <w:lang w:eastAsia="zh-CN"/>
                  </w:rPr>
                </m:ctrlPr>
              </m:dPr>
              <m:e>
                <m:r>
                  <w:rPr>
                    <w:rFonts w:ascii="Cambria Math" w:hAnsi="Cambria Math"/>
                    <w:szCs w:val="20"/>
                    <w:lang w:eastAsia="zh-CN"/>
                  </w:rPr>
                  <m:t>t</m:t>
                </m:r>
              </m:e>
            </m:d>
          </m:e>
        </m:func>
      </m:oMath>
      <w:r w:rsidRPr="00BF2958">
        <w:rPr>
          <w:rFonts w:ascii="Times New Roman" w:hAnsi="Times New Roman"/>
          <w:szCs w:val="20"/>
          <w:lang w:eastAsia="zh-CN"/>
        </w:rPr>
        <w:t xml:space="preserve"> is provided as</w:t>
      </w:r>
    </w:p>
    <w:p w14:paraId="366ED0CE" w14:textId="77777777" w:rsidR="00CE22DC" w:rsidRPr="00BF2958" w:rsidRDefault="00CE22DC" w:rsidP="00CE22DC">
      <w:pPr>
        <w:jc w:val="center"/>
        <w:rPr>
          <w:lang w:eastAsia="zh-CN"/>
        </w:rPr>
      </w:pPr>
      <w:r w:rsidRPr="00BF2958">
        <w:rPr>
          <w:rFonts w:eastAsiaTheme="minorEastAsia"/>
          <w:iCs/>
          <w:lang w:eastAsia="zh-CN"/>
        </w:rPr>
        <w:t xml:space="preserve"> </w:t>
      </w:r>
      <m:oMath>
        <m:func>
          <m:funcPr>
            <m:ctrlPr>
              <w:rPr>
                <w:rFonts w:ascii="Cambria Math" w:hAnsi="Cambria Math"/>
                <w:i/>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w:rPr>
                <w:rFonts w:ascii="Cambria Math" w:hAnsi="Cambria Math"/>
                <w:lang w:eastAsia="zh-CN"/>
              </w:rPr>
              <m:t> </m:t>
            </m:r>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w:rPr>
                <w:rFonts w:ascii="Cambria Math" w:hAnsi="Cambria Math"/>
                <w:lang w:eastAsia="zh-CN"/>
              </w:rPr>
              <m:t>-vt</m:t>
            </m:r>
          </m:num>
          <m:den>
            <m:rad>
              <m:radPr>
                <m:degHide m:val="1"/>
                <m:ctrlPr>
                  <w:rPr>
                    <w:rFonts w:ascii="Cambria Math" w:hAnsi="Cambria Math"/>
                    <w:i/>
                    <w:iCs/>
                    <w:lang w:eastAsia="zh-CN"/>
                  </w:rPr>
                </m:ctrlPr>
              </m:radPr>
              <m:deg/>
              <m:e>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
                        <w:iCs/>
                        <w:lang w:eastAsia="zh-CN"/>
                      </w:rPr>
                    </m:ctrlPr>
                  </m:sSupPr>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m:t>
        </m:r>
        <m:r>
          <w:rPr>
            <w:rFonts w:ascii="Cambria Math" w:hAnsi="Cambria Math"/>
            <w:lang w:eastAsia="zh-CN"/>
          </w:rPr>
          <m:t>  </m:t>
        </m:r>
        <m:r>
          <m:rPr>
            <m:sty m:val="p"/>
          </m:rPr>
          <w:rPr>
            <w:rFonts w:ascii="Cambria Math" w:hAnsi="Cambria Math"/>
            <w:lang w:eastAsia="zh-CN"/>
          </w:rPr>
          <m:t>0&lt;</m:t>
        </m:r>
        <m:r>
          <w:rPr>
            <w:rFonts w:ascii="Cambria Math" w:hAnsi="Cambria Math"/>
            <w:lang w:eastAsia="zh-CN"/>
          </w:rPr>
          <m:t>t</m:t>
        </m:r>
        <m:r>
          <m:rPr>
            <m:sty m:val="p"/>
          </m:rPr>
          <w:rPr>
            <w:rFonts w:ascii="Cambria Math" w:hAnsi="Cambria Math"/>
            <w:lang w:eastAsia="zh-CN"/>
          </w:rPr>
          <m: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w:p>
    <w:p w14:paraId="544D43A7" w14:textId="77777777" w:rsidR="00CE22DC" w:rsidRPr="00BF2958" w:rsidRDefault="00CE22DC" w:rsidP="00CE22DC">
      <w:pPr>
        <w:pStyle w:val="ListParagraph"/>
        <w:ind w:left="800"/>
        <w:jc w:val="center"/>
        <w:rPr>
          <w:rFonts w:ascii="Times New Roman" w:hAnsi="Times New Roman"/>
          <w:lang w:eastAsia="zh-CN"/>
        </w:rPr>
      </w:pPr>
      <m:oMathPara>
        <m:oMathParaPr>
          <m:jc m:val="centerGroup"/>
        </m:oMathParaPr>
        <m:oMath>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 </m:t>
              </m:r>
              <m:r>
                <m:rPr>
                  <m:sty m:val="p"/>
                </m:rPr>
                <w:rPr>
                  <w:rFonts w:ascii="Cambria Math" w:hAnsi="Cambria Math"/>
                  <w:lang w:eastAsia="zh-CN"/>
                </w:rPr>
                <m:t>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m:t>
          </m:r>
          <m:r>
            <w:rPr>
              <w:rFonts w:ascii="Cambria Math" w:hAnsi="Cambria Math"/>
              <w:lang w:eastAsia="zh-CN"/>
            </w:rPr>
            <m:t>  t</m:t>
          </m:r>
          <m:r>
            <m:rPr>
              <m:sty m:val="p"/>
            </m:rPr>
            <w:rPr>
              <w:rFonts w:ascii="Cambria Math" w:hAnsi="Cambria Math"/>
              <w:lang w:eastAsia="zh-CN"/>
            </w:rPr>
            <m:t>&gt;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14:paraId="33294F2F" w14:textId="77777777" w:rsidR="00CE22DC" w:rsidRPr="00BF2958" w:rsidRDefault="00CE22DC" w:rsidP="00CE22DC">
      <w:pPr>
        <w:pStyle w:val="ListParagraph"/>
        <w:ind w:left="800"/>
        <w:jc w:val="center"/>
        <w:rPr>
          <w:rFonts w:ascii="Times New Roman" w:hAnsi="Times New Roman"/>
          <w:lang w:eastAsia="zh-CN"/>
        </w:rPr>
      </w:pPr>
      <m:oMath>
        <m:r>
          <m:rPr>
            <m:sty m:val="p"/>
          </m:rPr>
          <w:rPr>
            <w:rFonts w:ascii="Cambria Math" w:hAnsi="Cambria Math"/>
            <w:lang w:eastAsia="zh-CN"/>
          </w:rPr>
          <m:t>where</m:t>
        </m:r>
        <m:r>
          <w:rPr>
            <w:rFonts w:ascii="Cambria Math" w:hAnsi="Cambria Math"/>
            <w:lang w:eastAsia="zh-CN"/>
          </w:rPr>
          <m:t> </m:t>
        </m:r>
      </m:oMath>
      <w:r w:rsidRPr="00BF2958">
        <w:rPr>
          <w:rFonts w:ascii="Times New Roman" w:hAnsi="Times New Roman"/>
          <w:lang w:eastAsia="zh-CN"/>
        </w:rPr>
        <w:t xml:space="preserve">0 </w:t>
      </w:r>
      <m:oMath>
        <m:r>
          <m:rPr>
            <m:sty m:val="p"/>
          </m:rP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&lt;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oMath>
    </w:p>
    <w:p w14:paraId="52CF9F08" w14:textId="77777777" w:rsidR="00CE22DC" w:rsidRPr="00BF2958" w:rsidRDefault="00CE22DC" w:rsidP="00CE22DC">
      <w:pPr>
        <w:pStyle w:val="ListParagraph"/>
        <w:widowControl/>
        <w:numPr>
          <w:ilvl w:val="2"/>
          <w:numId w:val="5"/>
        </w:numPr>
        <w:ind w:leftChars="0" w:left="2100" w:hanging="420"/>
        <w:jc w:val="left"/>
        <w:rPr>
          <w:rFonts w:ascii="Times New Roman" w:hAnsi="Times New Roman"/>
          <w:szCs w:val="20"/>
          <w:lang w:eastAsia="zh-CN"/>
        </w:rPr>
      </w:pPr>
      <w:r w:rsidRPr="00BF2958">
        <w:rPr>
          <w:rFonts w:ascii="Times New Roman" w:hAnsi="Times New Roman"/>
          <w:szCs w:val="20"/>
          <w:lang w:eastAsia="zh-CN"/>
        </w:rPr>
        <w:t>Channel model for Bi-directional RRH deployment</w:t>
      </w:r>
    </w:p>
    <w:p w14:paraId="0214D166"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Apply channel modelling as option 2a for FR2 HST Bi-directional RRH deployment</w:t>
      </w:r>
    </w:p>
    <w:p w14:paraId="73B1E136"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 xml:space="preserve">Option </w:t>
      </w:r>
      <w:proofErr w:type="gramStart"/>
      <w:r w:rsidRPr="00BF2958">
        <w:rPr>
          <w:rFonts w:ascii="Times New Roman" w:hAnsi="Times New Roman"/>
          <w:szCs w:val="20"/>
          <w:lang w:eastAsia="zh-CN"/>
        </w:rPr>
        <w:t>2(a): To</w:t>
      </w:r>
      <w:proofErr w:type="gramEnd"/>
      <w:r w:rsidRPr="00BF2958">
        <w:rPr>
          <w:rFonts w:ascii="Times New Roman" w:hAnsi="Times New Roman"/>
          <w:szCs w:val="20"/>
          <w:lang w:eastAsia="zh-CN"/>
        </w:rPr>
        <w:t xml:space="preserve"> match Bi-directional deployment Scheme-1: UE connect to 2nd-nearest RRH.</w:t>
      </w:r>
    </w:p>
    <w:p w14:paraId="0A19C670" w14:textId="77777777" w:rsidR="00CE22DC" w:rsidRPr="00BF2958" w:rsidRDefault="005B6793" w:rsidP="00CE22DC">
      <w:pPr>
        <w:pStyle w:val="ListParagraph"/>
        <w:ind w:left="800"/>
        <w:rPr>
          <w:rFonts w:ascii="Times New Roman" w:hAnsi="Times New Roman"/>
          <w:i/>
        </w:rPr>
      </w:pPr>
      <m:oMathPara>
        <m:oMathParaPr>
          <m:jc m:val="center"/>
        </m:oMathParaPr>
        <m:oMath>
          <m:func>
            <m:funcPr>
              <m:ctrlPr>
                <w:rPr>
                  <w:rFonts w:ascii="Cambria Math" w:hAnsi="Cambria Math"/>
                  <w:i/>
                </w:rPr>
              </m:ctrlPr>
            </m:funcPr>
            <m:fName>
              <m:r>
                <w:rPr>
                  <w:rFonts w:ascii="Cambria Math" w:eastAsia="宋体" w:hAnsi="Cambria Math"/>
                  <w:szCs w:val="24"/>
                  <w:lang w:eastAsia="zh-CN"/>
                </w:rPr>
                <m:t>cos</m:t>
              </m:r>
            </m:fName>
            <m:e>
              <m:r>
                <w:rPr>
                  <w:rFonts w:ascii="Cambria Math" w:hAnsi="Cambria Math"/>
                </w:rPr>
                <m:t>θ</m:t>
              </m:r>
              <m:d>
                <m:dPr>
                  <m:ctrlPr>
                    <w:rPr>
                      <w:rFonts w:ascii="Cambria Math" w:hAnsi="Cambria Math"/>
                      <w:i/>
                    </w:rPr>
                  </m:ctrlPr>
                </m:dPr>
                <m:e>
                  <m:r>
                    <w:rPr>
                      <w:rFonts w:ascii="Cambria Math" w:hAnsi="Cambria Math"/>
                    </w:rPr>
                    <m:t>t</m:t>
                  </m:r>
                </m:e>
              </m:d>
            </m:e>
          </m:fun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0&lt;t≤</m:t>
          </m:r>
          <m:sSub>
            <m:sSubPr>
              <m:ctrlPr>
                <w:rPr>
                  <w:rFonts w:ascii="Cambria Math" w:hAnsi="Cambria Math"/>
                  <w:i/>
                </w:rPr>
              </m:ctrlPr>
            </m:sSubPr>
            <m:e>
              <m:r>
                <w:rPr>
                  <w:rFonts w:ascii="Cambria Math" w:hAnsi="Cambria Math"/>
                </w:rPr>
                <m:t>(0.5*D</m:t>
              </m:r>
            </m:e>
            <m:sub>
              <m:r>
                <w:rPr>
                  <w:rFonts w:ascii="Cambria Math" w:hAnsi="Cambria Math"/>
                </w:rPr>
                <m:t>s</m:t>
              </m:r>
            </m:sub>
          </m:sSub>
          <m:r>
            <w:rPr>
              <w:rFonts w:ascii="Cambria Math" w:hAnsi="Cambria Math"/>
            </w:rPr>
            <m:t>)/v</m:t>
          </m:r>
        </m:oMath>
      </m:oMathPara>
    </w:p>
    <w:p w14:paraId="19DE7DCC" w14:textId="77777777" w:rsidR="00CE22DC" w:rsidRPr="00BF2958" w:rsidRDefault="005B6793" w:rsidP="00CE22DC">
      <w:pPr>
        <w:rPr>
          <w:lang w:eastAsia="zh-CN"/>
        </w:rPr>
      </w:pPr>
      <m:oMathPara>
        <m:oMath>
          <m:func>
            <m:funcPr>
              <m:ctrlPr>
                <w:rPr>
                  <w:rFonts w:ascii="Cambria Math" w:hAnsi="Cambria Math"/>
                  <w:i/>
                </w:rPr>
              </m:ctrlPr>
            </m:funcPr>
            <m:fName>
              <m: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e>
          </m:func>
          <m:r>
            <w:rPr>
              <w:rFonts w:ascii="Cambria Math" w:hAnsi="Cambria Math"/>
            </w:rPr>
            <m:t>=-</m:t>
          </m:r>
          <m:f>
            <m:fPr>
              <m:ctrlPr>
                <w:rPr>
                  <w:rFonts w:ascii="Cambria Math" w:hAnsi="Cambria Math"/>
                  <w:i/>
                </w:rPr>
              </m:ctrlPr>
            </m:fPr>
            <m:num>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vt</m:t>
                          </m:r>
                        </m:e>
                      </m:d>
                    </m:e>
                    <m:sup>
                      <m:r>
                        <w:rPr>
                          <w:rFonts w:ascii="Cambria Math" w:hAnsi="Cambria Math"/>
                        </w:rPr>
                        <m:t>2</m:t>
                      </m:r>
                    </m:sup>
                  </m:sSup>
                </m:e>
              </m:rad>
            </m:den>
          </m:f>
          <m:r>
            <w:rPr>
              <w:rFonts w:ascii="Cambria Math" w:hAnsi="Cambria Math"/>
            </w:rPr>
            <m:t>,  </m:t>
          </m:r>
          <m:sSub>
            <m:sSubPr>
              <m:ctrlPr>
                <w:rPr>
                  <w:rFonts w:ascii="Cambria Math" w:hAnsi="Cambria Math"/>
                  <w:i/>
                </w:rPr>
              </m:ctrlPr>
            </m:sSubPr>
            <m:e>
              <m:r>
                <w:rPr>
                  <w:rFonts w:ascii="Cambria Math" w:hAnsi="Cambria Math"/>
                </w:rPr>
                <m:t>(0.5*D</m:t>
              </m:r>
            </m:e>
            <m:sub>
              <m:r>
                <w:rPr>
                  <w:rFonts w:ascii="Cambria Math" w:hAnsi="Cambria Math"/>
                </w:rPr>
                <m:t>s</m:t>
              </m:r>
            </m:sub>
          </m:sSub>
          <m:r>
            <w:rPr>
              <w:rFonts w:ascii="Cambria Math" w:hAnsi="Cambria Math"/>
            </w:rPr>
            <m:t>)/v&lt;t≤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m:t>
          </m:r>
        </m:oMath>
      </m:oMathPara>
    </w:p>
    <w:p w14:paraId="078CBD0D" w14:textId="77777777" w:rsidR="00CE22DC" w:rsidRPr="00BF2958" w:rsidRDefault="00CE22DC" w:rsidP="00CE22DC">
      <w:pPr>
        <w:pStyle w:val="ListParagraph"/>
        <w:ind w:left="800"/>
        <w:rPr>
          <w:rFonts w:ascii="Times New Roman" w:hAnsi="Times New Roman"/>
          <w:i/>
        </w:rPr>
      </w:pPr>
      <m:oMathPara>
        <m:oMathParaPr>
          <m:jc m:val="center"/>
        </m:oMathParaPr>
        <m:oMath>
          <m:r>
            <w:rPr>
              <w:rFonts w:ascii="Cambria Math" w:hAnsi="Cambria Math"/>
            </w:rPr>
            <m:t>cosθ</m:t>
          </m:r>
          <m:d>
            <m:dPr>
              <m:ctrlPr>
                <w:rPr>
                  <w:rFonts w:ascii="Cambria Math" w:hAnsi="Cambria Math"/>
                  <w:i/>
                </w:rPr>
              </m:ctrlPr>
            </m:dPr>
            <m:e>
              <m:r>
                <w:rPr>
                  <w:rFonts w:ascii="Cambria Math" w:hAnsi="Cambria Math"/>
                </w:rPr>
                <m:t>t 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m:t>
          </m:r>
        </m:oMath>
      </m:oMathPara>
    </w:p>
    <w:p w14:paraId="3D3D4934" w14:textId="77777777" w:rsidR="00CE22DC" w:rsidRPr="00BF2958" w:rsidRDefault="00CE22DC" w:rsidP="00CE22DC">
      <w:pPr>
        <w:pStyle w:val="ListParagraph"/>
        <w:widowControl/>
        <w:numPr>
          <w:ilvl w:val="2"/>
          <w:numId w:val="5"/>
        </w:numPr>
        <w:ind w:leftChars="0" w:left="2100" w:hanging="420"/>
        <w:jc w:val="left"/>
        <w:rPr>
          <w:rFonts w:ascii="Times New Roman" w:hAnsi="Times New Roman"/>
          <w:szCs w:val="20"/>
          <w:lang w:eastAsia="zh-CN"/>
        </w:rPr>
      </w:pPr>
      <w:r w:rsidRPr="00BF2958">
        <w:rPr>
          <w:rFonts w:ascii="Times New Roman" w:hAnsi="Times New Roman"/>
          <w:szCs w:val="20"/>
          <w:lang w:eastAsia="zh-CN"/>
        </w:rPr>
        <w:t>Whether to incorporate propagation delay/delay jump in DL demodulation channel model</w:t>
      </w:r>
    </w:p>
    <w:p w14:paraId="732E338B"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TCI switching belongs RRM scope, no need to be modelling and considering in demodulation requirements</w:t>
      </w:r>
    </w:p>
    <w:p w14:paraId="4E7C4BAA"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Demodulation requirements will not verify the PDSCH performance during TCI switching period.</w:t>
      </w:r>
    </w:p>
    <w:p w14:paraId="116F8F74"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 xml:space="preserve">No propagation delay and  delay jump modelling in channel model for DL PDSCH demodulation  </w:t>
      </w:r>
    </w:p>
    <w:p w14:paraId="7FDF0EAF" w14:textId="77777777" w:rsidR="00CE22DC" w:rsidRPr="00BF2958" w:rsidRDefault="00CE22DC" w:rsidP="00CE22DC">
      <w:pPr>
        <w:pStyle w:val="ListParagraph"/>
        <w:numPr>
          <w:ilvl w:val="1"/>
          <w:numId w:val="15"/>
        </w:numPr>
        <w:ind w:leftChars="0"/>
        <w:rPr>
          <w:rFonts w:ascii="Times New Roman" w:hAnsi="Times New Roman"/>
          <w:sz w:val="20"/>
          <w:szCs w:val="20"/>
          <w:lang w:eastAsia="zh-CN"/>
        </w:rPr>
      </w:pPr>
      <w:r w:rsidRPr="00BF2958">
        <w:rPr>
          <w:rFonts w:ascii="Times New Roman" w:eastAsiaTheme="minorEastAsia" w:hAnsi="Times New Roman"/>
          <w:sz w:val="20"/>
          <w:szCs w:val="20"/>
          <w:lang w:eastAsia="zh-CN"/>
        </w:rPr>
        <w:t>WF2: OTA test for UE and BS</w:t>
      </w:r>
    </w:p>
    <w:p w14:paraId="2B433C99" w14:textId="77777777" w:rsidR="00CE22DC" w:rsidRPr="00BF2958" w:rsidRDefault="00CE22DC" w:rsidP="00CE22DC">
      <w:pPr>
        <w:pStyle w:val="ListParagraph"/>
        <w:widowControl/>
        <w:numPr>
          <w:ilvl w:val="2"/>
          <w:numId w:val="5"/>
        </w:numPr>
        <w:ind w:leftChars="0" w:left="2100" w:hanging="420"/>
        <w:jc w:val="left"/>
        <w:rPr>
          <w:rFonts w:ascii="Times New Roman" w:hAnsi="Times New Roman"/>
          <w:szCs w:val="20"/>
          <w:lang w:eastAsia="zh-CN"/>
        </w:rPr>
      </w:pPr>
      <w:r w:rsidRPr="00BF2958">
        <w:rPr>
          <w:rFonts w:ascii="Times New Roman" w:hAnsi="Times New Roman"/>
          <w:szCs w:val="20"/>
          <w:lang w:eastAsia="zh-CN"/>
        </w:rPr>
        <w:t>Assuming single panel for FR2 HST UE and BS Bi-directional RRH deployment scenario</w:t>
      </w:r>
    </w:p>
    <w:p w14:paraId="4D787826" w14:textId="77777777" w:rsidR="00CE22DC" w:rsidRPr="00BF2958" w:rsidRDefault="00CE22DC" w:rsidP="00CE22DC">
      <w:pPr>
        <w:pStyle w:val="ListParagraph"/>
        <w:numPr>
          <w:ilvl w:val="1"/>
          <w:numId w:val="15"/>
        </w:numPr>
        <w:ind w:leftChars="0"/>
        <w:rPr>
          <w:rFonts w:ascii="Times New Roman" w:eastAsiaTheme="minorEastAsia" w:hAnsi="Times New Roman"/>
          <w:sz w:val="20"/>
          <w:szCs w:val="20"/>
          <w:lang w:eastAsia="zh-CN"/>
        </w:rPr>
      </w:pPr>
      <w:r w:rsidRPr="00BF2958">
        <w:rPr>
          <w:rFonts w:ascii="Times New Roman" w:eastAsiaTheme="minorEastAsia" w:hAnsi="Times New Roman"/>
          <w:sz w:val="20"/>
          <w:szCs w:val="20"/>
          <w:lang w:eastAsia="zh-CN"/>
        </w:rPr>
        <w:t>WF3: UE demodulation requirements</w:t>
      </w:r>
    </w:p>
    <w:p w14:paraId="21A616FC" w14:textId="77777777" w:rsidR="00CE22DC" w:rsidRPr="00BF2958" w:rsidRDefault="00CE22DC" w:rsidP="00CE22DC">
      <w:pPr>
        <w:pStyle w:val="ListParagraph"/>
        <w:widowControl/>
        <w:numPr>
          <w:ilvl w:val="2"/>
          <w:numId w:val="5"/>
        </w:numPr>
        <w:ind w:leftChars="0" w:left="2100" w:hanging="420"/>
        <w:jc w:val="left"/>
        <w:rPr>
          <w:rFonts w:ascii="Times New Roman" w:hAnsi="Times New Roman"/>
          <w:szCs w:val="20"/>
          <w:lang w:eastAsia="zh-CN"/>
        </w:rPr>
      </w:pPr>
      <w:r w:rsidRPr="00BF2958">
        <w:rPr>
          <w:rFonts w:ascii="Times New Roman" w:hAnsi="Times New Roman"/>
          <w:szCs w:val="20"/>
          <w:lang w:eastAsia="zh-CN"/>
        </w:rPr>
        <w:t xml:space="preserve">Scope of UE demodulation </w:t>
      </w:r>
    </w:p>
    <w:p w14:paraId="7BCC7877"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 xml:space="preserve">Define PDSCH demodulation requirements with channel model derived base on </w:t>
      </w:r>
      <w:proofErr w:type="spellStart"/>
      <w:r w:rsidRPr="00BF2958">
        <w:rPr>
          <w:rFonts w:ascii="Times New Roman" w:hAnsi="Times New Roman"/>
          <w:szCs w:val="20"/>
          <w:lang w:eastAsia="zh-CN"/>
        </w:rPr>
        <w:t>Uni</w:t>
      </w:r>
      <w:proofErr w:type="spellEnd"/>
      <w:r w:rsidRPr="00BF2958">
        <w:rPr>
          <w:rFonts w:ascii="Times New Roman" w:hAnsi="Times New Roman"/>
          <w:szCs w:val="20"/>
          <w:lang w:eastAsia="zh-CN"/>
        </w:rPr>
        <w:t>-directional deployment scenario and Bi-directional deployment scenario</w:t>
      </w:r>
    </w:p>
    <w:p w14:paraId="6E3672E6"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 xml:space="preserve">FFS on the naming of channel model captured in </w:t>
      </w:r>
      <w:r w:rsidRPr="00BF2958">
        <w:rPr>
          <w:rFonts w:ascii="Times New Roman" w:hAnsi="Times New Roman"/>
          <w:bCs/>
          <w:sz w:val="20"/>
          <w:szCs w:val="20"/>
        </w:rPr>
        <w:t>the</w:t>
      </w:r>
      <w:r w:rsidRPr="00BF2958">
        <w:rPr>
          <w:rFonts w:ascii="Times New Roman" w:eastAsiaTheme="minorEastAsia" w:hAnsi="Times New Roman"/>
          <w:szCs w:val="20"/>
          <w:lang w:eastAsia="zh-CN"/>
        </w:rPr>
        <w:t xml:space="preserve"> spec</w:t>
      </w:r>
    </w:p>
    <w:p w14:paraId="39E2E38E"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Introduce PDSCH requirement with DPS transmission scheme 1a and 1b</w:t>
      </w:r>
    </w:p>
    <w:p w14:paraId="50409E1E"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Number of test cases</w:t>
      </w:r>
    </w:p>
    <w:p w14:paraId="59FED571"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 xml:space="preserve">Case 1: </w:t>
      </w:r>
      <w:proofErr w:type="spellStart"/>
      <w:r w:rsidRPr="00BF2958">
        <w:rPr>
          <w:rFonts w:ascii="Times New Roman" w:eastAsiaTheme="minorEastAsia" w:hAnsi="Times New Roman"/>
          <w:szCs w:val="20"/>
          <w:lang w:eastAsia="zh-CN"/>
        </w:rPr>
        <w:t>Uni</w:t>
      </w:r>
      <w:proofErr w:type="spellEnd"/>
      <w:r w:rsidRPr="00BF2958">
        <w:rPr>
          <w:rFonts w:ascii="Times New Roman" w:eastAsiaTheme="minorEastAsia" w:hAnsi="Times New Roman"/>
          <w:szCs w:val="20"/>
          <w:lang w:eastAsia="zh-CN"/>
        </w:rPr>
        <w:t>-directional scenario A with DPS scheme 1b</w:t>
      </w:r>
    </w:p>
    <w:p w14:paraId="204F2326"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Case 2: Bi-directional scenario B with DPS scheme 1a</w:t>
      </w:r>
    </w:p>
    <w:p w14:paraId="17042D24"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 xml:space="preserve">Test applicability  rule </w:t>
      </w:r>
    </w:p>
    <w:p w14:paraId="16448ABC" w14:textId="77777777" w:rsidR="00CE22DC" w:rsidRPr="00BF2958" w:rsidRDefault="00CE22DC" w:rsidP="00CE22DC">
      <w:pPr>
        <w:pStyle w:val="ListParagraph"/>
        <w:numPr>
          <w:ilvl w:val="5"/>
          <w:numId w:val="15"/>
        </w:numPr>
        <w:ind w:leftChars="0"/>
        <w:rPr>
          <w:rFonts w:ascii="Times New Roman" w:eastAsia="宋体" w:hAnsi="Times New Roman"/>
          <w:color w:val="000000" w:themeColor="text1"/>
          <w:lang w:eastAsia="zh-CN"/>
        </w:rPr>
      </w:pPr>
      <w:r w:rsidRPr="00BF2958">
        <w:rPr>
          <w:rFonts w:ascii="Times New Roman" w:eastAsia="宋体" w:hAnsi="Times New Roman"/>
          <w:color w:val="000000" w:themeColor="text1"/>
          <w:lang w:eastAsia="zh-CN"/>
        </w:rPr>
        <w:t xml:space="preserve">If UE is capable of more than 1 activated TCI state, UE should pass test both case 1 and case 2, otherwise, UE should only pass test of case 2  </w:t>
      </w:r>
    </w:p>
    <w:p w14:paraId="5E8AFACE" w14:textId="77777777" w:rsidR="00CE22DC" w:rsidRPr="00BF2958" w:rsidRDefault="00CE22DC" w:rsidP="00CE22DC">
      <w:pPr>
        <w:pStyle w:val="ListParagraph"/>
        <w:widowControl/>
        <w:numPr>
          <w:ilvl w:val="2"/>
          <w:numId w:val="5"/>
        </w:numPr>
        <w:ind w:leftChars="0" w:left="2100" w:hanging="420"/>
        <w:jc w:val="left"/>
        <w:rPr>
          <w:rFonts w:ascii="Times New Roman" w:hAnsi="Times New Roman"/>
          <w:szCs w:val="20"/>
          <w:lang w:eastAsia="zh-CN"/>
        </w:rPr>
      </w:pPr>
      <w:r w:rsidRPr="00BF2958">
        <w:rPr>
          <w:rFonts w:ascii="Times New Roman" w:hAnsi="Times New Roman"/>
          <w:szCs w:val="20"/>
          <w:lang w:eastAsia="zh-CN"/>
        </w:rPr>
        <w:t xml:space="preserve">Doppler Frequency for Bi-directional scenario </w:t>
      </w:r>
    </w:p>
    <w:p w14:paraId="14C486A2"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 xml:space="preserve">The baseline assumption: No NWA </w:t>
      </w:r>
      <w:proofErr w:type="spellStart"/>
      <w:r w:rsidRPr="00BF2958">
        <w:rPr>
          <w:rFonts w:ascii="Times New Roman" w:hAnsi="Times New Roman"/>
          <w:szCs w:val="20"/>
          <w:lang w:eastAsia="zh-CN"/>
        </w:rPr>
        <w:t>signalling</w:t>
      </w:r>
      <w:proofErr w:type="spellEnd"/>
      <w:r w:rsidRPr="00BF2958">
        <w:rPr>
          <w:rFonts w:ascii="Times New Roman" w:hAnsi="Times New Roman"/>
          <w:szCs w:val="20"/>
          <w:lang w:eastAsia="zh-CN"/>
        </w:rPr>
        <w:t xml:space="preserve"> needed to differentiate the Deployment type, Intra/Inter-RRH TCI Switching type from RAN4 demodulation performance requirements perspective if no clear performance benefits identified with such new NWA </w:t>
      </w:r>
      <w:proofErr w:type="spellStart"/>
      <w:r w:rsidRPr="00BF2958">
        <w:rPr>
          <w:rFonts w:ascii="Times New Roman" w:hAnsi="Times New Roman"/>
          <w:szCs w:val="20"/>
          <w:lang w:eastAsia="zh-CN"/>
        </w:rPr>
        <w:t>signalling</w:t>
      </w:r>
      <w:proofErr w:type="spellEnd"/>
      <w:r w:rsidRPr="00BF2958">
        <w:rPr>
          <w:rFonts w:ascii="Times New Roman" w:hAnsi="Times New Roman"/>
          <w:szCs w:val="20"/>
          <w:lang w:eastAsia="zh-CN"/>
        </w:rPr>
        <w:t xml:space="preserve"> </w:t>
      </w:r>
    </w:p>
    <w:p w14:paraId="526DA781"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Option 1 : 9722Hz for Bi-directional scenario,  and the assumption of RS for tracking is up to UE implementation</w:t>
      </w:r>
    </w:p>
    <w:p w14:paraId="53BFD19C"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Option 1a:  Introduce Network Signaling that informs the UE whether a jump is expected (including Deployment type, Intra/Inter-RRH TCI Switching type);</w:t>
      </w:r>
    </w:p>
    <w:p w14:paraId="00D92E09"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lastRenderedPageBreak/>
        <w:t>Option 1b: Not introduce any Network Signaling to inform UE about the Doppler jump</w:t>
      </w:r>
    </w:p>
    <w:p w14:paraId="26C7B303"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Option 2 : Two sets of requirement pending on UE capability for Bi-directional scenario</w:t>
      </w:r>
    </w:p>
    <w:p w14:paraId="562B4638"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9722Hz</w:t>
      </w:r>
    </w:p>
    <w:p w14:paraId="5531A64D"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7000Hz</w:t>
      </w:r>
    </w:p>
    <w:p w14:paraId="6CC5B2EF"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Option 3: Two sets of requirement pending on UE capability for Bi-directional scenario</w:t>
      </w:r>
    </w:p>
    <w:p w14:paraId="776E684B"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9722Hz</w:t>
      </w:r>
    </w:p>
    <w:p w14:paraId="61A3ED9F"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5652Hz with 0.1ppm FOE error and 10% safety margin</w:t>
      </w:r>
    </w:p>
    <w:p w14:paraId="68DFC7A6" w14:textId="77777777" w:rsidR="00CE22DC" w:rsidRPr="00BF2958" w:rsidRDefault="00CE22DC" w:rsidP="00CE22DC">
      <w:pPr>
        <w:pStyle w:val="ListParagraph"/>
        <w:widowControl/>
        <w:numPr>
          <w:ilvl w:val="2"/>
          <w:numId w:val="5"/>
        </w:numPr>
        <w:ind w:leftChars="0" w:left="2100" w:hanging="420"/>
        <w:jc w:val="left"/>
        <w:rPr>
          <w:rFonts w:ascii="Times New Roman" w:hAnsi="Times New Roman"/>
          <w:szCs w:val="20"/>
          <w:lang w:eastAsia="zh-CN"/>
        </w:rPr>
      </w:pPr>
      <w:r w:rsidRPr="00BF2958">
        <w:rPr>
          <w:rFonts w:ascii="Times New Roman" w:hAnsi="Times New Roman"/>
          <w:szCs w:val="20"/>
          <w:lang w:eastAsia="zh-CN"/>
        </w:rPr>
        <w:t>UE capability</w:t>
      </w:r>
    </w:p>
    <w:p w14:paraId="6BFB11CE"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 xml:space="preserve">Option 1: </w:t>
      </w:r>
    </w:p>
    <w:p w14:paraId="19E6F843"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Do not introduce the UE capability to differentiate requirement for Bi/</w:t>
      </w:r>
      <w:proofErr w:type="spellStart"/>
      <w:r w:rsidRPr="00BF2958">
        <w:rPr>
          <w:rFonts w:ascii="Times New Roman" w:eastAsiaTheme="minorEastAsia" w:hAnsi="Times New Roman"/>
          <w:szCs w:val="20"/>
          <w:lang w:eastAsia="zh-CN"/>
        </w:rPr>
        <w:t>Uni</w:t>
      </w:r>
      <w:proofErr w:type="spellEnd"/>
      <w:r w:rsidRPr="00BF2958">
        <w:rPr>
          <w:rFonts w:ascii="Times New Roman" w:eastAsiaTheme="minorEastAsia" w:hAnsi="Times New Roman"/>
          <w:szCs w:val="20"/>
          <w:lang w:eastAsia="zh-CN"/>
        </w:rPr>
        <w:t>-directional.</w:t>
      </w:r>
    </w:p>
    <w:p w14:paraId="4CCECF85"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Option 2: if found to be needed, define UE capability to support operation in HST FR2 bidirectional deployments with higher than 250 km/h speed. Define corresponding performance requirements with up to UE capability</w:t>
      </w:r>
    </w:p>
    <w:p w14:paraId="34FC0F76" w14:textId="77777777" w:rsidR="00CE22DC" w:rsidRPr="00BF2958" w:rsidRDefault="00CE22DC" w:rsidP="00CE22DC">
      <w:pPr>
        <w:pStyle w:val="ListParagraph"/>
        <w:widowControl/>
        <w:numPr>
          <w:ilvl w:val="2"/>
          <w:numId w:val="5"/>
        </w:numPr>
        <w:ind w:leftChars="0" w:left="2100" w:hanging="420"/>
        <w:jc w:val="left"/>
        <w:rPr>
          <w:rFonts w:ascii="Times New Roman" w:hAnsi="Times New Roman"/>
          <w:szCs w:val="20"/>
          <w:lang w:eastAsia="zh-CN"/>
        </w:rPr>
      </w:pPr>
      <w:r w:rsidRPr="00BF2958">
        <w:rPr>
          <w:rFonts w:ascii="Times New Roman" w:hAnsi="Times New Roman"/>
          <w:szCs w:val="20"/>
          <w:lang w:eastAsia="zh-CN"/>
        </w:rPr>
        <w:t>Test applicability rule for two sets requirement for Bi-directional scenario</w:t>
      </w:r>
    </w:p>
    <w:p w14:paraId="44E9FC28"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 xml:space="preserve">Option 1: If bi-directional requirements </w:t>
      </w:r>
      <w:proofErr w:type="gramStart"/>
      <w:r w:rsidRPr="00BF2958">
        <w:rPr>
          <w:rFonts w:ascii="Times New Roman" w:hAnsi="Times New Roman"/>
          <w:szCs w:val="20"/>
          <w:lang w:eastAsia="zh-CN"/>
        </w:rPr>
        <w:t>will be defined</w:t>
      </w:r>
      <w:proofErr w:type="gramEnd"/>
      <w:r w:rsidRPr="00BF2958">
        <w:rPr>
          <w:rFonts w:ascii="Times New Roman" w:hAnsi="Times New Roman"/>
          <w:szCs w:val="20"/>
          <w:lang w:eastAsia="zh-CN"/>
        </w:rPr>
        <w:t xml:space="preserve"> for two different speeds and define applicability rule that if UE has passed requirement with higher speed it does not need to pass requirement with lower speed.</w:t>
      </w:r>
    </w:p>
    <w:p w14:paraId="5F7B5FA6"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Reference:</w:t>
      </w:r>
    </w:p>
    <w:p w14:paraId="1B114A55" w14:textId="77777777" w:rsidR="00CE22DC" w:rsidRPr="00BF2958" w:rsidRDefault="00CE22DC" w:rsidP="00CE22DC">
      <w:pPr>
        <w:spacing w:before="120" w:after="120" w:line="259" w:lineRule="auto"/>
        <w:rPr>
          <w:rFonts w:eastAsiaTheme="minorEastAsia"/>
          <w:lang w:eastAsia="zh-CN"/>
        </w:rPr>
      </w:pPr>
    </w:p>
    <w:p w14:paraId="015D6F5B" w14:textId="77777777" w:rsidR="00CE22DC" w:rsidRPr="00BF2958" w:rsidRDefault="00CE22DC" w:rsidP="00CE22DC">
      <w:pPr>
        <w:pStyle w:val="Caption"/>
        <w:ind w:left="936"/>
        <w:jc w:val="center"/>
      </w:pPr>
      <w:r w:rsidRPr="00BF2958">
        <w:rPr>
          <w:b w:val="0"/>
        </w:rPr>
        <w:t>Requirements for Bi-directional scenario if agreed</w:t>
      </w:r>
    </w:p>
    <w:tbl>
      <w:tblPr>
        <w:tblStyle w:val="GridTable1Light-Accent51"/>
        <w:tblW w:w="8496" w:type="dxa"/>
        <w:jc w:val="center"/>
        <w:tblLook w:val="04A0" w:firstRow="1" w:lastRow="0" w:firstColumn="1" w:lastColumn="0" w:noHBand="0" w:noVBand="1"/>
      </w:tblPr>
      <w:tblGrid>
        <w:gridCol w:w="1411"/>
        <w:gridCol w:w="1148"/>
        <w:gridCol w:w="1347"/>
        <w:gridCol w:w="1097"/>
        <w:gridCol w:w="2495"/>
        <w:gridCol w:w="998"/>
      </w:tblGrid>
      <w:tr w:rsidR="00CE22DC" w:rsidRPr="00BF2958" w14:paraId="7A67BE21" w14:textId="77777777" w:rsidTr="00897AFE">
        <w:trPr>
          <w:cnfStyle w:val="100000000000" w:firstRow="1" w:lastRow="0" w:firstColumn="0" w:lastColumn="0" w:oddVBand="0" w:evenVBand="0" w:oddHBand="0" w:evenHBand="0" w:firstRowFirstColumn="0" w:firstRowLastColumn="0" w:lastRowFirstColumn="0" w:lastRowLastColumn="0"/>
          <w:trHeight w:val="599"/>
          <w:jc w:val="center"/>
        </w:trPr>
        <w:tc>
          <w:tcPr>
            <w:cnfStyle w:val="001000000000" w:firstRow="0" w:lastRow="0" w:firstColumn="1" w:lastColumn="0" w:oddVBand="0" w:evenVBand="0" w:oddHBand="0" w:evenHBand="0" w:firstRowFirstColumn="0" w:firstRowLastColumn="0" w:lastRowFirstColumn="0" w:lastRowLastColumn="0"/>
            <w:tcW w:w="2559" w:type="dxa"/>
            <w:gridSpan w:val="2"/>
            <w:tcBorders>
              <w:top w:val="single" w:sz="4" w:space="0" w:color="B4C6E7" w:themeColor="accent5" w:themeTint="66"/>
              <w:left w:val="single" w:sz="4" w:space="0" w:color="B4C6E7" w:themeColor="accent5" w:themeTint="66"/>
              <w:right w:val="single" w:sz="4" w:space="0" w:color="B4C6E7" w:themeColor="accent5" w:themeTint="66"/>
            </w:tcBorders>
            <w:hideMark/>
          </w:tcPr>
          <w:p w14:paraId="7885ACAE" w14:textId="77777777" w:rsidR="00CE22DC" w:rsidRPr="00BF2958" w:rsidRDefault="00CE22DC" w:rsidP="00897AFE">
            <w:pPr>
              <w:jc w:val="center"/>
              <w:rPr>
                <w:rFonts w:ascii="Times New Roman" w:hAnsi="Times New Roman"/>
                <w:u w:val="single"/>
              </w:rPr>
            </w:pPr>
            <w:r w:rsidRPr="00BF2958">
              <w:rPr>
                <w:rFonts w:ascii="Times New Roman" w:hAnsi="Times New Roman"/>
              </w:rPr>
              <w:t>Deployment</w:t>
            </w:r>
          </w:p>
        </w:tc>
        <w:tc>
          <w:tcPr>
            <w:tcW w:w="1347" w:type="dxa"/>
            <w:tcBorders>
              <w:top w:val="single" w:sz="4" w:space="0" w:color="B4C6E7" w:themeColor="accent5" w:themeTint="66"/>
              <w:left w:val="single" w:sz="4" w:space="0" w:color="B4C6E7" w:themeColor="accent5" w:themeTint="66"/>
              <w:right w:val="single" w:sz="4" w:space="0" w:color="B4C6E7" w:themeColor="accent5" w:themeTint="66"/>
            </w:tcBorders>
            <w:hideMark/>
          </w:tcPr>
          <w:p w14:paraId="3B3E7903" w14:textId="77777777" w:rsidR="00CE22DC" w:rsidRPr="00BF2958" w:rsidRDefault="00CE22DC" w:rsidP="00897AF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u w:val="single"/>
              </w:rPr>
            </w:pPr>
            <w:r w:rsidRPr="00BF2958">
              <w:rPr>
                <w:rFonts w:ascii="Times New Roman" w:hAnsi="Times New Roman"/>
              </w:rPr>
              <w:t xml:space="preserve">DPS </w:t>
            </w:r>
            <w:proofErr w:type="spellStart"/>
            <w:r w:rsidRPr="00BF2958">
              <w:rPr>
                <w:rFonts w:ascii="Times New Roman" w:hAnsi="Times New Roman"/>
              </w:rPr>
              <w:t>Tx</w:t>
            </w:r>
            <w:proofErr w:type="spellEnd"/>
            <w:r w:rsidRPr="00BF2958">
              <w:rPr>
                <w:rFonts w:ascii="Times New Roman" w:hAnsi="Times New Roman"/>
              </w:rPr>
              <w:t xml:space="preserve"> scheme</w:t>
            </w:r>
          </w:p>
        </w:tc>
        <w:tc>
          <w:tcPr>
            <w:tcW w:w="1097" w:type="dxa"/>
            <w:tcBorders>
              <w:top w:val="single" w:sz="4" w:space="0" w:color="B4C6E7" w:themeColor="accent5" w:themeTint="66"/>
              <w:left w:val="single" w:sz="4" w:space="0" w:color="B4C6E7" w:themeColor="accent5" w:themeTint="66"/>
              <w:right w:val="single" w:sz="4" w:space="0" w:color="B4C6E7" w:themeColor="accent5" w:themeTint="66"/>
            </w:tcBorders>
            <w:hideMark/>
          </w:tcPr>
          <w:p w14:paraId="66B53963" w14:textId="77777777" w:rsidR="00CE22DC" w:rsidRPr="00BF2958" w:rsidRDefault="00CE22DC" w:rsidP="00897AF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u w:val="single"/>
              </w:rPr>
            </w:pPr>
            <w:r w:rsidRPr="00BF2958">
              <w:rPr>
                <w:rFonts w:ascii="Times New Roman" w:hAnsi="Times New Roman"/>
              </w:rPr>
              <w:t>Speed</w:t>
            </w:r>
          </w:p>
        </w:tc>
        <w:tc>
          <w:tcPr>
            <w:tcW w:w="2495" w:type="dxa"/>
            <w:tcBorders>
              <w:top w:val="single" w:sz="4" w:space="0" w:color="B4C6E7" w:themeColor="accent5" w:themeTint="66"/>
              <w:left w:val="single" w:sz="4" w:space="0" w:color="B4C6E7" w:themeColor="accent5" w:themeTint="66"/>
              <w:right w:val="single" w:sz="4" w:space="0" w:color="B4C6E7" w:themeColor="accent5" w:themeTint="66"/>
            </w:tcBorders>
            <w:hideMark/>
          </w:tcPr>
          <w:p w14:paraId="516767E0" w14:textId="77777777" w:rsidR="00CE22DC" w:rsidRPr="00BF2958" w:rsidRDefault="00CE22DC" w:rsidP="00897AF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u w:val="single"/>
              </w:rPr>
            </w:pPr>
            <w:r w:rsidRPr="00BF2958">
              <w:rPr>
                <w:rFonts w:ascii="Times New Roman" w:hAnsi="Times New Roman"/>
              </w:rPr>
              <w:t>Comment</w:t>
            </w:r>
          </w:p>
        </w:tc>
        <w:tc>
          <w:tcPr>
            <w:tcW w:w="998" w:type="dxa"/>
            <w:tcBorders>
              <w:top w:val="single" w:sz="4" w:space="0" w:color="B4C6E7" w:themeColor="accent5" w:themeTint="66"/>
              <w:left w:val="single" w:sz="4" w:space="0" w:color="B4C6E7" w:themeColor="accent5" w:themeTint="66"/>
              <w:right w:val="single" w:sz="4" w:space="0" w:color="B4C6E7" w:themeColor="accent5" w:themeTint="66"/>
            </w:tcBorders>
            <w:hideMark/>
          </w:tcPr>
          <w:p w14:paraId="0708DF36" w14:textId="77777777" w:rsidR="00CE22DC" w:rsidRPr="00BF2958" w:rsidRDefault="00CE22DC" w:rsidP="00897AF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BF2958">
              <w:rPr>
                <w:rFonts w:ascii="Times New Roman" w:hAnsi="Times New Roman"/>
              </w:rPr>
              <w:t>Test #</w:t>
            </w:r>
          </w:p>
        </w:tc>
      </w:tr>
      <w:tr w:rsidR="00CE22DC" w:rsidRPr="00BF2958" w14:paraId="2C09B708" w14:textId="77777777" w:rsidTr="00897AFE">
        <w:trPr>
          <w:trHeight w:val="395"/>
          <w:jc w:val="center"/>
        </w:trPr>
        <w:tc>
          <w:tcPr>
            <w:cnfStyle w:val="001000000000" w:firstRow="0" w:lastRow="0" w:firstColumn="1" w:lastColumn="0" w:oddVBand="0" w:evenVBand="0" w:oddHBand="0" w:evenHBand="0" w:firstRowFirstColumn="0" w:firstRowLastColumn="0" w:lastRowFirstColumn="0" w:lastRowLastColumn="0"/>
            <w:tcW w:w="1411" w:type="dxa"/>
            <w:vMerge w:val="restart"/>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78F5FBEF" w14:textId="77777777" w:rsidR="00CE22DC" w:rsidRPr="00BF2958" w:rsidRDefault="00CE22DC" w:rsidP="00897AFE">
            <w:pPr>
              <w:jc w:val="center"/>
              <w:rPr>
                <w:rFonts w:ascii="Times New Roman" w:hAnsi="Times New Roman"/>
                <w:bCs w:val="0"/>
                <w:u w:val="single"/>
              </w:rPr>
            </w:pPr>
            <w:r w:rsidRPr="00BF2958">
              <w:rPr>
                <w:rFonts w:ascii="Times New Roman" w:hAnsi="Times New Roman"/>
              </w:rPr>
              <w:t>Bi-directional</w:t>
            </w:r>
          </w:p>
        </w:tc>
        <w:tc>
          <w:tcPr>
            <w:tcW w:w="1148"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0FCEFB16" w14:textId="77777777" w:rsidR="00CE22DC" w:rsidRPr="00BF2958" w:rsidRDefault="00CE22DC" w:rsidP="00897A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u w:val="single"/>
              </w:rPr>
            </w:pPr>
            <w:r w:rsidRPr="00BF2958">
              <w:rPr>
                <w:rFonts w:ascii="Times New Roman" w:hAnsi="Times New Roman"/>
              </w:rPr>
              <w:t>Scenario B</w:t>
            </w:r>
          </w:p>
        </w:tc>
        <w:tc>
          <w:tcPr>
            <w:tcW w:w="1347"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128326D4" w14:textId="77777777" w:rsidR="00CE22DC" w:rsidRPr="00BF2958" w:rsidRDefault="00CE22DC" w:rsidP="00897A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u w:val="single"/>
              </w:rPr>
            </w:pPr>
            <w:r w:rsidRPr="00BF2958">
              <w:rPr>
                <w:rFonts w:ascii="Times New Roman" w:hAnsi="Times New Roman"/>
              </w:rPr>
              <w:t>1a</w:t>
            </w:r>
          </w:p>
        </w:tc>
        <w:tc>
          <w:tcPr>
            <w:tcW w:w="1097"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4C755075" w14:textId="77777777" w:rsidR="00CE22DC" w:rsidRPr="00BF2958" w:rsidRDefault="00CE22DC" w:rsidP="00897A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u w:val="single"/>
              </w:rPr>
            </w:pPr>
            <w:r w:rsidRPr="00BF2958">
              <w:rPr>
                <w:rFonts w:ascii="Times New Roman" w:hAnsi="Times New Roman"/>
              </w:rPr>
              <w:t>350 km/h</w:t>
            </w:r>
          </w:p>
        </w:tc>
        <w:tc>
          <w:tcPr>
            <w:tcW w:w="2495"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4B9C703F" w14:textId="77777777" w:rsidR="00CE22DC" w:rsidRPr="00BF2958" w:rsidRDefault="00CE22DC" w:rsidP="00897A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u w:val="single"/>
              </w:rPr>
            </w:pPr>
            <w:r w:rsidRPr="00BF2958">
              <w:rPr>
                <w:rFonts w:ascii="Times New Roman" w:hAnsi="Times New Roman"/>
              </w:rPr>
              <w:t xml:space="preserve">If it is introduced, will be up to UE capability </w:t>
            </w:r>
          </w:p>
        </w:tc>
        <w:tc>
          <w:tcPr>
            <w:tcW w:w="998"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4B8AEF43" w14:textId="77777777" w:rsidR="00CE22DC" w:rsidRPr="00BF2958" w:rsidRDefault="00CE22DC" w:rsidP="00897A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BF2958">
              <w:rPr>
                <w:rFonts w:ascii="Times New Roman" w:hAnsi="Times New Roman"/>
              </w:rPr>
              <w:t>2</w:t>
            </w:r>
          </w:p>
        </w:tc>
      </w:tr>
      <w:tr w:rsidR="00CE22DC" w:rsidRPr="00BF2958" w14:paraId="55240C55" w14:textId="77777777" w:rsidTr="00897AFE">
        <w:trPr>
          <w:trHeight w:val="621"/>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vAlign w:val="center"/>
            <w:hideMark/>
          </w:tcPr>
          <w:p w14:paraId="0BBF71A5" w14:textId="77777777" w:rsidR="00CE22DC" w:rsidRPr="00BF2958" w:rsidRDefault="00CE22DC" w:rsidP="00897AFE">
            <w:pPr>
              <w:rPr>
                <w:rFonts w:ascii="Times New Roman" w:hAnsi="Times New Roman"/>
                <w:u w:val="single"/>
              </w:rPr>
            </w:pPr>
          </w:p>
        </w:tc>
        <w:tc>
          <w:tcPr>
            <w:tcW w:w="1148"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4A778236" w14:textId="77777777" w:rsidR="00CE22DC" w:rsidRPr="00BF2958" w:rsidRDefault="00CE22DC" w:rsidP="00897A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u w:val="single"/>
              </w:rPr>
            </w:pPr>
            <w:r w:rsidRPr="00BF2958">
              <w:rPr>
                <w:rFonts w:ascii="Times New Roman" w:hAnsi="Times New Roman"/>
              </w:rPr>
              <w:t>Scenario B</w:t>
            </w:r>
          </w:p>
        </w:tc>
        <w:tc>
          <w:tcPr>
            <w:tcW w:w="1347"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65CB1F17" w14:textId="77777777" w:rsidR="00CE22DC" w:rsidRPr="00BF2958" w:rsidRDefault="00CE22DC" w:rsidP="00897A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u w:val="single"/>
              </w:rPr>
            </w:pPr>
            <w:r w:rsidRPr="00BF2958">
              <w:rPr>
                <w:rFonts w:ascii="Times New Roman" w:hAnsi="Times New Roman"/>
              </w:rPr>
              <w:t>1a</w:t>
            </w:r>
          </w:p>
        </w:tc>
        <w:tc>
          <w:tcPr>
            <w:tcW w:w="1097"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3C74AE84" w14:textId="77777777" w:rsidR="00CE22DC" w:rsidRPr="00BF2958" w:rsidRDefault="00CE22DC" w:rsidP="00897A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u w:val="single"/>
              </w:rPr>
            </w:pPr>
            <w:r w:rsidRPr="00BF2958">
              <w:rPr>
                <w:rFonts w:ascii="Times New Roman" w:hAnsi="Times New Roman"/>
              </w:rPr>
              <w:t>250 km/h</w:t>
            </w:r>
          </w:p>
        </w:tc>
        <w:tc>
          <w:tcPr>
            <w:tcW w:w="2495"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6357CCC7" w14:textId="77777777" w:rsidR="00CE22DC" w:rsidRPr="00BF2958" w:rsidRDefault="00CE22DC" w:rsidP="00897A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BF2958">
              <w:rPr>
                <w:rFonts w:ascii="Times New Roman" w:hAnsi="Times New Roman"/>
              </w:rPr>
              <w:t>Mandatory</w:t>
            </w:r>
          </w:p>
        </w:tc>
        <w:tc>
          <w:tcPr>
            <w:tcW w:w="998"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3A57CB6E" w14:textId="77777777" w:rsidR="00CE22DC" w:rsidRPr="00BF2958" w:rsidRDefault="00CE22DC" w:rsidP="00897A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BF2958">
              <w:rPr>
                <w:rFonts w:ascii="Times New Roman" w:hAnsi="Times New Roman"/>
              </w:rPr>
              <w:t>3</w:t>
            </w:r>
          </w:p>
        </w:tc>
      </w:tr>
    </w:tbl>
    <w:p w14:paraId="62F9FCC2" w14:textId="77777777" w:rsidR="00CE22DC" w:rsidRPr="00BF2958" w:rsidRDefault="00CE22DC" w:rsidP="00CE22DC">
      <w:pPr>
        <w:spacing w:before="120" w:after="120" w:line="259" w:lineRule="auto"/>
        <w:rPr>
          <w:rFonts w:eastAsiaTheme="minorEastAsia"/>
          <w:lang w:eastAsia="zh-CN"/>
        </w:rPr>
      </w:pPr>
    </w:p>
    <w:p w14:paraId="2B627D30" w14:textId="77777777" w:rsidR="00CE22DC" w:rsidRPr="00BF2958" w:rsidRDefault="00CE22DC" w:rsidP="00CE22DC">
      <w:pPr>
        <w:pStyle w:val="ListParagraph"/>
        <w:widowControl/>
        <w:numPr>
          <w:ilvl w:val="2"/>
          <w:numId w:val="5"/>
        </w:numPr>
        <w:ind w:leftChars="0" w:left="2100" w:hanging="420"/>
        <w:jc w:val="left"/>
        <w:rPr>
          <w:rFonts w:ascii="Times New Roman" w:hAnsi="Times New Roman"/>
          <w:bCs/>
          <w:szCs w:val="20"/>
          <w:lang w:eastAsia="zh-CN"/>
        </w:rPr>
      </w:pPr>
      <w:r w:rsidRPr="00BF2958">
        <w:rPr>
          <w:rFonts w:ascii="Times New Roman" w:hAnsi="Times New Roman"/>
          <w:szCs w:val="20"/>
          <w:lang w:eastAsia="zh-CN"/>
        </w:rPr>
        <w:t>Deployment scenario for demodulation test for Bi-directional scenario</w:t>
      </w:r>
    </w:p>
    <w:p w14:paraId="7C6964B0"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 xml:space="preserve">Appling the following test setup for Bi-directional deployment for PDSCH requirement as baseline assumption </w:t>
      </w:r>
    </w:p>
    <w:p w14:paraId="7248B45D"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For PDSCH Demodulation Tests with bidirectional deployment, assume that the FR2 HST UE is connected to the 2nd nearest RRH according to the deployment model depicted in the picture as</w:t>
      </w:r>
    </w:p>
    <w:p w14:paraId="239D8EA1" w14:textId="77777777" w:rsidR="00CE22DC" w:rsidRPr="00BF2958" w:rsidRDefault="00CE22DC" w:rsidP="00CE22DC">
      <w:pPr>
        <w:spacing w:before="120" w:after="120" w:line="259" w:lineRule="auto"/>
        <w:jc w:val="center"/>
        <w:rPr>
          <w:rFonts w:eastAsiaTheme="minorEastAsia"/>
          <w:lang w:eastAsia="zh-CN"/>
        </w:rPr>
      </w:pPr>
      <w:r w:rsidRPr="00BF2958">
        <w:rPr>
          <w:noProof/>
          <w:lang w:val="en-US" w:eastAsia="zh-CN"/>
        </w:rPr>
        <w:drawing>
          <wp:inline distT="0" distB="0" distL="0" distR="0" wp14:anchorId="08ACF1FA" wp14:editId="1C835F51">
            <wp:extent cx="4594225" cy="1151890"/>
            <wp:effectExtent l="0" t="0" r="0" b="0"/>
            <wp:docPr id="6" name="Picture 1"/>
            <wp:cNvGraphicFramePr/>
            <a:graphic xmlns:a="http://schemas.openxmlformats.org/drawingml/2006/main">
              <a:graphicData uri="http://schemas.openxmlformats.org/drawingml/2006/picture">
                <pic:pic xmlns:pic="http://schemas.openxmlformats.org/drawingml/2006/picture">
                  <pic:nvPicPr>
                    <pic:cNvPr id="5" name="Picture 1"/>
                    <pic:cNvPicPr/>
                  </pic:nvPicPr>
                  <pic:blipFill rotWithShape="1">
                    <a:blip r:embed="rId8" cstate="print">
                      <a:extLst>
                        <a:ext uri="{28A0092B-C50C-407E-A947-70E740481C1C}">
                          <a14:useLocalDpi xmlns:a14="http://schemas.microsoft.com/office/drawing/2010/main" val="0"/>
                        </a:ext>
                      </a:extLst>
                    </a:blip>
                    <a:srcRect t="28414"/>
                    <a:stretch/>
                  </pic:blipFill>
                  <pic:spPr bwMode="auto">
                    <a:xfrm>
                      <a:off x="0" y="0"/>
                      <a:ext cx="4594225" cy="1151890"/>
                    </a:xfrm>
                    <a:prstGeom prst="rect">
                      <a:avLst/>
                    </a:prstGeom>
                    <a:noFill/>
                    <a:ln>
                      <a:noFill/>
                    </a:ln>
                    <a:extLst>
                      <a:ext uri="{53640926-AAD7-44D8-BBD7-CCE9431645EC}">
                        <a14:shadowObscured xmlns:a14="http://schemas.microsoft.com/office/drawing/2010/main"/>
                      </a:ext>
                    </a:extLst>
                  </pic:spPr>
                </pic:pic>
              </a:graphicData>
            </a:graphic>
          </wp:inline>
        </w:drawing>
      </w:r>
    </w:p>
    <w:p w14:paraId="6E758490" w14:textId="77777777" w:rsidR="00CE22DC" w:rsidRPr="00BF2958" w:rsidRDefault="00CE22DC" w:rsidP="00CE22DC">
      <w:pPr>
        <w:spacing w:before="120" w:after="120" w:line="259" w:lineRule="auto"/>
        <w:rPr>
          <w:rFonts w:eastAsiaTheme="minorEastAsia"/>
          <w:lang w:eastAsia="zh-CN"/>
        </w:rPr>
      </w:pP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6"/>
      </w:tblGrid>
      <w:tr w:rsidR="00CE22DC" w:rsidRPr="00BF2958" w14:paraId="7B141B17" w14:textId="77777777" w:rsidTr="00CE22DC">
        <w:tc>
          <w:tcPr>
            <w:tcW w:w="8576" w:type="dxa"/>
            <w:tcBorders>
              <w:top w:val="single" w:sz="4" w:space="0" w:color="auto"/>
              <w:left w:val="single" w:sz="4" w:space="0" w:color="auto"/>
              <w:bottom w:val="single" w:sz="4" w:space="0" w:color="auto"/>
              <w:right w:val="single" w:sz="4" w:space="0" w:color="auto"/>
            </w:tcBorders>
            <w:hideMark/>
          </w:tcPr>
          <w:p w14:paraId="2D6B6C7E" w14:textId="77777777" w:rsidR="00CE22DC" w:rsidRPr="00BF2958" w:rsidRDefault="00CE22DC" w:rsidP="00897AFE">
            <w:pPr>
              <w:tabs>
                <w:tab w:val="left" w:pos="3944"/>
              </w:tabs>
              <w:rPr>
                <w:rFonts w:eastAsia="Times New Roman"/>
              </w:rPr>
            </w:pPr>
            <w:r w:rsidRPr="00BF2958">
              <w:rPr>
                <w:rFonts w:eastAsia="Times New Roman"/>
              </w:rPr>
              <w:t>Assume that FR2 HST UEs:</w:t>
            </w:r>
          </w:p>
          <w:p w14:paraId="0D2DF212" w14:textId="77777777" w:rsidR="00CE22DC" w:rsidRPr="00BF2958" w:rsidRDefault="00CE22DC" w:rsidP="00CE22DC">
            <w:pPr>
              <w:numPr>
                <w:ilvl w:val="0"/>
                <w:numId w:val="39"/>
              </w:numPr>
              <w:tabs>
                <w:tab w:val="left" w:pos="3944"/>
              </w:tabs>
              <w:spacing w:after="160" w:line="256" w:lineRule="auto"/>
              <w:contextualSpacing/>
              <w:rPr>
                <w:rFonts w:eastAsia="Times New Roman"/>
              </w:rPr>
            </w:pPr>
            <w:r w:rsidRPr="00BF2958">
              <w:rPr>
                <w:rFonts w:eastAsia="Times New Roman"/>
              </w:rPr>
              <w:t>Are always connected to the 2</w:t>
            </w:r>
            <w:r w:rsidRPr="00BF2958">
              <w:rPr>
                <w:rFonts w:eastAsia="Times New Roman"/>
                <w:vertAlign w:val="superscript"/>
              </w:rPr>
              <w:t>nd</w:t>
            </w:r>
            <w:r w:rsidRPr="00BF2958">
              <w:rPr>
                <w:rFonts w:eastAsia="Times New Roman"/>
              </w:rPr>
              <w:t>-nearest RRH, to avoid coverage holes when the train is located close or right below the RRH location;</w:t>
            </w:r>
          </w:p>
          <w:p w14:paraId="36AC5D47" w14:textId="77777777" w:rsidR="00CE22DC" w:rsidRPr="00BF2958" w:rsidRDefault="00CE22DC" w:rsidP="00CE22DC">
            <w:pPr>
              <w:numPr>
                <w:ilvl w:val="0"/>
                <w:numId w:val="39"/>
              </w:numPr>
              <w:tabs>
                <w:tab w:val="left" w:pos="3944"/>
              </w:tabs>
              <w:spacing w:after="160" w:line="256" w:lineRule="auto"/>
              <w:contextualSpacing/>
              <w:rPr>
                <w:rFonts w:eastAsia="Times New Roman"/>
              </w:rPr>
            </w:pPr>
            <w:r w:rsidRPr="00BF2958">
              <w:rPr>
                <w:rFonts w:eastAsia="Times New Roman"/>
              </w:rPr>
              <w:t>According to the principle listed below, the switching points between connecting to one RRH to another RRH are located at:</w:t>
            </w:r>
          </w:p>
          <w:p w14:paraId="0D83443D" w14:textId="77777777" w:rsidR="00CE22DC" w:rsidRPr="00BF2958" w:rsidRDefault="00CE22DC" w:rsidP="00CE22DC">
            <w:pPr>
              <w:numPr>
                <w:ilvl w:val="1"/>
                <w:numId w:val="39"/>
              </w:numPr>
              <w:tabs>
                <w:tab w:val="left" w:pos="3944"/>
              </w:tabs>
              <w:spacing w:after="160" w:line="256" w:lineRule="auto"/>
              <w:contextualSpacing/>
              <w:rPr>
                <w:rFonts w:eastAsia="Times New Roman"/>
              </w:rPr>
            </w:pPr>
            <w:r w:rsidRPr="00BF2958">
              <w:rPr>
                <w:rFonts w:eastAsia="Times New Roman"/>
              </w:rPr>
              <w:t xml:space="preserve">At the midpoint between 2 RRH location </w:t>
            </w:r>
            <w:r w:rsidRPr="00BF2958">
              <w:rPr>
                <w:rFonts w:eastAsia="Times New Roman"/>
                <w:i/>
                <w:iCs/>
              </w:rPr>
              <w:t>[(2k+1)*Ds/2]</w:t>
            </w:r>
            <w:r w:rsidRPr="00BF2958">
              <w:rPr>
                <w:rFonts w:eastAsia="Times New Roman"/>
              </w:rPr>
              <w:t xml:space="preserve"> </w:t>
            </w:r>
          </w:p>
          <w:p w14:paraId="7FDD8AA9" w14:textId="77777777" w:rsidR="00CE22DC" w:rsidRPr="00BF2958" w:rsidRDefault="00CE22DC" w:rsidP="00CE22DC">
            <w:pPr>
              <w:numPr>
                <w:ilvl w:val="2"/>
                <w:numId w:val="39"/>
              </w:numPr>
              <w:tabs>
                <w:tab w:val="left" w:pos="3944"/>
              </w:tabs>
              <w:spacing w:after="160" w:line="256" w:lineRule="auto"/>
              <w:contextualSpacing/>
              <w:rPr>
                <w:rFonts w:eastAsia="Times New Roman"/>
              </w:rPr>
            </w:pPr>
            <w:proofErr w:type="gramStart"/>
            <w:r w:rsidRPr="00BF2958">
              <w:rPr>
                <w:rFonts w:eastAsia="Times New Roman"/>
              </w:rPr>
              <w:t>where</w:t>
            </w:r>
            <w:proofErr w:type="gramEnd"/>
            <w:r w:rsidRPr="00BF2958">
              <w:rPr>
                <w:rFonts w:eastAsia="Times New Roman"/>
              </w:rPr>
              <w:t xml:space="preserve"> the UE switches between adjacent RRHs, </w:t>
            </w:r>
            <w:proofErr w:type="spellStart"/>
            <w:r w:rsidRPr="00BF2958">
              <w:rPr>
                <w:rFonts w:eastAsia="Times New Roman"/>
              </w:rPr>
              <w:t>ie</w:t>
            </w:r>
            <w:proofErr w:type="spellEnd"/>
            <w:r w:rsidRPr="00BF2958">
              <w:rPr>
                <w:rFonts w:eastAsia="Times New Roman"/>
              </w:rPr>
              <w:t>. from RRH#(2k+1) to RRH#(2k) or from RRH#(2k-1) to RRH#(2k), and;</w:t>
            </w:r>
          </w:p>
          <w:p w14:paraId="711D5F91" w14:textId="77777777" w:rsidR="00CE22DC" w:rsidRPr="00BF2958" w:rsidRDefault="00CE22DC" w:rsidP="00CE22DC">
            <w:pPr>
              <w:numPr>
                <w:ilvl w:val="1"/>
                <w:numId w:val="39"/>
              </w:numPr>
              <w:tabs>
                <w:tab w:val="left" w:pos="3944"/>
              </w:tabs>
              <w:spacing w:after="160" w:line="256" w:lineRule="auto"/>
              <w:contextualSpacing/>
              <w:rPr>
                <w:rFonts w:eastAsia="Times New Roman"/>
              </w:rPr>
            </w:pPr>
            <w:r w:rsidRPr="00BF2958">
              <w:rPr>
                <w:rFonts w:eastAsia="Times New Roman"/>
              </w:rPr>
              <w:t>Exactly at the RRH location (</w:t>
            </w:r>
            <w:proofErr w:type="spellStart"/>
            <w:r w:rsidRPr="00BF2958">
              <w:rPr>
                <w:rFonts w:eastAsia="Times New Roman"/>
              </w:rPr>
              <w:t>ie</w:t>
            </w:r>
            <w:proofErr w:type="spellEnd"/>
            <w:r w:rsidRPr="00BF2958">
              <w:rPr>
                <w:rFonts w:eastAsia="Times New Roman"/>
              </w:rPr>
              <w:t xml:space="preserve">, (2k)*Ds), </w:t>
            </w:r>
          </w:p>
          <w:p w14:paraId="0EE8265B" w14:textId="77777777" w:rsidR="00CE22DC" w:rsidRPr="00BF2958" w:rsidRDefault="00CE22DC" w:rsidP="00CE22DC">
            <w:pPr>
              <w:numPr>
                <w:ilvl w:val="2"/>
                <w:numId w:val="39"/>
              </w:numPr>
              <w:tabs>
                <w:tab w:val="left" w:pos="3944"/>
              </w:tabs>
              <w:spacing w:after="160" w:line="256" w:lineRule="auto"/>
              <w:contextualSpacing/>
              <w:rPr>
                <w:rFonts w:eastAsia="Times New Roman"/>
              </w:rPr>
            </w:pPr>
            <w:proofErr w:type="gramStart"/>
            <w:r w:rsidRPr="00BF2958">
              <w:rPr>
                <w:rFonts w:eastAsia="Times New Roman"/>
              </w:rPr>
              <w:lastRenderedPageBreak/>
              <w:t>where</w:t>
            </w:r>
            <w:proofErr w:type="gramEnd"/>
            <w:r w:rsidRPr="00BF2958">
              <w:rPr>
                <w:rFonts w:eastAsia="Times New Roman"/>
              </w:rPr>
              <w:t xml:space="preserve"> the UE switches between non-adjacent RRH, </w:t>
            </w:r>
            <w:proofErr w:type="spellStart"/>
            <w:r w:rsidRPr="00BF2958">
              <w:rPr>
                <w:rFonts w:eastAsia="Times New Roman"/>
              </w:rPr>
              <w:t>ie</w:t>
            </w:r>
            <w:proofErr w:type="spellEnd"/>
            <w:r w:rsidRPr="00BF2958">
              <w:rPr>
                <w:rFonts w:eastAsia="Times New Roman"/>
              </w:rPr>
              <w:t>. from RRH#(2k+1) to RRH#(2k-1) or vice versa;</w:t>
            </w:r>
          </w:p>
        </w:tc>
      </w:tr>
    </w:tbl>
    <w:p w14:paraId="4D603DBC" w14:textId="77777777" w:rsidR="00CE22DC" w:rsidRPr="00BF2958" w:rsidRDefault="00CE22DC" w:rsidP="00CE22DC">
      <w:pPr>
        <w:pStyle w:val="ListParagraph"/>
        <w:ind w:left="800"/>
        <w:rPr>
          <w:rFonts w:ascii="Times New Roman" w:hAnsi="Times New Roman"/>
          <w:szCs w:val="20"/>
          <w:lang w:eastAsia="zh-CN"/>
        </w:rPr>
      </w:pPr>
    </w:p>
    <w:p w14:paraId="002D4339" w14:textId="77777777" w:rsidR="00CE22DC" w:rsidRPr="00BF2958" w:rsidRDefault="00CE22DC" w:rsidP="00CE22DC">
      <w:pPr>
        <w:pStyle w:val="ListParagraph"/>
        <w:widowControl/>
        <w:numPr>
          <w:ilvl w:val="2"/>
          <w:numId w:val="5"/>
        </w:numPr>
        <w:ind w:leftChars="0" w:left="2100" w:hanging="420"/>
        <w:jc w:val="left"/>
        <w:rPr>
          <w:rFonts w:ascii="Times New Roman" w:hAnsi="Times New Roman"/>
          <w:szCs w:val="20"/>
          <w:lang w:eastAsia="zh-CN"/>
        </w:rPr>
      </w:pPr>
      <w:r w:rsidRPr="00BF2958">
        <w:rPr>
          <w:rFonts w:ascii="Times New Roman" w:hAnsi="Times New Roman"/>
          <w:szCs w:val="20"/>
          <w:lang w:eastAsia="zh-CN"/>
        </w:rPr>
        <w:t>UE FO/TO Tracking</w:t>
      </w:r>
    </w:p>
    <w:p w14:paraId="637880BA"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 xml:space="preserve">The baseline assumption: No NWA signaling needed to differentiate the Deployment type, Intra/Inter-RRH TCI Switching type from RAN4 demodulation performance requirements perspective if no clear performance benefits identified with such new NWA signaling </w:t>
      </w:r>
    </w:p>
    <w:p w14:paraId="20EF410E"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FFS on introduction higher layer signaling (</w:t>
      </w:r>
      <w:proofErr w:type="spellStart"/>
      <w:r w:rsidRPr="00BF2958">
        <w:rPr>
          <w:rFonts w:ascii="Times New Roman" w:eastAsiaTheme="minorEastAsia" w:hAnsi="Times New Roman"/>
          <w:szCs w:val="20"/>
          <w:lang w:eastAsia="zh-CN"/>
        </w:rPr>
        <w:t>ie</w:t>
      </w:r>
      <w:proofErr w:type="spellEnd"/>
      <w:r w:rsidRPr="00BF2958">
        <w:rPr>
          <w:rFonts w:ascii="Times New Roman" w:eastAsiaTheme="minorEastAsia" w:hAnsi="Times New Roman"/>
          <w:szCs w:val="20"/>
          <w:lang w:eastAsia="zh-CN"/>
        </w:rPr>
        <w:t>. System Information, RRC)) to inform the UE of the FR2 HST deployment typology (</w:t>
      </w:r>
      <w:proofErr w:type="spellStart"/>
      <w:r w:rsidRPr="00BF2958">
        <w:rPr>
          <w:rFonts w:ascii="Times New Roman" w:eastAsiaTheme="minorEastAsia" w:hAnsi="Times New Roman"/>
          <w:szCs w:val="20"/>
          <w:lang w:eastAsia="zh-CN"/>
        </w:rPr>
        <w:t>Uni</w:t>
      </w:r>
      <w:proofErr w:type="spellEnd"/>
      <w:r w:rsidRPr="00BF2958">
        <w:rPr>
          <w:rFonts w:ascii="Times New Roman" w:eastAsiaTheme="minorEastAsia" w:hAnsi="Times New Roman"/>
          <w:szCs w:val="20"/>
          <w:lang w:eastAsia="zh-CN"/>
        </w:rPr>
        <w:t>-directional and Bi-directional scenario) for PDSCH demodulation requirement</w:t>
      </w:r>
    </w:p>
    <w:p w14:paraId="159F8404"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 xml:space="preserve">FFS on introduction MAC-CE signaling to inform the UE of the TCI switching typology (Intra/Inter -RRH) for PDSCH demodulation requirement </w:t>
      </w:r>
    </w:p>
    <w:p w14:paraId="23983D56"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Encourage companies to analysis the impact on PDSCH demodulation requirement, the UE receiver processing , as well as the pros and cons with and without NW signaling, from demodulation perspective</w:t>
      </w:r>
    </w:p>
    <w:p w14:paraId="2275C258" w14:textId="77777777" w:rsidR="00CE22DC" w:rsidRPr="00BF2958" w:rsidRDefault="00CE22DC" w:rsidP="00CE22DC">
      <w:pPr>
        <w:pStyle w:val="ListParagraph"/>
        <w:widowControl/>
        <w:numPr>
          <w:ilvl w:val="2"/>
          <w:numId w:val="5"/>
        </w:numPr>
        <w:ind w:leftChars="0" w:left="2100" w:hanging="420"/>
        <w:jc w:val="left"/>
        <w:rPr>
          <w:rFonts w:ascii="Times New Roman" w:hAnsi="Times New Roman"/>
          <w:szCs w:val="20"/>
          <w:lang w:eastAsia="zh-CN"/>
        </w:rPr>
      </w:pPr>
      <w:r w:rsidRPr="00BF2958">
        <w:rPr>
          <w:rFonts w:ascii="Times New Roman" w:hAnsi="Times New Roman"/>
          <w:szCs w:val="20"/>
          <w:lang w:eastAsia="zh-CN"/>
        </w:rPr>
        <w:t>Test procedure of DPS transmission scheme</w:t>
      </w:r>
    </w:p>
    <w:p w14:paraId="1AAD62FE"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 xml:space="preserve">Apply the conclusion of RRM discussion about TCI switching delay about PDSCH allocation time line for test procedure set up of PDSCH requirement </w:t>
      </w:r>
    </w:p>
    <w:p w14:paraId="08BB6685"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 xml:space="preserve">No PDSCH is scheduling during the period of TCI state switching </w:t>
      </w:r>
    </w:p>
    <w:p w14:paraId="1858B14B"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 xml:space="preserve">FFS on test procedure of DPS scheme 1a and DPS scheme 1b for Unidirectional and Bi-directional scenario </w:t>
      </w:r>
    </w:p>
    <w:p w14:paraId="1D964DD5"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Option 1: Do not consider throughput statistics until the UE has received and processed at least one instance of SSB, followed by one instance of TRS and including respective RS processing time.</w:t>
      </w:r>
    </w:p>
    <w:p w14:paraId="2A34B813" w14:textId="77777777" w:rsidR="00CE22DC" w:rsidRPr="00BF2958" w:rsidRDefault="00CE22DC" w:rsidP="00CE22DC">
      <w:pPr>
        <w:pStyle w:val="ListParagraph"/>
        <w:numPr>
          <w:ilvl w:val="5"/>
          <w:numId w:val="15"/>
        </w:numPr>
        <w:ind w:leftChars="0"/>
        <w:rPr>
          <w:rFonts w:ascii="Times New Roman" w:eastAsia="宋体" w:hAnsi="Times New Roman"/>
          <w:color w:val="000000" w:themeColor="text1"/>
          <w:lang w:eastAsia="zh-CN"/>
        </w:rPr>
      </w:pPr>
      <w:r w:rsidRPr="00BF2958">
        <w:rPr>
          <w:rFonts w:ascii="Times New Roman" w:eastAsia="宋体" w:hAnsi="Times New Roman"/>
          <w:color w:val="000000" w:themeColor="text1"/>
          <w:lang w:eastAsia="zh-CN"/>
        </w:rPr>
        <w:t>T</w:t>
      </w:r>
      <w:r w:rsidRPr="00BF2958">
        <w:rPr>
          <w:rFonts w:ascii="Times New Roman" w:eastAsia="宋体" w:hAnsi="Times New Roman"/>
          <w:color w:val="000000" w:themeColor="text1"/>
          <w:vertAlign w:val="subscript"/>
          <w:lang w:eastAsia="zh-CN"/>
        </w:rPr>
        <w:t>HARQ</w:t>
      </w:r>
      <w:r w:rsidRPr="00BF2958">
        <w:rPr>
          <w:rFonts w:ascii="Times New Roman" w:eastAsia="宋体" w:hAnsi="Times New Roman"/>
          <w:color w:val="000000" w:themeColor="text1"/>
          <w:lang w:eastAsia="zh-CN"/>
        </w:rPr>
        <w:t xml:space="preserve"> +T</w:t>
      </w:r>
      <w:r w:rsidRPr="00BF2958">
        <w:rPr>
          <w:rFonts w:ascii="Times New Roman" w:eastAsia="宋体" w:hAnsi="Times New Roman"/>
          <w:color w:val="000000" w:themeColor="text1"/>
          <w:vertAlign w:val="subscript"/>
          <w:lang w:eastAsia="zh-CN"/>
        </w:rPr>
        <w:t xml:space="preserve">MAC </w:t>
      </w:r>
      <w:proofErr w:type="spellStart"/>
      <w:r w:rsidRPr="00BF2958">
        <w:rPr>
          <w:rFonts w:ascii="Times New Roman" w:eastAsia="宋体" w:hAnsi="Times New Roman"/>
          <w:color w:val="000000" w:themeColor="text1"/>
          <w:vertAlign w:val="subscript"/>
          <w:lang w:eastAsia="zh-CN"/>
        </w:rPr>
        <w:t>Proc</w:t>
      </w:r>
      <w:r w:rsidRPr="00BF2958">
        <w:rPr>
          <w:rFonts w:ascii="Times New Roman" w:eastAsia="宋体" w:hAnsi="Times New Roman"/>
          <w:color w:val="000000" w:themeColor="text1"/>
          <w:lang w:eastAsia="zh-CN"/>
        </w:rPr>
        <w:t>+T</w:t>
      </w:r>
      <w:r w:rsidRPr="00BF2958">
        <w:rPr>
          <w:rFonts w:ascii="Times New Roman" w:eastAsia="宋体" w:hAnsi="Times New Roman"/>
          <w:color w:val="000000" w:themeColor="text1"/>
          <w:vertAlign w:val="subscript"/>
          <w:lang w:eastAsia="zh-CN"/>
        </w:rPr>
        <w:t>firstSSB</w:t>
      </w:r>
      <w:proofErr w:type="spellEnd"/>
      <w:r w:rsidRPr="00BF2958">
        <w:rPr>
          <w:rFonts w:ascii="Times New Roman" w:eastAsia="宋体" w:hAnsi="Times New Roman"/>
          <w:color w:val="000000" w:themeColor="text1"/>
          <w:lang w:eastAsia="zh-CN"/>
        </w:rPr>
        <w:t xml:space="preserve"> + T</w:t>
      </w:r>
      <w:r w:rsidRPr="00BF2958">
        <w:rPr>
          <w:rFonts w:ascii="Times New Roman" w:eastAsia="宋体" w:hAnsi="Times New Roman"/>
          <w:color w:val="000000" w:themeColor="text1"/>
          <w:vertAlign w:val="subscript"/>
          <w:lang w:eastAsia="zh-CN"/>
        </w:rPr>
        <w:t xml:space="preserve">SSB </w:t>
      </w:r>
      <w:proofErr w:type="spellStart"/>
      <w:r w:rsidRPr="00BF2958">
        <w:rPr>
          <w:rFonts w:ascii="Times New Roman" w:eastAsia="宋体" w:hAnsi="Times New Roman"/>
          <w:color w:val="000000" w:themeColor="text1"/>
          <w:vertAlign w:val="subscript"/>
          <w:lang w:eastAsia="zh-CN"/>
        </w:rPr>
        <w:t>proc</w:t>
      </w:r>
      <w:proofErr w:type="spellEnd"/>
      <w:r w:rsidRPr="00BF2958">
        <w:rPr>
          <w:rFonts w:ascii="Times New Roman" w:eastAsia="宋体" w:hAnsi="Times New Roman"/>
          <w:color w:val="000000" w:themeColor="text1"/>
          <w:lang w:eastAsia="zh-CN"/>
        </w:rPr>
        <w:t xml:space="preserve">+ </w:t>
      </w:r>
      <w:proofErr w:type="spellStart"/>
      <w:r w:rsidRPr="00BF2958">
        <w:rPr>
          <w:rFonts w:ascii="Times New Roman" w:eastAsia="宋体" w:hAnsi="Times New Roman"/>
          <w:color w:val="000000" w:themeColor="text1"/>
          <w:lang w:eastAsia="zh-CN"/>
        </w:rPr>
        <w:t>T</w:t>
      </w:r>
      <w:r w:rsidRPr="00BF2958">
        <w:rPr>
          <w:rFonts w:ascii="Times New Roman" w:eastAsia="宋体" w:hAnsi="Times New Roman"/>
          <w:color w:val="000000" w:themeColor="text1"/>
          <w:vertAlign w:val="subscript"/>
          <w:lang w:eastAsia="zh-CN"/>
        </w:rPr>
        <w:t>firstTRSafterSSB</w:t>
      </w:r>
      <w:proofErr w:type="spellEnd"/>
      <w:r w:rsidRPr="00BF2958">
        <w:rPr>
          <w:rFonts w:ascii="Times New Roman" w:eastAsia="宋体" w:hAnsi="Times New Roman"/>
          <w:color w:val="000000" w:themeColor="text1"/>
          <w:lang w:eastAsia="zh-CN"/>
        </w:rPr>
        <w:t>+ T</w:t>
      </w:r>
      <w:r w:rsidRPr="00BF2958">
        <w:rPr>
          <w:rFonts w:ascii="Times New Roman" w:eastAsia="宋体" w:hAnsi="Times New Roman"/>
          <w:color w:val="000000" w:themeColor="text1"/>
          <w:vertAlign w:val="subscript"/>
          <w:lang w:eastAsia="zh-CN"/>
        </w:rPr>
        <w:t>TRS pro</w:t>
      </w:r>
      <w:r w:rsidRPr="00BF2958">
        <w:rPr>
          <w:rFonts w:ascii="Times New Roman" w:eastAsia="宋体" w:hAnsi="Times New Roman"/>
          <w:color w:val="000000" w:themeColor="text1"/>
          <w:lang w:eastAsia="zh-CN"/>
        </w:rPr>
        <w:t xml:space="preserve">  </w:t>
      </w:r>
    </w:p>
    <w:p w14:paraId="4386869F" w14:textId="77777777" w:rsidR="00CE22DC" w:rsidRPr="00BF2958" w:rsidRDefault="00CE22DC" w:rsidP="00CE22DC">
      <w:pPr>
        <w:ind w:left="2880" w:firstLineChars="500" w:firstLine="1000"/>
        <w:rPr>
          <w:lang w:eastAsia="zh-CN"/>
        </w:rPr>
      </w:pPr>
      <w:proofErr w:type="gramStart"/>
      <w:r w:rsidRPr="00BF2958">
        <w:rPr>
          <w:lang w:eastAsia="zh-CN"/>
        </w:rPr>
        <w:t>where</w:t>
      </w:r>
      <w:proofErr w:type="gramEnd"/>
    </w:p>
    <w:p w14:paraId="1AE753D0" w14:textId="77777777" w:rsidR="00CE22DC" w:rsidRPr="00BF2958" w:rsidRDefault="005B6793" w:rsidP="00CE22DC">
      <w:pPr>
        <w:pStyle w:val="ListParagraph"/>
        <w:numPr>
          <w:ilvl w:val="5"/>
          <w:numId w:val="15"/>
        </w:numPr>
        <w:ind w:leftChars="0"/>
        <w:rPr>
          <w:rFonts w:ascii="Times New Roman" w:eastAsia="宋体" w:hAnsi="Times New Roman"/>
          <w:color w:val="000000" w:themeColor="text1"/>
          <w:lang w:eastAsia="zh-CN"/>
        </w:rPr>
      </w:pPr>
      <m:oMath>
        <m:sSub>
          <m:sSubPr>
            <m:ctrlPr>
              <w:rPr>
                <w:rFonts w:ascii="Cambria Math" w:eastAsia="宋体" w:hAnsi="Cambria Math"/>
                <w:color w:val="000000" w:themeColor="text1"/>
                <w:sz w:val="20"/>
                <w:lang w:eastAsia="zh-CN"/>
              </w:rPr>
            </m:ctrlPr>
          </m:sSubPr>
          <m:e>
            <m:r>
              <w:rPr>
                <w:rFonts w:ascii="Cambria Math" w:eastAsia="宋体" w:hAnsi="Cambria Math"/>
                <w:color w:val="000000" w:themeColor="text1"/>
                <w:sz w:val="20"/>
                <w:lang w:eastAsia="zh-CN"/>
              </w:rPr>
              <m:t>T</m:t>
            </m:r>
          </m:e>
          <m:sub>
            <m:r>
              <w:rPr>
                <w:rFonts w:ascii="Cambria Math" w:eastAsia="宋体" w:hAnsi="Cambria Math"/>
                <w:color w:val="000000" w:themeColor="text1"/>
                <w:sz w:val="20"/>
                <w:lang w:eastAsia="zh-CN"/>
              </w:rPr>
              <m:t>HARQ</m:t>
            </m:r>
          </m:sub>
        </m:sSub>
      </m:oMath>
      <w:r w:rsidR="00CE22DC" w:rsidRPr="00BF2958">
        <w:rPr>
          <w:rFonts w:ascii="Times New Roman" w:eastAsia="宋体" w:hAnsi="Times New Roman"/>
          <w:color w:val="000000" w:themeColor="text1"/>
          <w:sz w:val="20"/>
          <w:lang w:eastAsia="zh-CN"/>
        </w:rPr>
        <w:t xml:space="preserve"> is the number of slots between PDSCH and corresponding HARQ-ACK information, </w:t>
      </w:r>
    </w:p>
    <w:p w14:paraId="37870211" w14:textId="77777777" w:rsidR="00CE22DC" w:rsidRPr="00BF2958" w:rsidRDefault="00CE22DC" w:rsidP="00CE22DC">
      <w:pPr>
        <w:pStyle w:val="ListParagraph"/>
        <w:numPr>
          <w:ilvl w:val="5"/>
          <w:numId w:val="15"/>
        </w:numPr>
        <w:ind w:leftChars="0"/>
        <w:rPr>
          <w:rFonts w:ascii="Times New Roman" w:eastAsia="宋体" w:hAnsi="Times New Roman"/>
          <w:color w:val="000000" w:themeColor="text1"/>
          <w:lang w:eastAsia="zh-CN"/>
        </w:rPr>
      </w:pPr>
      <w:r w:rsidRPr="00BF2958">
        <w:rPr>
          <w:rFonts w:ascii="Times New Roman" w:eastAsia="宋体" w:hAnsi="Times New Roman"/>
          <w:color w:val="000000" w:themeColor="text1"/>
          <w:lang w:eastAsia="zh-CN"/>
        </w:rPr>
        <w:t>T</w:t>
      </w:r>
      <w:r w:rsidRPr="00BF2958">
        <w:rPr>
          <w:rFonts w:ascii="Times New Roman" w:eastAsia="宋体" w:hAnsi="Times New Roman"/>
          <w:color w:val="000000" w:themeColor="text1"/>
          <w:vertAlign w:val="subscript"/>
          <w:lang w:eastAsia="zh-CN"/>
        </w:rPr>
        <w:t xml:space="preserve">MAC </w:t>
      </w:r>
      <w:proofErr w:type="spellStart"/>
      <w:r w:rsidRPr="00BF2958">
        <w:rPr>
          <w:rFonts w:ascii="Times New Roman" w:eastAsia="宋体" w:hAnsi="Times New Roman"/>
          <w:color w:val="000000" w:themeColor="text1"/>
          <w:vertAlign w:val="subscript"/>
          <w:lang w:eastAsia="zh-CN"/>
        </w:rPr>
        <w:t>Proc</w:t>
      </w:r>
      <w:proofErr w:type="spellEnd"/>
      <w:r w:rsidRPr="00BF2958">
        <w:rPr>
          <w:rFonts w:ascii="Times New Roman" w:eastAsia="宋体" w:hAnsi="Times New Roman"/>
          <w:color w:val="000000" w:themeColor="text1"/>
          <w:lang w:eastAsia="zh-CN"/>
        </w:rPr>
        <w:t xml:space="preserve"> </w:t>
      </w:r>
      <w:r w:rsidRPr="00BF2958">
        <w:rPr>
          <w:rFonts w:ascii="Times New Roman" w:eastAsia="宋体" w:hAnsi="Times New Roman"/>
          <w:color w:val="000000" w:themeColor="text1"/>
          <w:sz w:val="20"/>
          <w:lang w:eastAsia="zh-CN"/>
        </w:rPr>
        <w:t>is the number of slots for MAC CE processing</w:t>
      </w:r>
    </w:p>
    <w:p w14:paraId="51672628" w14:textId="77777777" w:rsidR="00CE22DC" w:rsidRPr="00BF2958" w:rsidRDefault="00CE22DC" w:rsidP="00CE22DC">
      <w:pPr>
        <w:pStyle w:val="ListParagraph"/>
        <w:numPr>
          <w:ilvl w:val="5"/>
          <w:numId w:val="15"/>
        </w:numPr>
        <w:ind w:leftChars="0"/>
        <w:rPr>
          <w:rFonts w:ascii="Times New Roman" w:eastAsia="宋体" w:hAnsi="Times New Roman"/>
          <w:color w:val="000000" w:themeColor="text1"/>
          <w:lang w:eastAsia="zh-CN"/>
        </w:rPr>
      </w:pPr>
      <w:proofErr w:type="spellStart"/>
      <w:r w:rsidRPr="00BF2958">
        <w:rPr>
          <w:rFonts w:ascii="Times New Roman" w:eastAsia="宋体" w:hAnsi="Times New Roman"/>
          <w:color w:val="000000" w:themeColor="text1"/>
          <w:lang w:eastAsia="zh-CN"/>
        </w:rPr>
        <w:t>T</w:t>
      </w:r>
      <w:r w:rsidRPr="00BF2958">
        <w:rPr>
          <w:rFonts w:ascii="Times New Roman" w:eastAsia="宋体" w:hAnsi="Times New Roman"/>
          <w:color w:val="000000" w:themeColor="text1"/>
          <w:vertAlign w:val="subscript"/>
          <w:lang w:eastAsia="zh-CN"/>
        </w:rPr>
        <w:t>firstSSB</w:t>
      </w:r>
      <w:proofErr w:type="spellEnd"/>
      <w:r w:rsidRPr="00BF2958">
        <w:rPr>
          <w:rFonts w:ascii="Times New Roman" w:eastAsia="宋体" w:hAnsi="Times New Roman"/>
          <w:color w:val="000000" w:themeColor="text1"/>
          <w:lang w:eastAsia="zh-CN"/>
        </w:rPr>
        <w:t xml:space="preserve"> is the number of slots to the first SSB transmission occasion after MAC CE command is decoded by the UE</w:t>
      </w:r>
    </w:p>
    <w:p w14:paraId="7D2FC084" w14:textId="77777777" w:rsidR="00CE22DC" w:rsidRPr="00BF2958" w:rsidRDefault="00CE22DC" w:rsidP="00CE22DC">
      <w:pPr>
        <w:pStyle w:val="ListParagraph"/>
        <w:numPr>
          <w:ilvl w:val="5"/>
          <w:numId w:val="15"/>
        </w:numPr>
        <w:ind w:leftChars="0"/>
        <w:rPr>
          <w:rFonts w:ascii="Times New Roman" w:eastAsia="宋体" w:hAnsi="Times New Roman"/>
          <w:color w:val="000000" w:themeColor="text1"/>
          <w:lang w:eastAsia="zh-CN"/>
        </w:rPr>
      </w:pPr>
      <w:r w:rsidRPr="00BF2958">
        <w:rPr>
          <w:rFonts w:ascii="Times New Roman" w:eastAsia="宋体" w:hAnsi="Times New Roman"/>
          <w:color w:val="000000" w:themeColor="text1"/>
          <w:lang w:eastAsia="zh-CN"/>
        </w:rPr>
        <w:t>T</w:t>
      </w:r>
      <w:r w:rsidRPr="00BF2958">
        <w:rPr>
          <w:rFonts w:ascii="Times New Roman" w:eastAsia="宋体" w:hAnsi="Times New Roman"/>
          <w:color w:val="000000" w:themeColor="text1"/>
          <w:vertAlign w:val="subscript"/>
          <w:lang w:eastAsia="zh-CN"/>
        </w:rPr>
        <w:t xml:space="preserve">SSB </w:t>
      </w:r>
      <w:proofErr w:type="spellStart"/>
      <w:r w:rsidRPr="00BF2958">
        <w:rPr>
          <w:rFonts w:ascii="Times New Roman" w:eastAsia="宋体" w:hAnsi="Times New Roman"/>
          <w:color w:val="000000" w:themeColor="text1"/>
          <w:vertAlign w:val="subscript"/>
          <w:lang w:eastAsia="zh-CN"/>
        </w:rPr>
        <w:t>proc</w:t>
      </w:r>
      <w:proofErr w:type="spellEnd"/>
      <w:r w:rsidRPr="00BF2958">
        <w:rPr>
          <w:rFonts w:ascii="Times New Roman" w:eastAsia="宋体" w:hAnsi="Times New Roman"/>
          <w:color w:val="000000" w:themeColor="text1"/>
          <w:lang w:eastAsia="zh-CN"/>
        </w:rPr>
        <w:t xml:space="preserve"> is the number of slots for SSB processing</w:t>
      </w:r>
    </w:p>
    <w:p w14:paraId="2BF98F0D" w14:textId="77777777" w:rsidR="00CE22DC" w:rsidRPr="00BF2958" w:rsidRDefault="00CE22DC" w:rsidP="00CE22DC">
      <w:pPr>
        <w:pStyle w:val="ListParagraph"/>
        <w:numPr>
          <w:ilvl w:val="5"/>
          <w:numId w:val="15"/>
        </w:numPr>
        <w:ind w:leftChars="0"/>
        <w:rPr>
          <w:rFonts w:ascii="Times New Roman" w:eastAsia="宋体" w:hAnsi="Times New Roman"/>
          <w:color w:val="000000" w:themeColor="text1"/>
          <w:lang w:eastAsia="zh-CN"/>
        </w:rPr>
      </w:pPr>
      <w:proofErr w:type="spellStart"/>
      <w:r w:rsidRPr="00BF2958">
        <w:rPr>
          <w:rFonts w:ascii="Times New Roman" w:eastAsia="宋体" w:hAnsi="Times New Roman"/>
          <w:color w:val="000000" w:themeColor="text1"/>
          <w:lang w:eastAsia="zh-CN"/>
        </w:rPr>
        <w:t>T</w:t>
      </w:r>
      <w:r w:rsidRPr="00BF2958">
        <w:rPr>
          <w:rFonts w:ascii="Times New Roman" w:eastAsia="宋体" w:hAnsi="Times New Roman"/>
          <w:color w:val="000000" w:themeColor="text1"/>
          <w:vertAlign w:val="subscript"/>
          <w:lang w:eastAsia="zh-CN"/>
        </w:rPr>
        <w:t>firstTRSafterSSB</w:t>
      </w:r>
      <w:proofErr w:type="spellEnd"/>
      <w:r w:rsidRPr="00BF2958">
        <w:rPr>
          <w:rFonts w:ascii="Times New Roman" w:eastAsia="宋体" w:hAnsi="Times New Roman"/>
          <w:color w:val="000000" w:themeColor="text1"/>
          <w:lang w:eastAsia="zh-CN"/>
        </w:rPr>
        <w:t xml:space="preserve"> is the number of slot to the first TRS transmission occasion available after (</w:t>
      </w:r>
      <w:proofErr w:type="spellStart"/>
      <w:r w:rsidRPr="00BF2958">
        <w:rPr>
          <w:rFonts w:ascii="Times New Roman" w:eastAsia="宋体" w:hAnsi="Times New Roman"/>
          <w:color w:val="000000" w:themeColor="text1"/>
          <w:lang w:eastAsia="zh-CN"/>
        </w:rPr>
        <w:t>T</w:t>
      </w:r>
      <w:r w:rsidRPr="00BF2958">
        <w:rPr>
          <w:rFonts w:ascii="Times New Roman" w:eastAsia="宋体" w:hAnsi="Times New Roman"/>
          <w:color w:val="000000" w:themeColor="text1"/>
          <w:vertAlign w:val="subscript"/>
          <w:lang w:eastAsia="zh-CN"/>
        </w:rPr>
        <w:t>firstSSB</w:t>
      </w:r>
      <w:proofErr w:type="spellEnd"/>
      <w:r w:rsidRPr="00BF2958">
        <w:rPr>
          <w:rFonts w:ascii="Times New Roman" w:eastAsia="宋体" w:hAnsi="Times New Roman"/>
          <w:color w:val="000000" w:themeColor="text1"/>
          <w:lang w:eastAsia="zh-CN"/>
        </w:rPr>
        <w:t xml:space="preserve"> + T</w:t>
      </w:r>
      <w:r w:rsidRPr="00BF2958">
        <w:rPr>
          <w:rFonts w:ascii="Times New Roman" w:eastAsia="宋体" w:hAnsi="Times New Roman"/>
          <w:color w:val="000000" w:themeColor="text1"/>
          <w:vertAlign w:val="subscript"/>
          <w:lang w:eastAsia="zh-CN"/>
        </w:rPr>
        <w:t xml:space="preserve">SSB </w:t>
      </w:r>
      <w:proofErr w:type="spellStart"/>
      <w:r w:rsidRPr="00BF2958">
        <w:rPr>
          <w:rFonts w:ascii="Times New Roman" w:eastAsia="宋体" w:hAnsi="Times New Roman"/>
          <w:color w:val="000000" w:themeColor="text1"/>
          <w:vertAlign w:val="subscript"/>
          <w:lang w:eastAsia="zh-CN"/>
        </w:rPr>
        <w:t>proc</w:t>
      </w:r>
      <w:proofErr w:type="spellEnd"/>
      <w:r w:rsidRPr="00BF2958">
        <w:rPr>
          <w:rFonts w:ascii="Times New Roman" w:eastAsia="宋体" w:hAnsi="Times New Roman"/>
          <w:color w:val="000000" w:themeColor="text1"/>
          <w:lang w:eastAsia="zh-CN"/>
        </w:rPr>
        <w:t xml:space="preserve">) </w:t>
      </w:r>
    </w:p>
    <w:p w14:paraId="1FF1AC62" w14:textId="77777777" w:rsidR="00CE22DC" w:rsidRPr="00BF2958" w:rsidRDefault="00CE22DC" w:rsidP="00CE22DC">
      <w:pPr>
        <w:pStyle w:val="ListParagraph"/>
        <w:numPr>
          <w:ilvl w:val="5"/>
          <w:numId w:val="15"/>
        </w:numPr>
        <w:ind w:leftChars="0"/>
        <w:rPr>
          <w:rFonts w:ascii="Times New Roman" w:eastAsia="宋体" w:hAnsi="Times New Roman"/>
          <w:color w:val="000000" w:themeColor="text1"/>
          <w:lang w:eastAsia="zh-CN"/>
        </w:rPr>
      </w:pPr>
      <w:r w:rsidRPr="00BF2958">
        <w:rPr>
          <w:rFonts w:ascii="Times New Roman" w:eastAsia="宋体" w:hAnsi="Times New Roman"/>
          <w:color w:val="000000" w:themeColor="text1"/>
          <w:lang w:eastAsia="zh-CN"/>
        </w:rPr>
        <w:t>T</w:t>
      </w:r>
      <w:r w:rsidRPr="00BF2958">
        <w:rPr>
          <w:rFonts w:ascii="Times New Roman" w:eastAsia="宋体" w:hAnsi="Times New Roman"/>
          <w:color w:val="000000" w:themeColor="text1"/>
          <w:vertAlign w:val="subscript"/>
          <w:lang w:eastAsia="zh-CN"/>
        </w:rPr>
        <w:t>TRS pro</w:t>
      </w:r>
      <w:r w:rsidRPr="00BF2958">
        <w:rPr>
          <w:rFonts w:ascii="Times New Roman" w:eastAsia="宋体" w:hAnsi="Times New Roman"/>
          <w:color w:val="000000" w:themeColor="text1"/>
          <w:lang w:eastAsia="zh-CN"/>
        </w:rPr>
        <w:t xml:space="preserve">  it the number of slots for TRS processing</w:t>
      </w:r>
    </w:p>
    <w:p w14:paraId="156EEA18"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 xml:space="preserve">Option 2: </w:t>
      </w:r>
    </w:p>
    <w:p w14:paraId="5B1760ED" w14:textId="77777777" w:rsidR="00CE22DC" w:rsidRPr="00BF2958" w:rsidRDefault="00CE22DC" w:rsidP="00CE22DC">
      <w:pPr>
        <w:pStyle w:val="ListParagraph"/>
        <w:numPr>
          <w:ilvl w:val="5"/>
          <w:numId w:val="15"/>
        </w:numPr>
        <w:ind w:leftChars="0"/>
        <w:rPr>
          <w:rFonts w:ascii="Times New Roman" w:eastAsia="宋体" w:hAnsi="Times New Roman"/>
          <w:color w:val="000000" w:themeColor="text1"/>
          <w:lang w:eastAsia="zh-CN"/>
        </w:rPr>
      </w:pPr>
      <w:r w:rsidRPr="00BF2958">
        <w:rPr>
          <w:rFonts w:ascii="Times New Roman" w:eastAsia="宋体" w:hAnsi="Times New Roman"/>
          <w:color w:val="000000" w:themeColor="text1"/>
          <w:lang w:eastAsia="zh-CN"/>
        </w:rPr>
        <w:t>T</w:t>
      </w:r>
      <w:r w:rsidRPr="00BF2958">
        <w:rPr>
          <w:rFonts w:ascii="Times New Roman" w:eastAsia="宋体" w:hAnsi="Times New Roman"/>
          <w:color w:val="000000" w:themeColor="text1"/>
          <w:vertAlign w:val="subscript"/>
          <w:lang w:eastAsia="zh-CN"/>
        </w:rPr>
        <w:t xml:space="preserve">HARQ </w:t>
      </w:r>
      <w:r w:rsidRPr="00BF2958">
        <w:rPr>
          <w:rFonts w:ascii="Times New Roman" w:eastAsia="宋体" w:hAnsi="Times New Roman"/>
          <w:color w:val="000000" w:themeColor="text1"/>
          <w:lang w:eastAsia="zh-CN"/>
        </w:rPr>
        <w:t>+T</w:t>
      </w:r>
      <w:r w:rsidRPr="00BF2958">
        <w:rPr>
          <w:rFonts w:ascii="Times New Roman" w:eastAsia="宋体" w:hAnsi="Times New Roman"/>
          <w:color w:val="000000" w:themeColor="text1"/>
          <w:vertAlign w:val="subscript"/>
          <w:lang w:eastAsia="zh-CN"/>
        </w:rPr>
        <w:t xml:space="preserve">MAC </w:t>
      </w:r>
      <w:proofErr w:type="spellStart"/>
      <w:r w:rsidRPr="00BF2958">
        <w:rPr>
          <w:rFonts w:ascii="Times New Roman" w:eastAsia="宋体" w:hAnsi="Times New Roman"/>
          <w:color w:val="000000" w:themeColor="text1"/>
          <w:vertAlign w:val="subscript"/>
          <w:lang w:eastAsia="zh-CN"/>
        </w:rPr>
        <w:t>Proc</w:t>
      </w:r>
      <w:proofErr w:type="spellEnd"/>
      <w:r w:rsidRPr="00BF2958">
        <w:rPr>
          <w:rFonts w:ascii="Times New Roman" w:eastAsia="宋体" w:hAnsi="Times New Roman"/>
          <w:color w:val="000000" w:themeColor="text1"/>
          <w:lang w:eastAsia="zh-CN"/>
        </w:rPr>
        <w:t xml:space="preserve"> +</w:t>
      </w:r>
      <w:proofErr w:type="spellStart"/>
      <w:r w:rsidRPr="00BF2958">
        <w:rPr>
          <w:rFonts w:ascii="Times New Roman" w:eastAsia="宋体" w:hAnsi="Times New Roman"/>
          <w:color w:val="000000" w:themeColor="text1"/>
          <w:lang w:eastAsia="zh-CN"/>
        </w:rPr>
        <w:t>T</w:t>
      </w:r>
      <w:r w:rsidRPr="00BF2958">
        <w:rPr>
          <w:rFonts w:ascii="Times New Roman" w:eastAsia="宋体" w:hAnsi="Times New Roman"/>
          <w:color w:val="000000" w:themeColor="text1"/>
          <w:vertAlign w:val="subscript"/>
          <w:lang w:eastAsia="zh-CN"/>
        </w:rPr>
        <w:t>firstRS</w:t>
      </w:r>
      <w:proofErr w:type="spellEnd"/>
      <w:r w:rsidRPr="00BF2958">
        <w:rPr>
          <w:rFonts w:ascii="Times New Roman" w:eastAsia="宋体" w:hAnsi="Times New Roman"/>
          <w:color w:val="000000" w:themeColor="text1"/>
          <w:lang w:eastAsia="zh-CN"/>
        </w:rPr>
        <w:t xml:space="preserve"> + </w:t>
      </w:r>
      <w:proofErr w:type="spellStart"/>
      <w:r w:rsidRPr="00BF2958">
        <w:rPr>
          <w:rFonts w:ascii="Times New Roman" w:eastAsia="宋体" w:hAnsi="Times New Roman"/>
          <w:color w:val="000000" w:themeColor="text1"/>
          <w:lang w:eastAsia="zh-CN"/>
        </w:rPr>
        <w:t>T</w:t>
      </w:r>
      <w:r w:rsidRPr="00BF2958">
        <w:rPr>
          <w:rFonts w:ascii="Times New Roman" w:eastAsia="宋体" w:hAnsi="Times New Roman"/>
          <w:color w:val="000000" w:themeColor="text1"/>
          <w:vertAlign w:val="subscript"/>
          <w:lang w:eastAsia="zh-CN"/>
        </w:rPr>
        <w:t>RS_proc</w:t>
      </w:r>
      <w:proofErr w:type="spellEnd"/>
    </w:p>
    <w:p w14:paraId="2AEE4582" w14:textId="77777777" w:rsidR="00CE22DC" w:rsidRPr="00BF2958" w:rsidRDefault="00CE22DC" w:rsidP="00CE22DC">
      <w:pPr>
        <w:ind w:left="1560" w:firstLineChars="1200" w:firstLine="2400"/>
        <w:rPr>
          <w:lang w:eastAsia="zh-CN"/>
        </w:rPr>
      </w:pPr>
      <w:proofErr w:type="gramStart"/>
      <w:r w:rsidRPr="00BF2958">
        <w:rPr>
          <w:lang w:eastAsia="zh-CN"/>
        </w:rPr>
        <w:t>where</w:t>
      </w:r>
      <w:proofErr w:type="gramEnd"/>
    </w:p>
    <w:p w14:paraId="11ED44CD" w14:textId="77777777" w:rsidR="00CE22DC" w:rsidRPr="00BF2958" w:rsidRDefault="00CE22DC" w:rsidP="00CE22DC">
      <w:pPr>
        <w:pStyle w:val="ListParagraph"/>
        <w:numPr>
          <w:ilvl w:val="5"/>
          <w:numId w:val="15"/>
        </w:numPr>
        <w:ind w:leftChars="0"/>
        <w:rPr>
          <w:rFonts w:ascii="Times New Roman" w:eastAsia="宋体" w:hAnsi="Times New Roman"/>
          <w:color w:val="000000" w:themeColor="text1"/>
          <w:lang w:eastAsia="zh-CN"/>
        </w:rPr>
      </w:pPr>
      <w:proofErr w:type="spellStart"/>
      <w:r w:rsidRPr="00BF2958">
        <w:rPr>
          <w:rFonts w:ascii="Times New Roman" w:eastAsia="宋体" w:hAnsi="Times New Roman"/>
          <w:color w:val="000000" w:themeColor="text1"/>
          <w:lang w:eastAsia="zh-CN"/>
        </w:rPr>
        <w:t>T</w:t>
      </w:r>
      <w:r w:rsidRPr="00BF2958">
        <w:rPr>
          <w:rFonts w:ascii="Times New Roman" w:eastAsia="宋体" w:hAnsi="Times New Roman"/>
          <w:color w:val="000000" w:themeColor="text1"/>
          <w:vertAlign w:val="subscript"/>
          <w:lang w:eastAsia="zh-CN"/>
        </w:rPr>
        <w:t>firstRS</w:t>
      </w:r>
      <w:proofErr w:type="spellEnd"/>
      <w:r w:rsidRPr="00BF2958">
        <w:rPr>
          <w:rFonts w:ascii="Times New Roman" w:eastAsia="宋体" w:hAnsi="Times New Roman"/>
          <w:color w:val="000000" w:themeColor="text1"/>
          <w:lang w:eastAsia="zh-CN"/>
        </w:rPr>
        <w:t xml:space="preserve"> is the larger number of slots to the first SSB transmission and the first TRS transmission after MAC CE command is decoded by the UE</w:t>
      </w:r>
    </w:p>
    <w:p w14:paraId="56752544" w14:textId="77777777" w:rsidR="00CE22DC" w:rsidRPr="00BF2958" w:rsidRDefault="00CE22DC" w:rsidP="00CE22DC">
      <w:pPr>
        <w:pStyle w:val="ListParagraph"/>
        <w:numPr>
          <w:ilvl w:val="5"/>
          <w:numId w:val="15"/>
        </w:numPr>
        <w:ind w:leftChars="0"/>
        <w:rPr>
          <w:rFonts w:ascii="Times New Roman" w:eastAsia="宋体" w:hAnsi="Times New Roman"/>
          <w:color w:val="000000" w:themeColor="text1"/>
          <w:lang w:eastAsia="zh-CN"/>
        </w:rPr>
      </w:pPr>
      <w:proofErr w:type="spellStart"/>
      <w:r w:rsidRPr="00BF2958">
        <w:rPr>
          <w:rFonts w:ascii="Times New Roman" w:eastAsia="宋体" w:hAnsi="Times New Roman"/>
          <w:color w:val="000000" w:themeColor="text1"/>
          <w:lang w:eastAsia="zh-CN"/>
        </w:rPr>
        <w:t>T</w:t>
      </w:r>
      <w:r w:rsidRPr="00BF2958">
        <w:rPr>
          <w:rFonts w:ascii="Times New Roman" w:eastAsia="宋体" w:hAnsi="Times New Roman"/>
          <w:color w:val="000000" w:themeColor="text1"/>
          <w:vertAlign w:val="subscript"/>
          <w:lang w:eastAsia="zh-CN"/>
        </w:rPr>
        <w:t>RS_proc</w:t>
      </w:r>
      <w:proofErr w:type="spellEnd"/>
      <w:r w:rsidRPr="00BF2958">
        <w:rPr>
          <w:rFonts w:ascii="Times New Roman" w:eastAsia="宋体" w:hAnsi="Times New Roman"/>
          <w:color w:val="000000" w:themeColor="text1"/>
          <w:lang w:eastAsia="zh-CN"/>
        </w:rPr>
        <w:t xml:space="preserve"> is the larger number of slots for SSB processing and TRS processing</w:t>
      </w:r>
    </w:p>
    <w:p w14:paraId="672395C4"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 xml:space="preserve">Option 3: </w:t>
      </w:r>
    </w:p>
    <w:p w14:paraId="5B3567E7" w14:textId="77777777" w:rsidR="00CE22DC" w:rsidRPr="00BF2958" w:rsidRDefault="00CE22DC" w:rsidP="00CE22DC">
      <w:pPr>
        <w:pStyle w:val="ListParagraph"/>
        <w:numPr>
          <w:ilvl w:val="5"/>
          <w:numId w:val="15"/>
        </w:numPr>
        <w:ind w:leftChars="0"/>
        <w:rPr>
          <w:rFonts w:ascii="Times New Roman" w:eastAsia="宋体" w:hAnsi="Times New Roman"/>
          <w:color w:val="000000" w:themeColor="text1"/>
          <w:lang w:eastAsia="zh-CN"/>
        </w:rPr>
      </w:pPr>
      <w:r w:rsidRPr="00BF2958">
        <w:rPr>
          <w:rFonts w:ascii="Times New Roman" w:eastAsia="宋体" w:hAnsi="Times New Roman"/>
          <w:color w:val="000000" w:themeColor="text1"/>
          <w:lang w:eastAsia="zh-CN"/>
        </w:rPr>
        <w:t>Bi-directional scenario DPS scheme1a, T</w:t>
      </w:r>
      <w:r w:rsidRPr="00BF2958">
        <w:rPr>
          <w:rFonts w:ascii="Times New Roman" w:eastAsia="宋体" w:hAnsi="Times New Roman"/>
          <w:color w:val="000000" w:themeColor="text1"/>
          <w:vertAlign w:val="subscript"/>
          <w:lang w:eastAsia="zh-CN"/>
        </w:rPr>
        <w:t>HARQ</w:t>
      </w:r>
      <w:r w:rsidRPr="00BF2958">
        <w:rPr>
          <w:rFonts w:ascii="Times New Roman" w:eastAsia="宋体" w:hAnsi="Times New Roman"/>
          <w:color w:val="000000" w:themeColor="text1"/>
          <w:lang w:eastAsia="zh-CN"/>
        </w:rPr>
        <w:t xml:space="preserve"> +T</w:t>
      </w:r>
      <w:r w:rsidRPr="00BF2958">
        <w:rPr>
          <w:rFonts w:ascii="Times New Roman" w:eastAsia="宋体" w:hAnsi="Times New Roman"/>
          <w:color w:val="000000" w:themeColor="text1"/>
          <w:vertAlign w:val="subscript"/>
          <w:lang w:eastAsia="zh-CN"/>
        </w:rPr>
        <w:t xml:space="preserve">MAC </w:t>
      </w:r>
      <w:proofErr w:type="spellStart"/>
      <w:r w:rsidRPr="00BF2958">
        <w:rPr>
          <w:rFonts w:ascii="Times New Roman" w:eastAsia="宋体" w:hAnsi="Times New Roman"/>
          <w:color w:val="000000" w:themeColor="text1"/>
          <w:vertAlign w:val="subscript"/>
          <w:lang w:eastAsia="zh-CN"/>
        </w:rPr>
        <w:t>Proc</w:t>
      </w:r>
      <w:proofErr w:type="spellEnd"/>
      <w:r w:rsidRPr="00BF2958">
        <w:rPr>
          <w:rFonts w:ascii="Times New Roman" w:eastAsia="宋体" w:hAnsi="Times New Roman"/>
          <w:color w:val="000000" w:themeColor="text1"/>
          <w:lang w:eastAsia="zh-CN"/>
        </w:rPr>
        <w:t xml:space="preserve"> +</w:t>
      </w:r>
      <w:proofErr w:type="spellStart"/>
      <w:r w:rsidRPr="00BF2958">
        <w:rPr>
          <w:rFonts w:ascii="Times New Roman" w:eastAsia="宋体" w:hAnsi="Times New Roman"/>
          <w:color w:val="000000" w:themeColor="text1"/>
          <w:lang w:eastAsia="zh-CN"/>
        </w:rPr>
        <w:t>T</w:t>
      </w:r>
      <w:r w:rsidRPr="00BF2958">
        <w:rPr>
          <w:rFonts w:ascii="Times New Roman" w:eastAsia="宋体" w:hAnsi="Times New Roman"/>
          <w:color w:val="000000" w:themeColor="text1"/>
          <w:vertAlign w:val="subscript"/>
          <w:lang w:eastAsia="zh-CN"/>
        </w:rPr>
        <w:t>firstSSB</w:t>
      </w:r>
      <w:proofErr w:type="spellEnd"/>
      <w:r w:rsidRPr="00BF2958">
        <w:rPr>
          <w:rFonts w:ascii="Times New Roman" w:eastAsia="宋体" w:hAnsi="Times New Roman"/>
          <w:color w:val="000000" w:themeColor="text1"/>
          <w:lang w:eastAsia="zh-CN"/>
        </w:rPr>
        <w:t xml:space="preserve"> + T</w:t>
      </w:r>
      <w:r w:rsidRPr="00BF2958">
        <w:rPr>
          <w:rFonts w:ascii="Times New Roman" w:eastAsia="宋体" w:hAnsi="Times New Roman"/>
          <w:color w:val="000000" w:themeColor="text1"/>
          <w:vertAlign w:val="subscript"/>
          <w:lang w:eastAsia="zh-CN"/>
        </w:rPr>
        <w:t xml:space="preserve">SSB </w:t>
      </w:r>
      <w:proofErr w:type="spellStart"/>
      <w:r w:rsidRPr="00BF2958">
        <w:rPr>
          <w:rFonts w:ascii="Times New Roman" w:eastAsia="宋体" w:hAnsi="Times New Roman"/>
          <w:color w:val="000000" w:themeColor="text1"/>
          <w:vertAlign w:val="subscript"/>
          <w:lang w:eastAsia="zh-CN"/>
        </w:rPr>
        <w:t>proc</w:t>
      </w:r>
      <w:proofErr w:type="spellEnd"/>
    </w:p>
    <w:p w14:paraId="2ADFF1BF" w14:textId="77777777" w:rsidR="00CE22DC" w:rsidRPr="00BF2958" w:rsidRDefault="00CE22DC" w:rsidP="00CE22DC">
      <w:pPr>
        <w:pStyle w:val="ListParagraph"/>
        <w:numPr>
          <w:ilvl w:val="5"/>
          <w:numId w:val="15"/>
        </w:numPr>
        <w:ind w:leftChars="0"/>
        <w:rPr>
          <w:rFonts w:ascii="Times New Roman" w:eastAsia="宋体" w:hAnsi="Times New Roman"/>
          <w:color w:val="000000" w:themeColor="text1"/>
          <w:lang w:eastAsia="zh-CN"/>
        </w:rPr>
      </w:pPr>
      <w:proofErr w:type="spellStart"/>
      <w:r w:rsidRPr="00BF2958">
        <w:rPr>
          <w:rFonts w:ascii="Times New Roman" w:eastAsia="宋体" w:hAnsi="Times New Roman"/>
          <w:color w:val="000000" w:themeColor="text1"/>
          <w:lang w:eastAsia="zh-CN"/>
        </w:rPr>
        <w:t>Uni</w:t>
      </w:r>
      <w:proofErr w:type="spellEnd"/>
      <w:r w:rsidRPr="00BF2958">
        <w:rPr>
          <w:rFonts w:ascii="Times New Roman" w:eastAsia="宋体" w:hAnsi="Times New Roman"/>
          <w:color w:val="000000" w:themeColor="text1"/>
          <w:lang w:eastAsia="zh-CN"/>
        </w:rPr>
        <w:t>-directional scenario DPS scheme 1b, T</w:t>
      </w:r>
      <w:r w:rsidRPr="00BF2958">
        <w:rPr>
          <w:rFonts w:ascii="Times New Roman" w:eastAsia="宋体" w:hAnsi="Times New Roman"/>
          <w:color w:val="000000" w:themeColor="text1"/>
          <w:vertAlign w:val="subscript"/>
          <w:lang w:eastAsia="zh-CN"/>
        </w:rPr>
        <w:t>HARQ</w:t>
      </w:r>
      <w:r w:rsidRPr="00BF2958">
        <w:rPr>
          <w:rFonts w:ascii="Times New Roman" w:eastAsia="宋体" w:hAnsi="Times New Roman"/>
          <w:color w:val="000000" w:themeColor="text1"/>
          <w:lang w:eastAsia="zh-CN"/>
        </w:rPr>
        <w:t xml:space="preserve"> +T</w:t>
      </w:r>
      <w:r w:rsidRPr="00BF2958">
        <w:rPr>
          <w:rFonts w:ascii="Times New Roman" w:eastAsia="宋体" w:hAnsi="Times New Roman"/>
          <w:color w:val="000000" w:themeColor="text1"/>
          <w:vertAlign w:val="subscript"/>
          <w:lang w:eastAsia="zh-CN"/>
        </w:rPr>
        <w:t xml:space="preserve">MAC </w:t>
      </w:r>
      <w:proofErr w:type="spellStart"/>
      <w:r w:rsidRPr="00BF2958">
        <w:rPr>
          <w:rFonts w:ascii="Times New Roman" w:eastAsia="宋体" w:hAnsi="Times New Roman"/>
          <w:color w:val="000000" w:themeColor="text1"/>
          <w:vertAlign w:val="subscript"/>
          <w:lang w:eastAsia="zh-CN"/>
        </w:rPr>
        <w:t>Proc</w:t>
      </w:r>
      <w:proofErr w:type="spellEnd"/>
    </w:p>
    <w:p w14:paraId="6C49E448"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 xml:space="preserve">Option 4: </w:t>
      </w:r>
    </w:p>
    <w:p w14:paraId="69C78B53" w14:textId="77777777" w:rsidR="00CE22DC" w:rsidRPr="00BF2958" w:rsidRDefault="00CE22DC" w:rsidP="00CE22DC">
      <w:pPr>
        <w:pStyle w:val="ListParagraph"/>
        <w:numPr>
          <w:ilvl w:val="5"/>
          <w:numId w:val="15"/>
        </w:numPr>
        <w:ind w:leftChars="0"/>
        <w:rPr>
          <w:rFonts w:ascii="Times New Roman" w:eastAsia="宋体" w:hAnsi="Times New Roman"/>
          <w:color w:val="000000" w:themeColor="text1"/>
          <w:lang w:eastAsia="zh-CN"/>
        </w:rPr>
      </w:pPr>
      <w:r w:rsidRPr="00BF2958">
        <w:rPr>
          <w:rFonts w:ascii="Times New Roman" w:eastAsia="宋体" w:hAnsi="Times New Roman"/>
          <w:color w:val="000000" w:themeColor="text1"/>
          <w:lang w:eastAsia="zh-CN"/>
        </w:rPr>
        <w:t>Bi-directional scenario  DPS scheme1a, T</w:t>
      </w:r>
      <w:r w:rsidRPr="00BF2958">
        <w:rPr>
          <w:rFonts w:ascii="Times New Roman" w:eastAsia="宋体" w:hAnsi="Times New Roman"/>
          <w:color w:val="000000" w:themeColor="text1"/>
          <w:vertAlign w:val="subscript"/>
          <w:lang w:eastAsia="zh-CN"/>
        </w:rPr>
        <w:t>HARQ</w:t>
      </w:r>
      <w:r w:rsidRPr="00BF2958">
        <w:rPr>
          <w:rFonts w:ascii="Times New Roman" w:eastAsia="宋体" w:hAnsi="Times New Roman"/>
          <w:color w:val="000000" w:themeColor="text1"/>
          <w:lang w:eastAsia="zh-CN"/>
        </w:rPr>
        <w:t xml:space="preserve"> +T</w:t>
      </w:r>
      <w:r w:rsidRPr="00BF2958">
        <w:rPr>
          <w:rFonts w:ascii="Times New Roman" w:eastAsia="宋体" w:hAnsi="Times New Roman"/>
          <w:color w:val="000000" w:themeColor="text1"/>
          <w:vertAlign w:val="subscript"/>
          <w:lang w:eastAsia="zh-CN"/>
        </w:rPr>
        <w:t xml:space="preserve">MAC </w:t>
      </w:r>
      <w:proofErr w:type="spellStart"/>
      <w:r w:rsidRPr="00BF2958">
        <w:rPr>
          <w:rFonts w:ascii="Times New Roman" w:eastAsia="宋体" w:hAnsi="Times New Roman"/>
          <w:color w:val="000000" w:themeColor="text1"/>
          <w:vertAlign w:val="subscript"/>
          <w:lang w:eastAsia="zh-CN"/>
        </w:rPr>
        <w:t>Proc</w:t>
      </w:r>
      <w:proofErr w:type="spellEnd"/>
      <w:r w:rsidRPr="00BF2958">
        <w:rPr>
          <w:rFonts w:ascii="Times New Roman" w:eastAsia="宋体" w:hAnsi="Times New Roman"/>
          <w:color w:val="000000" w:themeColor="text1"/>
          <w:lang w:eastAsia="zh-CN"/>
        </w:rPr>
        <w:t xml:space="preserve"> +</w:t>
      </w:r>
      <w:proofErr w:type="spellStart"/>
      <w:r w:rsidRPr="00BF2958">
        <w:rPr>
          <w:rFonts w:ascii="Times New Roman" w:eastAsia="宋体" w:hAnsi="Times New Roman"/>
          <w:color w:val="000000" w:themeColor="text1"/>
          <w:lang w:eastAsia="zh-CN"/>
        </w:rPr>
        <w:t>T</w:t>
      </w:r>
      <w:r w:rsidRPr="00BF2958">
        <w:rPr>
          <w:rFonts w:ascii="Times New Roman" w:eastAsia="宋体" w:hAnsi="Times New Roman"/>
          <w:color w:val="000000" w:themeColor="text1"/>
          <w:vertAlign w:val="subscript"/>
          <w:lang w:eastAsia="zh-CN"/>
        </w:rPr>
        <w:t>firstSSB</w:t>
      </w:r>
      <w:proofErr w:type="spellEnd"/>
      <w:r w:rsidRPr="00BF2958">
        <w:rPr>
          <w:rFonts w:ascii="Times New Roman" w:eastAsia="宋体" w:hAnsi="Times New Roman"/>
          <w:color w:val="000000" w:themeColor="text1"/>
          <w:lang w:eastAsia="zh-CN"/>
        </w:rPr>
        <w:t xml:space="preserve"> + T</w:t>
      </w:r>
      <w:r w:rsidRPr="00BF2958">
        <w:rPr>
          <w:rFonts w:ascii="Times New Roman" w:eastAsia="宋体" w:hAnsi="Times New Roman"/>
          <w:color w:val="000000" w:themeColor="text1"/>
          <w:vertAlign w:val="subscript"/>
          <w:lang w:eastAsia="zh-CN"/>
        </w:rPr>
        <w:t>SSB</w:t>
      </w:r>
      <w:r w:rsidRPr="00BF2958">
        <w:rPr>
          <w:rFonts w:ascii="Times New Roman" w:eastAsia="宋体" w:hAnsi="Times New Roman"/>
          <w:color w:val="000000" w:themeColor="text1"/>
          <w:lang w:eastAsia="zh-CN"/>
        </w:rPr>
        <w:t xml:space="preserve"> </w:t>
      </w:r>
      <w:proofErr w:type="spellStart"/>
      <w:r w:rsidRPr="00BF2958">
        <w:rPr>
          <w:rFonts w:ascii="Times New Roman" w:eastAsia="宋体" w:hAnsi="Times New Roman"/>
          <w:color w:val="000000" w:themeColor="text1"/>
          <w:vertAlign w:val="subscript"/>
          <w:lang w:eastAsia="zh-CN"/>
        </w:rPr>
        <w:t>proc</w:t>
      </w:r>
      <w:proofErr w:type="spellEnd"/>
      <w:r w:rsidRPr="00BF2958">
        <w:rPr>
          <w:rFonts w:ascii="Times New Roman" w:eastAsia="宋体" w:hAnsi="Times New Roman"/>
          <w:color w:val="000000" w:themeColor="text1"/>
          <w:vertAlign w:val="subscript"/>
          <w:lang w:eastAsia="zh-CN"/>
        </w:rPr>
        <w:t xml:space="preserve"> </w:t>
      </w:r>
      <w:r w:rsidRPr="00BF2958">
        <w:rPr>
          <w:rFonts w:ascii="Times New Roman" w:eastAsia="宋体" w:hAnsi="Times New Roman"/>
          <w:color w:val="000000" w:themeColor="text1"/>
          <w:lang w:eastAsia="zh-CN"/>
        </w:rPr>
        <w:t xml:space="preserve">+ </w:t>
      </w:r>
      <w:proofErr w:type="spellStart"/>
      <w:r w:rsidRPr="00BF2958">
        <w:rPr>
          <w:rFonts w:ascii="Times New Roman" w:eastAsia="宋体" w:hAnsi="Times New Roman"/>
          <w:color w:val="000000" w:themeColor="text1"/>
          <w:lang w:eastAsia="zh-CN"/>
        </w:rPr>
        <w:t>T</w:t>
      </w:r>
      <w:r w:rsidRPr="00BF2958">
        <w:rPr>
          <w:rFonts w:ascii="Times New Roman" w:eastAsia="宋体" w:hAnsi="Times New Roman"/>
          <w:color w:val="000000" w:themeColor="text1"/>
          <w:vertAlign w:val="subscript"/>
          <w:lang w:eastAsia="zh-CN"/>
        </w:rPr>
        <w:t>firstTRSafterSSB</w:t>
      </w:r>
      <w:proofErr w:type="spellEnd"/>
      <w:r w:rsidRPr="00BF2958">
        <w:rPr>
          <w:rFonts w:ascii="Times New Roman" w:eastAsia="宋体" w:hAnsi="Times New Roman"/>
          <w:color w:val="000000" w:themeColor="text1"/>
          <w:lang w:eastAsia="zh-CN"/>
        </w:rPr>
        <w:t>+ T</w:t>
      </w:r>
      <w:r w:rsidRPr="00BF2958">
        <w:rPr>
          <w:rFonts w:ascii="Times New Roman" w:eastAsia="宋体" w:hAnsi="Times New Roman"/>
          <w:color w:val="000000" w:themeColor="text1"/>
          <w:vertAlign w:val="subscript"/>
          <w:lang w:eastAsia="zh-CN"/>
        </w:rPr>
        <w:t>TRS pro</w:t>
      </w:r>
    </w:p>
    <w:p w14:paraId="2738E205" w14:textId="77777777" w:rsidR="00CE22DC" w:rsidRPr="00BF2958" w:rsidRDefault="00CE22DC" w:rsidP="00CE22DC">
      <w:pPr>
        <w:pStyle w:val="ListParagraph"/>
        <w:numPr>
          <w:ilvl w:val="5"/>
          <w:numId w:val="15"/>
        </w:numPr>
        <w:ind w:leftChars="0"/>
        <w:rPr>
          <w:rFonts w:ascii="Times New Roman" w:eastAsia="宋体" w:hAnsi="Times New Roman"/>
          <w:color w:val="000000" w:themeColor="text1"/>
          <w:lang w:eastAsia="zh-CN"/>
        </w:rPr>
      </w:pPr>
      <w:proofErr w:type="spellStart"/>
      <w:r w:rsidRPr="00BF2958">
        <w:rPr>
          <w:rFonts w:ascii="Times New Roman" w:eastAsia="宋体" w:hAnsi="Times New Roman"/>
          <w:color w:val="000000" w:themeColor="text1"/>
          <w:lang w:eastAsia="zh-CN"/>
        </w:rPr>
        <w:t>Uni</w:t>
      </w:r>
      <w:proofErr w:type="spellEnd"/>
      <w:r w:rsidRPr="00BF2958">
        <w:rPr>
          <w:rFonts w:ascii="Times New Roman" w:eastAsia="宋体" w:hAnsi="Times New Roman"/>
          <w:color w:val="000000" w:themeColor="text1"/>
          <w:lang w:eastAsia="zh-CN"/>
        </w:rPr>
        <w:t>-directional scenario DPS scheme1b, T</w:t>
      </w:r>
      <w:r w:rsidRPr="00BF2958">
        <w:rPr>
          <w:rFonts w:ascii="Times New Roman" w:eastAsia="宋体" w:hAnsi="Times New Roman"/>
          <w:color w:val="000000" w:themeColor="text1"/>
          <w:vertAlign w:val="subscript"/>
          <w:lang w:eastAsia="zh-CN"/>
        </w:rPr>
        <w:t xml:space="preserve">HARQ </w:t>
      </w:r>
      <w:r w:rsidRPr="00BF2958">
        <w:rPr>
          <w:rFonts w:ascii="Times New Roman" w:eastAsia="宋体" w:hAnsi="Times New Roman"/>
          <w:color w:val="000000" w:themeColor="text1"/>
          <w:lang w:eastAsia="zh-CN"/>
        </w:rPr>
        <w:t>+T</w:t>
      </w:r>
      <w:r w:rsidRPr="00BF2958">
        <w:rPr>
          <w:rFonts w:ascii="Times New Roman" w:eastAsia="宋体" w:hAnsi="Times New Roman"/>
          <w:color w:val="000000" w:themeColor="text1"/>
          <w:vertAlign w:val="subscript"/>
          <w:lang w:eastAsia="zh-CN"/>
        </w:rPr>
        <w:t xml:space="preserve">MAC </w:t>
      </w:r>
      <w:proofErr w:type="spellStart"/>
      <w:r w:rsidRPr="00BF2958">
        <w:rPr>
          <w:rFonts w:ascii="Times New Roman" w:eastAsia="宋体" w:hAnsi="Times New Roman"/>
          <w:color w:val="000000" w:themeColor="text1"/>
          <w:vertAlign w:val="subscript"/>
          <w:lang w:eastAsia="zh-CN"/>
        </w:rPr>
        <w:t>Proc</w:t>
      </w:r>
      <w:proofErr w:type="spellEnd"/>
    </w:p>
    <w:p w14:paraId="4C439EC0" w14:textId="77777777" w:rsidR="00CE22DC" w:rsidRPr="00BF2958" w:rsidRDefault="00CE22DC" w:rsidP="00CE22DC">
      <w:pPr>
        <w:pStyle w:val="ListParagraph"/>
        <w:numPr>
          <w:ilvl w:val="2"/>
          <w:numId w:val="15"/>
        </w:numPr>
        <w:ind w:leftChars="0"/>
        <w:rPr>
          <w:rFonts w:ascii="Times New Roman" w:hAnsi="Times New Roman"/>
          <w:bCs/>
          <w:sz w:val="20"/>
          <w:szCs w:val="20"/>
        </w:rPr>
      </w:pPr>
      <w:r w:rsidRPr="00BF2958">
        <w:rPr>
          <w:rFonts w:ascii="Times New Roman" w:hAnsi="Times New Roman"/>
          <w:bCs/>
          <w:sz w:val="20"/>
          <w:szCs w:val="20"/>
        </w:rPr>
        <w:t>Test setup for PDSCH requirement</w:t>
      </w:r>
    </w:p>
    <w:p w14:paraId="592E09C9"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Antenna configuration: 2x2</w:t>
      </w:r>
    </w:p>
    <w:p w14:paraId="563A3C49"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DMRS type 1 with additional DMRS symbols (</w:t>
      </w:r>
      <w:proofErr w:type="spellStart"/>
      <w:r w:rsidRPr="00BF2958">
        <w:rPr>
          <w:rFonts w:ascii="Times New Roman" w:hAnsi="Times New Roman"/>
          <w:szCs w:val="20"/>
          <w:lang w:eastAsia="zh-CN"/>
        </w:rPr>
        <w:t>i,e</w:t>
      </w:r>
      <w:proofErr w:type="spellEnd"/>
      <w:r w:rsidRPr="00BF2958">
        <w:rPr>
          <w:rFonts w:ascii="Times New Roman" w:hAnsi="Times New Roman"/>
          <w:szCs w:val="20"/>
          <w:lang w:eastAsia="zh-CN"/>
        </w:rPr>
        <w:t>., DMRS configuration with 1+1+1)</w:t>
      </w:r>
    </w:p>
    <w:p w14:paraId="13279550"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SCS =120kHz, CBW=200MHz</w:t>
      </w:r>
    </w:p>
    <w:p w14:paraId="7097DAE7"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SSB position in burst: 1</w:t>
      </w:r>
    </w:p>
    <w:p w14:paraId="0CB5BCA4"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CRS-RS offset: 2 for CSI-RS resource 1 and 2, 3 for CSI-RS resource 3 and 4</w:t>
      </w:r>
    </w:p>
    <w:p w14:paraId="3312A8A2"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 xml:space="preserve">Configure 2 SSBs associated with 2 CSI-RS resources sets for PDSCH requirement, where SSB # (k mod 2), CSI-RS (for tracking) resource set # ((k mod 2) + 1), CSI-RS </w:t>
      </w:r>
      <w:r w:rsidRPr="00BF2958">
        <w:rPr>
          <w:rFonts w:ascii="Times New Roman" w:hAnsi="Times New Roman"/>
          <w:szCs w:val="20"/>
          <w:lang w:eastAsia="zh-CN"/>
        </w:rPr>
        <w:lastRenderedPageBreak/>
        <w:t xml:space="preserve">(for CSI acquisition) resource set # ((k mod 2) + 3) and CSI-RS (for beam refinement) resource set # ((k mod 2)+5) are transmitted by </w:t>
      </w:r>
      <w:proofErr w:type="spellStart"/>
      <w:r w:rsidRPr="00BF2958">
        <w:rPr>
          <w:rFonts w:ascii="Times New Roman" w:hAnsi="Times New Roman"/>
          <w:szCs w:val="20"/>
          <w:lang w:eastAsia="zh-CN"/>
        </w:rPr>
        <w:t>kth</w:t>
      </w:r>
      <w:proofErr w:type="spellEnd"/>
      <w:r w:rsidRPr="00BF2958">
        <w:rPr>
          <w:rFonts w:ascii="Times New Roman" w:hAnsi="Times New Roman"/>
          <w:szCs w:val="20"/>
          <w:lang w:eastAsia="zh-CN"/>
        </w:rPr>
        <w:t xml:space="preserve"> RRH</w:t>
      </w:r>
    </w:p>
    <w:p w14:paraId="6DDC2C82"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TDD pattern: 3D1S1U, S=10D:2G:2U</w:t>
      </w:r>
    </w:p>
    <w:p w14:paraId="32A47961"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Scheduled PDSCH in TDD special slots as baseline</w:t>
      </w:r>
    </w:p>
    <w:p w14:paraId="6AD14558"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 xml:space="preserve">MCS and Rank </w:t>
      </w:r>
    </w:p>
    <w:p w14:paraId="795E2944"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MCS 17, Rank 2 as starting point</w:t>
      </w:r>
    </w:p>
    <w:p w14:paraId="2C620FEA"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Other options are not precluded</w:t>
      </w:r>
    </w:p>
    <w:p w14:paraId="49094160"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SSB and TRS period configuration</w:t>
      </w:r>
    </w:p>
    <w:p w14:paraId="031DD0A7"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Option 1: 20ms for SSB, 10ms for TRS</w:t>
      </w:r>
    </w:p>
    <w:p w14:paraId="29DA42CD"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Option 2: 20ms for both SSB and TRS</w:t>
      </w:r>
    </w:p>
    <w:p w14:paraId="35418BCA" w14:textId="77777777" w:rsidR="00CE22DC" w:rsidRPr="00BF2958" w:rsidRDefault="00CE22DC" w:rsidP="00CE22DC">
      <w:pPr>
        <w:pStyle w:val="ListParagraph"/>
        <w:numPr>
          <w:ilvl w:val="4"/>
          <w:numId w:val="15"/>
        </w:numPr>
        <w:ind w:leftChars="0"/>
        <w:rPr>
          <w:rFonts w:ascii="Times New Roman" w:eastAsiaTheme="minorEastAsia" w:hAnsi="Times New Roman"/>
          <w:szCs w:val="20"/>
          <w:lang w:eastAsia="zh-CN"/>
        </w:rPr>
      </w:pPr>
      <w:r w:rsidRPr="00BF2958">
        <w:rPr>
          <w:rFonts w:ascii="Times New Roman" w:eastAsiaTheme="minorEastAsia" w:hAnsi="Times New Roman"/>
          <w:szCs w:val="20"/>
          <w:lang w:eastAsia="zh-CN"/>
        </w:rPr>
        <w:t>Other options are not precluded</w:t>
      </w:r>
    </w:p>
    <w:p w14:paraId="2E9CA2A5" w14:textId="77777777" w:rsidR="00CE22DC" w:rsidRPr="00BF2958" w:rsidRDefault="00CE22DC" w:rsidP="00CE22DC">
      <w:pPr>
        <w:pStyle w:val="ListParagraph"/>
        <w:numPr>
          <w:ilvl w:val="3"/>
          <w:numId w:val="15"/>
        </w:numPr>
        <w:ind w:leftChars="0"/>
        <w:rPr>
          <w:rFonts w:ascii="Times New Roman" w:hAnsi="Times New Roman"/>
          <w:szCs w:val="20"/>
          <w:lang w:eastAsia="zh-CN"/>
        </w:rPr>
      </w:pPr>
      <w:r w:rsidRPr="00BF2958">
        <w:rPr>
          <w:rFonts w:ascii="Times New Roman" w:hAnsi="Times New Roman"/>
          <w:szCs w:val="20"/>
          <w:lang w:eastAsia="zh-CN"/>
        </w:rPr>
        <w:t>Encourage interesting companies bring the simulation results in the next meeting for alignment based on R4-2120704</w:t>
      </w:r>
    </w:p>
    <w:p w14:paraId="4A185AC0" w14:textId="77777777" w:rsidR="00CE22DC" w:rsidRDefault="00CE22DC" w:rsidP="00CE22DC">
      <w:pPr>
        <w:pStyle w:val="ListParagraph"/>
        <w:numPr>
          <w:ilvl w:val="1"/>
          <w:numId w:val="15"/>
        </w:numPr>
        <w:ind w:leftChars="0"/>
        <w:rPr>
          <w:rFonts w:ascii="Times New Roman" w:hAnsi="Times New Roman"/>
          <w:bCs/>
          <w:sz w:val="20"/>
          <w:szCs w:val="20"/>
        </w:rPr>
      </w:pPr>
      <w:r w:rsidRPr="00AC6279">
        <w:rPr>
          <w:rFonts w:ascii="Times New Roman" w:hAnsi="Times New Roman"/>
          <w:bCs/>
          <w:sz w:val="20"/>
          <w:szCs w:val="20"/>
        </w:rPr>
        <w:t xml:space="preserve">WF </w:t>
      </w:r>
      <w:r>
        <w:rPr>
          <w:rFonts w:ascii="Times New Roman" w:hAnsi="Times New Roman"/>
          <w:bCs/>
          <w:sz w:val="20"/>
          <w:szCs w:val="20"/>
        </w:rPr>
        <w:t>4</w:t>
      </w:r>
      <w:r w:rsidRPr="00AC6279">
        <w:rPr>
          <w:rFonts w:ascii="Times New Roman" w:hAnsi="Times New Roman"/>
          <w:bCs/>
          <w:sz w:val="20"/>
          <w:szCs w:val="20"/>
        </w:rPr>
        <w:t>: BS demodulation  requirements</w:t>
      </w:r>
    </w:p>
    <w:p w14:paraId="235E442E" w14:textId="77777777" w:rsidR="00CE22DC" w:rsidRPr="00437371" w:rsidRDefault="00CE22DC" w:rsidP="00CE22DC">
      <w:pPr>
        <w:pStyle w:val="ListParagraph"/>
        <w:numPr>
          <w:ilvl w:val="2"/>
          <w:numId w:val="15"/>
        </w:numPr>
        <w:ind w:leftChars="0"/>
        <w:rPr>
          <w:rFonts w:ascii="Times New Roman" w:hAnsi="Times New Roman"/>
          <w:bCs/>
          <w:sz w:val="20"/>
          <w:szCs w:val="20"/>
        </w:rPr>
      </w:pPr>
      <w:r w:rsidRPr="00437371">
        <w:rPr>
          <w:rFonts w:ascii="Times New Roman" w:hAnsi="Times New Roman"/>
          <w:bCs/>
          <w:sz w:val="20"/>
          <w:szCs w:val="20"/>
        </w:rPr>
        <w:t>WF on PUSCH requirements</w:t>
      </w:r>
    </w:p>
    <w:p w14:paraId="726A56AD" w14:textId="77777777" w:rsidR="00CE22DC" w:rsidRPr="00437371" w:rsidRDefault="00CE22DC" w:rsidP="00CE22DC">
      <w:pPr>
        <w:pStyle w:val="ListParagraph"/>
        <w:numPr>
          <w:ilvl w:val="3"/>
          <w:numId w:val="15"/>
        </w:numPr>
        <w:ind w:leftChars="0"/>
        <w:rPr>
          <w:rFonts w:ascii="Times New Roman" w:hAnsi="Times New Roman"/>
          <w:bCs/>
          <w:sz w:val="20"/>
          <w:szCs w:val="20"/>
        </w:rPr>
      </w:pPr>
      <w:r w:rsidRPr="00437371">
        <w:rPr>
          <w:rFonts w:ascii="Times New Roman" w:hAnsi="Times New Roman"/>
          <w:bCs/>
          <w:sz w:val="20"/>
          <w:szCs w:val="20"/>
        </w:rPr>
        <w:t xml:space="preserve">Scope of PUSCH requirement with </w:t>
      </w:r>
      <w:proofErr w:type="spellStart"/>
      <w:r w:rsidRPr="00437371">
        <w:rPr>
          <w:rFonts w:ascii="Times New Roman" w:hAnsi="Times New Roman"/>
          <w:bCs/>
          <w:sz w:val="20"/>
          <w:szCs w:val="20"/>
        </w:rPr>
        <w:t>Uni</w:t>
      </w:r>
      <w:proofErr w:type="spellEnd"/>
      <w:r w:rsidRPr="00437371">
        <w:rPr>
          <w:rFonts w:ascii="Times New Roman" w:hAnsi="Times New Roman"/>
          <w:bCs/>
          <w:sz w:val="20"/>
          <w:szCs w:val="20"/>
        </w:rPr>
        <w:t>-directional RRH scenario A/B and Bi-directional RRH scenario B</w:t>
      </w:r>
    </w:p>
    <w:p w14:paraId="748C0D00" w14:textId="77777777" w:rsidR="00CE22DC" w:rsidRPr="00437371" w:rsidRDefault="00CE22DC" w:rsidP="00CE22DC">
      <w:pPr>
        <w:pStyle w:val="ListParagraph"/>
        <w:numPr>
          <w:ilvl w:val="4"/>
          <w:numId w:val="15"/>
        </w:numPr>
        <w:ind w:leftChars="0"/>
        <w:rPr>
          <w:rFonts w:ascii="Times New Roman" w:hAnsi="Times New Roman"/>
          <w:bCs/>
          <w:sz w:val="20"/>
          <w:szCs w:val="20"/>
        </w:rPr>
      </w:pPr>
      <w:r w:rsidRPr="00437371">
        <w:rPr>
          <w:rFonts w:ascii="Times New Roman" w:hAnsi="Times New Roman"/>
          <w:bCs/>
          <w:sz w:val="20"/>
          <w:szCs w:val="20"/>
        </w:rPr>
        <w:t>Define only one set of requirements for PUSCH</w:t>
      </w:r>
    </w:p>
    <w:p w14:paraId="3BDBB768" w14:textId="77777777" w:rsidR="00CE22DC" w:rsidRPr="00437371" w:rsidRDefault="00CE22DC" w:rsidP="00CE22DC">
      <w:pPr>
        <w:pStyle w:val="ListParagraph"/>
        <w:numPr>
          <w:ilvl w:val="4"/>
          <w:numId w:val="15"/>
        </w:numPr>
        <w:ind w:leftChars="0"/>
        <w:rPr>
          <w:rFonts w:ascii="Times New Roman" w:hAnsi="Times New Roman"/>
          <w:bCs/>
          <w:sz w:val="20"/>
          <w:szCs w:val="20"/>
        </w:rPr>
      </w:pPr>
      <w:r w:rsidRPr="00437371">
        <w:rPr>
          <w:rFonts w:ascii="Times New Roman" w:hAnsi="Times New Roman"/>
          <w:bCs/>
          <w:sz w:val="20"/>
          <w:szCs w:val="20"/>
        </w:rPr>
        <w:t>Define HST FR2 model based on Bi-directional scenario-B model.</w:t>
      </w:r>
    </w:p>
    <w:p w14:paraId="7717D4BD" w14:textId="77777777" w:rsidR="00CE22DC" w:rsidRPr="00437371" w:rsidRDefault="00CE22DC" w:rsidP="00CE22DC">
      <w:pPr>
        <w:pStyle w:val="ListParagraph"/>
        <w:numPr>
          <w:ilvl w:val="4"/>
          <w:numId w:val="15"/>
        </w:numPr>
        <w:ind w:leftChars="0"/>
        <w:rPr>
          <w:rFonts w:ascii="Times New Roman" w:hAnsi="Times New Roman"/>
          <w:bCs/>
          <w:sz w:val="20"/>
          <w:szCs w:val="20"/>
        </w:rPr>
      </w:pPr>
      <w:r w:rsidRPr="00437371">
        <w:rPr>
          <w:rFonts w:ascii="Times New Roman" w:hAnsi="Times New Roman" w:hint="eastAsia"/>
          <w:bCs/>
          <w:sz w:val="20"/>
          <w:szCs w:val="20"/>
        </w:rPr>
        <w:t>N</w:t>
      </w:r>
      <w:r w:rsidRPr="00437371">
        <w:rPr>
          <w:rFonts w:ascii="Times New Roman" w:hAnsi="Times New Roman"/>
          <w:bCs/>
          <w:sz w:val="20"/>
          <w:szCs w:val="20"/>
        </w:rPr>
        <w:t>o test applicability rules are needed</w:t>
      </w:r>
    </w:p>
    <w:p w14:paraId="68494D32" w14:textId="77777777" w:rsidR="00CE22DC" w:rsidRPr="003C2F16" w:rsidRDefault="00CE22DC" w:rsidP="00CE22DC">
      <w:pPr>
        <w:pStyle w:val="ListParagraph"/>
        <w:numPr>
          <w:ilvl w:val="3"/>
          <w:numId w:val="15"/>
        </w:numPr>
        <w:ind w:leftChars="0"/>
        <w:rPr>
          <w:rFonts w:asciiTheme="minorHAnsi" w:hAnsiTheme="minorHAnsi" w:cstheme="minorHAnsi"/>
          <w:bCs/>
          <w:szCs w:val="20"/>
          <w:lang w:eastAsia="zh-CN"/>
        </w:rPr>
      </w:pPr>
      <w:r w:rsidRPr="00437371">
        <w:rPr>
          <w:rFonts w:ascii="Times New Roman" w:hAnsi="Times New Roman"/>
          <w:bCs/>
          <w:sz w:val="20"/>
          <w:szCs w:val="20"/>
        </w:rPr>
        <w:t>RS configurations for PUSCH and UL timing adjustment</w:t>
      </w:r>
    </w:p>
    <w:p w14:paraId="5F235ECA" w14:textId="77777777" w:rsidR="00CE22DC" w:rsidRPr="00437371" w:rsidRDefault="00CE22DC" w:rsidP="00CE22DC">
      <w:pPr>
        <w:pStyle w:val="ListParagraph"/>
        <w:numPr>
          <w:ilvl w:val="4"/>
          <w:numId w:val="15"/>
        </w:numPr>
        <w:ind w:leftChars="0"/>
        <w:rPr>
          <w:rFonts w:ascii="Times New Roman" w:hAnsi="Times New Roman"/>
          <w:bCs/>
          <w:sz w:val="20"/>
          <w:szCs w:val="20"/>
        </w:rPr>
      </w:pPr>
      <w:r w:rsidRPr="00437371">
        <w:rPr>
          <w:rFonts w:ascii="Times New Roman" w:hAnsi="Times New Roman"/>
          <w:bCs/>
          <w:sz w:val="20"/>
          <w:szCs w:val="20"/>
        </w:rPr>
        <w:t xml:space="preserve">Define requirement with 1 DMRS + PT_RS (L=1, K=2) configuration </w:t>
      </w:r>
    </w:p>
    <w:p w14:paraId="6AF84D3D" w14:textId="77777777" w:rsidR="00CE22DC" w:rsidRPr="00437371" w:rsidRDefault="00CE22DC" w:rsidP="00CE22DC">
      <w:pPr>
        <w:pStyle w:val="ListParagraph"/>
        <w:numPr>
          <w:ilvl w:val="5"/>
          <w:numId w:val="15"/>
        </w:numPr>
        <w:ind w:leftChars="0"/>
        <w:rPr>
          <w:rFonts w:ascii="Times New Roman" w:hAnsi="Times New Roman"/>
          <w:bCs/>
          <w:sz w:val="20"/>
          <w:szCs w:val="20"/>
        </w:rPr>
      </w:pPr>
      <w:r w:rsidRPr="00437371">
        <w:rPr>
          <w:rFonts w:ascii="Times New Roman" w:hAnsi="Times New Roman"/>
          <w:bCs/>
          <w:sz w:val="20"/>
          <w:szCs w:val="20"/>
        </w:rPr>
        <w:t>Define FRC for 1 DMRS + PT_RS (L=1, K=2)</w:t>
      </w:r>
    </w:p>
    <w:p w14:paraId="52B7FF8A" w14:textId="77777777" w:rsidR="00CE22DC" w:rsidRPr="00437371" w:rsidRDefault="00CE22DC" w:rsidP="00CE22DC">
      <w:pPr>
        <w:pStyle w:val="ListParagraph"/>
        <w:numPr>
          <w:ilvl w:val="4"/>
          <w:numId w:val="15"/>
        </w:numPr>
        <w:ind w:leftChars="0"/>
        <w:rPr>
          <w:rFonts w:ascii="Times New Roman" w:hAnsi="Times New Roman"/>
          <w:bCs/>
          <w:sz w:val="20"/>
          <w:szCs w:val="20"/>
        </w:rPr>
      </w:pPr>
      <w:r w:rsidRPr="00437371">
        <w:rPr>
          <w:rFonts w:ascii="Times New Roman" w:hAnsi="Times New Roman"/>
          <w:bCs/>
          <w:sz w:val="20"/>
          <w:szCs w:val="20"/>
        </w:rPr>
        <w:t>Define requirement based on the simulation results with 2 DMRS+ PT_RS (L=1, K=2) configuration, but the final requirements are applicable for both 2 DMRS+ PT_RS (L=1, K=2) and 3 DMRS + PT_RS (L=1, K=2)</w:t>
      </w:r>
    </w:p>
    <w:p w14:paraId="77D33E00" w14:textId="77777777" w:rsidR="00CE22DC" w:rsidRPr="00437371" w:rsidRDefault="00CE22DC" w:rsidP="00CE22DC">
      <w:pPr>
        <w:pStyle w:val="ListParagraph"/>
        <w:numPr>
          <w:ilvl w:val="5"/>
          <w:numId w:val="15"/>
        </w:numPr>
        <w:ind w:leftChars="0"/>
        <w:rPr>
          <w:rFonts w:ascii="Times New Roman" w:hAnsi="Times New Roman"/>
          <w:bCs/>
          <w:sz w:val="20"/>
          <w:szCs w:val="20"/>
        </w:rPr>
      </w:pPr>
      <w:r w:rsidRPr="00437371">
        <w:rPr>
          <w:rFonts w:ascii="Times New Roman" w:hAnsi="Times New Roman"/>
          <w:bCs/>
          <w:sz w:val="20"/>
          <w:szCs w:val="20"/>
        </w:rPr>
        <w:t>Define FRC for 1 DMRS + PT_RS (L=1, K=2)</w:t>
      </w:r>
    </w:p>
    <w:p w14:paraId="7DFE8347" w14:textId="77777777" w:rsidR="00CE22DC" w:rsidRPr="00437371" w:rsidRDefault="00CE22DC" w:rsidP="00CE22DC">
      <w:pPr>
        <w:pStyle w:val="ListParagraph"/>
        <w:numPr>
          <w:ilvl w:val="5"/>
          <w:numId w:val="15"/>
        </w:numPr>
        <w:ind w:leftChars="0"/>
        <w:rPr>
          <w:rFonts w:ascii="Times New Roman" w:hAnsi="Times New Roman"/>
          <w:bCs/>
          <w:sz w:val="20"/>
          <w:szCs w:val="20"/>
        </w:rPr>
      </w:pPr>
      <w:r w:rsidRPr="00437371">
        <w:rPr>
          <w:rFonts w:ascii="Times New Roman" w:hAnsi="Times New Roman"/>
          <w:bCs/>
          <w:sz w:val="20"/>
          <w:szCs w:val="20"/>
        </w:rPr>
        <w:t>Define FRC for 1 DMRS + PT_RS (L=1, K=2)</w:t>
      </w:r>
    </w:p>
    <w:p w14:paraId="27FF2F9C" w14:textId="77777777" w:rsidR="00CE22DC" w:rsidRPr="00437371" w:rsidRDefault="00CE22DC" w:rsidP="00CE22DC">
      <w:pPr>
        <w:pStyle w:val="ListParagraph"/>
        <w:numPr>
          <w:ilvl w:val="4"/>
          <w:numId w:val="15"/>
        </w:numPr>
        <w:ind w:leftChars="0"/>
        <w:rPr>
          <w:rFonts w:ascii="Times New Roman" w:hAnsi="Times New Roman"/>
          <w:bCs/>
          <w:sz w:val="20"/>
          <w:szCs w:val="20"/>
        </w:rPr>
      </w:pPr>
      <w:r w:rsidRPr="00437371">
        <w:rPr>
          <w:rFonts w:ascii="Times New Roman" w:hAnsi="Times New Roman"/>
          <w:bCs/>
          <w:sz w:val="20"/>
          <w:szCs w:val="20"/>
        </w:rPr>
        <w:t>FFS, definition of test applicability rules based on BS manufacturer declaration</w:t>
      </w:r>
    </w:p>
    <w:p w14:paraId="03D22E0C" w14:textId="77777777" w:rsidR="00CE22DC" w:rsidRPr="00437371" w:rsidRDefault="00CE22DC" w:rsidP="00CE22DC">
      <w:pPr>
        <w:pStyle w:val="ListParagraph"/>
        <w:numPr>
          <w:ilvl w:val="3"/>
          <w:numId w:val="15"/>
        </w:numPr>
        <w:ind w:leftChars="0"/>
        <w:rPr>
          <w:rFonts w:ascii="Times New Roman" w:hAnsi="Times New Roman"/>
          <w:bCs/>
          <w:sz w:val="20"/>
          <w:szCs w:val="20"/>
        </w:rPr>
      </w:pPr>
      <w:bookmarkStart w:id="1" w:name="_Hlk87478012"/>
      <w:r w:rsidRPr="00437371">
        <w:rPr>
          <w:rFonts w:ascii="Times New Roman" w:hAnsi="Times New Roman"/>
          <w:bCs/>
          <w:sz w:val="20"/>
          <w:szCs w:val="20"/>
        </w:rPr>
        <w:t>FOC implementation and MCS</w:t>
      </w:r>
    </w:p>
    <w:p w14:paraId="313D2294" w14:textId="77777777" w:rsidR="00CE22DC" w:rsidRPr="00437371" w:rsidRDefault="00CE22DC" w:rsidP="00CE22DC">
      <w:pPr>
        <w:pStyle w:val="ListParagraph"/>
        <w:numPr>
          <w:ilvl w:val="4"/>
          <w:numId w:val="15"/>
        </w:numPr>
        <w:ind w:leftChars="0"/>
        <w:rPr>
          <w:rFonts w:ascii="Times New Roman" w:hAnsi="Times New Roman"/>
          <w:bCs/>
          <w:sz w:val="20"/>
          <w:szCs w:val="20"/>
        </w:rPr>
      </w:pPr>
      <w:bookmarkStart w:id="2" w:name="_Hlk87523027"/>
      <w:bookmarkEnd w:id="1"/>
      <w:r w:rsidRPr="00437371">
        <w:rPr>
          <w:rFonts w:ascii="Times New Roman" w:hAnsi="Times New Roman"/>
          <w:bCs/>
          <w:sz w:val="20"/>
          <w:szCs w:val="20"/>
        </w:rPr>
        <w:t>FOC method is up to BS implementation</w:t>
      </w:r>
    </w:p>
    <w:p w14:paraId="116465A7" w14:textId="77777777" w:rsidR="00CE22DC" w:rsidRPr="00437371" w:rsidRDefault="00CE22DC" w:rsidP="00CE22DC">
      <w:pPr>
        <w:pStyle w:val="ListParagraph"/>
        <w:numPr>
          <w:ilvl w:val="4"/>
          <w:numId w:val="15"/>
        </w:numPr>
        <w:ind w:leftChars="0"/>
        <w:rPr>
          <w:rFonts w:ascii="Times New Roman" w:hAnsi="Times New Roman"/>
          <w:bCs/>
          <w:sz w:val="20"/>
          <w:szCs w:val="20"/>
        </w:rPr>
      </w:pPr>
      <w:r w:rsidRPr="00437371">
        <w:rPr>
          <w:rFonts w:ascii="Times New Roman" w:hAnsi="Times New Roman"/>
          <w:bCs/>
          <w:sz w:val="20"/>
          <w:szCs w:val="20"/>
        </w:rPr>
        <w:t xml:space="preserve">Do not capture assumptions on FOC scheme in specification   </w:t>
      </w:r>
    </w:p>
    <w:p w14:paraId="539C81FF" w14:textId="77777777" w:rsidR="00CE22DC" w:rsidRPr="00437371" w:rsidRDefault="00CE22DC" w:rsidP="00CE22DC">
      <w:pPr>
        <w:pStyle w:val="ListParagraph"/>
        <w:numPr>
          <w:ilvl w:val="4"/>
          <w:numId w:val="15"/>
        </w:numPr>
        <w:ind w:leftChars="0"/>
        <w:rPr>
          <w:rFonts w:ascii="Times New Roman" w:hAnsi="Times New Roman"/>
          <w:bCs/>
          <w:sz w:val="20"/>
          <w:szCs w:val="20"/>
        </w:rPr>
      </w:pPr>
      <w:r w:rsidRPr="00437371">
        <w:rPr>
          <w:rFonts w:ascii="Times New Roman" w:hAnsi="Times New Roman"/>
          <w:bCs/>
          <w:sz w:val="20"/>
          <w:szCs w:val="20"/>
        </w:rPr>
        <w:t>Define PUSCH requirements with MCS(s) between MCS16-20 that is/are feasible and testable.</w:t>
      </w:r>
    </w:p>
    <w:bookmarkEnd w:id="2"/>
    <w:p w14:paraId="3633F4AB" w14:textId="77777777" w:rsidR="00CE22DC" w:rsidRPr="00437371" w:rsidRDefault="00CE22DC" w:rsidP="00CE22DC">
      <w:pPr>
        <w:pStyle w:val="ListParagraph"/>
        <w:numPr>
          <w:ilvl w:val="4"/>
          <w:numId w:val="15"/>
        </w:numPr>
        <w:ind w:leftChars="0"/>
        <w:rPr>
          <w:rFonts w:ascii="Times New Roman" w:hAnsi="Times New Roman"/>
          <w:bCs/>
          <w:sz w:val="20"/>
          <w:szCs w:val="20"/>
        </w:rPr>
      </w:pPr>
      <w:r w:rsidRPr="00437371">
        <w:rPr>
          <w:rFonts w:ascii="Times New Roman" w:hAnsi="Times New Roman"/>
          <w:bCs/>
          <w:sz w:val="20"/>
          <w:szCs w:val="20"/>
        </w:rPr>
        <w:t xml:space="preserve">Companies are encouraged to further check and align the results because a significant span among the initial submitted results </w:t>
      </w:r>
      <w:proofErr w:type="gramStart"/>
      <w:r w:rsidRPr="00437371">
        <w:rPr>
          <w:rFonts w:ascii="Times New Roman" w:hAnsi="Times New Roman"/>
          <w:bCs/>
          <w:sz w:val="20"/>
          <w:szCs w:val="20"/>
        </w:rPr>
        <w:t>is observed</w:t>
      </w:r>
      <w:proofErr w:type="gramEnd"/>
      <w:r w:rsidRPr="00437371">
        <w:rPr>
          <w:rFonts w:ascii="Times New Roman" w:hAnsi="Times New Roman"/>
          <w:bCs/>
          <w:sz w:val="20"/>
          <w:szCs w:val="20"/>
        </w:rPr>
        <w:t xml:space="preserve"> ([R4-2117591]).</w:t>
      </w:r>
    </w:p>
    <w:p w14:paraId="023E2695" w14:textId="77777777" w:rsidR="00CE22DC" w:rsidRPr="00437371" w:rsidRDefault="00CE22DC" w:rsidP="00CE22DC">
      <w:pPr>
        <w:pStyle w:val="ListParagraph"/>
        <w:numPr>
          <w:ilvl w:val="5"/>
          <w:numId w:val="15"/>
        </w:numPr>
        <w:ind w:leftChars="0"/>
        <w:rPr>
          <w:rFonts w:ascii="Times New Roman" w:hAnsi="Times New Roman"/>
          <w:bCs/>
          <w:sz w:val="20"/>
          <w:szCs w:val="20"/>
        </w:rPr>
      </w:pPr>
      <w:r w:rsidRPr="00437371">
        <w:rPr>
          <w:rFonts w:ascii="Times New Roman" w:hAnsi="Times New Roman"/>
          <w:bCs/>
          <w:sz w:val="20"/>
          <w:szCs w:val="20"/>
        </w:rPr>
        <w:t>FFS, the ways to agree on the requirements if the significant span in the results persists</w:t>
      </w:r>
    </w:p>
    <w:p w14:paraId="255AC92B" w14:textId="77777777" w:rsidR="00CE22DC" w:rsidRPr="00437371" w:rsidRDefault="00CE22DC" w:rsidP="00CE22DC">
      <w:pPr>
        <w:pStyle w:val="ListParagraph"/>
        <w:numPr>
          <w:ilvl w:val="4"/>
          <w:numId w:val="15"/>
        </w:numPr>
        <w:ind w:leftChars="0"/>
        <w:rPr>
          <w:rFonts w:ascii="Times New Roman" w:hAnsi="Times New Roman"/>
          <w:bCs/>
          <w:sz w:val="20"/>
          <w:szCs w:val="20"/>
        </w:rPr>
      </w:pPr>
      <w:r w:rsidRPr="00437371">
        <w:rPr>
          <w:rFonts w:ascii="Times New Roman" w:hAnsi="Times New Roman"/>
          <w:bCs/>
          <w:sz w:val="20"/>
          <w:szCs w:val="20"/>
        </w:rPr>
        <w:t>Companies are encouraged to identify suitable MCS(s) for requirements between MCS16-20 in the next meeting</w:t>
      </w:r>
    </w:p>
    <w:p w14:paraId="26E44274" w14:textId="77777777" w:rsidR="00CE22DC" w:rsidRPr="00437371" w:rsidRDefault="00CE22DC" w:rsidP="00CE22DC">
      <w:pPr>
        <w:pStyle w:val="ListParagraph"/>
        <w:numPr>
          <w:ilvl w:val="3"/>
          <w:numId w:val="15"/>
        </w:numPr>
        <w:ind w:leftChars="0"/>
        <w:rPr>
          <w:rFonts w:ascii="Times New Roman" w:hAnsi="Times New Roman"/>
          <w:bCs/>
          <w:sz w:val="20"/>
          <w:szCs w:val="20"/>
        </w:rPr>
      </w:pPr>
      <w:r w:rsidRPr="00437371">
        <w:rPr>
          <w:rFonts w:ascii="Times New Roman" w:hAnsi="Times New Roman"/>
          <w:bCs/>
          <w:sz w:val="20"/>
          <w:szCs w:val="20"/>
        </w:rPr>
        <w:t>Phase noise modelling</w:t>
      </w:r>
    </w:p>
    <w:p w14:paraId="1DD61FBA" w14:textId="77777777" w:rsidR="00CE22DC" w:rsidRPr="00437371" w:rsidRDefault="00CE22DC" w:rsidP="00CE22DC">
      <w:pPr>
        <w:pStyle w:val="ListParagraph"/>
        <w:numPr>
          <w:ilvl w:val="4"/>
          <w:numId w:val="15"/>
        </w:numPr>
        <w:ind w:leftChars="0"/>
        <w:rPr>
          <w:rFonts w:ascii="Times New Roman" w:hAnsi="Times New Roman"/>
          <w:bCs/>
          <w:sz w:val="20"/>
          <w:szCs w:val="20"/>
        </w:rPr>
      </w:pPr>
      <w:r w:rsidRPr="00437371">
        <w:rPr>
          <w:rFonts w:ascii="Times New Roman" w:hAnsi="Times New Roman"/>
          <w:bCs/>
          <w:sz w:val="20"/>
          <w:szCs w:val="20"/>
        </w:rPr>
        <w:t>Phase noise impact can be included in the impairment results, but it is left up to companies</w:t>
      </w:r>
    </w:p>
    <w:p w14:paraId="3A8BF644" w14:textId="77777777" w:rsidR="00CE22DC" w:rsidRPr="00437371" w:rsidRDefault="00CE22DC" w:rsidP="00CE22DC">
      <w:pPr>
        <w:pStyle w:val="ListParagraph"/>
        <w:numPr>
          <w:ilvl w:val="4"/>
          <w:numId w:val="15"/>
        </w:numPr>
        <w:ind w:leftChars="0"/>
        <w:rPr>
          <w:rFonts w:ascii="Times New Roman" w:hAnsi="Times New Roman"/>
          <w:bCs/>
          <w:sz w:val="20"/>
          <w:szCs w:val="20"/>
        </w:rPr>
      </w:pPr>
      <w:r w:rsidRPr="00437371">
        <w:rPr>
          <w:rFonts w:ascii="Times New Roman" w:hAnsi="Times New Roman"/>
          <w:bCs/>
          <w:sz w:val="20"/>
          <w:szCs w:val="20"/>
        </w:rPr>
        <w:t>No explicit phase noise modelling in the alignment result</w:t>
      </w:r>
    </w:p>
    <w:p w14:paraId="2673646C" w14:textId="77777777" w:rsidR="00CE22DC" w:rsidRPr="00437371" w:rsidRDefault="00CE22DC" w:rsidP="00CE22DC">
      <w:pPr>
        <w:pStyle w:val="ListParagraph"/>
        <w:numPr>
          <w:ilvl w:val="2"/>
          <w:numId w:val="15"/>
        </w:numPr>
        <w:ind w:leftChars="0"/>
        <w:rPr>
          <w:rFonts w:ascii="Times New Roman" w:hAnsi="Times New Roman"/>
          <w:bCs/>
          <w:sz w:val="20"/>
          <w:szCs w:val="20"/>
        </w:rPr>
      </w:pPr>
      <w:r w:rsidRPr="00437371">
        <w:rPr>
          <w:rFonts w:ascii="Times New Roman" w:hAnsi="Times New Roman"/>
          <w:bCs/>
          <w:sz w:val="20"/>
          <w:szCs w:val="20"/>
        </w:rPr>
        <w:t>WF on UL timing adjustment requirements</w:t>
      </w:r>
    </w:p>
    <w:p w14:paraId="33E05548" w14:textId="77777777" w:rsidR="00CE22DC" w:rsidRPr="00437371" w:rsidRDefault="00CE22DC" w:rsidP="00CE22DC">
      <w:pPr>
        <w:pStyle w:val="ListParagraph"/>
        <w:numPr>
          <w:ilvl w:val="3"/>
          <w:numId w:val="15"/>
        </w:numPr>
        <w:ind w:leftChars="0"/>
        <w:rPr>
          <w:rFonts w:ascii="Times New Roman" w:hAnsi="Times New Roman"/>
          <w:bCs/>
          <w:sz w:val="20"/>
          <w:szCs w:val="20"/>
        </w:rPr>
      </w:pPr>
      <w:r w:rsidRPr="00437371">
        <w:rPr>
          <w:rFonts w:ascii="Times New Roman" w:hAnsi="Times New Roman"/>
          <w:bCs/>
          <w:sz w:val="20"/>
          <w:szCs w:val="20"/>
        </w:rPr>
        <w:t>GTW agreement on channel model for UL timing adjustment requirement:</w:t>
      </w:r>
    </w:p>
    <w:p w14:paraId="40348106" w14:textId="77777777" w:rsidR="00CE22DC" w:rsidRPr="00437371" w:rsidRDefault="00CE22DC" w:rsidP="00CE22DC">
      <w:pPr>
        <w:pStyle w:val="ListParagraph"/>
        <w:numPr>
          <w:ilvl w:val="4"/>
          <w:numId w:val="15"/>
        </w:numPr>
        <w:ind w:leftChars="0"/>
        <w:rPr>
          <w:rFonts w:ascii="Times New Roman" w:hAnsi="Times New Roman"/>
          <w:bCs/>
          <w:sz w:val="20"/>
          <w:szCs w:val="20"/>
        </w:rPr>
      </w:pPr>
      <w:r w:rsidRPr="00437371">
        <w:rPr>
          <w:rFonts w:ascii="Times New Roman" w:hAnsi="Times New Roman"/>
          <w:bCs/>
          <w:sz w:val="20"/>
          <w:szCs w:val="20"/>
        </w:rPr>
        <w:t>Follow same approach as existing PUSCH UL timing adjustment requirement demodulation requirement specified in TS 38.104</w:t>
      </w:r>
    </w:p>
    <w:p w14:paraId="3946A32A" w14:textId="77777777" w:rsidR="00CE22DC" w:rsidRPr="00437371" w:rsidRDefault="00CE22DC" w:rsidP="00CE22DC">
      <w:pPr>
        <w:pStyle w:val="ListParagraph"/>
        <w:numPr>
          <w:ilvl w:val="3"/>
          <w:numId w:val="15"/>
        </w:numPr>
        <w:ind w:leftChars="0"/>
        <w:rPr>
          <w:rFonts w:ascii="Times New Roman" w:hAnsi="Times New Roman"/>
          <w:bCs/>
          <w:sz w:val="20"/>
          <w:szCs w:val="20"/>
        </w:rPr>
      </w:pPr>
      <w:r w:rsidRPr="00437371">
        <w:rPr>
          <w:rFonts w:ascii="Times New Roman" w:hAnsi="Times New Roman"/>
          <w:bCs/>
          <w:sz w:val="20"/>
          <w:szCs w:val="20"/>
        </w:rPr>
        <w:t>On test parameters for timing offset:</w:t>
      </w:r>
    </w:p>
    <w:p w14:paraId="65EE4FE2" w14:textId="77777777" w:rsidR="00CE22DC" w:rsidRPr="00437371" w:rsidRDefault="00CE22DC" w:rsidP="00CE22DC">
      <w:pPr>
        <w:pStyle w:val="ListParagraph"/>
        <w:numPr>
          <w:ilvl w:val="4"/>
          <w:numId w:val="15"/>
        </w:numPr>
        <w:ind w:leftChars="0"/>
        <w:rPr>
          <w:rFonts w:ascii="Times New Roman" w:hAnsi="Times New Roman"/>
          <w:bCs/>
          <w:sz w:val="20"/>
          <w:szCs w:val="20"/>
        </w:rPr>
      </w:pPr>
      <w:r w:rsidRPr="00437371">
        <w:rPr>
          <w:rFonts w:ascii="Times New Roman" w:hAnsi="Times New Roman"/>
          <w:bCs/>
          <w:sz w:val="20"/>
          <w:szCs w:val="20"/>
        </w:rPr>
        <w:t xml:space="preserve">Use A=1.25us, </w:t>
      </w:r>
      <w:r w:rsidRPr="00437371">
        <w:rPr>
          <w:rFonts w:ascii="Times New Roman" w:hAnsi="Times New Roman" w:hint="eastAsia"/>
          <w:bCs/>
          <w:sz w:val="20"/>
          <w:szCs w:val="20"/>
        </w:rPr>
        <w:t>Δ</w:t>
      </w:r>
      <w:r w:rsidRPr="00437371">
        <w:rPr>
          <w:rFonts w:ascii="Times New Roman" w:hAnsi="Times New Roman"/>
          <w:bCs/>
          <w:sz w:val="20"/>
          <w:szCs w:val="20"/>
        </w:rPr>
        <w:t>w= 1.04s-1 corresponding to 120KHz SCS for HST FR2 UL timing adjustment requirements</w:t>
      </w:r>
    </w:p>
    <w:p w14:paraId="027B71D7" w14:textId="77777777" w:rsidR="00CE22DC" w:rsidRPr="00437371" w:rsidRDefault="00CE22DC" w:rsidP="00CE22DC">
      <w:pPr>
        <w:pStyle w:val="ListParagraph"/>
        <w:numPr>
          <w:ilvl w:val="3"/>
          <w:numId w:val="15"/>
        </w:numPr>
        <w:ind w:leftChars="0"/>
        <w:rPr>
          <w:rFonts w:ascii="Times New Roman" w:hAnsi="Times New Roman"/>
          <w:bCs/>
          <w:sz w:val="20"/>
          <w:szCs w:val="20"/>
        </w:rPr>
      </w:pPr>
      <w:r w:rsidRPr="00437371">
        <w:rPr>
          <w:rFonts w:ascii="Times New Roman" w:hAnsi="Times New Roman"/>
          <w:bCs/>
          <w:sz w:val="20"/>
          <w:szCs w:val="20"/>
        </w:rPr>
        <w:t>On Timing different between moving UE and stationary UE:</w:t>
      </w:r>
    </w:p>
    <w:p w14:paraId="54CAE553" w14:textId="77777777" w:rsidR="00CE22DC" w:rsidRPr="00437371" w:rsidRDefault="00CE22DC" w:rsidP="00CE22DC">
      <w:pPr>
        <w:pStyle w:val="ListParagraph"/>
        <w:numPr>
          <w:ilvl w:val="4"/>
          <w:numId w:val="15"/>
        </w:numPr>
        <w:ind w:leftChars="0"/>
        <w:rPr>
          <w:rFonts w:ascii="Times New Roman" w:hAnsi="Times New Roman"/>
          <w:bCs/>
          <w:sz w:val="20"/>
          <w:szCs w:val="20"/>
        </w:rPr>
      </w:pPr>
      <w:r w:rsidRPr="00437371">
        <w:rPr>
          <w:rFonts w:ascii="Times New Roman" w:hAnsi="Times New Roman"/>
          <w:bCs/>
          <w:sz w:val="20"/>
          <w:szCs w:val="20"/>
        </w:rPr>
        <w:t xml:space="preserve">Apply the timing difference between moving UE and stationary UE as </w:t>
      </w:r>
      <w:proofErr w:type="spellStart"/>
      <w:r w:rsidRPr="00437371">
        <w:rPr>
          <w:rFonts w:ascii="Times New Roman" w:hAnsi="Times New Roman"/>
          <w:bCs/>
          <w:sz w:val="20"/>
          <w:szCs w:val="20"/>
        </w:rPr>
        <w:t>Δτ</w:t>
      </w:r>
      <w:proofErr w:type="spellEnd"/>
      <w:r w:rsidRPr="00437371">
        <w:rPr>
          <w:rFonts w:ascii="Times New Roman" w:hAnsi="Times New Roman"/>
          <w:bCs/>
          <w:sz w:val="20"/>
          <w:szCs w:val="20"/>
        </w:rPr>
        <w:t>-(TA-31)x16*8Tc for UL timing adjustment requirement</w:t>
      </w:r>
    </w:p>
    <w:p w14:paraId="06CC7F0B" w14:textId="77777777" w:rsidR="00CE22DC" w:rsidRPr="00437371" w:rsidRDefault="00CE22DC" w:rsidP="00CE22DC">
      <w:pPr>
        <w:pStyle w:val="ListParagraph"/>
        <w:numPr>
          <w:ilvl w:val="3"/>
          <w:numId w:val="15"/>
        </w:numPr>
        <w:ind w:leftChars="0"/>
        <w:rPr>
          <w:rFonts w:ascii="Times New Roman" w:hAnsi="Times New Roman"/>
          <w:bCs/>
          <w:sz w:val="20"/>
          <w:szCs w:val="20"/>
        </w:rPr>
      </w:pPr>
      <w:r w:rsidRPr="00437371">
        <w:rPr>
          <w:rFonts w:ascii="Times New Roman" w:hAnsi="Times New Roman"/>
          <w:bCs/>
          <w:sz w:val="20"/>
          <w:szCs w:val="20"/>
        </w:rPr>
        <w:t>On SRS transmission configuration:</w:t>
      </w:r>
    </w:p>
    <w:p w14:paraId="6E3283F6" w14:textId="77777777" w:rsidR="00CE22DC" w:rsidRPr="00437371" w:rsidRDefault="00CE22DC" w:rsidP="00CE22DC">
      <w:pPr>
        <w:pStyle w:val="ListParagraph"/>
        <w:numPr>
          <w:ilvl w:val="4"/>
          <w:numId w:val="15"/>
        </w:numPr>
        <w:ind w:leftChars="0"/>
        <w:rPr>
          <w:rFonts w:ascii="Times New Roman" w:hAnsi="Times New Roman"/>
          <w:bCs/>
          <w:sz w:val="20"/>
          <w:szCs w:val="20"/>
        </w:rPr>
      </w:pPr>
      <w:r w:rsidRPr="00437371">
        <w:rPr>
          <w:rFonts w:ascii="Times New Roman" w:hAnsi="Times New Roman"/>
          <w:bCs/>
          <w:sz w:val="20"/>
          <w:szCs w:val="20"/>
        </w:rPr>
        <w:t>The SRS transmission location is the last symbol in slot#3 in radio frame with TDD pattern as DDDSU, S=10:2:2</w:t>
      </w:r>
    </w:p>
    <w:p w14:paraId="22FD72B3" w14:textId="77777777" w:rsidR="00CE22DC" w:rsidRPr="00437371" w:rsidRDefault="00CE22DC" w:rsidP="00CE22DC">
      <w:pPr>
        <w:pStyle w:val="ListParagraph"/>
        <w:numPr>
          <w:ilvl w:val="2"/>
          <w:numId w:val="15"/>
        </w:numPr>
        <w:ind w:leftChars="0"/>
        <w:rPr>
          <w:rFonts w:ascii="Times New Roman" w:hAnsi="Times New Roman"/>
          <w:bCs/>
          <w:sz w:val="20"/>
          <w:szCs w:val="20"/>
        </w:rPr>
      </w:pPr>
      <w:r w:rsidRPr="00437371">
        <w:rPr>
          <w:rFonts w:ascii="Times New Roman" w:hAnsi="Times New Roman"/>
          <w:bCs/>
          <w:sz w:val="20"/>
          <w:szCs w:val="20"/>
        </w:rPr>
        <w:t>WF on PRACH requirements</w:t>
      </w:r>
    </w:p>
    <w:p w14:paraId="7025FA17" w14:textId="77777777" w:rsidR="00CE22DC" w:rsidRPr="00437371" w:rsidRDefault="00CE22DC" w:rsidP="00CE22DC">
      <w:pPr>
        <w:pStyle w:val="ListParagraph"/>
        <w:numPr>
          <w:ilvl w:val="3"/>
          <w:numId w:val="15"/>
        </w:numPr>
        <w:ind w:leftChars="0"/>
        <w:rPr>
          <w:rFonts w:ascii="Times New Roman" w:hAnsi="Times New Roman"/>
          <w:bCs/>
          <w:sz w:val="20"/>
          <w:szCs w:val="20"/>
        </w:rPr>
      </w:pPr>
      <w:r w:rsidRPr="00437371">
        <w:rPr>
          <w:rFonts w:ascii="Times New Roman" w:hAnsi="Times New Roman"/>
          <w:bCs/>
          <w:sz w:val="20"/>
          <w:szCs w:val="20"/>
        </w:rPr>
        <w:t>One timing offset configuration</w:t>
      </w:r>
    </w:p>
    <w:p w14:paraId="7BF845FA" w14:textId="77777777" w:rsidR="00CE22DC" w:rsidRPr="00437371" w:rsidRDefault="00CE22DC" w:rsidP="00CE22DC">
      <w:pPr>
        <w:pStyle w:val="ListParagraph"/>
        <w:numPr>
          <w:ilvl w:val="4"/>
          <w:numId w:val="15"/>
        </w:numPr>
        <w:ind w:leftChars="0"/>
        <w:rPr>
          <w:rFonts w:ascii="Times New Roman" w:hAnsi="Times New Roman"/>
          <w:bCs/>
          <w:sz w:val="20"/>
          <w:szCs w:val="20"/>
        </w:rPr>
      </w:pPr>
      <w:r w:rsidRPr="00437371">
        <w:rPr>
          <w:rFonts w:ascii="Times New Roman" w:hAnsi="Times New Roman"/>
          <w:bCs/>
          <w:sz w:val="20"/>
          <w:szCs w:val="20"/>
        </w:rPr>
        <w:t xml:space="preserve">Configure the maximum timing offset (i.e., the end of the tested range) in FR2 HST testing setup equal to 4.8us </w:t>
      </w:r>
    </w:p>
    <w:p w14:paraId="7EA1914F" w14:textId="77777777" w:rsidR="00CE22DC" w:rsidRPr="00437371" w:rsidRDefault="00CE22DC" w:rsidP="00CE22DC">
      <w:pPr>
        <w:pStyle w:val="ListParagraph"/>
        <w:numPr>
          <w:ilvl w:val="5"/>
          <w:numId w:val="15"/>
        </w:numPr>
        <w:ind w:leftChars="0"/>
        <w:rPr>
          <w:rFonts w:ascii="Times New Roman" w:hAnsi="Times New Roman"/>
          <w:bCs/>
          <w:sz w:val="20"/>
          <w:szCs w:val="20"/>
        </w:rPr>
      </w:pPr>
      <w:r w:rsidRPr="00437371">
        <w:rPr>
          <w:rFonts w:ascii="Times New Roman" w:hAnsi="Times New Roman"/>
          <w:bCs/>
          <w:sz w:val="20"/>
          <w:szCs w:val="20"/>
        </w:rPr>
        <w:t>Value of Timing offset: 0</w:t>
      </w:r>
    </w:p>
    <w:p w14:paraId="17508FE5" w14:textId="77777777" w:rsidR="00CE22DC" w:rsidRPr="00437371" w:rsidRDefault="00CE22DC" w:rsidP="00CE22DC">
      <w:pPr>
        <w:pStyle w:val="ListParagraph"/>
        <w:numPr>
          <w:ilvl w:val="5"/>
          <w:numId w:val="15"/>
        </w:numPr>
        <w:ind w:leftChars="0"/>
        <w:rPr>
          <w:rFonts w:ascii="Times New Roman" w:hAnsi="Times New Roman"/>
          <w:bCs/>
          <w:sz w:val="20"/>
          <w:szCs w:val="20"/>
        </w:rPr>
      </w:pPr>
      <w:r w:rsidRPr="00437371">
        <w:rPr>
          <w:rFonts w:ascii="Times New Roman" w:hAnsi="Times New Roman"/>
          <w:bCs/>
          <w:sz w:val="20"/>
          <w:szCs w:val="20"/>
        </w:rPr>
        <w:t>Step of Timing offset increase: 0.48us</w:t>
      </w:r>
    </w:p>
    <w:p w14:paraId="2ACECB01" w14:textId="77777777" w:rsidR="00636988" w:rsidRPr="00A82237" w:rsidRDefault="00636988" w:rsidP="00636988">
      <w:pPr>
        <w:pStyle w:val="ListParagraph"/>
        <w:ind w:leftChars="0" w:left="3600"/>
        <w:rPr>
          <w:rFonts w:ascii="Times New Roman" w:hAnsi="Times New Roman"/>
          <w:bCs/>
          <w:sz w:val="20"/>
          <w:szCs w:val="20"/>
        </w:rPr>
      </w:pPr>
    </w:p>
    <w:p w14:paraId="03075744" w14:textId="77777777" w:rsidR="00701410" w:rsidRDefault="00701410" w:rsidP="00701410">
      <w:pPr>
        <w:pStyle w:val="Heading4"/>
        <w:rPr>
          <w:lang w:eastAsia="ja-JP"/>
        </w:rPr>
      </w:pPr>
      <w:r w:rsidRPr="001C6B87">
        <w:rPr>
          <w:lang w:eastAsia="ja-JP"/>
        </w:rPr>
        <w:t>2.4.2</w:t>
      </w:r>
      <w:r w:rsidRPr="001C6B87">
        <w:rPr>
          <w:lang w:eastAsia="ja-JP"/>
        </w:rPr>
        <w:tab/>
        <w:t>Remaining Open issues</w:t>
      </w:r>
    </w:p>
    <w:p w14:paraId="41584585" w14:textId="05DD6BEF" w:rsidR="00A543B6" w:rsidRPr="00BB0A9A" w:rsidRDefault="00A543B6" w:rsidP="00377226">
      <w:pPr>
        <w:pStyle w:val="ListParagraph"/>
        <w:numPr>
          <w:ilvl w:val="0"/>
          <w:numId w:val="12"/>
        </w:numPr>
        <w:ind w:leftChars="0"/>
        <w:rPr>
          <w:rFonts w:ascii="Times New Roman" w:hAnsi="Times New Roman"/>
          <w:sz w:val="20"/>
          <w:szCs w:val="20"/>
          <w:u w:val="single"/>
        </w:rPr>
      </w:pPr>
      <w:r w:rsidRPr="00BB0A9A">
        <w:rPr>
          <w:rFonts w:ascii="Times New Roman" w:hAnsi="Times New Roman"/>
          <w:sz w:val="20"/>
          <w:szCs w:val="20"/>
          <w:u w:val="single"/>
        </w:rPr>
        <w:t>FR2 HST deployment scenario</w:t>
      </w:r>
      <w:r w:rsidR="009A26C5" w:rsidRPr="00BB0A9A">
        <w:rPr>
          <w:rFonts w:ascii="Times New Roman" w:hAnsi="Times New Roman"/>
          <w:sz w:val="20"/>
          <w:szCs w:val="20"/>
          <w:u w:val="single"/>
        </w:rPr>
        <w:t xml:space="preserve"> related</w:t>
      </w:r>
      <w:r w:rsidRPr="00BB0A9A">
        <w:rPr>
          <w:rFonts w:ascii="Times New Roman" w:hAnsi="Times New Roman"/>
          <w:sz w:val="20"/>
          <w:szCs w:val="20"/>
          <w:u w:val="single"/>
        </w:rPr>
        <w:t>:</w:t>
      </w:r>
    </w:p>
    <w:p w14:paraId="35DE1EF1" w14:textId="4BB92F2D" w:rsidR="001A20E7" w:rsidRPr="00BB0A9A" w:rsidRDefault="00AF6645" w:rsidP="00AF6645">
      <w:pPr>
        <w:pStyle w:val="ListParagraph"/>
        <w:numPr>
          <w:ilvl w:val="0"/>
          <w:numId w:val="5"/>
        </w:numPr>
        <w:ind w:leftChars="0"/>
        <w:rPr>
          <w:rFonts w:ascii="Times New Roman" w:hAnsi="Times New Roman"/>
          <w:bCs/>
          <w:sz w:val="20"/>
          <w:szCs w:val="20"/>
        </w:rPr>
      </w:pPr>
      <w:r>
        <w:rPr>
          <w:rFonts w:ascii="Times New Roman" w:hAnsi="Times New Roman"/>
          <w:bCs/>
          <w:sz w:val="20"/>
          <w:szCs w:val="20"/>
        </w:rPr>
        <w:t xml:space="preserve">No outstanding issues. </w:t>
      </w:r>
      <w:r w:rsidR="00F32BAE">
        <w:rPr>
          <w:rFonts w:ascii="Times New Roman" w:hAnsi="Times New Roman"/>
          <w:bCs/>
          <w:sz w:val="20"/>
          <w:szCs w:val="20"/>
        </w:rPr>
        <w:t xml:space="preserve"> </w:t>
      </w:r>
    </w:p>
    <w:p w14:paraId="5CFE002E" w14:textId="77777777" w:rsidR="00A543B6" w:rsidRPr="009974F0" w:rsidRDefault="00A543B6" w:rsidP="00A543B6">
      <w:pPr>
        <w:pStyle w:val="ListParagraph"/>
        <w:ind w:leftChars="0" w:left="360"/>
        <w:rPr>
          <w:rFonts w:ascii="Times New Roman" w:hAnsi="Times New Roman"/>
          <w:sz w:val="20"/>
          <w:szCs w:val="20"/>
          <w:highlight w:val="yellow"/>
          <w:u w:val="single"/>
        </w:rPr>
      </w:pPr>
    </w:p>
    <w:p w14:paraId="6BFC3222" w14:textId="4FC56E6A" w:rsidR="0059395F" w:rsidRPr="00D008FC" w:rsidRDefault="00A543B6" w:rsidP="00377226">
      <w:pPr>
        <w:pStyle w:val="ListParagraph"/>
        <w:numPr>
          <w:ilvl w:val="0"/>
          <w:numId w:val="12"/>
        </w:numPr>
        <w:ind w:leftChars="0"/>
        <w:rPr>
          <w:rFonts w:ascii="Times New Roman" w:hAnsi="Times New Roman"/>
          <w:sz w:val="20"/>
          <w:szCs w:val="20"/>
          <w:u w:val="single"/>
        </w:rPr>
      </w:pPr>
      <w:r w:rsidRPr="00D008FC">
        <w:rPr>
          <w:rFonts w:ascii="Times New Roman" w:hAnsi="Times New Roman"/>
          <w:sz w:val="20"/>
          <w:szCs w:val="20"/>
          <w:u w:val="single"/>
        </w:rPr>
        <w:t>UE RF c</w:t>
      </w:r>
      <w:r w:rsidR="0059395F" w:rsidRPr="00D008FC">
        <w:rPr>
          <w:rFonts w:ascii="Times New Roman" w:hAnsi="Times New Roman" w:hint="eastAsia"/>
          <w:sz w:val="20"/>
          <w:szCs w:val="20"/>
          <w:u w:val="single"/>
        </w:rPr>
        <w:t>ore requirement</w:t>
      </w:r>
      <w:r w:rsidRPr="00D008FC">
        <w:rPr>
          <w:rFonts w:ascii="Times New Roman" w:hAnsi="Times New Roman"/>
          <w:sz w:val="20"/>
          <w:szCs w:val="20"/>
          <w:u w:val="single"/>
        </w:rPr>
        <w:t>:</w:t>
      </w:r>
    </w:p>
    <w:p w14:paraId="67493DE2" w14:textId="2991B4D7" w:rsidR="0059395F" w:rsidRPr="00D008FC" w:rsidRDefault="00A543B6" w:rsidP="00377226">
      <w:pPr>
        <w:pStyle w:val="ListParagraph"/>
        <w:numPr>
          <w:ilvl w:val="0"/>
          <w:numId w:val="5"/>
        </w:numPr>
        <w:ind w:leftChars="0"/>
        <w:textAlignment w:val="bottom"/>
        <w:rPr>
          <w:rFonts w:ascii="Times New Roman" w:hAnsi="Times New Roman"/>
          <w:bCs/>
          <w:sz w:val="20"/>
          <w:szCs w:val="20"/>
        </w:rPr>
      </w:pPr>
      <w:r w:rsidRPr="00D008FC">
        <w:rPr>
          <w:rFonts w:ascii="Times New Roman" w:hAnsi="Times New Roman"/>
          <w:bCs/>
          <w:sz w:val="20"/>
          <w:szCs w:val="20"/>
        </w:rPr>
        <w:t>Spec</w:t>
      </w:r>
      <w:r w:rsidR="00D008FC">
        <w:rPr>
          <w:rFonts w:ascii="Times New Roman" w:hAnsi="Times New Roman"/>
          <w:bCs/>
          <w:sz w:val="20"/>
          <w:szCs w:val="20"/>
        </w:rPr>
        <w:t>ify the UE RF core requirements:</w:t>
      </w:r>
    </w:p>
    <w:p w14:paraId="5C6EDA51" w14:textId="77777777" w:rsidR="005318A3" w:rsidRPr="00691071" w:rsidRDefault="005318A3" w:rsidP="005318A3">
      <w:pPr>
        <w:pStyle w:val="ListParagraph"/>
        <w:numPr>
          <w:ilvl w:val="1"/>
          <w:numId w:val="5"/>
        </w:numPr>
        <w:ind w:leftChars="0"/>
        <w:rPr>
          <w:rFonts w:ascii="Times New Roman" w:hAnsi="Times New Roman"/>
          <w:bCs/>
          <w:sz w:val="20"/>
          <w:szCs w:val="20"/>
        </w:rPr>
      </w:pPr>
      <w:r w:rsidRPr="00691071">
        <w:rPr>
          <w:rFonts w:ascii="Times New Roman" w:hAnsi="Times New Roman"/>
          <w:bCs/>
          <w:sz w:val="20"/>
          <w:szCs w:val="20"/>
        </w:rPr>
        <w:t>FFS UE RF requirement framework</w:t>
      </w:r>
      <w:r>
        <w:rPr>
          <w:rFonts w:ascii="Times New Roman" w:hAnsi="Times New Roman"/>
          <w:bCs/>
          <w:sz w:val="20"/>
          <w:szCs w:val="20"/>
        </w:rPr>
        <w:t xml:space="preserve"> and</w:t>
      </w:r>
      <w:r w:rsidRPr="00691071">
        <w:rPr>
          <w:rFonts w:ascii="Times New Roman" w:hAnsi="Times New Roman"/>
          <w:bCs/>
          <w:sz w:val="20"/>
          <w:szCs w:val="20"/>
        </w:rPr>
        <w:t xml:space="preserve"> Power class for FR2 HST UE;</w:t>
      </w:r>
    </w:p>
    <w:p w14:paraId="5FF5EF92" w14:textId="6C27ADBF" w:rsidR="005318A3" w:rsidRDefault="005318A3" w:rsidP="005318A3">
      <w:pPr>
        <w:pStyle w:val="ListParagraph"/>
        <w:numPr>
          <w:ilvl w:val="2"/>
          <w:numId w:val="5"/>
        </w:numPr>
        <w:ind w:leftChars="0"/>
        <w:rPr>
          <w:rFonts w:ascii="Times New Roman" w:hAnsi="Times New Roman"/>
          <w:bCs/>
          <w:sz w:val="20"/>
          <w:szCs w:val="20"/>
        </w:rPr>
      </w:pPr>
      <w:r w:rsidRPr="005318A3">
        <w:rPr>
          <w:rFonts w:ascii="Times New Roman" w:hAnsi="Times New Roman"/>
          <w:bCs/>
          <w:sz w:val="20"/>
          <w:szCs w:val="20"/>
        </w:rPr>
        <w:t>FFS on spherical coverage requirements</w:t>
      </w:r>
    </w:p>
    <w:p w14:paraId="49416449" w14:textId="3F85FCCB" w:rsidR="005318A3" w:rsidRDefault="005318A3" w:rsidP="005318A3">
      <w:pPr>
        <w:pStyle w:val="ListParagraph"/>
        <w:numPr>
          <w:ilvl w:val="2"/>
          <w:numId w:val="5"/>
        </w:numPr>
        <w:ind w:leftChars="0"/>
        <w:rPr>
          <w:rFonts w:ascii="Times New Roman" w:hAnsi="Times New Roman"/>
          <w:bCs/>
          <w:sz w:val="20"/>
          <w:szCs w:val="20"/>
        </w:rPr>
      </w:pPr>
      <w:r>
        <w:rPr>
          <w:rFonts w:ascii="Times New Roman" w:hAnsi="Times New Roman"/>
          <w:bCs/>
          <w:sz w:val="20"/>
          <w:szCs w:val="20"/>
        </w:rPr>
        <w:t xml:space="preserve">FFS </w:t>
      </w:r>
      <w:r w:rsidRPr="005318A3">
        <w:rPr>
          <w:rFonts w:ascii="Times New Roman" w:hAnsi="Times New Roman"/>
          <w:bCs/>
          <w:sz w:val="20"/>
          <w:szCs w:val="20"/>
        </w:rPr>
        <w:t>whether one panel based spherical coverage requirement will be specified</w:t>
      </w:r>
    </w:p>
    <w:p w14:paraId="123FBC89" w14:textId="32307D81" w:rsidR="005318A3" w:rsidRDefault="005318A3" w:rsidP="005318A3">
      <w:pPr>
        <w:pStyle w:val="ListParagraph"/>
        <w:numPr>
          <w:ilvl w:val="2"/>
          <w:numId w:val="5"/>
        </w:numPr>
        <w:ind w:leftChars="0"/>
        <w:rPr>
          <w:rFonts w:ascii="Times New Roman" w:hAnsi="Times New Roman"/>
          <w:bCs/>
          <w:sz w:val="20"/>
          <w:szCs w:val="20"/>
        </w:rPr>
      </w:pPr>
      <w:r>
        <w:rPr>
          <w:rFonts w:ascii="Times New Roman" w:hAnsi="Times New Roman"/>
          <w:bCs/>
          <w:sz w:val="20"/>
          <w:szCs w:val="20"/>
        </w:rPr>
        <w:t>FFS on whether to mandate two panels</w:t>
      </w:r>
    </w:p>
    <w:p w14:paraId="4A0689E7" w14:textId="094B9E60" w:rsidR="00F32BAE" w:rsidRDefault="00F32BAE" w:rsidP="00F32BAE">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FFS spherical coverage requirement for FR2 HST UE: </w:t>
      </w:r>
    </w:p>
    <w:p w14:paraId="320FB42A" w14:textId="45373AD1" w:rsidR="005318A3" w:rsidRDefault="005318A3" w:rsidP="005318A3">
      <w:pPr>
        <w:pStyle w:val="ListParagraph"/>
        <w:numPr>
          <w:ilvl w:val="2"/>
          <w:numId w:val="5"/>
        </w:numPr>
        <w:ind w:leftChars="0"/>
        <w:rPr>
          <w:rFonts w:ascii="Times New Roman" w:hAnsi="Times New Roman"/>
          <w:bCs/>
          <w:sz w:val="20"/>
          <w:szCs w:val="20"/>
        </w:rPr>
      </w:pPr>
      <w:r w:rsidRPr="005318A3">
        <w:rPr>
          <w:rFonts w:ascii="Times New Roman" w:hAnsi="Times New Roman"/>
          <w:bCs/>
          <w:sz w:val="20"/>
          <w:szCs w:val="20"/>
        </w:rPr>
        <w:t xml:space="preserve">FFS whether the limitation on </w:t>
      </w:r>
      <w:proofErr w:type="spellStart"/>
      <w:r w:rsidRPr="005318A3">
        <w:rPr>
          <w:rFonts w:ascii="Times New Roman" w:hAnsi="Times New Roman"/>
          <w:bCs/>
          <w:sz w:val="20"/>
          <w:szCs w:val="20"/>
        </w:rPr>
        <w:t>boresight</w:t>
      </w:r>
      <w:proofErr w:type="spellEnd"/>
      <w:r w:rsidRPr="005318A3">
        <w:rPr>
          <w:rFonts w:ascii="Times New Roman" w:hAnsi="Times New Roman"/>
          <w:bCs/>
          <w:sz w:val="20"/>
          <w:szCs w:val="20"/>
        </w:rPr>
        <w:t xml:space="preserve"> directions is needed</w:t>
      </w:r>
    </w:p>
    <w:p w14:paraId="7DC3E525" w14:textId="77777777" w:rsidR="005318A3" w:rsidRDefault="005318A3" w:rsidP="005318A3">
      <w:pPr>
        <w:pStyle w:val="ListParagraph"/>
        <w:numPr>
          <w:ilvl w:val="2"/>
          <w:numId w:val="5"/>
        </w:numPr>
        <w:ind w:leftChars="0"/>
        <w:rPr>
          <w:rFonts w:ascii="Times New Roman" w:hAnsi="Times New Roman"/>
          <w:bCs/>
          <w:sz w:val="20"/>
          <w:szCs w:val="20"/>
        </w:rPr>
      </w:pPr>
      <w:r>
        <w:rPr>
          <w:rFonts w:ascii="Times New Roman" w:hAnsi="Times New Roman"/>
          <w:bCs/>
          <w:sz w:val="20"/>
          <w:szCs w:val="20"/>
        </w:rPr>
        <w:t>FFS c</w:t>
      </w:r>
      <w:r w:rsidRPr="005318A3">
        <w:rPr>
          <w:rFonts w:ascii="Times New Roman" w:hAnsi="Times New Roman"/>
          <w:bCs/>
          <w:sz w:val="20"/>
          <w:szCs w:val="20"/>
        </w:rPr>
        <w:t>oordination system to be used for requirement definition</w:t>
      </w:r>
    </w:p>
    <w:p w14:paraId="4CBEA891" w14:textId="6E5C7ED6" w:rsidR="00F32BAE" w:rsidRDefault="005318A3" w:rsidP="005318A3">
      <w:pPr>
        <w:pStyle w:val="ListParagraph"/>
        <w:numPr>
          <w:ilvl w:val="2"/>
          <w:numId w:val="5"/>
        </w:numPr>
        <w:ind w:leftChars="0"/>
        <w:rPr>
          <w:rFonts w:ascii="Times New Roman" w:hAnsi="Times New Roman"/>
          <w:bCs/>
          <w:sz w:val="20"/>
          <w:szCs w:val="20"/>
        </w:rPr>
      </w:pPr>
      <w:r>
        <w:rPr>
          <w:rFonts w:ascii="Times New Roman" w:hAnsi="Times New Roman"/>
          <w:bCs/>
          <w:sz w:val="20"/>
          <w:szCs w:val="20"/>
        </w:rPr>
        <w:t>FFS s</w:t>
      </w:r>
      <w:r w:rsidR="00691071" w:rsidRPr="00691071">
        <w:rPr>
          <w:rFonts w:ascii="Times New Roman" w:hAnsi="Times New Roman"/>
          <w:bCs/>
          <w:sz w:val="20"/>
          <w:szCs w:val="20"/>
        </w:rPr>
        <w:t xml:space="preserve">pherical coverage </w:t>
      </w:r>
      <w:r>
        <w:rPr>
          <w:rFonts w:ascii="Times New Roman" w:hAnsi="Times New Roman"/>
          <w:bCs/>
          <w:sz w:val="20"/>
          <w:szCs w:val="20"/>
        </w:rPr>
        <w:t>x%-tile point per panel</w:t>
      </w:r>
    </w:p>
    <w:p w14:paraId="637568FC" w14:textId="3D088D8C" w:rsidR="00691071" w:rsidRDefault="00691071" w:rsidP="00691071">
      <w:pPr>
        <w:pStyle w:val="ListParagraph"/>
        <w:numPr>
          <w:ilvl w:val="2"/>
          <w:numId w:val="5"/>
        </w:numPr>
        <w:ind w:leftChars="0"/>
        <w:rPr>
          <w:rFonts w:ascii="Times New Roman" w:hAnsi="Times New Roman"/>
          <w:bCs/>
          <w:sz w:val="20"/>
          <w:szCs w:val="20"/>
        </w:rPr>
      </w:pPr>
      <w:r>
        <w:rPr>
          <w:rFonts w:ascii="Times New Roman" w:hAnsi="Times New Roman"/>
          <w:bCs/>
          <w:sz w:val="20"/>
          <w:szCs w:val="20"/>
        </w:rPr>
        <w:t>EIRP drop from pe</w:t>
      </w:r>
      <w:r w:rsidR="005318A3">
        <w:rPr>
          <w:rFonts w:ascii="Times New Roman" w:hAnsi="Times New Roman"/>
          <w:bCs/>
          <w:sz w:val="20"/>
          <w:szCs w:val="20"/>
        </w:rPr>
        <w:t xml:space="preserve">ak EIRP in </w:t>
      </w:r>
      <w:proofErr w:type="spellStart"/>
      <w:r w:rsidR="005318A3">
        <w:rPr>
          <w:rFonts w:ascii="Times New Roman" w:hAnsi="Times New Roman"/>
          <w:bCs/>
          <w:sz w:val="20"/>
          <w:szCs w:val="20"/>
        </w:rPr>
        <w:t>boresight</w:t>
      </w:r>
      <w:proofErr w:type="spellEnd"/>
      <w:r w:rsidR="005318A3">
        <w:rPr>
          <w:rFonts w:ascii="Times New Roman" w:hAnsi="Times New Roman"/>
          <w:bCs/>
          <w:sz w:val="20"/>
          <w:szCs w:val="20"/>
        </w:rPr>
        <w:t xml:space="preserve"> direction</w:t>
      </w:r>
    </w:p>
    <w:p w14:paraId="6C109279" w14:textId="04FEE8EE" w:rsidR="00D008FC" w:rsidRDefault="00D008FC" w:rsidP="005318A3">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FFS </w:t>
      </w:r>
      <w:r w:rsidR="005318A3">
        <w:rPr>
          <w:rFonts w:ascii="Times New Roman" w:hAnsi="Times New Roman"/>
          <w:bCs/>
          <w:sz w:val="20"/>
          <w:szCs w:val="20"/>
        </w:rPr>
        <w:t>detailed side conditions</w:t>
      </w:r>
      <w:r w:rsidR="00691071">
        <w:rPr>
          <w:rFonts w:ascii="Times New Roman" w:hAnsi="Times New Roman"/>
          <w:bCs/>
          <w:sz w:val="20"/>
          <w:szCs w:val="20"/>
        </w:rPr>
        <w:t xml:space="preserve"> for</w:t>
      </w:r>
      <w:r w:rsidR="005318A3">
        <w:rPr>
          <w:rFonts w:ascii="Times New Roman" w:hAnsi="Times New Roman"/>
          <w:bCs/>
          <w:sz w:val="20"/>
          <w:szCs w:val="20"/>
        </w:rPr>
        <w:t xml:space="preserve"> beam correspondence</w:t>
      </w:r>
    </w:p>
    <w:p w14:paraId="1B50C76A" w14:textId="5F391724" w:rsidR="005318A3" w:rsidRPr="005318A3" w:rsidRDefault="005318A3" w:rsidP="005318A3">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FFS EIS spherical coverage requirement</w:t>
      </w:r>
    </w:p>
    <w:p w14:paraId="54E393C1" w14:textId="77777777" w:rsidR="00911ADA" w:rsidRPr="009974F0" w:rsidRDefault="00911ADA" w:rsidP="00911ADA">
      <w:pPr>
        <w:pStyle w:val="ListParagraph"/>
        <w:ind w:leftChars="0" w:left="720"/>
        <w:textAlignment w:val="bottom"/>
        <w:rPr>
          <w:rFonts w:ascii="Times New Roman" w:hAnsi="Times New Roman"/>
          <w:bCs/>
          <w:sz w:val="20"/>
          <w:szCs w:val="20"/>
          <w:highlight w:val="yellow"/>
        </w:rPr>
      </w:pPr>
    </w:p>
    <w:p w14:paraId="5E78C6DE" w14:textId="5E9878F4" w:rsidR="00911ADA" w:rsidRPr="00D008FC" w:rsidRDefault="00911ADA" w:rsidP="00377226">
      <w:pPr>
        <w:pStyle w:val="ListParagraph"/>
        <w:numPr>
          <w:ilvl w:val="0"/>
          <w:numId w:val="12"/>
        </w:numPr>
        <w:ind w:leftChars="0"/>
        <w:rPr>
          <w:rFonts w:ascii="Times New Roman" w:hAnsi="Times New Roman"/>
          <w:sz w:val="20"/>
          <w:szCs w:val="20"/>
          <w:u w:val="single"/>
        </w:rPr>
      </w:pPr>
      <w:r w:rsidRPr="00D008FC">
        <w:rPr>
          <w:rFonts w:ascii="Times New Roman" w:hAnsi="Times New Roman"/>
          <w:sz w:val="20"/>
          <w:szCs w:val="20"/>
          <w:u w:val="single"/>
        </w:rPr>
        <w:t>RRM c</w:t>
      </w:r>
      <w:r w:rsidRPr="00D008FC">
        <w:rPr>
          <w:rFonts w:ascii="Times New Roman" w:hAnsi="Times New Roman" w:hint="eastAsia"/>
          <w:sz w:val="20"/>
          <w:szCs w:val="20"/>
          <w:u w:val="single"/>
        </w:rPr>
        <w:t>ore requirement</w:t>
      </w:r>
      <w:r w:rsidRPr="00D008FC">
        <w:rPr>
          <w:rFonts w:ascii="Times New Roman" w:hAnsi="Times New Roman"/>
          <w:sz w:val="20"/>
          <w:szCs w:val="20"/>
          <w:u w:val="single"/>
        </w:rPr>
        <w:t>:</w:t>
      </w:r>
    </w:p>
    <w:p w14:paraId="1A826986" w14:textId="234B0B23" w:rsidR="009A26C5" w:rsidRPr="00D008FC" w:rsidRDefault="00A543B6" w:rsidP="00377226">
      <w:pPr>
        <w:pStyle w:val="ListParagraph"/>
        <w:numPr>
          <w:ilvl w:val="0"/>
          <w:numId w:val="5"/>
        </w:numPr>
        <w:ind w:leftChars="0"/>
        <w:textAlignment w:val="bottom"/>
        <w:rPr>
          <w:rFonts w:ascii="Times New Roman" w:hAnsi="Times New Roman"/>
          <w:bCs/>
          <w:sz w:val="20"/>
          <w:szCs w:val="20"/>
        </w:rPr>
      </w:pPr>
      <w:r w:rsidRPr="00D008FC">
        <w:rPr>
          <w:rFonts w:ascii="Times New Roman" w:hAnsi="Times New Roman"/>
          <w:bCs/>
          <w:sz w:val="20"/>
          <w:szCs w:val="20"/>
        </w:rPr>
        <w:t>Study and specify the UE RRM core requirements</w:t>
      </w:r>
      <w:r w:rsidR="009A26C5" w:rsidRPr="00D008FC">
        <w:rPr>
          <w:rFonts w:ascii="Times New Roman" w:hAnsi="Times New Roman"/>
          <w:bCs/>
          <w:sz w:val="20"/>
          <w:szCs w:val="20"/>
        </w:rPr>
        <w:t>:</w:t>
      </w:r>
    </w:p>
    <w:p w14:paraId="629878FA" w14:textId="58C3FFED" w:rsidR="00691071" w:rsidRDefault="00D008FC" w:rsidP="00D008FC">
      <w:pPr>
        <w:pStyle w:val="ListParagraph"/>
        <w:numPr>
          <w:ilvl w:val="1"/>
          <w:numId w:val="5"/>
        </w:numPr>
        <w:ind w:leftChars="0"/>
        <w:textAlignment w:val="bottom"/>
        <w:rPr>
          <w:rFonts w:ascii="Times New Roman" w:hAnsi="Times New Roman"/>
          <w:bCs/>
          <w:sz w:val="20"/>
          <w:szCs w:val="20"/>
        </w:rPr>
      </w:pPr>
      <w:r w:rsidRPr="00D008FC">
        <w:rPr>
          <w:rFonts w:ascii="Times New Roman" w:hAnsi="Times New Roman"/>
          <w:bCs/>
          <w:sz w:val="20"/>
          <w:szCs w:val="20"/>
        </w:rPr>
        <w:t xml:space="preserve">NW </w:t>
      </w:r>
      <w:r w:rsidR="00691071">
        <w:rPr>
          <w:rFonts w:ascii="Times New Roman" w:hAnsi="Times New Roman"/>
          <w:bCs/>
          <w:sz w:val="20"/>
          <w:szCs w:val="20"/>
        </w:rPr>
        <w:t>signaling</w:t>
      </w:r>
      <w:r w:rsidR="005318A3">
        <w:rPr>
          <w:rFonts w:ascii="Times New Roman" w:hAnsi="Times New Roman"/>
          <w:bCs/>
          <w:sz w:val="20"/>
          <w:szCs w:val="20"/>
        </w:rPr>
        <w:t xml:space="preserve">: </w:t>
      </w:r>
    </w:p>
    <w:p w14:paraId="6907513A" w14:textId="52198F75" w:rsidR="005318A3" w:rsidRDefault="005318A3" w:rsidP="005318A3">
      <w:pPr>
        <w:pStyle w:val="ListParagraph"/>
        <w:numPr>
          <w:ilvl w:val="2"/>
          <w:numId w:val="5"/>
        </w:numPr>
        <w:ind w:leftChars="0"/>
        <w:textAlignment w:val="bottom"/>
        <w:rPr>
          <w:rFonts w:ascii="Times New Roman" w:hAnsi="Times New Roman"/>
          <w:bCs/>
          <w:sz w:val="20"/>
          <w:szCs w:val="20"/>
        </w:rPr>
      </w:pPr>
      <w:r>
        <w:rPr>
          <w:rFonts w:ascii="Times New Roman" w:hAnsi="Times New Roman"/>
          <w:bCs/>
          <w:sz w:val="20"/>
          <w:szCs w:val="20"/>
        </w:rPr>
        <w:t>FFS s</w:t>
      </w:r>
      <w:r w:rsidRPr="005318A3">
        <w:rPr>
          <w:rFonts w:ascii="Times New Roman" w:hAnsi="Times New Roman"/>
          <w:bCs/>
          <w:sz w:val="20"/>
          <w:szCs w:val="20"/>
        </w:rPr>
        <w:t xml:space="preserve">ignaling of </w:t>
      </w:r>
      <w:proofErr w:type="spellStart"/>
      <w:r w:rsidRPr="005318A3">
        <w:rPr>
          <w:rFonts w:ascii="Times New Roman" w:hAnsi="Times New Roman"/>
          <w:bCs/>
          <w:sz w:val="20"/>
          <w:szCs w:val="20"/>
        </w:rPr>
        <w:t>uni</w:t>
      </w:r>
      <w:proofErr w:type="spellEnd"/>
      <w:r w:rsidRPr="005318A3">
        <w:rPr>
          <w:rFonts w:ascii="Times New Roman" w:hAnsi="Times New Roman"/>
          <w:bCs/>
          <w:sz w:val="20"/>
          <w:szCs w:val="20"/>
        </w:rPr>
        <w:t>-/bi-directional operation</w:t>
      </w:r>
    </w:p>
    <w:p w14:paraId="39A14CCD" w14:textId="2D5E0A69" w:rsidR="005318A3" w:rsidRDefault="005318A3" w:rsidP="005318A3">
      <w:pPr>
        <w:pStyle w:val="ListParagraph"/>
        <w:numPr>
          <w:ilvl w:val="2"/>
          <w:numId w:val="5"/>
        </w:numPr>
        <w:ind w:leftChars="0"/>
        <w:textAlignment w:val="bottom"/>
        <w:rPr>
          <w:rFonts w:ascii="Times New Roman" w:hAnsi="Times New Roman"/>
          <w:bCs/>
          <w:sz w:val="20"/>
          <w:szCs w:val="20"/>
        </w:rPr>
      </w:pPr>
      <w:r>
        <w:rPr>
          <w:rFonts w:ascii="Times New Roman" w:hAnsi="Times New Roman"/>
          <w:bCs/>
          <w:sz w:val="20"/>
          <w:szCs w:val="20"/>
        </w:rPr>
        <w:t xml:space="preserve">FFS </w:t>
      </w:r>
      <w:proofErr w:type="spellStart"/>
      <w:r>
        <w:rPr>
          <w:rFonts w:ascii="Times New Roman" w:hAnsi="Times New Roman"/>
          <w:bCs/>
          <w:sz w:val="20"/>
          <w:szCs w:val="20"/>
        </w:rPr>
        <w:t>s</w:t>
      </w:r>
      <w:r w:rsidRPr="005318A3">
        <w:rPr>
          <w:rFonts w:ascii="Times New Roman" w:hAnsi="Times New Roman"/>
          <w:bCs/>
          <w:sz w:val="20"/>
          <w:szCs w:val="20"/>
        </w:rPr>
        <w:t>ignalling</w:t>
      </w:r>
      <w:proofErr w:type="spellEnd"/>
      <w:r w:rsidRPr="005318A3">
        <w:rPr>
          <w:rFonts w:ascii="Times New Roman" w:hAnsi="Times New Roman"/>
          <w:bCs/>
          <w:sz w:val="20"/>
          <w:szCs w:val="20"/>
        </w:rPr>
        <w:t xml:space="preserve"> of network assistance information</w:t>
      </w:r>
    </w:p>
    <w:p w14:paraId="6DD820F1" w14:textId="32750C8B" w:rsidR="00D008FC" w:rsidRDefault="00691071" w:rsidP="00D008FC">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UE</w:t>
      </w:r>
      <w:r w:rsidR="00D008FC" w:rsidRPr="00D008FC">
        <w:rPr>
          <w:rFonts w:ascii="Times New Roman" w:hAnsi="Times New Roman"/>
          <w:bCs/>
          <w:sz w:val="20"/>
          <w:szCs w:val="20"/>
        </w:rPr>
        <w:t xml:space="preserve"> capabilities</w:t>
      </w:r>
    </w:p>
    <w:p w14:paraId="5052299F" w14:textId="6C879DB5" w:rsidR="005318A3" w:rsidRDefault="005318A3" w:rsidP="005318A3">
      <w:pPr>
        <w:pStyle w:val="ListParagraph"/>
        <w:numPr>
          <w:ilvl w:val="2"/>
          <w:numId w:val="5"/>
        </w:numPr>
        <w:ind w:leftChars="0"/>
        <w:textAlignment w:val="bottom"/>
        <w:rPr>
          <w:rFonts w:ascii="Times New Roman" w:hAnsi="Times New Roman"/>
          <w:bCs/>
          <w:sz w:val="20"/>
          <w:szCs w:val="20"/>
        </w:rPr>
      </w:pPr>
      <w:r>
        <w:rPr>
          <w:rFonts w:ascii="Times New Roman" w:hAnsi="Times New Roman"/>
          <w:bCs/>
          <w:sz w:val="20"/>
          <w:szCs w:val="20"/>
        </w:rPr>
        <w:t>FFS c</w:t>
      </w:r>
      <w:r w:rsidRPr="005318A3">
        <w:rPr>
          <w:rFonts w:ascii="Times New Roman" w:hAnsi="Times New Roman"/>
          <w:bCs/>
          <w:sz w:val="20"/>
          <w:szCs w:val="20"/>
        </w:rPr>
        <w:t>apability to support different RX beam sweeping number</w:t>
      </w:r>
    </w:p>
    <w:p w14:paraId="29BA0A3D" w14:textId="0FC26C2C" w:rsidR="005318A3" w:rsidRDefault="005318A3" w:rsidP="005318A3">
      <w:pPr>
        <w:pStyle w:val="ListParagraph"/>
        <w:numPr>
          <w:ilvl w:val="1"/>
          <w:numId w:val="5"/>
        </w:numPr>
        <w:ind w:leftChars="0"/>
        <w:textAlignment w:val="bottom"/>
        <w:rPr>
          <w:rFonts w:ascii="Times New Roman" w:hAnsi="Times New Roman"/>
          <w:bCs/>
          <w:sz w:val="20"/>
          <w:szCs w:val="20"/>
        </w:rPr>
      </w:pPr>
      <w:r w:rsidRPr="005318A3">
        <w:rPr>
          <w:rFonts w:ascii="Times New Roman" w:hAnsi="Times New Roman"/>
          <w:bCs/>
          <w:sz w:val="20"/>
          <w:szCs w:val="20"/>
        </w:rPr>
        <w:t>Scenario-B requirements</w:t>
      </w:r>
    </w:p>
    <w:p w14:paraId="30BC9ADE" w14:textId="2316542F" w:rsidR="005318A3" w:rsidRDefault="005318A3" w:rsidP="005318A3">
      <w:pPr>
        <w:pStyle w:val="ListParagraph"/>
        <w:numPr>
          <w:ilvl w:val="2"/>
          <w:numId w:val="5"/>
        </w:numPr>
        <w:ind w:leftChars="0"/>
        <w:textAlignment w:val="bottom"/>
        <w:rPr>
          <w:rFonts w:ascii="Times New Roman" w:hAnsi="Times New Roman"/>
          <w:bCs/>
          <w:sz w:val="20"/>
          <w:szCs w:val="20"/>
        </w:rPr>
      </w:pPr>
      <w:r>
        <w:rPr>
          <w:rFonts w:ascii="Times New Roman" w:hAnsi="Times New Roman"/>
          <w:bCs/>
          <w:sz w:val="20"/>
          <w:szCs w:val="20"/>
        </w:rPr>
        <w:t>FFS r</w:t>
      </w:r>
      <w:r w:rsidRPr="005318A3">
        <w:rPr>
          <w:rFonts w:ascii="Times New Roman" w:hAnsi="Times New Roman"/>
          <w:bCs/>
          <w:sz w:val="20"/>
          <w:szCs w:val="20"/>
        </w:rPr>
        <w:t>equirements for RRH deployment on both sides of the track</w:t>
      </w:r>
    </w:p>
    <w:p w14:paraId="4F80189F" w14:textId="7B45FA86" w:rsidR="005318A3" w:rsidRDefault="005318A3" w:rsidP="005318A3">
      <w:pPr>
        <w:pStyle w:val="ListParagraph"/>
        <w:numPr>
          <w:ilvl w:val="1"/>
          <w:numId w:val="5"/>
        </w:numPr>
        <w:ind w:leftChars="0"/>
        <w:textAlignment w:val="bottom"/>
        <w:rPr>
          <w:rFonts w:ascii="Times New Roman" w:hAnsi="Times New Roman"/>
          <w:bCs/>
          <w:sz w:val="20"/>
          <w:szCs w:val="20"/>
        </w:rPr>
      </w:pPr>
      <w:r w:rsidRPr="005318A3">
        <w:rPr>
          <w:rFonts w:ascii="Times New Roman" w:hAnsi="Times New Roman"/>
          <w:bCs/>
          <w:sz w:val="20"/>
          <w:szCs w:val="20"/>
        </w:rPr>
        <w:t>Enhancement of measurement requirements in CONNECTED state</w:t>
      </w:r>
    </w:p>
    <w:p w14:paraId="572FEF1F" w14:textId="3EAB4AA7" w:rsidR="005318A3" w:rsidRDefault="005318A3" w:rsidP="005318A3">
      <w:pPr>
        <w:pStyle w:val="ListParagraph"/>
        <w:numPr>
          <w:ilvl w:val="2"/>
          <w:numId w:val="5"/>
        </w:numPr>
        <w:ind w:leftChars="0"/>
        <w:textAlignment w:val="bottom"/>
        <w:rPr>
          <w:rFonts w:ascii="Times New Roman" w:hAnsi="Times New Roman"/>
          <w:bCs/>
          <w:sz w:val="20"/>
          <w:szCs w:val="20"/>
        </w:rPr>
      </w:pPr>
      <w:r>
        <w:rPr>
          <w:rFonts w:ascii="Times New Roman" w:hAnsi="Times New Roman"/>
          <w:bCs/>
          <w:sz w:val="20"/>
          <w:szCs w:val="20"/>
        </w:rPr>
        <w:t xml:space="preserve">FFS </w:t>
      </w:r>
      <w:r w:rsidRPr="005318A3">
        <w:rPr>
          <w:rFonts w:ascii="Times New Roman" w:hAnsi="Times New Roman"/>
          <w:bCs/>
          <w:sz w:val="20"/>
          <w:szCs w:val="20"/>
        </w:rPr>
        <w:t>DRX upper bound for enhanced RRM HST FR2 requirements</w:t>
      </w:r>
    </w:p>
    <w:p w14:paraId="46A8DCEB" w14:textId="4C5BC295" w:rsidR="005318A3" w:rsidRDefault="005318A3" w:rsidP="005318A3">
      <w:pPr>
        <w:pStyle w:val="ListParagraph"/>
        <w:numPr>
          <w:ilvl w:val="2"/>
          <w:numId w:val="5"/>
        </w:numPr>
        <w:ind w:leftChars="0"/>
        <w:textAlignment w:val="bottom"/>
        <w:rPr>
          <w:rFonts w:ascii="Times New Roman" w:hAnsi="Times New Roman"/>
          <w:bCs/>
          <w:sz w:val="20"/>
          <w:szCs w:val="20"/>
        </w:rPr>
      </w:pPr>
      <w:r>
        <w:rPr>
          <w:rFonts w:ascii="Times New Roman" w:hAnsi="Times New Roman"/>
          <w:bCs/>
          <w:sz w:val="20"/>
          <w:szCs w:val="20"/>
        </w:rPr>
        <w:t>FFS M2 scaling factor for short DRX</w:t>
      </w:r>
    </w:p>
    <w:p w14:paraId="7744A6C4" w14:textId="5C377B9A" w:rsidR="005318A3" w:rsidRDefault="002F03B1" w:rsidP="002F03B1">
      <w:pPr>
        <w:pStyle w:val="ListParagraph"/>
        <w:numPr>
          <w:ilvl w:val="2"/>
          <w:numId w:val="5"/>
        </w:numPr>
        <w:ind w:leftChars="0"/>
        <w:textAlignment w:val="bottom"/>
        <w:rPr>
          <w:rFonts w:ascii="Times New Roman" w:hAnsi="Times New Roman"/>
          <w:bCs/>
          <w:sz w:val="20"/>
          <w:szCs w:val="20"/>
        </w:rPr>
      </w:pPr>
      <w:r w:rsidRPr="002F03B1">
        <w:rPr>
          <w:rFonts w:ascii="Times New Roman" w:hAnsi="Times New Roman"/>
          <w:bCs/>
          <w:sz w:val="20"/>
          <w:szCs w:val="20"/>
        </w:rPr>
        <w:t>Potential mobility issue when UE is moving in the direction opposite to the RRH TX beams</w:t>
      </w:r>
    </w:p>
    <w:p w14:paraId="578DB369" w14:textId="0186110F" w:rsidR="002F03B1" w:rsidRDefault="002F03B1" w:rsidP="002F03B1">
      <w:pPr>
        <w:pStyle w:val="ListParagraph"/>
        <w:numPr>
          <w:ilvl w:val="1"/>
          <w:numId w:val="5"/>
        </w:numPr>
        <w:ind w:leftChars="0"/>
        <w:textAlignment w:val="bottom"/>
        <w:rPr>
          <w:rFonts w:ascii="Times New Roman" w:hAnsi="Times New Roman"/>
          <w:bCs/>
          <w:sz w:val="20"/>
          <w:szCs w:val="20"/>
        </w:rPr>
      </w:pPr>
      <w:r w:rsidRPr="002F03B1">
        <w:rPr>
          <w:rFonts w:ascii="Times New Roman" w:hAnsi="Times New Roman"/>
          <w:bCs/>
          <w:sz w:val="20"/>
          <w:szCs w:val="20"/>
        </w:rPr>
        <w:t>Connection Re-establishment requirement</w:t>
      </w:r>
    </w:p>
    <w:p w14:paraId="0F492B05" w14:textId="300C0901" w:rsidR="002F03B1" w:rsidRPr="005318A3" w:rsidRDefault="002F03B1" w:rsidP="002F03B1">
      <w:pPr>
        <w:pStyle w:val="ListParagraph"/>
        <w:numPr>
          <w:ilvl w:val="2"/>
          <w:numId w:val="5"/>
        </w:numPr>
        <w:ind w:leftChars="0"/>
        <w:textAlignment w:val="bottom"/>
        <w:rPr>
          <w:rFonts w:ascii="Times New Roman" w:hAnsi="Times New Roman"/>
          <w:bCs/>
          <w:sz w:val="20"/>
          <w:szCs w:val="20"/>
        </w:rPr>
      </w:pPr>
      <w:r w:rsidRPr="002F03B1">
        <w:rPr>
          <w:rFonts w:ascii="Times New Roman" w:hAnsi="Times New Roman"/>
          <w:bCs/>
          <w:sz w:val="20"/>
          <w:szCs w:val="20"/>
        </w:rPr>
        <w:t>Further study the requirement on the time to identify target cell for RRC connection re-establishment to NR intra-frequency cell in FR2 HST deployments:</w:t>
      </w:r>
    </w:p>
    <w:p w14:paraId="3BDE055A" w14:textId="6CA125F3" w:rsidR="005318A3" w:rsidRDefault="002F03B1" w:rsidP="005318A3">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Handover</w:t>
      </w:r>
    </w:p>
    <w:p w14:paraId="2BA178B9" w14:textId="01DBF522" w:rsidR="002F03B1" w:rsidRDefault="002F03B1" w:rsidP="002F03B1">
      <w:pPr>
        <w:pStyle w:val="ListParagraph"/>
        <w:numPr>
          <w:ilvl w:val="2"/>
          <w:numId w:val="5"/>
        </w:numPr>
        <w:ind w:leftChars="0"/>
        <w:textAlignment w:val="bottom"/>
        <w:rPr>
          <w:rFonts w:ascii="Times New Roman" w:hAnsi="Times New Roman"/>
          <w:bCs/>
          <w:sz w:val="20"/>
          <w:szCs w:val="20"/>
        </w:rPr>
      </w:pPr>
      <w:r>
        <w:rPr>
          <w:rFonts w:ascii="Times New Roman" w:hAnsi="Times New Roman"/>
          <w:bCs/>
          <w:sz w:val="20"/>
          <w:szCs w:val="20"/>
        </w:rPr>
        <w:t>FFS</w:t>
      </w:r>
      <w:r w:rsidRPr="002F03B1">
        <w:rPr>
          <w:rFonts w:ascii="Times New Roman" w:hAnsi="Times New Roman"/>
          <w:bCs/>
          <w:sz w:val="20"/>
          <w:szCs w:val="20"/>
        </w:rPr>
        <w:t xml:space="preserve"> whether enhancements in HO requirement corresponding the number of RX beam sweep </w:t>
      </w:r>
      <w:proofErr w:type="gramStart"/>
      <w:r w:rsidRPr="002F03B1">
        <w:rPr>
          <w:rFonts w:ascii="Times New Roman" w:hAnsi="Times New Roman"/>
          <w:bCs/>
          <w:sz w:val="20"/>
          <w:szCs w:val="20"/>
        </w:rPr>
        <w:t>are needed</w:t>
      </w:r>
      <w:proofErr w:type="gramEnd"/>
      <w:r w:rsidRPr="002F03B1">
        <w:rPr>
          <w:rFonts w:ascii="Times New Roman" w:hAnsi="Times New Roman"/>
          <w:bCs/>
          <w:sz w:val="20"/>
          <w:szCs w:val="20"/>
        </w:rPr>
        <w:t>.</w:t>
      </w:r>
    </w:p>
    <w:p w14:paraId="75ADFD60" w14:textId="0F93E7F2" w:rsidR="002F03B1" w:rsidRDefault="002F03B1" w:rsidP="002F03B1">
      <w:pPr>
        <w:pStyle w:val="ListParagraph"/>
        <w:numPr>
          <w:ilvl w:val="1"/>
          <w:numId w:val="5"/>
        </w:numPr>
        <w:ind w:leftChars="0"/>
        <w:textAlignment w:val="bottom"/>
        <w:rPr>
          <w:rFonts w:ascii="Times New Roman" w:hAnsi="Times New Roman"/>
          <w:bCs/>
          <w:sz w:val="20"/>
          <w:szCs w:val="20"/>
        </w:rPr>
      </w:pPr>
      <w:r w:rsidRPr="002F03B1">
        <w:rPr>
          <w:rFonts w:ascii="Times New Roman" w:hAnsi="Times New Roman"/>
          <w:bCs/>
          <w:sz w:val="20"/>
          <w:szCs w:val="20"/>
        </w:rPr>
        <w:t>IDLE/INACTIVE state mobility</w:t>
      </w:r>
    </w:p>
    <w:p w14:paraId="7950D810" w14:textId="1A748EB0" w:rsidR="002F03B1" w:rsidRDefault="002F03B1" w:rsidP="002F03B1">
      <w:pPr>
        <w:pStyle w:val="ListParagraph"/>
        <w:numPr>
          <w:ilvl w:val="2"/>
          <w:numId w:val="5"/>
        </w:numPr>
        <w:ind w:leftChars="0"/>
        <w:textAlignment w:val="bottom"/>
        <w:rPr>
          <w:rFonts w:ascii="Times New Roman" w:hAnsi="Times New Roman"/>
          <w:bCs/>
          <w:sz w:val="20"/>
          <w:szCs w:val="20"/>
        </w:rPr>
      </w:pPr>
      <w:r w:rsidRPr="002F03B1">
        <w:rPr>
          <w:rFonts w:ascii="Times New Roman" w:hAnsi="Times New Roman"/>
          <w:bCs/>
          <w:sz w:val="20"/>
          <w:szCs w:val="20"/>
        </w:rPr>
        <w:t>FFS, enhancement of requirement at DRX cycle length 320ms</w:t>
      </w:r>
    </w:p>
    <w:p w14:paraId="2EDE3334" w14:textId="5D5FDA08" w:rsidR="002F03B1" w:rsidRDefault="002F03B1" w:rsidP="002F03B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O</w:t>
      </w:r>
      <w:r w:rsidRPr="002F03B1">
        <w:rPr>
          <w:rFonts w:ascii="Times New Roman" w:hAnsi="Times New Roman"/>
          <w:bCs/>
          <w:sz w:val="20"/>
          <w:szCs w:val="20"/>
        </w:rPr>
        <w:t>ne shot large uplink timing adjustment</w:t>
      </w:r>
    </w:p>
    <w:p w14:paraId="72CB5B51" w14:textId="77777777" w:rsidR="002F03B1" w:rsidRPr="002F03B1" w:rsidRDefault="002F03B1" w:rsidP="002F03B1">
      <w:pPr>
        <w:pStyle w:val="ListParagraph"/>
        <w:numPr>
          <w:ilvl w:val="2"/>
          <w:numId w:val="5"/>
        </w:numPr>
        <w:ind w:leftChars="0"/>
        <w:rPr>
          <w:rFonts w:ascii="Times New Roman" w:hAnsi="Times New Roman"/>
          <w:bCs/>
          <w:sz w:val="20"/>
          <w:szCs w:val="20"/>
        </w:rPr>
      </w:pPr>
      <w:r w:rsidRPr="002F03B1">
        <w:rPr>
          <w:rFonts w:ascii="Times New Roman" w:hAnsi="Times New Roman"/>
          <w:bCs/>
          <w:sz w:val="20"/>
          <w:szCs w:val="20"/>
        </w:rPr>
        <w:t xml:space="preserve">FFS for conditions and additional network assistance for UE to apply one shot large uplink timing adjustment. </w:t>
      </w:r>
    </w:p>
    <w:p w14:paraId="56EF470A" w14:textId="052A54C5" w:rsidR="002F03B1" w:rsidRDefault="002F03B1" w:rsidP="002F03B1">
      <w:pPr>
        <w:pStyle w:val="ListParagraph"/>
        <w:numPr>
          <w:ilvl w:val="1"/>
          <w:numId w:val="5"/>
        </w:numPr>
        <w:ind w:leftChars="0"/>
        <w:textAlignment w:val="bottom"/>
        <w:rPr>
          <w:rFonts w:ascii="Times New Roman" w:hAnsi="Times New Roman"/>
          <w:bCs/>
          <w:sz w:val="20"/>
          <w:szCs w:val="20"/>
        </w:rPr>
      </w:pPr>
      <w:r w:rsidRPr="002F03B1">
        <w:rPr>
          <w:rFonts w:ascii="Times New Roman" w:hAnsi="Times New Roman"/>
          <w:bCs/>
          <w:sz w:val="20"/>
          <w:szCs w:val="20"/>
        </w:rPr>
        <w:t>RLM/BFD requirements</w:t>
      </w:r>
    </w:p>
    <w:p w14:paraId="33152E85" w14:textId="77777777" w:rsidR="002F03B1" w:rsidRPr="002F03B1" w:rsidRDefault="002F03B1" w:rsidP="002F03B1">
      <w:pPr>
        <w:pStyle w:val="ListParagraph"/>
        <w:numPr>
          <w:ilvl w:val="2"/>
          <w:numId w:val="5"/>
        </w:numPr>
        <w:ind w:leftChars="0"/>
        <w:rPr>
          <w:rFonts w:ascii="Times New Roman" w:hAnsi="Times New Roman"/>
          <w:bCs/>
          <w:sz w:val="20"/>
          <w:szCs w:val="20"/>
        </w:rPr>
      </w:pPr>
      <w:r w:rsidRPr="002F03B1">
        <w:rPr>
          <w:rFonts w:ascii="Times New Roman" w:hAnsi="Times New Roman"/>
          <w:bCs/>
          <w:sz w:val="20"/>
          <w:szCs w:val="20"/>
        </w:rPr>
        <w:t>RAN4 will further study the RLM/BFD requirements for DRX &lt;=80ms for FR2 HST scenarios</w:t>
      </w:r>
    </w:p>
    <w:p w14:paraId="4402BAA5" w14:textId="7CD51978" w:rsidR="002F03B1" w:rsidRDefault="002F03B1" w:rsidP="002F03B1">
      <w:pPr>
        <w:pStyle w:val="ListParagraph"/>
        <w:numPr>
          <w:ilvl w:val="1"/>
          <w:numId w:val="5"/>
        </w:numPr>
        <w:ind w:leftChars="0"/>
        <w:textAlignment w:val="bottom"/>
        <w:rPr>
          <w:rFonts w:ascii="Times New Roman" w:hAnsi="Times New Roman"/>
          <w:bCs/>
          <w:sz w:val="20"/>
          <w:szCs w:val="20"/>
        </w:rPr>
      </w:pPr>
      <w:r w:rsidRPr="002F03B1">
        <w:rPr>
          <w:rFonts w:ascii="Times New Roman" w:hAnsi="Times New Roman"/>
          <w:bCs/>
          <w:sz w:val="20"/>
          <w:szCs w:val="20"/>
        </w:rPr>
        <w:t>PSS/SSS and intra-</w:t>
      </w:r>
      <w:proofErr w:type="spellStart"/>
      <w:r w:rsidRPr="002F03B1">
        <w:rPr>
          <w:rFonts w:ascii="Times New Roman" w:hAnsi="Times New Roman"/>
          <w:bCs/>
          <w:sz w:val="20"/>
          <w:szCs w:val="20"/>
        </w:rPr>
        <w:t>freq</w:t>
      </w:r>
      <w:proofErr w:type="spellEnd"/>
      <w:r w:rsidRPr="002F03B1">
        <w:rPr>
          <w:rFonts w:ascii="Times New Roman" w:hAnsi="Times New Roman"/>
          <w:bCs/>
          <w:sz w:val="20"/>
          <w:szCs w:val="20"/>
        </w:rPr>
        <w:t xml:space="preserve"> measurement</w:t>
      </w:r>
    </w:p>
    <w:p w14:paraId="31811C1A" w14:textId="779538C1" w:rsidR="002F03B1" w:rsidRDefault="002F03B1" w:rsidP="002F03B1">
      <w:pPr>
        <w:pStyle w:val="ListParagraph"/>
        <w:numPr>
          <w:ilvl w:val="2"/>
          <w:numId w:val="5"/>
        </w:numPr>
        <w:ind w:leftChars="0"/>
        <w:textAlignment w:val="bottom"/>
        <w:rPr>
          <w:rFonts w:ascii="Times New Roman" w:hAnsi="Times New Roman"/>
          <w:bCs/>
          <w:sz w:val="20"/>
          <w:szCs w:val="20"/>
        </w:rPr>
      </w:pPr>
      <w:r w:rsidRPr="002F03B1">
        <w:rPr>
          <w:rFonts w:ascii="Times New Roman" w:hAnsi="Times New Roman"/>
          <w:bCs/>
          <w:sz w:val="20"/>
          <w:szCs w:val="20"/>
        </w:rPr>
        <w:t>FFS if a different scaling factor is needed for scenario-B with two-side RRH</w:t>
      </w:r>
    </w:p>
    <w:p w14:paraId="3BBDA632" w14:textId="77777777" w:rsidR="00A543B6" w:rsidRPr="009974F0" w:rsidRDefault="00A543B6" w:rsidP="00A543B6">
      <w:pPr>
        <w:pStyle w:val="ListParagraph"/>
        <w:ind w:leftChars="0" w:left="720"/>
        <w:rPr>
          <w:highlight w:val="yellow"/>
        </w:rPr>
      </w:pPr>
    </w:p>
    <w:p w14:paraId="7FD7E2F6" w14:textId="2015E2C4" w:rsidR="0059395F" w:rsidRPr="004418E0" w:rsidRDefault="0059395F" w:rsidP="00377226">
      <w:pPr>
        <w:pStyle w:val="ListParagraph"/>
        <w:numPr>
          <w:ilvl w:val="0"/>
          <w:numId w:val="12"/>
        </w:numPr>
        <w:ind w:leftChars="0"/>
        <w:rPr>
          <w:rFonts w:ascii="Times New Roman" w:hAnsi="Times New Roman"/>
          <w:sz w:val="20"/>
          <w:szCs w:val="20"/>
          <w:u w:val="single"/>
        </w:rPr>
      </w:pPr>
      <w:r w:rsidRPr="004418E0">
        <w:rPr>
          <w:rFonts w:ascii="Times New Roman" w:hAnsi="Times New Roman" w:hint="eastAsia"/>
          <w:sz w:val="20"/>
          <w:szCs w:val="20"/>
          <w:u w:val="single"/>
        </w:rPr>
        <w:t xml:space="preserve">RRM test </w:t>
      </w:r>
      <w:r w:rsidR="00A543B6" w:rsidRPr="004418E0">
        <w:rPr>
          <w:rFonts w:ascii="Times New Roman" w:hAnsi="Times New Roman"/>
          <w:sz w:val="20"/>
          <w:szCs w:val="20"/>
          <w:u w:val="single"/>
        </w:rPr>
        <w:t>requirement</w:t>
      </w:r>
      <w:r w:rsidRPr="004418E0">
        <w:rPr>
          <w:rFonts w:ascii="Times New Roman" w:hAnsi="Times New Roman"/>
          <w:sz w:val="20"/>
          <w:szCs w:val="20"/>
          <w:u w:val="single"/>
        </w:rPr>
        <w:t xml:space="preserve"> </w:t>
      </w:r>
      <w:r w:rsidRPr="004418E0">
        <w:rPr>
          <w:rFonts w:ascii="Times New Roman" w:hAnsi="Times New Roman" w:hint="eastAsia"/>
          <w:sz w:val="20"/>
          <w:szCs w:val="20"/>
          <w:u w:val="single"/>
        </w:rPr>
        <w:t>(performance part)</w:t>
      </w:r>
    </w:p>
    <w:p w14:paraId="182AEBBC" w14:textId="4E8DDED2" w:rsidR="0059395F" w:rsidRPr="004418E0" w:rsidRDefault="00911ADA" w:rsidP="00911ADA">
      <w:pPr>
        <w:spacing w:after="60"/>
        <w:ind w:left="357"/>
        <w:textAlignment w:val="bottom"/>
        <w:rPr>
          <w:rFonts w:eastAsiaTheme="minorEastAsia"/>
          <w:bCs/>
          <w:i/>
          <w:lang w:eastAsia="zh-CN"/>
        </w:rPr>
      </w:pPr>
      <w:r w:rsidRPr="004418E0">
        <w:rPr>
          <w:rFonts w:eastAsiaTheme="minorEastAsia" w:hint="eastAsia"/>
          <w:bCs/>
          <w:i/>
          <w:lang w:eastAsia="zh-CN"/>
        </w:rPr>
        <w:t>(</w:t>
      </w:r>
      <w:r w:rsidR="00A543B6" w:rsidRPr="004418E0">
        <w:rPr>
          <w:rFonts w:eastAsiaTheme="minorEastAsia"/>
          <w:bCs/>
          <w:i/>
          <w:lang w:eastAsia="zh-CN"/>
        </w:rPr>
        <w:t xml:space="preserve">Note: </w:t>
      </w:r>
      <w:r w:rsidR="00877903" w:rsidRPr="004418E0">
        <w:rPr>
          <w:rFonts w:eastAsiaTheme="minorEastAsia"/>
          <w:bCs/>
          <w:i/>
          <w:lang w:eastAsia="zh-CN"/>
        </w:rPr>
        <w:t xml:space="preserve">RRM </w:t>
      </w:r>
      <w:r w:rsidR="00446182" w:rsidRPr="004418E0">
        <w:rPr>
          <w:rFonts w:eastAsiaTheme="minorEastAsia"/>
          <w:bCs/>
          <w:i/>
          <w:lang w:eastAsia="zh-CN"/>
        </w:rPr>
        <w:t>Pe</w:t>
      </w:r>
      <w:r w:rsidRPr="004418E0">
        <w:rPr>
          <w:rFonts w:eastAsiaTheme="minorEastAsia"/>
          <w:bCs/>
          <w:i/>
          <w:lang w:eastAsia="zh-CN"/>
        </w:rPr>
        <w:t>rformance part not started yet.)</w:t>
      </w:r>
    </w:p>
    <w:p w14:paraId="1B33174E" w14:textId="77777777" w:rsidR="00A543B6" w:rsidRPr="004418E0" w:rsidRDefault="00A543B6" w:rsidP="00377226">
      <w:pPr>
        <w:pStyle w:val="ListParagraph"/>
        <w:numPr>
          <w:ilvl w:val="0"/>
          <w:numId w:val="5"/>
        </w:numPr>
        <w:ind w:leftChars="0"/>
        <w:textAlignment w:val="bottom"/>
        <w:rPr>
          <w:rFonts w:ascii="Times New Roman" w:hAnsi="Times New Roman"/>
          <w:bCs/>
          <w:sz w:val="20"/>
          <w:szCs w:val="20"/>
        </w:rPr>
      </w:pPr>
      <w:r w:rsidRPr="004418E0">
        <w:rPr>
          <w:rFonts w:ascii="Times New Roman" w:hAnsi="Times New Roman"/>
          <w:bCs/>
          <w:sz w:val="20"/>
          <w:szCs w:val="20"/>
        </w:rPr>
        <w:t>Specify the RRM performance requirements of measurement accuracy if identified</w:t>
      </w:r>
      <w:r w:rsidRPr="004418E0">
        <w:rPr>
          <w:rFonts w:ascii="Times New Roman" w:hAnsi="Times New Roman" w:hint="eastAsia"/>
          <w:bCs/>
          <w:sz w:val="20"/>
          <w:szCs w:val="20"/>
        </w:rPr>
        <w:t>.</w:t>
      </w:r>
    </w:p>
    <w:p w14:paraId="1211CA6E" w14:textId="77777777" w:rsidR="00A543B6" w:rsidRPr="004418E0" w:rsidRDefault="00A543B6" w:rsidP="00377226">
      <w:pPr>
        <w:pStyle w:val="ListParagraph"/>
        <w:numPr>
          <w:ilvl w:val="0"/>
          <w:numId w:val="5"/>
        </w:numPr>
        <w:ind w:leftChars="0"/>
        <w:textAlignment w:val="bottom"/>
        <w:rPr>
          <w:rFonts w:ascii="Times New Roman" w:hAnsi="Times New Roman"/>
          <w:bCs/>
          <w:sz w:val="20"/>
          <w:szCs w:val="20"/>
        </w:rPr>
      </w:pPr>
      <w:r w:rsidRPr="004418E0">
        <w:rPr>
          <w:rFonts w:ascii="Times New Roman" w:hAnsi="Times New Roman"/>
          <w:bCs/>
          <w:sz w:val="20"/>
          <w:szCs w:val="20"/>
        </w:rPr>
        <w:t xml:space="preserve">Specify the RRM test cases </w:t>
      </w:r>
      <w:r w:rsidRPr="004418E0">
        <w:rPr>
          <w:rFonts w:ascii="Times New Roman" w:hAnsi="Times New Roman" w:hint="eastAsia"/>
          <w:bCs/>
          <w:sz w:val="20"/>
          <w:szCs w:val="20"/>
        </w:rPr>
        <w:t>related to new core requirements</w:t>
      </w:r>
      <w:r w:rsidRPr="004418E0">
        <w:rPr>
          <w:rFonts w:ascii="Times New Roman" w:hAnsi="Times New Roman"/>
          <w:bCs/>
          <w:sz w:val="20"/>
          <w:szCs w:val="20"/>
        </w:rPr>
        <w:t xml:space="preserve">. </w:t>
      </w:r>
    </w:p>
    <w:p w14:paraId="55915AC5" w14:textId="77777777" w:rsidR="00446182" w:rsidRPr="009974F0" w:rsidRDefault="00446182" w:rsidP="0059395F">
      <w:pPr>
        <w:pStyle w:val="ListParagraph"/>
        <w:ind w:leftChars="0" w:left="720"/>
        <w:rPr>
          <w:rFonts w:ascii="Times New Roman" w:eastAsiaTheme="minorEastAsia" w:hAnsi="Times New Roman"/>
          <w:sz w:val="20"/>
          <w:szCs w:val="20"/>
          <w:highlight w:val="yellow"/>
          <w:lang w:eastAsia="zh-CN"/>
        </w:rPr>
      </w:pPr>
    </w:p>
    <w:p w14:paraId="41A24238" w14:textId="49F3245D" w:rsidR="0059395F" w:rsidRPr="004418E0" w:rsidRDefault="0059395F" w:rsidP="00377226">
      <w:pPr>
        <w:pStyle w:val="ListParagraph"/>
        <w:numPr>
          <w:ilvl w:val="0"/>
          <w:numId w:val="12"/>
        </w:numPr>
        <w:ind w:leftChars="0"/>
        <w:rPr>
          <w:rFonts w:ascii="Times New Roman" w:hAnsi="Times New Roman"/>
          <w:sz w:val="20"/>
          <w:szCs w:val="20"/>
          <w:u w:val="single"/>
        </w:rPr>
      </w:pPr>
      <w:r w:rsidRPr="004418E0">
        <w:rPr>
          <w:rFonts w:ascii="Times New Roman" w:hAnsi="Times New Roman" w:hint="eastAsia"/>
          <w:sz w:val="20"/>
          <w:szCs w:val="20"/>
          <w:u w:val="single"/>
        </w:rPr>
        <w:t>Demo</w:t>
      </w:r>
      <w:r w:rsidRPr="004418E0">
        <w:rPr>
          <w:rFonts w:ascii="Times New Roman" w:hAnsi="Times New Roman"/>
          <w:sz w:val="20"/>
          <w:szCs w:val="20"/>
          <w:u w:val="single"/>
        </w:rPr>
        <w:t>dulation and CSI performance requirement</w:t>
      </w:r>
      <w:r w:rsidRPr="004418E0">
        <w:rPr>
          <w:rFonts w:ascii="Times New Roman" w:hAnsi="Times New Roman" w:hint="eastAsia"/>
          <w:sz w:val="20"/>
          <w:szCs w:val="20"/>
          <w:u w:val="single"/>
        </w:rPr>
        <w:t xml:space="preserve"> (performance part)</w:t>
      </w:r>
      <w:r w:rsidRPr="004418E0">
        <w:rPr>
          <w:rFonts w:ascii="Times New Roman" w:hAnsi="Times New Roman"/>
          <w:sz w:val="20"/>
          <w:szCs w:val="20"/>
          <w:u w:val="single"/>
        </w:rPr>
        <w:t xml:space="preserve">: </w:t>
      </w:r>
    </w:p>
    <w:p w14:paraId="2C7ADA8E" w14:textId="77777777" w:rsidR="00CE22DC" w:rsidRPr="00CE22DC" w:rsidRDefault="00CE22DC" w:rsidP="00CE22DC">
      <w:pPr>
        <w:pStyle w:val="ListParagraph"/>
        <w:numPr>
          <w:ilvl w:val="0"/>
          <w:numId w:val="5"/>
        </w:numPr>
        <w:ind w:leftChars="0"/>
        <w:textAlignment w:val="bottom"/>
        <w:rPr>
          <w:rFonts w:ascii="Times New Roman" w:hAnsi="Times New Roman"/>
          <w:bCs/>
          <w:sz w:val="20"/>
          <w:szCs w:val="20"/>
        </w:rPr>
      </w:pPr>
      <w:r w:rsidRPr="00CE22DC">
        <w:rPr>
          <w:rFonts w:ascii="Times New Roman" w:hAnsi="Times New Roman"/>
          <w:bCs/>
          <w:sz w:val="20"/>
          <w:szCs w:val="20"/>
        </w:rPr>
        <w:t>Specify the UE demodulation and BS demodulation requirements based on agreed channel model</w:t>
      </w:r>
    </w:p>
    <w:p w14:paraId="001F3FA6" w14:textId="77777777" w:rsidR="00CE22DC" w:rsidRPr="00CE22DC" w:rsidRDefault="00CE22DC" w:rsidP="00CE22DC">
      <w:pPr>
        <w:pStyle w:val="ListParagraph"/>
        <w:numPr>
          <w:ilvl w:val="0"/>
          <w:numId w:val="5"/>
        </w:numPr>
        <w:ind w:leftChars="0"/>
        <w:textAlignment w:val="bottom"/>
        <w:rPr>
          <w:rFonts w:ascii="Times New Roman" w:hAnsi="Times New Roman"/>
          <w:bCs/>
          <w:sz w:val="20"/>
          <w:szCs w:val="20"/>
        </w:rPr>
      </w:pPr>
      <w:r w:rsidRPr="00CE22DC">
        <w:rPr>
          <w:rFonts w:ascii="Times New Roman" w:hAnsi="Times New Roman"/>
          <w:bCs/>
          <w:sz w:val="20"/>
          <w:szCs w:val="20"/>
        </w:rPr>
        <w:t xml:space="preserve">FFS on the details setup for PDSCH requirement </w:t>
      </w:r>
    </w:p>
    <w:p w14:paraId="49D97069" w14:textId="77777777" w:rsidR="00CE22DC" w:rsidRPr="00CE22DC" w:rsidRDefault="00CE22DC" w:rsidP="00CE22DC">
      <w:pPr>
        <w:pStyle w:val="ListParagraph"/>
        <w:numPr>
          <w:ilvl w:val="1"/>
          <w:numId w:val="5"/>
        </w:numPr>
        <w:ind w:leftChars="0"/>
        <w:textAlignment w:val="bottom"/>
        <w:rPr>
          <w:rFonts w:ascii="Times New Roman" w:hAnsi="Times New Roman"/>
          <w:bCs/>
          <w:sz w:val="20"/>
          <w:szCs w:val="20"/>
        </w:rPr>
      </w:pPr>
      <w:r w:rsidRPr="00CE22DC">
        <w:rPr>
          <w:rFonts w:ascii="Times New Roman" w:hAnsi="Times New Roman"/>
          <w:bCs/>
          <w:sz w:val="20"/>
          <w:szCs w:val="20"/>
        </w:rPr>
        <w:t xml:space="preserve">FFS maximum Doppler frequency for PDSCH requirement with Bi-directional RRH deployment scenarios  </w:t>
      </w:r>
    </w:p>
    <w:p w14:paraId="35BA5353" w14:textId="77777777" w:rsidR="00CE22DC" w:rsidRPr="00CE22DC" w:rsidRDefault="00CE22DC" w:rsidP="00CE22DC">
      <w:pPr>
        <w:pStyle w:val="ListParagraph"/>
        <w:numPr>
          <w:ilvl w:val="1"/>
          <w:numId w:val="5"/>
        </w:numPr>
        <w:ind w:leftChars="0"/>
        <w:textAlignment w:val="bottom"/>
        <w:rPr>
          <w:rFonts w:ascii="Times New Roman" w:hAnsi="Times New Roman"/>
          <w:bCs/>
          <w:sz w:val="20"/>
          <w:szCs w:val="20"/>
        </w:rPr>
      </w:pPr>
      <w:r w:rsidRPr="00CE22DC">
        <w:rPr>
          <w:rFonts w:ascii="Times New Roman" w:hAnsi="Times New Roman"/>
          <w:bCs/>
          <w:sz w:val="20"/>
          <w:szCs w:val="20"/>
        </w:rPr>
        <w:t>FFS on introduce UE capability to differentiate requirement for Bi/</w:t>
      </w:r>
      <w:proofErr w:type="spellStart"/>
      <w:r w:rsidRPr="00CE22DC">
        <w:rPr>
          <w:rFonts w:ascii="Times New Roman" w:hAnsi="Times New Roman"/>
          <w:bCs/>
          <w:sz w:val="20"/>
          <w:szCs w:val="20"/>
        </w:rPr>
        <w:t>Ui</w:t>
      </w:r>
      <w:proofErr w:type="spellEnd"/>
      <w:r w:rsidRPr="00CE22DC">
        <w:rPr>
          <w:rFonts w:ascii="Times New Roman" w:hAnsi="Times New Roman"/>
          <w:bCs/>
          <w:sz w:val="20"/>
          <w:szCs w:val="20"/>
        </w:rPr>
        <w:t xml:space="preserve">-directional scenario if needed </w:t>
      </w:r>
    </w:p>
    <w:p w14:paraId="481B5D96" w14:textId="77777777" w:rsidR="00CE22DC" w:rsidRPr="00CE22DC" w:rsidRDefault="00CE22DC" w:rsidP="00CE22DC">
      <w:pPr>
        <w:pStyle w:val="ListParagraph"/>
        <w:numPr>
          <w:ilvl w:val="1"/>
          <w:numId w:val="5"/>
        </w:numPr>
        <w:ind w:leftChars="0"/>
        <w:textAlignment w:val="bottom"/>
        <w:rPr>
          <w:rFonts w:ascii="Times New Roman" w:hAnsi="Times New Roman"/>
          <w:bCs/>
          <w:sz w:val="20"/>
          <w:szCs w:val="20"/>
        </w:rPr>
      </w:pPr>
      <w:r w:rsidRPr="00CE22DC">
        <w:rPr>
          <w:rFonts w:ascii="Times New Roman" w:hAnsi="Times New Roman"/>
          <w:bCs/>
          <w:sz w:val="20"/>
          <w:szCs w:val="20"/>
        </w:rPr>
        <w:t>FFS on test applicability rule for two sets requirement for Bi-directional scenario if needed</w:t>
      </w:r>
    </w:p>
    <w:p w14:paraId="5CE21370" w14:textId="77777777" w:rsidR="00CE22DC" w:rsidRPr="00CE22DC" w:rsidRDefault="00CE22DC" w:rsidP="00CE22DC">
      <w:pPr>
        <w:pStyle w:val="ListParagraph"/>
        <w:numPr>
          <w:ilvl w:val="1"/>
          <w:numId w:val="5"/>
        </w:numPr>
        <w:ind w:leftChars="0"/>
        <w:textAlignment w:val="bottom"/>
        <w:rPr>
          <w:rFonts w:ascii="Times New Roman" w:hAnsi="Times New Roman"/>
          <w:bCs/>
          <w:sz w:val="20"/>
          <w:szCs w:val="20"/>
        </w:rPr>
      </w:pPr>
      <w:r w:rsidRPr="00CE22DC">
        <w:rPr>
          <w:rFonts w:ascii="Times New Roman" w:hAnsi="Times New Roman"/>
          <w:bCs/>
          <w:sz w:val="20"/>
          <w:szCs w:val="20"/>
        </w:rPr>
        <w:t xml:space="preserve">FFS on NWA signaling to inform the UE of FR2 HST deployment for PDSCH  demodulation requirement if needed </w:t>
      </w:r>
    </w:p>
    <w:p w14:paraId="6810A89F" w14:textId="77777777" w:rsidR="00CE22DC" w:rsidRPr="00CE22DC" w:rsidRDefault="00CE22DC" w:rsidP="00CE22DC">
      <w:pPr>
        <w:pStyle w:val="ListParagraph"/>
        <w:numPr>
          <w:ilvl w:val="0"/>
          <w:numId w:val="5"/>
        </w:numPr>
        <w:ind w:leftChars="0"/>
        <w:textAlignment w:val="bottom"/>
        <w:rPr>
          <w:rFonts w:ascii="Times New Roman" w:hAnsi="Times New Roman"/>
          <w:bCs/>
          <w:sz w:val="20"/>
          <w:szCs w:val="20"/>
        </w:rPr>
      </w:pPr>
      <w:r w:rsidRPr="00CE22DC">
        <w:rPr>
          <w:rFonts w:ascii="Times New Roman" w:hAnsi="Times New Roman"/>
          <w:bCs/>
          <w:sz w:val="20"/>
          <w:szCs w:val="20"/>
        </w:rPr>
        <w:t xml:space="preserve">FFS on the details setup for PUSCH requirement </w:t>
      </w:r>
    </w:p>
    <w:p w14:paraId="6221BC0B" w14:textId="77777777" w:rsidR="00CE22DC" w:rsidRPr="00CE22DC" w:rsidRDefault="00CE22DC" w:rsidP="00CE22DC">
      <w:pPr>
        <w:pStyle w:val="ListParagraph"/>
        <w:numPr>
          <w:ilvl w:val="1"/>
          <w:numId w:val="5"/>
        </w:numPr>
        <w:ind w:leftChars="0"/>
        <w:textAlignment w:val="bottom"/>
        <w:rPr>
          <w:rFonts w:ascii="Times New Roman" w:hAnsi="Times New Roman"/>
          <w:bCs/>
          <w:sz w:val="20"/>
          <w:szCs w:val="20"/>
        </w:rPr>
      </w:pPr>
      <w:r w:rsidRPr="00CE22DC">
        <w:rPr>
          <w:rFonts w:ascii="Times New Roman" w:hAnsi="Times New Roman"/>
          <w:bCs/>
          <w:sz w:val="20"/>
          <w:szCs w:val="20"/>
        </w:rPr>
        <w:t>FFS on MCS for PUSCH requirement</w:t>
      </w:r>
    </w:p>
    <w:p w14:paraId="4337DB7F" w14:textId="77777777" w:rsidR="00CE22DC" w:rsidRPr="00CE22DC" w:rsidRDefault="00CE22DC" w:rsidP="00CE22DC">
      <w:pPr>
        <w:pStyle w:val="ListParagraph"/>
        <w:numPr>
          <w:ilvl w:val="1"/>
          <w:numId w:val="5"/>
        </w:numPr>
        <w:ind w:leftChars="0"/>
        <w:textAlignment w:val="bottom"/>
        <w:rPr>
          <w:rFonts w:ascii="Times New Roman" w:hAnsi="Times New Roman"/>
          <w:bCs/>
          <w:sz w:val="20"/>
          <w:szCs w:val="20"/>
        </w:rPr>
      </w:pPr>
      <w:r w:rsidRPr="00CE22DC">
        <w:rPr>
          <w:rFonts w:ascii="Times New Roman" w:hAnsi="Times New Roman"/>
          <w:bCs/>
          <w:sz w:val="20"/>
          <w:szCs w:val="20"/>
        </w:rPr>
        <w:lastRenderedPageBreak/>
        <w:t>FFS on the test applicability rule with different MCS requirement if needed</w:t>
      </w:r>
    </w:p>
    <w:p w14:paraId="50EC6762" w14:textId="77777777" w:rsidR="00CE22DC" w:rsidRPr="00CE22DC" w:rsidRDefault="00CE22DC" w:rsidP="00CE22DC">
      <w:pPr>
        <w:pStyle w:val="ListParagraph"/>
        <w:numPr>
          <w:ilvl w:val="1"/>
          <w:numId w:val="5"/>
        </w:numPr>
        <w:ind w:leftChars="0"/>
        <w:textAlignment w:val="bottom"/>
        <w:rPr>
          <w:rFonts w:ascii="Times New Roman" w:hAnsi="Times New Roman"/>
          <w:bCs/>
          <w:sz w:val="20"/>
          <w:szCs w:val="20"/>
        </w:rPr>
      </w:pPr>
      <w:r w:rsidRPr="00CE22DC">
        <w:rPr>
          <w:rFonts w:ascii="Times New Roman" w:hAnsi="Times New Roman"/>
          <w:bCs/>
          <w:sz w:val="20"/>
          <w:szCs w:val="20"/>
        </w:rPr>
        <w:t xml:space="preserve">FFS on the test applicability rule with different RS configuration if needed  </w:t>
      </w:r>
    </w:p>
    <w:p w14:paraId="7CC071DF" w14:textId="5D492215" w:rsidR="00721CF6" w:rsidRPr="00721CF6" w:rsidRDefault="00C1751E" w:rsidP="00721CF6">
      <w:pPr>
        <w:ind w:firstLine="567"/>
        <w:rPr>
          <w:rFonts w:ascii="Arial" w:hAnsi="Arial" w:cs="Arial"/>
          <w:iCs/>
          <w:color w:val="FF0000"/>
        </w:rPr>
      </w:pPr>
      <w:r>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65C2B49" w14:textId="0BF95431" w:rsidR="0029272A" w:rsidRPr="00636132" w:rsidRDefault="0029272A" w:rsidP="0029272A">
      <w:pPr>
        <w:rPr>
          <w:b/>
        </w:rPr>
      </w:pPr>
      <w:r w:rsidRPr="000A3CE4">
        <w:rPr>
          <w:b/>
        </w:rPr>
        <w:t xml:space="preserve">RAN4 </w:t>
      </w:r>
      <w:r w:rsidRPr="000A3CE4">
        <w:rPr>
          <w:rFonts w:hint="eastAsia"/>
          <w:b/>
        </w:rPr>
        <w:t>#</w:t>
      </w:r>
      <w:r w:rsidR="00F3498B">
        <w:rPr>
          <w:b/>
        </w:rPr>
        <w:t>101</w:t>
      </w:r>
      <w:r>
        <w:rPr>
          <w:b/>
        </w:rPr>
        <w:t>-e</w:t>
      </w:r>
      <w:r w:rsidRPr="000A3CE4">
        <w:rPr>
          <w:b/>
        </w:rPr>
        <w:t xml:space="preserve"> (</w:t>
      </w:r>
      <w:r w:rsidR="00F3498B">
        <w:rPr>
          <w:b/>
        </w:rPr>
        <w:t>Dec</w:t>
      </w:r>
      <w:r w:rsidR="00B433F0">
        <w:rPr>
          <w:b/>
        </w:rPr>
        <w:t>.</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6E9DC5EC" w14:textId="4FA94A67"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R4-2120735</w:t>
      </w:r>
      <w:r w:rsidRPr="00F3498B">
        <w:rPr>
          <w:rFonts w:ascii="Times New Roman" w:hAnsi="Times New Roman"/>
          <w:kern w:val="0"/>
          <w:sz w:val="18"/>
          <w:szCs w:val="20"/>
          <w:lang w:val="en-GB" w:eastAsia="en-US"/>
        </w:rPr>
        <w:tab/>
        <w:t>Email discussion summary for [101-e][320] NR_HST_FR2_Scenario</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Moderator (Samsung)</w:t>
      </w:r>
    </w:p>
    <w:p w14:paraId="35BEE592" w14:textId="67ABB306"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R4-2119924</w:t>
      </w:r>
      <w:r w:rsidRPr="00F3498B">
        <w:rPr>
          <w:rFonts w:ascii="Times New Roman" w:hAnsi="Times New Roman"/>
          <w:kern w:val="0"/>
          <w:sz w:val="18"/>
          <w:szCs w:val="20"/>
          <w:lang w:val="en-GB" w:eastAsia="en-US"/>
        </w:rPr>
        <w:tab/>
        <w:t>Email discussion summary for [101-e][124] NR_HST_FR2_enh</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Moderator (Samsung)</w:t>
      </w:r>
    </w:p>
    <w:p w14:paraId="7779EF2C" w14:textId="2FD9189C"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R4-2120358</w:t>
      </w:r>
      <w:r w:rsidRPr="00F3498B">
        <w:rPr>
          <w:rFonts w:ascii="Times New Roman" w:hAnsi="Times New Roman"/>
          <w:kern w:val="0"/>
          <w:sz w:val="18"/>
          <w:szCs w:val="20"/>
          <w:lang w:val="en-GB" w:eastAsia="en-US"/>
        </w:rPr>
        <w:tab/>
        <w:t>Email discussion summary for [101-e][216] NR_HST_FR2_RRM_1</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Moderator (Nokia)</w:t>
      </w:r>
    </w:p>
    <w:p w14:paraId="1BD962B9" w14:textId="16B86CC9"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R4-2120359</w:t>
      </w:r>
      <w:r w:rsidRPr="00F3498B">
        <w:rPr>
          <w:rFonts w:ascii="Times New Roman" w:hAnsi="Times New Roman"/>
          <w:kern w:val="0"/>
          <w:sz w:val="18"/>
          <w:szCs w:val="20"/>
          <w:lang w:val="en-GB" w:eastAsia="en-US"/>
        </w:rPr>
        <w:tab/>
        <w:t>Email discussion summary for [101-e][217] NR_HST_FR2_RRM_2</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Moderator (Samsung)</w:t>
      </w:r>
    </w:p>
    <w:p w14:paraId="736D27A8" w14:textId="66B0B7D3" w:rsid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R4-2120736</w:t>
      </w:r>
      <w:r w:rsidRPr="00F3498B">
        <w:rPr>
          <w:rFonts w:ascii="Times New Roman" w:hAnsi="Times New Roman"/>
          <w:kern w:val="0"/>
          <w:sz w:val="18"/>
          <w:szCs w:val="20"/>
          <w:lang w:val="en-GB" w:eastAsia="en-US"/>
        </w:rPr>
        <w:tab/>
        <w:t>Email discussion summary for [101-e][321] NR_HST_FR2_Demod</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Moderator (Samsung)</w:t>
      </w:r>
    </w:p>
    <w:p w14:paraId="3F2AA5D6" w14:textId="1AFA4CAD"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R4-2120066</w:t>
      </w:r>
      <w:r w:rsidRPr="00F3498B">
        <w:rPr>
          <w:rFonts w:ascii="Times New Roman" w:hAnsi="Times New Roman"/>
          <w:kern w:val="0"/>
          <w:sz w:val="18"/>
          <w:szCs w:val="20"/>
          <w:lang w:val="en-GB" w:eastAsia="en-US"/>
        </w:rPr>
        <w:tab/>
        <w:t>WF on FR2 HST UE requirements</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Samsung</w:t>
      </w:r>
    </w:p>
    <w:p w14:paraId="6228C62D" w14:textId="754CDF05"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R4-2120292</w:t>
      </w:r>
      <w:r w:rsidRPr="00F3498B">
        <w:rPr>
          <w:rFonts w:ascii="Times New Roman" w:hAnsi="Times New Roman"/>
          <w:kern w:val="0"/>
          <w:sz w:val="18"/>
          <w:szCs w:val="20"/>
          <w:lang w:val="en-GB" w:eastAsia="en-US"/>
        </w:rPr>
        <w:tab/>
        <w:t>WF on FR2 HST RRM requirements (part 1)</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Nokia, Nokia Shanghai Bell</w:t>
      </w:r>
    </w:p>
    <w:p w14:paraId="51479878" w14:textId="6E789EBE"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R4-2120416</w:t>
      </w:r>
      <w:r w:rsidRPr="00F3498B">
        <w:rPr>
          <w:rFonts w:ascii="Times New Roman" w:hAnsi="Times New Roman"/>
          <w:kern w:val="0"/>
          <w:sz w:val="18"/>
          <w:szCs w:val="20"/>
          <w:lang w:val="en-GB" w:eastAsia="en-US"/>
        </w:rPr>
        <w:tab/>
        <w:t>WF on FR2 HST RRM requirements (part 2)</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Samsung</w:t>
      </w:r>
    </w:p>
    <w:p w14:paraId="42B1118E" w14:textId="4C5BFC3E"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R4-2120775</w:t>
      </w:r>
      <w:r w:rsidRPr="00F3498B">
        <w:rPr>
          <w:rFonts w:ascii="Times New Roman" w:hAnsi="Times New Roman"/>
          <w:kern w:val="0"/>
          <w:sz w:val="18"/>
          <w:szCs w:val="20"/>
          <w:lang w:val="en-GB" w:eastAsia="en-US"/>
        </w:rPr>
        <w:tab/>
        <w:t>WF on general and UE demodulation requirement for FR2 HST</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Samsung</w:t>
      </w:r>
    </w:p>
    <w:p w14:paraId="1DFB45E3" w14:textId="00C97A0D"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R4-2120703</w:t>
      </w:r>
      <w:r w:rsidRPr="00F3498B">
        <w:rPr>
          <w:rFonts w:ascii="Times New Roman" w:hAnsi="Times New Roman"/>
          <w:kern w:val="0"/>
          <w:sz w:val="18"/>
          <w:szCs w:val="20"/>
          <w:lang w:val="en-GB" w:eastAsia="en-US"/>
        </w:rPr>
        <w:tab/>
        <w:t>WF on BS demodulation requirement for FR2 HST</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Nokia, Samsung</w:t>
      </w:r>
    </w:p>
    <w:p w14:paraId="4BB4CC03" w14:textId="71F28AF3"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R4-2120704</w:t>
      </w:r>
      <w:r w:rsidRPr="00F3498B">
        <w:rPr>
          <w:rFonts w:ascii="Times New Roman" w:hAnsi="Times New Roman"/>
          <w:kern w:val="0"/>
          <w:sz w:val="18"/>
          <w:szCs w:val="20"/>
          <w:lang w:val="en-GB" w:eastAsia="en-US"/>
        </w:rPr>
        <w:tab/>
        <w:t>Simulation assumption for PDSCH requirement for FR2 HST</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Intel</w:t>
      </w:r>
    </w:p>
    <w:p w14:paraId="720371EB" w14:textId="33C399DD"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R4-2118776</w:t>
      </w:r>
      <w:r w:rsidRPr="00F3498B">
        <w:rPr>
          <w:rFonts w:ascii="Times New Roman" w:hAnsi="Times New Roman"/>
          <w:kern w:val="0"/>
          <w:sz w:val="18"/>
          <w:szCs w:val="20"/>
          <w:lang w:val="en-GB" w:eastAsia="en-US"/>
        </w:rPr>
        <w:tab/>
        <w:t>TR for FR2 HST</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 xml:space="preserve">Nokia, </w:t>
      </w:r>
      <w:r>
        <w:rPr>
          <w:rFonts w:ascii="Times New Roman" w:hAnsi="Times New Roman"/>
          <w:kern w:val="0"/>
          <w:sz w:val="18"/>
          <w:szCs w:val="20"/>
          <w:lang w:val="en-GB" w:eastAsia="en-US"/>
        </w:rPr>
        <w:t>NSB</w:t>
      </w:r>
      <w:r w:rsidRPr="00F3498B">
        <w:rPr>
          <w:rFonts w:ascii="Times New Roman" w:hAnsi="Times New Roman"/>
          <w:kern w:val="0"/>
          <w:sz w:val="18"/>
          <w:szCs w:val="20"/>
          <w:lang w:val="en-GB" w:eastAsia="en-US"/>
        </w:rPr>
        <w:t>, Samsung</w:t>
      </w:r>
    </w:p>
    <w:p w14:paraId="0936349E" w14:textId="202F757B"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R4-2120701</w:t>
      </w:r>
      <w:r w:rsidRPr="00F3498B">
        <w:rPr>
          <w:rFonts w:ascii="Times New Roman" w:hAnsi="Times New Roman"/>
          <w:kern w:val="0"/>
          <w:sz w:val="18"/>
          <w:szCs w:val="20"/>
          <w:lang w:val="en-GB" w:eastAsia="en-US"/>
        </w:rPr>
        <w:tab/>
        <w:t>TP to TR 38.854 on Deployment Scenario Analysis for FR2 HST</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 xml:space="preserve">Samsung, Beijing </w:t>
      </w:r>
      <w:proofErr w:type="spellStart"/>
      <w:r w:rsidRPr="00F3498B">
        <w:rPr>
          <w:rFonts w:ascii="Times New Roman" w:hAnsi="Times New Roman"/>
          <w:kern w:val="0"/>
          <w:sz w:val="18"/>
          <w:szCs w:val="20"/>
          <w:lang w:val="en-GB" w:eastAsia="en-US"/>
        </w:rPr>
        <w:t>Jiaotong</w:t>
      </w:r>
      <w:proofErr w:type="spellEnd"/>
      <w:r w:rsidRPr="00F3498B">
        <w:rPr>
          <w:rFonts w:ascii="Times New Roman" w:hAnsi="Times New Roman"/>
          <w:kern w:val="0"/>
          <w:sz w:val="18"/>
          <w:szCs w:val="20"/>
          <w:lang w:val="en-GB" w:eastAsia="en-US"/>
        </w:rPr>
        <w:t xml:space="preserve"> U</w:t>
      </w:r>
      <w:r>
        <w:rPr>
          <w:rFonts w:ascii="Times New Roman" w:hAnsi="Times New Roman"/>
          <w:kern w:val="0"/>
          <w:sz w:val="18"/>
          <w:szCs w:val="20"/>
          <w:lang w:val="en-GB" w:eastAsia="en-US"/>
        </w:rPr>
        <w:t>.</w:t>
      </w:r>
    </w:p>
    <w:p w14:paraId="0C4964DA" w14:textId="57BAA3C2" w:rsidR="00000EE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R4-2118223</w:t>
      </w:r>
      <w:r w:rsidRPr="00F3498B">
        <w:rPr>
          <w:rFonts w:ascii="Times New Roman" w:hAnsi="Times New Roman"/>
          <w:kern w:val="0"/>
          <w:sz w:val="18"/>
          <w:szCs w:val="20"/>
          <w:lang w:val="en-GB" w:eastAsia="en-US"/>
        </w:rPr>
        <w:tab/>
        <w:t>Draft CR to introduce beam correspondence requirement for FR2 HST UE</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Samsung</w:t>
      </w:r>
    </w:p>
    <w:p w14:paraId="41986A1B" w14:textId="4D7AC2A2"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R4-2118431</w:t>
      </w:r>
      <w:r w:rsidRPr="00F3498B">
        <w:rPr>
          <w:rFonts w:ascii="Times New Roman" w:hAnsi="Times New Roman"/>
          <w:kern w:val="0"/>
          <w:sz w:val="18"/>
          <w:szCs w:val="20"/>
          <w:lang w:val="en-GB" w:eastAsia="en-US"/>
        </w:rPr>
        <w:tab/>
        <w:t>Discussion on NR FR2 HST scenario-A</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ZTE Corporation</w:t>
      </w:r>
    </w:p>
    <w:p w14:paraId="0F2B7596" w14:textId="7B64909C"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R4-2119021</w:t>
      </w:r>
      <w:r w:rsidRPr="00F3498B">
        <w:rPr>
          <w:rFonts w:ascii="Times New Roman" w:hAnsi="Times New Roman"/>
          <w:kern w:val="0"/>
          <w:sz w:val="18"/>
          <w:szCs w:val="20"/>
          <w:lang w:val="en-GB" w:eastAsia="en-US"/>
        </w:rPr>
        <w:tab/>
        <w:t>Discussion on NR FR2 HST deployment Scenario-A</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 xml:space="preserve">Huawei, </w:t>
      </w:r>
      <w:proofErr w:type="spellStart"/>
      <w:r w:rsidRPr="00F3498B">
        <w:rPr>
          <w:rFonts w:ascii="Times New Roman" w:hAnsi="Times New Roman"/>
          <w:kern w:val="0"/>
          <w:sz w:val="18"/>
          <w:szCs w:val="20"/>
          <w:lang w:val="en-GB" w:eastAsia="en-US"/>
        </w:rPr>
        <w:t>HiSilicon</w:t>
      </w:r>
      <w:proofErr w:type="spellEnd"/>
    </w:p>
    <w:p w14:paraId="114AC4ED" w14:textId="3D8C8DAF"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R4-2119385</w:t>
      </w:r>
      <w:r w:rsidRPr="00F3498B">
        <w:rPr>
          <w:rFonts w:ascii="Times New Roman" w:hAnsi="Times New Roman"/>
          <w:kern w:val="0"/>
          <w:sz w:val="18"/>
          <w:szCs w:val="20"/>
          <w:lang w:val="en-GB" w:eastAsia="en-US"/>
        </w:rPr>
        <w:tab/>
        <w:t>On HST FR2 Deployment Scenario-A</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Nokia, Nokia Shanghai Bell</w:t>
      </w:r>
    </w:p>
    <w:p w14:paraId="7C716BDF" w14:textId="326711F1"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R4-2118432</w:t>
      </w:r>
      <w:r w:rsidRPr="00F3498B">
        <w:rPr>
          <w:rFonts w:ascii="Times New Roman" w:hAnsi="Times New Roman"/>
          <w:kern w:val="0"/>
          <w:sz w:val="18"/>
          <w:szCs w:val="20"/>
          <w:lang w:val="en-GB" w:eastAsia="en-US"/>
        </w:rPr>
        <w:tab/>
        <w:t>Discussion on NR FR2 HST scenario-B</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ZTE Corporation</w:t>
      </w:r>
    </w:p>
    <w:p w14:paraId="2644378F" w14:textId="243CE436"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R4-2119022</w:t>
      </w:r>
      <w:r w:rsidRPr="00F3498B">
        <w:rPr>
          <w:rFonts w:ascii="Times New Roman" w:hAnsi="Times New Roman"/>
          <w:kern w:val="0"/>
          <w:sz w:val="18"/>
          <w:szCs w:val="20"/>
          <w:lang w:val="en-GB" w:eastAsia="en-US"/>
        </w:rPr>
        <w:tab/>
        <w:t>Discussion on NR FR2 HST deployment Scenario-B</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 xml:space="preserve">Huawei, </w:t>
      </w:r>
      <w:proofErr w:type="spellStart"/>
      <w:r w:rsidRPr="00F3498B">
        <w:rPr>
          <w:rFonts w:ascii="Times New Roman" w:hAnsi="Times New Roman"/>
          <w:kern w:val="0"/>
          <w:sz w:val="18"/>
          <w:szCs w:val="20"/>
          <w:lang w:val="en-GB" w:eastAsia="en-US"/>
        </w:rPr>
        <w:t>HiSilicon</w:t>
      </w:r>
      <w:proofErr w:type="spellEnd"/>
    </w:p>
    <w:p w14:paraId="22143202" w14:textId="677F5286"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R4-2119479</w:t>
      </w:r>
      <w:r w:rsidRPr="00F3498B">
        <w:rPr>
          <w:rFonts w:ascii="Times New Roman" w:hAnsi="Times New Roman"/>
          <w:kern w:val="0"/>
          <w:sz w:val="18"/>
          <w:szCs w:val="20"/>
          <w:lang w:val="en-GB" w:eastAsia="en-US"/>
        </w:rPr>
        <w:tab/>
        <w:t>On HST FR2 Deployment Scenario-B</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Nokia, Nokia Shanghai Bell</w:t>
      </w:r>
    </w:p>
    <w:p w14:paraId="7BCF2E05" w14:textId="77777777"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R4-2119321</w:t>
      </w:r>
      <w:r w:rsidRPr="00F3498B">
        <w:rPr>
          <w:rFonts w:ascii="Times New Roman" w:hAnsi="Times New Roman"/>
          <w:kern w:val="0"/>
          <w:sz w:val="18"/>
          <w:szCs w:val="20"/>
          <w:lang w:val="en-GB" w:eastAsia="en-US"/>
        </w:rPr>
        <w:tab/>
        <w:t>Discussion on Issues related to TO/FO Jumps in FR2 HST Deployment Scenarios</w:t>
      </w:r>
      <w:r w:rsidRPr="00F3498B">
        <w:rPr>
          <w:rFonts w:ascii="Times New Roman" w:hAnsi="Times New Roman"/>
          <w:kern w:val="0"/>
          <w:sz w:val="18"/>
          <w:szCs w:val="20"/>
          <w:lang w:val="en-GB" w:eastAsia="en-US"/>
        </w:rPr>
        <w:tab/>
        <w:t>Qualcomm Incorporated</w:t>
      </w:r>
    </w:p>
    <w:p w14:paraId="562577F7" w14:textId="2D42C495"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R4-2117626</w:t>
      </w:r>
      <w:r w:rsidRPr="00F3498B">
        <w:rPr>
          <w:rFonts w:ascii="Times New Roman" w:hAnsi="Times New Roman"/>
          <w:kern w:val="0"/>
          <w:sz w:val="18"/>
          <w:szCs w:val="20"/>
          <w:lang w:val="en-GB" w:eastAsia="en-US"/>
        </w:rPr>
        <w:tab/>
        <w:t>On FR2 HST RF Requirements</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Qualcomm, Inc.</w:t>
      </w:r>
    </w:p>
    <w:p w14:paraId="76782C33" w14:textId="7C8AF72C"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R4-2118224</w:t>
      </w:r>
      <w:r w:rsidRPr="00F3498B">
        <w:rPr>
          <w:rFonts w:ascii="Times New Roman" w:hAnsi="Times New Roman"/>
          <w:kern w:val="0"/>
          <w:sz w:val="18"/>
          <w:szCs w:val="20"/>
          <w:lang w:val="en-GB" w:eastAsia="en-US"/>
        </w:rPr>
        <w:tab/>
        <w:t>UE RF requirement framework and power class for FR2 HST</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Samsung</w:t>
      </w:r>
    </w:p>
    <w:p w14:paraId="7B4488D3" w14:textId="39E8A82C"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R4-2119295</w:t>
      </w:r>
      <w:r w:rsidRPr="00F3498B">
        <w:rPr>
          <w:rFonts w:ascii="Times New Roman" w:hAnsi="Times New Roman"/>
          <w:kern w:val="0"/>
          <w:sz w:val="18"/>
          <w:szCs w:val="20"/>
          <w:lang w:val="en-GB" w:eastAsia="en-US"/>
        </w:rPr>
        <w:tab/>
        <w:t>On FR2 HST UE RF requirement framework and power class</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Huawei Tech</w:t>
      </w:r>
      <w:proofErr w:type="gramStart"/>
      <w:r w:rsidRPr="00F3498B">
        <w:rPr>
          <w:rFonts w:ascii="Times New Roman" w:hAnsi="Times New Roman"/>
          <w:kern w:val="0"/>
          <w:sz w:val="18"/>
          <w:szCs w:val="20"/>
          <w:lang w:val="en-GB" w:eastAsia="en-US"/>
        </w:rPr>
        <w:t>.(</w:t>
      </w:r>
      <w:proofErr w:type="gramEnd"/>
      <w:r w:rsidRPr="00F3498B">
        <w:rPr>
          <w:rFonts w:ascii="Times New Roman" w:hAnsi="Times New Roman"/>
          <w:kern w:val="0"/>
          <w:sz w:val="18"/>
          <w:szCs w:val="20"/>
          <w:lang w:val="en-GB" w:eastAsia="en-US"/>
        </w:rPr>
        <w:t>UK) Co.. Ltd</w:t>
      </w:r>
    </w:p>
    <w:p w14:paraId="0F4200DD" w14:textId="3C55AF7A"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R4-2118225</w:t>
      </w:r>
      <w:r w:rsidRPr="00F3498B">
        <w:rPr>
          <w:rFonts w:ascii="Times New Roman" w:hAnsi="Times New Roman"/>
          <w:kern w:val="0"/>
          <w:sz w:val="18"/>
          <w:szCs w:val="20"/>
          <w:lang w:val="en-GB" w:eastAsia="en-US"/>
        </w:rPr>
        <w:tab/>
        <w:t>Spherical Coverage Requirement for FR2 HST UE</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Samsung</w:t>
      </w:r>
    </w:p>
    <w:p w14:paraId="7227DBA6" w14:textId="7787B449"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R4-2118433</w:t>
      </w:r>
      <w:r w:rsidRPr="00F3498B">
        <w:rPr>
          <w:rFonts w:ascii="Times New Roman" w:hAnsi="Times New Roman"/>
          <w:kern w:val="0"/>
          <w:sz w:val="18"/>
          <w:szCs w:val="20"/>
          <w:lang w:val="en-GB" w:eastAsia="en-US"/>
        </w:rPr>
        <w:tab/>
        <w:t>Discussion on Spherical coverage requirements for HST_FR2</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ZTE Corporation</w:t>
      </w:r>
    </w:p>
    <w:p w14:paraId="7E226670" w14:textId="6D7ABBE6"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R4-2118222</w:t>
      </w:r>
      <w:r w:rsidRPr="00F3498B">
        <w:rPr>
          <w:rFonts w:ascii="Times New Roman" w:hAnsi="Times New Roman"/>
          <w:kern w:val="0"/>
          <w:sz w:val="18"/>
          <w:szCs w:val="20"/>
          <w:lang w:val="en-GB" w:eastAsia="en-US"/>
        </w:rPr>
        <w:tab/>
        <w:t>Remaining Issues on Beam Correspondence for FR2 HST UE</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Samsung</w:t>
      </w:r>
    </w:p>
    <w:p w14:paraId="08C0CFB3" w14:textId="0081E28D"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R4-2118226</w:t>
      </w:r>
      <w:r w:rsidRPr="00F3498B">
        <w:rPr>
          <w:rFonts w:ascii="Times New Roman" w:hAnsi="Times New Roman"/>
          <w:kern w:val="0"/>
          <w:sz w:val="18"/>
          <w:szCs w:val="20"/>
          <w:lang w:val="en-GB" w:eastAsia="en-US"/>
        </w:rPr>
        <w:tab/>
        <w:t>On UE RX RF requirement for FR2 HST</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Samsung</w:t>
      </w:r>
    </w:p>
    <w:p w14:paraId="67ECC6FD" w14:textId="6AC6BCC1"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R4-2117627</w:t>
      </w:r>
      <w:r w:rsidRPr="00F3498B">
        <w:rPr>
          <w:rFonts w:ascii="Times New Roman" w:hAnsi="Times New Roman"/>
          <w:kern w:val="0"/>
          <w:sz w:val="18"/>
          <w:szCs w:val="20"/>
          <w:lang w:val="en-GB" w:eastAsia="en-US"/>
        </w:rPr>
        <w:tab/>
        <w:t>On NR FR2 HST RRM Requirements</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Qualcomm, Inc.</w:t>
      </w:r>
    </w:p>
    <w:p w14:paraId="019AC443" w14:textId="2797C31E"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R4-2117299</w:t>
      </w:r>
      <w:r w:rsidRPr="00F3498B">
        <w:rPr>
          <w:rFonts w:ascii="Times New Roman" w:hAnsi="Times New Roman"/>
          <w:kern w:val="0"/>
          <w:sz w:val="18"/>
          <w:szCs w:val="20"/>
          <w:lang w:val="en-GB" w:eastAsia="en-US"/>
        </w:rPr>
        <w:tab/>
        <w:t>Discussion on general aspects for FR2 HST</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Apple</w:t>
      </w:r>
    </w:p>
    <w:p w14:paraId="2967E47B" w14:textId="16A3DC1C"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R4-2117364</w:t>
      </w:r>
      <w:r w:rsidRPr="00F3498B">
        <w:rPr>
          <w:rFonts w:ascii="Times New Roman" w:hAnsi="Times New Roman"/>
          <w:kern w:val="0"/>
          <w:sz w:val="18"/>
          <w:szCs w:val="20"/>
          <w:lang w:val="en-GB" w:eastAsia="en-US"/>
        </w:rPr>
        <w:tab/>
        <w:t>Discussion on general issues for FR2 HST</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CATT</w:t>
      </w:r>
    </w:p>
    <w:p w14:paraId="11B5079F" w14:textId="39CF6385"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R4-2117692</w:t>
      </w:r>
      <w:r w:rsidRPr="00F3498B">
        <w:rPr>
          <w:rFonts w:ascii="Times New Roman" w:hAnsi="Times New Roman"/>
          <w:kern w:val="0"/>
          <w:sz w:val="18"/>
          <w:szCs w:val="20"/>
          <w:lang w:val="en-GB" w:eastAsia="en-US"/>
        </w:rPr>
        <w:tab/>
        <w:t>Discussion on general RRM requirements for FR2 HST</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CMCC</w:t>
      </w:r>
    </w:p>
    <w:p w14:paraId="68F221EF" w14:textId="7759CEC1"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R4-2118340</w:t>
      </w:r>
      <w:r w:rsidRPr="00F3498B">
        <w:rPr>
          <w:rFonts w:ascii="Times New Roman" w:hAnsi="Times New Roman"/>
          <w:kern w:val="0"/>
          <w:sz w:val="18"/>
          <w:szCs w:val="20"/>
          <w:lang w:val="en-GB" w:eastAsia="en-US"/>
        </w:rPr>
        <w:tab/>
        <w:t>CR On HST FR2 RRM</w:t>
      </w:r>
      <w:r w:rsidRPr="00F3498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Ericsson</w:t>
      </w:r>
    </w:p>
    <w:p w14:paraId="2C0CB4BD" w14:textId="6A3A91BF"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R4-2118344</w:t>
      </w:r>
      <w:r w:rsidRPr="00F3498B">
        <w:rPr>
          <w:rFonts w:ascii="Times New Roman" w:hAnsi="Times New Roman"/>
          <w:kern w:val="0"/>
          <w:sz w:val="18"/>
          <w:szCs w:val="20"/>
          <w:lang w:val="en-GB" w:eastAsia="en-US"/>
        </w:rPr>
        <w:tab/>
        <w:t>General requirements for HST FR2</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Ericsson</w:t>
      </w:r>
    </w:p>
    <w:p w14:paraId="7E7E8FD2" w14:textId="09B4DB5D"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R4-2118803</w:t>
      </w:r>
      <w:r w:rsidRPr="00F3498B">
        <w:rPr>
          <w:rFonts w:ascii="Times New Roman" w:hAnsi="Times New Roman"/>
          <w:kern w:val="0"/>
          <w:sz w:val="18"/>
          <w:szCs w:val="20"/>
          <w:lang w:val="en-GB" w:eastAsia="en-US"/>
        </w:rPr>
        <w:tab/>
        <w:t xml:space="preserve">General discussion on network </w:t>
      </w:r>
      <w:proofErr w:type="spellStart"/>
      <w:r w:rsidRPr="00F3498B">
        <w:rPr>
          <w:rFonts w:ascii="Times New Roman" w:hAnsi="Times New Roman"/>
          <w:kern w:val="0"/>
          <w:sz w:val="18"/>
          <w:szCs w:val="20"/>
          <w:lang w:val="en-GB" w:eastAsia="en-US"/>
        </w:rPr>
        <w:t>signaling</w:t>
      </w:r>
      <w:proofErr w:type="spellEnd"/>
      <w:r w:rsidRPr="00F3498B">
        <w:rPr>
          <w:rFonts w:ascii="Times New Roman" w:hAnsi="Times New Roman"/>
          <w:kern w:val="0"/>
          <w:sz w:val="18"/>
          <w:szCs w:val="20"/>
          <w:lang w:val="en-GB" w:eastAsia="en-US"/>
        </w:rPr>
        <w:t xml:space="preserve"> and UE capability in FR2 HST</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 xml:space="preserve">Huawei, </w:t>
      </w:r>
      <w:proofErr w:type="spellStart"/>
      <w:r w:rsidRPr="00F3498B">
        <w:rPr>
          <w:rFonts w:ascii="Times New Roman" w:hAnsi="Times New Roman"/>
          <w:kern w:val="0"/>
          <w:sz w:val="18"/>
          <w:szCs w:val="20"/>
          <w:lang w:val="en-GB" w:eastAsia="en-US"/>
        </w:rPr>
        <w:t>Hisilicon</w:t>
      </w:r>
      <w:proofErr w:type="spellEnd"/>
    </w:p>
    <w:p w14:paraId="58607156" w14:textId="35F4C391"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R4-2119108</w:t>
      </w:r>
      <w:r w:rsidRPr="00F3498B">
        <w:rPr>
          <w:rFonts w:ascii="Times New Roman" w:hAnsi="Times New Roman"/>
          <w:kern w:val="0"/>
          <w:sz w:val="18"/>
          <w:szCs w:val="20"/>
          <w:lang w:val="en-GB" w:eastAsia="en-US"/>
        </w:rPr>
        <w:tab/>
        <w:t>General RRM requirements for HST FR2</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ZTE Corporation</w:t>
      </w:r>
    </w:p>
    <w:p w14:paraId="06E8C870" w14:textId="6B65668A"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R4-2119167</w:t>
      </w:r>
      <w:r w:rsidRPr="00F3498B">
        <w:rPr>
          <w:rFonts w:ascii="Times New Roman" w:hAnsi="Times New Roman"/>
          <w:kern w:val="0"/>
          <w:sz w:val="18"/>
          <w:szCs w:val="20"/>
          <w:lang w:val="en-GB" w:eastAsia="en-US"/>
        </w:rPr>
        <w:tab/>
        <w:t>LS on network signalling for Rel-17 NR HST RRM</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Nokia, Nokia Shanghai Bell</w:t>
      </w:r>
    </w:p>
    <w:p w14:paraId="2B5E1C26" w14:textId="3D4BE76E"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R4-2119478</w:t>
      </w:r>
      <w:r w:rsidRPr="00F3498B">
        <w:rPr>
          <w:rFonts w:ascii="Times New Roman" w:hAnsi="Times New Roman"/>
          <w:kern w:val="0"/>
          <w:sz w:val="18"/>
          <w:szCs w:val="20"/>
          <w:lang w:val="en-GB" w:eastAsia="en-US"/>
        </w:rPr>
        <w:tab/>
        <w:t>On HST FR2 RRM CR work split</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Nokia, Nokia Shanghai Bell</w:t>
      </w:r>
    </w:p>
    <w:p w14:paraId="546A9EC4" w14:textId="4E45BB12"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R4-2117300</w:t>
      </w:r>
      <w:r w:rsidRPr="00F3498B">
        <w:rPr>
          <w:rFonts w:ascii="Times New Roman" w:hAnsi="Times New Roman"/>
          <w:kern w:val="0"/>
          <w:sz w:val="18"/>
          <w:szCs w:val="20"/>
          <w:lang w:val="en-GB" w:eastAsia="en-US"/>
        </w:rPr>
        <w:tab/>
        <w:t>Discussion on number of Rx beam for FR2 HST</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Apple</w:t>
      </w:r>
    </w:p>
    <w:p w14:paraId="1959B18D" w14:textId="3232FB18"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R4-2117365</w:t>
      </w:r>
      <w:r w:rsidRPr="00F3498B">
        <w:rPr>
          <w:rFonts w:ascii="Times New Roman" w:hAnsi="Times New Roman"/>
          <w:kern w:val="0"/>
          <w:sz w:val="18"/>
          <w:szCs w:val="20"/>
          <w:lang w:val="en-GB" w:eastAsia="en-US"/>
        </w:rPr>
        <w:tab/>
        <w:t>Further discussion on number of RX beams for FR2 HST</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CATT</w:t>
      </w:r>
    </w:p>
    <w:p w14:paraId="20FD3ABA" w14:textId="44AE9F07"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R4-2118345</w:t>
      </w:r>
      <w:r w:rsidRPr="00F3498B">
        <w:rPr>
          <w:rFonts w:ascii="Times New Roman" w:hAnsi="Times New Roman"/>
          <w:kern w:val="0"/>
          <w:sz w:val="18"/>
          <w:szCs w:val="20"/>
          <w:lang w:val="en-GB" w:eastAsia="en-US"/>
        </w:rPr>
        <w:tab/>
        <w:t>Number of RX beams for HST FR2</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Ericsson</w:t>
      </w:r>
    </w:p>
    <w:p w14:paraId="2DC2B681" w14:textId="59F7C5B1"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R4-2119109</w:t>
      </w:r>
      <w:r w:rsidRPr="00F3498B">
        <w:rPr>
          <w:rFonts w:ascii="Times New Roman" w:hAnsi="Times New Roman"/>
          <w:kern w:val="0"/>
          <w:sz w:val="18"/>
          <w:szCs w:val="20"/>
          <w:lang w:val="en-GB" w:eastAsia="en-US"/>
        </w:rPr>
        <w:tab/>
        <w:t>Discussion on RX beam number for HST FR2</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ZTE Corporation</w:t>
      </w:r>
    </w:p>
    <w:p w14:paraId="21E050E7" w14:textId="4615970A"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R4-2117301</w:t>
      </w:r>
      <w:r w:rsidRPr="00F3498B">
        <w:rPr>
          <w:rFonts w:ascii="Times New Roman" w:hAnsi="Times New Roman"/>
          <w:kern w:val="0"/>
          <w:sz w:val="18"/>
          <w:szCs w:val="20"/>
          <w:lang w:val="en-GB" w:eastAsia="en-US"/>
        </w:rPr>
        <w:tab/>
        <w:t>Discussion on mobility requirement for FR2 HST</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Apple</w:t>
      </w:r>
    </w:p>
    <w:p w14:paraId="358C5FD2" w14:textId="342EC861"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R4-2117366</w:t>
      </w:r>
      <w:r w:rsidRPr="00F3498B">
        <w:rPr>
          <w:rFonts w:ascii="Times New Roman" w:hAnsi="Times New Roman"/>
          <w:kern w:val="0"/>
          <w:sz w:val="18"/>
          <w:szCs w:val="20"/>
          <w:lang w:val="en-GB" w:eastAsia="en-US"/>
        </w:rPr>
        <w:tab/>
        <w:t>Further disc</w:t>
      </w:r>
      <w:r w:rsidR="00FE7E10">
        <w:rPr>
          <w:rFonts w:ascii="Times New Roman" w:hAnsi="Times New Roman"/>
          <w:kern w:val="0"/>
          <w:sz w:val="18"/>
          <w:szCs w:val="20"/>
          <w:lang w:val="en-GB" w:eastAsia="en-US"/>
        </w:rPr>
        <w:t>.</w:t>
      </w:r>
      <w:r w:rsidRPr="00F3498B">
        <w:rPr>
          <w:rFonts w:ascii="Times New Roman" w:hAnsi="Times New Roman"/>
          <w:kern w:val="0"/>
          <w:sz w:val="18"/>
          <w:szCs w:val="20"/>
          <w:lang w:val="en-GB" w:eastAsia="en-US"/>
        </w:rPr>
        <w:t xml:space="preserve"> on RRC Idle/Inactive and connected state mobility req</w:t>
      </w:r>
      <w:r w:rsidR="00FE7E10">
        <w:rPr>
          <w:rFonts w:ascii="Times New Roman" w:hAnsi="Times New Roman"/>
          <w:kern w:val="0"/>
          <w:sz w:val="18"/>
          <w:szCs w:val="20"/>
          <w:lang w:val="en-GB" w:eastAsia="en-US"/>
        </w:rPr>
        <w:t>.</w:t>
      </w:r>
      <w:r w:rsidRPr="00F3498B">
        <w:rPr>
          <w:rFonts w:ascii="Times New Roman" w:hAnsi="Times New Roman"/>
          <w:kern w:val="0"/>
          <w:sz w:val="18"/>
          <w:szCs w:val="20"/>
          <w:lang w:val="en-GB" w:eastAsia="en-US"/>
        </w:rPr>
        <w:t xml:space="preserve"> for FR2 HST</w:t>
      </w:r>
      <w:r w:rsidRPr="00F3498B">
        <w:rPr>
          <w:rFonts w:ascii="Times New Roman" w:hAnsi="Times New Roman"/>
          <w:kern w:val="0"/>
          <w:sz w:val="18"/>
          <w:szCs w:val="20"/>
          <w:lang w:val="en-GB" w:eastAsia="en-US"/>
        </w:rPr>
        <w:tab/>
        <w:t>CATT</w:t>
      </w:r>
    </w:p>
    <w:p w14:paraId="6544D414" w14:textId="62653BCC"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R4-2117693</w:t>
      </w:r>
      <w:r w:rsidRPr="00F3498B">
        <w:rPr>
          <w:rFonts w:ascii="Times New Roman" w:hAnsi="Times New Roman"/>
          <w:kern w:val="0"/>
          <w:sz w:val="18"/>
          <w:szCs w:val="20"/>
          <w:lang w:val="en-GB" w:eastAsia="en-US"/>
        </w:rPr>
        <w:tab/>
        <w:t>Discussion on mobility requirements for FR2 HST</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CMCC</w:t>
      </w:r>
    </w:p>
    <w:p w14:paraId="1C88E679" w14:textId="698DD73B"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R4-2118343</w:t>
      </w:r>
      <w:r w:rsidRPr="00F3498B">
        <w:rPr>
          <w:rFonts w:ascii="Times New Roman" w:hAnsi="Times New Roman"/>
          <w:kern w:val="0"/>
          <w:sz w:val="18"/>
          <w:szCs w:val="20"/>
          <w:lang w:val="en-GB" w:eastAsia="en-US"/>
        </w:rPr>
        <w:tab/>
        <w:t>Mobility requirements for HST FR2</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Ericsson</w:t>
      </w:r>
    </w:p>
    <w:p w14:paraId="4AFE7650" w14:textId="101F991A"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R4-2118804</w:t>
      </w:r>
      <w:r w:rsidRPr="00F3498B">
        <w:rPr>
          <w:rFonts w:ascii="Times New Roman" w:hAnsi="Times New Roman"/>
          <w:kern w:val="0"/>
          <w:sz w:val="18"/>
          <w:szCs w:val="20"/>
          <w:lang w:val="en-GB" w:eastAsia="en-US"/>
        </w:rPr>
        <w:tab/>
        <w:t xml:space="preserve">Discussion on RRC Idle/Inactive and connected state mobility </w:t>
      </w:r>
      <w:r w:rsidR="00FE7E10">
        <w:rPr>
          <w:rFonts w:ascii="Times New Roman" w:hAnsi="Times New Roman"/>
          <w:kern w:val="0"/>
          <w:sz w:val="18"/>
          <w:szCs w:val="20"/>
          <w:lang w:val="en-GB" w:eastAsia="en-US"/>
        </w:rPr>
        <w:t>req.</w:t>
      </w:r>
      <w:r w:rsidRPr="00F3498B">
        <w:rPr>
          <w:rFonts w:ascii="Times New Roman" w:hAnsi="Times New Roman"/>
          <w:kern w:val="0"/>
          <w:sz w:val="18"/>
          <w:szCs w:val="20"/>
          <w:lang w:val="en-GB" w:eastAsia="en-US"/>
        </w:rPr>
        <w:t xml:space="preserve"> for HST in FR2</w:t>
      </w:r>
      <w:r w:rsidRPr="00F3498B">
        <w:rPr>
          <w:rFonts w:ascii="Times New Roman" w:hAnsi="Times New Roman"/>
          <w:kern w:val="0"/>
          <w:sz w:val="18"/>
          <w:szCs w:val="20"/>
          <w:lang w:val="en-GB" w:eastAsia="en-US"/>
        </w:rPr>
        <w:tab/>
        <w:t xml:space="preserve">Huawei, </w:t>
      </w:r>
      <w:proofErr w:type="spellStart"/>
      <w:r w:rsidRPr="00F3498B">
        <w:rPr>
          <w:rFonts w:ascii="Times New Roman" w:hAnsi="Times New Roman"/>
          <w:kern w:val="0"/>
          <w:sz w:val="18"/>
          <w:szCs w:val="20"/>
          <w:lang w:val="en-GB" w:eastAsia="en-US"/>
        </w:rPr>
        <w:t>Hisilicon</w:t>
      </w:r>
      <w:proofErr w:type="spellEnd"/>
    </w:p>
    <w:p w14:paraId="1F0DCA69" w14:textId="082EC898"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R4-2119110</w:t>
      </w:r>
      <w:r w:rsidRPr="00F3498B">
        <w:rPr>
          <w:rFonts w:ascii="Times New Roman" w:hAnsi="Times New Roman"/>
          <w:kern w:val="0"/>
          <w:sz w:val="18"/>
          <w:szCs w:val="20"/>
          <w:lang w:val="en-GB" w:eastAsia="en-US"/>
        </w:rPr>
        <w:tab/>
        <w:t xml:space="preserve">Discussion on RRC Idle Inactive and Connected state mobility </w:t>
      </w:r>
      <w:r w:rsidR="00FE7E10">
        <w:rPr>
          <w:rFonts w:ascii="Times New Roman" w:hAnsi="Times New Roman"/>
          <w:kern w:val="0"/>
          <w:sz w:val="18"/>
          <w:szCs w:val="20"/>
          <w:lang w:val="en-GB" w:eastAsia="en-US"/>
        </w:rPr>
        <w:t>req.</w:t>
      </w:r>
      <w:r w:rsidRPr="00F3498B">
        <w:rPr>
          <w:rFonts w:ascii="Times New Roman" w:hAnsi="Times New Roman"/>
          <w:kern w:val="0"/>
          <w:sz w:val="18"/>
          <w:szCs w:val="20"/>
          <w:lang w:val="en-GB" w:eastAsia="en-US"/>
        </w:rPr>
        <w:t xml:space="preserve"> for HST FR2</w:t>
      </w:r>
      <w:r w:rsidRPr="00F3498B">
        <w:rPr>
          <w:rFonts w:ascii="Times New Roman" w:hAnsi="Times New Roman"/>
          <w:kern w:val="0"/>
          <w:sz w:val="18"/>
          <w:szCs w:val="20"/>
          <w:lang w:val="en-GB" w:eastAsia="en-US"/>
        </w:rPr>
        <w:tab/>
        <w:t>ZTE Corporation</w:t>
      </w:r>
    </w:p>
    <w:p w14:paraId="6F1ACE79" w14:textId="65293A57"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R4-2117302</w:t>
      </w:r>
      <w:r w:rsidRPr="00F3498B">
        <w:rPr>
          <w:rFonts w:ascii="Times New Roman" w:hAnsi="Times New Roman"/>
          <w:kern w:val="0"/>
          <w:sz w:val="18"/>
          <w:szCs w:val="20"/>
          <w:lang w:val="en-GB" w:eastAsia="en-US"/>
        </w:rPr>
        <w:tab/>
        <w:t>Discussion on timing requirement for FR2 HST</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Apple</w:t>
      </w:r>
    </w:p>
    <w:p w14:paraId="726FD7DD" w14:textId="7D4BD320"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R4-2117367</w:t>
      </w:r>
      <w:r w:rsidRPr="00F3498B">
        <w:rPr>
          <w:rFonts w:ascii="Times New Roman" w:hAnsi="Times New Roman"/>
          <w:kern w:val="0"/>
          <w:sz w:val="18"/>
          <w:szCs w:val="20"/>
          <w:lang w:val="en-GB" w:eastAsia="en-US"/>
        </w:rPr>
        <w:tab/>
        <w:t>Further discussion on timing requirements for FR2 HST</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CATT</w:t>
      </w:r>
    </w:p>
    <w:p w14:paraId="47B9264E" w14:textId="12CB8DD0"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R4-2118028</w:t>
      </w:r>
      <w:r w:rsidRPr="00F3498B">
        <w:rPr>
          <w:rFonts w:ascii="Times New Roman" w:hAnsi="Times New Roman"/>
          <w:kern w:val="0"/>
          <w:sz w:val="18"/>
          <w:szCs w:val="20"/>
          <w:lang w:val="en-GB" w:eastAsia="en-US"/>
        </w:rPr>
        <w:tab/>
        <w:t>Discussion on uplink timing for HST in FR2</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Intel Corporation</w:t>
      </w:r>
    </w:p>
    <w:p w14:paraId="24FF6344" w14:textId="7E9EC2C4"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R4-2118341</w:t>
      </w:r>
      <w:r w:rsidRPr="00F3498B">
        <w:rPr>
          <w:rFonts w:ascii="Times New Roman" w:hAnsi="Times New Roman"/>
          <w:kern w:val="0"/>
          <w:sz w:val="18"/>
          <w:szCs w:val="20"/>
          <w:lang w:val="en-GB" w:eastAsia="en-US"/>
        </w:rPr>
        <w:tab/>
        <w:t>On timing adjustment at beam change</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Ericsson</w:t>
      </w:r>
    </w:p>
    <w:p w14:paraId="748FF4E0" w14:textId="1C881492"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R4-2118805</w:t>
      </w:r>
      <w:r w:rsidRPr="00F3498B">
        <w:rPr>
          <w:rFonts w:ascii="Times New Roman" w:hAnsi="Times New Roman"/>
          <w:kern w:val="0"/>
          <w:sz w:val="18"/>
          <w:szCs w:val="20"/>
          <w:lang w:val="en-GB" w:eastAsia="en-US"/>
        </w:rPr>
        <w:tab/>
        <w:t>Discussion on timing requirements for FR2 HST</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 xml:space="preserve">Huawei, </w:t>
      </w:r>
      <w:proofErr w:type="spellStart"/>
      <w:r w:rsidRPr="00F3498B">
        <w:rPr>
          <w:rFonts w:ascii="Times New Roman" w:hAnsi="Times New Roman"/>
          <w:kern w:val="0"/>
          <w:sz w:val="18"/>
          <w:szCs w:val="20"/>
          <w:lang w:val="en-GB" w:eastAsia="en-US"/>
        </w:rPr>
        <w:t>Hisilicon</w:t>
      </w:r>
      <w:proofErr w:type="spellEnd"/>
    </w:p>
    <w:p w14:paraId="51B23906" w14:textId="6963342B"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R4-2119111</w:t>
      </w:r>
      <w:r w:rsidRPr="00F3498B">
        <w:rPr>
          <w:rFonts w:ascii="Times New Roman" w:hAnsi="Times New Roman"/>
          <w:kern w:val="0"/>
          <w:sz w:val="18"/>
          <w:szCs w:val="20"/>
          <w:lang w:val="en-GB" w:eastAsia="en-US"/>
        </w:rPr>
        <w:tab/>
        <w:t>Discussion on Timing Requirement for HST FR2</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ZTE Corporation</w:t>
      </w:r>
    </w:p>
    <w:p w14:paraId="3D427A90" w14:textId="1DD53AED"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R4-2119166</w:t>
      </w:r>
      <w:r w:rsidRPr="00F3498B">
        <w:rPr>
          <w:rFonts w:ascii="Times New Roman" w:hAnsi="Times New Roman"/>
          <w:kern w:val="0"/>
          <w:sz w:val="18"/>
          <w:szCs w:val="20"/>
          <w:lang w:val="en-GB" w:eastAsia="en-US"/>
        </w:rPr>
        <w:tab/>
        <w:t xml:space="preserve">CR to TS 38.133: </w:t>
      </w:r>
      <w:proofErr w:type="spellStart"/>
      <w:r w:rsidRPr="00F3498B">
        <w:rPr>
          <w:rFonts w:ascii="Times New Roman" w:hAnsi="Times New Roman"/>
          <w:kern w:val="0"/>
          <w:sz w:val="18"/>
          <w:szCs w:val="20"/>
          <w:lang w:val="en-GB" w:eastAsia="en-US"/>
        </w:rPr>
        <w:t>Tq</w:t>
      </w:r>
      <w:proofErr w:type="spellEnd"/>
      <w:r w:rsidRPr="00F3498B">
        <w:rPr>
          <w:rFonts w:ascii="Times New Roman" w:hAnsi="Times New Roman"/>
          <w:kern w:val="0"/>
          <w:sz w:val="18"/>
          <w:szCs w:val="20"/>
          <w:lang w:val="en-GB" w:eastAsia="en-US"/>
        </w:rPr>
        <w:t xml:space="preserve"> timing adjustment requirements for FR2 NR HST</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Nokia, Nokia Shanghai Bell</w:t>
      </w:r>
    </w:p>
    <w:p w14:paraId="3A64C8EB" w14:textId="174947EE"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R4-2119407</w:t>
      </w:r>
      <w:r w:rsidRPr="00F3498B">
        <w:rPr>
          <w:rFonts w:ascii="Times New Roman" w:hAnsi="Times New Roman"/>
          <w:kern w:val="0"/>
          <w:sz w:val="18"/>
          <w:szCs w:val="20"/>
          <w:lang w:val="en-GB" w:eastAsia="en-US"/>
        </w:rPr>
        <w:tab/>
        <w:t>Further Discussion on Timing requirements for FR2 HST</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Samsung</w:t>
      </w:r>
    </w:p>
    <w:p w14:paraId="477CBAB5" w14:textId="1BB72DDB"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R4-2119477</w:t>
      </w:r>
      <w:r w:rsidRPr="00F3498B">
        <w:rPr>
          <w:rFonts w:ascii="Times New Roman" w:hAnsi="Times New Roman"/>
          <w:kern w:val="0"/>
          <w:sz w:val="18"/>
          <w:szCs w:val="20"/>
          <w:lang w:val="en-GB" w:eastAsia="en-US"/>
        </w:rPr>
        <w:tab/>
        <w:t>On UL TA in HST FR2 Deployments</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Nokia, Nokia Shanghai Bell</w:t>
      </w:r>
    </w:p>
    <w:p w14:paraId="17139BB5" w14:textId="51CAA9A0"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R4-2117303</w:t>
      </w:r>
      <w:r w:rsidRPr="00F3498B">
        <w:rPr>
          <w:rFonts w:ascii="Times New Roman" w:hAnsi="Times New Roman"/>
          <w:kern w:val="0"/>
          <w:sz w:val="18"/>
          <w:szCs w:val="20"/>
          <w:lang w:val="en-GB" w:eastAsia="en-US"/>
        </w:rPr>
        <w:tab/>
        <w:t xml:space="preserve">Discussion on </w:t>
      </w:r>
      <w:proofErr w:type="spellStart"/>
      <w:r w:rsidRPr="00F3498B">
        <w:rPr>
          <w:rFonts w:ascii="Times New Roman" w:hAnsi="Times New Roman"/>
          <w:kern w:val="0"/>
          <w:sz w:val="18"/>
          <w:szCs w:val="20"/>
          <w:lang w:val="en-GB" w:eastAsia="en-US"/>
        </w:rPr>
        <w:t>signaling</w:t>
      </w:r>
      <w:proofErr w:type="spellEnd"/>
      <w:r w:rsidRPr="00F3498B">
        <w:rPr>
          <w:rFonts w:ascii="Times New Roman" w:hAnsi="Times New Roman"/>
          <w:kern w:val="0"/>
          <w:sz w:val="18"/>
          <w:szCs w:val="20"/>
          <w:lang w:val="en-GB" w:eastAsia="en-US"/>
        </w:rPr>
        <w:t xml:space="preserve"> characteristic requirement for FR2 HST</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Apple</w:t>
      </w:r>
    </w:p>
    <w:p w14:paraId="66491C15" w14:textId="4144F338"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R4-2117368</w:t>
      </w:r>
      <w:r w:rsidRPr="00F3498B">
        <w:rPr>
          <w:rFonts w:ascii="Times New Roman" w:hAnsi="Times New Roman"/>
          <w:kern w:val="0"/>
          <w:sz w:val="18"/>
          <w:szCs w:val="20"/>
          <w:lang w:val="en-GB" w:eastAsia="en-US"/>
        </w:rPr>
        <w:tab/>
        <w:t>Further discussion on signalling characteristics requirement for FR2 HST</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CATT</w:t>
      </w:r>
    </w:p>
    <w:p w14:paraId="1DC74DB6" w14:textId="2D85E2A0"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lastRenderedPageBreak/>
        <w:t>R4-2118346</w:t>
      </w:r>
      <w:r w:rsidRPr="00F3498B">
        <w:rPr>
          <w:rFonts w:ascii="Times New Roman" w:hAnsi="Times New Roman"/>
          <w:kern w:val="0"/>
          <w:sz w:val="18"/>
          <w:szCs w:val="20"/>
          <w:lang w:val="en-GB" w:eastAsia="en-US"/>
        </w:rPr>
        <w:tab/>
      </w:r>
      <w:proofErr w:type="spellStart"/>
      <w:r w:rsidRPr="00F3498B">
        <w:rPr>
          <w:rFonts w:ascii="Times New Roman" w:hAnsi="Times New Roman"/>
          <w:kern w:val="0"/>
          <w:sz w:val="18"/>
          <w:szCs w:val="20"/>
          <w:lang w:val="en-GB" w:eastAsia="en-US"/>
        </w:rPr>
        <w:t>Siganlling</w:t>
      </w:r>
      <w:proofErr w:type="spellEnd"/>
      <w:r w:rsidRPr="00F3498B">
        <w:rPr>
          <w:rFonts w:ascii="Times New Roman" w:hAnsi="Times New Roman"/>
          <w:kern w:val="0"/>
          <w:sz w:val="18"/>
          <w:szCs w:val="20"/>
          <w:lang w:val="en-GB" w:eastAsia="en-US"/>
        </w:rPr>
        <w:t xml:space="preserve"> characteristics requirements for HST FR2</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Ericsson</w:t>
      </w:r>
    </w:p>
    <w:p w14:paraId="01FD112B" w14:textId="73519619"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R4-2118806</w:t>
      </w:r>
      <w:r w:rsidRPr="00F3498B">
        <w:rPr>
          <w:rFonts w:ascii="Times New Roman" w:hAnsi="Times New Roman"/>
          <w:kern w:val="0"/>
          <w:sz w:val="18"/>
          <w:szCs w:val="20"/>
          <w:lang w:val="en-GB" w:eastAsia="en-US"/>
        </w:rPr>
        <w:tab/>
        <w:t xml:space="preserve">Discussion on </w:t>
      </w:r>
      <w:proofErr w:type="spellStart"/>
      <w:r w:rsidRPr="00F3498B">
        <w:rPr>
          <w:rFonts w:ascii="Times New Roman" w:hAnsi="Times New Roman"/>
          <w:kern w:val="0"/>
          <w:sz w:val="18"/>
          <w:szCs w:val="20"/>
          <w:lang w:val="en-GB" w:eastAsia="en-US"/>
        </w:rPr>
        <w:t>signaling</w:t>
      </w:r>
      <w:proofErr w:type="spellEnd"/>
      <w:r w:rsidRPr="00F3498B">
        <w:rPr>
          <w:rFonts w:ascii="Times New Roman" w:hAnsi="Times New Roman"/>
          <w:kern w:val="0"/>
          <w:sz w:val="18"/>
          <w:szCs w:val="20"/>
          <w:lang w:val="en-GB" w:eastAsia="en-US"/>
        </w:rPr>
        <w:t xml:space="preserve"> characteristics </w:t>
      </w:r>
      <w:r w:rsidR="00FE7E10">
        <w:rPr>
          <w:rFonts w:ascii="Times New Roman" w:hAnsi="Times New Roman"/>
          <w:kern w:val="0"/>
          <w:sz w:val="18"/>
          <w:szCs w:val="20"/>
          <w:lang w:val="en-GB" w:eastAsia="en-US"/>
        </w:rPr>
        <w:t>req.</w:t>
      </w:r>
      <w:r w:rsidRPr="00F3498B">
        <w:rPr>
          <w:rFonts w:ascii="Times New Roman" w:hAnsi="Times New Roman"/>
          <w:kern w:val="0"/>
          <w:sz w:val="18"/>
          <w:szCs w:val="20"/>
          <w:lang w:val="en-GB" w:eastAsia="en-US"/>
        </w:rPr>
        <w:t xml:space="preserve"> for high speed train scenario in FR2</w:t>
      </w:r>
      <w:r w:rsidRPr="00F3498B">
        <w:rPr>
          <w:rFonts w:ascii="Times New Roman" w:hAnsi="Times New Roman"/>
          <w:kern w:val="0"/>
          <w:sz w:val="18"/>
          <w:szCs w:val="20"/>
          <w:lang w:val="en-GB" w:eastAsia="en-US"/>
        </w:rPr>
        <w:tab/>
        <w:t xml:space="preserve">Huawei, </w:t>
      </w:r>
      <w:proofErr w:type="spellStart"/>
      <w:r w:rsidRPr="00F3498B">
        <w:rPr>
          <w:rFonts w:ascii="Times New Roman" w:hAnsi="Times New Roman"/>
          <w:kern w:val="0"/>
          <w:sz w:val="18"/>
          <w:szCs w:val="20"/>
          <w:lang w:val="en-GB" w:eastAsia="en-US"/>
        </w:rPr>
        <w:t>Hisilicon</w:t>
      </w:r>
      <w:proofErr w:type="spellEnd"/>
    </w:p>
    <w:p w14:paraId="64884E20" w14:textId="1C907410"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R4-2117304</w:t>
      </w:r>
      <w:r w:rsidRPr="00F3498B">
        <w:rPr>
          <w:rFonts w:ascii="Times New Roman" w:hAnsi="Times New Roman"/>
          <w:kern w:val="0"/>
          <w:sz w:val="18"/>
          <w:szCs w:val="20"/>
          <w:lang w:val="en-GB" w:eastAsia="en-US"/>
        </w:rPr>
        <w:tab/>
        <w:t>Discussion on measurement procedure requirement for FR2 HST</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Apple</w:t>
      </w:r>
    </w:p>
    <w:p w14:paraId="5C2A019C" w14:textId="3CD9D17B"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R4-2117369</w:t>
      </w:r>
      <w:r w:rsidRPr="00F3498B">
        <w:rPr>
          <w:rFonts w:ascii="Times New Roman" w:hAnsi="Times New Roman"/>
          <w:kern w:val="0"/>
          <w:sz w:val="18"/>
          <w:szCs w:val="20"/>
          <w:lang w:val="en-GB" w:eastAsia="en-US"/>
        </w:rPr>
        <w:tab/>
        <w:t>Further discussion on measurement procedure requirements for FR2 HST</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CATT</w:t>
      </w:r>
    </w:p>
    <w:p w14:paraId="528CA24D" w14:textId="7743615F"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R4-2118342</w:t>
      </w:r>
      <w:r w:rsidRPr="00F3498B">
        <w:rPr>
          <w:rFonts w:ascii="Times New Roman" w:hAnsi="Times New Roman"/>
          <w:kern w:val="0"/>
          <w:sz w:val="18"/>
          <w:szCs w:val="20"/>
          <w:lang w:val="en-GB" w:eastAsia="en-US"/>
        </w:rPr>
        <w:tab/>
        <w:t>Measurement procedure requirements for HST FR2</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Ericsson</w:t>
      </w:r>
    </w:p>
    <w:p w14:paraId="783B3BA3" w14:textId="3F45A0FE"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R4-2118807</w:t>
      </w:r>
      <w:r w:rsidRPr="00F3498B">
        <w:rPr>
          <w:rFonts w:ascii="Times New Roman" w:hAnsi="Times New Roman"/>
          <w:kern w:val="0"/>
          <w:sz w:val="18"/>
          <w:szCs w:val="20"/>
          <w:lang w:val="en-GB" w:eastAsia="en-US"/>
        </w:rPr>
        <w:tab/>
        <w:t>Discussion on RRM requirements for high speed train scenario in FR2</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 xml:space="preserve">Huawei, </w:t>
      </w:r>
      <w:proofErr w:type="spellStart"/>
      <w:r w:rsidRPr="00F3498B">
        <w:rPr>
          <w:rFonts w:ascii="Times New Roman" w:hAnsi="Times New Roman"/>
          <w:kern w:val="0"/>
          <w:sz w:val="18"/>
          <w:szCs w:val="20"/>
          <w:lang w:val="en-GB" w:eastAsia="en-US"/>
        </w:rPr>
        <w:t>Hisilicon</w:t>
      </w:r>
      <w:proofErr w:type="spellEnd"/>
    </w:p>
    <w:p w14:paraId="136BC9FD" w14:textId="7D1FEE58"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R4-2119112</w:t>
      </w:r>
      <w:r w:rsidRPr="00F3498B">
        <w:rPr>
          <w:rFonts w:ascii="Times New Roman" w:hAnsi="Times New Roman"/>
          <w:kern w:val="0"/>
          <w:sz w:val="18"/>
          <w:szCs w:val="20"/>
          <w:lang w:val="en-GB" w:eastAsia="en-US"/>
        </w:rPr>
        <w:tab/>
        <w:t>Discussion on Measurement Procedure Requirements for HST FR2</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ZTE Corporation</w:t>
      </w:r>
    </w:p>
    <w:p w14:paraId="2930A66F" w14:textId="56DDD59C"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R4-2119168</w:t>
      </w:r>
      <w:r w:rsidRPr="00F3498B">
        <w:rPr>
          <w:rFonts w:ascii="Times New Roman" w:hAnsi="Times New Roman"/>
          <w:kern w:val="0"/>
          <w:sz w:val="18"/>
          <w:szCs w:val="20"/>
          <w:lang w:val="en-GB" w:eastAsia="en-US"/>
        </w:rPr>
        <w:tab/>
        <w:t>Discussion on RRM measurement requirements for FR2 HST</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Nokia, Nokia Shanghai Bell</w:t>
      </w:r>
    </w:p>
    <w:p w14:paraId="4A6DBAA7" w14:textId="6BF2B953"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R4-2117591</w:t>
      </w:r>
      <w:r w:rsidRPr="00F3498B">
        <w:rPr>
          <w:rFonts w:ascii="Times New Roman" w:hAnsi="Times New Roman"/>
          <w:kern w:val="0"/>
          <w:sz w:val="18"/>
          <w:szCs w:val="20"/>
          <w:lang w:val="en-GB" w:eastAsia="en-US"/>
        </w:rPr>
        <w:tab/>
        <w:t>Simulation summary for Rel-17 FR2 HST</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Samsung</w:t>
      </w:r>
    </w:p>
    <w:p w14:paraId="6E9E79B3" w14:textId="09989878"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R4-2117592</w:t>
      </w:r>
      <w:r w:rsidRPr="00F3498B">
        <w:rPr>
          <w:rFonts w:ascii="Times New Roman" w:hAnsi="Times New Roman"/>
          <w:kern w:val="0"/>
          <w:sz w:val="18"/>
          <w:szCs w:val="20"/>
          <w:lang w:val="en-GB" w:eastAsia="en-US"/>
        </w:rPr>
        <w:tab/>
        <w:t>View on demodulation requirement for Rel-17 FR2 HST</w:t>
      </w:r>
      <w:r w:rsidRPr="00F3498B">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00FE7E10">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Samsung</w:t>
      </w:r>
    </w:p>
    <w:p w14:paraId="50AFAA7C" w14:textId="43FCF497"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R4-2118234</w:t>
      </w:r>
      <w:r w:rsidRPr="00F3498B">
        <w:rPr>
          <w:rFonts w:ascii="Times New Roman" w:hAnsi="Times New Roman"/>
          <w:kern w:val="0"/>
          <w:sz w:val="18"/>
          <w:szCs w:val="20"/>
          <w:lang w:val="en-GB" w:eastAsia="en-US"/>
        </w:rPr>
        <w:tab/>
        <w:t>FR2 HST Demodulation general issues</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Ericsson</w:t>
      </w:r>
    </w:p>
    <w:p w14:paraId="7E2C2498" w14:textId="6B8AF4B1"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R4-2119320</w:t>
      </w:r>
      <w:r w:rsidRPr="00F3498B">
        <w:rPr>
          <w:rFonts w:ascii="Times New Roman" w:hAnsi="Times New Roman"/>
          <w:kern w:val="0"/>
          <w:sz w:val="18"/>
          <w:szCs w:val="20"/>
          <w:lang w:val="en-GB" w:eastAsia="en-US"/>
        </w:rPr>
        <w:tab/>
        <w:t>Discussion on FR2 HST UE Demodulation Performance Requirements</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Qualcomm Incorporated</w:t>
      </w:r>
    </w:p>
    <w:p w14:paraId="7E84DB58" w14:textId="71369317"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R4-2119388</w:t>
      </w:r>
      <w:r w:rsidRPr="00F3498B">
        <w:rPr>
          <w:rFonts w:ascii="Times New Roman" w:hAnsi="Times New Roman"/>
          <w:kern w:val="0"/>
          <w:sz w:val="18"/>
          <w:szCs w:val="20"/>
          <w:lang w:val="en-GB" w:eastAsia="en-US"/>
        </w:rPr>
        <w:tab/>
        <w:t xml:space="preserve">On HST FR2 Channel </w:t>
      </w:r>
      <w:proofErr w:type="spellStart"/>
      <w:r w:rsidRPr="00F3498B">
        <w:rPr>
          <w:rFonts w:ascii="Times New Roman" w:hAnsi="Times New Roman"/>
          <w:kern w:val="0"/>
          <w:sz w:val="18"/>
          <w:szCs w:val="20"/>
          <w:lang w:val="en-GB" w:eastAsia="en-US"/>
        </w:rPr>
        <w:t>Modeling</w:t>
      </w:r>
      <w:proofErr w:type="spellEnd"/>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Nokia, Nokia Shanghai Bell</w:t>
      </w:r>
    </w:p>
    <w:p w14:paraId="49DFB02F" w14:textId="77777777"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R4-2119409</w:t>
      </w:r>
      <w:r w:rsidRPr="00F3498B">
        <w:rPr>
          <w:rFonts w:ascii="Times New Roman" w:hAnsi="Times New Roman"/>
          <w:kern w:val="0"/>
          <w:sz w:val="18"/>
          <w:szCs w:val="20"/>
          <w:lang w:val="en-GB" w:eastAsia="en-US"/>
        </w:rPr>
        <w:tab/>
        <w:t>General aspects of HST FR2 demodulation performance requirements introduction</w:t>
      </w:r>
      <w:r w:rsidRPr="00F3498B">
        <w:rPr>
          <w:rFonts w:ascii="Times New Roman" w:hAnsi="Times New Roman"/>
          <w:kern w:val="0"/>
          <w:sz w:val="18"/>
          <w:szCs w:val="20"/>
          <w:lang w:val="en-GB" w:eastAsia="en-US"/>
        </w:rPr>
        <w:tab/>
        <w:t>Intel Corporation</w:t>
      </w:r>
    </w:p>
    <w:p w14:paraId="2576E699" w14:textId="77777777"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R4-2117593</w:t>
      </w:r>
      <w:r w:rsidRPr="00F3498B">
        <w:rPr>
          <w:rFonts w:ascii="Times New Roman" w:hAnsi="Times New Roman"/>
          <w:kern w:val="0"/>
          <w:sz w:val="18"/>
          <w:szCs w:val="20"/>
          <w:lang w:val="en-GB" w:eastAsia="en-US"/>
        </w:rPr>
        <w:tab/>
        <w:t>Discussion and simulation results of PDSCH requirement for Rel-17 FR2 HST</w:t>
      </w:r>
      <w:r w:rsidRPr="00F3498B">
        <w:rPr>
          <w:rFonts w:ascii="Times New Roman" w:hAnsi="Times New Roman"/>
          <w:kern w:val="0"/>
          <w:sz w:val="18"/>
          <w:szCs w:val="20"/>
          <w:lang w:val="en-GB" w:eastAsia="en-US"/>
        </w:rPr>
        <w:tab/>
        <w:t>Samsung</w:t>
      </w:r>
    </w:p>
    <w:p w14:paraId="5D794828" w14:textId="4A000579"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R4-2117694</w:t>
      </w:r>
      <w:r w:rsidRPr="00F3498B">
        <w:rPr>
          <w:rFonts w:ascii="Times New Roman" w:hAnsi="Times New Roman"/>
          <w:kern w:val="0"/>
          <w:sz w:val="18"/>
          <w:szCs w:val="20"/>
          <w:lang w:val="en-GB" w:eastAsia="en-US"/>
        </w:rPr>
        <w:tab/>
        <w:t>Discussion on UE demodulation for FR2 HST</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CMCC</w:t>
      </w:r>
    </w:p>
    <w:p w14:paraId="10D218CD" w14:textId="06F58ED2"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R4-2118008</w:t>
      </w:r>
      <w:r w:rsidRPr="00F3498B">
        <w:rPr>
          <w:rFonts w:ascii="Times New Roman" w:hAnsi="Times New Roman"/>
          <w:kern w:val="0"/>
          <w:sz w:val="18"/>
          <w:szCs w:val="20"/>
          <w:lang w:val="en-GB" w:eastAsia="en-US"/>
        </w:rPr>
        <w:tab/>
        <w:t>Views on FR2 HST PDSCH performance requirements</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Intel Corporation</w:t>
      </w:r>
    </w:p>
    <w:p w14:paraId="670E2405" w14:textId="251EFE81"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R4-2118434</w:t>
      </w:r>
      <w:r w:rsidRPr="00F3498B">
        <w:rPr>
          <w:rFonts w:ascii="Times New Roman" w:hAnsi="Times New Roman"/>
          <w:kern w:val="0"/>
          <w:sz w:val="18"/>
          <w:szCs w:val="20"/>
          <w:lang w:val="en-GB" w:eastAsia="en-US"/>
        </w:rPr>
        <w:tab/>
        <w:t>Discussion on UE demodulation requirements for HST_FR2</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ZTE Corporation</w:t>
      </w:r>
    </w:p>
    <w:p w14:paraId="2488D2D2" w14:textId="1D9E2191"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R4-2118684</w:t>
      </w:r>
      <w:r w:rsidRPr="00F3498B">
        <w:rPr>
          <w:rFonts w:ascii="Times New Roman" w:hAnsi="Times New Roman"/>
          <w:kern w:val="0"/>
          <w:sz w:val="18"/>
          <w:szCs w:val="20"/>
          <w:lang w:val="en-GB" w:eastAsia="en-US"/>
        </w:rPr>
        <w:tab/>
        <w:t>UE demodulation requirements for HST FR2</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Ericsson</w:t>
      </w:r>
    </w:p>
    <w:p w14:paraId="300C978F" w14:textId="6EEF1827"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R4-2119020</w:t>
      </w:r>
      <w:r w:rsidRPr="00F3498B">
        <w:rPr>
          <w:rFonts w:ascii="Times New Roman" w:hAnsi="Times New Roman"/>
          <w:kern w:val="0"/>
          <w:sz w:val="18"/>
          <w:szCs w:val="20"/>
          <w:lang w:val="en-GB" w:eastAsia="en-US"/>
        </w:rPr>
        <w:tab/>
        <w:t>Discussion on UE demodulation requirements for FR2 HST</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 xml:space="preserve">Huawei, </w:t>
      </w:r>
      <w:proofErr w:type="spellStart"/>
      <w:r w:rsidRPr="00F3498B">
        <w:rPr>
          <w:rFonts w:ascii="Times New Roman" w:hAnsi="Times New Roman"/>
          <w:kern w:val="0"/>
          <w:sz w:val="18"/>
          <w:szCs w:val="20"/>
          <w:lang w:val="en-GB" w:eastAsia="en-US"/>
        </w:rPr>
        <w:t>HiSilicon</w:t>
      </w:r>
      <w:proofErr w:type="spellEnd"/>
    </w:p>
    <w:p w14:paraId="6E1F178C" w14:textId="19C8A883"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R4-2119472</w:t>
      </w:r>
      <w:r w:rsidRPr="00F3498B">
        <w:rPr>
          <w:rFonts w:ascii="Times New Roman" w:hAnsi="Times New Roman"/>
          <w:kern w:val="0"/>
          <w:sz w:val="18"/>
          <w:szCs w:val="20"/>
          <w:lang w:val="en-GB" w:eastAsia="en-US"/>
        </w:rPr>
        <w:tab/>
        <w:t xml:space="preserve">On HST FR2 BS </w:t>
      </w:r>
      <w:proofErr w:type="spellStart"/>
      <w:r w:rsidRPr="00F3498B">
        <w:rPr>
          <w:rFonts w:ascii="Times New Roman" w:hAnsi="Times New Roman"/>
          <w:kern w:val="0"/>
          <w:sz w:val="18"/>
          <w:szCs w:val="20"/>
          <w:lang w:val="en-GB" w:eastAsia="en-US"/>
        </w:rPr>
        <w:t>Demod</w:t>
      </w:r>
      <w:proofErr w:type="spellEnd"/>
      <w:r w:rsidRPr="00F3498B">
        <w:rPr>
          <w:rFonts w:ascii="Times New Roman" w:hAnsi="Times New Roman"/>
          <w:kern w:val="0"/>
          <w:sz w:val="18"/>
          <w:szCs w:val="20"/>
          <w:lang w:val="en-GB" w:eastAsia="en-US"/>
        </w:rPr>
        <w:t xml:space="preserve"> CR work split</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Nokia, Nokia Shanghai Bell</w:t>
      </w:r>
    </w:p>
    <w:p w14:paraId="39D74474" w14:textId="7CB28A56"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R4-2117409</w:t>
      </w:r>
      <w:r w:rsidRPr="00F3498B">
        <w:rPr>
          <w:rFonts w:ascii="Times New Roman" w:hAnsi="Times New Roman"/>
          <w:kern w:val="0"/>
          <w:sz w:val="18"/>
          <w:szCs w:val="20"/>
          <w:lang w:val="en-GB" w:eastAsia="en-US"/>
        </w:rPr>
        <w:tab/>
        <w:t>Discussion on PUSCH demodulation requirements for FR2 HST</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CATT</w:t>
      </w:r>
    </w:p>
    <w:p w14:paraId="1269F3E1" w14:textId="77777777"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R4-2117594</w:t>
      </w:r>
      <w:r w:rsidRPr="00F3498B">
        <w:rPr>
          <w:rFonts w:ascii="Times New Roman" w:hAnsi="Times New Roman"/>
          <w:kern w:val="0"/>
          <w:sz w:val="18"/>
          <w:szCs w:val="20"/>
          <w:lang w:val="en-GB" w:eastAsia="en-US"/>
        </w:rPr>
        <w:tab/>
        <w:t>Discussion and simulation results of PUSCH requirement for Rel-17 FR2 HST</w:t>
      </w:r>
      <w:r w:rsidRPr="00F3498B">
        <w:rPr>
          <w:rFonts w:ascii="Times New Roman" w:hAnsi="Times New Roman"/>
          <w:kern w:val="0"/>
          <w:sz w:val="18"/>
          <w:szCs w:val="20"/>
          <w:lang w:val="en-GB" w:eastAsia="en-US"/>
        </w:rPr>
        <w:tab/>
        <w:t>Samsung</w:t>
      </w:r>
    </w:p>
    <w:p w14:paraId="05BDBB22" w14:textId="41C6295B"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R4-2118009</w:t>
      </w:r>
      <w:r w:rsidRPr="00F3498B">
        <w:rPr>
          <w:rFonts w:ascii="Times New Roman" w:hAnsi="Times New Roman"/>
          <w:kern w:val="0"/>
          <w:sz w:val="18"/>
          <w:szCs w:val="20"/>
          <w:lang w:val="en-GB" w:eastAsia="en-US"/>
        </w:rPr>
        <w:tab/>
        <w:t>Views on FR2 HST PUSCH performance requirements</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Intel Corporation</w:t>
      </w:r>
    </w:p>
    <w:p w14:paraId="5AC0CA43" w14:textId="3F37164E"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R4-2118235</w:t>
      </w:r>
      <w:r w:rsidRPr="00F3498B">
        <w:rPr>
          <w:rFonts w:ascii="Times New Roman" w:hAnsi="Times New Roman"/>
          <w:kern w:val="0"/>
          <w:sz w:val="18"/>
          <w:szCs w:val="20"/>
          <w:lang w:val="en-GB" w:eastAsia="en-US"/>
        </w:rPr>
        <w:tab/>
        <w:t>FR2 HST PUSCH requirements</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Ericsson</w:t>
      </w:r>
    </w:p>
    <w:p w14:paraId="311C4E0C" w14:textId="4BAADE0A"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R4-2119017</w:t>
      </w:r>
      <w:r w:rsidRPr="00F3498B">
        <w:rPr>
          <w:rFonts w:ascii="Times New Roman" w:hAnsi="Times New Roman"/>
          <w:kern w:val="0"/>
          <w:sz w:val="18"/>
          <w:szCs w:val="20"/>
          <w:lang w:val="en-GB" w:eastAsia="en-US"/>
        </w:rPr>
        <w:tab/>
        <w:t>Discussion on PUSCH demodulation requirements for FR2 HST</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 xml:space="preserve">Huawei, </w:t>
      </w:r>
      <w:proofErr w:type="spellStart"/>
      <w:r w:rsidRPr="00F3498B">
        <w:rPr>
          <w:rFonts w:ascii="Times New Roman" w:hAnsi="Times New Roman"/>
          <w:kern w:val="0"/>
          <w:sz w:val="18"/>
          <w:szCs w:val="20"/>
          <w:lang w:val="en-GB" w:eastAsia="en-US"/>
        </w:rPr>
        <w:t>HiSilicon</w:t>
      </w:r>
      <w:proofErr w:type="spellEnd"/>
    </w:p>
    <w:p w14:paraId="25EAF6CE" w14:textId="06F8FBEB"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R4-2119389</w:t>
      </w:r>
      <w:r w:rsidRPr="00F3498B">
        <w:rPr>
          <w:rFonts w:ascii="Times New Roman" w:hAnsi="Times New Roman"/>
          <w:kern w:val="0"/>
          <w:sz w:val="18"/>
          <w:szCs w:val="20"/>
          <w:lang w:val="en-GB" w:eastAsia="en-US"/>
        </w:rPr>
        <w:tab/>
        <w:t>On HST FR2 PUSCH Demodulation Requirements</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Nokia, Nokia Shanghai Bell</w:t>
      </w:r>
    </w:p>
    <w:p w14:paraId="420B0B83" w14:textId="25E4451D"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R4-2117410</w:t>
      </w:r>
      <w:r w:rsidRPr="00F3498B">
        <w:rPr>
          <w:rFonts w:ascii="Times New Roman" w:hAnsi="Times New Roman"/>
          <w:kern w:val="0"/>
          <w:sz w:val="18"/>
          <w:szCs w:val="20"/>
          <w:lang w:val="en-GB" w:eastAsia="en-US"/>
        </w:rPr>
        <w:tab/>
        <w:t>Discussion on UL TA demodulation requirements for FR2 HST</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CATT</w:t>
      </w:r>
    </w:p>
    <w:p w14:paraId="3CC56FCA" w14:textId="7FFE24CB"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R4-2117595</w:t>
      </w:r>
      <w:r w:rsidRPr="00F3498B">
        <w:rPr>
          <w:rFonts w:ascii="Times New Roman" w:hAnsi="Times New Roman"/>
          <w:kern w:val="0"/>
          <w:sz w:val="18"/>
          <w:szCs w:val="20"/>
          <w:lang w:val="en-GB" w:eastAsia="en-US"/>
        </w:rPr>
        <w:tab/>
        <w:t xml:space="preserve">Discussion and simulation results of UL timing adjustment </w:t>
      </w:r>
      <w:r w:rsidR="001F6D42">
        <w:rPr>
          <w:rFonts w:ascii="Times New Roman" w:hAnsi="Times New Roman"/>
          <w:kern w:val="0"/>
          <w:sz w:val="18"/>
          <w:szCs w:val="20"/>
          <w:lang w:val="en-GB" w:eastAsia="en-US"/>
        </w:rPr>
        <w:t>req.</w:t>
      </w:r>
      <w:r w:rsidRPr="00F3498B">
        <w:rPr>
          <w:rFonts w:ascii="Times New Roman" w:hAnsi="Times New Roman"/>
          <w:kern w:val="0"/>
          <w:sz w:val="18"/>
          <w:szCs w:val="20"/>
          <w:lang w:val="en-GB" w:eastAsia="en-US"/>
        </w:rPr>
        <w:t xml:space="preserve"> for Rel-17 FR2 HST</w:t>
      </w:r>
      <w:r w:rsidRPr="00F3498B">
        <w:rPr>
          <w:rFonts w:ascii="Times New Roman" w:hAnsi="Times New Roman"/>
          <w:kern w:val="0"/>
          <w:sz w:val="18"/>
          <w:szCs w:val="20"/>
          <w:lang w:val="en-GB" w:eastAsia="en-US"/>
        </w:rPr>
        <w:tab/>
        <w:t>Samsung</w:t>
      </w:r>
    </w:p>
    <w:p w14:paraId="7D5E71FE" w14:textId="4F8661ED"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R4-2118010</w:t>
      </w:r>
      <w:r w:rsidRPr="00F3498B">
        <w:rPr>
          <w:rFonts w:ascii="Times New Roman" w:hAnsi="Times New Roman"/>
          <w:kern w:val="0"/>
          <w:sz w:val="18"/>
          <w:szCs w:val="20"/>
          <w:lang w:val="en-GB" w:eastAsia="en-US"/>
        </w:rPr>
        <w:tab/>
        <w:t>Views on FR2 HST UL TA performance requirements</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Intel Corporation</w:t>
      </w:r>
    </w:p>
    <w:p w14:paraId="2B4826C5" w14:textId="12CDCF35"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R4-2118236</w:t>
      </w:r>
      <w:r w:rsidRPr="00F3498B">
        <w:rPr>
          <w:rFonts w:ascii="Times New Roman" w:hAnsi="Times New Roman"/>
          <w:kern w:val="0"/>
          <w:sz w:val="18"/>
          <w:szCs w:val="20"/>
          <w:lang w:val="en-GB" w:eastAsia="en-US"/>
        </w:rPr>
        <w:tab/>
      </w:r>
      <w:proofErr w:type="spellStart"/>
      <w:r w:rsidRPr="00F3498B">
        <w:rPr>
          <w:rFonts w:ascii="Times New Roman" w:hAnsi="Times New Roman"/>
          <w:kern w:val="0"/>
          <w:sz w:val="18"/>
          <w:szCs w:val="20"/>
          <w:lang w:val="en-GB" w:eastAsia="en-US"/>
        </w:rPr>
        <w:t>Ul</w:t>
      </w:r>
      <w:proofErr w:type="spellEnd"/>
      <w:r w:rsidRPr="00F3498B">
        <w:rPr>
          <w:rFonts w:ascii="Times New Roman" w:hAnsi="Times New Roman"/>
          <w:kern w:val="0"/>
          <w:sz w:val="18"/>
          <w:szCs w:val="20"/>
          <w:lang w:val="en-GB" w:eastAsia="en-US"/>
        </w:rPr>
        <w:t xml:space="preserve"> timing adjustment requirement</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Ericsson</w:t>
      </w:r>
    </w:p>
    <w:p w14:paraId="0A041309" w14:textId="7C92D6D4"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R4-2119018</w:t>
      </w:r>
      <w:r w:rsidRPr="00F3498B">
        <w:rPr>
          <w:rFonts w:ascii="Times New Roman" w:hAnsi="Times New Roman"/>
          <w:kern w:val="0"/>
          <w:sz w:val="18"/>
          <w:szCs w:val="20"/>
          <w:lang w:val="en-GB" w:eastAsia="en-US"/>
        </w:rPr>
        <w:tab/>
        <w:t>Discussion on PUSCH UL TA demodulation requirements for FR2 HST</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 xml:space="preserve">Huawei, </w:t>
      </w:r>
      <w:proofErr w:type="spellStart"/>
      <w:r w:rsidRPr="00F3498B">
        <w:rPr>
          <w:rFonts w:ascii="Times New Roman" w:hAnsi="Times New Roman"/>
          <w:kern w:val="0"/>
          <w:sz w:val="18"/>
          <w:szCs w:val="20"/>
          <w:lang w:val="en-GB" w:eastAsia="en-US"/>
        </w:rPr>
        <w:t>HiSilicon</w:t>
      </w:r>
      <w:proofErr w:type="spellEnd"/>
    </w:p>
    <w:p w14:paraId="595AEDF9" w14:textId="7E9D0728"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R4-2119390</w:t>
      </w:r>
      <w:r w:rsidRPr="00F3498B">
        <w:rPr>
          <w:rFonts w:ascii="Times New Roman" w:hAnsi="Times New Roman"/>
          <w:kern w:val="0"/>
          <w:sz w:val="18"/>
          <w:szCs w:val="20"/>
          <w:lang w:val="en-GB" w:eastAsia="en-US"/>
        </w:rPr>
        <w:tab/>
        <w:t>On HST FR2 PUSCH with UL Timing Adjustment Requirements</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Nokia, Nokia Shanghai Bell</w:t>
      </w:r>
    </w:p>
    <w:p w14:paraId="10686205" w14:textId="52E566DE"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R4-2117411</w:t>
      </w:r>
      <w:r w:rsidRPr="00F3498B">
        <w:rPr>
          <w:rFonts w:ascii="Times New Roman" w:hAnsi="Times New Roman"/>
          <w:kern w:val="0"/>
          <w:sz w:val="18"/>
          <w:szCs w:val="20"/>
          <w:lang w:val="en-GB" w:eastAsia="en-US"/>
        </w:rPr>
        <w:tab/>
        <w:t>Discussion on PRACH demodulation requirements for FR2 HST</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CATT</w:t>
      </w:r>
    </w:p>
    <w:p w14:paraId="0F851743" w14:textId="77777777"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R4-2117596</w:t>
      </w:r>
      <w:r w:rsidRPr="00F3498B">
        <w:rPr>
          <w:rFonts w:ascii="Times New Roman" w:hAnsi="Times New Roman"/>
          <w:kern w:val="0"/>
          <w:sz w:val="18"/>
          <w:szCs w:val="20"/>
          <w:lang w:val="en-GB" w:eastAsia="en-US"/>
        </w:rPr>
        <w:tab/>
        <w:t>Discussion and simulation results of PRACH requirement for Rel-17 FR2 HST</w:t>
      </w:r>
      <w:r w:rsidRPr="00F3498B">
        <w:rPr>
          <w:rFonts w:ascii="Times New Roman" w:hAnsi="Times New Roman"/>
          <w:kern w:val="0"/>
          <w:sz w:val="18"/>
          <w:szCs w:val="20"/>
          <w:lang w:val="en-GB" w:eastAsia="en-US"/>
        </w:rPr>
        <w:tab/>
        <w:t>Samsung</w:t>
      </w:r>
    </w:p>
    <w:p w14:paraId="7FDA16B7" w14:textId="45B79FE3"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R4-2118011</w:t>
      </w:r>
      <w:r w:rsidRPr="00F3498B">
        <w:rPr>
          <w:rFonts w:ascii="Times New Roman" w:hAnsi="Times New Roman"/>
          <w:kern w:val="0"/>
          <w:sz w:val="18"/>
          <w:szCs w:val="20"/>
          <w:lang w:val="en-GB" w:eastAsia="en-US"/>
        </w:rPr>
        <w:tab/>
        <w:t>Views on FR2 HST PRACH performance requirements</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Intel Corporation</w:t>
      </w:r>
    </w:p>
    <w:p w14:paraId="6CA65F37" w14:textId="21F92B56"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R4-2118237</w:t>
      </w:r>
      <w:r w:rsidRPr="00F3498B">
        <w:rPr>
          <w:rFonts w:ascii="Times New Roman" w:hAnsi="Times New Roman"/>
          <w:kern w:val="0"/>
          <w:sz w:val="18"/>
          <w:szCs w:val="20"/>
          <w:lang w:val="en-GB" w:eastAsia="en-US"/>
        </w:rPr>
        <w:tab/>
        <w:t>FR2 HST PRACH requirement</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Ericsson</w:t>
      </w:r>
    </w:p>
    <w:p w14:paraId="459FC12F" w14:textId="7916431D" w:rsidR="00F3498B" w:rsidRP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R4-2119019</w:t>
      </w:r>
      <w:r w:rsidRPr="00F3498B">
        <w:rPr>
          <w:rFonts w:ascii="Times New Roman" w:hAnsi="Times New Roman"/>
          <w:kern w:val="0"/>
          <w:sz w:val="18"/>
          <w:szCs w:val="20"/>
          <w:lang w:val="en-GB" w:eastAsia="en-US"/>
        </w:rPr>
        <w:tab/>
        <w:t>Discussion on PRACH demodulation requirements for FR2 HST</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 xml:space="preserve">Huawei, </w:t>
      </w:r>
      <w:proofErr w:type="spellStart"/>
      <w:r w:rsidRPr="00F3498B">
        <w:rPr>
          <w:rFonts w:ascii="Times New Roman" w:hAnsi="Times New Roman"/>
          <w:kern w:val="0"/>
          <w:sz w:val="18"/>
          <w:szCs w:val="20"/>
          <w:lang w:val="en-GB" w:eastAsia="en-US"/>
        </w:rPr>
        <w:t>HiSilicon</w:t>
      </w:r>
      <w:proofErr w:type="spellEnd"/>
    </w:p>
    <w:p w14:paraId="69272F31" w14:textId="3AFFB632" w:rsidR="00F3498B" w:rsidRDefault="00F3498B" w:rsidP="00F3498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3498B">
        <w:rPr>
          <w:rFonts w:ascii="Times New Roman" w:hAnsi="Times New Roman"/>
          <w:kern w:val="0"/>
          <w:sz w:val="18"/>
          <w:szCs w:val="20"/>
          <w:lang w:val="en-GB" w:eastAsia="en-US"/>
        </w:rPr>
        <w:t>R4-2119391</w:t>
      </w:r>
      <w:r w:rsidRPr="00F3498B">
        <w:rPr>
          <w:rFonts w:ascii="Times New Roman" w:hAnsi="Times New Roman"/>
          <w:kern w:val="0"/>
          <w:sz w:val="18"/>
          <w:szCs w:val="20"/>
          <w:lang w:val="en-GB" w:eastAsia="en-US"/>
        </w:rPr>
        <w:tab/>
        <w:t>On HST FR2 PRACH Requirements</w:t>
      </w:r>
      <w:r w:rsidRPr="00F3498B">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001F6D42">
        <w:rPr>
          <w:rFonts w:ascii="Times New Roman" w:hAnsi="Times New Roman"/>
          <w:kern w:val="0"/>
          <w:sz w:val="18"/>
          <w:szCs w:val="20"/>
          <w:lang w:val="en-GB" w:eastAsia="en-US"/>
        </w:rPr>
        <w:tab/>
      </w:r>
      <w:r w:rsidRPr="00F3498B">
        <w:rPr>
          <w:rFonts w:ascii="Times New Roman" w:hAnsi="Times New Roman"/>
          <w:kern w:val="0"/>
          <w:sz w:val="18"/>
          <w:szCs w:val="20"/>
          <w:lang w:val="en-GB" w:eastAsia="en-US"/>
        </w:rPr>
        <w:t>Nokia, Nokia Shanghai Bell</w:t>
      </w:r>
    </w:p>
    <w:p w14:paraId="379E3162" w14:textId="77777777" w:rsidR="0029272A" w:rsidRDefault="0029272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7D213" w14:textId="77777777" w:rsidR="005B6793" w:rsidRDefault="005B6793">
      <w:r>
        <w:separator/>
      </w:r>
    </w:p>
  </w:endnote>
  <w:endnote w:type="continuationSeparator" w:id="0">
    <w:p w14:paraId="66C73E44" w14:textId="77777777" w:rsidR="005B6793" w:rsidRDefault="005B6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87292" w14:textId="71D92D33" w:rsidR="00AF6645" w:rsidRDefault="00AF6645">
    <w:pPr>
      <w:pStyle w:val="Footer"/>
    </w:pPr>
    <w:r>
      <w:rPr>
        <w:rStyle w:val="PageNumber"/>
      </w:rPr>
      <w:fldChar w:fldCharType="begin"/>
    </w:r>
    <w:r>
      <w:rPr>
        <w:rStyle w:val="PageNumber"/>
      </w:rPr>
      <w:instrText xml:space="preserve"> PAGE </w:instrText>
    </w:r>
    <w:r>
      <w:rPr>
        <w:rStyle w:val="PageNumber"/>
      </w:rPr>
      <w:fldChar w:fldCharType="separate"/>
    </w:r>
    <w:r w:rsidR="00D95EB0">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95EB0">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03CB0" w14:textId="77777777" w:rsidR="005B6793" w:rsidRDefault="005B6793">
      <w:r>
        <w:separator/>
      </w:r>
    </w:p>
  </w:footnote>
  <w:footnote w:type="continuationSeparator" w:id="0">
    <w:p w14:paraId="1F3C485E" w14:textId="77777777" w:rsidR="005B6793" w:rsidRDefault="005B67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2B46ABF"/>
    <w:multiLevelType w:val="hybridMultilevel"/>
    <w:tmpl w:val="F2147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92B2D"/>
    <w:multiLevelType w:val="hybridMultilevel"/>
    <w:tmpl w:val="457027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C0DED"/>
    <w:multiLevelType w:val="multilevel"/>
    <w:tmpl w:val="0C3C0DED"/>
    <w:lvl w:ilvl="0">
      <w:start w:val="1"/>
      <w:numFmt w:val="bullet"/>
      <w:lvlText w:val=""/>
      <w:lvlJc w:val="left"/>
      <w:pPr>
        <w:ind w:left="1130" w:hanging="360"/>
      </w:pPr>
      <w:rPr>
        <w:rFonts w:ascii="Symbol" w:hAnsi="Symbo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4"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9EB6055"/>
    <w:multiLevelType w:val="hybridMultilevel"/>
    <w:tmpl w:val="D626EFC4"/>
    <w:lvl w:ilvl="0" w:tplc="88C6B0F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E27900"/>
    <w:multiLevelType w:val="hybridMultilevel"/>
    <w:tmpl w:val="7826D424"/>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68155F"/>
    <w:multiLevelType w:val="multilevel"/>
    <w:tmpl w:val="45AC4D14"/>
    <w:lvl w:ilvl="0">
      <w:start w:val="1"/>
      <w:numFmt w:val="bullet"/>
      <w:lvlText w:val="–"/>
      <w:lvlJc w:val="left"/>
      <w:pPr>
        <w:ind w:left="920" w:hanging="420"/>
      </w:pPr>
      <w:rPr>
        <w:rFonts w:ascii="Arial" w:hAnsi="Arial" w:hint="default"/>
      </w:rPr>
    </w:lvl>
    <w:lvl w:ilvl="1">
      <w:start w:val="1"/>
      <w:numFmt w:val="bullet"/>
      <w:lvlText w:val=""/>
      <w:lvlJc w:val="left"/>
      <w:pPr>
        <w:ind w:left="1340" w:hanging="420"/>
      </w:pPr>
      <w:rPr>
        <w:rFonts w:ascii="Wingdings" w:hAnsi="Wingdings" w:hint="default"/>
      </w:rPr>
    </w:lvl>
    <w:lvl w:ilvl="2">
      <w:start w:val="1"/>
      <w:numFmt w:val="bullet"/>
      <w:lvlText w:val=""/>
      <w:lvlJc w:val="left"/>
      <w:pPr>
        <w:ind w:left="1760" w:hanging="420"/>
      </w:pPr>
      <w:rPr>
        <w:rFonts w:ascii="Wingdings" w:hAnsi="Wingdings" w:hint="default"/>
      </w:rPr>
    </w:lvl>
    <w:lvl w:ilvl="3">
      <w:start w:val="1"/>
      <w:numFmt w:val="bullet"/>
      <w:lvlText w:val=""/>
      <w:lvlJc w:val="left"/>
      <w:pPr>
        <w:ind w:left="2180" w:hanging="420"/>
      </w:pPr>
      <w:rPr>
        <w:rFonts w:ascii="Wingdings" w:hAnsi="Wingdings" w:hint="default"/>
      </w:rPr>
    </w:lvl>
    <w:lvl w:ilvl="4">
      <w:start w:val="1"/>
      <w:numFmt w:val="bullet"/>
      <w:lvlText w:val=""/>
      <w:lvlJc w:val="left"/>
      <w:pPr>
        <w:ind w:left="2600" w:hanging="420"/>
      </w:pPr>
      <w:rPr>
        <w:rFonts w:ascii="Wingdings" w:hAnsi="Wingdings" w:hint="default"/>
      </w:rPr>
    </w:lvl>
    <w:lvl w:ilvl="5">
      <w:start w:val="1"/>
      <w:numFmt w:val="bullet"/>
      <w:lvlText w:val=""/>
      <w:lvlJc w:val="left"/>
      <w:pPr>
        <w:ind w:left="3020" w:hanging="420"/>
      </w:pPr>
      <w:rPr>
        <w:rFonts w:ascii="Wingdings" w:hAnsi="Wingdings" w:hint="default"/>
      </w:rPr>
    </w:lvl>
    <w:lvl w:ilvl="6">
      <w:start w:val="1"/>
      <w:numFmt w:val="bullet"/>
      <w:lvlText w:val=""/>
      <w:lvlJc w:val="left"/>
      <w:pPr>
        <w:ind w:left="3440" w:hanging="420"/>
      </w:pPr>
      <w:rPr>
        <w:rFonts w:ascii="Wingdings" w:hAnsi="Wingdings" w:hint="default"/>
      </w:rPr>
    </w:lvl>
    <w:lvl w:ilvl="7">
      <w:start w:val="1"/>
      <w:numFmt w:val="bullet"/>
      <w:lvlText w:val=""/>
      <w:lvlJc w:val="left"/>
      <w:pPr>
        <w:ind w:left="3860" w:hanging="420"/>
      </w:pPr>
      <w:rPr>
        <w:rFonts w:ascii="Wingdings" w:hAnsi="Wingdings" w:hint="default"/>
      </w:rPr>
    </w:lvl>
    <w:lvl w:ilvl="8">
      <w:start w:val="1"/>
      <w:numFmt w:val="bullet"/>
      <w:lvlText w:val="•"/>
      <w:lvlJc w:val="left"/>
      <w:pPr>
        <w:ind w:left="4280" w:hanging="42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38714C"/>
    <w:multiLevelType w:val="multilevel"/>
    <w:tmpl w:val="3538714C"/>
    <w:lvl w:ilvl="0">
      <w:start w:val="2"/>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A1363B"/>
    <w:multiLevelType w:val="hybridMultilevel"/>
    <w:tmpl w:val="43A8083C"/>
    <w:lvl w:ilvl="0" w:tplc="4B54614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84309A"/>
    <w:multiLevelType w:val="hybridMultilevel"/>
    <w:tmpl w:val="634AA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A0B2A"/>
    <w:multiLevelType w:val="hybridMultilevel"/>
    <w:tmpl w:val="EEC498FA"/>
    <w:lvl w:ilvl="0" w:tplc="DFAC5BD0">
      <w:start w:val="18"/>
      <w:numFmt w:val="bullet"/>
      <w:lvlText w:val="-"/>
      <w:lvlJc w:val="left"/>
      <w:pPr>
        <w:ind w:left="5460" w:hanging="420"/>
      </w:pPr>
      <w:rPr>
        <w:rFonts w:ascii="Calibri" w:eastAsiaTheme="minorEastAsia" w:hAnsi="Calibri" w:cs="Calibri" w:hint="default"/>
      </w:rPr>
    </w:lvl>
    <w:lvl w:ilvl="1" w:tplc="04090003" w:tentative="1">
      <w:start w:val="1"/>
      <w:numFmt w:val="bullet"/>
      <w:lvlText w:val=""/>
      <w:lvlJc w:val="left"/>
      <w:pPr>
        <w:ind w:left="5880" w:hanging="420"/>
      </w:pPr>
      <w:rPr>
        <w:rFonts w:ascii="Wingdings" w:hAnsi="Wingdings" w:hint="default"/>
      </w:rPr>
    </w:lvl>
    <w:lvl w:ilvl="2" w:tplc="04090005" w:tentative="1">
      <w:start w:val="1"/>
      <w:numFmt w:val="bullet"/>
      <w:lvlText w:val=""/>
      <w:lvlJc w:val="left"/>
      <w:pPr>
        <w:ind w:left="6300" w:hanging="420"/>
      </w:pPr>
      <w:rPr>
        <w:rFonts w:ascii="Wingdings" w:hAnsi="Wingdings" w:hint="default"/>
      </w:rPr>
    </w:lvl>
    <w:lvl w:ilvl="3" w:tplc="04090001" w:tentative="1">
      <w:start w:val="1"/>
      <w:numFmt w:val="bullet"/>
      <w:lvlText w:val=""/>
      <w:lvlJc w:val="left"/>
      <w:pPr>
        <w:ind w:left="6720" w:hanging="420"/>
      </w:pPr>
      <w:rPr>
        <w:rFonts w:ascii="Wingdings" w:hAnsi="Wingdings" w:hint="default"/>
      </w:rPr>
    </w:lvl>
    <w:lvl w:ilvl="4" w:tplc="04090003" w:tentative="1">
      <w:start w:val="1"/>
      <w:numFmt w:val="bullet"/>
      <w:lvlText w:val=""/>
      <w:lvlJc w:val="left"/>
      <w:pPr>
        <w:ind w:left="7140" w:hanging="420"/>
      </w:pPr>
      <w:rPr>
        <w:rFonts w:ascii="Wingdings" w:hAnsi="Wingdings" w:hint="default"/>
      </w:rPr>
    </w:lvl>
    <w:lvl w:ilvl="5" w:tplc="04090005" w:tentative="1">
      <w:start w:val="1"/>
      <w:numFmt w:val="bullet"/>
      <w:lvlText w:val=""/>
      <w:lvlJc w:val="left"/>
      <w:pPr>
        <w:ind w:left="7560" w:hanging="420"/>
      </w:pPr>
      <w:rPr>
        <w:rFonts w:ascii="Wingdings" w:hAnsi="Wingdings" w:hint="default"/>
      </w:rPr>
    </w:lvl>
    <w:lvl w:ilvl="6" w:tplc="04090001" w:tentative="1">
      <w:start w:val="1"/>
      <w:numFmt w:val="bullet"/>
      <w:lvlText w:val=""/>
      <w:lvlJc w:val="left"/>
      <w:pPr>
        <w:ind w:left="7980" w:hanging="420"/>
      </w:pPr>
      <w:rPr>
        <w:rFonts w:ascii="Wingdings" w:hAnsi="Wingdings" w:hint="default"/>
      </w:rPr>
    </w:lvl>
    <w:lvl w:ilvl="7" w:tplc="04090003" w:tentative="1">
      <w:start w:val="1"/>
      <w:numFmt w:val="bullet"/>
      <w:lvlText w:val=""/>
      <w:lvlJc w:val="left"/>
      <w:pPr>
        <w:ind w:left="8400" w:hanging="420"/>
      </w:pPr>
      <w:rPr>
        <w:rFonts w:ascii="Wingdings" w:hAnsi="Wingdings" w:hint="default"/>
      </w:rPr>
    </w:lvl>
    <w:lvl w:ilvl="8" w:tplc="04090005" w:tentative="1">
      <w:start w:val="1"/>
      <w:numFmt w:val="bullet"/>
      <w:lvlText w:val=""/>
      <w:lvlJc w:val="left"/>
      <w:pPr>
        <w:ind w:left="8820" w:hanging="420"/>
      </w:pPr>
      <w:rPr>
        <w:rFonts w:ascii="Wingdings" w:hAnsi="Wingdings" w:hint="default"/>
      </w:rPr>
    </w:lvl>
  </w:abstractNum>
  <w:abstractNum w:abstractNumId="18" w15:restartNumberingAfterBreak="0">
    <w:nsid w:val="3B4D2947"/>
    <w:multiLevelType w:val="hybridMultilevel"/>
    <w:tmpl w:val="6CF6A67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3CA13156"/>
    <w:multiLevelType w:val="hybridMultilevel"/>
    <w:tmpl w:val="F6A0DEF6"/>
    <w:lvl w:ilvl="0" w:tplc="2D662A36">
      <w:start w:val="1"/>
      <w:numFmt w:val="bullet"/>
      <w:lvlText w:val=""/>
      <w:lvlJc w:val="left"/>
      <w:pPr>
        <w:tabs>
          <w:tab w:val="num" w:pos="2061"/>
        </w:tabs>
        <w:ind w:left="2061" w:hanging="360"/>
      </w:pPr>
      <w:rPr>
        <w:rFonts w:ascii="Wingdings" w:hAnsi="Wingdings" w:hint="default"/>
      </w:rPr>
    </w:lvl>
    <w:lvl w:ilvl="1" w:tplc="C72804E2">
      <w:start w:val="306"/>
      <w:numFmt w:val="bullet"/>
      <w:lvlText w:val="o"/>
      <w:lvlJc w:val="left"/>
      <w:pPr>
        <w:tabs>
          <w:tab w:val="num" w:pos="2781"/>
        </w:tabs>
        <w:ind w:left="2781" w:hanging="360"/>
      </w:pPr>
      <w:rPr>
        <w:rFonts w:ascii="Courier New" w:hAnsi="Courier New" w:hint="default"/>
      </w:rPr>
    </w:lvl>
    <w:lvl w:ilvl="2" w:tplc="8E26D65A" w:tentative="1">
      <w:start w:val="1"/>
      <w:numFmt w:val="bullet"/>
      <w:lvlText w:val=""/>
      <w:lvlJc w:val="left"/>
      <w:pPr>
        <w:tabs>
          <w:tab w:val="num" w:pos="3501"/>
        </w:tabs>
        <w:ind w:left="3501" w:hanging="360"/>
      </w:pPr>
      <w:rPr>
        <w:rFonts w:ascii="Wingdings" w:hAnsi="Wingdings" w:hint="default"/>
      </w:rPr>
    </w:lvl>
    <w:lvl w:ilvl="3" w:tplc="BEB8185A" w:tentative="1">
      <w:start w:val="1"/>
      <w:numFmt w:val="bullet"/>
      <w:lvlText w:val=""/>
      <w:lvlJc w:val="left"/>
      <w:pPr>
        <w:tabs>
          <w:tab w:val="num" w:pos="4221"/>
        </w:tabs>
        <w:ind w:left="4221" w:hanging="360"/>
      </w:pPr>
      <w:rPr>
        <w:rFonts w:ascii="Wingdings" w:hAnsi="Wingdings" w:hint="default"/>
      </w:rPr>
    </w:lvl>
    <w:lvl w:ilvl="4" w:tplc="751E6A10" w:tentative="1">
      <w:start w:val="1"/>
      <w:numFmt w:val="bullet"/>
      <w:lvlText w:val=""/>
      <w:lvlJc w:val="left"/>
      <w:pPr>
        <w:tabs>
          <w:tab w:val="num" w:pos="4941"/>
        </w:tabs>
        <w:ind w:left="4941" w:hanging="360"/>
      </w:pPr>
      <w:rPr>
        <w:rFonts w:ascii="Wingdings" w:hAnsi="Wingdings" w:hint="default"/>
      </w:rPr>
    </w:lvl>
    <w:lvl w:ilvl="5" w:tplc="59823F0E" w:tentative="1">
      <w:start w:val="1"/>
      <w:numFmt w:val="bullet"/>
      <w:lvlText w:val=""/>
      <w:lvlJc w:val="left"/>
      <w:pPr>
        <w:tabs>
          <w:tab w:val="num" w:pos="5661"/>
        </w:tabs>
        <w:ind w:left="5661" w:hanging="360"/>
      </w:pPr>
      <w:rPr>
        <w:rFonts w:ascii="Wingdings" w:hAnsi="Wingdings" w:hint="default"/>
      </w:rPr>
    </w:lvl>
    <w:lvl w:ilvl="6" w:tplc="5DE0B150" w:tentative="1">
      <w:start w:val="1"/>
      <w:numFmt w:val="bullet"/>
      <w:lvlText w:val=""/>
      <w:lvlJc w:val="left"/>
      <w:pPr>
        <w:tabs>
          <w:tab w:val="num" w:pos="6381"/>
        </w:tabs>
        <w:ind w:left="6381" w:hanging="360"/>
      </w:pPr>
      <w:rPr>
        <w:rFonts w:ascii="Wingdings" w:hAnsi="Wingdings" w:hint="default"/>
      </w:rPr>
    </w:lvl>
    <w:lvl w:ilvl="7" w:tplc="CB9833D0" w:tentative="1">
      <w:start w:val="1"/>
      <w:numFmt w:val="bullet"/>
      <w:lvlText w:val=""/>
      <w:lvlJc w:val="left"/>
      <w:pPr>
        <w:tabs>
          <w:tab w:val="num" w:pos="7101"/>
        </w:tabs>
        <w:ind w:left="7101" w:hanging="360"/>
      </w:pPr>
      <w:rPr>
        <w:rFonts w:ascii="Wingdings" w:hAnsi="Wingdings" w:hint="default"/>
      </w:rPr>
    </w:lvl>
    <w:lvl w:ilvl="8" w:tplc="3A5E7EF8" w:tentative="1">
      <w:start w:val="1"/>
      <w:numFmt w:val="bullet"/>
      <w:lvlText w:val=""/>
      <w:lvlJc w:val="left"/>
      <w:pPr>
        <w:tabs>
          <w:tab w:val="num" w:pos="7821"/>
        </w:tabs>
        <w:ind w:left="7821" w:hanging="360"/>
      </w:pPr>
      <w:rPr>
        <w:rFonts w:ascii="Wingdings" w:hAnsi="Wingdings" w:hint="default"/>
      </w:rPr>
    </w:lvl>
  </w:abstractNum>
  <w:abstractNum w:abstractNumId="20" w15:restartNumberingAfterBreak="0">
    <w:nsid w:val="45F62A84"/>
    <w:multiLevelType w:val="multilevel"/>
    <w:tmpl w:val="45F62A84"/>
    <w:lvl w:ilvl="0">
      <w:start w:val="1"/>
      <w:numFmt w:val="bullet"/>
      <w:lvlText w:val="–"/>
      <w:lvlJc w:val="left"/>
      <w:pPr>
        <w:ind w:left="920" w:hanging="420"/>
      </w:pPr>
      <w:rPr>
        <w:rFonts w:ascii="Arial" w:hAnsi="Arial" w:hint="default"/>
      </w:rPr>
    </w:lvl>
    <w:lvl w:ilvl="1">
      <w:start w:val="1"/>
      <w:numFmt w:val="bullet"/>
      <w:lvlText w:val=""/>
      <w:lvlJc w:val="left"/>
      <w:pPr>
        <w:ind w:left="1340" w:hanging="420"/>
      </w:pPr>
      <w:rPr>
        <w:rFonts w:ascii="Wingdings" w:hAnsi="Wingdings" w:hint="default"/>
      </w:rPr>
    </w:lvl>
    <w:lvl w:ilvl="2">
      <w:start w:val="1"/>
      <w:numFmt w:val="bullet"/>
      <w:lvlText w:val=""/>
      <w:lvlJc w:val="left"/>
      <w:pPr>
        <w:ind w:left="1760" w:hanging="420"/>
      </w:pPr>
      <w:rPr>
        <w:rFonts w:ascii="Wingdings" w:hAnsi="Wingdings" w:hint="default"/>
      </w:rPr>
    </w:lvl>
    <w:lvl w:ilvl="3">
      <w:start w:val="1"/>
      <w:numFmt w:val="bullet"/>
      <w:lvlText w:val=""/>
      <w:lvlJc w:val="left"/>
      <w:pPr>
        <w:ind w:left="2180" w:hanging="420"/>
      </w:pPr>
      <w:rPr>
        <w:rFonts w:ascii="Wingdings" w:hAnsi="Wingdings" w:hint="default"/>
      </w:rPr>
    </w:lvl>
    <w:lvl w:ilvl="4">
      <w:start w:val="1"/>
      <w:numFmt w:val="bullet"/>
      <w:lvlText w:val=""/>
      <w:lvlJc w:val="left"/>
      <w:pPr>
        <w:ind w:left="2600" w:hanging="420"/>
      </w:pPr>
      <w:rPr>
        <w:rFonts w:ascii="Wingdings" w:hAnsi="Wingdings" w:hint="default"/>
      </w:rPr>
    </w:lvl>
    <w:lvl w:ilvl="5">
      <w:start w:val="1"/>
      <w:numFmt w:val="bullet"/>
      <w:lvlText w:val=""/>
      <w:lvlJc w:val="left"/>
      <w:pPr>
        <w:ind w:left="3020" w:hanging="420"/>
      </w:pPr>
      <w:rPr>
        <w:rFonts w:ascii="Wingdings" w:hAnsi="Wingdings" w:hint="default"/>
      </w:rPr>
    </w:lvl>
    <w:lvl w:ilvl="6">
      <w:start w:val="1"/>
      <w:numFmt w:val="bullet"/>
      <w:lvlText w:val=""/>
      <w:lvlJc w:val="left"/>
      <w:pPr>
        <w:ind w:left="3440" w:hanging="420"/>
      </w:pPr>
      <w:rPr>
        <w:rFonts w:ascii="Wingdings" w:hAnsi="Wingdings" w:hint="default"/>
      </w:rPr>
    </w:lvl>
    <w:lvl w:ilvl="7">
      <w:start w:val="1"/>
      <w:numFmt w:val="bullet"/>
      <w:lvlText w:val=""/>
      <w:lvlJc w:val="left"/>
      <w:pPr>
        <w:ind w:left="3860" w:hanging="420"/>
      </w:pPr>
      <w:rPr>
        <w:rFonts w:ascii="Wingdings" w:hAnsi="Wingdings" w:hint="default"/>
      </w:rPr>
    </w:lvl>
    <w:lvl w:ilvl="8">
      <w:start w:val="1"/>
      <w:numFmt w:val="bullet"/>
      <w:lvlText w:val=""/>
      <w:lvlJc w:val="left"/>
      <w:pPr>
        <w:ind w:left="4280" w:hanging="420"/>
      </w:pPr>
      <w:rPr>
        <w:rFonts w:ascii="Wingdings" w:hAnsi="Wingdings" w:hint="default"/>
      </w:rPr>
    </w:lvl>
  </w:abstractNum>
  <w:abstractNum w:abstractNumId="21" w15:restartNumberingAfterBreak="0">
    <w:nsid w:val="4D4E6450"/>
    <w:multiLevelType w:val="hybridMultilevel"/>
    <w:tmpl w:val="3EF6DBFA"/>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pStyle w:val="3"/>
      <w:lvlText w:val="o"/>
      <w:lvlJc w:val="left"/>
      <w:pPr>
        <w:ind w:left="1656" w:hanging="360"/>
      </w:pPr>
      <w:rPr>
        <w:rFonts w:ascii="Courier New" w:hAnsi="Courier New" w:cs="Courier New" w:hint="default"/>
      </w:rPr>
    </w:lvl>
    <w:lvl w:ilvl="2">
      <w:start w:val="1"/>
      <w:numFmt w:val="bullet"/>
      <w:pStyle w:val="4"/>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817453"/>
    <w:multiLevelType w:val="hybridMultilevel"/>
    <w:tmpl w:val="E7901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8"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8A5A64"/>
    <w:multiLevelType w:val="multilevel"/>
    <w:tmpl w:val="F65CC040"/>
    <w:lvl w:ilvl="0">
      <w:start w:val="1"/>
      <w:numFmt w:val="bullet"/>
      <w:lvlText w:val=""/>
      <w:lvlJc w:val="left"/>
      <w:pPr>
        <w:tabs>
          <w:tab w:val="left" w:pos="2520"/>
        </w:tabs>
        <w:ind w:left="2520" w:hanging="360"/>
      </w:pPr>
      <w:rPr>
        <w:rFonts w:ascii="Wingdings" w:hAnsi="Wingdings" w:hint="default"/>
      </w:rPr>
    </w:lvl>
    <w:lvl w:ilvl="1">
      <w:start w:val="1"/>
      <w:numFmt w:val="bullet"/>
      <w:lvlText w:val=""/>
      <w:lvlJc w:val="left"/>
      <w:pPr>
        <w:tabs>
          <w:tab w:val="left" w:pos="3240"/>
        </w:tabs>
        <w:ind w:left="3240" w:hanging="360"/>
      </w:pPr>
      <w:rPr>
        <w:rFonts w:ascii="Symbol" w:hAnsi="Symbol" w:hint="default"/>
      </w:rPr>
    </w:lvl>
    <w:lvl w:ilvl="2">
      <w:start w:val="1"/>
      <w:numFmt w:val="bullet"/>
      <w:lvlText w:val=""/>
      <w:lvlJc w:val="left"/>
      <w:pPr>
        <w:tabs>
          <w:tab w:val="left" w:pos="3960"/>
        </w:tabs>
        <w:ind w:left="3960" w:hanging="360"/>
      </w:pPr>
      <w:rPr>
        <w:rFonts w:ascii="Wingdings" w:hAnsi="Wingdings" w:hint="default"/>
      </w:rPr>
    </w:lvl>
    <w:lvl w:ilvl="3">
      <w:start w:val="1"/>
      <w:numFmt w:val="bullet"/>
      <w:lvlText w:val=""/>
      <w:lvlJc w:val="left"/>
      <w:pPr>
        <w:tabs>
          <w:tab w:val="left" w:pos="4680"/>
        </w:tabs>
        <w:ind w:left="4680" w:hanging="360"/>
      </w:pPr>
      <w:rPr>
        <w:rFonts w:ascii="Symbol" w:hAnsi="Symbol" w:hint="default"/>
        <w:i/>
        <w:lang w:val="en-GB"/>
      </w:rPr>
    </w:lvl>
    <w:lvl w:ilvl="4">
      <w:start w:val="1"/>
      <w:numFmt w:val="bullet"/>
      <w:lvlText w:val=""/>
      <w:lvlJc w:val="left"/>
      <w:pPr>
        <w:tabs>
          <w:tab w:val="left" w:pos="5400"/>
        </w:tabs>
        <w:ind w:left="5400" w:hanging="360"/>
      </w:pPr>
      <w:rPr>
        <w:rFonts w:ascii="Wingdings" w:hAnsi="Wingdings" w:hint="default"/>
      </w:rPr>
    </w:lvl>
    <w:lvl w:ilvl="5">
      <w:start w:val="1"/>
      <w:numFmt w:val="bullet"/>
      <w:lvlText w:val=""/>
      <w:lvlJc w:val="left"/>
      <w:pPr>
        <w:tabs>
          <w:tab w:val="left" w:pos="6120"/>
        </w:tabs>
        <w:ind w:left="6120" w:hanging="360"/>
      </w:pPr>
      <w:rPr>
        <w:rFonts w:ascii="Wingdings" w:hAnsi="Wingdings" w:hint="default"/>
      </w:rPr>
    </w:lvl>
    <w:lvl w:ilvl="6">
      <w:start w:val="1"/>
      <w:numFmt w:val="bullet"/>
      <w:lvlText w:val=""/>
      <w:lvlJc w:val="left"/>
      <w:pPr>
        <w:tabs>
          <w:tab w:val="left" w:pos="6840"/>
        </w:tabs>
        <w:ind w:left="6840" w:hanging="360"/>
      </w:pPr>
      <w:rPr>
        <w:rFonts w:ascii="Wingdings" w:hAnsi="Wingdings" w:hint="default"/>
      </w:rPr>
    </w:lvl>
    <w:lvl w:ilvl="7">
      <w:start w:val="1"/>
      <w:numFmt w:val="bullet"/>
      <w:lvlText w:val=""/>
      <w:lvlJc w:val="left"/>
      <w:pPr>
        <w:tabs>
          <w:tab w:val="left" w:pos="7560"/>
        </w:tabs>
        <w:ind w:left="7560" w:hanging="360"/>
      </w:pPr>
      <w:rPr>
        <w:rFonts w:ascii="Wingdings" w:hAnsi="Wingdings" w:hint="default"/>
      </w:rPr>
    </w:lvl>
    <w:lvl w:ilvl="8">
      <w:start w:val="1"/>
      <w:numFmt w:val="bullet"/>
      <w:lvlText w:val=""/>
      <w:lvlJc w:val="left"/>
      <w:pPr>
        <w:tabs>
          <w:tab w:val="left" w:pos="8280"/>
        </w:tabs>
        <w:ind w:left="8280" w:hanging="360"/>
      </w:pPr>
      <w:rPr>
        <w:rFonts w:ascii="Wingdings" w:hAnsi="Wingdings" w:hint="default"/>
      </w:rPr>
    </w:lvl>
  </w:abstractNum>
  <w:abstractNum w:abstractNumId="32"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3" w15:restartNumberingAfterBreak="0">
    <w:nsid w:val="717B4199"/>
    <w:multiLevelType w:val="hybridMultilevel"/>
    <w:tmpl w:val="8458AF0C"/>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1C1EEB"/>
    <w:multiLevelType w:val="hybridMultilevel"/>
    <w:tmpl w:val="754A3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471F81"/>
    <w:multiLevelType w:val="hybridMultilevel"/>
    <w:tmpl w:val="935A5DB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8"/>
  </w:num>
  <w:num w:numId="4">
    <w:abstractNumId w:val="9"/>
  </w:num>
  <w:num w:numId="5">
    <w:abstractNumId w:val="24"/>
  </w:num>
  <w:num w:numId="6">
    <w:abstractNumId w:val="22"/>
  </w:num>
  <w:num w:numId="7">
    <w:abstractNumId w:val="7"/>
  </w:num>
  <w:num w:numId="8">
    <w:abstractNumId w:val="34"/>
  </w:num>
  <w:num w:numId="9">
    <w:abstractNumId w:val="23"/>
  </w:num>
  <w:num w:numId="10">
    <w:abstractNumId w:val="11"/>
  </w:num>
  <w:num w:numId="11">
    <w:abstractNumId w:val="6"/>
  </w:num>
  <w:num w:numId="12">
    <w:abstractNumId w:val="10"/>
  </w:num>
  <w:num w:numId="13">
    <w:abstractNumId w:val="19"/>
  </w:num>
  <w:num w:numId="14">
    <w:abstractNumId w:val="15"/>
  </w:num>
  <w:num w:numId="15">
    <w:abstractNumId w:val="1"/>
  </w:num>
  <w:num w:numId="16">
    <w:abstractNumId w:val="31"/>
  </w:num>
  <w:num w:numId="17">
    <w:abstractNumId w:val="20"/>
  </w:num>
  <w:num w:numId="18">
    <w:abstractNumId w:val="21"/>
  </w:num>
  <w:num w:numId="19">
    <w:abstractNumId w:val="25"/>
  </w:num>
  <w:num w:numId="20">
    <w:abstractNumId w:val="33"/>
  </w:num>
  <w:num w:numId="21">
    <w:abstractNumId w:val="12"/>
  </w:num>
  <w:num w:numId="22">
    <w:abstractNumId w:val="25"/>
  </w:num>
  <w:num w:numId="23">
    <w:abstractNumId w:val="2"/>
  </w:num>
  <w:num w:numId="24">
    <w:abstractNumId w:val="37"/>
  </w:num>
  <w:num w:numId="25">
    <w:abstractNumId w:val="18"/>
  </w:num>
  <w:num w:numId="26">
    <w:abstractNumId w:val="5"/>
  </w:num>
  <w:num w:numId="27">
    <w:abstractNumId w:val="36"/>
  </w:num>
  <w:num w:numId="28">
    <w:abstractNumId w:val="35"/>
  </w:num>
  <w:num w:numId="29">
    <w:abstractNumId w:val="32"/>
  </w:num>
  <w:num w:numId="30">
    <w:abstractNumId w:val="27"/>
  </w:num>
  <w:num w:numId="31">
    <w:abstractNumId w:val="26"/>
  </w:num>
  <w:num w:numId="32">
    <w:abstractNumId w:val="8"/>
  </w:num>
  <w:num w:numId="33">
    <w:abstractNumId w:val="28"/>
  </w:num>
  <w:num w:numId="34">
    <w:abstractNumId w:val="17"/>
  </w:num>
  <w:num w:numId="35">
    <w:abstractNumId w:val="16"/>
  </w:num>
  <w:num w:numId="36">
    <w:abstractNumId w:val="14"/>
  </w:num>
  <w:num w:numId="37">
    <w:abstractNumId w:val="4"/>
  </w:num>
  <w:num w:numId="38">
    <w:abstractNumId w:val="30"/>
  </w:num>
  <w:num w:numId="3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EEB"/>
    <w:rsid w:val="00003B03"/>
    <w:rsid w:val="00006353"/>
    <w:rsid w:val="00007BD0"/>
    <w:rsid w:val="00011C3B"/>
    <w:rsid w:val="00013141"/>
    <w:rsid w:val="0001790B"/>
    <w:rsid w:val="0002198D"/>
    <w:rsid w:val="000276C5"/>
    <w:rsid w:val="00041DA4"/>
    <w:rsid w:val="0004456C"/>
    <w:rsid w:val="000447C8"/>
    <w:rsid w:val="00045D36"/>
    <w:rsid w:val="0005259B"/>
    <w:rsid w:val="00053FEE"/>
    <w:rsid w:val="00060AE4"/>
    <w:rsid w:val="000746A7"/>
    <w:rsid w:val="0007581F"/>
    <w:rsid w:val="000840CD"/>
    <w:rsid w:val="000910BB"/>
    <w:rsid w:val="000926AF"/>
    <w:rsid w:val="00092A30"/>
    <w:rsid w:val="000934E0"/>
    <w:rsid w:val="0009680A"/>
    <w:rsid w:val="000A0182"/>
    <w:rsid w:val="000A1593"/>
    <w:rsid w:val="000A2284"/>
    <w:rsid w:val="000A2F5F"/>
    <w:rsid w:val="000A2FFD"/>
    <w:rsid w:val="000A3ED2"/>
    <w:rsid w:val="000B79C1"/>
    <w:rsid w:val="000C00FA"/>
    <w:rsid w:val="000C21BD"/>
    <w:rsid w:val="000C51AA"/>
    <w:rsid w:val="000C5A52"/>
    <w:rsid w:val="000C6C11"/>
    <w:rsid w:val="000C7667"/>
    <w:rsid w:val="000D17BC"/>
    <w:rsid w:val="000D2186"/>
    <w:rsid w:val="000D7A79"/>
    <w:rsid w:val="000D7E01"/>
    <w:rsid w:val="000E1989"/>
    <w:rsid w:val="000E4F35"/>
    <w:rsid w:val="000F439A"/>
    <w:rsid w:val="000F6C1C"/>
    <w:rsid w:val="00100358"/>
    <w:rsid w:val="00105803"/>
    <w:rsid w:val="00111473"/>
    <w:rsid w:val="00115575"/>
    <w:rsid w:val="00116634"/>
    <w:rsid w:val="00116F4B"/>
    <w:rsid w:val="00123DA6"/>
    <w:rsid w:val="00124BD2"/>
    <w:rsid w:val="00126317"/>
    <w:rsid w:val="00131B88"/>
    <w:rsid w:val="00132AB1"/>
    <w:rsid w:val="00136999"/>
    <w:rsid w:val="00137471"/>
    <w:rsid w:val="0014163D"/>
    <w:rsid w:val="00145C21"/>
    <w:rsid w:val="00150FD3"/>
    <w:rsid w:val="00151FA2"/>
    <w:rsid w:val="001549E3"/>
    <w:rsid w:val="00157AF8"/>
    <w:rsid w:val="00157D26"/>
    <w:rsid w:val="00163104"/>
    <w:rsid w:val="00164BE5"/>
    <w:rsid w:val="001656AD"/>
    <w:rsid w:val="001657FE"/>
    <w:rsid w:val="00184428"/>
    <w:rsid w:val="00190E02"/>
    <w:rsid w:val="001A00DF"/>
    <w:rsid w:val="001A20E7"/>
    <w:rsid w:val="001A248F"/>
    <w:rsid w:val="001A3B5F"/>
    <w:rsid w:val="001A7925"/>
    <w:rsid w:val="001A796E"/>
    <w:rsid w:val="001B4CC4"/>
    <w:rsid w:val="001B5CA8"/>
    <w:rsid w:val="001B72CE"/>
    <w:rsid w:val="001B7FF9"/>
    <w:rsid w:val="001C2BF6"/>
    <w:rsid w:val="001C4490"/>
    <w:rsid w:val="001C5D6F"/>
    <w:rsid w:val="001C6B87"/>
    <w:rsid w:val="001D2C1A"/>
    <w:rsid w:val="001D3BA2"/>
    <w:rsid w:val="001D44B7"/>
    <w:rsid w:val="001D51F1"/>
    <w:rsid w:val="001E0075"/>
    <w:rsid w:val="001E1E0E"/>
    <w:rsid w:val="001F1B1F"/>
    <w:rsid w:val="001F2A20"/>
    <w:rsid w:val="001F486F"/>
    <w:rsid w:val="001F6D42"/>
    <w:rsid w:val="002015BC"/>
    <w:rsid w:val="00207DC4"/>
    <w:rsid w:val="002117A7"/>
    <w:rsid w:val="002165AC"/>
    <w:rsid w:val="0022485E"/>
    <w:rsid w:val="0023105A"/>
    <w:rsid w:val="002326FC"/>
    <w:rsid w:val="00235566"/>
    <w:rsid w:val="00236B45"/>
    <w:rsid w:val="002379CB"/>
    <w:rsid w:val="00237D65"/>
    <w:rsid w:val="00243A99"/>
    <w:rsid w:val="0024456F"/>
    <w:rsid w:val="002534A3"/>
    <w:rsid w:val="00254B8A"/>
    <w:rsid w:val="00257E37"/>
    <w:rsid w:val="00260B63"/>
    <w:rsid w:val="00263002"/>
    <w:rsid w:val="00287523"/>
    <w:rsid w:val="0029272A"/>
    <w:rsid w:val="002933AD"/>
    <w:rsid w:val="00293D0A"/>
    <w:rsid w:val="0029567C"/>
    <w:rsid w:val="002967B8"/>
    <w:rsid w:val="002A04F4"/>
    <w:rsid w:val="002B4E9E"/>
    <w:rsid w:val="002B6A92"/>
    <w:rsid w:val="002B7E2A"/>
    <w:rsid w:val="002C2E06"/>
    <w:rsid w:val="002C394E"/>
    <w:rsid w:val="002C5887"/>
    <w:rsid w:val="002C6BD0"/>
    <w:rsid w:val="002C7028"/>
    <w:rsid w:val="002D63EA"/>
    <w:rsid w:val="002D7F48"/>
    <w:rsid w:val="002E1C1E"/>
    <w:rsid w:val="002F03B1"/>
    <w:rsid w:val="002F676B"/>
    <w:rsid w:val="00300269"/>
    <w:rsid w:val="00300313"/>
    <w:rsid w:val="00301B7A"/>
    <w:rsid w:val="00306D59"/>
    <w:rsid w:val="003140FF"/>
    <w:rsid w:val="00317D70"/>
    <w:rsid w:val="0032503A"/>
    <w:rsid w:val="00325EE1"/>
    <w:rsid w:val="00327115"/>
    <w:rsid w:val="003357C0"/>
    <w:rsid w:val="00344D60"/>
    <w:rsid w:val="003458C1"/>
    <w:rsid w:val="00346477"/>
    <w:rsid w:val="00346A0B"/>
    <w:rsid w:val="00347CB0"/>
    <w:rsid w:val="00347E13"/>
    <w:rsid w:val="00351000"/>
    <w:rsid w:val="00352B6D"/>
    <w:rsid w:val="00355B75"/>
    <w:rsid w:val="00360B37"/>
    <w:rsid w:val="0036248C"/>
    <w:rsid w:val="00367401"/>
    <w:rsid w:val="00367BB6"/>
    <w:rsid w:val="00375678"/>
    <w:rsid w:val="00377226"/>
    <w:rsid w:val="0037729F"/>
    <w:rsid w:val="00380E59"/>
    <w:rsid w:val="00386BF6"/>
    <w:rsid w:val="0039390A"/>
    <w:rsid w:val="00394AB0"/>
    <w:rsid w:val="00396252"/>
    <w:rsid w:val="00397C5C"/>
    <w:rsid w:val="003A07D7"/>
    <w:rsid w:val="003A238C"/>
    <w:rsid w:val="003A4B47"/>
    <w:rsid w:val="003B178A"/>
    <w:rsid w:val="003B24AF"/>
    <w:rsid w:val="003B2E29"/>
    <w:rsid w:val="003B7182"/>
    <w:rsid w:val="003D5036"/>
    <w:rsid w:val="003D66CA"/>
    <w:rsid w:val="003D764D"/>
    <w:rsid w:val="003E003C"/>
    <w:rsid w:val="003E1762"/>
    <w:rsid w:val="003E3A1A"/>
    <w:rsid w:val="003E5B22"/>
    <w:rsid w:val="003E726F"/>
    <w:rsid w:val="003F3FC1"/>
    <w:rsid w:val="003F494A"/>
    <w:rsid w:val="0040091C"/>
    <w:rsid w:val="004035A4"/>
    <w:rsid w:val="0040488C"/>
    <w:rsid w:val="00405555"/>
    <w:rsid w:val="00406D7A"/>
    <w:rsid w:val="0042087C"/>
    <w:rsid w:val="00424880"/>
    <w:rsid w:val="004258BA"/>
    <w:rsid w:val="00425FA5"/>
    <w:rsid w:val="00426559"/>
    <w:rsid w:val="004418E0"/>
    <w:rsid w:val="00446182"/>
    <w:rsid w:val="00447243"/>
    <w:rsid w:val="004531C9"/>
    <w:rsid w:val="004553C6"/>
    <w:rsid w:val="00457D91"/>
    <w:rsid w:val="00460C31"/>
    <w:rsid w:val="00464E5B"/>
    <w:rsid w:val="0047055A"/>
    <w:rsid w:val="00474450"/>
    <w:rsid w:val="00484A2F"/>
    <w:rsid w:val="004873E6"/>
    <w:rsid w:val="00492908"/>
    <w:rsid w:val="0049384B"/>
    <w:rsid w:val="004A11B8"/>
    <w:rsid w:val="004A25AB"/>
    <w:rsid w:val="004A2859"/>
    <w:rsid w:val="004A6C03"/>
    <w:rsid w:val="004B15B8"/>
    <w:rsid w:val="004B17BA"/>
    <w:rsid w:val="004B49DA"/>
    <w:rsid w:val="004B566C"/>
    <w:rsid w:val="004B58F2"/>
    <w:rsid w:val="004B7B48"/>
    <w:rsid w:val="004C30F2"/>
    <w:rsid w:val="004C32A5"/>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3E08"/>
    <w:rsid w:val="00526B0D"/>
    <w:rsid w:val="00526FBD"/>
    <w:rsid w:val="005318A3"/>
    <w:rsid w:val="005322B5"/>
    <w:rsid w:val="005346F5"/>
    <w:rsid w:val="00537740"/>
    <w:rsid w:val="00542A7C"/>
    <w:rsid w:val="005455F7"/>
    <w:rsid w:val="00545CD2"/>
    <w:rsid w:val="005507DD"/>
    <w:rsid w:val="0055346F"/>
    <w:rsid w:val="0055427E"/>
    <w:rsid w:val="005579FF"/>
    <w:rsid w:val="00561A70"/>
    <w:rsid w:val="00566152"/>
    <w:rsid w:val="00567390"/>
    <w:rsid w:val="00573665"/>
    <w:rsid w:val="00576298"/>
    <w:rsid w:val="005776DD"/>
    <w:rsid w:val="00582117"/>
    <w:rsid w:val="0058478F"/>
    <w:rsid w:val="00587D3F"/>
    <w:rsid w:val="00593315"/>
    <w:rsid w:val="0059395F"/>
    <w:rsid w:val="00593B40"/>
    <w:rsid w:val="00593D95"/>
    <w:rsid w:val="005A170D"/>
    <w:rsid w:val="005A6C96"/>
    <w:rsid w:val="005A7D47"/>
    <w:rsid w:val="005B6793"/>
    <w:rsid w:val="005B7213"/>
    <w:rsid w:val="005D0418"/>
    <w:rsid w:val="005D7C2D"/>
    <w:rsid w:val="005E1D58"/>
    <w:rsid w:val="005E681A"/>
    <w:rsid w:val="005E6E44"/>
    <w:rsid w:val="005F4D1F"/>
    <w:rsid w:val="00603049"/>
    <w:rsid w:val="00605C49"/>
    <w:rsid w:val="00610191"/>
    <w:rsid w:val="00610E37"/>
    <w:rsid w:val="0061335E"/>
    <w:rsid w:val="00616CE0"/>
    <w:rsid w:val="006207ED"/>
    <w:rsid w:val="00623FA8"/>
    <w:rsid w:val="00625EDF"/>
    <w:rsid w:val="00626BC9"/>
    <w:rsid w:val="00627B45"/>
    <w:rsid w:val="00633934"/>
    <w:rsid w:val="0063491D"/>
    <w:rsid w:val="00636919"/>
    <w:rsid w:val="00636988"/>
    <w:rsid w:val="00637E4C"/>
    <w:rsid w:val="00641527"/>
    <w:rsid w:val="00641804"/>
    <w:rsid w:val="006424B5"/>
    <w:rsid w:val="006458DF"/>
    <w:rsid w:val="00645C53"/>
    <w:rsid w:val="00650D52"/>
    <w:rsid w:val="00652CE4"/>
    <w:rsid w:val="006615B2"/>
    <w:rsid w:val="00662313"/>
    <w:rsid w:val="00671248"/>
    <w:rsid w:val="0067175D"/>
    <w:rsid w:val="00673911"/>
    <w:rsid w:val="00682169"/>
    <w:rsid w:val="0068305C"/>
    <w:rsid w:val="0068674C"/>
    <w:rsid w:val="006870C9"/>
    <w:rsid w:val="00691071"/>
    <w:rsid w:val="00691914"/>
    <w:rsid w:val="006922BE"/>
    <w:rsid w:val="00694C28"/>
    <w:rsid w:val="006A32AB"/>
    <w:rsid w:val="006A3ADF"/>
    <w:rsid w:val="006A75BB"/>
    <w:rsid w:val="006A7BCB"/>
    <w:rsid w:val="006A7EE5"/>
    <w:rsid w:val="006B10C4"/>
    <w:rsid w:val="006B4C1E"/>
    <w:rsid w:val="006C0104"/>
    <w:rsid w:val="006C090F"/>
    <w:rsid w:val="006C13BC"/>
    <w:rsid w:val="006C3CBB"/>
    <w:rsid w:val="006C4E32"/>
    <w:rsid w:val="006C56D8"/>
    <w:rsid w:val="006D07AE"/>
    <w:rsid w:val="006D1282"/>
    <w:rsid w:val="006D1C93"/>
    <w:rsid w:val="006E3F11"/>
    <w:rsid w:val="006E554A"/>
    <w:rsid w:val="006E5F85"/>
    <w:rsid w:val="006E5FB3"/>
    <w:rsid w:val="006E6C1A"/>
    <w:rsid w:val="00701410"/>
    <w:rsid w:val="007113A1"/>
    <w:rsid w:val="0071226C"/>
    <w:rsid w:val="00712B1E"/>
    <w:rsid w:val="00714282"/>
    <w:rsid w:val="007152D6"/>
    <w:rsid w:val="00717223"/>
    <w:rsid w:val="00717C24"/>
    <w:rsid w:val="00721CF6"/>
    <w:rsid w:val="007221A1"/>
    <w:rsid w:val="00723E46"/>
    <w:rsid w:val="00733826"/>
    <w:rsid w:val="007438A7"/>
    <w:rsid w:val="0075287D"/>
    <w:rsid w:val="00752F5F"/>
    <w:rsid w:val="007552D7"/>
    <w:rsid w:val="00764D15"/>
    <w:rsid w:val="00766CFB"/>
    <w:rsid w:val="00770145"/>
    <w:rsid w:val="007814AA"/>
    <w:rsid w:val="007816FF"/>
    <w:rsid w:val="007820C7"/>
    <w:rsid w:val="00782712"/>
    <w:rsid w:val="00783B44"/>
    <w:rsid w:val="00785028"/>
    <w:rsid w:val="00793441"/>
    <w:rsid w:val="00793896"/>
    <w:rsid w:val="00795DE7"/>
    <w:rsid w:val="007A08D1"/>
    <w:rsid w:val="007A3A5A"/>
    <w:rsid w:val="007A4370"/>
    <w:rsid w:val="007B402E"/>
    <w:rsid w:val="007C1D84"/>
    <w:rsid w:val="007C40CB"/>
    <w:rsid w:val="007D303D"/>
    <w:rsid w:val="007D3790"/>
    <w:rsid w:val="007E1D15"/>
    <w:rsid w:val="007E1DEA"/>
    <w:rsid w:val="007E2202"/>
    <w:rsid w:val="007E7ECE"/>
    <w:rsid w:val="007F56B0"/>
    <w:rsid w:val="007F5F1E"/>
    <w:rsid w:val="00801FC3"/>
    <w:rsid w:val="00811D0C"/>
    <w:rsid w:val="008145EA"/>
    <w:rsid w:val="00815869"/>
    <w:rsid w:val="00816B81"/>
    <w:rsid w:val="0082269D"/>
    <w:rsid w:val="00823B90"/>
    <w:rsid w:val="0083266E"/>
    <w:rsid w:val="008351A0"/>
    <w:rsid w:val="008546E5"/>
    <w:rsid w:val="008628C6"/>
    <w:rsid w:val="00863EE9"/>
    <w:rsid w:val="008669FD"/>
    <w:rsid w:val="008713C1"/>
    <w:rsid w:val="00871653"/>
    <w:rsid w:val="0087354F"/>
    <w:rsid w:val="00873DCD"/>
    <w:rsid w:val="00877903"/>
    <w:rsid w:val="00881D74"/>
    <w:rsid w:val="00881E7B"/>
    <w:rsid w:val="008836AC"/>
    <w:rsid w:val="0088370D"/>
    <w:rsid w:val="00884583"/>
    <w:rsid w:val="00887422"/>
    <w:rsid w:val="0089166C"/>
    <w:rsid w:val="00893204"/>
    <w:rsid w:val="008960DE"/>
    <w:rsid w:val="008A36DF"/>
    <w:rsid w:val="008A74F4"/>
    <w:rsid w:val="008A764B"/>
    <w:rsid w:val="008C1698"/>
    <w:rsid w:val="008C1A3D"/>
    <w:rsid w:val="008C51D1"/>
    <w:rsid w:val="008D01C3"/>
    <w:rsid w:val="008D1E13"/>
    <w:rsid w:val="008D6549"/>
    <w:rsid w:val="008D70D2"/>
    <w:rsid w:val="008F1679"/>
    <w:rsid w:val="008F3EC6"/>
    <w:rsid w:val="008F3F19"/>
    <w:rsid w:val="00900AE8"/>
    <w:rsid w:val="00900DAD"/>
    <w:rsid w:val="00911ADA"/>
    <w:rsid w:val="009131A5"/>
    <w:rsid w:val="0091408E"/>
    <w:rsid w:val="00915AE3"/>
    <w:rsid w:val="00916398"/>
    <w:rsid w:val="00917450"/>
    <w:rsid w:val="009229F4"/>
    <w:rsid w:val="00931076"/>
    <w:rsid w:val="009378CA"/>
    <w:rsid w:val="00937D2A"/>
    <w:rsid w:val="0095025E"/>
    <w:rsid w:val="00950766"/>
    <w:rsid w:val="00951EF1"/>
    <w:rsid w:val="00952123"/>
    <w:rsid w:val="00952725"/>
    <w:rsid w:val="00953110"/>
    <w:rsid w:val="00955C4C"/>
    <w:rsid w:val="009745F6"/>
    <w:rsid w:val="00985AF9"/>
    <w:rsid w:val="00987BDD"/>
    <w:rsid w:val="00990502"/>
    <w:rsid w:val="00995338"/>
    <w:rsid w:val="00996777"/>
    <w:rsid w:val="009974F0"/>
    <w:rsid w:val="009A26C5"/>
    <w:rsid w:val="009A7AB4"/>
    <w:rsid w:val="009B3681"/>
    <w:rsid w:val="009B5278"/>
    <w:rsid w:val="009C0BC7"/>
    <w:rsid w:val="009C4A6E"/>
    <w:rsid w:val="009C60E5"/>
    <w:rsid w:val="009C6592"/>
    <w:rsid w:val="009D09C5"/>
    <w:rsid w:val="009D4C38"/>
    <w:rsid w:val="009E209B"/>
    <w:rsid w:val="009E2A1C"/>
    <w:rsid w:val="009E4A94"/>
    <w:rsid w:val="009F01A2"/>
    <w:rsid w:val="009F0747"/>
    <w:rsid w:val="00A01356"/>
    <w:rsid w:val="00A03514"/>
    <w:rsid w:val="00A0464B"/>
    <w:rsid w:val="00A07834"/>
    <w:rsid w:val="00A13DE0"/>
    <w:rsid w:val="00A17079"/>
    <w:rsid w:val="00A25DC0"/>
    <w:rsid w:val="00A3034E"/>
    <w:rsid w:val="00A334F5"/>
    <w:rsid w:val="00A33507"/>
    <w:rsid w:val="00A436CF"/>
    <w:rsid w:val="00A448C3"/>
    <w:rsid w:val="00A458D4"/>
    <w:rsid w:val="00A46FB7"/>
    <w:rsid w:val="00A53118"/>
    <w:rsid w:val="00A53B2D"/>
    <w:rsid w:val="00A543B6"/>
    <w:rsid w:val="00A6124D"/>
    <w:rsid w:val="00A64EBC"/>
    <w:rsid w:val="00A751AF"/>
    <w:rsid w:val="00A75515"/>
    <w:rsid w:val="00A7680C"/>
    <w:rsid w:val="00A805B2"/>
    <w:rsid w:val="00A82237"/>
    <w:rsid w:val="00A82424"/>
    <w:rsid w:val="00A859BF"/>
    <w:rsid w:val="00A86AB5"/>
    <w:rsid w:val="00A90BFB"/>
    <w:rsid w:val="00A97226"/>
    <w:rsid w:val="00AA0E64"/>
    <w:rsid w:val="00AA142F"/>
    <w:rsid w:val="00AA53DB"/>
    <w:rsid w:val="00AB239A"/>
    <w:rsid w:val="00AB4708"/>
    <w:rsid w:val="00AB6B4B"/>
    <w:rsid w:val="00AC39FB"/>
    <w:rsid w:val="00AC6925"/>
    <w:rsid w:val="00AD2EE6"/>
    <w:rsid w:val="00AD53C7"/>
    <w:rsid w:val="00AD6685"/>
    <w:rsid w:val="00AD76C3"/>
    <w:rsid w:val="00AD7ADC"/>
    <w:rsid w:val="00AE08EB"/>
    <w:rsid w:val="00AE7AFA"/>
    <w:rsid w:val="00AF2FB5"/>
    <w:rsid w:val="00AF3B42"/>
    <w:rsid w:val="00AF4FC2"/>
    <w:rsid w:val="00AF6645"/>
    <w:rsid w:val="00AF6939"/>
    <w:rsid w:val="00B00BBE"/>
    <w:rsid w:val="00B02DA9"/>
    <w:rsid w:val="00B07A91"/>
    <w:rsid w:val="00B10710"/>
    <w:rsid w:val="00B117C0"/>
    <w:rsid w:val="00B170EC"/>
    <w:rsid w:val="00B1776E"/>
    <w:rsid w:val="00B208FA"/>
    <w:rsid w:val="00B25C12"/>
    <w:rsid w:val="00B26BE5"/>
    <w:rsid w:val="00B2766F"/>
    <w:rsid w:val="00B31ABC"/>
    <w:rsid w:val="00B40716"/>
    <w:rsid w:val="00B415FE"/>
    <w:rsid w:val="00B433F0"/>
    <w:rsid w:val="00B445ED"/>
    <w:rsid w:val="00B6300F"/>
    <w:rsid w:val="00B70389"/>
    <w:rsid w:val="00B70E33"/>
    <w:rsid w:val="00B768D5"/>
    <w:rsid w:val="00B84623"/>
    <w:rsid w:val="00B90CE1"/>
    <w:rsid w:val="00BA1E22"/>
    <w:rsid w:val="00BA450B"/>
    <w:rsid w:val="00BB0A9A"/>
    <w:rsid w:val="00BB23ED"/>
    <w:rsid w:val="00BB563A"/>
    <w:rsid w:val="00BB62EB"/>
    <w:rsid w:val="00BB66D5"/>
    <w:rsid w:val="00BC585B"/>
    <w:rsid w:val="00BC7E68"/>
    <w:rsid w:val="00BC7E6E"/>
    <w:rsid w:val="00BD2F82"/>
    <w:rsid w:val="00BD5358"/>
    <w:rsid w:val="00BE1D1F"/>
    <w:rsid w:val="00BE4E64"/>
    <w:rsid w:val="00BE5E66"/>
    <w:rsid w:val="00C00281"/>
    <w:rsid w:val="00C05625"/>
    <w:rsid w:val="00C145D4"/>
    <w:rsid w:val="00C1751E"/>
    <w:rsid w:val="00C17757"/>
    <w:rsid w:val="00C17C6C"/>
    <w:rsid w:val="00C17DF1"/>
    <w:rsid w:val="00C21339"/>
    <w:rsid w:val="00C23FEE"/>
    <w:rsid w:val="00C266F9"/>
    <w:rsid w:val="00C338C7"/>
    <w:rsid w:val="00C371EA"/>
    <w:rsid w:val="00C41121"/>
    <w:rsid w:val="00C445AD"/>
    <w:rsid w:val="00C44CBA"/>
    <w:rsid w:val="00C458F0"/>
    <w:rsid w:val="00C4666A"/>
    <w:rsid w:val="00C479A3"/>
    <w:rsid w:val="00C50477"/>
    <w:rsid w:val="00C56296"/>
    <w:rsid w:val="00C666F5"/>
    <w:rsid w:val="00C74DAF"/>
    <w:rsid w:val="00C753EF"/>
    <w:rsid w:val="00C80116"/>
    <w:rsid w:val="00C847E0"/>
    <w:rsid w:val="00C87BFC"/>
    <w:rsid w:val="00C97B33"/>
    <w:rsid w:val="00CA07C3"/>
    <w:rsid w:val="00CA2302"/>
    <w:rsid w:val="00CA7C99"/>
    <w:rsid w:val="00CB1941"/>
    <w:rsid w:val="00CB4196"/>
    <w:rsid w:val="00CB6283"/>
    <w:rsid w:val="00CC5128"/>
    <w:rsid w:val="00CC5958"/>
    <w:rsid w:val="00CC74A4"/>
    <w:rsid w:val="00CE22DC"/>
    <w:rsid w:val="00CE4335"/>
    <w:rsid w:val="00CF1B5C"/>
    <w:rsid w:val="00CF5E71"/>
    <w:rsid w:val="00CF7FAC"/>
    <w:rsid w:val="00D008FC"/>
    <w:rsid w:val="00D03576"/>
    <w:rsid w:val="00D04378"/>
    <w:rsid w:val="00D10619"/>
    <w:rsid w:val="00D141DD"/>
    <w:rsid w:val="00D160C1"/>
    <w:rsid w:val="00D17794"/>
    <w:rsid w:val="00D22398"/>
    <w:rsid w:val="00D22ABC"/>
    <w:rsid w:val="00D24000"/>
    <w:rsid w:val="00D263FB"/>
    <w:rsid w:val="00D3585D"/>
    <w:rsid w:val="00D35E6C"/>
    <w:rsid w:val="00D418E0"/>
    <w:rsid w:val="00D436CF"/>
    <w:rsid w:val="00D445CD"/>
    <w:rsid w:val="00D45B2F"/>
    <w:rsid w:val="00D46E88"/>
    <w:rsid w:val="00D60BD6"/>
    <w:rsid w:val="00D613A9"/>
    <w:rsid w:val="00D61A85"/>
    <w:rsid w:val="00D624CD"/>
    <w:rsid w:val="00D70D86"/>
    <w:rsid w:val="00D749F4"/>
    <w:rsid w:val="00D76BA4"/>
    <w:rsid w:val="00D8021D"/>
    <w:rsid w:val="00D82D10"/>
    <w:rsid w:val="00D86784"/>
    <w:rsid w:val="00D931DD"/>
    <w:rsid w:val="00D95EB0"/>
    <w:rsid w:val="00D969EA"/>
    <w:rsid w:val="00DA13C7"/>
    <w:rsid w:val="00DA2982"/>
    <w:rsid w:val="00DA2A8A"/>
    <w:rsid w:val="00DB4FA5"/>
    <w:rsid w:val="00DB7749"/>
    <w:rsid w:val="00DC16A6"/>
    <w:rsid w:val="00DC3E0C"/>
    <w:rsid w:val="00DD75F5"/>
    <w:rsid w:val="00DE2895"/>
    <w:rsid w:val="00DE2A08"/>
    <w:rsid w:val="00DE2B4D"/>
    <w:rsid w:val="00DF1A8E"/>
    <w:rsid w:val="00DF434B"/>
    <w:rsid w:val="00E00E44"/>
    <w:rsid w:val="00E049A8"/>
    <w:rsid w:val="00E05B56"/>
    <w:rsid w:val="00E12ECB"/>
    <w:rsid w:val="00E1451F"/>
    <w:rsid w:val="00E15A72"/>
    <w:rsid w:val="00E15E28"/>
    <w:rsid w:val="00E16577"/>
    <w:rsid w:val="00E16837"/>
    <w:rsid w:val="00E20EB2"/>
    <w:rsid w:val="00E2793C"/>
    <w:rsid w:val="00E31780"/>
    <w:rsid w:val="00E36051"/>
    <w:rsid w:val="00E413FB"/>
    <w:rsid w:val="00E544FA"/>
    <w:rsid w:val="00E5792E"/>
    <w:rsid w:val="00E6077C"/>
    <w:rsid w:val="00E62011"/>
    <w:rsid w:val="00E6618E"/>
    <w:rsid w:val="00E72274"/>
    <w:rsid w:val="00E77436"/>
    <w:rsid w:val="00E82C8E"/>
    <w:rsid w:val="00E8760E"/>
    <w:rsid w:val="00E87CFA"/>
    <w:rsid w:val="00E9083B"/>
    <w:rsid w:val="00E93405"/>
    <w:rsid w:val="00E93D77"/>
    <w:rsid w:val="00E95264"/>
    <w:rsid w:val="00EA005E"/>
    <w:rsid w:val="00EA2172"/>
    <w:rsid w:val="00EA2DC1"/>
    <w:rsid w:val="00EC0BBA"/>
    <w:rsid w:val="00EC1F2F"/>
    <w:rsid w:val="00EC5571"/>
    <w:rsid w:val="00ED0E8F"/>
    <w:rsid w:val="00ED1C18"/>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CA4"/>
    <w:rsid w:val="00F23C9F"/>
    <w:rsid w:val="00F24DDD"/>
    <w:rsid w:val="00F253E8"/>
    <w:rsid w:val="00F26461"/>
    <w:rsid w:val="00F2770B"/>
    <w:rsid w:val="00F30C44"/>
    <w:rsid w:val="00F31ABD"/>
    <w:rsid w:val="00F32BAE"/>
    <w:rsid w:val="00F3498B"/>
    <w:rsid w:val="00F44901"/>
    <w:rsid w:val="00F549A3"/>
    <w:rsid w:val="00F55CBF"/>
    <w:rsid w:val="00F61213"/>
    <w:rsid w:val="00F62A16"/>
    <w:rsid w:val="00F70C9C"/>
    <w:rsid w:val="00F72B10"/>
    <w:rsid w:val="00F77359"/>
    <w:rsid w:val="00F86A73"/>
    <w:rsid w:val="00F97F05"/>
    <w:rsid w:val="00FA5621"/>
    <w:rsid w:val="00FA58DA"/>
    <w:rsid w:val="00FC05A7"/>
    <w:rsid w:val="00FC25F4"/>
    <w:rsid w:val="00FC345B"/>
    <w:rsid w:val="00FC4B6B"/>
    <w:rsid w:val="00FD4E37"/>
    <w:rsid w:val="00FD54E0"/>
    <w:rsid w:val="00FD6703"/>
    <w:rsid w:val="00FD78C7"/>
    <w:rsid w:val="00FE36EA"/>
    <w:rsid w:val="00FE7C8E"/>
    <w:rsid w:val="00FE7E10"/>
    <w:rsid w:val="00FF53A3"/>
    <w:rsid w:val="00FF5AB7"/>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65738E0D-AB27-4CB1-991A-F3ACB1043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7C24"/>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uiPriority w:val="99"/>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uiPriority w:val="99"/>
    <w:qFormat/>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8"/>
      </w:numPr>
    </w:pPr>
  </w:style>
  <w:style w:type="paragraph" w:customStyle="1" w:styleId="2">
    <w:name w:val="样式2"/>
    <w:basedOn w:val="Normal"/>
    <w:autoRedefine/>
    <w:qFormat/>
    <w:rsid w:val="005145C9"/>
    <w:pPr>
      <w:numPr>
        <w:numId w:val="9"/>
      </w:numPr>
    </w:pPr>
    <w:rPr>
      <w:rFonts w:eastAsia="宋体"/>
      <w:lang w:eastAsia="zh-CN"/>
    </w:rPr>
  </w:style>
  <w:style w:type="paragraph" w:customStyle="1" w:styleId="Comments">
    <w:name w:val="Comments"/>
    <w:basedOn w:val="Normal"/>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table" w:styleId="GridTable1Light">
    <w:name w:val="Grid Table 1 Light"/>
    <w:basedOn w:val="TableNormal"/>
    <w:uiPriority w:val="46"/>
    <w:rsid w:val="00F31A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
    <w:name w:val="样式3"/>
    <w:basedOn w:val="ListParagraph"/>
    <w:link w:val="3Char"/>
    <w:qFormat/>
    <w:rsid w:val="00AC6925"/>
    <w:pPr>
      <w:widowControl/>
      <w:numPr>
        <w:ilvl w:val="1"/>
        <w:numId w:val="19"/>
      </w:numPr>
      <w:spacing w:after="120" w:line="259" w:lineRule="auto"/>
      <w:ind w:leftChars="0" w:left="0"/>
      <w:jc w:val="left"/>
    </w:pPr>
    <w:rPr>
      <w:rFonts w:ascii="Times New Roman" w:eastAsia="宋体" w:hAnsi="Times New Roman"/>
      <w:kern w:val="0"/>
      <w:sz w:val="20"/>
      <w:szCs w:val="24"/>
      <w:lang w:val="en-GB" w:eastAsia="zh-CN"/>
    </w:rPr>
  </w:style>
  <w:style w:type="paragraph" w:customStyle="1" w:styleId="4">
    <w:name w:val="样式4"/>
    <w:basedOn w:val="3"/>
    <w:qFormat/>
    <w:rsid w:val="00AC6925"/>
    <w:pPr>
      <w:numPr>
        <w:ilvl w:val="2"/>
      </w:numPr>
      <w:tabs>
        <w:tab w:val="num" w:pos="360"/>
      </w:tabs>
      <w:ind w:left="2160"/>
    </w:pPr>
  </w:style>
  <w:style w:type="character" w:customStyle="1" w:styleId="3Char">
    <w:name w:val="样式3 Char"/>
    <w:basedOn w:val="DefaultParagraphFont"/>
    <w:link w:val="3"/>
    <w:qFormat/>
    <w:rsid w:val="00AC6925"/>
    <w:rPr>
      <w:rFonts w:eastAsia="宋体"/>
      <w:szCs w:val="24"/>
      <w:lang w:val="en-GB" w:eastAsia="zh-CN"/>
    </w:rPr>
  </w:style>
  <w:style w:type="table" w:customStyle="1" w:styleId="TableGrid3">
    <w:name w:val="Table Grid3"/>
    <w:basedOn w:val="TableNormal"/>
    <w:next w:val="TableGrid"/>
    <w:uiPriority w:val="39"/>
    <w:qFormat/>
    <w:rsid w:val="00AC692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5A7D47"/>
  </w:style>
  <w:style w:type="character" w:customStyle="1" w:styleId="eop">
    <w:name w:val="eop"/>
    <w:basedOn w:val="DefaultParagraphFont"/>
    <w:qFormat/>
    <w:rsid w:val="005A7D47"/>
  </w:style>
  <w:style w:type="paragraph" w:customStyle="1" w:styleId="paragraph">
    <w:name w:val="paragraph"/>
    <w:basedOn w:val="Normal"/>
    <w:rsid w:val="005A7D47"/>
    <w:pPr>
      <w:overflowPunct/>
      <w:autoSpaceDE/>
      <w:autoSpaceDN/>
      <w:adjustRightInd/>
      <w:spacing w:before="100" w:beforeAutospacing="1" w:after="100" w:afterAutospacing="1"/>
      <w:textAlignment w:val="auto"/>
    </w:pPr>
    <w:rPr>
      <w:rFonts w:eastAsia="Times New Roman"/>
      <w:sz w:val="24"/>
      <w:szCs w:val="24"/>
    </w:rPr>
  </w:style>
  <w:style w:type="table" w:customStyle="1" w:styleId="TableGridLight1">
    <w:name w:val="Table Grid Light1"/>
    <w:basedOn w:val="TableNormal"/>
    <w:uiPriority w:val="40"/>
    <w:qFormat/>
    <w:rsid w:val="00985AF9"/>
    <w:pPr>
      <w:spacing w:after="160" w:line="259" w:lineRule="auto"/>
    </w:pPr>
    <w:rPr>
      <w:rFonts w:eastAsia="宋体"/>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CE22DC"/>
    <w:rPr>
      <w:rFonts w:eastAsia="MS Gothic"/>
      <w:b/>
      <w:sz w:val="24"/>
      <w:lang w:val="en-GB"/>
    </w:rPr>
  </w:style>
  <w:style w:type="table" w:customStyle="1" w:styleId="GridTable1Light-Accent51">
    <w:name w:val="Grid Table 1 Light - Accent 51"/>
    <w:basedOn w:val="TableNormal"/>
    <w:uiPriority w:val="46"/>
    <w:rsid w:val="00CE22DC"/>
    <w:rPr>
      <w:rFonts w:ascii="CG Times (WN)" w:eastAsia="宋体" w:hAnsi="CG Times (WN)"/>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17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209458022">
      <w:bodyDiv w:val="1"/>
      <w:marLeft w:val="0"/>
      <w:marRight w:val="0"/>
      <w:marTop w:val="0"/>
      <w:marBottom w:val="0"/>
      <w:divBdr>
        <w:top w:val="none" w:sz="0" w:space="0" w:color="auto"/>
        <w:left w:val="none" w:sz="0" w:space="0" w:color="auto"/>
        <w:bottom w:val="none" w:sz="0" w:space="0" w:color="auto"/>
        <w:right w:val="none" w:sz="0" w:space="0" w:color="auto"/>
      </w:divBdr>
    </w:div>
    <w:div w:id="210574560">
      <w:bodyDiv w:val="1"/>
      <w:marLeft w:val="0"/>
      <w:marRight w:val="0"/>
      <w:marTop w:val="0"/>
      <w:marBottom w:val="0"/>
      <w:divBdr>
        <w:top w:val="none" w:sz="0" w:space="0" w:color="auto"/>
        <w:left w:val="none" w:sz="0" w:space="0" w:color="auto"/>
        <w:bottom w:val="none" w:sz="0" w:space="0" w:color="auto"/>
        <w:right w:val="none" w:sz="0" w:space="0" w:color="auto"/>
      </w:divBdr>
      <w:divsChild>
        <w:div w:id="73823889">
          <w:marLeft w:val="1800"/>
          <w:marRight w:val="0"/>
          <w:marTop w:val="72"/>
          <w:marBottom w:val="0"/>
          <w:divBdr>
            <w:top w:val="none" w:sz="0" w:space="0" w:color="auto"/>
            <w:left w:val="none" w:sz="0" w:space="0" w:color="auto"/>
            <w:bottom w:val="none" w:sz="0" w:space="0" w:color="auto"/>
            <w:right w:val="none" w:sz="0" w:space="0" w:color="auto"/>
          </w:divBdr>
        </w:div>
        <w:div w:id="449784516">
          <w:marLeft w:val="547"/>
          <w:marRight w:val="0"/>
          <w:marTop w:val="96"/>
          <w:marBottom w:val="0"/>
          <w:divBdr>
            <w:top w:val="none" w:sz="0" w:space="0" w:color="auto"/>
            <w:left w:val="none" w:sz="0" w:space="0" w:color="auto"/>
            <w:bottom w:val="none" w:sz="0" w:space="0" w:color="auto"/>
            <w:right w:val="none" w:sz="0" w:space="0" w:color="auto"/>
          </w:divBdr>
        </w:div>
        <w:div w:id="485049993">
          <w:marLeft w:val="1166"/>
          <w:marRight w:val="0"/>
          <w:marTop w:val="86"/>
          <w:marBottom w:val="0"/>
          <w:divBdr>
            <w:top w:val="none" w:sz="0" w:space="0" w:color="auto"/>
            <w:left w:val="none" w:sz="0" w:space="0" w:color="auto"/>
            <w:bottom w:val="none" w:sz="0" w:space="0" w:color="auto"/>
            <w:right w:val="none" w:sz="0" w:space="0" w:color="auto"/>
          </w:divBdr>
        </w:div>
        <w:div w:id="1127505185">
          <w:marLeft w:val="1166"/>
          <w:marRight w:val="0"/>
          <w:marTop w:val="86"/>
          <w:marBottom w:val="0"/>
          <w:divBdr>
            <w:top w:val="none" w:sz="0" w:space="0" w:color="auto"/>
            <w:left w:val="none" w:sz="0" w:space="0" w:color="auto"/>
            <w:bottom w:val="none" w:sz="0" w:space="0" w:color="auto"/>
            <w:right w:val="none" w:sz="0" w:space="0" w:color="auto"/>
          </w:divBdr>
        </w:div>
        <w:div w:id="1312829122">
          <w:marLeft w:val="1800"/>
          <w:marRight w:val="0"/>
          <w:marTop w:val="72"/>
          <w:marBottom w:val="0"/>
          <w:divBdr>
            <w:top w:val="none" w:sz="0" w:space="0" w:color="auto"/>
            <w:left w:val="none" w:sz="0" w:space="0" w:color="auto"/>
            <w:bottom w:val="none" w:sz="0" w:space="0" w:color="auto"/>
            <w:right w:val="none" w:sz="0" w:space="0" w:color="auto"/>
          </w:divBdr>
        </w:div>
        <w:div w:id="2037735820">
          <w:marLeft w:val="1166"/>
          <w:marRight w:val="0"/>
          <w:marTop w:val="86"/>
          <w:marBottom w:val="0"/>
          <w:divBdr>
            <w:top w:val="none" w:sz="0" w:space="0" w:color="auto"/>
            <w:left w:val="none" w:sz="0" w:space="0" w:color="auto"/>
            <w:bottom w:val="none" w:sz="0" w:space="0" w:color="auto"/>
            <w:right w:val="none" w:sz="0" w:space="0" w:color="auto"/>
          </w:divBdr>
        </w:div>
        <w:div w:id="2137985688">
          <w:marLeft w:val="1166"/>
          <w:marRight w:val="0"/>
          <w:marTop w:val="86"/>
          <w:marBottom w:val="0"/>
          <w:divBdr>
            <w:top w:val="none" w:sz="0" w:space="0" w:color="auto"/>
            <w:left w:val="none" w:sz="0" w:space="0" w:color="auto"/>
            <w:bottom w:val="none" w:sz="0" w:space="0" w:color="auto"/>
            <w:right w:val="none" w:sz="0" w:space="0" w:color="auto"/>
          </w:divBdr>
        </w:div>
      </w:divsChild>
    </w:div>
    <w:div w:id="246307243">
      <w:bodyDiv w:val="1"/>
      <w:marLeft w:val="0"/>
      <w:marRight w:val="0"/>
      <w:marTop w:val="0"/>
      <w:marBottom w:val="0"/>
      <w:divBdr>
        <w:top w:val="none" w:sz="0" w:space="0" w:color="auto"/>
        <w:left w:val="none" w:sz="0" w:space="0" w:color="auto"/>
        <w:bottom w:val="none" w:sz="0" w:space="0" w:color="auto"/>
        <w:right w:val="none" w:sz="0" w:space="0" w:color="auto"/>
      </w:divBdr>
      <w:divsChild>
        <w:div w:id="566762216">
          <w:marLeft w:val="1800"/>
          <w:marRight w:val="0"/>
          <w:marTop w:val="72"/>
          <w:marBottom w:val="0"/>
          <w:divBdr>
            <w:top w:val="none" w:sz="0" w:space="0" w:color="auto"/>
            <w:left w:val="none" w:sz="0" w:space="0" w:color="auto"/>
            <w:bottom w:val="none" w:sz="0" w:space="0" w:color="auto"/>
            <w:right w:val="none" w:sz="0" w:space="0" w:color="auto"/>
          </w:divBdr>
        </w:div>
        <w:div w:id="685057579">
          <w:marLeft w:val="1800"/>
          <w:marRight w:val="0"/>
          <w:marTop w:val="72"/>
          <w:marBottom w:val="0"/>
          <w:divBdr>
            <w:top w:val="none" w:sz="0" w:space="0" w:color="auto"/>
            <w:left w:val="none" w:sz="0" w:space="0" w:color="auto"/>
            <w:bottom w:val="none" w:sz="0" w:space="0" w:color="auto"/>
            <w:right w:val="none" w:sz="0" w:space="0" w:color="auto"/>
          </w:divBdr>
        </w:div>
        <w:div w:id="778721163">
          <w:marLeft w:val="1800"/>
          <w:marRight w:val="0"/>
          <w:marTop w:val="72"/>
          <w:marBottom w:val="0"/>
          <w:divBdr>
            <w:top w:val="none" w:sz="0" w:space="0" w:color="auto"/>
            <w:left w:val="none" w:sz="0" w:space="0" w:color="auto"/>
            <w:bottom w:val="none" w:sz="0" w:space="0" w:color="auto"/>
            <w:right w:val="none" w:sz="0" w:space="0" w:color="auto"/>
          </w:divBdr>
        </w:div>
        <w:div w:id="818349301">
          <w:marLeft w:val="1166"/>
          <w:marRight w:val="0"/>
          <w:marTop w:val="86"/>
          <w:marBottom w:val="0"/>
          <w:divBdr>
            <w:top w:val="none" w:sz="0" w:space="0" w:color="auto"/>
            <w:left w:val="none" w:sz="0" w:space="0" w:color="auto"/>
            <w:bottom w:val="none" w:sz="0" w:space="0" w:color="auto"/>
            <w:right w:val="none" w:sz="0" w:space="0" w:color="auto"/>
          </w:divBdr>
        </w:div>
        <w:div w:id="886532628">
          <w:marLeft w:val="1166"/>
          <w:marRight w:val="0"/>
          <w:marTop w:val="86"/>
          <w:marBottom w:val="0"/>
          <w:divBdr>
            <w:top w:val="none" w:sz="0" w:space="0" w:color="auto"/>
            <w:left w:val="none" w:sz="0" w:space="0" w:color="auto"/>
            <w:bottom w:val="none" w:sz="0" w:space="0" w:color="auto"/>
            <w:right w:val="none" w:sz="0" w:space="0" w:color="auto"/>
          </w:divBdr>
        </w:div>
        <w:div w:id="2014144187">
          <w:marLeft w:val="547"/>
          <w:marRight w:val="0"/>
          <w:marTop w:val="96"/>
          <w:marBottom w:val="0"/>
          <w:divBdr>
            <w:top w:val="none" w:sz="0" w:space="0" w:color="auto"/>
            <w:left w:val="none" w:sz="0" w:space="0" w:color="auto"/>
            <w:bottom w:val="none" w:sz="0" w:space="0" w:color="auto"/>
            <w:right w:val="none" w:sz="0" w:space="0" w:color="auto"/>
          </w:divBdr>
        </w:div>
      </w:divsChild>
    </w:div>
    <w:div w:id="253125044">
      <w:bodyDiv w:val="1"/>
      <w:marLeft w:val="0"/>
      <w:marRight w:val="0"/>
      <w:marTop w:val="0"/>
      <w:marBottom w:val="0"/>
      <w:divBdr>
        <w:top w:val="none" w:sz="0" w:space="0" w:color="auto"/>
        <w:left w:val="none" w:sz="0" w:space="0" w:color="auto"/>
        <w:bottom w:val="none" w:sz="0" w:space="0" w:color="auto"/>
        <w:right w:val="none" w:sz="0" w:space="0" w:color="auto"/>
      </w:divBdr>
      <w:divsChild>
        <w:div w:id="285091302">
          <w:marLeft w:val="1166"/>
          <w:marRight w:val="0"/>
          <w:marTop w:val="58"/>
          <w:marBottom w:val="0"/>
          <w:divBdr>
            <w:top w:val="none" w:sz="0" w:space="0" w:color="auto"/>
            <w:left w:val="none" w:sz="0" w:space="0" w:color="auto"/>
            <w:bottom w:val="none" w:sz="0" w:space="0" w:color="auto"/>
            <w:right w:val="none" w:sz="0" w:space="0" w:color="auto"/>
          </w:divBdr>
        </w:div>
        <w:div w:id="370153429">
          <w:marLeft w:val="547"/>
          <w:marRight w:val="0"/>
          <w:marTop w:val="77"/>
          <w:marBottom w:val="0"/>
          <w:divBdr>
            <w:top w:val="none" w:sz="0" w:space="0" w:color="auto"/>
            <w:left w:val="none" w:sz="0" w:space="0" w:color="auto"/>
            <w:bottom w:val="none" w:sz="0" w:space="0" w:color="auto"/>
            <w:right w:val="none" w:sz="0" w:space="0" w:color="auto"/>
          </w:divBdr>
        </w:div>
        <w:div w:id="379477743">
          <w:marLeft w:val="1166"/>
          <w:marRight w:val="0"/>
          <w:marTop w:val="58"/>
          <w:marBottom w:val="0"/>
          <w:divBdr>
            <w:top w:val="none" w:sz="0" w:space="0" w:color="auto"/>
            <w:left w:val="none" w:sz="0" w:space="0" w:color="auto"/>
            <w:bottom w:val="none" w:sz="0" w:space="0" w:color="auto"/>
            <w:right w:val="none" w:sz="0" w:space="0" w:color="auto"/>
          </w:divBdr>
        </w:div>
        <w:div w:id="529533127">
          <w:marLeft w:val="1166"/>
          <w:marRight w:val="0"/>
          <w:marTop w:val="58"/>
          <w:marBottom w:val="0"/>
          <w:divBdr>
            <w:top w:val="none" w:sz="0" w:space="0" w:color="auto"/>
            <w:left w:val="none" w:sz="0" w:space="0" w:color="auto"/>
            <w:bottom w:val="none" w:sz="0" w:space="0" w:color="auto"/>
            <w:right w:val="none" w:sz="0" w:space="0" w:color="auto"/>
          </w:divBdr>
        </w:div>
        <w:div w:id="687214409">
          <w:marLeft w:val="1166"/>
          <w:marRight w:val="0"/>
          <w:marTop w:val="58"/>
          <w:marBottom w:val="0"/>
          <w:divBdr>
            <w:top w:val="none" w:sz="0" w:space="0" w:color="auto"/>
            <w:left w:val="none" w:sz="0" w:space="0" w:color="auto"/>
            <w:bottom w:val="none" w:sz="0" w:space="0" w:color="auto"/>
            <w:right w:val="none" w:sz="0" w:space="0" w:color="auto"/>
          </w:divBdr>
        </w:div>
        <w:div w:id="1173951399">
          <w:marLeft w:val="1166"/>
          <w:marRight w:val="0"/>
          <w:marTop w:val="58"/>
          <w:marBottom w:val="0"/>
          <w:divBdr>
            <w:top w:val="none" w:sz="0" w:space="0" w:color="auto"/>
            <w:left w:val="none" w:sz="0" w:space="0" w:color="auto"/>
            <w:bottom w:val="none" w:sz="0" w:space="0" w:color="auto"/>
            <w:right w:val="none" w:sz="0" w:space="0" w:color="auto"/>
          </w:divBdr>
        </w:div>
        <w:div w:id="1180051234">
          <w:marLeft w:val="1166"/>
          <w:marRight w:val="0"/>
          <w:marTop w:val="58"/>
          <w:marBottom w:val="0"/>
          <w:divBdr>
            <w:top w:val="none" w:sz="0" w:space="0" w:color="auto"/>
            <w:left w:val="none" w:sz="0" w:space="0" w:color="auto"/>
            <w:bottom w:val="none" w:sz="0" w:space="0" w:color="auto"/>
            <w:right w:val="none" w:sz="0" w:space="0" w:color="auto"/>
          </w:divBdr>
        </w:div>
        <w:div w:id="1456825165">
          <w:marLeft w:val="1166"/>
          <w:marRight w:val="0"/>
          <w:marTop w:val="58"/>
          <w:marBottom w:val="0"/>
          <w:divBdr>
            <w:top w:val="none" w:sz="0" w:space="0" w:color="auto"/>
            <w:left w:val="none" w:sz="0" w:space="0" w:color="auto"/>
            <w:bottom w:val="none" w:sz="0" w:space="0" w:color="auto"/>
            <w:right w:val="none" w:sz="0" w:space="0" w:color="auto"/>
          </w:divBdr>
        </w:div>
        <w:div w:id="1614291447">
          <w:marLeft w:val="1166"/>
          <w:marRight w:val="0"/>
          <w:marTop w:val="58"/>
          <w:marBottom w:val="0"/>
          <w:divBdr>
            <w:top w:val="none" w:sz="0" w:space="0" w:color="auto"/>
            <w:left w:val="none" w:sz="0" w:space="0" w:color="auto"/>
            <w:bottom w:val="none" w:sz="0" w:space="0" w:color="auto"/>
            <w:right w:val="none" w:sz="0" w:space="0" w:color="auto"/>
          </w:divBdr>
        </w:div>
        <w:div w:id="2015372295">
          <w:marLeft w:val="547"/>
          <w:marRight w:val="0"/>
          <w:marTop w:val="77"/>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23558052">
      <w:bodyDiv w:val="1"/>
      <w:marLeft w:val="0"/>
      <w:marRight w:val="0"/>
      <w:marTop w:val="0"/>
      <w:marBottom w:val="0"/>
      <w:divBdr>
        <w:top w:val="none" w:sz="0" w:space="0" w:color="auto"/>
        <w:left w:val="none" w:sz="0" w:space="0" w:color="auto"/>
        <w:bottom w:val="none" w:sz="0" w:space="0" w:color="auto"/>
        <w:right w:val="none" w:sz="0" w:space="0" w:color="auto"/>
      </w:divBdr>
      <w:divsChild>
        <w:div w:id="5178422">
          <w:marLeft w:val="1166"/>
          <w:marRight w:val="0"/>
          <w:marTop w:val="67"/>
          <w:marBottom w:val="0"/>
          <w:divBdr>
            <w:top w:val="none" w:sz="0" w:space="0" w:color="auto"/>
            <w:left w:val="none" w:sz="0" w:space="0" w:color="auto"/>
            <w:bottom w:val="none" w:sz="0" w:space="0" w:color="auto"/>
            <w:right w:val="none" w:sz="0" w:space="0" w:color="auto"/>
          </w:divBdr>
        </w:div>
        <w:div w:id="319965504">
          <w:marLeft w:val="1166"/>
          <w:marRight w:val="0"/>
          <w:marTop w:val="67"/>
          <w:marBottom w:val="0"/>
          <w:divBdr>
            <w:top w:val="none" w:sz="0" w:space="0" w:color="auto"/>
            <w:left w:val="none" w:sz="0" w:space="0" w:color="auto"/>
            <w:bottom w:val="none" w:sz="0" w:space="0" w:color="auto"/>
            <w:right w:val="none" w:sz="0" w:space="0" w:color="auto"/>
          </w:divBdr>
        </w:div>
        <w:div w:id="334114693">
          <w:marLeft w:val="1166"/>
          <w:marRight w:val="0"/>
          <w:marTop w:val="67"/>
          <w:marBottom w:val="0"/>
          <w:divBdr>
            <w:top w:val="none" w:sz="0" w:space="0" w:color="auto"/>
            <w:left w:val="none" w:sz="0" w:space="0" w:color="auto"/>
            <w:bottom w:val="none" w:sz="0" w:space="0" w:color="auto"/>
            <w:right w:val="none" w:sz="0" w:space="0" w:color="auto"/>
          </w:divBdr>
        </w:div>
        <w:div w:id="450907053">
          <w:marLeft w:val="1166"/>
          <w:marRight w:val="0"/>
          <w:marTop w:val="67"/>
          <w:marBottom w:val="0"/>
          <w:divBdr>
            <w:top w:val="none" w:sz="0" w:space="0" w:color="auto"/>
            <w:left w:val="none" w:sz="0" w:space="0" w:color="auto"/>
            <w:bottom w:val="none" w:sz="0" w:space="0" w:color="auto"/>
            <w:right w:val="none" w:sz="0" w:space="0" w:color="auto"/>
          </w:divBdr>
        </w:div>
        <w:div w:id="778183187">
          <w:marLeft w:val="1800"/>
          <w:marRight w:val="0"/>
          <w:marTop w:val="67"/>
          <w:marBottom w:val="0"/>
          <w:divBdr>
            <w:top w:val="none" w:sz="0" w:space="0" w:color="auto"/>
            <w:left w:val="none" w:sz="0" w:space="0" w:color="auto"/>
            <w:bottom w:val="none" w:sz="0" w:space="0" w:color="auto"/>
            <w:right w:val="none" w:sz="0" w:space="0" w:color="auto"/>
          </w:divBdr>
        </w:div>
        <w:div w:id="855581719">
          <w:marLeft w:val="1166"/>
          <w:marRight w:val="0"/>
          <w:marTop w:val="67"/>
          <w:marBottom w:val="0"/>
          <w:divBdr>
            <w:top w:val="none" w:sz="0" w:space="0" w:color="auto"/>
            <w:left w:val="none" w:sz="0" w:space="0" w:color="auto"/>
            <w:bottom w:val="none" w:sz="0" w:space="0" w:color="auto"/>
            <w:right w:val="none" w:sz="0" w:space="0" w:color="auto"/>
          </w:divBdr>
        </w:div>
        <w:div w:id="901410786">
          <w:marLeft w:val="1166"/>
          <w:marRight w:val="0"/>
          <w:marTop w:val="67"/>
          <w:marBottom w:val="0"/>
          <w:divBdr>
            <w:top w:val="none" w:sz="0" w:space="0" w:color="auto"/>
            <w:left w:val="none" w:sz="0" w:space="0" w:color="auto"/>
            <w:bottom w:val="none" w:sz="0" w:space="0" w:color="auto"/>
            <w:right w:val="none" w:sz="0" w:space="0" w:color="auto"/>
          </w:divBdr>
        </w:div>
        <w:div w:id="1001933024">
          <w:marLeft w:val="547"/>
          <w:marRight w:val="0"/>
          <w:marTop w:val="77"/>
          <w:marBottom w:val="0"/>
          <w:divBdr>
            <w:top w:val="none" w:sz="0" w:space="0" w:color="auto"/>
            <w:left w:val="none" w:sz="0" w:space="0" w:color="auto"/>
            <w:bottom w:val="none" w:sz="0" w:space="0" w:color="auto"/>
            <w:right w:val="none" w:sz="0" w:space="0" w:color="auto"/>
          </w:divBdr>
        </w:div>
        <w:div w:id="1144932146">
          <w:marLeft w:val="1166"/>
          <w:marRight w:val="0"/>
          <w:marTop w:val="67"/>
          <w:marBottom w:val="0"/>
          <w:divBdr>
            <w:top w:val="none" w:sz="0" w:space="0" w:color="auto"/>
            <w:left w:val="none" w:sz="0" w:space="0" w:color="auto"/>
            <w:bottom w:val="none" w:sz="0" w:space="0" w:color="auto"/>
            <w:right w:val="none" w:sz="0" w:space="0" w:color="auto"/>
          </w:divBdr>
        </w:div>
        <w:div w:id="1548100669">
          <w:marLeft w:val="547"/>
          <w:marRight w:val="0"/>
          <w:marTop w:val="77"/>
          <w:marBottom w:val="0"/>
          <w:divBdr>
            <w:top w:val="none" w:sz="0" w:space="0" w:color="auto"/>
            <w:left w:val="none" w:sz="0" w:space="0" w:color="auto"/>
            <w:bottom w:val="none" w:sz="0" w:space="0" w:color="auto"/>
            <w:right w:val="none" w:sz="0" w:space="0" w:color="auto"/>
          </w:divBdr>
        </w:div>
        <w:div w:id="1644892600">
          <w:marLeft w:val="1800"/>
          <w:marRight w:val="0"/>
          <w:marTop w:val="67"/>
          <w:marBottom w:val="0"/>
          <w:divBdr>
            <w:top w:val="none" w:sz="0" w:space="0" w:color="auto"/>
            <w:left w:val="none" w:sz="0" w:space="0" w:color="auto"/>
            <w:bottom w:val="none" w:sz="0" w:space="0" w:color="auto"/>
            <w:right w:val="none" w:sz="0" w:space="0" w:color="auto"/>
          </w:divBdr>
        </w:div>
        <w:div w:id="1645818951">
          <w:marLeft w:val="1166"/>
          <w:marRight w:val="0"/>
          <w:marTop w:val="67"/>
          <w:marBottom w:val="0"/>
          <w:divBdr>
            <w:top w:val="none" w:sz="0" w:space="0" w:color="auto"/>
            <w:left w:val="none" w:sz="0" w:space="0" w:color="auto"/>
            <w:bottom w:val="none" w:sz="0" w:space="0" w:color="auto"/>
            <w:right w:val="none" w:sz="0" w:space="0" w:color="auto"/>
          </w:divBdr>
        </w:div>
        <w:div w:id="1704986876">
          <w:marLeft w:val="1166"/>
          <w:marRight w:val="0"/>
          <w:marTop w:val="67"/>
          <w:marBottom w:val="0"/>
          <w:divBdr>
            <w:top w:val="none" w:sz="0" w:space="0" w:color="auto"/>
            <w:left w:val="none" w:sz="0" w:space="0" w:color="auto"/>
            <w:bottom w:val="none" w:sz="0" w:space="0" w:color="auto"/>
            <w:right w:val="none" w:sz="0" w:space="0" w:color="auto"/>
          </w:divBdr>
        </w:div>
        <w:div w:id="1837301917">
          <w:marLeft w:val="547"/>
          <w:marRight w:val="0"/>
          <w:marTop w:val="77"/>
          <w:marBottom w:val="0"/>
          <w:divBdr>
            <w:top w:val="none" w:sz="0" w:space="0" w:color="auto"/>
            <w:left w:val="none" w:sz="0" w:space="0" w:color="auto"/>
            <w:bottom w:val="none" w:sz="0" w:space="0" w:color="auto"/>
            <w:right w:val="none" w:sz="0" w:space="0" w:color="auto"/>
          </w:divBdr>
        </w:div>
        <w:div w:id="1880774380">
          <w:marLeft w:val="547"/>
          <w:marRight w:val="0"/>
          <w:marTop w:val="77"/>
          <w:marBottom w:val="0"/>
          <w:divBdr>
            <w:top w:val="none" w:sz="0" w:space="0" w:color="auto"/>
            <w:left w:val="none" w:sz="0" w:space="0" w:color="auto"/>
            <w:bottom w:val="none" w:sz="0" w:space="0" w:color="auto"/>
            <w:right w:val="none" w:sz="0" w:space="0" w:color="auto"/>
          </w:divBdr>
        </w:div>
      </w:divsChild>
    </w:div>
    <w:div w:id="346106603">
      <w:bodyDiv w:val="1"/>
      <w:marLeft w:val="0"/>
      <w:marRight w:val="0"/>
      <w:marTop w:val="0"/>
      <w:marBottom w:val="0"/>
      <w:divBdr>
        <w:top w:val="none" w:sz="0" w:space="0" w:color="auto"/>
        <w:left w:val="none" w:sz="0" w:space="0" w:color="auto"/>
        <w:bottom w:val="none" w:sz="0" w:space="0" w:color="auto"/>
        <w:right w:val="none" w:sz="0" w:space="0" w:color="auto"/>
      </w:divBdr>
    </w:div>
    <w:div w:id="365062025">
      <w:bodyDiv w:val="1"/>
      <w:marLeft w:val="0"/>
      <w:marRight w:val="0"/>
      <w:marTop w:val="0"/>
      <w:marBottom w:val="0"/>
      <w:divBdr>
        <w:top w:val="none" w:sz="0" w:space="0" w:color="auto"/>
        <w:left w:val="none" w:sz="0" w:space="0" w:color="auto"/>
        <w:bottom w:val="none" w:sz="0" w:space="0" w:color="auto"/>
        <w:right w:val="none" w:sz="0" w:space="0" w:color="auto"/>
      </w:divBdr>
      <w:divsChild>
        <w:div w:id="270281072">
          <w:marLeft w:val="547"/>
          <w:marRight w:val="0"/>
          <w:marTop w:val="115"/>
          <w:marBottom w:val="0"/>
          <w:divBdr>
            <w:top w:val="none" w:sz="0" w:space="0" w:color="auto"/>
            <w:left w:val="none" w:sz="0" w:space="0" w:color="auto"/>
            <w:bottom w:val="none" w:sz="0" w:space="0" w:color="auto"/>
            <w:right w:val="none" w:sz="0" w:space="0" w:color="auto"/>
          </w:divBdr>
        </w:div>
        <w:div w:id="858130600">
          <w:marLeft w:val="1800"/>
          <w:marRight w:val="0"/>
          <w:marTop w:val="86"/>
          <w:marBottom w:val="0"/>
          <w:divBdr>
            <w:top w:val="none" w:sz="0" w:space="0" w:color="auto"/>
            <w:left w:val="none" w:sz="0" w:space="0" w:color="auto"/>
            <w:bottom w:val="none" w:sz="0" w:space="0" w:color="auto"/>
            <w:right w:val="none" w:sz="0" w:space="0" w:color="auto"/>
          </w:divBdr>
        </w:div>
        <w:div w:id="1846705284">
          <w:marLeft w:val="1166"/>
          <w:marRight w:val="0"/>
          <w:marTop w:val="96"/>
          <w:marBottom w:val="0"/>
          <w:divBdr>
            <w:top w:val="none" w:sz="0" w:space="0" w:color="auto"/>
            <w:left w:val="none" w:sz="0" w:space="0" w:color="auto"/>
            <w:bottom w:val="none" w:sz="0" w:space="0" w:color="auto"/>
            <w:right w:val="none" w:sz="0" w:space="0" w:color="auto"/>
          </w:divBdr>
        </w:div>
        <w:div w:id="1888906748">
          <w:marLeft w:val="1800"/>
          <w:marRight w:val="0"/>
          <w:marTop w:val="86"/>
          <w:marBottom w:val="0"/>
          <w:divBdr>
            <w:top w:val="none" w:sz="0" w:space="0" w:color="auto"/>
            <w:left w:val="none" w:sz="0" w:space="0" w:color="auto"/>
            <w:bottom w:val="none" w:sz="0" w:space="0" w:color="auto"/>
            <w:right w:val="none" w:sz="0" w:space="0" w:color="auto"/>
          </w:divBdr>
        </w:div>
        <w:div w:id="1934164228">
          <w:marLeft w:val="1800"/>
          <w:marRight w:val="0"/>
          <w:marTop w:val="86"/>
          <w:marBottom w:val="0"/>
          <w:divBdr>
            <w:top w:val="none" w:sz="0" w:space="0" w:color="auto"/>
            <w:left w:val="none" w:sz="0" w:space="0" w:color="auto"/>
            <w:bottom w:val="none" w:sz="0" w:space="0" w:color="auto"/>
            <w:right w:val="none" w:sz="0" w:space="0" w:color="auto"/>
          </w:divBdr>
        </w:div>
      </w:divsChild>
    </w:div>
    <w:div w:id="386874785">
      <w:bodyDiv w:val="1"/>
      <w:marLeft w:val="0"/>
      <w:marRight w:val="0"/>
      <w:marTop w:val="0"/>
      <w:marBottom w:val="0"/>
      <w:divBdr>
        <w:top w:val="none" w:sz="0" w:space="0" w:color="auto"/>
        <w:left w:val="none" w:sz="0" w:space="0" w:color="auto"/>
        <w:bottom w:val="none" w:sz="0" w:space="0" w:color="auto"/>
        <w:right w:val="none" w:sz="0" w:space="0" w:color="auto"/>
      </w:divBdr>
      <w:divsChild>
        <w:div w:id="6488263">
          <w:marLeft w:val="547"/>
          <w:marRight w:val="0"/>
          <w:marTop w:val="67"/>
          <w:marBottom w:val="0"/>
          <w:divBdr>
            <w:top w:val="none" w:sz="0" w:space="0" w:color="auto"/>
            <w:left w:val="none" w:sz="0" w:space="0" w:color="auto"/>
            <w:bottom w:val="none" w:sz="0" w:space="0" w:color="auto"/>
            <w:right w:val="none" w:sz="0" w:space="0" w:color="auto"/>
          </w:divBdr>
        </w:div>
        <w:div w:id="201865553">
          <w:marLeft w:val="1800"/>
          <w:marRight w:val="0"/>
          <w:marTop w:val="67"/>
          <w:marBottom w:val="0"/>
          <w:divBdr>
            <w:top w:val="none" w:sz="0" w:space="0" w:color="auto"/>
            <w:left w:val="none" w:sz="0" w:space="0" w:color="auto"/>
            <w:bottom w:val="none" w:sz="0" w:space="0" w:color="auto"/>
            <w:right w:val="none" w:sz="0" w:space="0" w:color="auto"/>
          </w:divBdr>
        </w:div>
        <w:div w:id="320937236">
          <w:marLeft w:val="1166"/>
          <w:marRight w:val="0"/>
          <w:marTop w:val="58"/>
          <w:marBottom w:val="0"/>
          <w:divBdr>
            <w:top w:val="none" w:sz="0" w:space="0" w:color="auto"/>
            <w:left w:val="none" w:sz="0" w:space="0" w:color="auto"/>
            <w:bottom w:val="none" w:sz="0" w:space="0" w:color="auto"/>
            <w:right w:val="none" w:sz="0" w:space="0" w:color="auto"/>
          </w:divBdr>
        </w:div>
        <w:div w:id="400366507">
          <w:marLeft w:val="1800"/>
          <w:marRight w:val="0"/>
          <w:marTop w:val="53"/>
          <w:marBottom w:val="0"/>
          <w:divBdr>
            <w:top w:val="none" w:sz="0" w:space="0" w:color="auto"/>
            <w:left w:val="none" w:sz="0" w:space="0" w:color="auto"/>
            <w:bottom w:val="none" w:sz="0" w:space="0" w:color="auto"/>
            <w:right w:val="none" w:sz="0" w:space="0" w:color="auto"/>
          </w:divBdr>
        </w:div>
        <w:div w:id="978077255">
          <w:marLeft w:val="1166"/>
          <w:marRight w:val="0"/>
          <w:marTop w:val="58"/>
          <w:marBottom w:val="0"/>
          <w:divBdr>
            <w:top w:val="none" w:sz="0" w:space="0" w:color="auto"/>
            <w:left w:val="none" w:sz="0" w:space="0" w:color="auto"/>
            <w:bottom w:val="none" w:sz="0" w:space="0" w:color="auto"/>
            <w:right w:val="none" w:sz="0" w:space="0" w:color="auto"/>
          </w:divBdr>
        </w:div>
        <w:div w:id="1093816671">
          <w:marLeft w:val="1800"/>
          <w:marRight w:val="0"/>
          <w:marTop w:val="53"/>
          <w:marBottom w:val="0"/>
          <w:divBdr>
            <w:top w:val="none" w:sz="0" w:space="0" w:color="auto"/>
            <w:left w:val="none" w:sz="0" w:space="0" w:color="auto"/>
            <w:bottom w:val="none" w:sz="0" w:space="0" w:color="auto"/>
            <w:right w:val="none" w:sz="0" w:space="0" w:color="auto"/>
          </w:divBdr>
        </w:div>
        <w:div w:id="1422801643">
          <w:marLeft w:val="547"/>
          <w:marRight w:val="0"/>
          <w:marTop w:val="67"/>
          <w:marBottom w:val="0"/>
          <w:divBdr>
            <w:top w:val="none" w:sz="0" w:space="0" w:color="auto"/>
            <w:left w:val="none" w:sz="0" w:space="0" w:color="auto"/>
            <w:bottom w:val="none" w:sz="0" w:space="0" w:color="auto"/>
            <w:right w:val="none" w:sz="0" w:space="0" w:color="auto"/>
          </w:divBdr>
        </w:div>
        <w:div w:id="2012752676">
          <w:marLeft w:val="1800"/>
          <w:marRight w:val="0"/>
          <w:marTop w:val="53"/>
          <w:marBottom w:val="0"/>
          <w:divBdr>
            <w:top w:val="none" w:sz="0" w:space="0" w:color="auto"/>
            <w:left w:val="none" w:sz="0" w:space="0" w:color="auto"/>
            <w:bottom w:val="none" w:sz="0" w:space="0" w:color="auto"/>
            <w:right w:val="none" w:sz="0" w:space="0" w:color="auto"/>
          </w:divBdr>
        </w:div>
        <w:div w:id="2043548560">
          <w:marLeft w:val="1166"/>
          <w:marRight w:val="0"/>
          <w:marTop w:val="58"/>
          <w:marBottom w:val="0"/>
          <w:divBdr>
            <w:top w:val="none" w:sz="0" w:space="0" w:color="auto"/>
            <w:left w:val="none" w:sz="0" w:space="0" w:color="auto"/>
            <w:bottom w:val="none" w:sz="0" w:space="0" w:color="auto"/>
            <w:right w:val="none" w:sz="0" w:space="0" w:color="auto"/>
          </w:divBdr>
        </w:div>
        <w:div w:id="2076079571">
          <w:marLeft w:val="1800"/>
          <w:marRight w:val="0"/>
          <w:marTop w:val="53"/>
          <w:marBottom w:val="0"/>
          <w:divBdr>
            <w:top w:val="none" w:sz="0" w:space="0" w:color="auto"/>
            <w:left w:val="none" w:sz="0" w:space="0" w:color="auto"/>
            <w:bottom w:val="none" w:sz="0" w:space="0" w:color="auto"/>
            <w:right w:val="none" w:sz="0" w:space="0" w:color="auto"/>
          </w:divBdr>
        </w:div>
        <w:div w:id="2121682879">
          <w:marLeft w:val="1166"/>
          <w:marRight w:val="0"/>
          <w:marTop w:val="58"/>
          <w:marBottom w:val="0"/>
          <w:divBdr>
            <w:top w:val="none" w:sz="0" w:space="0" w:color="auto"/>
            <w:left w:val="none" w:sz="0" w:space="0" w:color="auto"/>
            <w:bottom w:val="none" w:sz="0" w:space="0" w:color="auto"/>
            <w:right w:val="none" w:sz="0" w:space="0" w:color="auto"/>
          </w:divBdr>
        </w:div>
      </w:divsChild>
    </w:div>
    <w:div w:id="415517860">
      <w:bodyDiv w:val="1"/>
      <w:marLeft w:val="0"/>
      <w:marRight w:val="0"/>
      <w:marTop w:val="0"/>
      <w:marBottom w:val="0"/>
      <w:divBdr>
        <w:top w:val="none" w:sz="0" w:space="0" w:color="auto"/>
        <w:left w:val="none" w:sz="0" w:space="0" w:color="auto"/>
        <w:bottom w:val="none" w:sz="0" w:space="0" w:color="auto"/>
        <w:right w:val="none" w:sz="0" w:space="0" w:color="auto"/>
      </w:divBdr>
    </w:div>
    <w:div w:id="417600701">
      <w:bodyDiv w:val="1"/>
      <w:marLeft w:val="0"/>
      <w:marRight w:val="0"/>
      <w:marTop w:val="0"/>
      <w:marBottom w:val="0"/>
      <w:divBdr>
        <w:top w:val="none" w:sz="0" w:space="0" w:color="auto"/>
        <w:left w:val="none" w:sz="0" w:space="0" w:color="auto"/>
        <w:bottom w:val="none" w:sz="0" w:space="0" w:color="auto"/>
        <w:right w:val="none" w:sz="0" w:space="0" w:color="auto"/>
      </w:divBdr>
      <w:divsChild>
        <w:div w:id="42564037">
          <w:marLeft w:val="1800"/>
          <w:marRight w:val="0"/>
          <w:marTop w:val="120"/>
          <w:marBottom w:val="0"/>
          <w:divBdr>
            <w:top w:val="none" w:sz="0" w:space="0" w:color="auto"/>
            <w:left w:val="none" w:sz="0" w:space="0" w:color="auto"/>
            <w:bottom w:val="none" w:sz="0" w:space="0" w:color="auto"/>
            <w:right w:val="none" w:sz="0" w:space="0" w:color="auto"/>
          </w:divBdr>
        </w:div>
        <w:div w:id="276261135">
          <w:marLeft w:val="1800"/>
          <w:marRight w:val="0"/>
          <w:marTop w:val="120"/>
          <w:marBottom w:val="0"/>
          <w:divBdr>
            <w:top w:val="none" w:sz="0" w:space="0" w:color="auto"/>
            <w:left w:val="none" w:sz="0" w:space="0" w:color="auto"/>
            <w:bottom w:val="none" w:sz="0" w:space="0" w:color="auto"/>
            <w:right w:val="none" w:sz="0" w:space="0" w:color="auto"/>
          </w:divBdr>
        </w:div>
        <w:div w:id="448360257">
          <w:marLeft w:val="360"/>
          <w:marRight w:val="0"/>
          <w:marTop w:val="120"/>
          <w:marBottom w:val="0"/>
          <w:divBdr>
            <w:top w:val="none" w:sz="0" w:space="0" w:color="auto"/>
            <w:left w:val="none" w:sz="0" w:space="0" w:color="auto"/>
            <w:bottom w:val="none" w:sz="0" w:space="0" w:color="auto"/>
            <w:right w:val="none" w:sz="0" w:space="0" w:color="auto"/>
          </w:divBdr>
        </w:div>
        <w:div w:id="1061754914">
          <w:marLeft w:val="360"/>
          <w:marRight w:val="0"/>
          <w:marTop w:val="120"/>
          <w:marBottom w:val="0"/>
          <w:divBdr>
            <w:top w:val="none" w:sz="0" w:space="0" w:color="auto"/>
            <w:left w:val="none" w:sz="0" w:space="0" w:color="auto"/>
            <w:bottom w:val="none" w:sz="0" w:space="0" w:color="auto"/>
            <w:right w:val="none" w:sz="0" w:space="0" w:color="auto"/>
          </w:divBdr>
        </w:div>
        <w:div w:id="1101682616">
          <w:marLeft w:val="1800"/>
          <w:marRight w:val="0"/>
          <w:marTop w:val="120"/>
          <w:marBottom w:val="0"/>
          <w:divBdr>
            <w:top w:val="none" w:sz="0" w:space="0" w:color="auto"/>
            <w:left w:val="none" w:sz="0" w:space="0" w:color="auto"/>
            <w:bottom w:val="none" w:sz="0" w:space="0" w:color="auto"/>
            <w:right w:val="none" w:sz="0" w:space="0" w:color="auto"/>
          </w:divBdr>
        </w:div>
        <w:div w:id="1145779000">
          <w:marLeft w:val="1080"/>
          <w:marRight w:val="0"/>
          <w:marTop w:val="120"/>
          <w:marBottom w:val="0"/>
          <w:divBdr>
            <w:top w:val="none" w:sz="0" w:space="0" w:color="auto"/>
            <w:left w:val="none" w:sz="0" w:space="0" w:color="auto"/>
            <w:bottom w:val="none" w:sz="0" w:space="0" w:color="auto"/>
            <w:right w:val="none" w:sz="0" w:space="0" w:color="auto"/>
          </w:divBdr>
        </w:div>
        <w:div w:id="1208948954">
          <w:marLeft w:val="1080"/>
          <w:marRight w:val="0"/>
          <w:marTop w:val="120"/>
          <w:marBottom w:val="0"/>
          <w:divBdr>
            <w:top w:val="none" w:sz="0" w:space="0" w:color="auto"/>
            <w:left w:val="none" w:sz="0" w:space="0" w:color="auto"/>
            <w:bottom w:val="none" w:sz="0" w:space="0" w:color="auto"/>
            <w:right w:val="none" w:sz="0" w:space="0" w:color="auto"/>
          </w:divBdr>
        </w:div>
        <w:div w:id="1299146557">
          <w:marLeft w:val="1080"/>
          <w:marRight w:val="0"/>
          <w:marTop w:val="120"/>
          <w:marBottom w:val="0"/>
          <w:divBdr>
            <w:top w:val="none" w:sz="0" w:space="0" w:color="auto"/>
            <w:left w:val="none" w:sz="0" w:space="0" w:color="auto"/>
            <w:bottom w:val="none" w:sz="0" w:space="0" w:color="auto"/>
            <w:right w:val="none" w:sz="0" w:space="0" w:color="auto"/>
          </w:divBdr>
        </w:div>
        <w:div w:id="1510635972">
          <w:marLeft w:val="1800"/>
          <w:marRight w:val="0"/>
          <w:marTop w:val="120"/>
          <w:marBottom w:val="0"/>
          <w:divBdr>
            <w:top w:val="none" w:sz="0" w:space="0" w:color="auto"/>
            <w:left w:val="none" w:sz="0" w:space="0" w:color="auto"/>
            <w:bottom w:val="none" w:sz="0" w:space="0" w:color="auto"/>
            <w:right w:val="none" w:sz="0" w:space="0" w:color="auto"/>
          </w:divBdr>
        </w:div>
        <w:div w:id="1590890153">
          <w:marLeft w:val="2520"/>
          <w:marRight w:val="0"/>
          <w:marTop w:val="120"/>
          <w:marBottom w:val="0"/>
          <w:divBdr>
            <w:top w:val="none" w:sz="0" w:space="0" w:color="auto"/>
            <w:left w:val="none" w:sz="0" w:space="0" w:color="auto"/>
            <w:bottom w:val="none" w:sz="0" w:space="0" w:color="auto"/>
            <w:right w:val="none" w:sz="0" w:space="0" w:color="auto"/>
          </w:divBdr>
        </w:div>
        <w:div w:id="1798449482">
          <w:marLeft w:val="2520"/>
          <w:marRight w:val="0"/>
          <w:marTop w:val="120"/>
          <w:marBottom w:val="0"/>
          <w:divBdr>
            <w:top w:val="none" w:sz="0" w:space="0" w:color="auto"/>
            <w:left w:val="none" w:sz="0" w:space="0" w:color="auto"/>
            <w:bottom w:val="none" w:sz="0" w:space="0" w:color="auto"/>
            <w:right w:val="none" w:sz="0" w:space="0" w:color="auto"/>
          </w:divBdr>
        </w:div>
      </w:divsChild>
    </w:div>
    <w:div w:id="421419074">
      <w:bodyDiv w:val="1"/>
      <w:marLeft w:val="0"/>
      <w:marRight w:val="0"/>
      <w:marTop w:val="0"/>
      <w:marBottom w:val="0"/>
      <w:divBdr>
        <w:top w:val="none" w:sz="0" w:space="0" w:color="auto"/>
        <w:left w:val="none" w:sz="0" w:space="0" w:color="auto"/>
        <w:bottom w:val="none" w:sz="0" w:space="0" w:color="auto"/>
        <w:right w:val="none" w:sz="0" w:space="0" w:color="auto"/>
      </w:divBdr>
      <w:divsChild>
        <w:div w:id="2099809">
          <w:marLeft w:val="1166"/>
          <w:marRight w:val="0"/>
          <w:marTop w:val="77"/>
          <w:marBottom w:val="0"/>
          <w:divBdr>
            <w:top w:val="none" w:sz="0" w:space="0" w:color="auto"/>
            <w:left w:val="none" w:sz="0" w:space="0" w:color="auto"/>
            <w:bottom w:val="none" w:sz="0" w:space="0" w:color="auto"/>
            <w:right w:val="none" w:sz="0" w:space="0" w:color="auto"/>
          </w:divBdr>
        </w:div>
        <w:div w:id="332686150">
          <w:marLeft w:val="1166"/>
          <w:marRight w:val="0"/>
          <w:marTop w:val="77"/>
          <w:marBottom w:val="0"/>
          <w:divBdr>
            <w:top w:val="none" w:sz="0" w:space="0" w:color="auto"/>
            <w:left w:val="none" w:sz="0" w:space="0" w:color="auto"/>
            <w:bottom w:val="none" w:sz="0" w:space="0" w:color="auto"/>
            <w:right w:val="none" w:sz="0" w:space="0" w:color="auto"/>
          </w:divBdr>
        </w:div>
        <w:div w:id="545679931">
          <w:marLeft w:val="1166"/>
          <w:marRight w:val="0"/>
          <w:marTop w:val="77"/>
          <w:marBottom w:val="0"/>
          <w:divBdr>
            <w:top w:val="none" w:sz="0" w:space="0" w:color="auto"/>
            <w:left w:val="none" w:sz="0" w:space="0" w:color="auto"/>
            <w:bottom w:val="none" w:sz="0" w:space="0" w:color="auto"/>
            <w:right w:val="none" w:sz="0" w:space="0" w:color="auto"/>
          </w:divBdr>
        </w:div>
        <w:div w:id="630793319">
          <w:marLeft w:val="547"/>
          <w:marRight w:val="0"/>
          <w:marTop w:val="86"/>
          <w:marBottom w:val="0"/>
          <w:divBdr>
            <w:top w:val="none" w:sz="0" w:space="0" w:color="auto"/>
            <w:left w:val="none" w:sz="0" w:space="0" w:color="auto"/>
            <w:bottom w:val="none" w:sz="0" w:space="0" w:color="auto"/>
            <w:right w:val="none" w:sz="0" w:space="0" w:color="auto"/>
          </w:divBdr>
        </w:div>
        <w:div w:id="701056405">
          <w:marLeft w:val="547"/>
          <w:marRight w:val="0"/>
          <w:marTop w:val="86"/>
          <w:marBottom w:val="0"/>
          <w:divBdr>
            <w:top w:val="none" w:sz="0" w:space="0" w:color="auto"/>
            <w:left w:val="none" w:sz="0" w:space="0" w:color="auto"/>
            <w:bottom w:val="none" w:sz="0" w:space="0" w:color="auto"/>
            <w:right w:val="none" w:sz="0" w:space="0" w:color="auto"/>
          </w:divBdr>
        </w:div>
        <w:div w:id="726496417">
          <w:marLeft w:val="1166"/>
          <w:marRight w:val="0"/>
          <w:marTop w:val="77"/>
          <w:marBottom w:val="0"/>
          <w:divBdr>
            <w:top w:val="none" w:sz="0" w:space="0" w:color="auto"/>
            <w:left w:val="none" w:sz="0" w:space="0" w:color="auto"/>
            <w:bottom w:val="none" w:sz="0" w:space="0" w:color="auto"/>
            <w:right w:val="none" w:sz="0" w:space="0" w:color="auto"/>
          </w:divBdr>
        </w:div>
        <w:div w:id="1206334955">
          <w:marLeft w:val="1166"/>
          <w:marRight w:val="0"/>
          <w:marTop w:val="77"/>
          <w:marBottom w:val="0"/>
          <w:divBdr>
            <w:top w:val="none" w:sz="0" w:space="0" w:color="auto"/>
            <w:left w:val="none" w:sz="0" w:space="0" w:color="auto"/>
            <w:bottom w:val="none" w:sz="0" w:space="0" w:color="auto"/>
            <w:right w:val="none" w:sz="0" w:space="0" w:color="auto"/>
          </w:divBdr>
        </w:div>
        <w:div w:id="1324355694">
          <w:marLeft w:val="547"/>
          <w:marRight w:val="0"/>
          <w:marTop w:val="86"/>
          <w:marBottom w:val="0"/>
          <w:divBdr>
            <w:top w:val="none" w:sz="0" w:space="0" w:color="auto"/>
            <w:left w:val="none" w:sz="0" w:space="0" w:color="auto"/>
            <w:bottom w:val="none" w:sz="0" w:space="0" w:color="auto"/>
            <w:right w:val="none" w:sz="0" w:space="0" w:color="auto"/>
          </w:divBdr>
        </w:div>
        <w:div w:id="1336228268">
          <w:marLeft w:val="1166"/>
          <w:marRight w:val="0"/>
          <w:marTop w:val="77"/>
          <w:marBottom w:val="0"/>
          <w:divBdr>
            <w:top w:val="none" w:sz="0" w:space="0" w:color="auto"/>
            <w:left w:val="none" w:sz="0" w:space="0" w:color="auto"/>
            <w:bottom w:val="none" w:sz="0" w:space="0" w:color="auto"/>
            <w:right w:val="none" w:sz="0" w:space="0" w:color="auto"/>
          </w:divBdr>
        </w:div>
        <w:div w:id="1561289165">
          <w:marLeft w:val="1166"/>
          <w:marRight w:val="0"/>
          <w:marTop w:val="77"/>
          <w:marBottom w:val="0"/>
          <w:divBdr>
            <w:top w:val="none" w:sz="0" w:space="0" w:color="auto"/>
            <w:left w:val="none" w:sz="0" w:space="0" w:color="auto"/>
            <w:bottom w:val="none" w:sz="0" w:space="0" w:color="auto"/>
            <w:right w:val="none" w:sz="0" w:space="0" w:color="auto"/>
          </w:divBdr>
        </w:div>
        <w:div w:id="2066827347">
          <w:marLeft w:val="1166"/>
          <w:marRight w:val="0"/>
          <w:marTop w:val="77"/>
          <w:marBottom w:val="0"/>
          <w:divBdr>
            <w:top w:val="none" w:sz="0" w:space="0" w:color="auto"/>
            <w:left w:val="none" w:sz="0" w:space="0" w:color="auto"/>
            <w:bottom w:val="none" w:sz="0" w:space="0" w:color="auto"/>
            <w:right w:val="none" w:sz="0" w:space="0" w:color="auto"/>
          </w:divBdr>
        </w:div>
      </w:divsChild>
    </w:div>
    <w:div w:id="431826369">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498270949">
      <w:bodyDiv w:val="1"/>
      <w:marLeft w:val="0"/>
      <w:marRight w:val="0"/>
      <w:marTop w:val="0"/>
      <w:marBottom w:val="0"/>
      <w:divBdr>
        <w:top w:val="none" w:sz="0" w:space="0" w:color="auto"/>
        <w:left w:val="none" w:sz="0" w:space="0" w:color="auto"/>
        <w:bottom w:val="none" w:sz="0" w:space="0" w:color="auto"/>
        <w:right w:val="none" w:sz="0" w:space="0" w:color="auto"/>
      </w:divBdr>
    </w:div>
    <w:div w:id="543955455">
      <w:bodyDiv w:val="1"/>
      <w:marLeft w:val="0"/>
      <w:marRight w:val="0"/>
      <w:marTop w:val="0"/>
      <w:marBottom w:val="0"/>
      <w:divBdr>
        <w:top w:val="none" w:sz="0" w:space="0" w:color="auto"/>
        <w:left w:val="none" w:sz="0" w:space="0" w:color="auto"/>
        <w:bottom w:val="none" w:sz="0" w:space="0" w:color="auto"/>
        <w:right w:val="none" w:sz="0" w:space="0" w:color="auto"/>
      </w:divBdr>
      <w:divsChild>
        <w:div w:id="827743351">
          <w:marLeft w:val="1166"/>
          <w:marRight w:val="0"/>
          <w:marTop w:val="96"/>
          <w:marBottom w:val="0"/>
          <w:divBdr>
            <w:top w:val="none" w:sz="0" w:space="0" w:color="auto"/>
            <w:left w:val="none" w:sz="0" w:space="0" w:color="auto"/>
            <w:bottom w:val="none" w:sz="0" w:space="0" w:color="auto"/>
            <w:right w:val="none" w:sz="0" w:space="0" w:color="auto"/>
          </w:divBdr>
        </w:div>
        <w:div w:id="1089885346">
          <w:marLeft w:val="1166"/>
          <w:marRight w:val="0"/>
          <w:marTop w:val="96"/>
          <w:marBottom w:val="0"/>
          <w:divBdr>
            <w:top w:val="none" w:sz="0" w:space="0" w:color="auto"/>
            <w:left w:val="none" w:sz="0" w:space="0" w:color="auto"/>
            <w:bottom w:val="none" w:sz="0" w:space="0" w:color="auto"/>
            <w:right w:val="none" w:sz="0" w:space="0" w:color="auto"/>
          </w:divBdr>
        </w:div>
        <w:div w:id="1505894847">
          <w:marLeft w:val="1166"/>
          <w:marRight w:val="0"/>
          <w:marTop w:val="96"/>
          <w:marBottom w:val="0"/>
          <w:divBdr>
            <w:top w:val="none" w:sz="0" w:space="0" w:color="auto"/>
            <w:left w:val="none" w:sz="0" w:space="0" w:color="auto"/>
            <w:bottom w:val="none" w:sz="0" w:space="0" w:color="auto"/>
            <w:right w:val="none" w:sz="0" w:space="0" w:color="auto"/>
          </w:divBdr>
        </w:div>
        <w:div w:id="2063870964">
          <w:marLeft w:val="547"/>
          <w:marRight w:val="0"/>
          <w:marTop w:val="115"/>
          <w:marBottom w:val="0"/>
          <w:divBdr>
            <w:top w:val="none" w:sz="0" w:space="0" w:color="auto"/>
            <w:left w:val="none" w:sz="0" w:space="0" w:color="auto"/>
            <w:bottom w:val="none" w:sz="0" w:space="0" w:color="auto"/>
            <w:right w:val="none" w:sz="0" w:space="0" w:color="auto"/>
          </w:divBdr>
        </w:div>
      </w:divsChild>
    </w:div>
    <w:div w:id="579021466">
      <w:bodyDiv w:val="1"/>
      <w:marLeft w:val="0"/>
      <w:marRight w:val="0"/>
      <w:marTop w:val="0"/>
      <w:marBottom w:val="0"/>
      <w:divBdr>
        <w:top w:val="none" w:sz="0" w:space="0" w:color="auto"/>
        <w:left w:val="none" w:sz="0" w:space="0" w:color="auto"/>
        <w:bottom w:val="none" w:sz="0" w:space="0" w:color="auto"/>
        <w:right w:val="none" w:sz="0" w:space="0" w:color="auto"/>
      </w:divBdr>
      <w:divsChild>
        <w:div w:id="513375195">
          <w:marLeft w:val="547"/>
          <w:marRight w:val="0"/>
          <w:marTop w:val="86"/>
          <w:marBottom w:val="0"/>
          <w:divBdr>
            <w:top w:val="none" w:sz="0" w:space="0" w:color="auto"/>
            <w:left w:val="none" w:sz="0" w:space="0" w:color="auto"/>
            <w:bottom w:val="none" w:sz="0" w:space="0" w:color="auto"/>
            <w:right w:val="none" w:sz="0" w:space="0" w:color="auto"/>
          </w:divBdr>
        </w:div>
        <w:div w:id="1464032407">
          <w:marLeft w:val="1166"/>
          <w:marRight w:val="0"/>
          <w:marTop w:val="77"/>
          <w:marBottom w:val="0"/>
          <w:divBdr>
            <w:top w:val="none" w:sz="0" w:space="0" w:color="auto"/>
            <w:left w:val="none" w:sz="0" w:space="0" w:color="auto"/>
            <w:bottom w:val="none" w:sz="0" w:space="0" w:color="auto"/>
            <w:right w:val="none" w:sz="0" w:space="0" w:color="auto"/>
          </w:divBdr>
        </w:div>
      </w:divsChild>
    </w:div>
    <w:div w:id="588850895">
      <w:bodyDiv w:val="1"/>
      <w:marLeft w:val="0"/>
      <w:marRight w:val="0"/>
      <w:marTop w:val="0"/>
      <w:marBottom w:val="0"/>
      <w:divBdr>
        <w:top w:val="none" w:sz="0" w:space="0" w:color="auto"/>
        <w:left w:val="none" w:sz="0" w:space="0" w:color="auto"/>
        <w:bottom w:val="none" w:sz="0" w:space="0" w:color="auto"/>
        <w:right w:val="none" w:sz="0" w:space="0" w:color="auto"/>
      </w:divBdr>
      <w:divsChild>
        <w:div w:id="51782627">
          <w:marLeft w:val="360"/>
          <w:marRight w:val="0"/>
          <w:marTop w:val="200"/>
          <w:marBottom w:val="0"/>
          <w:divBdr>
            <w:top w:val="none" w:sz="0" w:space="0" w:color="auto"/>
            <w:left w:val="none" w:sz="0" w:space="0" w:color="auto"/>
            <w:bottom w:val="none" w:sz="0" w:space="0" w:color="auto"/>
            <w:right w:val="none" w:sz="0" w:space="0" w:color="auto"/>
          </w:divBdr>
        </w:div>
        <w:div w:id="151142468">
          <w:marLeft w:val="1080"/>
          <w:marRight w:val="0"/>
          <w:marTop w:val="100"/>
          <w:marBottom w:val="0"/>
          <w:divBdr>
            <w:top w:val="none" w:sz="0" w:space="0" w:color="auto"/>
            <w:left w:val="none" w:sz="0" w:space="0" w:color="auto"/>
            <w:bottom w:val="none" w:sz="0" w:space="0" w:color="auto"/>
            <w:right w:val="none" w:sz="0" w:space="0" w:color="auto"/>
          </w:divBdr>
        </w:div>
        <w:div w:id="490411855">
          <w:marLeft w:val="1080"/>
          <w:marRight w:val="0"/>
          <w:marTop w:val="100"/>
          <w:marBottom w:val="0"/>
          <w:divBdr>
            <w:top w:val="none" w:sz="0" w:space="0" w:color="auto"/>
            <w:left w:val="none" w:sz="0" w:space="0" w:color="auto"/>
            <w:bottom w:val="none" w:sz="0" w:space="0" w:color="auto"/>
            <w:right w:val="none" w:sz="0" w:space="0" w:color="auto"/>
          </w:divBdr>
        </w:div>
        <w:div w:id="680358781">
          <w:marLeft w:val="1080"/>
          <w:marRight w:val="0"/>
          <w:marTop w:val="100"/>
          <w:marBottom w:val="0"/>
          <w:divBdr>
            <w:top w:val="none" w:sz="0" w:space="0" w:color="auto"/>
            <w:left w:val="none" w:sz="0" w:space="0" w:color="auto"/>
            <w:bottom w:val="none" w:sz="0" w:space="0" w:color="auto"/>
            <w:right w:val="none" w:sz="0" w:space="0" w:color="auto"/>
          </w:divBdr>
        </w:div>
        <w:div w:id="1186671333">
          <w:marLeft w:val="1080"/>
          <w:marRight w:val="0"/>
          <w:marTop w:val="100"/>
          <w:marBottom w:val="0"/>
          <w:divBdr>
            <w:top w:val="none" w:sz="0" w:space="0" w:color="auto"/>
            <w:left w:val="none" w:sz="0" w:space="0" w:color="auto"/>
            <w:bottom w:val="none" w:sz="0" w:space="0" w:color="auto"/>
            <w:right w:val="none" w:sz="0" w:space="0" w:color="auto"/>
          </w:divBdr>
        </w:div>
        <w:div w:id="1382632856">
          <w:marLeft w:val="360"/>
          <w:marRight w:val="0"/>
          <w:marTop w:val="200"/>
          <w:marBottom w:val="0"/>
          <w:divBdr>
            <w:top w:val="none" w:sz="0" w:space="0" w:color="auto"/>
            <w:left w:val="none" w:sz="0" w:space="0" w:color="auto"/>
            <w:bottom w:val="none" w:sz="0" w:space="0" w:color="auto"/>
            <w:right w:val="none" w:sz="0" w:space="0" w:color="auto"/>
          </w:divBdr>
        </w:div>
        <w:div w:id="1420714122">
          <w:marLeft w:val="360"/>
          <w:marRight w:val="0"/>
          <w:marTop w:val="200"/>
          <w:marBottom w:val="0"/>
          <w:divBdr>
            <w:top w:val="none" w:sz="0" w:space="0" w:color="auto"/>
            <w:left w:val="none" w:sz="0" w:space="0" w:color="auto"/>
            <w:bottom w:val="none" w:sz="0" w:space="0" w:color="auto"/>
            <w:right w:val="none" w:sz="0" w:space="0" w:color="auto"/>
          </w:divBdr>
        </w:div>
      </w:divsChild>
    </w:div>
    <w:div w:id="601573863">
      <w:bodyDiv w:val="1"/>
      <w:marLeft w:val="0"/>
      <w:marRight w:val="0"/>
      <w:marTop w:val="0"/>
      <w:marBottom w:val="0"/>
      <w:divBdr>
        <w:top w:val="none" w:sz="0" w:space="0" w:color="auto"/>
        <w:left w:val="none" w:sz="0" w:space="0" w:color="auto"/>
        <w:bottom w:val="none" w:sz="0" w:space="0" w:color="auto"/>
        <w:right w:val="none" w:sz="0" w:space="0" w:color="auto"/>
      </w:divBdr>
      <w:divsChild>
        <w:div w:id="79451619">
          <w:marLeft w:val="1080"/>
          <w:marRight w:val="0"/>
          <w:marTop w:val="100"/>
          <w:marBottom w:val="0"/>
          <w:divBdr>
            <w:top w:val="none" w:sz="0" w:space="0" w:color="auto"/>
            <w:left w:val="none" w:sz="0" w:space="0" w:color="auto"/>
            <w:bottom w:val="none" w:sz="0" w:space="0" w:color="auto"/>
            <w:right w:val="none" w:sz="0" w:space="0" w:color="auto"/>
          </w:divBdr>
        </w:div>
        <w:div w:id="381365399">
          <w:marLeft w:val="1080"/>
          <w:marRight w:val="0"/>
          <w:marTop w:val="100"/>
          <w:marBottom w:val="0"/>
          <w:divBdr>
            <w:top w:val="none" w:sz="0" w:space="0" w:color="auto"/>
            <w:left w:val="none" w:sz="0" w:space="0" w:color="auto"/>
            <w:bottom w:val="none" w:sz="0" w:space="0" w:color="auto"/>
            <w:right w:val="none" w:sz="0" w:space="0" w:color="auto"/>
          </w:divBdr>
        </w:div>
        <w:div w:id="884489520">
          <w:marLeft w:val="1080"/>
          <w:marRight w:val="0"/>
          <w:marTop w:val="100"/>
          <w:marBottom w:val="0"/>
          <w:divBdr>
            <w:top w:val="none" w:sz="0" w:space="0" w:color="auto"/>
            <w:left w:val="none" w:sz="0" w:space="0" w:color="auto"/>
            <w:bottom w:val="none" w:sz="0" w:space="0" w:color="auto"/>
            <w:right w:val="none" w:sz="0" w:space="0" w:color="auto"/>
          </w:divBdr>
        </w:div>
        <w:div w:id="1131022161">
          <w:marLeft w:val="1800"/>
          <w:marRight w:val="0"/>
          <w:marTop w:val="100"/>
          <w:marBottom w:val="0"/>
          <w:divBdr>
            <w:top w:val="none" w:sz="0" w:space="0" w:color="auto"/>
            <w:left w:val="none" w:sz="0" w:space="0" w:color="auto"/>
            <w:bottom w:val="none" w:sz="0" w:space="0" w:color="auto"/>
            <w:right w:val="none" w:sz="0" w:space="0" w:color="auto"/>
          </w:divBdr>
        </w:div>
        <w:div w:id="1820031857">
          <w:marLeft w:val="360"/>
          <w:marRight w:val="0"/>
          <w:marTop w:val="200"/>
          <w:marBottom w:val="0"/>
          <w:divBdr>
            <w:top w:val="none" w:sz="0" w:space="0" w:color="auto"/>
            <w:left w:val="none" w:sz="0" w:space="0" w:color="auto"/>
            <w:bottom w:val="none" w:sz="0" w:space="0" w:color="auto"/>
            <w:right w:val="none" w:sz="0" w:space="0" w:color="auto"/>
          </w:divBdr>
        </w:div>
      </w:divsChild>
    </w:div>
    <w:div w:id="627202961">
      <w:bodyDiv w:val="1"/>
      <w:marLeft w:val="0"/>
      <w:marRight w:val="0"/>
      <w:marTop w:val="0"/>
      <w:marBottom w:val="0"/>
      <w:divBdr>
        <w:top w:val="none" w:sz="0" w:space="0" w:color="auto"/>
        <w:left w:val="none" w:sz="0" w:space="0" w:color="auto"/>
        <w:bottom w:val="none" w:sz="0" w:space="0" w:color="auto"/>
        <w:right w:val="none" w:sz="0" w:space="0" w:color="auto"/>
      </w:divBdr>
      <w:divsChild>
        <w:div w:id="656613511">
          <w:marLeft w:val="1166"/>
          <w:marRight w:val="0"/>
          <w:marTop w:val="96"/>
          <w:marBottom w:val="0"/>
          <w:divBdr>
            <w:top w:val="none" w:sz="0" w:space="0" w:color="auto"/>
            <w:left w:val="none" w:sz="0" w:space="0" w:color="auto"/>
            <w:bottom w:val="none" w:sz="0" w:space="0" w:color="auto"/>
            <w:right w:val="none" w:sz="0" w:space="0" w:color="auto"/>
          </w:divBdr>
        </w:div>
        <w:div w:id="737171196">
          <w:marLeft w:val="1166"/>
          <w:marRight w:val="0"/>
          <w:marTop w:val="96"/>
          <w:marBottom w:val="0"/>
          <w:divBdr>
            <w:top w:val="none" w:sz="0" w:space="0" w:color="auto"/>
            <w:left w:val="none" w:sz="0" w:space="0" w:color="auto"/>
            <w:bottom w:val="none" w:sz="0" w:space="0" w:color="auto"/>
            <w:right w:val="none" w:sz="0" w:space="0" w:color="auto"/>
          </w:divBdr>
        </w:div>
        <w:div w:id="1071199003">
          <w:marLeft w:val="547"/>
          <w:marRight w:val="0"/>
          <w:marTop w:val="115"/>
          <w:marBottom w:val="0"/>
          <w:divBdr>
            <w:top w:val="none" w:sz="0" w:space="0" w:color="auto"/>
            <w:left w:val="none" w:sz="0" w:space="0" w:color="auto"/>
            <w:bottom w:val="none" w:sz="0" w:space="0" w:color="auto"/>
            <w:right w:val="none" w:sz="0" w:space="0" w:color="auto"/>
          </w:divBdr>
        </w:div>
        <w:div w:id="1354459286">
          <w:marLeft w:val="1166"/>
          <w:marRight w:val="0"/>
          <w:marTop w:val="96"/>
          <w:marBottom w:val="0"/>
          <w:divBdr>
            <w:top w:val="none" w:sz="0" w:space="0" w:color="auto"/>
            <w:left w:val="none" w:sz="0" w:space="0" w:color="auto"/>
            <w:bottom w:val="none" w:sz="0" w:space="0" w:color="auto"/>
            <w:right w:val="none" w:sz="0" w:space="0" w:color="auto"/>
          </w:divBdr>
        </w:div>
        <w:div w:id="2125734041">
          <w:marLeft w:val="547"/>
          <w:marRight w:val="0"/>
          <w:marTop w:val="115"/>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688027319">
      <w:bodyDiv w:val="1"/>
      <w:marLeft w:val="0"/>
      <w:marRight w:val="0"/>
      <w:marTop w:val="0"/>
      <w:marBottom w:val="0"/>
      <w:divBdr>
        <w:top w:val="none" w:sz="0" w:space="0" w:color="auto"/>
        <w:left w:val="none" w:sz="0" w:space="0" w:color="auto"/>
        <w:bottom w:val="none" w:sz="0" w:space="0" w:color="auto"/>
        <w:right w:val="none" w:sz="0" w:space="0" w:color="auto"/>
      </w:divBdr>
    </w:div>
    <w:div w:id="698432980">
      <w:bodyDiv w:val="1"/>
      <w:marLeft w:val="0"/>
      <w:marRight w:val="0"/>
      <w:marTop w:val="0"/>
      <w:marBottom w:val="0"/>
      <w:divBdr>
        <w:top w:val="none" w:sz="0" w:space="0" w:color="auto"/>
        <w:left w:val="none" w:sz="0" w:space="0" w:color="auto"/>
        <w:bottom w:val="none" w:sz="0" w:space="0" w:color="auto"/>
        <w:right w:val="none" w:sz="0" w:space="0" w:color="auto"/>
      </w:divBdr>
    </w:div>
    <w:div w:id="706761710">
      <w:bodyDiv w:val="1"/>
      <w:marLeft w:val="0"/>
      <w:marRight w:val="0"/>
      <w:marTop w:val="0"/>
      <w:marBottom w:val="0"/>
      <w:divBdr>
        <w:top w:val="none" w:sz="0" w:space="0" w:color="auto"/>
        <w:left w:val="none" w:sz="0" w:space="0" w:color="auto"/>
        <w:bottom w:val="none" w:sz="0" w:space="0" w:color="auto"/>
        <w:right w:val="none" w:sz="0" w:space="0" w:color="auto"/>
      </w:divBdr>
      <w:divsChild>
        <w:div w:id="373428033">
          <w:marLeft w:val="1080"/>
          <w:marRight w:val="0"/>
          <w:marTop w:val="100"/>
          <w:marBottom w:val="0"/>
          <w:divBdr>
            <w:top w:val="none" w:sz="0" w:space="0" w:color="auto"/>
            <w:left w:val="none" w:sz="0" w:space="0" w:color="auto"/>
            <w:bottom w:val="none" w:sz="0" w:space="0" w:color="auto"/>
            <w:right w:val="none" w:sz="0" w:space="0" w:color="auto"/>
          </w:divBdr>
        </w:div>
        <w:div w:id="2027244123">
          <w:marLeft w:val="360"/>
          <w:marRight w:val="0"/>
          <w:marTop w:val="200"/>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09908116">
      <w:bodyDiv w:val="1"/>
      <w:marLeft w:val="0"/>
      <w:marRight w:val="0"/>
      <w:marTop w:val="0"/>
      <w:marBottom w:val="0"/>
      <w:divBdr>
        <w:top w:val="none" w:sz="0" w:space="0" w:color="auto"/>
        <w:left w:val="none" w:sz="0" w:space="0" w:color="auto"/>
        <w:bottom w:val="none" w:sz="0" w:space="0" w:color="auto"/>
        <w:right w:val="none" w:sz="0" w:space="0" w:color="auto"/>
      </w:divBdr>
      <w:divsChild>
        <w:div w:id="328363215">
          <w:marLeft w:val="1166"/>
          <w:marRight w:val="0"/>
          <w:marTop w:val="96"/>
          <w:marBottom w:val="0"/>
          <w:divBdr>
            <w:top w:val="none" w:sz="0" w:space="0" w:color="auto"/>
            <w:left w:val="none" w:sz="0" w:space="0" w:color="auto"/>
            <w:bottom w:val="none" w:sz="0" w:space="0" w:color="auto"/>
            <w:right w:val="none" w:sz="0" w:space="0" w:color="auto"/>
          </w:divBdr>
        </w:div>
        <w:div w:id="561333281">
          <w:marLeft w:val="1166"/>
          <w:marRight w:val="0"/>
          <w:marTop w:val="96"/>
          <w:marBottom w:val="0"/>
          <w:divBdr>
            <w:top w:val="none" w:sz="0" w:space="0" w:color="auto"/>
            <w:left w:val="none" w:sz="0" w:space="0" w:color="auto"/>
            <w:bottom w:val="none" w:sz="0" w:space="0" w:color="auto"/>
            <w:right w:val="none" w:sz="0" w:space="0" w:color="auto"/>
          </w:divBdr>
        </w:div>
        <w:div w:id="1816094989">
          <w:marLeft w:val="1800"/>
          <w:marRight w:val="0"/>
          <w:marTop w:val="82"/>
          <w:marBottom w:val="0"/>
          <w:divBdr>
            <w:top w:val="none" w:sz="0" w:space="0" w:color="auto"/>
            <w:left w:val="none" w:sz="0" w:space="0" w:color="auto"/>
            <w:bottom w:val="none" w:sz="0" w:space="0" w:color="auto"/>
            <w:right w:val="none" w:sz="0" w:space="0" w:color="auto"/>
          </w:divBdr>
        </w:div>
        <w:div w:id="1842963476">
          <w:marLeft w:val="1166"/>
          <w:marRight w:val="0"/>
          <w:marTop w:val="96"/>
          <w:marBottom w:val="0"/>
          <w:divBdr>
            <w:top w:val="none" w:sz="0" w:space="0" w:color="auto"/>
            <w:left w:val="none" w:sz="0" w:space="0" w:color="auto"/>
            <w:bottom w:val="none" w:sz="0" w:space="0" w:color="auto"/>
            <w:right w:val="none" w:sz="0" w:space="0" w:color="auto"/>
          </w:divBdr>
        </w:div>
      </w:divsChild>
    </w:div>
    <w:div w:id="813837515">
      <w:bodyDiv w:val="1"/>
      <w:marLeft w:val="0"/>
      <w:marRight w:val="0"/>
      <w:marTop w:val="0"/>
      <w:marBottom w:val="0"/>
      <w:divBdr>
        <w:top w:val="none" w:sz="0" w:space="0" w:color="auto"/>
        <w:left w:val="none" w:sz="0" w:space="0" w:color="auto"/>
        <w:bottom w:val="none" w:sz="0" w:space="0" w:color="auto"/>
        <w:right w:val="none" w:sz="0" w:space="0" w:color="auto"/>
      </w:divBdr>
    </w:div>
    <w:div w:id="827551234">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515623">
      <w:bodyDiv w:val="1"/>
      <w:marLeft w:val="0"/>
      <w:marRight w:val="0"/>
      <w:marTop w:val="0"/>
      <w:marBottom w:val="0"/>
      <w:divBdr>
        <w:top w:val="none" w:sz="0" w:space="0" w:color="auto"/>
        <w:left w:val="none" w:sz="0" w:space="0" w:color="auto"/>
        <w:bottom w:val="none" w:sz="0" w:space="0" w:color="auto"/>
        <w:right w:val="none" w:sz="0" w:space="0" w:color="auto"/>
      </w:divBdr>
      <w:divsChild>
        <w:div w:id="280308083">
          <w:marLeft w:val="1080"/>
          <w:marRight w:val="0"/>
          <w:marTop w:val="100"/>
          <w:marBottom w:val="0"/>
          <w:divBdr>
            <w:top w:val="none" w:sz="0" w:space="0" w:color="auto"/>
            <w:left w:val="none" w:sz="0" w:space="0" w:color="auto"/>
            <w:bottom w:val="none" w:sz="0" w:space="0" w:color="auto"/>
            <w:right w:val="none" w:sz="0" w:space="0" w:color="auto"/>
          </w:divBdr>
        </w:div>
        <w:div w:id="482501565">
          <w:marLeft w:val="1080"/>
          <w:marRight w:val="0"/>
          <w:marTop w:val="100"/>
          <w:marBottom w:val="0"/>
          <w:divBdr>
            <w:top w:val="none" w:sz="0" w:space="0" w:color="auto"/>
            <w:left w:val="none" w:sz="0" w:space="0" w:color="auto"/>
            <w:bottom w:val="none" w:sz="0" w:space="0" w:color="auto"/>
            <w:right w:val="none" w:sz="0" w:space="0" w:color="auto"/>
          </w:divBdr>
        </w:div>
        <w:div w:id="587688568">
          <w:marLeft w:val="1080"/>
          <w:marRight w:val="0"/>
          <w:marTop w:val="100"/>
          <w:marBottom w:val="0"/>
          <w:divBdr>
            <w:top w:val="none" w:sz="0" w:space="0" w:color="auto"/>
            <w:left w:val="none" w:sz="0" w:space="0" w:color="auto"/>
            <w:bottom w:val="none" w:sz="0" w:space="0" w:color="auto"/>
            <w:right w:val="none" w:sz="0" w:space="0" w:color="auto"/>
          </w:divBdr>
        </w:div>
        <w:div w:id="593166799">
          <w:marLeft w:val="360"/>
          <w:marRight w:val="0"/>
          <w:marTop w:val="200"/>
          <w:marBottom w:val="0"/>
          <w:divBdr>
            <w:top w:val="none" w:sz="0" w:space="0" w:color="auto"/>
            <w:left w:val="none" w:sz="0" w:space="0" w:color="auto"/>
            <w:bottom w:val="none" w:sz="0" w:space="0" w:color="auto"/>
            <w:right w:val="none" w:sz="0" w:space="0" w:color="auto"/>
          </w:divBdr>
        </w:div>
        <w:div w:id="1276595541">
          <w:marLeft w:val="1800"/>
          <w:marRight w:val="0"/>
          <w:marTop w:val="100"/>
          <w:marBottom w:val="0"/>
          <w:divBdr>
            <w:top w:val="none" w:sz="0" w:space="0" w:color="auto"/>
            <w:left w:val="none" w:sz="0" w:space="0" w:color="auto"/>
            <w:bottom w:val="none" w:sz="0" w:space="0" w:color="auto"/>
            <w:right w:val="none" w:sz="0" w:space="0" w:color="auto"/>
          </w:divBdr>
        </w:div>
        <w:div w:id="1779252918">
          <w:marLeft w:val="1080"/>
          <w:marRight w:val="0"/>
          <w:marTop w:val="100"/>
          <w:marBottom w:val="0"/>
          <w:divBdr>
            <w:top w:val="none" w:sz="0" w:space="0" w:color="auto"/>
            <w:left w:val="none" w:sz="0" w:space="0" w:color="auto"/>
            <w:bottom w:val="none" w:sz="0" w:space="0" w:color="auto"/>
            <w:right w:val="none" w:sz="0" w:space="0" w:color="auto"/>
          </w:divBdr>
        </w:div>
      </w:divsChild>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56582874">
      <w:bodyDiv w:val="1"/>
      <w:marLeft w:val="0"/>
      <w:marRight w:val="0"/>
      <w:marTop w:val="0"/>
      <w:marBottom w:val="0"/>
      <w:divBdr>
        <w:top w:val="none" w:sz="0" w:space="0" w:color="auto"/>
        <w:left w:val="none" w:sz="0" w:space="0" w:color="auto"/>
        <w:bottom w:val="none" w:sz="0" w:space="0" w:color="auto"/>
        <w:right w:val="none" w:sz="0" w:space="0" w:color="auto"/>
      </w:divBdr>
      <w:divsChild>
        <w:div w:id="906306561">
          <w:marLeft w:val="1166"/>
          <w:marRight w:val="0"/>
          <w:marTop w:val="106"/>
          <w:marBottom w:val="0"/>
          <w:divBdr>
            <w:top w:val="none" w:sz="0" w:space="0" w:color="auto"/>
            <w:left w:val="none" w:sz="0" w:space="0" w:color="auto"/>
            <w:bottom w:val="none" w:sz="0" w:space="0" w:color="auto"/>
            <w:right w:val="none" w:sz="0" w:space="0" w:color="auto"/>
          </w:divBdr>
        </w:div>
        <w:div w:id="1019358189">
          <w:marLeft w:val="547"/>
          <w:marRight w:val="0"/>
          <w:marTop w:val="120"/>
          <w:marBottom w:val="0"/>
          <w:divBdr>
            <w:top w:val="none" w:sz="0" w:space="0" w:color="auto"/>
            <w:left w:val="none" w:sz="0" w:space="0" w:color="auto"/>
            <w:bottom w:val="none" w:sz="0" w:space="0" w:color="auto"/>
            <w:right w:val="none" w:sz="0" w:space="0" w:color="auto"/>
          </w:divBdr>
        </w:div>
        <w:div w:id="1048532689">
          <w:marLeft w:val="1166"/>
          <w:marRight w:val="0"/>
          <w:marTop w:val="106"/>
          <w:marBottom w:val="0"/>
          <w:divBdr>
            <w:top w:val="none" w:sz="0" w:space="0" w:color="auto"/>
            <w:left w:val="none" w:sz="0" w:space="0" w:color="auto"/>
            <w:bottom w:val="none" w:sz="0" w:space="0" w:color="auto"/>
            <w:right w:val="none" w:sz="0" w:space="0" w:color="auto"/>
          </w:divBdr>
        </w:div>
        <w:div w:id="1063718330">
          <w:marLeft w:val="1166"/>
          <w:marRight w:val="0"/>
          <w:marTop w:val="106"/>
          <w:marBottom w:val="0"/>
          <w:divBdr>
            <w:top w:val="none" w:sz="0" w:space="0" w:color="auto"/>
            <w:left w:val="none" w:sz="0" w:space="0" w:color="auto"/>
            <w:bottom w:val="none" w:sz="0" w:space="0" w:color="auto"/>
            <w:right w:val="none" w:sz="0" w:space="0" w:color="auto"/>
          </w:divBdr>
        </w:div>
        <w:div w:id="1175343639">
          <w:marLeft w:val="547"/>
          <w:marRight w:val="0"/>
          <w:marTop w:val="120"/>
          <w:marBottom w:val="0"/>
          <w:divBdr>
            <w:top w:val="none" w:sz="0" w:space="0" w:color="auto"/>
            <w:left w:val="none" w:sz="0" w:space="0" w:color="auto"/>
            <w:bottom w:val="none" w:sz="0" w:space="0" w:color="auto"/>
            <w:right w:val="none" w:sz="0" w:space="0" w:color="auto"/>
          </w:divBdr>
        </w:div>
        <w:div w:id="1219896167">
          <w:marLeft w:val="547"/>
          <w:marRight w:val="0"/>
          <w:marTop w:val="120"/>
          <w:marBottom w:val="0"/>
          <w:divBdr>
            <w:top w:val="none" w:sz="0" w:space="0" w:color="auto"/>
            <w:left w:val="none" w:sz="0" w:space="0" w:color="auto"/>
            <w:bottom w:val="none" w:sz="0" w:space="0" w:color="auto"/>
            <w:right w:val="none" w:sz="0" w:space="0" w:color="auto"/>
          </w:divBdr>
        </w:div>
        <w:div w:id="1888103927">
          <w:marLeft w:val="1166"/>
          <w:marRight w:val="0"/>
          <w:marTop w:val="106"/>
          <w:marBottom w:val="0"/>
          <w:divBdr>
            <w:top w:val="none" w:sz="0" w:space="0" w:color="auto"/>
            <w:left w:val="none" w:sz="0" w:space="0" w:color="auto"/>
            <w:bottom w:val="none" w:sz="0" w:space="0" w:color="auto"/>
            <w:right w:val="none" w:sz="0" w:space="0" w:color="auto"/>
          </w:divBdr>
        </w:div>
        <w:div w:id="1938708744">
          <w:marLeft w:val="1166"/>
          <w:marRight w:val="0"/>
          <w:marTop w:val="106"/>
          <w:marBottom w:val="0"/>
          <w:divBdr>
            <w:top w:val="none" w:sz="0" w:space="0" w:color="auto"/>
            <w:left w:val="none" w:sz="0" w:space="0" w:color="auto"/>
            <w:bottom w:val="none" w:sz="0" w:space="0" w:color="auto"/>
            <w:right w:val="none" w:sz="0" w:space="0" w:color="auto"/>
          </w:divBdr>
        </w:div>
      </w:divsChild>
    </w:div>
    <w:div w:id="873464420">
      <w:bodyDiv w:val="1"/>
      <w:marLeft w:val="0"/>
      <w:marRight w:val="0"/>
      <w:marTop w:val="0"/>
      <w:marBottom w:val="0"/>
      <w:divBdr>
        <w:top w:val="none" w:sz="0" w:space="0" w:color="auto"/>
        <w:left w:val="none" w:sz="0" w:space="0" w:color="auto"/>
        <w:bottom w:val="none" w:sz="0" w:space="0" w:color="auto"/>
        <w:right w:val="none" w:sz="0" w:space="0" w:color="auto"/>
      </w:divBdr>
      <w:divsChild>
        <w:div w:id="159396711">
          <w:marLeft w:val="1166"/>
          <w:marRight w:val="0"/>
          <w:marTop w:val="77"/>
          <w:marBottom w:val="0"/>
          <w:divBdr>
            <w:top w:val="none" w:sz="0" w:space="0" w:color="auto"/>
            <w:left w:val="none" w:sz="0" w:space="0" w:color="auto"/>
            <w:bottom w:val="none" w:sz="0" w:space="0" w:color="auto"/>
            <w:right w:val="none" w:sz="0" w:space="0" w:color="auto"/>
          </w:divBdr>
        </w:div>
        <w:div w:id="164906436">
          <w:marLeft w:val="1166"/>
          <w:marRight w:val="0"/>
          <w:marTop w:val="77"/>
          <w:marBottom w:val="0"/>
          <w:divBdr>
            <w:top w:val="none" w:sz="0" w:space="0" w:color="auto"/>
            <w:left w:val="none" w:sz="0" w:space="0" w:color="auto"/>
            <w:bottom w:val="none" w:sz="0" w:space="0" w:color="auto"/>
            <w:right w:val="none" w:sz="0" w:space="0" w:color="auto"/>
          </w:divBdr>
        </w:div>
        <w:div w:id="241063551">
          <w:marLeft w:val="547"/>
          <w:marRight w:val="0"/>
          <w:marTop w:val="86"/>
          <w:marBottom w:val="0"/>
          <w:divBdr>
            <w:top w:val="none" w:sz="0" w:space="0" w:color="auto"/>
            <w:left w:val="none" w:sz="0" w:space="0" w:color="auto"/>
            <w:bottom w:val="none" w:sz="0" w:space="0" w:color="auto"/>
            <w:right w:val="none" w:sz="0" w:space="0" w:color="auto"/>
          </w:divBdr>
        </w:div>
        <w:div w:id="456683021">
          <w:marLeft w:val="547"/>
          <w:marRight w:val="0"/>
          <w:marTop w:val="86"/>
          <w:marBottom w:val="0"/>
          <w:divBdr>
            <w:top w:val="none" w:sz="0" w:space="0" w:color="auto"/>
            <w:left w:val="none" w:sz="0" w:space="0" w:color="auto"/>
            <w:bottom w:val="none" w:sz="0" w:space="0" w:color="auto"/>
            <w:right w:val="none" w:sz="0" w:space="0" w:color="auto"/>
          </w:divBdr>
        </w:div>
        <w:div w:id="615449569">
          <w:marLeft w:val="547"/>
          <w:marRight w:val="0"/>
          <w:marTop w:val="86"/>
          <w:marBottom w:val="0"/>
          <w:divBdr>
            <w:top w:val="none" w:sz="0" w:space="0" w:color="auto"/>
            <w:left w:val="none" w:sz="0" w:space="0" w:color="auto"/>
            <w:bottom w:val="none" w:sz="0" w:space="0" w:color="auto"/>
            <w:right w:val="none" w:sz="0" w:space="0" w:color="auto"/>
          </w:divBdr>
        </w:div>
        <w:div w:id="762725429">
          <w:marLeft w:val="1166"/>
          <w:marRight w:val="0"/>
          <w:marTop w:val="77"/>
          <w:marBottom w:val="0"/>
          <w:divBdr>
            <w:top w:val="none" w:sz="0" w:space="0" w:color="auto"/>
            <w:left w:val="none" w:sz="0" w:space="0" w:color="auto"/>
            <w:bottom w:val="none" w:sz="0" w:space="0" w:color="auto"/>
            <w:right w:val="none" w:sz="0" w:space="0" w:color="auto"/>
          </w:divBdr>
        </w:div>
        <w:div w:id="817113542">
          <w:marLeft w:val="547"/>
          <w:marRight w:val="0"/>
          <w:marTop w:val="86"/>
          <w:marBottom w:val="0"/>
          <w:divBdr>
            <w:top w:val="none" w:sz="0" w:space="0" w:color="auto"/>
            <w:left w:val="none" w:sz="0" w:space="0" w:color="auto"/>
            <w:bottom w:val="none" w:sz="0" w:space="0" w:color="auto"/>
            <w:right w:val="none" w:sz="0" w:space="0" w:color="auto"/>
          </w:divBdr>
        </w:div>
        <w:div w:id="907306211">
          <w:marLeft w:val="547"/>
          <w:marRight w:val="0"/>
          <w:marTop w:val="86"/>
          <w:marBottom w:val="0"/>
          <w:divBdr>
            <w:top w:val="none" w:sz="0" w:space="0" w:color="auto"/>
            <w:left w:val="none" w:sz="0" w:space="0" w:color="auto"/>
            <w:bottom w:val="none" w:sz="0" w:space="0" w:color="auto"/>
            <w:right w:val="none" w:sz="0" w:space="0" w:color="auto"/>
          </w:divBdr>
        </w:div>
        <w:div w:id="933130406">
          <w:marLeft w:val="1166"/>
          <w:marRight w:val="0"/>
          <w:marTop w:val="77"/>
          <w:marBottom w:val="0"/>
          <w:divBdr>
            <w:top w:val="none" w:sz="0" w:space="0" w:color="auto"/>
            <w:left w:val="none" w:sz="0" w:space="0" w:color="auto"/>
            <w:bottom w:val="none" w:sz="0" w:space="0" w:color="auto"/>
            <w:right w:val="none" w:sz="0" w:space="0" w:color="auto"/>
          </w:divBdr>
        </w:div>
        <w:div w:id="996693534">
          <w:marLeft w:val="1166"/>
          <w:marRight w:val="0"/>
          <w:marTop w:val="77"/>
          <w:marBottom w:val="0"/>
          <w:divBdr>
            <w:top w:val="none" w:sz="0" w:space="0" w:color="auto"/>
            <w:left w:val="none" w:sz="0" w:space="0" w:color="auto"/>
            <w:bottom w:val="none" w:sz="0" w:space="0" w:color="auto"/>
            <w:right w:val="none" w:sz="0" w:space="0" w:color="auto"/>
          </w:divBdr>
        </w:div>
        <w:div w:id="1026374271">
          <w:marLeft w:val="1166"/>
          <w:marRight w:val="0"/>
          <w:marTop w:val="77"/>
          <w:marBottom w:val="0"/>
          <w:divBdr>
            <w:top w:val="none" w:sz="0" w:space="0" w:color="auto"/>
            <w:left w:val="none" w:sz="0" w:space="0" w:color="auto"/>
            <w:bottom w:val="none" w:sz="0" w:space="0" w:color="auto"/>
            <w:right w:val="none" w:sz="0" w:space="0" w:color="auto"/>
          </w:divBdr>
        </w:div>
        <w:div w:id="1059592414">
          <w:marLeft w:val="1166"/>
          <w:marRight w:val="0"/>
          <w:marTop w:val="77"/>
          <w:marBottom w:val="0"/>
          <w:divBdr>
            <w:top w:val="none" w:sz="0" w:space="0" w:color="auto"/>
            <w:left w:val="none" w:sz="0" w:space="0" w:color="auto"/>
            <w:bottom w:val="none" w:sz="0" w:space="0" w:color="auto"/>
            <w:right w:val="none" w:sz="0" w:space="0" w:color="auto"/>
          </w:divBdr>
        </w:div>
        <w:div w:id="1492329252">
          <w:marLeft w:val="547"/>
          <w:marRight w:val="0"/>
          <w:marTop w:val="86"/>
          <w:marBottom w:val="0"/>
          <w:divBdr>
            <w:top w:val="none" w:sz="0" w:space="0" w:color="auto"/>
            <w:left w:val="none" w:sz="0" w:space="0" w:color="auto"/>
            <w:bottom w:val="none" w:sz="0" w:space="0" w:color="auto"/>
            <w:right w:val="none" w:sz="0" w:space="0" w:color="auto"/>
          </w:divBdr>
        </w:div>
        <w:div w:id="1663970368">
          <w:marLeft w:val="1166"/>
          <w:marRight w:val="0"/>
          <w:marTop w:val="77"/>
          <w:marBottom w:val="0"/>
          <w:divBdr>
            <w:top w:val="none" w:sz="0" w:space="0" w:color="auto"/>
            <w:left w:val="none" w:sz="0" w:space="0" w:color="auto"/>
            <w:bottom w:val="none" w:sz="0" w:space="0" w:color="auto"/>
            <w:right w:val="none" w:sz="0" w:space="0" w:color="auto"/>
          </w:divBdr>
        </w:div>
        <w:div w:id="1817379211">
          <w:marLeft w:val="1166"/>
          <w:marRight w:val="0"/>
          <w:marTop w:val="77"/>
          <w:marBottom w:val="0"/>
          <w:divBdr>
            <w:top w:val="none" w:sz="0" w:space="0" w:color="auto"/>
            <w:left w:val="none" w:sz="0" w:space="0" w:color="auto"/>
            <w:bottom w:val="none" w:sz="0" w:space="0" w:color="auto"/>
            <w:right w:val="none" w:sz="0" w:space="0" w:color="auto"/>
          </w:divBdr>
        </w:div>
        <w:div w:id="1996496249">
          <w:marLeft w:val="1166"/>
          <w:marRight w:val="0"/>
          <w:marTop w:val="77"/>
          <w:marBottom w:val="0"/>
          <w:divBdr>
            <w:top w:val="none" w:sz="0" w:space="0" w:color="auto"/>
            <w:left w:val="none" w:sz="0" w:space="0" w:color="auto"/>
            <w:bottom w:val="none" w:sz="0" w:space="0" w:color="auto"/>
            <w:right w:val="none" w:sz="0" w:space="0" w:color="auto"/>
          </w:divBdr>
        </w:div>
      </w:divsChild>
    </w:div>
    <w:div w:id="894199860">
      <w:bodyDiv w:val="1"/>
      <w:marLeft w:val="0"/>
      <w:marRight w:val="0"/>
      <w:marTop w:val="0"/>
      <w:marBottom w:val="0"/>
      <w:divBdr>
        <w:top w:val="none" w:sz="0" w:space="0" w:color="auto"/>
        <w:left w:val="none" w:sz="0" w:space="0" w:color="auto"/>
        <w:bottom w:val="none" w:sz="0" w:space="0" w:color="auto"/>
        <w:right w:val="none" w:sz="0" w:space="0" w:color="auto"/>
      </w:divBdr>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4296055">
      <w:bodyDiv w:val="1"/>
      <w:marLeft w:val="0"/>
      <w:marRight w:val="0"/>
      <w:marTop w:val="0"/>
      <w:marBottom w:val="0"/>
      <w:divBdr>
        <w:top w:val="none" w:sz="0" w:space="0" w:color="auto"/>
        <w:left w:val="none" w:sz="0" w:space="0" w:color="auto"/>
        <w:bottom w:val="none" w:sz="0" w:space="0" w:color="auto"/>
        <w:right w:val="none" w:sz="0" w:space="0" w:color="auto"/>
      </w:divBdr>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280828">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959411155">
      <w:bodyDiv w:val="1"/>
      <w:marLeft w:val="0"/>
      <w:marRight w:val="0"/>
      <w:marTop w:val="0"/>
      <w:marBottom w:val="0"/>
      <w:divBdr>
        <w:top w:val="none" w:sz="0" w:space="0" w:color="auto"/>
        <w:left w:val="none" w:sz="0" w:space="0" w:color="auto"/>
        <w:bottom w:val="none" w:sz="0" w:space="0" w:color="auto"/>
        <w:right w:val="none" w:sz="0" w:space="0" w:color="auto"/>
      </w:divBdr>
      <w:divsChild>
        <w:div w:id="13311049">
          <w:marLeft w:val="1800"/>
          <w:marRight w:val="0"/>
          <w:marTop w:val="100"/>
          <w:marBottom w:val="0"/>
          <w:divBdr>
            <w:top w:val="none" w:sz="0" w:space="0" w:color="auto"/>
            <w:left w:val="none" w:sz="0" w:space="0" w:color="auto"/>
            <w:bottom w:val="none" w:sz="0" w:space="0" w:color="auto"/>
            <w:right w:val="none" w:sz="0" w:space="0" w:color="auto"/>
          </w:divBdr>
        </w:div>
        <w:div w:id="174731245">
          <w:marLeft w:val="360"/>
          <w:marRight w:val="0"/>
          <w:marTop w:val="200"/>
          <w:marBottom w:val="0"/>
          <w:divBdr>
            <w:top w:val="none" w:sz="0" w:space="0" w:color="auto"/>
            <w:left w:val="none" w:sz="0" w:space="0" w:color="auto"/>
            <w:bottom w:val="none" w:sz="0" w:space="0" w:color="auto"/>
            <w:right w:val="none" w:sz="0" w:space="0" w:color="auto"/>
          </w:divBdr>
        </w:div>
        <w:div w:id="185368312">
          <w:marLeft w:val="1080"/>
          <w:marRight w:val="0"/>
          <w:marTop w:val="100"/>
          <w:marBottom w:val="0"/>
          <w:divBdr>
            <w:top w:val="none" w:sz="0" w:space="0" w:color="auto"/>
            <w:left w:val="none" w:sz="0" w:space="0" w:color="auto"/>
            <w:bottom w:val="none" w:sz="0" w:space="0" w:color="auto"/>
            <w:right w:val="none" w:sz="0" w:space="0" w:color="auto"/>
          </w:divBdr>
        </w:div>
        <w:div w:id="502428135">
          <w:marLeft w:val="1080"/>
          <w:marRight w:val="0"/>
          <w:marTop w:val="100"/>
          <w:marBottom w:val="0"/>
          <w:divBdr>
            <w:top w:val="none" w:sz="0" w:space="0" w:color="auto"/>
            <w:left w:val="none" w:sz="0" w:space="0" w:color="auto"/>
            <w:bottom w:val="none" w:sz="0" w:space="0" w:color="auto"/>
            <w:right w:val="none" w:sz="0" w:space="0" w:color="auto"/>
          </w:divBdr>
        </w:div>
        <w:div w:id="988243252">
          <w:marLeft w:val="360"/>
          <w:marRight w:val="0"/>
          <w:marTop w:val="200"/>
          <w:marBottom w:val="0"/>
          <w:divBdr>
            <w:top w:val="none" w:sz="0" w:space="0" w:color="auto"/>
            <w:left w:val="none" w:sz="0" w:space="0" w:color="auto"/>
            <w:bottom w:val="none" w:sz="0" w:space="0" w:color="auto"/>
            <w:right w:val="none" w:sz="0" w:space="0" w:color="auto"/>
          </w:divBdr>
        </w:div>
        <w:div w:id="1314336540">
          <w:marLeft w:val="1080"/>
          <w:marRight w:val="0"/>
          <w:marTop w:val="100"/>
          <w:marBottom w:val="0"/>
          <w:divBdr>
            <w:top w:val="none" w:sz="0" w:space="0" w:color="auto"/>
            <w:left w:val="none" w:sz="0" w:space="0" w:color="auto"/>
            <w:bottom w:val="none" w:sz="0" w:space="0" w:color="auto"/>
            <w:right w:val="none" w:sz="0" w:space="0" w:color="auto"/>
          </w:divBdr>
        </w:div>
        <w:div w:id="1991907841">
          <w:marLeft w:val="1080"/>
          <w:marRight w:val="0"/>
          <w:marTop w:val="100"/>
          <w:marBottom w:val="0"/>
          <w:divBdr>
            <w:top w:val="none" w:sz="0" w:space="0" w:color="auto"/>
            <w:left w:val="none" w:sz="0" w:space="0" w:color="auto"/>
            <w:bottom w:val="none" w:sz="0" w:space="0" w:color="auto"/>
            <w:right w:val="none" w:sz="0" w:space="0" w:color="auto"/>
          </w:divBdr>
        </w:div>
      </w:divsChild>
    </w:div>
    <w:div w:id="979381711">
      <w:bodyDiv w:val="1"/>
      <w:marLeft w:val="0"/>
      <w:marRight w:val="0"/>
      <w:marTop w:val="0"/>
      <w:marBottom w:val="0"/>
      <w:divBdr>
        <w:top w:val="none" w:sz="0" w:space="0" w:color="auto"/>
        <w:left w:val="none" w:sz="0" w:space="0" w:color="auto"/>
        <w:bottom w:val="none" w:sz="0" w:space="0" w:color="auto"/>
        <w:right w:val="none" w:sz="0" w:space="0" w:color="auto"/>
      </w:divBdr>
      <w:divsChild>
        <w:div w:id="59446158">
          <w:marLeft w:val="1166"/>
          <w:marRight w:val="0"/>
          <w:marTop w:val="72"/>
          <w:marBottom w:val="0"/>
          <w:divBdr>
            <w:top w:val="none" w:sz="0" w:space="0" w:color="auto"/>
            <w:left w:val="none" w:sz="0" w:space="0" w:color="auto"/>
            <w:bottom w:val="none" w:sz="0" w:space="0" w:color="auto"/>
            <w:right w:val="none" w:sz="0" w:space="0" w:color="auto"/>
          </w:divBdr>
        </w:div>
        <w:div w:id="217713926">
          <w:marLeft w:val="1800"/>
          <w:marRight w:val="0"/>
          <w:marTop w:val="62"/>
          <w:marBottom w:val="0"/>
          <w:divBdr>
            <w:top w:val="none" w:sz="0" w:space="0" w:color="auto"/>
            <w:left w:val="none" w:sz="0" w:space="0" w:color="auto"/>
            <w:bottom w:val="none" w:sz="0" w:space="0" w:color="auto"/>
            <w:right w:val="none" w:sz="0" w:space="0" w:color="auto"/>
          </w:divBdr>
        </w:div>
        <w:div w:id="420642330">
          <w:marLeft w:val="1800"/>
          <w:marRight w:val="0"/>
          <w:marTop w:val="62"/>
          <w:marBottom w:val="0"/>
          <w:divBdr>
            <w:top w:val="none" w:sz="0" w:space="0" w:color="auto"/>
            <w:left w:val="none" w:sz="0" w:space="0" w:color="auto"/>
            <w:bottom w:val="none" w:sz="0" w:space="0" w:color="auto"/>
            <w:right w:val="none" w:sz="0" w:space="0" w:color="auto"/>
          </w:divBdr>
        </w:div>
        <w:div w:id="703411529">
          <w:marLeft w:val="1800"/>
          <w:marRight w:val="0"/>
          <w:marTop w:val="62"/>
          <w:marBottom w:val="0"/>
          <w:divBdr>
            <w:top w:val="none" w:sz="0" w:space="0" w:color="auto"/>
            <w:left w:val="none" w:sz="0" w:space="0" w:color="auto"/>
            <w:bottom w:val="none" w:sz="0" w:space="0" w:color="auto"/>
            <w:right w:val="none" w:sz="0" w:space="0" w:color="auto"/>
          </w:divBdr>
        </w:div>
        <w:div w:id="709841256">
          <w:marLeft w:val="1800"/>
          <w:marRight w:val="0"/>
          <w:marTop w:val="62"/>
          <w:marBottom w:val="0"/>
          <w:divBdr>
            <w:top w:val="none" w:sz="0" w:space="0" w:color="auto"/>
            <w:left w:val="none" w:sz="0" w:space="0" w:color="auto"/>
            <w:bottom w:val="none" w:sz="0" w:space="0" w:color="auto"/>
            <w:right w:val="none" w:sz="0" w:space="0" w:color="auto"/>
          </w:divBdr>
        </w:div>
        <w:div w:id="794762925">
          <w:marLeft w:val="1166"/>
          <w:marRight w:val="0"/>
          <w:marTop w:val="72"/>
          <w:marBottom w:val="0"/>
          <w:divBdr>
            <w:top w:val="none" w:sz="0" w:space="0" w:color="auto"/>
            <w:left w:val="none" w:sz="0" w:space="0" w:color="auto"/>
            <w:bottom w:val="none" w:sz="0" w:space="0" w:color="auto"/>
            <w:right w:val="none" w:sz="0" w:space="0" w:color="auto"/>
          </w:divBdr>
        </w:div>
        <w:div w:id="1081371807">
          <w:marLeft w:val="1166"/>
          <w:marRight w:val="0"/>
          <w:marTop w:val="72"/>
          <w:marBottom w:val="0"/>
          <w:divBdr>
            <w:top w:val="none" w:sz="0" w:space="0" w:color="auto"/>
            <w:left w:val="none" w:sz="0" w:space="0" w:color="auto"/>
            <w:bottom w:val="none" w:sz="0" w:space="0" w:color="auto"/>
            <w:right w:val="none" w:sz="0" w:space="0" w:color="auto"/>
          </w:divBdr>
        </w:div>
        <w:div w:id="1095708410">
          <w:marLeft w:val="547"/>
          <w:marRight w:val="0"/>
          <w:marTop w:val="86"/>
          <w:marBottom w:val="0"/>
          <w:divBdr>
            <w:top w:val="none" w:sz="0" w:space="0" w:color="auto"/>
            <w:left w:val="none" w:sz="0" w:space="0" w:color="auto"/>
            <w:bottom w:val="none" w:sz="0" w:space="0" w:color="auto"/>
            <w:right w:val="none" w:sz="0" w:space="0" w:color="auto"/>
          </w:divBdr>
        </w:div>
        <w:div w:id="1295066062">
          <w:marLeft w:val="1166"/>
          <w:marRight w:val="0"/>
          <w:marTop w:val="72"/>
          <w:marBottom w:val="0"/>
          <w:divBdr>
            <w:top w:val="none" w:sz="0" w:space="0" w:color="auto"/>
            <w:left w:val="none" w:sz="0" w:space="0" w:color="auto"/>
            <w:bottom w:val="none" w:sz="0" w:space="0" w:color="auto"/>
            <w:right w:val="none" w:sz="0" w:space="0" w:color="auto"/>
          </w:divBdr>
        </w:div>
        <w:div w:id="1318680783">
          <w:marLeft w:val="1800"/>
          <w:marRight w:val="0"/>
          <w:marTop w:val="62"/>
          <w:marBottom w:val="0"/>
          <w:divBdr>
            <w:top w:val="none" w:sz="0" w:space="0" w:color="auto"/>
            <w:left w:val="none" w:sz="0" w:space="0" w:color="auto"/>
            <w:bottom w:val="none" w:sz="0" w:space="0" w:color="auto"/>
            <w:right w:val="none" w:sz="0" w:space="0" w:color="auto"/>
          </w:divBdr>
        </w:div>
        <w:div w:id="1393650565">
          <w:marLeft w:val="1800"/>
          <w:marRight w:val="0"/>
          <w:marTop w:val="62"/>
          <w:marBottom w:val="0"/>
          <w:divBdr>
            <w:top w:val="none" w:sz="0" w:space="0" w:color="auto"/>
            <w:left w:val="none" w:sz="0" w:space="0" w:color="auto"/>
            <w:bottom w:val="none" w:sz="0" w:space="0" w:color="auto"/>
            <w:right w:val="none" w:sz="0" w:space="0" w:color="auto"/>
          </w:divBdr>
        </w:div>
        <w:div w:id="1540967710">
          <w:marLeft w:val="1800"/>
          <w:marRight w:val="0"/>
          <w:marTop w:val="62"/>
          <w:marBottom w:val="0"/>
          <w:divBdr>
            <w:top w:val="none" w:sz="0" w:space="0" w:color="auto"/>
            <w:left w:val="none" w:sz="0" w:space="0" w:color="auto"/>
            <w:bottom w:val="none" w:sz="0" w:space="0" w:color="auto"/>
            <w:right w:val="none" w:sz="0" w:space="0" w:color="auto"/>
          </w:divBdr>
        </w:div>
        <w:div w:id="1832983394">
          <w:marLeft w:val="1800"/>
          <w:marRight w:val="0"/>
          <w:marTop w:val="62"/>
          <w:marBottom w:val="0"/>
          <w:divBdr>
            <w:top w:val="none" w:sz="0" w:space="0" w:color="auto"/>
            <w:left w:val="none" w:sz="0" w:space="0" w:color="auto"/>
            <w:bottom w:val="none" w:sz="0" w:space="0" w:color="auto"/>
            <w:right w:val="none" w:sz="0" w:space="0" w:color="auto"/>
          </w:divBdr>
        </w:div>
      </w:divsChild>
    </w:div>
    <w:div w:id="981425905">
      <w:bodyDiv w:val="1"/>
      <w:marLeft w:val="0"/>
      <w:marRight w:val="0"/>
      <w:marTop w:val="0"/>
      <w:marBottom w:val="0"/>
      <w:divBdr>
        <w:top w:val="none" w:sz="0" w:space="0" w:color="auto"/>
        <w:left w:val="none" w:sz="0" w:space="0" w:color="auto"/>
        <w:bottom w:val="none" w:sz="0" w:space="0" w:color="auto"/>
        <w:right w:val="none" w:sz="0" w:space="0" w:color="auto"/>
      </w:divBdr>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036277461">
      <w:bodyDiv w:val="1"/>
      <w:marLeft w:val="0"/>
      <w:marRight w:val="0"/>
      <w:marTop w:val="0"/>
      <w:marBottom w:val="0"/>
      <w:divBdr>
        <w:top w:val="none" w:sz="0" w:space="0" w:color="auto"/>
        <w:left w:val="none" w:sz="0" w:space="0" w:color="auto"/>
        <w:bottom w:val="none" w:sz="0" w:space="0" w:color="auto"/>
        <w:right w:val="none" w:sz="0" w:space="0" w:color="auto"/>
      </w:divBdr>
      <w:divsChild>
        <w:div w:id="472065192">
          <w:marLeft w:val="1166"/>
          <w:marRight w:val="0"/>
          <w:marTop w:val="115"/>
          <w:marBottom w:val="0"/>
          <w:divBdr>
            <w:top w:val="none" w:sz="0" w:space="0" w:color="auto"/>
            <w:left w:val="none" w:sz="0" w:space="0" w:color="auto"/>
            <w:bottom w:val="none" w:sz="0" w:space="0" w:color="auto"/>
            <w:right w:val="none" w:sz="0" w:space="0" w:color="auto"/>
          </w:divBdr>
        </w:div>
        <w:div w:id="474220955">
          <w:marLeft w:val="547"/>
          <w:marRight w:val="0"/>
          <w:marTop w:val="130"/>
          <w:marBottom w:val="0"/>
          <w:divBdr>
            <w:top w:val="none" w:sz="0" w:space="0" w:color="auto"/>
            <w:left w:val="none" w:sz="0" w:space="0" w:color="auto"/>
            <w:bottom w:val="none" w:sz="0" w:space="0" w:color="auto"/>
            <w:right w:val="none" w:sz="0" w:space="0" w:color="auto"/>
          </w:divBdr>
        </w:div>
        <w:div w:id="854809615">
          <w:marLeft w:val="1166"/>
          <w:marRight w:val="0"/>
          <w:marTop w:val="115"/>
          <w:marBottom w:val="0"/>
          <w:divBdr>
            <w:top w:val="none" w:sz="0" w:space="0" w:color="auto"/>
            <w:left w:val="none" w:sz="0" w:space="0" w:color="auto"/>
            <w:bottom w:val="none" w:sz="0" w:space="0" w:color="auto"/>
            <w:right w:val="none" w:sz="0" w:space="0" w:color="auto"/>
          </w:divBdr>
        </w:div>
        <w:div w:id="985478210">
          <w:marLeft w:val="1166"/>
          <w:marRight w:val="0"/>
          <w:marTop w:val="115"/>
          <w:marBottom w:val="0"/>
          <w:divBdr>
            <w:top w:val="none" w:sz="0" w:space="0" w:color="auto"/>
            <w:left w:val="none" w:sz="0" w:space="0" w:color="auto"/>
            <w:bottom w:val="none" w:sz="0" w:space="0" w:color="auto"/>
            <w:right w:val="none" w:sz="0" w:space="0" w:color="auto"/>
          </w:divBdr>
        </w:div>
        <w:div w:id="1276710728">
          <w:marLeft w:val="1166"/>
          <w:marRight w:val="0"/>
          <w:marTop w:val="115"/>
          <w:marBottom w:val="0"/>
          <w:divBdr>
            <w:top w:val="none" w:sz="0" w:space="0" w:color="auto"/>
            <w:left w:val="none" w:sz="0" w:space="0" w:color="auto"/>
            <w:bottom w:val="none" w:sz="0" w:space="0" w:color="auto"/>
            <w:right w:val="none" w:sz="0" w:space="0" w:color="auto"/>
          </w:divBdr>
        </w:div>
        <w:div w:id="1549343045">
          <w:marLeft w:val="547"/>
          <w:marRight w:val="0"/>
          <w:marTop w:val="130"/>
          <w:marBottom w:val="0"/>
          <w:divBdr>
            <w:top w:val="none" w:sz="0" w:space="0" w:color="auto"/>
            <w:left w:val="none" w:sz="0" w:space="0" w:color="auto"/>
            <w:bottom w:val="none" w:sz="0" w:space="0" w:color="auto"/>
            <w:right w:val="none" w:sz="0" w:space="0" w:color="auto"/>
          </w:divBdr>
        </w:div>
        <w:div w:id="1795444335">
          <w:marLeft w:val="1166"/>
          <w:marRight w:val="0"/>
          <w:marTop w:val="115"/>
          <w:marBottom w:val="0"/>
          <w:divBdr>
            <w:top w:val="none" w:sz="0" w:space="0" w:color="auto"/>
            <w:left w:val="none" w:sz="0" w:space="0" w:color="auto"/>
            <w:bottom w:val="none" w:sz="0" w:space="0" w:color="auto"/>
            <w:right w:val="none" w:sz="0" w:space="0" w:color="auto"/>
          </w:divBdr>
        </w:div>
        <w:div w:id="2014136990">
          <w:marLeft w:val="547"/>
          <w:marRight w:val="0"/>
          <w:marTop w:val="130"/>
          <w:marBottom w:val="0"/>
          <w:divBdr>
            <w:top w:val="none" w:sz="0" w:space="0" w:color="auto"/>
            <w:left w:val="none" w:sz="0" w:space="0" w:color="auto"/>
            <w:bottom w:val="none" w:sz="0" w:space="0" w:color="auto"/>
            <w:right w:val="none" w:sz="0" w:space="0" w:color="auto"/>
          </w:divBdr>
        </w:div>
      </w:divsChild>
    </w:div>
    <w:div w:id="1048453902">
      <w:bodyDiv w:val="1"/>
      <w:marLeft w:val="0"/>
      <w:marRight w:val="0"/>
      <w:marTop w:val="0"/>
      <w:marBottom w:val="0"/>
      <w:divBdr>
        <w:top w:val="none" w:sz="0" w:space="0" w:color="auto"/>
        <w:left w:val="none" w:sz="0" w:space="0" w:color="auto"/>
        <w:bottom w:val="none" w:sz="0" w:space="0" w:color="auto"/>
        <w:right w:val="none" w:sz="0" w:space="0" w:color="auto"/>
      </w:divBdr>
      <w:divsChild>
        <w:div w:id="592208554">
          <w:marLeft w:val="1166"/>
          <w:marRight w:val="0"/>
          <w:marTop w:val="86"/>
          <w:marBottom w:val="0"/>
          <w:divBdr>
            <w:top w:val="none" w:sz="0" w:space="0" w:color="auto"/>
            <w:left w:val="none" w:sz="0" w:space="0" w:color="auto"/>
            <w:bottom w:val="none" w:sz="0" w:space="0" w:color="auto"/>
            <w:right w:val="none" w:sz="0" w:space="0" w:color="auto"/>
          </w:divBdr>
        </w:div>
        <w:div w:id="908537322">
          <w:marLeft w:val="547"/>
          <w:marRight w:val="0"/>
          <w:marTop w:val="115"/>
          <w:marBottom w:val="0"/>
          <w:divBdr>
            <w:top w:val="none" w:sz="0" w:space="0" w:color="auto"/>
            <w:left w:val="none" w:sz="0" w:space="0" w:color="auto"/>
            <w:bottom w:val="none" w:sz="0" w:space="0" w:color="auto"/>
            <w:right w:val="none" w:sz="0" w:space="0" w:color="auto"/>
          </w:divBdr>
        </w:div>
        <w:div w:id="1821337119">
          <w:marLeft w:val="1166"/>
          <w:marRight w:val="0"/>
          <w:marTop w:val="86"/>
          <w:marBottom w:val="0"/>
          <w:divBdr>
            <w:top w:val="none" w:sz="0" w:space="0" w:color="auto"/>
            <w:left w:val="none" w:sz="0" w:space="0" w:color="auto"/>
            <w:bottom w:val="none" w:sz="0" w:space="0" w:color="auto"/>
            <w:right w:val="none" w:sz="0" w:space="0" w:color="auto"/>
          </w:divBdr>
        </w:div>
        <w:div w:id="1824345918">
          <w:marLeft w:val="1166"/>
          <w:marRight w:val="0"/>
          <w:marTop w:val="86"/>
          <w:marBottom w:val="0"/>
          <w:divBdr>
            <w:top w:val="none" w:sz="0" w:space="0" w:color="auto"/>
            <w:left w:val="none" w:sz="0" w:space="0" w:color="auto"/>
            <w:bottom w:val="none" w:sz="0" w:space="0" w:color="auto"/>
            <w:right w:val="none" w:sz="0" w:space="0" w:color="auto"/>
          </w:divBdr>
        </w:div>
        <w:div w:id="1854882839">
          <w:marLeft w:val="547"/>
          <w:marRight w:val="0"/>
          <w:marTop w:val="115"/>
          <w:marBottom w:val="0"/>
          <w:divBdr>
            <w:top w:val="none" w:sz="0" w:space="0" w:color="auto"/>
            <w:left w:val="none" w:sz="0" w:space="0" w:color="auto"/>
            <w:bottom w:val="none" w:sz="0" w:space="0" w:color="auto"/>
            <w:right w:val="none" w:sz="0" w:space="0" w:color="auto"/>
          </w:divBdr>
        </w:div>
      </w:divsChild>
    </w:div>
    <w:div w:id="1057317436">
      <w:bodyDiv w:val="1"/>
      <w:marLeft w:val="0"/>
      <w:marRight w:val="0"/>
      <w:marTop w:val="0"/>
      <w:marBottom w:val="0"/>
      <w:divBdr>
        <w:top w:val="none" w:sz="0" w:space="0" w:color="auto"/>
        <w:left w:val="none" w:sz="0" w:space="0" w:color="auto"/>
        <w:bottom w:val="none" w:sz="0" w:space="0" w:color="auto"/>
        <w:right w:val="none" w:sz="0" w:space="0" w:color="auto"/>
      </w:divBdr>
    </w:div>
    <w:div w:id="1085684637">
      <w:bodyDiv w:val="1"/>
      <w:marLeft w:val="0"/>
      <w:marRight w:val="0"/>
      <w:marTop w:val="0"/>
      <w:marBottom w:val="0"/>
      <w:divBdr>
        <w:top w:val="none" w:sz="0" w:space="0" w:color="auto"/>
        <w:left w:val="none" w:sz="0" w:space="0" w:color="auto"/>
        <w:bottom w:val="none" w:sz="0" w:space="0" w:color="auto"/>
        <w:right w:val="none" w:sz="0" w:space="0" w:color="auto"/>
      </w:divBdr>
      <w:divsChild>
        <w:div w:id="108817759">
          <w:marLeft w:val="1440"/>
          <w:marRight w:val="0"/>
          <w:marTop w:val="0"/>
          <w:marBottom w:val="0"/>
          <w:divBdr>
            <w:top w:val="none" w:sz="0" w:space="0" w:color="auto"/>
            <w:left w:val="none" w:sz="0" w:space="0" w:color="auto"/>
            <w:bottom w:val="none" w:sz="0" w:space="0" w:color="auto"/>
            <w:right w:val="none" w:sz="0" w:space="0" w:color="auto"/>
          </w:divBdr>
        </w:div>
        <w:div w:id="430589237">
          <w:marLeft w:val="1440"/>
          <w:marRight w:val="0"/>
          <w:marTop w:val="0"/>
          <w:marBottom w:val="0"/>
          <w:divBdr>
            <w:top w:val="none" w:sz="0" w:space="0" w:color="auto"/>
            <w:left w:val="none" w:sz="0" w:space="0" w:color="auto"/>
            <w:bottom w:val="none" w:sz="0" w:space="0" w:color="auto"/>
            <w:right w:val="none" w:sz="0" w:space="0" w:color="auto"/>
          </w:divBdr>
        </w:div>
        <w:div w:id="850530043">
          <w:marLeft w:val="1440"/>
          <w:marRight w:val="0"/>
          <w:marTop w:val="0"/>
          <w:marBottom w:val="0"/>
          <w:divBdr>
            <w:top w:val="none" w:sz="0" w:space="0" w:color="auto"/>
            <w:left w:val="none" w:sz="0" w:space="0" w:color="auto"/>
            <w:bottom w:val="none" w:sz="0" w:space="0" w:color="auto"/>
            <w:right w:val="none" w:sz="0" w:space="0" w:color="auto"/>
          </w:divBdr>
        </w:div>
        <w:div w:id="1645432988">
          <w:marLeft w:val="720"/>
          <w:marRight w:val="0"/>
          <w:marTop w:val="0"/>
          <w:marBottom w:val="0"/>
          <w:divBdr>
            <w:top w:val="none" w:sz="0" w:space="0" w:color="auto"/>
            <w:left w:val="none" w:sz="0" w:space="0" w:color="auto"/>
            <w:bottom w:val="none" w:sz="0" w:space="0" w:color="auto"/>
            <w:right w:val="none" w:sz="0" w:space="0" w:color="auto"/>
          </w:divBdr>
        </w:div>
      </w:divsChild>
    </w:div>
    <w:div w:id="1093938028">
      <w:bodyDiv w:val="1"/>
      <w:marLeft w:val="0"/>
      <w:marRight w:val="0"/>
      <w:marTop w:val="0"/>
      <w:marBottom w:val="0"/>
      <w:divBdr>
        <w:top w:val="none" w:sz="0" w:space="0" w:color="auto"/>
        <w:left w:val="none" w:sz="0" w:space="0" w:color="auto"/>
        <w:bottom w:val="none" w:sz="0" w:space="0" w:color="auto"/>
        <w:right w:val="none" w:sz="0" w:space="0" w:color="auto"/>
      </w:divBdr>
      <w:divsChild>
        <w:div w:id="165217626">
          <w:marLeft w:val="1080"/>
          <w:marRight w:val="0"/>
          <w:marTop w:val="100"/>
          <w:marBottom w:val="0"/>
          <w:divBdr>
            <w:top w:val="none" w:sz="0" w:space="0" w:color="auto"/>
            <w:left w:val="none" w:sz="0" w:space="0" w:color="auto"/>
            <w:bottom w:val="none" w:sz="0" w:space="0" w:color="auto"/>
            <w:right w:val="none" w:sz="0" w:space="0" w:color="auto"/>
          </w:divBdr>
        </w:div>
        <w:div w:id="1270892997">
          <w:marLeft w:val="360"/>
          <w:marRight w:val="0"/>
          <w:marTop w:val="200"/>
          <w:marBottom w:val="0"/>
          <w:divBdr>
            <w:top w:val="none" w:sz="0" w:space="0" w:color="auto"/>
            <w:left w:val="none" w:sz="0" w:space="0" w:color="auto"/>
            <w:bottom w:val="none" w:sz="0" w:space="0" w:color="auto"/>
            <w:right w:val="none" w:sz="0" w:space="0" w:color="auto"/>
          </w:divBdr>
        </w:div>
        <w:div w:id="1598320896">
          <w:marLeft w:val="360"/>
          <w:marRight w:val="0"/>
          <w:marTop w:val="200"/>
          <w:marBottom w:val="0"/>
          <w:divBdr>
            <w:top w:val="none" w:sz="0" w:space="0" w:color="auto"/>
            <w:left w:val="none" w:sz="0" w:space="0" w:color="auto"/>
            <w:bottom w:val="none" w:sz="0" w:space="0" w:color="auto"/>
            <w:right w:val="none" w:sz="0" w:space="0" w:color="auto"/>
          </w:divBdr>
        </w:div>
      </w:divsChild>
    </w:div>
    <w:div w:id="1129086613">
      <w:bodyDiv w:val="1"/>
      <w:marLeft w:val="0"/>
      <w:marRight w:val="0"/>
      <w:marTop w:val="0"/>
      <w:marBottom w:val="0"/>
      <w:divBdr>
        <w:top w:val="none" w:sz="0" w:space="0" w:color="auto"/>
        <w:left w:val="none" w:sz="0" w:space="0" w:color="auto"/>
        <w:bottom w:val="none" w:sz="0" w:space="0" w:color="auto"/>
        <w:right w:val="none" w:sz="0" w:space="0" w:color="auto"/>
      </w:divBdr>
      <w:divsChild>
        <w:div w:id="145710830">
          <w:marLeft w:val="1080"/>
          <w:marRight w:val="0"/>
          <w:marTop w:val="100"/>
          <w:marBottom w:val="0"/>
          <w:divBdr>
            <w:top w:val="none" w:sz="0" w:space="0" w:color="auto"/>
            <w:left w:val="none" w:sz="0" w:space="0" w:color="auto"/>
            <w:bottom w:val="none" w:sz="0" w:space="0" w:color="auto"/>
            <w:right w:val="none" w:sz="0" w:space="0" w:color="auto"/>
          </w:divBdr>
        </w:div>
        <w:div w:id="249393049">
          <w:marLeft w:val="360"/>
          <w:marRight w:val="0"/>
          <w:marTop w:val="200"/>
          <w:marBottom w:val="0"/>
          <w:divBdr>
            <w:top w:val="none" w:sz="0" w:space="0" w:color="auto"/>
            <w:left w:val="none" w:sz="0" w:space="0" w:color="auto"/>
            <w:bottom w:val="none" w:sz="0" w:space="0" w:color="auto"/>
            <w:right w:val="none" w:sz="0" w:space="0" w:color="auto"/>
          </w:divBdr>
        </w:div>
        <w:div w:id="493573444">
          <w:marLeft w:val="1800"/>
          <w:marRight w:val="0"/>
          <w:marTop w:val="100"/>
          <w:marBottom w:val="0"/>
          <w:divBdr>
            <w:top w:val="none" w:sz="0" w:space="0" w:color="auto"/>
            <w:left w:val="none" w:sz="0" w:space="0" w:color="auto"/>
            <w:bottom w:val="none" w:sz="0" w:space="0" w:color="auto"/>
            <w:right w:val="none" w:sz="0" w:space="0" w:color="auto"/>
          </w:divBdr>
        </w:div>
        <w:div w:id="574781557">
          <w:marLeft w:val="1080"/>
          <w:marRight w:val="0"/>
          <w:marTop w:val="100"/>
          <w:marBottom w:val="0"/>
          <w:divBdr>
            <w:top w:val="none" w:sz="0" w:space="0" w:color="auto"/>
            <w:left w:val="none" w:sz="0" w:space="0" w:color="auto"/>
            <w:bottom w:val="none" w:sz="0" w:space="0" w:color="auto"/>
            <w:right w:val="none" w:sz="0" w:space="0" w:color="auto"/>
          </w:divBdr>
        </w:div>
        <w:div w:id="598296895">
          <w:marLeft w:val="1080"/>
          <w:marRight w:val="0"/>
          <w:marTop w:val="100"/>
          <w:marBottom w:val="0"/>
          <w:divBdr>
            <w:top w:val="none" w:sz="0" w:space="0" w:color="auto"/>
            <w:left w:val="none" w:sz="0" w:space="0" w:color="auto"/>
            <w:bottom w:val="none" w:sz="0" w:space="0" w:color="auto"/>
            <w:right w:val="none" w:sz="0" w:space="0" w:color="auto"/>
          </w:divBdr>
        </w:div>
        <w:div w:id="762336398">
          <w:marLeft w:val="1800"/>
          <w:marRight w:val="0"/>
          <w:marTop w:val="100"/>
          <w:marBottom w:val="0"/>
          <w:divBdr>
            <w:top w:val="none" w:sz="0" w:space="0" w:color="auto"/>
            <w:left w:val="none" w:sz="0" w:space="0" w:color="auto"/>
            <w:bottom w:val="none" w:sz="0" w:space="0" w:color="auto"/>
            <w:right w:val="none" w:sz="0" w:space="0" w:color="auto"/>
          </w:divBdr>
        </w:div>
        <w:div w:id="790441591">
          <w:marLeft w:val="1080"/>
          <w:marRight w:val="0"/>
          <w:marTop w:val="100"/>
          <w:marBottom w:val="0"/>
          <w:divBdr>
            <w:top w:val="none" w:sz="0" w:space="0" w:color="auto"/>
            <w:left w:val="none" w:sz="0" w:space="0" w:color="auto"/>
            <w:bottom w:val="none" w:sz="0" w:space="0" w:color="auto"/>
            <w:right w:val="none" w:sz="0" w:space="0" w:color="auto"/>
          </w:divBdr>
        </w:div>
        <w:div w:id="1272013561">
          <w:marLeft w:val="360"/>
          <w:marRight w:val="0"/>
          <w:marTop w:val="200"/>
          <w:marBottom w:val="0"/>
          <w:divBdr>
            <w:top w:val="none" w:sz="0" w:space="0" w:color="auto"/>
            <w:left w:val="none" w:sz="0" w:space="0" w:color="auto"/>
            <w:bottom w:val="none" w:sz="0" w:space="0" w:color="auto"/>
            <w:right w:val="none" w:sz="0" w:space="0" w:color="auto"/>
          </w:divBdr>
        </w:div>
        <w:div w:id="1278489402">
          <w:marLeft w:val="1080"/>
          <w:marRight w:val="0"/>
          <w:marTop w:val="100"/>
          <w:marBottom w:val="0"/>
          <w:divBdr>
            <w:top w:val="none" w:sz="0" w:space="0" w:color="auto"/>
            <w:left w:val="none" w:sz="0" w:space="0" w:color="auto"/>
            <w:bottom w:val="none" w:sz="0" w:space="0" w:color="auto"/>
            <w:right w:val="none" w:sz="0" w:space="0" w:color="auto"/>
          </w:divBdr>
        </w:div>
        <w:div w:id="1375305100">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16515">
      <w:bodyDiv w:val="1"/>
      <w:marLeft w:val="0"/>
      <w:marRight w:val="0"/>
      <w:marTop w:val="0"/>
      <w:marBottom w:val="0"/>
      <w:divBdr>
        <w:top w:val="none" w:sz="0" w:space="0" w:color="auto"/>
        <w:left w:val="none" w:sz="0" w:space="0" w:color="auto"/>
        <w:bottom w:val="none" w:sz="0" w:space="0" w:color="auto"/>
        <w:right w:val="none" w:sz="0" w:space="0" w:color="auto"/>
      </w:divBdr>
      <w:divsChild>
        <w:div w:id="135993016">
          <w:marLeft w:val="1166"/>
          <w:marRight w:val="0"/>
          <w:marTop w:val="106"/>
          <w:marBottom w:val="0"/>
          <w:divBdr>
            <w:top w:val="none" w:sz="0" w:space="0" w:color="auto"/>
            <w:left w:val="none" w:sz="0" w:space="0" w:color="auto"/>
            <w:bottom w:val="none" w:sz="0" w:space="0" w:color="auto"/>
            <w:right w:val="none" w:sz="0" w:space="0" w:color="auto"/>
          </w:divBdr>
        </w:div>
        <w:div w:id="516430373">
          <w:marLeft w:val="547"/>
          <w:marRight w:val="0"/>
          <w:marTop w:val="120"/>
          <w:marBottom w:val="0"/>
          <w:divBdr>
            <w:top w:val="none" w:sz="0" w:space="0" w:color="auto"/>
            <w:left w:val="none" w:sz="0" w:space="0" w:color="auto"/>
            <w:bottom w:val="none" w:sz="0" w:space="0" w:color="auto"/>
            <w:right w:val="none" w:sz="0" w:space="0" w:color="auto"/>
          </w:divBdr>
        </w:div>
        <w:div w:id="556357926">
          <w:marLeft w:val="1166"/>
          <w:marRight w:val="0"/>
          <w:marTop w:val="106"/>
          <w:marBottom w:val="0"/>
          <w:divBdr>
            <w:top w:val="none" w:sz="0" w:space="0" w:color="auto"/>
            <w:left w:val="none" w:sz="0" w:space="0" w:color="auto"/>
            <w:bottom w:val="none" w:sz="0" w:space="0" w:color="auto"/>
            <w:right w:val="none" w:sz="0" w:space="0" w:color="auto"/>
          </w:divBdr>
        </w:div>
        <w:div w:id="1426880038">
          <w:marLeft w:val="547"/>
          <w:marRight w:val="0"/>
          <w:marTop w:val="120"/>
          <w:marBottom w:val="0"/>
          <w:divBdr>
            <w:top w:val="none" w:sz="0" w:space="0" w:color="auto"/>
            <w:left w:val="none" w:sz="0" w:space="0" w:color="auto"/>
            <w:bottom w:val="none" w:sz="0" w:space="0" w:color="auto"/>
            <w:right w:val="none" w:sz="0" w:space="0" w:color="auto"/>
          </w:divBdr>
        </w:div>
        <w:div w:id="1455757270">
          <w:marLeft w:val="1166"/>
          <w:marRight w:val="0"/>
          <w:marTop w:val="106"/>
          <w:marBottom w:val="0"/>
          <w:divBdr>
            <w:top w:val="none" w:sz="0" w:space="0" w:color="auto"/>
            <w:left w:val="none" w:sz="0" w:space="0" w:color="auto"/>
            <w:bottom w:val="none" w:sz="0" w:space="0" w:color="auto"/>
            <w:right w:val="none" w:sz="0" w:space="0" w:color="auto"/>
          </w:divBdr>
        </w:div>
        <w:div w:id="1710031497">
          <w:marLeft w:val="1166"/>
          <w:marRight w:val="0"/>
          <w:marTop w:val="106"/>
          <w:marBottom w:val="0"/>
          <w:divBdr>
            <w:top w:val="none" w:sz="0" w:space="0" w:color="auto"/>
            <w:left w:val="none" w:sz="0" w:space="0" w:color="auto"/>
            <w:bottom w:val="none" w:sz="0" w:space="0" w:color="auto"/>
            <w:right w:val="none" w:sz="0" w:space="0" w:color="auto"/>
          </w:divBdr>
        </w:div>
        <w:div w:id="2124417991">
          <w:marLeft w:val="547"/>
          <w:marRight w:val="0"/>
          <w:marTop w:val="120"/>
          <w:marBottom w:val="0"/>
          <w:divBdr>
            <w:top w:val="none" w:sz="0" w:space="0" w:color="auto"/>
            <w:left w:val="none" w:sz="0" w:space="0" w:color="auto"/>
            <w:bottom w:val="none" w:sz="0" w:space="0" w:color="auto"/>
            <w:right w:val="none" w:sz="0" w:space="0" w:color="auto"/>
          </w:divBdr>
        </w:div>
      </w:divsChild>
    </w:div>
    <w:div w:id="1146508336">
      <w:bodyDiv w:val="1"/>
      <w:marLeft w:val="0"/>
      <w:marRight w:val="0"/>
      <w:marTop w:val="0"/>
      <w:marBottom w:val="0"/>
      <w:divBdr>
        <w:top w:val="none" w:sz="0" w:space="0" w:color="auto"/>
        <w:left w:val="none" w:sz="0" w:space="0" w:color="auto"/>
        <w:bottom w:val="none" w:sz="0" w:space="0" w:color="auto"/>
        <w:right w:val="none" w:sz="0" w:space="0" w:color="auto"/>
      </w:divBdr>
      <w:divsChild>
        <w:div w:id="1487355997">
          <w:marLeft w:val="547"/>
          <w:marRight w:val="0"/>
          <w:marTop w:val="115"/>
          <w:marBottom w:val="0"/>
          <w:divBdr>
            <w:top w:val="none" w:sz="0" w:space="0" w:color="auto"/>
            <w:left w:val="none" w:sz="0" w:space="0" w:color="auto"/>
            <w:bottom w:val="none" w:sz="0" w:space="0" w:color="auto"/>
            <w:right w:val="none" w:sz="0" w:space="0" w:color="auto"/>
          </w:divBdr>
        </w:div>
      </w:divsChild>
    </w:div>
    <w:div w:id="1165124437">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199925986">
      <w:bodyDiv w:val="1"/>
      <w:marLeft w:val="0"/>
      <w:marRight w:val="0"/>
      <w:marTop w:val="0"/>
      <w:marBottom w:val="0"/>
      <w:divBdr>
        <w:top w:val="none" w:sz="0" w:space="0" w:color="auto"/>
        <w:left w:val="none" w:sz="0" w:space="0" w:color="auto"/>
        <w:bottom w:val="none" w:sz="0" w:space="0" w:color="auto"/>
        <w:right w:val="none" w:sz="0" w:space="0" w:color="auto"/>
      </w:divBdr>
      <w:divsChild>
        <w:div w:id="1670985253">
          <w:marLeft w:val="547"/>
          <w:marRight w:val="0"/>
          <w:marTop w:val="154"/>
          <w:marBottom w:val="0"/>
          <w:divBdr>
            <w:top w:val="none" w:sz="0" w:space="0" w:color="auto"/>
            <w:left w:val="none" w:sz="0" w:space="0" w:color="auto"/>
            <w:bottom w:val="none" w:sz="0" w:space="0" w:color="auto"/>
            <w:right w:val="none" w:sz="0" w:space="0" w:color="auto"/>
          </w:divBdr>
        </w:div>
      </w:divsChild>
    </w:div>
    <w:div w:id="1217205386">
      <w:bodyDiv w:val="1"/>
      <w:marLeft w:val="0"/>
      <w:marRight w:val="0"/>
      <w:marTop w:val="0"/>
      <w:marBottom w:val="0"/>
      <w:divBdr>
        <w:top w:val="none" w:sz="0" w:space="0" w:color="auto"/>
        <w:left w:val="none" w:sz="0" w:space="0" w:color="auto"/>
        <w:bottom w:val="none" w:sz="0" w:space="0" w:color="auto"/>
        <w:right w:val="none" w:sz="0" w:space="0" w:color="auto"/>
      </w:divBdr>
      <w:divsChild>
        <w:div w:id="26105119">
          <w:marLeft w:val="1166"/>
          <w:marRight w:val="0"/>
          <w:marTop w:val="62"/>
          <w:marBottom w:val="0"/>
          <w:divBdr>
            <w:top w:val="none" w:sz="0" w:space="0" w:color="auto"/>
            <w:left w:val="none" w:sz="0" w:space="0" w:color="auto"/>
            <w:bottom w:val="none" w:sz="0" w:space="0" w:color="auto"/>
            <w:right w:val="none" w:sz="0" w:space="0" w:color="auto"/>
          </w:divBdr>
        </w:div>
        <w:div w:id="90132346">
          <w:marLeft w:val="547"/>
          <w:marRight w:val="0"/>
          <w:marTop w:val="72"/>
          <w:marBottom w:val="0"/>
          <w:divBdr>
            <w:top w:val="none" w:sz="0" w:space="0" w:color="auto"/>
            <w:left w:val="none" w:sz="0" w:space="0" w:color="auto"/>
            <w:bottom w:val="none" w:sz="0" w:space="0" w:color="auto"/>
            <w:right w:val="none" w:sz="0" w:space="0" w:color="auto"/>
          </w:divBdr>
        </w:div>
        <w:div w:id="937451125">
          <w:marLeft w:val="1166"/>
          <w:marRight w:val="0"/>
          <w:marTop w:val="62"/>
          <w:marBottom w:val="0"/>
          <w:divBdr>
            <w:top w:val="none" w:sz="0" w:space="0" w:color="auto"/>
            <w:left w:val="none" w:sz="0" w:space="0" w:color="auto"/>
            <w:bottom w:val="none" w:sz="0" w:space="0" w:color="auto"/>
            <w:right w:val="none" w:sz="0" w:space="0" w:color="auto"/>
          </w:divBdr>
        </w:div>
        <w:div w:id="1107387608">
          <w:marLeft w:val="1166"/>
          <w:marRight w:val="0"/>
          <w:marTop w:val="62"/>
          <w:marBottom w:val="0"/>
          <w:divBdr>
            <w:top w:val="none" w:sz="0" w:space="0" w:color="auto"/>
            <w:left w:val="none" w:sz="0" w:space="0" w:color="auto"/>
            <w:bottom w:val="none" w:sz="0" w:space="0" w:color="auto"/>
            <w:right w:val="none" w:sz="0" w:space="0" w:color="auto"/>
          </w:divBdr>
        </w:div>
        <w:div w:id="1173227881">
          <w:marLeft w:val="547"/>
          <w:marRight w:val="0"/>
          <w:marTop w:val="72"/>
          <w:marBottom w:val="0"/>
          <w:divBdr>
            <w:top w:val="none" w:sz="0" w:space="0" w:color="auto"/>
            <w:left w:val="none" w:sz="0" w:space="0" w:color="auto"/>
            <w:bottom w:val="none" w:sz="0" w:space="0" w:color="auto"/>
            <w:right w:val="none" w:sz="0" w:space="0" w:color="auto"/>
          </w:divBdr>
        </w:div>
        <w:div w:id="1688406345">
          <w:marLeft w:val="1166"/>
          <w:marRight w:val="0"/>
          <w:marTop w:val="62"/>
          <w:marBottom w:val="0"/>
          <w:divBdr>
            <w:top w:val="none" w:sz="0" w:space="0" w:color="auto"/>
            <w:left w:val="none" w:sz="0" w:space="0" w:color="auto"/>
            <w:bottom w:val="none" w:sz="0" w:space="0" w:color="auto"/>
            <w:right w:val="none" w:sz="0" w:space="0" w:color="auto"/>
          </w:divBdr>
        </w:div>
        <w:div w:id="1723090470">
          <w:marLeft w:val="547"/>
          <w:marRight w:val="0"/>
          <w:marTop w:val="72"/>
          <w:marBottom w:val="0"/>
          <w:divBdr>
            <w:top w:val="none" w:sz="0" w:space="0" w:color="auto"/>
            <w:left w:val="none" w:sz="0" w:space="0" w:color="auto"/>
            <w:bottom w:val="none" w:sz="0" w:space="0" w:color="auto"/>
            <w:right w:val="none" w:sz="0" w:space="0" w:color="auto"/>
          </w:divBdr>
        </w:div>
        <w:div w:id="1726054358">
          <w:marLeft w:val="1166"/>
          <w:marRight w:val="0"/>
          <w:marTop w:val="62"/>
          <w:marBottom w:val="0"/>
          <w:divBdr>
            <w:top w:val="none" w:sz="0" w:space="0" w:color="auto"/>
            <w:left w:val="none" w:sz="0" w:space="0" w:color="auto"/>
            <w:bottom w:val="none" w:sz="0" w:space="0" w:color="auto"/>
            <w:right w:val="none" w:sz="0" w:space="0" w:color="auto"/>
          </w:divBdr>
        </w:div>
        <w:div w:id="2106723840">
          <w:marLeft w:val="1166"/>
          <w:marRight w:val="0"/>
          <w:marTop w:val="62"/>
          <w:marBottom w:val="0"/>
          <w:divBdr>
            <w:top w:val="none" w:sz="0" w:space="0" w:color="auto"/>
            <w:left w:val="none" w:sz="0" w:space="0" w:color="auto"/>
            <w:bottom w:val="none" w:sz="0" w:space="0" w:color="auto"/>
            <w:right w:val="none" w:sz="0" w:space="0" w:color="auto"/>
          </w:divBdr>
        </w:div>
        <w:div w:id="2112165236">
          <w:marLeft w:val="1166"/>
          <w:marRight w:val="0"/>
          <w:marTop w:val="62"/>
          <w:marBottom w:val="0"/>
          <w:divBdr>
            <w:top w:val="none" w:sz="0" w:space="0" w:color="auto"/>
            <w:left w:val="none" w:sz="0" w:space="0" w:color="auto"/>
            <w:bottom w:val="none" w:sz="0" w:space="0" w:color="auto"/>
            <w:right w:val="none" w:sz="0" w:space="0" w:color="auto"/>
          </w:divBdr>
        </w:div>
        <w:div w:id="2133355860">
          <w:marLeft w:val="1166"/>
          <w:marRight w:val="0"/>
          <w:marTop w:val="62"/>
          <w:marBottom w:val="0"/>
          <w:divBdr>
            <w:top w:val="none" w:sz="0" w:space="0" w:color="auto"/>
            <w:left w:val="none" w:sz="0" w:space="0" w:color="auto"/>
            <w:bottom w:val="none" w:sz="0" w:space="0" w:color="auto"/>
            <w:right w:val="none" w:sz="0" w:space="0" w:color="auto"/>
          </w:divBdr>
        </w:div>
      </w:divsChild>
    </w:div>
    <w:div w:id="1250310986">
      <w:bodyDiv w:val="1"/>
      <w:marLeft w:val="0"/>
      <w:marRight w:val="0"/>
      <w:marTop w:val="0"/>
      <w:marBottom w:val="0"/>
      <w:divBdr>
        <w:top w:val="none" w:sz="0" w:space="0" w:color="auto"/>
        <w:left w:val="none" w:sz="0" w:space="0" w:color="auto"/>
        <w:bottom w:val="none" w:sz="0" w:space="0" w:color="auto"/>
        <w:right w:val="none" w:sz="0" w:space="0" w:color="auto"/>
      </w:divBdr>
    </w:div>
    <w:div w:id="1251350770">
      <w:bodyDiv w:val="1"/>
      <w:marLeft w:val="0"/>
      <w:marRight w:val="0"/>
      <w:marTop w:val="0"/>
      <w:marBottom w:val="0"/>
      <w:divBdr>
        <w:top w:val="none" w:sz="0" w:space="0" w:color="auto"/>
        <w:left w:val="none" w:sz="0" w:space="0" w:color="auto"/>
        <w:bottom w:val="none" w:sz="0" w:space="0" w:color="auto"/>
        <w:right w:val="none" w:sz="0" w:space="0" w:color="auto"/>
      </w:divBdr>
      <w:divsChild>
        <w:div w:id="343359245">
          <w:marLeft w:val="360"/>
          <w:marRight w:val="0"/>
          <w:marTop w:val="120"/>
          <w:marBottom w:val="0"/>
          <w:divBdr>
            <w:top w:val="none" w:sz="0" w:space="0" w:color="auto"/>
            <w:left w:val="none" w:sz="0" w:space="0" w:color="auto"/>
            <w:bottom w:val="none" w:sz="0" w:space="0" w:color="auto"/>
            <w:right w:val="none" w:sz="0" w:space="0" w:color="auto"/>
          </w:divBdr>
        </w:div>
        <w:div w:id="520516334">
          <w:marLeft w:val="1080"/>
          <w:marRight w:val="0"/>
          <w:marTop w:val="120"/>
          <w:marBottom w:val="0"/>
          <w:divBdr>
            <w:top w:val="none" w:sz="0" w:space="0" w:color="auto"/>
            <w:left w:val="none" w:sz="0" w:space="0" w:color="auto"/>
            <w:bottom w:val="none" w:sz="0" w:space="0" w:color="auto"/>
            <w:right w:val="none" w:sz="0" w:space="0" w:color="auto"/>
          </w:divBdr>
        </w:div>
        <w:div w:id="551188412">
          <w:marLeft w:val="1080"/>
          <w:marRight w:val="0"/>
          <w:marTop w:val="120"/>
          <w:marBottom w:val="0"/>
          <w:divBdr>
            <w:top w:val="none" w:sz="0" w:space="0" w:color="auto"/>
            <w:left w:val="none" w:sz="0" w:space="0" w:color="auto"/>
            <w:bottom w:val="none" w:sz="0" w:space="0" w:color="auto"/>
            <w:right w:val="none" w:sz="0" w:space="0" w:color="auto"/>
          </w:divBdr>
        </w:div>
        <w:div w:id="610666262">
          <w:marLeft w:val="1800"/>
          <w:marRight w:val="0"/>
          <w:marTop w:val="120"/>
          <w:marBottom w:val="0"/>
          <w:divBdr>
            <w:top w:val="none" w:sz="0" w:space="0" w:color="auto"/>
            <w:left w:val="none" w:sz="0" w:space="0" w:color="auto"/>
            <w:bottom w:val="none" w:sz="0" w:space="0" w:color="auto"/>
            <w:right w:val="none" w:sz="0" w:space="0" w:color="auto"/>
          </w:divBdr>
        </w:div>
        <w:div w:id="672537427">
          <w:marLeft w:val="1800"/>
          <w:marRight w:val="0"/>
          <w:marTop w:val="120"/>
          <w:marBottom w:val="0"/>
          <w:divBdr>
            <w:top w:val="none" w:sz="0" w:space="0" w:color="auto"/>
            <w:left w:val="none" w:sz="0" w:space="0" w:color="auto"/>
            <w:bottom w:val="none" w:sz="0" w:space="0" w:color="auto"/>
            <w:right w:val="none" w:sz="0" w:space="0" w:color="auto"/>
          </w:divBdr>
        </w:div>
        <w:div w:id="755132327">
          <w:marLeft w:val="1080"/>
          <w:marRight w:val="0"/>
          <w:marTop w:val="120"/>
          <w:marBottom w:val="0"/>
          <w:divBdr>
            <w:top w:val="none" w:sz="0" w:space="0" w:color="auto"/>
            <w:left w:val="none" w:sz="0" w:space="0" w:color="auto"/>
            <w:bottom w:val="none" w:sz="0" w:space="0" w:color="auto"/>
            <w:right w:val="none" w:sz="0" w:space="0" w:color="auto"/>
          </w:divBdr>
        </w:div>
        <w:div w:id="761027373">
          <w:marLeft w:val="1800"/>
          <w:marRight w:val="0"/>
          <w:marTop w:val="120"/>
          <w:marBottom w:val="0"/>
          <w:divBdr>
            <w:top w:val="none" w:sz="0" w:space="0" w:color="auto"/>
            <w:left w:val="none" w:sz="0" w:space="0" w:color="auto"/>
            <w:bottom w:val="none" w:sz="0" w:space="0" w:color="auto"/>
            <w:right w:val="none" w:sz="0" w:space="0" w:color="auto"/>
          </w:divBdr>
        </w:div>
        <w:div w:id="1133671693">
          <w:marLeft w:val="360"/>
          <w:marRight w:val="0"/>
          <w:marTop w:val="120"/>
          <w:marBottom w:val="0"/>
          <w:divBdr>
            <w:top w:val="none" w:sz="0" w:space="0" w:color="auto"/>
            <w:left w:val="none" w:sz="0" w:space="0" w:color="auto"/>
            <w:bottom w:val="none" w:sz="0" w:space="0" w:color="auto"/>
            <w:right w:val="none" w:sz="0" w:space="0" w:color="auto"/>
          </w:divBdr>
        </w:div>
        <w:div w:id="1178038833">
          <w:marLeft w:val="1800"/>
          <w:marRight w:val="0"/>
          <w:marTop w:val="120"/>
          <w:marBottom w:val="0"/>
          <w:divBdr>
            <w:top w:val="none" w:sz="0" w:space="0" w:color="auto"/>
            <w:left w:val="none" w:sz="0" w:space="0" w:color="auto"/>
            <w:bottom w:val="none" w:sz="0" w:space="0" w:color="auto"/>
            <w:right w:val="none" w:sz="0" w:space="0" w:color="auto"/>
          </w:divBdr>
        </w:div>
        <w:div w:id="1435712876">
          <w:marLeft w:val="1080"/>
          <w:marRight w:val="0"/>
          <w:marTop w:val="120"/>
          <w:marBottom w:val="0"/>
          <w:divBdr>
            <w:top w:val="none" w:sz="0" w:space="0" w:color="auto"/>
            <w:left w:val="none" w:sz="0" w:space="0" w:color="auto"/>
            <w:bottom w:val="none" w:sz="0" w:space="0" w:color="auto"/>
            <w:right w:val="none" w:sz="0" w:space="0" w:color="auto"/>
          </w:divBdr>
        </w:div>
        <w:div w:id="1488588155">
          <w:marLeft w:val="1800"/>
          <w:marRight w:val="0"/>
          <w:marTop w:val="120"/>
          <w:marBottom w:val="0"/>
          <w:divBdr>
            <w:top w:val="none" w:sz="0" w:space="0" w:color="auto"/>
            <w:left w:val="none" w:sz="0" w:space="0" w:color="auto"/>
            <w:bottom w:val="none" w:sz="0" w:space="0" w:color="auto"/>
            <w:right w:val="none" w:sz="0" w:space="0" w:color="auto"/>
          </w:divBdr>
        </w:div>
        <w:div w:id="1832288035">
          <w:marLeft w:val="1080"/>
          <w:marRight w:val="0"/>
          <w:marTop w:val="120"/>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73132251">
      <w:bodyDiv w:val="1"/>
      <w:marLeft w:val="0"/>
      <w:marRight w:val="0"/>
      <w:marTop w:val="0"/>
      <w:marBottom w:val="0"/>
      <w:divBdr>
        <w:top w:val="none" w:sz="0" w:space="0" w:color="auto"/>
        <w:left w:val="none" w:sz="0" w:space="0" w:color="auto"/>
        <w:bottom w:val="none" w:sz="0" w:space="0" w:color="auto"/>
        <w:right w:val="none" w:sz="0" w:space="0" w:color="auto"/>
      </w:divBdr>
      <w:divsChild>
        <w:div w:id="41055120">
          <w:marLeft w:val="1800"/>
          <w:marRight w:val="0"/>
          <w:marTop w:val="82"/>
          <w:marBottom w:val="0"/>
          <w:divBdr>
            <w:top w:val="none" w:sz="0" w:space="0" w:color="auto"/>
            <w:left w:val="none" w:sz="0" w:space="0" w:color="auto"/>
            <w:bottom w:val="none" w:sz="0" w:space="0" w:color="auto"/>
            <w:right w:val="none" w:sz="0" w:space="0" w:color="auto"/>
          </w:divBdr>
        </w:div>
        <w:div w:id="739131265">
          <w:marLeft w:val="1800"/>
          <w:marRight w:val="0"/>
          <w:marTop w:val="82"/>
          <w:marBottom w:val="0"/>
          <w:divBdr>
            <w:top w:val="none" w:sz="0" w:space="0" w:color="auto"/>
            <w:left w:val="none" w:sz="0" w:space="0" w:color="auto"/>
            <w:bottom w:val="none" w:sz="0" w:space="0" w:color="auto"/>
            <w:right w:val="none" w:sz="0" w:space="0" w:color="auto"/>
          </w:divBdr>
        </w:div>
        <w:div w:id="892039886">
          <w:marLeft w:val="1800"/>
          <w:marRight w:val="0"/>
          <w:marTop w:val="82"/>
          <w:marBottom w:val="0"/>
          <w:divBdr>
            <w:top w:val="none" w:sz="0" w:space="0" w:color="auto"/>
            <w:left w:val="none" w:sz="0" w:space="0" w:color="auto"/>
            <w:bottom w:val="none" w:sz="0" w:space="0" w:color="auto"/>
            <w:right w:val="none" w:sz="0" w:space="0" w:color="auto"/>
          </w:divBdr>
        </w:div>
        <w:div w:id="1732343204">
          <w:marLeft w:val="1166"/>
          <w:marRight w:val="0"/>
          <w:marTop w:val="96"/>
          <w:marBottom w:val="0"/>
          <w:divBdr>
            <w:top w:val="none" w:sz="0" w:space="0" w:color="auto"/>
            <w:left w:val="none" w:sz="0" w:space="0" w:color="auto"/>
            <w:bottom w:val="none" w:sz="0" w:space="0" w:color="auto"/>
            <w:right w:val="none" w:sz="0" w:space="0" w:color="auto"/>
          </w:divBdr>
        </w:div>
        <w:div w:id="1965113727">
          <w:marLeft w:val="1166"/>
          <w:marRight w:val="0"/>
          <w:marTop w:val="96"/>
          <w:marBottom w:val="0"/>
          <w:divBdr>
            <w:top w:val="none" w:sz="0" w:space="0" w:color="auto"/>
            <w:left w:val="none" w:sz="0" w:space="0" w:color="auto"/>
            <w:bottom w:val="none" w:sz="0" w:space="0" w:color="auto"/>
            <w:right w:val="none" w:sz="0" w:space="0" w:color="auto"/>
          </w:divBdr>
        </w:div>
        <w:div w:id="2102674623">
          <w:marLeft w:val="547"/>
          <w:marRight w:val="0"/>
          <w:marTop w:val="106"/>
          <w:marBottom w:val="0"/>
          <w:divBdr>
            <w:top w:val="none" w:sz="0" w:space="0" w:color="auto"/>
            <w:left w:val="none" w:sz="0" w:space="0" w:color="auto"/>
            <w:bottom w:val="none" w:sz="0" w:space="0" w:color="auto"/>
            <w:right w:val="none" w:sz="0" w:space="0" w:color="auto"/>
          </w:divBdr>
        </w:div>
      </w:divsChild>
    </w:div>
    <w:div w:id="1278633826">
      <w:bodyDiv w:val="1"/>
      <w:marLeft w:val="0"/>
      <w:marRight w:val="0"/>
      <w:marTop w:val="0"/>
      <w:marBottom w:val="0"/>
      <w:divBdr>
        <w:top w:val="none" w:sz="0" w:space="0" w:color="auto"/>
        <w:left w:val="none" w:sz="0" w:space="0" w:color="auto"/>
        <w:bottom w:val="none" w:sz="0" w:space="0" w:color="auto"/>
        <w:right w:val="none" w:sz="0" w:space="0" w:color="auto"/>
      </w:divBdr>
    </w:div>
    <w:div w:id="1279919842">
      <w:bodyDiv w:val="1"/>
      <w:marLeft w:val="0"/>
      <w:marRight w:val="0"/>
      <w:marTop w:val="0"/>
      <w:marBottom w:val="0"/>
      <w:divBdr>
        <w:top w:val="none" w:sz="0" w:space="0" w:color="auto"/>
        <w:left w:val="none" w:sz="0" w:space="0" w:color="auto"/>
        <w:bottom w:val="none" w:sz="0" w:space="0" w:color="auto"/>
        <w:right w:val="none" w:sz="0" w:space="0" w:color="auto"/>
      </w:divBdr>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283609644">
      <w:bodyDiv w:val="1"/>
      <w:marLeft w:val="0"/>
      <w:marRight w:val="0"/>
      <w:marTop w:val="0"/>
      <w:marBottom w:val="0"/>
      <w:divBdr>
        <w:top w:val="none" w:sz="0" w:space="0" w:color="auto"/>
        <w:left w:val="none" w:sz="0" w:space="0" w:color="auto"/>
        <w:bottom w:val="none" w:sz="0" w:space="0" w:color="auto"/>
        <w:right w:val="none" w:sz="0" w:space="0" w:color="auto"/>
      </w:divBdr>
      <w:divsChild>
        <w:div w:id="336734977">
          <w:marLeft w:val="1166"/>
          <w:marRight w:val="0"/>
          <w:marTop w:val="86"/>
          <w:marBottom w:val="0"/>
          <w:divBdr>
            <w:top w:val="none" w:sz="0" w:space="0" w:color="auto"/>
            <w:left w:val="none" w:sz="0" w:space="0" w:color="auto"/>
            <w:bottom w:val="none" w:sz="0" w:space="0" w:color="auto"/>
            <w:right w:val="none" w:sz="0" w:space="0" w:color="auto"/>
          </w:divBdr>
        </w:div>
        <w:div w:id="347175196">
          <w:marLeft w:val="1800"/>
          <w:marRight w:val="0"/>
          <w:marTop w:val="72"/>
          <w:marBottom w:val="0"/>
          <w:divBdr>
            <w:top w:val="none" w:sz="0" w:space="0" w:color="auto"/>
            <w:left w:val="none" w:sz="0" w:space="0" w:color="auto"/>
            <w:bottom w:val="none" w:sz="0" w:space="0" w:color="auto"/>
            <w:right w:val="none" w:sz="0" w:space="0" w:color="auto"/>
          </w:divBdr>
        </w:div>
        <w:div w:id="485172995">
          <w:marLeft w:val="1800"/>
          <w:marRight w:val="0"/>
          <w:marTop w:val="72"/>
          <w:marBottom w:val="0"/>
          <w:divBdr>
            <w:top w:val="none" w:sz="0" w:space="0" w:color="auto"/>
            <w:left w:val="none" w:sz="0" w:space="0" w:color="auto"/>
            <w:bottom w:val="none" w:sz="0" w:space="0" w:color="auto"/>
            <w:right w:val="none" w:sz="0" w:space="0" w:color="auto"/>
          </w:divBdr>
        </w:div>
        <w:div w:id="735131263">
          <w:marLeft w:val="1800"/>
          <w:marRight w:val="0"/>
          <w:marTop w:val="72"/>
          <w:marBottom w:val="0"/>
          <w:divBdr>
            <w:top w:val="none" w:sz="0" w:space="0" w:color="auto"/>
            <w:left w:val="none" w:sz="0" w:space="0" w:color="auto"/>
            <w:bottom w:val="none" w:sz="0" w:space="0" w:color="auto"/>
            <w:right w:val="none" w:sz="0" w:space="0" w:color="auto"/>
          </w:divBdr>
        </w:div>
        <w:div w:id="865294767">
          <w:marLeft w:val="1800"/>
          <w:marRight w:val="0"/>
          <w:marTop w:val="72"/>
          <w:marBottom w:val="0"/>
          <w:divBdr>
            <w:top w:val="none" w:sz="0" w:space="0" w:color="auto"/>
            <w:left w:val="none" w:sz="0" w:space="0" w:color="auto"/>
            <w:bottom w:val="none" w:sz="0" w:space="0" w:color="auto"/>
            <w:right w:val="none" w:sz="0" w:space="0" w:color="auto"/>
          </w:divBdr>
        </w:div>
        <w:div w:id="1458184508">
          <w:marLeft w:val="1166"/>
          <w:marRight w:val="0"/>
          <w:marTop w:val="86"/>
          <w:marBottom w:val="0"/>
          <w:divBdr>
            <w:top w:val="none" w:sz="0" w:space="0" w:color="auto"/>
            <w:left w:val="none" w:sz="0" w:space="0" w:color="auto"/>
            <w:bottom w:val="none" w:sz="0" w:space="0" w:color="auto"/>
            <w:right w:val="none" w:sz="0" w:space="0" w:color="auto"/>
          </w:divBdr>
        </w:div>
        <w:div w:id="1998796987">
          <w:marLeft w:val="547"/>
          <w:marRight w:val="0"/>
          <w:marTop w:val="96"/>
          <w:marBottom w:val="0"/>
          <w:divBdr>
            <w:top w:val="none" w:sz="0" w:space="0" w:color="auto"/>
            <w:left w:val="none" w:sz="0" w:space="0" w:color="auto"/>
            <w:bottom w:val="none" w:sz="0" w:space="0" w:color="auto"/>
            <w:right w:val="none" w:sz="0" w:space="0" w:color="auto"/>
          </w:divBdr>
        </w:div>
        <w:div w:id="2007510376">
          <w:marLeft w:val="1800"/>
          <w:marRight w:val="0"/>
          <w:marTop w:val="72"/>
          <w:marBottom w:val="0"/>
          <w:divBdr>
            <w:top w:val="none" w:sz="0" w:space="0" w:color="auto"/>
            <w:left w:val="none" w:sz="0" w:space="0" w:color="auto"/>
            <w:bottom w:val="none" w:sz="0" w:space="0" w:color="auto"/>
            <w:right w:val="none" w:sz="0" w:space="0" w:color="auto"/>
          </w:divBdr>
        </w:div>
        <w:div w:id="2133327941">
          <w:marLeft w:val="1166"/>
          <w:marRight w:val="0"/>
          <w:marTop w:val="86"/>
          <w:marBottom w:val="0"/>
          <w:divBdr>
            <w:top w:val="none" w:sz="0" w:space="0" w:color="auto"/>
            <w:left w:val="none" w:sz="0" w:space="0" w:color="auto"/>
            <w:bottom w:val="none" w:sz="0" w:space="0" w:color="auto"/>
            <w:right w:val="none" w:sz="0" w:space="0" w:color="auto"/>
          </w:divBdr>
        </w:div>
      </w:divsChild>
    </w:div>
    <w:div w:id="1286812268">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385255992">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64810230">
      <w:bodyDiv w:val="1"/>
      <w:marLeft w:val="0"/>
      <w:marRight w:val="0"/>
      <w:marTop w:val="0"/>
      <w:marBottom w:val="0"/>
      <w:divBdr>
        <w:top w:val="none" w:sz="0" w:space="0" w:color="auto"/>
        <w:left w:val="none" w:sz="0" w:space="0" w:color="auto"/>
        <w:bottom w:val="none" w:sz="0" w:space="0" w:color="auto"/>
        <w:right w:val="none" w:sz="0" w:space="0" w:color="auto"/>
      </w:divBdr>
      <w:divsChild>
        <w:div w:id="66075196">
          <w:marLeft w:val="547"/>
          <w:marRight w:val="0"/>
          <w:marTop w:val="86"/>
          <w:marBottom w:val="0"/>
          <w:divBdr>
            <w:top w:val="none" w:sz="0" w:space="0" w:color="auto"/>
            <w:left w:val="none" w:sz="0" w:space="0" w:color="auto"/>
            <w:bottom w:val="none" w:sz="0" w:space="0" w:color="auto"/>
            <w:right w:val="none" w:sz="0" w:space="0" w:color="auto"/>
          </w:divBdr>
        </w:div>
        <w:div w:id="165021819">
          <w:marLeft w:val="1166"/>
          <w:marRight w:val="0"/>
          <w:marTop w:val="72"/>
          <w:marBottom w:val="0"/>
          <w:divBdr>
            <w:top w:val="none" w:sz="0" w:space="0" w:color="auto"/>
            <w:left w:val="none" w:sz="0" w:space="0" w:color="auto"/>
            <w:bottom w:val="none" w:sz="0" w:space="0" w:color="auto"/>
            <w:right w:val="none" w:sz="0" w:space="0" w:color="auto"/>
          </w:divBdr>
        </w:div>
        <w:div w:id="588464288">
          <w:marLeft w:val="1166"/>
          <w:marRight w:val="0"/>
          <w:marTop w:val="72"/>
          <w:marBottom w:val="0"/>
          <w:divBdr>
            <w:top w:val="none" w:sz="0" w:space="0" w:color="auto"/>
            <w:left w:val="none" w:sz="0" w:space="0" w:color="auto"/>
            <w:bottom w:val="none" w:sz="0" w:space="0" w:color="auto"/>
            <w:right w:val="none" w:sz="0" w:space="0" w:color="auto"/>
          </w:divBdr>
        </w:div>
        <w:div w:id="625896363">
          <w:marLeft w:val="1166"/>
          <w:marRight w:val="0"/>
          <w:marTop w:val="72"/>
          <w:marBottom w:val="0"/>
          <w:divBdr>
            <w:top w:val="none" w:sz="0" w:space="0" w:color="auto"/>
            <w:left w:val="none" w:sz="0" w:space="0" w:color="auto"/>
            <w:bottom w:val="none" w:sz="0" w:space="0" w:color="auto"/>
            <w:right w:val="none" w:sz="0" w:space="0" w:color="auto"/>
          </w:divBdr>
        </w:div>
        <w:div w:id="635984833">
          <w:marLeft w:val="1166"/>
          <w:marRight w:val="0"/>
          <w:marTop w:val="72"/>
          <w:marBottom w:val="0"/>
          <w:divBdr>
            <w:top w:val="none" w:sz="0" w:space="0" w:color="auto"/>
            <w:left w:val="none" w:sz="0" w:space="0" w:color="auto"/>
            <w:bottom w:val="none" w:sz="0" w:space="0" w:color="auto"/>
            <w:right w:val="none" w:sz="0" w:space="0" w:color="auto"/>
          </w:divBdr>
        </w:div>
        <w:div w:id="754012322">
          <w:marLeft w:val="547"/>
          <w:marRight w:val="0"/>
          <w:marTop w:val="86"/>
          <w:marBottom w:val="0"/>
          <w:divBdr>
            <w:top w:val="none" w:sz="0" w:space="0" w:color="auto"/>
            <w:left w:val="none" w:sz="0" w:space="0" w:color="auto"/>
            <w:bottom w:val="none" w:sz="0" w:space="0" w:color="auto"/>
            <w:right w:val="none" w:sz="0" w:space="0" w:color="auto"/>
          </w:divBdr>
        </w:div>
        <w:div w:id="768626946">
          <w:marLeft w:val="1800"/>
          <w:marRight w:val="0"/>
          <w:marTop w:val="62"/>
          <w:marBottom w:val="0"/>
          <w:divBdr>
            <w:top w:val="none" w:sz="0" w:space="0" w:color="auto"/>
            <w:left w:val="none" w:sz="0" w:space="0" w:color="auto"/>
            <w:bottom w:val="none" w:sz="0" w:space="0" w:color="auto"/>
            <w:right w:val="none" w:sz="0" w:space="0" w:color="auto"/>
          </w:divBdr>
        </w:div>
        <w:div w:id="859707715">
          <w:marLeft w:val="547"/>
          <w:marRight w:val="0"/>
          <w:marTop w:val="86"/>
          <w:marBottom w:val="0"/>
          <w:divBdr>
            <w:top w:val="none" w:sz="0" w:space="0" w:color="auto"/>
            <w:left w:val="none" w:sz="0" w:space="0" w:color="auto"/>
            <w:bottom w:val="none" w:sz="0" w:space="0" w:color="auto"/>
            <w:right w:val="none" w:sz="0" w:space="0" w:color="auto"/>
          </w:divBdr>
        </w:div>
        <w:div w:id="1196112535">
          <w:marLeft w:val="1166"/>
          <w:marRight w:val="0"/>
          <w:marTop w:val="72"/>
          <w:marBottom w:val="0"/>
          <w:divBdr>
            <w:top w:val="none" w:sz="0" w:space="0" w:color="auto"/>
            <w:left w:val="none" w:sz="0" w:space="0" w:color="auto"/>
            <w:bottom w:val="none" w:sz="0" w:space="0" w:color="auto"/>
            <w:right w:val="none" w:sz="0" w:space="0" w:color="auto"/>
          </w:divBdr>
        </w:div>
        <w:div w:id="1353646335">
          <w:marLeft w:val="1800"/>
          <w:marRight w:val="0"/>
          <w:marTop w:val="62"/>
          <w:marBottom w:val="0"/>
          <w:divBdr>
            <w:top w:val="none" w:sz="0" w:space="0" w:color="auto"/>
            <w:left w:val="none" w:sz="0" w:space="0" w:color="auto"/>
            <w:bottom w:val="none" w:sz="0" w:space="0" w:color="auto"/>
            <w:right w:val="none" w:sz="0" w:space="0" w:color="auto"/>
          </w:divBdr>
        </w:div>
        <w:div w:id="1478765842">
          <w:marLeft w:val="1166"/>
          <w:marRight w:val="0"/>
          <w:marTop w:val="72"/>
          <w:marBottom w:val="0"/>
          <w:divBdr>
            <w:top w:val="none" w:sz="0" w:space="0" w:color="auto"/>
            <w:left w:val="none" w:sz="0" w:space="0" w:color="auto"/>
            <w:bottom w:val="none" w:sz="0" w:space="0" w:color="auto"/>
            <w:right w:val="none" w:sz="0" w:space="0" w:color="auto"/>
          </w:divBdr>
        </w:div>
        <w:div w:id="1651325337">
          <w:marLeft w:val="547"/>
          <w:marRight w:val="0"/>
          <w:marTop w:val="86"/>
          <w:marBottom w:val="0"/>
          <w:divBdr>
            <w:top w:val="none" w:sz="0" w:space="0" w:color="auto"/>
            <w:left w:val="none" w:sz="0" w:space="0" w:color="auto"/>
            <w:bottom w:val="none" w:sz="0" w:space="0" w:color="auto"/>
            <w:right w:val="none" w:sz="0" w:space="0" w:color="auto"/>
          </w:divBdr>
        </w:div>
        <w:div w:id="1652709994">
          <w:marLeft w:val="1166"/>
          <w:marRight w:val="0"/>
          <w:marTop w:val="72"/>
          <w:marBottom w:val="0"/>
          <w:divBdr>
            <w:top w:val="none" w:sz="0" w:space="0" w:color="auto"/>
            <w:left w:val="none" w:sz="0" w:space="0" w:color="auto"/>
            <w:bottom w:val="none" w:sz="0" w:space="0" w:color="auto"/>
            <w:right w:val="none" w:sz="0" w:space="0" w:color="auto"/>
          </w:divBdr>
        </w:div>
      </w:divsChild>
    </w:div>
    <w:div w:id="1465006582">
      <w:bodyDiv w:val="1"/>
      <w:marLeft w:val="0"/>
      <w:marRight w:val="0"/>
      <w:marTop w:val="0"/>
      <w:marBottom w:val="0"/>
      <w:divBdr>
        <w:top w:val="none" w:sz="0" w:space="0" w:color="auto"/>
        <w:left w:val="none" w:sz="0" w:space="0" w:color="auto"/>
        <w:bottom w:val="none" w:sz="0" w:space="0" w:color="auto"/>
        <w:right w:val="none" w:sz="0" w:space="0" w:color="auto"/>
      </w:divBdr>
      <w:divsChild>
        <w:div w:id="122042061">
          <w:marLeft w:val="1800"/>
          <w:marRight w:val="0"/>
          <w:marTop w:val="82"/>
          <w:marBottom w:val="0"/>
          <w:divBdr>
            <w:top w:val="none" w:sz="0" w:space="0" w:color="auto"/>
            <w:left w:val="none" w:sz="0" w:space="0" w:color="auto"/>
            <w:bottom w:val="none" w:sz="0" w:space="0" w:color="auto"/>
            <w:right w:val="none" w:sz="0" w:space="0" w:color="auto"/>
          </w:divBdr>
        </w:div>
        <w:div w:id="157504442">
          <w:marLeft w:val="1166"/>
          <w:marRight w:val="0"/>
          <w:marTop w:val="96"/>
          <w:marBottom w:val="0"/>
          <w:divBdr>
            <w:top w:val="none" w:sz="0" w:space="0" w:color="auto"/>
            <w:left w:val="none" w:sz="0" w:space="0" w:color="auto"/>
            <w:bottom w:val="none" w:sz="0" w:space="0" w:color="auto"/>
            <w:right w:val="none" w:sz="0" w:space="0" w:color="auto"/>
          </w:divBdr>
        </w:div>
        <w:div w:id="278336812">
          <w:marLeft w:val="1800"/>
          <w:marRight w:val="0"/>
          <w:marTop w:val="82"/>
          <w:marBottom w:val="0"/>
          <w:divBdr>
            <w:top w:val="none" w:sz="0" w:space="0" w:color="auto"/>
            <w:left w:val="none" w:sz="0" w:space="0" w:color="auto"/>
            <w:bottom w:val="none" w:sz="0" w:space="0" w:color="auto"/>
            <w:right w:val="none" w:sz="0" w:space="0" w:color="auto"/>
          </w:divBdr>
        </w:div>
        <w:div w:id="621769158">
          <w:marLeft w:val="1166"/>
          <w:marRight w:val="0"/>
          <w:marTop w:val="96"/>
          <w:marBottom w:val="0"/>
          <w:divBdr>
            <w:top w:val="none" w:sz="0" w:space="0" w:color="auto"/>
            <w:left w:val="none" w:sz="0" w:space="0" w:color="auto"/>
            <w:bottom w:val="none" w:sz="0" w:space="0" w:color="auto"/>
            <w:right w:val="none" w:sz="0" w:space="0" w:color="auto"/>
          </w:divBdr>
        </w:div>
        <w:div w:id="684022381">
          <w:marLeft w:val="1166"/>
          <w:marRight w:val="0"/>
          <w:marTop w:val="96"/>
          <w:marBottom w:val="0"/>
          <w:divBdr>
            <w:top w:val="none" w:sz="0" w:space="0" w:color="auto"/>
            <w:left w:val="none" w:sz="0" w:space="0" w:color="auto"/>
            <w:bottom w:val="none" w:sz="0" w:space="0" w:color="auto"/>
            <w:right w:val="none" w:sz="0" w:space="0" w:color="auto"/>
          </w:divBdr>
        </w:div>
        <w:div w:id="967272711">
          <w:marLeft w:val="1166"/>
          <w:marRight w:val="0"/>
          <w:marTop w:val="96"/>
          <w:marBottom w:val="0"/>
          <w:divBdr>
            <w:top w:val="none" w:sz="0" w:space="0" w:color="auto"/>
            <w:left w:val="none" w:sz="0" w:space="0" w:color="auto"/>
            <w:bottom w:val="none" w:sz="0" w:space="0" w:color="auto"/>
            <w:right w:val="none" w:sz="0" w:space="0" w:color="auto"/>
          </w:divBdr>
        </w:div>
        <w:div w:id="1373504584">
          <w:marLeft w:val="1800"/>
          <w:marRight w:val="0"/>
          <w:marTop w:val="82"/>
          <w:marBottom w:val="0"/>
          <w:divBdr>
            <w:top w:val="none" w:sz="0" w:space="0" w:color="auto"/>
            <w:left w:val="none" w:sz="0" w:space="0" w:color="auto"/>
            <w:bottom w:val="none" w:sz="0" w:space="0" w:color="auto"/>
            <w:right w:val="none" w:sz="0" w:space="0" w:color="auto"/>
          </w:divBdr>
        </w:div>
        <w:div w:id="1406486419">
          <w:marLeft w:val="547"/>
          <w:marRight w:val="0"/>
          <w:marTop w:val="106"/>
          <w:marBottom w:val="0"/>
          <w:divBdr>
            <w:top w:val="none" w:sz="0" w:space="0" w:color="auto"/>
            <w:left w:val="none" w:sz="0" w:space="0" w:color="auto"/>
            <w:bottom w:val="none" w:sz="0" w:space="0" w:color="auto"/>
            <w:right w:val="none" w:sz="0" w:space="0" w:color="auto"/>
          </w:divBdr>
        </w:div>
        <w:div w:id="1978996741">
          <w:marLeft w:val="1800"/>
          <w:marRight w:val="0"/>
          <w:marTop w:val="82"/>
          <w:marBottom w:val="0"/>
          <w:divBdr>
            <w:top w:val="none" w:sz="0" w:space="0" w:color="auto"/>
            <w:left w:val="none" w:sz="0" w:space="0" w:color="auto"/>
            <w:bottom w:val="none" w:sz="0" w:space="0" w:color="auto"/>
            <w:right w:val="none" w:sz="0" w:space="0" w:color="auto"/>
          </w:divBdr>
        </w:div>
        <w:div w:id="1993872231">
          <w:marLeft w:val="1166"/>
          <w:marRight w:val="0"/>
          <w:marTop w:val="96"/>
          <w:marBottom w:val="0"/>
          <w:divBdr>
            <w:top w:val="none" w:sz="0" w:space="0" w:color="auto"/>
            <w:left w:val="none" w:sz="0" w:space="0" w:color="auto"/>
            <w:bottom w:val="none" w:sz="0" w:space="0" w:color="auto"/>
            <w:right w:val="none" w:sz="0" w:space="0" w:color="auto"/>
          </w:divBdr>
        </w:div>
        <w:div w:id="2061829563">
          <w:marLeft w:val="1800"/>
          <w:marRight w:val="0"/>
          <w:marTop w:val="82"/>
          <w:marBottom w:val="0"/>
          <w:divBdr>
            <w:top w:val="none" w:sz="0" w:space="0" w:color="auto"/>
            <w:left w:val="none" w:sz="0" w:space="0" w:color="auto"/>
            <w:bottom w:val="none" w:sz="0" w:space="0" w:color="auto"/>
            <w:right w:val="none" w:sz="0" w:space="0" w:color="auto"/>
          </w:divBdr>
        </w:div>
        <w:div w:id="2121144083">
          <w:marLeft w:val="1166"/>
          <w:marRight w:val="0"/>
          <w:marTop w:val="96"/>
          <w:marBottom w:val="0"/>
          <w:divBdr>
            <w:top w:val="none" w:sz="0" w:space="0" w:color="auto"/>
            <w:left w:val="none" w:sz="0" w:space="0" w:color="auto"/>
            <w:bottom w:val="none" w:sz="0" w:space="0" w:color="auto"/>
            <w:right w:val="none" w:sz="0" w:space="0" w:color="auto"/>
          </w:divBdr>
        </w:div>
        <w:div w:id="2121215103">
          <w:marLeft w:val="1800"/>
          <w:marRight w:val="0"/>
          <w:marTop w:val="82"/>
          <w:marBottom w:val="0"/>
          <w:divBdr>
            <w:top w:val="none" w:sz="0" w:space="0" w:color="auto"/>
            <w:left w:val="none" w:sz="0" w:space="0" w:color="auto"/>
            <w:bottom w:val="none" w:sz="0" w:space="0" w:color="auto"/>
            <w:right w:val="none" w:sz="0" w:space="0" w:color="auto"/>
          </w:divBdr>
        </w:div>
        <w:div w:id="2128423439">
          <w:marLeft w:val="547"/>
          <w:marRight w:val="0"/>
          <w:marTop w:val="106"/>
          <w:marBottom w:val="0"/>
          <w:divBdr>
            <w:top w:val="none" w:sz="0" w:space="0" w:color="auto"/>
            <w:left w:val="none" w:sz="0" w:space="0" w:color="auto"/>
            <w:bottom w:val="none" w:sz="0" w:space="0" w:color="auto"/>
            <w:right w:val="none" w:sz="0" w:space="0" w:color="auto"/>
          </w:divBdr>
        </w:div>
      </w:divsChild>
    </w:div>
    <w:div w:id="1465852700">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2962507">
      <w:bodyDiv w:val="1"/>
      <w:marLeft w:val="0"/>
      <w:marRight w:val="0"/>
      <w:marTop w:val="0"/>
      <w:marBottom w:val="0"/>
      <w:divBdr>
        <w:top w:val="none" w:sz="0" w:space="0" w:color="auto"/>
        <w:left w:val="none" w:sz="0" w:space="0" w:color="auto"/>
        <w:bottom w:val="none" w:sz="0" w:space="0" w:color="auto"/>
        <w:right w:val="none" w:sz="0" w:space="0" w:color="auto"/>
      </w:divBdr>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0289404">
      <w:bodyDiv w:val="1"/>
      <w:marLeft w:val="0"/>
      <w:marRight w:val="0"/>
      <w:marTop w:val="0"/>
      <w:marBottom w:val="0"/>
      <w:divBdr>
        <w:top w:val="none" w:sz="0" w:space="0" w:color="auto"/>
        <w:left w:val="none" w:sz="0" w:space="0" w:color="auto"/>
        <w:bottom w:val="none" w:sz="0" w:space="0" w:color="auto"/>
        <w:right w:val="none" w:sz="0" w:space="0" w:color="auto"/>
      </w:divBdr>
      <w:divsChild>
        <w:div w:id="248316247">
          <w:marLeft w:val="1166"/>
          <w:marRight w:val="0"/>
          <w:marTop w:val="96"/>
          <w:marBottom w:val="0"/>
          <w:divBdr>
            <w:top w:val="none" w:sz="0" w:space="0" w:color="auto"/>
            <w:left w:val="none" w:sz="0" w:space="0" w:color="auto"/>
            <w:bottom w:val="none" w:sz="0" w:space="0" w:color="auto"/>
            <w:right w:val="none" w:sz="0" w:space="0" w:color="auto"/>
          </w:divBdr>
        </w:div>
        <w:div w:id="270011252">
          <w:marLeft w:val="547"/>
          <w:marRight w:val="0"/>
          <w:marTop w:val="115"/>
          <w:marBottom w:val="0"/>
          <w:divBdr>
            <w:top w:val="none" w:sz="0" w:space="0" w:color="auto"/>
            <w:left w:val="none" w:sz="0" w:space="0" w:color="auto"/>
            <w:bottom w:val="none" w:sz="0" w:space="0" w:color="auto"/>
            <w:right w:val="none" w:sz="0" w:space="0" w:color="auto"/>
          </w:divBdr>
        </w:div>
        <w:div w:id="696007096">
          <w:marLeft w:val="1166"/>
          <w:marRight w:val="0"/>
          <w:marTop w:val="96"/>
          <w:marBottom w:val="0"/>
          <w:divBdr>
            <w:top w:val="none" w:sz="0" w:space="0" w:color="auto"/>
            <w:left w:val="none" w:sz="0" w:space="0" w:color="auto"/>
            <w:bottom w:val="none" w:sz="0" w:space="0" w:color="auto"/>
            <w:right w:val="none" w:sz="0" w:space="0" w:color="auto"/>
          </w:divBdr>
        </w:div>
        <w:div w:id="1002970737">
          <w:marLeft w:val="547"/>
          <w:marRight w:val="0"/>
          <w:marTop w:val="115"/>
          <w:marBottom w:val="0"/>
          <w:divBdr>
            <w:top w:val="none" w:sz="0" w:space="0" w:color="auto"/>
            <w:left w:val="none" w:sz="0" w:space="0" w:color="auto"/>
            <w:bottom w:val="none" w:sz="0" w:space="0" w:color="auto"/>
            <w:right w:val="none" w:sz="0" w:space="0" w:color="auto"/>
          </w:divBdr>
        </w:div>
        <w:div w:id="1414548200">
          <w:marLeft w:val="1166"/>
          <w:marRight w:val="0"/>
          <w:marTop w:val="96"/>
          <w:marBottom w:val="0"/>
          <w:divBdr>
            <w:top w:val="none" w:sz="0" w:space="0" w:color="auto"/>
            <w:left w:val="none" w:sz="0" w:space="0" w:color="auto"/>
            <w:bottom w:val="none" w:sz="0" w:space="0" w:color="auto"/>
            <w:right w:val="none" w:sz="0" w:space="0" w:color="auto"/>
          </w:divBdr>
        </w:div>
        <w:div w:id="1584727586">
          <w:marLeft w:val="1166"/>
          <w:marRight w:val="0"/>
          <w:marTop w:val="96"/>
          <w:marBottom w:val="0"/>
          <w:divBdr>
            <w:top w:val="none" w:sz="0" w:space="0" w:color="auto"/>
            <w:left w:val="none" w:sz="0" w:space="0" w:color="auto"/>
            <w:bottom w:val="none" w:sz="0" w:space="0" w:color="auto"/>
            <w:right w:val="none" w:sz="0" w:space="0" w:color="auto"/>
          </w:divBdr>
        </w:div>
        <w:div w:id="1605459235">
          <w:marLeft w:val="1166"/>
          <w:marRight w:val="0"/>
          <w:marTop w:val="96"/>
          <w:marBottom w:val="0"/>
          <w:divBdr>
            <w:top w:val="none" w:sz="0" w:space="0" w:color="auto"/>
            <w:left w:val="none" w:sz="0" w:space="0" w:color="auto"/>
            <w:bottom w:val="none" w:sz="0" w:space="0" w:color="auto"/>
            <w:right w:val="none" w:sz="0" w:space="0" w:color="auto"/>
          </w:divBdr>
        </w:div>
        <w:div w:id="1612591248">
          <w:marLeft w:val="1166"/>
          <w:marRight w:val="0"/>
          <w:marTop w:val="96"/>
          <w:marBottom w:val="0"/>
          <w:divBdr>
            <w:top w:val="none" w:sz="0" w:space="0" w:color="auto"/>
            <w:left w:val="none" w:sz="0" w:space="0" w:color="auto"/>
            <w:bottom w:val="none" w:sz="0" w:space="0" w:color="auto"/>
            <w:right w:val="none" w:sz="0" w:space="0" w:color="auto"/>
          </w:divBdr>
        </w:div>
        <w:div w:id="1780683768">
          <w:marLeft w:val="1166"/>
          <w:marRight w:val="0"/>
          <w:marTop w:val="96"/>
          <w:marBottom w:val="0"/>
          <w:divBdr>
            <w:top w:val="none" w:sz="0" w:space="0" w:color="auto"/>
            <w:left w:val="none" w:sz="0" w:space="0" w:color="auto"/>
            <w:bottom w:val="none" w:sz="0" w:space="0" w:color="auto"/>
            <w:right w:val="none" w:sz="0" w:space="0" w:color="auto"/>
          </w:divBdr>
        </w:div>
        <w:div w:id="1847481460">
          <w:marLeft w:val="547"/>
          <w:marRight w:val="0"/>
          <w:marTop w:val="115"/>
          <w:marBottom w:val="0"/>
          <w:divBdr>
            <w:top w:val="none" w:sz="0" w:space="0" w:color="auto"/>
            <w:left w:val="none" w:sz="0" w:space="0" w:color="auto"/>
            <w:bottom w:val="none" w:sz="0" w:space="0" w:color="auto"/>
            <w:right w:val="none" w:sz="0" w:space="0" w:color="auto"/>
          </w:divBdr>
        </w:div>
        <w:div w:id="1900818632">
          <w:marLeft w:val="547"/>
          <w:marRight w:val="0"/>
          <w:marTop w:val="115"/>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28008305">
      <w:bodyDiv w:val="1"/>
      <w:marLeft w:val="0"/>
      <w:marRight w:val="0"/>
      <w:marTop w:val="0"/>
      <w:marBottom w:val="0"/>
      <w:divBdr>
        <w:top w:val="none" w:sz="0" w:space="0" w:color="auto"/>
        <w:left w:val="none" w:sz="0" w:space="0" w:color="auto"/>
        <w:bottom w:val="none" w:sz="0" w:space="0" w:color="auto"/>
        <w:right w:val="none" w:sz="0" w:space="0" w:color="auto"/>
      </w:divBdr>
      <w:divsChild>
        <w:div w:id="674456810">
          <w:marLeft w:val="1166"/>
          <w:marRight w:val="0"/>
          <w:marTop w:val="62"/>
          <w:marBottom w:val="0"/>
          <w:divBdr>
            <w:top w:val="none" w:sz="0" w:space="0" w:color="auto"/>
            <w:left w:val="none" w:sz="0" w:space="0" w:color="auto"/>
            <w:bottom w:val="none" w:sz="0" w:space="0" w:color="auto"/>
            <w:right w:val="none" w:sz="0" w:space="0" w:color="auto"/>
          </w:divBdr>
        </w:div>
        <w:div w:id="1030254065">
          <w:marLeft w:val="1166"/>
          <w:marRight w:val="0"/>
          <w:marTop w:val="62"/>
          <w:marBottom w:val="0"/>
          <w:divBdr>
            <w:top w:val="none" w:sz="0" w:space="0" w:color="auto"/>
            <w:left w:val="none" w:sz="0" w:space="0" w:color="auto"/>
            <w:bottom w:val="none" w:sz="0" w:space="0" w:color="auto"/>
            <w:right w:val="none" w:sz="0" w:space="0" w:color="auto"/>
          </w:divBdr>
        </w:div>
        <w:div w:id="1140995985">
          <w:marLeft w:val="547"/>
          <w:marRight w:val="0"/>
          <w:marTop w:val="72"/>
          <w:marBottom w:val="0"/>
          <w:divBdr>
            <w:top w:val="none" w:sz="0" w:space="0" w:color="auto"/>
            <w:left w:val="none" w:sz="0" w:space="0" w:color="auto"/>
            <w:bottom w:val="none" w:sz="0" w:space="0" w:color="auto"/>
            <w:right w:val="none" w:sz="0" w:space="0" w:color="auto"/>
          </w:divBdr>
        </w:div>
        <w:div w:id="1316757935">
          <w:marLeft w:val="1166"/>
          <w:marRight w:val="0"/>
          <w:marTop w:val="62"/>
          <w:marBottom w:val="0"/>
          <w:divBdr>
            <w:top w:val="none" w:sz="0" w:space="0" w:color="auto"/>
            <w:left w:val="none" w:sz="0" w:space="0" w:color="auto"/>
            <w:bottom w:val="none" w:sz="0" w:space="0" w:color="auto"/>
            <w:right w:val="none" w:sz="0" w:space="0" w:color="auto"/>
          </w:divBdr>
        </w:div>
        <w:div w:id="1506049174">
          <w:marLeft w:val="1166"/>
          <w:marRight w:val="0"/>
          <w:marTop w:val="62"/>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186928">
      <w:bodyDiv w:val="1"/>
      <w:marLeft w:val="0"/>
      <w:marRight w:val="0"/>
      <w:marTop w:val="0"/>
      <w:marBottom w:val="0"/>
      <w:divBdr>
        <w:top w:val="none" w:sz="0" w:space="0" w:color="auto"/>
        <w:left w:val="none" w:sz="0" w:space="0" w:color="auto"/>
        <w:bottom w:val="none" w:sz="0" w:space="0" w:color="auto"/>
        <w:right w:val="none" w:sz="0" w:space="0" w:color="auto"/>
      </w:divBdr>
      <w:divsChild>
        <w:div w:id="319701052">
          <w:marLeft w:val="1166"/>
          <w:marRight w:val="0"/>
          <w:marTop w:val="96"/>
          <w:marBottom w:val="0"/>
          <w:divBdr>
            <w:top w:val="none" w:sz="0" w:space="0" w:color="auto"/>
            <w:left w:val="none" w:sz="0" w:space="0" w:color="auto"/>
            <w:bottom w:val="none" w:sz="0" w:space="0" w:color="auto"/>
            <w:right w:val="none" w:sz="0" w:space="0" w:color="auto"/>
          </w:divBdr>
        </w:div>
        <w:div w:id="769275885">
          <w:marLeft w:val="547"/>
          <w:marRight w:val="0"/>
          <w:marTop w:val="115"/>
          <w:marBottom w:val="0"/>
          <w:divBdr>
            <w:top w:val="none" w:sz="0" w:space="0" w:color="auto"/>
            <w:left w:val="none" w:sz="0" w:space="0" w:color="auto"/>
            <w:bottom w:val="none" w:sz="0" w:space="0" w:color="auto"/>
            <w:right w:val="none" w:sz="0" w:space="0" w:color="auto"/>
          </w:divBdr>
        </w:div>
        <w:div w:id="860357826">
          <w:marLeft w:val="1166"/>
          <w:marRight w:val="0"/>
          <w:marTop w:val="96"/>
          <w:marBottom w:val="0"/>
          <w:divBdr>
            <w:top w:val="none" w:sz="0" w:space="0" w:color="auto"/>
            <w:left w:val="none" w:sz="0" w:space="0" w:color="auto"/>
            <w:bottom w:val="none" w:sz="0" w:space="0" w:color="auto"/>
            <w:right w:val="none" w:sz="0" w:space="0" w:color="auto"/>
          </w:divBdr>
        </w:div>
        <w:div w:id="897012585">
          <w:marLeft w:val="1166"/>
          <w:marRight w:val="0"/>
          <w:marTop w:val="96"/>
          <w:marBottom w:val="0"/>
          <w:divBdr>
            <w:top w:val="none" w:sz="0" w:space="0" w:color="auto"/>
            <w:left w:val="none" w:sz="0" w:space="0" w:color="auto"/>
            <w:bottom w:val="none" w:sz="0" w:space="0" w:color="auto"/>
            <w:right w:val="none" w:sz="0" w:space="0" w:color="auto"/>
          </w:divBdr>
        </w:div>
        <w:div w:id="1720015369">
          <w:marLeft w:val="1166"/>
          <w:marRight w:val="0"/>
          <w:marTop w:val="96"/>
          <w:marBottom w:val="0"/>
          <w:divBdr>
            <w:top w:val="none" w:sz="0" w:space="0" w:color="auto"/>
            <w:left w:val="none" w:sz="0" w:space="0" w:color="auto"/>
            <w:bottom w:val="none" w:sz="0" w:space="0" w:color="auto"/>
            <w:right w:val="none" w:sz="0" w:space="0" w:color="auto"/>
          </w:divBdr>
        </w:div>
      </w:divsChild>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78993276">
      <w:bodyDiv w:val="1"/>
      <w:marLeft w:val="0"/>
      <w:marRight w:val="0"/>
      <w:marTop w:val="0"/>
      <w:marBottom w:val="0"/>
      <w:divBdr>
        <w:top w:val="none" w:sz="0" w:space="0" w:color="auto"/>
        <w:left w:val="none" w:sz="0" w:space="0" w:color="auto"/>
        <w:bottom w:val="none" w:sz="0" w:space="0" w:color="auto"/>
        <w:right w:val="none" w:sz="0" w:space="0" w:color="auto"/>
      </w:divBdr>
      <w:divsChild>
        <w:div w:id="91711106">
          <w:marLeft w:val="2520"/>
          <w:marRight w:val="0"/>
          <w:marTop w:val="77"/>
          <w:marBottom w:val="0"/>
          <w:divBdr>
            <w:top w:val="none" w:sz="0" w:space="0" w:color="auto"/>
            <w:left w:val="none" w:sz="0" w:space="0" w:color="auto"/>
            <w:bottom w:val="none" w:sz="0" w:space="0" w:color="auto"/>
            <w:right w:val="none" w:sz="0" w:space="0" w:color="auto"/>
          </w:divBdr>
        </w:div>
        <w:div w:id="377708559">
          <w:marLeft w:val="1800"/>
          <w:marRight w:val="0"/>
          <w:marTop w:val="77"/>
          <w:marBottom w:val="0"/>
          <w:divBdr>
            <w:top w:val="none" w:sz="0" w:space="0" w:color="auto"/>
            <w:left w:val="none" w:sz="0" w:space="0" w:color="auto"/>
            <w:bottom w:val="none" w:sz="0" w:space="0" w:color="auto"/>
            <w:right w:val="none" w:sz="0" w:space="0" w:color="auto"/>
          </w:divBdr>
        </w:div>
        <w:div w:id="427384207">
          <w:marLeft w:val="2520"/>
          <w:marRight w:val="0"/>
          <w:marTop w:val="77"/>
          <w:marBottom w:val="0"/>
          <w:divBdr>
            <w:top w:val="none" w:sz="0" w:space="0" w:color="auto"/>
            <w:left w:val="none" w:sz="0" w:space="0" w:color="auto"/>
            <w:bottom w:val="none" w:sz="0" w:space="0" w:color="auto"/>
            <w:right w:val="none" w:sz="0" w:space="0" w:color="auto"/>
          </w:divBdr>
        </w:div>
        <w:div w:id="634799572">
          <w:marLeft w:val="547"/>
          <w:marRight w:val="0"/>
          <w:marTop w:val="115"/>
          <w:marBottom w:val="0"/>
          <w:divBdr>
            <w:top w:val="none" w:sz="0" w:space="0" w:color="auto"/>
            <w:left w:val="none" w:sz="0" w:space="0" w:color="auto"/>
            <w:bottom w:val="none" w:sz="0" w:space="0" w:color="auto"/>
            <w:right w:val="none" w:sz="0" w:space="0" w:color="auto"/>
          </w:divBdr>
        </w:div>
        <w:div w:id="706683536">
          <w:marLeft w:val="2520"/>
          <w:marRight w:val="0"/>
          <w:marTop w:val="77"/>
          <w:marBottom w:val="0"/>
          <w:divBdr>
            <w:top w:val="none" w:sz="0" w:space="0" w:color="auto"/>
            <w:left w:val="none" w:sz="0" w:space="0" w:color="auto"/>
            <w:bottom w:val="none" w:sz="0" w:space="0" w:color="auto"/>
            <w:right w:val="none" w:sz="0" w:space="0" w:color="auto"/>
          </w:divBdr>
        </w:div>
        <w:div w:id="1299342022">
          <w:marLeft w:val="1166"/>
          <w:marRight w:val="0"/>
          <w:marTop w:val="86"/>
          <w:marBottom w:val="0"/>
          <w:divBdr>
            <w:top w:val="none" w:sz="0" w:space="0" w:color="auto"/>
            <w:left w:val="none" w:sz="0" w:space="0" w:color="auto"/>
            <w:bottom w:val="none" w:sz="0" w:space="0" w:color="auto"/>
            <w:right w:val="none" w:sz="0" w:space="0" w:color="auto"/>
          </w:divBdr>
        </w:div>
        <w:div w:id="1503205175">
          <w:marLeft w:val="2520"/>
          <w:marRight w:val="0"/>
          <w:marTop w:val="77"/>
          <w:marBottom w:val="0"/>
          <w:divBdr>
            <w:top w:val="none" w:sz="0" w:space="0" w:color="auto"/>
            <w:left w:val="none" w:sz="0" w:space="0" w:color="auto"/>
            <w:bottom w:val="none" w:sz="0" w:space="0" w:color="auto"/>
            <w:right w:val="none" w:sz="0" w:space="0" w:color="auto"/>
          </w:divBdr>
        </w:div>
        <w:div w:id="1719622071">
          <w:marLeft w:val="1166"/>
          <w:marRight w:val="0"/>
          <w:marTop w:val="86"/>
          <w:marBottom w:val="0"/>
          <w:divBdr>
            <w:top w:val="none" w:sz="0" w:space="0" w:color="auto"/>
            <w:left w:val="none" w:sz="0" w:space="0" w:color="auto"/>
            <w:bottom w:val="none" w:sz="0" w:space="0" w:color="auto"/>
            <w:right w:val="none" w:sz="0" w:space="0" w:color="auto"/>
          </w:divBdr>
        </w:div>
        <w:div w:id="1814130358">
          <w:marLeft w:val="2520"/>
          <w:marRight w:val="0"/>
          <w:marTop w:val="77"/>
          <w:marBottom w:val="0"/>
          <w:divBdr>
            <w:top w:val="none" w:sz="0" w:space="0" w:color="auto"/>
            <w:left w:val="none" w:sz="0" w:space="0" w:color="auto"/>
            <w:bottom w:val="none" w:sz="0" w:space="0" w:color="auto"/>
            <w:right w:val="none" w:sz="0" w:space="0" w:color="auto"/>
          </w:divBdr>
        </w:div>
        <w:div w:id="1841041008">
          <w:marLeft w:val="2520"/>
          <w:marRight w:val="0"/>
          <w:marTop w:val="77"/>
          <w:marBottom w:val="0"/>
          <w:divBdr>
            <w:top w:val="none" w:sz="0" w:space="0" w:color="auto"/>
            <w:left w:val="none" w:sz="0" w:space="0" w:color="auto"/>
            <w:bottom w:val="none" w:sz="0" w:space="0" w:color="auto"/>
            <w:right w:val="none" w:sz="0" w:space="0" w:color="auto"/>
          </w:divBdr>
        </w:div>
        <w:div w:id="1990282106">
          <w:marLeft w:val="1166"/>
          <w:marRight w:val="0"/>
          <w:marTop w:val="86"/>
          <w:marBottom w:val="0"/>
          <w:divBdr>
            <w:top w:val="none" w:sz="0" w:space="0" w:color="auto"/>
            <w:left w:val="none" w:sz="0" w:space="0" w:color="auto"/>
            <w:bottom w:val="none" w:sz="0" w:space="0" w:color="auto"/>
            <w:right w:val="none" w:sz="0" w:space="0" w:color="auto"/>
          </w:divBdr>
        </w:div>
        <w:div w:id="2052803021">
          <w:marLeft w:val="1800"/>
          <w:marRight w:val="0"/>
          <w:marTop w:val="77"/>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699771410">
      <w:bodyDiv w:val="1"/>
      <w:marLeft w:val="0"/>
      <w:marRight w:val="0"/>
      <w:marTop w:val="0"/>
      <w:marBottom w:val="0"/>
      <w:divBdr>
        <w:top w:val="none" w:sz="0" w:space="0" w:color="auto"/>
        <w:left w:val="none" w:sz="0" w:space="0" w:color="auto"/>
        <w:bottom w:val="none" w:sz="0" w:space="0" w:color="auto"/>
        <w:right w:val="none" w:sz="0" w:space="0" w:color="auto"/>
      </w:divBdr>
      <w:divsChild>
        <w:div w:id="248655789">
          <w:marLeft w:val="1166"/>
          <w:marRight w:val="0"/>
          <w:marTop w:val="115"/>
          <w:marBottom w:val="0"/>
          <w:divBdr>
            <w:top w:val="none" w:sz="0" w:space="0" w:color="auto"/>
            <w:left w:val="none" w:sz="0" w:space="0" w:color="auto"/>
            <w:bottom w:val="none" w:sz="0" w:space="0" w:color="auto"/>
            <w:right w:val="none" w:sz="0" w:space="0" w:color="auto"/>
          </w:divBdr>
        </w:div>
        <w:div w:id="446775977">
          <w:marLeft w:val="547"/>
          <w:marRight w:val="0"/>
          <w:marTop w:val="130"/>
          <w:marBottom w:val="0"/>
          <w:divBdr>
            <w:top w:val="none" w:sz="0" w:space="0" w:color="auto"/>
            <w:left w:val="none" w:sz="0" w:space="0" w:color="auto"/>
            <w:bottom w:val="none" w:sz="0" w:space="0" w:color="auto"/>
            <w:right w:val="none" w:sz="0" w:space="0" w:color="auto"/>
          </w:divBdr>
        </w:div>
        <w:div w:id="1387727742">
          <w:marLeft w:val="547"/>
          <w:marRight w:val="0"/>
          <w:marTop w:val="130"/>
          <w:marBottom w:val="0"/>
          <w:divBdr>
            <w:top w:val="none" w:sz="0" w:space="0" w:color="auto"/>
            <w:left w:val="none" w:sz="0" w:space="0" w:color="auto"/>
            <w:bottom w:val="none" w:sz="0" w:space="0" w:color="auto"/>
            <w:right w:val="none" w:sz="0" w:space="0" w:color="auto"/>
          </w:divBdr>
        </w:div>
        <w:div w:id="1859347949">
          <w:marLeft w:val="1166"/>
          <w:marRight w:val="0"/>
          <w:marTop w:val="115"/>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894416199">
      <w:bodyDiv w:val="1"/>
      <w:marLeft w:val="0"/>
      <w:marRight w:val="0"/>
      <w:marTop w:val="0"/>
      <w:marBottom w:val="0"/>
      <w:divBdr>
        <w:top w:val="none" w:sz="0" w:space="0" w:color="auto"/>
        <w:left w:val="none" w:sz="0" w:space="0" w:color="auto"/>
        <w:bottom w:val="none" w:sz="0" w:space="0" w:color="auto"/>
        <w:right w:val="none" w:sz="0" w:space="0" w:color="auto"/>
      </w:divBdr>
    </w:div>
    <w:div w:id="1895892588">
      <w:bodyDiv w:val="1"/>
      <w:marLeft w:val="0"/>
      <w:marRight w:val="0"/>
      <w:marTop w:val="0"/>
      <w:marBottom w:val="0"/>
      <w:divBdr>
        <w:top w:val="none" w:sz="0" w:space="0" w:color="auto"/>
        <w:left w:val="none" w:sz="0" w:space="0" w:color="auto"/>
        <w:bottom w:val="none" w:sz="0" w:space="0" w:color="auto"/>
        <w:right w:val="none" w:sz="0" w:space="0" w:color="auto"/>
      </w:divBdr>
      <w:divsChild>
        <w:div w:id="17972456">
          <w:marLeft w:val="1800"/>
          <w:marRight w:val="0"/>
          <w:marTop w:val="53"/>
          <w:marBottom w:val="0"/>
          <w:divBdr>
            <w:top w:val="none" w:sz="0" w:space="0" w:color="auto"/>
            <w:left w:val="none" w:sz="0" w:space="0" w:color="auto"/>
            <w:bottom w:val="none" w:sz="0" w:space="0" w:color="auto"/>
            <w:right w:val="none" w:sz="0" w:space="0" w:color="auto"/>
          </w:divBdr>
        </w:div>
        <w:div w:id="68238696">
          <w:marLeft w:val="547"/>
          <w:marRight w:val="0"/>
          <w:marTop w:val="72"/>
          <w:marBottom w:val="0"/>
          <w:divBdr>
            <w:top w:val="none" w:sz="0" w:space="0" w:color="auto"/>
            <w:left w:val="none" w:sz="0" w:space="0" w:color="auto"/>
            <w:bottom w:val="none" w:sz="0" w:space="0" w:color="auto"/>
            <w:right w:val="none" w:sz="0" w:space="0" w:color="auto"/>
          </w:divBdr>
        </w:div>
        <w:div w:id="184559495">
          <w:marLeft w:val="547"/>
          <w:marRight w:val="0"/>
          <w:marTop w:val="72"/>
          <w:marBottom w:val="0"/>
          <w:divBdr>
            <w:top w:val="none" w:sz="0" w:space="0" w:color="auto"/>
            <w:left w:val="none" w:sz="0" w:space="0" w:color="auto"/>
            <w:bottom w:val="none" w:sz="0" w:space="0" w:color="auto"/>
            <w:right w:val="none" w:sz="0" w:space="0" w:color="auto"/>
          </w:divBdr>
        </w:div>
        <w:div w:id="254360848">
          <w:marLeft w:val="1800"/>
          <w:marRight w:val="0"/>
          <w:marTop w:val="53"/>
          <w:marBottom w:val="0"/>
          <w:divBdr>
            <w:top w:val="none" w:sz="0" w:space="0" w:color="auto"/>
            <w:left w:val="none" w:sz="0" w:space="0" w:color="auto"/>
            <w:bottom w:val="none" w:sz="0" w:space="0" w:color="auto"/>
            <w:right w:val="none" w:sz="0" w:space="0" w:color="auto"/>
          </w:divBdr>
        </w:div>
        <w:div w:id="453014656">
          <w:marLeft w:val="1800"/>
          <w:marRight w:val="0"/>
          <w:marTop w:val="53"/>
          <w:marBottom w:val="0"/>
          <w:divBdr>
            <w:top w:val="none" w:sz="0" w:space="0" w:color="auto"/>
            <w:left w:val="none" w:sz="0" w:space="0" w:color="auto"/>
            <w:bottom w:val="none" w:sz="0" w:space="0" w:color="auto"/>
            <w:right w:val="none" w:sz="0" w:space="0" w:color="auto"/>
          </w:divBdr>
        </w:div>
        <w:div w:id="480737696">
          <w:marLeft w:val="1166"/>
          <w:marRight w:val="0"/>
          <w:marTop w:val="62"/>
          <w:marBottom w:val="0"/>
          <w:divBdr>
            <w:top w:val="none" w:sz="0" w:space="0" w:color="auto"/>
            <w:left w:val="none" w:sz="0" w:space="0" w:color="auto"/>
            <w:bottom w:val="none" w:sz="0" w:space="0" w:color="auto"/>
            <w:right w:val="none" w:sz="0" w:space="0" w:color="auto"/>
          </w:divBdr>
        </w:div>
        <w:div w:id="514536537">
          <w:marLeft w:val="1166"/>
          <w:marRight w:val="0"/>
          <w:marTop w:val="62"/>
          <w:marBottom w:val="0"/>
          <w:divBdr>
            <w:top w:val="none" w:sz="0" w:space="0" w:color="auto"/>
            <w:left w:val="none" w:sz="0" w:space="0" w:color="auto"/>
            <w:bottom w:val="none" w:sz="0" w:space="0" w:color="auto"/>
            <w:right w:val="none" w:sz="0" w:space="0" w:color="auto"/>
          </w:divBdr>
        </w:div>
        <w:div w:id="683632179">
          <w:marLeft w:val="1800"/>
          <w:marRight w:val="0"/>
          <w:marTop w:val="53"/>
          <w:marBottom w:val="0"/>
          <w:divBdr>
            <w:top w:val="none" w:sz="0" w:space="0" w:color="auto"/>
            <w:left w:val="none" w:sz="0" w:space="0" w:color="auto"/>
            <w:bottom w:val="none" w:sz="0" w:space="0" w:color="auto"/>
            <w:right w:val="none" w:sz="0" w:space="0" w:color="auto"/>
          </w:divBdr>
        </w:div>
        <w:div w:id="685132509">
          <w:marLeft w:val="547"/>
          <w:marRight w:val="0"/>
          <w:marTop w:val="72"/>
          <w:marBottom w:val="0"/>
          <w:divBdr>
            <w:top w:val="none" w:sz="0" w:space="0" w:color="auto"/>
            <w:left w:val="none" w:sz="0" w:space="0" w:color="auto"/>
            <w:bottom w:val="none" w:sz="0" w:space="0" w:color="auto"/>
            <w:right w:val="none" w:sz="0" w:space="0" w:color="auto"/>
          </w:divBdr>
        </w:div>
        <w:div w:id="867529393">
          <w:marLeft w:val="1166"/>
          <w:marRight w:val="0"/>
          <w:marTop w:val="62"/>
          <w:marBottom w:val="0"/>
          <w:divBdr>
            <w:top w:val="none" w:sz="0" w:space="0" w:color="auto"/>
            <w:left w:val="none" w:sz="0" w:space="0" w:color="auto"/>
            <w:bottom w:val="none" w:sz="0" w:space="0" w:color="auto"/>
            <w:right w:val="none" w:sz="0" w:space="0" w:color="auto"/>
          </w:divBdr>
        </w:div>
        <w:div w:id="1066951140">
          <w:marLeft w:val="1166"/>
          <w:marRight w:val="0"/>
          <w:marTop w:val="62"/>
          <w:marBottom w:val="0"/>
          <w:divBdr>
            <w:top w:val="none" w:sz="0" w:space="0" w:color="auto"/>
            <w:left w:val="none" w:sz="0" w:space="0" w:color="auto"/>
            <w:bottom w:val="none" w:sz="0" w:space="0" w:color="auto"/>
            <w:right w:val="none" w:sz="0" w:space="0" w:color="auto"/>
          </w:divBdr>
        </w:div>
        <w:div w:id="1103185749">
          <w:marLeft w:val="1166"/>
          <w:marRight w:val="0"/>
          <w:marTop w:val="62"/>
          <w:marBottom w:val="0"/>
          <w:divBdr>
            <w:top w:val="none" w:sz="0" w:space="0" w:color="auto"/>
            <w:left w:val="none" w:sz="0" w:space="0" w:color="auto"/>
            <w:bottom w:val="none" w:sz="0" w:space="0" w:color="auto"/>
            <w:right w:val="none" w:sz="0" w:space="0" w:color="auto"/>
          </w:divBdr>
        </w:div>
        <w:div w:id="1140264974">
          <w:marLeft w:val="1166"/>
          <w:marRight w:val="0"/>
          <w:marTop w:val="62"/>
          <w:marBottom w:val="0"/>
          <w:divBdr>
            <w:top w:val="none" w:sz="0" w:space="0" w:color="auto"/>
            <w:left w:val="none" w:sz="0" w:space="0" w:color="auto"/>
            <w:bottom w:val="none" w:sz="0" w:space="0" w:color="auto"/>
            <w:right w:val="none" w:sz="0" w:space="0" w:color="auto"/>
          </w:divBdr>
        </w:div>
        <w:div w:id="1158689714">
          <w:marLeft w:val="1800"/>
          <w:marRight w:val="0"/>
          <w:marTop w:val="53"/>
          <w:marBottom w:val="0"/>
          <w:divBdr>
            <w:top w:val="none" w:sz="0" w:space="0" w:color="auto"/>
            <w:left w:val="none" w:sz="0" w:space="0" w:color="auto"/>
            <w:bottom w:val="none" w:sz="0" w:space="0" w:color="auto"/>
            <w:right w:val="none" w:sz="0" w:space="0" w:color="auto"/>
          </w:divBdr>
        </w:div>
        <w:div w:id="1166480260">
          <w:marLeft w:val="1800"/>
          <w:marRight w:val="0"/>
          <w:marTop w:val="53"/>
          <w:marBottom w:val="0"/>
          <w:divBdr>
            <w:top w:val="none" w:sz="0" w:space="0" w:color="auto"/>
            <w:left w:val="none" w:sz="0" w:space="0" w:color="auto"/>
            <w:bottom w:val="none" w:sz="0" w:space="0" w:color="auto"/>
            <w:right w:val="none" w:sz="0" w:space="0" w:color="auto"/>
          </w:divBdr>
        </w:div>
        <w:div w:id="1286691970">
          <w:marLeft w:val="547"/>
          <w:marRight w:val="0"/>
          <w:marTop w:val="72"/>
          <w:marBottom w:val="0"/>
          <w:divBdr>
            <w:top w:val="none" w:sz="0" w:space="0" w:color="auto"/>
            <w:left w:val="none" w:sz="0" w:space="0" w:color="auto"/>
            <w:bottom w:val="none" w:sz="0" w:space="0" w:color="auto"/>
            <w:right w:val="none" w:sz="0" w:space="0" w:color="auto"/>
          </w:divBdr>
        </w:div>
        <w:div w:id="1387219689">
          <w:marLeft w:val="547"/>
          <w:marRight w:val="0"/>
          <w:marTop w:val="72"/>
          <w:marBottom w:val="0"/>
          <w:divBdr>
            <w:top w:val="none" w:sz="0" w:space="0" w:color="auto"/>
            <w:left w:val="none" w:sz="0" w:space="0" w:color="auto"/>
            <w:bottom w:val="none" w:sz="0" w:space="0" w:color="auto"/>
            <w:right w:val="none" w:sz="0" w:space="0" w:color="auto"/>
          </w:divBdr>
        </w:div>
      </w:divsChild>
    </w:div>
    <w:div w:id="1903325052">
      <w:bodyDiv w:val="1"/>
      <w:marLeft w:val="0"/>
      <w:marRight w:val="0"/>
      <w:marTop w:val="0"/>
      <w:marBottom w:val="0"/>
      <w:divBdr>
        <w:top w:val="none" w:sz="0" w:space="0" w:color="auto"/>
        <w:left w:val="none" w:sz="0" w:space="0" w:color="auto"/>
        <w:bottom w:val="none" w:sz="0" w:space="0" w:color="auto"/>
        <w:right w:val="none" w:sz="0" w:space="0" w:color="auto"/>
      </w:divBdr>
      <w:divsChild>
        <w:div w:id="621227388">
          <w:marLeft w:val="1166"/>
          <w:marRight w:val="0"/>
          <w:marTop w:val="96"/>
          <w:marBottom w:val="0"/>
          <w:divBdr>
            <w:top w:val="none" w:sz="0" w:space="0" w:color="auto"/>
            <w:left w:val="none" w:sz="0" w:space="0" w:color="auto"/>
            <w:bottom w:val="none" w:sz="0" w:space="0" w:color="auto"/>
            <w:right w:val="none" w:sz="0" w:space="0" w:color="auto"/>
          </w:divBdr>
        </w:div>
        <w:div w:id="691566839">
          <w:marLeft w:val="1166"/>
          <w:marRight w:val="0"/>
          <w:marTop w:val="96"/>
          <w:marBottom w:val="0"/>
          <w:divBdr>
            <w:top w:val="none" w:sz="0" w:space="0" w:color="auto"/>
            <w:left w:val="none" w:sz="0" w:space="0" w:color="auto"/>
            <w:bottom w:val="none" w:sz="0" w:space="0" w:color="auto"/>
            <w:right w:val="none" w:sz="0" w:space="0" w:color="auto"/>
          </w:divBdr>
        </w:div>
        <w:div w:id="717826204">
          <w:marLeft w:val="1166"/>
          <w:marRight w:val="0"/>
          <w:marTop w:val="96"/>
          <w:marBottom w:val="0"/>
          <w:divBdr>
            <w:top w:val="none" w:sz="0" w:space="0" w:color="auto"/>
            <w:left w:val="none" w:sz="0" w:space="0" w:color="auto"/>
            <w:bottom w:val="none" w:sz="0" w:space="0" w:color="auto"/>
            <w:right w:val="none" w:sz="0" w:space="0" w:color="auto"/>
          </w:divBdr>
        </w:div>
        <w:div w:id="963195664">
          <w:marLeft w:val="547"/>
          <w:marRight w:val="0"/>
          <w:marTop w:val="115"/>
          <w:marBottom w:val="0"/>
          <w:divBdr>
            <w:top w:val="none" w:sz="0" w:space="0" w:color="auto"/>
            <w:left w:val="none" w:sz="0" w:space="0" w:color="auto"/>
            <w:bottom w:val="none" w:sz="0" w:space="0" w:color="auto"/>
            <w:right w:val="none" w:sz="0" w:space="0" w:color="auto"/>
          </w:divBdr>
        </w:div>
        <w:div w:id="1449935322">
          <w:marLeft w:val="547"/>
          <w:marRight w:val="0"/>
          <w:marTop w:val="115"/>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6484418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23899758">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0496035">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 w:id="2132740504">
      <w:bodyDiv w:val="1"/>
      <w:marLeft w:val="0"/>
      <w:marRight w:val="0"/>
      <w:marTop w:val="0"/>
      <w:marBottom w:val="0"/>
      <w:divBdr>
        <w:top w:val="none" w:sz="0" w:space="0" w:color="auto"/>
        <w:left w:val="none" w:sz="0" w:space="0" w:color="auto"/>
        <w:bottom w:val="none" w:sz="0" w:space="0" w:color="auto"/>
        <w:right w:val="none" w:sz="0" w:space="0" w:color="auto"/>
      </w:divBdr>
      <w:divsChild>
        <w:div w:id="639307609">
          <w:marLeft w:val="547"/>
          <w:marRight w:val="0"/>
          <w:marTop w:val="106"/>
          <w:marBottom w:val="0"/>
          <w:divBdr>
            <w:top w:val="none" w:sz="0" w:space="0" w:color="auto"/>
            <w:left w:val="none" w:sz="0" w:space="0" w:color="auto"/>
            <w:bottom w:val="none" w:sz="0" w:space="0" w:color="auto"/>
            <w:right w:val="none" w:sz="0" w:space="0" w:color="auto"/>
          </w:divBdr>
        </w:div>
        <w:div w:id="863397140">
          <w:marLeft w:val="1166"/>
          <w:marRight w:val="0"/>
          <w:marTop w:val="96"/>
          <w:marBottom w:val="0"/>
          <w:divBdr>
            <w:top w:val="none" w:sz="0" w:space="0" w:color="auto"/>
            <w:left w:val="none" w:sz="0" w:space="0" w:color="auto"/>
            <w:bottom w:val="none" w:sz="0" w:space="0" w:color="auto"/>
            <w:right w:val="none" w:sz="0" w:space="0" w:color="auto"/>
          </w:divBdr>
        </w:div>
        <w:div w:id="888079700">
          <w:marLeft w:val="1166"/>
          <w:marRight w:val="0"/>
          <w:marTop w:val="96"/>
          <w:marBottom w:val="0"/>
          <w:divBdr>
            <w:top w:val="none" w:sz="0" w:space="0" w:color="auto"/>
            <w:left w:val="none" w:sz="0" w:space="0" w:color="auto"/>
            <w:bottom w:val="none" w:sz="0" w:space="0" w:color="auto"/>
            <w:right w:val="none" w:sz="0" w:space="0" w:color="auto"/>
          </w:divBdr>
        </w:div>
        <w:div w:id="1257060265">
          <w:marLeft w:val="1166"/>
          <w:marRight w:val="0"/>
          <w:marTop w:val="96"/>
          <w:marBottom w:val="0"/>
          <w:divBdr>
            <w:top w:val="none" w:sz="0" w:space="0" w:color="auto"/>
            <w:left w:val="none" w:sz="0" w:space="0" w:color="auto"/>
            <w:bottom w:val="none" w:sz="0" w:space="0" w:color="auto"/>
            <w:right w:val="none" w:sz="0" w:space="0" w:color="auto"/>
          </w:divBdr>
        </w:div>
        <w:div w:id="1521972230">
          <w:marLeft w:val="1800"/>
          <w:marRight w:val="0"/>
          <w:marTop w:val="82"/>
          <w:marBottom w:val="0"/>
          <w:divBdr>
            <w:top w:val="none" w:sz="0" w:space="0" w:color="auto"/>
            <w:left w:val="none" w:sz="0" w:space="0" w:color="auto"/>
            <w:bottom w:val="none" w:sz="0" w:space="0" w:color="auto"/>
            <w:right w:val="none" w:sz="0" w:space="0" w:color="auto"/>
          </w:divBdr>
        </w:div>
        <w:div w:id="1537738572">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C359D9-A014-43B9-89B9-C17999A8651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B0031-5877-4A76-B33A-EB87CA4BB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6093</Words>
  <Characters>34732</Characters>
  <Application>Microsoft Office Word</Application>
  <DocSecurity>0</DocSecurity>
  <Lines>289</Lines>
  <Paragraphs>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40744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Samsung2</cp:lastModifiedBy>
  <cp:revision>3</cp:revision>
  <dcterms:created xsi:type="dcterms:W3CDTF">2021-11-22T05:35:00Z</dcterms:created>
  <dcterms:modified xsi:type="dcterms:W3CDTF">2021-11-29T05:35:00Z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ies>
</file>