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4018A7ED"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 xml:space="preserve">3GPP TSG RAN </w:t>
      </w:r>
      <w:r w:rsidR="00E3072D">
        <w:rPr>
          <w:rFonts w:ascii="Arial" w:eastAsia="宋体" w:hAnsi="Arial"/>
          <w:b/>
          <w:szCs w:val="22"/>
          <w:lang w:eastAsia="zh-CN"/>
        </w:rPr>
        <w:t>M</w:t>
      </w:r>
      <w:r w:rsidR="00E3072D">
        <w:rPr>
          <w:rFonts w:ascii="Arial" w:eastAsia="宋体" w:hAnsi="Arial" w:hint="eastAsia"/>
          <w:b/>
          <w:szCs w:val="22"/>
          <w:lang w:eastAsia="zh-CN"/>
        </w:rPr>
        <w:t>eeting</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E3072D">
        <w:rPr>
          <w:rFonts w:ascii="Arial" w:eastAsia="宋体" w:hAnsi="Arial"/>
          <w:b/>
          <w:szCs w:val="22"/>
          <w:lang w:eastAsia="zh-CN"/>
        </w:rPr>
        <w:t>94</w:t>
      </w:r>
      <w:r w:rsidR="000B3D3C">
        <w:rPr>
          <w:rFonts w:ascii="Arial" w:eastAsia="宋体" w:hAnsi="Arial"/>
          <w:b/>
          <w:szCs w:val="22"/>
          <w:lang w:eastAsia="zh-CN"/>
        </w:rPr>
        <w:t>e</w:t>
      </w:r>
      <w:r w:rsidR="00BD7E76" w:rsidRPr="005634ED">
        <w:rPr>
          <w:rFonts w:ascii="Arial" w:eastAsia="MS Mincho" w:hAnsi="Arial"/>
          <w:b/>
          <w:szCs w:val="22"/>
          <w:lang w:eastAsia="ja-JP"/>
        </w:rPr>
        <w:tab/>
      </w:r>
      <w:r w:rsidR="005D7F6B" w:rsidRPr="00EA7947">
        <w:rPr>
          <w:rFonts w:ascii="Arial" w:eastAsia="宋体" w:hAnsi="Arial"/>
          <w:b/>
          <w:szCs w:val="22"/>
        </w:rPr>
        <w:t>R</w:t>
      </w:r>
      <w:r w:rsidR="00E3072D" w:rsidRPr="00EA7947">
        <w:rPr>
          <w:rFonts w:ascii="Arial" w:eastAsia="宋体" w:hAnsi="Arial"/>
          <w:b/>
          <w:szCs w:val="22"/>
        </w:rPr>
        <w:t>P</w:t>
      </w:r>
      <w:r w:rsidR="005D7F6B" w:rsidRPr="00EA7947">
        <w:rPr>
          <w:rFonts w:ascii="Arial" w:eastAsia="宋体" w:hAnsi="Arial"/>
          <w:b/>
          <w:szCs w:val="22"/>
        </w:rPr>
        <w:t>-</w:t>
      </w:r>
      <w:r w:rsidR="00EA7947" w:rsidRPr="00EA7947">
        <w:t xml:space="preserve"> </w:t>
      </w:r>
      <w:r w:rsidR="00EA7947" w:rsidRPr="00EA7947">
        <w:rPr>
          <w:rFonts w:ascii="Arial" w:eastAsia="宋体" w:hAnsi="Arial"/>
          <w:b/>
          <w:szCs w:val="22"/>
        </w:rPr>
        <w:t>213058</w:t>
      </w:r>
    </w:p>
    <w:p w14:paraId="5F04922C" w14:textId="29A490AA" w:rsidR="00942BD3" w:rsidRDefault="00E3072D" w:rsidP="00877278">
      <w:pPr>
        <w:tabs>
          <w:tab w:val="center" w:pos="4536"/>
          <w:tab w:val="right" w:pos="9072"/>
        </w:tabs>
        <w:rPr>
          <w:rFonts w:ascii="Arial" w:eastAsia="宋体" w:hAnsi="Arial"/>
          <w:b/>
          <w:szCs w:val="22"/>
          <w:lang w:eastAsia="zh-CN"/>
        </w:rPr>
      </w:pPr>
      <w:r>
        <w:rPr>
          <w:rFonts w:ascii="Arial" w:eastAsia="宋体" w:hAnsi="Arial"/>
          <w:b/>
          <w:szCs w:val="22"/>
          <w:lang w:eastAsia="zh-CN"/>
        </w:rPr>
        <w:t xml:space="preserve">Electronic </w:t>
      </w:r>
      <w:r w:rsidR="00C5186E" w:rsidRPr="00C5186E">
        <w:rPr>
          <w:rFonts w:ascii="Arial" w:eastAsia="宋体" w:hAnsi="Arial"/>
          <w:b/>
          <w:szCs w:val="22"/>
          <w:lang w:eastAsia="zh-CN"/>
        </w:rPr>
        <w:t xml:space="preserve">Meeting, </w:t>
      </w:r>
      <w:r w:rsidR="0056486C">
        <w:rPr>
          <w:rFonts w:ascii="Arial" w:eastAsia="宋体" w:hAnsi="Arial"/>
          <w:b/>
          <w:bCs/>
          <w:szCs w:val="22"/>
          <w:lang w:eastAsia="zh-CN"/>
        </w:rPr>
        <w:t>Dec.</w:t>
      </w:r>
      <w:r w:rsidR="004D6FF6" w:rsidRPr="00392A65" w:rsidDel="00256A13">
        <w:rPr>
          <w:rFonts w:ascii="Arial" w:eastAsia="宋体" w:hAnsi="Arial"/>
          <w:b/>
          <w:bCs/>
          <w:szCs w:val="22"/>
          <w:lang w:val="en-GB" w:eastAsia="zh-CN"/>
        </w:rPr>
        <w:t xml:space="preserve"> </w:t>
      </w:r>
      <w:r w:rsidR="0056486C">
        <w:rPr>
          <w:rFonts w:ascii="Arial" w:eastAsia="宋体" w:hAnsi="Arial"/>
          <w:b/>
          <w:bCs/>
          <w:szCs w:val="22"/>
          <w:lang w:val="en-GB" w:eastAsia="zh-CN"/>
        </w:rPr>
        <w:t>6</w:t>
      </w:r>
      <w:r w:rsidR="00392A65" w:rsidRPr="00392A65">
        <w:rPr>
          <w:rFonts w:ascii="Arial" w:eastAsia="宋体" w:hAnsi="Arial"/>
          <w:b/>
          <w:bCs/>
          <w:szCs w:val="22"/>
          <w:vertAlign w:val="superscript"/>
          <w:lang w:val="en-GB" w:eastAsia="zh-CN"/>
        </w:rPr>
        <w:t>th</w:t>
      </w:r>
      <w:r w:rsidR="00392A65" w:rsidRPr="00392A65">
        <w:rPr>
          <w:rFonts w:ascii="Arial" w:eastAsia="宋体" w:hAnsi="Arial"/>
          <w:b/>
          <w:bCs/>
          <w:szCs w:val="22"/>
          <w:lang w:val="en-GB" w:eastAsia="zh-CN"/>
        </w:rPr>
        <w:t xml:space="preserve"> – </w:t>
      </w:r>
      <w:r w:rsidR="00256A13">
        <w:rPr>
          <w:rFonts w:ascii="Arial" w:eastAsia="宋体" w:hAnsi="Arial"/>
          <w:b/>
          <w:bCs/>
          <w:szCs w:val="22"/>
          <w:lang w:val="en-GB" w:eastAsia="zh-CN"/>
        </w:rPr>
        <w:t>1</w:t>
      </w:r>
      <w:r w:rsidR="0056486C">
        <w:rPr>
          <w:rFonts w:ascii="Arial" w:eastAsia="宋体" w:hAnsi="Arial"/>
          <w:b/>
          <w:bCs/>
          <w:szCs w:val="22"/>
          <w:lang w:val="en-GB" w:eastAsia="zh-CN"/>
        </w:rPr>
        <w:t>7</w:t>
      </w:r>
      <w:r w:rsidR="00392A65" w:rsidRPr="00392A65">
        <w:rPr>
          <w:rFonts w:ascii="Arial" w:eastAsia="宋体" w:hAnsi="Arial"/>
          <w:b/>
          <w:bCs/>
          <w:szCs w:val="22"/>
          <w:vertAlign w:val="superscript"/>
          <w:lang w:val="en-GB" w:eastAsia="zh-CN"/>
        </w:rPr>
        <w:t>th</w:t>
      </w:r>
      <w:r w:rsidR="00C5186E" w:rsidRPr="00C5186E">
        <w:rPr>
          <w:rFonts w:ascii="Arial" w:eastAsia="宋体" w:hAnsi="Arial"/>
          <w:b/>
          <w:szCs w:val="22"/>
          <w:lang w:eastAsia="zh-CN"/>
        </w:rPr>
        <w:t>, 202</w:t>
      </w:r>
      <w:r w:rsidR="00094E8D">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69F23E66"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E96390">
        <w:rPr>
          <w:rFonts w:eastAsia="MS Gothic"/>
          <w:noProof w:val="0"/>
          <w:sz w:val="24"/>
          <w:szCs w:val="22"/>
        </w:rPr>
        <w:t>draft WID</w:t>
      </w:r>
      <w:r w:rsidR="004E5470">
        <w:rPr>
          <w:rFonts w:eastAsia="MS Gothic"/>
          <w:noProof w:val="0"/>
          <w:sz w:val="24"/>
          <w:szCs w:val="22"/>
        </w:rPr>
        <w:t xml:space="preserve"> of Rel-18 NR UL enhancements</w:t>
      </w:r>
    </w:p>
    <w:p w14:paraId="4EA871AB" w14:textId="759C1D6E" w:rsidR="00942BD3" w:rsidRPr="00EA7947" w:rsidRDefault="00942BD3" w:rsidP="00942BD3">
      <w:pPr>
        <w:pStyle w:val="a4"/>
        <w:tabs>
          <w:tab w:val="left" w:pos="1800"/>
        </w:tabs>
        <w:ind w:left="1800" w:hanging="1800"/>
        <w:rPr>
          <w:rFonts w:eastAsiaTheme="minorEastAsia" w:hint="eastAsia"/>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EA7947" w:rsidRPr="00EA7947">
        <w:rPr>
          <w:rFonts w:eastAsia="MS Gothic"/>
          <w:noProof w:val="0"/>
          <w:sz w:val="24"/>
          <w:szCs w:val="22"/>
        </w:rPr>
        <w:t>8A</w:t>
      </w:r>
      <w:r w:rsidR="008A15CE" w:rsidRPr="00EA7947">
        <w:rPr>
          <w:rFonts w:eastAsia="MS Gothic"/>
          <w:noProof w:val="0"/>
          <w:sz w:val="24"/>
          <w:szCs w:val="22"/>
        </w:rPr>
        <w:t>.</w:t>
      </w:r>
      <w:r w:rsidR="00EA7947" w:rsidRPr="00EA7947">
        <w:rPr>
          <w:rFonts w:eastAsia="MS Gothic"/>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3962FA43" w:rsidR="008A15CE" w:rsidRPr="00453280" w:rsidRDefault="00523F43" w:rsidP="00E6604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P</w:t>
      </w:r>
      <w:r w:rsidRPr="00523F43">
        <w:rPr>
          <w:rFonts w:eastAsiaTheme="minorEastAsia"/>
          <w:color w:val="000000"/>
          <w:sz w:val="22"/>
          <w:szCs w:val="22"/>
          <w:lang w:val="x-none" w:eastAsia="zh-CN"/>
        </w:rPr>
        <w:t>er guidance from RAN#93</w:t>
      </w:r>
      <w:r>
        <w:rPr>
          <w:rFonts w:eastAsiaTheme="minorEastAsia" w:hint="eastAsia"/>
          <w:color w:val="000000"/>
          <w:sz w:val="22"/>
          <w:szCs w:val="22"/>
          <w:lang w:val="x-none" w:eastAsia="zh-CN"/>
        </w:rPr>
        <w:t>e</w:t>
      </w:r>
      <w:r w:rsidRPr="00523F43">
        <w:rPr>
          <w:rFonts w:eastAsiaTheme="minorEastAsia"/>
          <w:color w:val="000000"/>
          <w:sz w:val="22"/>
          <w:szCs w:val="22"/>
          <w:lang w:val="x-none" w:eastAsia="zh-CN"/>
        </w:rPr>
        <w:t xml:space="preserve">, areas and objectives of </w:t>
      </w:r>
      <w:r w:rsidR="00055734">
        <w:rPr>
          <w:rFonts w:eastAsiaTheme="minorEastAsia"/>
          <w:color w:val="000000"/>
          <w:sz w:val="22"/>
          <w:szCs w:val="22"/>
          <w:lang w:val="x-none" w:eastAsia="zh-CN"/>
        </w:rPr>
        <w:t>Rel-18 NR UL enhancements were discussed</w:t>
      </w:r>
      <w:r>
        <w:rPr>
          <w:rFonts w:eastAsiaTheme="minorEastAsia"/>
          <w:color w:val="000000"/>
          <w:sz w:val="22"/>
          <w:szCs w:val="22"/>
          <w:lang w:val="x-none" w:eastAsia="zh-CN"/>
        </w:rPr>
        <w:t xml:space="preserve"> </w:t>
      </w:r>
      <w:r w:rsidR="00874CB3">
        <w:rPr>
          <w:rFonts w:eastAsiaTheme="minorEastAsia"/>
          <w:color w:val="000000"/>
          <w:sz w:val="22"/>
          <w:szCs w:val="22"/>
          <w:lang w:val="x-none" w:eastAsia="zh-CN"/>
        </w:rPr>
        <w:t xml:space="preserve">in </w:t>
      </w:r>
      <w:r>
        <w:rPr>
          <w:rFonts w:eastAsiaTheme="minorEastAsia"/>
          <w:color w:val="000000"/>
          <w:sz w:val="22"/>
          <w:szCs w:val="22"/>
          <w:lang w:val="x-none" w:eastAsia="zh-CN"/>
        </w:rPr>
        <w:t>email discussion</w:t>
      </w:r>
      <w:r w:rsidR="00AC2391">
        <w:rPr>
          <w:rFonts w:eastAsiaTheme="minorEastAsia"/>
          <w:color w:val="000000"/>
          <w:sz w:val="22"/>
          <w:szCs w:val="22"/>
          <w:lang w:val="x-none" w:eastAsia="zh-CN"/>
        </w:rPr>
        <w:t xml:space="preserve"> in </w:t>
      </w:r>
      <w:proofErr w:type="spellStart"/>
      <w:r w:rsidR="00AC2391">
        <w:rPr>
          <w:rFonts w:eastAsiaTheme="minorEastAsia"/>
          <w:color w:val="000000"/>
          <w:sz w:val="22"/>
          <w:szCs w:val="22"/>
          <w:lang w:val="x-none" w:eastAsia="zh-CN"/>
        </w:rPr>
        <w:t>Qct</w:t>
      </w:r>
      <w:proofErr w:type="spellEnd"/>
      <w:r w:rsidR="00AC2391">
        <w:rPr>
          <w:rFonts w:eastAsiaTheme="minorEastAsia"/>
          <w:color w:val="000000"/>
          <w:sz w:val="22"/>
          <w:szCs w:val="22"/>
          <w:lang w:val="x-none" w:eastAsia="zh-CN"/>
        </w:rPr>
        <w:t>..</w:t>
      </w:r>
      <w:r w:rsidR="006B1040">
        <w:rPr>
          <w:rFonts w:eastAsiaTheme="minorEastAsia"/>
          <w:color w:val="000000"/>
          <w:sz w:val="22"/>
          <w:szCs w:val="22"/>
          <w:lang w:val="x-none" w:eastAsia="zh-CN"/>
        </w:rPr>
        <w:t xml:space="preserve"> </w:t>
      </w:r>
      <w:r w:rsidR="00AC2391">
        <w:rPr>
          <w:rFonts w:eastAsiaTheme="minorEastAsia"/>
          <w:color w:val="000000"/>
          <w:sz w:val="22"/>
          <w:szCs w:val="22"/>
          <w:lang w:val="x-none" w:eastAsia="zh-CN"/>
        </w:rPr>
        <w:t>A</w:t>
      </w:r>
      <w:r w:rsidR="006B1040">
        <w:rPr>
          <w:rFonts w:eastAsiaTheme="minorEastAsia"/>
          <w:color w:val="000000"/>
          <w:sz w:val="22"/>
          <w:szCs w:val="22"/>
          <w:lang w:val="x-none" w:eastAsia="zh-CN"/>
        </w:rPr>
        <w:t>nd a</w:t>
      </w:r>
      <w:r w:rsidR="006B1040" w:rsidRPr="006B1040">
        <w:t xml:space="preserve"> </w:t>
      </w:r>
      <w:r w:rsidR="006B1040" w:rsidRPr="006B1040">
        <w:rPr>
          <w:rFonts w:eastAsiaTheme="minorEastAsia"/>
          <w:color w:val="000000"/>
          <w:sz w:val="22"/>
          <w:szCs w:val="22"/>
          <w:lang w:val="x-none" w:eastAsia="zh-CN"/>
        </w:rPr>
        <w:t>moderator</w:t>
      </w:r>
      <w:r w:rsidR="00FC260B">
        <w:rPr>
          <w:rFonts w:eastAsiaTheme="minorEastAsia"/>
          <w:color w:val="000000"/>
          <w:sz w:val="22"/>
          <w:szCs w:val="22"/>
          <w:lang w:val="x-none" w:eastAsia="zh-CN"/>
        </w:rPr>
        <w:t xml:space="preserve">’s summary [1] as well as </w:t>
      </w:r>
      <w:r w:rsidR="008315E8" w:rsidRPr="00453280">
        <w:rPr>
          <w:rFonts w:eastAsiaTheme="minorEastAsia"/>
          <w:color w:val="000000"/>
          <w:sz w:val="22"/>
          <w:szCs w:val="22"/>
          <w:lang w:val="x-none" w:eastAsia="zh-CN"/>
        </w:rPr>
        <w:t xml:space="preserve">a </w:t>
      </w:r>
      <w:r w:rsidR="007F383D">
        <w:rPr>
          <w:rFonts w:eastAsiaTheme="minorEastAsia"/>
          <w:color w:val="000000"/>
          <w:sz w:val="22"/>
          <w:szCs w:val="22"/>
          <w:lang w:val="x-none" w:eastAsia="zh-CN"/>
        </w:rPr>
        <w:t>draft</w:t>
      </w:r>
      <w:r w:rsidR="008315E8" w:rsidRPr="00453280">
        <w:rPr>
          <w:rFonts w:eastAsiaTheme="minorEastAsia"/>
          <w:color w:val="000000"/>
          <w:sz w:val="22"/>
          <w:szCs w:val="22"/>
          <w:lang w:val="x-none" w:eastAsia="zh-CN"/>
        </w:rPr>
        <w:t xml:space="preserve"> WID</w:t>
      </w:r>
      <w:r w:rsidR="0017526D" w:rsidRPr="00453280">
        <w:rPr>
          <w:rFonts w:eastAsiaTheme="minorEastAsia"/>
          <w:color w:val="000000"/>
          <w:sz w:val="22"/>
          <w:szCs w:val="22"/>
          <w:lang w:val="x-none" w:eastAsia="zh-CN"/>
        </w:rPr>
        <w:t xml:space="preserve"> [</w:t>
      </w:r>
      <w:r w:rsidR="00FC260B">
        <w:rPr>
          <w:rFonts w:eastAsiaTheme="minorEastAsia"/>
          <w:color w:val="000000"/>
          <w:sz w:val="22"/>
          <w:szCs w:val="22"/>
          <w:lang w:val="x-none" w:eastAsia="zh-CN"/>
        </w:rPr>
        <w:t>2</w:t>
      </w:r>
      <w:r w:rsidR="0017526D" w:rsidRPr="00453280">
        <w:rPr>
          <w:rFonts w:eastAsiaTheme="minorEastAsia"/>
          <w:color w:val="000000"/>
          <w:sz w:val="22"/>
          <w:szCs w:val="22"/>
          <w:lang w:val="x-none" w:eastAsia="zh-CN"/>
        </w:rPr>
        <w:t>]</w:t>
      </w:r>
      <w:r w:rsidR="008315E8" w:rsidRPr="00453280">
        <w:rPr>
          <w:rFonts w:eastAsiaTheme="minorEastAsia"/>
          <w:color w:val="000000"/>
          <w:sz w:val="22"/>
          <w:szCs w:val="22"/>
          <w:lang w:val="x-none" w:eastAsia="zh-CN"/>
        </w:rPr>
        <w:t xml:space="preserve"> of ‘</w:t>
      </w:r>
      <w:r w:rsidR="0085621F" w:rsidRPr="0085621F">
        <w:rPr>
          <w:rFonts w:eastAsiaTheme="minorEastAsia"/>
          <w:color w:val="000000"/>
          <w:sz w:val="22"/>
          <w:szCs w:val="22"/>
          <w:lang w:val="x-none" w:eastAsia="zh-CN"/>
        </w:rPr>
        <w:t>New WID on NR UL Enhancements</w:t>
      </w:r>
      <w:r w:rsidR="008315E8" w:rsidRPr="00453280">
        <w:rPr>
          <w:rFonts w:eastAsiaTheme="minorEastAsia"/>
          <w:color w:val="000000"/>
          <w:sz w:val="22"/>
          <w:szCs w:val="22"/>
          <w:lang w:val="x-none" w:eastAsia="zh-CN"/>
        </w:rPr>
        <w:t xml:space="preserve">’ </w:t>
      </w:r>
      <w:r w:rsidR="00EF3CF9">
        <w:rPr>
          <w:rFonts w:eastAsiaTheme="minorEastAsia"/>
          <w:color w:val="000000"/>
          <w:sz w:val="22"/>
          <w:szCs w:val="22"/>
          <w:lang w:val="x-none" w:eastAsia="zh-CN"/>
        </w:rPr>
        <w:t>were</w:t>
      </w:r>
      <w:r w:rsidR="008315E8" w:rsidRPr="00453280">
        <w:rPr>
          <w:rFonts w:eastAsiaTheme="minorEastAsia"/>
          <w:color w:val="000000"/>
          <w:sz w:val="22"/>
          <w:szCs w:val="22"/>
          <w:lang w:val="x-none" w:eastAsia="zh-CN"/>
        </w:rPr>
        <w:t xml:space="preserve"> </w:t>
      </w:r>
      <w:r w:rsidR="007279A0">
        <w:rPr>
          <w:rFonts w:eastAsiaTheme="minorEastAsia"/>
          <w:color w:val="000000"/>
          <w:sz w:val="22"/>
          <w:szCs w:val="22"/>
          <w:lang w:val="x-none" w:eastAsia="zh-CN"/>
        </w:rPr>
        <w:t xml:space="preserve">generated and submitted </w:t>
      </w:r>
      <w:r w:rsidR="00954D92">
        <w:rPr>
          <w:rFonts w:eastAsiaTheme="minorEastAsia"/>
          <w:color w:val="000000"/>
          <w:sz w:val="22"/>
          <w:szCs w:val="22"/>
          <w:lang w:val="x-none" w:eastAsia="zh-CN"/>
        </w:rPr>
        <w:t>to</w:t>
      </w:r>
      <w:r w:rsidR="007279A0">
        <w:rPr>
          <w:rFonts w:eastAsiaTheme="minorEastAsia"/>
          <w:color w:val="000000"/>
          <w:sz w:val="22"/>
          <w:szCs w:val="22"/>
          <w:lang w:val="x-none" w:eastAsia="zh-CN"/>
        </w:rPr>
        <w:t xml:space="preserve"> RAN#94e for </w:t>
      </w:r>
      <w:r w:rsidR="00066401">
        <w:rPr>
          <w:rFonts w:eastAsiaTheme="minorEastAsia"/>
          <w:color w:val="000000"/>
          <w:sz w:val="22"/>
          <w:szCs w:val="22"/>
          <w:lang w:val="x-none" w:eastAsia="zh-CN"/>
        </w:rPr>
        <w:t xml:space="preserve">further </w:t>
      </w:r>
      <w:r w:rsidR="00D854BF">
        <w:rPr>
          <w:rFonts w:eastAsiaTheme="minorEastAsia"/>
          <w:color w:val="000000"/>
          <w:sz w:val="22"/>
          <w:szCs w:val="22"/>
          <w:lang w:val="x-none" w:eastAsia="zh-CN"/>
        </w:rPr>
        <w:t xml:space="preserve">revision, </w:t>
      </w:r>
      <w:r w:rsidR="00066401">
        <w:rPr>
          <w:rFonts w:eastAsiaTheme="minorEastAsia"/>
          <w:color w:val="000000"/>
          <w:sz w:val="22"/>
          <w:szCs w:val="22"/>
          <w:lang w:val="x-none" w:eastAsia="zh-CN"/>
        </w:rPr>
        <w:t xml:space="preserve">consolidation and </w:t>
      </w:r>
      <w:r w:rsidR="008315E8" w:rsidRPr="00453280">
        <w:rPr>
          <w:rFonts w:eastAsiaTheme="minorEastAsia"/>
          <w:color w:val="000000"/>
          <w:sz w:val="22"/>
          <w:szCs w:val="22"/>
          <w:lang w:val="x-none" w:eastAsia="zh-CN"/>
        </w:rPr>
        <w:t>approv</w:t>
      </w:r>
      <w:r w:rsidR="00066401">
        <w:rPr>
          <w:rFonts w:eastAsiaTheme="minorEastAsia"/>
          <w:color w:val="000000"/>
          <w:sz w:val="22"/>
          <w:szCs w:val="22"/>
          <w:lang w:val="x-none" w:eastAsia="zh-CN"/>
        </w:rPr>
        <w:t>al</w:t>
      </w:r>
      <w:r w:rsidR="008315E8" w:rsidRPr="00453280">
        <w:rPr>
          <w:rFonts w:eastAsiaTheme="minorEastAsia"/>
          <w:color w:val="000000"/>
          <w:sz w:val="22"/>
          <w:szCs w:val="22"/>
          <w:lang w:val="x-none" w:eastAsia="zh-CN"/>
        </w:rPr>
        <w:t>.</w:t>
      </w:r>
      <w:r w:rsidR="008C0512">
        <w:rPr>
          <w:rFonts w:eastAsiaTheme="minorEastAsia"/>
          <w:color w:val="000000"/>
          <w:sz w:val="22"/>
          <w:szCs w:val="22"/>
          <w:lang w:val="x-none" w:eastAsia="zh-CN"/>
        </w:rPr>
        <w:t xml:space="preserve"> </w:t>
      </w:r>
      <w:r w:rsidR="00E6604D" w:rsidRPr="00E6604D">
        <w:rPr>
          <w:rFonts w:eastAsiaTheme="minorEastAsia"/>
          <w:color w:val="000000"/>
          <w:sz w:val="22"/>
          <w:szCs w:val="22"/>
          <w:lang w:val="x-none" w:eastAsia="zh-CN"/>
        </w:rPr>
        <w:t xml:space="preserve">In this contribution, </w:t>
      </w:r>
      <w:r w:rsidR="00D854BF">
        <w:rPr>
          <w:rFonts w:eastAsiaTheme="minorEastAsia"/>
          <w:color w:val="000000"/>
          <w:sz w:val="22"/>
          <w:szCs w:val="22"/>
          <w:lang w:val="x-none" w:eastAsia="zh-CN"/>
        </w:rPr>
        <w:t>our views on</w:t>
      </w:r>
      <w:r w:rsidR="00003AE9">
        <w:rPr>
          <w:rFonts w:eastAsiaTheme="minorEastAsia"/>
          <w:color w:val="000000"/>
          <w:sz w:val="22"/>
          <w:szCs w:val="22"/>
          <w:lang w:val="x-none" w:eastAsia="zh-CN"/>
        </w:rPr>
        <w:t xml:space="preserve"> </w:t>
      </w:r>
      <w:r w:rsidR="00D854BF">
        <w:rPr>
          <w:rFonts w:eastAsiaTheme="minorEastAsia"/>
          <w:color w:val="000000"/>
          <w:sz w:val="22"/>
          <w:szCs w:val="22"/>
          <w:lang w:val="x-none" w:eastAsia="zh-CN"/>
        </w:rPr>
        <w:t>Rel-18 NR UL enhancements</w:t>
      </w:r>
      <w:r w:rsidR="00D854BF" w:rsidRPr="00E6604D">
        <w:rPr>
          <w:rFonts w:eastAsiaTheme="minorEastAsia"/>
          <w:color w:val="000000"/>
          <w:sz w:val="22"/>
          <w:szCs w:val="22"/>
          <w:lang w:val="x-none" w:eastAsia="zh-CN"/>
        </w:rPr>
        <w:t xml:space="preserve"> </w:t>
      </w:r>
      <w:r w:rsidR="00D854BF">
        <w:rPr>
          <w:rFonts w:eastAsiaTheme="minorEastAsia"/>
          <w:color w:val="000000"/>
          <w:sz w:val="22"/>
          <w:szCs w:val="22"/>
          <w:lang w:val="x-none" w:eastAsia="zh-CN"/>
        </w:rPr>
        <w:t xml:space="preserve">and </w:t>
      </w:r>
      <w:r w:rsidR="00954D92">
        <w:rPr>
          <w:rFonts w:eastAsiaTheme="minorEastAsia"/>
          <w:color w:val="000000"/>
          <w:sz w:val="22"/>
          <w:szCs w:val="22"/>
          <w:lang w:val="x-none" w:eastAsia="zh-CN"/>
        </w:rPr>
        <w:t xml:space="preserve">suggested </w:t>
      </w:r>
      <w:r w:rsidR="00D854BF">
        <w:rPr>
          <w:rFonts w:eastAsiaTheme="minorEastAsia"/>
          <w:color w:val="000000"/>
          <w:sz w:val="22"/>
          <w:szCs w:val="22"/>
          <w:lang w:val="x-none" w:eastAsia="zh-CN"/>
        </w:rPr>
        <w:t>revisions of the WID</w:t>
      </w:r>
      <w:r w:rsidR="00003AE9">
        <w:rPr>
          <w:rFonts w:eastAsiaTheme="minorEastAsia"/>
          <w:color w:val="000000"/>
          <w:sz w:val="22"/>
          <w:szCs w:val="22"/>
          <w:lang w:val="x-none" w:eastAsia="zh-CN"/>
        </w:rPr>
        <w:t xml:space="preserve"> are provided</w:t>
      </w:r>
      <w:r w:rsidR="00D854BF">
        <w:rPr>
          <w:rFonts w:eastAsiaTheme="minorEastAsia"/>
          <w:color w:val="000000"/>
          <w:sz w:val="22"/>
          <w:szCs w:val="22"/>
          <w:lang w:val="x-none" w:eastAsia="zh-CN"/>
        </w:rPr>
        <w:t>.</w:t>
      </w:r>
    </w:p>
    <w:p w14:paraId="1B365D3B" w14:textId="77777777" w:rsidR="00A64ED0" w:rsidRPr="00453280" w:rsidRDefault="00A64ED0" w:rsidP="00C30910">
      <w:pPr>
        <w:spacing w:beforeLines="50" w:before="120" w:afterLines="50" w:after="120"/>
        <w:jc w:val="both"/>
        <w:rPr>
          <w:rFonts w:eastAsiaTheme="minorEastAsia"/>
          <w:color w:val="000000"/>
          <w:sz w:val="22"/>
          <w:szCs w:val="22"/>
          <w:lang w:val="x-none" w:eastAsia="zh-CN"/>
        </w:rPr>
      </w:pPr>
    </w:p>
    <w:p w14:paraId="690113A0" w14:textId="5930AE44" w:rsidR="00F2224D" w:rsidRDefault="00000277" w:rsidP="00F2224D">
      <w:pPr>
        <w:pStyle w:val="1"/>
      </w:pPr>
      <w:r>
        <w:t xml:space="preserve">Discussion on </w:t>
      </w:r>
      <w:r w:rsidR="002C4B0C">
        <w:t>revisions of the draft WID</w:t>
      </w:r>
      <w:r w:rsidR="00F2224D" w:rsidRPr="006A1D17">
        <w:t xml:space="preserve"> </w:t>
      </w:r>
    </w:p>
    <w:p w14:paraId="2C324924" w14:textId="77777777" w:rsidR="00B90BDD" w:rsidRDefault="0019358C"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UL enhancements</w:t>
      </w:r>
      <w:r w:rsidR="00C879A2">
        <w:rPr>
          <w:rFonts w:eastAsiaTheme="minorEastAsia"/>
          <w:color w:val="000000"/>
          <w:sz w:val="22"/>
          <w:szCs w:val="22"/>
          <w:lang w:val="x-none" w:eastAsia="zh-CN"/>
        </w:rPr>
        <w:t xml:space="preserve"> have been identified as one of the key topics in Rel-18 NR enhancements. </w:t>
      </w:r>
      <w:r w:rsidR="007B02AC">
        <w:rPr>
          <w:rFonts w:eastAsiaTheme="minorEastAsia"/>
          <w:color w:val="000000"/>
          <w:sz w:val="22"/>
          <w:szCs w:val="22"/>
          <w:lang w:val="x-none" w:eastAsia="zh-CN"/>
        </w:rPr>
        <w:t>From</w:t>
      </w:r>
      <w:r w:rsidR="00CE40CB">
        <w:rPr>
          <w:rFonts w:eastAsiaTheme="minorEastAsia"/>
          <w:color w:val="000000"/>
          <w:sz w:val="22"/>
          <w:szCs w:val="22"/>
          <w:lang w:val="x-none" w:eastAsia="zh-CN"/>
        </w:rPr>
        <w:t xml:space="preserve"> an operation</w:t>
      </w:r>
      <w:r w:rsidR="007B02AC">
        <w:rPr>
          <w:rFonts w:eastAsiaTheme="minorEastAsia"/>
          <w:color w:val="000000"/>
          <w:sz w:val="22"/>
          <w:szCs w:val="22"/>
          <w:lang w:val="x-none" w:eastAsia="zh-CN"/>
        </w:rPr>
        <w:t xml:space="preserve"> perspective</w:t>
      </w:r>
      <w:r w:rsidR="00CE40CB">
        <w:rPr>
          <w:rFonts w:eastAsiaTheme="minorEastAsia"/>
          <w:color w:val="000000"/>
          <w:sz w:val="22"/>
          <w:szCs w:val="22"/>
          <w:lang w:val="x-none" w:eastAsia="zh-CN"/>
        </w:rPr>
        <w:t xml:space="preserve">, both UL coverage and </w:t>
      </w:r>
      <w:r w:rsidR="00D005CA">
        <w:rPr>
          <w:rFonts w:eastAsiaTheme="minorEastAsia"/>
          <w:color w:val="000000"/>
          <w:sz w:val="22"/>
          <w:szCs w:val="22"/>
          <w:lang w:val="x-none" w:eastAsia="zh-CN"/>
        </w:rPr>
        <w:t xml:space="preserve">UL </w:t>
      </w:r>
      <w:r w:rsidR="00CE40CB">
        <w:rPr>
          <w:rFonts w:eastAsiaTheme="minorEastAsia"/>
          <w:color w:val="000000"/>
          <w:sz w:val="22"/>
          <w:szCs w:val="22"/>
          <w:lang w:val="x-none" w:eastAsia="zh-CN"/>
        </w:rPr>
        <w:t xml:space="preserve">capacity </w:t>
      </w:r>
      <w:r w:rsidR="00D005CA">
        <w:rPr>
          <w:rFonts w:eastAsiaTheme="minorEastAsia"/>
          <w:color w:val="000000"/>
          <w:sz w:val="22"/>
          <w:szCs w:val="22"/>
          <w:lang w:val="x-none" w:eastAsia="zh-CN"/>
        </w:rPr>
        <w:t>are important</w:t>
      </w:r>
      <w:r w:rsidR="008521A5">
        <w:rPr>
          <w:rFonts w:eastAsiaTheme="minorEastAsia"/>
          <w:color w:val="000000"/>
          <w:sz w:val="22"/>
          <w:szCs w:val="22"/>
          <w:lang w:val="x-none" w:eastAsia="zh-CN"/>
        </w:rPr>
        <w:t xml:space="preserve"> and can be further considered for enhancement</w:t>
      </w:r>
      <w:r w:rsidR="001C3822">
        <w:rPr>
          <w:rFonts w:eastAsiaTheme="minorEastAsia"/>
          <w:color w:val="000000"/>
          <w:sz w:val="22"/>
          <w:szCs w:val="22"/>
          <w:lang w:val="x-none" w:eastAsia="zh-CN"/>
        </w:rPr>
        <w:t>s.</w:t>
      </w:r>
      <w:r w:rsidR="0081419E">
        <w:rPr>
          <w:rFonts w:eastAsiaTheme="minorEastAsia"/>
          <w:color w:val="000000"/>
          <w:sz w:val="22"/>
          <w:szCs w:val="22"/>
          <w:lang w:val="x-none" w:eastAsia="zh-CN"/>
        </w:rPr>
        <w:t xml:space="preserve"> For example, PRACH coverage enhancement, </w:t>
      </w:r>
      <w:r w:rsidR="007504F1">
        <w:rPr>
          <w:rFonts w:eastAsiaTheme="minorEastAsia"/>
          <w:color w:val="000000"/>
          <w:sz w:val="22"/>
          <w:szCs w:val="22"/>
          <w:lang w:val="x-none" w:eastAsia="zh-CN"/>
        </w:rPr>
        <w:t xml:space="preserve">dynamic UL waveform switching, and UL dense deployment are </w:t>
      </w:r>
      <w:r w:rsidR="00B41AF4">
        <w:rPr>
          <w:rFonts w:eastAsiaTheme="minorEastAsia"/>
          <w:color w:val="000000"/>
          <w:sz w:val="22"/>
          <w:szCs w:val="22"/>
          <w:lang w:val="x-none" w:eastAsia="zh-CN"/>
        </w:rPr>
        <w:t xml:space="preserve">highest priority for us. We are also open to </w:t>
      </w:r>
      <w:r w:rsidR="00CC5384">
        <w:rPr>
          <w:rFonts w:eastAsiaTheme="minorEastAsia"/>
          <w:color w:val="000000"/>
          <w:sz w:val="22"/>
          <w:szCs w:val="22"/>
          <w:lang w:val="x-none" w:eastAsia="zh-CN"/>
        </w:rPr>
        <w:t>consider power domain enhancement and multi-carrier UL enhancements even though UL CA</w:t>
      </w:r>
      <w:r w:rsidR="00B41AF4">
        <w:rPr>
          <w:rFonts w:eastAsiaTheme="minorEastAsia"/>
          <w:color w:val="000000"/>
          <w:sz w:val="22"/>
          <w:szCs w:val="22"/>
          <w:lang w:val="x-none" w:eastAsia="zh-CN"/>
        </w:rPr>
        <w:t xml:space="preserve"> </w:t>
      </w:r>
      <w:r w:rsidR="00C51831">
        <w:rPr>
          <w:rFonts w:eastAsiaTheme="minorEastAsia"/>
          <w:color w:val="000000"/>
          <w:sz w:val="22"/>
          <w:szCs w:val="22"/>
          <w:lang w:val="x-none" w:eastAsia="zh-CN"/>
        </w:rPr>
        <w:t>is</w:t>
      </w:r>
      <w:r w:rsidR="00F860F8">
        <w:rPr>
          <w:rFonts w:eastAsiaTheme="minorEastAsia"/>
          <w:color w:val="000000"/>
          <w:sz w:val="22"/>
          <w:szCs w:val="22"/>
          <w:lang w:val="x-none" w:eastAsia="zh-CN"/>
        </w:rPr>
        <w:t xml:space="preserve"> not high priority for us.</w:t>
      </w:r>
      <w:r w:rsidR="00467E51">
        <w:rPr>
          <w:rFonts w:eastAsiaTheme="minorEastAsia"/>
          <w:color w:val="000000"/>
          <w:sz w:val="22"/>
          <w:szCs w:val="22"/>
          <w:lang w:val="x-none" w:eastAsia="zh-CN"/>
        </w:rPr>
        <w:t xml:space="preserve"> </w:t>
      </w:r>
    </w:p>
    <w:p w14:paraId="32D0572A" w14:textId="19F776FA" w:rsidR="006E2D9E" w:rsidRDefault="00467E51"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However,</w:t>
      </w:r>
      <w:r w:rsidR="00B24FFF">
        <w:rPr>
          <w:rFonts w:eastAsiaTheme="minorEastAsia"/>
          <w:color w:val="000000"/>
          <w:sz w:val="22"/>
          <w:szCs w:val="22"/>
          <w:lang w:val="x-none" w:eastAsia="zh-CN"/>
        </w:rPr>
        <w:t xml:space="preserve"> </w:t>
      </w:r>
      <w:r w:rsidR="00BF2026">
        <w:rPr>
          <w:rFonts w:eastAsiaTheme="minorEastAsia"/>
          <w:color w:val="000000"/>
          <w:sz w:val="22"/>
          <w:szCs w:val="22"/>
          <w:lang w:val="x-none" w:eastAsia="zh-CN"/>
        </w:rPr>
        <w:t xml:space="preserve">there are </w:t>
      </w:r>
      <w:r w:rsidR="00652D3E">
        <w:rPr>
          <w:rFonts w:eastAsiaTheme="minorEastAsia"/>
          <w:color w:val="000000"/>
          <w:sz w:val="22"/>
          <w:szCs w:val="22"/>
          <w:lang w:val="x-none" w:eastAsia="zh-CN"/>
        </w:rPr>
        <w:t>some UL enhancement</w:t>
      </w:r>
      <w:r w:rsidR="0037176E">
        <w:rPr>
          <w:rFonts w:eastAsiaTheme="minorEastAsia"/>
          <w:color w:val="000000"/>
          <w:sz w:val="22"/>
          <w:szCs w:val="22"/>
          <w:lang w:val="x-none" w:eastAsia="zh-CN"/>
        </w:rPr>
        <w:t xml:space="preserve"> topics with </w:t>
      </w:r>
      <w:r w:rsidR="00BF2026">
        <w:rPr>
          <w:rFonts w:eastAsiaTheme="minorEastAsia"/>
          <w:color w:val="000000"/>
          <w:sz w:val="22"/>
          <w:szCs w:val="22"/>
          <w:lang w:val="x-none" w:eastAsia="zh-CN"/>
        </w:rPr>
        <w:t>unclear use case or benefit</w:t>
      </w:r>
      <w:r w:rsidR="0037176E">
        <w:rPr>
          <w:rFonts w:eastAsiaTheme="minorEastAsia"/>
          <w:color w:val="000000"/>
          <w:sz w:val="22"/>
          <w:szCs w:val="22"/>
          <w:lang w:val="x-none" w:eastAsia="zh-CN"/>
        </w:rPr>
        <w:t>, which can be de-prioritized or removed from Rel-18 UL enhancement.</w:t>
      </w:r>
      <w:r w:rsidR="00BF2026">
        <w:rPr>
          <w:rFonts w:eastAsiaTheme="minorEastAsia"/>
          <w:color w:val="000000"/>
          <w:sz w:val="22"/>
          <w:szCs w:val="22"/>
          <w:lang w:val="x-none" w:eastAsia="zh-CN"/>
        </w:rPr>
        <w:t xml:space="preserve"> </w:t>
      </w:r>
      <w:r w:rsidR="00B90BDD">
        <w:rPr>
          <w:rFonts w:eastAsiaTheme="minorEastAsia"/>
          <w:color w:val="000000"/>
          <w:sz w:val="22"/>
          <w:szCs w:val="22"/>
          <w:lang w:val="x-none" w:eastAsia="zh-CN"/>
        </w:rPr>
        <w:t xml:space="preserve">For example, </w:t>
      </w:r>
      <w:r w:rsidR="00B24FFF">
        <w:rPr>
          <w:rFonts w:eastAsiaTheme="minorEastAsia"/>
          <w:color w:val="000000"/>
          <w:sz w:val="22"/>
          <w:szCs w:val="22"/>
          <w:lang w:val="x-none" w:eastAsia="zh-CN"/>
        </w:rPr>
        <w:t>for PUCCH coverage enhancements,</w:t>
      </w:r>
      <w:r w:rsidR="001B731D">
        <w:rPr>
          <w:rFonts w:eastAsiaTheme="minorEastAsia"/>
          <w:color w:val="000000"/>
          <w:sz w:val="22"/>
          <w:szCs w:val="22"/>
          <w:lang w:val="x-none" w:eastAsia="zh-CN"/>
        </w:rPr>
        <w:t xml:space="preserve"> we believe we’ve had sufficient discussion</w:t>
      </w:r>
      <w:r w:rsidR="006E2D9E">
        <w:rPr>
          <w:rFonts w:eastAsiaTheme="minorEastAsia"/>
          <w:color w:val="000000"/>
          <w:sz w:val="22"/>
          <w:szCs w:val="22"/>
          <w:lang w:val="x-none" w:eastAsia="zh-CN"/>
        </w:rPr>
        <w:t>s</w:t>
      </w:r>
      <w:r w:rsidR="001B731D">
        <w:rPr>
          <w:rFonts w:eastAsiaTheme="minorEastAsia"/>
          <w:color w:val="000000"/>
          <w:sz w:val="22"/>
          <w:szCs w:val="22"/>
          <w:lang w:val="x-none" w:eastAsia="zh-CN"/>
        </w:rPr>
        <w:t xml:space="preserve"> </w:t>
      </w:r>
      <w:r w:rsidR="006C319D">
        <w:rPr>
          <w:rFonts w:eastAsiaTheme="minorEastAsia"/>
          <w:color w:val="000000"/>
          <w:sz w:val="22"/>
          <w:szCs w:val="22"/>
          <w:lang w:val="x-none" w:eastAsia="zh-CN"/>
        </w:rPr>
        <w:t>on</w:t>
      </w:r>
      <w:r w:rsidR="00D05EA5">
        <w:rPr>
          <w:rFonts w:eastAsiaTheme="minorEastAsia"/>
          <w:color w:val="000000"/>
          <w:sz w:val="22"/>
          <w:szCs w:val="22"/>
          <w:lang w:val="x-none" w:eastAsia="zh-CN"/>
        </w:rPr>
        <w:t xml:space="preserve"> related topics</w:t>
      </w:r>
      <w:r w:rsidR="001B731D">
        <w:rPr>
          <w:rFonts w:eastAsiaTheme="minorEastAsia"/>
          <w:color w:val="000000"/>
          <w:sz w:val="22"/>
          <w:szCs w:val="22"/>
          <w:lang w:val="x-none" w:eastAsia="zh-CN"/>
        </w:rPr>
        <w:t xml:space="preserve"> </w:t>
      </w:r>
      <w:r w:rsidR="00131DAF">
        <w:rPr>
          <w:rFonts w:eastAsiaTheme="minorEastAsia"/>
          <w:color w:val="000000"/>
          <w:sz w:val="22"/>
          <w:szCs w:val="22"/>
          <w:lang w:val="x-none" w:eastAsia="zh-CN"/>
        </w:rPr>
        <w:t>from</w:t>
      </w:r>
      <w:r w:rsidR="00D05EA5">
        <w:rPr>
          <w:rFonts w:eastAsiaTheme="minorEastAsia"/>
          <w:color w:val="000000"/>
          <w:sz w:val="22"/>
          <w:szCs w:val="22"/>
          <w:lang w:val="x-none" w:eastAsia="zh-CN"/>
        </w:rPr>
        <w:t xml:space="preserve"> </w:t>
      </w:r>
      <w:r w:rsidR="001B731D">
        <w:rPr>
          <w:rFonts w:eastAsiaTheme="minorEastAsia"/>
          <w:color w:val="000000"/>
          <w:sz w:val="22"/>
          <w:szCs w:val="22"/>
          <w:lang w:val="x-none" w:eastAsia="zh-CN"/>
        </w:rPr>
        <w:t>Rel-15</w:t>
      </w:r>
      <w:r w:rsidR="00131DAF">
        <w:rPr>
          <w:rFonts w:eastAsiaTheme="minorEastAsia"/>
          <w:color w:val="000000"/>
          <w:sz w:val="22"/>
          <w:szCs w:val="22"/>
          <w:lang w:val="x-none" w:eastAsia="zh-CN"/>
        </w:rPr>
        <w:t xml:space="preserve"> to Rel-17</w:t>
      </w:r>
      <w:r w:rsidR="00D05EA5">
        <w:rPr>
          <w:rFonts w:eastAsiaTheme="minorEastAsia"/>
          <w:color w:val="000000"/>
          <w:sz w:val="22"/>
          <w:szCs w:val="22"/>
          <w:lang w:val="x-none" w:eastAsia="zh-CN"/>
        </w:rPr>
        <w:t xml:space="preserve">, </w:t>
      </w:r>
      <w:r w:rsidR="00131DAF">
        <w:rPr>
          <w:rFonts w:eastAsiaTheme="minorEastAsia"/>
          <w:color w:val="000000"/>
          <w:sz w:val="22"/>
          <w:szCs w:val="22"/>
          <w:lang w:val="x-none" w:eastAsia="zh-CN"/>
        </w:rPr>
        <w:t xml:space="preserve">including </w:t>
      </w:r>
      <w:r w:rsidR="006B26EE">
        <w:rPr>
          <w:rFonts w:eastAsiaTheme="minorEastAsia"/>
          <w:color w:val="000000"/>
          <w:sz w:val="22"/>
          <w:szCs w:val="22"/>
          <w:lang w:val="x-none" w:eastAsia="zh-CN"/>
        </w:rPr>
        <w:t>D</w:t>
      </w:r>
      <w:r w:rsidR="00131DAF">
        <w:rPr>
          <w:rFonts w:eastAsiaTheme="minorEastAsia"/>
          <w:color w:val="000000"/>
          <w:sz w:val="22"/>
          <w:szCs w:val="22"/>
          <w:lang w:val="x-none" w:eastAsia="zh-CN"/>
        </w:rPr>
        <w:t>F</w:t>
      </w:r>
      <w:r w:rsidR="006B26EE">
        <w:rPr>
          <w:rFonts w:eastAsiaTheme="minorEastAsia"/>
          <w:color w:val="000000"/>
          <w:sz w:val="22"/>
          <w:szCs w:val="22"/>
          <w:lang w:val="x-none" w:eastAsia="zh-CN"/>
        </w:rPr>
        <w:t>TS-OFDM waveform for short PUCCH</w:t>
      </w:r>
      <w:r w:rsidR="00087338">
        <w:rPr>
          <w:rFonts w:eastAsiaTheme="minorEastAsia"/>
          <w:color w:val="000000"/>
          <w:sz w:val="22"/>
          <w:szCs w:val="22"/>
          <w:lang w:val="x-none" w:eastAsia="zh-CN"/>
        </w:rPr>
        <w:t xml:space="preserve"> and </w:t>
      </w:r>
      <w:r w:rsidR="00E14668">
        <w:rPr>
          <w:rFonts w:eastAsiaTheme="minorEastAsia"/>
          <w:color w:val="000000"/>
          <w:sz w:val="22"/>
          <w:szCs w:val="22"/>
          <w:lang w:val="x-none" w:eastAsia="zh-CN"/>
        </w:rPr>
        <w:t>DMRS-less PUCCH. In addition, the use case and benefit of repetition of CSI</w:t>
      </w:r>
      <w:r w:rsidR="007640E1">
        <w:rPr>
          <w:rFonts w:eastAsiaTheme="minorEastAsia"/>
          <w:color w:val="000000"/>
          <w:sz w:val="22"/>
          <w:szCs w:val="22"/>
          <w:lang w:val="x-none" w:eastAsia="zh-CN"/>
        </w:rPr>
        <w:t xml:space="preserve"> in dynamically indicated PUSCH is not clear. Hence, we do not support coverage </w:t>
      </w:r>
      <w:r w:rsidR="00AD4583">
        <w:rPr>
          <w:rFonts w:eastAsiaTheme="minorEastAsia"/>
          <w:color w:val="000000"/>
          <w:sz w:val="22"/>
          <w:szCs w:val="22"/>
          <w:lang w:val="x-none" w:eastAsia="zh-CN"/>
        </w:rPr>
        <w:t>enhancements for PUCCH/UCI.</w:t>
      </w:r>
      <w:r w:rsidR="00AD4583">
        <w:rPr>
          <w:rFonts w:eastAsiaTheme="minorEastAsia" w:hint="eastAsia"/>
          <w:color w:val="000000"/>
          <w:sz w:val="22"/>
          <w:szCs w:val="22"/>
          <w:lang w:val="x-none" w:eastAsia="zh-CN"/>
        </w:rPr>
        <w:t xml:space="preserve"> </w:t>
      </w:r>
      <w:r w:rsidR="00870ABD">
        <w:rPr>
          <w:rFonts w:eastAsiaTheme="minorEastAsia"/>
          <w:color w:val="000000"/>
          <w:sz w:val="22"/>
          <w:szCs w:val="22"/>
          <w:lang w:val="x-none" w:eastAsia="zh-CN"/>
        </w:rPr>
        <w:t xml:space="preserve">On the other hand, even though dynamic UL waveform switching is important to us, </w:t>
      </w:r>
      <w:r w:rsidR="00D01719">
        <w:rPr>
          <w:rFonts w:eastAsiaTheme="minorEastAsia"/>
          <w:color w:val="000000"/>
          <w:sz w:val="22"/>
          <w:szCs w:val="22"/>
          <w:lang w:val="x-none" w:eastAsia="zh-CN"/>
        </w:rPr>
        <w:t>we do</w:t>
      </w:r>
      <w:r w:rsidR="004B725D">
        <w:rPr>
          <w:rFonts w:eastAsiaTheme="minorEastAsia"/>
          <w:color w:val="000000"/>
          <w:sz w:val="22"/>
          <w:szCs w:val="22"/>
          <w:lang w:val="x-none" w:eastAsia="zh-CN"/>
        </w:rPr>
        <w:t xml:space="preserve"> </w:t>
      </w:r>
      <w:r w:rsidR="00D01719">
        <w:rPr>
          <w:rFonts w:eastAsiaTheme="minorEastAsia"/>
          <w:color w:val="000000"/>
          <w:sz w:val="22"/>
          <w:szCs w:val="22"/>
          <w:lang w:val="x-none" w:eastAsia="zh-CN"/>
        </w:rPr>
        <w:t>not think multi-layer</w:t>
      </w:r>
      <w:r w:rsidR="00464177">
        <w:rPr>
          <w:rFonts w:eastAsiaTheme="minorEastAsia"/>
          <w:color w:val="000000"/>
          <w:sz w:val="22"/>
          <w:szCs w:val="22"/>
          <w:lang w:val="x-none" w:eastAsia="zh-CN"/>
        </w:rPr>
        <w:t xml:space="preserve"> transmission with DFTS-OFDM has</w:t>
      </w:r>
      <w:r w:rsidR="004B725D">
        <w:rPr>
          <w:rFonts w:eastAsiaTheme="minorEastAsia"/>
          <w:color w:val="000000"/>
          <w:sz w:val="22"/>
          <w:szCs w:val="22"/>
          <w:lang w:val="x-none" w:eastAsia="zh-CN"/>
        </w:rPr>
        <w:t xml:space="preserve"> clear benefit, which </w:t>
      </w:r>
      <w:r w:rsidR="00644294">
        <w:rPr>
          <w:rFonts w:eastAsiaTheme="minorEastAsia"/>
          <w:color w:val="000000"/>
          <w:sz w:val="22"/>
          <w:szCs w:val="22"/>
          <w:lang w:val="x-none" w:eastAsia="zh-CN"/>
        </w:rPr>
        <w:t xml:space="preserve">just </w:t>
      </w:r>
      <w:r w:rsidR="00644294" w:rsidRPr="00644294">
        <w:rPr>
          <w:rFonts w:eastAsiaTheme="minorEastAsia"/>
          <w:color w:val="000000"/>
          <w:sz w:val="22"/>
          <w:szCs w:val="22"/>
          <w:lang w:val="x-none" w:eastAsia="zh-CN"/>
        </w:rPr>
        <w:t xml:space="preserve">specifies </w:t>
      </w:r>
      <w:r w:rsidR="00775ABA">
        <w:rPr>
          <w:rFonts w:eastAsiaTheme="minorEastAsia"/>
          <w:color w:val="000000"/>
          <w:sz w:val="22"/>
          <w:szCs w:val="22"/>
          <w:lang w:val="x-none" w:eastAsia="zh-CN"/>
        </w:rPr>
        <w:t>a</w:t>
      </w:r>
      <w:r w:rsidR="00644294" w:rsidRPr="00644294">
        <w:rPr>
          <w:rFonts w:eastAsiaTheme="minorEastAsia"/>
          <w:color w:val="000000"/>
          <w:sz w:val="22"/>
          <w:szCs w:val="22"/>
          <w:lang w:val="x-none" w:eastAsia="zh-CN"/>
        </w:rPr>
        <w:t xml:space="preserve"> duplicated feature as existing CP-OFDM with multi-layer.</w:t>
      </w:r>
    </w:p>
    <w:p w14:paraId="0100F872" w14:textId="7D7D1DA7" w:rsidR="00AD4583" w:rsidRDefault="00AD4583"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Based on above analysis, we suggest following revisions on justification</w:t>
      </w:r>
      <w:r w:rsidR="006E2D9E">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267E47" w14:paraId="7C75F6F1" w14:textId="77777777" w:rsidTr="00FF226F">
        <w:tc>
          <w:tcPr>
            <w:tcW w:w="9962" w:type="dxa"/>
          </w:tcPr>
          <w:p w14:paraId="00B56516" w14:textId="77777777" w:rsidR="0087534F" w:rsidRPr="0087534F" w:rsidRDefault="0087534F" w:rsidP="0087534F">
            <w:pPr>
              <w:overflowPunct w:val="0"/>
              <w:autoSpaceDE w:val="0"/>
              <w:autoSpaceDN w:val="0"/>
              <w:adjustRightInd w:val="0"/>
              <w:spacing w:before="0" w:after="180"/>
              <w:rPr>
                <w:rFonts w:eastAsia="Yu Mincho"/>
                <w:iCs/>
                <w:sz w:val="20"/>
                <w:szCs w:val="20"/>
                <w:lang w:eastAsia="en-GB"/>
              </w:rPr>
            </w:pPr>
            <w:r w:rsidRPr="0087534F">
              <w:rPr>
                <w:rFonts w:eastAsia="Yu Mincho"/>
                <w:iCs/>
                <w:sz w:val="20"/>
                <w:szCs w:val="20"/>
                <w:lang w:eastAsia="en-GB"/>
              </w:rPr>
              <w:t>Following justifications for specific UL enhancements have been identified during RAN Rel-18 email discussions.</w:t>
            </w:r>
          </w:p>
          <w:p w14:paraId="49F39DCF" w14:textId="77777777" w:rsidR="0087534F" w:rsidRPr="0087534F" w:rsidRDefault="0087534F" w:rsidP="00B31CC0">
            <w:pPr>
              <w:numPr>
                <w:ilvl w:val="0"/>
                <w:numId w:val="6"/>
              </w:numPr>
              <w:overflowPunct w:val="0"/>
              <w:autoSpaceDE w:val="0"/>
              <w:autoSpaceDN w:val="0"/>
              <w:adjustRightInd w:val="0"/>
              <w:spacing w:before="0" w:after="180"/>
              <w:rPr>
                <w:rFonts w:eastAsia="Yu Mincho"/>
                <w:iCs/>
                <w:sz w:val="20"/>
                <w:szCs w:val="20"/>
                <w:lang w:eastAsia="en-GB"/>
              </w:rPr>
            </w:pPr>
            <w:r w:rsidRPr="0087534F">
              <w:rPr>
                <w:rFonts w:eastAsia="Yu Mincho"/>
                <w:iCs/>
                <w:sz w:val="20"/>
                <w:szCs w:val="20"/>
                <w:lang w:eastAsia="en-GB"/>
              </w:rPr>
              <w:t>In Rel-17, PRACH coverage enhancement has not been addressed, despite being identified as one of the bottleneck channels in the corresponding studies. PRACH transmission is very important for many procedures, including initial access and contention-based beam failure recovery.</w:t>
            </w:r>
          </w:p>
          <w:p w14:paraId="21F9FD79" w14:textId="77777777" w:rsidR="0087534F" w:rsidRPr="0087534F" w:rsidRDefault="0087534F" w:rsidP="0087534F">
            <w:pPr>
              <w:overflowPunct w:val="0"/>
              <w:autoSpaceDE w:val="0"/>
              <w:autoSpaceDN w:val="0"/>
              <w:adjustRightInd w:val="0"/>
              <w:spacing w:before="0" w:after="180"/>
              <w:rPr>
                <w:rFonts w:eastAsia="Yu Mincho"/>
                <w:iCs/>
                <w:sz w:val="20"/>
                <w:szCs w:val="20"/>
                <w:lang w:eastAsia="en-GB"/>
              </w:rPr>
            </w:pPr>
          </w:p>
          <w:p w14:paraId="0E7DBFC9" w14:textId="77777777" w:rsidR="0087534F" w:rsidRPr="0087534F" w:rsidRDefault="0087534F" w:rsidP="00B31CC0">
            <w:pPr>
              <w:numPr>
                <w:ilvl w:val="0"/>
                <w:numId w:val="6"/>
              </w:numPr>
              <w:overflowPunct w:val="0"/>
              <w:autoSpaceDE w:val="0"/>
              <w:autoSpaceDN w:val="0"/>
              <w:adjustRightInd w:val="0"/>
              <w:spacing w:before="0" w:after="180"/>
              <w:rPr>
                <w:rFonts w:eastAsia="Yu Mincho"/>
                <w:iCs/>
                <w:sz w:val="20"/>
                <w:szCs w:val="20"/>
                <w:highlight w:val="yellow"/>
                <w:lang w:eastAsia="en-GB"/>
              </w:rPr>
            </w:pPr>
            <w:r w:rsidRPr="0087534F">
              <w:rPr>
                <w:rFonts w:eastAsia="Yu Mincho"/>
                <w:iCs/>
                <w:strike/>
                <w:color w:val="FF0000"/>
                <w:sz w:val="20"/>
                <w:szCs w:val="20"/>
                <w:highlight w:val="yellow"/>
                <w:lang w:eastAsia="en-GB"/>
              </w:rPr>
              <w:t>[</w:t>
            </w:r>
            <w:r w:rsidRPr="0087534F">
              <w:rPr>
                <w:rFonts w:eastAsia="Yu Mincho"/>
                <w:iCs/>
                <w:sz w:val="20"/>
                <w:szCs w:val="20"/>
                <w:highlight w:val="yellow"/>
                <w:lang w:eastAsia="en-GB"/>
              </w:rPr>
              <w:t>The UE transmission power is the most valuable resource in uplink and enhancements to unlock additional uplink power are highly valuable for both UL coverage and capacity. There are some studies and works in Rel-17 on the power domain, such as in “Study on NR coverage enhancements” and “Increasing UE power high limit for CA and DC”, and hence some further study is necessary to exploit the Rel-17 studies/works.</w:t>
            </w:r>
            <w:r w:rsidRPr="0087534F">
              <w:rPr>
                <w:rFonts w:eastAsia="Yu Mincho"/>
                <w:iCs/>
                <w:strike/>
                <w:color w:val="FF0000"/>
                <w:sz w:val="20"/>
                <w:szCs w:val="20"/>
                <w:highlight w:val="yellow"/>
                <w:lang w:eastAsia="en-GB"/>
              </w:rPr>
              <w:t>]</w:t>
            </w:r>
          </w:p>
          <w:p w14:paraId="093337AC" w14:textId="77777777" w:rsidR="0087534F" w:rsidRPr="0087534F" w:rsidRDefault="0087534F" w:rsidP="00B31CC0">
            <w:pPr>
              <w:numPr>
                <w:ilvl w:val="0"/>
                <w:numId w:val="6"/>
              </w:numPr>
              <w:overflowPunct w:val="0"/>
              <w:autoSpaceDE w:val="0"/>
              <w:autoSpaceDN w:val="0"/>
              <w:adjustRightInd w:val="0"/>
              <w:spacing w:before="0" w:after="180"/>
              <w:rPr>
                <w:rFonts w:eastAsia="Yu Mincho"/>
                <w:iCs/>
                <w:sz w:val="20"/>
                <w:szCs w:val="20"/>
                <w:highlight w:val="yellow"/>
                <w:lang w:eastAsia="en-GB"/>
              </w:rPr>
            </w:pPr>
            <w:r w:rsidRPr="0087534F">
              <w:rPr>
                <w:rFonts w:eastAsia="Yu Mincho"/>
                <w:iCs/>
                <w:strike/>
                <w:color w:val="FF0000"/>
                <w:sz w:val="20"/>
                <w:szCs w:val="20"/>
                <w:highlight w:val="yellow"/>
                <w:lang w:eastAsia="en-GB"/>
              </w:rPr>
              <w:t>[</w:t>
            </w:r>
            <w:r w:rsidRPr="0087534F">
              <w:rPr>
                <w:rFonts w:eastAsia="Yu Mincho"/>
                <w:iCs/>
                <w:sz w:val="20"/>
                <w:szCs w:val="20"/>
                <w:highlight w:val="yellow"/>
                <w:lang w:eastAsia="en-GB"/>
              </w:rPr>
              <w:t xml:space="preserve">For multi-carrier UL operation, there are some limitations of current specification, </w:t>
            </w:r>
            <w:proofErr w:type="gramStart"/>
            <w:r w:rsidRPr="0087534F">
              <w:rPr>
                <w:rFonts w:eastAsia="Yu Mincho"/>
                <w:iCs/>
                <w:sz w:val="20"/>
                <w:szCs w:val="20"/>
                <w:highlight w:val="yellow"/>
                <w:lang w:eastAsia="en-GB"/>
              </w:rPr>
              <w:t>e.g.</w:t>
            </w:r>
            <w:proofErr w:type="gramEnd"/>
            <w:r w:rsidRPr="0087534F">
              <w:rPr>
                <w:rFonts w:eastAsia="Yu Mincho"/>
                <w:iCs/>
                <w:sz w:val="20"/>
                <w:szCs w:val="20"/>
                <w:highlight w:val="yellow"/>
                <w:lang w:eastAsia="en-GB"/>
              </w:rPr>
              <w:t xml:space="preserve"> 2TX UE can be configured with at most 2 UL bands, which only can be changed by RRC reconfiguration, and UL Tx switching can be only performed between 2 UL bands for 2Tx UE. Dynamically selecting carriers with UL Tx switching based on the data traffic, TDD DL/UL configuration, </w:t>
            </w:r>
            <w:proofErr w:type="gramStart"/>
            <w:r w:rsidRPr="0087534F">
              <w:rPr>
                <w:rFonts w:eastAsia="Yu Mincho"/>
                <w:iCs/>
                <w:sz w:val="20"/>
                <w:szCs w:val="20"/>
                <w:highlight w:val="yellow"/>
                <w:lang w:eastAsia="en-GB"/>
              </w:rPr>
              <w:t>bandwidths</w:t>
            </w:r>
            <w:proofErr w:type="gramEnd"/>
            <w:r w:rsidRPr="0087534F">
              <w:rPr>
                <w:rFonts w:eastAsia="Yu Mincho"/>
                <w:iCs/>
                <w:sz w:val="20"/>
                <w:szCs w:val="20"/>
                <w:highlight w:val="yellow"/>
                <w:lang w:eastAsia="en-GB"/>
              </w:rPr>
              <w:t xml:space="preserve"> and channel conditions of each band, instead of RRC-based cell(s) reconfiguration, will lead to higher UL data rate, spectrum utilization and UL capacity.</w:t>
            </w:r>
            <w:r w:rsidRPr="0087534F">
              <w:rPr>
                <w:rFonts w:eastAsia="Yu Mincho"/>
                <w:iCs/>
                <w:strike/>
                <w:color w:val="FF0000"/>
                <w:sz w:val="20"/>
                <w:szCs w:val="20"/>
                <w:highlight w:val="yellow"/>
                <w:lang w:eastAsia="en-GB"/>
              </w:rPr>
              <w:t>]</w:t>
            </w:r>
          </w:p>
          <w:p w14:paraId="0CEB7710" w14:textId="7F8204EA" w:rsidR="0087534F" w:rsidRPr="0087534F" w:rsidRDefault="0087534F" w:rsidP="00B31CC0">
            <w:pPr>
              <w:numPr>
                <w:ilvl w:val="0"/>
                <w:numId w:val="6"/>
              </w:numPr>
              <w:overflowPunct w:val="0"/>
              <w:autoSpaceDE w:val="0"/>
              <w:autoSpaceDN w:val="0"/>
              <w:adjustRightInd w:val="0"/>
              <w:spacing w:before="0" w:after="180"/>
              <w:rPr>
                <w:rFonts w:eastAsia="Yu Mincho"/>
                <w:iCs/>
                <w:sz w:val="20"/>
                <w:szCs w:val="20"/>
                <w:highlight w:val="yellow"/>
                <w:lang w:eastAsia="en-GB"/>
              </w:rPr>
            </w:pPr>
            <w:r w:rsidRPr="0087534F">
              <w:rPr>
                <w:rFonts w:eastAsia="Yu Mincho"/>
                <w:iCs/>
                <w:strike/>
                <w:color w:val="FF0000"/>
                <w:sz w:val="20"/>
                <w:szCs w:val="20"/>
                <w:highlight w:val="yellow"/>
                <w:lang w:eastAsia="en-GB"/>
              </w:rPr>
              <w:lastRenderedPageBreak/>
              <w:t>[</w:t>
            </w:r>
            <w:r w:rsidRPr="0087534F">
              <w:rPr>
                <w:rFonts w:eastAsia="Yu Mincho"/>
                <w:iCs/>
                <w:sz w:val="20"/>
                <w:szCs w:val="20"/>
                <w:highlight w:val="yellow"/>
                <w:lang w:eastAsia="en-GB"/>
              </w:rPr>
              <w:t xml:space="preserve">DFTS-OFDM waveform is beneficial for UL coverage limited scenario because of its lower PAPR compared with CP-OFDM waveform. Currently, UL waveform is configured via </w:t>
            </w:r>
            <w:proofErr w:type="gramStart"/>
            <w:r w:rsidRPr="0087534F">
              <w:rPr>
                <w:rFonts w:eastAsia="Yu Mincho"/>
                <w:iCs/>
                <w:sz w:val="20"/>
                <w:szCs w:val="20"/>
                <w:highlight w:val="yellow"/>
                <w:lang w:eastAsia="en-GB"/>
              </w:rPr>
              <w:t>RRC</w:t>
            </w:r>
            <w:proofErr w:type="gramEnd"/>
            <w:r w:rsidRPr="0087534F">
              <w:rPr>
                <w:rFonts w:eastAsia="Yu Mincho"/>
                <w:iCs/>
                <w:sz w:val="20"/>
                <w:szCs w:val="20"/>
                <w:highlight w:val="yellow"/>
                <w:lang w:eastAsia="en-GB"/>
              </w:rPr>
              <w:t xml:space="preserve"> </w:t>
            </w:r>
            <w:r w:rsidRPr="0087534F">
              <w:rPr>
                <w:rFonts w:eastAsia="Yu Mincho"/>
                <w:iCs/>
                <w:strike/>
                <w:color w:val="FF0000"/>
                <w:sz w:val="20"/>
                <w:szCs w:val="20"/>
                <w:highlight w:val="yellow"/>
                <w:lang w:eastAsia="en-GB"/>
              </w:rPr>
              <w:t>and only single layer transmission is supported. These limitations</w:t>
            </w:r>
            <w:r w:rsidR="00073C1B" w:rsidRPr="00D12FBE">
              <w:rPr>
                <w:rFonts w:eastAsia="Yu Mincho"/>
                <w:iCs/>
                <w:color w:val="FF0000"/>
                <w:sz w:val="20"/>
                <w:szCs w:val="20"/>
                <w:highlight w:val="yellow"/>
                <w:lang w:eastAsia="en-GB"/>
              </w:rPr>
              <w:t>, which</w:t>
            </w:r>
            <w:r w:rsidR="00073C1B" w:rsidRPr="0087534F">
              <w:rPr>
                <w:rFonts w:eastAsia="Yu Mincho"/>
                <w:iCs/>
                <w:sz w:val="20"/>
                <w:szCs w:val="20"/>
                <w:highlight w:val="yellow"/>
                <w:lang w:eastAsia="en-GB"/>
              </w:rPr>
              <w:t xml:space="preserve"> </w:t>
            </w:r>
            <w:r w:rsidRPr="0087534F">
              <w:rPr>
                <w:rFonts w:eastAsia="Yu Mincho"/>
                <w:iCs/>
                <w:sz w:val="20"/>
                <w:szCs w:val="20"/>
                <w:highlight w:val="yellow"/>
                <w:lang w:eastAsia="en-GB"/>
              </w:rPr>
              <w:t>impose</w:t>
            </w:r>
            <w:r w:rsidR="00073C1B" w:rsidRPr="00073C1B">
              <w:rPr>
                <w:rFonts w:eastAsia="Yu Mincho"/>
                <w:iCs/>
                <w:color w:val="FF0000"/>
                <w:sz w:val="20"/>
                <w:szCs w:val="20"/>
                <w:highlight w:val="yellow"/>
                <w:lang w:eastAsia="en-GB"/>
              </w:rPr>
              <w:t>s</w:t>
            </w:r>
            <w:r w:rsidRPr="0087534F">
              <w:rPr>
                <w:rFonts w:eastAsia="Yu Mincho"/>
                <w:iCs/>
                <w:sz w:val="20"/>
                <w:szCs w:val="20"/>
                <w:highlight w:val="yellow"/>
                <w:lang w:eastAsia="en-GB"/>
              </w:rPr>
              <w:t xml:space="preserve"> a large barrier to switch over to DFTS-OFDM waveform for cell-edge UEs practically.</w:t>
            </w:r>
            <w:r w:rsidRPr="0087534F">
              <w:rPr>
                <w:rFonts w:eastAsia="Yu Mincho"/>
                <w:iCs/>
                <w:strike/>
                <w:color w:val="FF0000"/>
                <w:sz w:val="20"/>
                <w:szCs w:val="20"/>
                <w:highlight w:val="yellow"/>
                <w:lang w:eastAsia="en-GB"/>
              </w:rPr>
              <w:t>]</w:t>
            </w:r>
          </w:p>
          <w:p w14:paraId="40434F6B" w14:textId="77777777" w:rsidR="0087534F" w:rsidRPr="0087534F" w:rsidRDefault="0087534F" w:rsidP="00B31CC0">
            <w:pPr>
              <w:numPr>
                <w:ilvl w:val="0"/>
                <w:numId w:val="6"/>
              </w:numPr>
              <w:overflowPunct w:val="0"/>
              <w:autoSpaceDE w:val="0"/>
              <w:autoSpaceDN w:val="0"/>
              <w:adjustRightInd w:val="0"/>
              <w:spacing w:before="0" w:after="180"/>
              <w:rPr>
                <w:rFonts w:eastAsia="Yu Mincho"/>
                <w:iCs/>
                <w:sz w:val="20"/>
                <w:szCs w:val="20"/>
                <w:highlight w:val="yellow"/>
                <w:lang w:eastAsia="en-GB"/>
              </w:rPr>
            </w:pPr>
            <w:r w:rsidRPr="0087534F">
              <w:rPr>
                <w:rFonts w:eastAsia="Yu Mincho"/>
                <w:iCs/>
                <w:strike/>
                <w:color w:val="FF0000"/>
                <w:sz w:val="20"/>
                <w:szCs w:val="20"/>
                <w:highlight w:val="yellow"/>
                <w:lang w:eastAsia="en-GB"/>
              </w:rPr>
              <w:t>[</w:t>
            </w:r>
            <w:r w:rsidRPr="0087534F">
              <w:rPr>
                <w:rFonts w:eastAsia="Yu Mincho"/>
                <w:iCs/>
                <w:sz w:val="20"/>
                <w:szCs w:val="20"/>
                <w:highlight w:val="yellow"/>
                <w:lang w:eastAsia="en-GB"/>
              </w:rPr>
              <w:t>In case of dense deployment where pathloss can be low, it would be possible to use wider bandwidth including UL CA for UL transmission with sufficient PSD so that UL performance can be largely improved. Considering that the dense deployment has some practical issues e.g., large cell planning effort for inter-cell interference coordination, one possible scenario to realize the dense deployment for UL is to deploy UL reception only points. In such scenario, since DL and UL are asymmetric, some enhancements are necessary for UL power control and beam management.</w:t>
            </w:r>
            <w:r w:rsidRPr="0087534F">
              <w:rPr>
                <w:rFonts w:eastAsia="Yu Mincho"/>
                <w:iCs/>
                <w:strike/>
                <w:color w:val="FF0000"/>
                <w:sz w:val="20"/>
                <w:szCs w:val="20"/>
                <w:highlight w:val="yellow"/>
                <w:lang w:eastAsia="en-GB"/>
              </w:rPr>
              <w:t>]</w:t>
            </w:r>
          </w:p>
          <w:p w14:paraId="0F8856C8" w14:textId="71745826" w:rsidR="00F106B0" w:rsidRPr="006E2D9E" w:rsidRDefault="0087534F" w:rsidP="00B31CC0">
            <w:pPr>
              <w:numPr>
                <w:ilvl w:val="0"/>
                <w:numId w:val="6"/>
              </w:numPr>
              <w:overflowPunct w:val="0"/>
              <w:autoSpaceDE w:val="0"/>
              <w:autoSpaceDN w:val="0"/>
              <w:adjustRightInd w:val="0"/>
              <w:spacing w:before="0" w:after="180"/>
              <w:rPr>
                <w:rFonts w:eastAsia="Yu Mincho"/>
                <w:iCs/>
                <w:sz w:val="20"/>
                <w:szCs w:val="20"/>
                <w:highlight w:val="yellow"/>
                <w:lang w:eastAsia="en-GB"/>
              </w:rPr>
            </w:pPr>
            <w:r w:rsidRPr="0087534F">
              <w:rPr>
                <w:rFonts w:eastAsia="Yu Mincho"/>
                <w:iCs/>
                <w:strike/>
                <w:color w:val="FF0000"/>
                <w:sz w:val="20"/>
                <w:szCs w:val="20"/>
                <w:highlight w:val="yellow"/>
                <w:lang w:eastAsia="en-GB"/>
              </w:rPr>
              <w:t>[In Rel-17, PUCCH coverage enhancements are introduced based on repetitions using multiple UL slots. However, those mechanisms may not be available in case of TDD bands with limited UL slot configuration, such as DDDSU and may not be practically useful due to existing collision handling rules. Therefore, there is a demand to enhance the coverage performance of PUCCH/UCI not relying on repetitions using multiple consecutive UL slots.]</w:t>
            </w:r>
          </w:p>
        </w:tc>
      </w:tr>
    </w:tbl>
    <w:p w14:paraId="555CEE1D" w14:textId="77777777" w:rsidR="002513A2" w:rsidRPr="009F2D03" w:rsidRDefault="002513A2" w:rsidP="009F2D03">
      <w:pPr>
        <w:spacing w:before="60"/>
        <w:jc w:val="both"/>
        <w:rPr>
          <w:color w:val="212121"/>
          <w:sz w:val="22"/>
          <w:szCs w:val="22"/>
        </w:rPr>
      </w:pPr>
    </w:p>
    <w:p w14:paraId="28E86622" w14:textId="28D30153" w:rsidR="004B4DE9" w:rsidRDefault="0046109C" w:rsidP="00B54EB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Based on </w:t>
      </w:r>
      <w:r w:rsidR="00140EE0">
        <w:rPr>
          <w:rFonts w:eastAsiaTheme="minorEastAsia"/>
          <w:color w:val="000000"/>
          <w:sz w:val="22"/>
          <w:szCs w:val="22"/>
          <w:lang w:val="x-none" w:eastAsia="zh-CN"/>
        </w:rPr>
        <w:t>above analysis</w:t>
      </w:r>
      <w:r>
        <w:rPr>
          <w:rFonts w:eastAsiaTheme="minorEastAsia"/>
          <w:color w:val="000000"/>
          <w:sz w:val="22"/>
          <w:szCs w:val="22"/>
          <w:lang w:val="x-none" w:eastAsia="zh-CN"/>
        </w:rPr>
        <w:t>, corresponding objective should be also revised.</w:t>
      </w:r>
      <w:r w:rsidR="004B4DE9">
        <w:rPr>
          <w:rFonts w:eastAsiaTheme="minorEastAsia"/>
          <w:color w:val="000000"/>
          <w:sz w:val="22"/>
          <w:szCs w:val="22"/>
          <w:lang w:val="x-none" w:eastAsia="zh-CN"/>
        </w:rPr>
        <w:t xml:space="preserve"> In addition, we’d like to discuss some detailed description</w:t>
      </w:r>
      <w:r w:rsidR="000F6FB5">
        <w:rPr>
          <w:rFonts w:eastAsiaTheme="minorEastAsia"/>
          <w:color w:val="000000"/>
          <w:sz w:val="22"/>
          <w:szCs w:val="22"/>
          <w:lang w:val="x-none" w:eastAsia="zh-CN"/>
        </w:rPr>
        <w:t>s</w:t>
      </w:r>
      <w:r w:rsidR="004B4DE9">
        <w:rPr>
          <w:rFonts w:eastAsiaTheme="minorEastAsia"/>
          <w:color w:val="000000"/>
          <w:sz w:val="22"/>
          <w:szCs w:val="22"/>
          <w:lang w:val="x-none" w:eastAsia="zh-CN"/>
        </w:rPr>
        <w:t xml:space="preserve"> for each UL enhancement topic.</w:t>
      </w:r>
    </w:p>
    <w:p w14:paraId="172DF3CC" w14:textId="29C74469" w:rsidR="00F9737B" w:rsidRDefault="00622A8B" w:rsidP="00B54EB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For PRACH coverage enhancement, we</w:t>
      </w:r>
      <w:r w:rsidR="003E6AF7">
        <w:rPr>
          <w:rFonts w:eastAsiaTheme="minorEastAsia"/>
          <w:color w:val="000000"/>
          <w:sz w:val="22"/>
          <w:szCs w:val="22"/>
          <w:lang w:val="x-none" w:eastAsia="zh-CN"/>
        </w:rPr>
        <w:t>’re open to consider both 2-step RACH and 4-step RACH</w:t>
      </w:r>
      <w:r w:rsidR="006B76D0">
        <w:rPr>
          <w:rFonts w:eastAsiaTheme="minorEastAsia"/>
          <w:color w:val="000000"/>
          <w:sz w:val="22"/>
          <w:szCs w:val="22"/>
          <w:lang w:val="x-none" w:eastAsia="zh-CN"/>
        </w:rPr>
        <w:t xml:space="preserve">. </w:t>
      </w:r>
      <w:r w:rsidR="00DF1E5D">
        <w:rPr>
          <w:rFonts w:eastAsiaTheme="minorEastAsia"/>
          <w:color w:val="000000"/>
          <w:sz w:val="22"/>
          <w:szCs w:val="22"/>
          <w:lang w:val="x-none" w:eastAsia="zh-CN"/>
        </w:rPr>
        <w:t xml:space="preserve">For PRACH repetition with the same or different beams, we believe </w:t>
      </w:r>
      <w:r w:rsidR="00536B89">
        <w:rPr>
          <w:rFonts w:eastAsiaTheme="minorEastAsia"/>
          <w:color w:val="000000"/>
          <w:sz w:val="22"/>
          <w:szCs w:val="22"/>
          <w:lang w:val="x-none" w:eastAsia="zh-CN"/>
        </w:rPr>
        <w:t>we can consider the</w:t>
      </w:r>
      <w:r w:rsidR="00DF1E5D">
        <w:rPr>
          <w:rFonts w:eastAsiaTheme="minorEastAsia"/>
          <w:color w:val="000000"/>
          <w:sz w:val="22"/>
          <w:szCs w:val="22"/>
          <w:lang w:val="x-none" w:eastAsia="zh-CN"/>
        </w:rPr>
        <w:t xml:space="preserve"> same beam </w:t>
      </w:r>
      <w:r w:rsidR="00536B89">
        <w:rPr>
          <w:rFonts w:eastAsiaTheme="minorEastAsia"/>
          <w:color w:val="000000"/>
          <w:sz w:val="22"/>
          <w:szCs w:val="22"/>
          <w:lang w:val="x-none" w:eastAsia="zh-CN"/>
        </w:rPr>
        <w:t>case</w:t>
      </w:r>
      <w:r w:rsidR="004130F1" w:rsidRPr="004130F1">
        <w:rPr>
          <w:rFonts w:eastAsiaTheme="minorEastAsia"/>
          <w:color w:val="000000"/>
          <w:sz w:val="22"/>
          <w:szCs w:val="22"/>
          <w:lang w:val="x-none" w:eastAsia="zh-CN"/>
        </w:rPr>
        <w:t xml:space="preserve"> </w:t>
      </w:r>
      <w:r w:rsidR="004130F1">
        <w:rPr>
          <w:rFonts w:eastAsiaTheme="minorEastAsia"/>
          <w:color w:val="000000"/>
          <w:sz w:val="22"/>
          <w:szCs w:val="22"/>
          <w:lang w:val="x-none" w:eastAsia="zh-CN"/>
        </w:rPr>
        <w:t>only</w:t>
      </w:r>
      <w:r w:rsidR="002B7750">
        <w:rPr>
          <w:rFonts w:eastAsiaTheme="minorEastAsia"/>
          <w:color w:val="000000"/>
          <w:sz w:val="22"/>
          <w:szCs w:val="22"/>
          <w:lang w:val="x-none" w:eastAsia="zh-CN"/>
        </w:rPr>
        <w:t xml:space="preserve">, assuming </w:t>
      </w:r>
      <w:r w:rsidR="00F9737B" w:rsidRPr="00F9737B">
        <w:rPr>
          <w:rFonts w:eastAsiaTheme="minorEastAsia"/>
          <w:color w:val="000000"/>
          <w:sz w:val="22"/>
          <w:szCs w:val="22"/>
          <w:lang w:val="x-none" w:eastAsia="zh-CN"/>
        </w:rPr>
        <w:t>the beam correspondence</w:t>
      </w:r>
      <w:r w:rsidR="00F9737B">
        <w:rPr>
          <w:rFonts w:eastAsiaTheme="minorEastAsia"/>
          <w:color w:val="000000"/>
          <w:sz w:val="22"/>
          <w:szCs w:val="22"/>
          <w:lang w:val="x-none" w:eastAsia="zh-CN"/>
        </w:rPr>
        <w:t>.</w:t>
      </w:r>
      <w:r w:rsidR="000A3A5F">
        <w:rPr>
          <w:rFonts w:eastAsiaTheme="minorEastAsia"/>
          <w:color w:val="000000"/>
          <w:sz w:val="22"/>
          <w:szCs w:val="22"/>
          <w:lang w:val="x-none" w:eastAsia="zh-CN"/>
        </w:rPr>
        <w:t xml:space="preserve"> For PRACH format, </w:t>
      </w:r>
      <w:r w:rsidR="00755B3F">
        <w:rPr>
          <w:rFonts w:eastAsiaTheme="minorEastAsia"/>
          <w:color w:val="000000"/>
          <w:sz w:val="22"/>
          <w:szCs w:val="22"/>
          <w:lang w:val="x-none" w:eastAsia="zh-CN"/>
        </w:rPr>
        <w:t>we agree PRACH format B4 has the highest priority but we think</w:t>
      </w:r>
      <w:r w:rsidR="00F74B83">
        <w:rPr>
          <w:rFonts w:eastAsiaTheme="minorEastAsia"/>
          <w:color w:val="000000"/>
          <w:sz w:val="22"/>
          <w:szCs w:val="22"/>
          <w:lang w:val="x-none" w:eastAsia="zh-CN"/>
        </w:rPr>
        <w:t xml:space="preserve"> PRACH repetition is useful </w:t>
      </w:r>
      <w:r w:rsidR="004130F1">
        <w:rPr>
          <w:rFonts w:eastAsiaTheme="minorEastAsia"/>
          <w:color w:val="000000"/>
          <w:sz w:val="22"/>
          <w:szCs w:val="22"/>
          <w:lang w:val="x-none" w:eastAsia="zh-CN"/>
        </w:rPr>
        <w:t>and can apply</w:t>
      </w:r>
      <w:r w:rsidR="008574FD">
        <w:rPr>
          <w:rFonts w:eastAsiaTheme="minorEastAsia"/>
          <w:color w:val="000000"/>
          <w:sz w:val="22"/>
          <w:szCs w:val="22"/>
          <w:lang w:val="x-none" w:eastAsia="zh-CN"/>
        </w:rPr>
        <w:t xml:space="preserve"> to</w:t>
      </w:r>
      <w:r w:rsidR="00F74B83">
        <w:rPr>
          <w:rFonts w:eastAsiaTheme="minorEastAsia"/>
          <w:color w:val="000000"/>
          <w:sz w:val="22"/>
          <w:szCs w:val="22"/>
          <w:lang w:val="x-none" w:eastAsia="zh-CN"/>
        </w:rPr>
        <w:t xml:space="preserve"> </w:t>
      </w:r>
      <w:r w:rsidR="00D7039B">
        <w:rPr>
          <w:rFonts w:eastAsiaTheme="minorEastAsia"/>
          <w:color w:val="000000"/>
          <w:sz w:val="22"/>
          <w:szCs w:val="22"/>
          <w:lang w:val="x-none" w:eastAsia="zh-CN"/>
        </w:rPr>
        <w:t>all</w:t>
      </w:r>
      <w:r w:rsidR="00F74B83">
        <w:rPr>
          <w:rFonts w:eastAsiaTheme="minorEastAsia"/>
          <w:color w:val="000000"/>
          <w:sz w:val="22"/>
          <w:szCs w:val="22"/>
          <w:lang w:val="x-none" w:eastAsia="zh-CN"/>
        </w:rPr>
        <w:t xml:space="preserve"> PRACH formats.</w:t>
      </w:r>
    </w:p>
    <w:p w14:paraId="54416C3A" w14:textId="2ECE25FB" w:rsidR="00B54EBD" w:rsidRDefault="008574FD" w:rsidP="00B54EB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For </w:t>
      </w:r>
      <w:r w:rsidRPr="008574FD">
        <w:rPr>
          <w:rFonts w:eastAsiaTheme="minorEastAsia"/>
          <w:color w:val="000000"/>
          <w:sz w:val="22"/>
          <w:szCs w:val="22"/>
          <w:lang w:val="x-none" w:eastAsia="zh-CN"/>
        </w:rPr>
        <w:t>dynamic UL waveform switching,</w:t>
      </w:r>
      <w:r w:rsidR="009D5E66">
        <w:rPr>
          <w:rFonts w:eastAsiaTheme="minorEastAsia"/>
          <w:color w:val="000000"/>
          <w:sz w:val="22"/>
          <w:szCs w:val="22"/>
          <w:lang w:val="x-none" w:eastAsia="zh-CN"/>
        </w:rPr>
        <w:t xml:space="preserve"> it is useful in real deployment</w:t>
      </w:r>
      <w:r w:rsidR="00BF2391">
        <w:rPr>
          <w:rFonts w:eastAsiaTheme="minorEastAsia"/>
          <w:color w:val="000000"/>
          <w:sz w:val="22"/>
          <w:szCs w:val="22"/>
          <w:lang w:val="x-none" w:eastAsia="zh-CN"/>
        </w:rPr>
        <w:t xml:space="preserve"> and we suggest specifying it without study.</w:t>
      </w:r>
    </w:p>
    <w:p w14:paraId="3593C9E7" w14:textId="66653727" w:rsidR="006B7C31" w:rsidRDefault="000744DD" w:rsidP="00B54EB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Hence</w:t>
      </w:r>
      <w:r w:rsidR="00181C0B">
        <w:rPr>
          <w:rFonts w:eastAsiaTheme="minorEastAsia"/>
          <w:color w:val="000000"/>
          <w:sz w:val="22"/>
          <w:szCs w:val="22"/>
          <w:lang w:val="x-none" w:eastAsia="zh-CN"/>
        </w:rPr>
        <w:t>, we suggest following revision</w:t>
      </w:r>
      <w:r w:rsidR="00233FF7">
        <w:rPr>
          <w:rFonts w:eastAsiaTheme="minorEastAsia"/>
          <w:color w:val="000000"/>
          <w:sz w:val="22"/>
          <w:szCs w:val="22"/>
          <w:lang w:val="x-none" w:eastAsia="zh-CN"/>
        </w:rPr>
        <w:t>s on objective</w:t>
      </w:r>
      <w:r w:rsidR="00181C0B">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C34E8F" w14:paraId="1F18E9C2" w14:textId="77777777" w:rsidTr="00FF226F">
        <w:tc>
          <w:tcPr>
            <w:tcW w:w="9962" w:type="dxa"/>
          </w:tcPr>
          <w:p w14:paraId="46F93E79" w14:textId="1D102F3A" w:rsidR="003579F0" w:rsidRPr="003579F0" w:rsidRDefault="003579F0" w:rsidP="003579F0">
            <w:pPr>
              <w:overflowPunct w:val="0"/>
              <w:autoSpaceDE w:val="0"/>
              <w:autoSpaceDN w:val="0"/>
              <w:adjustRightInd w:val="0"/>
              <w:spacing w:before="0" w:after="180"/>
              <w:rPr>
                <w:rFonts w:eastAsia="Yu Mincho"/>
                <w:iCs/>
                <w:sz w:val="20"/>
                <w:szCs w:val="20"/>
                <w:lang w:eastAsia="en-GB"/>
              </w:rPr>
            </w:pPr>
            <w:r w:rsidRPr="003579F0">
              <w:rPr>
                <w:rFonts w:eastAsia="Yu Mincho"/>
                <w:iCs/>
                <w:sz w:val="20"/>
                <w:szCs w:val="20"/>
                <w:lang w:eastAsia="en-GB"/>
              </w:rPr>
              <w:t xml:space="preserve">The objective of this work item is to specify NR UL enhancements such as for PRACH coverage, </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for power domain</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 </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for multi-carrier UL operation</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 </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for DFTS-OFDM</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 </w:t>
            </w:r>
            <w:r w:rsidRPr="003579F0">
              <w:rPr>
                <w:rFonts w:eastAsia="Yu Mincho"/>
                <w:iCs/>
                <w:color w:val="FF0000"/>
                <w:sz w:val="20"/>
                <w:szCs w:val="20"/>
                <w:highlight w:val="yellow"/>
                <w:lang w:eastAsia="en-GB"/>
              </w:rPr>
              <w:t xml:space="preserve">and </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for UL dense deployment</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 </w:t>
            </w:r>
            <w:r w:rsidRPr="003579F0">
              <w:rPr>
                <w:rFonts w:eastAsia="Yu Mincho"/>
                <w:iCs/>
                <w:strike/>
                <w:color w:val="FF0000"/>
                <w:sz w:val="20"/>
                <w:szCs w:val="20"/>
                <w:highlight w:val="yellow"/>
                <w:lang w:eastAsia="en-GB"/>
              </w:rPr>
              <w:t>and [for PUCCH coverage]</w:t>
            </w:r>
            <w:r w:rsidRPr="003579F0">
              <w:rPr>
                <w:rFonts w:eastAsia="Yu Mincho"/>
                <w:iCs/>
                <w:sz w:val="20"/>
                <w:szCs w:val="20"/>
                <w:lang w:eastAsia="en-GB"/>
              </w:rPr>
              <w:t xml:space="preserve">. </w:t>
            </w:r>
          </w:p>
          <w:p w14:paraId="62DE7189" w14:textId="77777777" w:rsidR="003579F0" w:rsidRPr="003579F0" w:rsidRDefault="003579F0" w:rsidP="003579F0">
            <w:pPr>
              <w:overflowPunct w:val="0"/>
              <w:autoSpaceDE w:val="0"/>
              <w:autoSpaceDN w:val="0"/>
              <w:adjustRightInd w:val="0"/>
              <w:spacing w:before="0" w:after="180"/>
              <w:rPr>
                <w:rFonts w:eastAsia="Yu Mincho"/>
                <w:iCs/>
                <w:sz w:val="20"/>
                <w:szCs w:val="20"/>
                <w:lang w:eastAsia="en-GB"/>
              </w:rPr>
            </w:pPr>
            <w:r w:rsidRPr="003579F0">
              <w:rPr>
                <w:rFonts w:eastAsia="Yu Mincho"/>
                <w:iCs/>
                <w:sz w:val="20"/>
                <w:szCs w:val="20"/>
                <w:lang w:eastAsia="en-GB"/>
              </w:rPr>
              <w:t>The detailed objectives of the work item are as follows:</w:t>
            </w:r>
          </w:p>
          <w:p w14:paraId="0AB67CD9" w14:textId="77777777" w:rsidR="003579F0" w:rsidRPr="003579F0" w:rsidRDefault="003579F0" w:rsidP="00B31CC0">
            <w:pPr>
              <w:numPr>
                <w:ilvl w:val="0"/>
                <w:numId w:val="7"/>
              </w:numPr>
              <w:overflowPunct w:val="0"/>
              <w:autoSpaceDE w:val="0"/>
              <w:autoSpaceDN w:val="0"/>
              <w:adjustRightInd w:val="0"/>
              <w:spacing w:before="0" w:after="180"/>
              <w:rPr>
                <w:rFonts w:eastAsia="Yu Mincho"/>
                <w:iCs/>
                <w:sz w:val="20"/>
                <w:szCs w:val="20"/>
                <w:lang w:eastAsia="en-GB"/>
              </w:rPr>
            </w:pPr>
            <w:r w:rsidRPr="003579F0">
              <w:rPr>
                <w:rFonts w:eastAsia="Yu Mincho"/>
                <w:iCs/>
                <w:sz w:val="20"/>
                <w:szCs w:val="20"/>
                <w:lang w:eastAsia="en-GB"/>
              </w:rPr>
              <w:t>Specify following PRACH coverage enhancements (RAN1, RAN2)</w:t>
            </w:r>
          </w:p>
          <w:p w14:paraId="15E04FC6"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lang w:eastAsia="en-GB"/>
              </w:rPr>
            </w:pPr>
            <w:r w:rsidRPr="003579F0">
              <w:rPr>
                <w:rFonts w:eastAsia="Yu Mincho"/>
                <w:iCs/>
                <w:sz w:val="20"/>
                <w:szCs w:val="20"/>
                <w:lang w:eastAsia="en-GB"/>
              </w:rPr>
              <w:t xml:space="preserve">Multiple PRACH transmissions with same beams targeting 4-step RACH </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and 2-step RACH</w:t>
            </w:r>
            <w:r w:rsidRPr="003579F0">
              <w:rPr>
                <w:rFonts w:eastAsia="Yu Mincho"/>
                <w:iCs/>
                <w:strike/>
                <w:color w:val="FF0000"/>
                <w:sz w:val="20"/>
                <w:szCs w:val="20"/>
                <w:highlight w:val="yellow"/>
                <w:lang w:eastAsia="en-GB"/>
              </w:rPr>
              <w:t>]</w:t>
            </w:r>
            <w:r w:rsidRPr="003579F0">
              <w:rPr>
                <w:rFonts w:eastAsia="Yu Mincho"/>
                <w:iCs/>
                <w:sz w:val="20"/>
                <w:szCs w:val="20"/>
                <w:lang w:eastAsia="en-GB"/>
              </w:rPr>
              <w:t xml:space="preserve"> procedures</w:t>
            </w:r>
          </w:p>
          <w:p w14:paraId="59612895"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[Study, and if justified, specify PRACH transmissions with different beams</w:t>
            </w:r>
            <w:r w:rsidRPr="003579F0">
              <w:rPr>
                <w:rFonts w:eastAsia="Yu Mincho"/>
                <w:iCs/>
                <w:strike/>
                <w:color w:val="FF0000"/>
                <w:sz w:val="20"/>
                <w:szCs w:val="20"/>
                <w:lang w:eastAsia="en-GB"/>
              </w:rPr>
              <w:t xml:space="preserve"> </w:t>
            </w:r>
            <w:r w:rsidRPr="003579F0">
              <w:rPr>
                <w:rFonts w:eastAsia="Yu Mincho"/>
                <w:iCs/>
                <w:strike/>
                <w:color w:val="FF0000"/>
                <w:sz w:val="20"/>
                <w:szCs w:val="20"/>
                <w:highlight w:val="yellow"/>
                <w:lang w:eastAsia="en-GB"/>
              </w:rPr>
              <w:t>targeting 4-step RACH [and 2-step RACH] procedures]</w:t>
            </w:r>
          </w:p>
          <w:p w14:paraId="7F5ECB2B"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lang w:eastAsia="en-GB"/>
              </w:rPr>
            </w:pPr>
            <w:r w:rsidRPr="003579F0">
              <w:rPr>
                <w:rFonts w:eastAsia="Yu Mincho"/>
                <w:iCs/>
                <w:sz w:val="20"/>
                <w:szCs w:val="20"/>
                <w:lang w:eastAsia="en-GB"/>
              </w:rPr>
              <w:t>Note: The enhancements of PRACH are targeting for FR2, which can also apply to FR1 when applicable.</w:t>
            </w:r>
          </w:p>
          <w:p w14:paraId="72A5382A"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lang w:eastAsia="en-GB"/>
              </w:rPr>
            </w:pPr>
            <w:r w:rsidRPr="003579F0">
              <w:rPr>
                <w:rFonts w:eastAsia="Yu Mincho"/>
                <w:iCs/>
                <w:sz w:val="20"/>
                <w:szCs w:val="20"/>
                <w:lang w:eastAsia="en-GB"/>
              </w:rPr>
              <w:t xml:space="preserve">Note: The enhancements of PRACH are </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format-agnostic and</w:t>
            </w:r>
            <w:r w:rsidRPr="003579F0">
              <w:rPr>
                <w:rFonts w:eastAsia="Yu Mincho"/>
                <w:iCs/>
                <w:strike/>
                <w:color w:val="FF0000"/>
                <w:sz w:val="20"/>
                <w:szCs w:val="20"/>
                <w:highlight w:val="yellow"/>
                <w:lang w:eastAsia="en-GB"/>
              </w:rPr>
              <w:t>]</w:t>
            </w:r>
            <w:r w:rsidRPr="003579F0">
              <w:rPr>
                <w:rFonts w:eastAsia="Yu Mincho"/>
                <w:iCs/>
                <w:sz w:val="20"/>
                <w:szCs w:val="20"/>
                <w:lang w:eastAsia="en-GB"/>
              </w:rPr>
              <w:t xml:space="preserve"> targeting </w:t>
            </w: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for PRACH format B4, which can also apply to other</w:t>
            </w:r>
            <w:r w:rsidRPr="003579F0">
              <w:rPr>
                <w:rFonts w:eastAsia="Yu Mincho"/>
                <w:iCs/>
                <w:strike/>
                <w:color w:val="FF0000"/>
                <w:sz w:val="20"/>
                <w:szCs w:val="20"/>
                <w:highlight w:val="yellow"/>
                <w:lang w:eastAsia="en-GB"/>
              </w:rPr>
              <w:t>]</w:t>
            </w:r>
            <w:r w:rsidRPr="003579F0">
              <w:rPr>
                <w:rFonts w:eastAsia="Yu Mincho"/>
                <w:iCs/>
                <w:sz w:val="20"/>
                <w:szCs w:val="20"/>
                <w:lang w:eastAsia="en-GB"/>
              </w:rPr>
              <w:t xml:space="preserve"> short PUCCH formats when applicable.</w:t>
            </w:r>
          </w:p>
          <w:p w14:paraId="476893BA" w14:textId="77777777" w:rsidR="003579F0" w:rsidRPr="003579F0" w:rsidRDefault="003579F0" w:rsidP="003579F0">
            <w:pPr>
              <w:overflowPunct w:val="0"/>
              <w:autoSpaceDE w:val="0"/>
              <w:autoSpaceDN w:val="0"/>
              <w:adjustRightInd w:val="0"/>
              <w:spacing w:before="0" w:after="180"/>
              <w:rPr>
                <w:rFonts w:eastAsia="Yu Mincho"/>
                <w:iCs/>
                <w:sz w:val="20"/>
                <w:szCs w:val="20"/>
                <w:lang w:eastAsia="en-GB"/>
              </w:rPr>
            </w:pPr>
          </w:p>
          <w:p w14:paraId="11F812C7" w14:textId="77777777" w:rsidR="003579F0" w:rsidRPr="003579F0" w:rsidRDefault="003579F0" w:rsidP="00B31CC0">
            <w:pPr>
              <w:numPr>
                <w:ilvl w:val="0"/>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Study and if </w:t>
            </w:r>
            <w:proofErr w:type="gramStart"/>
            <w:r w:rsidRPr="003579F0">
              <w:rPr>
                <w:rFonts w:eastAsia="Yu Mincho"/>
                <w:iCs/>
                <w:sz w:val="20"/>
                <w:szCs w:val="20"/>
                <w:highlight w:val="yellow"/>
                <w:lang w:eastAsia="en-GB"/>
              </w:rPr>
              <w:t>necessary</w:t>
            </w:r>
            <w:proofErr w:type="gramEnd"/>
            <w:r w:rsidRPr="003579F0">
              <w:rPr>
                <w:rFonts w:eastAsia="Yu Mincho"/>
                <w:iCs/>
                <w:sz w:val="20"/>
                <w:szCs w:val="20"/>
                <w:highlight w:val="yellow"/>
                <w:lang w:eastAsia="en-GB"/>
              </w:rPr>
              <w:t xml:space="preserve"> specify following power domain enhancements</w:t>
            </w:r>
            <w:r w:rsidRPr="003579F0">
              <w:rPr>
                <w:rFonts w:eastAsia="Yu Mincho"/>
                <w:iCs/>
                <w:strike/>
                <w:color w:val="FF0000"/>
                <w:sz w:val="20"/>
                <w:szCs w:val="20"/>
                <w:highlight w:val="yellow"/>
                <w:lang w:eastAsia="en-GB"/>
              </w:rPr>
              <w:t>]</w:t>
            </w:r>
          </w:p>
          <w:p w14:paraId="74F5055A"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Enhancements to realize dynamic power aggregation based on Rel-17 RAN4 work on “Increasing UE power high limit for CA and DC”, with checking relevant regulations ([RAN1,] RAN4)</w:t>
            </w:r>
            <w:r w:rsidRPr="003579F0">
              <w:rPr>
                <w:rFonts w:eastAsia="Yu Mincho"/>
                <w:iCs/>
                <w:strike/>
                <w:color w:val="FF0000"/>
                <w:sz w:val="20"/>
                <w:szCs w:val="20"/>
                <w:highlight w:val="yellow"/>
                <w:lang w:eastAsia="en-GB"/>
              </w:rPr>
              <w:t>]</w:t>
            </w:r>
          </w:p>
          <w:p w14:paraId="76DB3C36" w14:textId="77777777" w:rsidR="003579F0" w:rsidRPr="003579F0" w:rsidRDefault="003579F0" w:rsidP="00B31CC0">
            <w:pPr>
              <w:numPr>
                <w:ilvl w:val="2"/>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Note: The study can start after RAN4 work on “Increasing UE power high limit for CA and DC” is done depending on conclusions from RAN4.</w:t>
            </w:r>
            <w:r w:rsidRPr="003579F0">
              <w:rPr>
                <w:rFonts w:eastAsia="Yu Mincho"/>
                <w:iCs/>
                <w:strike/>
                <w:color w:val="FF0000"/>
                <w:sz w:val="20"/>
                <w:szCs w:val="20"/>
                <w:highlight w:val="yellow"/>
                <w:lang w:eastAsia="en-GB"/>
              </w:rPr>
              <w:t>]</w:t>
            </w:r>
          </w:p>
          <w:p w14:paraId="53A1E0D2"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Enhancements to reduce MPR/PAR, including new transmission mechanism such as spectrum shaping, [reduced spectrum utilization with relaxed requirements on channel filtering,] [and potential adjustments to MPR and test tolerance relations] (RAN4</w:t>
            </w:r>
            <w:r w:rsidRPr="00D663D8">
              <w:rPr>
                <w:rFonts w:eastAsia="Yu Mincho"/>
                <w:iCs/>
                <w:strike/>
                <w:color w:val="FF0000"/>
                <w:sz w:val="20"/>
                <w:szCs w:val="20"/>
                <w:highlight w:val="yellow"/>
                <w:lang w:eastAsia="en-GB"/>
              </w:rPr>
              <w:t>[</w:t>
            </w:r>
            <w:r w:rsidRPr="003579F0">
              <w:rPr>
                <w:rFonts w:eastAsia="Yu Mincho"/>
                <w:iCs/>
                <w:sz w:val="20"/>
                <w:szCs w:val="20"/>
                <w:highlight w:val="yellow"/>
                <w:lang w:eastAsia="en-GB"/>
              </w:rPr>
              <w:t>, RAN1</w:t>
            </w:r>
            <w:r w:rsidRPr="00D663D8">
              <w:rPr>
                <w:rFonts w:eastAsia="Yu Mincho"/>
                <w:iCs/>
                <w:strike/>
                <w:color w:val="FF0000"/>
                <w:sz w:val="20"/>
                <w:szCs w:val="20"/>
                <w:highlight w:val="yellow"/>
                <w:lang w:eastAsia="en-GB"/>
              </w:rPr>
              <w:t>]</w:t>
            </w:r>
            <w:r w:rsidRPr="003579F0">
              <w:rPr>
                <w:rFonts w:eastAsia="Yu Mincho"/>
                <w:iCs/>
                <w:sz w:val="20"/>
                <w:szCs w:val="20"/>
                <w:highlight w:val="yellow"/>
                <w:lang w:eastAsia="en-GB"/>
              </w:rPr>
              <w:t>)</w:t>
            </w:r>
            <w:r w:rsidRPr="003579F0">
              <w:rPr>
                <w:rFonts w:eastAsia="Yu Mincho"/>
                <w:iCs/>
                <w:strike/>
                <w:color w:val="FF0000"/>
                <w:sz w:val="20"/>
                <w:szCs w:val="20"/>
                <w:highlight w:val="yellow"/>
                <w:lang w:eastAsia="en-GB"/>
              </w:rPr>
              <w:t>]</w:t>
            </w:r>
          </w:p>
          <w:p w14:paraId="043AC636" w14:textId="77777777" w:rsidR="003579F0" w:rsidRPr="003579F0" w:rsidRDefault="003579F0" w:rsidP="003579F0">
            <w:pPr>
              <w:overflowPunct w:val="0"/>
              <w:autoSpaceDE w:val="0"/>
              <w:autoSpaceDN w:val="0"/>
              <w:adjustRightInd w:val="0"/>
              <w:spacing w:before="0" w:after="180"/>
              <w:rPr>
                <w:rFonts w:eastAsia="Yu Mincho"/>
                <w:iCs/>
                <w:sz w:val="20"/>
                <w:szCs w:val="20"/>
                <w:highlight w:val="yellow"/>
                <w:lang w:eastAsia="en-GB"/>
              </w:rPr>
            </w:pPr>
          </w:p>
          <w:p w14:paraId="5DD2CB00" w14:textId="77777777" w:rsidR="003579F0" w:rsidRPr="003579F0" w:rsidRDefault="003579F0" w:rsidP="00B31CC0">
            <w:pPr>
              <w:numPr>
                <w:ilvl w:val="0"/>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Study and if </w:t>
            </w:r>
            <w:proofErr w:type="gramStart"/>
            <w:r w:rsidRPr="003579F0">
              <w:rPr>
                <w:rFonts w:eastAsia="Yu Mincho"/>
                <w:iCs/>
                <w:sz w:val="20"/>
                <w:szCs w:val="20"/>
                <w:highlight w:val="yellow"/>
                <w:lang w:eastAsia="en-GB"/>
              </w:rPr>
              <w:t>necessary</w:t>
            </w:r>
            <w:proofErr w:type="gramEnd"/>
            <w:r w:rsidRPr="003579F0">
              <w:rPr>
                <w:rFonts w:eastAsia="Yu Mincho"/>
                <w:iCs/>
                <w:sz w:val="20"/>
                <w:szCs w:val="20"/>
                <w:highlight w:val="yellow"/>
                <w:lang w:eastAsia="en-GB"/>
              </w:rPr>
              <w:t xml:space="preserve"> specify following enhancements for multi-carrier UL operation</w:t>
            </w:r>
            <w:r w:rsidRPr="003579F0">
              <w:rPr>
                <w:rFonts w:eastAsia="Yu Mincho"/>
                <w:iCs/>
                <w:strike/>
                <w:color w:val="FF0000"/>
                <w:sz w:val="20"/>
                <w:szCs w:val="20"/>
                <w:highlight w:val="yellow"/>
                <w:lang w:eastAsia="en-GB"/>
              </w:rPr>
              <w:t>]</w:t>
            </w:r>
          </w:p>
          <w:p w14:paraId="7AC2A07A"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lastRenderedPageBreak/>
              <w:t>[</w:t>
            </w:r>
            <w:r w:rsidRPr="003579F0">
              <w:rPr>
                <w:rFonts w:eastAsia="Yu Mincho"/>
                <w:iCs/>
                <w:sz w:val="20"/>
                <w:szCs w:val="20"/>
                <w:highlight w:val="yellow"/>
                <w:lang w:eastAsia="en-GB"/>
              </w:rPr>
              <w:t xml:space="preserve">UL Tx switching schemes across </w:t>
            </w:r>
            <w:r w:rsidRPr="00F31EB9">
              <w:rPr>
                <w:rFonts w:eastAsia="Yu Mincho"/>
                <w:iCs/>
                <w:strike/>
                <w:color w:val="FF0000"/>
                <w:sz w:val="20"/>
                <w:szCs w:val="20"/>
                <w:highlight w:val="yellow"/>
                <w:lang w:eastAsia="en-GB"/>
              </w:rPr>
              <w:t>[</w:t>
            </w:r>
            <w:r w:rsidRPr="003579F0">
              <w:rPr>
                <w:rFonts w:eastAsia="Yu Mincho"/>
                <w:iCs/>
                <w:sz w:val="20"/>
                <w:szCs w:val="20"/>
                <w:highlight w:val="yellow"/>
                <w:lang w:eastAsia="en-GB"/>
              </w:rPr>
              <w:t>more than 2</w:t>
            </w:r>
            <w:r w:rsidRPr="00F31EB9">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 bands with restriction of 2 Tx simultaneous transmission for FR1 UEs, including mechanisms to enable more configured UL bands than its simultaneous transmission capability and to support dynamic Tx carrier switching across the configured bands (RAN1)</w:t>
            </w:r>
            <w:r w:rsidRPr="003579F0">
              <w:rPr>
                <w:rFonts w:eastAsia="Yu Mincho"/>
                <w:iCs/>
                <w:strike/>
                <w:color w:val="FF0000"/>
                <w:sz w:val="20"/>
                <w:szCs w:val="20"/>
                <w:highlight w:val="yellow"/>
                <w:lang w:eastAsia="en-GB"/>
              </w:rPr>
              <w:t>]</w:t>
            </w:r>
          </w:p>
          <w:p w14:paraId="17937497"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Switching time and other RF aspects for above UL Tx switching schemes across [more than 2] bands (RAN4)</w:t>
            </w:r>
            <w:r w:rsidRPr="003579F0">
              <w:rPr>
                <w:rFonts w:eastAsia="Yu Mincho"/>
                <w:iCs/>
                <w:strike/>
                <w:color w:val="FF0000"/>
                <w:sz w:val="20"/>
                <w:szCs w:val="20"/>
                <w:highlight w:val="yellow"/>
                <w:lang w:eastAsia="en-GB"/>
              </w:rPr>
              <w:t>]</w:t>
            </w:r>
          </w:p>
          <w:p w14:paraId="0EEC7989" w14:textId="77777777" w:rsidR="003579F0" w:rsidRPr="003579F0" w:rsidRDefault="003579F0" w:rsidP="003579F0">
            <w:pPr>
              <w:overflowPunct w:val="0"/>
              <w:autoSpaceDE w:val="0"/>
              <w:autoSpaceDN w:val="0"/>
              <w:adjustRightInd w:val="0"/>
              <w:spacing w:before="0" w:after="180"/>
              <w:rPr>
                <w:rFonts w:eastAsia="Yu Mincho"/>
                <w:iCs/>
                <w:sz w:val="20"/>
                <w:szCs w:val="20"/>
                <w:highlight w:val="yellow"/>
                <w:lang w:eastAsia="en-GB"/>
              </w:rPr>
            </w:pPr>
          </w:p>
          <w:p w14:paraId="20FF247C" w14:textId="77777777" w:rsidR="003579F0" w:rsidRPr="003579F0" w:rsidRDefault="003579F0" w:rsidP="003579F0">
            <w:pPr>
              <w:overflowPunct w:val="0"/>
              <w:autoSpaceDE w:val="0"/>
              <w:autoSpaceDN w:val="0"/>
              <w:adjustRightInd w:val="0"/>
              <w:spacing w:before="0" w:after="180"/>
              <w:rPr>
                <w:rFonts w:eastAsia="Yu Mincho"/>
                <w:iCs/>
                <w:strike/>
                <w:color w:val="FF0000"/>
                <w:sz w:val="20"/>
                <w:szCs w:val="20"/>
                <w:highlight w:val="yellow"/>
                <w:lang w:eastAsia="ja-JP"/>
              </w:rPr>
            </w:pPr>
            <w:r w:rsidRPr="003579F0">
              <w:rPr>
                <w:rFonts w:eastAsia="Yu Mincho"/>
                <w:iCs/>
                <w:strike/>
                <w:color w:val="FF0000"/>
                <w:sz w:val="20"/>
                <w:szCs w:val="20"/>
                <w:highlight w:val="yellow"/>
                <w:lang w:eastAsia="ja-JP"/>
              </w:rPr>
              <w:t xml:space="preserve">Alt.1: </w:t>
            </w:r>
          </w:p>
          <w:p w14:paraId="772766DC" w14:textId="77777777" w:rsidR="003579F0" w:rsidRPr="003579F0" w:rsidRDefault="003579F0" w:rsidP="00B31CC0">
            <w:pPr>
              <w:numPr>
                <w:ilvl w:val="0"/>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 xml:space="preserve">[Study and if </w:t>
            </w:r>
            <w:proofErr w:type="gramStart"/>
            <w:r w:rsidRPr="003579F0">
              <w:rPr>
                <w:rFonts w:eastAsia="Yu Mincho"/>
                <w:iCs/>
                <w:strike/>
                <w:color w:val="FF0000"/>
                <w:sz w:val="20"/>
                <w:szCs w:val="20"/>
                <w:highlight w:val="yellow"/>
                <w:lang w:eastAsia="en-GB"/>
              </w:rPr>
              <w:t>necessary</w:t>
            </w:r>
            <w:proofErr w:type="gramEnd"/>
            <w:r w:rsidRPr="003579F0">
              <w:rPr>
                <w:rFonts w:eastAsia="Yu Mincho"/>
                <w:iCs/>
                <w:strike/>
                <w:color w:val="FF0000"/>
                <w:sz w:val="20"/>
                <w:szCs w:val="20"/>
                <w:highlight w:val="yellow"/>
                <w:lang w:eastAsia="en-GB"/>
              </w:rPr>
              <w:t xml:space="preserve"> specify following enhancements for DFTS-OFDM (RAN1)]</w:t>
            </w:r>
          </w:p>
          <w:p w14:paraId="3DA20081"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[Dynamic switching between DFTS-OFDM and CP-OFDM]</w:t>
            </w:r>
          </w:p>
          <w:p w14:paraId="0AFA3500"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[Multi-layer transmission with DFTS-OFDM, with considering LTE design]</w:t>
            </w:r>
          </w:p>
          <w:p w14:paraId="3BCFF633"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ja-JP"/>
              </w:rPr>
              <w:t>[Note: the study targets to select only one of above enhancements, unless necessity to specify both enhancements is justified in the study]</w:t>
            </w:r>
          </w:p>
          <w:p w14:paraId="3424DB05" w14:textId="77777777" w:rsidR="003579F0" w:rsidRPr="003579F0" w:rsidRDefault="003579F0" w:rsidP="003579F0">
            <w:pPr>
              <w:overflowPunct w:val="0"/>
              <w:autoSpaceDE w:val="0"/>
              <w:autoSpaceDN w:val="0"/>
              <w:adjustRightInd w:val="0"/>
              <w:spacing w:before="0" w:after="180"/>
              <w:rPr>
                <w:rFonts w:eastAsia="Yu Mincho"/>
                <w:iCs/>
                <w:strike/>
                <w:color w:val="FF0000"/>
                <w:sz w:val="20"/>
                <w:szCs w:val="20"/>
                <w:highlight w:val="yellow"/>
                <w:lang w:eastAsia="ja-JP"/>
              </w:rPr>
            </w:pPr>
            <w:r w:rsidRPr="003579F0">
              <w:rPr>
                <w:rFonts w:eastAsia="Yu Mincho"/>
                <w:iCs/>
                <w:strike/>
                <w:color w:val="FF0000"/>
                <w:sz w:val="20"/>
                <w:szCs w:val="20"/>
                <w:highlight w:val="yellow"/>
                <w:lang w:eastAsia="ja-JP"/>
              </w:rPr>
              <w:t>Alt.2:</w:t>
            </w:r>
          </w:p>
          <w:p w14:paraId="04F31627" w14:textId="77777777" w:rsidR="003579F0" w:rsidRPr="003579F0" w:rsidRDefault="003579F0" w:rsidP="00B31CC0">
            <w:pPr>
              <w:numPr>
                <w:ilvl w:val="0"/>
                <w:numId w:val="8"/>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Specify following enhancements for DFTS-OFDM (RAN1)</w:t>
            </w:r>
            <w:r w:rsidRPr="003579F0">
              <w:rPr>
                <w:rFonts w:eastAsia="Yu Mincho"/>
                <w:iCs/>
                <w:strike/>
                <w:color w:val="FF0000"/>
                <w:sz w:val="20"/>
                <w:szCs w:val="20"/>
                <w:highlight w:val="yellow"/>
                <w:lang w:eastAsia="en-GB"/>
              </w:rPr>
              <w:t>]</w:t>
            </w:r>
          </w:p>
          <w:p w14:paraId="7CA586A5"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Dynamic switching between DFTS-OFDM and CP-OFDM</w:t>
            </w:r>
            <w:r w:rsidRPr="003579F0">
              <w:rPr>
                <w:rFonts w:eastAsia="Yu Mincho"/>
                <w:iCs/>
                <w:strike/>
                <w:color w:val="FF0000"/>
                <w:sz w:val="20"/>
                <w:szCs w:val="20"/>
                <w:highlight w:val="yellow"/>
                <w:lang w:eastAsia="en-GB"/>
              </w:rPr>
              <w:t>]</w:t>
            </w:r>
          </w:p>
          <w:p w14:paraId="752B55C9"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[Study and if justified to support this on top of above dynamic switching, specify multi-layer transmission with DFTS-OFDM, with considering LTE design]</w:t>
            </w:r>
          </w:p>
          <w:p w14:paraId="1A86E4F3" w14:textId="77777777" w:rsidR="003579F0" w:rsidRPr="003579F0" w:rsidRDefault="003579F0" w:rsidP="003579F0">
            <w:pPr>
              <w:overflowPunct w:val="0"/>
              <w:autoSpaceDE w:val="0"/>
              <w:autoSpaceDN w:val="0"/>
              <w:adjustRightInd w:val="0"/>
              <w:spacing w:before="0" w:after="180"/>
              <w:rPr>
                <w:rFonts w:eastAsia="Yu Mincho"/>
                <w:iCs/>
                <w:sz w:val="20"/>
                <w:szCs w:val="20"/>
                <w:highlight w:val="yellow"/>
                <w:lang w:eastAsia="en-GB"/>
              </w:rPr>
            </w:pPr>
          </w:p>
          <w:p w14:paraId="440A0B87" w14:textId="77777777" w:rsidR="003579F0" w:rsidRPr="003579F0" w:rsidRDefault="003579F0" w:rsidP="00B31CC0">
            <w:pPr>
              <w:numPr>
                <w:ilvl w:val="0"/>
                <w:numId w:val="8"/>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 xml:space="preserve">Study and if </w:t>
            </w:r>
            <w:proofErr w:type="gramStart"/>
            <w:r w:rsidRPr="003579F0">
              <w:rPr>
                <w:rFonts w:eastAsia="Yu Mincho"/>
                <w:iCs/>
                <w:sz w:val="20"/>
                <w:szCs w:val="20"/>
                <w:highlight w:val="yellow"/>
                <w:lang w:eastAsia="en-GB"/>
              </w:rPr>
              <w:t>necessary</w:t>
            </w:r>
            <w:proofErr w:type="gramEnd"/>
            <w:r w:rsidRPr="003579F0">
              <w:rPr>
                <w:rFonts w:eastAsia="Yu Mincho"/>
                <w:iCs/>
                <w:sz w:val="20"/>
                <w:szCs w:val="20"/>
                <w:highlight w:val="yellow"/>
                <w:lang w:eastAsia="en-GB"/>
              </w:rPr>
              <w:t xml:space="preserve"> specify following enhancements for UL dense deployment and/or asymmetric beamforming operation between DL/UL, targeting [FR1 and/or FR2] (RAN1)</w:t>
            </w:r>
            <w:r w:rsidRPr="003579F0">
              <w:rPr>
                <w:rFonts w:eastAsia="Yu Mincho"/>
                <w:iCs/>
                <w:strike/>
                <w:color w:val="FF0000"/>
                <w:sz w:val="20"/>
                <w:szCs w:val="20"/>
                <w:highlight w:val="yellow"/>
                <w:lang w:eastAsia="en-GB"/>
              </w:rPr>
              <w:t>]</w:t>
            </w:r>
          </w:p>
          <w:p w14:paraId="50691E4C"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z w:val="20"/>
                <w:szCs w:val="20"/>
                <w:highlight w:val="yellow"/>
                <w:lang w:eastAsia="en-GB"/>
              </w:rPr>
            </w:pPr>
            <w:r w:rsidRPr="003579F0">
              <w:rPr>
                <w:rFonts w:eastAsia="Yu Mincho"/>
                <w:iCs/>
                <w:strike/>
                <w:color w:val="FF0000"/>
                <w:sz w:val="20"/>
                <w:szCs w:val="20"/>
                <w:highlight w:val="yellow"/>
                <w:lang w:eastAsia="en-GB"/>
              </w:rPr>
              <w:t>[</w:t>
            </w:r>
            <w:r w:rsidRPr="003579F0">
              <w:rPr>
                <w:rFonts w:eastAsia="Yu Mincho"/>
                <w:iCs/>
                <w:sz w:val="20"/>
                <w:szCs w:val="20"/>
                <w:highlight w:val="yellow"/>
                <w:lang w:eastAsia="en-GB"/>
              </w:rPr>
              <w:t>UL power/timing control and UL beam management, with considering UL reception only points, including whether existing mechanisms can work with UL reception only points</w:t>
            </w:r>
            <w:r w:rsidRPr="003579F0">
              <w:rPr>
                <w:rFonts w:eastAsia="Yu Mincho"/>
                <w:iCs/>
                <w:strike/>
                <w:color w:val="FF0000"/>
                <w:sz w:val="20"/>
                <w:szCs w:val="20"/>
                <w:highlight w:val="yellow"/>
                <w:lang w:eastAsia="en-GB"/>
              </w:rPr>
              <w:t>]</w:t>
            </w:r>
          </w:p>
          <w:p w14:paraId="6BBC24CB" w14:textId="77777777" w:rsidR="003579F0" w:rsidRPr="003579F0" w:rsidRDefault="003579F0" w:rsidP="003579F0">
            <w:pPr>
              <w:overflowPunct w:val="0"/>
              <w:autoSpaceDE w:val="0"/>
              <w:autoSpaceDN w:val="0"/>
              <w:adjustRightInd w:val="0"/>
              <w:spacing w:before="0" w:after="180"/>
              <w:rPr>
                <w:rFonts w:eastAsia="Yu Mincho"/>
                <w:iCs/>
                <w:sz w:val="20"/>
                <w:szCs w:val="20"/>
                <w:highlight w:val="yellow"/>
                <w:lang w:eastAsia="en-GB"/>
              </w:rPr>
            </w:pPr>
          </w:p>
          <w:p w14:paraId="2BDC821F" w14:textId="77777777" w:rsidR="003579F0" w:rsidRPr="003579F0" w:rsidRDefault="003579F0" w:rsidP="00B31CC0">
            <w:pPr>
              <w:numPr>
                <w:ilvl w:val="0"/>
                <w:numId w:val="8"/>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 xml:space="preserve">[Study and if </w:t>
            </w:r>
            <w:proofErr w:type="gramStart"/>
            <w:r w:rsidRPr="003579F0">
              <w:rPr>
                <w:rFonts w:eastAsia="Yu Mincho"/>
                <w:iCs/>
                <w:strike/>
                <w:color w:val="FF0000"/>
                <w:sz w:val="20"/>
                <w:szCs w:val="20"/>
                <w:highlight w:val="yellow"/>
                <w:lang w:eastAsia="en-GB"/>
              </w:rPr>
              <w:t>necessary</w:t>
            </w:r>
            <w:proofErr w:type="gramEnd"/>
            <w:r w:rsidRPr="003579F0">
              <w:rPr>
                <w:rFonts w:eastAsia="Yu Mincho"/>
                <w:iCs/>
                <w:strike/>
                <w:color w:val="FF0000"/>
                <w:sz w:val="20"/>
                <w:szCs w:val="20"/>
                <w:highlight w:val="yellow"/>
                <w:lang w:eastAsia="en-GB"/>
              </w:rPr>
              <w:t xml:space="preserve"> specify following coverage enhancements for PUCCH/UCI (RAN1)]</w:t>
            </w:r>
          </w:p>
          <w:p w14:paraId="4578BB33"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[DMRS-less PUCCH with UCI payload size from 3 to 11 bits]</w:t>
            </w:r>
          </w:p>
          <w:p w14:paraId="43B2687F" w14:textId="77777777" w:rsidR="003579F0" w:rsidRPr="003579F0"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[DFTS-OFDM waveform for short PUCCH with UCI payload size from 3 to 11 bits]</w:t>
            </w:r>
          </w:p>
          <w:p w14:paraId="727F7784" w14:textId="53B1C417" w:rsidR="00C34E8F" w:rsidRPr="002611FA" w:rsidRDefault="003579F0" w:rsidP="00B31CC0">
            <w:pPr>
              <w:numPr>
                <w:ilvl w:val="1"/>
                <w:numId w:val="7"/>
              </w:numPr>
              <w:overflowPunct w:val="0"/>
              <w:autoSpaceDE w:val="0"/>
              <w:autoSpaceDN w:val="0"/>
              <w:adjustRightInd w:val="0"/>
              <w:spacing w:before="0" w:after="180"/>
              <w:rPr>
                <w:rFonts w:eastAsia="Yu Mincho"/>
                <w:iCs/>
                <w:strike/>
                <w:color w:val="FF0000"/>
                <w:sz w:val="20"/>
                <w:szCs w:val="20"/>
                <w:highlight w:val="yellow"/>
                <w:lang w:eastAsia="en-GB"/>
              </w:rPr>
            </w:pPr>
            <w:r w:rsidRPr="003579F0">
              <w:rPr>
                <w:rFonts w:eastAsia="Yu Mincho"/>
                <w:iCs/>
                <w:strike/>
                <w:color w:val="FF0000"/>
                <w:sz w:val="20"/>
                <w:szCs w:val="20"/>
                <w:highlight w:val="yellow"/>
                <w:lang w:eastAsia="en-GB"/>
              </w:rPr>
              <w:t>[Repetition of CSI in dynamically indicated PUSCH resources]</w:t>
            </w:r>
          </w:p>
        </w:tc>
      </w:tr>
    </w:tbl>
    <w:p w14:paraId="311C6CD4" w14:textId="77777777" w:rsidR="005B2AFF" w:rsidRPr="000F6FB5" w:rsidRDefault="005B2AFF" w:rsidP="00377711">
      <w:pPr>
        <w:spacing w:before="60"/>
        <w:ind w:left="-60"/>
        <w:jc w:val="both"/>
        <w:rPr>
          <w:color w:val="212121"/>
          <w:sz w:val="22"/>
          <w:szCs w:val="22"/>
        </w:rPr>
      </w:pPr>
    </w:p>
    <w:p w14:paraId="54EA64FF" w14:textId="745CE0C2" w:rsidR="00073B26" w:rsidRDefault="000D6727" w:rsidP="000D6727">
      <w:pPr>
        <w:pStyle w:val="1"/>
        <w:rPr>
          <w:lang w:val="en-US"/>
        </w:rPr>
      </w:pPr>
      <w:r w:rsidRPr="000D6727">
        <w:rPr>
          <w:lang w:val="en-US"/>
        </w:rPr>
        <w:t>Conclusion</w:t>
      </w:r>
    </w:p>
    <w:p w14:paraId="44B9F7B1" w14:textId="7D6F5DBB"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 xml:space="preserve">discuss </w:t>
      </w:r>
      <w:r>
        <w:rPr>
          <w:rFonts w:eastAsia="MS Mincho"/>
          <w:sz w:val="22"/>
          <w:szCs w:val="22"/>
        </w:rPr>
        <w:t>the</w:t>
      </w:r>
      <w:r w:rsidR="00BF28BF">
        <w:rPr>
          <w:rFonts w:eastAsia="MS Mincho"/>
          <w:sz w:val="22"/>
          <w:szCs w:val="22"/>
        </w:rPr>
        <w:t xml:space="preserve"> </w:t>
      </w:r>
      <w:r w:rsidR="00830779" w:rsidRPr="00830779">
        <w:rPr>
          <w:rFonts w:eastAsia="MS Mincho"/>
          <w:sz w:val="22"/>
          <w:szCs w:val="22"/>
        </w:rPr>
        <w:t>Rel-18 NR UL enhancements</w:t>
      </w:r>
      <w:r w:rsidR="00830779">
        <w:rPr>
          <w:rFonts w:eastAsia="MS Mincho"/>
          <w:sz w:val="22"/>
          <w:szCs w:val="22"/>
        </w:rPr>
        <w:t xml:space="preserve"> </w:t>
      </w:r>
      <w:r w:rsidR="0009073F">
        <w:rPr>
          <w:rFonts w:eastAsia="MS Mincho"/>
          <w:sz w:val="22"/>
          <w:szCs w:val="22"/>
        </w:rPr>
        <w:t xml:space="preserve">and provide analysis on current justification and objective. We propose to take the revised justification and objective for the </w:t>
      </w:r>
      <w:r w:rsidR="009C290F">
        <w:rPr>
          <w:rFonts w:eastAsia="MS Mincho"/>
          <w:sz w:val="22"/>
          <w:szCs w:val="22"/>
        </w:rPr>
        <w:t>updated new WID on Rel-18 NR UL enhancements</w:t>
      </w:r>
      <w:r w:rsidR="00BF28BF">
        <w:rPr>
          <w:rFonts w:eastAsia="MS Mincho"/>
          <w:sz w:val="22"/>
          <w:szCs w:val="22"/>
        </w:rPr>
        <w:t>.</w:t>
      </w:r>
    </w:p>
    <w:p w14:paraId="26984947" w14:textId="77777777" w:rsidR="00352CB1" w:rsidRDefault="00352CB1" w:rsidP="002E01A3">
      <w:pPr>
        <w:spacing w:afterLines="50" w:after="120"/>
        <w:jc w:val="both"/>
        <w:rPr>
          <w:rFonts w:eastAsia="MS Mincho"/>
          <w:sz w:val="22"/>
          <w:szCs w:val="22"/>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62D2DDA6" w:rsidR="00491883" w:rsidRDefault="00FF2CFE" w:rsidP="00BF28BF">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w:t>
      </w:r>
      <w:r w:rsidR="004108D2">
        <w:rPr>
          <w:rFonts w:eastAsia="宋体"/>
          <w:sz w:val="22"/>
          <w:szCs w:val="20"/>
          <w:lang w:val="en-GB" w:eastAsia="zh-CN"/>
        </w:rPr>
        <w:t>212662</w:t>
      </w:r>
      <w:r w:rsidR="00E6714E">
        <w:rPr>
          <w:rFonts w:eastAsia="宋体"/>
          <w:sz w:val="22"/>
          <w:szCs w:val="20"/>
          <w:lang w:val="en-GB" w:eastAsia="zh-CN"/>
        </w:rPr>
        <w:t>, “</w:t>
      </w:r>
      <w:r w:rsidR="00DA27AE">
        <w:rPr>
          <w:rFonts w:eastAsia="宋体"/>
          <w:sz w:val="22"/>
          <w:szCs w:val="20"/>
          <w:lang w:val="en-GB" w:eastAsia="zh-CN"/>
        </w:rPr>
        <w:t>Summary of RAN94e-R18Prep-02_UL enhancements</w:t>
      </w:r>
      <w:r w:rsidR="00E6714E">
        <w:rPr>
          <w:rFonts w:eastAsia="宋体"/>
          <w:sz w:val="22"/>
          <w:szCs w:val="20"/>
          <w:lang w:val="en-GB" w:eastAsia="zh-CN"/>
        </w:rPr>
        <w:t>”</w:t>
      </w:r>
      <w:r w:rsidR="00643855">
        <w:rPr>
          <w:rFonts w:eastAsia="宋体"/>
          <w:sz w:val="22"/>
          <w:szCs w:val="20"/>
          <w:lang w:val="en-GB" w:eastAsia="zh-CN"/>
        </w:rPr>
        <w:t>, RAN#</w:t>
      </w:r>
      <w:r w:rsidR="00DA27AE">
        <w:rPr>
          <w:rFonts w:eastAsia="宋体"/>
          <w:sz w:val="22"/>
          <w:szCs w:val="20"/>
          <w:lang w:val="en-GB" w:eastAsia="zh-CN"/>
        </w:rPr>
        <w:t xml:space="preserve">94e, </w:t>
      </w:r>
      <w:r w:rsidR="00643855">
        <w:rPr>
          <w:rFonts w:eastAsia="宋体"/>
          <w:sz w:val="22"/>
          <w:szCs w:val="20"/>
          <w:lang w:val="en-GB" w:eastAsia="zh-CN"/>
        </w:rPr>
        <w:t>Dec. 20</w:t>
      </w:r>
      <w:r w:rsidR="00DA27AE">
        <w:rPr>
          <w:rFonts w:eastAsia="宋体"/>
          <w:sz w:val="22"/>
          <w:szCs w:val="20"/>
          <w:lang w:val="en-GB" w:eastAsia="zh-CN"/>
        </w:rPr>
        <w:t>2</w:t>
      </w:r>
      <w:r w:rsidR="00643855">
        <w:rPr>
          <w:rFonts w:eastAsia="宋体"/>
          <w:sz w:val="22"/>
          <w:szCs w:val="20"/>
          <w:lang w:val="en-GB" w:eastAsia="zh-CN"/>
        </w:rPr>
        <w:t>1.</w:t>
      </w:r>
    </w:p>
    <w:p w14:paraId="7DB1B307" w14:textId="6F77CC7C" w:rsidR="008C0512" w:rsidRPr="00BF28BF" w:rsidRDefault="008C0512" w:rsidP="00BF28BF">
      <w:pPr>
        <w:numPr>
          <w:ilvl w:val="0"/>
          <w:numId w:val="3"/>
        </w:numPr>
        <w:spacing w:afterLines="50" w:after="120"/>
        <w:jc w:val="both"/>
        <w:rPr>
          <w:rFonts w:eastAsia="宋体"/>
          <w:sz w:val="22"/>
          <w:szCs w:val="20"/>
          <w:lang w:val="en-GB" w:eastAsia="zh-CN"/>
        </w:rPr>
      </w:pPr>
      <w:r>
        <w:rPr>
          <w:rFonts w:eastAsia="宋体" w:hint="eastAsia"/>
          <w:sz w:val="22"/>
          <w:szCs w:val="20"/>
          <w:lang w:val="en-GB" w:eastAsia="zh-CN"/>
        </w:rPr>
        <w:t>3</w:t>
      </w:r>
      <w:r>
        <w:rPr>
          <w:rFonts w:eastAsia="宋体"/>
          <w:sz w:val="22"/>
          <w:szCs w:val="20"/>
          <w:lang w:val="en-GB" w:eastAsia="zh-CN"/>
        </w:rPr>
        <w:t xml:space="preserve">GPP </w:t>
      </w:r>
      <w:r w:rsidRPr="008C0512">
        <w:rPr>
          <w:rFonts w:eastAsia="宋体"/>
          <w:sz w:val="22"/>
          <w:szCs w:val="20"/>
          <w:lang w:val="en-GB" w:eastAsia="zh-CN"/>
        </w:rPr>
        <w:t>RP-21</w:t>
      </w:r>
      <w:r w:rsidR="004108D2">
        <w:rPr>
          <w:rFonts w:eastAsia="宋体"/>
          <w:sz w:val="22"/>
          <w:szCs w:val="20"/>
          <w:lang w:val="en-GB" w:eastAsia="zh-CN"/>
        </w:rPr>
        <w:t>2702</w:t>
      </w:r>
      <w:r>
        <w:rPr>
          <w:rFonts w:eastAsia="宋体"/>
          <w:sz w:val="22"/>
          <w:szCs w:val="20"/>
          <w:lang w:val="en-GB" w:eastAsia="zh-CN"/>
        </w:rPr>
        <w:t>, “</w:t>
      </w:r>
      <w:r w:rsidR="00445F97" w:rsidRPr="00445F97">
        <w:rPr>
          <w:rFonts w:eastAsia="宋体"/>
          <w:sz w:val="22"/>
          <w:szCs w:val="20"/>
          <w:lang w:val="en-GB" w:eastAsia="zh-CN"/>
        </w:rPr>
        <w:t>Rel-18 NR UL enhancements</w:t>
      </w:r>
      <w:r>
        <w:rPr>
          <w:rFonts w:eastAsia="宋体"/>
          <w:sz w:val="22"/>
          <w:szCs w:val="20"/>
          <w:lang w:val="en-GB" w:eastAsia="zh-CN"/>
        </w:rPr>
        <w:t>”, RAN#9</w:t>
      </w:r>
      <w:r w:rsidR="00445F97">
        <w:rPr>
          <w:rFonts w:eastAsia="宋体"/>
          <w:sz w:val="22"/>
          <w:szCs w:val="20"/>
          <w:lang w:val="en-GB" w:eastAsia="zh-CN"/>
        </w:rPr>
        <w:t>4</w:t>
      </w:r>
      <w:r>
        <w:rPr>
          <w:rFonts w:eastAsia="宋体"/>
          <w:sz w:val="22"/>
          <w:szCs w:val="20"/>
          <w:lang w:val="en-GB" w:eastAsia="zh-CN"/>
        </w:rPr>
        <w:t xml:space="preserve">e, </w:t>
      </w:r>
      <w:r w:rsidR="00445F97">
        <w:rPr>
          <w:rFonts w:eastAsia="宋体"/>
          <w:sz w:val="22"/>
          <w:szCs w:val="20"/>
          <w:lang w:val="en-GB" w:eastAsia="zh-CN"/>
        </w:rPr>
        <w:t>Dec</w:t>
      </w:r>
      <w:r>
        <w:rPr>
          <w:rFonts w:eastAsia="宋体"/>
          <w:sz w:val="22"/>
          <w:szCs w:val="20"/>
          <w:lang w:val="en-GB" w:eastAsia="zh-CN"/>
        </w:rPr>
        <w:t>. 2021.</w:t>
      </w:r>
    </w:p>
    <w:sectPr w:rsidR="008C0512"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05CD7" w14:textId="77777777" w:rsidR="008C782B" w:rsidRDefault="008C782B">
      <w:r>
        <w:separator/>
      </w:r>
    </w:p>
  </w:endnote>
  <w:endnote w:type="continuationSeparator" w:id="0">
    <w:p w14:paraId="2D55DD0A" w14:textId="77777777" w:rsidR="008C782B" w:rsidRDefault="008C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7AF4" w14:textId="77777777" w:rsidR="008C782B" w:rsidRDefault="008C782B">
      <w:r>
        <w:separator/>
      </w:r>
    </w:p>
  </w:footnote>
  <w:footnote w:type="continuationSeparator" w:id="0">
    <w:p w14:paraId="0905526C" w14:textId="77777777" w:rsidR="008C782B" w:rsidRDefault="008C7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AD37FD"/>
    <w:multiLevelType w:val="hybridMultilevel"/>
    <w:tmpl w:val="3E6E55DE"/>
    <w:lvl w:ilvl="0" w:tplc="1D104ED0">
      <w:start w:val="4"/>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2A6C24"/>
    <w:multiLevelType w:val="hybridMultilevel"/>
    <w:tmpl w:val="3C1E9A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7"/>
  </w:num>
  <w:num w:numId="2">
    <w:abstractNumId w:val="0"/>
  </w:num>
  <w:num w:numId="3">
    <w:abstractNumId w:val="4"/>
  </w:num>
  <w:num w:numId="4">
    <w:abstractNumId w:val="1"/>
  </w:num>
  <w:num w:numId="5">
    <w:abstractNumId w:val="6"/>
  </w:num>
  <w:num w:numId="6">
    <w:abstractNumId w:val="5"/>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277"/>
    <w:rsid w:val="00001D1B"/>
    <w:rsid w:val="00001DDD"/>
    <w:rsid w:val="00001FA3"/>
    <w:rsid w:val="00002010"/>
    <w:rsid w:val="00002446"/>
    <w:rsid w:val="000033C8"/>
    <w:rsid w:val="000038D3"/>
    <w:rsid w:val="00003A20"/>
    <w:rsid w:val="00003AE9"/>
    <w:rsid w:val="00003B46"/>
    <w:rsid w:val="000051B5"/>
    <w:rsid w:val="00005FB0"/>
    <w:rsid w:val="0000737E"/>
    <w:rsid w:val="0000793E"/>
    <w:rsid w:val="00007A53"/>
    <w:rsid w:val="000103D3"/>
    <w:rsid w:val="00010C68"/>
    <w:rsid w:val="0001114E"/>
    <w:rsid w:val="000112A6"/>
    <w:rsid w:val="000123E8"/>
    <w:rsid w:val="0001256C"/>
    <w:rsid w:val="00012B3D"/>
    <w:rsid w:val="00013592"/>
    <w:rsid w:val="00014FAD"/>
    <w:rsid w:val="000158FC"/>
    <w:rsid w:val="000162A8"/>
    <w:rsid w:val="0001640A"/>
    <w:rsid w:val="00016537"/>
    <w:rsid w:val="0002049B"/>
    <w:rsid w:val="00020EE7"/>
    <w:rsid w:val="00021070"/>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23"/>
    <w:rsid w:val="000267DD"/>
    <w:rsid w:val="00026EBB"/>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504"/>
    <w:rsid w:val="000356F6"/>
    <w:rsid w:val="000360B8"/>
    <w:rsid w:val="00036A13"/>
    <w:rsid w:val="00037079"/>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7DE"/>
    <w:rsid w:val="000539A4"/>
    <w:rsid w:val="000540E5"/>
    <w:rsid w:val="0005501F"/>
    <w:rsid w:val="00055358"/>
    <w:rsid w:val="000556C2"/>
    <w:rsid w:val="000556DC"/>
    <w:rsid w:val="00055734"/>
    <w:rsid w:val="00055A02"/>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1C0"/>
    <w:rsid w:val="00063613"/>
    <w:rsid w:val="00064248"/>
    <w:rsid w:val="00064491"/>
    <w:rsid w:val="0006557C"/>
    <w:rsid w:val="00066401"/>
    <w:rsid w:val="000669B1"/>
    <w:rsid w:val="00066EAA"/>
    <w:rsid w:val="00067592"/>
    <w:rsid w:val="00067E4F"/>
    <w:rsid w:val="000705F3"/>
    <w:rsid w:val="00070B4C"/>
    <w:rsid w:val="00070DD1"/>
    <w:rsid w:val="00071CF8"/>
    <w:rsid w:val="00071EC5"/>
    <w:rsid w:val="00071F4B"/>
    <w:rsid w:val="00072131"/>
    <w:rsid w:val="0007224D"/>
    <w:rsid w:val="0007239D"/>
    <w:rsid w:val="00072E96"/>
    <w:rsid w:val="00073717"/>
    <w:rsid w:val="00073A43"/>
    <w:rsid w:val="00073B26"/>
    <w:rsid w:val="00073C1B"/>
    <w:rsid w:val="00073CF8"/>
    <w:rsid w:val="000744DD"/>
    <w:rsid w:val="0007475A"/>
    <w:rsid w:val="00075153"/>
    <w:rsid w:val="0007548B"/>
    <w:rsid w:val="00075A91"/>
    <w:rsid w:val="00075D8F"/>
    <w:rsid w:val="000761D8"/>
    <w:rsid w:val="000762D7"/>
    <w:rsid w:val="000765E9"/>
    <w:rsid w:val="00076870"/>
    <w:rsid w:val="00077343"/>
    <w:rsid w:val="000773F3"/>
    <w:rsid w:val="000774FC"/>
    <w:rsid w:val="00077D5B"/>
    <w:rsid w:val="00077D74"/>
    <w:rsid w:val="00077FE9"/>
    <w:rsid w:val="00080087"/>
    <w:rsid w:val="00080420"/>
    <w:rsid w:val="000809F5"/>
    <w:rsid w:val="00081157"/>
    <w:rsid w:val="000820A2"/>
    <w:rsid w:val="00083899"/>
    <w:rsid w:val="00084939"/>
    <w:rsid w:val="00084CF1"/>
    <w:rsid w:val="00085F0B"/>
    <w:rsid w:val="00087338"/>
    <w:rsid w:val="00087D63"/>
    <w:rsid w:val="0009073F"/>
    <w:rsid w:val="000907D0"/>
    <w:rsid w:val="00090CC0"/>
    <w:rsid w:val="0009150C"/>
    <w:rsid w:val="0009228F"/>
    <w:rsid w:val="00092522"/>
    <w:rsid w:val="00092B86"/>
    <w:rsid w:val="00092D5F"/>
    <w:rsid w:val="0009381B"/>
    <w:rsid w:val="00093853"/>
    <w:rsid w:val="000947F4"/>
    <w:rsid w:val="00094C40"/>
    <w:rsid w:val="00094E8D"/>
    <w:rsid w:val="000951E3"/>
    <w:rsid w:val="0009561E"/>
    <w:rsid w:val="00096F15"/>
    <w:rsid w:val="000978F1"/>
    <w:rsid w:val="0009791D"/>
    <w:rsid w:val="00097DE9"/>
    <w:rsid w:val="000A0023"/>
    <w:rsid w:val="000A02B4"/>
    <w:rsid w:val="000A0E63"/>
    <w:rsid w:val="000A108B"/>
    <w:rsid w:val="000A172C"/>
    <w:rsid w:val="000A24FF"/>
    <w:rsid w:val="000A3288"/>
    <w:rsid w:val="000A3A5F"/>
    <w:rsid w:val="000A4139"/>
    <w:rsid w:val="000A4DDE"/>
    <w:rsid w:val="000A4E0C"/>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8E2"/>
    <w:rsid w:val="000B64CE"/>
    <w:rsid w:val="000B6769"/>
    <w:rsid w:val="000B7232"/>
    <w:rsid w:val="000B750E"/>
    <w:rsid w:val="000B7902"/>
    <w:rsid w:val="000C052A"/>
    <w:rsid w:val="000C0953"/>
    <w:rsid w:val="000C0A0C"/>
    <w:rsid w:val="000C0B02"/>
    <w:rsid w:val="000C1746"/>
    <w:rsid w:val="000C1B60"/>
    <w:rsid w:val="000C1C7B"/>
    <w:rsid w:val="000C1FE0"/>
    <w:rsid w:val="000C2AF1"/>
    <w:rsid w:val="000C349D"/>
    <w:rsid w:val="000C3A1E"/>
    <w:rsid w:val="000C452C"/>
    <w:rsid w:val="000C4878"/>
    <w:rsid w:val="000C4880"/>
    <w:rsid w:val="000C4BDD"/>
    <w:rsid w:val="000C542E"/>
    <w:rsid w:val="000C5F67"/>
    <w:rsid w:val="000C7751"/>
    <w:rsid w:val="000C776C"/>
    <w:rsid w:val="000C7AF6"/>
    <w:rsid w:val="000C7C79"/>
    <w:rsid w:val="000C7F93"/>
    <w:rsid w:val="000D021F"/>
    <w:rsid w:val="000D07AC"/>
    <w:rsid w:val="000D0839"/>
    <w:rsid w:val="000D0F14"/>
    <w:rsid w:val="000D266F"/>
    <w:rsid w:val="000D2A6F"/>
    <w:rsid w:val="000D3A63"/>
    <w:rsid w:val="000D3C93"/>
    <w:rsid w:val="000D3EDE"/>
    <w:rsid w:val="000D4185"/>
    <w:rsid w:val="000D4895"/>
    <w:rsid w:val="000D4ACE"/>
    <w:rsid w:val="000D4B8E"/>
    <w:rsid w:val="000D4EEE"/>
    <w:rsid w:val="000D52DC"/>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5"/>
    <w:rsid w:val="000F491E"/>
    <w:rsid w:val="000F4C50"/>
    <w:rsid w:val="000F629E"/>
    <w:rsid w:val="000F6FB5"/>
    <w:rsid w:val="000F73B7"/>
    <w:rsid w:val="001006A4"/>
    <w:rsid w:val="00100DD0"/>
    <w:rsid w:val="00101219"/>
    <w:rsid w:val="00102249"/>
    <w:rsid w:val="0010398A"/>
    <w:rsid w:val="00103BF7"/>
    <w:rsid w:val="00103E17"/>
    <w:rsid w:val="001043F5"/>
    <w:rsid w:val="00104765"/>
    <w:rsid w:val="00104A03"/>
    <w:rsid w:val="00105377"/>
    <w:rsid w:val="00105714"/>
    <w:rsid w:val="00105B56"/>
    <w:rsid w:val="00105E61"/>
    <w:rsid w:val="00106903"/>
    <w:rsid w:val="00106CB3"/>
    <w:rsid w:val="00107C0B"/>
    <w:rsid w:val="00107EFB"/>
    <w:rsid w:val="001100B2"/>
    <w:rsid w:val="0011013B"/>
    <w:rsid w:val="00110608"/>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DAF"/>
    <w:rsid w:val="00131F6C"/>
    <w:rsid w:val="0013295A"/>
    <w:rsid w:val="00133058"/>
    <w:rsid w:val="00133B9E"/>
    <w:rsid w:val="00134143"/>
    <w:rsid w:val="001343C5"/>
    <w:rsid w:val="00135256"/>
    <w:rsid w:val="00135718"/>
    <w:rsid w:val="00135BBE"/>
    <w:rsid w:val="00136DF7"/>
    <w:rsid w:val="001374E6"/>
    <w:rsid w:val="00137B80"/>
    <w:rsid w:val="00140417"/>
    <w:rsid w:val="00140EE0"/>
    <w:rsid w:val="00141365"/>
    <w:rsid w:val="00141631"/>
    <w:rsid w:val="00141E56"/>
    <w:rsid w:val="0014229A"/>
    <w:rsid w:val="001430BC"/>
    <w:rsid w:val="001443AB"/>
    <w:rsid w:val="00144B3F"/>
    <w:rsid w:val="00144E60"/>
    <w:rsid w:val="001453DF"/>
    <w:rsid w:val="0014571E"/>
    <w:rsid w:val="00145F55"/>
    <w:rsid w:val="00146812"/>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3E6"/>
    <w:rsid w:val="00165791"/>
    <w:rsid w:val="00165C7E"/>
    <w:rsid w:val="00165F1F"/>
    <w:rsid w:val="00165FD8"/>
    <w:rsid w:val="00166087"/>
    <w:rsid w:val="001665E6"/>
    <w:rsid w:val="0016676A"/>
    <w:rsid w:val="00166FEE"/>
    <w:rsid w:val="00167245"/>
    <w:rsid w:val="00167F65"/>
    <w:rsid w:val="00170246"/>
    <w:rsid w:val="001707E0"/>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1A41"/>
    <w:rsid w:val="00181C0B"/>
    <w:rsid w:val="001830E2"/>
    <w:rsid w:val="0018400E"/>
    <w:rsid w:val="00184C7D"/>
    <w:rsid w:val="0018529D"/>
    <w:rsid w:val="00185985"/>
    <w:rsid w:val="00185A6D"/>
    <w:rsid w:val="0018612D"/>
    <w:rsid w:val="001867F0"/>
    <w:rsid w:val="00187543"/>
    <w:rsid w:val="0019010B"/>
    <w:rsid w:val="00191A6B"/>
    <w:rsid w:val="00192849"/>
    <w:rsid w:val="00192E35"/>
    <w:rsid w:val="0019358C"/>
    <w:rsid w:val="001937AF"/>
    <w:rsid w:val="001937D7"/>
    <w:rsid w:val="0019381D"/>
    <w:rsid w:val="001939BE"/>
    <w:rsid w:val="001949D0"/>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C59"/>
    <w:rsid w:val="001A3D0A"/>
    <w:rsid w:val="001A4227"/>
    <w:rsid w:val="001A45FA"/>
    <w:rsid w:val="001A4779"/>
    <w:rsid w:val="001A4D8D"/>
    <w:rsid w:val="001A512E"/>
    <w:rsid w:val="001A5E07"/>
    <w:rsid w:val="001A66CD"/>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226"/>
    <w:rsid w:val="001B4A69"/>
    <w:rsid w:val="001B53FC"/>
    <w:rsid w:val="001B5857"/>
    <w:rsid w:val="001B5984"/>
    <w:rsid w:val="001B5DB9"/>
    <w:rsid w:val="001B659B"/>
    <w:rsid w:val="001B731D"/>
    <w:rsid w:val="001B7672"/>
    <w:rsid w:val="001B7B61"/>
    <w:rsid w:val="001C0910"/>
    <w:rsid w:val="001C096F"/>
    <w:rsid w:val="001C0A83"/>
    <w:rsid w:val="001C28CB"/>
    <w:rsid w:val="001C2AB5"/>
    <w:rsid w:val="001C2D28"/>
    <w:rsid w:val="001C2D75"/>
    <w:rsid w:val="001C324E"/>
    <w:rsid w:val="001C3822"/>
    <w:rsid w:val="001C3DC9"/>
    <w:rsid w:val="001C4B3F"/>
    <w:rsid w:val="001C4DCA"/>
    <w:rsid w:val="001C5170"/>
    <w:rsid w:val="001C53EC"/>
    <w:rsid w:val="001C5531"/>
    <w:rsid w:val="001C5E72"/>
    <w:rsid w:val="001C60A4"/>
    <w:rsid w:val="001C715B"/>
    <w:rsid w:val="001C7279"/>
    <w:rsid w:val="001D0E82"/>
    <w:rsid w:val="001D12DC"/>
    <w:rsid w:val="001D12EE"/>
    <w:rsid w:val="001D15BF"/>
    <w:rsid w:val="001D2781"/>
    <w:rsid w:val="001D2A74"/>
    <w:rsid w:val="001D35FF"/>
    <w:rsid w:val="001D41DC"/>
    <w:rsid w:val="001D428F"/>
    <w:rsid w:val="001D45BA"/>
    <w:rsid w:val="001D4B18"/>
    <w:rsid w:val="001D4C6D"/>
    <w:rsid w:val="001D4F2A"/>
    <w:rsid w:val="001D573F"/>
    <w:rsid w:val="001D59A2"/>
    <w:rsid w:val="001D6325"/>
    <w:rsid w:val="001D68B7"/>
    <w:rsid w:val="001D6E99"/>
    <w:rsid w:val="001D6F7C"/>
    <w:rsid w:val="001D7E5D"/>
    <w:rsid w:val="001D7F9B"/>
    <w:rsid w:val="001E1317"/>
    <w:rsid w:val="001E15AA"/>
    <w:rsid w:val="001E1771"/>
    <w:rsid w:val="001E1FE4"/>
    <w:rsid w:val="001E2467"/>
    <w:rsid w:val="001E2E1A"/>
    <w:rsid w:val="001E3648"/>
    <w:rsid w:val="001E3DFA"/>
    <w:rsid w:val="001E4DBC"/>
    <w:rsid w:val="001E5D48"/>
    <w:rsid w:val="001E6101"/>
    <w:rsid w:val="001E61A6"/>
    <w:rsid w:val="001E64A7"/>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6EC8"/>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5A"/>
    <w:rsid w:val="00216687"/>
    <w:rsid w:val="0021679D"/>
    <w:rsid w:val="002171B1"/>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3FF7"/>
    <w:rsid w:val="002345FF"/>
    <w:rsid w:val="0023522F"/>
    <w:rsid w:val="00236166"/>
    <w:rsid w:val="002361DB"/>
    <w:rsid w:val="00236A8E"/>
    <w:rsid w:val="0023716E"/>
    <w:rsid w:val="00237308"/>
    <w:rsid w:val="00240BE7"/>
    <w:rsid w:val="00240E3D"/>
    <w:rsid w:val="00241247"/>
    <w:rsid w:val="0024147F"/>
    <w:rsid w:val="002414E4"/>
    <w:rsid w:val="002416F2"/>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13A2"/>
    <w:rsid w:val="00252081"/>
    <w:rsid w:val="0025279D"/>
    <w:rsid w:val="00252A4C"/>
    <w:rsid w:val="00252D0E"/>
    <w:rsid w:val="00252E6E"/>
    <w:rsid w:val="0025387E"/>
    <w:rsid w:val="002540F7"/>
    <w:rsid w:val="0025459C"/>
    <w:rsid w:val="00254A06"/>
    <w:rsid w:val="00254FF9"/>
    <w:rsid w:val="002557A0"/>
    <w:rsid w:val="002558B1"/>
    <w:rsid w:val="00255BB6"/>
    <w:rsid w:val="00255D96"/>
    <w:rsid w:val="00256790"/>
    <w:rsid w:val="00256A13"/>
    <w:rsid w:val="00256C4B"/>
    <w:rsid w:val="00256CDF"/>
    <w:rsid w:val="002570CB"/>
    <w:rsid w:val="0025728E"/>
    <w:rsid w:val="002607DC"/>
    <w:rsid w:val="002611FA"/>
    <w:rsid w:val="00261A16"/>
    <w:rsid w:val="00261AB7"/>
    <w:rsid w:val="00261D18"/>
    <w:rsid w:val="00262257"/>
    <w:rsid w:val="00263D3E"/>
    <w:rsid w:val="00264229"/>
    <w:rsid w:val="00264810"/>
    <w:rsid w:val="0026582B"/>
    <w:rsid w:val="00267D81"/>
    <w:rsid w:val="00267E47"/>
    <w:rsid w:val="00270034"/>
    <w:rsid w:val="00270A14"/>
    <w:rsid w:val="0027165C"/>
    <w:rsid w:val="002726CC"/>
    <w:rsid w:val="00272BAB"/>
    <w:rsid w:val="00274A33"/>
    <w:rsid w:val="00274EE4"/>
    <w:rsid w:val="00275166"/>
    <w:rsid w:val="0027584B"/>
    <w:rsid w:val="00275F68"/>
    <w:rsid w:val="00276141"/>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0CE"/>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5D9"/>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750"/>
    <w:rsid w:val="002B7920"/>
    <w:rsid w:val="002C0949"/>
    <w:rsid w:val="002C0B7E"/>
    <w:rsid w:val="002C0E65"/>
    <w:rsid w:val="002C1A2F"/>
    <w:rsid w:val="002C3EB0"/>
    <w:rsid w:val="002C439D"/>
    <w:rsid w:val="002C4B0C"/>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298A"/>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D1A"/>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06B"/>
    <w:rsid w:val="003057F1"/>
    <w:rsid w:val="00305FE0"/>
    <w:rsid w:val="00306973"/>
    <w:rsid w:val="00306B24"/>
    <w:rsid w:val="0030705A"/>
    <w:rsid w:val="003070AE"/>
    <w:rsid w:val="00307390"/>
    <w:rsid w:val="00310237"/>
    <w:rsid w:val="00310742"/>
    <w:rsid w:val="00311EEE"/>
    <w:rsid w:val="00312165"/>
    <w:rsid w:val="00312409"/>
    <w:rsid w:val="00312AF7"/>
    <w:rsid w:val="00313235"/>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6BC"/>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466"/>
    <w:rsid w:val="00330776"/>
    <w:rsid w:val="00330BD7"/>
    <w:rsid w:val="003315B1"/>
    <w:rsid w:val="00331B58"/>
    <w:rsid w:val="00331E79"/>
    <w:rsid w:val="00332FC0"/>
    <w:rsid w:val="00333067"/>
    <w:rsid w:val="00333C9F"/>
    <w:rsid w:val="00333CB3"/>
    <w:rsid w:val="00333E65"/>
    <w:rsid w:val="0033453E"/>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AE8"/>
    <w:rsid w:val="00340C93"/>
    <w:rsid w:val="00340DCD"/>
    <w:rsid w:val="00341268"/>
    <w:rsid w:val="00341663"/>
    <w:rsid w:val="003417E7"/>
    <w:rsid w:val="003419AF"/>
    <w:rsid w:val="00341A32"/>
    <w:rsid w:val="00341B5F"/>
    <w:rsid w:val="003422B2"/>
    <w:rsid w:val="00342C5E"/>
    <w:rsid w:val="0034343F"/>
    <w:rsid w:val="003436BF"/>
    <w:rsid w:val="00343701"/>
    <w:rsid w:val="00343BAC"/>
    <w:rsid w:val="00344285"/>
    <w:rsid w:val="003447BE"/>
    <w:rsid w:val="003449D9"/>
    <w:rsid w:val="00344CF9"/>
    <w:rsid w:val="00344D3F"/>
    <w:rsid w:val="00345075"/>
    <w:rsid w:val="00345AB5"/>
    <w:rsid w:val="00345B80"/>
    <w:rsid w:val="00346016"/>
    <w:rsid w:val="003460DA"/>
    <w:rsid w:val="00346182"/>
    <w:rsid w:val="003465FB"/>
    <w:rsid w:val="00346A65"/>
    <w:rsid w:val="00347883"/>
    <w:rsid w:val="003479DD"/>
    <w:rsid w:val="003508CD"/>
    <w:rsid w:val="00351BFB"/>
    <w:rsid w:val="00351C15"/>
    <w:rsid w:val="003526DF"/>
    <w:rsid w:val="00352CB1"/>
    <w:rsid w:val="0035392F"/>
    <w:rsid w:val="00353E5E"/>
    <w:rsid w:val="003546C8"/>
    <w:rsid w:val="003552BF"/>
    <w:rsid w:val="00356577"/>
    <w:rsid w:val="00357418"/>
    <w:rsid w:val="003579F0"/>
    <w:rsid w:val="00357C4E"/>
    <w:rsid w:val="00360C69"/>
    <w:rsid w:val="00360DD2"/>
    <w:rsid w:val="00360E36"/>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76E"/>
    <w:rsid w:val="00371B9B"/>
    <w:rsid w:val="0037223C"/>
    <w:rsid w:val="00372312"/>
    <w:rsid w:val="0037246F"/>
    <w:rsid w:val="003726BB"/>
    <w:rsid w:val="00373381"/>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711"/>
    <w:rsid w:val="00377F5F"/>
    <w:rsid w:val="00380FC4"/>
    <w:rsid w:val="003811B5"/>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0C46"/>
    <w:rsid w:val="003912A0"/>
    <w:rsid w:val="003919AB"/>
    <w:rsid w:val="00391F88"/>
    <w:rsid w:val="00392362"/>
    <w:rsid w:val="00392633"/>
    <w:rsid w:val="00392A65"/>
    <w:rsid w:val="003930DB"/>
    <w:rsid w:val="00393648"/>
    <w:rsid w:val="00393841"/>
    <w:rsid w:val="00393D42"/>
    <w:rsid w:val="00393D72"/>
    <w:rsid w:val="003948F0"/>
    <w:rsid w:val="00395305"/>
    <w:rsid w:val="0039548C"/>
    <w:rsid w:val="00395589"/>
    <w:rsid w:val="0039598A"/>
    <w:rsid w:val="003959A8"/>
    <w:rsid w:val="00395BFB"/>
    <w:rsid w:val="00395F94"/>
    <w:rsid w:val="003961F6"/>
    <w:rsid w:val="0039633D"/>
    <w:rsid w:val="00396658"/>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2C34"/>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2A73"/>
    <w:rsid w:val="003D372A"/>
    <w:rsid w:val="003D3811"/>
    <w:rsid w:val="003D4F7B"/>
    <w:rsid w:val="003D5073"/>
    <w:rsid w:val="003D520D"/>
    <w:rsid w:val="003D6145"/>
    <w:rsid w:val="003D654E"/>
    <w:rsid w:val="003D65C5"/>
    <w:rsid w:val="003D777F"/>
    <w:rsid w:val="003D7F65"/>
    <w:rsid w:val="003E0A28"/>
    <w:rsid w:val="003E0F08"/>
    <w:rsid w:val="003E1562"/>
    <w:rsid w:val="003E228D"/>
    <w:rsid w:val="003E2373"/>
    <w:rsid w:val="003E29DA"/>
    <w:rsid w:val="003E2B79"/>
    <w:rsid w:val="003E2E56"/>
    <w:rsid w:val="003E332F"/>
    <w:rsid w:val="003E36B1"/>
    <w:rsid w:val="003E3EF8"/>
    <w:rsid w:val="003E3F47"/>
    <w:rsid w:val="003E42C5"/>
    <w:rsid w:val="003E50FC"/>
    <w:rsid w:val="003E523C"/>
    <w:rsid w:val="003E581E"/>
    <w:rsid w:val="003E6215"/>
    <w:rsid w:val="003E6AF7"/>
    <w:rsid w:val="003E789A"/>
    <w:rsid w:val="003F05A8"/>
    <w:rsid w:val="003F0626"/>
    <w:rsid w:val="003F09B7"/>
    <w:rsid w:val="003F0A2A"/>
    <w:rsid w:val="003F0C5C"/>
    <w:rsid w:val="003F11E4"/>
    <w:rsid w:val="003F1474"/>
    <w:rsid w:val="003F1DB2"/>
    <w:rsid w:val="003F23B6"/>
    <w:rsid w:val="003F24B5"/>
    <w:rsid w:val="003F2CFA"/>
    <w:rsid w:val="003F2DD3"/>
    <w:rsid w:val="003F2DE6"/>
    <w:rsid w:val="003F3257"/>
    <w:rsid w:val="003F33E2"/>
    <w:rsid w:val="003F37FE"/>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032"/>
    <w:rsid w:val="004051AA"/>
    <w:rsid w:val="004051ED"/>
    <w:rsid w:val="00405678"/>
    <w:rsid w:val="004059A5"/>
    <w:rsid w:val="0040646F"/>
    <w:rsid w:val="00406560"/>
    <w:rsid w:val="00407032"/>
    <w:rsid w:val="004075A9"/>
    <w:rsid w:val="00407680"/>
    <w:rsid w:val="0040774B"/>
    <w:rsid w:val="00407B71"/>
    <w:rsid w:val="00407F8C"/>
    <w:rsid w:val="004102EA"/>
    <w:rsid w:val="004108D2"/>
    <w:rsid w:val="00411E0C"/>
    <w:rsid w:val="0041200F"/>
    <w:rsid w:val="00412134"/>
    <w:rsid w:val="0041222A"/>
    <w:rsid w:val="00412852"/>
    <w:rsid w:val="004130F1"/>
    <w:rsid w:val="0041365C"/>
    <w:rsid w:val="004145FD"/>
    <w:rsid w:val="00414797"/>
    <w:rsid w:val="00414FAE"/>
    <w:rsid w:val="004157E9"/>
    <w:rsid w:val="00415E38"/>
    <w:rsid w:val="004161E7"/>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6C9F"/>
    <w:rsid w:val="00427130"/>
    <w:rsid w:val="00427138"/>
    <w:rsid w:val="004279CC"/>
    <w:rsid w:val="004306A7"/>
    <w:rsid w:val="00430B51"/>
    <w:rsid w:val="004313FB"/>
    <w:rsid w:val="004317CA"/>
    <w:rsid w:val="00431AE6"/>
    <w:rsid w:val="0043216F"/>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249"/>
    <w:rsid w:val="00442B24"/>
    <w:rsid w:val="00442CC8"/>
    <w:rsid w:val="004432B5"/>
    <w:rsid w:val="004439FF"/>
    <w:rsid w:val="00444022"/>
    <w:rsid w:val="004440E0"/>
    <w:rsid w:val="00445483"/>
    <w:rsid w:val="00445498"/>
    <w:rsid w:val="00445BC6"/>
    <w:rsid w:val="00445C25"/>
    <w:rsid w:val="00445F97"/>
    <w:rsid w:val="004462B0"/>
    <w:rsid w:val="0044644F"/>
    <w:rsid w:val="00450323"/>
    <w:rsid w:val="00450542"/>
    <w:rsid w:val="00450DF1"/>
    <w:rsid w:val="00450E28"/>
    <w:rsid w:val="00450FC0"/>
    <w:rsid w:val="00451228"/>
    <w:rsid w:val="004517DB"/>
    <w:rsid w:val="00451AD4"/>
    <w:rsid w:val="00451D30"/>
    <w:rsid w:val="00452B4A"/>
    <w:rsid w:val="00452B4B"/>
    <w:rsid w:val="0045325C"/>
    <w:rsid w:val="00453280"/>
    <w:rsid w:val="004533D8"/>
    <w:rsid w:val="00453510"/>
    <w:rsid w:val="00453866"/>
    <w:rsid w:val="00453A15"/>
    <w:rsid w:val="004543DC"/>
    <w:rsid w:val="004552AD"/>
    <w:rsid w:val="00455474"/>
    <w:rsid w:val="00456A2E"/>
    <w:rsid w:val="00456CDD"/>
    <w:rsid w:val="0045720B"/>
    <w:rsid w:val="004572B9"/>
    <w:rsid w:val="00457A59"/>
    <w:rsid w:val="00457B53"/>
    <w:rsid w:val="004601C5"/>
    <w:rsid w:val="0046109C"/>
    <w:rsid w:val="00461190"/>
    <w:rsid w:val="00461FD9"/>
    <w:rsid w:val="004622AF"/>
    <w:rsid w:val="004629F3"/>
    <w:rsid w:val="004638B6"/>
    <w:rsid w:val="00463A94"/>
    <w:rsid w:val="00464177"/>
    <w:rsid w:val="00464DE9"/>
    <w:rsid w:val="00464E48"/>
    <w:rsid w:val="004654D5"/>
    <w:rsid w:val="00465749"/>
    <w:rsid w:val="00465B1C"/>
    <w:rsid w:val="00465B64"/>
    <w:rsid w:val="00465C34"/>
    <w:rsid w:val="00465E6F"/>
    <w:rsid w:val="00465FE9"/>
    <w:rsid w:val="004665A6"/>
    <w:rsid w:val="00466F2F"/>
    <w:rsid w:val="004674E2"/>
    <w:rsid w:val="00467E51"/>
    <w:rsid w:val="004703AC"/>
    <w:rsid w:val="00470445"/>
    <w:rsid w:val="0047061C"/>
    <w:rsid w:val="00470D48"/>
    <w:rsid w:val="00470FAF"/>
    <w:rsid w:val="0047185B"/>
    <w:rsid w:val="00471C14"/>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6D4A"/>
    <w:rsid w:val="004A718D"/>
    <w:rsid w:val="004A7398"/>
    <w:rsid w:val="004A7C4C"/>
    <w:rsid w:val="004B08BD"/>
    <w:rsid w:val="004B1257"/>
    <w:rsid w:val="004B189A"/>
    <w:rsid w:val="004B1906"/>
    <w:rsid w:val="004B1A12"/>
    <w:rsid w:val="004B27AF"/>
    <w:rsid w:val="004B3E2A"/>
    <w:rsid w:val="004B463B"/>
    <w:rsid w:val="004B4DE9"/>
    <w:rsid w:val="004B4FC5"/>
    <w:rsid w:val="004B52D4"/>
    <w:rsid w:val="004B52EE"/>
    <w:rsid w:val="004B67D6"/>
    <w:rsid w:val="004B6A5B"/>
    <w:rsid w:val="004B725D"/>
    <w:rsid w:val="004C0AA4"/>
    <w:rsid w:val="004C0B41"/>
    <w:rsid w:val="004C0B73"/>
    <w:rsid w:val="004C0E70"/>
    <w:rsid w:val="004C0FA3"/>
    <w:rsid w:val="004C188F"/>
    <w:rsid w:val="004C2B40"/>
    <w:rsid w:val="004C395E"/>
    <w:rsid w:val="004C3BF0"/>
    <w:rsid w:val="004C4345"/>
    <w:rsid w:val="004C50B3"/>
    <w:rsid w:val="004C55C4"/>
    <w:rsid w:val="004C59AF"/>
    <w:rsid w:val="004C76B1"/>
    <w:rsid w:val="004C7B45"/>
    <w:rsid w:val="004D0609"/>
    <w:rsid w:val="004D10CE"/>
    <w:rsid w:val="004D13D3"/>
    <w:rsid w:val="004D2228"/>
    <w:rsid w:val="004D287B"/>
    <w:rsid w:val="004D33A9"/>
    <w:rsid w:val="004D3F1C"/>
    <w:rsid w:val="004D4860"/>
    <w:rsid w:val="004D5CBA"/>
    <w:rsid w:val="004D5EE7"/>
    <w:rsid w:val="004D6591"/>
    <w:rsid w:val="004D681C"/>
    <w:rsid w:val="004D6C16"/>
    <w:rsid w:val="004D6E05"/>
    <w:rsid w:val="004D6E18"/>
    <w:rsid w:val="004D6FF6"/>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470"/>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3F43"/>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B89"/>
    <w:rsid w:val="00536CF2"/>
    <w:rsid w:val="00537C91"/>
    <w:rsid w:val="005406C8"/>
    <w:rsid w:val="00540F9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6F3F"/>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2A1A"/>
    <w:rsid w:val="005634ED"/>
    <w:rsid w:val="00563517"/>
    <w:rsid w:val="00563B44"/>
    <w:rsid w:val="0056486C"/>
    <w:rsid w:val="00564F63"/>
    <w:rsid w:val="00565168"/>
    <w:rsid w:val="005652BA"/>
    <w:rsid w:val="00565321"/>
    <w:rsid w:val="005656D7"/>
    <w:rsid w:val="0056575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2F9"/>
    <w:rsid w:val="0057372D"/>
    <w:rsid w:val="0057438F"/>
    <w:rsid w:val="00574E44"/>
    <w:rsid w:val="00575AD8"/>
    <w:rsid w:val="00575BFD"/>
    <w:rsid w:val="00576285"/>
    <w:rsid w:val="0057634F"/>
    <w:rsid w:val="00576649"/>
    <w:rsid w:val="005767A5"/>
    <w:rsid w:val="00576D59"/>
    <w:rsid w:val="00577AEC"/>
    <w:rsid w:val="005810A6"/>
    <w:rsid w:val="005817C3"/>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222"/>
    <w:rsid w:val="00591652"/>
    <w:rsid w:val="0059185E"/>
    <w:rsid w:val="00591D36"/>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3F6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AFF"/>
    <w:rsid w:val="005B2CF6"/>
    <w:rsid w:val="005B2EC3"/>
    <w:rsid w:val="005B30A6"/>
    <w:rsid w:val="005B373B"/>
    <w:rsid w:val="005B3A99"/>
    <w:rsid w:val="005B3E40"/>
    <w:rsid w:val="005B480D"/>
    <w:rsid w:val="005B481B"/>
    <w:rsid w:val="005B4E9A"/>
    <w:rsid w:val="005B4EBF"/>
    <w:rsid w:val="005B55CE"/>
    <w:rsid w:val="005B5789"/>
    <w:rsid w:val="005B6237"/>
    <w:rsid w:val="005B62B2"/>
    <w:rsid w:val="005B6E39"/>
    <w:rsid w:val="005B6F12"/>
    <w:rsid w:val="005B709F"/>
    <w:rsid w:val="005C0BEA"/>
    <w:rsid w:val="005C0BFB"/>
    <w:rsid w:val="005C0CFD"/>
    <w:rsid w:val="005C1181"/>
    <w:rsid w:val="005C1928"/>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F02"/>
    <w:rsid w:val="005D73C3"/>
    <w:rsid w:val="005D74C8"/>
    <w:rsid w:val="005D7F6B"/>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934"/>
    <w:rsid w:val="005F0C23"/>
    <w:rsid w:val="005F14FB"/>
    <w:rsid w:val="005F234C"/>
    <w:rsid w:val="005F30AF"/>
    <w:rsid w:val="005F37FC"/>
    <w:rsid w:val="005F4214"/>
    <w:rsid w:val="005F4381"/>
    <w:rsid w:val="005F4993"/>
    <w:rsid w:val="005F49C4"/>
    <w:rsid w:val="005F4C6F"/>
    <w:rsid w:val="005F4CDC"/>
    <w:rsid w:val="005F5263"/>
    <w:rsid w:val="005F5268"/>
    <w:rsid w:val="005F572C"/>
    <w:rsid w:val="005F6CB1"/>
    <w:rsid w:val="005F6F98"/>
    <w:rsid w:val="005F702C"/>
    <w:rsid w:val="005F735C"/>
    <w:rsid w:val="0060059F"/>
    <w:rsid w:val="00600CFC"/>
    <w:rsid w:val="00600D7E"/>
    <w:rsid w:val="00601188"/>
    <w:rsid w:val="006015B6"/>
    <w:rsid w:val="00601DA5"/>
    <w:rsid w:val="00601FC2"/>
    <w:rsid w:val="00602201"/>
    <w:rsid w:val="006059A4"/>
    <w:rsid w:val="006059AC"/>
    <w:rsid w:val="00606474"/>
    <w:rsid w:val="00606577"/>
    <w:rsid w:val="006067FC"/>
    <w:rsid w:val="00606911"/>
    <w:rsid w:val="00606A3F"/>
    <w:rsid w:val="00607108"/>
    <w:rsid w:val="00607110"/>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E58"/>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2A8B"/>
    <w:rsid w:val="006234B2"/>
    <w:rsid w:val="00623763"/>
    <w:rsid w:val="006245BE"/>
    <w:rsid w:val="00624984"/>
    <w:rsid w:val="00624D2B"/>
    <w:rsid w:val="00625691"/>
    <w:rsid w:val="00626051"/>
    <w:rsid w:val="00626E7E"/>
    <w:rsid w:val="00627191"/>
    <w:rsid w:val="00627503"/>
    <w:rsid w:val="00627627"/>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294"/>
    <w:rsid w:val="00644964"/>
    <w:rsid w:val="00645E9B"/>
    <w:rsid w:val="00645F1A"/>
    <w:rsid w:val="00646340"/>
    <w:rsid w:val="0064660F"/>
    <w:rsid w:val="00647604"/>
    <w:rsid w:val="00647BE1"/>
    <w:rsid w:val="00651EAC"/>
    <w:rsid w:val="00652572"/>
    <w:rsid w:val="006527BB"/>
    <w:rsid w:val="00652AAF"/>
    <w:rsid w:val="00652D3E"/>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2A39"/>
    <w:rsid w:val="006636D2"/>
    <w:rsid w:val="006639A0"/>
    <w:rsid w:val="00664103"/>
    <w:rsid w:val="00664C12"/>
    <w:rsid w:val="00664C8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993"/>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5F"/>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198"/>
    <w:rsid w:val="006A3211"/>
    <w:rsid w:val="006A354B"/>
    <w:rsid w:val="006A3803"/>
    <w:rsid w:val="006A393E"/>
    <w:rsid w:val="006A3B42"/>
    <w:rsid w:val="006A3F89"/>
    <w:rsid w:val="006A47AC"/>
    <w:rsid w:val="006A4ACC"/>
    <w:rsid w:val="006A4AEE"/>
    <w:rsid w:val="006A4C11"/>
    <w:rsid w:val="006A506C"/>
    <w:rsid w:val="006A50A1"/>
    <w:rsid w:val="006A535C"/>
    <w:rsid w:val="006A657E"/>
    <w:rsid w:val="006A7105"/>
    <w:rsid w:val="006A71BF"/>
    <w:rsid w:val="006B037A"/>
    <w:rsid w:val="006B0C17"/>
    <w:rsid w:val="006B1040"/>
    <w:rsid w:val="006B11E0"/>
    <w:rsid w:val="006B11F2"/>
    <w:rsid w:val="006B1445"/>
    <w:rsid w:val="006B2130"/>
    <w:rsid w:val="006B2274"/>
    <w:rsid w:val="006B256B"/>
    <w:rsid w:val="006B26EE"/>
    <w:rsid w:val="006B26FA"/>
    <w:rsid w:val="006B2BBA"/>
    <w:rsid w:val="006B34C4"/>
    <w:rsid w:val="006B4C76"/>
    <w:rsid w:val="006B53D0"/>
    <w:rsid w:val="006B555C"/>
    <w:rsid w:val="006B5590"/>
    <w:rsid w:val="006B6957"/>
    <w:rsid w:val="006B6D00"/>
    <w:rsid w:val="006B6E72"/>
    <w:rsid w:val="006B718C"/>
    <w:rsid w:val="006B71FD"/>
    <w:rsid w:val="006B76D0"/>
    <w:rsid w:val="006B778D"/>
    <w:rsid w:val="006B79F6"/>
    <w:rsid w:val="006B7C31"/>
    <w:rsid w:val="006C003F"/>
    <w:rsid w:val="006C075C"/>
    <w:rsid w:val="006C0DAE"/>
    <w:rsid w:val="006C0DB6"/>
    <w:rsid w:val="006C1221"/>
    <w:rsid w:val="006C1A71"/>
    <w:rsid w:val="006C1CA0"/>
    <w:rsid w:val="006C1FB0"/>
    <w:rsid w:val="006C2286"/>
    <w:rsid w:val="006C2B85"/>
    <w:rsid w:val="006C2E81"/>
    <w:rsid w:val="006C319D"/>
    <w:rsid w:val="006C4209"/>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468"/>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2D9E"/>
    <w:rsid w:val="006E4202"/>
    <w:rsid w:val="006E4DBB"/>
    <w:rsid w:val="006E5A98"/>
    <w:rsid w:val="006E5E99"/>
    <w:rsid w:val="006E6353"/>
    <w:rsid w:val="006E6CE8"/>
    <w:rsid w:val="006E755B"/>
    <w:rsid w:val="006E7801"/>
    <w:rsid w:val="006E7A6E"/>
    <w:rsid w:val="006F029B"/>
    <w:rsid w:val="006F02AF"/>
    <w:rsid w:val="006F066D"/>
    <w:rsid w:val="006F091C"/>
    <w:rsid w:val="006F0DA7"/>
    <w:rsid w:val="006F1968"/>
    <w:rsid w:val="006F1B1F"/>
    <w:rsid w:val="006F1CF8"/>
    <w:rsid w:val="006F1D3A"/>
    <w:rsid w:val="006F2C31"/>
    <w:rsid w:val="006F2D34"/>
    <w:rsid w:val="006F2FBF"/>
    <w:rsid w:val="006F2FFD"/>
    <w:rsid w:val="006F39ED"/>
    <w:rsid w:val="006F4435"/>
    <w:rsid w:val="006F5027"/>
    <w:rsid w:val="006F5822"/>
    <w:rsid w:val="006F5BF9"/>
    <w:rsid w:val="006F5D96"/>
    <w:rsid w:val="006F68CC"/>
    <w:rsid w:val="006F709E"/>
    <w:rsid w:val="006F72BD"/>
    <w:rsid w:val="006F74E6"/>
    <w:rsid w:val="006F7605"/>
    <w:rsid w:val="006F77F8"/>
    <w:rsid w:val="006F7814"/>
    <w:rsid w:val="006F7BF3"/>
    <w:rsid w:val="006F7C9A"/>
    <w:rsid w:val="007003DF"/>
    <w:rsid w:val="0070056D"/>
    <w:rsid w:val="00700D0C"/>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57A"/>
    <w:rsid w:val="00707623"/>
    <w:rsid w:val="007077C8"/>
    <w:rsid w:val="00707902"/>
    <w:rsid w:val="00710C92"/>
    <w:rsid w:val="00711787"/>
    <w:rsid w:val="00712068"/>
    <w:rsid w:val="007122CF"/>
    <w:rsid w:val="007128FB"/>
    <w:rsid w:val="00713084"/>
    <w:rsid w:val="0071328C"/>
    <w:rsid w:val="0071442A"/>
    <w:rsid w:val="007155E1"/>
    <w:rsid w:val="00715CDF"/>
    <w:rsid w:val="00715E5D"/>
    <w:rsid w:val="00715F02"/>
    <w:rsid w:val="00716237"/>
    <w:rsid w:val="0071778F"/>
    <w:rsid w:val="007179B3"/>
    <w:rsid w:val="00717CEB"/>
    <w:rsid w:val="00720B56"/>
    <w:rsid w:val="0072123D"/>
    <w:rsid w:val="00722564"/>
    <w:rsid w:val="00722E32"/>
    <w:rsid w:val="00723698"/>
    <w:rsid w:val="00723B42"/>
    <w:rsid w:val="00723D29"/>
    <w:rsid w:val="00724080"/>
    <w:rsid w:val="007247FB"/>
    <w:rsid w:val="00724F75"/>
    <w:rsid w:val="00726BA0"/>
    <w:rsid w:val="00726FF7"/>
    <w:rsid w:val="007272D6"/>
    <w:rsid w:val="007274D5"/>
    <w:rsid w:val="007279A0"/>
    <w:rsid w:val="00727A7D"/>
    <w:rsid w:val="00727F09"/>
    <w:rsid w:val="007302E9"/>
    <w:rsid w:val="00730488"/>
    <w:rsid w:val="00731787"/>
    <w:rsid w:val="00732899"/>
    <w:rsid w:val="0073327F"/>
    <w:rsid w:val="00733434"/>
    <w:rsid w:val="00733E3C"/>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4C0"/>
    <w:rsid w:val="00746546"/>
    <w:rsid w:val="00746A52"/>
    <w:rsid w:val="00746CB5"/>
    <w:rsid w:val="007478F1"/>
    <w:rsid w:val="00747BDE"/>
    <w:rsid w:val="00750099"/>
    <w:rsid w:val="007504F1"/>
    <w:rsid w:val="007508DB"/>
    <w:rsid w:val="007509EE"/>
    <w:rsid w:val="00750FBC"/>
    <w:rsid w:val="00752B1F"/>
    <w:rsid w:val="00752FFD"/>
    <w:rsid w:val="00753A46"/>
    <w:rsid w:val="0075564C"/>
    <w:rsid w:val="00755B3F"/>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0E1"/>
    <w:rsid w:val="00764B84"/>
    <w:rsid w:val="00765198"/>
    <w:rsid w:val="00765CDD"/>
    <w:rsid w:val="0076627E"/>
    <w:rsid w:val="0076683D"/>
    <w:rsid w:val="0076687B"/>
    <w:rsid w:val="007670BD"/>
    <w:rsid w:val="007670D5"/>
    <w:rsid w:val="00767EF8"/>
    <w:rsid w:val="00772B2A"/>
    <w:rsid w:val="00773074"/>
    <w:rsid w:val="00773095"/>
    <w:rsid w:val="007737CF"/>
    <w:rsid w:val="00773FEE"/>
    <w:rsid w:val="007741A8"/>
    <w:rsid w:val="00774475"/>
    <w:rsid w:val="00774CFE"/>
    <w:rsid w:val="00774E9B"/>
    <w:rsid w:val="00774EE3"/>
    <w:rsid w:val="0077541C"/>
    <w:rsid w:val="0077547D"/>
    <w:rsid w:val="007759D5"/>
    <w:rsid w:val="00775ABA"/>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4B0E"/>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6ED7"/>
    <w:rsid w:val="0079757B"/>
    <w:rsid w:val="00797F4C"/>
    <w:rsid w:val="007A0388"/>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1AB"/>
    <w:rsid w:val="007A56FE"/>
    <w:rsid w:val="007A5FC0"/>
    <w:rsid w:val="007A60A3"/>
    <w:rsid w:val="007A7311"/>
    <w:rsid w:val="007A74ED"/>
    <w:rsid w:val="007B02AC"/>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448"/>
    <w:rsid w:val="007B6901"/>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685"/>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E7DED"/>
    <w:rsid w:val="007F0B99"/>
    <w:rsid w:val="007F1DF9"/>
    <w:rsid w:val="007F24CB"/>
    <w:rsid w:val="007F2636"/>
    <w:rsid w:val="007F2ED8"/>
    <w:rsid w:val="007F334A"/>
    <w:rsid w:val="007F367A"/>
    <w:rsid w:val="007F383D"/>
    <w:rsid w:val="007F39C0"/>
    <w:rsid w:val="007F3CC5"/>
    <w:rsid w:val="007F3FC8"/>
    <w:rsid w:val="007F4039"/>
    <w:rsid w:val="007F4C17"/>
    <w:rsid w:val="007F4D03"/>
    <w:rsid w:val="007F50F9"/>
    <w:rsid w:val="007F5328"/>
    <w:rsid w:val="007F55FD"/>
    <w:rsid w:val="007F5CF9"/>
    <w:rsid w:val="007F619F"/>
    <w:rsid w:val="007F6A42"/>
    <w:rsid w:val="007F7A33"/>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79F"/>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19E"/>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4C2"/>
    <w:rsid w:val="00823A48"/>
    <w:rsid w:val="00823C26"/>
    <w:rsid w:val="008253C5"/>
    <w:rsid w:val="00825E30"/>
    <w:rsid w:val="00825E6F"/>
    <w:rsid w:val="00825F10"/>
    <w:rsid w:val="00825F29"/>
    <w:rsid w:val="0082617F"/>
    <w:rsid w:val="00827AB1"/>
    <w:rsid w:val="00830779"/>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0B6"/>
    <w:rsid w:val="00837650"/>
    <w:rsid w:val="008401A3"/>
    <w:rsid w:val="0084027F"/>
    <w:rsid w:val="00840952"/>
    <w:rsid w:val="0084097E"/>
    <w:rsid w:val="00841049"/>
    <w:rsid w:val="008411CC"/>
    <w:rsid w:val="008412F0"/>
    <w:rsid w:val="00841B89"/>
    <w:rsid w:val="00841FEA"/>
    <w:rsid w:val="00842366"/>
    <w:rsid w:val="008436EF"/>
    <w:rsid w:val="00843858"/>
    <w:rsid w:val="00843EBA"/>
    <w:rsid w:val="00844DCC"/>
    <w:rsid w:val="00845A53"/>
    <w:rsid w:val="0084652B"/>
    <w:rsid w:val="008469C6"/>
    <w:rsid w:val="00846A08"/>
    <w:rsid w:val="00847181"/>
    <w:rsid w:val="00847D7F"/>
    <w:rsid w:val="00850043"/>
    <w:rsid w:val="008502CE"/>
    <w:rsid w:val="008503CE"/>
    <w:rsid w:val="008504B4"/>
    <w:rsid w:val="008507AB"/>
    <w:rsid w:val="00851BAB"/>
    <w:rsid w:val="008521A5"/>
    <w:rsid w:val="0085292B"/>
    <w:rsid w:val="00852B5F"/>
    <w:rsid w:val="00853446"/>
    <w:rsid w:val="00853494"/>
    <w:rsid w:val="00853C71"/>
    <w:rsid w:val="0085423F"/>
    <w:rsid w:val="0085454E"/>
    <w:rsid w:val="00854E1F"/>
    <w:rsid w:val="0085527A"/>
    <w:rsid w:val="0085621F"/>
    <w:rsid w:val="00856E37"/>
    <w:rsid w:val="00856E9E"/>
    <w:rsid w:val="0085706E"/>
    <w:rsid w:val="00857347"/>
    <w:rsid w:val="008574FD"/>
    <w:rsid w:val="008610DC"/>
    <w:rsid w:val="00861819"/>
    <w:rsid w:val="00861C78"/>
    <w:rsid w:val="00861D18"/>
    <w:rsid w:val="00862690"/>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0ABD"/>
    <w:rsid w:val="008716C7"/>
    <w:rsid w:val="00871CB1"/>
    <w:rsid w:val="00871D87"/>
    <w:rsid w:val="0087213F"/>
    <w:rsid w:val="00873356"/>
    <w:rsid w:val="00873A3A"/>
    <w:rsid w:val="00873A4D"/>
    <w:rsid w:val="00873CF4"/>
    <w:rsid w:val="0087402E"/>
    <w:rsid w:val="00874692"/>
    <w:rsid w:val="0087480F"/>
    <w:rsid w:val="00874C87"/>
    <w:rsid w:val="00874CB3"/>
    <w:rsid w:val="00874F24"/>
    <w:rsid w:val="0087534F"/>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C1F"/>
    <w:rsid w:val="00890E77"/>
    <w:rsid w:val="0089180F"/>
    <w:rsid w:val="00891AAA"/>
    <w:rsid w:val="0089221E"/>
    <w:rsid w:val="008922A9"/>
    <w:rsid w:val="0089243C"/>
    <w:rsid w:val="0089273E"/>
    <w:rsid w:val="00892A23"/>
    <w:rsid w:val="00892A4B"/>
    <w:rsid w:val="00892CA4"/>
    <w:rsid w:val="00892D98"/>
    <w:rsid w:val="00892F16"/>
    <w:rsid w:val="00893CF9"/>
    <w:rsid w:val="0089524B"/>
    <w:rsid w:val="0089542A"/>
    <w:rsid w:val="0089589D"/>
    <w:rsid w:val="00895F9D"/>
    <w:rsid w:val="008969AE"/>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55D"/>
    <w:rsid w:val="008B5B8F"/>
    <w:rsid w:val="008B6141"/>
    <w:rsid w:val="008B6EEE"/>
    <w:rsid w:val="008B76FF"/>
    <w:rsid w:val="008C01DB"/>
    <w:rsid w:val="008C050B"/>
    <w:rsid w:val="008C0512"/>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82B"/>
    <w:rsid w:val="008C796D"/>
    <w:rsid w:val="008D1499"/>
    <w:rsid w:val="008D1BE4"/>
    <w:rsid w:val="008D2B36"/>
    <w:rsid w:val="008D330B"/>
    <w:rsid w:val="008D38FE"/>
    <w:rsid w:val="008D3984"/>
    <w:rsid w:val="008D4470"/>
    <w:rsid w:val="008D4C81"/>
    <w:rsid w:val="008D4E8D"/>
    <w:rsid w:val="008D50BE"/>
    <w:rsid w:val="008D51F9"/>
    <w:rsid w:val="008D593D"/>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76D"/>
    <w:rsid w:val="008F4826"/>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4E"/>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096"/>
    <w:rsid w:val="009176FF"/>
    <w:rsid w:val="00917BF3"/>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6FE"/>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A15"/>
    <w:rsid w:val="009421F6"/>
    <w:rsid w:val="0094253E"/>
    <w:rsid w:val="009425F0"/>
    <w:rsid w:val="00942AD2"/>
    <w:rsid w:val="00942BD3"/>
    <w:rsid w:val="00943010"/>
    <w:rsid w:val="00943741"/>
    <w:rsid w:val="0094413E"/>
    <w:rsid w:val="0094439E"/>
    <w:rsid w:val="0094481F"/>
    <w:rsid w:val="0094559B"/>
    <w:rsid w:val="009455D3"/>
    <w:rsid w:val="00945B2C"/>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4D92"/>
    <w:rsid w:val="0095532E"/>
    <w:rsid w:val="00955665"/>
    <w:rsid w:val="00955F95"/>
    <w:rsid w:val="00956CE8"/>
    <w:rsid w:val="00957369"/>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93C"/>
    <w:rsid w:val="00987978"/>
    <w:rsid w:val="00987BCA"/>
    <w:rsid w:val="00987DA2"/>
    <w:rsid w:val="00990013"/>
    <w:rsid w:val="00992434"/>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0DB"/>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3E4"/>
    <w:rsid w:val="009B356A"/>
    <w:rsid w:val="009B3881"/>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290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5D4B"/>
    <w:rsid w:val="009D5E66"/>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2D03"/>
    <w:rsid w:val="009F33AB"/>
    <w:rsid w:val="009F3441"/>
    <w:rsid w:val="009F3478"/>
    <w:rsid w:val="009F4688"/>
    <w:rsid w:val="009F53D3"/>
    <w:rsid w:val="009F61CC"/>
    <w:rsid w:val="009F74E5"/>
    <w:rsid w:val="009F7589"/>
    <w:rsid w:val="009F764D"/>
    <w:rsid w:val="00A00A38"/>
    <w:rsid w:val="00A010FA"/>
    <w:rsid w:val="00A01EF7"/>
    <w:rsid w:val="00A02749"/>
    <w:rsid w:val="00A033FC"/>
    <w:rsid w:val="00A03A9C"/>
    <w:rsid w:val="00A03C8B"/>
    <w:rsid w:val="00A052A2"/>
    <w:rsid w:val="00A0591E"/>
    <w:rsid w:val="00A05DBC"/>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410"/>
    <w:rsid w:val="00A14D9C"/>
    <w:rsid w:val="00A15121"/>
    <w:rsid w:val="00A1555D"/>
    <w:rsid w:val="00A17614"/>
    <w:rsid w:val="00A20142"/>
    <w:rsid w:val="00A20388"/>
    <w:rsid w:val="00A2084A"/>
    <w:rsid w:val="00A20C4E"/>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54D7"/>
    <w:rsid w:val="00A36847"/>
    <w:rsid w:val="00A37459"/>
    <w:rsid w:val="00A40661"/>
    <w:rsid w:val="00A4077D"/>
    <w:rsid w:val="00A41E55"/>
    <w:rsid w:val="00A42608"/>
    <w:rsid w:val="00A43029"/>
    <w:rsid w:val="00A4326D"/>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85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DA9"/>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891"/>
    <w:rsid w:val="00A91D8A"/>
    <w:rsid w:val="00A92656"/>
    <w:rsid w:val="00A92721"/>
    <w:rsid w:val="00A933B6"/>
    <w:rsid w:val="00A935E9"/>
    <w:rsid w:val="00A93DCD"/>
    <w:rsid w:val="00A94903"/>
    <w:rsid w:val="00A952FE"/>
    <w:rsid w:val="00A95730"/>
    <w:rsid w:val="00A95AEA"/>
    <w:rsid w:val="00A96EBF"/>
    <w:rsid w:val="00A97502"/>
    <w:rsid w:val="00A97EFD"/>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391"/>
    <w:rsid w:val="00AC2507"/>
    <w:rsid w:val="00AC28A0"/>
    <w:rsid w:val="00AC3167"/>
    <w:rsid w:val="00AC3AE6"/>
    <w:rsid w:val="00AC42F6"/>
    <w:rsid w:val="00AC4A64"/>
    <w:rsid w:val="00AC4BE6"/>
    <w:rsid w:val="00AC5169"/>
    <w:rsid w:val="00AC5878"/>
    <w:rsid w:val="00AC633B"/>
    <w:rsid w:val="00AC6AB4"/>
    <w:rsid w:val="00AC6D75"/>
    <w:rsid w:val="00AC7B82"/>
    <w:rsid w:val="00AD0852"/>
    <w:rsid w:val="00AD08A4"/>
    <w:rsid w:val="00AD11BB"/>
    <w:rsid w:val="00AD18A8"/>
    <w:rsid w:val="00AD26B0"/>
    <w:rsid w:val="00AD3270"/>
    <w:rsid w:val="00AD3F30"/>
    <w:rsid w:val="00AD42B1"/>
    <w:rsid w:val="00AD42E6"/>
    <w:rsid w:val="00AD4583"/>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59B8"/>
    <w:rsid w:val="00AE5B74"/>
    <w:rsid w:val="00AE682B"/>
    <w:rsid w:val="00AE6CE1"/>
    <w:rsid w:val="00AE75D3"/>
    <w:rsid w:val="00AE79A1"/>
    <w:rsid w:val="00AF01BA"/>
    <w:rsid w:val="00AF109C"/>
    <w:rsid w:val="00AF1E58"/>
    <w:rsid w:val="00AF3168"/>
    <w:rsid w:val="00AF32CF"/>
    <w:rsid w:val="00AF3303"/>
    <w:rsid w:val="00AF3483"/>
    <w:rsid w:val="00AF3548"/>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5E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2E6"/>
    <w:rsid w:val="00B2334C"/>
    <w:rsid w:val="00B23827"/>
    <w:rsid w:val="00B23B28"/>
    <w:rsid w:val="00B23EA5"/>
    <w:rsid w:val="00B2423D"/>
    <w:rsid w:val="00B24FFF"/>
    <w:rsid w:val="00B25374"/>
    <w:rsid w:val="00B25775"/>
    <w:rsid w:val="00B2684F"/>
    <w:rsid w:val="00B278B8"/>
    <w:rsid w:val="00B27DC7"/>
    <w:rsid w:val="00B316F5"/>
    <w:rsid w:val="00B31CC0"/>
    <w:rsid w:val="00B33844"/>
    <w:rsid w:val="00B33A24"/>
    <w:rsid w:val="00B33EC2"/>
    <w:rsid w:val="00B341EC"/>
    <w:rsid w:val="00B34859"/>
    <w:rsid w:val="00B34A77"/>
    <w:rsid w:val="00B35323"/>
    <w:rsid w:val="00B3559B"/>
    <w:rsid w:val="00B358C9"/>
    <w:rsid w:val="00B35A47"/>
    <w:rsid w:val="00B35E47"/>
    <w:rsid w:val="00B35F0A"/>
    <w:rsid w:val="00B3611D"/>
    <w:rsid w:val="00B3740C"/>
    <w:rsid w:val="00B37760"/>
    <w:rsid w:val="00B40873"/>
    <w:rsid w:val="00B416FA"/>
    <w:rsid w:val="00B41776"/>
    <w:rsid w:val="00B41AF4"/>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2A16"/>
    <w:rsid w:val="00B5363C"/>
    <w:rsid w:val="00B53A6C"/>
    <w:rsid w:val="00B53E49"/>
    <w:rsid w:val="00B54BF6"/>
    <w:rsid w:val="00B54DB8"/>
    <w:rsid w:val="00B54EBD"/>
    <w:rsid w:val="00B554DE"/>
    <w:rsid w:val="00B56C9F"/>
    <w:rsid w:val="00B5716F"/>
    <w:rsid w:val="00B5757A"/>
    <w:rsid w:val="00B5774A"/>
    <w:rsid w:val="00B60FCA"/>
    <w:rsid w:val="00B6115C"/>
    <w:rsid w:val="00B6143B"/>
    <w:rsid w:val="00B6205F"/>
    <w:rsid w:val="00B623C1"/>
    <w:rsid w:val="00B629C8"/>
    <w:rsid w:val="00B63AA5"/>
    <w:rsid w:val="00B64481"/>
    <w:rsid w:val="00B65889"/>
    <w:rsid w:val="00B65DE8"/>
    <w:rsid w:val="00B65FAF"/>
    <w:rsid w:val="00B66371"/>
    <w:rsid w:val="00B667B9"/>
    <w:rsid w:val="00B66DE5"/>
    <w:rsid w:val="00B70846"/>
    <w:rsid w:val="00B70868"/>
    <w:rsid w:val="00B70D76"/>
    <w:rsid w:val="00B70FDF"/>
    <w:rsid w:val="00B71681"/>
    <w:rsid w:val="00B718E8"/>
    <w:rsid w:val="00B7208A"/>
    <w:rsid w:val="00B73184"/>
    <w:rsid w:val="00B73209"/>
    <w:rsid w:val="00B73A4A"/>
    <w:rsid w:val="00B741D6"/>
    <w:rsid w:val="00B744F3"/>
    <w:rsid w:val="00B7454C"/>
    <w:rsid w:val="00B74557"/>
    <w:rsid w:val="00B7514B"/>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373"/>
    <w:rsid w:val="00B817D9"/>
    <w:rsid w:val="00B8228C"/>
    <w:rsid w:val="00B8251B"/>
    <w:rsid w:val="00B8280E"/>
    <w:rsid w:val="00B82F3F"/>
    <w:rsid w:val="00B83388"/>
    <w:rsid w:val="00B83A2B"/>
    <w:rsid w:val="00B8446E"/>
    <w:rsid w:val="00B84B40"/>
    <w:rsid w:val="00B84FB1"/>
    <w:rsid w:val="00B85048"/>
    <w:rsid w:val="00B85958"/>
    <w:rsid w:val="00B85D36"/>
    <w:rsid w:val="00B85F2F"/>
    <w:rsid w:val="00B85FEE"/>
    <w:rsid w:val="00B86B4E"/>
    <w:rsid w:val="00B8749B"/>
    <w:rsid w:val="00B87C76"/>
    <w:rsid w:val="00B87DD8"/>
    <w:rsid w:val="00B90839"/>
    <w:rsid w:val="00B90BDD"/>
    <w:rsid w:val="00B90F1F"/>
    <w:rsid w:val="00B91462"/>
    <w:rsid w:val="00B91D57"/>
    <w:rsid w:val="00B922EF"/>
    <w:rsid w:val="00B93231"/>
    <w:rsid w:val="00B93251"/>
    <w:rsid w:val="00B93755"/>
    <w:rsid w:val="00B94773"/>
    <w:rsid w:val="00B94882"/>
    <w:rsid w:val="00B95298"/>
    <w:rsid w:val="00B95BF9"/>
    <w:rsid w:val="00B95D47"/>
    <w:rsid w:val="00B961B2"/>
    <w:rsid w:val="00B96678"/>
    <w:rsid w:val="00B96AF9"/>
    <w:rsid w:val="00B96CC8"/>
    <w:rsid w:val="00B96F70"/>
    <w:rsid w:val="00B970E0"/>
    <w:rsid w:val="00B97A16"/>
    <w:rsid w:val="00B97C30"/>
    <w:rsid w:val="00BA03B8"/>
    <w:rsid w:val="00BA0623"/>
    <w:rsid w:val="00BA0797"/>
    <w:rsid w:val="00BA0D52"/>
    <w:rsid w:val="00BA2166"/>
    <w:rsid w:val="00BA2977"/>
    <w:rsid w:val="00BA2BC0"/>
    <w:rsid w:val="00BA7025"/>
    <w:rsid w:val="00BA739E"/>
    <w:rsid w:val="00BA75C0"/>
    <w:rsid w:val="00BB01DD"/>
    <w:rsid w:val="00BB1528"/>
    <w:rsid w:val="00BB1A17"/>
    <w:rsid w:val="00BB1AF7"/>
    <w:rsid w:val="00BB2672"/>
    <w:rsid w:val="00BB3AEF"/>
    <w:rsid w:val="00BB46B7"/>
    <w:rsid w:val="00BB5018"/>
    <w:rsid w:val="00BB56C6"/>
    <w:rsid w:val="00BB6A94"/>
    <w:rsid w:val="00BB70B6"/>
    <w:rsid w:val="00BB7BA1"/>
    <w:rsid w:val="00BC0564"/>
    <w:rsid w:val="00BC1A92"/>
    <w:rsid w:val="00BC1C29"/>
    <w:rsid w:val="00BC2417"/>
    <w:rsid w:val="00BC2804"/>
    <w:rsid w:val="00BC29A0"/>
    <w:rsid w:val="00BC2E14"/>
    <w:rsid w:val="00BC3263"/>
    <w:rsid w:val="00BC3E76"/>
    <w:rsid w:val="00BC4363"/>
    <w:rsid w:val="00BC44DD"/>
    <w:rsid w:val="00BC4ADE"/>
    <w:rsid w:val="00BC4B97"/>
    <w:rsid w:val="00BC558C"/>
    <w:rsid w:val="00BC56F2"/>
    <w:rsid w:val="00BC5EE7"/>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026"/>
    <w:rsid w:val="00BF2391"/>
    <w:rsid w:val="00BF28BF"/>
    <w:rsid w:val="00BF28E8"/>
    <w:rsid w:val="00BF3C69"/>
    <w:rsid w:val="00BF40C7"/>
    <w:rsid w:val="00BF42D7"/>
    <w:rsid w:val="00BF448F"/>
    <w:rsid w:val="00BF480F"/>
    <w:rsid w:val="00BF482C"/>
    <w:rsid w:val="00BF4894"/>
    <w:rsid w:val="00BF5A89"/>
    <w:rsid w:val="00BF5BEA"/>
    <w:rsid w:val="00BF5C75"/>
    <w:rsid w:val="00BF60C0"/>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0D02"/>
    <w:rsid w:val="00C11545"/>
    <w:rsid w:val="00C11777"/>
    <w:rsid w:val="00C11B4F"/>
    <w:rsid w:val="00C12A9B"/>
    <w:rsid w:val="00C12F08"/>
    <w:rsid w:val="00C138FA"/>
    <w:rsid w:val="00C14518"/>
    <w:rsid w:val="00C149F4"/>
    <w:rsid w:val="00C14AD3"/>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810"/>
    <w:rsid w:val="00C23981"/>
    <w:rsid w:val="00C23D28"/>
    <w:rsid w:val="00C24427"/>
    <w:rsid w:val="00C2482F"/>
    <w:rsid w:val="00C25572"/>
    <w:rsid w:val="00C25604"/>
    <w:rsid w:val="00C25B30"/>
    <w:rsid w:val="00C266EC"/>
    <w:rsid w:val="00C26A02"/>
    <w:rsid w:val="00C26D72"/>
    <w:rsid w:val="00C27802"/>
    <w:rsid w:val="00C30910"/>
    <w:rsid w:val="00C30983"/>
    <w:rsid w:val="00C30CE1"/>
    <w:rsid w:val="00C31233"/>
    <w:rsid w:val="00C312E7"/>
    <w:rsid w:val="00C31AF6"/>
    <w:rsid w:val="00C324F9"/>
    <w:rsid w:val="00C34050"/>
    <w:rsid w:val="00C341A5"/>
    <w:rsid w:val="00C346F0"/>
    <w:rsid w:val="00C349F7"/>
    <w:rsid w:val="00C34E8F"/>
    <w:rsid w:val="00C354FA"/>
    <w:rsid w:val="00C35C41"/>
    <w:rsid w:val="00C35CC9"/>
    <w:rsid w:val="00C367D9"/>
    <w:rsid w:val="00C36CCF"/>
    <w:rsid w:val="00C36E02"/>
    <w:rsid w:val="00C36F95"/>
    <w:rsid w:val="00C41431"/>
    <w:rsid w:val="00C41B30"/>
    <w:rsid w:val="00C41D32"/>
    <w:rsid w:val="00C41E83"/>
    <w:rsid w:val="00C41E9B"/>
    <w:rsid w:val="00C422AB"/>
    <w:rsid w:val="00C423E7"/>
    <w:rsid w:val="00C42E39"/>
    <w:rsid w:val="00C435A5"/>
    <w:rsid w:val="00C43F09"/>
    <w:rsid w:val="00C4414B"/>
    <w:rsid w:val="00C44433"/>
    <w:rsid w:val="00C45042"/>
    <w:rsid w:val="00C451DC"/>
    <w:rsid w:val="00C45C73"/>
    <w:rsid w:val="00C479AB"/>
    <w:rsid w:val="00C47AD2"/>
    <w:rsid w:val="00C505B1"/>
    <w:rsid w:val="00C507D6"/>
    <w:rsid w:val="00C51831"/>
    <w:rsid w:val="00C5186E"/>
    <w:rsid w:val="00C518AE"/>
    <w:rsid w:val="00C51D18"/>
    <w:rsid w:val="00C52052"/>
    <w:rsid w:val="00C52336"/>
    <w:rsid w:val="00C525EE"/>
    <w:rsid w:val="00C52854"/>
    <w:rsid w:val="00C52965"/>
    <w:rsid w:val="00C52A87"/>
    <w:rsid w:val="00C52B52"/>
    <w:rsid w:val="00C52C34"/>
    <w:rsid w:val="00C532AF"/>
    <w:rsid w:val="00C53301"/>
    <w:rsid w:val="00C5376F"/>
    <w:rsid w:val="00C53888"/>
    <w:rsid w:val="00C540BC"/>
    <w:rsid w:val="00C54264"/>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620"/>
    <w:rsid w:val="00C82995"/>
    <w:rsid w:val="00C82D34"/>
    <w:rsid w:val="00C83234"/>
    <w:rsid w:val="00C833C1"/>
    <w:rsid w:val="00C83F81"/>
    <w:rsid w:val="00C85897"/>
    <w:rsid w:val="00C85B36"/>
    <w:rsid w:val="00C8614D"/>
    <w:rsid w:val="00C86293"/>
    <w:rsid w:val="00C873A1"/>
    <w:rsid w:val="00C87608"/>
    <w:rsid w:val="00C879A2"/>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A6"/>
    <w:rsid w:val="00CB09CF"/>
    <w:rsid w:val="00CB1190"/>
    <w:rsid w:val="00CB183D"/>
    <w:rsid w:val="00CB1A4B"/>
    <w:rsid w:val="00CB1AAC"/>
    <w:rsid w:val="00CB1E16"/>
    <w:rsid w:val="00CB2032"/>
    <w:rsid w:val="00CB2C13"/>
    <w:rsid w:val="00CB2DE5"/>
    <w:rsid w:val="00CB352B"/>
    <w:rsid w:val="00CB388C"/>
    <w:rsid w:val="00CB38AA"/>
    <w:rsid w:val="00CB3A4F"/>
    <w:rsid w:val="00CB3A53"/>
    <w:rsid w:val="00CB3A97"/>
    <w:rsid w:val="00CB41E2"/>
    <w:rsid w:val="00CB4534"/>
    <w:rsid w:val="00CB46EE"/>
    <w:rsid w:val="00CB4D79"/>
    <w:rsid w:val="00CB5B8E"/>
    <w:rsid w:val="00CB5E22"/>
    <w:rsid w:val="00CB6DFA"/>
    <w:rsid w:val="00CB782B"/>
    <w:rsid w:val="00CB7DD5"/>
    <w:rsid w:val="00CC085D"/>
    <w:rsid w:val="00CC18F9"/>
    <w:rsid w:val="00CC1D25"/>
    <w:rsid w:val="00CC1D31"/>
    <w:rsid w:val="00CC2DD4"/>
    <w:rsid w:val="00CC2E24"/>
    <w:rsid w:val="00CC43A2"/>
    <w:rsid w:val="00CC4581"/>
    <w:rsid w:val="00CC46E7"/>
    <w:rsid w:val="00CC49FD"/>
    <w:rsid w:val="00CC5384"/>
    <w:rsid w:val="00CC56B1"/>
    <w:rsid w:val="00CC58E0"/>
    <w:rsid w:val="00CC5D7B"/>
    <w:rsid w:val="00CC5DEA"/>
    <w:rsid w:val="00CC6472"/>
    <w:rsid w:val="00CD05AA"/>
    <w:rsid w:val="00CD0AA0"/>
    <w:rsid w:val="00CD1223"/>
    <w:rsid w:val="00CD17B4"/>
    <w:rsid w:val="00CD1C29"/>
    <w:rsid w:val="00CD3B05"/>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0CB"/>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8A8"/>
    <w:rsid w:val="00CE7FDC"/>
    <w:rsid w:val="00CF0294"/>
    <w:rsid w:val="00CF1044"/>
    <w:rsid w:val="00CF19A1"/>
    <w:rsid w:val="00CF1B4A"/>
    <w:rsid w:val="00CF21A3"/>
    <w:rsid w:val="00CF267C"/>
    <w:rsid w:val="00CF3069"/>
    <w:rsid w:val="00CF3997"/>
    <w:rsid w:val="00CF3F59"/>
    <w:rsid w:val="00CF4215"/>
    <w:rsid w:val="00CF54F9"/>
    <w:rsid w:val="00CF5E14"/>
    <w:rsid w:val="00CF6EDF"/>
    <w:rsid w:val="00CF7044"/>
    <w:rsid w:val="00CF769B"/>
    <w:rsid w:val="00CF7C1D"/>
    <w:rsid w:val="00CF7D7C"/>
    <w:rsid w:val="00D005CA"/>
    <w:rsid w:val="00D00C43"/>
    <w:rsid w:val="00D012FA"/>
    <w:rsid w:val="00D01719"/>
    <w:rsid w:val="00D01CA6"/>
    <w:rsid w:val="00D0212B"/>
    <w:rsid w:val="00D0233C"/>
    <w:rsid w:val="00D02493"/>
    <w:rsid w:val="00D030CE"/>
    <w:rsid w:val="00D03AEE"/>
    <w:rsid w:val="00D03E0E"/>
    <w:rsid w:val="00D04A27"/>
    <w:rsid w:val="00D04FF5"/>
    <w:rsid w:val="00D0564D"/>
    <w:rsid w:val="00D05EA5"/>
    <w:rsid w:val="00D0677C"/>
    <w:rsid w:val="00D06B2A"/>
    <w:rsid w:val="00D074B7"/>
    <w:rsid w:val="00D07BDE"/>
    <w:rsid w:val="00D1037A"/>
    <w:rsid w:val="00D109E1"/>
    <w:rsid w:val="00D11388"/>
    <w:rsid w:val="00D11413"/>
    <w:rsid w:val="00D128B9"/>
    <w:rsid w:val="00D12A36"/>
    <w:rsid w:val="00D12D2A"/>
    <w:rsid w:val="00D12FBE"/>
    <w:rsid w:val="00D14EAE"/>
    <w:rsid w:val="00D14F70"/>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1BF6"/>
    <w:rsid w:val="00D22B82"/>
    <w:rsid w:val="00D22DE5"/>
    <w:rsid w:val="00D23105"/>
    <w:rsid w:val="00D23997"/>
    <w:rsid w:val="00D23A7D"/>
    <w:rsid w:val="00D242B5"/>
    <w:rsid w:val="00D244A1"/>
    <w:rsid w:val="00D24612"/>
    <w:rsid w:val="00D252B1"/>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33FE"/>
    <w:rsid w:val="00D44452"/>
    <w:rsid w:val="00D44F4C"/>
    <w:rsid w:val="00D45726"/>
    <w:rsid w:val="00D467B9"/>
    <w:rsid w:val="00D470D5"/>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1CB"/>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903"/>
    <w:rsid w:val="00D64E7E"/>
    <w:rsid w:val="00D652E6"/>
    <w:rsid w:val="00D6530E"/>
    <w:rsid w:val="00D65829"/>
    <w:rsid w:val="00D65FB1"/>
    <w:rsid w:val="00D66081"/>
    <w:rsid w:val="00D663D8"/>
    <w:rsid w:val="00D664B3"/>
    <w:rsid w:val="00D669D9"/>
    <w:rsid w:val="00D67074"/>
    <w:rsid w:val="00D67384"/>
    <w:rsid w:val="00D673B5"/>
    <w:rsid w:val="00D67E90"/>
    <w:rsid w:val="00D7039B"/>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76C"/>
    <w:rsid w:val="00D809B6"/>
    <w:rsid w:val="00D81187"/>
    <w:rsid w:val="00D813DF"/>
    <w:rsid w:val="00D8163C"/>
    <w:rsid w:val="00D817D3"/>
    <w:rsid w:val="00D81D5A"/>
    <w:rsid w:val="00D823D9"/>
    <w:rsid w:val="00D831C4"/>
    <w:rsid w:val="00D83CE3"/>
    <w:rsid w:val="00D847CF"/>
    <w:rsid w:val="00D853D2"/>
    <w:rsid w:val="00D854BF"/>
    <w:rsid w:val="00D85F93"/>
    <w:rsid w:val="00D86BFA"/>
    <w:rsid w:val="00D86DF6"/>
    <w:rsid w:val="00D876D4"/>
    <w:rsid w:val="00D877D0"/>
    <w:rsid w:val="00D87A1E"/>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559"/>
    <w:rsid w:val="00D967F2"/>
    <w:rsid w:val="00D971CE"/>
    <w:rsid w:val="00D97221"/>
    <w:rsid w:val="00D974D0"/>
    <w:rsid w:val="00D97715"/>
    <w:rsid w:val="00DA03EC"/>
    <w:rsid w:val="00DA0CF6"/>
    <w:rsid w:val="00DA12F2"/>
    <w:rsid w:val="00DA19E4"/>
    <w:rsid w:val="00DA27AE"/>
    <w:rsid w:val="00DA2AEA"/>
    <w:rsid w:val="00DA2CF7"/>
    <w:rsid w:val="00DA303C"/>
    <w:rsid w:val="00DA3AA7"/>
    <w:rsid w:val="00DA3E9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8A1"/>
    <w:rsid w:val="00DB28B7"/>
    <w:rsid w:val="00DB355A"/>
    <w:rsid w:val="00DB3622"/>
    <w:rsid w:val="00DB372D"/>
    <w:rsid w:val="00DB3E12"/>
    <w:rsid w:val="00DB406F"/>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42A"/>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C4"/>
    <w:rsid w:val="00DD46FC"/>
    <w:rsid w:val="00DD4E57"/>
    <w:rsid w:val="00DD50DF"/>
    <w:rsid w:val="00DD53A2"/>
    <w:rsid w:val="00DD5FCA"/>
    <w:rsid w:val="00DD643B"/>
    <w:rsid w:val="00DD681D"/>
    <w:rsid w:val="00DD6FD4"/>
    <w:rsid w:val="00DD742F"/>
    <w:rsid w:val="00DD78AA"/>
    <w:rsid w:val="00DE0399"/>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1ADD"/>
    <w:rsid w:val="00DF1E5D"/>
    <w:rsid w:val="00DF2051"/>
    <w:rsid w:val="00DF29DD"/>
    <w:rsid w:val="00DF2D2A"/>
    <w:rsid w:val="00DF305C"/>
    <w:rsid w:val="00DF3723"/>
    <w:rsid w:val="00DF3881"/>
    <w:rsid w:val="00DF42D3"/>
    <w:rsid w:val="00DF461C"/>
    <w:rsid w:val="00DF4ACE"/>
    <w:rsid w:val="00DF514A"/>
    <w:rsid w:val="00DF566B"/>
    <w:rsid w:val="00DF621B"/>
    <w:rsid w:val="00DF6635"/>
    <w:rsid w:val="00DF7E51"/>
    <w:rsid w:val="00E0000F"/>
    <w:rsid w:val="00E00CE5"/>
    <w:rsid w:val="00E0107B"/>
    <w:rsid w:val="00E01BCA"/>
    <w:rsid w:val="00E020D9"/>
    <w:rsid w:val="00E02762"/>
    <w:rsid w:val="00E028F7"/>
    <w:rsid w:val="00E02CD6"/>
    <w:rsid w:val="00E033EF"/>
    <w:rsid w:val="00E0364F"/>
    <w:rsid w:val="00E03767"/>
    <w:rsid w:val="00E0410D"/>
    <w:rsid w:val="00E046FA"/>
    <w:rsid w:val="00E057E2"/>
    <w:rsid w:val="00E05AE9"/>
    <w:rsid w:val="00E061AC"/>
    <w:rsid w:val="00E06F94"/>
    <w:rsid w:val="00E0726E"/>
    <w:rsid w:val="00E07CEC"/>
    <w:rsid w:val="00E07F16"/>
    <w:rsid w:val="00E10A30"/>
    <w:rsid w:val="00E10DAA"/>
    <w:rsid w:val="00E11719"/>
    <w:rsid w:val="00E11CB7"/>
    <w:rsid w:val="00E1287A"/>
    <w:rsid w:val="00E133A0"/>
    <w:rsid w:val="00E13DC9"/>
    <w:rsid w:val="00E13DEE"/>
    <w:rsid w:val="00E143C6"/>
    <w:rsid w:val="00E14409"/>
    <w:rsid w:val="00E14668"/>
    <w:rsid w:val="00E14AD7"/>
    <w:rsid w:val="00E14DF0"/>
    <w:rsid w:val="00E151D1"/>
    <w:rsid w:val="00E15D83"/>
    <w:rsid w:val="00E1651F"/>
    <w:rsid w:val="00E203D2"/>
    <w:rsid w:val="00E20ED5"/>
    <w:rsid w:val="00E21169"/>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72D"/>
    <w:rsid w:val="00E30CFD"/>
    <w:rsid w:val="00E30DBD"/>
    <w:rsid w:val="00E30EFE"/>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192A"/>
    <w:rsid w:val="00E426B4"/>
    <w:rsid w:val="00E426CC"/>
    <w:rsid w:val="00E43588"/>
    <w:rsid w:val="00E44E9C"/>
    <w:rsid w:val="00E4500A"/>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57F65"/>
    <w:rsid w:val="00E60484"/>
    <w:rsid w:val="00E605B5"/>
    <w:rsid w:val="00E60EEA"/>
    <w:rsid w:val="00E61856"/>
    <w:rsid w:val="00E62CAA"/>
    <w:rsid w:val="00E63194"/>
    <w:rsid w:val="00E63E0A"/>
    <w:rsid w:val="00E64393"/>
    <w:rsid w:val="00E649E2"/>
    <w:rsid w:val="00E650B0"/>
    <w:rsid w:val="00E6604D"/>
    <w:rsid w:val="00E6674A"/>
    <w:rsid w:val="00E66A37"/>
    <w:rsid w:val="00E6712E"/>
    <w:rsid w:val="00E6714E"/>
    <w:rsid w:val="00E67762"/>
    <w:rsid w:val="00E678FB"/>
    <w:rsid w:val="00E705EF"/>
    <w:rsid w:val="00E71085"/>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0D7"/>
    <w:rsid w:val="00E80D12"/>
    <w:rsid w:val="00E80D3F"/>
    <w:rsid w:val="00E81016"/>
    <w:rsid w:val="00E81258"/>
    <w:rsid w:val="00E815D8"/>
    <w:rsid w:val="00E81850"/>
    <w:rsid w:val="00E81979"/>
    <w:rsid w:val="00E81EE3"/>
    <w:rsid w:val="00E8223F"/>
    <w:rsid w:val="00E82698"/>
    <w:rsid w:val="00E83030"/>
    <w:rsid w:val="00E8346E"/>
    <w:rsid w:val="00E83B5C"/>
    <w:rsid w:val="00E84681"/>
    <w:rsid w:val="00E85FD3"/>
    <w:rsid w:val="00E86132"/>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3C87"/>
    <w:rsid w:val="00E944C0"/>
    <w:rsid w:val="00E94CEA"/>
    <w:rsid w:val="00E94F65"/>
    <w:rsid w:val="00E95515"/>
    <w:rsid w:val="00E95915"/>
    <w:rsid w:val="00E95A4B"/>
    <w:rsid w:val="00E95ACA"/>
    <w:rsid w:val="00E95C84"/>
    <w:rsid w:val="00E95F5B"/>
    <w:rsid w:val="00E960E3"/>
    <w:rsid w:val="00E96390"/>
    <w:rsid w:val="00E966DB"/>
    <w:rsid w:val="00E96F17"/>
    <w:rsid w:val="00E97138"/>
    <w:rsid w:val="00E97B25"/>
    <w:rsid w:val="00E97FC1"/>
    <w:rsid w:val="00EA0111"/>
    <w:rsid w:val="00EA192D"/>
    <w:rsid w:val="00EA1ADE"/>
    <w:rsid w:val="00EA2003"/>
    <w:rsid w:val="00EA280C"/>
    <w:rsid w:val="00EA296D"/>
    <w:rsid w:val="00EA4F94"/>
    <w:rsid w:val="00EA504F"/>
    <w:rsid w:val="00EA54E5"/>
    <w:rsid w:val="00EA5654"/>
    <w:rsid w:val="00EA6CBF"/>
    <w:rsid w:val="00EA6EFF"/>
    <w:rsid w:val="00EA7947"/>
    <w:rsid w:val="00EB0AEB"/>
    <w:rsid w:val="00EB1273"/>
    <w:rsid w:val="00EB143C"/>
    <w:rsid w:val="00EB1CAA"/>
    <w:rsid w:val="00EB223D"/>
    <w:rsid w:val="00EB41FB"/>
    <w:rsid w:val="00EB47D5"/>
    <w:rsid w:val="00EB54E9"/>
    <w:rsid w:val="00EB5DFF"/>
    <w:rsid w:val="00EB67D4"/>
    <w:rsid w:val="00EB6C1C"/>
    <w:rsid w:val="00EB6DA6"/>
    <w:rsid w:val="00EB6FDB"/>
    <w:rsid w:val="00EB7463"/>
    <w:rsid w:val="00EC1C8B"/>
    <w:rsid w:val="00EC2273"/>
    <w:rsid w:val="00EC29B5"/>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1E54"/>
    <w:rsid w:val="00ED2C2B"/>
    <w:rsid w:val="00ED2D21"/>
    <w:rsid w:val="00ED2F43"/>
    <w:rsid w:val="00ED3161"/>
    <w:rsid w:val="00ED3B67"/>
    <w:rsid w:val="00ED3DC2"/>
    <w:rsid w:val="00ED43C1"/>
    <w:rsid w:val="00ED540D"/>
    <w:rsid w:val="00ED56E4"/>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3CF9"/>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547"/>
    <w:rsid w:val="00F069E2"/>
    <w:rsid w:val="00F073E6"/>
    <w:rsid w:val="00F074F3"/>
    <w:rsid w:val="00F07B50"/>
    <w:rsid w:val="00F07DC2"/>
    <w:rsid w:val="00F106B0"/>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B9"/>
    <w:rsid w:val="00F31EF6"/>
    <w:rsid w:val="00F3212C"/>
    <w:rsid w:val="00F32B0B"/>
    <w:rsid w:val="00F33384"/>
    <w:rsid w:val="00F339BD"/>
    <w:rsid w:val="00F33E03"/>
    <w:rsid w:val="00F341D2"/>
    <w:rsid w:val="00F343C5"/>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1D9"/>
    <w:rsid w:val="00F655FC"/>
    <w:rsid w:val="00F65CB8"/>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4B83"/>
    <w:rsid w:val="00F755A1"/>
    <w:rsid w:val="00F75924"/>
    <w:rsid w:val="00F7628F"/>
    <w:rsid w:val="00F76903"/>
    <w:rsid w:val="00F77892"/>
    <w:rsid w:val="00F77BAA"/>
    <w:rsid w:val="00F77D12"/>
    <w:rsid w:val="00F80410"/>
    <w:rsid w:val="00F80519"/>
    <w:rsid w:val="00F80982"/>
    <w:rsid w:val="00F81084"/>
    <w:rsid w:val="00F814C7"/>
    <w:rsid w:val="00F821FA"/>
    <w:rsid w:val="00F8277E"/>
    <w:rsid w:val="00F828DD"/>
    <w:rsid w:val="00F82943"/>
    <w:rsid w:val="00F83A90"/>
    <w:rsid w:val="00F83CB8"/>
    <w:rsid w:val="00F83EFD"/>
    <w:rsid w:val="00F842EE"/>
    <w:rsid w:val="00F85AD1"/>
    <w:rsid w:val="00F8603E"/>
    <w:rsid w:val="00F860F8"/>
    <w:rsid w:val="00F8617D"/>
    <w:rsid w:val="00F86E98"/>
    <w:rsid w:val="00F871B4"/>
    <w:rsid w:val="00F87B1B"/>
    <w:rsid w:val="00F90A3C"/>
    <w:rsid w:val="00F91A02"/>
    <w:rsid w:val="00F91B67"/>
    <w:rsid w:val="00F91C5D"/>
    <w:rsid w:val="00F921D6"/>
    <w:rsid w:val="00F934EC"/>
    <w:rsid w:val="00F93AC7"/>
    <w:rsid w:val="00F93C34"/>
    <w:rsid w:val="00F94411"/>
    <w:rsid w:val="00F9453C"/>
    <w:rsid w:val="00F954A3"/>
    <w:rsid w:val="00F955AF"/>
    <w:rsid w:val="00F95CD4"/>
    <w:rsid w:val="00F961DC"/>
    <w:rsid w:val="00F964EC"/>
    <w:rsid w:val="00F96796"/>
    <w:rsid w:val="00F96A96"/>
    <w:rsid w:val="00F96F30"/>
    <w:rsid w:val="00F9704D"/>
    <w:rsid w:val="00F97297"/>
    <w:rsid w:val="00F9737B"/>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298"/>
    <w:rsid w:val="00FA6687"/>
    <w:rsid w:val="00FA73A4"/>
    <w:rsid w:val="00FB04C1"/>
    <w:rsid w:val="00FB0648"/>
    <w:rsid w:val="00FB16EE"/>
    <w:rsid w:val="00FB1EB3"/>
    <w:rsid w:val="00FB391C"/>
    <w:rsid w:val="00FB451B"/>
    <w:rsid w:val="00FB4C14"/>
    <w:rsid w:val="00FB4C18"/>
    <w:rsid w:val="00FB50CC"/>
    <w:rsid w:val="00FB5350"/>
    <w:rsid w:val="00FB558F"/>
    <w:rsid w:val="00FB6558"/>
    <w:rsid w:val="00FB6997"/>
    <w:rsid w:val="00FB7084"/>
    <w:rsid w:val="00FC064A"/>
    <w:rsid w:val="00FC0857"/>
    <w:rsid w:val="00FC0E8C"/>
    <w:rsid w:val="00FC113A"/>
    <w:rsid w:val="00FC260B"/>
    <w:rsid w:val="00FC2989"/>
    <w:rsid w:val="00FC32B9"/>
    <w:rsid w:val="00FC378E"/>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775"/>
    <w:rsid w:val="00FD4B7B"/>
    <w:rsid w:val="00FD508E"/>
    <w:rsid w:val="00FD51BB"/>
    <w:rsid w:val="00FD62C5"/>
    <w:rsid w:val="00FD6E2A"/>
    <w:rsid w:val="00FD715F"/>
    <w:rsid w:val="00FD79A3"/>
    <w:rsid w:val="00FD7F0E"/>
    <w:rsid w:val="00FE02B7"/>
    <w:rsid w:val="00FE06B8"/>
    <w:rsid w:val="00FE0806"/>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AA6"/>
    <w:rsid w:val="00FE6E54"/>
    <w:rsid w:val="00FE6FE0"/>
    <w:rsid w:val="00FF0305"/>
    <w:rsid w:val="00FF0340"/>
    <w:rsid w:val="00FF0385"/>
    <w:rsid w:val="00FF0F6A"/>
    <w:rsid w:val="00FF27F4"/>
    <w:rsid w:val="00FF288B"/>
    <w:rsid w:val="00FF2CFE"/>
    <w:rsid w:val="00FF2FBF"/>
    <w:rsid w:val="00FF30C1"/>
    <w:rsid w:val="00FF3CA6"/>
    <w:rsid w:val="00FF3CE1"/>
    <w:rsid w:val="00FF3EBB"/>
    <w:rsid w:val="00FF3F89"/>
    <w:rsid w:val="00FF4055"/>
    <w:rsid w:val="00FF43C8"/>
    <w:rsid w:val="00FF485E"/>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5075"/>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リスト段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 w:type="character" w:customStyle="1" w:styleId="normaltextrun">
    <w:name w:val="normaltextrun"/>
    <w:rsid w:val="00A20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5127470">
      <w:bodyDiv w:val="1"/>
      <w:marLeft w:val="0"/>
      <w:marRight w:val="0"/>
      <w:marTop w:val="0"/>
      <w:marBottom w:val="0"/>
      <w:divBdr>
        <w:top w:val="none" w:sz="0" w:space="0" w:color="auto"/>
        <w:left w:val="none" w:sz="0" w:space="0" w:color="auto"/>
        <w:bottom w:val="none" w:sz="0" w:space="0" w:color="auto"/>
        <w:right w:val="none" w:sz="0" w:space="0" w:color="auto"/>
      </w:divBdr>
      <w:divsChild>
        <w:div w:id="470829525">
          <w:marLeft w:val="936"/>
          <w:marRight w:val="0"/>
          <w:marTop w:val="77"/>
          <w:marBottom w:val="0"/>
          <w:divBdr>
            <w:top w:val="none" w:sz="0" w:space="0" w:color="auto"/>
            <w:left w:val="none" w:sz="0" w:space="0" w:color="auto"/>
            <w:bottom w:val="none" w:sz="0" w:space="0" w:color="auto"/>
            <w:right w:val="none" w:sz="0" w:space="0" w:color="auto"/>
          </w:divBdr>
        </w:div>
        <w:div w:id="1505320776">
          <w:marLeft w:val="1310"/>
          <w:marRight w:val="0"/>
          <w:marTop w:val="67"/>
          <w:marBottom w:val="0"/>
          <w:divBdr>
            <w:top w:val="none" w:sz="0" w:space="0" w:color="auto"/>
            <w:left w:val="none" w:sz="0" w:space="0" w:color="auto"/>
            <w:bottom w:val="none" w:sz="0" w:space="0" w:color="auto"/>
            <w:right w:val="none" w:sz="0" w:space="0" w:color="auto"/>
          </w:divBdr>
        </w:div>
        <w:div w:id="1340810551">
          <w:marLeft w:val="1310"/>
          <w:marRight w:val="0"/>
          <w:marTop w:val="67"/>
          <w:marBottom w:val="0"/>
          <w:divBdr>
            <w:top w:val="none" w:sz="0" w:space="0" w:color="auto"/>
            <w:left w:val="none" w:sz="0" w:space="0" w:color="auto"/>
            <w:bottom w:val="none" w:sz="0" w:space="0" w:color="auto"/>
            <w:right w:val="none" w:sz="0" w:space="0" w:color="auto"/>
          </w:divBdr>
        </w:div>
        <w:div w:id="1443723793">
          <w:marLeft w:val="93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36604644">
      <w:bodyDiv w:val="1"/>
      <w:marLeft w:val="0"/>
      <w:marRight w:val="0"/>
      <w:marTop w:val="0"/>
      <w:marBottom w:val="0"/>
      <w:divBdr>
        <w:top w:val="none" w:sz="0" w:space="0" w:color="auto"/>
        <w:left w:val="none" w:sz="0" w:space="0" w:color="auto"/>
        <w:bottom w:val="none" w:sz="0" w:space="0" w:color="auto"/>
        <w:right w:val="none" w:sz="0" w:space="0" w:color="auto"/>
      </w:divBdr>
      <w:divsChild>
        <w:div w:id="2033218292">
          <w:marLeft w:val="1310"/>
          <w:marRight w:val="0"/>
          <w:marTop w:val="67"/>
          <w:marBottom w:val="0"/>
          <w:divBdr>
            <w:top w:val="none" w:sz="0" w:space="0" w:color="auto"/>
            <w:left w:val="none" w:sz="0" w:space="0" w:color="auto"/>
            <w:bottom w:val="none" w:sz="0" w:space="0" w:color="auto"/>
            <w:right w:val="none" w:sz="0" w:space="0" w:color="auto"/>
          </w:divBdr>
        </w:div>
        <w:div w:id="1100875203">
          <w:marLeft w:val="1310"/>
          <w:marRight w:val="0"/>
          <w:marTop w:val="67"/>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7355100">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9548693">
      <w:bodyDiv w:val="1"/>
      <w:marLeft w:val="0"/>
      <w:marRight w:val="0"/>
      <w:marTop w:val="0"/>
      <w:marBottom w:val="0"/>
      <w:divBdr>
        <w:top w:val="none" w:sz="0" w:space="0" w:color="auto"/>
        <w:left w:val="none" w:sz="0" w:space="0" w:color="auto"/>
        <w:bottom w:val="none" w:sz="0" w:space="0" w:color="auto"/>
        <w:right w:val="none" w:sz="0" w:space="0" w:color="auto"/>
      </w:divBdr>
      <w:divsChild>
        <w:div w:id="1531841390">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4858614">
      <w:bodyDiv w:val="1"/>
      <w:marLeft w:val="0"/>
      <w:marRight w:val="0"/>
      <w:marTop w:val="0"/>
      <w:marBottom w:val="0"/>
      <w:divBdr>
        <w:top w:val="none" w:sz="0" w:space="0" w:color="auto"/>
        <w:left w:val="none" w:sz="0" w:space="0" w:color="auto"/>
        <w:bottom w:val="none" w:sz="0" w:space="0" w:color="auto"/>
        <w:right w:val="none" w:sz="0" w:space="0" w:color="auto"/>
      </w:divBdr>
      <w:divsChild>
        <w:div w:id="1839079884">
          <w:marLeft w:val="936"/>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0384273">
      <w:bodyDiv w:val="1"/>
      <w:marLeft w:val="0"/>
      <w:marRight w:val="0"/>
      <w:marTop w:val="0"/>
      <w:marBottom w:val="0"/>
      <w:divBdr>
        <w:top w:val="none" w:sz="0" w:space="0" w:color="auto"/>
        <w:left w:val="none" w:sz="0" w:space="0" w:color="auto"/>
        <w:bottom w:val="none" w:sz="0" w:space="0" w:color="auto"/>
        <w:right w:val="none" w:sz="0" w:space="0" w:color="auto"/>
      </w:divBdr>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09308795">
      <w:bodyDiv w:val="1"/>
      <w:marLeft w:val="0"/>
      <w:marRight w:val="0"/>
      <w:marTop w:val="0"/>
      <w:marBottom w:val="0"/>
      <w:divBdr>
        <w:top w:val="none" w:sz="0" w:space="0" w:color="auto"/>
        <w:left w:val="none" w:sz="0" w:space="0" w:color="auto"/>
        <w:bottom w:val="none" w:sz="0" w:space="0" w:color="auto"/>
        <w:right w:val="none" w:sz="0" w:space="0" w:color="auto"/>
      </w:divBdr>
      <w:divsChild>
        <w:div w:id="1843934756">
          <w:marLeft w:val="936"/>
          <w:marRight w:val="0"/>
          <w:marTop w:val="77"/>
          <w:marBottom w:val="0"/>
          <w:divBdr>
            <w:top w:val="none" w:sz="0" w:space="0" w:color="auto"/>
            <w:left w:val="none" w:sz="0" w:space="0" w:color="auto"/>
            <w:bottom w:val="none" w:sz="0" w:space="0" w:color="auto"/>
            <w:right w:val="none" w:sz="0" w:space="0" w:color="auto"/>
          </w:divBdr>
        </w:div>
      </w:divsChild>
    </w:div>
    <w:div w:id="720176764">
      <w:bodyDiv w:val="1"/>
      <w:marLeft w:val="0"/>
      <w:marRight w:val="0"/>
      <w:marTop w:val="0"/>
      <w:marBottom w:val="0"/>
      <w:divBdr>
        <w:top w:val="none" w:sz="0" w:space="0" w:color="auto"/>
        <w:left w:val="none" w:sz="0" w:space="0" w:color="auto"/>
        <w:bottom w:val="none" w:sz="0" w:space="0" w:color="auto"/>
        <w:right w:val="none" w:sz="0" w:space="0" w:color="auto"/>
      </w:divBdr>
    </w:div>
    <w:div w:id="726802554">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9644223">
      <w:bodyDiv w:val="1"/>
      <w:marLeft w:val="0"/>
      <w:marRight w:val="0"/>
      <w:marTop w:val="0"/>
      <w:marBottom w:val="0"/>
      <w:divBdr>
        <w:top w:val="none" w:sz="0" w:space="0" w:color="auto"/>
        <w:left w:val="none" w:sz="0" w:space="0" w:color="auto"/>
        <w:bottom w:val="none" w:sz="0" w:space="0" w:color="auto"/>
        <w:right w:val="none" w:sz="0" w:space="0" w:color="auto"/>
      </w:divBdr>
      <w:divsChild>
        <w:div w:id="65929481">
          <w:marLeft w:val="936"/>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78855812">
      <w:bodyDiv w:val="1"/>
      <w:marLeft w:val="0"/>
      <w:marRight w:val="0"/>
      <w:marTop w:val="0"/>
      <w:marBottom w:val="0"/>
      <w:divBdr>
        <w:top w:val="none" w:sz="0" w:space="0" w:color="auto"/>
        <w:left w:val="none" w:sz="0" w:space="0" w:color="auto"/>
        <w:bottom w:val="none" w:sz="0" w:space="0" w:color="auto"/>
        <w:right w:val="none" w:sz="0" w:space="0" w:color="auto"/>
      </w:divBdr>
    </w:div>
    <w:div w:id="939724148">
      <w:bodyDiv w:val="1"/>
      <w:marLeft w:val="0"/>
      <w:marRight w:val="0"/>
      <w:marTop w:val="0"/>
      <w:marBottom w:val="0"/>
      <w:divBdr>
        <w:top w:val="none" w:sz="0" w:space="0" w:color="auto"/>
        <w:left w:val="none" w:sz="0" w:space="0" w:color="auto"/>
        <w:bottom w:val="none" w:sz="0" w:space="0" w:color="auto"/>
        <w:right w:val="none" w:sz="0" w:space="0" w:color="auto"/>
      </w:divBdr>
      <w:divsChild>
        <w:div w:id="1407340464">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7193389">
      <w:bodyDiv w:val="1"/>
      <w:marLeft w:val="0"/>
      <w:marRight w:val="0"/>
      <w:marTop w:val="0"/>
      <w:marBottom w:val="0"/>
      <w:divBdr>
        <w:top w:val="none" w:sz="0" w:space="0" w:color="auto"/>
        <w:left w:val="none" w:sz="0" w:space="0" w:color="auto"/>
        <w:bottom w:val="none" w:sz="0" w:space="0" w:color="auto"/>
        <w:right w:val="none" w:sz="0" w:space="0" w:color="auto"/>
      </w:divBdr>
      <w:divsChild>
        <w:div w:id="1699165306">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274583">
      <w:bodyDiv w:val="1"/>
      <w:marLeft w:val="0"/>
      <w:marRight w:val="0"/>
      <w:marTop w:val="0"/>
      <w:marBottom w:val="0"/>
      <w:divBdr>
        <w:top w:val="none" w:sz="0" w:space="0" w:color="auto"/>
        <w:left w:val="none" w:sz="0" w:space="0" w:color="auto"/>
        <w:bottom w:val="none" w:sz="0" w:space="0" w:color="auto"/>
        <w:right w:val="none" w:sz="0" w:space="0" w:color="auto"/>
      </w:divBdr>
      <w:divsChild>
        <w:div w:id="1012146724">
          <w:marLeft w:val="936"/>
          <w:marRight w:val="0"/>
          <w:marTop w:val="7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56412163">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6910297">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03996703">
      <w:bodyDiv w:val="1"/>
      <w:marLeft w:val="0"/>
      <w:marRight w:val="0"/>
      <w:marTop w:val="0"/>
      <w:marBottom w:val="0"/>
      <w:divBdr>
        <w:top w:val="none" w:sz="0" w:space="0" w:color="auto"/>
        <w:left w:val="none" w:sz="0" w:space="0" w:color="auto"/>
        <w:bottom w:val="none" w:sz="0" w:space="0" w:color="auto"/>
        <w:right w:val="none" w:sz="0" w:space="0" w:color="auto"/>
      </w:divBdr>
      <w:divsChild>
        <w:div w:id="888033877">
          <w:marLeft w:val="1310"/>
          <w:marRight w:val="0"/>
          <w:marTop w:val="67"/>
          <w:marBottom w:val="0"/>
          <w:divBdr>
            <w:top w:val="none" w:sz="0" w:space="0" w:color="auto"/>
            <w:left w:val="none" w:sz="0" w:space="0" w:color="auto"/>
            <w:bottom w:val="none" w:sz="0" w:space="0" w:color="auto"/>
            <w:right w:val="none" w:sz="0" w:space="0" w:color="auto"/>
          </w:divBdr>
        </w:div>
        <w:div w:id="1963267446">
          <w:marLeft w:val="1310"/>
          <w:marRight w:val="0"/>
          <w:marTop w:val="67"/>
          <w:marBottom w:val="0"/>
          <w:divBdr>
            <w:top w:val="none" w:sz="0" w:space="0" w:color="auto"/>
            <w:left w:val="none" w:sz="0" w:space="0" w:color="auto"/>
            <w:bottom w:val="none" w:sz="0" w:space="0" w:color="auto"/>
            <w:right w:val="none" w:sz="0" w:space="0" w:color="auto"/>
          </w:divBdr>
        </w:div>
      </w:divsChild>
    </w:div>
    <w:div w:id="1304852977">
      <w:bodyDiv w:val="1"/>
      <w:marLeft w:val="0"/>
      <w:marRight w:val="0"/>
      <w:marTop w:val="0"/>
      <w:marBottom w:val="0"/>
      <w:divBdr>
        <w:top w:val="none" w:sz="0" w:space="0" w:color="auto"/>
        <w:left w:val="none" w:sz="0" w:space="0" w:color="auto"/>
        <w:bottom w:val="none" w:sz="0" w:space="0" w:color="auto"/>
        <w:right w:val="none" w:sz="0" w:space="0" w:color="auto"/>
      </w:divBdr>
      <w:divsChild>
        <w:div w:id="1515925022">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8211428">
      <w:bodyDiv w:val="1"/>
      <w:marLeft w:val="0"/>
      <w:marRight w:val="0"/>
      <w:marTop w:val="0"/>
      <w:marBottom w:val="0"/>
      <w:divBdr>
        <w:top w:val="none" w:sz="0" w:space="0" w:color="auto"/>
        <w:left w:val="none" w:sz="0" w:space="0" w:color="auto"/>
        <w:bottom w:val="none" w:sz="0" w:space="0" w:color="auto"/>
        <w:right w:val="none" w:sz="0" w:space="0" w:color="auto"/>
      </w:divBdr>
      <w:divsChild>
        <w:div w:id="969163209">
          <w:marLeft w:val="936"/>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40950328">
      <w:bodyDiv w:val="1"/>
      <w:marLeft w:val="0"/>
      <w:marRight w:val="0"/>
      <w:marTop w:val="0"/>
      <w:marBottom w:val="0"/>
      <w:divBdr>
        <w:top w:val="none" w:sz="0" w:space="0" w:color="auto"/>
        <w:left w:val="none" w:sz="0" w:space="0" w:color="auto"/>
        <w:bottom w:val="none" w:sz="0" w:space="0" w:color="auto"/>
        <w:right w:val="none" w:sz="0" w:space="0" w:color="auto"/>
      </w:divBdr>
      <w:divsChild>
        <w:div w:id="919484692">
          <w:marLeft w:val="936"/>
          <w:marRight w:val="0"/>
          <w:marTop w:val="77"/>
          <w:marBottom w:val="0"/>
          <w:divBdr>
            <w:top w:val="none" w:sz="0" w:space="0" w:color="auto"/>
            <w:left w:val="none" w:sz="0" w:space="0" w:color="auto"/>
            <w:bottom w:val="none" w:sz="0" w:space="0" w:color="auto"/>
            <w:right w:val="none" w:sz="0" w:space="0" w:color="auto"/>
          </w:divBdr>
        </w:div>
      </w:divsChild>
    </w:div>
    <w:div w:id="1469742403">
      <w:bodyDiv w:val="1"/>
      <w:marLeft w:val="0"/>
      <w:marRight w:val="0"/>
      <w:marTop w:val="0"/>
      <w:marBottom w:val="0"/>
      <w:divBdr>
        <w:top w:val="none" w:sz="0" w:space="0" w:color="auto"/>
        <w:left w:val="none" w:sz="0" w:space="0" w:color="auto"/>
        <w:bottom w:val="none" w:sz="0" w:space="0" w:color="auto"/>
        <w:right w:val="none" w:sz="0" w:space="0" w:color="auto"/>
      </w:divBdr>
      <w:divsChild>
        <w:div w:id="1293563520">
          <w:marLeft w:val="936"/>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4148902">
      <w:bodyDiv w:val="1"/>
      <w:marLeft w:val="0"/>
      <w:marRight w:val="0"/>
      <w:marTop w:val="0"/>
      <w:marBottom w:val="0"/>
      <w:divBdr>
        <w:top w:val="none" w:sz="0" w:space="0" w:color="auto"/>
        <w:left w:val="none" w:sz="0" w:space="0" w:color="auto"/>
        <w:bottom w:val="none" w:sz="0" w:space="0" w:color="auto"/>
        <w:right w:val="none" w:sz="0" w:space="0" w:color="auto"/>
      </w:divBdr>
      <w:divsChild>
        <w:div w:id="896819262">
          <w:marLeft w:val="1310"/>
          <w:marRight w:val="0"/>
          <w:marTop w:val="67"/>
          <w:marBottom w:val="0"/>
          <w:divBdr>
            <w:top w:val="none" w:sz="0" w:space="0" w:color="auto"/>
            <w:left w:val="none" w:sz="0" w:space="0" w:color="auto"/>
            <w:bottom w:val="none" w:sz="0" w:space="0" w:color="auto"/>
            <w:right w:val="none" w:sz="0" w:space="0" w:color="auto"/>
          </w:divBdr>
        </w:div>
        <w:div w:id="591084817">
          <w:marLeft w:val="1310"/>
          <w:marRight w:val="0"/>
          <w:marTop w:val="67"/>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5962709">
      <w:bodyDiv w:val="1"/>
      <w:marLeft w:val="0"/>
      <w:marRight w:val="0"/>
      <w:marTop w:val="0"/>
      <w:marBottom w:val="0"/>
      <w:divBdr>
        <w:top w:val="none" w:sz="0" w:space="0" w:color="auto"/>
        <w:left w:val="none" w:sz="0" w:space="0" w:color="auto"/>
        <w:bottom w:val="none" w:sz="0" w:space="0" w:color="auto"/>
        <w:right w:val="none" w:sz="0" w:space="0" w:color="auto"/>
      </w:divBdr>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05248374">
      <w:bodyDiv w:val="1"/>
      <w:marLeft w:val="0"/>
      <w:marRight w:val="0"/>
      <w:marTop w:val="0"/>
      <w:marBottom w:val="0"/>
      <w:divBdr>
        <w:top w:val="none" w:sz="0" w:space="0" w:color="auto"/>
        <w:left w:val="none" w:sz="0" w:space="0" w:color="auto"/>
        <w:bottom w:val="none" w:sz="0" w:space="0" w:color="auto"/>
        <w:right w:val="none" w:sz="0" w:space="0" w:color="auto"/>
      </w:divBdr>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5713760">
      <w:bodyDiv w:val="1"/>
      <w:marLeft w:val="0"/>
      <w:marRight w:val="0"/>
      <w:marTop w:val="0"/>
      <w:marBottom w:val="0"/>
      <w:divBdr>
        <w:top w:val="none" w:sz="0" w:space="0" w:color="auto"/>
        <w:left w:val="none" w:sz="0" w:space="0" w:color="auto"/>
        <w:bottom w:val="none" w:sz="0" w:space="0" w:color="auto"/>
        <w:right w:val="none" w:sz="0" w:space="0" w:color="auto"/>
      </w:divBdr>
    </w:div>
    <w:div w:id="1802459878">
      <w:bodyDiv w:val="1"/>
      <w:marLeft w:val="0"/>
      <w:marRight w:val="0"/>
      <w:marTop w:val="0"/>
      <w:marBottom w:val="0"/>
      <w:divBdr>
        <w:top w:val="none" w:sz="0" w:space="0" w:color="auto"/>
        <w:left w:val="none" w:sz="0" w:space="0" w:color="auto"/>
        <w:bottom w:val="none" w:sz="0" w:space="0" w:color="auto"/>
        <w:right w:val="none" w:sz="0" w:space="0" w:color="auto"/>
      </w:divBdr>
      <w:divsChild>
        <w:div w:id="827329573">
          <w:marLeft w:val="547"/>
          <w:marRight w:val="0"/>
          <w:marTop w:val="0"/>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8830929">
      <w:bodyDiv w:val="1"/>
      <w:marLeft w:val="0"/>
      <w:marRight w:val="0"/>
      <w:marTop w:val="0"/>
      <w:marBottom w:val="0"/>
      <w:divBdr>
        <w:top w:val="none" w:sz="0" w:space="0" w:color="auto"/>
        <w:left w:val="none" w:sz="0" w:space="0" w:color="auto"/>
        <w:bottom w:val="none" w:sz="0" w:space="0" w:color="auto"/>
        <w:right w:val="none" w:sz="0" w:space="0" w:color="auto"/>
      </w:divBdr>
      <w:divsChild>
        <w:div w:id="794561630">
          <w:marLeft w:val="1310"/>
          <w:marRight w:val="0"/>
          <w:marTop w:val="67"/>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29335385">
      <w:bodyDiv w:val="1"/>
      <w:marLeft w:val="0"/>
      <w:marRight w:val="0"/>
      <w:marTop w:val="0"/>
      <w:marBottom w:val="0"/>
      <w:divBdr>
        <w:top w:val="none" w:sz="0" w:space="0" w:color="auto"/>
        <w:left w:val="none" w:sz="0" w:space="0" w:color="auto"/>
        <w:bottom w:val="none" w:sz="0" w:space="0" w:color="auto"/>
        <w:right w:val="none" w:sz="0" w:space="0" w:color="auto"/>
      </w:divBdr>
      <w:divsChild>
        <w:div w:id="761725094">
          <w:marLeft w:val="936"/>
          <w:marRight w:val="0"/>
          <w:marTop w:val="7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DA81FD-7159-42E2-A2FC-9B13897CF8E2}">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1339</Words>
  <Characters>7633</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9</cp:revision>
  <dcterms:created xsi:type="dcterms:W3CDTF">2021-11-25T03:03:00Z</dcterms:created>
  <dcterms:modified xsi:type="dcterms:W3CDTF">2021-11-26T04:48:00Z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