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6F16228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B1111E">
        <w:rPr>
          <w:rFonts w:ascii="Arial" w:hAnsi="Arial" w:cs="Arial"/>
          <w:b/>
          <w:sz w:val="24"/>
          <w:szCs w:val="24"/>
        </w:rPr>
        <w:t>4</w:t>
      </w:r>
      <w:r w:rsidR="00F60BC3">
        <w:rPr>
          <w:rFonts w:ascii="Arial" w:hAnsi="Arial" w:cs="Arial"/>
          <w:b/>
          <w:sz w:val="24"/>
          <w:szCs w:val="24"/>
        </w:rPr>
        <w:t>-</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D51D1">
        <w:rPr>
          <w:rFonts w:ascii="Arial" w:hAnsi="Arial" w:cs="Arial"/>
          <w:b/>
          <w:sz w:val="24"/>
          <w:szCs w:val="24"/>
        </w:rPr>
        <w:t>1</w:t>
      </w:r>
      <w:r w:rsidR="00FF6AA5">
        <w:rPr>
          <w:rFonts w:ascii="Arial" w:hAnsi="Arial" w:cs="Arial"/>
          <w:b/>
          <w:sz w:val="24"/>
          <w:szCs w:val="24"/>
          <w:lang w:eastAsia="ja-JP"/>
        </w:rPr>
        <w:t>3005</w:t>
      </w:r>
    </w:p>
    <w:p w14:paraId="74D3B354" w14:textId="3731B574"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D127E5">
        <w:rPr>
          <w:rFonts w:ascii="Arial" w:hAnsi="Arial" w:cs="Arial"/>
          <w:b/>
          <w:sz w:val="24"/>
        </w:rPr>
        <w:t>December</w:t>
      </w:r>
      <w:r w:rsidR="00AD51D1">
        <w:rPr>
          <w:rFonts w:ascii="Arial" w:hAnsi="Arial" w:cs="Arial"/>
          <w:b/>
          <w:sz w:val="24"/>
        </w:rPr>
        <w:t xml:space="preserve"> </w:t>
      </w:r>
      <w:r w:rsidR="00D127E5">
        <w:rPr>
          <w:rFonts w:ascii="Arial" w:hAnsi="Arial" w:cs="Arial"/>
          <w:b/>
          <w:sz w:val="24"/>
        </w:rPr>
        <w:t>6</w:t>
      </w:r>
      <w:r w:rsidR="00E025EF" w:rsidRPr="00E025EF">
        <w:rPr>
          <w:rFonts w:ascii="Arial" w:hAnsi="Arial" w:cs="Arial"/>
          <w:b/>
          <w:sz w:val="24"/>
          <w:vertAlign w:val="superscript"/>
        </w:rPr>
        <w:t>th</w:t>
      </w:r>
      <w:r w:rsidR="00E025EF">
        <w:rPr>
          <w:rFonts w:ascii="Arial" w:hAnsi="Arial" w:cs="Arial"/>
          <w:b/>
          <w:sz w:val="24"/>
        </w:rPr>
        <w:t xml:space="preserve"> – 17</w:t>
      </w:r>
      <w:r w:rsidR="00E025EF" w:rsidRPr="00E025EF">
        <w:rPr>
          <w:rFonts w:ascii="Arial" w:hAnsi="Arial" w:cs="Arial"/>
          <w:b/>
          <w:sz w:val="24"/>
          <w:vertAlign w:val="superscript"/>
        </w:rPr>
        <w:t>th</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3F7332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F5E93">
        <w:rPr>
          <w:rFonts w:ascii="Arial" w:hAnsi="Arial" w:cs="Arial"/>
          <w:color w:val="FF0000"/>
          <w:lang w:eastAsia="ja-JP"/>
        </w:rPr>
        <w:t>9.3.4.14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7EBC8A2" w:rsidR="00593315" w:rsidRPr="008836AC" w:rsidRDefault="00D127E5" w:rsidP="001A248F">
            <w:pPr>
              <w:tabs>
                <w:tab w:val="left" w:pos="567"/>
              </w:tabs>
              <w:spacing w:after="0"/>
              <w:rPr>
                <w:rFonts w:ascii="Arial" w:hAnsi="Arial" w:cs="Arial"/>
              </w:rPr>
            </w:pPr>
            <w:r>
              <w:rPr>
                <w:rFonts w:ascii="Arial" w:hAnsi="Arial" w:cs="Arial"/>
                <w:color w:val="000000"/>
              </w:rPr>
              <w:t>Increasing UE power high limit for CA and DC</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4C392DD8" w:rsidR="00871653" w:rsidRPr="008836AC" w:rsidRDefault="00F138D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2BE76D5D"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BC931DD"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340DB63"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8E739F" w:rsidRPr="008836AC" w14:paraId="12B4E9B7" w14:textId="77777777" w:rsidTr="00871653">
        <w:tc>
          <w:tcPr>
            <w:tcW w:w="2436" w:type="dxa"/>
          </w:tcPr>
          <w:p w14:paraId="1194B810" w14:textId="77777777" w:rsidR="008E739F" w:rsidRPr="008836AC" w:rsidRDefault="008E739F" w:rsidP="008E739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41E7E2B" w:rsidR="008E739F" w:rsidRPr="008836AC" w:rsidRDefault="00567BDA" w:rsidP="008E739F">
            <w:pPr>
              <w:tabs>
                <w:tab w:val="left" w:pos="567"/>
              </w:tabs>
              <w:spacing w:after="0"/>
              <w:rPr>
                <w:rFonts w:ascii="Arial" w:hAnsi="Arial" w:cs="Arial"/>
              </w:rPr>
            </w:pPr>
            <w:r>
              <w:rPr>
                <w:rFonts w:ascii="Arial" w:hAnsi="Arial" w:cs="Arial"/>
                <w:color w:val="000000"/>
              </w:rPr>
              <w:t>Power_Limit_CA_DC</w:t>
            </w:r>
          </w:p>
        </w:tc>
      </w:tr>
      <w:tr w:rsidR="008E739F" w:rsidRPr="008836AC" w14:paraId="5DE04433" w14:textId="77777777" w:rsidTr="00871653">
        <w:tc>
          <w:tcPr>
            <w:tcW w:w="2436" w:type="dxa"/>
          </w:tcPr>
          <w:p w14:paraId="4176DAE9" w14:textId="77777777" w:rsidR="008E739F" w:rsidRPr="008836AC" w:rsidRDefault="008E739F" w:rsidP="008E739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5F6AE8E" w:rsidR="008E739F" w:rsidRPr="008836AC" w:rsidRDefault="008E739F" w:rsidP="008E739F">
            <w:pPr>
              <w:tabs>
                <w:tab w:val="left" w:pos="567"/>
              </w:tabs>
              <w:spacing w:after="0"/>
              <w:rPr>
                <w:rFonts w:ascii="Arial" w:hAnsi="Arial" w:cs="Arial"/>
                <w:lang w:eastAsia="ja-JP"/>
              </w:rPr>
            </w:pPr>
            <w:r>
              <w:rPr>
                <w:rFonts w:ascii="Arial" w:hAnsi="Arial" w:cs="Arial"/>
                <w:color w:val="000000"/>
              </w:rPr>
              <w:t>9</w:t>
            </w:r>
            <w:r w:rsidR="00BE324A">
              <w:rPr>
                <w:rFonts w:ascii="Arial" w:hAnsi="Arial" w:cs="Arial"/>
                <w:color w:val="000000"/>
              </w:rPr>
              <w:t>3</w:t>
            </w:r>
            <w:r>
              <w:rPr>
                <w:rFonts w:ascii="Arial" w:hAnsi="Arial" w:cs="Arial"/>
                <w:color w:val="000000"/>
              </w:rPr>
              <w:t>00</w:t>
            </w:r>
            <w:r w:rsidR="00BE324A">
              <w:rPr>
                <w:rFonts w:ascii="Arial" w:hAnsi="Arial" w:cs="Arial"/>
                <w:color w:val="000000"/>
              </w:rPr>
              <w:t>56</w:t>
            </w:r>
          </w:p>
        </w:tc>
      </w:tr>
      <w:tr w:rsidR="008E739F" w:rsidRPr="008836AC" w14:paraId="2184CB69" w14:textId="77777777" w:rsidTr="00871653">
        <w:tc>
          <w:tcPr>
            <w:tcW w:w="2436" w:type="dxa"/>
          </w:tcPr>
          <w:p w14:paraId="7FA547CB" w14:textId="77777777" w:rsidR="008E739F" w:rsidRPr="008836AC" w:rsidRDefault="008E739F" w:rsidP="008E739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3746E00" w:rsidR="008E739F" w:rsidRPr="008836AC" w:rsidRDefault="008E739F" w:rsidP="008E739F">
            <w:pPr>
              <w:tabs>
                <w:tab w:val="left" w:pos="567"/>
              </w:tabs>
              <w:spacing w:after="0"/>
              <w:rPr>
                <w:rFonts w:ascii="Arial" w:hAnsi="Arial" w:cs="Arial"/>
                <w:lang w:eastAsia="ja-JP"/>
              </w:rPr>
            </w:pPr>
            <w:r w:rsidRPr="00B05DE3">
              <w:rPr>
                <w:rFonts w:ascii="Arial" w:hAnsi="Arial" w:cs="Arial"/>
                <w:lang w:eastAsia="ja-JP"/>
              </w:rPr>
              <w:t>RP-</w:t>
            </w:r>
            <w:r>
              <w:rPr>
                <w:rFonts w:ascii="Arial" w:hAnsi="Arial" w:cs="Arial"/>
                <w:lang w:eastAsia="ja-JP"/>
              </w:rPr>
              <w:t>2</w:t>
            </w:r>
            <w:r w:rsidR="00C3283E">
              <w:rPr>
                <w:rFonts w:ascii="Arial" w:hAnsi="Arial" w:cs="Arial"/>
                <w:lang w:eastAsia="ja-JP"/>
              </w:rPr>
              <w:t>12622</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7777777"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14:paraId="5A128F3E" w14:textId="43BDF5F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D877B8">
              <w:rPr>
                <w:rFonts w:ascii="Arial" w:hAnsi="Arial" w:cs="Arial"/>
                <w:color w:val="FF0000"/>
                <w:kern w:val="2"/>
                <w:lang w:val="en-US" w:eastAsia="ja-JP"/>
              </w:rPr>
              <w:t>0</w:t>
            </w:r>
            <w:r w:rsidR="00F83A6F">
              <w:rPr>
                <w:rFonts w:ascii="Arial" w:hAnsi="Arial" w:cs="Arial"/>
                <w:color w:val="FF0000"/>
                <w:kern w:val="2"/>
                <w:lang w:val="en-US" w:eastAsia="ja-JP"/>
              </w:rPr>
              <w:t>3</w:t>
            </w:r>
            <w:r w:rsidR="00D877B8">
              <w:rPr>
                <w:rFonts w:ascii="Arial" w:hAnsi="Arial" w:cs="Arial"/>
                <w:color w:val="FF0000"/>
                <w:kern w:val="2"/>
                <w:lang w:val="en-US" w:eastAsia="ja-JP"/>
              </w:rPr>
              <w:t>/202</w:t>
            </w:r>
            <w:r w:rsidR="00F83A6F">
              <w:rPr>
                <w:rFonts w:ascii="Arial" w:hAnsi="Arial" w:cs="Arial"/>
                <w:color w:val="FF0000"/>
                <w:kern w:val="2"/>
                <w:lang w:val="en-US" w:eastAsia="ja-JP"/>
              </w:rPr>
              <w:t>2</w:t>
            </w:r>
          </w:p>
        </w:tc>
        <w:tc>
          <w:tcPr>
            <w:tcW w:w="2268" w:type="dxa"/>
          </w:tcPr>
          <w:p w14:paraId="150E2BE5"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14:paraId="5BB6B905"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7777777"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4FF50EE0" w:rsidR="00871653" w:rsidRPr="008836AC" w:rsidRDefault="00F83A6F" w:rsidP="008836AC">
            <w:pPr>
              <w:tabs>
                <w:tab w:val="left" w:pos="567"/>
              </w:tabs>
              <w:spacing w:after="0"/>
              <w:rPr>
                <w:rFonts w:ascii="Arial" w:hAnsi="Arial" w:cs="Arial"/>
                <w:lang w:eastAsia="ja-JP"/>
              </w:rPr>
            </w:pPr>
            <w:r>
              <w:rPr>
                <w:rFonts w:ascii="Arial" w:hAnsi="Arial" w:cs="Arial"/>
                <w:color w:val="00B050"/>
                <w:lang w:eastAsia="ja-JP"/>
              </w:rPr>
              <w:t>5</w:t>
            </w:r>
            <w:r w:rsidR="002357BB" w:rsidRPr="000E6441">
              <w:rPr>
                <w:rFonts w:ascii="Arial" w:hAnsi="Arial" w:cs="Arial"/>
                <w:color w:val="00B050"/>
                <w:lang w:eastAsia="ja-JP"/>
              </w:rPr>
              <w:t>0</w:t>
            </w:r>
            <w:r w:rsidR="00871653" w:rsidRPr="000E6441">
              <w:rPr>
                <w:rFonts w:ascii="Arial" w:hAnsi="Arial" w:cs="Arial"/>
                <w:color w:val="00B050"/>
                <w:lang w:eastAsia="ja-JP"/>
              </w:rPr>
              <w:t>%</w:t>
            </w:r>
          </w:p>
        </w:tc>
        <w:tc>
          <w:tcPr>
            <w:tcW w:w="2268" w:type="dxa"/>
          </w:tcPr>
          <w:p w14:paraId="0560E286"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14:paraId="70DECF59"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295CF3">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462A143D" w:rsidR="00EF4800" w:rsidRPr="008836AC" w:rsidRDefault="00334133" w:rsidP="001A248F">
            <w:pPr>
              <w:tabs>
                <w:tab w:val="left" w:pos="567"/>
              </w:tabs>
              <w:spacing w:after="0"/>
              <w:rPr>
                <w:rFonts w:ascii="Arial" w:hAnsi="Arial" w:cs="Arial"/>
                <w:color w:val="FF0000"/>
              </w:rPr>
            </w:pPr>
            <w:r>
              <w:rPr>
                <w:rFonts w:ascii="Arial" w:hAnsi="Arial" w:cs="Arial"/>
                <w:color w:val="FF0000"/>
              </w:rPr>
              <w:t>TSG RAN4</w:t>
            </w:r>
          </w:p>
        </w:tc>
      </w:tr>
      <w:tr w:rsidR="00B85BDB" w:rsidRPr="008836AC" w14:paraId="5EF9AD31" w14:textId="77777777" w:rsidTr="00295CF3">
        <w:tc>
          <w:tcPr>
            <w:tcW w:w="1415" w:type="dxa"/>
            <w:vMerge w:val="restart"/>
            <w:vAlign w:val="center"/>
          </w:tcPr>
          <w:p w14:paraId="589FA298" w14:textId="2A349C85" w:rsidR="00B85BDB" w:rsidRPr="008836AC" w:rsidRDefault="00B85BDB" w:rsidP="00295CF3">
            <w:pPr>
              <w:tabs>
                <w:tab w:val="left" w:pos="567"/>
              </w:tabs>
              <w:rPr>
                <w:rFonts w:ascii="Arial" w:hAnsi="Arial" w:cs="Arial"/>
                <w:b/>
              </w:rPr>
            </w:pPr>
            <w:r w:rsidRPr="008836AC">
              <w:rPr>
                <w:rFonts w:ascii="Arial" w:hAnsi="Arial" w:cs="Arial"/>
                <w:b/>
              </w:rPr>
              <w:t>Rapporteur</w:t>
            </w:r>
            <w:r w:rsidR="00F706FC">
              <w:rPr>
                <w:rFonts w:ascii="Arial" w:hAnsi="Arial" w:cs="Arial"/>
                <w:b/>
              </w:rPr>
              <w:t>s</w:t>
            </w:r>
          </w:p>
        </w:tc>
        <w:tc>
          <w:tcPr>
            <w:tcW w:w="1336" w:type="dxa"/>
          </w:tcPr>
          <w:p w14:paraId="7F2D9368" w14:textId="77777777" w:rsidR="00B85BDB" w:rsidRPr="008836AC" w:rsidRDefault="00B85BDB" w:rsidP="00295CF3">
            <w:pPr>
              <w:tabs>
                <w:tab w:val="left" w:pos="567"/>
              </w:tabs>
              <w:spacing w:after="0"/>
              <w:rPr>
                <w:rFonts w:ascii="Arial" w:hAnsi="Arial" w:cs="Arial"/>
                <w:b/>
              </w:rPr>
            </w:pPr>
            <w:r w:rsidRPr="008836AC">
              <w:rPr>
                <w:rFonts w:ascii="Arial" w:hAnsi="Arial" w:cs="Arial"/>
                <w:b/>
              </w:rPr>
              <w:t>Name</w:t>
            </w:r>
          </w:p>
        </w:tc>
        <w:tc>
          <w:tcPr>
            <w:tcW w:w="7335" w:type="dxa"/>
          </w:tcPr>
          <w:p w14:paraId="127CF618" w14:textId="3541C5BE" w:rsidR="00B85BDB" w:rsidRPr="008836AC" w:rsidRDefault="00B85BDB" w:rsidP="00295CF3">
            <w:pPr>
              <w:tabs>
                <w:tab w:val="left" w:pos="567"/>
              </w:tabs>
              <w:spacing w:after="0"/>
              <w:rPr>
                <w:rFonts w:ascii="Arial" w:hAnsi="Arial" w:cs="Arial"/>
                <w:lang w:eastAsia="ja-JP"/>
              </w:rPr>
            </w:pPr>
            <w:r>
              <w:rPr>
                <w:rFonts w:ascii="Arial" w:hAnsi="Arial" w:cs="Arial"/>
                <w:lang w:eastAsia="ja-JP"/>
              </w:rPr>
              <w:t>Gene Fong</w:t>
            </w:r>
          </w:p>
        </w:tc>
      </w:tr>
      <w:tr w:rsidR="00B85BDB" w:rsidRPr="008836AC" w14:paraId="36040647" w14:textId="77777777" w:rsidTr="00295CF3">
        <w:tc>
          <w:tcPr>
            <w:tcW w:w="1415" w:type="dxa"/>
            <w:vMerge/>
          </w:tcPr>
          <w:p w14:paraId="2B760CAA" w14:textId="77777777" w:rsidR="00B85BDB" w:rsidRPr="008836AC" w:rsidRDefault="00B85BDB" w:rsidP="00295CF3">
            <w:pPr>
              <w:tabs>
                <w:tab w:val="left" w:pos="567"/>
              </w:tabs>
              <w:rPr>
                <w:rFonts w:ascii="Arial" w:hAnsi="Arial" w:cs="Arial"/>
                <w:b/>
              </w:rPr>
            </w:pPr>
          </w:p>
        </w:tc>
        <w:tc>
          <w:tcPr>
            <w:tcW w:w="1336" w:type="dxa"/>
          </w:tcPr>
          <w:p w14:paraId="6AD0A3C2" w14:textId="77777777" w:rsidR="00B85BDB" w:rsidRPr="008836AC" w:rsidRDefault="00B85BDB" w:rsidP="00295CF3">
            <w:pPr>
              <w:tabs>
                <w:tab w:val="left" w:pos="567"/>
              </w:tabs>
              <w:spacing w:after="0"/>
              <w:rPr>
                <w:rFonts w:ascii="Arial" w:hAnsi="Arial" w:cs="Arial"/>
                <w:b/>
              </w:rPr>
            </w:pPr>
            <w:r w:rsidRPr="008836AC">
              <w:rPr>
                <w:rFonts w:ascii="Arial" w:hAnsi="Arial" w:cs="Arial"/>
                <w:b/>
              </w:rPr>
              <w:t>Company</w:t>
            </w:r>
          </w:p>
        </w:tc>
        <w:tc>
          <w:tcPr>
            <w:tcW w:w="7335" w:type="dxa"/>
          </w:tcPr>
          <w:p w14:paraId="612726B0" w14:textId="374BD434" w:rsidR="00B85BDB" w:rsidRPr="008836AC" w:rsidRDefault="00B85BDB" w:rsidP="00295CF3">
            <w:pPr>
              <w:tabs>
                <w:tab w:val="left" w:pos="567"/>
              </w:tabs>
              <w:spacing w:after="0"/>
              <w:rPr>
                <w:rFonts w:ascii="Arial" w:hAnsi="Arial" w:cs="Arial"/>
                <w:lang w:eastAsia="ja-JP"/>
              </w:rPr>
            </w:pPr>
            <w:r>
              <w:rPr>
                <w:rFonts w:ascii="Arial" w:hAnsi="Arial" w:cs="Arial"/>
                <w:lang w:eastAsia="ja-JP"/>
              </w:rPr>
              <w:t>Qualcomm Incorporated</w:t>
            </w:r>
          </w:p>
        </w:tc>
      </w:tr>
      <w:tr w:rsidR="00B85BDB" w:rsidRPr="008836AC" w14:paraId="588EE5C8" w14:textId="77777777" w:rsidTr="00295CF3">
        <w:tc>
          <w:tcPr>
            <w:tcW w:w="1415" w:type="dxa"/>
            <w:vMerge/>
          </w:tcPr>
          <w:p w14:paraId="5371B18D" w14:textId="77777777" w:rsidR="00B85BDB" w:rsidRPr="008836AC" w:rsidRDefault="00B85BDB" w:rsidP="00295CF3">
            <w:pPr>
              <w:tabs>
                <w:tab w:val="left" w:pos="567"/>
              </w:tabs>
              <w:rPr>
                <w:rFonts w:ascii="Arial" w:hAnsi="Arial" w:cs="Arial"/>
                <w:b/>
              </w:rPr>
            </w:pPr>
          </w:p>
        </w:tc>
        <w:tc>
          <w:tcPr>
            <w:tcW w:w="1336" w:type="dxa"/>
          </w:tcPr>
          <w:p w14:paraId="4BB54D4E" w14:textId="77777777" w:rsidR="00B85BDB" w:rsidRPr="008836AC" w:rsidRDefault="00B85BDB" w:rsidP="00295CF3">
            <w:pPr>
              <w:tabs>
                <w:tab w:val="left" w:pos="567"/>
              </w:tabs>
              <w:spacing w:after="0"/>
              <w:rPr>
                <w:rFonts w:ascii="Arial" w:hAnsi="Arial" w:cs="Arial"/>
                <w:b/>
              </w:rPr>
            </w:pPr>
            <w:r w:rsidRPr="008836AC">
              <w:rPr>
                <w:rFonts w:ascii="Arial" w:hAnsi="Arial" w:cs="Arial"/>
                <w:b/>
              </w:rPr>
              <w:t>Email</w:t>
            </w:r>
          </w:p>
        </w:tc>
        <w:tc>
          <w:tcPr>
            <w:tcW w:w="7335" w:type="dxa"/>
          </w:tcPr>
          <w:p w14:paraId="0563966F" w14:textId="7318A1FC" w:rsidR="00B85BDB" w:rsidRPr="008836AC" w:rsidRDefault="00B85BDB" w:rsidP="00295CF3">
            <w:pPr>
              <w:tabs>
                <w:tab w:val="left" w:pos="567"/>
              </w:tabs>
              <w:spacing w:after="0"/>
              <w:rPr>
                <w:rFonts w:ascii="Arial" w:hAnsi="Arial" w:cs="Arial"/>
              </w:rPr>
            </w:pPr>
            <w:r>
              <w:rPr>
                <w:rFonts w:ascii="Arial" w:hAnsi="Arial" w:cs="Arial"/>
              </w:rPr>
              <w:t>gfong@qti.qualcomm.com</w:t>
            </w:r>
          </w:p>
        </w:tc>
      </w:tr>
      <w:tr w:rsidR="00B85BDB" w:rsidRPr="008836AC" w14:paraId="0744CFA5" w14:textId="77777777" w:rsidTr="00295CF3">
        <w:tc>
          <w:tcPr>
            <w:tcW w:w="1415" w:type="dxa"/>
            <w:vMerge/>
          </w:tcPr>
          <w:p w14:paraId="5B2C0CD7" w14:textId="77777777" w:rsidR="00B85BDB" w:rsidRPr="008836AC" w:rsidRDefault="00B85BDB" w:rsidP="00F83A6F">
            <w:pPr>
              <w:tabs>
                <w:tab w:val="left" w:pos="567"/>
              </w:tabs>
              <w:rPr>
                <w:rFonts w:ascii="Arial" w:hAnsi="Arial" w:cs="Arial"/>
                <w:b/>
              </w:rPr>
            </w:pPr>
          </w:p>
        </w:tc>
        <w:tc>
          <w:tcPr>
            <w:tcW w:w="1336" w:type="dxa"/>
          </w:tcPr>
          <w:p w14:paraId="43F57FED" w14:textId="15AF9240" w:rsidR="00B85BDB" w:rsidRPr="008836AC" w:rsidRDefault="00B85BDB" w:rsidP="00F83A6F">
            <w:pPr>
              <w:tabs>
                <w:tab w:val="left" w:pos="567"/>
              </w:tabs>
              <w:spacing w:after="0"/>
              <w:rPr>
                <w:rFonts w:ascii="Arial" w:hAnsi="Arial" w:cs="Arial"/>
                <w:b/>
              </w:rPr>
            </w:pPr>
            <w:r w:rsidRPr="008836AC">
              <w:rPr>
                <w:rFonts w:ascii="Arial" w:hAnsi="Arial" w:cs="Arial"/>
                <w:b/>
              </w:rPr>
              <w:t>Name</w:t>
            </w:r>
          </w:p>
        </w:tc>
        <w:tc>
          <w:tcPr>
            <w:tcW w:w="7335" w:type="dxa"/>
          </w:tcPr>
          <w:p w14:paraId="3C398F8C" w14:textId="108FF708" w:rsidR="00B85BDB" w:rsidRDefault="00B85BDB" w:rsidP="00F83A6F">
            <w:pPr>
              <w:tabs>
                <w:tab w:val="left" w:pos="567"/>
              </w:tabs>
              <w:spacing w:after="0"/>
              <w:rPr>
                <w:rFonts w:ascii="Arial" w:hAnsi="Arial" w:cs="Arial"/>
              </w:rPr>
            </w:pPr>
            <w:r>
              <w:rPr>
                <w:rFonts w:ascii="Arial" w:hAnsi="Arial" w:cs="Arial"/>
                <w:lang w:eastAsia="ja-JP"/>
              </w:rPr>
              <w:t>Bo Liu</w:t>
            </w:r>
          </w:p>
        </w:tc>
      </w:tr>
      <w:tr w:rsidR="00B85BDB" w:rsidRPr="008836AC" w14:paraId="125069E6" w14:textId="77777777" w:rsidTr="00295CF3">
        <w:tc>
          <w:tcPr>
            <w:tcW w:w="1415" w:type="dxa"/>
            <w:vMerge/>
          </w:tcPr>
          <w:p w14:paraId="75DEA1FD" w14:textId="77777777" w:rsidR="00B85BDB" w:rsidRPr="008836AC" w:rsidRDefault="00B85BDB" w:rsidP="00F83A6F">
            <w:pPr>
              <w:tabs>
                <w:tab w:val="left" w:pos="567"/>
              </w:tabs>
              <w:rPr>
                <w:rFonts w:ascii="Arial" w:hAnsi="Arial" w:cs="Arial"/>
                <w:b/>
              </w:rPr>
            </w:pPr>
          </w:p>
        </w:tc>
        <w:tc>
          <w:tcPr>
            <w:tcW w:w="1336" w:type="dxa"/>
          </w:tcPr>
          <w:p w14:paraId="78F957D3" w14:textId="589B8A4E" w:rsidR="00B85BDB" w:rsidRPr="008836AC" w:rsidRDefault="00B85BDB" w:rsidP="00F83A6F">
            <w:pPr>
              <w:tabs>
                <w:tab w:val="left" w:pos="567"/>
              </w:tabs>
              <w:spacing w:after="0"/>
              <w:rPr>
                <w:rFonts w:ascii="Arial" w:hAnsi="Arial" w:cs="Arial"/>
                <w:b/>
              </w:rPr>
            </w:pPr>
            <w:r w:rsidRPr="008836AC">
              <w:rPr>
                <w:rFonts w:ascii="Arial" w:hAnsi="Arial" w:cs="Arial"/>
                <w:b/>
              </w:rPr>
              <w:t>Company</w:t>
            </w:r>
          </w:p>
        </w:tc>
        <w:tc>
          <w:tcPr>
            <w:tcW w:w="7335" w:type="dxa"/>
          </w:tcPr>
          <w:p w14:paraId="10AB2FAB" w14:textId="153F0FA4" w:rsidR="00B85BDB" w:rsidRDefault="00B85BDB" w:rsidP="00F83A6F">
            <w:pPr>
              <w:tabs>
                <w:tab w:val="left" w:pos="567"/>
              </w:tabs>
              <w:spacing w:after="0"/>
              <w:rPr>
                <w:rFonts w:ascii="Arial" w:hAnsi="Arial" w:cs="Arial"/>
              </w:rPr>
            </w:pPr>
            <w:r>
              <w:rPr>
                <w:rFonts w:ascii="Arial" w:hAnsi="Arial" w:cs="Arial"/>
                <w:lang w:eastAsia="ja-JP"/>
              </w:rPr>
              <w:t>China Telecom</w:t>
            </w:r>
          </w:p>
        </w:tc>
      </w:tr>
      <w:tr w:rsidR="00B85BDB" w:rsidRPr="008836AC" w14:paraId="0884A4D9" w14:textId="77777777" w:rsidTr="00295CF3">
        <w:tc>
          <w:tcPr>
            <w:tcW w:w="1415" w:type="dxa"/>
            <w:vMerge/>
          </w:tcPr>
          <w:p w14:paraId="31FB4791" w14:textId="77777777" w:rsidR="00B85BDB" w:rsidRPr="008836AC" w:rsidRDefault="00B85BDB" w:rsidP="00F83A6F">
            <w:pPr>
              <w:tabs>
                <w:tab w:val="left" w:pos="567"/>
              </w:tabs>
              <w:rPr>
                <w:rFonts w:ascii="Arial" w:hAnsi="Arial" w:cs="Arial"/>
                <w:b/>
              </w:rPr>
            </w:pPr>
          </w:p>
        </w:tc>
        <w:tc>
          <w:tcPr>
            <w:tcW w:w="1336" w:type="dxa"/>
          </w:tcPr>
          <w:p w14:paraId="0FF54332" w14:textId="7658368C" w:rsidR="00B85BDB" w:rsidRPr="008836AC" w:rsidRDefault="00B85BDB" w:rsidP="00F83A6F">
            <w:pPr>
              <w:tabs>
                <w:tab w:val="left" w:pos="567"/>
              </w:tabs>
              <w:spacing w:after="0"/>
              <w:rPr>
                <w:rFonts w:ascii="Arial" w:hAnsi="Arial" w:cs="Arial"/>
                <w:b/>
              </w:rPr>
            </w:pPr>
            <w:r w:rsidRPr="008836AC">
              <w:rPr>
                <w:rFonts w:ascii="Arial" w:hAnsi="Arial" w:cs="Arial"/>
                <w:b/>
              </w:rPr>
              <w:t>Email</w:t>
            </w:r>
          </w:p>
        </w:tc>
        <w:tc>
          <w:tcPr>
            <w:tcW w:w="7335" w:type="dxa"/>
          </w:tcPr>
          <w:p w14:paraId="4F1F8D82" w14:textId="52821164" w:rsidR="00B85BDB" w:rsidRDefault="00B85BDB" w:rsidP="00F83A6F">
            <w:pPr>
              <w:tabs>
                <w:tab w:val="left" w:pos="567"/>
              </w:tabs>
              <w:spacing w:after="0"/>
              <w:rPr>
                <w:rFonts w:ascii="Arial" w:hAnsi="Arial" w:cs="Arial"/>
              </w:rPr>
            </w:pPr>
            <w:r>
              <w:rPr>
                <w:rFonts w:ascii="Arial" w:hAnsi="Arial" w:cs="Arial"/>
              </w:rPr>
              <w:t>liubo1@</w:t>
            </w:r>
            <w:r w:rsidR="007D43D8">
              <w:rPr>
                <w:rFonts w:ascii="Arial" w:hAnsi="Arial" w:cs="Arial"/>
              </w:rPr>
              <w:t>chinatelecom.cn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C921C9F" w:rsidR="00D22398" w:rsidRPr="008836AC" w:rsidRDefault="007D43D8"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69372F6" w:rsidR="00701410" w:rsidRDefault="00701410" w:rsidP="00701410">
      <w:pPr>
        <w:pStyle w:val="Heading4"/>
        <w:rPr>
          <w:lang w:eastAsia="ja-JP"/>
        </w:rPr>
      </w:pPr>
      <w:r>
        <w:rPr>
          <w:lang w:eastAsia="ja-JP"/>
        </w:rPr>
        <w:t>2.4.1</w:t>
      </w:r>
      <w:r>
        <w:rPr>
          <w:lang w:eastAsia="ja-JP"/>
        </w:rPr>
        <w:tab/>
        <w:t>Agreements</w:t>
      </w:r>
    </w:p>
    <w:p w14:paraId="7CF85C4C" w14:textId="7400357B" w:rsidR="000E6441" w:rsidRDefault="000E6441" w:rsidP="000E6441">
      <w:pPr>
        <w:rPr>
          <w:b/>
          <w:bCs/>
          <w:lang w:eastAsia="zh-CN"/>
        </w:rPr>
      </w:pPr>
      <w:r>
        <w:rPr>
          <w:b/>
          <w:bCs/>
          <w:lang w:eastAsia="zh-CN"/>
        </w:rPr>
        <w:t>From RAN4 #10</w:t>
      </w:r>
      <w:r w:rsidR="00B40B94">
        <w:rPr>
          <w:b/>
          <w:bCs/>
          <w:lang w:eastAsia="zh-CN"/>
        </w:rPr>
        <w:t>1</w:t>
      </w:r>
      <w:r>
        <w:rPr>
          <w:b/>
          <w:bCs/>
          <w:lang w:eastAsia="zh-CN"/>
        </w:rPr>
        <w:t>-e</w:t>
      </w:r>
    </w:p>
    <w:p w14:paraId="33102B1E" w14:textId="350DE44E" w:rsidR="00B40B94" w:rsidRDefault="00AE3CA3" w:rsidP="000E6441">
      <w:pPr>
        <w:rPr>
          <w:lang w:eastAsia="zh-CN"/>
        </w:rPr>
      </w:pPr>
      <w:r>
        <w:rPr>
          <w:lang w:eastAsia="zh-CN"/>
        </w:rPr>
        <w:t xml:space="preserve">A </w:t>
      </w:r>
      <w:r w:rsidR="00B40B94">
        <w:rPr>
          <w:lang w:eastAsia="zh-CN"/>
        </w:rPr>
        <w:t xml:space="preserve">way forward </w:t>
      </w:r>
      <w:r w:rsidR="00F32730">
        <w:rPr>
          <w:lang w:eastAsia="zh-CN"/>
        </w:rPr>
        <w:t>[</w:t>
      </w:r>
      <w:r w:rsidR="0081205D">
        <w:rPr>
          <w:lang w:eastAsia="zh-CN"/>
        </w:rPr>
        <w:t>2</w:t>
      </w:r>
      <w:r w:rsidR="00F32730">
        <w:rPr>
          <w:lang w:eastAsia="zh-CN"/>
        </w:rPr>
        <w:t xml:space="preserve">] </w:t>
      </w:r>
      <w:r w:rsidR="00B40B94">
        <w:rPr>
          <w:lang w:eastAsia="zh-CN"/>
        </w:rPr>
        <w:t>was agreed to capture agreements</w:t>
      </w:r>
    </w:p>
    <w:p w14:paraId="5F23A0C3" w14:textId="77777777" w:rsidR="0081205D" w:rsidRDefault="0081205D" w:rsidP="0081205D">
      <w:pPr>
        <w:rPr>
          <w:lang w:eastAsia="zh-CN"/>
        </w:rPr>
      </w:pPr>
      <w:r>
        <w:rPr>
          <w:lang w:eastAsia="zh-CN"/>
        </w:rPr>
        <w:t>•</w:t>
      </w:r>
      <w:r>
        <w:rPr>
          <w:lang w:eastAsia="zh-CN"/>
        </w:rPr>
        <w:tab/>
        <w:t>Signaling is needed.  The details of signaling are still FFS.</w:t>
      </w:r>
    </w:p>
    <w:p w14:paraId="74DB5418" w14:textId="77777777" w:rsidR="0081205D" w:rsidRDefault="0081205D" w:rsidP="0081205D">
      <w:pPr>
        <w:rPr>
          <w:lang w:eastAsia="zh-CN"/>
        </w:rPr>
      </w:pPr>
      <w:r>
        <w:rPr>
          <w:lang w:eastAsia="zh-CN"/>
        </w:rPr>
        <w:t>•</w:t>
      </w:r>
      <w:r>
        <w:rPr>
          <w:lang w:eastAsia="zh-CN"/>
        </w:rPr>
        <w:tab/>
        <w:t xml:space="preserve">The “sum method” or some variant of it shall be considered and focused on in the study phase </w:t>
      </w:r>
    </w:p>
    <w:p w14:paraId="1D361535" w14:textId="77777777" w:rsidR="0081205D" w:rsidRDefault="0081205D" w:rsidP="0081205D">
      <w:pPr>
        <w:ind w:left="567" w:hanging="567"/>
        <w:rPr>
          <w:lang w:eastAsia="zh-CN"/>
        </w:rPr>
      </w:pPr>
      <w:r>
        <w:rPr>
          <w:lang w:eastAsia="zh-CN"/>
        </w:rPr>
        <w:t>•</w:t>
      </w:r>
      <w:r>
        <w:rPr>
          <w:lang w:eastAsia="zh-CN"/>
        </w:rPr>
        <w:tab/>
        <w:t>Regulatory:  In general, regulatory requirements are per band so there are not expected to be any issues.  However, in some countries there may be regulatory limits on total power.  So, the Pemax_CA (or equivalent mechanism, P_NR for NR-CA, and there is correspoding parameter for EN-DC as defined in 36.331) needs to be in place to limit total power.</w:t>
      </w:r>
    </w:p>
    <w:p w14:paraId="3ED848BA" w14:textId="77777777" w:rsidR="0081205D" w:rsidRDefault="0081205D" w:rsidP="0081205D">
      <w:pPr>
        <w:rPr>
          <w:lang w:eastAsia="zh-CN"/>
        </w:rPr>
      </w:pPr>
      <w:r>
        <w:rPr>
          <w:lang w:eastAsia="zh-CN"/>
        </w:rPr>
        <w:t>•</w:t>
      </w:r>
      <w:r>
        <w:rPr>
          <w:lang w:eastAsia="zh-CN"/>
        </w:rPr>
        <w:tab/>
        <w:t>SAR:  Existing mechanisms of P-MPR and duty cycle reporting are sufficient.  Some wording change may be needed.</w:t>
      </w:r>
    </w:p>
    <w:p w14:paraId="11C07E0F" w14:textId="0A6AE370" w:rsidR="0081205D" w:rsidRDefault="0081205D" w:rsidP="0081205D">
      <w:pPr>
        <w:rPr>
          <w:lang w:eastAsia="zh-CN"/>
        </w:rPr>
      </w:pPr>
      <w:r>
        <w:rPr>
          <w:lang w:eastAsia="zh-CN"/>
        </w:rPr>
        <w:t>•</w:t>
      </w:r>
      <w:r>
        <w:rPr>
          <w:lang w:eastAsia="zh-CN"/>
        </w:rPr>
        <w:tab/>
        <w:t>No impact to RAN1 has been identified so far</w:t>
      </w:r>
    </w:p>
    <w:p w14:paraId="37D259DA" w14:textId="19E163EE" w:rsidR="00701410" w:rsidRDefault="00701410" w:rsidP="00701410">
      <w:pPr>
        <w:pStyle w:val="Heading4"/>
        <w:rPr>
          <w:lang w:eastAsia="ja-JP"/>
        </w:rPr>
      </w:pPr>
      <w:r>
        <w:rPr>
          <w:lang w:eastAsia="ja-JP"/>
        </w:rPr>
        <w:t>2.4.2</w:t>
      </w:r>
      <w:r>
        <w:rPr>
          <w:lang w:eastAsia="ja-JP"/>
        </w:rPr>
        <w:tab/>
        <w:t>Remaining Open issues</w:t>
      </w:r>
    </w:p>
    <w:p w14:paraId="6E6FCC5B" w14:textId="77777777" w:rsidR="008F0D0F" w:rsidRPr="008F0D0F" w:rsidRDefault="008F0D0F" w:rsidP="008F0D0F">
      <w:pPr>
        <w:numPr>
          <w:ilvl w:val="0"/>
          <w:numId w:val="34"/>
        </w:numPr>
        <w:overflowPunct/>
        <w:autoSpaceDE/>
        <w:autoSpaceDN/>
        <w:adjustRightInd/>
        <w:spacing w:after="120"/>
        <w:contextualSpacing/>
        <w:textAlignment w:val="auto"/>
        <w:rPr>
          <w:rFonts w:eastAsia="DengXian"/>
          <w:lang w:val="sv-SE" w:eastAsia="zh-CN"/>
        </w:rPr>
      </w:pPr>
      <w:r w:rsidRPr="008F0D0F">
        <w:rPr>
          <w:rFonts w:eastAsia="DengXian"/>
          <w:lang w:val="en-US" w:eastAsia="en-US"/>
        </w:rPr>
        <w:t>The scope is limited to PC5+PC3, PC3+PC2, and PC2+PC1.5 for Rel-17 where the inter-band CA/DC power class is nominally PC3, PC2, and PC1.5 respectively.  Scalability for future configurations should be considered.</w:t>
      </w:r>
    </w:p>
    <w:p w14:paraId="51FFA14A" w14:textId="539D0B27" w:rsidR="008F0D0F" w:rsidRPr="008F0D0F" w:rsidRDefault="00B12ACC" w:rsidP="008F0D0F">
      <w:pPr>
        <w:numPr>
          <w:ilvl w:val="0"/>
          <w:numId w:val="34"/>
        </w:numPr>
        <w:overflowPunct/>
        <w:autoSpaceDE/>
        <w:autoSpaceDN/>
        <w:adjustRightInd/>
        <w:spacing w:after="120"/>
        <w:contextualSpacing/>
        <w:textAlignment w:val="auto"/>
        <w:rPr>
          <w:rFonts w:eastAsia="DengXian"/>
          <w:lang w:val="sv-SE" w:eastAsia="zh-CN"/>
        </w:rPr>
      </w:pPr>
      <w:r>
        <w:rPr>
          <w:rFonts w:eastAsia="DengXian"/>
          <w:lang w:val="sv-SE" w:eastAsia="zh-CN"/>
        </w:rPr>
        <w:t xml:space="preserve">Whether </w:t>
      </w:r>
      <w:r w:rsidR="008F0D0F" w:rsidRPr="008F0D0F">
        <w:rPr>
          <w:rFonts w:eastAsia="DengXian"/>
          <w:lang w:val="sv-SE" w:eastAsia="zh-CN"/>
        </w:rPr>
        <w:t>P</w:t>
      </w:r>
      <w:r w:rsidR="008F0D0F" w:rsidRPr="008F0D0F">
        <w:rPr>
          <w:rFonts w:eastAsia="DengXian"/>
          <w:vertAlign w:val="subscript"/>
          <w:lang w:val="sv-SE" w:eastAsia="zh-CN"/>
        </w:rPr>
        <w:t>CMAX_L</w:t>
      </w:r>
      <w:r>
        <w:rPr>
          <w:rFonts w:eastAsia="DengXian"/>
          <w:lang w:val="sv-SE" w:eastAsia="zh-CN"/>
        </w:rPr>
        <w:t xml:space="preserve"> shall also be increased</w:t>
      </w:r>
    </w:p>
    <w:p w14:paraId="56DB72D1" w14:textId="365DB185" w:rsidR="008F0D0F" w:rsidRPr="008F0D0F" w:rsidRDefault="00B12ACC" w:rsidP="008F0D0F">
      <w:pPr>
        <w:numPr>
          <w:ilvl w:val="0"/>
          <w:numId w:val="34"/>
        </w:numPr>
        <w:overflowPunct/>
        <w:autoSpaceDE/>
        <w:autoSpaceDN/>
        <w:adjustRightInd/>
        <w:spacing w:after="120"/>
        <w:contextualSpacing/>
        <w:textAlignment w:val="auto"/>
        <w:rPr>
          <w:rFonts w:eastAsia="DengXian"/>
          <w:lang w:val="sv-SE" w:eastAsia="zh-CN"/>
        </w:rPr>
      </w:pPr>
      <w:r>
        <w:rPr>
          <w:rFonts w:eastAsia="DengXian"/>
          <w:lang w:val="sv-SE" w:eastAsia="zh-CN"/>
        </w:rPr>
        <w:t xml:space="preserve">Whether </w:t>
      </w:r>
      <w:r w:rsidR="006F641B">
        <w:rPr>
          <w:rFonts w:eastAsia="DengXian"/>
          <w:lang w:val="sv-SE" w:eastAsia="zh-CN"/>
        </w:rPr>
        <w:t xml:space="preserve">new </w:t>
      </w:r>
      <w:r w:rsidR="008F0D0F" w:rsidRPr="008F0D0F">
        <w:rPr>
          <w:rFonts w:eastAsia="DengXian"/>
          <w:lang w:val="sv-SE" w:eastAsia="zh-CN"/>
        </w:rPr>
        <w:t>MSD</w:t>
      </w:r>
      <w:r w:rsidR="006F641B">
        <w:rPr>
          <w:rFonts w:eastAsia="DengXian"/>
          <w:lang w:val="sv-SE" w:eastAsia="zh-CN"/>
        </w:rPr>
        <w:t xml:space="preserve"> needs to be specified</w:t>
      </w:r>
    </w:p>
    <w:p w14:paraId="3BD09B16" w14:textId="1E31AFE7" w:rsidR="008F0D0F" w:rsidRPr="008F0D0F" w:rsidRDefault="00B12ACC" w:rsidP="008F0D0F">
      <w:pPr>
        <w:numPr>
          <w:ilvl w:val="0"/>
          <w:numId w:val="34"/>
        </w:numPr>
        <w:overflowPunct/>
        <w:autoSpaceDE/>
        <w:autoSpaceDN/>
        <w:adjustRightInd/>
        <w:spacing w:after="120"/>
        <w:contextualSpacing/>
        <w:textAlignment w:val="auto"/>
        <w:rPr>
          <w:rFonts w:eastAsia="DengXian"/>
          <w:lang w:val="sv-SE" w:eastAsia="zh-CN"/>
        </w:rPr>
      </w:pPr>
      <w:r>
        <w:rPr>
          <w:rFonts w:eastAsia="DengXian"/>
          <w:lang w:val="sv-SE" w:eastAsia="zh-CN"/>
        </w:rPr>
        <w:t xml:space="preserve">Impact to </w:t>
      </w:r>
      <w:r w:rsidR="008F0D0F" w:rsidRPr="008F0D0F">
        <w:rPr>
          <w:rFonts w:eastAsia="DengXian"/>
          <w:lang w:val="sv-SE" w:eastAsia="zh-CN"/>
        </w:rPr>
        <w:t>TxD UE</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51214629" w:rsidR="003E3A1A" w:rsidRDefault="00FC3986"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From RAN4 #101-e</w:t>
      </w:r>
    </w:p>
    <w:p w14:paraId="3523F508" w14:textId="77777777" w:rsidR="00FC3986" w:rsidRDefault="005B4775" w:rsidP="005B4775">
      <w:pPr>
        <w:widowControl w:val="0"/>
        <w:numPr>
          <w:ilvl w:val="0"/>
          <w:numId w:val="33"/>
        </w:numPr>
        <w:overflowPunct/>
        <w:autoSpaceDE/>
        <w:autoSpaceDN/>
        <w:adjustRightInd/>
        <w:spacing w:after="0"/>
        <w:jc w:val="both"/>
        <w:textAlignment w:val="auto"/>
        <w:rPr>
          <w:lang w:val="en-US"/>
        </w:rPr>
      </w:pPr>
      <w:r w:rsidRPr="00D86C9A">
        <w:rPr>
          <w:lang w:val="en-US"/>
        </w:rPr>
        <w:t>R</w:t>
      </w:r>
      <w:r>
        <w:rPr>
          <w:lang w:val="en-US"/>
        </w:rPr>
        <w:t>4</w:t>
      </w:r>
      <w:r w:rsidRPr="00D86C9A">
        <w:rPr>
          <w:lang w:val="en-US"/>
        </w:rPr>
        <w:t>-</w:t>
      </w:r>
      <w:r>
        <w:rPr>
          <w:lang w:val="en-US"/>
        </w:rPr>
        <w:t>21</w:t>
      </w:r>
      <w:r w:rsidR="00FC3986">
        <w:rPr>
          <w:lang w:val="en-US"/>
        </w:rPr>
        <w:t>19916, “Email discussion summary for [101-e][116] NR_Power_Limit_CA_DC,” Moderator (Qualcomm)</w:t>
      </w:r>
    </w:p>
    <w:p w14:paraId="2AE9BC68" w14:textId="77777777" w:rsidR="00227332" w:rsidRDefault="00FC3986" w:rsidP="005B4775">
      <w:pPr>
        <w:widowControl w:val="0"/>
        <w:numPr>
          <w:ilvl w:val="0"/>
          <w:numId w:val="33"/>
        </w:numPr>
        <w:overflowPunct/>
        <w:autoSpaceDE/>
        <w:autoSpaceDN/>
        <w:adjustRightInd/>
        <w:spacing w:after="0"/>
        <w:jc w:val="both"/>
        <w:textAlignment w:val="auto"/>
        <w:rPr>
          <w:lang w:val="en-US"/>
        </w:rPr>
      </w:pPr>
      <w:r>
        <w:rPr>
          <w:lang w:val="en-US"/>
        </w:rPr>
        <w:t xml:space="preserve">R4-2120064, “WF on increasing MOP for CA/DC,” </w:t>
      </w:r>
      <w:r w:rsidRPr="00FC3986">
        <w:rPr>
          <w:lang w:val="en-US"/>
        </w:rPr>
        <w:t>Qualcomm Incorporated</w:t>
      </w:r>
    </w:p>
    <w:p w14:paraId="2D896AE2" w14:textId="506F8E8D" w:rsidR="00227332" w:rsidRDefault="004A1482" w:rsidP="005B4775">
      <w:pPr>
        <w:widowControl w:val="0"/>
        <w:numPr>
          <w:ilvl w:val="0"/>
          <w:numId w:val="33"/>
        </w:numPr>
        <w:overflowPunct/>
        <w:autoSpaceDE/>
        <w:autoSpaceDN/>
        <w:adjustRightInd/>
        <w:spacing w:after="0"/>
        <w:jc w:val="both"/>
        <w:textAlignment w:val="auto"/>
        <w:rPr>
          <w:lang w:val="en-US"/>
        </w:rPr>
      </w:pPr>
      <w:r w:rsidRPr="004A1482">
        <w:rPr>
          <w:lang w:val="en-US"/>
        </w:rPr>
        <w:t>R4-2117751</w:t>
      </w:r>
      <w:r>
        <w:rPr>
          <w:lang w:val="en-US"/>
        </w:rPr>
        <w:t>, “</w:t>
      </w:r>
      <w:r w:rsidRPr="004A1482">
        <w:rPr>
          <w:lang w:val="en-US"/>
        </w:rPr>
        <w:t>Discussion on increasing UE maximum power high limit</w:t>
      </w:r>
      <w:r>
        <w:rPr>
          <w:lang w:val="en-US"/>
        </w:rPr>
        <w:t>,” Xiaomi</w:t>
      </w:r>
    </w:p>
    <w:p w14:paraId="62BC8BF7" w14:textId="667B01D6" w:rsidR="006F7ED0" w:rsidRDefault="0066566C" w:rsidP="005B4775">
      <w:pPr>
        <w:widowControl w:val="0"/>
        <w:numPr>
          <w:ilvl w:val="0"/>
          <w:numId w:val="33"/>
        </w:numPr>
        <w:overflowPunct/>
        <w:autoSpaceDE/>
        <w:autoSpaceDN/>
        <w:adjustRightInd/>
        <w:spacing w:after="0"/>
        <w:jc w:val="both"/>
        <w:textAlignment w:val="auto"/>
        <w:rPr>
          <w:lang w:val="en-US"/>
        </w:rPr>
      </w:pPr>
      <w:r w:rsidRPr="0066566C">
        <w:rPr>
          <w:lang w:val="en-US"/>
        </w:rPr>
        <w:t>R4-2117863</w:t>
      </w:r>
      <w:r>
        <w:rPr>
          <w:lang w:val="en-US"/>
        </w:rPr>
        <w:t>, “</w:t>
      </w:r>
      <w:r w:rsidRPr="0066566C">
        <w:rPr>
          <w:lang w:val="en-US"/>
        </w:rPr>
        <w:t>Further discussion on capability signaling for HPUE NR DC</w:t>
      </w:r>
      <w:r>
        <w:rPr>
          <w:lang w:val="en-US"/>
        </w:rPr>
        <w:t>,” MediaTek Inc.</w:t>
      </w:r>
    </w:p>
    <w:p w14:paraId="18026B0D" w14:textId="6A99A963" w:rsidR="0066566C" w:rsidRDefault="00803B38" w:rsidP="005B4775">
      <w:pPr>
        <w:widowControl w:val="0"/>
        <w:numPr>
          <w:ilvl w:val="0"/>
          <w:numId w:val="33"/>
        </w:numPr>
        <w:overflowPunct/>
        <w:autoSpaceDE/>
        <w:autoSpaceDN/>
        <w:adjustRightInd/>
        <w:spacing w:after="0"/>
        <w:jc w:val="both"/>
        <w:textAlignment w:val="auto"/>
        <w:rPr>
          <w:lang w:val="en-US"/>
        </w:rPr>
      </w:pPr>
      <w:r w:rsidRPr="00803B38">
        <w:rPr>
          <w:lang w:val="en-US"/>
        </w:rPr>
        <w:t>R4-2117864</w:t>
      </w:r>
      <w:r>
        <w:rPr>
          <w:lang w:val="en-US"/>
        </w:rPr>
        <w:t>, “</w:t>
      </w:r>
      <w:r w:rsidRPr="00803B38">
        <w:rPr>
          <w:lang w:val="en-US"/>
        </w:rPr>
        <w:t>Draft LS on signalling clarification of NR CA/DC power class in R17</w:t>
      </w:r>
      <w:r>
        <w:rPr>
          <w:lang w:val="en-US"/>
        </w:rPr>
        <w:t>,” MediaTek Inc.</w:t>
      </w:r>
    </w:p>
    <w:p w14:paraId="24043B9E" w14:textId="2E0F16D0" w:rsidR="00803B38" w:rsidRDefault="00B26C75" w:rsidP="005B4775">
      <w:pPr>
        <w:widowControl w:val="0"/>
        <w:numPr>
          <w:ilvl w:val="0"/>
          <w:numId w:val="33"/>
        </w:numPr>
        <w:overflowPunct/>
        <w:autoSpaceDE/>
        <w:autoSpaceDN/>
        <w:adjustRightInd/>
        <w:spacing w:after="0"/>
        <w:jc w:val="both"/>
        <w:textAlignment w:val="auto"/>
        <w:rPr>
          <w:lang w:val="en-US"/>
        </w:rPr>
      </w:pPr>
      <w:r w:rsidRPr="00B26C75">
        <w:rPr>
          <w:lang w:val="en-US"/>
        </w:rPr>
        <w:t>R4-2118183</w:t>
      </w:r>
      <w:r>
        <w:rPr>
          <w:lang w:val="en-US"/>
        </w:rPr>
        <w:t>, “</w:t>
      </w:r>
      <w:r w:rsidRPr="00B26C75">
        <w:rPr>
          <w:lang w:val="en-US"/>
        </w:rPr>
        <w:t>Discussion on increase UE maximum power for NR uplink inter band CA</w:t>
      </w:r>
      <w:r>
        <w:rPr>
          <w:lang w:val="en-US"/>
        </w:rPr>
        <w:t>,” ZTE Corporation</w:t>
      </w:r>
    </w:p>
    <w:p w14:paraId="13EAE3EF" w14:textId="285DB5FD" w:rsidR="00B26C75" w:rsidRDefault="005C5F3C" w:rsidP="005B4775">
      <w:pPr>
        <w:widowControl w:val="0"/>
        <w:numPr>
          <w:ilvl w:val="0"/>
          <w:numId w:val="33"/>
        </w:numPr>
        <w:overflowPunct/>
        <w:autoSpaceDE/>
        <w:autoSpaceDN/>
        <w:adjustRightInd/>
        <w:spacing w:after="0"/>
        <w:jc w:val="both"/>
        <w:textAlignment w:val="auto"/>
        <w:rPr>
          <w:lang w:val="en-US"/>
        </w:rPr>
      </w:pPr>
      <w:r w:rsidRPr="005C5F3C">
        <w:rPr>
          <w:lang w:val="en-US"/>
        </w:rPr>
        <w:t>R4-2118292</w:t>
      </w:r>
      <w:r>
        <w:rPr>
          <w:lang w:val="en-US"/>
        </w:rPr>
        <w:t>, “</w:t>
      </w:r>
      <w:r w:rsidRPr="005C5F3C">
        <w:rPr>
          <w:lang w:val="en-US"/>
        </w:rPr>
        <w:t>Discussion on the increasing UE power high limit for CA and DC</w:t>
      </w:r>
      <w:r>
        <w:rPr>
          <w:lang w:val="en-US"/>
        </w:rPr>
        <w:t>,” vivo</w:t>
      </w:r>
    </w:p>
    <w:p w14:paraId="2E1B7B29" w14:textId="269CC920" w:rsidR="005C5F3C" w:rsidRDefault="00C16E4A" w:rsidP="005B4775">
      <w:pPr>
        <w:widowControl w:val="0"/>
        <w:numPr>
          <w:ilvl w:val="0"/>
          <w:numId w:val="33"/>
        </w:numPr>
        <w:overflowPunct/>
        <w:autoSpaceDE/>
        <w:autoSpaceDN/>
        <w:adjustRightInd/>
        <w:spacing w:after="0"/>
        <w:jc w:val="both"/>
        <w:textAlignment w:val="auto"/>
        <w:rPr>
          <w:lang w:val="en-US"/>
        </w:rPr>
      </w:pPr>
      <w:r w:rsidRPr="00C16E4A">
        <w:rPr>
          <w:lang w:val="en-US"/>
        </w:rPr>
        <w:t>R4-2118547</w:t>
      </w:r>
      <w:r>
        <w:rPr>
          <w:lang w:val="en-US"/>
        </w:rPr>
        <w:t>, “</w:t>
      </w:r>
      <w:r w:rsidRPr="00C16E4A">
        <w:rPr>
          <w:lang w:val="en-US"/>
        </w:rPr>
        <w:t>Discussion on Increasing UE power high limit for CA and DC</w:t>
      </w:r>
      <w:r>
        <w:rPr>
          <w:lang w:val="en-US"/>
        </w:rPr>
        <w:t>,” Huawei, HiSilicon</w:t>
      </w:r>
    </w:p>
    <w:p w14:paraId="67DC9E66" w14:textId="4B8ED8A2" w:rsidR="00C16E4A" w:rsidRDefault="001433CF" w:rsidP="005B4775">
      <w:pPr>
        <w:widowControl w:val="0"/>
        <w:numPr>
          <w:ilvl w:val="0"/>
          <w:numId w:val="33"/>
        </w:numPr>
        <w:overflowPunct/>
        <w:autoSpaceDE/>
        <w:autoSpaceDN/>
        <w:adjustRightInd/>
        <w:spacing w:after="0"/>
        <w:jc w:val="both"/>
        <w:textAlignment w:val="auto"/>
        <w:rPr>
          <w:lang w:val="en-US"/>
        </w:rPr>
      </w:pPr>
      <w:r w:rsidRPr="001433CF">
        <w:rPr>
          <w:lang w:val="en-US"/>
        </w:rPr>
        <w:t>R4-2118605</w:t>
      </w:r>
      <w:r>
        <w:rPr>
          <w:lang w:val="en-US"/>
        </w:rPr>
        <w:t>, “</w:t>
      </w:r>
      <w:r w:rsidRPr="001433CF">
        <w:rPr>
          <w:lang w:val="en-US"/>
        </w:rPr>
        <w:t>Discussion on impact of increasing UE high limit for CA and DC</w:t>
      </w:r>
      <w:r>
        <w:rPr>
          <w:lang w:val="en-US"/>
        </w:rPr>
        <w:t>,” Mediatek India Technology Pvt.</w:t>
      </w:r>
    </w:p>
    <w:p w14:paraId="421989DB" w14:textId="4E993D3C" w:rsidR="001433CF" w:rsidRDefault="00BB356D" w:rsidP="005B4775">
      <w:pPr>
        <w:widowControl w:val="0"/>
        <w:numPr>
          <w:ilvl w:val="0"/>
          <w:numId w:val="33"/>
        </w:numPr>
        <w:overflowPunct/>
        <w:autoSpaceDE/>
        <w:autoSpaceDN/>
        <w:adjustRightInd/>
        <w:spacing w:after="0"/>
        <w:jc w:val="both"/>
        <w:textAlignment w:val="auto"/>
        <w:rPr>
          <w:lang w:val="en-US"/>
        </w:rPr>
      </w:pPr>
      <w:r w:rsidRPr="00BB356D">
        <w:rPr>
          <w:lang w:val="en-US"/>
        </w:rPr>
        <w:t>R4-2118726</w:t>
      </w:r>
      <w:r>
        <w:rPr>
          <w:lang w:val="en-US"/>
        </w:rPr>
        <w:t>, “</w:t>
      </w:r>
      <w:r w:rsidRPr="00BB356D">
        <w:rPr>
          <w:lang w:val="en-US"/>
        </w:rPr>
        <w:t>Feasibility of the sum method for increasing UE power high limit for CA/DC</w:t>
      </w:r>
      <w:r>
        <w:rPr>
          <w:lang w:val="en-US"/>
        </w:rPr>
        <w:t>,” Nokia, Nokia Shanghai Bell</w:t>
      </w:r>
    </w:p>
    <w:p w14:paraId="2FF33858" w14:textId="65BCDC5F" w:rsidR="00227332" w:rsidRDefault="007F69CC" w:rsidP="005B4775">
      <w:pPr>
        <w:widowControl w:val="0"/>
        <w:numPr>
          <w:ilvl w:val="0"/>
          <w:numId w:val="33"/>
        </w:numPr>
        <w:overflowPunct/>
        <w:autoSpaceDE/>
        <w:autoSpaceDN/>
        <w:adjustRightInd/>
        <w:spacing w:after="0"/>
        <w:jc w:val="both"/>
        <w:textAlignment w:val="auto"/>
        <w:rPr>
          <w:lang w:val="en-US"/>
        </w:rPr>
      </w:pPr>
      <w:r w:rsidRPr="007F69CC">
        <w:rPr>
          <w:lang w:val="en-US"/>
        </w:rPr>
        <w:t>R4-2118888</w:t>
      </w:r>
      <w:r>
        <w:rPr>
          <w:lang w:val="en-US"/>
        </w:rPr>
        <w:t>, “</w:t>
      </w:r>
      <w:r w:rsidRPr="007F69CC">
        <w:rPr>
          <w:lang w:val="en-US"/>
        </w:rPr>
        <w:t>R17 Discussion on UE power class high limit</w:t>
      </w:r>
      <w:r>
        <w:rPr>
          <w:lang w:val="en-US"/>
        </w:rPr>
        <w:t>,” OPPO</w:t>
      </w:r>
    </w:p>
    <w:p w14:paraId="195F2233" w14:textId="5FE165E8" w:rsidR="007F69CC" w:rsidRDefault="00D442B9" w:rsidP="005B4775">
      <w:pPr>
        <w:widowControl w:val="0"/>
        <w:numPr>
          <w:ilvl w:val="0"/>
          <w:numId w:val="33"/>
        </w:numPr>
        <w:overflowPunct/>
        <w:autoSpaceDE/>
        <w:autoSpaceDN/>
        <w:adjustRightInd/>
        <w:spacing w:after="0"/>
        <w:jc w:val="both"/>
        <w:textAlignment w:val="auto"/>
        <w:rPr>
          <w:lang w:val="en-US"/>
        </w:rPr>
      </w:pPr>
      <w:r w:rsidRPr="00D442B9">
        <w:rPr>
          <w:lang w:val="en-US"/>
        </w:rPr>
        <w:t>R4-2119441</w:t>
      </w:r>
      <w:r>
        <w:rPr>
          <w:lang w:val="en-US"/>
        </w:rPr>
        <w:t>, “</w:t>
      </w:r>
      <w:r w:rsidRPr="00D442B9">
        <w:rPr>
          <w:lang w:val="en-US"/>
        </w:rPr>
        <w:t>Handling of maximum output power limit for PC2 inter-band combinations</w:t>
      </w:r>
      <w:r>
        <w:rPr>
          <w:lang w:val="en-US"/>
        </w:rPr>
        <w:t>,” Skyworks Solutions Inc.</w:t>
      </w:r>
    </w:p>
    <w:p w14:paraId="650F5F4E" w14:textId="6AFB3863" w:rsidR="00D442B9" w:rsidRDefault="002D2E35" w:rsidP="005B4775">
      <w:pPr>
        <w:widowControl w:val="0"/>
        <w:numPr>
          <w:ilvl w:val="0"/>
          <w:numId w:val="33"/>
        </w:numPr>
        <w:overflowPunct/>
        <w:autoSpaceDE/>
        <w:autoSpaceDN/>
        <w:adjustRightInd/>
        <w:spacing w:after="0"/>
        <w:jc w:val="both"/>
        <w:textAlignment w:val="auto"/>
        <w:rPr>
          <w:lang w:val="en-US"/>
        </w:rPr>
      </w:pPr>
      <w:r w:rsidRPr="002D2E35">
        <w:rPr>
          <w:lang w:val="en-US"/>
        </w:rPr>
        <w:t>R4-2117052</w:t>
      </w:r>
      <w:r>
        <w:rPr>
          <w:lang w:val="en-US"/>
        </w:rPr>
        <w:t>, “</w:t>
      </w:r>
      <w:r w:rsidRPr="002D2E35">
        <w:rPr>
          <w:lang w:val="en-US"/>
        </w:rPr>
        <w:t>UE RF requirements specific to the sum method</w:t>
      </w:r>
      <w:r>
        <w:rPr>
          <w:lang w:val="en-US"/>
        </w:rPr>
        <w:t>,” Nokia, Nokia Shanghai Bell</w:t>
      </w:r>
    </w:p>
    <w:p w14:paraId="42AF240D" w14:textId="2C977167" w:rsidR="002D2E35" w:rsidRDefault="00F97ACF" w:rsidP="005B4775">
      <w:pPr>
        <w:widowControl w:val="0"/>
        <w:numPr>
          <w:ilvl w:val="0"/>
          <w:numId w:val="33"/>
        </w:numPr>
        <w:overflowPunct/>
        <w:autoSpaceDE/>
        <w:autoSpaceDN/>
        <w:adjustRightInd/>
        <w:spacing w:after="0"/>
        <w:jc w:val="both"/>
        <w:textAlignment w:val="auto"/>
        <w:rPr>
          <w:lang w:val="en-US"/>
        </w:rPr>
      </w:pPr>
      <w:r w:rsidRPr="00F97ACF">
        <w:rPr>
          <w:lang w:val="en-US"/>
        </w:rPr>
        <w:t>R4-2117988</w:t>
      </w:r>
      <w:r>
        <w:rPr>
          <w:lang w:val="en-US"/>
        </w:rPr>
        <w:t>, “</w:t>
      </w:r>
      <w:r w:rsidRPr="00F97ACF">
        <w:rPr>
          <w:lang w:val="en-US"/>
        </w:rPr>
        <w:t>UE maximum output power for inter-band UL CA</w:t>
      </w:r>
      <w:r>
        <w:rPr>
          <w:lang w:val="en-US"/>
        </w:rPr>
        <w:t>,” Apple</w:t>
      </w:r>
    </w:p>
    <w:p w14:paraId="48E65967" w14:textId="13C6C5AD" w:rsidR="00F97ACF" w:rsidRDefault="00623D96" w:rsidP="005B4775">
      <w:pPr>
        <w:widowControl w:val="0"/>
        <w:numPr>
          <w:ilvl w:val="0"/>
          <w:numId w:val="33"/>
        </w:numPr>
        <w:overflowPunct/>
        <w:autoSpaceDE/>
        <w:autoSpaceDN/>
        <w:adjustRightInd/>
        <w:spacing w:after="0"/>
        <w:jc w:val="both"/>
        <w:textAlignment w:val="auto"/>
        <w:rPr>
          <w:lang w:val="en-US"/>
        </w:rPr>
      </w:pPr>
      <w:r w:rsidRPr="00623D96">
        <w:rPr>
          <w:lang w:val="en-US"/>
        </w:rPr>
        <w:t>R4-2119434</w:t>
      </w:r>
      <w:r>
        <w:rPr>
          <w:lang w:val="en-US"/>
        </w:rPr>
        <w:t>, “</w:t>
      </w:r>
      <w:r w:rsidRPr="00623D96">
        <w:rPr>
          <w:lang w:val="en-US"/>
        </w:rPr>
        <w:t>Increasing MOP for CA and DC</w:t>
      </w:r>
      <w:r>
        <w:rPr>
          <w:lang w:val="en-US"/>
        </w:rPr>
        <w:t>,” Qualcomm Incorporated</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lastRenderedPageBreak/>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CC457" w14:textId="77777777" w:rsidR="00FB5783" w:rsidRDefault="00FB5783">
      <w:r>
        <w:separator/>
      </w:r>
    </w:p>
  </w:endnote>
  <w:endnote w:type="continuationSeparator" w:id="0">
    <w:p w14:paraId="0BBDCAE2" w14:textId="77777777" w:rsidR="00FB5783" w:rsidRDefault="00FB5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DengXian">
    <w:altName w:val="µÈÏß"/>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DA721" w14:textId="77777777" w:rsidR="00FB5783" w:rsidRDefault="00FB5783">
      <w:r>
        <w:separator/>
      </w:r>
    </w:p>
  </w:footnote>
  <w:footnote w:type="continuationSeparator" w:id="0">
    <w:p w14:paraId="5D67E381" w14:textId="77777777" w:rsidR="00FB5783" w:rsidRDefault="00FB57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77B5"/>
    <w:multiLevelType w:val="hybridMultilevel"/>
    <w:tmpl w:val="5C3CD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54338"/>
    <w:multiLevelType w:val="hybridMultilevel"/>
    <w:tmpl w:val="0A581EB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D91D45"/>
    <w:multiLevelType w:val="hybridMultilevel"/>
    <w:tmpl w:val="51407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D416F"/>
    <w:multiLevelType w:val="hybridMultilevel"/>
    <w:tmpl w:val="168C7D24"/>
    <w:lvl w:ilvl="0" w:tplc="31CE2900">
      <w:start w:val="1"/>
      <w:numFmt w:val="bullet"/>
      <w:lvlText w:val="•"/>
      <w:lvlJc w:val="left"/>
      <w:pPr>
        <w:tabs>
          <w:tab w:val="num" w:pos="720"/>
        </w:tabs>
        <w:ind w:left="720" w:hanging="360"/>
      </w:pPr>
      <w:rPr>
        <w:rFonts w:ascii="Arial" w:hAnsi="Arial" w:hint="default"/>
      </w:rPr>
    </w:lvl>
    <w:lvl w:ilvl="1" w:tplc="50ECE6DC">
      <w:start w:val="1"/>
      <w:numFmt w:val="bullet"/>
      <w:lvlText w:val="•"/>
      <w:lvlJc w:val="left"/>
      <w:pPr>
        <w:tabs>
          <w:tab w:val="num" w:pos="1440"/>
        </w:tabs>
        <w:ind w:left="1440" w:hanging="360"/>
      </w:pPr>
      <w:rPr>
        <w:rFonts w:ascii="Arial" w:hAnsi="Arial" w:hint="default"/>
      </w:rPr>
    </w:lvl>
    <w:lvl w:ilvl="2" w:tplc="06B236AE" w:tentative="1">
      <w:start w:val="1"/>
      <w:numFmt w:val="bullet"/>
      <w:lvlText w:val="•"/>
      <w:lvlJc w:val="left"/>
      <w:pPr>
        <w:tabs>
          <w:tab w:val="num" w:pos="2160"/>
        </w:tabs>
        <w:ind w:left="2160" w:hanging="360"/>
      </w:pPr>
      <w:rPr>
        <w:rFonts w:ascii="Arial" w:hAnsi="Arial" w:hint="default"/>
      </w:rPr>
    </w:lvl>
    <w:lvl w:ilvl="3" w:tplc="1CC88CFC" w:tentative="1">
      <w:start w:val="1"/>
      <w:numFmt w:val="bullet"/>
      <w:lvlText w:val="•"/>
      <w:lvlJc w:val="left"/>
      <w:pPr>
        <w:tabs>
          <w:tab w:val="num" w:pos="2880"/>
        </w:tabs>
        <w:ind w:left="2880" w:hanging="360"/>
      </w:pPr>
      <w:rPr>
        <w:rFonts w:ascii="Arial" w:hAnsi="Arial" w:hint="default"/>
      </w:rPr>
    </w:lvl>
    <w:lvl w:ilvl="4" w:tplc="1A629C30" w:tentative="1">
      <w:start w:val="1"/>
      <w:numFmt w:val="bullet"/>
      <w:lvlText w:val="•"/>
      <w:lvlJc w:val="left"/>
      <w:pPr>
        <w:tabs>
          <w:tab w:val="num" w:pos="3600"/>
        </w:tabs>
        <w:ind w:left="3600" w:hanging="360"/>
      </w:pPr>
      <w:rPr>
        <w:rFonts w:ascii="Arial" w:hAnsi="Arial" w:hint="default"/>
      </w:rPr>
    </w:lvl>
    <w:lvl w:ilvl="5" w:tplc="44ACD1C4" w:tentative="1">
      <w:start w:val="1"/>
      <w:numFmt w:val="bullet"/>
      <w:lvlText w:val="•"/>
      <w:lvlJc w:val="left"/>
      <w:pPr>
        <w:tabs>
          <w:tab w:val="num" w:pos="4320"/>
        </w:tabs>
        <w:ind w:left="4320" w:hanging="360"/>
      </w:pPr>
      <w:rPr>
        <w:rFonts w:ascii="Arial" w:hAnsi="Arial" w:hint="default"/>
      </w:rPr>
    </w:lvl>
    <w:lvl w:ilvl="6" w:tplc="0540A72C" w:tentative="1">
      <w:start w:val="1"/>
      <w:numFmt w:val="bullet"/>
      <w:lvlText w:val="•"/>
      <w:lvlJc w:val="left"/>
      <w:pPr>
        <w:tabs>
          <w:tab w:val="num" w:pos="5040"/>
        </w:tabs>
        <w:ind w:left="5040" w:hanging="360"/>
      </w:pPr>
      <w:rPr>
        <w:rFonts w:ascii="Arial" w:hAnsi="Arial" w:hint="default"/>
      </w:rPr>
    </w:lvl>
    <w:lvl w:ilvl="7" w:tplc="E31898A0" w:tentative="1">
      <w:start w:val="1"/>
      <w:numFmt w:val="bullet"/>
      <w:lvlText w:val="•"/>
      <w:lvlJc w:val="left"/>
      <w:pPr>
        <w:tabs>
          <w:tab w:val="num" w:pos="5760"/>
        </w:tabs>
        <w:ind w:left="5760" w:hanging="360"/>
      </w:pPr>
      <w:rPr>
        <w:rFonts w:ascii="Arial" w:hAnsi="Arial" w:hint="default"/>
      </w:rPr>
    </w:lvl>
    <w:lvl w:ilvl="8" w:tplc="AFEA2AB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3700A5"/>
    <w:multiLevelType w:val="hybridMultilevel"/>
    <w:tmpl w:val="2996D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1A2796"/>
    <w:multiLevelType w:val="hybridMultilevel"/>
    <w:tmpl w:val="AB987D7C"/>
    <w:lvl w:ilvl="0" w:tplc="A06E2FE6">
      <w:start w:val="1"/>
      <w:numFmt w:val="bullet"/>
      <w:lvlText w:val="•"/>
      <w:lvlJc w:val="left"/>
      <w:pPr>
        <w:tabs>
          <w:tab w:val="num" w:pos="720"/>
        </w:tabs>
        <w:ind w:left="720" w:hanging="360"/>
      </w:pPr>
      <w:rPr>
        <w:rFonts w:ascii="Arial" w:hAnsi="Arial" w:hint="default"/>
      </w:rPr>
    </w:lvl>
    <w:lvl w:ilvl="1" w:tplc="13A63C04">
      <w:start w:val="1"/>
      <w:numFmt w:val="bullet"/>
      <w:lvlText w:val="•"/>
      <w:lvlJc w:val="left"/>
      <w:pPr>
        <w:tabs>
          <w:tab w:val="num" w:pos="1440"/>
        </w:tabs>
        <w:ind w:left="1440" w:hanging="360"/>
      </w:pPr>
      <w:rPr>
        <w:rFonts w:ascii="Arial" w:hAnsi="Arial" w:hint="default"/>
      </w:rPr>
    </w:lvl>
    <w:lvl w:ilvl="2" w:tplc="C8225514">
      <w:numFmt w:val="bullet"/>
      <w:lvlText w:val="•"/>
      <w:lvlJc w:val="left"/>
      <w:pPr>
        <w:tabs>
          <w:tab w:val="num" w:pos="2160"/>
        </w:tabs>
        <w:ind w:left="2160" w:hanging="360"/>
      </w:pPr>
      <w:rPr>
        <w:rFonts w:ascii="Arial" w:hAnsi="Arial" w:hint="default"/>
      </w:rPr>
    </w:lvl>
    <w:lvl w:ilvl="3" w:tplc="7C646994" w:tentative="1">
      <w:start w:val="1"/>
      <w:numFmt w:val="bullet"/>
      <w:lvlText w:val="•"/>
      <w:lvlJc w:val="left"/>
      <w:pPr>
        <w:tabs>
          <w:tab w:val="num" w:pos="2880"/>
        </w:tabs>
        <w:ind w:left="2880" w:hanging="360"/>
      </w:pPr>
      <w:rPr>
        <w:rFonts w:ascii="Arial" w:hAnsi="Arial" w:hint="default"/>
      </w:rPr>
    </w:lvl>
    <w:lvl w:ilvl="4" w:tplc="D5246D52" w:tentative="1">
      <w:start w:val="1"/>
      <w:numFmt w:val="bullet"/>
      <w:lvlText w:val="•"/>
      <w:lvlJc w:val="left"/>
      <w:pPr>
        <w:tabs>
          <w:tab w:val="num" w:pos="3600"/>
        </w:tabs>
        <w:ind w:left="3600" w:hanging="360"/>
      </w:pPr>
      <w:rPr>
        <w:rFonts w:ascii="Arial" w:hAnsi="Arial" w:hint="default"/>
      </w:rPr>
    </w:lvl>
    <w:lvl w:ilvl="5" w:tplc="69789E80" w:tentative="1">
      <w:start w:val="1"/>
      <w:numFmt w:val="bullet"/>
      <w:lvlText w:val="•"/>
      <w:lvlJc w:val="left"/>
      <w:pPr>
        <w:tabs>
          <w:tab w:val="num" w:pos="4320"/>
        </w:tabs>
        <w:ind w:left="4320" w:hanging="360"/>
      </w:pPr>
      <w:rPr>
        <w:rFonts w:ascii="Arial" w:hAnsi="Arial" w:hint="default"/>
      </w:rPr>
    </w:lvl>
    <w:lvl w:ilvl="6" w:tplc="00D42302" w:tentative="1">
      <w:start w:val="1"/>
      <w:numFmt w:val="bullet"/>
      <w:lvlText w:val="•"/>
      <w:lvlJc w:val="left"/>
      <w:pPr>
        <w:tabs>
          <w:tab w:val="num" w:pos="5040"/>
        </w:tabs>
        <w:ind w:left="5040" w:hanging="360"/>
      </w:pPr>
      <w:rPr>
        <w:rFonts w:ascii="Arial" w:hAnsi="Arial" w:hint="default"/>
      </w:rPr>
    </w:lvl>
    <w:lvl w:ilvl="7" w:tplc="833E403A" w:tentative="1">
      <w:start w:val="1"/>
      <w:numFmt w:val="bullet"/>
      <w:lvlText w:val="•"/>
      <w:lvlJc w:val="left"/>
      <w:pPr>
        <w:tabs>
          <w:tab w:val="num" w:pos="5760"/>
        </w:tabs>
        <w:ind w:left="5760" w:hanging="360"/>
      </w:pPr>
      <w:rPr>
        <w:rFonts w:ascii="Arial" w:hAnsi="Arial" w:hint="default"/>
      </w:rPr>
    </w:lvl>
    <w:lvl w:ilvl="8" w:tplc="5C3605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F0649E"/>
    <w:multiLevelType w:val="hybridMultilevel"/>
    <w:tmpl w:val="48AA0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BCE6812"/>
    <w:multiLevelType w:val="hybridMultilevel"/>
    <w:tmpl w:val="721E5A2E"/>
    <w:lvl w:ilvl="0" w:tplc="05E681A8">
      <w:start w:val="1"/>
      <w:numFmt w:val="bullet"/>
      <w:lvlText w:val="•"/>
      <w:lvlJc w:val="left"/>
      <w:pPr>
        <w:tabs>
          <w:tab w:val="num" w:pos="927"/>
        </w:tabs>
        <w:ind w:left="927" w:hanging="360"/>
      </w:pPr>
      <w:rPr>
        <w:rFonts w:ascii="Arial" w:hAnsi="Arial" w:hint="default"/>
      </w:rPr>
    </w:lvl>
    <w:lvl w:ilvl="1" w:tplc="88D26882">
      <w:numFmt w:val="bullet"/>
      <w:lvlText w:val="•"/>
      <w:lvlJc w:val="left"/>
      <w:pPr>
        <w:tabs>
          <w:tab w:val="num" w:pos="1647"/>
        </w:tabs>
        <w:ind w:left="1647" w:hanging="360"/>
      </w:pPr>
      <w:rPr>
        <w:rFonts w:ascii="Arial" w:hAnsi="Arial" w:hint="default"/>
      </w:rPr>
    </w:lvl>
    <w:lvl w:ilvl="2" w:tplc="D500D95E" w:tentative="1">
      <w:start w:val="1"/>
      <w:numFmt w:val="bullet"/>
      <w:lvlText w:val="•"/>
      <w:lvlJc w:val="left"/>
      <w:pPr>
        <w:tabs>
          <w:tab w:val="num" w:pos="2367"/>
        </w:tabs>
        <w:ind w:left="2367" w:hanging="360"/>
      </w:pPr>
      <w:rPr>
        <w:rFonts w:ascii="Arial" w:hAnsi="Arial" w:hint="default"/>
      </w:rPr>
    </w:lvl>
    <w:lvl w:ilvl="3" w:tplc="7ADCB616" w:tentative="1">
      <w:start w:val="1"/>
      <w:numFmt w:val="bullet"/>
      <w:lvlText w:val="•"/>
      <w:lvlJc w:val="left"/>
      <w:pPr>
        <w:tabs>
          <w:tab w:val="num" w:pos="3087"/>
        </w:tabs>
        <w:ind w:left="3087" w:hanging="360"/>
      </w:pPr>
      <w:rPr>
        <w:rFonts w:ascii="Arial" w:hAnsi="Arial" w:hint="default"/>
      </w:rPr>
    </w:lvl>
    <w:lvl w:ilvl="4" w:tplc="E1C03EF8" w:tentative="1">
      <w:start w:val="1"/>
      <w:numFmt w:val="bullet"/>
      <w:lvlText w:val="•"/>
      <w:lvlJc w:val="left"/>
      <w:pPr>
        <w:tabs>
          <w:tab w:val="num" w:pos="3807"/>
        </w:tabs>
        <w:ind w:left="3807" w:hanging="360"/>
      </w:pPr>
      <w:rPr>
        <w:rFonts w:ascii="Arial" w:hAnsi="Arial" w:hint="default"/>
      </w:rPr>
    </w:lvl>
    <w:lvl w:ilvl="5" w:tplc="0930F2AE" w:tentative="1">
      <w:start w:val="1"/>
      <w:numFmt w:val="bullet"/>
      <w:lvlText w:val="•"/>
      <w:lvlJc w:val="left"/>
      <w:pPr>
        <w:tabs>
          <w:tab w:val="num" w:pos="4527"/>
        </w:tabs>
        <w:ind w:left="4527" w:hanging="360"/>
      </w:pPr>
      <w:rPr>
        <w:rFonts w:ascii="Arial" w:hAnsi="Arial" w:hint="default"/>
      </w:rPr>
    </w:lvl>
    <w:lvl w:ilvl="6" w:tplc="8402D1DA" w:tentative="1">
      <w:start w:val="1"/>
      <w:numFmt w:val="bullet"/>
      <w:lvlText w:val="•"/>
      <w:lvlJc w:val="left"/>
      <w:pPr>
        <w:tabs>
          <w:tab w:val="num" w:pos="5247"/>
        </w:tabs>
        <w:ind w:left="5247" w:hanging="360"/>
      </w:pPr>
      <w:rPr>
        <w:rFonts w:ascii="Arial" w:hAnsi="Arial" w:hint="default"/>
      </w:rPr>
    </w:lvl>
    <w:lvl w:ilvl="7" w:tplc="2EF2728C" w:tentative="1">
      <w:start w:val="1"/>
      <w:numFmt w:val="bullet"/>
      <w:lvlText w:val="•"/>
      <w:lvlJc w:val="left"/>
      <w:pPr>
        <w:tabs>
          <w:tab w:val="num" w:pos="5967"/>
        </w:tabs>
        <w:ind w:left="5967" w:hanging="360"/>
      </w:pPr>
      <w:rPr>
        <w:rFonts w:ascii="Arial" w:hAnsi="Arial" w:hint="default"/>
      </w:rPr>
    </w:lvl>
    <w:lvl w:ilvl="8" w:tplc="BDB8BF06" w:tentative="1">
      <w:start w:val="1"/>
      <w:numFmt w:val="bullet"/>
      <w:lvlText w:val="•"/>
      <w:lvlJc w:val="left"/>
      <w:pPr>
        <w:tabs>
          <w:tab w:val="num" w:pos="6687"/>
        </w:tabs>
        <w:ind w:left="6687" w:hanging="360"/>
      </w:pPr>
      <w:rPr>
        <w:rFonts w:ascii="Arial" w:hAnsi="Arial" w:hint="default"/>
      </w:rPr>
    </w:lvl>
  </w:abstractNum>
  <w:abstractNum w:abstractNumId="11" w15:restartNumberingAfterBreak="0">
    <w:nsid w:val="1E4741F2"/>
    <w:multiLevelType w:val="hybridMultilevel"/>
    <w:tmpl w:val="58AC1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4A33EE6"/>
    <w:multiLevelType w:val="hybridMultilevel"/>
    <w:tmpl w:val="5FAA94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36390E"/>
    <w:multiLevelType w:val="hybridMultilevel"/>
    <w:tmpl w:val="1324BF18"/>
    <w:lvl w:ilvl="0" w:tplc="9F668078">
      <w:start w:val="1"/>
      <w:numFmt w:val="bullet"/>
      <w:lvlText w:val="•"/>
      <w:lvlJc w:val="left"/>
      <w:pPr>
        <w:tabs>
          <w:tab w:val="num" w:pos="720"/>
        </w:tabs>
        <w:ind w:left="720" w:hanging="360"/>
      </w:pPr>
      <w:rPr>
        <w:rFonts w:ascii="Arial" w:hAnsi="Arial" w:hint="default"/>
      </w:rPr>
    </w:lvl>
    <w:lvl w:ilvl="1" w:tplc="1390F45A">
      <w:start w:val="1"/>
      <w:numFmt w:val="bullet"/>
      <w:lvlText w:val="•"/>
      <w:lvlJc w:val="left"/>
      <w:pPr>
        <w:tabs>
          <w:tab w:val="num" w:pos="1440"/>
        </w:tabs>
        <w:ind w:left="1440" w:hanging="360"/>
      </w:pPr>
      <w:rPr>
        <w:rFonts w:ascii="Arial" w:hAnsi="Arial" w:hint="default"/>
      </w:rPr>
    </w:lvl>
    <w:lvl w:ilvl="2" w:tplc="B1FC921A" w:tentative="1">
      <w:start w:val="1"/>
      <w:numFmt w:val="bullet"/>
      <w:lvlText w:val="•"/>
      <w:lvlJc w:val="left"/>
      <w:pPr>
        <w:tabs>
          <w:tab w:val="num" w:pos="2160"/>
        </w:tabs>
        <w:ind w:left="2160" w:hanging="360"/>
      </w:pPr>
      <w:rPr>
        <w:rFonts w:ascii="Arial" w:hAnsi="Arial" w:hint="default"/>
      </w:rPr>
    </w:lvl>
    <w:lvl w:ilvl="3" w:tplc="968E4156" w:tentative="1">
      <w:start w:val="1"/>
      <w:numFmt w:val="bullet"/>
      <w:lvlText w:val="•"/>
      <w:lvlJc w:val="left"/>
      <w:pPr>
        <w:tabs>
          <w:tab w:val="num" w:pos="2880"/>
        </w:tabs>
        <w:ind w:left="2880" w:hanging="360"/>
      </w:pPr>
      <w:rPr>
        <w:rFonts w:ascii="Arial" w:hAnsi="Arial" w:hint="default"/>
      </w:rPr>
    </w:lvl>
    <w:lvl w:ilvl="4" w:tplc="E81C22F8" w:tentative="1">
      <w:start w:val="1"/>
      <w:numFmt w:val="bullet"/>
      <w:lvlText w:val="•"/>
      <w:lvlJc w:val="left"/>
      <w:pPr>
        <w:tabs>
          <w:tab w:val="num" w:pos="3600"/>
        </w:tabs>
        <w:ind w:left="3600" w:hanging="360"/>
      </w:pPr>
      <w:rPr>
        <w:rFonts w:ascii="Arial" w:hAnsi="Arial" w:hint="default"/>
      </w:rPr>
    </w:lvl>
    <w:lvl w:ilvl="5" w:tplc="D28CFF86" w:tentative="1">
      <w:start w:val="1"/>
      <w:numFmt w:val="bullet"/>
      <w:lvlText w:val="•"/>
      <w:lvlJc w:val="left"/>
      <w:pPr>
        <w:tabs>
          <w:tab w:val="num" w:pos="4320"/>
        </w:tabs>
        <w:ind w:left="4320" w:hanging="360"/>
      </w:pPr>
      <w:rPr>
        <w:rFonts w:ascii="Arial" w:hAnsi="Arial" w:hint="default"/>
      </w:rPr>
    </w:lvl>
    <w:lvl w:ilvl="6" w:tplc="4A18FB6E" w:tentative="1">
      <w:start w:val="1"/>
      <w:numFmt w:val="bullet"/>
      <w:lvlText w:val="•"/>
      <w:lvlJc w:val="left"/>
      <w:pPr>
        <w:tabs>
          <w:tab w:val="num" w:pos="5040"/>
        </w:tabs>
        <w:ind w:left="5040" w:hanging="360"/>
      </w:pPr>
      <w:rPr>
        <w:rFonts w:ascii="Arial" w:hAnsi="Arial" w:hint="default"/>
      </w:rPr>
    </w:lvl>
    <w:lvl w:ilvl="7" w:tplc="6CFECC00" w:tentative="1">
      <w:start w:val="1"/>
      <w:numFmt w:val="bullet"/>
      <w:lvlText w:val="•"/>
      <w:lvlJc w:val="left"/>
      <w:pPr>
        <w:tabs>
          <w:tab w:val="num" w:pos="5760"/>
        </w:tabs>
        <w:ind w:left="5760" w:hanging="360"/>
      </w:pPr>
      <w:rPr>
        <w:rFonts w:ascii="Arial" w:hAnsi="Arial" w:hint="default"/>
      </w:rPr>
    </w:lvl>
    <w:lvl w:ilvl="8" w:tplc="A112DD0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2C742BAC"/>
    <w:multiLevelType w:val="hybridMultilevel"/>
    <w:tmpl w:val="33A6BEF8"/>
    <w:lvl w:ilvl="0" w:tplc="D0C22C2E">
      <w:start w:val="1"/>
      <w:numFmt w:val="bullet"/>
      <w:lvlText w:val="•"/>
      <w:lvlJc w:val="left"/>
      <w:pPr>
        <w:tabs>
          <w:tab w:val="num" w:pos="720"/>
        </w:tabs>
        <w:ind w:left="720" w:hanging="360"/>
      </w:pPr>
      <w:rPr>
        <w:rFonts w:ascii="Arial" w:hAnsi="Arial" w:hint="default"/>
      </w:rPr>
    </w:lvl>
    <w:lvl w:ilvl="1" w:tplc="3F8E7944">
      <w:start w:val="1"/>
      <w:numFmt w:val="bullet"/>
      <w:lvlText w:val="•"/>
      <w:lvlJc w:val="left"/>
      <w:pPr>
        <w:tabs>
          <w:tab w:val="num" w:pos="1440"/>
        </w:tabs>
        <w:ind w:left="1440" w:hanging="360"/>
      </w:pPr>
      <w:rPr>
        <w:rFonts w:ascii="Arial" w:hAnsi="Arial" w:hint="default"/>
      </w:rPr>
    </w:lvl>
    <w:lvl w:ilvl="2" w:tplc="B1AC9274">
      <w:numFmt w:val="bullet"/>
      <w:lvlText w:val="•"/>
      <w:lvlJc w:val="left"/>
      <w:pPr>
        <w:tabs>
          <w:tab w:val="num" w:pos="2160"/>
        </w:tabs>
        <w:ind w:left="2160" w:hanging="360"/>
      </w:pPr>
      <w:rPr>
        <w:rFonts w:ascii="Arial" w:hAnsi="Arial" w:hint="default"/>
      </w:rPr>
    </w:lvl>
    <w:lvl w:ilvl="3" w:tplc="104225E4" w:tentative="1">
      <w:start w:val="1"/>
      <w:numFmt w:val="bullet"/>
      <w:lvlText w:val="•"/>
      <w:lvlJc w:val="left"/>
      <w:pPr>
        <w:tabs>
          <w:tab w:val="num" w:pos="2880"/>
        </w:tabs>
        <w:ind w:left="2880" w:hanging="360"/>
      </w:pPr>
      <w:rPr>
        <w:rFonts w:ascii="Arial" w:hAnsi="Arial" w:hint="default"/>
      </w:rPr>
    </w:lvl>
    <w:lvl w:ilvl="4" w:tplc="F2A0862C" w:tentative="1">
      <w:start w:val="1"/>
      <w:numFmt w:val="bullet"/>
      <w:lvlText w:val="•"/>
      <w:lvlJc w:val="left"/>
      <w:pPr>
        <w:tabs>
          <w:tab w:val="num" w:pos="3600"/>
        </w:tabs>
        <w:ind w:left="3600" w:hanging="360"/>
      </w:pPr>
      <w:rPr>
        <w:rFonts w:ascii="Arial" w:hAnsi="Arial" w:hint="default"/>
      </w:rPr>
    </w:lvl>
    <w:lvl w:ilvl="5" w:tplc="DD70D562" w:tentative="1">
      <w:start w:val="1"/>
      <w:numFmt w:val="bullet"/>
      <w:lvlText w:val="•"/>
      <w:lvlJc w:val="left"/>
      <w:pPr>
        <w:tabs>
          <w:tab w:val="num" w:pos="4320"/>
        </w:tabs>
        <w:ind w:left="4320" w:hanging="360"/>
      </w:pPr>
      <w:rPr>
        <w:rFonts w:ascii="Arial" w:hAnsi="Arial" w:hint="default"/>
      </w:rPr>
    </w:lvl>
    <w:lvl w:ilvl="6" w:tplc="D0C81A4A" w:tentative="1">
      <w:start w:val="1"/>
      <w:numFmt w:val="bullet"/>
      <w:lvlText w:val="•"/>
      <w:lvlJc w:val="left"/>
      <w:pPr>
        <w:tabs>
          <w:tab w:val="num" w:pos="5040"/>
        </w:tabs>
        <w:ind w:left="5040" w:hanging="360"/>
      </w:pPr>
      <w:rPr>
        <w:rFonts w:ascii="Arial" w:hAnsi="Arial" w:hint="default"/>
      </w:rPr>
    </w:lvl>
    <w:lvl w:ilvl="7" w:tplc="FD5094F4" w:tentative="1">
      <w:start w:val="1"/>
      <w:numFmt w:val="bullet"/>
      <w:lvlText w:val="•"/>
      <w:lvlJc w:val="left"/>
      <w:pPr>
        <w:tabs>
          <w:tab w:val="num" w:pos="5760"/>
        </w:tabs>
        <w:ind w:left="5760" w:hanging="360"/>
      </w:pPr>
      <w:rPr>
        <w:rFonts w:ascii="Arial" w:hAnsi="Arial" w:hint="default"/>
      </w:rPr>
    </w:lvl>
    <w:lvl w:ilvl="8" w:tplc="E35620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00E33EF"/>
    <w:multiLevelType w:val="hybridMultilevel"/>
    <w:tmpl w:val="0AE20130"/>
    <w:lvl w:ilvl="0" w:tplc="EC727998">
      <w:start w:val="1"/>
      <w:numFmt w:val="bullet"/>
      <w:lvlText w:val="•"/>
      <w:lvlJc w:val="left"/>
      <w:pPr>
        <w:tabs>
          <w:tab w:val="num" w:pos="927"/>
        </w:tabs>
        <w:ind w:left="927" w:hanging="360"/>
      </w:pPr>
      <w:rPr>
        <w:rFonts w:ascii="Arial" w:hAnsi="Arial" w:hint="default"/>
      </w:rPr>
    </w:lvl>
    <w:lvl w:ilvl="1" w:tplc="252664DE" w:tentative="1">
      <w:start w:val="1"/>
      <w:numFmt w:val="bullet"/>
      <w:lvlText w:val="•"/>
      <w:lvlJc w:val="left"/>
      <w:pPr>
        <w:tabs>
          <w:tab w:val="num" w:pos="1647"/>
        </w:tabs>
        <w:ind w:left="1647" w:hanging="360"/>
      </w:pPr>
      <w:rPr>
        <w:rFonts w:ascii="Arial" w:hAnsi="Arial" w:hint="default"/>
      </w:rPr>
    </w:lvl>
    <w:lvl w:ilvl="2" w:tplc="F68029C4" w:tentative="1">
      <w:start w:val="1"/>
      <w:numFmt w:val="bullet"/>
      <w:lvlText w:val="•"/>
      <w:lvlJc w:val="left"/>
      <w:pPr>
        <w:tabs>
          <w:tab w:val="num" w:pos="2367"/>
        </w:tabs>
        <w:ind w:left="2367" w:hanging="360"/>
      </w:pPr>
      <w:rPr>
        <w:rFonts w:ascii="Arial" w:hAnsi="Arial" w:hint="default"/>
      </w:rPr>
    </w:lvl>
    <w:lvl w:ilvl="3" w:tplc="AE4E9356" w:tentative="1">
      <w:start w:val="1"/>
      <w:numFmt w:val="bullet"/>
      <w:lvlText w:val="•"/>
      <w:lvlJc w:val="left"/>
      <w:pPr>
        <w:tabs>
          <w:tab w:val="num" w:pos="3087"/>
        </w:tabs>
        <w:ind w:left="3087" w:hanging="360"/>
      </w:pPr>
      <w:rPr>
        <w:rFonts w:ascii="Arial" w:hAnsi="Arial" w:hint="default"/>
      </w:rPr>
    </w:lvl>
    <w:lvl w:ilvl="4" w:tplc="B7106A16" w:tentative="1">
      <w:start w:val="1"/>
      <w:numFmt w:val="bullet"/>
      <w:lvlText w:val="•"/>
      <w:lvlJc w:val="left"/>
      <w:pPr>
        <w:tabs>
          <w:tab w:val="num" w:pos="3807"/>
        </w:tabs>
        <w:ind w:left="3807" w:hanging="360"/>
      </w:pPr>
      <w:rPr>
        <w:rFonts w:ascii="Arial" w:hAnsi="Arial" w:hint="default"/>
      </w:rPr>
    </w:lvl>
    <w:lvl w:ilvl="5" w:tplc="33B400F6" w:tentative="1">
      <w:start w:val="1"/>
      <w:numFmt w:val="bullet"/>
      <w:lvlText w:val="•"/>
      <w:lvlJc w:val="left"/>
      <w:pPr>
        <w:tabs>
          <w:tab w:val="num" w:pos="4527"/>
        </w:tabs>
        <w:ind w:left="4527" w:hanging="360"/>
      </w:pPr>
      <w:rPr>
        <w:rFonts w:ascii="Arial" w:hAnsi="Arial" w:hint="default"/>
      </w:rPr>
    </w:lvl>
    <w:lvl w:ilvl="6" w:tplc="24841EDE" w:tentative="1">
      <w:start w:val="1"/>
      <w:numFmt w:val="bullet"/>
      <w:lvlText w:val="•"/>
      <w:lvlJc w:val="left"/>
      <w:pPr>
        <w:tabs>
          <w:tab w:val="num" w:pos="5247"/>
        </w:tabs>
        <w:ind w:left="5247" w:hanging="360"/>
      </w:pPr>
      <w:rPr>
        <w:rFonts w:ascii="Arial" w:hAnsi="Arial" w:hint="default"/>
      </w:rPr>
    </w:lvl>
    <w:lvl w:ilvl="7" w:tplc="837CB7FE" w:tentative="1">
      <w:start w:val="1"/>
      <w:numFmt w:val="bullet"/>
      <w:lvlText w:val="•"/>
      <w:lvlJc w:val="left"/>
      <w:pPr>
        <w:tabs>
          <w:tab w:val="num" w:pos="5967"/>
        </w:tabs>
        <w:ind w:left="5967" w:hanging="360"/>
      </w:pPr>
      <w:rPr>
        <w:rFonts w:ascii="Arial" w:hAnsi="Arial" w:hint="default"/>
      </w:rPr>
    </w:lvl>
    <w:lvl w:ilvl="8" w:tplc="1EE49092" w:tentative="1">
      <w:start w:val="1"/>
      <w:numFmt w:val="bullet"/>
      <w:lvlText w:val="•"/>
      <w:lvlJc w:val="left"/>
      <w:pPr>
        <w:tabs>
          <w:tab w:val="num" w:pos="6687"/>
        </w:tabs>
        <w:ind w:left="6687" w:hanging="360"/>
      </w:pPr>
      <w:rPr>
        <w:rFonts w:ascii="Arial" w:hAnsi="Arial" w:hint="default"/>
      </w:rPr>
    </w:lvl>
  </w:abstractNum>
  <w:abstractNum w:abstractNumId="1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8BA79F1"/>
    <w:multiLevelType w:val="hybridMultilevel"/>
    <w:tmpl w:val="71A419DE"/>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4232674"/>
    <w:multiLevelType w:val="hybridMultilevel"/>
    <w:tmpl w:val="E744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1"/>
  </w:num>
  <w:num w:numId="2">
    <w:abstractNumId w:val="7"/>
  </w:num>
  <w:num w:numId="3">
    <w:abstractNumId w:val="31"/>
  </w:num>
  <w:num w:numId="4">
    <w:abstractNumId w:val="27"/>
  </w:num>
  <w:num w:numId="5">
    <w:abstractNumId w:val="20"/>
  </w:num>
  <w:num w:numId="6">
    <w:abstractNumId w:val="32"/>
  </w:num>
  <w:num w:numId="7">
    <w:abstractNumId w:val="9"/>
  </w:num>
  <w:num w:numId="8">
    <w:abstractNumId w:val="19"/>
  </w:num>
  <w:num w:numId="9">
    <w:abstractNumId w:val="25"/>
  </w:num>
  <w:num w:numId="10">
    <w:abstractNumId w:val="33"/>
  </w:num>
  <w:num w:numId="11">
    <w:abstractNumId w:val="26"/>
  </w:num>
  <w:num w:numId="12">
    <w:abstractNumId w:val="24"/>
  </w:num>
  <w:num w:numId="13">
    <w:abstractNumId w:val="30"/>
  </w:num>
  <w:num w:numId="14">
    <w:abstractNumId w:val="13"/>
  </w:num>
  <w:num w:numId="15">
    <w:abstractNumId w:val="23"/>
  </w:num>
  <w:num w:numId="16">
    <w:abstractNumId w:val="12"/>
  </w:num>
  <w:num w:numId="17">
    <w:abstractNumId w:val="22"/>
  </w:num>
  <w:num w:numId="18">
    <w:abstractNumId w:val="16"/>
  </w:num>
  <w:num w:numId="19">
    <w:abstractNumId w:val="2"/>
  </w:num>
  <w:num w:numId="20">
    <w:abstractNumId w:val="11"/>
  </w:num>
  <w:num w:numId="21">
    <w:abstractNumId w:val="0"/>
  </w:num>
  <w:num w:numId="22">
    <w:abstractNumId w:val="18"/>
  </w:num>
  <w:num w:numId="23">
    <w:abstractNumId w:val="10"/>
  </w:num>
  <w:num w:numId="24">
    <w:abstractNumId w:val="29"/>
  </w:num>
  <w:num w:numId="25">
    <w:abstractNumId w:val="6"/>
  </w:num>
  <w:num w:numId="26">
    <w:abstractNumId w:val="4"/>
  </w:num>
  <w:num w:numId="27">
    <w:abstractNumId w:val="5"/>
  </w:num>
  <w:num w:numId="28">
    <w:abstractNumId w:val="17"/>
  </w:num>
  <w:num w:numId="29">
    <w:abstractNumId w:val="3"/>
  </w:num>
  <w:num w:numId="30">
    <w:abstractNumId w:val="15"/>
  </w:num>
  <w:num w:numId="31">
    <w:abstractNumId w:val="1"/>
  </w:num>
  <w:num w:numId="32">
    <w:abstractNumId w:val="14"/>
  </w:num>
  <w:num w:numId="33">
    <w:abstractNumId w:val="28"/>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4FA"/>
    <w:rsid w:val="00007BD0"/>
    <w:rsid w:val="00011C3B"/>
    <w:rsid w:val="00015EB6"/>
    <w:rsid w:val="000276C5"/>
    <w:rsid w:val="0004456C"/>
    <w:rsid w:val="00045C03"/>
    <w:rsid w:val="00050013"/>
    <w:rsid w:val="0005259B"/>
    <w:rsid w:val="00053FEE"/>
    <w:rsid w:val="00060AE4"/>
    <w:rsid w:val="000746A7"/>
    <w:rsid w:val="00077AFD"/>
    <w:rsid w:val="000910BB"/>
    <w:rsid w:val="000926AF"/>
    <w:rsid w:val="000A3ED2"/>
    <w:rsid w:val="000C00FA"/>
    <w:rsid w:val="000C51AA"/>
    <w:rsid w:val="000D17BC"/>
    <w:rsid w:val="000D2186"/>
    <w:rsid w:val="000E4F35"/>
    <w:rsid w:val="000E6441"/>
    <w:rsid w:val="000F6C1C"/>
    <w:rsid w:val="00116F4B"/>
    <w:rsid w:val="001229F4"/>
    <w:rsid w:val="00130025"/>
    <w:rsid w:val="00137471"/>
    <w:rsid w:val="001433CF"/>
    <w:rsid w:val="00150FD3"/>
    <w:rsid w:val="0017350F"/>
    <w:rsid w:val="00184428"/>
    <w:rsid w:val="001A248F"/>
    <w:rsid w:val="001A3B5F"/>
    <w:rsid w:val="001A659D"/>
    <w:rsid w:val="001B51AB"/>
    <w:rsid w:val="001B5CA8"/>
    <w:rsid w:val="001C4490"/>
    <w:rsid w:val="001D144D"/>
    <w:rsid w:val="001D2C1A"/>
    <w:rsid w:val="001D3BA2"/>
    <w:rsid w:val="001D44B7"/>
    <w:rsid w:val="001E0075"/>
    <w:rsid w:val="001E4E22"/>
    <w:rsid w:val="001F1B1F"/>
    <w:rsid w:val="001F2A20"/>
    <w:rsid w:val="001F486F"/>
    <w:rsid w:val="00207DC4"/>
    <w:rsid w:val="0022485E"/>
    <w:rsid w:val="00227332"/>
    <w:rsid w:val="002312EB"/>
    <w:rsid w:val="002357BB"/>
    <w:rsid w:val="00243A99"/>
    <w:rsid w:val="0029567C"/>
    <w:rsid w:val="00295CF3"/>
    <w:rsid w:val="002C0B82"/>
    <w:rsid w:val="002D2E35"/>
    <w:rsid w:val="002D3183"/>
    <w:rsid w:val="002E6B2C"/>
    <w:rsid w:val="00301B7A"/>
    <w:rsid w:val="00306D59"/>
    <w:rsid w:val="00315483"/>
    <w:rsid w:val="0032503A"/>
    <w:rsid w:val="00325EE1"/>
    <w:rsid w:val="00334133"/>
    <w:rsid w:val="003357C0"/>
    <w:rsid w:val="00344D60"/>
    <w:rsid w:val="00346477"/>
    <w:rsid w:val="00347CB0"/>
    <w:rsid w:val="003563D4"/>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3C60"/>
    <w:rsid w:val="00464E5B"/>
    <w:rsid w:val="0047055A"/>
    <w:rsid w:val="00474450"/>
    <w:rsid w:val="004873E6"/>
    <w:rsid w:val="004A1482"/>
    <w:rsid w:val="004B15B8"/>
    <w:rsid w:val="004B566C"/>
    <w:rsid w:val="004B7B48"/>
    <w:rsid w:val="004D4AB1"/>
    <w:rsid w:val="004E415A"/>
    <w:rsid w:val="004F218A"/>
    <w:rsid w:val="0050334E"/>
    <w:rsid w:val="00505387"/>
    <w:rsid w:val="00512DF7"/>
    <w:rsid w:val="005141E7"/>
    <w:rsid w:val="00517E63"/>
    <w:rsid w:val="00526B0D"/>
    <w:rsid w:val="0055346F"/>
    <w:rsid w:val="005579FF"/>
    <w:rsid w:val="00567BDA"/>
    <w:rsid w:val="005776DD"/>
    <w:rsid w:val="00582117"/>
    <w:rsid w:val="0058478F"/>
    <w:rsid w:val="00593315"/>
    <w:rsid w:val="005A170D"/>
    <w:rsid w:val="005A6C96"/>
    <w:rsid w:val="005B4775"/>
    <w:rsid w:val="005C5F3C"/>
    <w:rsid w:val="005D0418"/>
    <w:rsid w:val="005E1D58"/>
    <w:rsid w:val="00610E37"/>
    <w:rsid w:val="006207ED"/>
    <w:rsid w:val="00623D96"/>
    <w:rsid w:val="00626BC9"/>
    <w:rsid w:val="006458DF"/>
    <w:rsid w:val="00650D52"/>
    <w:rsid w:val="006615B2"/>
    <w:rsid w:val="00662313"/>
    <w:rsid w:val="0066566C"/>
    <w:rsid w:val="00673911"/>
    <w:rsid w:val="006870C9"/>
    <w:rsid w:val="006A3ADF"/>
    <w:rsid w:val="006A7BCB"/>
    <w:rsid w:val="006B4C1E"/>
    <w:rsid w:val="006C090F"/>
    <w:rsid w:val="006C4E32"/>
    <w:rsid w:val="006C56D8"/>
    <w:rsid w:val="006D07AE"/>
    <w:rsid w:val="006D1C93"/>
    <w:rsid w:val="006E3F11"/>
    <w:rsid w:val="006E526C"/>
    <w:rsid w:val="006F641B"/>
    <w:rsid w:val="006F7ED0"/>
    <w:rsid w:val="00701410"/>
    <w:rsid w:val="007113A1"/>
    <w:rsid w:val="00721CF6"/>
    <w:rsid w:val="00723E46"/>
    <w:rsid w:val="00733826"/>
    <w:rsid w:val="00766CFB"/>
    <w:rsid w:val="007816FF"/>
    <w:rsid w:val="00783B44"/>
    <w:rsid w:val="00785028"/>
    <w:rsid w:val="0079055C"/>
    <w:rsid w:val="007A3A5A"/>
    <w:rsid w:val="007A4370"/>
    <w:rsid w:val="007D43D8"/>
    <w:rsid w:val="007E1D15"/>
    <w:rsid w:val="007E1DEA"/>
    <w:rsid w:val="007E2202"/>
    <w:rsid w:val="007E333C"/>
    <w:rsid w:val="007F69CC"/>
    <w:rsid w:val="00803B38"/>
    <w:rsid w:val="00810621"/>
    <w:rsid w:val="0081205D"/>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37A9"/>
    <w:rsid w:val="008E739F"/>
    <w:rsid w:val="008F0D0F"/>
    <w:rsid w:val="00900AE8"/>
    <w:rsid w:val="00900DAD"/>
    <w:rsid w:val="0091408E"/>
    <w:rsid w:val="009378CA"/>
    <w:rsid w:val="0095025E"/>
    <w:rsid w:val="00955C4C"/>
    <w:rsid w:val="00995338"/>
    <w:rsid w:val="00996777"/>
    <w:rsid w:val="009C0BC7"/>
    <w:rsid w:val="009C6592"/>
    <w:rsid w:val="009E209B"/>
    <w:rsid w:val="009F0747"/>
    <w:rsid w:val="009F5E93"/>
    <w:rsid w:val="00A03514"/>
    <w:rsid w:val="00A03E4B"/>
    <w:rsid w:val="00A076D4"/>
    <w:rsid w:val="00A17079"/>
    <w:rsid w:val="00A448C3"/>
    <w:rsid w:val="00A458D4"/>
    <w:rsid w:val="00A46FB7"/>
    <w:rsid w:val="00A53118"/>
    <w:rsid w:val="00A62D2D"/>
    <w:rsid w:val="00A86AB5"/>
    <w:rsid w:val="00A966DB"/>
    <w:rsid w:val="00A97226"/>
    <w:rsid w:val="00AA0E64"/>
    <w:rsid w:val="00AA142F"/>
    <w:rsid w:val="00AA53DB"/>
    <w:rsid w:val="00AB239A"/>
    <w:rsid w:val="00AC39FB"/>
    <w:rsid w:val="00AC5E83"/>
    <w:rsid w:val="00AC68D6"/>
    <w:rsid w:val="00AD51D1"/>
    <w:rsid w:val="00AD53C7"/>
    <w:rsid w:val="00AD7ADC"/>
    <w:rsid w:val="00AE08EB"/>
    <w:rsid w:val="00AE3CA3"/>
    <w:rsid w:val="00AF3414"/>
    <w:rsid w:val="00B00BBE"/>
    <w:rsid w:val="00B10710"/>
    <w:rsid w:val="00B1111E"/>
    <w:rsid w:val="00B12ACC"/>
    <w:rsid w:val="00B208FA"/>
    <w:rsid w:val="00B25C12"/>
    <w:rsid w:val="00B26C75"/>
    <w:rsid w:val="00B2766F"/>
    <w:rsid w:val="00B31ABC"/>
    <w:rsid w:val="00B40B94"/>
    <w:rsid w:val="00B445ED"/>
    <w:rsid w:val="00B6300F"/>
    <w:rsid w:val="00B70389"/>
    <w:rsid w:val="00B70F7C"/>
    <w:rsid w:val="00B84623"/>
    <w:rsid w:val="00B85BDB"/>
    <w:rsid w:val="00BA51EF"/>
    <w:rsid w:val="00BB356D"/>
    <w:rsid w:val="00BB66D5"/>
    <w:rsid w:val="00BC7E6E"/>
    <w:rsid w:val="00BE1D1F"/>
    <w:rsid w:val="00BE256D"/>
    <w:rsid w:val="00BE3060"/>
    <w:rsid w:val="00BE324A"/>
    <w:rsid w:val="00BE5E66"/>
    <w:rsid w:val="00BE6BBA"/>
    <w:rsid w:val="00C00281"/>
    <w:rsid w:val="00C05625"/>
    <w:rsid w:val="00C16E4A"/>
    <w:rsid w:val="00C1751E"/>
    <w:rsid w:val="00C17C6C"/>
    <w:rsid w:val="00C21339"/>
    <w:rsid w:val="00C266F9"/>
    <w:rsid w:val="00C3283E"/>
    <w:rsid w:val="00C371EA"/>
    <w:rsid w:val="00C442DA"/>
    <w:rsid w:val="00C445AD"/>
    <w:rsid w:val="00C44CBA"/>
    <w:rsid w:val="00C458F0"/>
    <w:rsid w:val="00C4666A"/>
    <w:rsid w:val="00C479A3"/>
    <w:rsid w:val="00C50477"/>
    <w:rsid w:val="00C74DAF"/>
    <w:rsid w:val="00C80116"/>
    <w:rsid w:val="00C87BFC"/>
    <w:rsid w:val="00CD7EAD"/>
    <w:rsid w:val="00CF5E71"/>
    <w:rsid w:val="00CF7FAC"/>
    <w:rsid w:val="00D127E5"/>
    <w:rsid w:val="00D160C1"/>
    <w:rsid w:val="00D17794"/>
    <w:rsid w:val="00D22398"/>
    <w:rsid w:val="00D275C6"/>
    <w:rsid w:val="00D35E6C"/>
    <w:rsid w:val="00D436CF"/>
    <w:rsid w:val="00D442B9"/>
    <w:rsid w:val="00D45134"/>
    <w:rsid w:val="00D45B2F"/>
    <w:rsid w:val="00D46E88"/>
    <w:rsid w:val="00D545E3"/>
    <w:rsid w:val="00D60BD6"/>
    <w:rsid w:val="00D613A9"/>
    <w:rsid w:val="00D70D86"/>
    <w:rsid w:val="00D76BA4"/>
    <w:rsid w:val="00D8021D"/>
    <w:rsid w:val="00D82D10"/>
    <w:rsid w:val="00D86784"/>
    <w:rsid w:val="00D877B8"/>
    <w:rsid w:val="00D920E6"/>
    <w:rsid w:val="00DA004C"/>
    <w:rsid w:val="00DD14F0"/>
    <w:rsid w:val="00DE2A08"/>
    <w:rsid w:val="00DE2B4D"/>
    <w:rsid w:val="00E00E44"/>
    <w:rsid w:val="00E025EF"/>
    <w:rsid w:val="00E049A8"/>
    <w:rsid w:val="00E12ECB"/>
    <w:rsid w:val="00E1451F"/>
    <w:rsid w:val="00E15A72"/>
    <w:rsid w:val="00E15E28"/>
    <w:rsid w:val="00E16577"/>
    <w:rsid w:val="00E36051"/>
    <w:rsid w:val="00E37A0C"/>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2515"/>
    <w:rsid w:val="00EF4800"/>
    <w:rsid w:val="00EF674A"/>
    <w:rsid w:val="00F00A3D"/>
    <w:rsid w:val="00F138D3"/>
    <w:rsid w:val="00F17CA4"/>
    <w:rsid w:val="00F24DDD"/>
    <w:rsid w:val="00F2770B"/>
    <w:rsid w:val="00F32730"/>
    <w:rsid w:val="00F429BF"/>
    <w:rsid w:val="00F549A3"/>
    <w:rsid w:val="00F55CBF"/>
    <w:rsid w:val="00F60BC3"/>
    <w:rsid w:val="00F706FC"/>
    <w:rsid w:val="00F72B10"/>
    <w:rsid w:val="00F77359"/>
    <w:rsid w:val="00F83A6F"/>
    <w:rsid w:val="00F86A73"/>
    <w:rsid w:val="00F97ACF"/>
    <w:rsid w:val="00FA2805"/>
    <w:rsid w:val="00FA58DA"/>
    <w:rsid w:val="00FB5783"/>
    <w:rsid w:val="00FC345B"/>
    <w:rsid w:val="00FC3986"/>
    <w:rsid w:val="00FD4E37"/>
    <w:rsid w:val="00FF6A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9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Paragrafo elenco Char"/>
    <w:link w:val="ListParagraph"/>
    <w:uiPriority w:val="99"/>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1115</Words>
  <Characters>6358</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7459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Gene Fong</cp:lastModifiedBy>
  <cp:revision>2</cp:revision>
  <dcterms:created xsi:type="dcterms:W3CDTF">2021-11-29T21:43:00Z</dcterms:created>
  <dcterms:modified xsi:type="dcterms:W3CDTF">2021-11-29T21:43:00Z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