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2EA56" w14:textId="07EA9B36" w:rsidR="00F310F5" w:rsidRPr="00871EA3" w:rsidRDefault="00F310F5" w:rsidP="00F310F5">
      <w:pPr>
        <w:tabs>
          <w:tab w:val="left" w:pos="7920"/>
        </w:tabs>
        <w:rPr>
          <w:rFonts w:ascii="Arial" w:hAnsi="Arial" w:cs="Arial"/>
          <w:b/>
        </w:rPr>
      </w:pPr>
      <w:r w:rsidRPr="00871EA3">
        <w:rPr>
          <w:rFonts w:ascii="Arial" w:hAnsi="Arial" w:cs="Arial"/>
          <w:b/>
        </w:rPr>
        <w:t>3GPP TSG</w:t>
      </w:r>
      <w:r w:rsidR="008123A4">
        <w:rPr>
          <w:rFonts w:ascii="Arial" w:hAnsi="Arial" w:cs="Arial"/>
          <w:b/>
        </w:rPr>
        <w:t xml:space="preserve"> </w:t>
      </w:r>
      <w:r w:rsidRPr="00871EA3">
        <w:rPr>
          <w:rFonts w:ascii="Arial" w:hAnsi="Arial" w:cs="Arial"/>
          <w:b/>
        </w:rPr>
        <w:t>RAN Meeting #</w:t>
      </w:r>
      <w:r w:rsidR="00167A7B">
        <w:rPr>
          <w:rFonts w:ascii="Arial" w:hAnsi="Arial" w:cs="Arial"/>
          <w:b/>
        </w:rPr>
        <w:t>9</w:t>
      </w:r>
      <w:r w:rsidR="00E7366E">
        <w:rPr>
          <w:rFonts w:ascii="Arial" w:hAnsi="Arial" w:cs="Arial"/>
          <w:b/>
        </w:rPr>
        <w:t>4</w:t>
      </w:r>
      <w:r w:rsidR="008123A4">
        <w:rPr>
          <w:rFonts w:ascii="Arial" w:hAnsi="Arial" w:cs="Arial"/>
          <w:b/>
        </w:rPr>
        <w:t>-</w:t>
      </w:r>
      <w:r w:rsidR="00167A7B">
        <w:rPr>
          <w:rFonts w:ascii="Arial" w:hAnsi="Arial" w:cs="Arial"/>
          <w:b/>
        </w:rPr>
        <w:t>e</w:t>
      </w:r>
      <w:r w:rsidR="001A351E">
        <w:rPr>
          <w:rFonts w:ascii="Arial" w:hAnsi="Arial" w:cs="Arial"/>
          <w:b/>
        </w:rPr>
        <w:tab/>
      </w:r>
      <w:r w:rsidR="001A351E">
        <w:rPr>
          <w:rFonts w:ascii="Arial" w:hAnsi="Arial" w:cs="Arial"/>
          <w:b/>
        </w:rPr>
        <w:tab/>
      </w:r>
      <w:r w:rsidRPr="00871EA3">
        <w:rPr>
          <w:rFonts w:ascii="Arial" w:hAnsi="Arial" w:cs="Arial"/>
          <w:b/>
        </w:rPr>
        <w:tab/>
      </w:r>
      <w:r w:rsidRPr="00871EA3">
        <w:rPr>
          <w:rFonts w:ascii="Arial" w:hAnsi="Arial" w:cs="Arial"/>
          <w:b/>
          <w:bCs/>
        </w:rPr>
        <w:t>RP</w:t>
      </w:r>
      <w:r w:rsidR="0043405B">
        <w:rPr>
          <w:rFonts w:ascii="Arial" w:hAnsi="Arial" w:cs="Arial"/>
          <w:b/>
          <w:bCs/>
        </w:rPr>
        <w:t>-</w:t>
      </w:r>
      <w:r w:rsidR="00167A7B">
        <w:rPr>
          <w:rFonts w:ascii="Arial" w:hAnsi="Arial" w:cs="Arial"/>
          <w:b/>
          <w:bCs/>
        </w:rPr>
        <w:t>2</w:t>
      </w:r>
      <w:r w:rsidR="00D864CC">
        <w:rPr>
          <w:rFonts w:ascii="Arial" w:hAnsi="Arial" w:cs="Arial"/>
          <w:b/>
          <w:bCs/>
        </w:rPr>
        <w:t>1</w:t>
      </w:r>
      <w:r w:rsidR="002449DA">
        <w:rPr>
          <w:rFonts w:ascii="Arial" w:hAnsi="Arial" w:cs="Arial"/>
          <w:b/>
          <w:bCs/>
        </w:rPr>
        <w:t>2993</w:t>
      </w:r>
      <w:r w:rsidRPr="00871EA3">
        <w:rPr>
          <w:rFonts w:ascii="Arial" w:hAnsi="Arial" w:cs="Arial"/>
          <w:b/>
        </w:rPr>
        <w:br/>
      </w:r>
      <w:r w:rsidR="008123A4">
        <w:rPr>
          <w:rFonts w:ascii="Arial" w:hAnsi="Arial" w:cs="Arial"/>
          <w:b/>
        </w:rPr>
        <w:t xml:space="preserve">Electronic </w:t>
      </w:r>
      <w:r w:rsidR="00E10446">
        <w:rPr>
          <w:rFonts w:ascii="Arial" w:hAnsi="Arial" w:cs="Arial"/>
          <w:b/>
        </w:rPr>
        <w:t>Meeting</w:t>
      </w:r>
      <w:r w:rsidRPr="005B4079">
        <w:rPr>
          <w:rFonts w:ascii="Arial" w:hAnsi="Arial" w:cs="Arial"/>
          <w:b/>
        </w:rPr>
        <w:t xml:space="preserve">, </w:t>
      </w:r>
      <w:r w:rsidR="00E7366E">
        <w:rPr>
          <w:rFonts w:ascii="Arial" w:hAnsi="Arial" w:cs="Arial"/>
          <w:b/>
          <w:lang w:val="en-GB"/>
        </w:rPr>
        <w:t>December 6</w:t>
      </w:r>
      <w:r w:rsidR="000C3371" w:rsidRPr="000C3371">
        <w:rPr>
          <w:rFonts w:ascii="Arial" w:hAnsi="Arial" w:cs="Arial"/>
          <w:b/>
          <w:lang w:val="en-GB"/>
        </w:rPr>
        <w:t xml:space="preserve"> - 17, 2021</w:t>
      </w:r>
    </w:p>
    <w:p w14:paraId="0974D69D" w14:textId="77777777" w:rsidR="00F310F5" w:rsidRPr="00871EA3" w:rsidRDefault="00F310F5" w:rsidP="00F310F5">
      <w:pPr>
        <w:tabs>
          <w:tab w:val="left" w:pos="1985"/>
        </w:tabs>
        <w:jc w:val="both"/>
        <w:rPr>
          <w:rFonts w:ascii="Arial" w:hAnsi="Arial" w:cs="Arial"/>
          <w:highlight w:val="yellow"/>
        </w:rPr>
      </w:pPr>
    </w:p>
    <w:p w14:paraId="6259F1C4" w14:textId="310D15E0" w:rsidR="00F310F5" w:rsidRPr="009504CD" w:rsidRDefault="00B231F1" w:rsidP="00B231F1">
      <w:pPr>
        <w:tabs>
          <w:tab w:val="left" w:pos="1843"/>
        </w:tabs>
        <w:ind w:leftChars="-34" w:left="1901" w:hangingChars="823" w:hanging="1983"/>
        <w:rPr>
          <w:rFonts w:ascii="Arial" w:hAnsi="Arial" w:cs="Arial"/>
          <w:b/>
        </w:rPr>
      </w:pPr>
      <w:r>
        <w:rPr>
          <w:rFonts w:ascii="Arial" w:hAnsi="Arial" w:cs="Arial"/>
          <w:b/>
        </w:rPr>
        <w:t xml:space="preserve"> </w:t>
      </w:r>
      <w:r w:rsidR="00F310F5" w:rsidRPr="00C255CF">
        <w:rPr>
          <w:rFonts w:ascii="Arial" w:hAnsi="Arial" w:cs="Arial"/>
          <w:b/>
        </w:rPr>
        <w:t>Agenda item:</w:t>
      </w:r>
      <w:bookmarkStart w:id="0" w:name="Source"/>
      <w:bookmarkEnd w:id="0"/>
      <w:r>
        <w:rPr>
          <w:rFonts w:ascii="Arial" w:hAnsi="Arial" w:cs="Arial"/>
          <w:b/>
        </w:rPr>
        <w:tab/>
      </w:r>
      <w:r w:rsidR="00695048">
        <w:rPr>
          <w:rFonts w:ascii="Arial" w:hAnsi="Arial" w:cs="Arial"/>
          <w:b/>
        </w:rPr>
        <w:t xml:space="preserve"> </w:t>
      </w:r>
      <w:r w:rsidR="00E7366E">
        <w:rPr>
          <w:rFonts w:ascii="Arial" w:hAnsi="Arial" w:cs="Arial"/>
          <w:b/>
        </w:rPr>
        <w:t>8A.1</w:t>
      </w:r>
    </w:p>
    <w:p w14:paraId="2F9CD6E7" w14:textId="128BF084" w:rsidR="00F310F5" w:rsidRPr="00871EA3" w:rsidRDefault="00F310F5" w:rsidP="0043405B">
      <w:pPr>
        <w:tabs>
          <w:tab w:val="left" w:pos="1701"/>
          <w:tab w:val="left" w:pos="1985"/>
        </w:tabs>
        <w:ind w:left="1985" w:hanging="1985"/>
        <w:rPr>
          <w:rFonts w:ascii="Arial" w:hAnsi="Arial" w:cs="Arial"/>
          <w:b/>
        </w:rPr>
      </w:pPr>
      <w:r w:rsidRPr="00871EA3">
        <w:rPr>
          <w:rFonts w:ascii="Arial" w:hAnsi="Arial" w:cs="Arial"/>
          <w:b/>
        </w:rPr>
        <w:t>Source:</w:t>
      </w:r>
      <w:r w:rsidR="00B231F1">
        <w:rPr>
          <w:rFonts w:ascii="Arial" w:hAnsi="Arial" w:cs="Arial"/>
          <w:b/>
        </w:rPr>
        <w:tab/>
      </w:r>
      <w:r w:rsidR="00695048">
        <w:rPr>
          <w:rFonts w:ascii="Arial" w:hAnsi="Arial" w:cs="Arial"/>
          <w:b/>
        </w:rPr>
        <w:t xml:space="preserve">   Apple</w:t>
      </w:r>
      <w:r w:rsidR="00A42ECE">
        <w:rPr>
          <w:rFonts w:ascii="Arial" w:hAnsi="Arial" w:cs="Arial"/>
          <w:b/>
        </w:rPr>
        <w:t xml:space="preserve"> Inc.</w:t>
      </w:r>
    </w:p>
    <w:p w14:paraId="2EED2892" w14:textId="16773264" w:rsidR="00F310F5" w:rsidRPr="00871EA3" w:rsidRDefault="00F310F5" w:rsidP="00B231F1">
      <w:pPr>
        <w:tabs>
          <w:tab w:val="left" w:pos="1985"/>
        </w:tabs>
        <w:ind w:left="1896" w:hangingChars="787" w:hanging="1896"/>
        <w:rPr>
          <w:rFonts w:ascii="Arial" w:hAnsi="Arial" w:cs="Arial"/>
          <w:b/>
        </w:rPr>
      </w:pPr>
      <w:r w:rsidRPr="00871EA3">
        <w:rPr>
          <w:rFonts w:ascii="Arial" w:hAnsi="Arial" w:cs="Arial"/>
          <w:b/>
        </w:rPr>
        <w:t>Title:</w:t>
      </w:r>
      <w:r w:rsidRPr="00871EA3">
        <w:rPr>
          <w:rFonts w:ascii="Arial" w:hAnsi="Arial" w:cs="Arial"/>
          <w:b/>
        </w:rPr>
        <w:tab/>
      </w:r>
      <w:r w:rsidR="00741A7C">
        <w:rPr>
          <w:rFonts w:ascii="Arial" w:hAnsi="Arial" w:cs="Arial"/>
          <w:b/>
        </w:rPr>
        <w:t>O</w:t>
      </w:r>
      <w:r w:rsidR="006D5470" w:rsidRPr="006D5470">
        <w:rPr>
          <w:rFonts w:ascii="Arial" w:hAnsi="Arial" w:cs="Arial"/>
          <w:b/>
        </w:rPr>
        <w:t>n</w:t>
      </w:r>
      <w:r w:rsidR="00741A7C">
        <w:rPr>
          <w:rFonts w:ascii="Arial" w:hAnsi="Arial" w:cs="Arial"/>
          <w:b/>
        </w:rPr>
        <w:t xml:space="preserve"> Rel-18</w:t>
      </w:r>
      <w:r w:rsidR="006D5470" w:rsidRPr="006D5470">
        <w:rPr>
          <w:rFonts w:ascii="Arial" w:hAnsi="Arial" w:cs="Arial"/>
          <w:b/>
        </w:rPr>
        <w:t xml:space="preserve"> </w:t>
      </w:r>
      <w:r w:rsidR="00CE7452">
        <w:rPr>
          <w:rFonts w:ascii="Arial" w:hAnsi="Arial" w:cs="Arial"/>
          <w:b/>
        </w:rPr>
        <w:t>Full-duplex Operation</w:t>
      </w:r>
      <w:r w:rsidR="006D5470" w:rsidRPr="006D5470">
        <w:rPr>
          <w:rFonts w:ascii="Arial" w:hAnsi="Arial" w:cs="Arial"/>
          <w:b/>
        </w:rPr>
        <w:t xml:space="preserve"> </w:t>
      </w:r>
    </w:p>
    <w:p w14:paraId="5B3A3BE9" w14:textId="4AAD3A7B" w:rsidR="00F310F5" w:rsidRPr="00871EA3" w:rsidRDefault="00F310F5" w:rsidP="00B231F1">
      <w:pPr>
        <w:tabs>
          <w:tab w:val="left" w:pos="1985"/>
        </w:tabs>
        <w:ind w:left="1896" w:hangingChars="787" w:hanging="1896"/>
        <w:rPr>
          <w:rFonts w:ascii="Arial" w:hAnsi="Arial" w:cs="Arial"/>
          <w:b/>
        </w:rPr>
      </w:pPr>
      <w:r w:rsidRPr="00871EA3">
        <w:rPr>
          <w:rFonts w:ascii="Arial" w:hAnsi="Arial" w:cs="Arial"/>
          <w:b/>
        </w:rPr>
        <w:t>Document for:</w:t>
      </w:r>
      <w:r w:rsidRPr="00871EA3">
        <w:rPr>
          <w:rFonts w:ascii="Arial" w:hAnsi="Arial" w:cs="Arial"/>
          <w:b/>
        </w:rPr>
        <w:tab/>
      </w:r>
      <w:bookmarkStart w:id="1" w:name="DocumentFor"/>
      <w:bookmarkEnd w:id="1"/>
      <w:r w:rsidR="00B231F1">
        <w:rPr>
          <w:rFonts w:ascii="Arial" w:hAnsi="Arial" w:cs="Arial"/>
          <w:b/>
        </w:rPr>
        <w:t>D</w:t>
      </w:r>
      <w:r w:rsidR="008D6E07">
        <w:rPr>
          <w:rFonts w:ascii="Arial" w:hAnsi="Arial" w:cs="Arial"/>
          <w:b/>
        </w:rPr>
        <w:t>iscussion</w:t>
      </w:r>
    </w:p>
    <w:p w14:paraId="5C7E798C" w14:textId="7569D300" w:rsidR="00D9304D" w:rsidRPr="00F67ED0" w:rsidRDefault="00C27FEB" w:rsidP="00F67ED0">
      <w:pPr>
        <w:pStyle w:val="Heading1"/>
        <w:rPr>
          <w:lang w:val="en-US"/>
        </w:rPr>
      </w:pPr>
      <w:r>
        <w:rPr>
          <w:lang w:val="en-US"/>
        </w:rPr>
        <w:t xml:space="preserve">1 </w:t>
      </w:r>
      <w:r w:rsidR="00260634" w:rsidRPr="007F1333">
        <w:rPr>
          <w:lang w:val="en-US"/>
        </w:rPr>
        <w:t>Introduction</w:t>
      </w:r>
    </w:p>
    <w:p w14:paraId="59B4A8F8" w14:textId="5F58DA1E" w:rsidR="009C6EE3" w:rsidRDefault="00CE7452" w:rsidP="00CE7452">
      <w:pPr>
        <w:spacing w:before="100" w:beforeAutospacing="1" w:after="100" w:afterAutospacing="1"/>
        <w:jc w:val="both"/>
      </w:pPr>
      <w:r>
        <w:t>Full-duplex operation was discussed within Rel-18 workshop</w:t>
      </w:r>
      <w:r w:rsidR="00735C8A">
        <w:t xml:space="preserve"> [1]</w:t>
      </w:r>
      <w:r w:rsidR="00F67ED0" w:rsidRPr="006502DE">
        <w:t xml:space="preserve">. </w:t>
      </w:r>
      <w:r>
        <w:t xml:space="preserve">Later in pre-RAN#93-e email discussions, a summary was proposed by the moderator as the basis for the further discussion. </w:t>
      </w:r>
      <w:r w:rsidR="009C6EE3">
        <w:t xml:space="preserve">The discussion was further continued in pre-RAN#94-e over controversial aspects from RAN#93-e, where RAN reached a consensus, </w:t>
      </w:r>
      <w:r w:rsidR="006A1C4A">
        <w:t>based on</w:t>
      </w:r>
      <w:r w:rsidR="009C6EE3">
        <w:t xml:space="preserve"> which a</w:t>
      </w:r>
      <w:r w:rsidR="009C6EE3" w:rsidRPr="009C6EE3">
        <w:t xml:space="preserve"> </w:t>
      </w:r>
      <w:r w:rsidR="006A1C4A">
        <w:t xml:space="preserve">draft </w:t>
      </w:r>
      <w:r w:rsidR="009C6EE3" w:rsidRPr="009C6EE3">
        <w:t>SID</w:t>
      </w:r>
      <w:r w:rsidR="009C6EE3">
        <w:t xml:space="preserve"> is provided by the moderator [2].</w:t>
      </w:r>
      <w:r w:rsidR="009C6EE3" w:rsidRPr="009C6EE3">
        <w:t xml:space="preserve"> </w:t>
      </w:r>
    </w:p>
    <w:p w14:paraId="1BFD0DB7" w14:textId="04131CFE" w:rsidR="00E66C33" w:rsidRPr="00CE7452" w:rsidRDefault="00CE7452" w:rsidP="00CE7452">
      <w:pPr>
        <w:spacing w:before="100" w:beforeAutospacing="1" w:after="100" w:afterAutospacing="1"/>
        <w:jc w:val="both"/>
      </w:pPr>
      <w:r>
        <w:t xml:space="preserve">In this contribution, we share our thoughts </w:t>
      </w:r>
      <w:r w:rsidR="006A1C4A">
        <w:t xml:space="preserve">and analysis </w:t>
      </w:r>
      <w:r>
        <w:t xml:space="preserve">on </w:t>
      </w:r>
      <w:r w:rsidR="006A1C4A">
        <w:t>full-duplex operation in Rel-18</w:t>
      </w:r>
      <w:r>
        <w:t>.</w:t>
      </w:r>
      <w:r w:rsidR="00F67ED0" w:rsidRPr="006502DE">
        <w:t xml:space="preserve"> </w:t>
      </w:r>
    </w:p>
    <w:p w14:paraId="67451BA9" w14:textId="6D747B36" w:rsidR="006502DE" w:rsidRPr="00E66C33" w:rsidRDefault="00C27FEB" w:rsidP="00E66C33">
      <w:pPr>
        <w:pStyle w:val="Heading1"/>
        <w:rPr>
          <w:lang w:val="en-US"/>
        </w:rPr>
      </w:pPr>
      <w:r>
        <w:rPr>
          <w:lang w:val="en-US"/>
        </w:rPr>
        <w:t xml:space="preserve">2 </w:t>
      </w:r>
      <w:r w:rsidR="000D1BA8">
        <w:rPr>
          <w:lang w:val="en-US"/>
        </w:rPr>
        <w:t xml:space="preserve">Interference Management </w:t>
      </w:r>
      <w:r w:rsidR="00260634" w:rsidRPr="007F1333">
        <w:rPr>
          <w:lang w:val="en-US"/>
        </w:rPr>
        <w:t xml:space="preserve"> </w:t>
      </w:r>
    </w:p>
    <w:p w14:paraId="1EFE2DDD" w14:textId="4F34370C" w:rsidR="00E66C33" w:rsidRPr="0044010B" w:rsidRDefault="00E66C33" w:rsidP="00E66C33">
      <w:pPr>
        <w:jc w:val="both"/>
        <w:rPr>
          <w:rFonts w:eastAsiaTheme="minorEastAsia"/>
          <w:color w:val="000000" w:themeColor="text1"/>
          <w:lang w:eastAsia="zh-CN"/>
        </w:rPr>
      </w:pPr>
      <w:r>
        <w:rPr>
          <w:rFonts w:eastAsia="SimSun"/>
          <w:color w:val="000000" w:themeColor="text1"/>
          <w:lang w:eastAsia="zh-CN"/>
        </w:rPr>
        <w:t xml:space="preserve">A work item was conducted in Rel-16 to address UE-to-UE cross link interference (CLI) and </w:t>
      </w:r>
      <w:proofErr w:type="spellStart"/>
      <w:r>
        <w:rPr>
          <w:rFonts w:eastAsia="SimSun"/>
          <w:color w:val="000000" w:themeColor="text1"/>
          <w:lang w:eastAsia="zh-CN"/>
        </w:rPr>
        <w:t>gNB</w:t>
      </w:r>
      <w:proofErr w:type="spellEnd"/>
      <w:r>
        <w:rPr>
          <w:rFonts w:eastAsia="SimSun"/>
          <w:color w:val="000000" w:themeColor="text1"/>
          <w:lang w:eastAsia="zh-CN"/>
        </w:rPr>
        <w:t>-to-</w:t>
      </w:r>
      <w:proofErr w:type="spellStart"/>
      <w:r>
        <w:rPr>
          <w:rFonts w:eastAsia="SimSun"/>
          <w:color w:val="000000" w:themeColor="text1"/>
          <w:lang w:eastAsia="zh-CN"/>
        </w:rPr>
        <w:t>gNB</w:t>
      </w:r>
      <w:proofErr w:type="spellEnd"/>
      <w:r>
        <w:rPr>
          <w:rFonts w:eastAsia="SimSun"/>
          <w:color w:val="000000" w:themeColor="text1"/>
          <w:lang w:eastAsia="zh-CN"/>
        </w:rPr>
        <w:t xml:space="preserve"> remote interference management (RIM). Although it should be noted that for the work in Rel-16, the interference is mainly</w:t>
      </w:r>
      <w:r>
        <w:rPr>
          <w:rFonts w:eastAsia="SimSun"/>
          <w:lang w:eastAsia="zh-CN"/>
        </w:rPr>
        <w:t xml:space="preserve"> due to misalignment of TDD pattern (</w:t>
      </w:r>
      <w:proofErr w:type="spellStart"/>
      <w:r>
        <w:rPr>
          <w:rFonts w:eastAsia="SimSun"/>
          <w:lang w:eastAsia="zh-CN"/>
        </w:rPr>
        <w:t>e.g</w:t>
      </w:r>
      <w:proofErr w:type="spellEnd"/>
      <w:r>
        <w:rPr>
          <w:rFonts w:eastAsia="SimSun"/>
          <w:lang w:eastAsia="zh-CN"/>
        </w:rPr>
        <w:t xml:space="preserve"> due to long propagation delay at the cell-edge UEs). As a result, the specified solutions are semi-static solutions, like exchange of default uplink-downlink TDD pattern between nodes. However, under the full-duplex operation the interference nature in Rel-18 can be more dynamic.</w:t>
      </w:r>
      <w:r w:rsidR="00646681">
        <w:rPr>
          <w:rFonts w:eastAsia="SimSun"/>
          <w:lang w:eastAsia="zh-CN"/>
        </w:rPr>
        <w:t xml:space="preserve">  </w:t>
      </w:r>
      <w:r w:rsidR="000D1BA8">
        <w:rPr>
          <w:rFonts w:eastAsia="SimSun"/>
          <w:lang w:eastAsia="zh-CN"/>
        </w:rPr>
        <w:t>Examples are given below.</w:t>
      </w:r>
    </w:p>
    <w:p w14:paraId="1E713AA3" w14:textId="619693D8" w:rsidR="009E0976" w:rsidRDefault="009E0976" w:rsidP="00646681">
      <w:pPr>
        <w:jc w:val="both"/>
      </w:pPr>
    </w:p>
    <w:p w14:paraId="2A9BA896" w14:textId="153B70E5" w:rsidR="000D1BA8" w:rsidRPr="0044010B" w:rsidRDefault="000D1BA8" w:rsidP="000D1BA8">
      <w:pPr>
        <w:pStyle w:val="Heading2"/>
        <w:rPr>
          <w:rFonts w:eastAsia="SimSun"/>
        </w:rPr>
      </w:pPr>
      <w:r>
        <w:rPr>
          <w:rFonts w:eastAsia="SimSun"/>
        </w:rPr>
        <w:t>2.</w:t>
      </w:r>
      <w:r>
        <w:rPr>
          <w:rFonts w:eastAsia="SimSun"/>
          <w:lang w:eastAsia="zh-CN"/>
        </w:rPr>
        <w:t>1</w:t>
      </w:r>
      <w:r>
        <w:rPr>
          <w:rFonts w:eastAsia="SimSun"/>
        </w:rPr>
        <w:t xml:space="preserve"> </w:t>
      </w:r>
      <w:r>
        <w:rPr>
          <w:rFonts w:eastAsia="SimSun"/>
          <w:lang w:val="en-US"/>
        </w:rPr>
        <w:t>V</w:t>
      </w:r>
      <w:r w:rsidRPr="000D1BA8">
        <w:rPr>
          <w:rFonts w:eastAsia="SimSun"/>
          <w:lang w:val="en-US"/>
        </w:rPr>
        <w:t>ictim UE</w:t>
      </w:r>
      <w:r w:rsidRPr="000D1BA8">
        <w:rPr>
          <w:rFonts w:eastAsia="SimSun"/>
          <w:vertAlign w:val="subscript"/>
          <w:lang w:val="en-US"/>
        </w:rPr>
        <w:t>V</w:t>
      </w:r>
      <w:r w:rsidRPr="000D1BA8">
        <w:rPr>
          <w:rFonts w:eastAsia="SimSun"/>
          <w:lang w:val="en-US"/>
        </w:rPr>
        <w:t xml:space="preserve"> is scheduled after aggressor UE</w:t>
      </w:r>
      <w:r w:rsidRPr="000D1BA8">
        <w:rPr>
          <w:rFonts w:eastAsia="SimSun"/>
          <w:vertAlign w:val="subscript"/>
          <w:lang w:val="en-US"/>
        </w:rPr>
        <w:t>A</w:t>
      </w:r>
      <w:r w:rsidRPr="001F054C">
        <w:rPr>
          <w:rFonts w:eastAsia="SimSun"/>
        </w:rPr>
        <w:t xml:space="preserve"> </w:t>
      </w:r>
    </w:p>
    <w:p w14:paraId="7994251F" w14:textId="62F2D276" w:rsidR="000D1BA8" w:rsidRDefault="000D1BA8" w:rsidP="000D1BA8">
      <w:pPr>
        <w:jc w:val="both"/>
      </w:pPr>
      <w:r>
        <w:t>Although it is expected that scheduler maintains enough separability between victim and aggressor UEs (</w:t>
      </w:r>
      <w:r w:rsidR="00312FC2">
        <w:t>e.g.,</w:t>
      </w:r>
      <w:r>
        <w:t xml:space="preserve"> in frequency and/or spatial </w:t>
      </w:r>
      <w:r w:rsidR="00D564D2">
        <w:t>domain</w:t>
      </w:r>
      <w:r>
        <w:t>), the UE-to-UE CLI is</w:t>
      </w:r>
      <w:r w:rsidR="00D564D2">
        <w:t xml:space="preserve"> still</w:t>
      </w:r>
      <w:r>
        <w:t xml:space="preserve"> inevitable. Imagine the case that UL transmission on UE</w:t>
      </w:r>
      <w:r>
        <w:rPr>
          <w:vertAlign w:val="subscript"/>
        </w:rPr>
        <w:t>A</w:t>
      </w:r>
      <w:r>
        <w:t xml:space="preserve"> </w:t>
      </w:r>
      <w:r w:rsidR="00D564D2">
        <w:t xml:space="preserve">which is already scheduled </w:t>
      </w:r>
      <w:r>
        <w:t xml:space="preserve">carries URLLC and thus cannot be cancelled. In this scenario, at least </w:t>
      </w:r>
      <w:proofErr w:type="spellStart"/>
      <w:r w:rsidR="00D564D2">
        <w:t>gNB</w:t>
      </w:r>
      <w:proofErr w:type="spellEnd"/>
      <w:r w:rsidR="00D564D2">
        <w:t xml:space="preserve"> </w:t>
      </w:r>
      <w:r>
        <w:t xml:space="preserve">should be able to indicate to the victim UE, </w:t>
      </w:r>
      <w:r w:rsidR="00D564D2">
        <w:t xml:space="preserve">that is </w:t>
      </w:r>
      <w:r>
        <w:t>receiving in DL, about the probable existence of CLI</w:t>
      </w:r>
      <w:r w:rsidR="00312FC2">
        <w:t xml:space="preserve"> from aggressor UE(s)</w:t>
      </w:r>
      <w:r>
        <w:t xml:space="preserve">. The indication should be accomplished by </w:t>
      </w:r>
      <w:r w:rsidR="00312FC2">
        <w:t xml:space="preserve">a </w:t>
      </w:r>
      <w:r>
        <w:t xml:space="preserve">mechanism that assists the victim UE to properly measure the CLI, and </w:t>
      </w:r>
      <w:r w:rsidR="00312FC2">
        <w:t>if needed</w:t>
      </w:r>
      <w:r>
        <w:t xml:space="preserve">, report the CLI to </w:t>
      </w:r>
      <w:r w:rsidR="00D564D2">
        <w:t xml:space="preserve">the </w:t>
      </w:r>
      <w:proofErr w:type="spellStart"/>
      <w:r>
        <w:t>gNB</w:t>
      </w:r>
      <w:proofErr w:type="spellEnd"/>
      <w:r>
        <w:t xml:space="preserve"> for future communication.</w:t>
      </w:r>
    </w:p>
    <w:p w14:paraId="7CE15D43" w14:textId="77777777" w:rsidR="000D1BA8" w:rsidRPr="000D1BA8" w:rsidRDefault="000D1BA8" w:rsidP="000D1BA8">
      <w:pPr>
        <w:jc w:val="both"/>
      </w:pPr>
    </w:p>
    <w:p w14:paraId="62FCB6E6" w14:textId="0D478E2F" w:rsidR="000D1BA8" w:rsidRPr="00312FC2" w:rsidRDefault="000D1BA8" w:rsidP="00312FC2">
      <w:pPr>
        <w:pStyle w:val="Heading2"/>
        <w:rPr>
          <w:rFonts w:eastAsia="SimSun"/>
        </w:rPr>
      </w:pPr>
      <w:r>
        <w:rPr>
          <w:rFonts w:eastAsia="SimSun"/>
        </w:rPr>
        <w:t>2.</w:t>
      </w:r>
      <w:r>
        <w:rPr>
          <w:rFonts w:eastAsia="SimSun"/>
          <w:lang w:eastAsia="zh-CN"/>
        </w:rPr>
        <w:t>2</w:t>
      </w:r>
      <w:r>
        <w:rPr>
          <w:rFonts w:eastAsia="SimSun"/>
        </w:rPr>
        <w:t xml:space="preserve"> </w:t>
      </w:r>
      <w:r w:rsidR="00312FC2">
        <w:rPr>
          <w:rFonts w:eastAsia="SimSun"/>
        </w:rPr>
        <w:t>A</w:t>
      </w:r>
      <w:r w:rsidR="00312FC2" w:rsidRPr="00312FC2">
        <w:rPr>
          <w:rFonts w:eastAsia="SimSun"/>
        </w:rPr>
        <w:t>ggressor UE</w:t>
      </w:r>
      <w:r w:rsidR="00312FC2">
        <w:rPr>
          <w:rFonts w:eastAsia="SimSun"/>
          <w:vertAlign w:val="subscript"/>
        </w:rPr>
        <w:t>A</w:t>
      </w:r>
      <w:r w:rsidR="00312FC2" w:rsidRPr="00312FC2">
        <w:rPr>
          <w:rFonts w:eastAsia="SimSun"/>
        </w:rPr>
        <w:t xml:space="preserve"> is scheduled after victim </w:t>
      </w:r>
      <w:r w:rsidR="00312FC2" w:rsidRPr="000D1BA8">
        <w:rPr>
          <w:rFonts w:eastAsia="SimSun"/>
          <w:lang w:val="en-US"/>
        </w:rPr>
        <w:t>UE</w:t>
      </w:r>
      <w:r w:rsidR="00312FC2" w:rsidRPr="000D1BA8">
        <w:rPr>
          <w:rFonts w:eastAsia="SimSun"/>
          <w:vertAlign w:val="subscript"/>
          <w:lang w:val="en-US"/>
        </w:rPr>
        <w:t>V</w:t>
      </w:r>
    </w:p>
    <w:p w14:paraId="5C39A2F5" w14:textId="400EE74F" w:rsidR="00D564D2" w:rsidRDefault="00AD7C35" w:rsidP="00AD7C35">
      <w:pPr>
        <w:jc w:val="both"/>
      </w:pPr>
      <w:proofErr w:type="gramStart"/>
      <w:r>
        <w:t>Similar to</w:t>
      </w:r>
      <w:proofErr w:type="gramEnd"/>
      <w:r>
        <w:t xml:space="preserve"> the scenario in Sec. 2.1</w:t>
      </w:r>
      <w:r w:rsidR="00D564D2">
        <w:t>, consider the case</w:t>
      </w:r>
      <w:r>
        <w:t xml:space="preserve"> that aggressor UE, UE</w:t>
      </w:r>
      <w:r>
        <w:rPr>
          <w:vertAlign w:val="subscript"/>
        </w:rPr>
        <w:t>A</w:t>
      </w:r>
      <w:r>
        <w:t>, has a URLLC traffic that cannot be postponed, and by scheduling UE</w:t>
      </w:r>
      <w:r>
        <w:rPr>
          <w:vertAlign w:val="subscript"/>
        </w:rPr>
        <w:t>A</w:t>
      </w:r>
      <w:r>
        <w:t xml:space="preserve"> the scheduler </w:t>
      </w:r>
      <w:r w:rsidR="00D564D2">
        <w:t xml:space="preserve">assumes a large </w:t>
      </w:r>
      <w:r w:rsidR="003B3BCE">
        <w:t>interference</w:t>
      </w:r>
      <w:r w:rsidR="00D564D2">
        <w:t xml:space="preserve"> at the previously scheduled victim UE (UE</w:t>
      </w:r>
      <w:r w:rsidR="00D564D2">
        <w:softHyphen/>
      </w:r>
      <w:r w:rsidR="00D564D2">
        <w:rPr>
          <w:vertAlign w:val="subscript"/>
        </w:rPr>
        <w:t>V</w:t>
      </w:r>
      <w:r w:rsidR="00D564D2">
        <w:t>).</w:t>
      </w:r>
      <w:r>
        <w:t xml:space="preserve">  </w:t>
      </w:r>
      <w:r w:rsidR="00D564D2">
        <w:t>In Rel-15, downlink preemption indication is introduced where a URLLC traffic for UE</w:t>
      </w:r>
      <w:r w:rsidR="00D564D2">
        <w:rPr>
          <w:vertAlign w:val="subscript"/>
        </w:rPr>
        <w:t>A</w:t>
      </w:r>
      <w:r w:rsidR="00D564D2">
        <w:softHyphen/>
        <w:t xml:space="preserve"> is scheduled over resources that were initially scheduled to an </w:t>
      </w:r>
      <w:proofErr w:type="spellStart"/>
      <w:r w:rsidR="00D564D2">
        <w:t>eMBB</w:t>
      </w:r>
      <w:proofErr w:type="spellEnd"/>
      <w:r w:rsidR="00D564D2">
        <w:t xml:space="preserve"> UE</w:t>
      </w:r>
      <w:r w:rsidR="00D564D2">
        <w:rPr>
          <w:vertAlign w:val="subscript"/>
        </w:rPr>
        <w:t>V</w:t>
      </w:r>
      <w:r w:rsidR="00D564D2">
        <w:t xml:space="preserve">. A similar mechanism can be introduced in Rel-18, where the </w:t>
      </w:r>
      <w:proofErr w:type="spellStart"/>
      <w:r w:rsidR="00D564D2">
        <w:t>gNB</w:t>
      </w:r>
      <w:proofErr w:type="spellEnd"/>
      <w:r w:rsidR="00D564D2">
        <w:t xml:space="preserve"> should indicate to UE</w:t>
      </w:r>
      <w:r w:rsidR="00D564D2">
        <w:rPr>
          <w:vertAlign w:val="subscript"/>
        </w:rPr>
        <w:t xml:space="preserve">V </w:t>
      </w:r>
      <w:r w:rsidR="00D564D2">
        <w:t xml:space="preserve">on which resources will experience CLI (although such resources are not necessarily preempted by </w:t>
      </w:r>
      <w:proofErr w:type="spellStart"/>
      <w:r w:rsidR="00D564D2">
        <w:t>gNB</w:t>
      </w:r>
      <w:proofErr w:type="spellEnd"/>
      <w:r w:rsidR="00D564D2">
        <w:t xml:space="preserve"> unlike Rel-15).</w:t>
      </w:r>
    </w:p>
    <w:p w14:paraId="40DECE30" w14:textId="77777777" w:rsidR="00497A3F" w:rsidRDefault="00497A3F" w:rsidP="009E0976">
      <w:pPr>
        <w:jc w:val="both"/>
      </w:pPr>
    </w:p>
    <w:p w14:paraId="3F181574" w14:textId="0C59A9C4" w:rsidR="00497A3F" w:rsidRPr="00497A3F" w:rsidRDefault="00497A3F" w:rsidP="00497A3F">
      <w:pPr>
        <w:jc w:val="both"/>
        <w:rPr>
          <w:b/>
          <w:iCs/>
        </w:rPr>
      </w:pPr>
      <w:r w:rsidRPr="00BA2FB5">
        <w:rPr>
          <w:b/>
          <w:iCs/>
        </w:rPr>
        <w:lastRenderedPageBreak/>
        <w:t xml:space="preserve">Proposal </w:t>
      </w:r>
      <w:r w:rsidR="00D564D2">
        <w:rPr>
          <w:b/>
          <w:iCs/>
        </w:rPr>
        <w:t>1</w:t>
      </w:r>
      <w:r w:rsidRPr="00766D79">
        <w:rPr>
          <w:bCs/>
          <w:iCs/>
        </w:rPr>
        <w:t xml:space="preserve">: </w:t>
      </w:r>
      <w:r w:rsidR="00D564D2" w:rsidRPr="00766D79">
        <w:rPr>
          <w:bCs/>
          <w:iCs/>
        </w:rPr>
        <w:t xml:space="preserve">Introduce dynamic </w:t>
      </w:r>
      <w:r w:rsidR="00766D79" w:rsidRPr="00766D79">
        <w:rPr>
          <w:bCs/>
          <w:iCs/>
        </w:rPr>
        <w:t>signaling from</w:t>
      </w:r>
      <w:r w:rsidR="00D564D2" w:rsidRPr="00766D79">
        <w:rPr>
          <w:bCs/>
          <w:iCs/>
        </w:rPr>
        <w:t xml:space="preserve"> </w:t>
      </w:r>
      <w:proofErr w:type="spellStart"/>
      <w:r w:rsidR="00D564D2" w:rsidRPr="00766D79">
        <w:rPr>
          <w:bCs/>
          <w:iCs/>
        </w:rPr>
        <w:t>gNB</w:t>
      </w:r>
      <w:proofErr w:type="spellEnd"/>
      <w:r w:rsidR="00D564D2" w:rsidRPr="00766D79">
        <w:rPr>
          <w:bCs/>
          <w:iCs/>
        </w:rPr>
        <w:t xml:space="preserve"> to victim UE(s) to indicate which resources may be impacted by cross link interference.</w:t>
      </w:r>
    </w:p>
    <w:p w14:paraId="4F4F29BC" w14:textId="77777777" w:rsidR="00497A3F" w:rsidRDefault="00497A3F" w:rsidP="009E0976">
      <w:pPr>
        <w:jc w:val="both"/>
      </w:pPr>
    </w:p>
    <w:p w14:paraId="21F193A1" w14:textId="056C9E26" w:rsidR="009D0B36" w:rsidRPr="009D0B36" w:rsidRDefault="009D0B36" w:rsidP="009D0B36">
      <w:pPr>
        <w:pStyle w:val="Heading2"/>
        <w:numPr>
          <w:ilvl w:val="1"/>
          <w:numId w:val="45"/>
        </w:numPr>
        <w:rPr>
          <w:rFonts w:eastAsia="SimSun"/>
        </w:rPr>
      </w:pPr>
      <w:r>
        <w:rPr>
          <w:rFonts w:eastAsia="SimSun"/>
        </w:rPr>
        <w:t xml:space="preserve">Group Indications </w:t>
      </w:r>
    </w:p>
    <w:p w14:paraId="6482F338" w14:textId="77777777" w:rsidR="009D0B36" w:rsidRDefault="009E0976" w:rsidP="009D0B36">
      <w:pPr>
        <w:jc w:val="both"/>
      </w:pPr>
      <w:r>
        <w:t>In</w:t>
      </w:r>
      <w:r w:rsidR="009D0B36">
        <w:t xml:space="preserve"> this section we discuss some aspects that a group indication, e.g., to a set of victim UEs or to a set of victim and aggressor UEs may save signaling overhead. </w:t>
      </w:r>
      <w:r>
        <w:t xml:space="preserve"> </w:t>
      </w:r>
      <w:r w:rsidR="009D0B36" w:rsidRPr="009D0B36">
        <w:t>In current specification, UEs are individually indicated to switch BWP</w:t>
      </w:r>
      <w:r w:rsidR="009D0B36">
        <w:t>. More precisely, we have:</w:t>
      </w:r>
    </w:p>
    <w:p w14:paraId="0BD403F5" w14:textId="77777777" w:rsidR="009D0B36" w:rsidRDefault="009D0B36" w:rsidP="009D0B36">
      <w:pPr>
        <w:pStyle w:val="ListParagraph"/>
        <w:numPr>
          <w:ilvl w:val="0"/>
          <w:numId w:val="46"/>
        </w:numPr>
        <w:jc w:val="both"/>
      </w:pPr>
      <w:r w:rsidRPr="009D0B36">
        <w:t>In paired spectrum, per UE, active UL and DL BWPs can switch independently</w:t>
      </w:r>
    </w:p>
    <w:p w14:paraId="49E2BFD4" w14:textId="73D6A064" w:rsidR="009D0B36" w:rsidRPr="009D0B36" w:rsidRDefault="009D0B36" w:rsidP="009D0B36">
      <w:pPr>
        <w:pStyle w:val="ListParagraph"/>
        <w:numPr>
          <w:ilvl w:val="0"/>
          <w:numId w:val="46"/>
        </w:numPr>
        <w:jc w:val="both"/>
      </w:pPr>
      <w:r w:rsidRPr="009D0B36">
        <w:t xml:space="preserve">In unpaired spectrum, per UE, active UL and DL BWPs switch together  </w:t>
      </w:r>
    </w:p>
    <w:p w14:paraId="1AE5F7D1" w14:textId="5FA88992" w:rsidR="009D0B36" w:rsidRDefault="009D0B36" w:rsidP="009D0B36">
      <w:pPr>
        <w:jc w:val="both"/>
      </w:pPr>
    </w:p>
    <w:p w14:paraId="396498BC" w14:textId="33FEE3F5" w:rsidR="00766D79" w:rsidRDefault="009D0B36" w:rsidP="00766D79">
      <w:pPr>
        <w:jc w:val="both"/>
      </w:pPr>
      <w:r>
        <w:t xml:space="preserve">To keep minimum specification and implementation impact to half duplex UEs, </w:t>
      </w:r>
      <w:r w:rsidR="00182D23">
        <w:t xml:space="preserve">it is expected that </w:t>
      </w:r>
      <w:proofErr w:type="spellStart"/>
      <w:r w:rsidR="00182D23">
        <w:t>gNB</w:t>
      </w:r>
      <w:proofErr w:type="spellEnd"/>
      <w:r w:rsidR="00182D23">
        <w:t xml:space="preserve"> maintains </w:t>
      </w:r>
      <w:r>
        <w:t xml:space="preserve">minimum guard band separation between aggressor and victim UEs. Consider the case that shown in Fig. 1, where the </w:t>
      </w:r>
      <w:r w:rsidRPr="009D0B36">
        <w:t>aggressor UE</w:t>
      </w:r>
      <w:r w:rsidRPr="009D0B36">
        <w:rPr>
          <w:vertAlign w:val="subscript"/>
        </w:rPr>
        <w:t>A</w:t>
      </w:r>
      <w:r w:rsidRPr="009D0B36">
        <w:t xml:space="preserve"> </w:t>
      </w:r>
      <w:proofErr w:type="gramStart"/>
      <w:r w:rsidRPr="009D0B36">
        <w:t>has to</w:t>
      </w:r>
      <w:proofErr w:type="gramEnd"/>
      <w:r w:rsidRPr="009D0B36">
        <w:t xml:space="preserve"> switch to a larger UL BWP</w:t>
      </w:r>
      <w:r w:rsidR="00766D79">
        <w:t xml:space="preserve">. As a result, </w:t>
      </w:r>
      <w:r w:rsidRPr="009D0B36">
        <w:t xml:space="preserve">more interference </w:t>
      </w:r>
      <w:r w:rsidR="00766D79">
        <w:t xml:space="preserve">is made </w:t>
      </w:r>
      <w:r w:rsidRPr="009D0B36">
        <w:t>to victim UE</w:t>
      </w:r>
      <w:r w:rsidRPr="009D0B36">
        <w:rPr>
          <w:vertAlign w:val="subscript"/>
        </w:rPr>
        <w:t>V</w:t>
      </w:r>
      <w:r w:rsidRPr="009D0B36">
        <w:t xml:space="preserve">, so to keep the minimum guard, active DL BWP of </w:t>
      </w:r>
      <w:r w:rsidR="00766D79">
        <w:t xml:space="preserve">victim </w:t>
      </w:r>
      <w:r w:rsidRPr="009D0B36">
        <w:t>UE</w:t>
      </w:r>
      <w:r w:rsidRPr="009D0B36">
        <w:rPr>
          <w:vertAlign w:val="subscript"/>
        </w:rPr>
        <w:t>V</w:t>
      </w:r>
      <w:r w:rsidRPr="009D0B36">
        <w:t xml:space="preserve"> </w:t>
      </w:r>
      <w:proofErr w:type="gramStart"/>
      <w:r w:rsidR="00766D79">
        <w:t>has to</w:t>
      </w:r>
      <w:proofErr w:type="gramEnd"/>
      <w:r w:rsidR="00766D79">
        <w:t xml:space="preserve"> be</w:t>
      </w:r>
      <w:r w:rsidRPr="009D0B36">
        <w:t xml:space="preserve"> switched</w:t>
      </w:r>
      <w:r w:rsidR="00766D79">
        <w:t xml:space="preserve"> too. A GC-DCI can be introduced to switch UE</w:t>
      </w:r>
      <w:r w:rsidR="00766D79">
        <w:rPr>
          <w:vertAlign w:val="subscript"/>
        </w:rPr>
        <w:t>A</w:t>
      </w:r>
      <w:r w:rsidR="00766D79">
        <w:t xml:space="preserve"> and UE</w:t>
      </w:r>
      <w:r w:rsidR="00766D79">
        <w:rPr>
          <w:vertAlign w:val="subscript"/>
        </w:rPr>
        <w:t>V</w:t>
      </w:r>
      <w:r w:rsidR="00766D79">
        <w:t xml:space="preserve"> together.  </w:t>
      </w:r>
      <w:r w:rsidR="00766D79" w:rsidRPr="009D0B36">
        <w:t>Alternative solutions based on current spec needs either individual DCIs</w:t>
      </w:r>
      <w:r w:rsidR="00766D79">
        <w:t xml:space="preserve">, </w:t>
      </w:r>
      <w:r w:rsidR="00766D79" w:rsidRPr="009D0B36">
        <w:t>or scheduler based which needs UE</w:t>
      </w:r>
      <w:r w:rsidR="00766D79" w:rsidRPr="009D0B36">
        <w:rPr>
          <w:vertAlign w:val="subscript"/>
        </w:rPr>
        <w:t xml:space="preserve">A </w:t>
      </w:r>
      <w:proofErr w:type="gramStart"/>
      <w:r w:rsidR="00766D79" w:rsidRPr="009D0B36">
        <w:t>open up</w:t>
      </w:r>
      <w:proofErr w:type="gramEnd"/>
      <w:r w:rsidR="00766D79" w:rsidRPr="009D0B36">
        <w:t xml:space="preserve"> UL BWP unnecessarily</w:t>
      </w:r>
    </w:p>
    <w:p w14:paraId="2B6E1692" w14:textId="77777777" w:rsidR="00766D79" w:rsidRPr="009D0B36" w:rsidRDefault="00766D79" w:rsidP="009D0B36">
      <w:pPr>
        <w:jc w:val="both"/>
      </w:pPr>
    </w:p>
    <w:p w14:paraId="0360D190" w14:textId="14B4A4D5" w:rsidR="009D0B36" w:rsidRPr="009D0B36" w:rsidRDefault="009D0B36" w:rsidP="00766D79">
      <w:pPr>
        <w:jc w:val="both"/>
      </w:pPr>
      <w:r w:rsidRPr="009D0B36">
        <w:rPr>
          <w:b/>
          <w:bCs/>
        </w:rPr>
        <w:t>Proposal</w:t>
      </w:r>
      <w:r w:rsidR="00766D79">
        <w:rPr>
          <w:b/>
          <w:bCs/>
        </w:rPr>
        <w:t xml:space="preserve"> </w:t>
      </w:r>
      <w:r w:rsidRPr="009D0B36">
        <w:rPr>
          <w:b/>
          <w:bCs/>
        </w:rPr>
        <w:t>2</w:t>
      </w:r>
      <w:r w:rsidRPr="009D0B36">
        <w:t xml:space="preserve">: </w:t>
      </w:r>
      <w:r w:rsidR="00766D79">
        <w:t xml:space="preserve">Introduce </w:t>
      </w:r>
      <w:r w:rsidRPr="009D0B36">
        <w:t>a GC-DCI to indicate UEs that need switch active BWP together</w:t>
      </w:r>
    </w:p>
    <w:p w14:paraId="67FA1F85" w14:textId="2E02DA5B" w:rsidR="00F85435" w:rsidRPr="003B3BCE" w:rsidRDefault="009E0976" w:rsidP="003B3BCE">
      <w:pPr>
        <w:jc w:val="both"/>
        <w:rPr>
          <w:b/>
          <w:iCs/>
        </w:rPr>
      </w:pPr>
      <w:r>
        <w:rPr>
          <w:b/>
          <w:iCs/>
        </w:rPr>
        <w:t xml:space="preserve">   </w:t>
      </w:r>
      <w:r w:rsidR="00F85435">
        <w:rPr>
          <w:b/>
          <w:iCs/>
        </w:rPr>
        <w:t xml:space="preserve"> </w:t>
      </w:r>
    </w:p>
    <w:p w14:paraId="3399D62E" w14:textId="6141FA16" w:rsidR="00BF17BE" w:rsidRDefault="00BF17BE" w:rsidP="00273FF1">
      <w:pPr>
        <w:jc w:val="center"/>
        <w:rPr>
          <w:b/>
        </w:rPr>
      </w:pPr>
    </w:p>
    <w:p w14:paraId="2ECF965C" w14:textId="58FBA966" w:rsidR="009D0B36" w:rsidRDefault="009D0B36" w:rsidP="00273FF1">
      <w:pPr>
        <w:jc w:val="center"/>
        <w:rPr>
          <w:b/>
        </w:rPr>
      </w:pPr>
      <w:r w:rsidRPr="009D0B36">
        <w:rPr>
          <w:b/>
          <w:noProof/>
        </w:rPr>
        <w:drawing>
          <wp:inline distT="0" distB="0" distL="0" distR="0" wp14:anchorId="499E959B" wp14:editId="5BB8F2A8">
            <wp:extent cx="3600849" cy="1146862"/>
            <wp:effectExtent l="0" t="0" r="0" b="0"/>
            <wp:docPr id="2" name="Picture 2" descr="A picture containing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application&#10;&#10;Description automatically generated"/>
                    <pic:cNvPicPr/>
                  </pic:nvPicPr>
                  <pic:blipFill>
                    <a:blip r:embed="rId13"/>
                    <a:stretch>
                      <a:fillRect/>
                    </a:stretch>
                  </pic:blipFill>
                  <pic:spPr>
                    <a:xfrm>
                      <a:off x="0" y="0"/>
                      <a:ext cx="3613815" cy="1150992"/>
                    </a:xfrm>
                    <a:prstGeom prst="rect">
                      <a:avLst/>
                    </a:prstGeom>
                  </pic:spPr>
                </pic:pic>
              </a:graphicData>
            </a:graphic>
          </wp:inline>
        </w:drawing>
      </w:r>
    </w:p>
    <w:p w14:paraId="28A3B0A0" w14:textId="1E9BA302" w:rsidR="00273FF1" w:rsidRDefault="00273FF1" w:rsidP="00273FF1">
      <w:pPr>
        <w:jc w:val="center"/>
        <w:rPr>
          <w:b/>
          <w:iCs/>
          <w:sz w:val="20"/>
          <w:szCs w:val="20"/>
        </w:rPr>
      </w:pPr>
      <w:r w:rsidRPr="00273FF1">
        <w:rPr>
          <w:b/>
          <w:iCs/>
          <w:sz w:val="20"/>
          <w:szCs w:val="20"/>
        </w:rPr>
        <w:t>Figure 1: Sub-band non-overlapping FD slot configuration in unpaired spectrum.</w:t>
      </w:r>
    </w:p>
    <w:p w14:paraId="53C95373" w14:textId="77777777" w:rsidR="002C33F6" w:rsidRPr="00273FF1" w:rsidRDefault="002C33F6" w:rsidP="00273FF1">
      <w:pPr>
        <w:jc w:val="center"/>
        <w:rPr>
          <w:b/>
          <w:iCs/>
          <w:sz w:val="20"/>
          <w:szCs w:val="20"/>
        </w:rPr>
      </w:pPr>
    </w:p>
    <w:p w14:paraId="7665565F" w14:textId="7DCEB754" w:rsidR="0044010B" w:rsidRDefault="0044010B" w:rsidP="00766D79">
      <w:pPr>
        <w:rPr>
          <w:b/>
        </w:rPr>
      </w:pPr>
    </w:p>
    <w:p w14:paraId="7E5C16E2" w14:textId="77777777" w:rsidR="008F4F6B" w:rsidRDefault="008F4F6B" w:rsidP="00766D79">
      <w:pPr>
        <w:rPr>
          <w:b/>
        </w:rPr>
      </w:pPr>
    </w:p>
    <w:p w14:paraId="38D66BF5" w14:textId="2DE6E898" w:rsidR="008F4F6B" w:rsidRPr="008F4F6B" w:rsidRDefault="008F4F6B" w:rsidP="008F4F6B">
      <w:pPr>
        <w:pStyle w:val="Heading1"/>
        <w:rPr>
          <w:lang w:val="en-US"/>
        </w:rPr>
      </w:pPr>
      <w:r>
        <w:rPr>
          <w:lang w:val="en-US"/>
        </w:rPr>
        <w:t>3</w:t>
      </w:r>
      <w:r>
        <w:rPr>
          <w:lang w:val="en-US"/>
        </w:rPr>
        <w:t xml:space="preserve"> </w:t>
      </w:r>
      <w:r>
        <w:rPr>
          <w:lang w:val="en-US"/>
        </w:rPr>
        <w:t>Study UE RF Requirements</w:t>
      </w:r>
      <w:r>
        <w:rPr>
          <w:lang w:val="en-US"/>
        </w:rPr>
        <w:t xml:space="preserve"> </w:t>
      </w:r>
      <w:r w:rsidRPr="007F1333">
        <w:rPr>
          <w:lang w:val="en-US"/>
        </w:rPr>
        <w:t xml:space="preserve"> </w:t>
      </w:r>
    </w:p>
    <w:p w14:paraId="2CDAC580" w14:textId="4B43270A" w:rsidR="00130169" w:rsidRDefault="00130169" w:rsidP="00130169">
      <w:pPr>
        <w:jc w:val="both"/>
        <w:rPr>
          <w:bCs/>
          <w:lang w:val="en-GB"/>
        </w:rPr>
      </w:pPr>
      <w:r w:rsidRPr="00130169">
        <w:t>In current draft SID</w:t>
      </w:r>
      <w:r>
        <w:t xml:space="preserve"> in [2], it is anticipated to study </w:t>
      </w:r>
      <w:r w:rsidRPr="00130169">
        <w:rPr>
          <w:bCs/>
          <w:lang w:val="en-GB"/>
        </w:rPr>
        <w:t xml:space="preserve">the </w:t>
      </w:r>
      <w:r w:rsidR="00B20C0A">
        <w:rPr>
          <w:bCs/>
          <w:lang w:val="en-GB"/>
        </w:rPr>
        <w:t>“</w:t>
      </w:r>
      <w:r w:rsidRPr="00130169">
        <w:rPr>
          <w:bCs/>
          <w:lang w:val="en-GB"/>
        </w:rPr>
        <w:t>impact</w:t>
      </w:r>
      <w:r w:rsidR="00B20C0A">
        <w:rPr>
          <w:bCs/>
          <w:lang w:val="en-GB"/>
        </w:rPr>
        <w:t>”</w:t>
      </w:r>
      <w:r w:rsidRPr="00130169">
        <w:rPr>
          <w:bCs/>
          <w:lang w:val="en-GB"/>
        </w:rPr>
        <w:t xml:space="preserve"> on </w:t>
      </w:r>
      <w:r>
        <w:rPr>
          <w:bCs/>
          <w:lang w:val="en-GB"/>
        </w:rPr>
        <w:t>UE/</w:t>
      </w:r>
      <w:proofErr w:type="spellStart"/>
      <w:r>
        <w:rPr>
          <w:bCs/>
          <w:lang w:val="en-GB"/>
        </w:rPr>
        <w:t>gNB</w:t>
      </w:r>
      <w:proofErr w:type="spellEnd"/>
      <w:r>
        <w:rPr>
          <w:bCs/>
          <w:lang w:val="en-GB"/>
        </w:rPr>
        <w:t xml:space="preserve"> </w:t>
      </w:r>
      <w:r w:rsidRPr="00130169">
        <w:rPr>
          <w:bCs/>
          <w:lang w:val="en-GB"/>
        </w:rPr>
        <w:t>RF requirements</w:t>
      </w:r>
      <w:r>
        <w:rPr>
          <w:bCs/>
          <w:lang w:val="en-GB"/>
        </w:rPr>
        <w:t xml:space="preserve"> </w:t>
      </w:r>
      <w:r w:rsidRPr="00130169">
        <w:rPr>
          <w:bCs/>
          <w:lang w:val="en-GB"/>
        </w:rPr>
        <w:t>considering the inter-</w:t>
      </w:r>
      <w:proofErr w:type="spellStart"/>
      <w:r w:rsidRPr="00130169">
        <w:rPr>
          <w:bCs/>
          <w:lang w:val="en-GB"/>
        </w:rPr>
        <w:t>subband</w:t>
      </w:r>
      <w:proofErr w:type="spellEnd"/>
      <w:r w:rsidRPr="00130169">
        <w:rPr>
          <w:bCs/>
          <w:lang w:val="en-GB"/>
        </w:rPr>
        <w:t xml:space="preserve"> CLI and inter-operator CLI</w:t>
      </w:r>
      <w:r>
        <w:rPr>
          <w:bCs/>
          <w:lang w:val="en-GB"/>
        </w:rPr>
        <w:t xml:space="preserve">. As mentioned </w:t>
      </w:r>
      <w:r w:rsidR="00FB44B5">
        <w:rPr>
          <w:bCs/>
          <w:lang w:val="en-GB"/>
        </w:rPr>
        <w:t xml:space="preserve">by couple of companies </w:t>
      </w:r>
      <w:r>
        <w:rPr>
          <w:bCs/>
          <w:lang w:val="en-GB"/>
        </w:rPr>
        <w:t>within the pre-RAN#94-e email discussions (</w:t>
      </w:r>
      <w:proofErr w:type="gramStart"/>
      <w:r>
        <w:rPr>
          <w:bCs/>
          <w:lang w:val="en-GB"/>
        </w:rPr>
        <w:t>and also</w:t>
      </w:r>
      <w:proofErr w:type="gramEnd"/>
      <w:r>
        <w:rPr>
          <w:bCs/>
          <w:lang w:val="en-GB"/>
        </w:rPr>
        <w:t xml:space="preserve"> within RAN#93-e discussions), also aligned by common understanding, Rel-18 shall assume no new RF requirements at the UE. Indeed, based on such majority view</w:t>
      </w:r>
      <w:r w:rsidR="00FB44B5">
        <w:rPr>
          <w:bCs/>
          <w:lang w:val="en-GB"/>
        </w:rPr>
        <w:t xml:space="preserve">, current SID assumes full-duplex operation at </w:t>
      </w:r>
      <w:proofErr w:type="spellStart"/>
      <w:r w:rsidR="00FB44B5">
        <w:rPr>
          <w:bCs/>
          <w:lang w:val="en-GB"/>
        </w:rPr>
        <w:t>gNB</w:t>
      </w:r>
      <w:proofErr w:type="spellEnd"/>
      <w:r w:rsidR="00FB44B5">
        <w:rPr>
          <w:bCs/>
          <w:lang w:val="en-GB"/>
        </w:rPr>
        <w:t xml:space="preserve"> only, TDD band and non-overlapping sub-bands, as anything else (like FDD band or partially/fully overlapping sub-bands) would bring new RF requirements at the UE side for CLI. Thus, the</w:t>
      </w:r>
      <w:r>
        <w:rPr>
          <w:bCs/>
          <w:lang w:val="en-GB"/>
        </w:rPr>
        <w:t xml:space="preserve"> purpose of studying the </w:t>
      </w:r>
      <w:r w:rsidR="00FB44B5">
        <w:rPr>
          <w:bCs/>
          <w:lang w:val="en-GB"/>
        </w:rPr>
        <w:t xml:space="preserve">UE RF requirements is to identify and avoid (for example by scheduler) scenarios that </w:t>
      </w:r>
      <w:r w:rsidR="00B20C0A">
        <w:rPr>
          <w:bCs/>
          <w:lang w:val="en-GB"/>
        </w:rPr>
        <w:t xml:space="preserve">may impact </w:t>
      </w:r>
      <w:r w:rsidR="00064F1C">
        <w:rPr>
          <w:bCs/>
          <w:lang w:val="en-GB"/>
        </w:rPr>
        <w:t xml:space="preserve">the </w:t>
      </w:r>
      <w:r w:rsidR="00B20C0A">
        <w:rPr>
          <w:bCs/>
          <w:lang w:val="en-GB"/>
        </w:rPr>
        <w:t>existing UE RF requirements.</w:t>
      </w:r>
      <w:r w:rsidR="00FB44B5">
        <w:rPr>
          <w:bCs/>
          <w:lang w:val="en-GB"/>
        </w:rPr>
        <w:t xml:space="preserve"> </w:t>
      </w:r>
      <w:r w:rsidR="00B20C0A">
        <w:rPr>
          <w:bCs/>
          <w:lang w:val="en-GB"/>
        </w:rPr>
        <w:t>We propose</w:t>
      </w:r>
      <w:r w:rsidR="00064F1C">
        <w:rPr>
          <w:bCs/>
          <w:lang w:val="en-GB"/>
        </w:rPr>
        <w:t xml:space="preserve"> that, in order to facilitate the future discussions, it is clarified and captured in draft SID that </w:t>
      </w:r>
      <w:r w:rsidR="00B20C0A">
        <w:rPr>
          <w:bCs/>
          <w:lang w:val="en-GB"/>
        </w:rPr>
        <w:t xml:space="preserve">no new UE RF requirement </w:t>
      </w:r>
      <w:r w:rsidR="0041283F">
        <w:rPr>
          <w:bCs/>
          <w:lang w:val="en-GB"/>
        </w:rPr>
        <w:t xml:space="preserve">is envisioned </w:t>
      </w:r>
      <w:r w:rsidR="00B20C0A">
        <w:rPr>
          <w:bCs/>
          <w:lang w:val="en-GB"/>
        </w:rPr>
        <w:t>in Rel-18 study.</w:t>
      </w:r>
    </w:p>
    <w:p w14:paraId="15002AED" w14:textId="77777777" w:rsidR="00B20C0A" w:rsidRPr="00130169" w:rsidRDefault="00B20C0A" w:rsidP="00130169">
      <w:pPr>
        <w:jc w:val="both"/>
        <w:rPr>
          <w:bCs/>
          <w:lang w:val="en-GB"/>
        </w:rPr>
      </w:pPr>
    </w:p>
    <w:p w14:paraId="5496C99D" w14:textId="7472199D" w:rsidR="00B20C0A" w:rsidRDefault="00B20C0A" w:rsidP="00B20C0A">
      <w:pPr>
        <w:jc w:val="both"/>
      </w:pPr>
      <w:r w:rsidRPr="009D0B36">
        <w:rPr>
          <w:b/>
          <w:bCs/>
        </w:rPr>
        <w:t>Proposal</w:t>
      </w:r>
      <w:r>
        <w:rPr>
          <w:b/>
          <w:bCs/>
        </w:rPr>
        <w:t xml:space="preserve"> 3</w:t>
      </w:r>
      <w:r w:rsidRPr="009D0B36">
        <w:t xml:space="preserve">: </w:t>
      </w:r>
      <w:r>
        <w:t>Mention in the draft SID that no new UE RF requirement is envisioned in Rel-18</w:t>
      </w:r>
      <w:r w:rsidR="00516DB2">
        <w:t>, as shown in the following text proposal</w:t>
      </w:r>
      <w:r>
        <w:t>.</w:t>
      </w:r>
    </w:p>
    <w:p w14:paraId="61FDB9AF" w14:textId="1A41626A" w:rsidR="008F4F6B" w:rsidRDefault="008F4F6B" w:rsidP="00B20C0A">
      <w:pPr>
        <w:jc w:val="both"/>
      </w:pPr>
      <w:r w:rsidRPr="002F6C8E">
        <w:rPr>
          <w:rFonts w:eastAsia="SimSun"/>
          <w:noProof/>
        </w:rPr>
        <w:lastRenderedPageBreak/>
        <mc:AlternateContent>
          <mc:Choice Requires="wps">
            <w:drawing>
              <wp:inline distT="0" distB="0" distL="0" distR="0" wp14:anchorId="59694F9A" wp14:editId="5629599B">
                <wp:extent cx="6059170" cy="2381693"/>
                <wp:effectExtent l="0" t="0" r="11430"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9170" cy="2381693"/>
                        </a:xfrm>
                        <a:prstGeom prst="rect">
                          <a:avLst/>
                        </a:prstGeom>
                        <a:solidFill>
                          <a:srgbClr val="FFFFFF"/>
                        </a:solidFill>
                        <a:ln w="9525">
                          <a:solidFill>
                            <a:srgbClr val="000000"/>
                          </a:solidFill>
                          <a:miter lim="800000"/>
                          <a:headEnd/>
                          <a:tailEnd/>
                        </a:ln>
                      </wps:spPr>
                      <wps:txbx>
                        <w:txbxContent>
                          <w:p w14:paraId="0F72CA98" w14:textId="6DA822D0" w:rsidR="008F4F6B" w:rsidRDefault="008F4F6B" w:rsidP="008F4F6B">
                            <w:pPr>
                              <w:spacing w:before="100" w:beforeAutospacing="1" w:after="100" w:afterAutospacing="1"/>
                              <w:rPr>
                                <w:color w:val="000000"/>
                              </w:rPr>
                            </w:pPr>
                            <w:bookmarkStart w:id="2" w:name="_Hlk497042805"/>
                            <w:r>
                              <w:rPr>
                                <w:color w:val="000000"/>
                              </w:rPr>
                              <w:t>RP-212707</w:t>
                            </w:r>
                          </w:p>
                          <w:p w14:paraId="664C7E92" w14:textId="648C298A" w:rsidR="008F4F6B" w:rsidRPr="00EE536F" w:rsidRDefault="008F4F6B" w:rsidP="008F4F6B">
                            <w:pPr>
                              <w:spacing w:before="100" w:beforeAutospacing="1" w:after="100" w:afterAutospacing="1"/>
                              <w:rPr>
                                <w:color w:val="000000"/>
                              </w:rPr>
                            </w:pPr>
                            <w:r>
                              <w:rPr>
                                <w:color w:val="000000"/>
                              </w:rPr>
                              <w:t>4.1 Objective of SI</w:t>
                            </w:r>
                          </w:p>
                          <w:bookmarkEnd w:id="2"/>
                          <w:p w14:paraId="41D2EB3B" w14:textId="43376DF7" w:rsidR="008F4F6B" w:rsidRDefault="008F4F6B" w:rsidP="008F4F6B">
                            <w:pPr>
                              <w:spacing w:before="100" w:beforeAutospacing="1" w:after="100" w:afterAutospacing="1"/>
                              <w:rPr>
                                <w:rFonts w:eastAsia="DengXian"/>
                                <w:color w:val="000000"/>
                                <w:lang w:val="en-GB"/>
                              </w:rPr>
                            </w:pPr>
                            <w:r w:rsidRPr="008F4F6B">
                              <w:rPr>
                                <w:rFonts w:eastAsia="DengXian"/>
                                <w:color w:val="000000"/>
                                <w:lang w:val="en-GB"/>
                              </w:rPr>
                              <w:t>The objective of this study is to identify and evaluate the potential enhancements to support duplex evolution for NR TDD in unpaired spectrum</w:t>
                            </w:r>
                            <w:r>
                              <w:rPr>
                                <w:rFonts w:eastAsia="DengXian"/>
                                <w:color w:val="000000"/>
                                <w:lang w:val="en-GB"/>
                              </w:rPr>
                              <w:t>.</w:t>
                            </w:r>
                          </w:p>
                          <w:p w14:paraId="20BE9E7B" w14:textId="77777777" w:rsidR="008F4F6B" w:rsidRPr="008F4F6B" w:rsidRDefault="008F4F6B" w:rsidP="00516DB2">
                            <w:pPr>
                              <w:rPr>
                                <w:bCs/>
                                <w:lang w:val="en-GB"/>
                              </w:rPr>
                            </w:pPr>
                            <w:r w:rsidRPr="008F4F6B">
                              <w:rPr>
                                <w:bCs/>
                                <w:lang w:val="en-GB"/>
                              </w:rPr>
                              <w:t>In this study, the followings are assumed:</w:t>
                            </w:r>
                          </w:p>
                          <w:p w14:paraId="4BD28FCD" w14:textId="77777777" w:rsidR="008F4F6B" w:rsidRPr="00516DB2" w:rsidRDefault="008F4F6B" w:rsidP="00516DB2">
                            <w:pPr>
                              <w:pStyle w:val="ListParagraph"/>
                              <w:numPr>
                                <w:ilvl w:val="0"/>
                                <w:numId w:val="49"/>
                              </w:numPr>
                              <w:rPr>
                                <w:bCs/>
                                <w:lang w:val="en-GB"/>
                              </w:rPr>
                            </w:pPr>
                            <w:r w:rsidRPr="00516DB2">
                              <w:rPr>
                                <w:bCs/>
                                <w:lang w:val="en-GB"/>
                              </w:rPr>
                              <w:t xml:space="preserve">Duplex enhancement at the </w:t>
                            </w:r>
                            <w:proofErr w:type="spellStart"/>
                            <w:r w:rsidRPr="00516DB2">
                              <w:rPr>
                                <w:bCs/>
                                <w:lang w:val="en-GB"/>
                              </w:rPr>
                              <w:t>gNB</w:t>
                            </w:r>
                            <w:proofErr w:type="spellEnd"/>
                            <w:r w:rsidRPr="00516DB2">
                              <w:rPr>
                                <w:bCs/>
                                <w:lang w:val="en-GB"/>
                              </w:rPr>
                              <w:t xml:space="preserve"> side</w:t>
                            </w:r>
                          </w:p>
                          <w:p w14:paraId="67E3915F" w14:textId="77777777" w:rsidR="008F4F6B" w:rsidRPr="00516DB2" w:rsidRDefault="008F4F6B" w:rsidP="00516DB2">
                            <w:pPr>
                              <w:pStyle w:val="ListParagraph"/>
                              <w:numPr>
                                <w:ilvl w:val="0"/>
                                <w:numId w:val="49"/>
                              </w:numPr>
                              <w:rPr>
                                <w:bCs/>
                                <w:lang w:val="en-GB"/>
                              </w:rPr>
                            </w:pPr>
                            <w:r w:rsidRPr="00516DB2">
                              <w:rPr>
                                <w:bCs/>
                                <w:lang w:val="en-GB"/>
                              </w:rPr>
                              <w:t>Half duplex operation at the UE side</w:t>
                            </w:r>
                          </w:p>
                          <w:p w14:paraId="204CEAEA" w14:textId="1C2CC65A" w:rsidR="008F4F6B" w:rsidRDefault="008F4F6B" w:rsidP="00516DB2">
                            <w:pPr>
                              <w:pStyle w:val="ListParagraph"/>
                              <w:numPr>
                                <w:ilvl w:val="0"/>
                                <w:numId w:val="49"/>
                              </w:numPr>
                              <w:rPr>
                                <w:bCs/>
                                <w:lang w:val="en-GB"/>
                              </w:rPr>
                            </w:pPr>
                            <w:r w:rsidRPr="00516DB2">
                              <w:rPr>
                                <w:bCs/>
                                <w:lang w:val="en-GB"/>
                              </w:rPr>
                              <w:t>No restriction on frequency ranges</w:t>
                            </w:r>
                          </w:p>
                          <w:p w14:paraId="7CC234CC" w14:textId="5A7A84EE" w:rsidR="00516DB2" w:rsidRPr="00516DB2" w:rsidRDefault="00516DB2" w:rsidP="00516DB2">
                            <w:pPr>
                              <w:pStyle w:val="ListParagraph"/>
                              <w:numPr>
                                <w:ilvl w:val="0"/>
                                <w:numId w:val="49"/>
                              </w:numPr>
                              <w:rPr>
                                <w:bCs/>
                                <w:color w:val="FF0000"/>
                                <w:lang w:val="en-GB"/>
                              </w:rPr>
                            </w:pPr>
                            <w:r w:rsidRPr="00516DB2">
                              <w:rPr>
                                <w:bCs/>
                                <w:color w:val="FF0000"/>
                                <w:lang w:val="en-GB"/>
                              </w:rPr>
                              <w:t>No new RF requirement at the UE side</w:t>
                            </w:r>
                          </w:p>
                          <w:p w14:paraId="40827406" w14:textId="77777777" w:rsidR="008F4F6B" w:rsidRPr="00EE536F" w:rsidRDefault="008F4F6B" w:rsidP="008F4F6B">
                            <w:pPr>
                              <w:spacing w:before="100" w:beforeAutospacing="1" w:after="100" w:afterAutospacing="1"/>
                            </w:pPr>
                          </w:p>
                          <w:p w14:paraId="5397113F" w14:textId="77777777" w:rsidR="008F4F6B" w:rsidRPr="00EE536F" w:rsidRDefault="008F4F6B" w:rsidP="008F4F6B">
                            <w:pPr>
                              <w:rPr>
                                <w:sz w:val="16"/>
                                <w:szCs w:val="16"/>
                              </w:rPr>
                            </w:pPr>
                          </w:p>
                        </w:txbxContent>
                      </wps:txbx>
                      <wps:bodyPr rot="0" vert="horz" wrap="square" lIns="91440" tIns="45720" rIns="91440" bIns="45720" anchor="t" anchorCtr="0">
                        <a:noAutofit/>
                      </wps:bodyPr>
                    </wps:wsp>
                  </a:graphicData>
                </a:graphic>
              </wp:inline>
            </w:drawing>
          </mc:Choice>
          <mc:Fallback>
            <w:pict>
              <v:shapetype w14:anchorId="59694F9A" id="_x0000_t202" coordsize="21600,21600" o:spt="202" path="m,l,21600r21600,l21600,xe">
                <v:stroke joinstyle="miter"/>
                <v:path gradientshapeok="t" o:connecttype="rect"/>
              </v:shapetype>
              <v:shape id="Text Box 1" o:spid="_x0000_s1026" type="#_x0000_t202" style="width:477.1pt;height:18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zsq3EQIAACAEAAAOAAAAZHJzL2Uyb0RvYy54bWysU81u2zAMvg/YOwi6L7bTJE2MOEWXLsOA&#13;&#10;7gdo9wCyLMfCZFGTlNjZ04+S3TTbusswHQRSpD6SH8n1Td8qchTWSdAFzSYpJUJzqKTeF/Tr4+7N&#13;&#10;khLnma6YAi0KehKO3mxev1p3JhdTaEBVwhIE0S7vTEEb702eJI43omVuAkZoNNZgW+ZRtfuksqxD&#13;&#10;9FYl0zRdJB3Yyljgwjl8vRuMdBPx61pw/7munfBEFRRz8/G28S7DnWzWLN9bZhrJxzTYP2TRMqkx&#13;&#10;6BnqjnlGDlb+AdVKbsFB7Scc2gTqWnIRa8BqsvS3ah4aZkSsBclx5kyT+3+w/NPxwXyxxPdvoccG&#13;&#10;xiKcuQf+zREN24bpvbi1FrpGsAoDZ4GypDMuH78Gql3uAkjZfYQKm8wOHiJQX9s2sIJ1EkTHBpzO&#13;&#10;pIveE46Pi3S+yq7RxNE2vVpmi9VVjMHyp+/GOv9eQEuCUFCLXY3w7HjvfEiH5U8uIZoDJaudVCoq&#13;&#10;dl9ulSVHhhOwi2dE/8VNadIVdDWfzgcG/gqRxvMSRCs9jrKSbUGXZyeWB97e6SoOmmdSDTKmrPRI&#13;&#10;ZOBuYNH3ZY+OgdASqhNSamEYWVwxFBqwPyjpcFwL6r4fmBWUqA8a27LKZrMw31GZza+nqNhLS3lp&#13;&#10;YZojVEE9JYO49XEnAmEabrF9tYzEPmcy5opjGPkeVybM+aUevZ4Xe/MTAAD//wMAUEsDBBQABgAI&#13;&#10;AAAAIQAKO+4S4AAAAAoBAAAPAAAAZHJzL2Rvd25yZXYueG1sTI/NTsMwEITvSLyDtUhcUOv0v03j&#13;&#10;VAgEKjdaEFzdeJtExOtgu2l4exYucBlpNZrZ+bJNbxvRoQ+1IwWjYQICqXCmplLB68vDYAkiRE1G&#13;&#10;N45QwRcG2OSXF5lOjTvTDrt9LAWXUEi1girGNpUyFBVaHYauRWLv6LzVkU9fSuP1mcttI8dJMpdW&#13;&#10;18QfKt3iXYXFx/5kFSyn2+49PE2e34r5sVnFm0X3+OmVur7q79cst2sQEfv4l4AfBt4POQ87uBOZ&#13;&#10;IBoFTBN/lb3VbDoGcVAwWcxGIPNM/kfIvwEAAP//AwBQSwECLQAUAAYACAAAACEAtoM4kv4AAADh&#13;&#10;AQAAEwAAAAAAAAAAAAAAAAAAAAAAW0NvbnRlbnRfVHlwZXNdLnhtbFBLAQItABQABgAIAAAAIQA4&#13;&#10;/SH/1gAAAJQBAAALAAAAAAAAAAAAAAAAAC8BAABfcmVscy8ucmVsc1BLAQItABQABgAIAAAAIQAh&#13;&#10;zsq3EQIAACAEAAAOAAAAAAAAAAAAAAAAAC4CAABkcnMvZTJvRG9jLnhtbFBLAQItABQABgAIAAAA&#13;&#10;IQAKO+4S4AAAAAoBAAAPAAAAAAAAAAAAAAAAAGsEAABkcnMvZG93bnJldi54bWxQSwUGAAAAAAQA&#13;&#10;BADzAAAAeAUAAAAA&#13;&#10;">
                <v:textbox>
                  <w:txbxContent>
                    <w:p w14:paraId="0F72CA98" w14:textId="6DA822D0" w:rsidR="008F4F6B" w:rsidRDefault="008F4F6B" w:rsidP="008F4F6B">
                      <w:pPr>
                        <w:spacing w:before="100" w:beforeAutospacing="1" w:after="100" w:afterAutospacing="1"/>
                        <w:rPr>
                          <w:color w:val="000000"/>
                        </w:rPr>
                      </w:pPr>
                      <w:bookmarkStart w:id="3" w:name="_Hlk497042805"/>
                      <w:r>
                        <w:rPr>
                          <w:color w:val="000000"/>
                        </w:rPr>
                        <w:t>RP-212707</w:t>
                      </w:r>
                    </w:p>
                    <w:p w14:paraId="664C7E92" w14:textId="648C298A" w:rsidR="008F4F6B" w:rsidRPr="00EE536F" w:rsidRDefault="008F4F6B" w:rsidP="008F4F6B">
                      <w:pPr>
                        <w:spacing w:before="100" w:beforeAutospacing="1" w:after="100" w:afterAutospacing="1"/>
                        <w:rPr>
                          <w:color w:val="000000"/>
                        </w:rPr>
                      </w:pPr>
                      <w:r>
                        <w:rPr>
                          <w:color w:val="000000"/>
                        </w:rPr>
                        <w:t>4.1 Objective of SI</w:t>
                      </w:r>
                    </w:p>
                    <w:bookmarkEnd w:id="3"/>
                    <w:p w14:paraId="41D2EB3B" w14:textId="43376DF7" w:rsidR="008F4F6B" w:rsidRDefault="008F4F6B" w:rsidP="008F4F6B">
                      <w:pPr>
                        <w:spacing w:before="100" w:beforeAutospacing="1" w:after="100" w:afterAutospacing="1"/>
                        <w:rPr>
                          <w:rFonts w:eastAsia="DengXian"/>
                          <w:color w:val="000000"/>
                          <w:lang w:val="en-GB"/>
                        </w:rPr>
                      </w:pPr>
                      <w:r w:rsidRPr="008F4F6B">
                        <w:rPr>
                          <w:rFonts w:eastAsia="DengXian"/>
                          <w:color w:val="000000"/>
                          <w:lang w:val="en-GB"/>
                        </w:rPr>
                        <w:t>The objective of this study is to identify and evaluate the potential enhancements to support duplex evolution for NR TDD in unpaired spectrum</w:t>
                      </w:r>
                      <w:r>
                        <w:rPr>
                          <w:rFonts w:eastAsia="DengXian"/>
                          <w:color w:val="000000"/>
                          <w:lang w:val="en-GB"/>
                        </w:rPr>
                        <w:t>.</w:t>
                      </w:r>
                    </w:p>
                    <w:p w14:paraId="20BE9E7B" w14:textId="77777777" w:rsidR="008F4F6B" w:rsidRPr="008F4F6B" w:rsidRDefault="008F4F6B" w:rsidP="00516DB2">
                      <w:pPr>
                        <w:rPr>
                          <w:bCs/>
                          <w:lang w:val="en-GB"/>
                        </w:rPr>
                      </w:pPr>
                      <w:r w:rsidRPr="008F4F6B">
                        <w:rPr>
                          <w:bCs/>
                          <w:lang w:val="en-GB"/>
                        </w:rPr>
                        <w:t>In this study, the followings are assumed:</w:t>
                      </w:r>
                    </w:p>
                    <w:p w14:paraId="4BD28FCD" w14:textId="77777777" w:rsidR="008F4F6B" w:rsidRPr="00516DB2" w:rsidRDefault="008F4F6B" w:rsidP="00516DB2">
                      <w:pPr>
                        <w:pStyle w:val="ListParagraph"/>
                        <w:numPr>
                          <w:ilvl w:val="0"/>
                          <w:numId w:val="49"/>
                        </w:numPr>
                        <w:rPr>
                          <w:bCs/>
                          <w:lang w:val="en-GB"/>
                        </w:rPr>
                      </w:pPr>
                      <w:r w:rsidRPr="00516DB2">
                        <w:rPr>
                          <w:bCs/>
                          <w:lang w:val="en-GB"/>
                        </w:rPr>
                        <w:t xml:space="preserve">Duplex enhancement at the </w:t>
                      </w:r>
                      <w:proofErr w:type="spellStart"/>
                      <w:r w:rsidRPr="00516DB2">
                        <w:rPr>
                          <w:bCs/>
                          <w:lang w:val="en-GB"/>
                        </w:rPr>
                        <w:t>gNB</w:t>
                      </w:r>
                      <w:proofErr w:type="spellEnd"/>
                      <w:r w:rsidRPr="00516DB2">
                        <w:rPr>
                          <w:bCs/>
                          <w:lang w:val="en-GB"/>
                        </w:rPr>
                        <w:t xml:space="preserve"> side</w:t>
                      </w:r>
                    </w:p>
                    <w:p w14:paraId="67E3915F" w14:textId="77777777" w:rsidR="008F4F6B" w:rsidRPr="00516DB2" w:rsidRDefault="008F4F6B" w:rsidP="00516DB2">
                      <w:pPr>
                        <w:pStyle w:val="ListParagraph"/>
                        <w:numPr>
                          <w:ilvl w:val="0"/>
                          <w:numId w:val="49"/>
                        </w:numPr>
                        <w:rPr>
                          <w:bCs/>
                          <w:lang w:val="en-GB"/>
                        </w:rPr>
                      </w:pPr>
                      <w:r w:rsidRPr="00516DB2">
                        <w:rPr>
                          <w:bCs/>
                          <w:lang w:val="en-GB"/>
                        </w:rPr>
                        <w:t>Half duplex operation at the UE side</w:t>
                      </w:r>
                    </w:p>
                    <w:p w14:paraId="204CEAEA" w14:textId="1C2CC65A" w:rsidR="008F4F6B" w:rsidRDefault="008F4F6B" w:rsidP="00516DB2">
                      <w:pPr>
                        <w:pStyle w:val="ListParagraph"/>
                        <w:numPr>
                          <w:ilvl w:val="0"/>
                          <w:numId w:val="49"/>
                        </w:numPr>
                        <w:rPr>
                          <w:bCs/>
                          <w:lang w:val="en-GB"/>
                        </w:rPr>
                      </w:pPr>
                      <w:r w:rsidRPr="00516DB2">
                        <w:rPr>
                          <w:bCs/>
                          <w:lang w:val="en-GB"/>
                        </w:rPr>
                        <w:t>No restriction on frequency ranges</w:t>
                      </w:r>
                    </w:p>
                    <w:p w14:paraId="7CC234CC" w14:textId="5A7A84EE" w:rsidR="00516DB2" w:rsidRPr="00516DB2" w:rsidRDefault="00516DB2" w:rsidP="00516DB2">
                      <w:pPr>
                        <w:pStyle w:val="ListParagraph"/>
                        <w:numPr>
                          <w:ilvl w:val="0"/>
                          <w:numId w:val="49"/>
                        </w:numPr>
                        <w:rPr>
                          <w:bCs/>
                          <w:color w:val="FF0000"/>
                          <w:lang w:val="en-GB"/>
                        </w:rPr>
                      </w:pPr>
                      <w:r w:rsidRPr="00516DB2">
                        <w:rPr>
                          <w:bCs/>
                          <w:color w:val="FF0000"/>
                          <w:lang w:val="en-GB"/>
                        </w:rPr>
                        <w:t>No new RF requirement at the UE side</w:t>
                      </w:r>
                    </w:p>
                    <w:p w14:paraId="40827406" w14:textId="77777777" w:rsidR="008F4F6B" w:rsidRPr="00EE536F" w:rsidRDefault="008F4F6B" w:rsidP="008F4F6B">
                      <w:pPr>
                        <w:spacing w:before="100" w:beforeAutospacing="1" w:after="100" w:afterAutospacing="1"/>
                      </w:pPr>
                    </w:p>
                    <w:p w14:paraId="5397113F" w14:textId="77777777" w:rsidR="008F4F6B" w:rsidRPr="00EE536F" w:rsidRDefault="008F4F6B" w:rsidP="008F4F6B">
                      <w:pPr>
                        <w:rPr>
                          <w:sz w:val="16"/>
                          <w:szCs w:val="16"/>
                        </w:rPr>
                      </w:pPr>
                    </w:p>
                  </w:txbxContent>
                </v:textbox>
                <w10:anchorlock/>
              </v:shape>
            </w:pict>
          </mc:Fallback>
        </mc:AlternateContent>
      </w:r>
    </w:p>
    <w:p w14:paraId="1E16A456" w14:textId="5FD78CD3" w:rsidR="00130169" w:rsidRPr="00130169" w:rsidRDefault="00130169" w:rsidP="00766D79"/>
    <w:p w14:paraId="2D6B3924" w14:textId="49AA1A09" w:rsidR="002270EF" w:rsidRPr="00CE0424" w:rsidRDefault="002270EF" w:rsidP="00BA2FB5">
      <w:pPr>
        <w:pStyle w:val="Heading1"/>
        <w:ind w:left="0" w:firstLine="0"/>
      </w:pPr>
      <w:r w:rsidRPr="00CE0424">
        <w:t>Conclusion</w:t>
      </w:r>
    </w:p>
    <w:p w14:paraId="1C5C8A0A" w14:textId="66D27B46" w:rsidR="002270EF" w:rsidRPr="008B2910" w:rsidRDefault="00BF17BE" w:rsidP="0043405B">
      <w:pPr>
        <w:rPr>
          <w:b/>
        </w:rPr>
      </w:pPr>
      <w:r>
        <w:t xml:space="preserve">In this contribution, we shared our views on the different aspects for Rel-18 </w:t>
      </w:r>
      <w:r w:rsidR="009E0976">
        <w:t>full-duplex operation</w:t>
      </w:r>
      <w:r>
        <w:t xml:space="preserve">. </w:t>
      </w:r>
      <w:r w:rsidR="00BA2FB5">
        <w:t>Based on the discussions i</w:t>
      </w:r>
      <w:r w:rsidR="002270EF" w:rsidRPr="008B2910">
        <w:t>n the previous section</w:t>
      </w:r>
      <w:r w:rsidR="00BA2FB5">
        <w:t xml:space="preserve">, the following proposal is made: </w:t>
      </w:r>
    </w:p>
    <w:p w14:paraId="0C5B4ECE" w14:textId="7D148C04" w:rsidR="00BA2FB5" w:rsidRDefault="00BA2FB5" w:rsidP="00BA2FB5">
      <w:pPr>
        <w:jc w:val="both"/>
        <w:rPr>
          <w:rFonts w:ascii="New York" w:hAnsi="New York"/>
          <w:bCs/>
        </w:rPr>
      </w:pPr>
    </w:p>
    <w:p w14:paraId="5175D53E" w14:textId="3789149A" w:rsidR="00766D79" w:rsidRDefault="00766D79" w:rsidP="00766D79">
      <w:pPr>
        <w:jc w:val="both"/>
        <w:rPr>
          <w:bCs/>
          <w:iCs/>
        </w:rPr>
      </w:pPr>
      <w:r w:rsidRPr="00BA2FB5">
        <w:rPr>
          <w:b/>
          <w:iCs/>
        </w:rPr>
        <w:t xml:space="preserve">Proposal </w:t>
      </w:r>
      <w:r>
        <w:rPr>
          <w:b/>
          <w:iCs/>
        </w:rPr>
        <w:t>1</w:t>
      </w:r>
      <w:r w:rsidRPr="00766D79">
        <w:rPr>
          <w:bCs/>
          <w:iCs/>
        </w:rPr>
        <w:t xml:space="preserve">: Introduce dynamic signaling from </w:t>
      </w:r>
      <w:proofErr w:type="spellStart"/>
      <w:r w:rsidRPr="00766D79">
        <w:rPr>
          <w:bCs/>
          <w:iCs/>
        </w:rPr>
        <w:t>gNB</w:t>
      </w:r>
      <w:proofErr w:type="spellEnd"/>
      <w:r w:rsidRPr="00766D79">
        <w:rPr>
          <w:bCs/>
          <w:iCs/>
        </w:rPr>
        <w:t xml:space="preserve"> to victim UE(s) to indicate which resources may be impacted by cross link interference.</w:t>
      </w:r>
    </w:p>
    <w:p w14:paraId="20E81FA7" w14:textId="77777777" w:rsidR="00766D79" w:rsidRPr="00497A3F" w:rsidRDefault="00766D79" w:rsidP="00766D79">
      <w:pPr>
        <w:jc w:val="both"/>
        <w:rPr>
          <w:b/>
          <w:iCs/>
        </w:rPr>
      </w:pPr>
    </w:p>
    <w:p w14:paraId="0B33931F" w14:textId="3E7F9619" w:rsidR="00BF17BE" w:rsidRDefault="00766D79" w:rsidP="00BA2FB5">
      <w:pPr>
        <w:jc w:val="both"/>
      </w:pPr>
      <w:r w:rsidRPr="009D0B36">
        <w:rPr>
          <w:b/>
          <w:bCs/>
        </w:rPr>
        <w:t>Proposal</w:t>
      </w:r>
      <w:r>
        <w:rPr>
          <w:b/>
          <w:bCs/>
        </w:rPr>
        <w:t xml:space="preserve"> </w:t>
      </w:r>
      <w:r w:rsidRPr="009D0B36">
        <w:rPr>
          <w:b/>
          <w:bCs/>
        </w:rPr>
        <w:t>2</w:t>
      </w:r>
      <w:r w:rsidRPr="009D0B36">
        <w:t xml:space="preserve">: </w:t>
      </w:r>
      <w:r>
        <w:t xml:space="preserve">Introduce </w:t>
      </w:r>
      <w:r w:rsidRPr="009D0B36">
        <w:t>a GC-DCI to indicate UEs that need switch active BWP together</w:t>
      </w:r>
    </w:p>
    <w:p w14:paraId="3FAE0A09" w14:textId="2F956A92" w:rsidR="003B3BCE" w:rsidRDefault="003B3BCE" w:rsidP="00BA2FB5">
      <w:pPr>
        <w:jc w:val="both"/>
      </w:pPr>
    </w:p>
    <w:p w14:paraId="5D81F1DC" w14:textId="77777777" w:rsidR="00B20C0A" w:rsidRDefault="00B20C0A" w:rsidP="00B20C0A">
      <w:pPr>
        <w:jc w:val="both"/>
      </w:pPr>
      <w:r w:rsidRPr="009D0B36">
        <w:rPr>
          <w:b/>
          <w:bCs/>
        </w:rPr>
        <w:t>Proposal</w:t>
      </w:r>
      <w:r>
        <w:rPr>
          <w:b/>
          <w:bCs/>
        </w:rPr>
        <w:t xml:space="preserve"> 3</w:t>
      </w:r>
      <w:r w:rsidRPr="009D0B36">
        <w:t xml:space="preserve">: </w:t>
      </w:r>
      <w:r>
        <w:t>Mention in the draft SID that no new UE RF requirement is envisioned in Rel-18.</w:t>
      </w:r>
    </w:p>
    <w:p w14:paraId="12262C66" w14:textId="77777777" w:rsidR="00B20C0A" w:rsidRPr="003B3BCE" w:rsidRDefault="00B20C0A" w:rsidP="00BA2FB5">
      <w:pPr>
        <w:jc w:val="both"/>
      </w:pPr>
    </w:p>
    <w:p w14:paraId="2513AE88" w14:textId="2CF2BAD2" w:rsidR="00260634" w:rsidRPr="00A673B4" w:rsidRDefault="00260634" w:rsidP="00A673B4">
      <w:pPr>
        <w:pStyle w:val="Heading1"/>
        <w:ind w:left="0" w:firstLine="0"/>
      </w:pPr>
      <w:r w:rsidRPr="007F1333">
        <w:rPr>
          <w:lang w:val="en-US"/>
        </w:rPr>
        <w:t>References</w:t>
      </w:r>
    </w:p>
    <w:p w14:paraId="7B2289A0" w14:textId="3B4F96A0" w:rsidR="00A60163" w:rsidRPr="009C6EE3" w:rsidRDefault="00F67ED0" w:rsidP="00A60163">
      <w:pPr>
        <w:widowControl w:val="0"/>
        <w:numPr>
          <w:ilvl w:val="0"/>
          <w:numId w:val="5"/>
        </w:numPr>
      </w:pPr>
      <w:r w:rsidRPr="00F67ED0">
        <w:t>RWS-210659</w:t>
      </w:r>
      <w:r w:rsidR="00A37F04">
        <w:t xml:space="preserve">, </w:t>
      </w:r>
      <w:r w:rsidR="0034456A">
        <w:t xml:space="preserve">RAN Chair: </w:t>
      </w:r>
      <w:r w:rsidRPr="00F67ED0">
        <w:rPr>
          <w:bCs/>
        </w:rPr>
        <w:t>Summary of RAN Rel-18 Workshop</w:t>
      </w:r>
      <w:r w:rsidR="00DC0B24">
        <w:rPr>
          <w:bCs/>
        </w:rPr>
        <w:t>, June 2021</w:t>
      </w:r>
    </w:p>
    <w:p w14:paraId="7056C8D9" w14:textId="7A0D5B77" w:rsidR="00DC0B24" w:rsidRPr="00463D56" w:rsidRDefault="009C6EE3" w:rsidP="00766D79">
      <w:pPr>
        <w:widowControl w:val="0"/>
        <w:numPr>
          <w:ilvl w:val="0"/>
          <w:numId w:val="5"/>
        </w:numPr>
      </w:pPr>
      <w:r w:rsidRPr="009C6EE3">
        <w:t>RP-212707</w:t>
      </w:r>
      <w:r>
        <w:t>, Moderator (Samsung</w:t>
      </w:r>
      <w:r w:rsidRPr="006A1C4A">
        <w:t xml:space="preserve">), </w:t>
      </w:r>
      <w:r w:rsidRPr="006A1C4A">
        <w:rPr>
          <w:lang w:val="en-GB"/>
        </w:rPr>
        <w:t>Draft SID on Evolution of NR Duplex Operation</w:t>
      </w:r>
      <w:r w:rsidR="006A1C4A" w:rsidRPr="006A1C4A">
        <w:rPr>
          <w:lang w:val="en-GB"/>
        </w:rPr>
        <w:t>, Dec. 202</w:t>
      </w:r>
      <w:r w:rsidR="00766D79">
        <w:rPr>
          <w:lang w:val="en-GB"/>
        </w:rPr>
        <w:t>1</w:t>
      </w:r>
    </w:p>
    <w:p w14:paraId="1F83268F" w14:textId="77777777" w:rsidR="00463D56" w:rsidRPr="00871EA3" w:rsidRDefault="00463D56" w:rsidP="00BF17BE">
      <w:pPr>
        <w:widowControl w:val="0"/>
      </w:pPr>
    </w:p>
    <w:sectPr w:rsidR="00463D56" w:rsidRPr="00871EA3" w:rsidSect="00C775EF">
      <w:headerReference w:type="even" r:id="rId14"/>
      <w:footerReference w:type="even" r:id="rId15"/>
      <w:footerReference w:type="default" r:id="rId16"/>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06E4D" w14:textId="77777777" w:rsidR="00511C65" w:rsidRDefault="00511C65">
      <w:r>
        <w:separator/>
      </w:r>
    </w:p>
  </w:endnote>
  <w:endnote w:type="continuationSeparator" w:id="0">
    <w:p w14:paraId="6DD8E13C" w14:textId="77777777" w:rsidR="00511C65" w:rsidRDefault="00511C65">
      <w:r>
        <w:continuationSeparator/>
      </w:r>
    </w:p>
  </w:endnote>
  <w:endnote w:type="continuationNotice" w:id="1">
    <w:p w14:paraId="6EF92537" w14:textId="77777777" w:rsidR="00511C65" w:rsidRDefault="00511C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incho">
    <w:altName w:val="MS Mincho"/>
    <w:panose1 w:val="020B06040202020202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Vrinda">
    <w:panose1 w:val="020B0502040204020203"/>
    <w:charset w:val="00"/>
    <w:family w:val="swiss"/>
    <w:pitch w:val="variable"/>
    <w:sig w:usb0="0001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1036D" w14:textId="77777777" w:rsidR="00511C65" w:rsidRDefault="00511C65">
      <w:r>
        <w:separator/>
      </w:r>
    </w:p>
  </w:footnote>
  <w:footnote w:type="continuationSeparator" w:id="0">
    <w:p w14:paraId="3AD6AE11" w14:textId="77777777" w:rsidR="00511C65" w:rsidRDefault="00511C65">
      <w:r>
        <w:continuationSeparator/>
      </w:r>
    </w:p>
  </w:footnote>
  <w:footnote w:type="continuationNotice" w:id="1">
    <w:p w14:paraId="3CE37A9C" w14:textId="77777777" w:rsidR="00511C65" w:rsidRDefault="00511C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C713D4"/>
    <w:multiLevelType w:val="hybridMultilevel"/>
    <w:tmpl w:val="DD98B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D3670"/>
    <w:multiLevelType w:val="hybridMultilevel"/>
    <w:tmpl w:val="57388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C913E51"/>
    <w:multiLevelType w:val="hybridMultilevel"/>
    <w:tmpl w:val="C9F8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97E80"/>
    <w:multiLevelType w:val="hybridMultilevel"/>
    <w:tmpl w:val="B210B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1F402E5"/>
    <w:multiLevelType w:val="hybridMultilevel"/>
    <w:tmpl w:val="92DEDB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17611B05"/>
    <w:multiLevelType w:val="hybridMultilevel"/>
    <w:tmpl w:val="13B8B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A9B4976"/>
    <w:multiLevelType w:val="multilevel"/>
    <w:tmpl w:val="9776171C"/>
    <w:lvl w:ilvl="0">
      <w:start w:val="1"/>
      <w:numFmt w:val="decimal"/>
      <w:lvlText w:val="%1."/>
      <w:lvlJc w:val="left"/>
      <w:pPr>
        <w:ind w:left="502" w:hanging="360"/>
      </w:pPr>
      <w:rPr>
        <w:rFonts w:hint="default"/>
        <w:lang w:val="en-US"/>
      </w:rPr>
    </w:lvl>
    <w:lvl w:ilvl="1">
      <w:start w:val="1"/>
      <w:numFmt w:val="decimal"/>
      <w:lvlText w:val="%1.%2"/>
      <w:lvlJc w:val="left"/>
      <w:pPr>
        <w:ind w:left="1288" w:hanging="720"/>
      </w:pPr>
      <w:rPr>
        <w:lang w:val="en-GB"/>
      </w:rPr>
    </w:lvl>
    <w:lvl w:ilvl="2">
      <w:start w:val="1"/>
      <w:numFmt w:val="decimal"/>
      <w:lvlText w:val="%1.%2.%3"/>
      <w:lvlJc w:val="left"/>
      <w:pPr>
        <w:ind w:left="720" w:hanging="720"/>
      </w:pPr>
      <w:rPr>
        <w:lang w:val="en-GB"/>
      </w:r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6" w15:restartNumberingAfterBreak="0">
    <w:nsid w:val="2ACA403A"/>
    <w:multiLevelType w:val="hybridMultilevel"/>
    <w:tmpl w:val="7F26716E"/>
    <w:lvl w:ilvl="0" w:tplc="298EB1B2">
      <w:numFmt w:val="bullet"/>
      <w:lvlText w:val=""/>
      <w:lvlJc w:val="left"/>
      <w:pPr>
        <w:ind w:left="720" w:hanging="360"/>
      </w:pPr>
      <w:rPr>
        <w:rFonts w:ascii="Symbol" w:eastAsia="Yu Gothic"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EA4D0D"/>
    <w:multiLevelType w:val="hybridMultilevel"/>
    <w:tmpl w:val="4588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690A00"/>
    <w:multiLevelType w:val="hybridMultilevel"/>
    <w:tmpl w:val="89C273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2FB01A0"/>
    <w:multiLevelType w:val="multilevel"/>
    <w:tmpl w:val="2C4E13F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A6A4412"/>
    <w:multiLevelType w:val="multilevel"/>
    <w:tmpl w:val="8A72A30C"/>
    <w:lvl w:ilvl="0">
      <w:start w:val="1"/>
      <w:numFmt w:val="decimal"/>
      <w:lvlText w:val="%1)"/>
      <w:lvlJc w:val="left"/>
      <w:pPr>
        <w:ind w:left="360" w:hanging="360"/>
      </w:pPr>
      <w:rPr>
        <w:rFonts w:asciiTheme="minorHAnsi" w:eastAsiaTheme="minorHAnsi" w:hAnsiTheme="minorHAnsi" w:cstheme="minorBid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9619A9"/>
    <w:multiLevelType w:val="hybridMultilevel"/>
    <w:tmpl w:val="361E6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417F6AFB"/>
    <w:multiLevelType w:val="multilevel"/>
    <w:tmpl w:val="DCAE86C4"/>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90DA8F92"/>
    <w:lvl w:ilvl="0" w:tplc="442CAD2E">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5E2756"/>
    <w:multiLevelType w:val="hybridMultilevel"/>
    <w:tmpl w:val="9D34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A5A7A"/>
    <w:multiLevelType w:val="multilevel"/>
    <w:tmpl w:val="8A72A30C"/>
    <w:lvl w:ilvl="0">
      <w:start w:val="1"/>
      <w:numFmt w:val="decimal"/>
      <w:lvlText w:val="%1)"/>
      <w:lvlJc w:val="left"/>
      <w:pPr>
        <w:ind w:left="648" w:hanging="360"/>
      </w:pPr>
      <w:rPr>
        <w:rFonts w:asciiTheme="minorHAnsi" w:eastAsiaTheme="minorHAnsi" w:hAnsiTheme="minorHAnsi" w:cstheme="minorBidi"/>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2" w15:restartNumberingAfterBreak="0">
    <w:nsid w:val="5AE373B1"/>
    <w:multiLevelType w:val="hybridMultilevel"/>
    <w:tmpl w:val="3D9E5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437DF9"/>
    <w:multiLevelType w:val="hybridMultilevel"/>
    <w:tmpl w:val="ED1A9378"/>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CA5177"/>
    <w:multiLevelType w:val="multilevel"/>
    <w:tmpl w:val="2E76B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AB740DE"/>
    <w:multiLevelType w:val="hybridMultilevel"/>
    <w:tmpl w:val="D03E7C80"/>
    <w:lvl w:ilvl="0" w:tplc="8E7248D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24600D"/>
    <w:multiLevelType w:val="hybridMultilevel"/>
    <w:tmpl w:val="46DA6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7B057F"/>
    <w:multiLevelType w:val="hybridMultilevel"/>
    <w:tmpl w:val="F478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8C1EF7"/>
    <w:multiLevelType w:val="multilevel"/>
    <w:tmpl w:val="3C0AD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1674F1"/>
    <w:multiLevelType w:val="hybridMultilevel"/>
    <w:tmpl w:val="285E1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D900D6"/>
    <w:multiLevelType w:val="hybridMultilevel"/>
    <w:tmpl w:val="785E0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202FBA"/>
    <w:multiLevelType w:val="multilevel"/>
    <w:tmpl w:val="7C74EF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4"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FD5D4F"/>
    <w:multiLevelType w:val="hybridMultilevel"/>
    <w:tmpl w:val="2E1679FC"/>
    <w:lvl w:ilvl="0" w:tplc="829CFC0E">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20"/>
  </w:num>
  <w:num w:numId="4">
    <w:abstractNumId w:val="1"/>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num>
  <w:num w:numId="7">
    <w:abstractNumId w:val="33"/>
  </w:num>
  <w:num w:numId="8">
    <w:abstractNumId w:val="27"/>
  </w:num>
  <w:num w:numId="9">
    <w:abstractNumId w:val="28"/>
  </w:num>
  <w:num w:numId="10">
    <w:abstractNumId w:val="44"/>
  </w:num>
  <w:num w:numId="11">
    <w:abstractNumId w:val="7"/>
  </w:num>
  <w:num w:numId="12">
    <w:abstractNumId w:val="30"/>
  </w:num>
  <w:num w:numId="13">
    <w:abstractNumId w:val="16"/>
  </w:num>
  <w:num w:numId="14">
    <w:abstractNumId w:val="29"/>
  </w:num>
  <w:num w:numId="15">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16"/>
  </w:num>
  <w:num w:numId="18">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45"/>
  </w:num>
  <w:num w:numId="20">
    <w:abstractNumId w:val="23"/>
  </w:num>
  <w:num w:numId="21">
    <w:abstractNumId w:val="34"/>
  </w:num>
  <w:num w:numId="22">
    <w:abstractNumId w:val="22"/>
  </w:num>
  <w:num w:numId="23">
    <w:abstractNumId w:val="25"/>
  </w:num>
  <w:num w:numId="24">
    <w:abstractNumId w:val="11"/>
  </w:num>
  <w:num w:numId="25">
    <w:abstractNumId w:val="10"/>
  </w:num>
  <w:num w:numId="26">
    <w:abstractNumId w:val="19"/>
  </w:num>
  <w:num w:numId="27">
    <w:abstractNumId w:val="36"/>
  </w:num>
  <w:num w:numId="28">
    <w:abstractNumId w:val="31"/>
  </w:num>
  <w:num w:numId="29">
    <w:abstractNumId w:val="12"/>
  </w:num>
  <w:num w:numId="30">
    <w:abstractNumId w:val="3"/>
  </w:num>
  <w:num w:numId="31">
    <w:abstractNumId w:val="35"/>
  </w:num>
  <w:num w:numId="32">
    <w:abstractNumId w:val="40"/>
  </w:num>
  <w:num w:numId="33">
    <w:abstractNumId w:val="0"/>
  </w:num>
  <w:num w:numId="34">
    <w:abstractNumId w:val="37"/>
  </w:num>
  <w:num w:numId="35">
    <w:abstractNumId w:val="2"/>
  </w:num>
  <w:num w:numId="36">
    <w:abstractNumId w:val="42"/>
  </w:num>
  <w:num w:numId="37">
    <w:abstractNumId w:val="38"/>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32"/>
  </w:num>
  <w:num w:numId="41">
    <w:abstractNumId w:val="24"/>
  </w:num>
  <w:num w:numId="42">
    <w:abstractNumId w:val="39"/>
  </w:num>
  <w:num w:numId="43">
    <w:abstractNumId w:val="5"/>
  </w:num>
  <w:num w:numId="44">
    <w:abstractNumId w:val="41"/>
  </w:num>
  <w:num w:numId="45">
    <w:abstractNumId w:val="21"/>
  </w:num>
  <w:num w:numId="46">
    <w:abstractNumId w:val="6"/>
  </w:num>
  <w:num w:numId="47">
    <w:abstractNumId w:val="13"/>
  </w:num>
  <w:num w:numId="48">
    <w:abstractNumId w:val="4"/>
  </w:num>
  <w:num w:numId="49">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activeWritingStyle w:appName="MSWord" w:lang="sv-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D1B"/>
    <w:rsid w:val="00001FC3"/>
    <w:rsid w:val="000020C0"/>
    <w:rsid w:val="00002375"/>
    <w:rsid w:val="00002459"/>
    <w:rsid w:val="00003131"/>
    <w:rsid w:val="000031AB"/>
    <w:rsid w:val="000033F3"/>
    <w:rsid w:val="00003772"/>
    <w:rsid w:val="000037FB"/>
    <w:rsid w:val="00003F68"/>
    <w:rsid w:val="00004885"/>
    <w:rsid w:val="00004AF6"/>
    <w:rsid w:val="00004CD0"/>
    <w:rsid w:val="00004D8C"/>
    <w:rsid w:val="00004DCB"/>
    <w:rsid w:val="000051F0"/>
    <w:rsid w:val="00005327"/>
    <w:rsid w:val="0000553B"/>
    <w:rsid w:val="0000590A"/>
    <w:rsid w:val="00006780"/>
    <w:rsid w:val="00006C7A"/>
    <w:rsid w:val="00007113"/>
    <w:rsid w:val="000072BD"/>
    <w:rsid w:val="000074A3"/>
    <w:rsid w:val="000075A6"/>
    <w:rsid w:val="0000792C"/>
    <w:rsid w:val="00007CEF"/>
    <w:rsid w:val="000101EF"/>
    <w:rsid w:val="000105B1"/>
    <w:rsid w:val="000106BA"/>
    <w:rsid w:val="00010739"/>
    <w:rsid w:val="0001078E"/>
    <w:rsid w:val="00010B46"/>
    <w:rsid w:val="00010E97"/>
    <w:rsid w:val="00010FD1"/>
    <w:rsid w:val="0001137B"/>
    <w:rsid w:val="00011519"/>
    <w:rsid w:val="00011595"/>
    <w:rsid w:val="00011703"/>
    <w:rsid w:val="000118B4"/>
    <w:rsid w:val="00011AB7"/>
    <w:rsid w:val="000121EC"/>
    <w:rsid w:val="000124D1"/>
    <w:rsid w:val="0001266C"/>
    <w:rsid w:val="00012D90"/>
    <w:rsid w:val="00012DCC"/>
    <w:rsid w:val="00012F2A"/>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DEA"/>
    <w:rsid w:val="00020E8F"/>
    <w:rsid w:val="0002130A"/>
    <w:rsid w:val="000214AC"/>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9C3"/>
    <w:rsid w:val="00025AFC"/>
    <w:rsid w:val="00025C5F"/>
    <w:rsid w:val="00025E29"/>
    <w:rsid w:val="000266AE"/>
    <w:rsid w:val="00026905"/>
    <w:rsid w:val="00026977"/>
    <w:rsid w:val="000269C8"/>
    <w:rsid w:val="00026AF7"/>
    <w:rsid w:val="00026EF9"/>
    <w:rsid w:val="00027333"/>
    <w:rsid w:val="0002790C"/>
    <w:rsid w:val="00027A15"/>
    <w:rsid w:val="00027B89"/>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CFF"/>
    <w:rsid w:val="00033E5C"/>
    <w:rsid w:val="00034698"/>
    <w:rsid w:val="00034787"/>
    <w:rsid w:val="000347ED"/>
    <w:rsid w:val="00034805"/>
    <w:rsid w:val="000349B7"/>
    <w:rsid w:val="000349F1"/>
    <w:rsid w:val="00034C16"/>
    <w:rsid w:val="00034DC2"/>
    <w:rsid w:val="000350B6"/>
    <w:rsid w:val="0003540B"/>
    <w:rsid w:val="00035518"/>
    <w:rsid w:val="0003569D"/>
    <w:rsid w:val="0003572F"/>
    <w:rsid w:val="000358EB"/>
    <w:rsid w:val="00035CAB"/>
    <w:rsid w:val="000361C6"/>
    <w:rsid w:val="0003667C"/>
    <w:rsid w:val="00036A16"/>
    <w:rsid w:val="00036C45"/>
    <w:rsid w:val="00036FA7"/>
    <w:rsid w:val="00037419"/>
    <w:rsid w:val="000374AD"/>
    <w:rsid w:val="000376BE"/>
    <w:rsid w:val="000377E3"/>
    <w:rsid w:val="00037910"/>
    <w:rsid w:val="00037A21"/>
    <w:rsid w:val="00037AF6"/>
    <w:rsid w:val="00037D3E"/>
    <w:rsid w:val="000404F2"/>
    <w:rsid w:val="00040F7A"/>
    <w:rsid w:val="000412B7"/>
    <w:rsid w:val="000413B8"/>
    <w:rsid w:val="000415EC"/>
    <w:rsid w:val="0004182E"/>
    <w:rsid w:val="000418C8"/>
    <w:rsid w:val="000418FB"/>
    <w:rsid w:val="00041AEE"/>
    <w:rsid w:val="00042397"/>
    <w:rsid w:val="00042527"/>
    <w:rsid w:val="000426B1"/>
    <w:rsid w:val="000428D0"/>
    <w:rsid w:val="000429CD"/>
    <w:rsid w:val="00042BFC"/>
    <w:rsid w:val="000430CF"/>
    <w:rsid w:val="000430F7"/>
    <w:rsid w:val="00043607"/>
    <w:rsid w:val="00043703"/>
    <w:rsid w:val="00043C0D"/>
    <w:rsid w:val="0004403C"/>
    <w:rsid w:val="000441EC"/>
    <w:rsid w:val="00044225"/>
    <w:rsid w:val="000442CD"/>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4DC"/>
    <w:rsid w:val="0005055B"/>
    <w:rsid w:val="000505B9"/>
    <w:rsid w:val="000505E0"/>
    <w:rsid w:val="00050A7A"/>
    <w:rsid w:val="00050D96"/>
    <w:rsid w:val="00051135"/>
    <w:rsid w:val="0005157C"/>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31E"/>
    <w:rsid w:val="000554E6"/>
    <w:rsid w:val="00055873"/>
    <w:rsid w:val="00055B8E"/>
    <w:rsid w:val="0005602E"/>
    <w:rsid w:val="00056057"/>
    <w:rsid w:val="00056235"/>
    <w:rsid w:val="0005634C"/>
    <w:rsid w:val="00056ABA"/>
    <w:rsid w:val="000572A7"/>
    <w:rsid w:val="00057460"/>
    <w:rsid w:val="00057496"/>
    <w:rsid w:val="000574E1"/>
    <w:rsid w:val="00057511"/>
    <w:rsid w:val="00057817"/>
    <w:rsid w:val="00057A34"/>
    <w:rsid w:val="00057AD4"/>
    <w:rsid w:val="00057DF9"/>
    <w:rsid w:val="00057F2C"/>
    <w:rsid w:val="00057F68"/>
    <w:rsid w:val="00057F6C"/>
    <w:rsid w:val="00057FE7"/>
    <w:rsid w:val="00060586"/>
    <w:rsid w:val="00060F2F"/>
    <w:rsid w:val="00060FDB"/>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4F1C"/>
    <w:rsid w:val="00065220"/>
    <w:rsid w:val="0006549C"/>
    <w:rsid w:val="00065636"/>
    <w:rsid w:val="00065D64"/>
    <w:rsid w:val="00066734"/>
    <w:rsid w:val="000667D1"/>
    <w:rsid w:val="00066942"/>
    <w:rsid w:val="00066BB7"/>
    <w:rsid w:val="00066E05"/>
    <w:rsid w:val="00067087"/>
    <w:rsid w:val="000671F8"/>
    <w:rsid w:val="0006739D"/>
    <w:rsid w:val="00067436"/>
    <w:rsid w:val="000674DD"/>
    <w:rsid w:val="000676A9"/>
    <w:rsid w:val="0006777C"/>
    <w:rsid w:val="000677C0"/>
    <w:rsid w:val="00067FE2"/>
    <w:rsid w:val="00070237"/>
    <w:rsid w:val="00070378"/>
    <w:rsid w:val="00070711"/>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8B"/>
    <w:rsid w:val="000756C6"/>
    <w:rsid w:val="0007590A"/>
    <w:rsid w:val="00075999"/>
    <w:rsid w:val="00075FE3"/>
    <w:rsid w:val="00076622"/>
    <w:rsid w:val="00076775"/>
    <w:rsid w:val="00076D63"/>
    <w:rsid w:val="00077579"/>
    <w:rsid w:val="00077A78"/>
    <w:rsid w:val="00077DCF"/>
    <w:rsid w:val="00080170"/>
    <w:rsid w:val="00080175"/>
    <w:rsid w:val="00080440"/>
    <w:rsid w:val="000805B2"/>
    <w:rsid w:val="00080786"/>
    <w:rsid w:val="00080BB7"/>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0713"/>
    <w:rsid w:val="00091714"/>
    <w:rsid w:val="00091C21"/>
    <w:rsid w:val="00091F12"/>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936"/>
    <w:rsid w:val="000A3A3A"/>
    <w:rsid w:val="000A3ACB"/>
    <w:rsid w:val="000A3CD6"/>
    <w:rsid w:val="000A3F1A"/>
    <w:rsid w:val="000A413E"/>
    <w:rsid w:val="000A43B5"/>
    <w:rsid w:val="000A4492"/>
    <w:rsid w:val="000A4519"/>
    <w:rsid w:val="000A4995"/>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B82"/>
    <w:rsid w:val="000A6CFE"/>
    <w:rsid w:val="000A6EAA"/>
    <w:rsid w:val="000A7049"/>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A00"/>
    <w:rsid w:val="000B3F37"/>
    <w:rsid w:val="000B4080"/>
    <w:rsid w:val="000B4083"/>
    <w:rsid w:val="000B462F"/>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B7D71"/>
    <w:rsid w:val="000C08BF"/>
    <w:rsid w:val="000C12F4"/>
    <w:rsid w:val="000C133A"/>
    <w:rsid w:val="000C15EE"/>
    <w:rsid w:val="000C1C5A"/>
    <w:rsid w:val="000C1DBD"/>
    <w:rsid w:val="000C1F69"/>
    <w:rsid w:val="000C2635"/>
    <w:rsid w:val="000C2CEB"/>
    <w:rsid w:val="000C2DE1"/>
    <w:rsid w:val="000C3209"/>
    <w:rsid w:val="000C3371"/>
    <w:rsid w:val="000C37B2"/>
    <w:rsid w:val="000C3858"/>
    <w:rsid w:val="000C393F"/>
    <w:rsid w:val="000C395B"/>
    <w:rsid w:val="000C3987"/>
    <w:rsid w:val="000C3F16"/>
    <w:rsid w:val="000C4313"/>
    <w:rsid w:val="000C4C76"/>
    <w:rsid w:val="000C51E0"/>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22"/>
    <w:rsid w:val="000D148D"/>
    <w:rsid w:val="000D14EB"/>
    <w:rsid w:val="000D15FC"/>
    <w:rsid w:val="000D1610"/>
    <w:rsid w:val="000D1737"/>
    <w:rsid w:val="000D1BA8"/>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7CA"/>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D7E74"/>
    <w:rsid w:val="000E011D"/>
    <w:rsid w:val="000E0706"/>
    <w:rsid w:val="000E070F"/>
    <w:rsid w:val="000E0BD5"/>
    <w:rsid w:val="000E14B9"/>
    <w:rsid w:val="000E182B"/>
    <w:rsid w:val="000E1E8E"/>
    <w:rsid w:val="000E279B"/>
    <w:rsid w:val="000E2D41"/>
    <w:rsid w:val="000E3075"/>
    <w:rsid w:val="000E3358"/>
    <w:rsid w:val="000E38ED"/>
    <w:rsid w:val="000E3F84"/>
    <w:rsid w:val="000E4216"/>
    <w:rsid w:val="000E4249"/>
    <w:rsid w:val="000E4514"/>
    <w:rsid w:val="000E471D"/>
    <w:rsid w:val="000E48CD"/>
    <w:rsid w:val="000E48F2"/>
    <w:rsid w:val="000E4C9B"/>
    <w:rsid w:val="000E4D01"/>
    <w:rsid w:val="000E4E70"/>
    <w:rsid w:val="000E4EFD"/>
    <w:rsid w:val="000E5788"/>
    <w:rsid w:val="000E5830"/>
    <w:rsid w:val="000E5C4E"/>
    <w:rsid w:val="000E65A7"/>
    <w:rsid w:val="000E6635"/>
    <w:rsid w:val="000E6A34"/>
    <w:rsid w:val="000E6C6D"/>
    <w:rsid w:val="000E6F62"/>
    <w:rsid w:val="000E728E"/>
    <w:rsid w:val="000E7535"/>
    <w:rsid w:val="000E7A1F"/>
    <w:rsid w:val="000E7B65"/>
    <w:rsid w:val="000E7B86"/>
    <w:rsid w:val="000E7F51"/>
    <w:rsid w:val="000F00D8"/>
    <w:rsid w:val="000F01AC"/>
    <w:rsid w:val="000F04CE"/>
    <w:rsid w:val="000F0771"/>
    <w:rsid w:val="000F095B"/>
    <w:rsid w:val="000F0B56"/>
    <w:rsid w:val="000F11B4"/>
    <w:rsid w:val="000F1261"/>
    <w:rsid w:val="000F13C4"/>
    <w:rsid w:val="000F13D7"/>
    <w:rsid w:val="000F1543"/>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AA1"/>
    <w:rsid w:val="000F3B40"/>
    <w:rsid w:val="000F3FFF"/>
    <w:rsid w:val="000F426F"/>
    <w:rsid w:val="000F42EA"/>
    <w:rsid w:val="000F42F5"/>
    <w:rsid w:val="000F4A11"/>
    <w:rsid w:val="000F4CAF"/>
    <w:rsid w:val="000F4D95"/>
    <w:rsid w:val="000F4F44"/>
    <w:rsid w:val="000F53CB"/>
    <w:rsid w:val="000F5B06"/>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50B"/>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B2"/>
    <w:rsid w:val="00105CEE"/>
    <w:rsid w:val="00106405"/>
    <w:rsid w:val="0010660E"/>
    <w:rsid w:val="00106A95"/>
    <w:rsid w:val="00106CC3"/>
    <w:rsid w:val="00106E7E"/>
    <w:rsid w:val="001074D1"/>
    <w:rsid w:val="00107762"/>
    <w:rsid w:val="00107FD3"/>
    <w:rsid w:val="001106C0"/>
    <w:rsid w:val="00111114"/>
    <w:rsid w:val="00111486"/>
    <w:rsid w:val="00111581"/>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4F1B"/>
    <w:rsid w:val="0011536C"/>
    <w:rsid w:val="00115480"/>
    <w:rsid w:val="00115685"/>
    <w:rsid w:val="00115716"/>
    <w:rsid w:val="0011584C"/>
    <w:rsid w:val="001158AF"/>
    <w:rsid w:val="00115D19"/>
    <w:rsid w:val="00115FD3"/>
    <w:rsid w:val="001165B8"/>
    <w:rsid w:val="00116624"/>
    <w:rsid w:val="00117139"/>
    <w:rsid w:val="0011793E"/>
    <w:rsid w:val="00117957"/>
    <w:rsid w:val="00117B4F"/>
    <w:rsid w:val="00117B90"/>
    <w:rsid w:val="001202E9"/>
    <w:rsid w:val="001203DB"/>
    <w:rsid w:val="0012073A"/>
    <w:rsid w:val="0012079F"/>
    <w:rsid w:val="001207F3"/>
    <w:rsid w:val="00120D01"/>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47E"/>
    <w:rsid w:val="00125644"/>
    <w:rsid w:val="001257E6"/>
    <w:rsid w:val="001260BA"/>
    <w:rsid w:val="0012641F"/>
    <w:rsid w:val="00126D98"/>
    <w:rsid w:val="00126DAB"/>
    <w:rsid w:val="001273CA"/>
    <w:rsid w:val="001274AC"/>
    <w:rsid w:val="001275E6"/>
    <w:rsid w:val="001277CF"/>
    <w:rsid w:val="00127DE2"/>
    <w:rsid w:val="00127F28"/>
    <w:rsid w:val="00127F4C"/>
    <w:rsid w:val="00130169"/>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872"/>
    <w:rsid w:val="00134992"/>
    <w:rsid w:val="00134B58"/>
    <w:rsid w:val="00134F3B"/>
    <w:rsid w:val="00135015"/>
    <w:rsid w:val="00135095"/>
    <w:rsid w:val="001350B1"/>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4D"/>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818"/>
    <w:rsid w:val="00146129"/>
    <w:rsid w:val="0014624C"/>
    <w:rsid w:val="00146491"/>
    <w:rsid w:val="0014652F"/>
    <w:rsid w:val="00146BC8"/>
    <w:rsid w:val="00146DED"/>
    <w:rsid w:val="00146FDA"/>
    <w:rsid w:val="00147263"/>
    <w:rsid w:val="001473A6"/>
    <w:rsid w:val="00147D65"/>
    <w:rsid w:val="00147D91"/>
    <w:rsid w:val="00150075"/>
    <w:rsid w:val="001508E1"/>
    <w:rsid w:val="00150BAF"/>
    <w:rsid w:val="00150CD5"/>
    <w:rsid w:val="00151096"/>
    <w:rsid w:val="001510B6"/>
    <w:rsid w:val="001510BE"/>
    <w:rsid w:val="001510ED"/>
    <w:rsid w:val="00151276"/>
    <w:rsid w:val="001513E5"/>
    <w:rsid w:val="00151699"/>
    <w:rsid w:val="00151805"/>
    <w:rsid w:val="001518AA"/>
    <w:rsid w:val="001518C8"/>
    <w:rsid w:val="00152053"/>
    <w:rsid w:val="00152066"/>
    <w:rsid w:val="0015215C"/>
    <w:rsid w:val="0015289B"/>
    <w:rsid w:val="001528BF"/>
    <w:rsid w:val="00152A3B"/>
    <w:rsid w:val="00153021"/>
    <w:rsid w:val="001531FD"/>
    <w:rsid w:val="0015347E"/>
    <w:rsid w:val="00153578"/>
    <w:rsid w:val="00153A48"/>
    <w:rsid w:val="00153A6B"/>
    <w:rsid w:val="00153EEF"/>
    <w:rsid w:val="00153F29"/>
    <w:rsid w:val="001544AB"/>
    <w:rsid w:val="001549BA"/>
    <w:rsid w:val="00154B50"/>
    <w:rsid w:val="00154DA3"/>
    <w:rsid w:val="00155839"/>
    <w:rsid w:val="00155F52"/>
    <w:rsid w:val="00155F7A"/>
    <w:rsid w:val="00155FB2"/>
    <w:rsid w:val="00156260"/>
    <w:rsid w:val="0015674F"/>
    <w:rsid w:val="001568EE"/>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37"/>
    <w:rsid w:val="001630E4"/>
    <w:rsid w:val="00163271"/>
    <w:rsid w:val="001639BC"/>
    <w:rsid w:val="00163AFC"/>
    <w:rsid w:val="0016432F"/>
    <w:rsid w:val="001644CC"/>
    <w:rsid w:val="00164646"/>
    <w:rsid w:val="001647FA"/>
    <w:rsid w:val="001649D4"/>
    <w:rsid w:val="00164CF5"/>
    <w:rsid w:val="00165126"/>
    <w:rsid w:val="00165137"/>
    <w:rsid w:val="001651AA"/>
    <w:rsid w:val="00165337"/>
    <w:rsid w:val="0016634F"/>
    <w:rsid w:val="0016645E"/>
    <w:rsid w:val="00166994"/>
    <w:rsid w:val="001669F9"/>
    <w:rsid w:val="0016700E"/>
    <w:rsid w:val="0016711A"/>
    <w:rsid w:val="001671E8"/>
    <w:rsid w:val="0016764C"/>
    <w:rsid w:val="00167709"/>
    <w:rsid w:val="001678ED"/>
    <w:rsid w:val="00167A7B"/>
    <w:rsid w:val="00170248"/>
    <w:rsid w:val="00170397"/>
    <w:rsid w:val="001703EB"/>
    <w:rsid w:val="0017048A"/>
    <w:rsid w:val="001706E4"/>
    <w:rsid w:val="001708D0"/>
    <w:rsid w:val="00170B14"/>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18A"/>
    <w:rsid w:val="001806B6"/>
    <w:rsid w:val="00180DC7"/>
    <w:rsid w:val="00180E60"/>
    <w:rsid w:val="00181722"/>
    <w:rsid w:val="001817BA"/>
    <w:rsid w:val="00181936"/>
    <w:rsid w:val="00181B3A"/>
    <w:rsid w:val="00181F66"/>
    <w:rsid w:val="00182050"/>
    <w:rsid w:val="001820B2"/>
    <w:rsid w:val="001821E9"/>
    <w:rsid w:val="00182608"/>
    <w:rsid w:val="00182BC9"/>
    <w:rsid w:val="00182D23"/>
    <w:rsid w:val="00182E75"/>
    <w:rsid w:val="001836DF"/>
    <w:rsid w:val="00183CC6"/>
    <w:rsid w:val="00183D8A"/>
    <w:rsid w:val="00183E8B"/>
    <w:rsid w:val="00183F11"/>
    <w:rsid w:val="001840F5"/>
    <w:rsid w:val="00184DAB"/>
    <w:rsid w:val="00184F51"/>
    <w:rsid w:val="00185257"/>
    <w:rsid w:val="00185C9D"/>
    <w:rsid w:val="00185E59"/>
    <w:rsid w:val="00185F10"/>
    <w:rsid w:val="00186060"/>
    <w:rsid w:val="00186395"/>
    <w:rsid w:val="00186649"/>
    <w:rsid w:val="00186B4D"/>
    <w:rsid w:val="001870C3"/>
    <w:rsid w:val="0018767B"/>
    <w:rsid w:val="00187B08"/>
    <w:rsid w:val="00187D5B"/>
    <w:rsid w:val="0019022C"/>
    <w:rsid w:val="00190307"/>
    <w:rsid w:val="001903B0"/>
    <w:rsid w:val="00190927"/>
    <w:rsid w:val="00190BD5"/>
    <w:rsid w:val="00191132"/>
    <w:rsid w:val="0019128F"/>
    <w:rsid w:val="00191727"/>
    <w:rsid w:val="00191A0A"/>
    <w:rsid w:val="00191A2B"/>
    <w:rsid w:val="00191EBF"/>
    <w:rsid w:val="001923B2"/>
    <w:rsid w:val="001925E5"/>
    <w:rsid w:val="00192A10"/>
    <w:rsid w:val="00192D6A"/>
    <w:rsid w:val="00192D98"/>
    <w:rsid w:val="00192E4B"/>
    <w:rsid w:val="00193747"/>
    <w:rsid w:val="00193845"/>
    <w:rsid w:val="00193987"/>
    <w:rsid w:val="00193F90"/>
    <w:rsid w:val="00195082"/>
    <w:rsid w:val="0019573B"/>
    <w:rsid w:val="001957FA"/>
    <w:rsid w:val="0019592C"/>
    <w:rsid w:val="00195EE0"/>
    <w:rsid w:val="00195FA9"/>
    <w:rsid w:val="00196066"/>
    <w:rsid w:val="00196085"/>
    <w:rsid w:val="00196300"/>
    <w:rsid w:val="00196411"/>
    <w:rsid w:val="00196A48"/>
    <w:rsid w:val="00196B90"/>
    <w:rsid w:val="00196FF4"/>
    <w:rsid w:val="0019710B"/>
    <w:rsid w:val="0019734F"/>
    <w:rsid w:val="00197458"/>
    <w:rsid w:val="001976E2"/>
    <w:rsid w:val="001A0303"/>
    <w:rsid w:val="001A032E"/>
    <w:rsid w:val="001A0421"/>
    <w:rsid w:val="001A067A"/>
    <w:rsid w:val="001A09C6"/>
    <w:rsid w:val="001A0A1E"/>
    <w:rsid w:val="001A12DF"/>
    <w:rsid w:val="001A1532"/>
    <w:rsid w:val="001A258A"/>
    <w:rsid w:val="001A2939"/>
    <w:rsid w:val="001A2E40"/>
    <w:rsid w:val="001A2FD5"/>
    <w:rsid w:val="001A3037"/>
    <w:rsid w:val="001A30B0"/>
    <w:rsid w:val="001A30FB"/>
    <w:rsid w:val="001A351E"/>
    <w:rsid w:val="001A35B2"/>
    <w:rsid w:val="001A36CF"/>
    <w:rsid w:val="001A3974"/>
    <w:rsid w:val="001A3F0F"/>
    <w:rsid w:val="001A3FA5"/>
    <w:rsid w:val="001A4156"/>
    <w:rsid w:val="001A416D"/>
    <w:rsid w:val="001A4263"/>
    <w:rsid w:val="001A43B8"/>
    <w:rsid w:val="001A4EDF"/>
    <w:rsid w:val="001A5174"/>
    <w:rsid w:val="001A5C4B"/>
    <w:rsid w:val="001A61A0"/>
    <w:rsid w:val="001A628F"/>
    <w:rsid w:val="001A657B"/>
    <w:rsid w:val="001A65B2"/>
    <w:rsid w:val="001A6AFE"/>
    <w:rsid w:val="001A6B8D"/>
    <w:rsid w:val="001A6EF1"/>
    <w:rsid w:val="001A6F38"/>
    <w:rsid w:val="001A706D"/>
    <w:rsid w:val="001A7147"/>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7B1"/>
    <w:rsid w:val="001B4936"/>
    <w:rsid w:val="001B4AAD"/>
    <w:rsid w:val="001B5176"/>
    <w:rsid w:val="001B519B"/>
    <w:rsid w:val="001B5332"/>
    <w:rsid w:val="001B53B3"/>
    <w:rsid w:val="001B54E9"/>
    <w:rsid w:val="001B5F67"/>
    <w:rsid w:val="001B6306"/>
    <w:rsid w:val="001B6488"/>
    <w:rsid w:val="001B6C77"/>
    <w:rsid w:val="001B6EC0"/>
    <w:rsid w:val="001B6FD0"/>
    <w:rsid w:val="001B70CF"/>
    <w:rsid w:val="001B716B"/>
    <w:rsid w:val="001B748B"/>
    <w:rsid w:val="001B74E3"/>
    <w:rsid w:val="001B7CD0"/>
    <w:rsid w:val="001C002C"/>
    <w:rsid w:val="001C0085"/>
    <w:rsid w:val="001C04E1"/>
    <w:rsid w:val="001C063F"/>
    <w:rsid w:val="001C0883"/>
    <w:rsid w:val="001C0CD4"/>
    <w:rsid w:val="001C0F1D"/>
    <w:rsid w:val="001C1163"/>
    <w:rsid w:val="001C16A9"/>
    <w:rsid w:val="001C1E53"/>
    <w:rsid w:val="001C211D"/>
    <w:rsid w:val="001C2506"/>
    <w:rsid w:val="001C2582"/>
    <w:rsid w:val="001C2E60"/>
    <w:rsid w:val="001C3474"/>
    <w:rsid w:val="001C3B46"/>
    <w:rsid w:val="001C3BA2"/>
    <w:rsid w:val="001C3CE7"/>
    <w:rsid w:val="001C3DC6"/>
    <w:rsid w:val="001C3EAE"/>
    <w:rsid w:val="001C4132"/>
    <w:rsid w:val="001C440F"/>
    <w:rsid w:val="001C44B3"/>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041"/>
    <w:rsid w:val="001D329E"/>
    <w:rsid w:val="001D3A25"/>
    <w:rsid w:val="001D3C68"/>
    <w:rsid w:val="001D3C92"/>
    <w:rsid w:val="001D4138"/>
    <w:rsid w:val="001D4315"/>
    <w:rsid w:val="001D43C0"/>
    <w:rsid w:val="001D46EB"/>
    <w:rsid w:val="001D4969"/>
    <w:rsid w:val="001D4AF0"/>
    <w:rsid w:val="001D4F24"/>
    <w:rsid w:val="001D506F"/>
    <w:rsid w:val="001D53DC"/>
    <w:rsid w:val="001D57BC"/>
    <w:rsid w:val="001D621C"/>
    <w:rsid w:val="001D63A6"/>
    <w:rsid w:val="001D64B0"/>
    <w:rsid w:val="001D6581"/>
    <w:rsid w:val="001D6659"/>
    <w:rsid w:val="001D6E61"/>
    <w:rsid w:val="001D6F30"/>
    <w:rsid w:val="001D6F9A"/>
    <w:rsid w:val="001D7260"/>
    <w:rsid w:val="001D7502"/>
    <w:rsid w:val="001D7816"/>
    <w:rsid w:val="001D7959"/>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2F15"/>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67"/>
    <w:rsid w:val="001E719A"/>
    <w:rsid w:val="001E750C"/>
    <w:rsid w:val="001E7888"/>
    <w:rsid w:val="001E7B5F"/>
    <w:rsid w:val="001F04C3"/>
    <w:rsid w:val="001F0546"/>
    <w:rsid w:val="001F054C"/>
    <w:rsid w:val="001F056D"/>
    <w:rsid w:val="001F09F9"/>
    <w:rsid w:val="001F0BCC"/>
    <w:rsid w:val="001F0D0A"/>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10"/>
    <w:rsid w:val="001F2DF6"/>
    <w:rsid w:val="001F2E08"/>
    <w:rsid w:val="001F32F2"/>
    <w:rsid w:val="001F37ED"/>
    <w:rsid w:val="001F38B3"/>
    <w:rsid w:val="001F39AB"/>
    <w:rsid w:val="001F3FC0"/>
    <w:rsid w:val="001F417F"/>
    <w:rsid w:val="001F4257"/>
    <w:rsid w:val="001F45E8"/>
    <w:rsid w:val="001F4A88"/>
    <w:rsid w:val="001F4AE1"/>
    <w:rsid w:val="001F4B34"/>
    <w:rsid w:val="001F4E57"/>
    <w:rsid w:val="001F53A2"/>
    <w:rsid w:val="001F54C5"/>
    <w:rsid w:val="001F55C8"/>
    <w:rsid w:val="001F56D0"/>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936"/>
    <w:rsid w:val="00201B7E"/>
    <w:rsid w:val="00201C7E"/>
    <w:rsid w:val="00201D85"/>
    <w:rsid w:val="00202201"/>
    <w:rsid w:val="002024B6"/>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D42"/>
    <w:rsid w:val="00207E0C"/>
    <w:rsid w:val="00207EB6"/>
    <w:rsid w:val="00210018"/>
    <w:rsid w:val="00210174"/>
    <w:rsid w:val="002102B5"/>
    <w:rsid w:val="00210662"/>
    <w:rsid w:val="002109D5"/>
    <w:rsid w:val="00210A2E"/>
    <w:rsid w:val="00210BDA"/>
    <w:rsid w:val="00210C84"/>
    <w:rsid w:val="00210C91"/>
    <w:rsid w:val="00210CF7"/>
    <w:rsid w:val="00210EBE"/>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36"/>
    <w:rsid w:val="002130BD"/>
    <w:rsid w:val="00213706"/>
    <w:rsid w:val="00213851"/>
    <w:rsid w:val="00213C2E"/>
    <w:rsid w:val="00213FF2"/>
    <w:rsid w:val="00214416"/>
    <w:rsid w:val="00214595"/>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55"/>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1A0"/>
    <w:rsid w:val="0022657F"/>
    <w:rsid w:val="002269A7"/>
    <w:rsid w:val="00226BD3"/>
    <w:rsid w:val="00226F21"/>
    <w:rsid w:val="002270EF"/>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BD4"/>
    <w:rsid w:val="00231D67"/>
    <w:rsid w:val="00231E4E"/>
    <w:rsid w:val="00232191"/>
    <w:rsid w:val="00232293"/>
    <w:rsid w:val="002326A1"/>
    <w:rsid w:val="00232E9D"/>
    <w:rsid w:val="00232ED8"/>
    <w:rsid w:val="0023302F"/>
    <w:rsid w:val="0023311D"/>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9DA"/>
    <w:rsid w:val="00244AC1"/>
    <w:rsid w:val="002452BE"/>
    <w:rsid w:val="00245492"/>
    <w:rsid w:val="00245598"/>
    <w:rsid w:val="002457BE"/>
    <w:rsid w:val="002457CA"/>
    <w:rsid w:val="00245A41"/>
    <w:rsid w:val="00245B70"/>
    <w:rsid w:val="00245D7D"/>
    <w:rsid w:val="00245E39"/>
    <w:rsid w:val="00245FBA"/>
    <w:rsid w:val="002463A4"/>
    <w:rsid w:val="00246C52"/>
    <w:rsid w:val="00246C98"/>
    <w:rsid w:val="00246EB6"/>
    <w:rsid w:val="00246FFB"/>
    <w:rsid w:val="002471AB"/>
    <w:rsid w:val="0024785A"/>
    <w:rsid w:val="00247C82"/>
    <w:rsid w:val="00247D8E"/>
    <w:rsid w:val="00247DD1"/>
    <w:rsid w:val="00250CD0"/>
    <w:rsid w:val="00250D9C"/>
    <w:rsid w:val="00250E53"/>
    <w:rsid w:val="00251117"/>
    <w:rsid w:val="002512A9"/>
    <w:rsid w:val="0025152D"/>
    <w:rsid w:val="0025169E"/>
    <w:rsid w:val="00251929"/>
    <w:rsid w:val="00251F5E"/>
    <w:rsid w:val="002521CC"/>
    <w:rsid w:val="002522FF"/>
    <w:rsid w:val="002523EA"/>
    <w:rsid w:val="0025244E"/>
    <w:rsid w:val="002524C7"/>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7C8"/>
    <w:rsid w:val="00255951"/>
    <w:rsid w:val="00255C71"/>
    <w:rsid w:val="00255C73"/>
    <w:rsid w:val="00255D42"/>
    <w:rsid w:val="002569D5"/>
    <w:rsid w:val="00256D11"/>
    <w:rsid w:val="00256F02"/>
    <w:rsid w:val="002571C8"/>
    <w:rsid w:val="002571FE"/>
    <w:rsid w:val="00257293"/>
    <w:rsid w:val="002572F1"/>
    <w:rsid w:val="002574D9"/>
    <w:rsid w:val="002574F6"/>
    <w:rsid w:val="0025757A"/>
    <w:rsid w:val="00257A62"/>
    <w:rsid w:val="00257BD3"/>
    <w:rsid w:val="00257CB5"/>
    <w:rsid w:val="00260156"/>
    <w:rsid w:val="0026037C"/>
    <w:rsid w:val="00260634"/>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C50"/>
    <w:rsid w:val="00265E9A"/>
    <w:rsid w:val="00266210"/>
    <w:rsid w:val="00266427"/>
    <w:rsid w:val="00267026"/>
    <w:rsid w:val="0026716C"/>
    <w:rsid w:val="00267959"/>
    <w:rsid w:val="00267969"/>
    <w:rsid w:val="00267D2F"/>
    <w:rsid w:val="0027050A"/>
    <w:rsid w:val="002705B4"/>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FF1"/>
    <w:rsid w:val="00274391"/>
    <w:rsid w:val="002749C8"/>
    <w:rsid w:val="00274A77"/>
    <w:rsid w:val="00274D08"/>
    <w:rsid w:val="002751BF"/>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0FD"/>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CE8"/>
    <w:rsid w:val="00285E28"/>
    <w:rsid w:val="00286487"/>
    <w:rsid w:val="00286631"/>
    <w:rsid w:val="002867A1"/>
    <w:rsid w:val="00286B14"/>
    <w:rsid w:val="00286DD8"/>
    <w:rsid w:val="00286F76"/>
    <w:rsid w:val="00287376"/>
    <w:rsid w:val="002877DE"/>
    <w:rsid w:val="00287BF3"/>
    <w:rsid w:val="00287C28"/>
    <w:rsid w:val="00287EA3"/>
    <w:rsid w:val="00290006"/>
    <w:rsid w:val="0029006E"/>
    <w:rsid w:val="00290254"/>
    <w:rsid w:val="002904D2"/>
    <w:rsid w:val="0029111B"/>
    <w:rsid w:val="0029178D"/>
    <w:rsid w:val="0029178F"/>
    <w:rsid w:val="00291AE9"/>
    <w:rsid w:val="00291B01"/>
    <w:rsid w:val="0029209F"/>
    <w:rsid w:val="0029230A"/>
    <w:rsid w:val="0029267A"/>
    <w:rsid w:val="002928BD"/>
    <w:rsid w:val="00292F31"/>
    <w:rsid w:val="002930BC"/>
    <w:rsid w:val="00293504"/>
    <w:rsid w:val="002935D3"/>
    <w:rsid w:val="00293C4A"/>
    <w:rsid w:val="00293D2D"/>
    <w:rsid w:val="00293E70"/>
    <w:rsid w:val="002944CA"/>
    <w:rsid w:val="002946AD"/>
    <w:rsid w:val="00294722"/>
    <w:rsid w:val="00294AB1"/>
    <w:rsid w:val="00295018"/>
    <w:rsid w:val="00295226"/>
    <w:rsid w:val="0029548C"/>
    <w:rsid w:val="00295539"/>
    <w:rsid w:val="00295ACC"/>
    <w:rsid w:val="00295C61"/>
    <w:rsid w:val="00295CB0"/>
    <w:rsid w:val="00295F1C"/>
    <w:rsid w:val="0029636B"/>
    <w:rsid w:val="002963EC"/>
    <w:rsid w:val="00296530"/>
    <w:rsid w:val="002965C5"/>
    <w:rsid w:val="00296E40"/>
    <w:rsid w:val="00296FD8"/>
    <w:rsid w:val="0029743A"/>
    <w:rsid w:val="00297499"/>
    <w:rsid w:val="002974AA"/>
    <w:rsid w:val="00297F46"/>
    <w:rsid w:val="002A0028"/>
    <w:rsid w:val="002A0581"/>
    <w:rsid w:val="002A05EF"/>
    <w:rsid w:val="002A0724"/>
    <w:rsid w:val="002A0A6F"/>
    <w:rsid w:val="002A1737"/>
    <w:rsid w:val="002A1A57"/>
    <w:rsid w:val="002A1DA1"/>
    <w:rsid w:val="002A205B"/>
    <w:rsid w:val="002A207F"/>
    <w:rsid w:val="002A22F3"/>
    <w:rsid w:val="002A24F5"/>
    <w:rsid w:val="002A2546"/>
    <w:rsid w:val="002A2FE5"/>
    <w:rsid w:val="002A31FF"/>
    <w:rsid w:val="002A3389"/>
    <w:rsid w:val="002A33EB"/>
    <w:rsid w:val="002A34F5"/>
    <w:rsid w:val="002A3668"/>
    <w:rsid w:val="002A3771"/>
    <w:rsid w:val="002A3B12"/>
    <w:rsid w:val="002A3CF2"/>
    <w:rsid w:val="002A4102"/>
    <w:rsid w:val="002A456E"/>
    <w:rsid w:val="002A45E8"/>
    <w:rsid w:val="002A4625"/>
    <w:rsid w:val="002A4918"/>
    <w:rsid w:val="002A4A20"/>
    <w:rsid w:val="002A4CD1"/>
    <w:rsid w:val="002A4E20"/>
    <w:rsid w:val="002A50A6"/>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9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7AC"/>
    <w:rsid w:val="002B786E"/>
    <w:rsid w:val="002C00D6"/>
    <w:rsid w:val="002C0107"/>
    <w:rsid w:val="002C0400"/>
    <w:rsid w:val="002C04C2"/>
    <w:rsid w:val="002C0818"/>
    <w:rsid w:val="002C09F7"/>
    <w:rsid w:val="002C0AC9"/>
    <w:rsid w:val="002C0DD0"/>
    <w:rsid w:val="002C0E0A"/>
    <w:rsid w:val="002C1025"/>
    <w:rsid w:val="002C1366"/>
    <w:rsid w:val="002C1368"/>
    <w:rsid w:val="002C16D3"/>
    <w:rsid w:val="002C1B6F"/>
    <w:rsid w:val="002C1DF1"/>
    <w:rsid w:val="002C203A"/>
    <w:rsid w:val="002C2502"/>
    <w:rsid w:val="002C2E8A"/>
    <w:rsid w:val="002C2FCD"/>
    <w:rsid w:val="002C33D3"/>
    <w:rsid w:val="002C33F6"/>
    <w:rsid w:val="002C36D3"/>
    <w:rsid w:val="002C39C1"/>
    <w:rsid w:val="002C3AE4"/>
    <w:rsid w:val="002C3C99"/>
    <w:rsid w:val="002C3E89"/>
    <w:rsid w:val="002C41EE"/>
    <w:rsid w:val="002C43C3"/>
    <w:rsid w:val="002C4602"/>
    <w:rsid w:val="002C48A7"/>
    <w:rsid w:val="002C4DFD"/>
    <w:rsid w:val="002C4E7D"/>
    <w:rsid w:val="002C5533"/>
    <w:rsid w:val="002C55C7"/>
    <w:rsid w:val="002C5620"/>
    <w:rsid w:val="002C5A6B"/>
    <w:rsid w:val="002C5D7C"/>
    <w:rsid w:val="002C5E02"/>
    <w:rsid w:val="002C61E0"/>
    <w:rsid w:val="002C6F88"/>
    <w:rsid w:val="002C7014"/>
    <w:rsid w:val="002C782F"/>
    <w:rsid w:val="002C79E4"/>
    <w:rsid w:val="002C7B03"/>
    <w:rsid w:val="002C7B0D"/>
    <w:rsid w:val="002C7D31"/>
    <w:rsid w:val="002C7D95"/>
    <w:rsid w:val="002C7EC6"/>
    <w:rsid w:val="002D001E"/>
    <w:rsid w:val="002D0298"/>
    <w:rsid w:val="002D04DC"/>
    <w:rsid w:val="002D05B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5C9"/>
    <w:rsid w:val="002D4A54"/>
    <w:rsid w:val="002D4A85"/>
    <w:rsid w:val="002D4E37"/>
    <w:rsid w:val="002D52E0"/>
    <w:rsid w:val="002D5345"/>
    <w:rsid w:val="002D5DEA"/>
    <w:rsid w:val="002D6127"/>
    <w:rsid w:val="002D62B2"/>
    <w:rsid w:val="002D66C9"/>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2C9"/>
    <w:rsid w:val="002E16BC"/>
    <w:rsid w:val="002E1941"/>
    <w:rsid w:val="002E1A53"/>
    <w:rsid w:val="002E1ED8"/>
    <w:rsid w:val="002E21D5"/>
    <w:rsid w:val="002E222E"/>
    <w:rsid w:val="002E244F"/>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92"/>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268"/>
    <w:rsid w:val="002F23FC"/>
    <w:rsid w:val="002F2AE0"/>
    <w:rsid w:val="002F3AAA"/>
    <w:rsid w:val="002F3F16"/>
    <w:rsid w:val="002F413F"/>
    <w:rsid w:val="002F41C1"/>
    <w:rsid w:val="002F4390"/>
    <w:rsid w:val="002F44AD"/>
    <w:rsid w:val="002F45D3"/>
    <w:rsid w:val="002F4934"/>
    <w:rsid w:val="002F4A52"/>
    <w:rsid w:val="002F4CF5"/>
    <w:rsid w:val="002F4FC5"/>
    <w:rsid w:val="002F5015"/>
    <w:rsid w:val="002F511A"/>
    <w:rsid w:val="002F52DB"/>
    <w:rsid w:val="002F5422"/>
    <w:rsid w:val="002F5634"/>
    <w:rsid w:val="002F5C10"/>
    <w:rsid w:val="002F5DE6"/>
    <w:rsid w:val="002F5F14"/>
    <w:rsid w:val="002F5FDA"/>
    <w:rsid w:val="002F619C"/>
    <w:rsid w:val="002F628A"/>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82E"/>
    <w:rsid w:val="00302B0F"/>
    <w:rsid w:val="00302BD2"/>
    <w:rsid w:val="003035D5"/>
    <w:rsid w:val="0030361B"/>
    <w:rsid w:val="00303853"/>
    <w:rsid w:val="00303FB7"/>
    <w:rsid w:val="00304501"/>
    <w:rsid w:val="00304549"/>
    <w:rsid w:val="003048E8"/>
    <w:rsid w:val="00304AC5"/>
    <w:rsid w:val="00304FCA"/>
    <w:rsid w:val="00305372"/>
    <w:rsid w:val="003054BD"/>
    <w:rsid w:val="0030621C"/>
    <w:rsid w:val="00306306"/>
    <w:rsid w:val="003065FB"/>
    <w:rsid w:val="00306C47"/>
    <w:rsid w:val="00306F04"/>
    <w:rsid w:val="00307B27"/>
    <w:rsid w:val="00307CA6"/>
    <w:rsid w:val="00307E01"/>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276"/>
    <w:rsid w:val="00312A29"/>
    <w:rsid w:val="00312D94"/>
    <w:rsid w:val="00312FC2"/>
    <w:rsid w:val="003131CB"/>
    <w:rsid w:val="003137A0"/>
    <w:rsid w:val="003137ED"/>
    <w:rsid w:val="00313B5E"/>
    <w:rsid w:val="00313C4F"/>
    <w:rsid w:val="00313FBA"/>
    <w:rsid w:val="00314176"/>
    <w:rsid w:val="003141C2"/>
    <w:rsid w:val="00314629"/>
    <w:rsid w:val="003150EA"/>
    <w:rsid w:val="003156AC"/>
    <w:rsid w:val="00315744"/>
    <w:rsid w:val="0031599D"/>
    <w:rsid w:val="00315D43"/>
    <w:rsid w:val="00315F72"/>
    <w:rsid w:val="00316035"/>
    <w:rsid w:val="00316072"/>
    <w:rsid w:val="003160FB"/>
    <w:rsid w:val="00316265"/>
    <w:rsid w:val="00316C58"/>
    <w:rsid w:val="00316E46"/>
    <w:rsid w:val="00317050"/>
    <w:rsid w:val="0031768A"/>
    <w:rsid w:val="00317712"/>
    <w:rsid w:val="00317884"/>
    <w:rsid w:val="00317D3A"/>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ADB"/>
    <w:rsid w:val="00322BC3"/>
    <w:rsid w:val="00322DB8"/>
    <w:rsid w:val="00322E3B"/>
    <w:rsid w:val="0032350D"/>
    <w:rsid w:val="00323979"/>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65D"/>
    <w:rsid w:val="003308C4"/>
    <w:rsid w:val="00330C30"/>
    <w:rsid w:val="00330DE8"/>
    <w:rsid w:val="003312BB"/>
    <w:rsid w:val="00331572"/>
    <w:rsid w:val="003317E8"/>
    <w:rsid w:val="00331B93"/>
    <w:rsid w:val="00331BCC"/>
    <w:rsid w:val="00331C15"/>
    <w:rsid w:val="003321C3"/>
    <w:rsid w:val="00332962"/>
    <w:rsid w:val="003335DC"/>
    <w:rsid w:val="003336B7"/>
    <w:rsid w:val="00333FB4"/>
    <w:rsid w:val="00334678"/>
    <w:rsid w:val="00334799"/>
    <w:rsid w:val="00334DF1"/>
    <w:rsid w:val="00335250"/>
    <w:rsid w:val="0033588B"/>
    <w:rsid w:val="0033592C"/>
    <w:rsid w:val="00335E2A"/>
    <w:rsid w:val="00336225"/>
    <w:rsid w:val="00336535"/>
    <w:rsid w:val="00336780"/>
    <w:rsid w:val="003367C5"/>
    <w:rsid w:val="00336C0D"/>
    <w:rsid w:val="003370D3"/>
    <w:rsid w:val="003377A3"/>
    <w:rsid w:val="003378A3"/>
    <w:rsid w:val="00337A57"/>
    <w:rsid w:val="00337C71"/>
    <w:rsid w:val="00340083"/>
    <w:rsid w:val="0034009A"/>
    <w:rsid w:val="003401D6"/>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305B"/>
    <w:rsid w:val="003430E0"/>
    <w:rsid w:val="00343187"/>
    <w:rsid w:val="0034328E"/>
    <w:rsid w:val="00343752"/>
    <w:rsid w:val="00343963"/>
    <w:rsid w:val="00343C24"/>
    <w:rsid w:val="00343DA5"/>
    <w:rsid w:val="003444AD"/>
    <w:rsid w:val="0034456A"/>
    <w:rsid w:val="00344725"/>
    <w:rsid w:val="0034511B"/>
    <w:rsid w:val="00345127"/>
    <w:rsid w:val="00345243"/>
    <w:rsid w:val="003454A2"/>
    <w:rsid w:val="003460F4"/>
    <w:rsid w:val="003460F6"/>
    <w:rsid w:val="0034666E"/>
    <w:rsid w:val="00346A3C"/>
    <w:rsid w:val="00346EDE"/>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DF5"/>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458"/>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BED"/>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82F"/>
    <w:rsid w:val="003738E5"/>
    <w:rsid w:val="00373E10"/>
    <w:rsid w:val="00373F2C"/>
    <w:rsid w:val="0037406C"/>
    <w:rsid w:val="003740B2"/>
    <w:rsid w:val="003741D2"/>
    <w:rsid w:val="003744CB"/>
    <w:rsid w:val="003746AD"/>
    <w:rsid w:val="00374804"/>
    <w:rsid w:val="00374C90"/>
    <w:rsid w:val="00374F06"/>
    <w:rsid w:val="00374F99"/>
    <w:rsid w:val="00375FFC"/>
    <w:rsid w:val="0037636B"/>
    <w:rsid w:val="0037637C"/>
    <w:rsid w:val="003764FA"/>
    <w:rsid w:val="0037664D"/>
    <w:rsid w:val="00376778"/>
    <w:rsid w:val="003769B8"/>
    <w:rsid w:val="00376A04"/>
    <w:rsid w:val="00376CD6"/>
    <w:rsid w:val="00376E52"/>
    <w:rsid w:val="0037709A"/>
    <w:rsid w:val="00377146"/>
    <w:rsid w:val="00377397"/>
    <w:rsid w:val="003774FD"/>
    <w:rsid w:val="003775BD"/>
    <w:rsid w:val="003778EB"/>
    <w:rsid w:val="0038072E"/>
    <w:rsid w:val="0038084F"/>
    <w:rsid w:val="00380892"/>
    <w:rsid w:val="00381079"/>
    <w:rsid w:val="003810C3"/>
    <w:rsid w:val="00381685"/>
    <w:rsid w:val="00381918"/>
    <w:rsid w:val="00381CA9"/>
    <w:rsid w:val="003821E7"/>
    <w:rsid w:val="0038227A"/>
    <w:rsid w:val="00382425"/>
    <w:rsid w:val="0038245B"/>
    <w:rsid w:val="003827B3"/>
    <w:rsid w:val="00382903"/>
    <w:rsid w:val="003830C3"/>
    <w:rsid w:val="00383483"/>
    <w:rsid w:val="00383D4B"/>
    <w:rsid w:val="00383DDB"/>
    <w:rsid w:val="00384004"/>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775"/>
    <w:rsid w:val="00391A92"/>
    <w:rsid w:val="003926BE"/>
    <w:rsid w:val="00392C9B"/>
    <w:rsid w:val="00392DB8"/>
    <w:rsid w:val="00392E8F"/>
    <w:rsid w:val="00392FA4"/>
    <w:rsid w:val="0039383E"/>
    <w:rsid w:val="00393B78"/>
    <w:rsid w:val="00393CEC"/>
    <w:rsid w:val="00393E7D"/>
    <w:rsid w:val="00393EF6"/>
    <w:rsid w:val="00393FA8"/>
    <w:rsid w:val="003941AC"/>
    <w:rsid w:val="00394775"/>
    <w:rsid w:val="00394927"/>
    <w:rsid w:val="00394928"/>
    <w:rsid w:val="00394B44"/>
    <w:rsid w:val="00394B72"/>
    <w:rsid w:val="00394E9B"/>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1A4"/>
    <w:rsid w:val="003A1341"/>
    <w:rsid w:val="003A162C"/>
    <w:rsid w:val="003A19E0"/>
    <w:rsid w:val="003A1DD5"/>
    <w:rsid w:val="003A1FF3"/>
    <w:rsid w:val="003A2019"/>
    <w:rsid w:val="003A2811"/>
    <w:rsid w:val="003A2D39"/>
    <w:rsid w:val="003A2E54"/>
    <w:rsid w:val="003A2EBA"/>
    <w:rsid w:val="003A2FE7"/>
    <w:rsid w:val="003A392F"/>
    <w:rsid w:val="003A3A27"/>
    <w:rsid w:val="003A3BD7"/>
    <w:rsid w:val="003A42BB"/>
    <w:rsid w:val="003A44E3"/>
    <w:rsid w:val="003A45FB"/>
    <w:rsid w:val="003A48FC"/>
    <w:rsid w:val="003A4E82"/>
    <w:rsid w:val="003A5167"/>
    <w:rsid w:val="003A590E"/>
    <w:rsid w:val="003A5C66"/>
    <w:rsid w:val="003A6330"/>
    <w:rsid w:val="003A671D"/>
    <w:rsid w:val="003A67EA"/>
    <w:rsid w:val="003A6A9D"/>
    <w:rsid w:val="003A6BC9"/>
    <w:rsid w:val="003A6F54"/>
    <w:rsid w:val="003A76A9"/>
    <w:rsid w:val="003A7747"/>
    <w:rsid w:val="003A7BE5"/>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1EEB"/>
    <w:rsid w:val="003B21B1"/>
    <w:rsid w:val="003B2B79"/>
    <w:rsid w:val="003B31F9"/>
    <w:rsid w:val="003B3BCE"/>
    <w:rsid w:val="003B3C96"/>
    <w:rsid w:val="003B4482"/>
    <w:rsid w:val="003B4D20"/>
    <w:rsid w:val="003B4E9A"/>
    <w:rsid w:val="003B4FC5"/>
    <w:rsid w:val="003B521B"/>
    <w:rsid w:val="003B570F"/>
    <w:rsid w:val="003B5B57"/>
    <w:rsid w:val="003B5B7E"/>
    <w:rsid w:val="003B5E30"/>
    <w:rsid w:val="003B5EB9"/>
    <w:rsid w:val="003B6194"/>
    <w:rsid w:val="003B674F"/>
    <w:rsid w:val="003B6C05"/>
    <w:rsid w:val="003B6F75"/>
    <w:rsid w:val="003B6FCB"/>
    <w:rsid w:val="003B7020"/>
    <w:rsid w:val="003B7271"/>
    <w:rsid w:val="003B7294"/>
    <w:rsid w:val="003B76FE"/>
    <w:rsid w:val="003C009A"/>
    <w:rsid w:val="003C02B2"/>
    <w:rsid w:val="003C07D7"/>
    <w:rsid w:val="003C0985"/>
    <w:rsid w:val="003C0BC1"/>
    <w:rsid w:val="003C0D37"/>
    <w:rsid w:val="003C0E0C"/>
    <w:rsid w:val="003C16F5"/>
    <w:rsid w:val="003C1836"/>
    <w:rsid w:val="003C1A16"/>
    <w:rsid w:val="003C1EC9"/>
    <w:rsid w:val="003C253E"/>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649"/>
    <w:rsid w:val="003C78C0"/>
    <w:rsid w:val="003C79A4"/>
    <w:rsid w:val="003C7D16"/>
    <w:rsid w:val="003D0279"/>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6E7"/>
    <w:rsid w:val="003D680E"/>
    <w:rsid w:val="003D6B49"/>
    <w:rsid w:val="003D6D0C"/>
    <w:rsid w:val="003D6DD2"/>
    <w:rsid w:val="003D6F9B"/>
    <w:rsid w:val="003D75D3"/>
    <w:rsid w:val="003D78D5"/>
    <w:rsid w:val="003D79E8"/>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D77"/>
    <w:rsid w:val="003E2E52"/>
    <w:rsid w:val="003E31BF"/>
    <w:rsid w:val="003E3245"/>
    <w:rsid w:val="003E338C"/>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3BE"/>
    <w:rsid w:val="003F0656"/>
    <w:rsid w:val="003F08C9"/>
    <w:rsid w:val="003F0905"/>
    <w:rsid w:val="003F16E1"/>
    <w:rsid w:val="003F184C"/>
    <w:rsid w:val="003F1B6D"/>
    <w:rsid w:val="003F1D73"/>
    <w:rsid w:val="003F1E8D"/>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3A7F"/>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8D6"/>
    <w:rsid w:val="0040495B"/>
    <w:rsid w:val="00404AE9"/>
    <w:rsid w:val="00405076"/>
    <w:rsid w:val="0040513F"/>
    <w:rsid w:val="00405194"/>
    <w:rsid w:val="00405476"/>
    <w:rsid w:val="004056C5"/>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1F1A"/>
    <w:rsid w:val="00412045"/>
    <w:rsid w:val="0041209A"/>
    <w:rsid w:val="00412697"/>
    <w:rsid w:val="0041283F"/>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AEA"/>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CA8"/>
    <w:rsid w:val="00422DB5"/>
    <w:rsid w:val="0042307B"/>
    <w:rsid w:val="00423326"/>
    <w:rsid w:val="00423E24"/>
    <w:rsid w:val="00423FC4"/>
    <w:rsid w:val="004247D8"/>
    <w:rsid w:val="00424A6A"/>
    <w:rsid w:val="00424C34"/>
    <w:rsid w:val="00425476"/>
    <w:rsid w:val="00425771"/>
    <w:rsid w:val="00425B4E"/>
    <w:rsid w:val="00425C97"/>
    <w:rsid w:val="00425FFD"/>
    <w:rsid w:val="00426032"/>
    <w:rsid w:val="0042604E"/>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83"/>
    <w:rsid w:val="00431DB5"/>
    <w:rsid w:val="0043209C"/>
    <w:rsid w:val="004326CF"/>
    <w:rsid w:val="0043270B"/>
    <w:rsid w:val="00432780"/>
    <w:rsid w:val="00432C13"/>
    <w:rsid w:val="00432DB9"/>
    <w:rsid w:val="00432DF0"/>
    <w:rsid w:val="00432E64"/>
    <w:rsid w:val="00432F8F"/>
    <w:rsid w:val="00432F9E"/>
    <w:rsid w:val="00433106"/>
    <w:rsid w:val="004331E0"/>
    <w:rsid w:val="004337A3"/>
    <w:rsid w:val="004337F4"/>
    <w:rsid w:val="004338F7"/>
    <w:rsid w:val="00433C6F"/>
    <w:rsid w:val="00433D17"/>
    <w:rsid w:val="00433D56"/>
    <w:rsid w:val="00433F82"/>
    <w:rsid w:val="0043405B"/>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D52"/>
    <w:rsid w:val="00436F2C"/>
    <w:rsid w:val="00437027"/>
    <w:rsid w:val="004370A3"/>
    <w:rsid w:val="004370C7"/>
    <w:rsid w:val="004371AB"/>
    <w:rsid w:val="004371E2"/>
    <w:rsid w:val="0043756A"/>
    <w:rsid w:val="00437B3D"/>
    <w:rsid w:val="0044010B"/>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3981"/>
    <w:rsid w:val="004439EE"/>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698"/>
    <w:rsid w:val="00446B69"/>
    <w:rsid w:val="00447134"/>
    <w:rsid w:val="00447486"/>
    <w:rsid w:val="0044782A"/>
    <w:rsid w:val="00450778"/>
    <w:rsid w:val="00450D3B"/>
    <w:rsid w:val="004512CD"/>
    <w:rsid w:val="004517CD"/>
    <w:rsid w:val="004518D5"/>
    <w:rsid w:val="004519BF"/>
    <w:rsid w:val="00451A88"/>
    <w:rsid w:val="00451B06"/>
    <w:rsid w:val="00451B73"/>
    <w:rsid w:val="00451BEB"/>
    <w:rsid w:val="004525C8"/>
    <w:rsid w:val="004525E6"/>
    <w:rsid w:val="004527C0"/>
    <w:rsid w:val="00453188"/>
    <w:rsid w:val="00453871"/>
    <w:rsid w:val="00453DEF"/>
    <w:rsid w:val="00453E84"/>
    <w:rsid w:val="00453F94"/>
    <w:rsid w:val="004543E4"/>
    <w:rsid w:val="004546B1"/>
    <w:rsid w:val="004548E5"/>
    <w:rsid w:val="00454EF0"/>
    <w:rsid w:val="00454F08"/>
    <w:rsid w:val="00455105"/>
    <w:rsid w:val="00455440"/>
    <w:rsid w:val="0045567E"/>
    <w:rsid w:val="00455838"/>
    <w:rsid w:val="00455A2B"/>
    <w:rsid w:val="00455C09"/>
    <w:rsid w:val="00456114"/>
    <w:rsid w:val="0045675A"/>
    <w:rsid w:val="00456971"/>
    <w:rsid w:val="00456B9B"/>
    <w:rsid w:val="00456C51"/>
    <w:rsid w:val="0045742D"/>
    <w:rsid w:val="00457983"/>
    <w:rsid w:val="00457C5E"/>
    <w:rsid w:val="00457CAA"/>
    <w:rsid w:val="00457E0E"/>
    <w:rsid w:val="00457FB9"/>
    <w:rsid w:val="00460176"/>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1F"/>
    <w:rsid w:val="00463AC1"/>
    <w:rsid w:val="00463D56"/>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310"/>
    <w:rsid w:val="004734A1"/>
    <w:rsid w:val="004734C7"/>
    <w:rsid w:val="00473975"/>
    <w:rsid w:val="00473F4A"/>
    <w:rsid w:val="00473F5F"/>
    <w:rsid w:val="00473F6D"/>
    <w:rsid w:val="00473F72"/>
    <w:rsid w:val="0047410D"/>
    <w:rsid w:val="00474FB4"/>
    <w:rsid w:val="00475131"/>
    <w:rsid w:val="00475260"/>
    <w:rsid w:val="004755D5"/>
    <w:rsid w:val="0047574D"/>
    <w:rsid w:val="004758FA"/>
    <w:rsid w:val="00475A1B"/>
    <w:rsid w:val="00475D3E"/>
    <w:rsid w:val="00475E50"/>
    <w:rsid w:val="00475F90"/>
    <w:rsid w:val="0047662C"/>
    <w:rsid w:val="00476734"/>
    <w:rsid w:val="00476747"/>
    <w:rsid w:val="004769E3"/>
    <w:rsid w:val="00476D8B"/>
    <w:rsid w:val="00476EAE"/>
    <w:rsid w:val="004770A2"/>
    <w:rsid w:val="004774C5"/>
    <w:rsid w:val="004775ED"/>
    <w:rsid w:val="004777C7"/>
    <w:rsid w:val="00477EE2"/>
    <w:rsid w:val="004800FE"/>
    <w:rsid w:val="00480222"/>
    <w:rsid w:val="004803A9"/>
    <w:rsid w:val="00480459"/>
    <w:rsid w:val="004804F4"/>
    <w:rsid w:val="004807D5"/>
    <w:rsid w:val="00480B03"/>
    <w:rsid w:val="00480B9E"/>
    <w:rsid w:val="00480C91"/>
    <w:rsid w:val="00480D77"/>
    <w:rsid w:val="00480E5E"/>
    <w:rsid w:val="004810EC"/>
    <w:rsid w:val="004814F6"/>
    <w:rsid w:val="00481607"/>
    <w:rsid w:val="004817EF"/>
    <w:rsid w:val="004821B4"/>
    <w:rsid w:val="00482389"/>
    <w:rsid w:val="004824F5"/>
    <w:rsid w:val="00482642"/>
    <w:rsid w:val="00482943"/>
    <w:rsid w:val="00482AC3"/>
    <w:rsid w:val="00482ADC"/>
    <w:rsid w:val="00482B03"/>
    <w:rsid w:val="00482B0E"/>
    <w:rsid w:val="00482B1F"/>
    <w:rsid w:val="00482BAD"/>
    <w:rsid w:val="00482C2D"/>
    <w:rsid w:val="00483D11"/>
    <w:rsid w:val="00483D20"/>
    <w:rsid w:val="00483FA7"/>
    <w:rsid w:val="0048406D"/>
    <w:rsid w:val="004840F2"/>
    <w:rsid w:val="0048410E"/>
    <w:rsid w:val="004847D3"/>
    <w:rsid w:val="00484C46"/>
    <w:rsid w:val="0048516E"/>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1E62"/>
    <w:rsid w:val="0049230F"/>
    <w:rsid w:val="004924E5"/>
    <w:rsid w:val="00492619"/>
    <w:rsid w:val="0049277B"/>
    <w:rsid w:val="00492B8A"/>
    <w:rsid w:val="0049349F"/>
    <w:rsid w:val="004935A4"/>
    <w:rsid w:val="00493916"/>
    <w:rsid w:val="00493D08"/>
    <w:rsid w:val="004946D3"/>
    <w:rsid w:val="00494AF5"/>
    <w:rsid w:val="00494C34"/>
    <w:rsid w:val="00494E75"/>
    <w:rsid w:val="00495071"/>
    <w:rsid w:val="00495227"/>
    <w:rsid w:val="004961DB"/>
    <w:rsid w:val="004961F5"/>
    <w:rsid w:val="004963E2"/>
    <w:rsid w:val="0049653E"/>
    <w:rsid w:val="00496A0E"/>
    <w:rsid w:val="00496BEF"/>
    <w:rsid w:val="004970A1"/>
    <w:rsid w:val="00497251"/>
    <w:rsid w:val="00497838"/>
    <w:rsid w:val="0049792C"/>
    <w:rsid w:val="00497A3F"/>
    <w:rsid w:val="00497B86"/>
    <w:rsid w:val="00497BD3"/>
    <w:rsid w:val="00497F24"/>
    <w:rsid w:val="00497F2F"/>
    <w:rsid w:val="004A01E1"/>
    <w:rsid w:val="004A09A7"/>
    <w:rsid w:val="004A0E00"/>
    <w:rsid w:val="004A1193"/>
    <w:rsid w:val="004A15F7"/>
    <w:rsid w:val="004A1600"/>
    <w:rsid w:val="004A1956"/>
    <w:rsid w:val="004A1B20"/>
    <w:rsid w:val="004A201F"/>
    <w:rsid w:val="004A2130"/>
    <w:rsid w:val="004A233C"/>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CDE"/>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2EC"/>
    <w:rsid w:val="004B36BE"/>
    <w:rsid w:val="004B385B"/>
    <w:rsid w:val="004B3C3F"/>
    <w:rsid w:val="004B45A2"/>
    <w:rsid w:val="004B4A0F"/>
    <w:rsid w:val="004B4AA2"/>
    <w:rsid w:val="004B4C44"/>
    <w:rsid w:val="004B4C67"/>
    <w:rsid w:val="004B4F05"/>
    <w:rsid w:val="004B4FFF"/>
    <w:rsid w:val="004B50E0"/>
    <w:rsid w:val="004B515E"/>
    <w:rsid w:val="004B55EC"/>
    <w:rsid w:val="004B5C73"/>
    <w:rsid w:val="004B5E6F"/>
    <w:rsid w:val="004B5FC1"/>
    <w:rsid w:val="004B5FFC"/>
    <w:rsid w:val="004B6301"/>
    <w:rsid w:val="004B6624"/>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14E"/>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5F2A"/>
    <w:rsid w:val="004C63D6"/>
    <w:rsid w:val="004C660B"/>
    <w:rsid w:val="004C6627"/>
    <w:rsid w:val="004C6782"/>
    <w:rsid w:val="004C68B3"/>
    <w:rsid w:val="004C6915"/>
    <w:rsid w:val="004C695D"/>
    <w:rsid w:val="004C6D25"/>
    <w:rsid w:val="004C730E"/>
    <w:rsid w:val="004C7739"/>
    <w:rsid w:val="004C7A83"/>
    <w:rsid w:val="004C7BDF"/>
    <w:rsid w:val="004C7EFE"/>
    <w:rsid w:val="004D0200"/>
    <w:rsid w:val="004D06B5"/>
    <w:rsid w:val="004D0E42"/>
    <w:rsid w:val="004D1520"/>
    <w:rsid w:val="004D171F"/>
    <w:rsid w:val="004D1A33"/>
    <w:rsid w:val="004D1D64"/>
    <w:rsid w:val="004D1DED"/>
    <w:rsid w:val="004D2204"/>
    <w:rsid w:val="004D2474"/>
    <w:rsid w:val="004D24F2"/>
    <w:rsid w:val="004D27C4"/>
    <w:rsid w:val="004D2B5A"/>
    <w:rsid w:val="004D2E1A"/>
    <w:rsid w:val="004D2E57"/>
    <w:rsid w:val="004D2EEB"/>
    <w:rsid w:val="004D30CA"/>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477"/>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7A9"/>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0F72"/>
    <w:rsid w:val="00501131"/>
    <w:rsid w:val="005011C4"/>
    <w:rsid w:val="005012BB"/>
    <w:rsid w:val="0050132F"/>
    <w:rsid w:val="0050137E"/>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B5E"/>
    <w:rsid w:val="00506C2E"/>
    <w:rsid w:val="00506E46"/>
    <w:rsid w:val="00506F24"/>
    <w:rsid w:val="005071C3"/>
    <w:rsid w:val="005074C9"/>
    <w:rsid w:val="00507718"/>
    <w:rsid w:val="00507754"/>
    <w:rsid w:val="00507CAF"/>
    <w:rsid w:val="00507DB4"/>
    <w:rsid w:val="00507F33"/>
    <w:rsid w:val="00510374"/>
    <w:rsid w:val="00510444"/>
    <w:rsid w:val="00510B25"/>
    <w:rsid w:val="00510B64"/>
    <w:rsid w:val="00510FF3"/>
    <w:rsid w:val="0051179B"/>
    <w:rsid w:val="00511C65"/>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896"/>
    <w:rsid w:val="00515907"/>
    <w:rsid w:val="00515E2B"/>
    <w:rsid w:val="00516B96"/>
    <w:rsid w:val="00516DB2"/>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AFA"/>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2E57"/>
    <w:rsid w:val="0053317E"/>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37"/>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14C"/>
    <w:rsid w:val="00547591"/>
    <w:rsid w:val="00547597"/>
    <w:rsid w:val="005504D9"/>
    <w:rsid w:val="00550B85"/>
    <w:rsid w:val="00550C80"/>
    <w:rsid w:val="00550D6F"/>
    <w:rsid w:val="00550E94"/>
    <w:rsid w:val="005511B1"/>
    <w:rsid w:val="00551853"/>
    <w:rsid w:val="00551BFD"/>
    <w:rsid w:val="00551E1E"/>
    <w:rsid w:val="00551E52"/>
    <w:rsid w:val="00552038"/>
    <w:rsid w:val="0055233E"/>
    <w:rsid w:val="00552569"/>
    <w:rsid w:val="005526F2"/>
    <w:rsid w:val="00552FF4"/>
    <w:rsid w:val="00553F00"/>
    <w:rsid w:val="0055410A"/>
    <w:rsid w:val="005547B9"/>
    <w:rsid w:val="005547CB"/>
    <w:rsid w:val="00554860"/>
    <w:rsid w:val="00554901"/>
    <w:rsid w:val="00554DB6"/>
    <w:rsid w:val="00554DF7"/>
    <w:rsid w:val="00555675"/>
    <w:rsid w:val="0055569E"/>
    <w:rsid w:val="00555713"/>
    <w:rsid w:val="00555772"/>
    <w:rsid w:val="00555D6F"/>
    <w:rsid w:val="00555DC4"/>
    <w:rsid w:val="00556680"/>
    <w:rsid w:val="00556776"/>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D44"/>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44A"/>
    <w:rsid w:val="005745DF"/>
    <w:rsid w:val="00574886"/>
    <w:rsid w:val="00574B86"/>
    <w:rsid w:val="005753DB"/>
    <w:rsid w:val="005755A4"/>
    <w:rsid w:val="005757AC"/>
    <w:rsid w:val="005758BA"/>
    <w:rsid w:val="00575E27"/>
    <w:rsid w:val="00575EC1"/>
    <w:rsid w:val="00575F52"/>
    <w:rsid w:val="0057628D"/>
    <w:rsid w:val="00576455"/>
    <w:rsid w:val="00576A37"/>
    <w:rsid w:val="00576AA6"/>
    <w:rsid w:val="00576FC7"/>
    <w:rsid w:val="00576FCB"/>
    <w:rsid w:val="00577368"/>
    <w:rsid w:val="005777AC"/>
    <w:rsid w:val="00577AA7"/>
    <w:rsid w:val="00577BB2"/>
    <w:rsid w:val="00577D01"/>
    <w:rsid w:val="00577EAB"/>
    <w:rsid w:val="00577EB4"/>
    <w:rsid w:val="00577ECB"/>
    <w:rsid w:val="00577F3D"/>
    <w:rsid w:val="005809EB"/>
    <w:rsid w:val="00580B2A"/>
    <w:rsid w:val="00580E45"/>
    <w:rsid w:val="00581013"/>
    <w:rsid w:val="00581089"/>
    <w:rsid w:val="005814F4"/>
    <w:rsid w:val="005815D2"/>
    <w:rsid w:val="005818D4"/>
    <w:rsid w:val="005818E7"/>
    <w:rsid w:val="005819D7"/>
    <w:rsid w:val="00581F00"/>
    <w:rsid w:val="00581F40"/>
    <w:rsid w:val="00581FEA"/>
    <w:rsid w:val="0058265A"/>
    <w:rsid w:val="0058282C"/>
    <w:rsid w:val="005829CC"/>
    <w:rsid w:val="00582BCD"/>
    <w:rsid w:val="00582D98"/>
    <w:rsid w:val="00582E3D"/>
    <w:rsid w:val="00582F33"/>
    <w:rsid w:val="005830E9"/>
    <w:rsid w:val="00583147"/>
    <w:rsid w:val="005834CE"/>
    <w:rsid w:val="005836D0"/>
    <w:rsid w:val="005838AC"/>
    <w:rsid w:val="00583B60"/>
    <w:rsid w:val="00583C6C"/>
    <w:rsid w:val="00583E78"/>
    <w:rsid w:val="00583F5E"/>
    <w:rsid w:val="00583FE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63E"/>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763"/>
    <w:rsid w:val="005968C4"/>
    <w:rsid w:val="005968F0"/>
    <w:rsid w:val="00596A56"/>
    <w:rsid w:val="00596F5D"/>
    <w:rsid w:val="005970DB"/>
    <w:rsid w:val="0059715B"/>
    <w:rsid w:val="005973C7"/>
    <w:rsid w:val="00597605"/>
    <w:rsid w:val="00597788"/>
    <w:rsid w:val="00597A36"/>
    <w:rsid w:val="00597E86"/>
    <w:rsid w:val="00597E93"/>
    <w:rsid w:val="00597ED2"/>
    <w:rsid w:val="005A0112"/>
    <w:rsid w:val="005A05C6"/>
    <w:rsid w:val="005A05DF"/>
    <w:rsid w:val="005A0753"/>
    <w:rsid w:val="005A0800"/>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B64"/>
    <w:rsid w:val="005A7F48"/>
    <w:rsid w:val="005A7F72"/>
    <w:rsid w:val="005B00FD"/>
    <w:rsid w:val="005B0209"/>
    <w:rsid w:val="005B0814"/>
    <w:rsid w:val="005B0AD4"/>
    <w:rsid w:val="005B107A"/>
    <w:rsid w:val="005B1A0D"/>
    <w:rsid w:val="005B1B26"/>
    <w:rsid w:val="005B1C8E"/>
    <w:rsid w:val="005B1EB5"/>
    <w:rsid w:val="005B2145"/>
    <w:rsid w:val="005B2967"/>
    <w:rsid w:val="005B2D4D"/>
    <w:rsid w:val="005B2EB8"/>
    <w:rsid w:val="005B34BD"/>
    <w:rsid w:val="005B355C"/>
    <w:rsid w:val="005B3C58"/>
    <w:rsid w:val="005B3C7C"/>
    <w:rsid w:val="005B4079"/>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2AF"/>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289"/>
    <w:rsid w:val="005C6D0E"/>
    <w:rsid w:val="005C72DD"/>
    <w:rsid w:val="005C7340"/>
    <w:rsid w:val="005C7678"/>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95"/>
    <w:rsid w:val="005D38F9"/>
    <w:rsid w:val="005D4400"/>
    <w:rsid w:val="005D4764"/>
    <w:rsid w:val="005D4856"/>
    <w:rsid w:val="005D49A0"/>
    <w:rsid w:val="005D4B62"/>
    <w:rsid w:val="005D4DA7"/>
    <w:rsid w:val="005D5499"/>
    <w:rsid w:val="005D576B"/>
    <w:rsid w:val="005D594D"/>
    <w:rsid w:val="005D5E46"/>
    <w:rsid w:val="005D609E"/>
    <w:rsid w:val="005D64A5"/>
    <w:rsid w:val="005D68DB"/>
    <w:rsid w:val="005D6929"/>
    <w:rsid w:val="005D6B30"/>
    <w:rsid w:val="005D6E1C"/>
    <w:rsid w:val="005D7741"/>
    <w:rsid w:val="005D7E04"/>
    <w:rsid w:val="005D7FED"/>
    <w:rsid w:val="005E0082"/>
    <w:rsid w:val="005E027E"/>
    <w:rsid w:val="005E0C79"/>
    <w:rsid w:val="005E0D58"/>
    <w:rsid w:val="005E0E51"/>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30"/>
    <w:rsid w:val="005E6AFB"/>
    <w:rsid w:val="005E71B0"/>
    <w:rsid w:val="005E7551"/>
    <w:rsid w:val="005E7698"/>
    <w:rsid w:val="005E790C"/>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FF0"/>
    <w:rsid w:val="005F509E"/>
    <w:rsid w:val="005F529D"/>
    <w:rsid w:val="005F5526"/>
    <w:rsid w:val="005F5ADB"/>
    <w:rsid w:val="005F5BF5"/>
    <w:rsid w:val="005F632F"/>
    <w:rsid w:val="005F660A"/>
    <w:rsid w:val="005F6680"/>
    <w:rsid w:val="005F668B"/>
    <w:rsid w:val="005F6697"/>
    <w:rsid w:val="005F6F9C"/>
    <w:rsid w:val="005F6FFC"/>
    <w:rsid w:val="005F79B5"/>
    <w:rsid w:val="005F7A13"/>
    <w:rsid w:val="005F7A6D"/>
    <w:rsid w:val="005F7F11"/>
    <w:rsid w:val="006004DE"/>
    <w:rsid w:val="00600C9C"/>
    <w:rsid w:val="00600E1A"/>
    <w:rsid w:val="00601072"/>
    <w:rsid w:val="0060138B"/>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742"/>
    <w:rsid w:val="00604AAE"/>
    <w:rsid w:val="00604CFF"/>
    <w:rsid w:val="00604FB9"/>
    <w:rsid w:val="006051A1"/>
    <w:rsid w:val="00605207"/>
    <w:rsid w:val="00605399"/>
    <w:rsid w:val="006054EE"/>
    <w:rsid w:val="0060591D"/>
    <w:rsid w:val="006059EC"/>
    <w:rsid w:val="00605B5D"/>
    <w:rsid w:val="00605CD6"/>
    <w:rsid w:val="00605CF3"/>
    <w:rsid w:val="00605EBC"/>
    <w:rsid w:val="00606F6B"/>
    <w:rsid w:val="00607039"/>
    <w:rsid w:val="006071B7"/>
    <w:rsid w:val="006074A6"/>
    <w:rsid w:val="006074B1"/>
    <w:rsid w:val="00607713"/>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A77"/>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479"/>
    <w:rsid w:val="006175CF"/>
    <w:rsid w:val="00617AAC"/>
    <w:rsid w:val="006201A2"/>
    <w:rsid w:val="00620254"/>
    <w:rsid w:val="00620686"/>
    <w:rsid w:val="006209E8"/>
    <w:rsid w:val="0062155F"/>
    <w:rsid w:val="00621598"/>
    <w:rsid w:val="00621B6A"/>
    <w:rsid w:val="00621C0B"/>
    <w:rsid w:val="00621C72"/>
    <w:rsid w:val="00621CAD"/>
    <w:rsid w:val="006226CA"/>
    <w:rsid w:val="0062286B"/>
    <w:rsid w:val="00622DF3"/>
    <w:rsid w:val="00623427"/>
    <w:rsid w:val="00623780"/>
    <w:rsid w:val="00623D3F"/>
    <w:rsid w:val="00623EF3"/>
    <w:rsid w:val="00623FCD"/>
    <w:rsid w:val="00624304"/>
    <w:rsid w:val="00624721"/>
    <w:rsid w:val="00624ADE"/>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CDF"/>
    <w:rsid w:val="00627E44"/>
    <w:rsid w:val="006300D7"/>
    <w:rsid w:val="00630231"/>
    <w:rsid w:val="0063046A"/>
    <w:rsid w:val="0063057C"/>
    <w:rsid w:val="006307B0"/>
    <w:rsid w:val="00631007"/>
    <w:rsid w:val="00631461"/>
    <w:rsid w:val="00631826"/>
    <w:rsid w:val="00631E8A"/>
    <w:rsid w:val="00632507"/>
    <w:rsid w:val="006326BC"/>
    <w:rsid w:val="00632927"/>
    <w:rsid w:val="00632A0E"/>
    <w:rsid w:val="00632A4C"/>
    <w:rsid w:val="00632BF5"/>
    <w:rsid w:val="00632CB7"/>
    <w:rsid w:val="00633296"/>
    <w:rsid w:val="00633780"/>
    <w:rsid w:val="006338F7"/>
    <w:rsid w:val="00633951"/>
    <w:rsid w:val="00633965"/>
    <w:rsid w:val="00633B27"/>
    <w:rsid w:val="00633B5E"/>
    <w:rsid w:val="00633C0A"/>
    <w:rsid w:val="00633D62"/>
    <w:rsid w:val="00633E1D"/>
    <w:rsid w:val="0063405E"/>
    <w:rsid w:val="006341AD"/>
    <w:rsid w:val="006347F5"/>
    <w:rsid w:val="00634803"/>
    <w:rsid w:val="00635372"/>
    <w:rsid w:val="00635A53"/>
    <w:rsid w:val="00635EDC"/>
    <w:rsid w:val="00635F56"/>
    <w:rsid w:val="00636094"/>
    <w:rsid w:val="0063681F"/>
    <w:rsid w:val="00636A76"/>
    <w:rsid w:val="00636D5C"/>
    <w:rsid w:val="00636FB3"/>
    <w:rsid w:val="00637395"/>
    <w:rsid w:val="006373B0"/>
    <w:rsid w:val="006373C7"/>
    <w:rsid w:val="006374F0"/>
    <w:rsid w:val="00637771"/>
    <w:rsid w:val="00637E00"/>
    <w:rsid w:val="006401C6"/>
    <w:rsid w:val="00640207"/>
    <w:rsid w:val="00640222"/>
    <w:rsid w:val="00640529"/>
    <w:rsid w:val="00640613"/>
    <w:rsid w:val="006409F3"/>
    <w:rsid w:val="00640C8D"/>
    <w:rsid w:val="00640D97"/>
    <w:rsid w:val="00641061"/>
    <w:rsid w:val="00641178"/>
    <w:rsid w:val="006413AB"/>
    <w:rsid w:val="006416DD"/>
    <w:rsid w:val="006419ED"/>
    <w:rsid w:val="00642821"/>
    <w:rsid w:val="00642D10"/>
    <w:rsid w:val="006434BA"/>
    <w:rsid w:val="00643769"/>
    <w:rsid w:val="006437A9"/>
    <w:rsid w:val="006438EE"/>
    <w:rsid w:val="00643973"/>
    <w:rsid w:val="00644177"/>
    <w:rsid w:val="00644200"/>
    <w:rsid w:val="0064428B"/>
    <w:rsid w:val="00644511"/>
    <w:rsid w:val="0064486C"/>
    <w:rsid w:val="00644E60"/>
    <w:rsid w:val="00644F00"/>
    <w:rsid w:val="006450DF"/>
    <w:rsid w:val="006457B7"/>
    <w:rsid w:val="00646681"/>
    <w:rsid w:val="0064795E"/>
    <w:rsid w:val="00647CB1"/>
    <w:rsid w:val="00647CB3"/>
    <w:rsid w:val="00647D60"/>
    <w:rsid w:val="00650005"/>
    <w:rsid w:val="00650150"/>
    <w:rsid w:val="006502DE"/>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4E6B"/>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A6E"/>
    <w:rsid w:val="00665CCE"/>
    <w:rsid w:val="0066604E"/>
    <w:rsid w:val="006662D2"/>
    <w:rsid w:val="00666948"/>
    <w:rsid w:val="00666C94"/>
    <w:rsid w:val="006672FC"/>
    <w:rsid w:val="0066736D"/>
    <w:rsid w:val="00667490"/>
    <w:rsid w:val="006675F5"/>
    <w:rsid w:val="006676A9"/>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50"/>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1E"/>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4429"/>
    <w:rsid w:val="00685586"/>
    <w:rsid w:val="00685725"/>
    <w:rsid w:val="00685C28"/>
    <w:rsid w:val="00685D3B"/>
    <w:rsid w:val="00685EE7"/>
    <w:rsid w:val="0068623E"/>
    <w:rsid w:val="00686366"/>
    <w:rsid w:val="0068653A"/>
    <w:rsid w:val="0068657C"/>
    <w:rsid w:val="006866A7"/>
    <w:rsid w:val="0068673B"/>
    <w:rsid w:val="00686C33"/>
    <w:rsid w:val="0068721F"/>
    <w:rsid w:val="006874DD"/>
    <w:rsid w:val="00687749"/>
    <w:rsid w:val="00687778"/>
    <w:rsid w:val="006879C9"/>
    <w:rsid w:val="006879D8"/>
    <w:rsid w:val="00690386"/>
    <w:rsid w:val="006904C0"/>
    <w:rsid w:val="00690D12"/>
    <w:rsid w:val="00690F0E"/>
    <w:rsid w:val="006919C5"/>
    <w:rsid w:val="00691D23"/>
    <w:rsid w:val="00691D43"/>
    <w:rsid w:val="00692078"/>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836"/>
    <w:rsid w:val="006949AD"/>
    <w:rsid w:val="006949CD"/>
    <w:rsid w:val="00694D1C"/>
    <w:rsid w:val="00694D7A"/>
    <w:rsid w:val="00695048"/>
    <w:rsid w:val="00695A99"/>
    <w:rsid w:val="00695E95"/>
    <w:rsid w:val="00696244"/>
    <w:rsid w:val="006969D6"/>
    <w:rsid w:val="00696C5C"/>
    <w:rsid w:val="0069755C"/>
    <w:rsid w:val="006979DC"/>
    <w:rsid w:val="00697C2C"/>
    <w:rsid w:val="006A05EF"/>
    <w:rsid w:val="006A0942"/>
    <w:rsid w:val="006A0950"/>
    <w:rsid w:val="006A18CF"/>
    <w:rsid w:val="006A18DD"/>
    <w:rsid w:val="006A1C4A"/>
    <w:rsid w:val="006A221C"/>
    <w:rsid w:val="006A2347"/>
    <w:rsid w:val="006A24B3"/>
    <w:rsid w:val="006A267B"/>
    <w:rsid w:val="006A2733"/>
    <w:rsid w:val="006A2CB0"/>
    <w:rsid w:val="006A2D0E"/>
    <w:rsid w:val="006A2E66"/>
    <w:rsid w:val="006A2F39"/>
    <w:rsid w:val="006A3227"/>
    <w:rsid w:val="006A3290"/>
    <w:rsid w:val="006A3396"/>
    <w:rsid w:val="006A3574"/>
    <w:rsid w:val="006A37D8"/>
    <w:rsid w:val="006A3D47"/>
    <w:rsid w:val="006A3F94"/>
    <w:rsid w:val="006A4113"/>
    <w:rsid w:val="006A457C"/>
    <w:rsid w:val="006A4584"/>
    <w:rsid w:val="006A484F"/>
    <w:rsid w:val="006A49B5"/>
    <w:rsid w:val="006A5185"/>
    <w:rsid w:val="006A562F"/>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52"/>
    <w:rsid w:val="006B20F8"/>
    <w:rsid w:val="006B21E9"/>
    <w:rsid w:val="006B242D"/>
    <w:rsid w:val="006B270C"/>
    <w:rsid w:val="006B2790"/>
    <w:rsid w:val="006B32B5"/>
    <w:rsid w:val="006B3911"/>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B797D"/>
    <w:rsid w:val="006C02E3"/>
    <w:rsid w:val="006C03B2"/>
    <w:rsid w:val="006C081B"/>
    <w:rsid w:val="006C09DD"/>
    <w:rsid w:val="006C0A1A"/>
    <w:rsid w:val="006C0FC4"/>
    <w:rsid w:val="006C10B4"/>
    <w:rsid w:val="006C1134"/>
    <w:rsid w:val="006C189C"/>
    <w:rsid w:val="006C1B3F"/>
    <w:rsid w:val="006C1E7E"/>
    <w:rsid w:val="006C2113"/>
    <w:rsid w:val="006C2116"/>
    <w:rsid w:val="006C27DA"/>
    <w:rsid w:val="006C3009"/>
    <w:rsid w:val="006C375B"/>
    <w:rsid w:val="006C377A"/>
    <w:rsid w:val="006C38BC"/>
    <w:rsid w:val="006C3F40"/>
    <w:rsid w:val="006C4411"/>
    <w:rsid w:val="006C44D3"/>
    <w:rsid w:val="006C45C1"/>
    <w:rsid w:val="006C4B0F"/>
    <w:rsid w:val="006C4B11"/>
    <w:rsid w:val="006C4D69"/>
    <w:rsid w:val="006C5023"/>
    <w:rsid w:val="006C50C3"/>
    <w:rsid w:val="006C50D3"/>
    <w:rsid w:val="006C5122"/>
    <w:rsid w:val="006C5215"/>
    <w:rsid w:val="006C566C"/>
    <w:rsid w:val="006C57EC"/>
    <w:rsid w:val="006C5A4C"/>
    <w:rsid w:val="006C5A7F"/>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C7A58"/>
    <w:rsid w:val="006D0233"/>
    <w:rsid w:val="006D02E0"/>
    <w:rsid w:val="006D03CD"/>
    <w:rsid w:val="006D06B2"/>
    <w:rsid w:val="006D0A49"/>
    <w:rsid w:val="006D0A70"/>
    <w:rsid w:val="006D0AD9"/>
    <w:rsid w:val="006D0C5F"/>
    <w:rsid w:val="006D0DED"/>
    <w:rsid w:val="006D1171"/>
    <w:rsid w:val="006D19ED"/>
    <w:rsid w:val="006D1A23"/>
    <w:rsid w:val="006D1F1A"/>
    <w:rsid w:val="006D21FF"/>
    <w:rsid w:val="006D2470"/>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1DE"/>
    <w:rsid w:val="006D5470"/>
    <w:rsid w:val="006D5606"/>
    <w:rsid w:val="006D5908"/>
    <w:rsid w:val="006D59BF"/>
    <w:rsid w:val="006D5AE7"/>
    <w:rsid w:val="006D5EC2"/>
    <w:rsid w:val="006D5FEF"/>
    <w:rsid w:val="006D615D"/>
    <w:rsid w:val="006D63C2"/>
    <w:rsid w:val="006D7598"/>
    <w:rsid w:val="006D78F8"/>
    <w:rsid w:val="006D7B93"/>
    <w:rsid w:val="006D7D41"/>
    <w:rsid w:val="006D7DAD"/>
    <w:rsid w:val="006E0ADC"/>
    <w:rsid w:val="006E0B16"/>
    <w:rsid w:val="006E0E60"/>
    <w:rsid w:val="006E0ED0"/>
    <w:rsid w:val="006E176F"/>
    <w:rsid w:val="006E22CC"/>
    <w:rsid w:val="006E2AA6"/>
    <w:rsid w:val="006E3380"/>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34A"/>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54"/>
    <w:rsid w:val="006F4072"/>
    <w:rsid w:val="006F4189"/>
    <w:rsid w:val="006F42E9"/>
    <w:rsid w:val="006F43D7"/>
    <w:rsid w:val="006F4A19"/>
    <w:rsid w:val="006F543B"/>
    <w:rsid w:val="006F557B"/>
    <w:rsid w:val="006F5824"/>
    <w:rsid w:val="006F5B41"/>
    <w:rsid w:val="006F6689"/>
    <w:rsid w:val="006F6740"/>
    <w:rsid w:val="006F7181"/>
    <w:rsid w:val="006F73A7"/>
    <w:rsid w:val="006F746D"/>
    <w:rsid w:val="006F78A7"/>
    <w:rsid w:val="006F7A92"/>
    <w:rsid w:val="006F7C53"/>
    <w:rsid w:val="006F7E42"/>
    <w:rsid w:val="006F7EE7"/>
    <w:rsid w:val="00700042"/>
    <w:rsid w:val="0070023A"/>
    <w:rsid w:val="007002E7"/>
    <w:rsid w:val="007003F7"/>
    <w:rsid w:val="00700A07"/>
    <w:rsid w:val="0070179E"/>
    <w:rsid w:val="007017EA"/>
    <w:rsid w:val="0070181F"/>
    <w:rsid w:val="0070193E"/>
    <w:rsid w:val="00701B27"/>
    <w:rsid w:val="0070212B"/>
    <w:rsid w:val="00702371"/>
    <w:rsid w:val="00702BFC"/>
    <w:rsid w:val="00702E81"/>
    <w:rsid w:val="0070339E"/>
    <w:rsid w:val="007034BC"/>
    <w:rsid w:val="007035F6"/>
    <w:rsid w:val="007036E5"/>
    <w:rsid w:val="00703717"/>
    <w:rsid w:val="00703AE5"/>
    <w:rsid w:val="00703B71"/>
    <w:rsid w:val="00703D58"/>
    <w:rsid w:val="007044C2"/>
    <w:rsid w:val="007047A7"/>
    <w:rsid w:val="00704A33"/>
    <w:rsid w:val="00704DEB"/>
    <w:rsid w:val="00704E92"/>
    <w:rsid w:val="00704F7B"/>
    <w:rsid w:val="007053AB"/>
    <w:rsid w:val="00705584"/>
    <w:rsid w:val="00705E96"/>
    <w:rsid w:val="00705F9F"/>
    <w:rsid w:val="007062A3"/>
    <w:rsid w:val="00706315"/>
    <w:rsid w:val="00706E08"/>
    <w:rsid w:val="00706F3F"/>
    <w:rsid w:val="0070711F"/>
    <w:rsid w:val="0070730D"/>
    <w:rsid w:val="0070743B"/>
    <w:rsid w:val="00707850"/>
    <w:rsid w:val="00707969"/>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4F0"/>
    <w:rsid w:val="00714526"/>
    <w:rsid w:val="00714722"/>
    <w:rsid w:val="00714A2D"/>
    <w:rsid w:val="00714D6A"/>
    <w:rsid w:val="00715920"/>
    <w:rsid w:val="00715F49"/>
    <w:rsid w:val="007162F2"/>
    <w:rsid w:val="007163BF"/>
    <w:rsid w:val="0071649C"/>
    <w:rsid w:val="00716528"/>
    <w:rsid w:val="00716663"/>
    <w:rsid w:val="00716FC0"/>
    <w:rsid w:val="00717267"/>
    <w:rsid w:val="007178EE"/>
    <w:rsid w:val="00717B0A"/>
    <w:rsid w:val="00720132"/>
    <w:rsid w:val="00720557"/>
    <w:rsid w:val="00720759"/>
    <w:rsid w:val="007208FF"/>
    <w:rsid w:val="00720BD4"/>
    <w:rsid w:val="00721011"/>
    <w:rsid w:val="0072116F"/>
    <w:rsid w:val="007211C6"/>
    <w:rsid w:val="007215A9"/>
    <w:rsid w:val="007215BF"/>
    <w:rsid w:val="007218A9"/>
    <w:rsid w:val="0072190B"/>
    <w:rsid w:val="00721E1D"/>
    <w:rsid w:val="00721E87"/>
    <w:rsid w:val="00721F9A"/>
    <w:rsid w:val="00722B72"/>
    <w:rsid w:val="00723677"/>
    <w:rsid w:val="00723701"/>
    <w:rsid w:val="007238CD"/>
    <w:rsid w:val="00723C3F"/>
    <w:rsid w:val="00723C7E"/>
    <w:rsid w:val="00723EC3"/>
    <w:rsid w:val="00724426"/>
    <w:rsid w:val="007244D2"/>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0A"/>
    <w:rsid w:val="00731D37"/>
    <w:rsid w:val="00731DAC"/>
    <w:rsid w:val="00731E4B"/>
    <w:rsid w:val="007321D3"/>
    <w:rsid w:val="00732321"/>
    <w:rsid w:val="00732DBC"/>
    <w:rsid w:val="00733315"/>
    <w:rsid w:val="00733677"/>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5C8A"/>
    <w:rsid w:val="0073637C"/>
    <w:rsid w:val="00736521"/>
    <w:rsid w:val="007366CA"/>
    <w:rsid w:val="00736D7B"/>
    <w:rsid w:val="007377ED"/>
    <w:rsid w:val="00737841"/>
    <w:rsid w:val="007379C8"/>
    <w:rsid w:val="00740094"/>
    <w:rsid w:val="00740698"/>
    <w:rsid w:val="007406C0"/>
    <w:rsid w:val="00740AC1"/>
    <w:rsid w:val="00740BBF"/>
    <w:rsid w:val="00740CD3"/>
    <w:rsid w:val="0074108B"/>
    <w:rsid w:val="0074113A"/>
    <w:rsid w:val="007418A6"/>
    <w:rsid w:val="00741A05"/>
    <w:rsid w:val="00741A4B"/>
    <w:rsid w:val="00741A7C"/>
    <w:rsid w:val="007420C9"/>
    <w:rsid w:val="00742235"/>
    <w:rsid w:val="00742475"/>
    <w:rsid w:val="00742695"/>
    <w:rsid w:val="007426B7"/>
    <w:rsid w:val="007428FC"/>
    <w:rsid w:val="00742A51"/>
    <w:rsid w:val="00742BFB"/>
    <w:rsid w:val="00742EC0"/>
    <w:rsid w:val="007430F0"/>
    <w:rsid w:val="00743757"/>
    <w:rsid w:val="00743867"/>
    <w:rsid w:val="00744055"/>
    <w:rsid w:val="00744234"/>
    <w:rsid w:val="0074460B"/>
    <w:rsid w:val="00744F0F"/>
    <w:rsid w:val="00744F72"/>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AD"/>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3FE"/>
    <w:rsid w:val="00761471"/>
    <w:rsid w:val="00761941"/>
    <w:rsid w:val="007619FB"/>
    <w:rsid w:val="0076200C"/>
    <w:rsid w:val="007624B9"/>
    <w:rsid w:val="00762924"/>
    <w:rsid w:val="0076295C"/>
    <w:rsid w:val="00762DC1"/>
    <w:rsid w:val="00762EA7"/>
    <w:rsid w:val="00763055"/>
    <w:rsid w:val="0076365C"/>
    <w:rsid w:val="00763688"/>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3C6"/>
    <w:rsid w:val="007664AF"/>
    <w:rsid w:val="00766559"/>
    <w:rsid w:val="007667D5"/>
    <w:rsid w:val="00766960"/>
    <w:rsid w:val="00766B0E"/>
    <w:rsid w:val="00766BFB"/>
    <w:rsid w:val="00766CD1"/>
    <w:rsid w:val="00766CD5"/>
    <w:rsid w:val="00766D79"/>
    <w:rsid w:val="00766DFE"/>
    <w:rsid w:val="0076704A"/>
    <w:rsid w:val="0076727D"/>
    <w:rsid w:val="0076731C"/>
    <w:rsid w:val="00767416"/>
    <w:rsid w:val="0076747C"/>
    <w:rsid w:val="007678B6"/>
    <w:rsid w:val="00767D5D"/>
    <w:rsid w:val="007701B8"/>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4C1"/>
    <w:rsid w:val="00773A60"/>
    <w:rsid w:val="007743A1"/>
    <w:rsid w:val="007744EF"/>
    <w:rsid w:val="00774C14"/>
    <w:rsid w:val="00774E74"/>
    <w:rsid w:val="00774F4A"/>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84C"/>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29E"/>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C19"/>
    <w:rsid w:val="007954AC"/>
    <w:rsid w:val="0079601B"/>
    <w:rsid w:val="007962E1"/>
    <w:rsid w:val="00796589"/>
    <w:rsid w:val="00796639"/>
    <w:rsid w:val="0079663F"/>
    <w:rsid w:val="0079687E"/>
    <w:rsid w:val="0079692D"/>
    <w:rsid w:val="00796F91"/>
    <w:rsid w:val="00797C67"/>
    <w:rsid w:val="00797DAA"/>
    <w:rsid w:val="00797FCF"/>
    <w:rsid w:val="007A0616"/>
    <w:rsid w:val="007A091C"/>
    <w:rsid w:val="007A0DAC"/>
    <w:rsid w:val="007A0EB5"/>
    <w:rsid w:val="007A1189"/>
    <w:rsid w:val="007A14ED"/>
    <w:rsid w:val="007A15BA"/>
    <w:rsid w:val="007A166E"/>
    <w:rsid w:val="007A16BA"/>
    <w:rsid w:val="007A1847"/>
    <w:rsid w:val="007A1964"/>
    <w:rsid w:val="007A1B63"/>
    <w:rsid w:val="007A2A53"/>
    <w:rsid w:val="007A2A58"/>
    <w:rsid w:val="007A2BFF"/>
    <w:rsid w:val="007A2DE7"/>
    <w:rsid w:val="007A300F"/>
    <w:rsid w:val="007A3040"/>
    <w:rsid w:val="007A3373"/>
    <w:rsid w:val="007A3395"/>
    <w:rsid w:val="007A3505"/>
    <w:rsid w:val="007A3BF2"/>
    <w:rsid w:val="007A3FC5"/>
    <w:rsid w:val="007A41BD"/>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442"/>
    <w:rsid w:val="007B073B"/>
    <w:rsid w:val="007B0865"/>
    <w:rsid w:val="007B08D1"/>
    <w:rsid w:val="007B09ED"/>
    <w:rsid w:val="007B0B92"/>
    <w:rsid w:val="007B0E72"/>
    <w:rsid w:val="007B1061"/>
    <w:rsid w:val="007B1F9A"/>
    <w:rsid w:val="007B21A9"/>
    <w:rsid w:val="007B2638"/>
    <w:rsid w:val="007B314C"/>
    <w:rsid w:val="007B31E2"/>
    <w:rsid w:val="007B322B"/>
    <w:rsid w:val="007B333E"/>
    <w:rsid w:val="007B3476"/>
    <w:rsid w:val="007B3CA1"/>
    <w:rsid w:val="007B3D55"/>
    <w:rsid w:val="007B4097"/>
    <w:rsid w:val="007B40AD"/>
    <w:rsid w:val="007B448A"/>
    <w:rsid w:val="007B44DC"/>
    <w:rsid w:val="007B4543"/>
    <w:rsid w:val="007B4937"/>
    <w:rsid w:val="007B51B7"/>
    <w:rsid w:val="007B53E5"/>
    <w:rsid w:val="007B543A"/>
    <w:rsid w:val="007B546A"/>
    <w:rsid w:val="007B5A66"/>
    <w:rsid w:val="007B630D"/>
    <w:rsid w:val="007B697F"/>
    <w:rsid w:val="007B6B11"/>
    <w:rsid w:val="007B6C78"/>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E98"/>
    <w:rsid w:val="007C3F14"/>
    <w:rsid w:val="007C43D3"/>
    <w:rsid w:val="007C47AF"/>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DC9"/>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2AD1"/>
    <w:rsid w:val="007D357E"/>
    <w:rsid w:val="007D3889"/>
    <w:rsid w:val="007D39A2"/>
    <w:rsid w:val="007D39AC"/>
    <w:rsid w:val="007D39D7"/>
    <w:rsid w:val="007D3A84"/>
    <w:rsid w:val="007D4EA2"/>
    <w:rsid w:val="007D4FF2"/>
    <w:rsid w:val="007D512C"/>
    <w:rsid w:val="007D526F"/>
    <w:rsid w:val="007D527D"/>
    <w:rsid w:val="007D5334"/>
    <w:rsid w:val="007D588A"/>
    <w:rsid w:val="007D5EAC"/>
    <w:rsid w:val="007D6310"/>
    <w:rsid w:val="007D647B"/>
    <w:rsid w:val="007D654A"/>
    <w:rsid w:val="007D673F"/>
    <w:rsid w:val="007D68F4"/>
    <w:rsid w:val="007D692B"/>
    <w:rsid w:val="007D6C84"/>
    <w:rsid w:val="007D6CE5"/>
    <w:rsid w:val="007D6EF0"/>
    <w:rsid w:val="007D7042"/>
    <w:rsid w:val="007D7059"/>
    <w:rsid w:val="007D75C1"/>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70B"/>
    <w:rsid w:val="007E1A37"/>
    <w:rsid w:val="007E1A55"/>
    <w:rsid w:val="007E1C68"/>
    <w:rsid w:val="007E1CB1"/>
    <w:rsid w:val="007E201B"/>
    <w:rsid w:val="007E2146"/>
    <w:rsid w:val="007E2B64"/>
    <w:rsid w:val="007E2B78"/>
    <w:rsid w:val="007E2BE1"/>
    <w:rsid w:val="007E2E4B"/>
    <w:rsid w:val="007E2EF8"/>
    <w:rsid w:val="007E4303"/>
    <w:rsid w:val="007E46A3"/>
    <w:rsid w:val="007E478B"/>
    <w:rsid w:val="007E4854"/>
    <w:rsid w:val="007E486F"/>
    <w:rsid w:val="007E48CD"/>
    <w:rsid w:val="007E48E4"/>
    <w:rsid w:val="007E4C1C"/>
    <w:rsid w:val="007E4F0D"/>
    <w:rsid w:val="007E4FB2"/>
    <w:rsid w:val="007E5160"/>
    <w:rsid w:val="007E531F"/>
    <w:rsid w:val="007E5634"/>
    <w:rsid w:val="007E5636"/>
    <w:rsid w:val="007E58E9"/>
    <w:rsid w:val="007E5A14"/>
    <w:rsid w:val="007E5FFD"/>
    <w:rsid w:val="007E62C6"/>
    <w:rsid w:val="007E6735"/>
    <w:rsid w:val="007E67F4"/>
    <w:rsid w:val="007E6936"/>
    <w:rsid w:val="007E6A7C"/>
    <w:rsid w:val="007E6B86"/>
    <w:rsid w:val="007E6EF1"/>
    <w:rsid w:val="007E7B2B"/>
    <w:rsid w:val="007E7CBA"/>
    <w:rsid w:val="007F0076"/>
    <w:rsid w:val="007F02A8"/>
    <w:rsid w:val="007F03AA"/>
    <w:rsid w:val="007F05E0"/>
    <w:rsid w:val="007F068A"/>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383"/>
    <w:rsid w:val="007F76C4"/>
    <w:rsid w:val="007F7864"/>
    <w:rsid w:val="007F795B"/>
    <w:rsid w:val="007F7B6D"/>
    <w:rsid w:val="007F7C2F"/>
    <w:rsid w:val="008000A5"/>
    <w:rsid w:val="00800104"/>
    <w:rsid w:val="00800184"/>
    <w:rsid w:val="00800994"/>
    <w:rsid w:val="00800D5F"/>
    <w:rsid w:val="0080109E"/>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27F"/>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7A"/>
    <w:rsid w:val="008103EA"/>
    <w:rsid w:val="00810552"/>
    <w:rsid w:val="00810B1B"/>
    <w:rsid w:val="00810C3E"/>
    <w:rsid w:val="00810DE9"/>
    <w:rsid w:val="00810EAE"/>
    <w:rsid w:val="00811036"/>
    <w:rsid w:val="008110E0"/>
    <w:rsid w:val="0081157F"/>
    <w:rsid w:val="00811A91"/>
    <w:rsid w:val="00811EF6"/>
    <w:rsid w:val="00811EFB"/>
    <w:rsid w:val="008123A4"/>
    <w:rsid w:val="008123D5"/>
    <w:rsid w:val="0081242E"/>
    <w:rsid w:val="00812487"/>
    <w:rsid w:val="008124FE"/>
    <w:rsid w:val="00812506"/>
    <w:rsid w:val="00812618"/>
    <w:rsid w:val="008126C7"/>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08"/>
    <w:rsid w:val="00816D94"/>
    <w:rsid w:val="00816E87"/>
    <w:rsid w:val="00816F5B"/>
    <w:rsid w:val="00817508"/>
    <w:rsid w:val="008176CB"/>
    <w:rsid w:val="0081787C"/>
    <w:rsid w:val="008178B3"/>
    <w:rsid w:val="008178CB"/>
    <w:rsid w:val="00817B8F"/>
    <w:rsid w:val="00817C50"/>
    <w:rsid w:val="00817C96"/>
    <w:rsid w:val="00817D2A"/>
    <w:rsid w:val="00817D42"/>
    <w:rsid w:val="00817F27"/>
    <w:rsid w:val="00820C88"/>
    <w:rsid w:val="00820DF1"/>
    <w:rsid w:val="008215F5"/>
    <w:rsid w:val="0082172C"/>
    <w:rsid w:val="00821992"/>
    <w:rsid w:val="00821D8A"/>
    <w:rsid w:val="0082266A"/>
    <w:rsid w:val="00822A4A"/>
    <w:rsid w:val="00823335"/>
    <w:rsid w:val="00823571"/>
    <w:rsid w:val="008237B2"/>
    <w:rsid w:val="00823828"/>
    <w:rsid w:val="00823AEF"/>
    <w:rsid w:val="00823F61"/>
    <w:rsid w:val="0082449E"/>
    <w:rsid w:val="008249FF"/>
    <w:rsid w:val="00824C24"/>
    <w:rsid w:val="008251EC"/>
    <w:rsid w:val="0082540D"/>
    <w:rsid w:val="00825A10"/>
    <w:rsid w:val="00825DD4"/>
    <w:rsid w:val="00826204"/>
    <w:rsid w:val="008265D3"/>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986"/>
    <w:rsid w:val="00833EF5"/>
    <w:rsid w:val="00833F06"/>
    <w:rsid w:val="008340A5"/>
    <w:rsid w:val="0083417A"/>
    <w:rsid w:val="00834512"/>
    <w:rsid w:val="00834746"/>
    <w:rsid w:val="008349E7"/>
    <w:rsid w:val="0083516E"/>
    <w:rsid w:val="0083565D"/>
    <w:rsid w:val="0083582B"/>
    <w:rsid w:val="00835B0A"/>
    <w:rsid w:val="00835B82"/>
    <w:rsid w:val="00836133"/>
    <w:rsid w:val="0083625B"/>
    <w:rsid w:val="00836310"/>
    <w:rsid w:val="0083657B"/>
    <w:rsid w:val="0083682C"/>
    <w:rsid w:val="00836B5B"/>
    <w:rsid w:val="00836DAF"/>
    <w:rsid w:val="00836FC2"/>
    <w:rsid w:val="00837034"/>
    <w:rsid w:val="0083768C"/>
    <w:rsid w:val="00837AB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07C"/>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2A6"/>
    <w:rsid w:val="00850752"/>
    <w:rsid w:val="008508D0"/>
    <w:rsid w:val="0085130C"/>
    <w:rsid w:val="00851B22"/>
    <w:rsid w:val="00852154"/>
    <w:rsid w:val="008521C5"/>
    <w:rsid w:val="00852338"/>
    <w:rsid w:val="0085241D"/>
    <w:rsid w:val="0085292A"/>
    <w:rsid w:val="00852F3B"/>
    <w:rsid w:val="00853132"/>
    <w:rsid w:val="0085379A"/>
    <w:rsid w:val="00853B2A"/>
    <w:rsid w:val="00853B65"/>
    <w:rsid w:val="00853C45"/>
    <w:rsid w:val="00853C94"/>
    <w:rsid w:val="00853D0C"/>
    <w:rsid w:val="00853D4C"/>
    <w:rsid w:val="00853F11"/>
    <w:rsid w:val="00854090"/>
    <w:rsid w:val="008540E5"/>
    <w:rsid w:val="00854983"/>
    <w:rsid w:val="00854B60"/>
    <w:rsid w:val="00856301"/>
    <w:rsid w:val="00856562"/>
    <w:rsid w:val="008566E7"/>
    <w:rsid w:val="008569DF"/>
    <w:rsid w:val="00856A3A"/>
    <w:rsid w:val="00856CF6"/>
    <w:rsid w:val="00856E4A"/>
    <w:rsid w:val="00856FF3"/>
    <w:rsid w:val="0085722A"/>
    <w:rsid w:val="00857434"/>
    <w:rsid w:val="00857748"/>
    <w:rsid w:val="008577BE"/>
    <w:rsid w:val="00857AB4"/>
    <w:rsid w:val="00857C34"/>
    <w:rsid w:val="00857CD0"/>
    <w:rsid w:val="00857F66"/>
    <w:rsid w:val="00860315"/>
    <w:rsid w:val="0086037F"/>
    <w:rsid w:val="0086071F"/>
    <w:rsid w:val="00860E00"/>
    <w:rsid w:val="008610AB"/>
    <w:rsid w:val="00861B41"/>
    <w:rsid w:val="00861C00"/>
    <w:rsid w:val="00861D65"/>
    <w:rsid w:val="00861DA1"/>
    <w:rsid w:val="00861E84"/>
    <w:rsid w:val="00861EA0"/>
    <w:rsid w:val="00861FE6"/>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8A"/>
    <w:rsid w:val="00871CDF"/>
    <w:rsid w:val="00871D14"/>
    <w:rsid w:val="00871EA3"/>
    <w:rsid w:val="008721CB"/>
    <w:rsid w:val="0087229F"/>
    <w:rsid w:val="008722B0"/>
    <w:rsid w:val="0087250F"/>
    <w:rsid w:val="008726C4"/>
    <w:rsid w:val="008734E7"/>
    <w:rsid w:val="0087352A"/>
    <w:rsid w:val="00873AA8"/>
    <w:rsid w:val="00873BF0"/>
    <w:rsid w:val="0087462F"/>
    <w:rsid w:val="008748E1"/>
    <w:rsid w:val="00874AC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0DA6"/>
    <w:rsid w:val="008810DF"/>
    <w:rsid w:val="008810FA"/>
    <w:rsid w:val="00881523"/>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ECE"/>
    <w:rsid w:val="00891F63"/>
    <w:rsid w:val="008922DC"/>
    <w:rsid w:val="008922DF"/>
    <w:rsid w:val="00892357"/>
    <w:rsid w:val="00892494"/>
    <w:rsid w:val="00893024"/>
    <w:rsid w:val="00893356"/>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97B36"/>
    <w:rsid w:val="008A0173"/>
    <w:rsid w:val="008A0339"/>
    <w:rsid w:val="008A03A0"/>
    <w:rsid w:val="008A0473"/>
    <w:rsid w:val="008A04C7"/>
    <w:rsid w:val="008A0506"/>
    <w:rsid w:val="008A111D"/>
    <w:rsid w:val="008A112D"/>
    <w:rsid w:val="008A1732"/>
    <w:rsid w:val="008A197B"/>
    <w:rsid w:val="008A1B4E"/>
    <w:rsid w:val="008A1C65"/>
    <w:rsid w:val="008A1C6C"/>
    <w:rsid w:val="008A1EA1"/>
    <w:rsid w:val="008A2023"/>
    <w:rsid w:val="008A21DE"/>
    <w:rsid w:val="008A24BD"/>
    <w:rsid w:val="008A2AAE"/>
    <w:rsid w:val="008A2AD3"/>
    <w:rsid w:val="008A2D9E"/>
    <w:rsid w:val="008A2F26"/>
    <w:rsid w:val="008A2F9B"/>
    <w:rsid w:val="008A36DE"/>
    <w:rsid w:val="008A36ED"/>
    <w:rsid w:val="008A3786"/>
    <w:rsid w:val="008A3898"/>
    <w:rsid w:val="008A3F07"/>
    <w:rsid w:val="008A42D8"/>
    <w:rsid w:val="008A457F"/>
    <w:rsid w:val="008A4DD6"/>
    <w:rsid w:val="008A53C3"/>
    <w:rsid w:val="008A5405"/>
    <w:rsid w:val="008A56CB"/>
    <w:rsid w:val="008A59E9"/>
    <w:rsid w:val="008A5BFE"/>
    <w:rsid w:val="008A631F"/>
    <w:rsid w:val="008A668F"/>
    <w:rsid w:val="008A725C"/>
    <w:rsid w:val="008A72A4"/>
    <w:rsid w:val="008A74E8"/>
    <w:rsid w:val="008A758D"/>
    <w:rsid w:val="008A75C5"/>
    <w:rsid w:val="008A7669"/>
    <w:rsid w:val="008A7819"/>
    <w:rsid w:val="008A78BC"/>
    <w:rsid w:val="008A7ACA"/>
    <w:rsid w:val="008A7BEA"/>
    <w:rsid w:val="008A7C09"/>
    <w:rsid w:val="008A7F80"/>
    <w:rsid w:val="008B01A2"/>
    <w:rsid w:val="008B097E"/>
    <w:rsid w:val="008B0C49"/>
    <w:rsid w:val="008B0CD0"/>
    <w:rsid w:val="008B0FE8"/>
    <w:rsid w:val="008B1245"/>
    <w:rsid w:val="008B130E"/>
    <w:rsid w:val="008B1651"/>
    <w:rsid w:val="008B175A"/>
    <w:rsid w:val="008B186B"/>
    <w:rsid w:val="008B1C8C"/>
    <w:rsid w:val="008B1E55"/>
    <w:rsid w:val="008B1EFF"/>
    <w:rsid w:val="008B1F30"/>
    <w:rsid w:val="008B20B6"/>
    <w:rsid w:val="008B20E5"/>
    <w:rsid w:val="008B21DC"/>
    <w:rsid w:val="008B21F5"/>
    <w:rsid w:val="008B269F"/>
    <w:rsid w:val="008B2A2E"/>
    <w:rsid w:val="008B2D1D"/>
    <w:rsid w:val="008B2DEB"/>
    <w:rsid w:val="008B35ED"/>
    <w:rsid w:val="008B363C"/>
    <w:rsid w:val="008B41EF"/>
    <w:rsid w:val="008B4230"/>
    <w:rsid w:val="008B435D"/>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C39"/>
    <w:rsid w:val="008B7E5B"/>
    <w:rsid w:val="008C022D"/>
    <w:rsid w:val="008C0431"/>
    <w:rsid w:val="008C0610"/>
    <w:rsid w:val="008C0DB9"/>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18"/>
    <w:rsid w:val="008C738F"/>
    <w:rsid w:val="008C74CC"/>
    <w:rsid w:val="008C74F9"/>
    <w:rsid w:val="008C775C"/>
    <w:rsid w:val="008C7992"/>
    <w:rsid w:val="008C7C58"/>
    <w:rsid w:val="008C7D37"/>
    <w:rsid w:val="008C7E30"/>
    <w:rsid w:val="008C7F77"/>
    <w:rsid w:val="008D0083"/>
    <w:rsid w:val="008D02CB"/>
    <w:rsid w:val="008D0459"/>
    <w:rsid w:val="008D05D2"/>
    <w:rsid w:val="008D0EAC"/>
    <w:rsid w:val="008D0ECB"/>
    <w:rsid w:val="008D13DC"/>
    <w:rsid w:val="008D149D"/>
    <w:rsid w:val="008D1B42"/>
    <w:rsid w:val="008D1D2C"/>
    <w:rsid w:val="008D1E23"/>
    <w:rsid w:val="008D2039"/>
    <w:rsid w:val="008D2461"/>
    <w:rsid w:val="008D2D60"/>
    <w:rsid w:val="008D3208"/>
    <w:rsid w:val="008D330B"/>
    <w:rsid w:val="008D382D"/>
    <w:rsid w:val="008D3E0C"/>
    <w:rsid w:val="008D3E2E"/>
    <w:rsid w:val="008D3F21"/>
    <w:rsid w:val="008D40FF"/>
    <w:rsid w:val="008D4277"/>
    <w:rsid w:val="008D453F"/>
    <w:rsid w:val="008D508F"/>
    <w:rsid w:val="008D538D"/>
    <w:rsid w:val="008D592F"/>
    <w:rsid w:val="008D59D0"/>
    <w:rsid w:val="008D5F2E"/>
    <w:rsid w:val="008D5FCD"/>
    <w:rsid w:val="008D6733"/>
    <w:rsid w:val="008D6D0E"/>
    <w:rsid w:val="008D6E07"/>
    <w:rsid w:val="008D6F90"/>
    <w:rsid w:val="008D722D"/>
    <w:rsid w:val="008D72A4"/>
    <w:rsid w:val="008D72D8"/>
    <w:rsid w:val="008D7378"/>
    <w:rsid w:val="008D7413"/>
    <w:rsid w:val="008D7554"/>
    <w:rsid w:val="008D7615"/>
    <w:rsid w:val="008D761E"/>
    <w:rsid w:val="008D76A0"/>
    <w:rsid w:val="008D78C3"/>
    <w:rsid w:val="008D7ACD"/>
    <w:rsid w:val="008D7DDC"/>
    <w:rsid w:val="008D7DEB"/>
    <w:rsid w:val="008E037E"/>
    <w:rsid w:val="008E03BA"/>
    <w:rsid w:val="008E04B5"/>
    <w:rsid w:val="008E0610"/>
    <w:rsid w:val="008E0804"/>
    <w:rsid w:val="008E0CDD"/>
    <w:rsid w:val="008E0DC5"/>
    <w:rsid w:val="008E0E89"/>
    <w:rsid w:val="008E0E8C"/>
    <w:rsid w:val="008E1217"/>
    <w:rsid w:val="008E174C"/>
    <w:rsid w:val="008E1CFE"/>
    <w:rsid w:val="008E1FDF"/>
    <w:rsid w:val="008E2051"/>
    <w:rsid w:val="008E20EC"/>
    <w:rsid w:val="008E2562"/>
    <w:rsid w:val="008E290D"/>
    <w:rsid w:val="008E296F"/>
    <w:rsid w:val="008E2B47"/>
    <w:rsid w:val="008E2B63"/>
    <w:rsid w:val="008E2C59"/>
    <w:rsid w:val="008E2D90"/>
    <w:rsid w:val="008E2FFE"/>
    <w:rsid w:val="008E30EA"/>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7A1"/>
    <w:rsid w:val="008E6C71"/>
    <w:rsid w:val="008E6F34"/>
    <w:rsid w:val="008E70B2"/>
    <w:rsid w:val="008E70C5"/>
    <w:rsid w:val="008E795C"/>
    <w:rsid w:val="008E7B93"/>
    <w:rsid w:val="008E7DB3"/>
    <w:rsid w:val="008E7E01"/>
    <w:rsid w:val="008E7E0A"/>
    <w:rsid w:val="008F01AB"/>
    <w:rsid w:val="008F0460"/>
    <w:rsid w:val="008F0D27"/>
    <w:rsid w:val="008F0F7D"/>
    <w:rsid w:val="008F1298"/>
    <w:rsid w:val="008F1C32"/>
    <w:rsid w:val="008F1CF8"/>
    <w:rsid w:val="008F2201"/>
    <w:rsid w:val="008F2595"/>
    <w:rsid w:val="008F2B4B"/>
    <w:rsid w:val="008F32A8"/>
    <w:rsid w:val="008F357B"/>
    <w:rsid w:val="008F3937"/>
    <w:rsid w:val="008F3A1A"/>
    <w:rsid w:val="008F3A67"/>
    <w:rsid w:val="008F3BCE"/>
    <w:rsid w:val="008F3D2D"/>
    <w:rsid w:val="008F3D7C"/>
    <w:rsid w:val="008F3DC9"/>
    <w:rsid w:val="008F4107"/>
    <w:rsid w:val="008F415B"/>
    <w:rsid w:val="008F45C1"/>
    <w:rsid w:val="008F4667"/>
    <w:rsid w:val="008F473A"/>
    <w:rsid w:val="008F4BFE"/>
    <w:rsid w:val="008F4D3D"/>
    <w:rsid w:val="008F4E16"/>
    <w:rsid w:val="008F4E3F"/>
    <w:rsid w:val="008F4F6B"/>
    <w:rsid w:val="008F5184"/>
    <w:rsid w:val="008F58C6"/>
    <w:rsid w:val="008F595E"/>
    <w:rsid w:val="008F5C7C"/>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AAA"/>
    <w:rsid w:val="00900DDE"/>
    <w:rsid w:val="00900DF1"/>
    <w:rsid w:val="00901134"/>
    <w:rsid w:val="00901845"/>
    <w:rsid w:val="00901F96"/>
    <w:rsid w:val="00901F9A"/>
    <w:rsid w:val="009022BC"/>
    <w:rsid w:val="0090255A"/>
    <w:rsid w:val="0090272F"/>
    <w:rsid w:val="00902734"/>
    <w:rsid w:val="00902881"/>
    <w:rsid w:val="00902997"/>
    <w:rsid w:val="00903281"/>
    <w:rsid w:val="00903A10"/>
    <w:rsid w:val="00903C24"/>
    <w:rsid w:val="00903C5A"/>
    <w:rsid w:val="00903F59"/>
    <w:rsid w:val="0090411E"/>
    <w:rsid w:val="00904562"/>
    <w:rsid w:val="009045C7"/>
    <w:rsid w:val="0090480E"/>
    <w:rsid w:val="00904A52"/>
    <w:rsid w:val="00904A62"/>
    <w:rsid w:val="00904B6D"/>
    <w:rsid w:val="00904CE0"/>
    <w:rsid w:val="00905261"/>
    <w:rsid w:val="00905598"/>
    <w:rsid w:val="00905A06"/>
    <w:rsid w:val="00905D00"/>
    <w:rsid w:val="00906100"/>
    <w:rsid w:val="009061A5"/>
    <w:rsid w:val="009067B8"/>
    <w:rsid w:val="00906A0D"/>
    <w:rsid w:val="00906DA9"/>
    <w:rsid w:val="00906EED"/>
    <w:rsid w:val="00907071"/>
    <w:rsid w:val="0090715C"/>
    <w:rsid w:val="00907F8E"/>
    <w:rsid w:val="009108A7"/>
    <w:rsid w:val="00910ED6"/>
    <w:rsid w:val="00910F1B"/>
    <w:rsid w:val="00911E1A"/>
    <w:rsid w:val="0091215F"/>
    <w:rsid w:val="009121EF"/>
    <w:rsid w:val="009123B9"/>
    <w:rsid w:val="00912531"/>
    <w:rsid w:val="009129DA"/>
    <w:rsid w:val="009138F9"/>
    <w:rsid w:val="00913B37"/>
    <w:rsid w:val="00913F4C"/>
    <w:rsid w:val="00913F9C"/>
    <w:rsid w:val="0091404B"/>
    <w:rsid w:val="0091423A"/>
    <w:rsid w:val="009142CF"/>
    <w:rsid w:val="00914A5D"/>
    <w:rsid w:val="00914F86"/>
    <w:rsid w:val="00914FBF"/>
    <w:rsid w:val="00915032"/>
    <w:rsid w:val="0091537E"/>
    <w:rsid w:val="009154BD"/>
    <w:rsid w:val="009154CF"/>
    <w:rsid w:val="00915AB4"/>
    <w:rsid w:val="00915F97"/>
    <w:rsid w:val="009160C9"/>
    <w:rsid w:val="0091610F"/>
    <w:rsid w:val="009161BA"/>
    <w:rsid w:val="00916827"/>
    <w:rsid w:val="00917676"/>
    <w:rsid w:val="00917B1B"/>
    <w:rsid w:val="009206BA"/>
    <w:rsid w:val="00920B67"/>
    <w:rsid w:val="00920FE4"/>
    <w:rsid w:val="009210DF"/>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268"/>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1CF"/>
    <w:rsid w:val="009322AC"/>
    <w:rsid w:val="009322E0"/>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890"/>
    <w:rsid w:val="00940920"/>
    <w:rsid w:val="00940A5D"/>
    <w:rsid w:val="00940BCB"/>
    <w:rsid w:val="00940D85"/>
    <w:rsid w:val="00940DF4"/>
    <w:rsid w:val="00940FB5"/>
    <w:rsid w:val="00940FFF"/>
    <w:rsid w:val="009413A5"/>
    <w:rsid w:val="0094145E"/>
    <w:rsid w:val="0094148B"/>
    <w:rsid w:val="009415DC"/>
    <w:rsid w:val="00941A1C"/>
    <w:rsid w:val="00941B97"/>
    <w:rsid w:val="0094223D"/>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500B6"/>
    <w:rsid w:val="009503A5"/>
    <w:rsid w:val="009504CD"/>
    <w:rsid w:val="00950917"/>
    <w:rsid w:val="009509D7"/>
    <w:rsid w:val="00950B09"/>
    <w:rsid w:val="00950DD1"/>
    <w:rsid w:val="00951417"/>
    <w:rsid w:val="0095154C"/>
    <w:rsid w:val="009517A9"/>
    <w:rsid w:val="00951879"/>
    <w:rsid w:val="009518BD"/>
    <w:rsid w:val="00951995"/>
    <w:rsid w:val="00951C7E"/>
    <w:rsid w:val="00951CF6"/>
    <w:rsid w:val="00951F82"/>
    <w:rsid w:val="009520AF"/>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5DEE"/>
    <w:rsid w:val="00956101"/>
    <w:rsid w:val="0095629D"/>
    <w:rsid w:val="00956305"/>
    <w:rsid w:val="009563E4"/>
    <w:rsid w:val="00956534"/>
    <w:rsid w:val="009565E9"/>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9E7"/>
    <w:rsid w:val="00961E6D"/>
    <w:rsid w:val="00961F21"/>
    <w:rsid w:val="009621FF"/>
    <w:rsid w:val="0096292B"/>
    <w:rsid w:val="009629FB"/>
    <w:rsid w:val="00962F43"/>
    <w:rsid w:val="0096336E"/>
    <w:rsid w:val="00963519"/>
    <w:rsid w:val="0096392B"/>
    <w:rsid w:val="0096397B"/>
    <w:rsid w:val="00963985"/>
    <w:rsid w:val="00964080"/>
    <w:rsid w:val="009640C7"/>
    <w:rsid w:val="00964E3C"/>
    <w:rsid w:val="00964E69"/>
    <w:rsid w:val="0096504D"/>
    <w:rsid w:val="0096527C"/>
    <w:rsid w:val="009654F0"/>
    <w:rsid w:val="00965753"/>
    <w:rsid w:val="009659EA"/>
    <w:rsid w:val="0096606A"/>
    <w:rsid w:val="0096691D"/>
    <w:rsid w:val="00966973"/>
    <w:rsid w:val="00966BF9"/>
    <w:rsid w:val="00966EC4"/>
    <w:rsid w:val="0096766C"/>
    <w:rsid w:val="00967851"/>
    <w:rsid w:val="0096791C"/>
    <w:rsid w:val="00967A41"/>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05A"/>
    <w:rsid w:val="009822AF"/>
    <w:rsid w:val="009823A3"/>
    <w:rsid w:val="00982AB4"/>
    <w:rsid w:val="00982B3A"/>
    <w:rsid w:val="00982E67"/>
    <w:rsid w:val="00983061"/>
    <w:rsid w:val="00983223"/>
    <w:rsid w:val="009838CE"/>
    <w:rsid w:val="00983C41"/>
    <w:rsid w:val="00983D59"/>
    <w:rsid w:val="00984206"/>
    <w:rsid w:val="00984449"/>
    <w:rsid w:val="009844E3"/>
    <w:rsid w:val="009850A3"/>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98A"/>
    <w:rsid w:val="00991F39"/>
    <w:rsid w:val="009920B2"/>
    <w:rsid w:val="00992624"/>
    <w:rsid w:val="009927C4"/>
    <w:rsid w:val="009928BC"/>
    <w:rsid w:val="0099298C"/>
    <w:rsid w:val="00992D04"/>
    <w:rsid w:val="009930C0"/>
    <w:rsid w:val="0099324C"/>
    <w:rsid w:val="00993627"/>
    <w:rsid w:val="00993658"/>
    <w:rsid w:val="0099367D"/>
    <w:rsid w:val="009936F0"/>
    <w:rsid w:val="009938F2"/>
    <w:rsid w:val="00993DA5"/>
    <w:rsid w:val="009945BF"/>
    <w:rsid w:val="00994633"/>
    <w:rsid w:val="0099507E"/>
    <w:rsid w:val="00995360"/>
    <w:rsid w:val="009954AD"/>
    <w:rsid w:val="00995581"/>
    <w:rsid w:val="00995658"/>
    <w:rsid w:val="00995CC7"/>
    <w:rsid w:val="00995D7A"/>
    <w:rsid w:val="00996078"/>
    <w:rsid w:val="00996546"/>
    <w:rsid w:val="00996A8B"/>
    <w:rsid w:val="00996CD1"/>
    <w:rsid w:val="00996CD4"/>
    <w:rsid w:val="00996D2C"/>
    <w:rsid w:val="0099713E"/>
    <w:rsid w:val="0099731A"/>
    <w:rsid w:val="00997540"/>
    <w:rsid w:val="00997800"/>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950"/>
    <w:rsid w:val="009B4BB9"/>
    <w:rsid w:val="009B4BED"/>
    <w:rsid w:val="009B4C24"/>
    <w:rsid w:val="009B4DC3"/>
    <w:rsid w:val="009B553F"/>
    <w:rsid w:val="009B5821"/>
    <w:rsid w:val="009B59B0"/>
    <w:rsid w:val="009B5E51"/>
    <w:rsid w:val="009B616B"/>
    <w:rsid w:val="009B68AD"/>
    <w:rsid w:val="009B6C13"/>
    <w:rsid w:val="009B6C72"/>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2E70"/>
    <w:rsid w:val="009C357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6EE3"/>
    <w:rsid w:val="009C7147"/>
    <w:rsid w:val="009C7627"/>
    <w:rsid w:val="009C7893"/>
    <w:rsid w:val="009C7B70"/>
    <w:rsid w:val="009C7EB3"/>
    <w:rsid w:val="009C7F47"/>
    <w:rsid w:val="009C7FEB"/>
    <w:rsid w:val="009D00B2"/>
    <w:rsid w:val="009D0361"/>
    <w:rsid w:val="009D0720"/>
    <w:rsid w:val="009D079F"/>
    <w:rsid w:val="009D0897"/>
    <w:rsid w:val="009D09A8"/>
    <w:rsid w:val="009D0B36"/>
    <w:rsid w:val="009D1062"/>
    <w:rsid w:val="009D12D2"/>
    <w:rsid w:val="009D2118"/>
    <w:rsid w:val="009D22EA"/>
    <w:rsid w:val="009D264B"/>
    <w:rsid w:val="009D2C43"/>
    <w:rsid w:val="009D327E"/>
    <w:rsid w:val="009D3382"/>
    <w:rsid w:val="009D3CC0"/>
    <w:rsid w:val="009D3CE2"/>
    <w:rsid w:val="009D3D45"/>
    <w:rsid w:val="009D422C"/>
    <w:rsid w:val="009D4303"/>
    <w:rsid w:val="009D478C"/>
    <w:rsid w:val="009D49A4"/>
    <w:rsid w:val="009D4A8E"/>
    <w:rsid w:val="009D4DA3"/>
    <w:rsid w:val="009D5D83"/>
    <w:rsid w:val="009D5D9B"/>
    <w:rsid w:val="009D610C"/>
    <w:rsid w:val="009D62E7"/>
    <w:rsid w:val="009D6BC4"/>
    <w:rsid w:val="009D6D6E"/>
    <w:rsid w:val="009D74BA"/>
    <w:rsid w:val="009D75A4"/>
    <w:rsid w:val="009D766D"/>
    <w:rsid w:val="009D7DD5"/>
    <w:rsid w:val="009E00D4"/>
    <w:rsid w:val="009E06AD"/>
    <w:rsid w:val="009E096A"/>
    <w:rsid w:val="009E0976"/>
    <w:rsid w:val="009E11A9"/>
    <w:rsid w:val="009E1514"/>
    <w:rsid w:val="009E176B"/>
    <w:rsid w:val="009E1814"/>
    <w:rsid w:val="009E1957"/>
    <w:rsid w:val="009E1C2B"/>
    <w:rsid w:val="009E1D4A"/>
    <w:rsid w:val="009E1E13"/>
    <w:rsid w:val="009E1F70"/>
    <w:rsid w:val="009E1FFC"/>
    <w:rsid w:val="009E2787"/>
    <w:rsid w:val="009E2854"/>
    <w:rsid w:val="009E2F97"/>
    <w:rsid w:val="009E3235"/>
    <w:rsid w:val="009E3790"/>
    <w:rsid w:val="009E3A5F"/>
    <w:rsid w:val="009E457F"/>
    <w:rsid w:val="009E5039"/>
    <w:rsid w:val="009E532F"/>
    <w:rsid w:val="009E53AA"/>
    <w:rsid w:val="009E53D6"/>
    <w:rsid w:val="009E5656"/>
    <w:rsid w:val="009E5A66"/>
    <w:rsid w:val="009E5AB4"/>
    <w:rsid w:val="009E5FCF"/>
    <w:rsid w:val="009E605E"/>
    <w:rsid w:val="009E641D"/>
    <w:rsid w:val="009E64BF"/>
    <w:rsid w:val="009E653E"/>
    <w:rsid w:val="009E69FB"/>
    <w:rsid w:val="009E6F6E"/>
    <w:rsid w:val="009E7246"/>
    <w:rsid w:val="009E7251"/>
    <w:rsid w:val="009E7677"/>
    <w:rsid w:val="009E798E"/>
    <w:rsid w:val="009F06F6"/>
    <w:rsid w:val="009F0C38"/>
    <w:rsid w:val="009F0CD1"/>
    <w:rsid w:val="009F1033"/>
    <w:rsid w:val="009F122B"/>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9DA"/>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4D"/>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5A0"/>
    <w:rsid w:val="00A05614"/>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86D"/>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17CF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2DE7"/>
    <w:rsid w:val="00A2327E"/>
    <w:rsid w:val="00A23921"/>
    <w:rsid w:val="00A23DD8"/>
    <w:rsid w:val="00A24150"/>
    <w:rsid w:val="00A24701"/>
    <w:rsid w:val="00A2470A"/>
    <w:rsid w:val="00A2481C"/>
    <w:rsid w:val="00A24CCF"/>
    <w:rsid w:val="00A24D81"/>
    <w:rsid w:val="00A25155"/>
    <w:rsid w:val="00A2560E"/>
    <w:rsid w:val="00A2583E"/>
    <w:rsid w:val="00A259E6"/>
    <w:rsid w:val="00A25A28"/>
    <w:rsid w:val="00A25E22"/>
    <w:rsid w:val="00A25F8A"/>
    <w:rsid w:val="00A261E4"/>
    <w:rsid w:val="00A267CB"/>
    <w:rsid w:val="00A26836"/>
    <w:rsid w:val="00A26883"/>
    <w:rsid w:val="00A26950"/>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92A"/>
    <w:rsid w:val="00A34A25"/>
    <w:rsid w:val="00A34FD0"/>
    <w:rsid w:val="00A35735"/>
    <w:rsid w:val="00A35A0B"/>
    <w:rsid w:val="00A362CB"/>
    <w:rsid w:val="00A36694"/>
    <w:rsid w:val="00A36DC8"/>
    <w:rsid w:val="00A370C7"/>
    <w:rsid w:val="00A3747D"/>
    <w:rsid w:val="00A375E2"/>
    <w:rsid w:val="00A3768F"/>
    <w:rsid w:val="00A37A59"/>
    <w:rsid w:val="00A37EED"/>
    <w:rsid w:val="00A37F04"/>
    <w:rsid w:val="00A40296"/>
    <w:rsid w:val="00A402A6"/>
    <w:rsid w:val="00A40531"/>
    <w:rsid w:val="00A40889"/>
    <w:rsid w:val="00A41009"/>
    <w:rsid w:val="00A41179"/>
    <w:rsid w:val="00A41772"/>
    <w:rsid w:val="00A41919"/>
    <w:rsid w:val="00A41AC6"/>
    <w:rsid w:val="00A42659"/>
    <w:rsid w:val="00A426A6"/>
    <w:rsid w:val="00A42721"/>
    <w:rsid w:val="00A42897"/>
    <w:rsid w:val="00A429DE"/>
    <w:rsid w:val="00A42E37"/>
    <w:rsid w:val="00A42E79"/>
    <w:rsid w:val="00A42ECE"/>
    <w:rsid w:val="00A42F65"/>
    <w:rsid w:val="00A4306E"/>
    <w:rsid w:val="00A4339C"/>
    <w:rsid w:val="00A43666"/>
    <w:rsid w:val="00A43A47"/>
    <w:rsid w:val="00A43B7C"/>
    <w:rsid w:val="00A442E6"/>
    <w:rsid w:val="00A4438D"/>
    <w:rsid w:val="00A44882"/>
    <w:rsid w:val="00A44967"/>
    <w:rsid w:val="00A44AA5"/>
    <w:rsid w:val="00A44B72"/>
    <w:rsid w:val="00A44E28"/>
    <w:rsid w:val="00A450FC"/>
    <w:rsid w:val="00A4570E"/>
    <w:rsid w:val="00A45A3B"/>
    <w:rsid w:val="00A45C78"/>
    <w:rsid w:val="00A46283"/>
    <w:rsid w:val="00A46FAD"/>
    <w:rsid w:val="00A470ED"/>
    <w:rsid w:val="00A47218"/>
    <w:rsid w:val="00A47430"/>
    <w:rsid w:val="00A474BC"/>
    <w:rsid w:val="00A4761F"/>
    <w:rsid w:val="00A47803"/>
    <w:rsid w:val="00A479AE"/>
    <w:rsid w:val="00A47B4B"/>
    <w:rsid w:val="00A47BED"/>
    <w:rsid w:val="00A47C9B"/>
    <w:rsid w:val="00A5044D"/>
    <w:rsid w:val="00A50B00"/>
    <w:rsid w:val="00A511FB"/>
    <w:rsid w:val="00A512E4"/>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7D3"/>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790"/>
    <w:rsid w:val="00A61828"/>
    <w:rsid w:val="00A61863"/>
    <w:rsid w:val="00A6192C"/>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982"/>
    <w:rsid w:val="00A66A5A"/>
    <w:rsid w:val="00A66D6A"/>
    <w:rsid w:val="00A6736A"/>
    <w:rsid w:val="00A673B4"/>
    <w:rsid w:val="00A677C1"/>
    <w:rsid w:val="00A67A8E"/>
    <w:rsid w:val="00A67AC6"/>
    <w:rsid w:val="00A67AFD"/>
    <w:rsid w:val="00A702D5"/>
    <w:rsid w:val="00A7033A"/>
    <w:rsid w:val="00A70A35"/>
    <w:rsid w:val="00A70AA7"/>
    <w:rsid w:val="00A70CC7"/>
    <w:rsid w:val="00A711DB"/>
    <w:rsid w:val="00A711EB"/>
    <w:rsid w:val="00A71221"/>
    <w:rsid w:val="00A713F2"/>
    <w:rsid w:val="00A7141F"/>
    <w:rsid w:val="00A71CDC"/>
    <w:rsid w:val="00A71D6B"/>
    <w:rsid w:val="00A72221"/>
    <w:rsid w:val="00A723F7"/>
    <w:rsid w:val="00A73200"/>
    <w:rsid w:val="00A734AF"/>
    <w:rsid w:val="00A73873"/>
    <w:rsid w:val="00A744A2"/>
    <w:rsid w:val="00A745D9"/>
    <w:rsid w:val="00A747E7"/>
    <w:rsid w:val="00A74C89"/>
    <w:rsid w:val="00A74E04"/>
    <w:rsid w:val="00A74F6C"/>
    <w:rsid w:val="00A75212"/>
    <w:rsid w:val="00A7538B"/>
    <w:rsid w:val="00A75857"/>
    <w:rsid w:val="00A75920"/>
    <w:rsid w:val="00A75F83"/>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DC3"/>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564"/>
    <w:rsid w:val="00A96801"/>
    <w:rsid w:val="00A9692B"/>
    <w:rsid w:val="00A96A9E"/>
    <w:rsid w:val="00A96D7E"/>
    <w:rsid w:val="00A9727C"/>
    <w:rsid w:val="00A97465"/>
    <w:rsid w:val="00A97666"/>
    <w:rsid w:val="00A97711"/>
    <w:rsid w:val="00A97A2B"/>
    <w:rsid w:val="00A97B8C"/>
    <w:rsid w:val="00A97E7B"/>
    <w:rsid w:val="00AA0003"/>
    <w:rsid w:val="00AA0811"/>
    <w:rsid w:val="00AA0ABC"/>
    <w:rsid w:val="00AA0E75"/>
    <w:rsid w:val="00AA158B"/>
    <w:rsid w:val="00AA19D5"/>
    <w:rsid w:val="00AA1A60"/>
    <w:rsid w:val="00AA1D12"/>
    <w:rsid w:val="00AA1DD6"/>
    <w:rsid w:val="00AA1EEC"/>
    <w:rsid w:val="00AA210C"/>
    <w:rsid w:val="00AA26DA"/>
    <w:rsid w:val="00AA28BB"/>
    <w:rsid w:val="00AA29F2"/>
    <w:rsid w:val="00AA2CD8"/>
    <w:rsid w:val="00AA2D01"/>
    <w:rsid w:val="00AA30A2"/>
    <w:rsid w:val="00AA34E4"/>
    <w:rsid w:val="00AA3927"/>
    <w:rsid w:val="00AA3B44"/>
    <w:rsid w:val="00AA3FF1"/>
    <w:rsid w:val="00AA4086"/>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0E2"/>
    <w:rsid w:val="00AB1A33"/>
    <w:rsid w:val="00AB1C99"/>
    <w:rsid w:val="00AB243D"/>
    <w:rsid w:val="00AB2857"/>
    <w:rsid w:val="00AB2B10"/>
    <w:rsid w:val="00AB3299"/>
    <w:rsid w:val="00AB3378"/>
    <w:rsid w:val="00AB3418"/>
    <w:rsid w:val="00AB3490"/>
    <w:rsid w:val="00AB3491"/>
    <w:rsid w:val="00AB3B38"/>
    <w:rsid w:val="00AB3D94"/>
    <w:rsid w:val="00AB3E16"/>
    <w:rsid w:val="00AB3E3E"/>
    <w:rsid w:val="00AB3F13"/>
    <w:rsid w:val="00AB3F37"/>
    <w:rsid w:val="00AB4157"/>
    <w:rsid w:val="00AB42FF"/>
    <w:rsid w:val="00AB483F"/>
    <w:rsid w:val="00AB4BFB"/>
    <w:rsid w:val="00AB513E"/>
    <w:rsid w:val="00AB53BA"/>
    <w:rsid w:val="00AB57AD"/>
    <w:rsid w:val="00AB583A"/>
    <w:rsid w:val="00AB5FFB"/>
    <w:rsid w:val="00AB642C"/>
    <w:rsid w:val="00AB7134"/>
    <w:rsid w:val="00AB76D5"/>
    <w:rsid w:val="00AB7787"/>
    <w:rsid w:val="00AB78AC"/>
    <w:rsid w:val="00AB7964"/>
    <w:rsid w:val="00AB7C60"/>
    <w:rsid w:val="00AC04F8"/>
    <w:rsid w:val="00AC0B36"/>
    <w:rsid w:val="00AC0CEF"/>
    <w:rsid w:val="00AC1191"/>
    <w:rsid w:val="00AC124C"/>
    <w:rsid w:val="00AC1281"/>
    <w:rsid w:val="00AC27D0"/>
    <w:rsid w:val="00AC2AEF"/>
    <w:rsid w:val="00AC2D39"/>
    <w:rsid w:val="00AC2D4E"/>
    <w:rsid w:val="00AC2FB2"/>
    <w:rsid w:val="00AC3084"/>
    <w:rsid w:val="00AC3431"/>
    <w:rsid w:val="00AC357F"/>
    <w:rsid w:val="00AC38E9"/>
    <w:rsid w:val="00AC3A16"/>
    <w:rsid w:val="00AC3C82"/>
    <w:rsid w:val="00AC45D6"/>
    <w:rsid w:val="00AC471F"/>
    <w:rsid w:val="00AC4883"/>
    <w:rsid w:val="00AC4D53"/>
    <w:rsid w:val="00AC4D96"/>
    <w:rsid w:val="00AC4E2E"/>
    <w:rsid w:val="00AC55F0"/>
    <w:rsid w:val="00AC5A3B"/>
    <w:rsid w:val="00AC5AB6"/>
    <w:rsid w:val="00AC5BB7"/>
    <w:rsid w:val="00AC61B3"/>
    <w:rsid w:val="00AC63F4"/>
    <w:rsid w:val="00AC6521"/>
    <w:rsid w:val="00AC690A"/>
    <w:rsid w:val="00AC6D0A"/>
    <w:rsid w:val="00AC7F84"/>
    <w:rsid w:val="00AD0AB1"/>
    <w:rsid w:val="00AD0EAA"/>
    <w:rsid w:val="00AD12BD"/>
    <w:rsid w:val="00AD163D"/>
    <w:rsid w:val="00AD17C5"/>
    <w:rsid w:val="00AD1CB3"/>
    <w:rsid w:val="00AD1D35"/>
    <w:rsid w:val="00AD1DFE"/>
    <w:rsid w:val="00AD1F06"/>
    <w:rsid w:val="00AD21BB"/>
    <w:rsid w:val="00AD27FC"/>
    <w:rsid w:val="00AD284F"/>
    <w:rsid w:val="00AD28FD"/>
    <w:rsid w:val="00AD2ACB"/>
    <w:rsid w:val="00AD2BAD"/>
    <w:rsid w:val="00AD2BBD"/>
    <w:rsid w:val="00AD2D96"/>
    <w:rsid w:val="00AD3042"/>
    <w:rsid w:val="00AD3047"/>
    <w:rsid w:val="00AD31F5"/>
    <w:rsid w:val="00AD33A5"/>
    <w:rsid w:val="00AD33C3"/>
    <w:rsid w:val="00AD34A1"/>
    <w:rsid w:val="00AD3BEC"/>
    <w:rsid w:val="00AD48F9"/>
    <w:rsid w:val="00AD4EF5"/>
    <w:rsid w:val="00AD514B"/>
    <w:rsid w:val="00AD5542"/>
    <w:rsid w:val="00AD587B"/>
    <w:rsid w:val="00AD5930"/>
    <w:rsid w:val="00AD5F5A"/>
    <w:rsid w:val="00AD6025"/>
    <w:rsid w:val="00AD63AF"/>
    <w:rsid w:val="00AD6C7F"/>
    <w:rsid w:val="00AD70C9"/>
    <w:rsid w:val="00AD732B"/>
    <w:rsid w:val="00AD74FD"/>
    <w:rsid w:val="00AD75A6"/>
    <w:rsid w:val="00AD7769"/>
    <w:rsid w:val="00AD7838"/>
    <w:rsid w:val="00AD7927"/>
    <w:rsid w:val="00AD7B75"/>
    <w:rsid w:val="00AD7C35"/>
    <w:rsid w:val="00AD7CD8"/>
    <w:rsid w:val="00AD7D2A"/>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89B"/>
    <w:rsid w:val="00AE390B"/>
    <w:rsid w:val="00AE39C1"/>
    <w:rsid w:val="00AE3C1D"/>
    <w:rsid w:val="00AE3CB6"/>
    <w:rsid w:val="00AE3CE1"/>
    <w:rsid w:val="00AE3DAD"/>
    <w:rsid w:val="00AE42E7"/>
    <w:rsid w:val="00AE4557"/>
    <w:rsid w:val="00AE45B7"/>
    <w:rsid w:val="00AE475C"/>
    <w:rsid w:val="00AE4A1F"/>
    <w:rsid w:val="00AE4B5C"/>
    <w:rsid w:val="00AE4C51"/>
    <w:rsid w:val="00AE4C55"/>
    <w:rsid w:val="00AE4F01"/>
    <w:rsid w:val="00AE552C"/>
    <w:rsid w:val="00AE567B"/>
    <w:rsid w:val="00AE5749"/>
    <w:rsid w:val="00AE5E27"/>
    <w:rsid w:val="00AE5E95"/>
    <w:rsid w:val="00AE5EE1"/>
    <w:rsid w:val="00AE6271"/>
    <w:rsid w:val="00AE6433"/>
    <w:rsid w:val="00AE646D"/>
    <w:rsid w:val="00AE6584"/>
    <w:rsid w:val="00AE69BD"/>
    <w:rsid w:val="00AE6C7D"/>
    <w:rsid w:val="00AE6D12"/>
    <w:rsid w:val="00AE6EEB"/>
    <w:rsid w:val="00AE723D"/>
    <w:rsid w:val="00AE7992"/>
    <w:rsid w:val="00AE79BE"/>
    <w:rsid w:val="00AE7B02"/>
    <w:rsid w:val="00AE7E0E"/>
    <w:rsid w:val="00AF0058"/>
    <w:rsid w:val="00AF0801"/>
    <w:rsid w:val="00AF0B1F"/>
    <w:rsid w:val="00AF1156"/>
    <w:rsid w:val="00AF13DC"/>
    <w:rsid w:val="00AF1414"/>
    <w:rsid w:val="00AF1C67"/>
    <w:rsid w:val="00AF26BE"/>
    <w:rsid w:val="00AF2838"/>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636"/>
    <w:rsid w:val="00B15A0F"/>
    <w:rsid w:val="00B1639C"/>
    <w:rsid w:val="00B167A6"/>
    <w:rsid w:val="00B16B5F"/>
    <w:rsid w:val="00B16E3A"/>
    <w:rsid w:val="00B1736C"/>
    <w:rsid w:val="00B174E2"/>
    <w:rsid w:val="00B175EA"/>
    <w:rsid w:val="00B17744"/>
    <w:rsid w:val="00B17853"/>
    <w:rsid w:val="00B20057"/>
    <w:rsid w:val="00B20075"/>
    <w:rsid w:val="00B200D0"/>
    <w:rsid w:val="00B2043A"/>
    <w:rsid w:val="00B206FB"/>
    <w:rsid w:val="00B20C0A"/>
    <w:rsid w:val="00B20C9F"/>
    <w:rsid w:val="00B20E2B"/>
    <w:rsid w:val="00B21016"/>
    <w:rsid w:val="00B215F9"/>
    <w:rsid w:val="00B21CA7"/>
    <w:rsid w:val="00B21CB7"/>
    <w:rsid w:val="00B21D72"/>
    <w:rsid w:val="00B21D85"/>
    <w:rsid w:val="00B21DF9"/>
    <w:rsid w:val="00B21FD0"/>
    <w:rsid w:val="00B223F6"/>
    <w:rsid w:val="00B22FBE"/>
    <w:rsid w:val="00B231F1"/>
    <w:rsid w:val="00B233A9"/>
    <w:rsid w:val="00B239CC"/>
    <w:rsid w:val="00B23A73"/>
    <w:rsid w:val="00B24059"/>
    <w:rsid w:val="00B24740"/>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2A"/>
    <w:rsid w:val="00B31E5F"/>
    <w:rsid w:val="00B31F6B"/>
    <w:rsid w:val="00B32607"/>
    <w:rsid w:val="00B326BE"/>
    <w:rsid w:val="00B32821"/>
    <w:rsid w:val="00B32B1B"/>
    <w:rsid w:val="00B32CE3"/>
    <w:rsid w:val="00B32EE7"/>
    <w:rsid w:val="00B3331B"/>
    <w:rsid w:val="00B33595"/>
    <w:rsid w:val="00B3396B"/>
    <w:rsid w:val="00B3435A"/>
    <w:rsid w:val="00B34886"/>
    <w:rsid w:val="00B3488B"/>
    <w:rsid w:val="00B3511C"/>
    <w:rsid w:val="00B35379"/>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4A5"/>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62B"/>
    <w:rsid w:val="00B46685"/>
    <w:rsid w:val="00B46BBB"/>
    <w:rsid w:val="00B47222"/>
    <w:rsid w:val="00B47784"/>
    <w:rsid w:val="00B4783F"/>
    <w:rsid w:val="00B47CEF"/>
    <w:rsid w:val="00B47F65"/>
    <w:rsid w:val="00B50368"/>
    <w:rsid w:val="00B504F7"/>
    <w:rsid w:val="00B50A47"/>
    <w:rsid w:val="00B51014"/>
    <w:rsid w:val="00B51420"/>
    <w:rsid w:val="00B51526"/>
    <w:rsid w:val="00B51A40"/>
    <w:rsid w:val="00B51AED"/>
    <w:rsid w:val="00B51FCC"/>
    <w:rsid w:val="00B522A9"/>
    <w:rsid w:val="00B52559"/>
    <w:rsid w:val="00B52646"/>
    <w:rsid w:val="00B529F2"/>
    <w:rsid w:val="00B52AAD"/>
    <w:rsid w:val="00B52B07"/>
    <w:rsid w:val="00B530BA"/>
    <w:rsid w:val="00B536AD"/>
    <w:rsid w:val="00B53EF5"/>
    <w:rsid w:val="00B5428C"/>
    <w:rsid w:val="00B5475E"/>
    <w:rsid w:val="00B54989"/>
    <w:rsid w:val="00B54A86"/>
    <w:rsid w:val="00B54FA3"/>
    <w:rsid w:val="00B552AD"/>
    <w:rsid w:val="00B553CF"/>
    <w:rsid w:val="00B555B8"/>
    <w:rsid w:val="00B558F0"/>
    <w:rsid w:val="00B55ACA"/>
    <w:rsid w:val="00B56040"/>
    <w:rsid w:val="00B5612F"/>
    <w:rsid w:val="00B566E0"/>
    <w:rsid w:val="00B5685D"/>
    <w:rsid w:val="00B56BA8"/>
    <w:rsid w:val="00B57639"/>
    <w:rsid w:val="00B57861"/>
    <w:rsid w:val="00B57D57"/>
    <w:rsid w:val="00B6015E"/>
    <w:rsid w:val="00B6022F"/>
    <w:rsid w:val="00B60543"/>
    <w:rsid w:val="00B607B8"/>
    <w:rsid w:val="00B60939"/>
    <w:rsid w:val="00B60E6E"/>
    <w:rsid w:val="00B60EA9"/>
    <w:rsid w:val="00B6184F"/>
    <w:rsid w:val="00B619AF"/>
    <w:rsid w:val="00B61B85"/>
    <w:rsid w:val="00B61CC4"/>
    <w:rsid w:val="00B61CFF"/>
    <w:rsid w:val="00B61F70"/>
    <w:rsid w:val="00B6237B"/>
    <w:rsid w:val="00B62A18"/>
    <w:rsid w:val="00B63411"/>
    <w:rsid w:val="00B63472"/>
    <w:rsid w:val="00B63834"/>
    <w:rsid w:val="00B63870"/>
    <w:rsid w:val="00B63D4F"/>
    <w:rsid w:val="00B640AB"/>
    <w:rsid w:val="00B642F1"/>
    <w:rsid w:val="00B64398"/>
    <w:rsid w:val="00B64484"/>
    <w:rsid w:val="00B645EE"/>
    <w:rsid w:val="00B645F8"/>
    <w:rsid w:val="00B646A6"/>
    <w:rsid w:val="00B650FA"/>
    <w:rsid w:val="00B652B0"/>
    <w:rsid w:val="00B657B5"/>
    <w:rsid w:val="00B65D1C"/>
    <w:rsid w:val="00B65E9D"/>
    <w:rsid w:val="00B660F5"/>
    <w:rsid w:val="00B664EC"/>
    <w:rsid w:val="00B667B2"/>
    <w:rsid w:val="00B66801"/>
    <w:rsid w:val="00B6717B"/>
    <w:rsid w:val="00B6733D"/>
    <w:rsid w:val="00B6796C"/>
    <w:rsid w:val="00B67B2B"/>
    <w:rsid w:val="00B67E89"/>
    <w:rsid w:val="00B70333"/>
    <w:rsid w:val="00B70584"/>
    <w:rsid w:val="00B70A49"/>
    <w:rsid w:val="00B70DDA"/>
    <w:rsid w:val="00B70EDB"/>
    <w:rsid w:val="00B71212"/>
    <w:rsid w:val="00B7198F"/>
    <w:rsid w:val="00B719D6"/>
    <w:rsid w:val="00B71A5D"/>
    <w:rsid w:val="00B72184"/>
    <w:rsid w:val="00B724FC"/>
    <w:rsid w:val="00B7273B"/>
    <w:rsid w:val="00B727B8"/>
    <w:rsid w:val="00B72964"/>
    <w:rsid w:val="00B73259"/>
    <w:rsid w:val="00B73301"/>
    <w:rsid w:val="00B73453"/>
    <w:rsid w:val="00B7378C"/>
    <w:rsid w:val="00B737C7"/>
    <w:rsid w:val="00B73801"/>
    <w:rsid w:val="00B741BC"/>
    <w:rsid w:val="00B741DB"/>
    <w:rsid w:val="00B74921"/>
    <w:rsid w:val="00B74A0D"/>
    <w:rsid w:val="00B74E88"/>
    <w:rsid w:val="00B74EC0"/>
    <w:rsid w:val="00B75549"/>
    <w:rsid w:val="00B75667"/>
    <w:rsid w:val="00B75A33"/>
    <w:rsid w:val="00B764F9"/>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055"/>
    <w:rsid w:val="00B812CD"/>
    <w:rsid w:val="00B81440"/>
    <w:rsid w:val="00B81578"/>
    <w:rsid w:val="00B81684"/>
    <w:rsid w:val="00B817F4"/>
    <w:rsid w:val="00B8206A"/>
    <w:rsid w:val="00B821AB"/>
    <w:rsid w:val="00B82355"/>
    <w:rsid w:val="00B82974"/>
    <w:rsid w:val="00B830F7"/>
    <w:rsid w:val="00B8321E"/>
    <w:rsid w:val="00B83463"/>
    <w:rsid w:val="00B83AC3"/>
    <w:rsid w:val="00B83C17"/>
    <w:rsid w:val="00B83DF6"/>
    <w:rsid w:val="00B8408E"/>
    <w:rsid w:val="00B84979"/>
    <w:rsid w:val="00B84B53"/>
    <w:rsid w:val="00B84BE8"/>
    <w:rsid w:val="00B85154"/>
    <w:rsid w:val="00B85BF7"/>
    <w:rsid w:val="00B85E03"/>
    <w:rsid w:val="00B85F67"/>
    <w:rsid w:val="00B86017"/>
    <w:rsid w:val="00B86551"/>
    <w:rsid w:val="00B86557"/>
    <w:rsid w:val="00B86671"/>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9E2"/>
    <w:rsid w:val="00BA1C20"/>
    <w:rsid w:val="00BA1E6F"/>
    <w:rsid w:val="00BA270E"/>
    <w:rsid w:val="00BA2729"/>
    <w:rsid w:val="00BA283C"/>
    <w:rsid w:val="00BA2AEB"/>
    <w:rsid w:val="00BA2DED"/>
    <w:rsid w:val="00BA2FB5"/>
    <w:rsid w:val="00BA2FCA"/>
    <w:rsid w:val="00BA3129"/>
    <w:rsid w:val="00BA37D5"/>
    <w:rsid w:val="00BA380D"/>
    <w:rsid w:val="00BA3974"/>
    <w:rsid w:val="00BA3996"/>
    <w:rsid w:val="00BA3CC9"/>
    <w:rsid w:val="00BA3F29"/>
    <w:rsid w:val="00BA3F3E"/>
    <w:rsid w:val="00BA40BE"/>
    <w:rsid w:val="00BA411A"/>
    <w:rsid w:val="00BA4566"/>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718"/>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2C20"/>
    <w:rsid w:val="00BB3019"/>
    <w:rsid w:val="00BB3355"/>
    <w:rsid w:val="00BB365A"/>
    <w:rsid w:val="00BB3BDC"/>
    <w:rsid w:val="00BB3DF1"/>
    <w:rsid w:val="00BB3F2A"/>
    <w:rsid w:val="00BB3F4C"/>
    <w:rsid w:val="00BB3F8F"/>
    <w:rsid w:val="00BB424D"/>
    <w:rsid w:val="00BB42FA"/>
    <w:rsid w:val="00BB4A42"/>
    <w:rsid w:val="00BB4D0D"/>
    <w:rsid w:val="00BB5321"/>
    <w:rsid w:val="00BB55E4"/>
    <w:rsid w:val="00BB56F2"/>
    <w:rsid w:val="00BB56F3"/>
    <w:rsid w:val="00BB60F2"/>
    <w:rsid w:val="00BB61DC"/>
    <w:rsid w:val="00BB6258"/>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8F"/>
    <w:rsid w:val="00BC27E0"/>
    <w:rsid w:val="00BC2BC7"/>
    <w:rsid w:val="00BC2F45"/>
    <w:rsid w:val="00BC321B"/>
    <w:rsid w:val="00BC344E"/>
    <w:rsid w:val="00BC38B8"/>
    <w:rsid w:val="00BC3CF8"/>
    <w:rsid w:val="00BC3E82"/>
    <w:rsid w:val="00BC3FE8"/>
    <w:rsid w:val="00BC42AF"/>
    <w:rsid w:val="00BC45DF"/>
    <w:rsid w:val="00BC499E"/>
    <w:rsid w:val="00BC4B2D"/>
    <w:rsid w:val="00BC4DE8"/>
    <w:rsid w:val="00BC5CE2"/>
    <w:rsid w:val="00BC6582"/>
    <w:rsid w:val="00BC6897"/>
    <w:rsid w:val="00BC6F66"/>
    <w:rsid w:val="00BC7040"/>
    <w:rsid w:val="00BC70D5"/>
    <w:rsid w:val="00BC71C5"/>
    <w:rsid w:val="00BC726E"/>
    <w:rsid w:val="00BC7659"/>
    <w:rsid w:val="00BC77C9"/>
    <w:rsid w:val="00BC7A42"/>
    <w:rsid w:val="00BC7CE7"/>
    <w:rsid w:val="00BC7DDC"/>
    <w:rsid w:val="00BD013E"/>
    <w:rsid w:val="00BD082C"/>
    <w:rsid w:val="00BD0FC4"/>
    <w:rsid w:val="00BD140B"/>
    <w:rsid w:val="00BD14A5"/>
    <w:rsid w:val="00BD1D13"/>
    <w:rsid w:val="00BD1D38"/>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14C"/>
    <w:rsid w:val="00BD640F"/>
    <w:rsid w:val="00BD6509"/>
    <w:rsid w:val="00BD689C"/>
    <w:rsid w:val="00BD693E"/>
    <w:rsid w:val="00BD6A22"/>
    <w:rsid w:val="00BD6B92"/>
    <w:rsid w:val="00BD7629"/>
    <w:rsid w:val="00BD7740"/>
    <w:rsid w:val="00BD7A82"/>
    <w:rsid w:val="00BD7EFB"/>
    <w:rsid w:val="00BD7F9E"/>
    <w:rsid w:val="00BE072F"/>
    <w:rsid w:val="00BE0C09"/>
    <w:rsid w:val="00BE12D2"/>
    <w:rsid w:val="00BE13B8"/>
    <w:rsid w:val="00BE16A6"/>
    <w:rsid w:val="00BE16C6"/>
    <w:rsid w:val="00BE16EF"/>
    <w:rsid w:val="00BE1959"/>
    <w:rsid w:val="00BE197A"/>
    <w:rsid w:val="00BE19E7"/>
    <w:rsid w:val="00BE1A06"/>
    <w:rsid w:val="00BE1B51"/>
    <w:rsid w:val="00BE1D45"/>
    <w:rsid w:val="00BE227B"/>
    <w:rsid w:val="00BE269D"/>
    <w:rsid w:val="00BE28FE"/>
    <w:rsid w:val="00BE312F"/>
    <w:rsid w:val="00BE370C"/>
    <w:rsid w:val="00BE3EA0"/>
    <w:rsid w:val="00BE403F"/>
    <w:rsid w:val="00BE444A"/>
    <w:rsid w:val="00BE475F"/>
    <w:rsid w:val="00BE4B23"/>
    <w:rsid w:val="00BE5171"/>
    <w:rsid w:val="00BE5519"/>
    <w:rsid w:val="00BE57B1"/>
    <w:rsid w:val="00BE5813"/>
    <w:rsid w:val="00BE63B1"/>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7BE"/>
    <w:rsid w:val="00BF1CD8"/>
    <w:rsid w:val="00BF220D"/>
    <w:rsid w:val="00BF2372"/>
    <w:rsid w:val="00BF2817"/>
    <w:rsid w:val="00BF28A5"/>
    <w:rsid w:val="00BF31B5"/>
    <w:rsid w:val="00BF31CB"/>
    <w:rsid w:val="00BF3204"/>
    <w:rsid w:val="00BF3A41"/>
    <w:rsid w:val="00BF3C10"/>
    <w:rsid w:val="00BF3FFA"/>
    <w:rsid w:val="00BF408E"/>
    <w:rsid w:val="00BF4378"/>
    <w:rsid w:val="00BF4456"/>
    <w:rsid w:val="00BF46F1"/>
    <w:rsid w:val="00BF4928"/>
    <w:rsid w:val="00BF4B69"/>
    <w:rsid w:val="00BF538D"/>
    <w:rsid w:val="00BF55F3"/>
    <w:rsid w:val="00BF5642"/>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2D7"/>
    <w:rsid w:val="00C04B00"/>
    <w:rsid w:val="00C04B82"/>
    <w:rsid w:val="00C04C43"/>
    <w:rsid w:val="00C052C4"/>
    <w:rsid w:val="00C057E0"/>
    <w:rsid w:val="00C05863"/>
    <w:rsid w:val="00C05C20"/>
    <w:rsid w:val="00C06066"/>
    <w:rsid w:val="00C061E3"/>
    <w:rsid w:val="00C0648A"/>
    <w:rsid w:val="00C06756"/>
    <w:rsid w:val="00C067A4"/>
    <w:rsid w:val="00C06B3D"/>
    <w:rsid w:val="00C06BE9"/>
    <w:rsid w:val="00C070D8"/>
    <w:rsid w:val="00C07562"/>
    <w:rsid w:val="00C0769C"/>
    <w:rsid w:val="00C079D6"/>
    <w:rsid w:val="00C07A6C"/>
    <w:rsid w:val="00C07AE3"/>
    <w:rsid w:val="00C07AE4"/>
    <w:rsid w:val="00C07D3E"/>
    <w:rsid w:val="00C07FFD"/>
    <w:rsid w:val="00C10099"/>
    <w:rsid w:val="00C10227"/>
    <w:rsid w:val="00C10533"/>
    <w:rsid w:val="00C10599"/>
    <w:rsid w:val="00C10678"/>
    <w:rsid w:val="00C106DF"/>
    <w:rsid w:val="00C1082D"/>
    <w:rsid w:val="00C1114F"/>
    <w:rsid w:val="00C11183"/>
    <w:rsid w:val="00C11197"/>
    <w:rsid w:val="00C1120D"/>
    <w:rsid w:val="00C11998"/>
    <w:rsid w:val="00C11C33"/>
    <w:rsid w:val="00C11C73"/>
    <w:rsid w:val="00C11FE5"/>
    <w:rsid w:val="00C11FF6"/>
    <w:rsid w:val="00C1216B"/>
    <w:rsid w:val="00C124D9"/>
    <w:rsid w:val="00C1286D"/>
    <w:rsid w:val="00C12E86"/>
    <w:rsid w:val="00C12EB5"/>
    <w:rsid w:val="00C131A7"/>
    <w:rsid w:val="00C13329"/>
    <w:rsid w:val="00C13504"/>
    <w:rsid w:val="00C13757"/>
    <w:rsid w:val="00C13C8A"/>
    <w:rsid w:val="00C13F22"/>
    <w:rsid w:val="00C13F33"/>
    <w:rsid w:val="00C140FE"/>
    <w:rsid w:val="00C144B5"/>
    <w:rsid w:val="00C144EC"/>
    <w:rsid w:val="00C14A21"/>
    <w:rsid w:val="00C14BE8"/>
    <w:rsid w:val="00C15135"/>
    <w:rsid w:val="00C15595"/>
    <w:rsid w:val="00C1595F"/>
    <w:rsid w:val="00C159ED"/>
    <w:rsid w:val="00C1662C"/>
    <w:rsid w:val="00C16B93"/>
    <w:rsid w:val="00C16CEC"/>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15"/>
    <w:rsid w:val="00C228DC"/>
    <w:rsid w:val="00C22D15"/>
    <w:rsid w:val="00C232DD"/>
    <w:rsid w:val="00C23989"/>
    <w:rsid w:val="00C24220"/>
    <w:rsid w:val="00C2423A"/>
    <w:rsid w:val="00C24257"/>
    <w:rsid w:val="00C248B9"/>
    <w:rsid w:val="00C24CA2"/>
    <w:rsid w:val="00C24EE5"/>
    <w:rsid w:val="00C24F74"/>
    <w:rsid w:val="00C250CF"/>
    <w:rsid w:val="00C2544D"/>
    <w:rsid w:val="00C255CF"/>
    <w:rsid w:val="00C2577C"/>
    <w:rsid w:val="00C25ABC"/>
    <w:rsid w:val="00C25D3A"/>
    <w:rsid w:val="00C25F37"/>
    <w:rsid w:val="00C261FB"/>
    <w:rsid w:val="00C263AE"/>
    <w:rsid w:val="00C267D7"/>
    <w:rsid w:val="00C26871"/>
    <w:rsid w:val="00C268B7"/>
    <w:rsid w:val="00C2695A"/>
    <w:rsid w:val="00C26A50"/>
    <w:rsid w:val="00C27146"/>
    <w:rsid w:val="00C2716B"/>
    <w:rsid w:val="00C274BE"/>
    <w:rsid w:val="00C277D0"/>
    <w:rsid w:val="00C27FEB"/>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A8F"/>
    <w:rsid w:val="00C31FD8"/>
    <w:rsid w:val="00C3208A"/>
    <w:rsid w:val="00C32417"/>
    <w:rsid w:val="00C32475"/>
    <w:rsid w:val="00C32BB7"/>
    <w:rsid w:val="00C333B6"/>
    <w:rsid w:val="00C334A9"/>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678"/>
    <w:rsid w:val="00C42755"/>
    <w:rsid w:val="00C42784"/>
    <w:rsid w:val="00C42960"/>
    <w:rsid w:val="00C429E1"/>
    <w:rsid w:val="00C43421"/>
    <w:rsid w:val="00C439F0"/>
    <w:rsid w:val="00C43CE7"/>
    <w:rsid w:val="00C440E3"/>
    <w:rsid w:val="00C44189"/>
    <w:rsid w:val="00C441CF"/>
    <w:rsid w:val="00C4464F"/>
    <w:rsid w:val="00C447FB"/>
    <w:rsid w:val="00C44962"/>
    <w:rsid w:val="00C44ADA"/>
    <w:rsid w:val="00C454D6"/>
    <w:rsid w:val="00C45A9C"/>
    <w:rsid w:val="00C45B52"/>
    <w:rsid w:val="00C460F0"/>
    <w:rsid w:val="00C4612A"/>
    <w:rsid w:val="00C46253"/>
    <w:rsid w:val="00C46B53"/>
    <w:rsid w:val="00C46D92"/>
    <w:rsid w:val="00C470AA"/>
    <w:rsid w:val="00C47202"/>
    <w:rsid w:val="00C476F9"/>
    <w:rsid w:val="00C47AE8"/>
    <w:rsid w:val="00C5008A"/>
    <w:rsid w:val="00C50420"/>
    <w:rsid w:val="00C50809"/>
    <w:rsid w:val="00C508B7"/>
    <w:rsid w:val="00C50AD0"/>
    <w:rsid w:val="00C50D41"/>
    <w:rsid w:val="00C515CC"/>
    <w:rsid w:val="00C518F4"/>
    <w:rsid w:val="00C5196E"/>
    <w:rsid w:val="00C51D11"/>
    <w:rsid w:val="00C51D1B"/>
    <w:rsid w:val="00C5257E"/>
    <w:rsid w:val="00C531B4"/>
    <w:rsid w:val="00C532F9"/>
    <w:rsid w:val="00C5393D"/>
    <w:rsid w:val="00C53E22"/>
    <w:rsid w:val="00C544DE"/>
    <w:rsid w:val="00C54568"/>
    <w:rsid w:val="00C54C62"/>
    <w:rsid w:val="00C55ADC"/>
    <w:rsid w:val="00C55B02"/>
    <w:rsid w:val="00C55CBB"/>
    <w:rsid w:val="00C56282"/>
    <w:rsid w:val="00C5638E"/>
    <w:rsid w:val="00C56918"/>
    <w:rsid w:val="00C569CA"/>
    <w:rsid w:val="00C56A29"/>
    <w:rsid w:val="00C5707E"/>
    <w:rsid w:val="00C5718B"/>
    <w:rsid w:val="00C5764A"/>
    <w:rsid w:val="00C57CC6"/>
    <w:rsid w:val="00C6014D"/>
    <w:rsid w:val="00C601EB"/>
    <w:rsid w:val="00C60322"/>
    <w:rsid w:val="00C603BD"/>
    <w:rsid w:val="00C60EC1"/>
    <w:rsid w:val="00C61478"/>
    <w:rsid w:val="00C62027"/>
    <w:rsid w:val="00C62163"/>
    <w:rsid w:val="00C621EC"/>
    <w:rsid w:val="00C62271"/>
    <w:rsid w:val="00C62997"/>
    <w:rsid w:val="00C629E0"/>
    <w:rsid w:val="00C62BE7"/>
    <w:rsid w:val="00C62C31"/>
    <w:rsid w:val="00C633AB"/>
    <w:rsid w:val="00C6343A"/>
    <w:rsid w:val="00C63804"/>
    <w:rsid w:val="00C63F3B"/>
    <w:rsid w:val="00C64376"/>
    <w:rsid w:val="00C64626"/>
    <w:rsid w:val="00C646FA"/>
    <w:rsid w:val="00C64849"/>
    <w:rsid w:val="00C649EC"/>
    <w:rsid w:val="00C64DBE"/>
    <w:rsid w:val="00C64EDC"/>
    <w:rsid w:val="00C65841"/>
    <w:rsid w:val="00C658B2"/>
    <w:rsid w:val="00C65918"/>
    <w:rsid w:val="00C65D24"/>
    <w:rsid w:val="00C65F58"/>
    <w:rsid w:val="00C66571"/>
    <w:rsid w:val="00C666DB"/>
    <w:rsid w:val="00C667F6"/>
    <w:rsid w:val="00C66958"/>
    <w:rsid w:val="00C66B89"/>
    <w:rsid w:val="00C66C34"/>
    <w:rsid w:val="00C67231"/>
    <w:rsid w:val="00C67D1D"/>
    <w:rsid w:val="00C67DFB"/>
    <w:rsid w:val="00C7040D"/>
    <w:rsid w:val="00C707F8"/>
    <w:rsid w:val="00C70B8C"/>
    <w:rsid w:val="00C71468"/>
    <w:rsid w:val="00C723AF"/>
    <w:rsid w:val="00C7251B"/>
    <w:rsid w:val="00C72A8C"/>
    <w:rsid w:val="00C72EF5"/>
    <w:rsid w:val="00C73019"/>
    <w:rsid w:val="00C73224"/>
    <w:rsid w:val="00C732C5"/>
    <w:rsid w:val="00C73332"/>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121"/>
    <w:rsid w:val="00C76816"/>
    <w:rsid w:val="00C76A56"/>
    <w:rsid w:val="00C76A6B"/>
    <w:rsid w:val="00C7731D"/>
    <w:rsid w:val="00C775EF"/>
    <w:rsid w:val="00C77655"/>
    <w:rsid w:val="00C7799E"/>
    <w:rsid w:val="00C77DF3"/>
    <w:rsid w:val="00C77DF7"/>
    <w:rsid w:val="00C77EFB"/>
    <w:rsid w:val="00C80547"/>
    <w:rsid w:val="00C80FD1"/>
    <w:rsid w:val="00C815AB"/>
    <w:rsid w:val="00C8198E"/>
    <w:rsid w:val="00C81B30"/>
    <w:rsid w:val="00C8203C"/>
    <w:rsid w:val="00C82387"/>
    <w:rsid w:val="00C82437"/>
    <w:rsid w:val="00C83C4E"/>
    <w:rsid w:val="00C83E22"/>
    <w:rsid w:val="00C83F37"/>
    <w:rsid w:val="00C85253"/>
    <w:rsid w:val="00C8534D"/>
    <w:rsid w:val="00C859A1"/>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49"/>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88F"/>
    <w:rsid w:val="00C92C2A"/>
    <w:rsid w:val="00C92FE9"/>
    <w:rsid w:val="00C9318C"/>
    <w:rsid w:val="00C93297"/>
    <w:rsid w:val="00C93B27"/>
    <w:rsid w:val="00C93B42"/>
    <w:rsid w:val="00C94508"/>
    <w:rsid w:val="00C945A6"/>
    <w:rsid w:val="00C945EC"/>
    <w:rsid w:val="00C94C81"/>
    <w:rsid w:val="00C94E45"/>
    <w:rsid w:val="00C95109"/>
    <w:rsid w:val="00C95300"/>
    <w:rsid w:val="00C95548"/>
    <w:rsid w:val="00C955AD"/>
    <w:rsid w:val="00C95730"/>
    <w:rsid w:val="00C95962"/>
    <w:rsid w:val="00C95A8A"/>
    <w:rsid w:val="00C95CCD"/>
    <w:rsid w:val="00C95CD4"/>
    <w:rsid w:val="00C9602F"/>
    <w:rsid w:val="00C96A19"/>
    <w:rsid w:val="00C96FE0"/>
    <w:rsid w:val="00C973E2"/>
    <w:rsid w:val="00C975B2"/>
    <w:rsid w:val="00C976EE"/>
    <w:rsid w:val="00C97AF1"/>
    <w:rsid w:val="00CA09AA"/>
    <w:rsid w:val="00CA0AB6"/>
    <w:rsid w:val="00CA0BAF"/>
    <w:rsid w:val="00CA114D"/>
    <w:rsid w:val="00CA1225"/>
    <w:rsid w:val="00CA18D2"/>
    <w:rsid w:val="00CA2919"/>
    <w:rsid w:val="00CA2A7E"/>
    <w:rsid w:val="00CA2B09"/>
    <w:rsid w:val="00CA2C56"/>
    <w:rsid w:val="00CA30E4"/>
    <w:rsid w:val="00CA3AA2"/>
    <w:rsid w:val="00CA468E"/>
    <w:rsid w:val="00CA48F7"/>
    <w:rsid w:val="00CA4914"/>
    <w:rsid w:val="00CA4A3F"/>
    <w:rsid w:val="00CA4C14"/>
    <w:rsid w:val="00CA4FE7"/>
    <w:rsid w:val="00CA51A0"/>
    <w:rsid w:val="00CA572F"/>
    <w:rsid w:val="00CA58B2"/>
    <w:rsid w:val="00CA5E67"/>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19"/>
    <w:rsid w:val="00CB2F65"/>
    <w:rsid w:val="00CB3850"/>
    <w:rsid w:val="00CB480A"/>
    <w:rsid w:val="00CB49A0"/>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8DE"/>
    <w:rsid w:val="00CC0AA7"/>
    <w:rsid w:val="00CC0C70"/>
    <w:rsid w:val="00CC0E56"/>
    <w:rsid w:val="00CC172A"/>
    <w:rsid w:val="00CC17E2"/>
    <w:rsid w:val="00CC1A18"/>
    <w:rsid w:val="00CC1C42"/>
    <w:rsid w:val="00CC1CA3"/>
    <w:rsid w:val="00CC1DFB"/>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125"/>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0DE"/>
    <w:rsid w:val="00CC728B"/>
    <w:rsid w:val="00CC7356"/>
    <w:rsid w:val="00CC74D5"/>
    <w:rsid w:val="00CC76DA"/>
    <w:rsid w:val="00CC7A6D"/>
    <w:rsid w:val="00CC7AA6"/>
    <w:rsid w:val="00CC7BD9"/>
    <w:rsid w:val="00CC7DF3"/>
    <w:rsid w:val="00CC7DF5"/>
    <w:rsid w:val="00CD0292"/>
    <w:rsid w:val="00CD04B6"/>
    <w:rsid w:val="00CD04FE"/>
    <w:rsid w:val="00CD0740"/>
    <w:rsid w:val="00CD0768"/>
    <w:rsid w:val="00CD09E6"/>
    <w:rsid w:val="00CD0A59"/>
    <w:rsid w:val="00CD14CB"/>
    <w:rsid w:val="00CD1534"/>
    <w:rsid w:val="00CD1580"/>
    <w:rsid w:val="00CD179D"/>
    <w:rsid w:val="00CD1E6A"/>
    <w:rsid w:val="00CD1E74"/>
    <w:rsid w:val="00CD223B"/>
    <w:rsid w:val="00CD22EA"/>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184"/>
    <w:rsid w:val="00CD492B"/>
    <w:rsid w:val="00CD53FA"/>
    <w:rsid w:val="00CD5661"/>
    <w:rsid w:val="00CD58A4"/>
    <w:rsid w:val="00CD5C02"/>
    <w:rsid w:val="00CD5E4A"/>
    <w:rsid w:val="00CD61E3"/>
    <w:rsid w:val="00CD6814"/>
    <w:rsid w:val="00CD6C2B"/>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1F61"/>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E44"/>
    <w:rsid w:val="00CE7452"/>
    <w:rsid w:val="00CE76BD"/>
    <w:rsid w:val="00CE79BC"/>
    <w:rsid w:val="00CE7A06"/>
    <w:rsid w:val="00CE7E65"/>
    <w:rsid w:val="00CF01BC"/>
    <w:rsid w:val="00CF02AC"/>
    <w:rsid w:val="00CF057C"/>
    <w:rsid w:val="00CF06E6"/>
    <w:rsid w:val="00CF08FA"/>
    <w:rsid w:val="00CF14C3"/>
    <w:rsid w:val="00CF170A"/>
    <w:rsid w:val="00CF18AB"/>
    <w:rsid w:val="00CF1AA6"/>
    <w:rsid w:val="00CF20C8"/>
    <w:rsid w:val="00CF22F9"/>
    <w:rsid w:val="00CF233B"/>
    <w:rsid w:val="00CF23D5"/>
    <w:rsid w:val="00CF2639"/>
    <w:rsid w:val="00CF277A"/>
    <w:rsid w:val="00CF2CB3"/>
    <w:rsid w:val="00CF2FBF"/>
    <w:rsid w:val="00CF33BA"/>
    <w:rsid w:val="00CF3F01"/>
    <w:rsid w:val="00CF4079"/>
    <w:rsid w:val="00CF43E3"/>
    <w:rsid w:val="00CF46E1"/>
    <w:rsid w:val="00CF470F"/>
    <w:rsid w:val="00CF4743"/>
    <w:rsid w:val="00CF4F7F"/>
    <w:rsid w:val="00CF4FF0"/>
    <w:rsid w:val="00CF50A9"/>
    <w:rsid w:val="00CF516D"/>
    <w:rsid w:val="00CF542D"/>
    <w:rsid w:val="00CF573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4F7"/>
    <w:rsid w:val="00D04BA3"/>
    <w:rsid w:val="00D04FC8"/>
    <w:rsid w:val="00D05393"/>
    <w:rsid w:val="00D05962"/>
    <w:rsid w:val="00D05A13"/>
    <w:rsid w:val="00D05FD4"/>
    <w:rsid w:val="00D06088"/>
    <w:rsid w:val="00D06755"/>
    <w:rsid w:val="00D0675C"/>
    <w:rsid w:val="00D06800"/>
    <w:rsid w:val="00D06B22"/>
    <w:rsid w:val="00D06C97"/>
    <w:rsid w:val="00D06DED"/>
    <w:rsid w:val="00D0703C"/>
    <w:rsid w:val="00D0735B"/>
    <w:rsid w:val="00D078A9"/>
    <w:rsid w:val="00D078C9"/>
    <w:rsid w:val="00D0794F"/>
    <w:rsid w:val="00D07DCA"/>
    <w:rsid w:val="00D07DFE"/>
    <w:rsid w:val="00D105EB"/>
    <w:rsid w:val="00D1086E"/>
    <w:rsid w:val="00D10CA0"/>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B52"/>
    <w:rsid w:val="00D15D9D"/>
    <w:rsid w:val="00D1624D"/>
    <w:rsid w:val="00D16A31"/>
    <w:rsid w:val="00D16AC4"/>
    <w:rsid w:val="00D16BA8"/>
    <w:rsid w:val="00D16C64"/>
    <w:rsid w:val="00D1701C"/>
    <w:rsid w:val="00D174E5"/>
    <w:rsid w:val="00D176E0"/>
    <w:rsid w:val="00D17F37"/>
    <w:rsid w:val="00D20171"/>
    <w:rsid w:val="00D202D3"/>
    <w:rsid w:val="00D20420"/>
    <w:rsid w:val="00D20667"/>
    <w:rsid w:val="00D20AE5"/>
    <w:rsid w:val="00D20EA9"/>
    <w:rsid w:val="00D20F77"/>
    <w:rsid w:val="00D21086"/>
    <w:rsid w:val="00D2109E"/>
    <w:rsid w:val="00D215E6"/>
    <w:rsid w:val="00D216C1"/>
    <w:rsid w:val="00D2171B"/>
    <w:rsid w:val="00D217CE"/>
    <w:rsid w:val="00D22148"/>
    <w:rsid w:val="00D22A05"/>
    <w:rsid w:val="00D22D2B"/>
    <w:rsid w:val="00D2322E"/>
    <w:rsid w:val="00D23556"/>
    <w:rsid w:val="00D2390D"/>
    <w:rsid w:val="00D23972"/>
    <w:rsid w:val="00D23B89"/>
    <w:rsid w:val="00D23BDF"/>
    <w:rsid w:val="00D23CE2"/>
    <w:rsid w:val="00D23EAA"/>
    <w:rsid w:val="00D2592C"/>
    <w:rsid w:val="00D25B65"/>
    <w:rsid w:val="00D26199"/>
    <w:rsid w:val="00D261FB"/>
    <w:rsid w:val="00D26283"/>
    <w:rsid w:val="00D263B5"/>
    <w:rsid w:val="00D26586"/>
    <w:rsid w:val="00D268F4"/>
    <w:rsid w:val="00D269DE"/>
    <w:rsid w:val="00D26DBE"/>
    <w:rsid w:val="00D2706E"/>
    <w:rsid w:val="00D27124"/>
    <w:rsid w:val="00D273D4"/>
    <w:rsid w:val="00D27808"/>
    <w:rsid w:val="00D27DF2"/>
    <w:rsid w:val="00D27F01"/>
    <w:rsid w:val="00D30A7E"/>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3DE"/>
    <w:rsid w:val="00D344C9"/>
    <w:rsid w:val="00D3461F"/>
    <w:rsid w:val="00D34B62"/>
    <w:rsid w:val="00D351E7"/>
    <w:rsid w:val="00D353FF"/>
    <w:rsid w:val="00D35AB8"/>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32"/>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5F16"/>
    <w:rsid w:val="00D466E5"/>
    <w:rsid w:val="00D467C7"/>
    <w:rsid w:val="00D46862"/>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9C5"/>
    <w:rsid w:val="00D50C12"/>
    <w:rsid w:val="00D50F95"/>
    <w:rsid w:val="00D5102A"/>
    <w:rsid w:val="00D513F0"/>
    <w:rsid w:val="00D5146D"/>
    <w:rsid w:val="00D51565"/>
    <w:rsid w:val="00D5163E"/>
    <w:rsid w:val="00D51AAF"/>
    <w:rsid w:val="00D51CBB"/>
    <w:rsid w:val="00D51F84"/>
    <w:rsid w:val="00D51F86"/>
    <w:rsid w:val="00D51F90"/>
    <w:rsid w:val="00D52200"/>
    <w:rsid w:val="00D525A6"/>
    <w:rsid w:val="00D5294C"/>
    <w:rsid w:val="00D530A8"/>
    <w:rsid w:val="00D5342F"/>
    <w:rsid w:val="00D53539"/>
    <w:rsid w:val="00D53768"/>
    <w:rsid w:val="00D53C63"/>
    <w:rsid w:val="00D54256"/>
    <w:rsid w:val="00D54613"/>
    <w:rsid w:val="00D5481C"/>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4D2"/>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CA6"/>
    <w:rsid w:val="00D62DEC"/>
    <w:rsid w:val="00D63BAD"/>
    <w:rsid w:val="00D63C5F"/>
    <w:rsid w:val="00D64071"/>
    <w:rsid w:val="00D640A3"/>
    <w:rsid w:val="00D6410E"/>
    <w:rsid w:val="00D64176"/>
    <w:rsid w:val="00D64280"/>
    <w:rsid w:val="00D642FA"/>
    <w:rsid w:val="00D6433E"/>
    <w:rsid w:val="00D64346"/>
    <w:rsid w:val="00D6445C"/>
    <w:rsid w:val="00D6447E"/>
    <w:rsid w:val="00D647F9"/>
    <w:rsid w:val="00D6485C"/>
    <w:rsid w:val="00D64CB8"/>
    <w:rsid w:val="00D64D13"/>
    <w:rsid w:val="00D64F34"/>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102"/>
    <w:rsid w:val="00D7123A"/>
    <w:rsid w:val="00D71258"/>
    <w:rsid w:val="00D71259"/>
    <w:rsid w:val="00D71396"/>
    <w:rsid w:val="00D7156E"/>
    <w:rsid w:val="00D71C26"/>
    <w:rsid w:val="00D71D45"/>
    <w:rsid w:val="00D720F3"/>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0D6"/>
    <w:rsid w:val="00D812D3"/>
    <w:rsid w:val="00D81307"/>
    <w:rsid w:val="00D8150F"/>
    <w:rsid w:val="00D817FD"/>
    <w:rsid w:val="00D81AF1"/>
    <w:rsid w:val="00D81B45"/>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5F1C"/>
    <w:rsid w:val="00D86343"/>
    <w:rsid w:val="00D864CB"/>
    <w:rsid w:val="00D864CC"/>
    <w:rsid w:val="00D866AB"/>
    <w:rsid w:val="00D86B37"/>
    <w:rsid w:val="00D86ED1"/>
    <w:rsid w:val="00D87154"/>
    <w:rsid w:val="00D8757E"/>
    <w:rsid w:val="00D8778A"/>
    <w:rsid w:val="00D87F82"/>
    <w:rsid w:val="00D91009"/>
    <w:rsid w:val="00D9120D"/>
    <w:rsid w:val="00D9126A"/>
    <w:rsid w:val="00D912DF"/>
    <w:rsid w:val="00D914E1"/>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04D"/>
    <w:rsid w:val="00D931F2"/>
    <w:rsid w:val="00D936E8"/>
    <w:rsid w:val="00D938D5"/>
    <w:rsid w:val="00D93C02"/>
    <w:rsid w:val="00D93D5E"/>
    <w:rsid w:val="00D940B3"/>
    <w:rsid w:val="00D94313"/>
    <w:rsid w:val="00D948A0"/>
    <w:rsid w:val="00D94BA1"/>
    <w:rsid w:val="00D94BB0"/>
    <w:rsid w:val="00D94FF3"/>
    <w:rsid w:val="00D957C0"/>
    <w:rsid w:val="00D95979"/>
    <w:rsid w:val="00D95BF0"/>
    <w:rsid w:val="00D95BFF"/>
    <w:rsid w:val="00D95F44"/>
    <w:rsid w:val="00D96193"/>
    <w:rsid w:val="00D96780"/>
    <w:rsid w:val="00D96DD2"/>
    <w:rsid w:val="00D97AD6"/>
    <w:rsid w:val="00D97DCE"/>
    <w:rsid w:val="00D97E2A"/>
    <w:rsid w:val="00D97E86"/>
    <w:rsid w:val="00D97FD5"/>
    <w:rsid w:val="00DA0A73"/>
    <w:rsid w:val="00DA0FC0"/>
    <w:rsid w:val="00DA1D80"/>
    <w:rsid w:val="00DA2046"/>
    <w:rsid w:val="00DA23D2"/>
    <w:rsid w:val="00DA25F8"/>
    <w:rsid w:val="00DA29C4"/>
    <w:rsid w:val="00DA2B47"/>
    <w:rsid w:val="00DA2CD7"/>
    <w:rsid w:val="00DA2D90"/>
    <w:rsid w:val="00DA3131"/>
    <w:rsid w:val="00DA3335"/>
    <w:rsid w:val="00DA3462"/>
    <w:rsid w:val="00DA392D"/>
    <w:rsid w:val="00DA3A76"/>
    <w:rsid w:val="00DA3B43"/>
    <w:rsid w:val="00DA3BE7"/>
    <w:rsid w:val="00DA3EEC"/>
    <w:rsid w:val="00DA3F00"/>
    <w:rsid w:val="00DA43CA"/>
    <w:rsid w:val="00DA43D6"/>
    <w:rsid w:val="00DA46EF"/>
    <w:rsid w:val="00DA492A"/>
    <w:rsid w:val="00DA4A0C"/>
    <w:rsid w:val="00DA4D11"/>
    <w:rsid w:val="00DA5287"/>
    <w:rsid w:val="00DA56A4"/>
    <w:rsid w:val="00DA5755"/>
    <w:rsid w:val="00DA59A6"/>
    <w:rsid w:val="00DA5A53"/>
    <w:rsid w:val="00DA5CA9"/>
    <w:rsid w:val="00DA5E7E"/>
    <w:rsid w:val="00DA5EB0"/>
    <w:rsid w:val="00DA64EB"/>
    <w:rsid w:val="00DA6BC3"/>
    <w:rsid w:val="00DA70F6"/>
    <w:rsid w:val="00DA714A"/>
    <w:rsid w:val="00DA71AF"/>
    <w:rsid w:val="00DA727D"/>
    <w:rsid w:val="00DA7765"/>
    <w:rsid w:val="00DA7A85"/>
    <w:rsid w:val="00DA7AD2"/>
    <w:rsid w:val="00DA7BC7"/>
    <w:rsid w:val="00DA7E4C"/>
    <w:rsid w:val="00DA7E98"/>
    <w:rsid w:val="00DB0117"/>
    <w:rsid w:val="00DB0487"/>
    <w:rsid w:val="00DB0564"/>
    <w:rsid w:val="00DB05C8"/>
    <w:rsid w:val="00DB081D"/>
    <w:rsid w:val="00DB0DA0"/>
    <w:rsid w:val="00DB0F48"/>
    <w:rsid w:val="00DB1083"/>
    <w:rsid w:val="00DB1239"/>
    <w:rsid w:val="00DB1312"/>
    <w:rsid w:val="00DB1539"/>
    <w:rsid w:val="00DB1657"/>
    <w:rsid w:val="00DB1F98"/>
    <w:rsid w:val="00DB2551"/>
    <w:rsid w:val="00DB2706"/>
    <w:rsid w:val="00DB286C"/>
    <w:rsid w:val="00DB2DC2"/>
    <w:rsid w:val="00DB3560"/>
    <w:rsid w:val="00DB35C7"/>
    <w:rsid w:val="00DB38DE"/>
    <w:rsid w:val="00DB39DE"/>
    <w:rsid w:val="00DB3D52"/>
    <w:rsid w:val="00DB40C0"/>
    <w:rsid w:val="00DB42C3"/>
    <w:rsid w:val="00DB4322"/>
    <w:rsid w:val="00DB4F9D"/>
    <w:rsid w:val="00DB50B8"/>
    <w:rsid w:val="00DB5512"/>
    <w:rsid w:val="00DB5863"/>
    <w:rsid w:val="00DB5968"/>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B24"/>
    <w:rsid w:val="00DC0E5C"/>
    <w:rsid w:val="00DC0F93"/>
    <w:rsid w:val="00DC12FB"/>
    <w:rsid w:val="00DC1384"/>
    <w:rsid w:val="00DC13D4"/>
    <w:rsid w:val="00DC1479"/>
    <w:rsid w:val="00DC1624"/>
    <w:rsid w:val="00DC1763"/>
    <w:rsid w:val="00DC1D22"/>
    <w:rsid w:val="00DC2188"/>
    <w:rsid w:val="00DC22B7"/>
    <w:rsid w:val="00DC257F"/>
    <w:rsid w:val="00DC2687"/>
    <w:rsid w:val="00DC2898"/>
    <w:rsid w:val="00DC28A6"/>
    <w:rsid w:val="00DC28EC"/>
    <w:rsid w:val="00DC392F"/>
    <w:rsid w:val="00DC39A3"/>
    <w:rsid w:val="00DC3B0D"/>
    <w:rsid w:val="00DC3C8A"/>
    <w:rsid w:val="00DC3E1F"/>
    <w:rsid w:val="00DC452B"/>
    <w:rsid w:val="00DC4B72"/>
    <w:rsid w:val="00DC4BD8"/>
    <w:rsid w:val="00DC4CCD"/>
    <w:rsid w:val="00DC4D82"/>
    <w:rsid w:val="00DC4E9C"/>
    <w:rsid w:val="00DC522A"/>
    <w:rsid w:val="00DC522F"/>
    <w:rsid w:val="00DC574D"/>
    <w:rsid w:val="00DC588E"/>
    <w:rsid w:val="00DC5E66"/>
    <w:rsid w:val="00DC6419"/>
    <w:rsid w:val="00DC65D8"/>
    <w:rsid w:val="00DC6645"/>
    <w:rsid w:val="00DC6788"/>
    <w:rsid w:val="00DC6A90"/>
    <w:rsid w:val="00DC6A94"/>
    <w:rsid w:val="00DC6AF3"/>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014"/>
    <w:rsid w:val="00DD228D"/>
    <w:rsid w:val="00DD242B"/>
    <w:rsid w:val="00DD2FE5"/>
    <w:rsid w:val="00DD3184"/>
    <w:rsid w:val="00DD3401"/>
    <w:rsid w:val="00DD3430"/>
    <w:rsid w:val="00DD3480"/>
    <w:rsid w:val="00DD351F"/>
    <w:rsid w:val="00DD3565"/>
    <w:rsid w:val="00DD35E2"/>
    <w:rsid w:val="00DD476F"/>
    <w:rsid w:val="00DD49D3"/>
    <w:rsid w:val="00DD50F2"/>
    <w:rsid w:val="00DD5697"/>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A9E"/>
    <w:rsid w:val="00DE4B0C"/>
    <w:rsid w:val="00DE4D74"/>
    <w:rsid w:val="00DE516B"/>
    <w:rsid w:val="00DE53E4"/>
    <w:rsid w:val="00DE59DC"/>
    <w:rsid w:val="00DE5E26"/>
    <w:rsid w:val="00DE5E4B"/>
    <w:rsid w:val="00DE5F92"/>
    <w:rsid w:val="00DE603C"/>
    <w:rsid w:val="00DE61AA"/>
    <w:rsid w:val="00DE629B"/>
    <w:rsid w:val="00DE6D7F"/>
    <w:rsid w:val="00DE7012"/>
    <w:rsid w:val="00DE7521"/>
    <w:rsid w:val="00DE7D03"/>
    <w:rsid w:val="00DF02EC"/>
    <w:rsid w:val="00DF0D33"/>
    <w:rsid w:val="00DF0E63"/>
    <w:rsid w:val="00DF1280"/>
    <w:rsid w:val="00DF1300"/>
    <w:rsid w:val="00DF151C"/>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462"/>
    <w:rsid w:val="00E019EA"/>
    <w:rsid w:val="00E01D33"/>
    <w:rsid w:val="00E0243C"/>
    <w:rsid w:val="00E028E6"/>
    <w:rsid w:val="00E02C20"/>
    <w:rsid w:val="00E03016"/>
    <w:rsid w:val="00E032C1"/>
    <w:rsid w:val="00E03637"/>
    <w:rsid w:val="00E039C0"/>
    <w:rsid w:val="00E0459E"/>
    <w:rsid w:val="00E046C1"/>
    <w:rsid w:val="00E0472C"/>
    <w:rsid w:val="00E047AB"/>
    <w:rsid w:val="00E047DE"/>
    <w:rsid w:val="00E047FA"/>
    <w:rsid w:val="00E049EC"/>
    <w:rsid w:val="00E04EE6"/>
    <w:rsid w:val="00E04F27"/>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46"/>
    <w:rsid w:val="00E104DE"/>
    <w:rsid w:val="00E106BF"/>
    <w:rsid w:val="00E1074E"/>
    <w:rsid w:val="00E10CDA"/>
    <w:rsid w:val="00E11DCD"/>
    <w:rsid w:val="00E11EB8"/>
    <w:rsid w:val="00E11FDD"/>
    <w:rsid w:val="00E125EE"/>
    <w:rsid w:val="00E12775"/>
    <w:rsid w:val="00E12A5A"/>
    <w:rsid w:val="00E12DAD"/>
    <w:rsid w:val="00E12EC2"/>
    <w:rsid w:val="00E12ECD"/>
    <w:rsid w:val="00E131C7"/>
    <w:rsid w:val="00E136AE"/>
    <w:rsid w:val="00E136E0"/>
    <w:rsid w:val="00E139D0"/>
    <w:rsid w:val="00E13AA4"/>
    <w:rsid w:val="00E14366"/>
    <w:rsid w:val="00E143F1"/>
    <w:rsid w:val="00E145E0"/>
    <w:rsid w:val="00E14913"/>
    <w:rsid w:val="00E14D3B"/>
    <w:rsid w:val="00E14D90"/>
    <w:rsid w:val="00E150B1"/>
    <w:rsid w:val="00E1514B"/>
    <w:rsid w:val="00E15352"/>
    <w:rsid w:val="00E154A1"/>
    <w:rsid w:val="00E15B4D"/>
    <w:rsid w:val="00E162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9A"/>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4934"/>
    <w:rsid w:val="00E250DB"/>
    <w:rsid w:val="00E25164"/>
    <w:rsid w:val="00E259BD"/>
    <w:rsid w:val="00E25F49"/>
    <w:rsid w:val="00E2617B"/>
    <w:rsid w:val="00E26295"/>
    <w:rsid w:val="00E264F5"/>
    <w:rsid w:val="00E268FA"/>
    <w:rsid w:val="00E2690E"/>
    <w:rsid w:val="00E26DFE"/>
    <w:rsid w:val="00E26EEC"/>
    <w:rsid w:val="00E272FE"/>
    <w:rsid w:val="00E27535"/>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BE6"/>
    <w:rsid w:val="00E33D96"/>
    <w:rsid w:val="00E33E4D"/>
    <w:rsid w:val="00E3457A"/>
    <w:rsid w:val="00E34F08"/>
    <w:rsid w:val="00E35427"/>
    <w:rsid w:val="00E35F47"/>
    <w:rsid w:val="00E360A5"/>
    <w:rsid w:val="00E362BC"/>
    <w:rsid w:val="00E36D92"/>
    <w:rsid w:val="00E377BF"/>
    <w:rsid w:val="00E379C8"/>
    <w:rsid w:val="00E37C25"/>
    <w:rsid w:val="00E40362"/>
    <w:rsid w:val="00E40760"/>
    <w:rsid w:val="00E40DAE"/>
    <w:rsid w:val="00E41479"/>
    <w:rsid w:val="00E414A2"/>
    <w:rsid w:val="00E41504"/>
    <w:rsid w:val="00E416D6"/>
    <w:rsid w:val="00E41A3E"/>
    <w:rsid w:val="00E41D2F"/>
    <w:rsid w:val="00E41DE5"/>
    <w:rsid w:val="00E41F7A"/>
    <w:rsid w:val="00E4252B"/>
    <w:rsid w:val="00E42FF3"/>
    <w:rsid w:val="00E431B3"/>
    <w:rsid w:val="00E432AE"/>
    <w:rsid w:val="00E4356E"/>
    <w:rsid w:val="00E43632"/>
    <w:rsid w:val="00E43926"/>
    <w:rsid w:val="00E43F1E"/>
    <w:rsid w:val="00E43F41"/>
    <w:rsid w:val="00E43FBE"/>
    <w:rsid w:val="00E441F2"/>
    <w:rsid w:val="00E4440F"/>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BE1"/>
    <w:rsid w:val="00E47D5F"/>
    <w:rsid w:val="00E47D96"/>
    <w:rsid w:val="00E50315"/>
    <w:rsid w:val="00E503DA"/>
    <w:rsid w:val="00E509DA"/>
    <w:rsid w:val="00E50A1F"/>
    <w:rsid w:val="00E50FF0"/>
    <w:rsid w:val="00E510B5"/>
    <w:rsid w:val="00E51548"/>
    <w:rsid w:val="00E515A3"/>
    <w:rsid w:val="00E516B4"/>
    <w:rsid w:val="00E51817"/>
    <w:rsid w:val="00E51ABD"/>
    <w:rsid w:val="00E51E23"/>
    <w:rsid w:val="00E52CCE"/>
    <w:rsid w:val="00E52F76"/>
    <w:rsid w:val="00E5315C"/>
    <w:rsid w:val="00E53370"/>
    <w:rsid w:val="00E5354C"/>
    <w:rsid w:val="00E538E0"/>
    <w:rsid w:val="00E54984"/>
    <w:rsid w:val="00E54D33"/>
    <w:rsid w:val="00E557E1"/>
    <w:rsid w:val="00E55AEB"/>
    <w:rsid w:val="00E55CD3"/>
    <w:rsid w:val="00E56E29"/>
    <w:rsid w:val="00E5711F"/>
    <w:rsid w:val="00E572CE"/>
    <w:rsid w:val="00E572F1"/>
    <w:rsid w:val="00E5765B"/>
    <w:rsid w:val="00E57A3C"/>
    <w:rsid w:val="00E57B43"/>
    <w:rsid w:val="00E6000E"/>
    <w:rsid w:val="00E602C9"/>
    <w:rsid w:val="00E6043C"/>
    <w:rsid w:val="00E604AF"/>
    <w:rsid w:val="00E60578"/>
    <w:rsid w:val="00E60774"/>
    <w:rsid w:val="00E608B7"/>
    <w:rsid w:val="00E60D6F"/>
    <w:rsid w:val="00E60F80"/>
    <w:rsid w:val="00E6190A"/>
    <w:rsid w:val="00E61A7D"/>
    <w:rsid w:val="00E61DAC"/>
    <w:rsid w:val="00E624DA"/>
    <w:rsid w:val="00E6275D"/>
    <w:rsid w:val="00E629F9"/>
    <w:rsid w:val="00E62A6C"/>
    <w:rsid w:val="00E62AF2"/>
    <w:rsid w:val="00E62B5D"/>
    <w:rsid w:val="00E62D6E"/>
    <w:rsid w:val="00E62EDD"/>
    <w:rsid w:val="00E62F28"/>
    <w:rsid w:val="00E6306D"/>
    <w:rsid w:val="00E630F7"/>
    <w:rsid w:val="00E632B7"/>
    <w:rsid w:val="00E639CE"/>
    <w:rsid w:val="00E63AF2"/>
    <w:rsid w:val="00E63DE2"/>
    <w:rsid w:val="00E6412A"/>
    <w:rsid w:val="00E64286"/>
    <w:rsid w:val="00E64763"/>
    <w:rsid w:val="00E64C11"/>
    <w:rsid w:val="00E64CDD"/>
    <w:rsid w:val="00E65E6B"/>
    <w:rsid w:val="00E66078"/>
    <w:rsid w:val="00E6640D"/>
    <w:rsid w:val="00E6682F"/>
    <w:rsid w:val="00E66C33"/>
    <w:rsid w:val="00E67ECB"/>
    <w:rsid w:val="00E701D0"/>
    <w:rsid w:val="00E705E5"/>
    <w:rsid w:val="00E708A4"/>
    <w:rsid w:val="00E70B0C"/>
    <w:rsid w:val="00E71891"/>
    <w:rsid w:val="00E71DF1"/>
    <w:rsid w:val="00E72151"/>
    <w:rsid w:val="00E72247"/>
    <w:rsid w:val="00E722EF"/>
    <w:rsid w:val="00E723D3"/>
    <w:rsid w:val="00E7242A"/>
    <w:rsid w:val="00E7245A"/>
    <w:rsid w:val="00E72A3A"/>
    <w:rsid w:val="00E72ABE"/>
    <w:rsid w:val="00E72BCC"/>
    <w:rsid w:val="00E73065"/>
    <w:rsid w:val="00E7306F"/>
    <w:rsid w:val="00E7366E"/>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AB"/>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8F9"/>
    <w:rsid w:val="00E81F9F"/>
    <w:rsid w:val="00E81FFC"/>
    <w:rsid w:val="00E826C8"/>
    <w:rsid w:val="00E828DA"/>
    <w:rsid w:val="00E82A04"/>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AF0"/>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5D73"/>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0F6E"/>
    <w:rsid w:val="00EA10A2"/>
    <w:rsid w:val="00EA126D"/>
    <w:rsid w:val="00EA1817"/>
    <w:rsid w:val="00EA1A49"/>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7051"/>
    <w:rsid w:val="00EA708C"/>
    <w:rsid w:val="00EA7441"/>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1C12"/>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0FC"/>
    <w:rsid w:val="00EB52C5"/>
    <w:rsid w:val="00EB534C"/>
    <w:rsid w:val="00EB55D2"/>
    <w:rsid w:val="00EB57E7"/>
    <w:rsid w:val="00EB57FF"/>
    <w:rsid w:val="00EB5ADE"/>
    <w:rsid w:val="00EB5CC3"/>
    <w:rsid w:val="00EB60EA"/>
    <w:rsid w:val="00EB632C"/>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360"/>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1A7"/>
    <w:rsid w:val="00EC6337"/>
    <w:rsid w:val="00EC6D68"/>
    <w:rsid w:val="00EC7183"/>
    <w:rsid w:val="00EC71AB"/>
    <w:rsid w:val="00EC7D05"/>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4B17"/>
    <w:rsid w:val="00ED4CF7"/>
    <w:rsid w:val="00ED5122"/>
    <w:rsid w:val="00ED51E7"/>
    <w:rsid w:val="00ED54F7"/>
    <w:rsid w:val="00ED58F2"/>
    <w:rsid w:val="00ED5D40"/>
    <w:rsid w:val="00ED5DD1"/>
    <w:rsid w:val="00ED607F"/>
    <w:rsid w:val="00ED6621"/>
    <w:rsid w:val="00ED7303"/>
    <w:rsid w:val="00EE08BC"/>
    <w:rsid w:val="00EE09EA"/>
    <w:rsid w:val="00EE0A49"/>
    <w:rsid w:val="00EE0E09"/>
    <w:rsid w:val="00EE0EF9"/>
    <w:rsid w:val="00EE12DA"/>
    <w:rsid w:val="00EE14B3"/>
    <w:rsid w:val="00EE15CA"/>
    <w:rsid w:val="00EE182C"/>
    <w:rsid w:val="00EE18BB"/>
    <w:rsid w:val="00EE1CDA"/>
    <w:rsid w:val="00EE1DF8"/>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5AB7"/>
    <w:rsid w:val="00EE5D07"/>
    <w:rsid w:val="00EE62B4"/>
    <w:rsid w:val="00EE632A"/>
    <w:rsid w:val="00EE636D"/>
    <w:rsid w:val="00EE66B1"/>
    <w:rsid w:val="00EE6CC0"/>
    <w:rsid w:val="00EE732F"/>
    <w:rsid w:val="00EE75D6"/>
    <w:rsid w:val="00EE76BF"/>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2E"/>
    <w:rsid w:val="00EF3D43"/>
    <w:rsid w:val="00EF447D"/>
    <w:rsid w:val="00EF493B"/>
    <w:rsid w:val="00EF4F32"/>
    <w:rsid w:val="00EF5009"/>
    <w:rsid w:val="00EF5326"/>
    <w:rsid w:val="00EF5392"/>
    <w:rsid w:val="00EF5861"/>
    <w:rsid w:val="00EF5958"/>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19D"/>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269"/>
    <w:rsid w:val="00F1162A"/>
    <w:rsid w:val="00F1165E"/>
    <w:rsid w:val="00F11CF5"/>
    <w:rsid w:val="00F124CB"/>
    <w:rsid w:val="00F12B3D"/>
    <w:rsid w:val="00F12D63"/>
    <w:rsid w:val="00F1403E"/>
    <w:rsid w:val="00F1415B"/>
    <w:rsid w:val="00F1476B"/>
    <w:rsid w:val="00F149F8"/>
    <w:rsid w:val="00F14FB8"/>
    <w:rsid w:val="00F15860"/>
    <w:rsid w:val="00F1677F"/>
    <w:rsid w:val="00F1698C"/>
    <w:rsid w:val="00F16BB1"/>
    <w:rsid w:val="00F16CA9"/>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79"/>
    <w:rsid w:val="00F244C0"/>
    <w:rsid w:val="00F2456B"/>
    <w:rsid w:val="00F249C4"/>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85C"/>
    <w:rsid w:val="00F27E0C"/>
    <w:rsid w:val="00F27EF4"/>
    <w:rsid w:val="00F3002F"/>
    <w:rsid w:val="00F30031"/>
    <w:rsid w:val="00F30353"/>
    <w:rsid w:val="00F308C0"/>
    <w:rsid w:val="00F30BE8"/>
    <w:rsid w:val="00F30EE4"/>
    <w:rsid w:val="00F30FF2"/>
    <w:rsid w:val="00F310F5"/>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4F1B"/>
    <w:rsid w:val="00F35036"/>
    <w:rsid w:val="00F3521B"/>
    <w:rsid w:val="00F35561"/>
    <w:rsid w:val="00F355CE"/>
    <w:rsid w:val="00F35865"/>
    <w:rsid w:val="00F35E92"/>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0E06"/>
    <w:rsid w:val="00F4125D"/>
    <w:rsid w:val="00F417B8"/>
    <w:rsid w:val="00F41A78"/>
    <w:rsid w:val="00F4262F"/>
    <w:rsid w:val="00F426A0"/>
    <w:rsid w:val="00F42910"/>
    <w:rsid w:val="00F42A4D"/>
    <w:rsid w:val="00F42BEE"/>
    <w:rsid w:val="00F42C2B"/>
    <w:rsid w:val="00F439C5"/>
    <w:rsid w:val="00F43EB5"/>
    <w:rsid w:val="00F4402C"/>
    <w:rsid w:val="00F44175"/>
    <w:rsid w:val="00F4449D"/>
    <w:rsid w:val="00F44833"/>
    <w:rsid w:val="00F44E03"/>
    <w:rsid w:val="00F452E4"/>
    <w:rsid w:val="00F45C59"/>
    <w:rsid w:val="00F45FA3"/>
    <w:rsid w:val="00F4613C"/>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0F36"/>
    <w:rsid w:val="00F5115A"/>
    <w:rsid w:val="00F513BA"/>
    <w:rsid w:val="00F51447"/>
    <w:rsid w:val="00F514EF"/>
    <w:rsid w:val="00F5164F"/>
    <w:rsid w:val="00F516F4"/>
    <w:rsid w:val="00F51A79"/>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CC6"/>
    <w:rsid w:val="00F64F9F"/>
    <w:rsid w:val="00F6583A"/>
    <w:rsid w:val="00F660B8"/>
    <w:rsid w:val="00F664C3"/>
    <w:rsid w:val="00F664DA"/>
    <w:rsid w:val="00F669E3"/>
    <w:rsid w:val="00F675DD"/>
    <w:rsid w:val="00F67988"/>
    <w:rsid w:val="00F67A85"/>
    <w:rsid w:val="00F67ED0"/>
    <w:rsid w:val="00F7037F"/>
    <w:rsid w:val="00F70384"/>
    <w:rsid w:val="00F70559"/>
    <w:rsid w:val="00F70BD2"/>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A28"/>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3F7"/>
    <w:rsid w:val="00F7746B"/>
    <w:rsid w:val="00F7792A"/>
    <w:rsid w:val="00F77C47"/>
    <w:rsid w:val="00F77CFA"/>
    <w:rsid w:val="00F80957"/>
    <w:rsid w:val="00F80D8F"/>
    <w:rsid w:val="00F81311"/>
    <w:rsid w:val="00F813BB"/>
    <w:rsid w:val="00F814C8"/>
    <w:rsid w:val="00F81507"/>
    <w:rsid w:val="00F81625"/>
    <w:rsid w:val="00F81C47"/>
    <w:rsid w:val="00F81D8F"/>
    <w:rsid w:val="00F81E0E"/>
    <w:rsid w:val="00F81E87"/>
    <w:rsid w:val="00F81F25"/>
    <w:rsid w:val="00F81F57"/>
    <w:rsid w:val="00F8222F"/>
    <w:rsid w:val="00F82682"/>
    <w:rsid w:val="00F8270B"/>
    <w:rsid w:val="00F82CD8"/>
    <w:rsid w:val="00F82F27"/>
    <w:rsid w:val="00F831B2"/>
    <w:rsid w:val="00F83301"/>
    <w:rsid w:val="00F837A7"/>
    <w:rsid w:val="00F837DD"/>
    <w:rsid w:val="00F84232"/>
    <w:rsid w:val="00F842F9"/>
    <w:rsid w:val="00F84415"/>
    <w:rsid w:val="00F84849"/>
    <w:rsid w:val="00F849D7"/>
    <w:rsid w:val="00F84A2F"/>
    <w:rsid w:val="00F84BAB"/>
    <w:rsid w:val="00F84DDB"/>
    <w:rsid w:val="00F850EB"/>
    <w:rsid w:val="00F850F9"/>
    <w:rsid w:val="00F85435"/>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605"/>
    <w:rsid w:val="00F879C6"/>
    <w:rsid w:val="00F87CB7"/>
    <w:rsid w:val="00F87D07"/>
    <w:rsid w:val="00F87D7F"/>
    <w:rsid w:val="00F87E13"/>
    <w:rsid w:val="00F87E81"/>
    <w:rsid w:val="00F90184"/>
    <w:rsid w:val="00F901EE"/>
    <w:rsid w:val="00F90391"/>
    <w:rsid w:val="00F9046C"/>
    <w:rsid w:val="00F906C3"/>
    <w:rsid w:val="00F90BEE"/>
    <w:rsid w:val="00F90C86"/>
    <w:rsid w:val="00F90EC3"/>
    <w:rsid w:val="00F90FD6"/>
    <w:rsid w:val="00F910E4"/>
    <w:rsid w:val="00F913D9"/>
    <w:rsid w:val="00F91575"/>
    <w:rsid w:val="00F915AB"/>
    <w:rsid w:val="00F9174D"/>
    <w:rsid w:val="00F91906"/>
    <w:rsid w:val="00F91CA2"/>
    <w:rsid w:val="00F91DAB"/>
    <w:rsid w:val="00F91DAC"/>
    <w:rsid w:val="00F91FBE"/>
    <w:rsid w:val="00F92135"/>
    <w:rsid w:val="00F92174"/>
    <w:rsid w:val="00F923DB"/>
    <w:rsid w:val="00F92725"/>
    <w:rsid w:val="00F92A5F"/>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97E"/>
    <w:rsid w:val="00F96C7A"/>
    <w:rsid w:val="00F96E7C"/>
    <w:rsid w:val="00F975B5"/>
    <w:rsid w:val="00F97859"/>
    <w:rsid w:val="00F97DEE"/>
    <w:rsid w:val="00FA04BE"/>
    <w:rsid w:val="00FA0509"/>
    <w:rsid w:val="00FA07FA"/>
    <w:rsid w:val="00FA0E7C"/>
    <w:rsid w:val="00FA1177"/>
    <w:rsid w:val="00FA15C6"/>
    <w:rsid w:val="00FA1CBF"/>
    <w:rsid w:val="00FA1D8F"/>
    <w:rsid w:val="00FA2002"/>
    <w:rsid w:val="00FA2526"/>
    <w:rsid w:val="00FA2AB0"/>
    <w:rsid w:val="00FA324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6A"/>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4B5"/>
    <w:rsid w:val="00FB4760"/>
    <w:rsid w:val="00FB47B5"/>
    <w:rsid w:val="00FB4E96"/>
    <w:rsid w:val="00FB52FD"/>
    <w:rsid w:val="00FB5628"/>
    <w:rsid w:val="00FB57A7"/>
    <w:rsid w:val="00FB5A6F"/>
    <w:rsid w:val="00FB6401"/>
    <w:rsid w:val="00FB68CE"/>
    <w:rsid w:val="00FB6B9D"/>
    <w:rsid w:val="00FB6CF9"/>
    <w:rsid w:val="00FB6F72"/>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5B31"/>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3F"/>
    <w:rsid w:val="00FD1748"/>
    <w:rsid w:val="00FD250B"/>
    <w:rsid w:val="00FD2804"/>
    <w:rsid w:val="00FD282A"/>
    <w:rsid w:val="00FD2A71"/>
    <w:rsid w:val="00FD2F55"/>
    <w:rsid w:val="00FD305B"/>
    <w:rsid w:val="00FD33B3"/>
    <w:rsid w:val="00FD3905"/>
    <w:rsid w:val="00FD3E94"/>
    <w:rsid w:val="00FD3FB8"/>
    <w:rsid w:val="00FD4124"/>
    <w:rsid w:val="00FD43F7"/>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1A51"/>
    <w:rsid w:val="00FE20AB"/>
    <w:rsid w:val="00FE22FE"/>
    <w:rsid w:val="00FE2955"/>
    <w:rsid w:val="00FE2B7B"/>
    <w:rsid w:val="00FE2BF6"/>
    <w:rsid w:val="00FE3100"/>
    <w:rsid w:val="00FE3439"/>
    <w:rsid w:val="00FE3768"/>
    <w:rsid w:val="00FE4705"/>
    <w:rsid w:val="00FE4D1E"/>
    <w:rsid w:val="00FE5172"/>
    <w:rsid w:val="00FE53AC"/>
    <w:rsid w:val="00FE5410"/>
    <w:rsid w:val="00FE5977"/>
    <w:rsid w:val="00FE5D0A"/>
    <w:rsid w:val="00FE5D5A"/>
    <w:rsid w:val="00FE627C"/>
    <w:rsid w:val="00FE6798"/>
    <w:rsid w:val="00FE6A02"/>
    <w:rsid w:val="00FE6DEC"/>
    <w:rsid w:val="00FE6F35"/>
    <w:rsid w:val="00FE7170"/>
    <w:rsid w:val="00FE74E2"/>
    <w:rsid w:val="00FE74FC"/>
    <w:rsid w:val="00FE761D"/>
    <w:rsid w:val="00FE76FA"/>
    <w:rsid w:val="00FE7903"/>
    <w:rsid w:val="00FE798A"/>
    <w:rsid w:val="00FE7C3E"/>
    <w:rsid w:val="00FE7DB0"/>
    <w:rsid w:val="00FE7E6E"/>
    <w:rsid w:val="00FE7F00"/>
    <w:rsid w:val="00FF01C5"/>
    <w:rsid w:val="00FF0224"/>
    <w:rsid w:val="00FF04CA"/>
    <w:rsid w:val="00FF0502"/>
    <w:rsid w:val="00FF0BBB"/>
    <w:rsid w:val="00FF1455"/>
    <w:rsid w:val="00FF1716"/>
    <w:rsid w:val="00FF1862"/>
    <w:rsid w:val="00FF193F"/>
    <w:rsid w:val="00FF1A6C"/>
    <w:rsid w:val="00FF1D5F"/>
    <w:rsid w:val="00FF2077"/>
    <w:rsid w:val="00FF20A8"/>
    <w:rsid w:val="00FF2524"/>
    <w:rsid w:val="00FF283C"/>
    <w:rsid w:val="00FF2A88"/>
    <w:rsid w:val="00FF2D99"/>
    <w:rsid w:val="00FF3398"/>
    <w:rsid w:val="00FF37C5"/>
    <w:rsid w:val="00FF39CF"/>
    <w:rsid w:val="00FF3A12"/>
    <w:rsid w:val="00FF3C63"/>
    <w:rsid w:val="00FF3CFC"/>
    <w:rsid w:val="00FF41E9"/>
    <w:rsid w:val="00FF43AF"/>
    <w:rsid w:val="00FF48E0"/>
    <w:rsid w:val="00FF4D22"/>
    <w:rsid w:val="00FF4FCD"/>
    <w:rsid w:val="00FF5026"/>
    <w:rsid w:val="00FF5173"/>
    <w:rsid w:val="00FF51D0"/>
    <w:rsid w:val="00FF52CC"/>
    <w:rsid w:val="00FF52E3"/>
    <w:rsid w:val="00FF5EFE"/>
    <w:rsid w:val="00FF609A"/>
    <w:rsid w:val="00FF651D"/>
    <w:rsid w:val="00FF67EB"/>
    <w:rsid w:val="00FF6A39"/>
    <w:rsid w:val="00FF6CF6"/>
    <w:rsid w:val="00FF707C"/>
    <w:rsid w:val="00FF73D5"/>
    <w:rsid w:val="00FF78DB"/>
    <w:rsid w:val="043B69A5"/>
    <w:rsid w:val="09E9705C"/>
    <w:rsid w:val="0A2D45AD"/>
    <w:rsid w:val="0D178A81"/>
    <w:rsid w:val="1D805341"/>
    <w:rsid w:val="408C9DD4"/>
    <w:rsid w:val="44003115"/>
    <w:rsid w:val="458163A6"/>
    <w:rsid w:val="48A130D6"/>
    <w:rsid w:val="4D6D4BEB"/>
    <w:rsid w:val="7397A123"/>
    <w:rsid w:val="76395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7D9E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able of figures" w:uiPriority="99"/>
    <w:lsdException w:name="annotation reference" w:uiPriority="99" w:qFormat="1"/>
    <w:lsdException w:name="Default Paragraph Font" w:uiPriority="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4F6B"/>
    <w:rPr>
      <w:rFonts w:asciiTheme="minorHAnsi" w:eastAsiaTheme="minorHAnsi" w:hAnsiTheme="minorHAnsi" w:cstheme="minorBidi"/>
      <w:sz w:val="24"/>
      <w:szCs w:val="24"/>
    </w:rPr>
  </w:style>
  <w:style w:type="paragraph" w:styleId="Heading1">
    <w:name w:val="heading 1"/>
    <w:next w:val="Normal"/>
    <w:link w:val="Heading1Char1"/>
    <w:qFormat/>
    <w:rsid w:val="004340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43405B"/>
    <w:pPr>
      <w:pBdr>
        <w:top w:val="none" w:sz="0" w:space="0" w:color="auto"/>
      </w:pBdr>
      <w:spacing w:before="180"/>
      <w:outlineLvl w:val="1"/>
    </w:pPr>
    <w:rPr>
      <w:sz w:val="32"/>
    </w:rPr>
  </w:style>
  <w:style w:type="paragraph" w:styleId="Heading3">
    <w:name w:val="heading 3"/>
    <w:basedOn w:val="Heading2"/>
    <w:next w:val="Normal"/>
    <w:link w:val="Heading3Char"/>
    <w:qFormat/>
    <w:rsid w:val="0043405B"/>
    <w:pPr>
      <w:spacing w:before="120"/>
      <w:outlineLvl w:val="2"/>
    </w:pPr>
    <w:rPr>
      <w:sz w:val="28"/>
    </w:rPr>
  </w:style>
  <w:style w:type="paragraph" w:styleId="Heading4">
    <w:name w:val="heading 4"/>
    <w:aliases w:val="h4"/>
    <w:basedOn w:val="Heading3"/>
    <w:next w:val="Normal"/>
    <w:link w:val="Heading4Char"/>
    <w:qFormat/>
    <w:rsid w:val="0043405B"/>
    <w:pPr>
      <w:ind w:left="1418" w:hanging="1418"/>
      <w:outlineLvl w:val="3"/>
    </w:pPr>
    <w:rPr>
      <w:sz w:val="24"/>
    </w:rPr>
  </w:style>
  <w:style w:type="paragraph" w:styleId="Heading5">
    <w:name w:val="heading 5"/>
    <w:basedOn w:val="Heading4"/>
    <w:next w:val="Normal"/>
    <w:link w:val="Heading5Char"/>
    <w:qFormat/>
    <w:rsid w:val="0043405B"/>
    <w:pPr>
      <w:ind w:left="1701" w:hanging="1701"/>
      <w:outlineLvl w:val="4"/>
    </w:pPr>
    <w:rPr>
      <w:sz w:val="22"/>
    </w:rPr>
  </w:style>
  <w:style w:type="paragraph" w:styleId="Heading6">
    <w:name w:val="heading 6"/>
    <w:basedOn w:val="H6"/>
    <w:next w:val="Normal"/>
    <w:qFormat/>
    <w:rsid w:val="0043405B"/>
    <w:pPr>
      <w:outlineLvl w:val="5"/>
    </w:pPr>
  </w:style>
  <w:style w:type="paragraph" w:styleId="Heading7">
    <w:name w:val="heading 7"/>
    <w:basedOn w:val="H6"/>
    <w:next w:val="Normal"/>
    <w:qFormat/>
    <w:rsid w:val="0043405B"/>
    <w:pPr>
      <w:outlineLvl w:val="6"/>
    </w:pPr>
  </w:style>
  <w:style w:type="paragraph" w:styleId="Heading8">
    <w:name w:val="heading 8"/>
    <w:basedOn w:val="Heading1"/>
    <w:next w:val="Normal"/>
    <w:qFormat/>
    <w:rsid w:val="0043405B"/>
    <w:pPr>
      <w:ind w:left="0" w:firstLine="0"/>
      <w:outlineLvl w:val="7"/>
    </w:pPr>
  </w:style>
  <w:style w:type="paragraph" w:styleId="Heading9">
    <w:name w:val="heading 9"/>
    <w:basedOn w:val="Heading8"/>
    <w:next w:val="Normal"/>
    <w:qFormat/>
    <w:rsid w:val="0043405B"/>
    <w:pPr>
      <w:outlineLvl w:val="8"/>
    </w:pPr>
  </w:style>
  <w:style w:type="character" w:default="1" w:styleId="DefaultParagraphFont">
    <w:name w:val="Default Paragraph Font"/>
    <w:uiPriority w:val="1"/>
    <w:unhideWhenUsed/>
    <w:rsid w:val="008F4F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4F6B"/>
  </w:style>
  <w:style w:type="paragraph" w:styleId="TOC8">
    <w:name w:val="toc 8"/>
    <w:basedOn w:val="TOC1"/>
    <w:semiHidden/>
    <w:rsid w:val="0043405B"/>
    <w:pPr>
      <w:spacing w:before="180"/>
      <w:ind w:left="2693" w:hanging="2693"/>
    </w:pPr>
    <w:rPr>
      <w:b/>
    </w:rPr>
  </w:style>
  <w:style w:type="paragraph" w:styleId="TOC1">
    <w:name w:val="toc 1"/>
    <w:rsid w:val="0043405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sv-SE" w:eastAsia="ja-JP"/>
    </w:rPr>
  </w:style>
  <w:style w:type="paragraph" w:customStyle="1" w:styleId="ZT">
    <w:name w:val="ZT"/>
    <w:rsid w:val="0043405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43405B"/>
    <w:pPr>
      <w:ind w:left="1701" w:hanging="1701"/>
    </w:pPr>
  </w:style>
  <w:style w:type="paragraph" w:styleId="TOC4">
    <w:name w:val="toc 4"/>
    <w:basedOn w:val="TOC3"/>
    <w:semiHidden/>
    <w:rsid w:val="0043405B"/>
    <w:pPr>
      <w:ind w:left="1418" w:hanging="1418"/>
    </w:pPr>
  </w:style>
  <w:style w:type="paragraph" w:styleId="TOC3">
    <w:name w:val="toc 3"/>
    <w:basedOn w:val="TOC2"/>
    <w:semiHidden/>
    <w:rsid w:val="0043405B"/>
    <w:pPr>
      <w:ind w:left="1134" w:hanging="1134"/>
    </w:pPr>
  </w:style>
  <w:style w:type="paragraph" w:styleId="TOC2">
    <w:name w:val="toc 2"/>
    <w:basedOn w:val="TOC1"/>
    <w:semiHidden/>
    <w:rsid w:val="0043405B"/>
    <w:pPr>
      <w:keepNext w:val="0"/>
      <w:spacing w:before="0"/>
      <w:ind w:left="851" w:hanging="851"/>
    </w:pPr>
    <w:rPr>
      <w:sz w:val="20"/>
    </w:rPr>
  </w:style>
  <w:style w:type="paragraph" w:styleId="Index2">
    <w:name w:val="index 2"/>
    <w:basedOn w:val="Index1"/>
    <w:semiHidden/>
    <w:rsid w:val="0043405B"/>
    <w:pPr>
      <w:ind w:left="284"/>
    </w:pPr>
  </w:style>
  <w:style w:type="paragraph" w:styleId="Index1">
    <w:name w:val="index 1"/>
    <w:basedOn w:val="Normal"/>
    <w:semiHidden/>
    <w:rsid w:val="0043405B"/>
    <w:pPr>
      <w:keepLines/>
    </w:pPr>
  </w:style>
  <w:style w:type="paragraph" w:customStyle="1" w:styleId="ZH">
    <w:name w:val="ZH"/>
    <w:rsid w:val="0043405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ja-JP"/>
    </w:rPr>
  </w:style>
  <w:style w:type="paragraph" w:customStyle="1" w:styleId="TT">
    <w:name w:val="TT"/>
    <w:basedOn w:val="Heading1"/>
    <w:next w:val="Normal"/>
    <w:rsid w:val="0043405B"/>
    <w:pPr>
      <w:outlineLvl w:val="9"/>
    </w:pPr>
  </w:style>
  <w:style w:type="paragraph" w:styleId="ListNumber2">
    <w:name w:val="List Number 2"/>
    <w:basedOn w:val="ListNumber"/>
    <w:rsid w:val="0043405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3405B"/>
    <w:pPr>
      <w:widowControl w:val="0"/>
      <w:overflowPunct w:val="0"/>
      <w:autoSpaceDE w:val="0"/>
      <w:autoSpaceDN w:val="0"/>
      <w:adjustRightInd w:val="0"/>
      <w:textAlignment w:val="baseline"/>
    </w:pPr>
    <w:rPr>
      <w:rFonts w:ascii="Arial" w:eastAsia="Times New Roman" w:hAnsi="Arial"/>
      <w:b/>
      <w:noProof/>
      <w:sz w:val="18"/>
      <w:lang w:val="sv-SE" w:eastAsia="ja-JP"/>
    </w:rPr>
  </w:style>
  <w:style w:type="character" w:styleId="FootnoteReference">
    <w:name w:val="footnote reference"/>
    <w:basedOn w:val="DefaultParagraphFont"/>
    <w:semiHidden/>
    <w:rsid w:val="0043405B"/>
    <w:rPr>
      <w:b/>
      <w:position w:val="6"/>
      <w:sz w:val="16"/>
    </w:rPr>
  </w:style>
  <w:style w:type="paragraph" w:styleId="FootnoteText">
    <w:name w:val="footnote text"/>
    <w:basedOn w:val="Normal"/>
    <w:semiHidden/>
    <w:rsid w:val="0043405B"/>
    <w:pPr>
      <w:keepLines/>
      <w:ind w:left="454" w:hanging="454"/>
    </w:pPr>
    <w:rPr>
      <w:sz w:val="16"/>
    </w:rPr>
  </w:style>
  <w:style w:type="paragraph" w:customStyle="1" w:styleId="TAH">
    <w:name w:val="TAH"/>
    <w:basedOn w:val="TAC"/>
    <w:link w:val="TAHCar"/>
    <w:rsid w:val="0043405B"/>
    <w:rPr>
      <w:b/>
    </w:rPr>
  </w:style>
  <w:style w:type="paragraph" w:customStyle="1" w:styleId="TAC">
    <w:name w:val="TAC"/>
    <w:basedOn w:val="TAL"/>
    <w:link w:val="TACChar"/>
    <w:rsid w:val="0043405B"/>
    <w:pPr>
      <w:jc w:val="center"/>
    </w:pPr>
  </w:style>
  <w:style w:type="paragraph" w:customStyle="1" w:styleId="TF">
    <w:name w:val="TF"/>
    <w:basedOn w:val="TH"/>
    <w:rsid w:val="0043405B"/>
    <w:pPr>
      <w:keepNext w:val="0"/>
      <w:spacing w:before="0" w:after="240"/>
    </w:pPr>
  </w:style>
  <w:style w:type="paragraph" w:customStyle="1" w:styleId="NO">
    <w:name w:val="NO"/>
    <w:basedOn w:val="Normal"/>
    <w:link w:val="NOChar"/>
    <w:rsid w:val="0043405B"/>
    <w:pPr>
      <w:keepLines/>
      <w:ind w:left="1135" w:hanging="851"/>
    </w:pPr>
  </w:style>
  <w:style w:type="paragraph" w:styleId="TOC9">
    <w:name w:val="toc 9"/>
    <w:basedOn w:val="TOC8"/>
    <w:semiHidden/>
    <w:rsid w:val="0043405B"/>
    <w:pPr>
      <w:ind w:left="1418" w:hanging="1418"/>
    </w:pPr>
  </w:style>
  <w:style w:type="paragraph" w:customStyle="1" w:styleId="EX">
    <w:name w:val="EX"/>
    <w:basedOn w:val="Normal"/>
    <w:link w:val="EXChar"/>
    <w:rsid w:val="0043405B"/>
    <w:pPr>
      <w:keepLines/>
      <w:ind w:left="1702" w:hanging="1418"/>
    </w:pPr>
  </w:style>
  <w:style w:type="paragraph" w:customStyle="1" w:styleId="FP">
    <w:name w:val="FP"/>
    <w:basedOn w:val="Normal"/>
    <w:rsid w:val="0043405B"/>
  </w:style>
  <w:style w:type="paragraph" w:customStyle="1" w:styleId="LD">
    <w:name w:val="LD"/>
    <w:rsid w:val="0043405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ja-JP"/>
    </w:rPr>
  </w:style>
  <w:style w:type="paragraph" w:customStyle="1" w:styleId="NW">
    <w:name w:val="NW"/>
    <w:basedOn w:val="NO"/>
    <w:rsid w:val="0043405B"/>
  </w:style>
  <w:style w:type="paragraph" w:customStyle="1" w:styleId="EW">
    <w:name w:val="EW"/>
    <w:basedOn w:val="EX"/>
    <w:rsid w:val="0043405B"/>
  </w:style>
  <w:style w:type="paragraph" w:styleId="TOC6">
    <w:name w:val="toc 6"/>
    <w:basedOn w:val="TOC5"/>
    <w:next w:val="Normal"/>
    <w:semiHidden/>
    <w:rsid w:val="0043405B"/>
    <w:pPr>
      <w:ind w:left="1985" w:hanging="1985"/>
    </w:pPr>
  </w:style>
  <w:style w:type="paragraph" w:styleId="TOC7">
    <w:name w:val="toc 7"/>
    <w:basedOn w:val="TOC6"/>
    <w:next w:val="Normal"/>
    <w:semiHidden/>
    <w:rsid w:val="0043405B"/>
    <w:pPr>
      <w:ind w:left="2268" w:hanging="2268"/>
    </w:pPr>
  </w:style>
  <w:style w:type="paragraph" w:styleId="ListBullet2">
    <w:name w:val="List Bullet 2"/>
    <w:basedOn w:val="ListBullet"/>
    <w:rsid w:val="0043405B"/>
    <w:pPr>
      <w:ind w:left="851"/>
    </w:pPr>
  </w:style>
  <w:style w:type="paragraph" w:styleId="ListBullet3">
    <w:name w:val="List Bullet 3"/>
    <w:basedOn w:val="ListBullet2"/>
    <w:rsid w:val="0043405B"/>
    <w:pPr>
      <w:ind w:left="1135"/>
    </w:pPr>
  </w:style>
  <w:style w:type="paragraph" w:styleId="ListNumber">
    <w:name w:val="List Number"/>
    <w:basedOn w:val="List"/>
    <w:rsid w:val="0043405B"/>
  </w:style>
  <w:style w:type="paragraph" w:customStyle="1" w:styleId="EQ">
    <w:name w:val="EQ"/>
    <w:basedOn w:val="Normal"/>
    <w:next w:val="Normal"/>
    <w:rsid w:val="0043405B"/>
    <w:pPr>
      <w:keepLines/>
      <w:tabs>
        <w:tab w:val="center" w:pos="4536"/>
        <w:tab w:val="right" w:pos="9072"/>
      </w:tabs>
    </w:pPr>
    <w:rPr>
      <w:noProof/>
    </w:rPr>
  </w:style>
  <w:style w:type="paragraph" w:customStyle="1" w:styleId="TH">
    <w:name w:val="TH"/>
    <w:basedOn w:val="Normal"/>
    <w:link w:val="THChar"/>
    <w:rsid w:val="0043405B"/>
    <w:pPr>
      <w:keepNext/>
      <w:keepLines/>
      <w:spacing w:before="60"/>
      <w:jc w:val="center"/>
    </w:pPr>
    <w:rPr>
      <w:rFonts w:ascii="Arial" w:hAnsi="Arial"/>
      <w:b/>
    </w:rPr>
  </w:style>
  <w:style w:type="paragraph" w:customStyle="1" w:styleId="NF">
    <w:name w:val="NF"/>
    <w:basedOn w:val="NO"/>
    <w:rsid w:val="0043405B"/>
    <w:pPr>
      <w:keepNext/>
    </w:pPr>
    <w:rPr>
      <w:rFonts w:ascii="Arial" w:hAnsi="Arial"/>
      <w:sz w:val="18"/>
    </w:rPr>
  </w:style>
  <w:style w:type="paragraph" w:customStyle="1" w:styleId="PL">
    <w:name w:val="PL"/>
    <w:rsid w:val="00434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ja-JP"/>
    </w:rPr>
  </w:style>
  <w:style w:type="paragraph" w:customStyle="1" w:styleId="TAR">
    <w:name w:val="TAR"/>
    <w:basedOn w:val="TAL"/>
    <w:rsid w:val="0043405B"/>
    <w:pPr>
      <w:jc w:val="right"/>
    </w:pPr>
  </w:style>
  <w:style w:type="paragraph" w:customStyle="1" w:styleId="H6">
    <w:name w:val="H6"/>
    <w:basedOn w:val="Heading5"/>
    <w:next w:val="Normal"/>
    <w:rsid w:val="0043405B"/>
    <w:pPr>
      <w:ind w:left="1985" w:hanging="1985"/>
      <w:outlineLvl w:val="9"/>
    </w:pPr>
    <w:rPr>
      <w:sz w:val="20"/>
    </w:rPr>
  </w:style>
  <w:style w:type="paragraph" w:customStyle="1" w:styleId="TAN">
    <w:name w:val="TAN"/>
    <w:basedOn w:val="TAL"/>
    <w:link w:val="TANChar"/>
    <w:rsid w:val="0043405B"/>
    <w:pPr>
      <w:ind w:left="851" w:hanging="851"/>
    </w:pPr>
  </w:style>
  <w:style w:type="paragraph" w:customStyle="1" w:styleId="TAL">
    <w:name w:val="TAL"/>
    <w:basedOn w:val="Normal"/>
    <w:link w:val="TALCar"/>
    <w:rsid w:val="0043405B"/>
    <w:pPr>
      <w:keepNext/>
      <w:keepLines/>
    </w:pPr>
    <w:rPr>
      <w:rFonts w:ascii="Arial" w:hAnsi="Arial"/>
      <w:sz w:val="18"/>
    </w:rPr>
  </w:style>
  <w:style w:type="paragraph" w:customStyle="1" w:styleId="ZA">
    <w:name w:val="ZA"/>
    <w:rsid w:val="004340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ja-JP"/>
    </w:rPr>
  </w:style>
  <w:style w:type="paragraph" w:customStyle="1" w:styleId="ZB">
    <w:name w:val="ZB"/>
    <w:rsid w:val="004340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ja-JP"/>
    </w:rPr>
  </w:style>
  <w:style w:type="paragraph" w:customStyle="1" w:styleId="ZD">
    <w:name w:val="ZD"/>
    <w:rsid w:val="0043405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ja-JP"/>
    </w:rPr>
  </w:style>
  <w:style w:type="paragraph" w:customStyle="1" w:styleId="ZU">
    <w:name w:val="ZU"/>
    <w:rsid w:val="004340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ja-JP"/>
    </w:rPr>
  </w:style>
  <w:style w:type="paragraph" w:customStyle="1" w:styleId="ZV">
    <w:name w:val="ZV"/>
    <w:basedOn w:val="ZU"/>
    <w:rsid w:val="0043405B"/>
    <w:pPr>
      <w:framePr w:wrap="notBeside" w:y="16161"/>
    </w:pPr>
  </w:style>
  <w:style w:type="character" w:customStyle="1" w:styleId="ZGSM">
    <w:name w:val="ZGSM"/>
    <w:rsid w:val="0043405B"/>
  </w:style>
  <w:style w:type="paragraph" w:styleId="List2">
    <w:name w:val="List 2"/>
    <w:basedOn w:val="List"/>
    <w:rsid w:val="0043405B"/>
    <w:pPr>
      <w:ind w:left="851"/>
    </w:pPr>
  </w:style>
  <w:style w:type="paragraph" w:customStyle="1" w:styleId="ZG">
    <w:name w:val="ZG"/>
    <w:rsid w:val="0043405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ja-JP"/>
    </w:rPr>
  </w:style>
  <w:style w:type="paragraph" w:styleId="List3">
    <w:name w:val="List 3"/>
    <w:basedOn w:val="List2"/>
    <w:rsid w:val="0043405B"/>
    <w:pPr>
      <w:ind w:left="1135"/>
    </w:pPr>
  </w:style>
  <w:style w:type="paragraph" w:styleId="List4">
    <w:name w:val="List 4"/>
    <w:basedOn w:val="List3"/>
    <w:rsid w:val="0043405B"/>
    <w:pPr>
      <w:ind w:left="1418"/>
    </w:pPr>
  </w:style>
  <w:style w:type="paragraph" w:styleId="List5">
    <w:name w:val="List 5"/>
    <w:basedOn w:val="List4"/>
    <w:rsid w:val="0043405B"/>
    <w:pPr>
      <w:ind w:left="1702"/>
    </w:pPr>
  </w:style>
  <w:style w:type="paragraph" w:customStyle="1" w:styleId="EditorsNote">
    <w:name w:val="Editor's Note"/>
    <w:basedOn w:val="NO"/>
    <w:rsid w:val="0043405B"/>
    <w:rPr>
      <w:color w:val="FF0000"/>
    </w:rPr>
  </w:style>
  <w:style w:type="paragraph" w:styleId="List">
    <w:name w:val="List"/>
    <w:basedOn w:val="Normal"/>
    <w:rsid w:val="0043405B"/>
    <w:pPr>
      <w:ind w:left="568" w:hanging="284"/>
    </w:pPr>
  </w:style>
  <w:style w:type="paragraph" w:styleId="ListBullet">
    <w:name w:val="List Bullet"/>
    <w:basedOn w:val="List"/>
    <w:rsid w:val="0043405B"/>
  </w:style>
  <w:style w:type="paragraph" w:styleId="ListBullet4">
    <w:name w:val="List Bullet 4"/>
    <w:basedOn w:val="ListBullet3"/>
    <w:rsid w:val="0043405B"/>
    <w:pPr>
      <w:ind w:left="1418"/>
    </w:pPr>
  </w:style>
  <w:style w:type="paragraph" w:styleId="ListBullet5">
    <w:name w:val="List Bullet 5"/>
    <w:basedOn w:val="ListBullet4"/>
    <w:rsid w:val="0043405B"/>
    <w:pPr>
      <w:ind w:left="1702"/>
    </w:pPr>
  </w:style>
  <w:style w:type="paragraph" w:customStyle="1" w:styleId="B1">
    <w:name w:val="B1"/>
    <w:basedOn w:val="List"/>
    <w:link w:val="B1Char"/>
    <w:rsid w:val="0043405B"/>
  </w:style>
  <w:style w:type="paragraph" w:customStyle="1" w:styleId="B2">
    <w:name w:val="B2"/>
    <w:basedOn w:val="List2"/>
    <w:rsid w:val="0043405B"/>
  </w:style>
  <w:style w:type="paragraph" w:customStyle="1" w:styleId="B3">
    <w:name w:val="B3"/>
    <w:basedOn w:val="List3"/>
    <w:rsid w:val="0043405B"/>
  </w:style>
  <w:style w:type="paragraph" w:customStyle="1" w:styleId="B4">
    <w:name w:val="B4"/>
    <w:basedOn w:val="List4"/>
    <w:rsid w:val="0043405B"/>
  </w:style>
  <w:style w:type="paragraph" w:customStyle="1" w:styleId="B5">
    <w:name w:val="B5"/>
    <w:basedOn w:val="List5"/>
    <w:rsid w:val="0043405B"/>
  </w:style>
  <w:style w:type="paragraph" w:styleId="Footer">
    <w:name w:val="footer"/>
    <w:basedOn w:val="Header"/>
    <w:link w:val="FooterChar"/>
    <w:rsid w:val="0043405B"/>
    <w:pPr>
      <w:jc w:val="center"/>
    </w:pPr>
    <w:rPr>
      <w:i/>
    </w:rPr>
  </w:style>
  <w:style w:type="paragraph" w:customStyle="1" w:styleId="ZTD">
    <w:name w:val="ZTD"/>
    <w:basedOn w:val="ZB"/>
    <w:rsid w:val="0043405B"/>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eastAsia="Times New Roman" w:hAnsi="Arial"/>
      <w:sz w:val="36"/>
      <w:lang w:val="en-GB" w:eastAsia="ja-JP"/>
    </w:rPr>
  </w:style>
  <w:style w:type="character" w:customStyle="1" w:styleId="Heading2Char">
    <w:name w:val="Heading 2 Char"/>
    <w:link w:val="Heading2"/>
    <w:rsid w:val="007B0E72"/>
    <w:rPr>
      <w:rFonts w:ascii="Arial" w:eastAsia="Times New Roman" w:hAnsi="Arial"/>
      <w:sz w:val="32"/>
      <w:lang w:val="en-GB" w:eastAsia="ja-JP"/>
    </w:rPr>
  </w:style>
  <w:style w:type="character" w:customStyle="1" w:styleId="Heading3Char">
    <w:name w:val="Heading 3 Char"/>
    <w:link w:val="Heading3"/>
    <w:rsid w:val="0061723D"/>
    <w:rPr>
      <w:rFonts w:ascii="Arial" w:eastAsia="Times New Roman" w:hAnsi="Arial"/>
      <w:sz w:val="28"/>
      <w:lang w:val="en-GB" w:eastAsia="ja-JP"/>
    </w:rPr>
  </w:style>
  <w:style w:type="character" w:customStyle="1" w:styleId="Heading4Char">
    <w:name w:val="Heading 4 Char"/>
    <w:aliases w:val="h4 Char"/>
    <w:link w:val="Heading4"/>
    <w:rsid w:val="00184F51"/>
    <w:rPr>
      <w:rFonts w:ascii="Arial" w:eastAsia="Times New Roman" w:hAnsi="Arial"/>
      <w:sz w:val="24"/>
      <w:lang w:val="en-GB" w:eastAsia="ja-JP"/>
    </w:rPr>
  </w:style>
  <w:style w:type="character" w:customStyle="1" w:styleId="Heading5Char">
    <w:name w:val="Heading 5 Char"/>
    <w:link w:val="Heading5"/>
    <w:rsid w:val="00184F51"/>
    <w:rPr>
      <w:rFonts w:ascii="Arial" w:eastAsia="Times New Roman" w:hAnsi="Arial"/>
      <w:sz w:val="22"/>
      <w:lang w:val="en-GB" w:eastAsia="ja-JP"/>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E57B43"/>
    <w:pPr>
      <w:numPr>
        <w:numId w:val="7"/>
      </w:numPr>
    </w:pPr>
    <w:rPr>
      <w:rFonts w:eastAsia="Calibri"/>
      <w:lang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b/>
      <w:i/>
      <w:noProof/>
      <w:sz w:val="18"/>
      <w:lang w:val="sv-SE"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eastAsia="Times New Roman" w:hAnsi="Arial"/>
      <w:b/>
      <w:noProof/>
      <w:sz w:val="18"/>
      <w:lang w:val="sv-SE" w:eastAsia="ja-JP"/>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eastAsia="Times New Roman" w:hAnsi="Arial"/>
      <w:sz w:val="18"/>
      <w:lang w:val="en-GB" w:eastAsia="ja-JP"/>
    </w:rPr>
  </w:style>
  <w:style w:type="character" w:customStyle="1" w:styleId="TALCar">
    <w:name w:val="TAL Car"/>
    <w:link w:val="TAL"/>
    <w:rsid w:val="00564F02"/>
    <w:rPr>
      <w:rFonts w:ascii="Arial" w:eastAsia="Times New Roman" w:hAnsi="Arial"/>
      <w:sz w:val="18"/>
      <w:lang w:val="en-GB" w:eastAsia="ja-JP"/>
    </w:rPr>
  </w:style>
  <w:style w:type="character" w:customStyle="1" w:styleId="TAHCar">
    <w:name w:val="TAH Car"/>
    <w:link w:val="TAH"/>
    <w:rsid w:val="00564F02"/>
    <w:rPr>
      <w:rFonts w:ascii="Arial" w:eastAsia="Times New Roman" w:hAnsi="Arial"/>
      <w:b/>
      <w:sz w:val="18"/>
      <w:lang w:val="en-GB" w:eastAsia="ja-JP"/>
    </w:rPr>
  </w:style>
  <w:style w:type="character" w:customStyle="1" w:styleId="THChar">
    <w:name w:val="TH Char"/>
    <w:link w:val="TH"/>
    <w:rsid w:val="00564F02"/>
    <w:rPr>
      <w:rFonts w:ascii="Arial" w:eastAsia="Times New Roman" w:hAnsi="Arial"/>
      <w:b/>
      <w:lang w:val="en-GB" w:eastAsia="ja-JP"/>
    </w:rPr>
  </w:style>
  <w:style w:type="paragraph" w:styleId="ListNumber4">
    <w:name w:val="List Number 4"/>
    <w:basedOn w:val="Normal"/>
    <w:rsid w:val="00564F02"/>
    <w:pPr>
      <w:numPr>
        <w:numId w:val="3"/>
      </w:numPr>
      <w:tabs>
        <w:tab w:val="num" w:pos="1209"/>
      </w:tabs>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Bullet list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eastAsia="Times New Roman" w:hAnsi="Arial"/>
      <w:sz w:val="18"/>
      <w:lang w:val="en-GB" w:eastAsia="ja-JP"/>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ind w:left="0"/>
    </w:pPr>
    <w:rPr>
      <w:rFonts w:eastAsia="SimSun"/>
      <w:lang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paragraph" w:customStyle="1" w:styleId="Observation">
    <w:name w:val="Observation"/>
    <w:basedOn w:val="Normal"/>
    <w:qFormat/>
    <w:rsid w:val="00A73200"/>
    <w:pPr>
      <w:numPr>
        <w:numId w:val="14"/>
      </w:numPr>
      <w:tabs>
        <w:tab w:val="left" w:pos="1701"/>
      </w:tabs>
      <w:spacing w:after="120"/>
      <w:ind w:left="1701" w:hanging="1701"/>
    </w:pPr>
    <w:rPr>
      <w:b/>
      <w:bCs/>
    </w:rPr>
  </w:style>
  <w:style w:type="paragraph" w:customStyle="1" w:styleId="3GPPAgreements">
    <w:name w:val="3GPP Agreements"/>
    <w:basedOn w:val="Normal"/>
    <w:qFormat/>
    <w:rsid w:val="00D46862"/>
    <w:pPr>
      <w:numPr>
        <w:numId w:val="18"/>
      </w:numPr>
      <w:spacing w:before="60" w:after="60"/>
      <w:jc w:val="both"/>
    </w:pPr>
  </w:style>
  <w:style w:type="character" w:customStyle="1" w:styleId="B1Char">
    <w:name w:val="B1 Char"/>
    <w:link w:val="B1"/>
    <w:locked/>
    <w:rsid w:val="00381CA9"/>
    <w:rPr>
      <w:rFonts w:ascii="Times New Roman" w:eastAsia="Times New Roman" w:hAnsi="Times New Roman"/>
      <w:lang w:val="en-GB" w:eastAsia="ja-JP"/>
    </w:rPr>
  </w:style>
  <w:style w:type="character" w:customStyle="1" w:styleId="EXChar">
    <w:name w:val="EX Char"/>
    <w:link w:val="EX"/>
    <w:locked/>
    <w:rsid w:val="00A711EB"/>
    <w:rPr>
      <w:rFonts w:ascii="Times New Roman" w:eastAsia="Times New Roman" w:hAnsi="Times New Roman"/>
      <w:lang w:val="en-GB" w:eastAsia="ja-JP"/>
    </w:rPr>
  </w:style>
  <w:style w:type="character" w:customStyle="1" w:styleId="NOChar">
    <w:name w:val="NO Char"/>
    <w:link w:val="NO"/>
    <w:locked/>
    <w:rsid w:val="0057628D"/>
    <w:rPr>
      <w:rFonts w:ascii="Times New Roman" w:eastAsia="Times New Roman" w:hAnsi="Times New Roman"/>
      <w:lang w:val="en-GB" w:eastAsia="ja-JP"/>
    </w:rPr>
  </w:style>
  <w:style w:type="paragraph" w:styleId="TableofFigures">
    <w:name w:val="table of figures"/>
    <w:basedOn w:val="BodyText"/>
    <w:next w:val="Normal"/>
    <w:uiPriority w:val="99"/>
    <w:rsid w:val="002270EF"/>
    <w:pPr>
      <w:ind w:left="1701" w:hanging="1701"/>
      <w:jc w:val="left"/>
    </w:pPr>
    <w:rPr>
      <w:rFonts w:asciiTheme="minorHAnsi" w:hAnsiTheme="minorHAnsi"/>
      <w:b/>
    </w:rPr>
  </w:style>
  <w:style w:type="paragraph" w:customStyle="1" w:styleId="Proposal">
    <w:name w:val="Proposal"/>
    <w:basedOn w:val="BodyText"/>
    <w:qFormat/>
    <w:rsid w:val="00411F1A"/>
    <w:pPr>
      <w:numPr>
        <w:numId w:val="20"/>
      </w:numPr>
      <w:tabs>
        <w:tab w:val="clear" w:pos="1304"/>
        <w:tab w:val="left" w:pos="1701"/>
      </w:tabs>
      <w:ind w:left="1701" w:hanging="1701"/>
      <w:jc w:val="left"/>
    </w:pPr>
    <w:rPr>
      <w:rFonts w:asciiTheme="minorHAnsi" w:hAnsiTheme="minorHAnsi"/>
      <w:b/>
      <w:bCs/>
    </w:rPr>
  </w:style>
  <w:style w:type="paragraph" w:styleId="ListNumber3">
    <w:name w:val="List Number 3"/>
    <w:basedOn w:val="Normal"/>
    <w:unhideWhenUsed/>
    <w:rsid w:val="006502DE"/>
    <w:pPr>
      <w:numPr>
        <w:numId w:val="38"/>
      </w:numPr>
      <w:tabs>
        <w:tab w:val="num" w:pos="926"/>
      </w:tabs>
      <w:ind w:left="926"/>
    </w:pPr>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1369944">
      <w:bodyDiv w:val="1"/>
      <w:marLeft w:val="0"/>
      <w:marRight w:val="0"/>
      <w:marTop w:val="0"/>
      <w:marBottom w:val="0"/>
      <w:divBdr>
        <w:top w:val="none" w:sz="0" w:space="0" w:color="auto"/>
        <w:left w:val="none" w:sz="0" w:space="0" w:color="auto"/>
        <w:bottom w:val="none" w:sz="0" w:space="0" w:color="auto"/>
        <w:right w:val="none" w:sz="0" w:space="0" w:color="auto"/>
      </w:divBdr>
      <w:divsChild>
        <w:div w:id="1233659216">
          <w:marLeft w:val="0"/>
          <w:marRight w:val="0"/>
          <w:marTop w:val="0"/>
          <w:marBottom w:val="0"/>
          <w:divBdr>
            <w:top w:val="none" w:sz="0" w:space="0" w:color="auto"/>
            <w:left w:val="none" w:sz="0" w:space="0" w:color="auto"/>
            <w:bottom w:val="none" w:sz="0" w:space="0" w:color="auto"/>
            <w:right w:val="none" w:sz="0" w:space="0" w:color="auto"/>
          </w:divBdr>
          <w:divsChild>
            <w:div w:id="1289162475">
              <w:marLeft w:val="0"/>
              <w:marRight w:val="0"/>
              <w:marTop w:val="0"/>
              <w:marBottom w:val="0"/>
              <w:divBdr>
                <w:top w:val="none" w:sz="0" w:space="0" w:color="auto"/>
                <w:left w:val="none" w:sz="0" w:space="0" w:color="auto"/>
                <w:bottom w:val="none" w:sz="0" w:space="0" w:color="auto"/>
                <w:right w:val="none" w:sz="0" w:space="0" w:color="auto"/>
              </w:divBdr>
              <w:divsChild>
                <w:div w:id="100152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873786">
      <w:bodyDiv w:val="1"/>
      <w:marLeft w:val="0"/>
      <w:marRight w:val="0"/>
      <w:marTop w:val="0"/>
      <w:marBottom w:val="0"/>
      <w:divBdr>
        <w:top w:val="none" w:sz="0" w:space="0" w:color="auto"/>
        <w:left w:val="none" w:sz="0" w:space="0" w:color="auto"/>
        <w:bottom w:val="none" w:sz="0" w:space="0" w:color="auto"/>
        <w:right w:val="none" w:sz="0" w:space="0" w:color="auto"/>
      </w:divBdr>
      <w:divsChild>
        <w:div w:id="885948065">
          <w:marLeft w:val="0"/>
          <w:marRight w:val="0"/>
          <w:marTop w:val="0"/>
          <w:marBottom w:val="0"/>
          <w:divBdr>
            <w:top w:val="none" w:sz="0" w:space="0" w:color="auto"/>
            <w:left w:val="none" w:sz="0" w:space="0" w:color="auto"/>
            <w:bottom w:val="none" w:sz="0" w:space="0" w:color="auto"/>
            <w:right w:val="none" w:sz="0" w:space="0" w:color="auto"/>
          </w:divBdr>
          <w:divsChild>
            <w:div w:id="1476489622">
              <w:marLeft w:val="0"/>
              <w:marRight w:val="0"/>
              <w:marTop w:val="0"/>
              <w:marBottom w:val="0"/>
              <w:divBdr>
                <w:top w:val="none" w:sz="0" w:space="0" w:color="auto"/>
                <w:left w:val="none" w:sz="0" w:space="0" w:color="auto"/>
                <w:bottom w:val="none" w:sz="0" w:space="0" w:color="auto"/>
                <w:right w:val="none" w:sz="0" w:space="0" w:color="auto"/>
              </w:divBdr>
              <w:divsChild>
                <w:div w:id="120240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29592269">
      <w:bodyDiv w:val="1"/>
      <w:marLeft w:val="0"/>
      <w:marRight w:val="0"/>
      <w:marTop w:val="0"/>
      <w:marBottom w:val="0"/>
      <w:divBdr>
        <w:top w:val="none" w:sz="0" w:space="0" w:color="auto"/>
        <w:left w:val="none" w:sz="0" w:space="0" w:color="auto"/>
        <w:bottom w:val="none" w:sz="0" w:space="0" w:color="auto"/>
        <w:right w:val="none" w:sz="0" w:space="0" w:color="auto"/>
      </w:divBdr>
      <w:divsChild>
        <w:div w:id="1424257996">
          <w:marLeft w:val="0"/>
          <w:marRight w:val="0"/>
          <w:marTop w:val="0"/>
          <w:marBottom w:val="0"/>
          <w:divBdr>
            <w:top w:val="none" w:sz="0" w:space="0" w:color="auto"/>
            <w:left w:val="none" w:sz="0" w:space="0" w:color="auto"/>
            <w:bottom w:val="none" w:sz="0" w:space="0" w:color="auto"/>
            <w:right w:val="none" w:sz="0" w:space="0" w:color="auto"/>
          </w:divBdr>
          <w:divsChild>
            <w:div w:id="1274746979">
              <w:marLeft w:val="0"/>
              <w:marRight w:val="0"/>
              <w:marTop w:val="0"/>
              <w:marBottom w:val="0"/>
              <w:divBdr>
                <w:top w:val="none" w:sz="0" w:space="0" w:color="auto"/>
                <w:left w:val="none" w:sz="0" w:space="0" w:color="auto"/>
                <w:bottom w:val="none" w:sz="0" w:space="0" w:color="auto"/>
                <w:right w:val="none" w:sz="0" w:space="0" w:color="auto"/>
              </w:divBdr>
              <w:divsChild>
                <w:div w:id="1475759488">
                  <w:marLeft w:val="0"/>
                  <w:marRight w:val="0"/>
                  <w:marTop w:val="0"/>
                  <w:marBottom w:val="0"/>
                  <w:divBdr>
                    <w:top w:val="none" w:sz="0" w:space="0" w:color="auto"/>
                    <w:left w:val="none" w:sz="0" w:space="0" w:color="auto"/>
                    <w:bottom w:val="none" w:sz="0" w:space="0" w:color="auto"/>
                    <w:right w:val="none" w:sz="0" w:space="0" w:color="auto"/>
                  </w:divBdr>
                </w:div>
              </w:divsChild>
            </w:div>
            <w:div w:id="786655892">
              <w:marLeft w:val="0"/>
              <w:marRight w:val="0"/>
              <w:marTop w:val="0"/>
              <w:marBottom w:val="0"/>
              <w:divBdr>
                <w:top w:val="none" w:sz="0" w:space="0" w:color="auto"/>
                <w:left w:val="none" w:sz="0" w:space="0" w:color="auto"/>
                <w:bottom w:val="none" w:sz="0" w:space="0" w:color="auto"/>
                <w:right w:val="none" w:sz="0" w:space="0" w:color="auto"/>
              </w:divBdr>
              <w:divsChild>
                <w:div w:id="490950589">
                  <w:marLeft w:val="0"/>
                  <w:marRight w:val="0"/>
                  <w:marTop w:val="0"/>
                  <w:marBottom w:val="0"/>
                  <w:divBdr>
                    <w:top w:val="none" w:sz="0" w:space="0" w:color="auto"/>
                    <w:left w:val="none" w:sz="0" w:space="0" w:color="auto"/>
                    <w:bottom w:val="none" w:sz="0" w:space="0" w:color="auto"/>
                    <w:right w:val="none" w:sz="0" w:space="0" w:color="auto"/>
                  </w:divBdr>
                </w:div>
                <w:div w:id="87531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21260324">
      <w:bodyDiv w:val="1"/>
      <w:marLeft w:val="0"/>
      <w:marRight w:val="0"/>
      <w:marTop w:val="0"/>
      <w:marBottom w:val="0"/>
      <w:divBdr>
        <w:top w:val="none" w:sz="0" w:space="0" w:color="auto"/>
        <w:left w:val="none" w:sz="0" w:space="0" w:color="auto"/>
        <w:bottom w:val="none" w:sz="0" w:space="0" w:color="auto"/>
        <w:right w:val="none" w:sz="0" w:space="0" w:color="auto"/>
      </w:divBdr>
      <w:divsChild>
        <w:div w:id="1933780218">
          <w:marLeft w:val="0"/>
          <w:marRight w:val="0"/>
          <w:marTop w:val="0"/>
          <w:marBottom w:val="0"/>
          <w:divBdr>
            <w:top w:val="none" w:sz="0" w:space="0" w:color="auto"/>
            <w:left w:val="none" w:sz="0" w:space="0" w:color="auto"/>
            <w:bottom w:val="none" w:sz="0" w:space="0" w:color="auto"/>
            <w:right w:val="none" w:sz="0" w:space="0" w:color="auto"/>
          </w:divBdr>
          <w:divsChild>
            <w:div w:id="225341404">
              <w:marLeft w:val="0"/>
              <w:marRight w:val="0"/>
              <w:marTop w:val="0"/>
              <w:marBottom w:val="0"/>
              <w:divBdr>
                <w:top w:val="none" w:sz="0" w:space="0" w:color="auto"/>
                <w:left w:val="none" w:sz="0" w:space="0" w:color="auto"/>
                <w:bottom w:val="none" w:sz="0" w:space="0" w:color="auto"/>
                <w:right w:val="none" w:sz="0" w:space="0" w:color="auto"/>
              </w:divBdr>
              <w:divsChild>
                <w:div w:id="160002640">
                  <w:marLeft w:val="0"/>
                  <w:marRight w:val="0"/>
                  <w:marTop w:val="0"/>
                  <w:marBottom w:val="0"/>
                  <w:divBdr>
                    <w:top w:val="none" w:sz="0" w:space="0" w:color="auto"/>
                    <w:left w:val="none" w:sz="0" w:space="0" w:color="auto"/>
                    <w:bottom w:val="none" w:sz="0" w:space="0" w:color="auto"/>
                    <w:right w:val="none" w:sz="0" w:space="0" w:color="auto"/>
                  </w:divBdr>
                  <w:divsChild>
                    <w:div w:id="196125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3821323">
      <w:bodyDiv w:val="1"/>
      <w:marLeft w:val="0"/>
      <w:marRight w:val="0"/>
      <w:marTop w:val="0"/>
      <w:marBottom w:val="0"/>
      <w:divBdr>
        <w:top w:val="none" w:sz="0" w:space="0" w:color="auto"/>
        <w:left w:val="none" w:sz="0" w:space="0" w:color="auto"/>
        <w:bottom w:val="none" w:sz="0" w:space="0" w:color="auto"/>
        <w:right w:val="none" w:sz="0" w:space="0" w:color="auto"/>
      </w:divBdr>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2074242">
      <w:bodyDiv w:val="1"/>
      <w:marLeft w:val="0"/>
      <w:marRight w:val="0"/>
      <w:marTop w:val="0"/>
      <w:marBottom w:val="0"/>
      <w:divBdr>
        <w:top w:val="none" w:sz="0" w:space="0" w:color="auto"/>
        <w:left w:val="none" w:sz="0" w:space="0" w:color="auto"/>
        <w:bottom w:val="none" w:sz="0" w:space="0" w:color="auto"/>
        <w:right w:val="none" w:sz="0" w:space="0" w:color="auto"/>
      </w:divBdr>
      <w:divsChild>
        <w:div w:id="944852271">
          <w:marLeft w:val="0"/>
          <w:marRight w:val="0"/>
          <w:marTop w:val="0"/>
          <w:marBottom w:val="0"/>
          <w:divBdr>
            <w:top w:val="none" w:sz="0" w:space="0" w:color="auto"/>
            <w:left w:val="none" w:sz="0" w:space="0" w:color="auto"/>
            <w:bottom w:val="none" w:sz="0" w:space="0" w:color="auto"/>
            <w:right w:val="none" w:sz="0" w:space="0" w:color="auto"/>
          </w:divBdr>
          <w:divsChild>
            <w:div w:id="1184396925">
              <w:marLeft w:val="0"/>
              <w:marRight w:val="0"/>
              <w:marTop w:val="0"/>
              <w:marBottom w:val="0"/>
              <w:divBdr>
                <w:top w:val="none" w:sz="0" w:space="0" w:color="auto"/>
                <w:left w:val="none" w:sz="0" w:space="0" w:color="auto"/>
                <w:bottom w:val="none" w:sz="0" w:space="0" w:color="auto"/>
                <w:right w:val="none" w:sz="0" w:space="0" w:color="auto"/>
              </w:divBdr>
              <w:divsChild>
                <w:div w:id="1198002721">
                  <w:marLeft w:val="0"/>
                  <w:marRight w:val="0"/>
                  <w:marTop w:val="0"/>
                  <w:marBottom w:val="0"/>
                  <w:divBdr>
                    <w:top w:val="none" w:sz="0" w:space="0" w:color="auto"/>
                    <w:left w:val="none" w:sz="0" w:space="0" w:color="auto"/>
                    <w:bottom w:val="none" w:sz="0" w:space="0" w:color="auto"/>
                    <w:right w:val="none" w:sz="0" w:space="0" w:color="auto"/>
                  </w:divBdr>
                  <w:divsChild>
                    <w:div w:id="382756810">
                      <w:marLeft w:val="0"/>
                      <w:marRight w:val="0"/>
                      <w:marTop w:val="0"/>
                      <w:marBottom w:val="0"/>
                      <w:divBdr>
                        <w:top w:val="none" w:sz="0" w:space="0" w:color="auto"/>
                        <w:left w:val="none" w:sz="0" w:space="0" w:color="auto"/>
                        <w:bottom w:val="none" w:sz="0" w:space="0" w:color="auto"/>
                        <w:right w:val="none" w:sz="0" w:space="0" w:color="auto"/>
                      </w:divBdr>
                    </w:div>
                  </w:divsChild>
                </w:div>
                <w:div w:id="698092671">
                  <w:marLeft w:val="0"/>
                  <w:marRight w:val="0"/>
                  <w:marTop w:val="0"/>
                  <w:marBottom w:val="0"/>
                  <w:divBdr>
                    <w:top w:val="none" w:sz="0" w:space="0" w:color="auto"/>
                    <w:left w:val="none" w:sz="0" w:space="0" w:color="auto"/>
                    <w:bottom w:val="none" w:sz="0" w:space="0" w:color="auto"/>
                    <w:right w:val="none" w:sz="0" w:space="0" w:color="auto"/>
                  </w:divBdr>
                  <w:divsChild>
                    <w:div w:id="136145922">
                      <w:marLeft w:val="0"/>
                      <w:marRight w:val="0"/>
                      <w:marTop w:val="0"/>
                      <w:marBottom w:val="0"/>
                      <w:divBdr>
                        <w:top w:val="none" w:sz="0" w:space="0" w:color="auto"/>
                        <w:left w:val="none" w:sz="0" w:space="0" w:color="auto"/>
                        <w:bottom w:val="none" w:sz="0" w:space="0" w:color="auto"/>
                        <w:right w:val="none" w:sz="0" w:space="0" w:color="auto"/>
                      </w:divBdr>
                    </w:div>
                  </w:divsChild>
                </w:div>
                <w:div w:id="682627579">
                  <w:marLeft w:val="0"/>
                  <w:marRight w:val="0"/>
                  <w:marTop w:val="0"/>
                  <w:marBottom w:val="0"/>
                  <w:divBdr>
                    <w:top w:val="none" w:sz="0" w:space="0" w:color="auto"/>
                    <w:left w:val="none" w:sz="0" w:space="0" w:color="auto"/>
                    <w:bottom w:val="none" w:sz="0" w:space="0" w:color="auto"/>
                    <w:right w:val="none" w:sz="0" w:space="0" w:color="auto"/>
                  </w:divBdr>
                  <w:divsChild>
                    <w:div w:id="196183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64616905">
      <w:bodyDiv w:val="1"/>
      <w:marLeft w:val="0"/>
      <w:marRight w:val="0"/>
      <w:marTop w:val="0"/>
      <w:marBottom w:val="0"/>
      <w:divBdr>
        <w:top w:val="none" w:sz="0" w:space="0" w:color="auto"/>
        <w:left w:val="none" w:sz="0" w:space="0" w:color="auto"/>
        <w:bottom w:val="none" w:sz="0" w:space="0" w:color="auto"/>
        <w:right w:val="none" w:sz="0" w:space="0" w:color="auto"/>
      </w:divBdr>
      <w:divsChild>
        <w:div w:id="441189203">
          <w:marLeft w:val="0"/>
          <w:marRight w:val="0"/>
          <w:marTop w:val="0"/>
          <w:marBottom w:val="0"/>
          <w:divBdr>
            <w:top w:val="none" w:sz="0" w:space="0" w:color="auto"/>
            <w:left w:val="none" w:sz="0" w:space="0" w:color="auto"/>
            <w:bottom w:val="none" w:sz="0" w:space="0" w:color="auto"/>
            <w:right w:val="none" w:sz="0" w:space="0" w:color="auto"/>
          </w:divBdr>
          <w:divsChild>
            <w:div w:id="905870489">
              <w:marLeft w:val="0"/>
              <w:marRight w:val="0"/>
              <w:marTop w:val="0"/>
              <w:marBottom w:val="0"/>
              <w:divBdr>
                <w:top w:val="none" w:sz="0" w:space="0" w:color="auto"/>
                <w:left w:val="none" w:sz="0" w:space="0" w:color="auto"/>
                <w:bottom w:val="none" w:sz="0" w:space="0" w:color="auto"/>
                <w:right w:val="none" w:sz="0" w:space="0" w:color="auto"/>
              </w:divBdr>
              <w:divsChild>
                <w:div w:id="345521268">
                  <w:marLeft w:val="0"/>
                  <w:marRight w:val="0"/>
                  <w:marTop w:val="0"/>
                  <w:marBottom w:val="0"/>
                  <w:divBdr>
                    <w:top w:val="none" w:sz="0" w:space="0" w:color="auto"/>
                    <w:left w:val="none" w:sz="0" w:space="0" w:color="auto"/>
                    <w:bottom w:val="none" w:sz="0" w:space="0" w:color="auto"/>
                    <w:right w:val="none" w:sz="0" w:space="0" w:color="auto"/>
                  </w:divBdr>
                  <w:divsChild>
                    <w:div w:id="73801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1602108">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3934473">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5040413">
      <w:bodyDiv w:val="1"/>
      <w:marLeft w:val="0"/>
      <w:marRight w:val="0"/>
      <w:marTop w:val="0"/>
      <w:marBottom w:val="0"/>
      <w:divBdr>
        <w:top w:val="none" w:sz="0" w:space="0" w:color="auto"/>
        <w:left w:val="none" w:sz="0" w:space="0" w:color="auto"/>
        <w:bottom w:val="none" w:sz="0" w:space="0" w:color="auto"/>
        <w:right w:val="none" w:sz="0" w:space="0" w:color="auto"/>
      </w:divBdr>
      <w:divsChild>
        <w:div w:id="661740001">
          <w:marLeft w:val="0"/>
          <w:marRight w:val="0"/>
          <w:marTop w:val="0"/>
          <w:marBottom w:val="0"/>
          <w:divBdr>
            <w:top w:val="none" w:sz="0" w:space="0" w:color="auto"/>
            <w:left w:val="none" w:sz="0" w:space="0" w:color="auto"/>
            <w:bottom w:val="none" w:sz="0" w:space="0" w:color="auto"/>
            <w:right w:val="none" w:sz="0" w:space="0" w:color="auto"/>
          </w:divBdr>
          <w:divsChild>
            <w:div w:id="725880602">
              <w:marLeft w:val="0"/>
              <w:marRight w:val="0"/>
              <w:marTop w:val="0"/>
              <w:marBottom w:val="0"/>
              <w:divBdr>
                <w:top w:val="none" w:sz="0" w:space="0" w:color="auto"/>
                <w:left w:val="none" w:sz="0" w:space="0" w:color="auto"/>
                <w:bottom w:val="none" w:sz="0" w:space="0" w:color="auto"/>
                <w:right w:val="none" w:sz="0" w:space="0" w:color="auto"/>
              </w:divBdr>
              <w:divsChild>
                <w:div w:id="210463626">
                  <w:marLeft w:val="0"/>
                  <w:marRight w:val="0"/>
                  <w:marTop w:val="0"/>
                  <w:marBottom w:val="0"/>
                  <w:divBdr>
                    <w:top w:val="none" w:sz="0" w:space="0" w:color="auto"/>
                    <w:left w:val="none" w:sz="0" w:space="0" w:color="auto"/>
                    <w:bottom w:val="none" w:sz="0" w:space="0" w:color="auto"/>
                    <w:right w:val="none" w:sz="0" w:space="0" w:color="auto"/>
                  </w:divBdr>
                </w:div>
              </w:divsChild>
            </w:div>
            <w:div w:id="1769959957">
              <w:marLeft w:val="0"/>
              <w:marRight w:val="0"/>
              <w:marTop w:val="0"/>
              <w:marBottom w:val="0"/>
              <w:divBdr>
                <w:top w:val="none" w:sz="0" w:space="0" w:color="auto"/>
                <w:left w:val="none" w:sz="0" w:space="0" w:color="auto"/>
                <w:bottom w:val="none" w:sz="0" w:space="0" w:color="auto"/>
                <w:right w:val="none" w:sz="0" w:space="0" w:color="auto"/>
              </w:divBdr>
              <w:divsChild>
                <w:div w:id="172367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0853174">
      <w:bodyDiv w:val="1"/>
      <w:marLeft w:val="0"/>
      <w:marRight w:val="0"/>
      <w:marTop w:val="0"/>
      <w:marBottom w:val="0"/>
      <w:divBdr>
        <w:top w:val="none" w:sz="0" w:space="0" w:color="auto"/>
        <w:left w:val="none" w:sz="0" w:space="0" w:color="auto"/>
        <w:bottom w:val="none" w:sz="0" w:space="0" w:color="auto"/>
        <w:right w:val="none" w:sz="0" w:space="0" w:color="auto"/>
      </w:divBdr>
      <w:divsChild>
        <w:div w:id="1620646658">
          <w:marLeft w:val="0"/>
          <w:marRight w:val="0"/>
          <w:marTop w:val="0"/>
          <w:marBottom w:val="0"/>
          <w:divBdr>
            <w:top w:val="none" w:sz="0" w:space="0" w:color="auto"/>
            <w:left w:val="none" w:sz="0" w:space="0" w:color="auto"/>
            <w:bottom w:val="none" w:sz="0" w:space="0" w:color="auto"/>
            <w:right w:val="none" w:sz="0" w:space="0" w:color="auto"/>
          </w:divBdr>
          <w:divsChild>
            <w:div w:id="1992439401">
              <w:marLeft w:val="0"/>
              <w:marRight w:val="0"/>
              <w:marTop w:val="0"/>
              <w:marBottom w:val="0"/>
              <w:divBdr>
                <w:top w:val="none" w:sz="0" w:space="0" w:color="auto"/>
                <w:left w:val="none" w:sz="0" w:space="0" w:color="auto"/>
                <w:bottom w:val="none" w:sz="0" w:space="0" w:color="auto"/>
                <w:right w:val="none" w:sz="0" w:space="0" w:color="auto"/>
              </w:divBdr>
              <w:divsChild>
                <w:div w:id="93502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085802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079235">
      <w:bodyDiv w:val="1"/>
      <w:marLeft w:val="0"/>
      <w:marRight w:val="0"/>
      <w:marTop w:val="0"/>
      <w:marBottom w:val="0"/>
      <w:divBdr>
        <w:top w:val="none" w:sz="0" w:space="0" w:color="auto"/>
        <w:left w:val="none" w:sz="0" w:space="0" w:color="auto"/>
        <w:bottom w:val="none" w:sz="0" w:space="0" w:color="auto"/>
        <w:right w:val="none" w:sz="0" w:space="0" w:color="auto"/>
      </w:divBdr>
      <w:divsChild>
        <w:div w:id="703025082">
          <w:marLeft w:val="0"/>
          <w:marRight w:val="0"/>
          <w:marTop w:val="0"/>
          <w:marBottom w:val="0"/>
          <w:divBdr>
            <w:top w:val="none" w:sz="0" w:space="0" w:color="auto"/>
            <w:left w:val="none" w:sz="0" w:space="0" w:color="auto"/>
            <w:bottom w:val="none" w:sz="0" w:space="0" w:color="auto"/>
            <w:right w:val="none" w:sz="0" w:space="0" w:color="auto"/>
          </w:divBdr>
          <w:divsChild>
            <w:div w:id="1017581817">
              <w:marLeft w:val="0"/>
              <w:marRight w:val="0"/>
              <w:marTop w:val="0"/>
              <w:marBottom w:val="0"/>
              <w:divBdr>
                <w:top w:val="none" w:sz="0" w:space="0" w:color="auto"/>
                <w:left w:val="none" w:sz="0" w:space="0" w:color="auto"/>
                <w:bottom w:val="none" w:sz="0" w:space="0" w:color="auto"/>
                <w:right w:val="none" w:sz="0" w:space="0" w:color="auto"/>
              </w:divBdr>
              <w:divsChild>
                <w:div w:id="10153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4661675">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283003">
      <w:bodyDiv w:val="1"/>
      <w:marLeft w:val="0"/>
      <w:marRight w:val="0"/>
      <w:marTop w:val="0"/>
      <w:marBottom w:val="0"/>
      <w:divBdr>
        <w:top w:val="none" w:sz="0" w:space="0" w:color="auto"/>
        <w:left w:val="none" w:sz="0" w:space="0" w:color="auto"/>
        <w:bottom w:val="none" w:sz="0" w:space="0" w:color="auto"/>
        <w:right w:val="none" w:sz="0" w:space="0" w:color="auto"/>
      </w:divBdr>
      <w:divsChild>
        <w:div w:id="1633056264">
          <w:marLeft w:val="0"/>
          <w:marRight w:val="0"/>
          <w:marTop w:val="0"/>
          <w:marBottom w:val="0"/>
          <w:divBdr>
            <w:top w:val="none" w:sz="0" w:space="0" w:color="auto"/>
            <w:left w:val="none" w:sz="0" w:space="0" w:color="auto"/>
            <w:bottom w:val="none" w:sz="0" w:space="0" w:color="auto"/>
            <w:right w:val="none" w:sz="0" w:space="0" w:color="auto"/>
          </w:divBdr>
          <w:divsChild>
            <w:div w:id="1582324428">
              <w:marLeft w:val="0"/>
              <w:marRight w:val="0"/>
              <w:marTop w:val="0"/>
              <w:marBottom w:val="0"/>
              <w:divBdr>
                <w:top w:val="none" w:sz="0" w:space="0" w:color="auto"/>
                <w:left w:val="none" w:sz="0" w:space="0" w:color="auto"/>
                <w:bottom w:val="none" w:sz="0" w:space="0" w:color="auto"/>
                <w:right w:val="none" w:sz="0" w:space="0" w:color="auto"/>
              </w:divBdr>
              <w:divsChild>
                <w:div w:id="145077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0602013">
      <w:bodyDiv w:val="1"/>
      <w:marLeft w:val="0"/>
      <w:marRight w:val="0"/>
      <w:marTop w:val="0"/>
      <w:marBottom w:val="0"/>
      <w:divBdr>
        <w:top w:val="none" w:sz="0" w:space="0" w:color="auto"/>
        <w:left w:val="none" w:sz="0" w:space="0" w:color="auto"/>
        <w:bottom w:val="none" w:sz="0" w:space="0" w:color="auto"/>
        <w:right w:val="none" w:sz="0" w:space="0" w:color="auto"/>
      </w:divBdr>
      <w:divsChild>
        <w:div w:id="531696402">
          <w:marLeft w:val="0"/>
          <w:marRight w:val="0"/>
          <w:marTop w:val="0"/>
          <w:marBottom w:val="0"/>
          <w:divBdr>
            <w:top w:val="none" w:sz="0" w:space="0" w:color="auto"/>
            <w:left w:val="none" w:sz="0" w:space="0" w:color="auto"/>
            <w:bottom w:val="none" w:sz="0" w:space="0" w:color="auto"/>
            <w:right w:val="none" w:sz="0" w:space="0" w:color="auto"/>
          </w:divBdr>
          <w:divsChild>
            <w:div w:id="1009605739">
              <w:marLeft w:val="0"/>
              <w:marRight w:val="0"/>
              <w:marTop w:val="0"/>
              <w:marBottom w:val="0"/>
              <w:divBdr>
                <w:top w:val="none" w:sz="0" w:space="0" w:color="auto"/>
                <w:left w:val="none" w:sz="0" w:space="0" w:color="auto"/>
                <w:bottom w:val="none" w:sz="0" w:space="0" w:color="auto"/>
                <w:right w:val="none" w:sz="0" w:space="0" w:color="auto"/>
              </w:divBdr>
              <w:divsChild>
                <w:div w:id="635641963">
                  <w:marLeft w:val="0"/>
                  <w:marRight w:val="0"/>
                  <w:marTop w:val="0"/>
                  <w:marBottom w:val="0"/>
                  <w:divBdr>
                    <w:top w:val="none" w:sz="0" w:space="0" w:color="auto"/>
                    <w:left w:val="none" w:sz="0" w:space="0" w:color="auto"/>
                    <w:bottom w:val="none" w:sz="0" w:space="0" w:color="auto"/>
                    <w:right w:val="none" w:sz="0" w:space="0" w:color="auto"/>
                  </w:divBdr>
                  <w:divsChild>
                    <w:div w:id="78663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420822">
      <w:bodyDiv w:val="1"/>
      <w:marLeft w:val="0"/>
      <w:marRight w:val="0"/>
      <w:marTop w:val="0"/>
      <w:marBottom w:val="0"/>
      <w:divBdr>
        <w:top w:val="none" w:sz="0" w:space="0" w:color="auto"/>
        <w:left w:val="none" w:sz="0" w:space="0" w:color="auto"/>
        <w:bottom w:val="none" w:sz="0" w:space="0" w:color="auto"/>
        <w:right w:val="none" w:sz="0" w:space="0" w:color="auto"/>
      </w:divBdr>
      <w:divsChild>
        <w:div w:id="227804789">
          <w:marLeft w:val="0"/>
          <w:marRight w:val="0"/>
          <w:marTop w:val="0"/>
          <w:marBottom w:val="0"/>
          <w:divBdr>
            <w:top w:val="none" w:sz="0" w:space="0" w:color="auto"/>
            <w:left w:val="none" w:sz="0" w:space="0" w:color="auto"/>
            <w:bottom w:val="none" w:sz="0" w:space="0" w:color="auto"/>
            <w:right w:val="none" w:sz="0" w:space="0" w:color="auto"/>
          </w:divBdr>
          <w:divsChild>
            <w:div w:id="1107505132">
              <w:marLeft w:val="0"/>
              <w:marRight w:val="0"/>
              <w:marTop w:val="0"/>
              <w:marBottom w:val="0"/>
              <w:divBdr>
                <w:top w:val="none" w:sz="0" w:space="0" w:color="auto"/>
                <w:left w:val="none" w:sz="0" w:space="0" w:color="auto"/>
                <w:bottom w:val="none" w:sz="0" w:space="0" w:color="auto"/>
                <w:right w:val="none" w:sz="0" w:space="0" w:color="auto"/>
              </w:divBdr>
              <w:divsChild>
                <w:div w:id="435565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342411">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363611">
      <w:bodyDiv w:val="1"/>
      <w:marLeft w:val="0"/>
      <w:marRight w:val="0"/>
      <w:marTop w:val="0"/>
      <w:marBottom w:val="0"/>
      <w:divBdr>
        <w:top w:val="none" w:sz="0" w:space="0" w:color="auto"/>
        <w:left w:val="none" w:sz="0" w:space="0" w:color="auto"/>
        <w:bottom w:val="none" w:sz="0" w:space="0" w:color="auto"/>
        <w:right w:val="none" w:sz="0" w:space="0" w:color="auto"/>
      </w:divBdr>
      <w:divsChild>
        <w:div w:id="176700462">
          <w:marLeft w:val="0"/>
          <w:marRight w:val="0"/>
          <w:marTop w:val="0"/>
          <w:marBottom w:val="0"/>
          <w:divBdr>
            <w:top w:val="none" w:sz="0" w:space="0" w:color="auto"/>
            <w:left w:val="none" w:sz="0" w:space="0" w:color="auto"/>
            <w:bottom w:val="none" w:sz="0" w:space="0" w:color="auto"/>
            <w:right w:val="none" w:sz="0" w:space="0" w:color="auto"/>
          </w:divBdr>
          <w:divsChild>
            <w:div w:id="2124568969">
              <w:marLeft w:val="0"/>
              <w:marRight w:val="0"/>
              <w:marTop w:val="0"/>
              <w:marBottom w:val="0"/>
              <w:divBdr>
                <w:top w:val="none" w:sz="0" w:space="0" w:color="auto"/>
                <w:left w:val="none" w:sz="0" w:space="0" w:color="auto"/>
                <w:bottom w:val="none" w:sz="0" w:space="0" w:color="auto"/>
                <w:right w:val="none" w:sz="0" w:space="0" w:color="auto"/>
              </w:divBdr>
              <w:divsChild>
                <w:div w:id="1343319548">
                  <w:marLeft w:val="0"/>
                  <w:marRight w:val="0"/>
                  <w:marTop w:val="0"/>
                  <w:marBottom w:val="0"/>
                  <w:divBdr>
                    <w:top w:val="none" w:sz="0" w:space="0" w:color="auto"/>
                    <w:left w:val="none" w:sz="0" w:space="0" w:color="auto"/>
                    <w:bottom w:val="none" w:sz="0" w:space="0" w:color="auto"/>
                    <w:right w:val="none" w:sz="0" w:space="0" w:color="auto"/>
                  </w:divBdr>
                  <w:divsChild>
                    <w:div w:id="166809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030365">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6190">
      <w:bodyDiv w:val="1"/>
      <w:marLeft w:val="0"/>
      <w:marRight w:val="0"/>
      <w:marTop w:val="0"/>
      <w:marBottom w:val="0"/>
      <w:divBdr>
        <w:top w:val="none" w:sz="0" w:space="0" w:color="auto"/>
        <w:left w:val="none" w:sz="0" w:space="0" w:color="auto"/>
        <w:bottom w:val="none" w:sz="0" w:space="0" w:color="auto"/>
        <w:right w:val="none" w:sz="0" w:space="0" w:color="auto"/>
      </w:divBdr>
      <w:divsChild>
        <w:div w:id="864631787">
          <w:marLeft w:val="0"/>
          <w:marRight w:val="0"/>
          <w:marTop w:val="0"/>
          <w:marBottom w:val="0"/>
          <w:divBdr>
            <w:top w:val="none" w:sz="0" w:space="0" w:color="auto"/>
            <w:left w:val="none" w:sz="0" w:space="0" w:color="auto"/>
            <w:bottom w:val="none" w:sz="0" w:space="0" w:color="auto"/>
            <w:right w:val="none" w:sz="0" w:space="0" w:color="auto"/>
          </w:divBdr>
          <w:divsChild>
            <w:div w:id="881862597">
              <w:marLeft w:val="0"/>
              <w:marRight w:val="0"/>
              <w:marTop w:val="0"/>
              <w:marBottom w:val="0"/>
              <w:divBdr>
                <w:top w:val="none" w:sz="0" w:space="0" w:color="auto"/>
                <w:left w:val="none" w:sz="0" w:space="0" w:color="auto"/>
                <w:bottom w:val="none" w:sz="0" w:space="0" w:color="auto"/>
                <w:right w:val="none" w:sz="0" w:space="0" w:color="auto"/>
              </w:divBdr>
              <w:divsChild>
                <w:div w:id="759713659">
                  <w:marLeft w:val="0"/>
                  <w:marRight w:val="0"/>
                  <w:marTop w:val="0"/>
                  <w:marBottom w:val="0"/>
                  <w:divBdr>
                    <w:top w:val="none" w:sz="0" w:space="0" w:color="auto"/>
                    <w:left w:val="none" w:sz="0" w:space="0" w:color="auto"/>
                    <w:bottom w:val="none" w:sz="0" w:space="0" w:color="auto"/>
                    <w:right w:val="none" w:sz="0" w:space="0" w:color="auto"/>
                  </w:divBdr>
                  <w:divsChild>
                    <w:div w:id="1084297802">
                      <w:marLeft w:val="0"/>
                      <w:marRight w:val="0"/>
                      <w:marTop w:val="0"/>
                      <w:marBottom w:val="0"/>
                      <w:divBdr>
                        <w:top w:val="none" w:sz="0" w:space="0" w:color="auto"/>
                        <w:left w:val="none" w:sz="0" w:space="0" w:color="auto"/>
                        <w:bottom w:val="none" w:sz="0" w:space="0" w:color="auto"/>
                        <w:right w:val="none" w:sz="0" w:space="0" w:color="auto"/>
                      </w:divBdr>
                    </w:div>
                  </w:divsChild>
                </w:div>
                <w:div w:id="13966414">
                  <w:marLeft w:val="0"/>
                  <w:marRight w:val="0"/>
                  <w:marTop w:val="0"/>
                  <w:marBottom w:val="0"/>
                  <w:divBdr>
                    <w:top w:val="none" w:sz="0" w:space="0" w:color="auto"/>
                    <w:left w:val="none" w:sz="0" w:space="0" w:color="auto"/>
                    <w:bottom w:val="none" w:sz="0" w:space="0" w:color="auto"/>
                    <w:right w:val="none" w:sz="0" w:space="0" w:color="auto"/>
                  </w:divBdr>
                  <w:divsChild>
                    <w:div w:id="1369068423">
                      <w:marLeft w:val="0"/>
                      <w:marRight w:val="0"/>
                      <w:marTop w:val="0"/>
                      <w:marBottom w:val="0"/>
                      <w:divBdr>
                        <w:top w:val="none" w:sz="0" w:space="0" w:color="auto"/>
                        <w:left w:val="none" w:sz="0" w:space="0" w:color="auto"/>
                        <w:bottom w:val="none" w:sz="0" w:space="0" w:color="auto"/>
                        <w:right w:val="none" w:sz="0" w:space="0" w:color="auto"/>
                      </w:divBdr>
                    </w:div>
                  </w:divsChild>
                </w:div>
                <w:div w:id="749814840">
                  <w:marLeft w:val="0"/>
                  <w:marRight w:val="0"/>
                  <w:marTop w:val="0"/>
                  <w:marBottom w:val="0"/>
                  <w:divBdr>
                    <w:top w:val="none" w:sz="0" w:space="0" w:color="auto"/>
                    <w:left w:val="none" w:sz="0" w:space="0" w:color="auto"/>
                    <w:bottom w:val="none" w:sz="0" w:space="0" w:color="auto"/>
                    <w:right w:val="none" w:sz="0" w:space="0" w:color="auto"/>
                  </w:divBdr>
                  <w:divsChild>
                    <w:div w:id="190717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1778776">
      <w:bodyDiv w:val="1"/>
      <w:marLeft w:val="0"/>
      <w:marRight w:val="0"/>
      <w:marTop w:val="0"/>
      <w:marBottom w:val="0"/>
      <w:divBdr>
        <w:top w:val="none" w:sz="0" w:space="0" w:color="auto"/>
        <w:left w:val="none" w:sz="0" w:space="0" w:color="auto"/>
        <w:bottom w:val="none" w:sz="0" w:space="0" w:color="auto"/>
        <w:right w:val="none" w:sz="0" w:space="0" w:color="auto"/>
      </w:divBdr>
      <w:divsChild>
        <w:div w:id="5561672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76076">
              <w:marLeft w:val="0"/>
              <w:marRight w:val="0"/>
              <w:marTop w:val="0"/>
              <w:marBottom w:val="0"/>
              <w:divBdr>
                <w:top w:val="none" w:sz="0" w:space="0" w:color="auto"/>
                <w:left w:val="none" w:sz="0" w:space="0" w:color="auto"/>
                <w:bottom w:val="none" w:sz="0" w:space="0" w:color="auto"/>
                <w:right w:val="none" w:sz="0" w:space="0" w:color="auto"/>
              </w:divBdr>
              <w:divsChild>
                <w:div w:id="1454133227">
                  <w:marLeft w:val="0"/>
                  <w:marRight w:val="0"/>
                  <w:marTop w:val="0"/>
                  <w:marBottom w:val="0"/>
                  <w:divBdr>
                    <w:top w:val="none" w:sz="0" w:space="0" w:color="auto"/>
                    <w:left w:val="none" w:sz="0" w:space="0" w:color="auto"/>
                    <w:bottom w:val="none" w:sz="0" w:space="0" w:color="auto"/>
                    <w:right w:val="none" w:sz="0" w:space="0" w:color="auto"/>
                  </w:divBdr>
                  <w:divsChild>
                    <w:div w:id="203380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1873759">
      <w:bodyDiv w:val="1"/>
      <w:marLeft w:val="0"/>
      <w:marRight w:val="0"/>
      <w:marTop w:val="0"/>
      <w:marBottom w:val="0"/>
      <w:divBdr>
        <w:top w:val="none" w:sz="0" w:space="0" w:color="auto"/>
        <w:left w:val="none" w:sz="0" w:space="0" w:color="auto"/>
        <w:bottom w:val="none" w:sz="0" w:space="0" w:color="auto"/>
        <w:right w:val="none" w:sz="0" w:space="0" w:color="auto"/>
      </w:divBdr>
      <w:divsChild>
        <w:div w:id="177542844">
          <w:marLeft w:val="0"/>
          <w:marRight w:val="0"/>
          <w:marTop w:val="0"/>
          <w:marBottom w:val="0"/>
          <w:divBdr>
            <w:top w:val="none" w:sz="0" w:space="0" w:color="auto"/>
            <w:left w:val="none" w:sz="0" w:space="0" w:color="auto"/>
            <w:bottom w:val="none" w:sz="0" w:space="0" w:color="auto"/>
            <w:right w:val="none" w:sz="0" w:space="0" w:color="auto"/>
          </w:divBdr>
          <w:divsChild>
            <w:div w:id="1983805705">
              <w:marLeft w:val="0"/>
              <w:marRight w:val="0"/>
              <w:marTop w:val="0"/>
              <w:marBottom w:val="0"/>
              <w:divBdr>
                <w:top w:val="none" w:sz="0" w:space="0" w:color="auto"/>
                <w:left w:val="none" w:sz="0" w:space="0" w:color="auto"/>
                <w:bottom w:val="none" w:sz="0" w:space="0" w:color="auto"/>
                <w:right w:val="none" w:sz="0" w:space="0" w:color="auto"/>
              </w:divBdr>
              <w:divsChild>
                <w:div w:id="586230887">
                  <w:marLeft w:val="0"/>
                  <w:marRight w:val="0"/>
                  <w:marTop w:val="0"/>
                  <w:marBottom w:val="0"/>
                  <w:divBdr>
                    <w:top w:val="none" w:sz="0" w:space="0" w:color="auto"/>
                    <w:left w:val="none" w:sz="0" w:space="0" w:color="auto"/>
                    <w:bottom w:val="none" w:sz="0" w:space="0" w:color="auto"/>
                    <w:right w:val="none" w:sz="0" w:space="0" w:color="auto"/>
                  </w:divBdr>
                  <w:divsChild>
                    <w:div w:id="131159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39437985">
      <w:bodyDiv w:val="1"/>
      <w:marLeft w:val="0"/>
      <w:marRight w:val="0"/>
      <w:marTop w:val="0"/>
      <w:marBottom w:val="0"/>
      <w:divBdr>
        <w:top w:val="none" w:sz="0" w:space="0" w:color="auto"/>
        <w:left w:val="none" w:sz="0" w:space="0" w:color="auto"/>
        <w:bottom w:val="none" w:sz="0" w:space="0" w:color="auto"/>
        <w:right w:val="none" w:sz="0" w:space="0" w:color="auto"/>
      </w:divBdr>
      <w:divsChild>
        <w:div w:id="1073701193">
          <w:marLeft w:val="0"/>
          <w:marRight w:val="0"/>
          <w:marTop w:val="0"/>
          <w:marBottom w:val="0"/>
          <w:divBdr>
            <w:top w:val="none" w:sz="0" w:space="0" w:color="auto"/>
            <w:left w:val="none" w:sz="0" w:space="0" w:color="auto"/>
            <w:bottom w:val="none" w:sz="0" w:space="0" w:color="auto"/>
            <w:right w:val="none" w:sz="0" w:space="0" w:color="auto"/>
          </w:divBdr>
          <w:divsChild>
            <w:div w:id="668825537">
              <w:marLeft w:val="0"/>
              <w:marRight w:val="0"/>
              <w:marTop w:val="0"/>
              <w:marBottom w:val="0"/>
              <w:divBdr>
                <w:top w:val="none" w:sz="0" w:space="0" w:color="auto"/>
                <w:left w:val="none" w:sz="0" w:space="0" w:color="auto"/>
                <w:bottom w:val="none" w:sz="0" w:space="0" w:color="auto"/>
                <w:right w:val="none" w:sz="0" w:space="0" w:color="auto"/>
              </w:divBdr>
              <w:divsChild>
                <w:div w:id="229004495">
                  <w:marLeft w:val="0"/>
                  <w:marRight w:val="0"/>
                  <w:marTop w:val="0"/>
                  <w:marBottom w:val="0"/>
                  <w:divBdr>
                    <w:top w:val="none" w:sz="0" w:space="0" w:color="auto"/>
                    <w:left w:val="none" w:sz="0" w:space="0" w:color="auto"/>
                    <w:bottom w:val="none" w:sz="0" w:space="0" w:color="auto"/>
                    <w:right w:val="none" w:sz="0" w:space="0" w:color="auto"/>
                  </w:divBdr>
                  <w:divsChild>
                    <w:div w:id="26345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2855007">
      <w:bodyDiv w:val="1"/>
      <w:marLeft w:val="0"/>
      <w:marRight w:val="0"/>
      <w:marTop w:val="0"/>
      <w:marBottom w:val="0"/>
      <w:divBdr>
        <w:top w:val="none" w:sz="0" w:space="0" w:color="auto"/>
        <w:left w:val="none" w:sz="0" w:space="0" w:color="auto"/>
        <w:bottom w:val="none" w:sz="0" w:space="0" w:color="auto"/>
        <w:right w:val="none" w:sz="0" w:space="0" w:color="auto"/>
      </w:divBdr>
      <w:divsChild>
        <w:div w:id="432164608">
          <w:marLeft w:val="0"/>
          <w:marRight w:val="0"/>
          <w:marTop w:val="0"/>
          <w:marBottom w:val="0"/>
          <w:divBdr>
            <w:top w:val="none" w:sz="0" w:space="0" w:color="auto"/>
            <w:left w:val="none" w:sz="0" w:space="0" w:color="auto"/>
            <w:bottom w:val="none" w:sz="0" w:space="0" w:color="auto"/>
            <w:right w:val="none" w:sz="0" w:space="0" w:color="auto"/>
          </w:divBdr>
          <w:divsChild>
            <w:div w:id="1580407527">
              <w:marLeft w:val="0"/>
              <w:marRight w:val="0"/>
              <w:marTop w:val="0"/>
              <w:marBottom w:val="0"/>
              <w:divBdr>
                <w:top w:val="none" w:sz="0" w:space="0" w:color="auto"/>
                <w:left w:val="none" w:sz="0" w:space="0" w:color="auto"/>
                <w:bottom w:val="none" w:sz="0" w:space="0" w:color="auto"/>
                <w:right w:val="none" w:sz="0" w:space="0" w:color="auto"/>
              </w:divBdr>
              <w:divsChild>
                <w:div w:id="124272430">
                  <w:marLeft w:val="0"/>
                  <w:marRight w:val="0"/>
                  <w:marTop w:val="0"/>
                  <w:marBottom w:val="0"/>
                  <w:divBdr>
                    <w:top w:val="none" w:sz="0" w:space="0" w:color="auto"/>
                    <w:left w:val="none" w:sz="0" w:space="0" w:color="auto"/>
                    <w:bottom w:val="none" w:sz="0" w:space="0" w:color="auto"/>
                    <w:right w:val="none" w:sz="0" w:space="0" w:color="auto"/>
                  </w:divBdr>
                  <w:divsChild>
                    <w:div w:id="157026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5073299">
      <w:bodyDiv w:val="1"/>
      <w:marLeft w:val="0"/>
      <w:marRight w:val="0"/>
      <w:marTop w:val="0"/>
      <w:marBottom w:val="0"/>
      <w:divBdr>
        <w:top w:val="none" w:sz="0" w:space="0" w:color="auto"/>
        <w:left w:val="none" w:sz="0" w:space="0" w:color="auto"/>
        <w:bottom w:val="none" w:sz="0" w:space="0" w:color="auto"/>
        <w:right w:val="none" w:sz="0" w:space="0" w:color="auto"/>
      </w:divBdr>
      <w:divsChild>
        <w:div w:id="730272187">
          <w:marLeft w:val="0"/>
          <w:marRight w:val="0"/>
          <w:marTop w:val="0"/>
          <w:marBottom w:val="0"/>
          <w:divBdr>
            <w:top w:val="none" w:sz="0" w:space="0" w:color="auto"/>
            <w:left w:val="none" w:sz="0" w:space="0" w:color="auto"/>
            <w:bottom w:val="none" w:sz="0" w:space="0" w:color="auto"/>
            <w:right w:val="none" w:sz="0" w:space="0" w:color="auto"/>
          </w:divBdr>
          <w:divsChild>
            <w:div w:id="889270713">
              <w:marLeft w:val="0"/>
              <w:marRight w:val="0"/>
              <w:marTop w:val="0"/>
              <w:marBottom w:val="0"/>
              <w:divBdr>
                <w:top w:val="none" w:sz="0" w:space="0" w:color="auto"/>
                <w:left w:val="none" w:sz="0" w:space="0" w:color="auto"/>
                <w:bottom w:val="none" w:sz="0" w:space="0" w:color="auto"/>
                <w:right w:val="none" w:sz="0" w:space="0" w:color="auto"/>
              </w:divBdr>
              <w:divsChild>
                <w:div w:id="1604260480">
                  <w:marLeft w:val="0"/>
                  <w:marRight w:val="0"/>
                  <w:marTop w:val="0"/>
                  <w:marBottom w:val="0"/>
                  <w:divBdr>
                    <w:top w:val="none" w:sz="0" w:space="0" w:color="auto"/>
                    <w:left w:val="none" w:sz="0" w:space="0" w:color="auto"/>
                    <w:bottom w:val="none" w:sz="0" w:space="0" w:color="auto"/>
                    <w:right w:val="none" w:sz="0" w:space="0" w:color="auto"/>
                  </w:divBdr>
                  <w:divsChild>
                    <w:div w:id="137095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43167">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79601696">
      <w:bodyDiv w:val="1"/>
      <w:marLeft w:val="0"/>
      <w:marRight w:val="0"/>
      <w:marTop w:val="0"/>
      <w:marBottom w:val="0"/>
      <w:divBdr>
        <w:top w:val="none" w:sz="0" w:space="0" w:color="auto"/>
        <w:left w:val="none" w:sz="0" w:space="0" w:color="auto"/>
        <w:bottom w:val="none" w:sz="0" w:space="0" w:color="auto"/>
        <w:right w:val="none" w:sz="0" w:space="0" w:color="auto"/>
      </w:divBdr>
      <w:divsChild>
        <w:div w:id="21187165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4811383">
              <w:marLeft w:val="0"/>
              <w:marRight w:val="0"/>
              <w:marTop w:val="0"/>
              <w:marBottom w:val="0"/>
              <w:divBdr>
                <w:top w:val="none" w:sz="0" w:space="0" w:color="auto"/>
                <w:left w:val="none" w:sz="0" w:space="0" w:color="auto"/>
                <w:bottom w:val="none" w:sz="0" w:space="0" w:color="auto"/>
                <w:right w:val="none" w:sz="0" w:space="0" w:color="auto"/>
              </w:divBdr>
              <w:divsChild>
                <w:div w:id="333995525">
                  <w:marLeft w:val="0"/>
                  <w:marRight w:val="0"/>
                  <w:marTop w:val="0"/>
                  <w:marBottom w:val="0"/>
                  <w:divBdr>
                    <w:top w:val="none" w:sz="0" w:space="0" w:color="auto"/>
                    <w:left w:val="none" w:sz="0" w:space="0" w:color="auto"/>
                    <w:bottom w:val="none" w:sz="0" w:space="0" w:color="auto"/>
                    <w:right w:val="none" w:sz="0" w:space="0" w:color="auto"/>
                  </w:divBdr>
                  <w:divsChild>
                    <w:div w:id="270169981">
                      <w:marLeft w:val="0"/>
                      <w:marRight w:val="0"/>
                      <w:marTop w:val="0"/>
                      <w:marBottom w:val="0"/>
                      <w:divBdr>
                        <w:top w:val="none" w:sz="0" w:space="0" w:color="auto"/>
                        <w:left w:val="none" w:sz="0" w:space="0" w:color="auto"/>
                        <w:bottom w:val="none" w:sz="0" w:space="0" w:color="auto"/>
                        <w:right w:val="none" w:sz="0" w:space="0" w:color="auto"/>
                      </w:divBdr>
                      <w:divsChild>
                        <w:div w:id="1235896388">
                          <w:marLeft w:val="0"/>
                          <w:marRight w:val="0"/>
                          <w:marTop w:val="0"/>
                          <w:marBottom w:val="0"/>
                          <w:divBdr>
                            <w:top w:val="none" w:sz="0" w:space="0" w:color="auto"/>
                            <w:left w:val="none" w:sz="0" w:space="0" w:color="auto"/>
                            <w:bottom w:val="none" w:sz="0" w:space="0" w:color="auto"/>
                            <w:right w:val="none" w:sz="0" w:space="0" w:color="auto"/>
                          </w:divBdr>
                        </w:div>
                        <w:div w:id="7656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299603064">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2020095">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38402122">
      <w:bodyDiv w:val="1"/>
      <w:marLeft w:val="0"/>
      <w:marRight w:val="0"/>
      <w:marTop w:val="0"/>
      <w:marBottom w:val="0"/>
      <w:divBdr>
        <w:top w:val="none" w:sz="0" w:space="0" w:color="auto"/>
        <w:left w:val="none" w:sz="0" w:space="0" w:color="auto"/>
        <w:bottom w:val="none" w:sz="0" w:space="0" w:color="auto"/>
        <w:right w:val="none" w:sz="0" w:space="0" w:color="auto"/>
      </w:divBdr>
      <w:divsChild>
        <w:div w:id="1470513619">
          <w:marLeft w:val="0"/>
          <w:marRight w:val="0"/>
          <w:marTop w:val="0"/>
          <w:marBottom w:val="0"/>
          <w:divBdr>
            <w:top w:val="none" w:sz="0" w:space="0" w:color="auto"/>
            <w:left w:val="none" w:sz="0" w:space="0" w:color="auto"/>
            <w:bottom w:val="none" w:sz="0" w:space="0" w:color="auto"/>
            <w:right w:val="none" w:sz="0" w:space="0" w:color="auto"/>
          </w:divBdr>
          <w:divsChild>
            <w:div w:id="721055657">
              <w:marLeft w:val="0"/>
              <w:marRight w:val="0"/>
              <w:marTop w:val="0"/>
              <w:marBottom w:val="0"/>
              <w:divBdr>
                <w:top w:val="none" w:sz="0" w:space="0" w:color="auto"/>
                <w:left w:val="none" w:sz="0" w:space="0" w:color="auto"/>
                <w:bottom w:val="none" w:sz="0" w:space="0" w:color="auto"/>
                <w:right w:val="none" w:sz="0" w:space="0" w:color="auto"/>
              </w:divBdr>
              <w:divsChild>
                <w:div w:id="238489739">
                  <w:marLeft w:val="0"/>
                  <w:marRight w:val="0"/>
                  <w:marTop w:val="0"/>
                  <w:marBottom w:val="0"/>
                  <w:divBdr>
                    <w:top w:val="none" w:sz="0" w:space="0" w:color="auto"/>
                    <w:left w:val="none" w:sz="0" w:space="0" w:color="auto"/>
                    <w:bottom w:val="none" w:sz="0" w:space="0" w:color="auto"/>
                    <w:right w:val="none" w:sz="0" w:space="0" w:color="auto"/>
                  </w:divBdr>
                  <w:divsChild>
                    <w:div w:id="51854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1995126">
      <w:bodyDiv w:val="1"/>
      <w:marLeft w:val="0"/>
      <w:marRight w:val="0"/>
      <w:marTop w:val="0"/>
      <w:marBottom w:val="0"/>
      <w:divBdr>
        <w:top w:val="none" w:sz="0" w:space="0" w:color="auto"/>
        <w:left w:val="none" w:sz="0" w:space="0" w:color="auto"/>
        <w:bottom w:val="none" w:sz="0" w:space="0" w:color="auto"/>
        <w:right w:val="none" w:sz="0" w:space="0" w:color="auto"/>
      </w:divBdr>
      <w:divsChild>
        <w:div w:id="1770735614">
          <w:marLeft w:val="0"/>
          <w:marRight w:val="0"/>
          <w:marTop w:val="0"/>
          <w:marBottom w:val="0"/>
          <w:divBdr>
            <w:top w:val="none" w:sz="0" w:space="0" w:color="auto"/>
            <w:left w:val="none" w:sz="0" w:space="0" w:color="auto"/>
            <w:bottom w:val="none" w:sz="0" w:space="0" w:color="auto"/>
            <w:right w:val="none" w:sz="0" w:space="0" w:color="auto"/>
          </w:divBdr>
          <w:divsChild>
            <w:div w:id="567693030">
              <w:marLeft w:val="0"/>
              <w:marRight w:val="0"/>
              <w:marTop w:val="0"/>
              <w:marBottom w:val="0"/>
              <w:divBdr>
                <w:top w:val="none" w:sz="0" w:space="0" w:color="auto"/>
                <w:left w:val="none" w:sz="0" w:space="0" w:color="auto"/>
                <w:bottom w:val="none" w:sz="0" w:space="0" w:color="auto"/>
                <w:right w:val="none" w:sz="0" w:space="0" w:color="auto"/>
              </w:divBdr>
              <w:divsChild>
                <w:div w:id="1040400853">
                  <w:marLeft w:val="0"/>
                  <w:marRight w:val="0"/>
                  <w:marTop w:val="0"/>
                  <w:marBottom w:val="0"/>
                  <w:divBdr>
                    <w:top w:val="none" w:sz="0" w:space="0" w:color="auto"/>
                    <w:left w:val="none" w:sz="0" w:space="0" w:color="auto"/>
                    <w:bottom w:val="none" w:sz="0" w:space="0" w:color="auto"/>
                    <w:right w:val="none" w:sz="0" w:space="0" w:color="auto"/>
                  </w:divBdr>
                  <w:divsChild>
                    <w:div w:id="158526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2865431">
      <w:bodyDiv w:val="1"/>
      <w:marLeft w:val="0"/>
      <w:marRight w:val="0"/>
      <w:marTop w:val="0"/>
      <w:marBottom w:val="0"/>
      <w:divBdr>
        <w:top w:val="none" w:sz="0" w:space="0" w:color="auto"/>
        <w:left w:val="none" w:sz="0" w:space="0" w:color="auto"/>
        <w:bottom w:val="none" w:sz="0" w:space="0" w:color="auto"/>
        <w:right w:val="none" w:sz="0" w:space="0" w:color="auto"/>
      </w:divBdr>
      <w:divsChild>
        <w:div w:id="503014910">
          <w:marLeft w:val="0"/>
          <w:marRight w:val="0"/>
          <w:marTop w:val="0"/>
          <w:marBottom w:val="0"/>
          <w:divBdr>
            <w:top w:val="none" w:sz="0" w:space="0" w:color="auto"/>
            <w:left w:val="none" w:sz="0" w:space="0" w:color="auto"/>
            <w:bottom w:val="none" w:sz="0" w:space="0" w:color="auto"/>
            <w:right w:val="none" w:sz="0" w:space="0" w:color="auto"/>
          </w:divBdr>
          <w:divsChild>
            <w:div w:id="1594050632">
              <w:marLeft w:val="0"/>
              <w:marRight w:val="0"/>
              <w:marTop w:val="0"/>
              <w:marBottom w:val="0"/>
              <w:divBdr>
                <w:top w:val="none" w:sz="0" w:space="0" w:color="auto"/>
                <w:left w:val="none" w:sz="0" w:space="0" w:color="auto"/>
                <w:bottom w:val="none" w:sz="0" w:space="0" w:color="auto"/>
                <w:right w:val="none" w:sz="0" w:space="0" w:color="auto"/>
              </w:divBdr>
              <w:divsChild>
                <w:div w:id="1268074530">
                  <w:marLeft w:val="0"/>
                  <w:marRight w:val="0"/>
                  <w:marTop w:val="0"/>
                  <w:marBottom w:val="0"/>
                  <w:divBdr>
                    <w:top w:val="none" w:sz="0" w:space="0" w:color="auto"/>
                    <w:left w:val="none" w:sz="0" w:space="0" w:color="auto"/>
                    <w:bottom w:val="none" w:sz="0" w:space="0" w:color="auto"/>
                    <w:right w:val="none" w:sz="0" w:space="0" w:color="auto"/>
                  </w:divBdr>
                  <w:divsChild>
                    <w:div w:id="71797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68520550">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74146952">
      <w:bodyDiv w:val="1"/>
      <w:marLeft w:val="0"/>
      <w:marRight w:val="0"/>
      <w:marTop w:val="0"/>
      <w:marBottom w:val="0"/>
      <w:divBdr>
        <w:top w:val="none" w:sz="0" w:space="0" w:color="auto"/>
        <w:left w:val="none" w:sz="0" w:space="0" w:color="auto"/>
        <w:bottom w:val="none" w:sz="0" w:space="0" w:color="auto"/>
        <w:right w:val="none" w:sz="0" w:space="0" w:color="auto"/>
      </w:divBdr>
      <w:divsChild>
        <w:div w:id="1281452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33761">
              <w:marLeft w:val="0"/>
              <w:marRight w:val="0"/>
              <w:marTop w:val="0"/>
              <w:marBottom w:val="0"/>
              <w:divBdr>
                <w:top w:val="none" w:sz="0" w:space="0" w:color="auto"/>
                <w:left w:val="none" w:sz="0" w:space="0" w:color="auto"/>
                <w:bottom w:val="none" w:sz="0" w:space="0" w:color="auto"/>
                <w:right w:val="none" w:sz="0" w:space="0" w:color="auto"/>
              </w:divBdr>
              <w:divsChild>
                <w:div w:id="256407563">
                  <w:marLeft w:val="0"/>
                  <w:marRight w:val="0"/>
                  <w:marTop w:val="0"/>
                  <w:marBottom w:val="0"/>
                  <w:divBdr>
                    <w:top w:val="none" w:sz="0" w:space="0" w:color="auto"/>
                    <w:left w:val="none" w:sz="0" w:space="0" w:color="auto"/>
                    <w:bottom w:val="none" w:sz="0" w:space="0" w:color="auto"/>
                    <w:right w:val="none" w:sz="0" w:space="0" w:color="auto"/>
                  </w:divBdr>
                  <w:divsChild>
                    <w:div w:id="194086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1273295">
      <w:bodyDiv w:val="1"/>
      <w:marLeft w:val="0"/>
      <w:marRight w:val="0"/>
      <w:marTop w:val="0"/>
      <w:marBottom w:val="0"/>
      <w:divBdr>
        <w:top w:val="none" w:sz="0" w:space="0" w:color="auto"/>
        <w:left w:val="none" w:sz="0" w:space="0" w:color="auto"/>
        <w:bottom w:val="none" w:sz="0" w:space="0" w:color="auto"/>
        <w:right w:val="none" w:sz="0" w:space="0" w:color="auto"/>
      </w:divBdr>
      <w:divsChild>
        <w:div w:id="1820346790">
          <w:marLeft w:val="0"/>
          <w:marRight w:val="0"/>
          <w:marTop w:val="0"/>
          <w:marBottom w:val="0"/>
          <w:divBdr>
            <w:top w:val="none" w:sz="0" w:space="0" w:color="auto"/>
            <w:left w:val="none" w:sz="0" w:space="0" w:color="auto"/>
            <w:bottom w:val="none" w:sz="0" w:space="0" w:color="auto"/>
            <w:right w:val="none" w:sz="0" w:space="0" w:color="auto"/>
          </w:divBdr>
          <w:divsChild>
            <w:div w:id="1334408099">
              <w:marLeft w:val="0"/>
              <w:marRight w:val="0"/>
              <w:marTop w:val="0"/>
              <w:marBottom w:val="0"/>
              <w:divBdr>
                <w:top w:val="none" w:sz="0" w:space="0" w:color="auto"/>
                <w:left w:val="none" w:sz="0" w:space="0" w:color="auto"/>
                <w:bottom w:val="none" w:sz="0" w:space="0" w:color="auto"/>
                <w:right w:val="none" w:sz="0" w:space="0" w:color="auto"/>
              </w:divBdr>
              <w:divsChild>
                <w:div w:id="175604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3457045">
      <w:bodyDiv w:val="1"/>
      <w:marLeft w:val="0"/>
      <w:marRight w:val="0"/>
      <w:marTop w:val="0"/>
      <w:marBottom w:val="0"/>
      <w:divBdr>
        <w:top w:val="none" w:sz="0" w:space="0" w:color="auto"/>
        <w:left w:val="none" w:sz="0" w:space="0" w:color="auto"/>
        <w:bottom w:val="none" w:sz="0" w:space="0" w:color="auto"/>
        <w:right w:val="none" w:sz="0" w:space="0" w:color="auto"/>
      </w:divBdr>
      <w:divsChild>
        <w:div w:id="2116945333">
          <w:marLeft w:val="0"/>
          <w:marRight w:val="0"/>
          <w:marTop w:val="0"/>
          <w:marBottom w:val="0"/>
          <w:divBdr>
            <w:top w:val="none" w:sz="0" w:space="0" w:color="auto"/>
            <w:left w:val="none" w:sz="0" w:space="0" w:color="auto"/>
            <w:bottom w:val="none" w:sz="0" w:space="0" w:color="auto"/>
            <w:right w:val="none" w:sz="0" w:space="0" w:color="auto"/>
          </w:divBdr>
          <w:divsChild>
            <w:div w:id="1526334621">
              <w:marLeft w:val="0"/>
              <w:marRight w:val="0"/>
              <w:marTop w:val="0"/>
              <w:marBottom w:val="0"/>
              <w:divBdr>
                <w:top w:val="none" w:sz="0" w:space="0" w:color="auto"/>
                <w:left w:val="none" w:sz="0" w:space="0" w:color="auto"/>
                <w:bottom w:val="none" w:sz="0" w:space="0" w:color="auto"/>
                <w:right w:val="none" w:sz="0" w:space="0" w:color="auto"/>
              </w:divBdr>
              <w:divsChild>
                <w:div w:id="2081515303">
                  <w:marLeft w:val="0"/>
                  <w:marRight w:val="0"/>
                  <w:marTop w:val="0"/>
                  <w:marBottom w:val="0"/>
                  <w:divBdr>
                    <w:top w:val="none" w:sz="0" w:space="0" w:color="auto"/>
                    <w:left w:val="none" w:sz="0" w:space="0" w:color="auto"/>
                    <w:bottom w:val="none" w:sz="0" w:space="0" w:color="auto"/>
                    <w:right w:val="none" w:sz="0" w:space="0" w:color="auto"/>
                  </w:divBdr>
                  <w:divsChild>
                    <w:div w:id="1994526327">
                      <w:marLeft w:val="0"/>
                      <w:marRight w:val="0"/>
                      <w:marTop w:val="0"/>
                      <w:marBottom w:val="0"/>
                      <w:divBdr>
                        <w:top w:val="none" w:sz="0" w:space="0" w:color="auto"/>
                        <w:left w:val="none" w:sz="0" w:space="0" w:color="auto"/>
                        <w:bottom w:val="none" w:sz="0" w:space="0" w:color="auto"/>
                        <w:right w:val="none" w:sz="0" w:space="0" w:color="auto"/>
                      </w:divBdr>
                    </w:div>
                  </w:divsChild>
                </w:div>
                <w:div w:id="1326130478">
                  <w:marLeft w:val="0"/>
                  <w:marRight w:val="0"/>
                  <w:marTop w:val="0"/>
                  <w:marBottom w:val="0"/>
                  <w:divBdr>
                    <w:top w:val="none" w:sz="0" w:space="0" w:color="auto"/>
                    <w:left w:val="none" w:sz="0" w:space="0" w:color="auto"/>
                    <w:bottom w:val="none" w:sz="0" w:space="0" w:color="auto"/>
                    <w:right w:val="none" w:sz="0" w:space="0" w:color="auto"/>
                  </w:divBdr>
                  <w:divsChild>
                    <w:div w:id="1744377232">
                      <w:marLeft w:val="0"/>
                      <w:marRight w:val="0"/>
                      <w:marTop w:val="0"/>
                      <w:marBottom w:val="0"/>
                      <w:divBdr>
                        <w:top w:val="none" w:sz="0" w:space="0" w:color="auto"/>
                        <w:left w:val="none" w:sz="0" w:space="0" w:color="auto"/>
                        <w:bottom w:val="none" w:sz="0" w:space="0" w:color="auto"/>
                        <w:right w:val="none" w:sz="0" w:space="0" w:color="auto"/>
                      </w:divBdr>
                    </w:div>
                  </w:divsChild>
                </w:div>
                <w:div w:id="1332680401">
                  <w:marLeft w:val="0"/>
                  <w:marRight w:val="0"/>
                  <w:marTop w:val="0"/>
                  <w:marBottom w:val="0"/>
                  <w:divBdr>
                    <w:top w:val="none" w:sz="0" w:space="0" w:color="auto"/>
                    <w:left w:val="none" w:sz="0" w:space="0" w:color="auto"/>
                    <w:bottom w:val="none" w:sz="0" w:space="0" w:color="auto"/>
                    <w:right w:val="none" w:sz="0" w:space="0" w:color="auto"/>
                  </w:divBdr>
                  <w:divsChild>
                    <w:div w:id="159497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87143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5225886">
      <w:bodyDiv w:val="1"/>
      <w:marLeft w:val="0"/>
      <w:marRight w:val="0"/>
      <w:marTop w:val="0"/>
      <w:marBottom w:val="0"/>
      <w:divBdr>
        <w:top w:val="none" w:sz="0" w:space="0" w:color="auto"/>
        <w:left w:val="none" w:sz="0" w:space="0" w:color="auto"/>
        <w:bottom w:val="none" w:sz="0" w:space="0" w:color="auto"/>
        <w:right w:val="none" w:sz="0" w:space="0" w:color="auto"/>
      </w:divBdr>
      <w:divsChild>
        <w:div w:id="430862367">
          <w:marLeft w:val="0"/>
          <w:marRight w:val="0"/>
          <w:marTop w:val="0"/>
          <w:marBottom w:val="0"/>
          <w:divBdr>
            <w:top w:val="none" w:sz="0" w:space="0" w:color="auto"/>
            <w:left w:val="none" w:sz="0" w:space="0" w:color="auto"/>
            <w:bottom w:val="none" w:sz="0" w:space="0" w:color="auto"/>
            <w:right w:val="none" w:sz="0" w:space="0" w:color="auto"/>
          </w:divBdr>
          <w:divsChild>
            <w:div w:id="1282880116">
              <w:marLeft w:val="0"/>
              <w:marRight w:val="0"/>
              <w:marTop w:val="0"/>
              <w:marBottom w:val="0"/>
              <w:divBdr>
                <w:top w:val="none" w:sz="0" w:space="0" w:color="auto"/>
                <w:left w:val="none" w:sz="0" w:space="0" w:color="auto"/>
                <w:bottom w:val="none" w:sz="0" w:space="0" w:color="auto"/>
                <w:right w:val="none" w:sz="0" w:space="0" w:color="auto"/>
              </w:divBdr>
              <w:divsChild>
                <w:div w:id="83742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PublishingStartDate xmlns="http://schemas.microsoft.com/sharepoint/v3" xsi:nil="true"/>
    <_dlc_DocId xmlns="f166a696-7b5b-4ccd-9f0c-ffde0cceec81">5NUHHDQN7SK2-1476151046-43243</_dlc_DocId>
    <TaxCatchAll xmlns="d8762117-8292-4133-b1c7-eab5c6487cfd"/>
    <TaxKeywordTaxHTField xmlns="d8762117-8292-4133-b1c7-eab5c6487cfd">
      <Terms xmlns="http://schemas.microsoft.com/office/infopath/2007/PartnerControls"/>
    </TaxKeywordTaxHTField>
    <PublishingExpirationDate xmlns="http://schemas.microsoft.com/sharepoint/v3" xsi:nil="true"/>
    <_dlc_DocIdPersistId xmlns="f166a696-7b5b-4ccd-9f0c-ffde0cceec81" xsi:nil="true"/>
    <_dlc_DocIdUrl xmlns="f166a696-7b5b-4ccd-9f0c-ffde0cceec81">
      <Url>https://ericsson.sharepoint.com/sites/star/_layouts/15/DocIdRedir.aspx?ID=5NUHHDQN7SK2-1476151046-43243</Url>
      <Description>5NUHHDQN7SK2-1476151046-43243</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F0332-EAED-4677-8657-A111F7296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2D84C6-E6F0-4DCE-993E-705467BA8997}">
  <ds:schemaRefs>
    <ds:schemaRef ds:uri="http://schemas.openxmlformats.org/officeDocument/2006/bibliography"/>
  </ds:schemaRefs>
</ds:datastoreItem>
</file>

<file path=customXml/itemProps3.xml><?xml version="1.0" encoding="utf-8"?>
<ds:datastoreItem xmlns:ds="http://schemas.openxmlformats.org/officeDocument/2006/customXml" ds:itemID="{3520192E-1D04-46F6-A588-701E28AC5E38}">
  <ds:schemaRefs>
    <ds:schemaRef ds:uri="http://schemas.microsoft.com/sharepoint/events"/>
  </ds:schemaRefs>
</ds:datastoreItem>
</file>

<file path=customXml/itemProps4.xml><?xml version="1.0" encoding="utf-8"?>
<ds:datastoreItem xmlns:ds="http://schemas.openxmlformats.org/officeDocument/2006/customXml" ds:itemID="{0706366C-DBF8-4435-886A-89678B16A992}">
  <ds:schemaRefs>
    <ds:schemaRef ds:uri="http://schemas.microsoft.com/sharepoint/v3/contenttype/forms"/>
  </ds:schemaRefs>
</ds:datastoreItem>
</file>

<file path=customXml/itemProps5.xml><?xml version="1.0" encoding="utf-8"?>
<ds:datastoreItem xmlns:ds="http://schemas.openxmlformats.org/officeDocument/2006/customXml" ds:itemID="{7C6301B8-6A74-451A-8A87-36BE6A393CCC}">
  <ds:schemaRefs>
    <ds:schemaRef ds:uri="http://schemas.microsoft.com/office/2006/metadata/properties"/>
    <ds:schemaRef ds:uri="http://schemas.microsoft.com/office/infopath/2007/PartnerControls"/>
    <ds:schemaRef ds:uri="611109f9-ed58-4498-a270-1fb2086a5321"/>
    <ds:schemaRef ds:uri="http://schemas.microsoft.com/sharepoint/v3"/>
    <ds:schemaRef ds:uri="f166a696-7b5b-4ccd-9f0c-ffde0cceec81"/>
    <ds:schemaRef ds:uri="d8762117-8292-4133-b1c7-eab5c6487cfd"/>
  </ds:schemaRefs>
</ds:datastoreItem>
</file>

<file path=customXml/itemProps6.xml><?xml version="1.0" encoding="utf-8"?>
<ds:datastoreItem xmlns:ds="http://schemas.openxmlformats.org/officeDocument/2006/customXml" ds:itemID="{38BD6781-55E9-4A8B-89B0-CE6B4E2F9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858</Words>
  <Characters>4894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2020-11-26T08:11:00Z</dcterms:created>
  <dcterms:modified xsi:type="dcterms:W3CDTF">2021-11-26T19:40:00Z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AuthorIds_UIVersion_1536">
    <vt:lpwstr>329</vt:lpwstr>
  </property>
  <property fmtid="{D5CDD505-2E9C-101B-9397-08002B2CF9AE}" pid="4" name="ContentTypeId">
    <vt:lpwstr>0x0101000A5832045C649C4FB0AB9A5D116E5EF3</vt:lpwstr>
  </property>
  <property fmtid="{D5CDD505-2E9C-101B-9397-08002B2CF9AE}" pid="5" name="_dlc_DocIdItemGuid">
    <vt:lpwstr>1c7c7dec-20a8-4b32-8deb-fd3c1d0f9280</vt:lpwstr>
  </property>
</Properties>
</file>