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FFF271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Meeting </w:t>
      </w:r>
      <w:r>
        <w:rPr>
          <w:bCs/>
          <w:noProof w:val="0"/>
          <w:sz w:val="24"/>
          <w:szCs w:val="24"/>
        </w:rPr>
        <w:t>#</w:t>
      </w:r>
      <w:r w:rsidR="00F43DEB">
        <w:rPr>
          <w:bCs/>
          <w:noProof w:val="0"/>
          <w:sz w:val="24"/>
          <w:szCs w:val="24"/>
        </w:rPr>
        <w:t>94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00F43DEB">
        <w:rPr>
          <w:bCs/>
          <w:noProof w:val="0"/>
          <w:sz w:val="24"/>
          <w:szCs w:val="24"/>
        </w:rPr>
        <w:t>P</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320E22">
        <w:rPr>
          <w:bCs/>
          <w:noProof w:val="0"/>
          <w:sz w:val="24"/>
          <w:szCs w:val="24"/>
        </w:rPr>
        <w:t>2951</w:t>
      </w:r>
    </w:p>
    <w:p w14:paraId="11776FA6" w14:textId="37622629" w:rsidR="00A209D6" w:rsidRPr="00465587" w:rsidRDefault="00F43DEB"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F87725">
        <w:rPr>
          <w:rFonts w:eastAsia="SimSun"/>
          <w:bCs/>
          <w:sz w:val="24"/>
          <w:szCs w:val="24"/>
          <w:lang w:eastAsia="zh-CN"/>
        </w:rPr>
        <w:t>0</w:t>
      </w:r>
      <w:r>
        <w:rPr>
          <w:rFonts w:eastAsia="SimSun"/>
          <w:bCs/>
          <w:sz w:val="24"/>
          <w:szCs w:val="24"/>
          <w:lang w:eastAsia="zh-CN"/>
        </w:rPr>
        <w:t>6</w:t>
      </w:r>
      <w:r w:rsidR="006E1057" w:rsidRPr="006E1057">
        <w:rPr>
          <w:rFonts w:eastAsia="SimSun"/>
          <w:bCs/>
          <w:sz w:val="24"/>
          <w:szCs w:val="24"/>
          <w:lang w:eastAsia="zh-CN"/>
        </w:rPr>
        <w:t xml:space="preserve"> – </w:t>
      </w:r>
      <w:r w:rsidR="00F87725">
        <w:rPr>
          <w:rFonts w:eastAsia="SimSun"/>
          <w:bCs/>
          <w:sz w:val="24"/>
          <w:szCs w:val="24"/>
          <w:lang w:eastAsia="zh-CN"/>
        </w:rPr>
        <w:t>1</w:t>
      </w:r>
      <w:r>
        <w:rPr>
          <w:rFonts w:eastAsia="SimSun"/>
          <w:bCs/>
          <w:sz w:val="24"/>
          <w:szCs w:val="24"/>
          <w:lang w:eastAsia="zh-CN"/>
        </w:rPr>
        <w:t>7</w:t>
      </w:r>
      <w:r w:rsidR="006E1057" w:rsidRPr="006E1057">
        <w:rPr>
          <w:rFonts w:eastAsia="SimSun"/>
          <w:bCs/>
          <w:sz w:val="24"/>
          <w:szCs w:val="24"/>
          <w:lang w:eastAsia="zh-CN"/>
        </w:rPr>
        <w:t xml:space="preserve"> </w:t>
      </w:r>
      <w:r>
        <w:rPr>
          <w:rFonts w:eastAsia="SimSun"/>
          <w:bCs/>
          <w:sz w:val="24"/>
          <w:szCs w:val="24"/>
          <w:lang w:eastAsia="zh-CN"/>
        </w:rPr>
        <w:t>December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0AB504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8083D" w:rsidRPr="0058083D">
        <w:rPr>
          <w:rFonts w:eastAsia="Times New Roman" w:cs="Arial"/>
          <w:b/>
          <w:bCs/>
          <w:sz w:val="24"/>
        </w:rPr>
        <w:t>8A.2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CE34A0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006B0">
        <w:rPr>
          <w:rFonts w:ascii="Arial" w:hAnsi="Arial" w:cs="Arial"/>
          <w:b/>
          <w:bCs/>
          <w:sz w:val="24"/>
        </w:rPr>
        <w:t xml:space="preserve">NR support for UAV – beam </w:t>
      </w:r>
      <w:r w:rsidR="00783087">
        <w:rPr>
          <w:rFonts w:ascii="Arial" w:hAnsi="Arial" w:cs="Arial"/>
          <w:b/>
          <w:bCs/>
          <w:sz w:val="24"/>
        </w:rPr>
        <w:t>management</w:t>
      </w:r>
      <w:r w:rsidR="00222B82">
        <w:rPr>
          <w:rFonts w:ascii="Arial" w:hAnsi="Arial" w:cs="Arial"/>
          <w:b/>
          <w:bCs/>
          <w:sz w:val="24"/>
        </w:rPr>
        <w:t xml:space="preserve"> -</w:t>
      </w:r>
      <w:r w:rsidR="00783087">
        <w:rPr>
          <w:rFonts w:ascii="Arial" w:hAnsi="Arial" w:cs="Arial"/>
          <w:b/>
          <w:bCs/>
          <w:sz w:val="24"/>
        </w:rPr>
        <w:t xml:space="preserve"> in</w:t>
      </w:r>
      <w:r w:rsidR="0058083D">
        <w:rPr>
          <w:rFonts w:ascii="Arial" w:hAnsi="Arial" w:cs="Arial"/>
          <w:b/>
          <w:bCs/>
          <w:sz w:val="24"/>
        </w:rPr>
        <w:t xml:space="preserve"> Release 18</w:t>
      </w:r>
    </w:p>
    <w:p w14:paraId="6FEB19D6" w14:textId="796A65D4"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58083D">
        <w:rPr>
          <w:rFonts w:ascii="Arial" w:hAnsi="Arial" w:cs="Arial"/>
          <w:b/>
          <w:bCs/>
          <w:sz w:val="24"/>
        </w:rPr>
        <w:t>Approval</w:t>
      </w:r>
    </w:p>
    <w:p w14:paraId="294B1FC1" w14:textId="77777777" w:rsidR="00A209D6" w:rsidRPr="006E13D1" w:rsidRDefault="00A209D6" w:rsidP="00A209D6">
      <w:pPr>
        <w:pStyle w:val="Heading1"/>
      </w:pPr>
      <w:r w:rsidRPr="006E13D1">
        <w:t>1</w:t>
      </w:r>
      <w:r w:rsidRPr="006E13D1">
        <w:tab/>
      </w:r>
      <w:r>
        <w:t>Introduction</w:t>
      </w:r>
    </w:p>
    <w:p w14:paraId="306F5722" w14:textId="04D8081E" w:rsidR="007648C1" w:rsidRDefault="007648C1" w:rsidP="006B0154">
      <w:r>
        <w:t>In Release 18 email discussion the content of NR support for UAV was discussed</w:t>
      </w:r>
      <w:r w:rsidR="00783087">
        <w:t>.</w:t>
      </w:r>
      <w:r>
        <w:t xml:space="preserve"> As </w:t>
      </w:r>
      <w:r w:rsidR="00783087">
        <w:t>p</w:t>
      </w:r>
      <w:r>
        <w:t>roposed by the moderator, one of the objectives in the current WID draft [1] is as below:</w:t>
      </w:r>
    </w:p>
    <w:p w14:paraId="454F69BB" w14:textId="337560E4" w:rsidR="007648C1" w:rsidRPr="0041391D" w:rsidRDefault="00783087" w:rsidP="007648C1">
      <w:pPr>
        <w:rPr>
          <w:rStyle w:val="Emphasis"/>
          <w:i w:val="0"/>
        </w:rPr>
      </w:pPr>
      <w:r>
        <w:rPr>
          <w:rStyle w:val="Emphasis"/>
          <w:i w:val="0"/>
        </w:rPr>
        <w:t>[</w:t>
      </w:r>
      <w:r w:rsidR="007648C1">
        <w:rPr>
          <w:rStyle w:val="Emphasis"/>
          <w:i w:val="0"/>
        </w:rPr>
        <w:t>S</w:t>
      </w:r>
      <w:r w:rsidR="007648C1" w:rsidRPr="0041391D">
        <w:rPr>
          <w:rStyle w:val="Emphasis"/>
          <w:i w:val="0"/>
        </w:rPr>
        <w:t>econd priority] Study and, if needed, specify the enhancements on beam management, with the</w:t>
      </w:r>
      <w:r w:rsidR="007648C1">
        <w:rPr>
          <w:rStyle w:val="Emphasis"/>
          <w:i w:val="0"/>
        </w:rPr>
        <w:t xml:space="preserve"> </w:t>
      </w:r>
      <w:r w:rsidR="007648C1" w:rsidRPr="0041391D">
        <w:rPr>
          <w:rStyle w:val="Emphasis"/>
          <w:i w:val="0"/>
        </w:rPr>
        <w:t>following assumptions [RAN1, RAN4, RAN2]:</w:t>
      </w:r>
    </w:p>
    <w:p w14:paraId="129816D5" w14:textId="77777777" w:rsidR="007648C1" w:rsidRPr="0041391D" w:rsidRDefault="007648C1" w:rsidP="007648C1">
      <w:pPr>
        <w:numPr>
          <w:ilvl w:val="0"/>
          <w:numId w:val="15"/>
        </w:numPr>
        <w:overflowPunct w:val="0"/>
        <w:autoSpaceDE w:val="0"/>
        <w:autoSpaceDN w:val="0"/>
        <w:adjustRightInd w:val="0"/>
        <w:textAlignment w:val="baseline"/>
        <w:rPr>
          <w:rStyle w:val="Emphasis"/>
          <w:i w:val="0"/>
        </w:rPr>
      </w:pPr>
      <w:r w:rsidRPr="0041391D">
        <w:rPr>
          <w:rStyle w:val="Emphasis"/>
          <w:i w:val="0"/>
        </w:rPr>
        <w:t>FR1 with directional antenna at UE side</w:t>
      </w:r>
    </w:p>
    <w:p w14:paraId="6FB0B26E" w14:textId="77777777" w:rsidR="007648C1" w:rsidRDefault="007648C1" w:rsidP="007648C1">
      <w:pPr>
        <w:numPr>
          <w:ilvl w:val="0"/>
          <w:numId w:val="15"/>
        </w:numPr>
        <w:overflowPunct w:val="0"/>
        <w:autoSpaceDE w:val="0"/>
        <w:autoSpaceDN w:val="0"/>
        <w:adjustRightInd w:val="0"/>
        <w:textAlignment w:val="baseline"/>
        <w:rPr>
          <w:rStyle w:val="Emphasis"/>
          <w:i w:val="0"/>
        </w:rPr>
      </w:pPr>
      <w:r w:rsidRPr="0041391D">
        <w:rPr>
          <w:rStyle w:val="Emphasis"/>
          <w:i w:val="0"/>
        </w:rPr>
        <w:t>gNB uptilt beamforming</w:t>
      </w:r>
    </w:p>
    <w:p w14:paraId="40FF988B" w14:textId="4FA1BD01" w:rsidR="007648C1" w:rsidRDefault="007648C1" w:rsidP="006B0154">
      <w:r>
        <w:t>In this contribution we provide more details what would be the expected work needed for this topic in RAN WGs.</w:t>
      </w:r>
    </w:p>
    <w:p w14:paraId="4F547731" w14:textId="40DEF1C1" w:rsidR="00A209D6" w:rsidRPr="006E13D1" w:rsidRDefault="00A209D6" w:rsidP="00B7538C">
      <w:pPr>
        <w:pStyle w:val="Heading1"/>
      </w:pPr>
      <w:r w:rsidRPr="006E13D1">
        <w:t>2</w:t>
      </w:r>
      <w:r w:rsidRPr="006E13D1">
        <w:tab/>
      </w:r>
      <w:r w:rsidR="00D5619C">
        <w:t xml:space="preserve">Background for </w:t>
      </w:r>
      <w:r w:rsidR="007648C1">
        <w:t>Beamforming</w:t>
      </w:r>
      <w:r w:rsidR="00E111CD">
        <w:t xml:space="preserve"> related </w:t>
      </w:r>
      <w:r w:rsidR="007648C1">
        <w:t>UAV</w:t>
      </w:r>
      <w:r w:rsidR="00F43DEB">
        <w:t xml:space="preserve"> </w:t>
      </w:r>
      <w:r w:rsidR="00E111CD">
        <w:t>objectives</w:t>
      </w:r>
      <w:r w:rsidR="00F43DEB">
        <w:t xml:space="preserve"> </w:t>
      </w:r>
    </w:p>
    <w:p w14:paraId="3151CCC8" w14:textId="3B6EC542" w:rsidR="007648C1" w:rsidRDefault="007648C1" w:rsidP="006C5928">
      <w:pPr>
        <w:jc w:val="both"/>
      </w:pPr>
      <w:r>
        <w:t>As the beam forming is essential differentiation from LTE, it is also important to take it into account when porting features like UAV to NR.</w:t>
      </w:r>
      <w:r w:rsidR="00783087">
        <w:t xml:space="preserve"> </w:t>
      </w:r>
      <w:r>
        <w:t xml:space="preserve">As </w:t>
      </w:r>
      <w:r w:rsidR="00C93934">
        <w:t xml:space="preserve">mentioned </w:t>
      </w:r>
      <w:r>
        <w:t>in the email discussion the motivation for beam forming considerations is to avoid interference</w:t>
      </w:r>
      <w:r w:rsidR="00C93934">
        <w:t xml:space="preserve"> to other users in the network</w:t>
      </w:r>
      <w:r>
        <w:t xml:space="preserve"> created by a UAV which is sending for example </w:t>
      </w:r>
      <w:r w:rsidR="00C93934">
        <w:t xml:space="preserve">a </w:t>
      </w:r>
      <w:r>
        <w:t xml:space="preserve">video feed from the on-board UAV camera. </w:t>
      </w:r>
      <w:r w:rsidR="00C93934">
        <w:t xml:space="preserve">An airborne </w:t>
      </w:r>
      <w:r>
        <w:t xml:space="preserve">UAV is especially problematic from interference point of view as </w:t>
      </w:r>
      <w:r w:rsidR="00C93934">
        <w:t xml:space="preserve">it typically experiences </w:t>
      </w:r>
      <w:r>
        <w:t>line of sight</w:t>
      </w:r>
      <w:r w:rsidR="00C93934">
        <w:t xml:space="preserve"> conditions</w:t>
      </w:r>
      <w:r>
        <w:t xml:space="preserve"> for </w:t>
      </w:r>
      <w:r w:rsidR="00C93934">
        <w:t xml:space="preserve">a </w:t>
      </w:r>
      <w:r>
        <w:t>large number of base station</w:t>
      </w:r>
      <w:r w:rsidR="00C93934">
        <w:t xml:space="preserve">s, so transmission of a </w:t>
      </w:r>
      <w:r>
        <w:t xml:space="preserve">high data rate HD video feed with </w:t>
      </w:r>
      <w:r w:rsidR="00C93934">
        <w:t xml:space="preserve">an </w:t>
      </w:r>
      <w:r>
        <w:t xml:space="preserve">omnidirectional antenna </w:t>
      </w:r>
      <w:r w:rsidR="00D5619C">
        <w:t xml:space="preserve">can create major interference for large area of the network. </w:t>
      </w:r>
      <w:r w:rsidR="00C93934">
        <w:t xml:space="preserve">Taking into account that a large number of UAV use cases, like power line inspection, live streaming from events, etc, involve high throughputs in the uplink makes it important to take </w:t>
      </w:r>
      <w:r w:rsidR="00C93934" w:rsidRPr="00C93934">
        <w:t>this</w:t>
      </w:r>
      <w:r w:rsidR="00D5619C" w:rsidRPr="00C93934">
        <w:t xml:space="preserve"> into account at start of NR UAV support</w:t>
      </w:r>
      <w:r w:rsidR="00C93934" w:rsidRPr="00222B82">
        <w:t xml:space="preserve">. </w:t>
      </w:r>
      <w:r w:rsidR="00D5619C" w:rsidRPr="00C93934">
        <w:t xml:space="preserve"> </w:t>
      </w:r>
      <w:r w:rsidR="00C93934" w:rsidRPr="00222B82">
        <w:t xml:space="preserve">This enables the possibility for </w:t>
      </w:r>
      <w:r w:rsidR="00D5619C" w:rsidRPr="00C93934">
        <w:t xml:space="preserve">UAVs with high data rate to connect via directive antennas when possible. A typical example is like in Figure 1, with UAVs providing video coverage from an event (where already lot of users create lot of traffic), </w:t>
      </w:r>
      <w:r w:rsidR="00C93934" w:rsidRPr="00222B82">
        <w:t xml:space="preserve">where </w:t>
      </w:r>
      <w:r w:rsidR="00D5619C" w:rsidRPr="00C93934">
        <w:t>being able to direct the transmission for a site outside the event area itself would be beneficial to reduce interference created</w:t>
      </w:r>
      <w:r w:rsidR="00C93934">
        <w:t xml:space="preserve"> towards the many users in the event</w:t>
      </w:r>
      <w:r w:rsidR="00D5619C" w:rsidRPr="00C93934">
        <w:t>.</w:t>
      </w:r>
    </w:p>
    <w:p w14:paraId="48BFC222" w14:textId="7F876B10" w:rsidR="00D5619C" w:rsidRDefault="00D5619C" w:rsidP="006C5928">
      <w:pPr>
        <w:jc w:val="both"/>
      </w:pPr>
    </w:p>
    <w:p w14:paraId="0923476B" w14:textId="37A16CC8" w:rsidR="00D5619C" w:rsidRDefault="00D5619C" w:rsidP="006C5928">
      <w:pPr>
        <w:jc w:val="both"/>
      </w:pPr>
      <w:r w:rsidRPr="00D5619C">
        <w:rPr>
          <w:noProof/>
        </w:rPr>
        <w:drawing>
          <wp:inline distT="0" distB="0" distL="0" distR="0" wp14:anchorId="7D809C7C" wp14:editId="70DA8D90">
            <wp:extent cx="6122035" cy="221488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214880"/>
                    </a:xfrm>
                    <a:prstGeom prst="rect">
                      <a:avLst/>
                    </a:prstGeom>
                    <a:noFill/>
                    <a:ln>
                      <a:noFill/>
                    </a:ln>
                  </pic:spPr>
                </pic:pic>
              </a:graphicData>
            </a:graphic>
          </wp:inline>
        </w:drawing>
      </w:r>
    </w:p>
    <w:p w14:paraId="12968907" w14:textId="6A7DCC37" w:rsidR="00D5619C" w:rsidRDefault="00D5619C" w:rsidP="00D5619C">
      <w:pPr>
        <w:jc w:val="center"/>
      </w:pPr>
      <w:r>
        <w:t>Figure 1. Example scenario of UAV usage.</w:t>
      </w:r>
    </w:p>
    <w:p w14:paraId="1BF2369E" w14:textId="30567D32" w:rsidR="00D5619C" w:rsidRPr="006E13D1" w:rsidRDefault="00D5619C" w:rsidP="00D5619C">
      <w:pPr>
        <w:pStyle w:val="Heading1"/>
      </w:pPr>
      <w:r>
        <w:lastRenderedPageBreak/>
        <w:t xml:space="preserve">3  </w:t>
      </w:r>
      <w:r>
        <w:tab/>
        <w:t xml:space="preserve">Beamforming related UAV objectives </w:t>
      </w:r>
    </w:p>
    <w:p w14:paraId="07AC554C" w14:textId="77777777" w:rsidR="00D5619C" w:rsidRDefault="00D5619C" w:rsidP="00D5619C">
      <w:pPr>
        <w:jc w:val="both"/>
      </w:pPr>
    </w:p>
    <w:p w14:paraId="337533B7" w14:textId="502F8B0C" w:rsidR="00D5619C" w:rsidRPr="001E085D" w:rsidRDefault="00D5619C" w:rsidP="00D5619C">
      <w:pPr>
        <w:jc w:val="both"/>
      </w:pPr>
      <w:r w:rsidRPr="001E085D">
        <w:t>In terms of actual work to be done, we don’t foresee need for gNB related modifications in terms of beam forming capabilities</w:t>
      </w:r>
      <w:r w:rsidR="001E085D" w:rsidRPr="00222B82">
        <w:t>. However</w:t>
      </w:r>
      <w:r w:rsidR="00A43026">
        <w:t>, the</w:t>
      </w:r>
      <w:r w:rsidRPr="001E085D">
        <w:t xml:space="preserve"> work in RAN1 side would </w:t>
      </w:r>
      <w:r w:rsidR="00A43026">
        <w:t>b</w:t>
      </w:r>
      <w:r w:rsidRPr="001E085D">
        <w:t xml:space="preserve">e necessary to give guidance for RAN2 on what type of beamforming / directive antennas could be expected in a UAV, taking the typical UAV layout into account. </w:t>
      </w:r>
    </w:p>
    <w:p w14:paraId="6694FAED" w14:textId="4E398082" w:rsidR="009E56FE" w:rsidRPr="001E085D" w:rsidRDefault="009E56FE" w:rsidP="009E56FE">
      <w:pPr>
        <w:overflowPunct w:val="0"/>
        <w:autoSpaceDE w:val="0"/>
        <w:autoSpaceDN w:val="0"/>
        <w:adjustRightInd w:val="0"/>
        <w:textAlignment w:val="baseline"/>
        <w:rPr>
          <w:rStyle w:val="Emphasis"/>
          <w:b/>
          <w:i w:val="0"/>
        </w:rPr>
      </w:pPr>
      <w:r w:rsidRPr="00222B82">
        <w:rPr>
          <w:b/>
        </w:rPr>
        <w:t>Proposal 1: Drop the “</w:t>
      </w:r>
      <w:r w:rsidRPr="001E085D">
        <w:rPr>
          <w:rStyle w:val="Emphasis"/>
          <w:b/>
          <w:i w:val="0"/>
        </w:rPr>
        <w:t>gNB uptilt beamforming” from the WID objectives</w:t>
      </w:r>
    </w:p>
    <w:p w14:paraId="261A8A4D" w14:textId="7055D07F" w:rsidR="00D5619C" w:rsidRPr="001E085D" w:rsidRDefault="00D5619C" w:rsidP="00D5619C">
      <w:pPr>
        <w:jc w:val="both"/>
      </w:pPr>
      <w:r w:rsidRPr="001E085D">
        <w:t xml:space="preserve">Thus propose </w:t>
      </w:r>
      <w:r w:rsidR="001E085D" w:rsidRPr="00222B82">
        <w:t xml:space="preserve">the </w:t>
      </w:r>
      <w:r w:rsidRPr="001E085D">
        <w:t xml:space="preserve">objective for beam management </w:t>
      </w:r>
      <w:r w:rsidR="001E085D" w:rsidRPr="00222B82">
        <w:t>to</w:t>
      </w:r>
      <w:r w:rsidRPr="001E085D">
        <w:t xml:space="preserve"> be</w:t>
      </w:r>
      <w:r w:rsidR="001E085D" w:rsidRPr="00222B82">
        <w:t>:</w:t>
      </w:r>
    </w:p>
    <w:p w14:paraId="3F9E9153" w14:textId="77777777" w:rsidR="009E56FE" w:rsidRPr="001E085D" w:rsidRDefault="009E56FE" w:rsidP="009E56FE">
      <w:pPr>
        <w:overflowPunct w:val="0"/>
        <w:autoSpaceDE w:val="0"/>
        <w:autoSpaceDN w:val="0"/>
        <w:adjustRightInd w:val="0"/>
        <w:textAlignment w:val="baseline"/>
        <w:rPr>
          <w:rStyle w:val="Emphasis"/>
          <w:i w:val="0"/>
        </w:rPr>
      </w:pPr>
      <w:r w:rsidRPr="00222B82">
        <w:rPr>
          <w:b/>
        </w:rPr>
        <w:t>Proposal 2: Add the following UAV objectives to the Rel-18 mobility enhancements WI, replacing the “</w:t>
      </w:r>
      <w:r w:rsidRPr="00222B82">
        <w:rPr>
          <w:rStyle w:val="Emphasis"/>
          <w:b/>
          <w:i w:val="0"/>
        </w:rPr>
        <w:t>FR1 with directional antenna at UE side”</w:t>
      </w:r>
    </w:p>
    <w:p w14:paraId="45638B48" w14:textId="7C282B34" w:rsidR="00D5619C" w:rsidRPr="001E085D" w:rsidRDefault="00D5619C" w:rsidP="00D5619C">
      <w:pPr>
        <w:rPr>
          <w:rStyle w:val="Emphasis"/>
          <w:b/>
          <w:bCs/>
          <w:i w:val="0"/>
        </w:rPr>
      </w:pPr>
      <w:r w:rsidRPr="001E085D">
        <w:rPr>
          <w:rStyle w:val="Emphasis"/>
          <w:b/>
          <w:bCs/>
          <w:i w:val="0"/>
        </w:rPr>
        <w:t>Study and, if needed, specify the enhancements on beam management, with the following assumptions [RAN1, RAN4, RAN2]:</w:t>
      </w:r>
    </w:p>
    <w:p w14:paraId="16E32DDD" w14:textId="77777777" w:rsidR="00D5619C" w:rsidRPr="001E085D" w:rsidRDefault="00D5619C" w:rsidP="00D5619C">
      <w:pPr>
        <w:numPr>
          <w:ilvl w:val="0"/>
          <w:numId w:val="15"/>
        </w:numPr>
        <w:overflowPunct w:val="0"/>
        <w:autoSpaceDE w:val="0"/>
        <w:autoSpaceDN w:val="0"/>
        <w:adjustRightInd w:val="0"/>
        <w:textAlignment w:val="baseline"/>
        <w:rPr>
          <w:rStyle w:val="Emphasis"/>
          <w:b/>
          <w:bCs/>
          <w:i w:val="0"/>
        </w:rPr>
      </w:pPr>
      <w:r w:rsidRPr="001E085D">
        <w:rPr>
          <w:rStyle w:val="Emphasis"/>
          <w:b/>
          <w:bCs/>
          <w:i w:val="0"/>
        </w:rPr>
        <w:t>FR1 with directional antenna at UE side</w:t>
      </w:r>
    </w:p>
    <w:p w14:paraId="24632F8F" w14:textId="7450F169" w:rsidR="00D5619C" w:rsidRPr="001E085D" w:rsidRDefault="00D5619C" w:rsidP="00D5619C">
      <w:pPr>
        <w:numPr>
          <w:ilvl w:val="0"/>
          <w:numId w:val="15"/>
        </w:numPr>
        <w:overflowPunct w:val="0"/>
        <w:autoSpaceDE w:val="0"/>
        <w:autoSpaceDN w:val="0"/>
        <w:adjustRightInd w:val="0"/>
        <w:textAlignment w:val="baseline"/>
        <w:rPr>
          <w:rStyle w:val="Emphasis"/>
          <w:b/>
          <w:bCs/>
          <w:i w:val="0"/>
        </w:rPr>
      </w:pPr>
      <w:r w:rsidRPr="001E085D">
        <w:rPr>
          <w:rStyle w:val="Emphasis"/>
          <w:b/>
          <w:bCs/>
          <w:i w:val="0"/>
        </w:rPr>
        <w:t>Define assumption of beamfor</w:t>
      </w:r>
      <w:r w:rsidR="009E56FE" w:rsidRPr="001E085D">
        <w:rPr>
          <w:rStyle w:val="Emphasis"/>
          <w:b/>
          <w:bCs/>
          <w:i w:val="0"/>
        </w:rPr>
        <w:t>ming / directivity capable UAVs for FR1</w:t>
      </w:r>
      <w:r w:rsidR="001E085D" w:rsidRPr="00222B82">
        <w:rPr>
          <w:rStyle w:val="Emphasis"/>
          <w:b/>
          <w:bCs/>
          <w:i w:val="0"/>
        </w:rPr>
        <w:t xml:space="preserve">, </w:t>
      </w:r>
      <w:r w:rsidR="009E56FE" w:rsidRPr="001E085D">
        <w:rPr>
          <w:rStyle w:val="Emphasis"/>
          <w:b/>
          <w:bCs/>
          <w:i w:val="0"/>
        </w:rPr>
        <w:t>including number and type of beam</w:t>
      </w:r>
      <w:r w:rsidR="001E085D" w:rsidRPr="00222B82">
        <w:rPr>
          <w:rStyle w:val="Emphasis"/>
          <w:b/>
          <w:bCs/>
          <w:i w:val="0"/>
        </w:rPr>
        <w:t>s</w:t>
      </w:r>
      <w:r w:rsidR="009E56FE" w:rsidRPr="001E085D">
        <w:rPr>
          <w:rStyle w:val="Emphasis"/>
          <w:b/>
          <w:bCs/>
          <w:i w:val="0"/>
        </w:rPr>
        <w:t xml:space="preserve"> possible [RAN1/RAN4] and impacts for the UE capability reporting [RAN2]</w:t>
      </w:r>
    </w:p>
    <w:p w14:paraId="690F5E67" w14:textId="4C5D46E3" w:rsidR="009E56FE" w:rsidRPr="001E085D" w:rsidRDefault="009E56FE" w:rsidP="00D5619C">
      <w:pPr>
        <w:numPr>
          <w:ilvl w:val="0"/>
          <w:numId w:val="15"/>
        </w:numPr>
        <w:overflowPunct w:val="0"/>
        <w:autoSpaceDE w:val="0"/>
        <w:autoSpaceDN w:val="0"/>
        <w:adjustRightInd w:val="0"/>
        <w:textAlignment w:val="baseline"/>
        <w:rPr>
          <w:rStyle w:val="Emphasis"/>
          <w:b/>
          <w:bCs/>
          <w:i w:val="0"/>
        </w:rPr>
      </w:pPr>
      <w:r w:rsidRPr="001E085D">
        <w:rPr>
          <w:rStyle w:val="Emphasis"/>
          <w:b/>
          <w:bCs/>
          <w:i w:val="0"/>
        </w:rPr>
        <w:t>Use of existing measurements for this purpose for identifying hearable cells, with possible extensions if needed [RAN2]</w:t>
      </w:r>
    </w:p>
    <w:p w14:paraId="31753DC5" w14:textId="7139BD40" w:rsidR="009E56FE" w:rsidRPr="001E085D" w:rsidRDefault="001E085D" w:rsidP="00D5619C">
      <w:pPr>
        <w:numPr>
          <w:ilvl w:val="0"/>
          <w:numId w:val="15"/>
        </w:numPr>
        <w:overflowPunct w:val="0"/>
        <w:autoSpaceDE w:val="0"/>
        <w:autoSpaceDN w:val="0"/>
        <w:adjustRightInd w:val="0"/>
        <w:textAlignment w:val="baseline"/>
        <w:rPr>
          <w:rStyle w:val="Emphasis"/>
          <w:b/>
          <w:bCs/>
          <w:i w:val="0"/>
        </w:rPr>
      </w:pPr>
      <w:r w:rsidRPr="00222B82">
        <w:rPr>
          <w:rStyle w:val="Emphasis"/>
          <w:b/>
          <w:bCs/>
          <w:i w:val="0"/>
        </w:rPr>
        <w:t>Signalling</w:t>
      </w:r>
      <w:r w:rsidR="009E56FE" w:rsidRPr="001E085D">
        <w:rPr>
          <w:rStyle w:val="Emphasis"/>
          <w:b/>
          <w:bCs/>
          <w:i w:val="0"/>
        </w:rPr>
        <w:t xml:space="preserve"> to control w</w:t>
      </w:r>
      <w:r w:rsidRPr="00222B82">
        <w:rPr>
          <w:rStyle w:val="Emphasis"/>
          <w:b/>
          <w:bCs/>
          <w:i w:val="0"/>
        </w:rPr>
        <w:t>hich</w:t>
      </w:r>
      <w:r w:rsidR="009E56FE" w:rsidRPr="001E085D">
        <w:rPr>
          <w:rStyle w:val="Emphasis"/>
          <w:b/>
          <w:bCs/>
          <w:i w:val="0"/>
        </w:rPr>
        <w:t xml:space="preserve"> cell direction(s) to be considered for the beamforming by UAV [RAN2]</w:t>
      </w:r>
    </w:p>
    <w:p w14:paraId="05F8396E" w14:textId="6D1FCA0E" w:rsidR="00BC47D5" w:rsidRPr="00233521" w:rsidRDefault="009E56FE" w:rsidP="00233521">
      <w:pPr>
        <w:jc w:val="both"/>
      </w:pPr>
      <w:r w:rsidRPr="001E085D">
        <w:t>From RAN1 point of view the essential input is to give suitable assumptions for UAV capability for beamforming, with review then in RAN4 side for those assumptions</w:t>
      </w:r>
      <w:r w:rsidR="001E085D">
        <w:t>.</w:t>
      </w:r>
      <w:r w:rsidR="00A43026">
        <w:t xml:space="preserve"> This is a static capability coming from UAV antenna structure, giving guidance to RAN on whether a UAV is just omnidirectional FR1 antenna or whether there is directivity, and how much, available which could be used to connect to the base station outside event area, or for example outside stadium area. Without this knowledge gNB can’t determine whether a UAV should be asked to connected to a cell which is not the strongest but outside the high load event area. </w:t>
      </w:r>
      <w:r w:rsidR="00233521">
        <w:t>There is no change foreseen for RAN1 specifications, this seen as input to UE capability.</w:t>
      </w:r>
    </w:p>
    <w:p w14:paraId="5FF2457F" w14:textId="63893C49" w:rsidR="00A209D6" w:rsidRPr="006E13D1" w:rsidRDefault="004A7F0A" w:rsidP="00A209D6">
      <w:pPr>
        <w:pStyle w:val="Heading1"/>
      </w:pPr>
      <w:r>
        <w:t>3</w:t>
      </w:r>
      <w:r w:rsidR="00A209D6" w:rsidRPr="006E13D1">
        <w:tab/>
      </w:r>
      <w:r w:rsidR="008C3057">
        <w:t>Conclusion</w:t>
      </w:r>
    </w:p>
    <w:p w14:paraId="455F9842" w14:textId="1CDF838E" w:rsidR="004F4540" w:rsidRPr="004F4540" w:rsidRDefault="004F73A7" w:rsidP="004F73A7">
      <w:pPr>
        <w:rPr>
          <w:bCs/>
        </w:rPr>
      </w:pPr>
      <w:r>
        <w:t>This document has made</w:t>
      </w:r>
      <w:r w:rsidR="004F4540">
        <w:t xml:space="preserve"> the following </w:t>
      </w:r>
      <w:r w:rsidR="004F4540">
        <w:rPr>
          <w:bCs/>
        </w:rPr>
        <w:t>proposed the following:</w:t>
      </w:r>
    </w:p>
    <w:p w14:paraId="3F0BD26C" w14:textId="77C05713" w:rsidR="009E56FE" w:rsidRDefault="008366BD" w:rsidP="002D77A1">
      <w:pPr>
        <w:overflowPunct w:val="0"/>
        <w:autoSpaceDE w:val="0"/>
        <w:autoSpaceDN w:val="0"/>
        <w:adjustRightInd w:val="0"/>
        <w:textAlignment w:val="baseline"/>
        <w:rPr>
          <w:rStyle w:val="Emphasis"/>
          <w:b/>
          <w:i w:val="0"/>
        </w:rPr>
      </w:pPr>
      <w:r>
        <w:rPr>
          <w:b/>
        </w:rPr>
        <w:t>Proposal</w:t>
      </w:r>
      <w:r w:rsidRPr="00B84DB2">
        <w:rPr>
          <w:b/>
        </w:rPr>
        <w:t xml:space="preserve"> </w:t>
      </w:r>
      <w:r>
        <w:rPr>
          <w:b/>
        </w:rPr>
        <w:t xml:space="preserve">1: </w:t>
      </w:r>
      <w:r w:rsidR="009E56FE" w:rsidRPr="009E56FE">
        <w:rPr>
          <w:b/>
        </w:rPr>
        <w:t>Proposal 1: Drop the “</w:t>
      </w:r>
      <w:r w:rsidR="009E56FE" w:rsidRPr="009E56FE">
        <w:rPr>
          <w:rStyle w:val="Emphasis"/>
          <w:b/>
          <w:i w:val="0"/>
        </w:rPr>
        <w:t>gNB uptilt beamforming” from the WID objectives</w:t>
      </w:r>
    </w:p>
    <w:p w14:paraId="374B3886" w14:textId="4C681A6B" w:rsidR="009E56FE" w:rsidRDefault="009E56FE" w:rsidP="002D77A1">
      <w:pPr>
        <w:overflowPunct w:val="0"/>
        <w:autoSpaceDE w:val="0"/>
        <w:autoSpaceDN w:val="0"/>
        <w:adjustRightInd w:val="0"/>
        <w:textAlignment w:val="baseline"/>
        <w:rPr>
          <w:rStyle w:val="Emphasis"/>
          <w:i w:val="0"/>
        </w:rPr>
      </w:pPr>
      <w:r>
        <w:rPr>
          <w:b/>
        </w:rPr>
        <w:t xml:space="preserve">Proposal 2: </w:t>
      </w:r>
      <w:r w:rsidRPr="00222B82">
        <w:rPr>
          <w:b/>
        </w:rPr>
        <w:t>Add the following UAV objectives to the Rel-18 mobility enhancements WI, replacing the “</w:t>
      </w:r>
      <w:r w:rsidRPr="00222B82">
        <w:rPr>
          <w:rStyle w:val="Emphasis"/>
          <w:b/>
          <w:i w:val="0"/>
        </w:rPr>
        <w:t>FR1 with directional antenna at UE side”</w:t>
      </w:r>
      <w:r w:rsidR="00A43026">
        <w:rPr>
          <w:rStyle w:val="Emphasis"/>
          <w:b/>
          <w:i w:val="0"/>
        </w:rPr>
        <w:t xml:space="preserve"> with the following:</w:t>
      </w:r>
    </w:p>
    <w:p w14:paraId="65CD8EB8" w14:textId="77777777" w:rsidR="002D77A1" w:rsidRPr="00233521" w:rsidRDefault="002D77A1" w:rsidP="002D77A1">
      <w:pPr>
        <w:rPr>
          <w:rStyle w:val="Emphasis"/>
          <w:b/>
          <w:bCs/>
          <w:i w:val="0"/>
          <w:color w:val="0070C0"/>
        </w:rPr>
      </w:pPr>
      <w:r w:rsidRPr="00233521">
        <w:rPr>
          <w:rStyle w:val="Emphasis"/>
          <w:b/>
          <w:bCs/>
          <w:i w:val="0"/>
          <w:color w:val="0070C0"/>
        </w:rPr>
        <w:t>Study and, if needed, specify the enhancements on beam management, with the following assumptions [RAN1, RAN4, RAN2]:</w:t>
      </w:r>
    </w:p>
    <w:p w14:paraId="19E9109F" w14:textId="77777777" w:rsidR="002D77A1" w:rsidRPr="00233521" w:rsidRDefault="002D77A1" w:rsidP="002D77A1">
      <w:pPr>
        <w:numPr>
          <w:ilvl w:val="0"/>
          <w:numId w:val="15"/>
        </w:numPr>
        <w:overflowPunct w:val="0"/>
        <w:autoSpaceDE w:val="0"/>
        <w:autoSpaceDN w:val="0"/>
        <w:adjustRightInd w:val="0"/>
        <w:textAlignment w:val="baseline"/>
        <w:rPr>
          <w:rStyle w:val="Emphasis"/>
          <w:b/>
          <w:bCs/>
          <w:i w:val="0"/>
          <w:color w:val="0070C0"/>
        </w:rPr>
      </w:pPr>
      <w:r w:rsidRPr="00233521">
        <w:rPr>
          <w:rStyle w:val="Emphasis"/>
          <w:b/>
          <w:bCs/>
          <w:i w:val="0"/>
          <w:color w:val="0070C0"/>
        </w:rPr>
        <w:t>FR1 with directional antenna at UE side</w:t>
      </w:r>
    </w:p>
    <w:p w14:paraId="1D2F6D32" w14:textId="72E67E0F" w:rsidR="002D77A1" w:rsidRPr="00233521" w:rsidRDefault="002D77A1" w:rsidP="002D77A1">
      <w:pPr>
        <w:numPr>
          <w:ilvl w:val="0"/>
          <w:numId w:val="15"/>
        </w:numPr>
        <w:overflowPunct w:val="0"/>
        <w:autoSpaceDE w:val="0"/>
        <w:autoSpaceDN w:val="0"/>
        <w:adjustRightInd w:val="0"/>
        <w:textAlignment w:val="baseline"/>
        <w:rPr>
          <w:rStyle w:val="Emphasis"/>
          <w:b/>
          <w:bCs/>
          <w:i w:val="0"/>
          <w:color w:val="0070C0"/>
        </w:rPr>
      </w:pPr>
      <w:r w:rsidRPr="00233521">
        <w:rPr>
          <w:rStyle w:val="Emphasis"/>
          <w:b/>
          <w:bCs/>
          <w:i w:val="0"/>
          <w:color w:val="0070C0"/>
        </w:rPr>
        <w:t>Define assumption of beamforming / directivity capable UAVs for FR1including number and type of beam</w:t>
      </w:r>
      <w:r w:rsidR="001E085D" w:rsidRPr="00233521">
        <w:rPr>
          <w:rStyle w:val="Emphasis"/>
          <w:b/>
          <w:bCs/>
          <w:i w:val="0"/>
          <w:color w:val="0070C0"/>
        </w:rPr>
        <w:t>s</w:t>
      </w:r>
      <w:r w:rsidRPr="00233521">
        <w:rPr>
          <w:rStyle w:val="Emphasis"/>
          <w:b/>
          <w:bCs/>
          <w:i w:val="0"/>
          <w:color w:val="0070C0"/>
        </w:rPr>
        <w:t xml:space="preserve"> possible [RAN1/RAN4] and impacts for the UE capability reporting [RAN2]</w:t>
      </w:r>
    </w:p>
    <w:p w14:paraId="3F7CCAF1" w14:textId="77777777" w:rsidR="002D77A1" w:rsidRPr="00233521" w:rsidRDefault="002D77A1" w:rsidP="002D77A1">
      <w:pPr>
        <w:numPr>
          <w:ilvl w:val="0"/>
          <w:numId w:val="15"/>
        </w:numPr>
        <w:overflowPunct w:val="0"/>
        <w:autoSpaceDE w:val="0"/>
        <w:autoSpaceDN w:val="0"/>
        <w:adjustRightInd w:val="0"/>
        <w:textAlignment w:val="baseline"/>
        <w:rPr>
          <w:rStyle w:val="Emphasis"/>
          <w:b/>
          <w:bCs/>
          <w:i w:val="0"/>
          <w:color w:val="0070C0"/>
        </w:rPr>
      </w:pPr>
      <w:r w:rsidRPr="00233521">
        <w:rPr>
          <w:rStyle w:val="Emphasis"/>
          <w:b/>
          <w:bCs/>
          <w:i w:val="0"/>
          <w:color w:val="0070C0"/>
        </w:rPr>
        <w:t>Use of existing measurements for this purpose for identifying hearable cells, with possible extensions if needed [RAN2]</w:t>
      </w:r>
    </w:p>
    <w:p w14:paraId="318246BC" w14:textId="567615A4" w:rsidR="002D77A1" w:rsidRPr="00233521" w:rsidRDefault="001E085D" w:rsidP="002D77A1">
      <w:pPr>
        <w:numPr>
          <w:ilvl w:val="0"/>
          <w:numId w:val="15"/>
        </w:numPr>
        <w:overflowPunct w:val="0"/>
        <w:autoSpaceDE w:val="0"/>
        <w:autoSpaceDN w:val="0"/>
        <w:adjustRightInd w:val="0"/>
        <w:textAlignment w:val="baseline"/>
        <w:rPr>
          <w:rStyle w:val="Emphasis"/>
          <w:b/>
          <w:bCs/>
          <w:i w:val="0"/>
          <w:color w:val="0070C0"/>
        </w:rPr>
      </w:pPr>
      <w:r w:rsidRPr="00233521">
        <w:rPr>
          <w:rStyle w:val="Emphasis"/>
          <w:b/>
          <w:bCs/>
          <w:i w:val="0"/>
          <w:color w:val="0070C0"/>
        </w:rPr>
        <w:t>Signalling</w:t>
      </w:r>
      <w:r w:rsidR="002D77A1" w:rsidRPr="00233521">
        <w:rPr>
          <w:rStyle w:val="Emphasis"/>
          <w:b/>
          <w:bCs/>
          <w:i w:val="0"/>
          <w:color w:val="0070C0"/>
        </w:rPr>
        <w:t xml:space="preserve"> to control w</w:t>
      </w:r>
      <w:r w:rsidRPr="00233521">
        <w:rPr>
          <w:rStyle w:val="Emphasis"/>
          <w:b/>
          <w:bCs/>
          <w:i w:val="0"/>
          <w:color w:val="0070C0"/>
        </w:rPr>
        <w:t>hich</w:t>
      </w:r>
      <w:r w:rsidR="002D77A1" w:rsidRPr="00233521">
        <w:rPr>
          <w:rStyle w:val="Emphasis"/>
          <w:b/>
          <w:bCs/>
          <w:i w:val="0"/>
          <w:color w:val="0070C0"/>
        </w:rPr>
        <w:t xml:space="preserve"> cell direction(s) to be considered for the beamforming by UAV [RAN2]</w:t>
      </w:r>
    </w:p>
    <w:sectPr w:rsidR="002D77A1" w:rsidRPr="002335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AB4A4" w14:textId="77777777" w:rsidR="00AE20DC" w:rsidRDefault="00AE20DC">
      <w:r>
        <w:separator/>
      </w:r>
    </w:p>
  </w:endnote>
  <w:endnote w:type="continuationSeparator" w:id="0">
    <w:p w14:paraId="2014110F" w14:textId="77777777" w:rsidR="00AE20DC" w:rsidRDefault="00AE20DC">
      <w:r>
        <w:continuationSeparator/>
      </w:r>
    </w:p>
  </w:endnote>
  <w:endnote w:type="continuationNotice" w:id="1">
    <w:p w14:paraId="59903979" w14:textId="77777777" w:rsidR="00AE20DC" w:rsidRDefault="00AE20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0186D" w14:textId="77777777" w:rsidR="00AE20DC" w:rsidRDefault="00AE20DC">
      <w:r>
        <w:separator/>
      </w:r>
    </w:p>
  </w:footnote>
  <w:footnote w:type="continuationSeparator" w:id="0">
    <w:p w14:paraId="4927E3BC" w14:textId="77777777" w:rsidR="00AE20DC" w:rsidRDefault="00AE20DC">
      <w:r>
        <w:continuationSeparator/>
      </w:r>
    </w:p>
  </w:footnote>
  <w:footnote w:type="continuationNotice" w:id="1">
    <w:p w14:paraId="501BC0F8" w14:textId="77777777" w:rsidR="00AE20DC" w:rsidRDefault="00AE20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14A61"/>
    <w:multiLevelType w:val="hybridMultilevel"/>
    <w:tmpl w:val="19F0956A"/>
    <w:lvl w:ilvl="0" w:tplc="BE8C8740">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31D99"/>
    <w:multiLevelType w:val="hybridMultilevel"/>
    <w:tmpl w:val="7A72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D72C54"/>
    <w:multiLevelType w:val="hybridMultilevel"/>
    <w:tmpl w:val="B79C4A2A"/>
    <w:lvl w:ilvl="0" w:tplc="A58A2CAE">
      <w:start w:val="1"/>
      <w:numFmt w:val="bullet"/>
      <w:lvlText w:val="-"/>
      <w:lvlJc w:val="left"/>
      <w:pPr>
        <w:tabs>
          <w:tab w:val="num" w:pos="720"/>
        </w:tabs>
        <w:ind w:left="720" w:hanging="360"/>
      </w:pPr>
      <w:rPr>
        <w:rFonts w:ascii="Gulim" w:eastAsia="Times New Roman" w:hAnsi="Gulim" w:cs="Times New Roman" w:hint="default"/>
      </w:rPr>
    </w:lvl>
    <w:lvl w:ilvl="1" w:tplc="747294DE">
      <w:numFmt w:val="bullet"/>
      <w:lvlText w:val="-"/>
      <w:lvlJc w:val="left"/>
      <w:pPr>
        <w:tabs>
          <w:tab w:val="num" w:pos="1440"/>
        </w:tabs>
        <w:ind w:left="1440" w:hanging="360"/>
      </w:pPr>
      <w:rPr>
        <w:rFonts w:ascii="Gulim" w:eastAsia="Times New Roman" w:hAnsi="Gulim" w:cs="Times New Roman" w:hint="default"/>
      </w:rPr>
    </w:lvl>
    <w:lvl w:ilvl="2" w:tplc="AF5A86B6">
      <w:start w:val="1"/>
      <w:numFmt w:val="bullet"/>
      <w:lvlText w:val="-"/>
      <w:lvlJc w:val="left"/>
      <w:pPr>
        <w:tabs>
          <w:tab w:val="num" w:pos="2160"/>
        </w:tabs>
        <w:ind w:left="2160" w:hanging="360"/>
      </w:pPr>
      <w:rPr>
        <w:rFonts w:ascii="Gulim" w:eastAsia="Times New Roman" w:hAnsi="Gulim" w:cs="Times New Roman" w:hint="default"/>
      </w:rPr>
    </w:lvl>
    <w:lvl w:ilvl="3" w:tplc="644C14EE">
      <w:start w:val="1"/>
      <w:numFmt w:val="bullet"/>
      <w:lvlText w:val="-"/>
      <w:lvlJc w:val="left"/>
      <w:pPr>
        <w:tabs>
          <w:tab w:val="num" w:pos="2880"/>
        </w:tabs>
        <w:ind w:left="2880" w:hanging="360"/>
      </w:pPr>
      <w:rPr>
        <w:rFonts w:ascii="Gulim" w:eastAsia="Times New Roman" w:hAnsi="Gulim" w:cs="Times New Roman" w:hint="default"/>
      </w:rPr>
    </w:lvl>
    <w:lvl w:ilvl="4" w:tplc="626C4A1E">
      <w:start w:val="1"/>
      <w:numFmt w:val="bullet"/>
      <w:lvlText w:val="-"/>
      <w:lvlJc w:val="left"/>
      <w:pPr>
        <w:tabs>
          <w:tab w:val="num" w:pos="3600"/>
        </w:tabs>
        <w:ind w:left="3600" w:hanging="360"/>
      </w:pPr>
      <w:rPr>
        <w:rFonts w:ascii="Gulim" w:eastAsia="Times New Roman" w:hAnsi="Gulim" w:cs="Times New Roman" w:hint="default"/>
      </w:rPr>
    </w:lvl>
    <w:lvl w:ilvl="5" w:tplc="B3BEEED2">
      <w:start w:val="1"/>
      <w:numFmt w:val="bullet"/>
      <w:lvlText w:val="-"/>
      <w:lvlJc w:val="left"/>
      <w:pPr>
        <w:tabs>
          <w:tab w:val="num" w:pos="4320"/>
        </w:tabs>
        <w:ind w:left="4320" w:hanging="360"/>
      </w:pPr>
      <w:rPr>
        <w:rFonts w:ascii="Gulim" w:eastAsia="Times New Roman" w:hAnsi="Gulim" w:cs="Times New Roman" w:hint="default"/>
      </w:rPr>
    </w:lvl>
    <w:lvl w:ilvl="6" w:tplc="7312FFCA">
      <w:start w:val="1"/>
      <w:numFmt w:val="bullet"/>
      <w:lvlText w:val="-"/>
      <w:lvlJc w:val="left"/>
      <w:pPr>
        <w:tabs>
          <w:tab w:val="num" w:pos="5040"/>
        </w:tabs>
        <w:ind w:left="5040" w:hanging="360"/>
      </w:pPr>
      <w:rPr>
        <w:rFonts w:ascii="Gulim" w:eastAsia="Times New Roman" w:hAnsi="Gulim" w:cs="Times New Roman" w:hint="default"/>
      </w:rPr>
    </w:lvl>
    <w:lvl w:ilvl="7" w:tplc="9FD2CEC6">
      <w:start w:val="1"/>
      <w:numFmt w:val="bullet"/>
      <w:lvlText w:val="-"/>
      <w:lvlJc w:val="left"/>
      <w:pPr>
        <w:tabs>
          <w:tab w:val="num" w:pos="5760"/>
        </w:tabs>
        <w:ind w:left="5760" w:hanging="360"/>
      </w:pPr>
      <w:rPr>
        <w:rFonts w:ascii="Gulim" w:eastAsia="Times New Roman" w:hAnsi="Gulim" w:cs="Times New Roman" w:hint="default"/>
      </w:rPr>
    </w:lvl>
    <w:lvl w:ilvl="8" w:tplc="40FC701C">
      <w:start w:val="1"/>
      <w:numFmt w:val="bullet"/>
      <w:lvlText w:val="-"/>
      <w:lvlJc w:val="left"/>
      <w:pPr>
        <w:tabs>
          <w:tab w:val="num" w:pos="6480"/>
        </w:tabs>
        <w:ind w:left="6480" w:hanging="360"/>
      </w:pPr>
      <w:rPr>
        <w:rFonts w:ascii="Gulim" w:eastAsia="Times New Roman" w:hAnsi="Gulim" w:cs="Times New Roman"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29A776C"/>
    <w:multiLevelType w:val="hybridMultilevel"/>
    <w:tmpl w:val="2D5697EE"/>
    <w:lvl w:ilvl="0" w:tplc="01988D3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944C44"/>
    <w:multiLevelType w:val="hybridMultilevel"/>
    <w:tmpl w:val="BE6CA676"/>
    <w:lvl w:ilvl="0" w:tplc="10AC08E0">
      <w:start w:val="1"/>
      <w:numFmt w:val="decimal"/>
      <w:lvlText w:val="%1)"/>
      <w:lvlJc w:val="left"/>
      <w:pPr>
        <w:ind w:left="720" w:hanging="360"/>
      </w:pPr>
      <w:rPr>
        <w:rFonts w:cs="Arial" w:hint="default"/>
        <w:color w:val="595959" w:themeColor="text1" w:themeTint="A6"/>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7965CF"/>
    <w:multiLevelType w:val="hybridMultilevel"/>
    <w:tmpl w:val="F1306B04"/>
    <w:lvl w:ilvl="0" w:tplc="E60025B2">
      <w:start w:val="1"/>
      <w:numFmt w:val="bullet"/>
      <w:lvlText w:val="•"/>
      <w:lvlJc w:val="left"/>
      <w:pPr>
        <w:tabs>
          <w:tab w:val="num" w:pos="720"/>
        </w:tabs>
        <w:ind w:left="720" w:hanging="360"/>
      </w:pPr>
      <w:rPr>
        <w:rFonts w:ascii="Arial" w:hAnsi="Arial" w:hint="default"/>
      </w:rPr>
    </w:lvl>
    <w:lvl w:ilvl="1" w:tplc="7C52C106" w:tentative="1">
      <w:start w:val="1"/>
      <w:numFmt w:val="bullet"/>
      <w:lvlText w:val="•"/>
      <w:lvlJc w:val="left"/>
      <w:pPr>
        <w:tabs>
          <w:tab w:val="num" w:pos="1440"/>
        </w:tabs>
        <w:ind w:left="1440" w:hanging="360"/>
      </w:pPr>
      <w:rPr>
        <w:rFonts w:ascii="Arial" w:hAnsi="Arial" w:hint="default"/>
      </w:rPr>
    </w:lvl>
    <w:lvl w:ilvl="2" w:tplc="74CC57FA" w:tentative="1">
      <w:start w:val="1"/>
      <w:numFmt w:val="bullet"/>
      <w:lvlText w:val="•"/>
      <w:lvlJc w:val="left"/>
      <w:pPr>
        <w:tabs>
          <w:tab w:val="num" w:pos="2160"/>
        </w:tabs>
        <w:ind w:left="2160" w:hanging="360"/>
      </w:pPr>
      <w:rPr>
        <w:rFonts w:ascii="Arial" w:hAnsi="Arial" w:hint="default"/>
      </w:rPr>
    </w:lvl>
    <w:lvl w:ilvl="3" w:tplc="AC20E59E" w:tentative="1">
      <w:start w:val="1"/>
      <w:numFmt w:val="bullet"/>
      <w:lvlText w:val="•"/>
      <w:lvlJc w:val="left"/>
      <w:pPr>
        <w:tabs>
          <w:tab w:val="num" w:pos="2880"/>
        </w:tabs>
        <w:ind w:left="2880" w:hanging="360"/>
      </w:pPr>
      <w:rPr>
        <w:rFonts w:ascii="Arial" w:hAnsi="Arial" w:hint="default"/>
      </w:rPr>
    </w:lvl>
    <w:lvl w:ilvl="4" w:tplc="6D7A39FC" w:tentative="1">
      <w:start w:val="1"/>
      <w:numFmt w:val="bullet"/>
      <w:lvlText w:val="•"/>
      <w:lvlJc w:val="left"/>
      <w:pPr>
        <w:tabs>
          <w:tab w:val="num" w:pos="3600"/>
        </w:tabs>
        <w:ind w:left="3600" w:hanging="360"/>
      </w:pPr>
      <w:rPr>
        <w:rFonts w:ascii="Arial" w:hAnsi="Arial" w:hint="default"/>
      </w:rPr>
    </w:lvl>
    <w:lvl w:ilvl="5" w:tplc="E6420C78" w:tentative="1">
      <w:start w:val="1"/>
      <w:numFmt w:val="bullet"/>
      <w:lvlText w:val="•"/>
      <w:lvlJc w:val="left"/>
      <w:pPr>
        <w:tabs>
          <w:tab w:val="num" w:pos="4320"/>
        </w:tabs>
        <w:ind w:left="4320" w:hanging="360"/>
      </w:pPr>
      <w:rPr>
        <w:rFonts w:ascii="Arial" w:hAnsi="Arial" w:hint="default"/>
      </w:rPr>
    </w:lvl>
    <w:lvl w:ilvl="6" w:tplc="94F869FA" w:tentative="1">
      <w:start w:val="1"/>
      <w:numFmt w:val="bullet"/>
      <w:lvlText w:val="•"/>
      <w:lvlJc w:val="left"/>
      <w:pPr>
        <w:tabs>
          <w:tab w:val="num" w:pos="5040"/>
        </w:tabs>
        <w:ind w:left="5040" w:hanging="360"/>
      </w:pPr>
      <w:rPr>
        <w:rFonts w:ascii="Arial" w:hAnsi="Arial" w:hint="default"/>
      </w:rPr>
    </w:lvl>
    <w:lvl w:ilvl="7" w:tplc="297CE426" w:tentative="1">
      <w:start w:val="1"/>
      <w:numFmt w:val="bullet"/>
      <w:lvlText w:val="•"/>
      <w:lvlJc w:val="left"/>
      <w:pPr>
        <w:tabs>
          <w:tab w:val="num" w:pos="5760"/>
        </w:tabs>
        <w:ind w:left="5760" w:hanging="360"/>
      </w:pPr>
      <w:rPr>
        <w:rFonts w:ascii="Arial" w:hAnsi="Arial" w:hint="default"/>
      </w:rPr>
    </w:lvl>
    <w:lvl w:ilvl="8" w:tplc="1AD836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F856E65"/>
    <w:multiLevelType w:val="hybridMultilevel"/>
    <w:tmpl w:val="AF1C7830"/>
    <w:lvl w:ilvl="0" w:tplc="42E6DA2A">
      <w:start w:val="1"/>
      <w:numFmt w:val="bullet"/>
      <w:lvlText w:val="•"/>
      <w:lvlJc w:val="left"/>
      <w:pPr>
        <w:tabs>
          <w:tab w:val="num" w:pos="720"/>
        </w:tabs>
        <w:ind w:left="720" w:hanging="360"/>
      </w:pPr>
      <w:rPr>
        <w:rFonts w:ascii="Arial" w:hAnsi="Arial" w:hint="default"/>
      </w:rPr>
    </w:lvl>
    <w:lvl w:ilvl="1" w:tplc="05723F8A" w:tentative="1">
      <w:start w:val="1"/>
      <w:numFmt w:val="bullet"/>
      <w:lvlText w:val="•"/>
      <w:lvlJc w:val="left"/>
      <w:pPr>
        <w:tabs>
          <w:tab w:val="num" w:pos="1440"/>
        </w:tabs>
        <w:ind w:left="1440" w:hanging="360"/>
      </w:pPr>
      <w:rPr>
        <w:rFonts w:ascii="Arial" w:hAnsi="Arial" w:hint="default"/>
      </w:rPr>
    </w:lvl>
    <w:lvl w:ilvl="2" w:tplc="FA6829DC" w:tentative="1">
      <w:start w:val="1"/>
      <w:numFmt w:val="bullet"/>
      <w:lvlText w:val="•"/>
      <w:lvlJc w:val="left"/>
      <w:pPr>
        <w:tabs>
          <w:tab w:val="num" w:pos="2160"/>
        </w:tabs>
        <w:ind w:left="2160" w:hanging="360"/>
      </w:pPr>
      <w:rPr>
        <w:rFonts w:ascii="Arial" w:hAnsi="Arial" w:hint="default"/>
      </w:rPr>
    </w:lvl>
    <w:lvl w:ilvl="3" w:tplc="58CCFA84" w:tentative="1">
      <w:start w:val="1"/>
      <w:numFmt w:val="bullet"/>
      <w:lvlText w:val="•"/>
      <w:lvlJc w:val="left"/>
      <w:pPr>
        <w:tabs>
          <w:tab w:val="num" w:pos="2880"/>
        </w:tabs>
        <w:ind w:left="2880" w:hanging="360"/>
      </w:pPr>
      <w:rPr>
        <w:rFonts w:ascii="Arial" w:hAnsi="Arial" w:hint="default"/>
      </w:rPr>
    </w:lvl>
    <w:lvl w:ilvl="4" w:tplc="64A6CD86" w:tentative="1">
      <w:start w:val="1"/>
      <w:numFmt w:val="bullet"/>
      <w:lvlText w:val="•"/>
      <w:lvlJc w:val="left"/>
      <w:pPr>
        <w:tabs>
          <w:tab w:val="num" w:pos="3600"/>
        </w:tabs>
        <w:ind w:left="3600" w:hanging="360"/>
      </w:pPr>
      <w:rPr>
        <w:rFonts w:ascii="Arial" w:hAnsi="Arial" w:hint="default"/>
      </w:rPr>
    </w:lvl>
    <w:lvl w:ilvl="5" w:tplc="200835E4" w:tentative="1">
      <w:start w:val="1"/>
      <w:numFmt w:val="bullet"/>
      <w:lvlText w:val="•"/>
      <w:lvlJc w:val="left"/>
      <w:pPr>
        <w:tabs>
          <w:tab w:val="num" w:pos="4320"/>
        </w:tabs>
        <w:ind w:left="4320" w:hanging="360"/>
      </w:pPr>
      <w:rPr>
        <w:rFonts w:ascii="Arial" w:hAnsi="Arial" w:hint="default"/>
      </w:rPr>
    </w:lvl>
    <w:lvl w:ilvl="6" w:tplc="C290BA36" w:tentative="1">
      <w:start w:val="1"/>
      <w:numFmt w:val="bullet"/>
      <w:lvlText w:val="•"/>
      <w:lvlJc w:val="left"/>
      <w:pPr>
        <w:tabs>
          <w:tab w:val="num" w:pos="5040"/>
        </w:tabs>
        <w:ind w:left="5040" w:hanging="360"/>
      </w:pPr>
      <w:rPr>
        <w:rFonts w:ascii="Arial" w:hAnsi="Arial" w:hint="default"/>
      </w:rPr>
    </w:lvl>
    <w:lvl w:ilvl="7" w:tplc="5AE2EF3A" w:tentative="1">
      <w:start w:val="1"/>
      <w:numFmt w:val="bullet"/>
      <w:lvlText w:val="•"/>
      <w:lvlJc w:val="left"/>
      <w:pPr>
        <w:tabs>
          <w:tab w:val="num" w:pos="5760"/>
        </w:tabs>
        <w:ind w:left="5760" w:hanging="360"/>
      </w:pPr>
      <w:rPr>
        <w:rFonts w:ascii="Arial" w:hAnsi="Arial" w:hint="default"/>
      </w:rPr>
    </w:lvl>
    <w:lvl w:ilvl="8" w:tplc="19FAD59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5"/>
  </w:num>
  <w:num w:numId="6">
    <w:abstractNumId w:val="8"/>
  </w:num>
  <w:num w:numId="7">
    <w:abstractNumId w:val="9"/>
  </w:num>
  <w:num w:numId="8">
    <w:abstractNumId w:val="12"/>
  </w:num>
  <w:num w:numId="9">
    <w:abstractNumId w:val="11"/>
  </w:num>
  <w:num w:numId="10">
    <w:abstractNumId w:val="10"/>
  </w:num>
  <w:num w:numId="11">
    <w:abstractNumId w:val="1"/>
  </w:num>
  <w:num w:numId="12">
    <w:abstractNumId w:val="14"/>
  </w:num>
  <w:num w:numId="13">
    <w:abstractNumId w:val="13"/>
  </w:num>
  <w:num w:numId="14">
    <w:abstractNumId w:val="3"/>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2DBE"/>
    <w:rsid w:val="00033397"/>
    <w:rsid w:val="00040095"/>
    <w:rsid w:val="0006190C"/>
    <w:rsid w:val="00065268"/>
    <w:rsid w:val="00073C9C"/>
    <w:rsid w:val="0007531E"/>
    <w:rsid w:val="00080512"/>
    <w:rsid w:val="00087AB7"/>
    <w:rsid w:val="00090468"/>
    <w:rsid w:val="00094568"/>
    <w:rsid w:val="000A147F"/>
    <w:rsid w:val="000B639D"/>
    <w:rsid w:val="000B7BCF"/>
    <w:rsid w:val="000C522B"/>
    <w:rsid w:val="000D58AB"/>
    <w:rsid w:val="001052A6"/>
    <w:rsid w:val="00112F1A"/>
    <w:rsid w:val="0013613E"/>
    <w:rsid w:val="00145075"/>
    <w:rsid w:val="00150CB6"/>
    <w:rsid w:val="001741A0"/>
    <w:rsid w:val="00175FA0"/>
    <w:rsid w:val="00194CD0"/>
    <w:rsid w:val="001B49C9"/>
    <w:rsid w:val="001C23F4"/>
    <w:rsid w:val="001C4F79"/>
    <w:rsid w:val="001E085D"/>
    <w:rsid w:val="001F168B"/>
    <w:rsid w:val="001F7831"/>
    <w:rsid w:val="00204045"/>
    <w:rsid w:val="0020712B"/>
    <w:rsid w:val="00222B82"/>
    <w:rsid w:val="0022606D"/>
    <w:rsid w:val="00231728"/>
    <w:rsid w:val="00233521"/>
    <w:rsid w:val="00244A05"/>
    <w:rsid w:val="00250404"/>
    <w:rsid w:val="002610D8"/>
    <w:rsid w:val="00263E10"/>
    <w:rsid w:val="00264436"/>
    <w:rsid w:val="002747EC"/>
    <w:rsid w:val="00277FCE"/>
    <w:rsid w:val="002855BF"/>
    <w:rsid w:val="002D0076"/>
    <w:rsid w:val="002D55FF"/>
    <w:rsid w:val="002D77A1"/>
    <w:rsid w:val="002F0D22"/>
    <w:rsid w:val="00311B17"/>
    <w:rsid w:val="003172DC"/>
    <w:rsid w:val="00320E22"/>
    <w:rsid w:val="00325AE3"/>
    <w:rsid w:val="00326069"/>
    <w:rsid w:val="003425E9"/>
    <w:rsid w:val="0035462D"/>
    <w:rsid w:val="0036459E"/>
    <w:rsid w:val="00364B41"/>
    <w:rsid w:val="00383096"/>
    <w:rsid w:val="0039346C"/>
    <w:rsid w:val="003A41EF"/>
    <w:rsid w:val="003B40AD"/>
    <w:rsid w:val="003C4E37"/>
    <w:rsid w:val="003C653F"/>
    <w:rsid w:val="003E16BE"/>
    <w:rsid w:val="003F4E28"/>
    <w:rsid w:val="004006E8"/>
    <w:rsid w:val="00401855"/>
    <w:rsid w:val="0040642E"/>
    <w:rsid w:val="004332D8"/>
    <w:rsid w:val="00465587"/>
    <w:rsid w:val="00473609"/>
    <w:rsid w:val="00477455"/>
    <w:rsid w:val="004A1F7B"/>
    <w:rsid w:val="004A7F0A"/>
    <w:rsid w:val="004C44D2"/>
    <w:rsid w:val="004D3578"/>
    <w:rsid w:val="004D380D"/>
    <w:rsid w:val="004D7F2A"/>
    <w:rsid w:val="004E213A"/>
    <w:rsid w:val="004F4540"/>
    <w:rsid w:val="004F73A7"/>
    <w:rsid w:val="005006B0"/>
    <w:rsid w:val="00503171"/>
    <w:rsid w:val="00506C28"/>
    <w:rsid w:val="00522086"/>
    <w:rsid w:val="00534DA0"/>
    <w:rsid w:val="00543E6C"/>
    <w:rsid w:val="00565087"/>
    <w:rsid w:val="0056573F"/>
    <w:rsid w:val="00571279"/>
    <w:rsid w:val="0058083D"/>
    <w:rsid w:val="005A49C6"/>
    <w:rsid w:val="00611566"/>
    <w:rsid w:val="00646D99"/>
    <w:rsid w:val="00656910"/>
    <w:rsid w:val="006574C0"/>
    <w:rsid w:val="006577F3"/>
    <w:rsid w:val="00675CD4"/>
    <w:rsid w:val="00696821"/>
    <w:rsid w:val="006B0154"/>
    <w:rsid w:val="006C5928"/>
    <w:rsid w:val="006C66D8"/>
    <w:rsid w:val="006D1E24"/>
    <w:rsid w:val="006D35DE"/>
    <w:rsid w:val="006E1057"/>
    <w:rsid w:val="006E1417"/>
    <w:rsid w:val="006F388C"/>
    <w:rsid w:val="006F6A2C"/>
    <w:rsid w:val="007069DC"/>
    <w:rsid w:val="00710201"/>
    <w:rsid w:val="0072073A"/>
    <w:rsid w:val="007342B5"/>
    <w:rsid w:val="00734A5B"/>
    <w:rsid w:val="00744E76"/>
    <w:rsid w:val="00757D40"/>
    <w:rsid w:val="007648C1"/>
    <w:rsid w:val="007662B5"/>
    <w:rsid w:val="00781F0F"/>
    <w:rsid w:val="00783087"/>
    <w:rsid w:val="0078727C"/>
    <w:rsid w:val="0079049D"/>
    <w:rsid w:val="00791A77"/>
    <w:rsid w:val="00793DC5"/>
    <w:rsid w:val="00796823"/>
    <w:rsid w:val="007A2E55"/>
    <w:rsid w:val="007B18D8"/>
    <w:rsid w:val="007C095F"/>
    <w:rsid w:val="007C2DD0"/>
    <w:rsid w:val="007F2E08"/>
    <w:rsid w:val="008028A4"/>
    <w:rsid w:val="00813245"/>
    <w:rsid w:val="008366BD"/>
    <w:rsid w:val="00840C27"/>
    <w:rsid w:val="00840DE0"/>
    <w:rsid w:val="008437AD"/>
    <w:rsid w:val="00851612"/>
    <w:rsid w:val="008607A8"/>
    <w:rsid w:val="0086354A"/>
    <w:rsid w:val="00872FAE"/>
    <w:rsid w:val="008763DD"/>
    <w:rsid w:val="008768CA"/>
    <w:rsid w:val="00877EF9"/>
    <w:rsid w:val="00880559"/>
    <w:rsid w:val="008B5306"/>
    <w:rsid w:val="008B6CB2"/>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92DDA"/>
    <w:rsid w:val="009A0AF3"/>
    <w:rsid w:val="009B07CD"/>
    <w:rsid w:val="009C19E9"/>
    <w:rsid w:val="009D74A6"/>
    <w:rsid w:val="009E0E87"/>
    <w:rsid w:val="009E56FE"/>
    <w:rsid w:val="00A10F02"/>
    <w:rsid w:val="00A204CA"/>
    <w:rsid w:val="00A209D6"/>
    <w:rsid w:val="00A22738"/>
    <w:rsid w:val="00A43026"/>
    <w:rsid w:val="00A430EC"/>
    <w:rsid w:val="00A53724"/>
    <w:rsid w:val="00A54B2B"/>
    <w:rsid w:val="00A81B04"/>
    <w:rsid w:val="00A82346"/>
    <w:rsid w:val="00A9226D"/>
    <w:rsid w:val="00A9671C"/>
    <w:rsid w:val="00AA1553"/>
    <w:rsid w:val="00AE20DC"/>
    <w:rsid w:val="00AE3877"/>
    <w:rsid w:val="00B05380"/>
    <w:rsid w:val="00B05962"/>
    <w:rsid w:val="00B15449"/>
    <w:rsid w:val="00B16C2F"/>
    <w:rsid w:val="00B20F28"/>
    <w:rsid w:val="00B27303"/>
    <w:rsid w:val="00B47FD1"/>
    <w:rsid w:val="00B516BB"/>
    <w:rsid w:val="00B55BBD"/>
    <w:rsid w:val="00B606E6"/>
    <w:rsid w:val="00B7538C"/>
    <w:rsid w:val="00B75496"/>
    <w:rsid w:val="00B84DB2"/>
    <w:rsid w:val="00B9775F"/>
    <w:rsid w:val="00BC10CB"/>
    <w:rsid w:val="00BC3555"/>
    <w:rsid w:val="00BC47D5"/>
    <w:rsid w:val="00BC5AB9"/>
    <w:rsid w:val="00BD0E57"/>
    <w:rsid w:val="00BF76F8"/>
    <w:rsid w:val="00C12B51"/>
    <w:rsid w:val="00C24650"/>
    <w:rsid w:val="00C25465"/>
    <w:rsid w:val="00C33079"/>
    <w:rsid w:val="00C54A83"/>
    <w:rsid w:val="00C55A12"/>
    <w:rsid w:val="00C6553E"/>
    <w:rsid w:val="00C83A13"/>
    <w:rsid w:val="00C86F10"/>
    <w:rsid w:val="00C9068C"/>
    <w:rsid w:val="00C92967"/>
    <w:rsid w:val="00C93934"/>
    <w:rsid w:val="00CA3D0C"/>
    <w:rsid w:val="00CA654B"/>
    <w:rsid w:val="00CB72B8"/>
    <w:rsid w:val="00CD0BA8"/>
    <w:rsid w:val="00CD4C7B"/>
    <w:rsid w:val="00CD58FE"/>
    <w:rsid w:val="00CF0D36"/>
    <w:rsid w:val="00D33BE3"/>
    <w:rsid w:val="00D3792D"/>
    <w:rsid w:val="00D55E47"/>
    <w:rsid w:val="00D5619C"/>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5BA0"/>
    <w:rsid w:val="00E111CD"/>
    <w:rsid w:val="00E416A7"/>
    <w:rsid w:val="00E422EE"/>
    <w:rsid w:val="00E46C08"/>
    <w:rsid w:val="00E471CF"/>
    <w:rsid w:val="00E62835"/>
    <w:rsid w:val="00E77645"/>
    <w:rsid w:val="00E83697"/>
    <w:rsid w:val="00E859B6"/>
    <w:rsid w:val="00EA66C9"/>
    <w:rsid w:val="00EA7861"/>
    <w:rsid w:val="00EC4A25"/>
    <w:rsid w:val="00EE798B"/>
    <w:rsid w:val="00EF612C"/>
    <w:rsid w:val="00F025A2"/>
    <w:rsid w:val="00F036E9"/>
    <w:rsid w:val="00F07388"/>
    <w:rsid w:val="00F150AC"/>
    <w:rsid w:val="00F2026E"/>
    <w:rsid w:val="00F2210A"/>
    <w:rsid w:val="00F23E2E"/>
    <w:rsid w:val="00F31372"/>
    <w:rsid w:val="00F37743"/>
    <w:rsid w:val="00F43DEB"/>
    <w:rsid w:val="00F54A3D"/>
    <w:rsid w:val="00F54CB0"/>
    <w:rsid w:val="00F579CD"/>
    <w:rsid w:val="00F653B8"/>
    <w:rsid w:val="00F71B89"/>
    <w:rsid w:val="00F7353C"/>
    <w:rsid w:val="00F76F8F"/>
    <w:rsid w:val="00F87725"/>
    <w:rsid w:val="00F941DF"/>
    <w:rsid w:val="00FA1266"/>
    <w:rsid w:val="00FB1340"/>
    <w:rsid w:val="00FB1EF6"/>
    <w:rsid w:val="00FB36FA"/>
    <w:rsid w:val="00FC1192"/>
    <w:rsid w:val="00FE0735"/>
    <w:rsid w:val="00FE106D"/>
    <w:rsid w:val="00FE251B"/>
    <w:rsid w:val="00FE2E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CChar">
    <w:name w:val="TAC Char"/>
    <w:link w:val="TAC"/>
    <w:qFormat/>
    <w:rsid w:val="00CF0D36"/>
    <w:rPr>
      <w:rFonts w:ascii="Arial" w:hAnsi="Arial"/>
      <w:sz w:val="18"/>
      <w:lang w:eastAsia="en-US"/>
    </w:rPr>
  </w:style>
  <w:style w:type="character" w:customStyle="1" w:styleId="TAHCar">
    <w:name w:val="TAH Car"/>
    <w:link w:val="TAH"/>
    <w:qFormat/>
    <w:rsid w:val="00CF0D36"/>
    <w:rPr>
      <w:rFonts w:ascii="Arial" w:hAnsi="Arial"/>
      <w:b/>
      <w:sz w:val="18"/>
      <w:lang w:eastAsia="en-US"/>
    </w:rPr>
  </w:style>
  <w:style w:type="character" w:customStyle="1" w:styleId="THChar">
    <w:name w:val="TH Char"/>
    <w:link w:val="TH"/>
    <w:qFormat/>
    <w:rsid w:val="00CF0D36"/>
    <w:rPr>
      <w:rFonts w:ascii="Arial" w:hAnsi="Arial"/>
      <w:b/>
      <w:lang w:eastAsia="en-US"/>
    </w:rPr>
  </w:style>
  <w:style w:type="character" w:customStyle="1" w:styleId="TANChar">
    <w:name w:val="TAN Char"/>
    <w:link w:val="TAN"/>
    <w:qFormat/>
    <w:rsid w:val="00CF0D36"/>
    <w:rPr>
      <w:rFonts w:ascii="Arial" w:hAnsi="Arial"/>
      <w:sz w:val="18"/>
      <w:lang w:eastAsia="en-US"/>
    </w:rPr>
  </w:style>
  <w:style w:type="paragraph" w:styleId="ListParagraph">
    <w:name w:val="List Paragraph"/>
    <w:basedOn w:val="Normal"/>
    <w:uiPriority w:val="34"/>
    <w:qFormat/>
    <w:rsid w:val="00BF76F8"/>
    <w:pPr>
      <w:spacing w:after="0"/>
      <w:ind w:left="720"/>
      <w:contextualSpacing/>
    </w:pPr>
    <w:rPr>
      <w:rFonts w:ascii="Arial" w:hAnsi="Arial"/>
      <w:sz w:val="22"/>
      <w:lang w:val="en-US"/>
    </w:rPr>
  </w:style>
  <w:style w:type="paragraph" w:styleId="Caption">
    <w:name w:val="caption"/>
    <w:basedOn w:val="Normal"/>
    <w:next w:val="Normal"/>
    <w:unhideWhenUsed/>
    <w:qFormat/>
    <w:rsid w:val="00FB1EF6"/>
    <w:pPr>
      <w:spacing w:after="200"/>
    </w:pPr>
    <w:rPr>
      <w:i/>
      <w:iCs/>
      <w:color w:val="44546A" w:themeColor="text2"/>
      <w:sz w:val="18"/>
      <w:szCs w:val="18"/>
    </w:rPr>
  </w:style>
  <w:style w:type="character" w:customStyle="1" w:styleId="Doc-text2Char">
    <w:name w:val="Doc-text2 Char"/>
    <w:basedOn w:val="DefaultParagraphFont"/>
    <w:link w:val="Doc-text2"/>
    <w:locked/>
    <w:rsid w:val="008B6CB2"/>
    <w:rPr>
      <w:rFonts w:ascii="Arial" w:hAnsi="Arial" w:cs="Arial"/>
    </w:rPr>
  </w:style>
  <w:style w:type="paragraph" w:customStyle="1" w:styleId="Doc-text2">
    <w:name w:val="Doc-text2"/>
    <w:basedOn w:val="Normal"/>
    <w:link w:val="Doc-text2Char"/>
    <w:rsid w:val="008B6CB2"/>
    <w:pPr>
      <w:spacing w:after="0"/>
      <w:ind w:left="1622" w:hanging="363"/>
    </w:pPr>
    <w:rPr>
      <w:rFonts w:ascii="Arial" w:hAnsi="Arial" w:cs="Arial"/>
      <w:lang w:eastAsia="en-GB"/>
    </w:rPr>
  </w:style>
  <w:style w:type="character" w:customStyle="1" w:styleId="Doc-titleChar">
    <w:name w:val="Doc-title Char"/>
    <w:basedOn w:val="DefaultParagraphFont"/>
    <w:link w:val="Doc-title"/>
    <w:locked/>
    <w:rsid w:val="008B6CB2"/>
    <w:rPr>
      <w:rFonts w:ascii="Arial" w:hAnsi="Arial" w:cs="Arial"/>
    </w:rPr>
  </w:style>
  <w:style w:type="paragraph" w:customStyle="1" w:styleId="Doc-title">
    <w:name w:val="Doc-title"/>
    <w:basedOn w:val="Normal"/>
    <w:link w:val="Doc-titleChar"/>
    <w:rsid w:val="008B6CB2"/>
    <w:pPr>
      <w:spacing w:before="60" w:after="0"/>
      <w:ind w:left="1259" w:hanging="1259"/>
    </w:pPr>
    <w:rPr>
      <w:rFonts w:ascii="Arial" w:hAnsi="Arial" w:cs="Arial"/>
      <w:lang w:eastAsia="en-GB"/>
    </w:rPr>
  </w:style>
  <w:style w:type="character" w:customStyle="1" w:styleId="CommentsChar">
    <w:name w:val="Comments Char"/>
    <w:basedOn w:val="DefaultParagraphFont"/>
    <w:link w:val="Comments"/>
    <w:locked/>
    <w:rsid w:val="008B6CB2"/>
    <w:rPr>
      <w:rFonts w:ascii="Arial" w:hAnsi="Arial" w:cs="Arial"/>
      <w:i/>
      <w:iCs/>
    </w:rPr>
  </w:style>
  <w:style w:type="paragraph" w:customStyle="1" w:styleId="Comments">
    <w:name w:val="Comments"/>
    <w:basedOn w:val="Normal"/>
    <w:link w:val="CommentsChar"/>
    <w:rsid w:val="008B6CB2"/>
    <w:pPr>
      <w:spacing w:before="40" w:after="0"/>
    </w:pPr>
    <w:rPr>
      <w:rFonts w:ascii="Arial" w:hAnsi="Arial" w:cs="Arial"/>
      <w:i/>
      <w:iCs/>
      <w:lang w:eastAsia="en-GB"/>
    </w:rPr>
  </w:style>
  <w:style w:type="paragraph" w:customStyle="1" w:styleId="Agreement">
    <w:name w:val="Agreement"/>
    <w:basedOn w:val="Normal"/>
    <w:uiPriority w:val="99"/>
    <w:rsid w:val="008B6CB2"/>
    <w:pPr>
      <w:numPr>
        <w:numId w:val="9"/>
      </w:numPr>
      <w:spacing w:before="60" w:after="0"/>
      <w:ind w:left="1620"/>
    </w:pPr>
    <w:rPr>
      <w:rFonts w:ascii="Arial" w:eastAsiaTheme="minorEastAsia" w:hAnsi="Arial" w:cs="Arial"/>
      <w:b/>
      <w:bCs/>
      <w:lang w:eastAsia="ja-JP"/>
    </w:rPr>
  </w:style>
  <w:style w:type="table" w:styleId="TableGrid">
    <w:name w:val="Table Grid"/>
    <w:basedOn w:val="TableNormal"/>
    <w:rsid w:val="00E11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73609"/>
    <w:pPr>
      <w:spacing w:before="100" w:beforeAutospacing="1" w:after="100" w:afterAutospacing="1"/>
    </w:pPr>
    <w:rPr>
      <w:sz w:val="24"/>
      <w:szCs w:val="24"/>
      <w:lang w:eastAsia="en-GB"/>
    </w:rPr>
  </w:style>
  <w:style w:type="character" w:styleId="FollowedHyperlink">
    <w:name w:val="FollowedHyperlink"/>
    <w:basedOn w:val="DefaultParagraphFont"/>
    <w:rsid w:val="006B0154"/>
    <w:rPr>
      <w:color w:val="954F72" w:themeColor="followedHyperlink"/>
      <w:u w:val="single"/>
    </w:rPr>
  </w:style>
  <w:style w:type="paragraph" w:customStyle="1" w:styleId="paragraph">
    <w:name w:val="paragraph"/>
    <w:basedOn w:val="Normal"/>
    <w:rsid w:val="00A81B04"/>
    <w:pPr>
      <w:spacing w:before="100" w:beforeAutospacing="1" w:after="100" w:afterAutospacing="1"/>
    </w:pPr>
    <w:rPr>
      <w:sz w:val="24"/>
      <w:szCs w:val="24"/>
      <w:lang w:eastAsia="en-GB"/>
    </w:rPr>
  </w:style>
  <w:style w:type="character" w:customStyle="1" w:styleId="normaltextrun">
    <w:name w:val="normaltextrun"/>
    <w:basedOn w:val="DefaultParagraphFont"/>
    <w:rsid w:val="00A81B04"/>
  </w:style>
  <w:style w:type="character" w:customStyle="1" w:styleId="eop">
    <w:name w:val="eop"/>
    <w:basedOn w:val="DefaultParagraphFont"/>
    <w:rsid w:val="00A81B04"/>
  </w:style>
  <w:style w:type="character" w:customStyle="1" w:styleId="spellingerror">
    <w:name w:val="spellingerror"/>
    <w:basedOn w:val="DefaultParagraphFont"/>
    <w:rsid w:val="00A81B04"/>
  </w:style>
  <w:style w:type="character" w:styleId="CommentReference">
    <w:name w:val="annotation reference"/>
    <w:basedOn w:val="DefaultParagraphFont"/>
    <w:rsid w:val="00F150AC"/>
    <w:rPr>
      <w:sz w:val="16"/>
      <w:szCs w:val="16"/>
    </w:rPr>
  </w:style>
  <w:style w:type="paragraph" w:styleId="CommentText">
    <w:name w:val="annotation text"/>
    <w:basedOn w:val="Normal"/>
    <w:link w:val="CommentTextChar"/>
    <w:rsid w:val="00F150AC"/>
  </w:style>
  <w:style w:type="character" w:customStyle="1" w:styleId="CommentTextChar">
    <w:name w:val="Comment Text Char"/>
    <w:basedOn w:val="DefaultParagraphFont"/>
    <w:link w:val="CommentText"/>
    <w:rsid w:val="00F150AC"/>
    <w:rPr>
      <w:lang w:eastAsia="en-US"/>
    </w:rPr>
  </w:style>
  <w:style w:type="paragraph" w:styleId="CommentSubject">
    <w:name w:val="annotation subject"/>
    <w:basedOn w:val="CommentText"/>
    <w:next w:val="CommentText"/>
    <w:link w:val="CommentSubjectChar"/>
    <w:rsid w:val="00F150AC"/>
    <w:rPr>
      <w:b/>
      <w:bCs/>
    </w:rPr>
  </w:style>
  <w:style w:type="character" w:customStyle="1" w:styleId="CommentSubjectChar">
    <w:name w:val="Comment Subject Char"/>
    <w:basedOn w:val="CommentTextChar"/>
    <w:link w:val="CommentSubject"/>
    <w:rsid w:val="00F150AC"/>
    <w:rPr>
      <w:b/>
      <w:bCs/>
      <w:lang w:eastAsia="en-US"/>
    </w:rPr>
  </w:style>
  <w:style w:type="character" w:styleId="Emphasis">
    <w:name w:val="Emphasis"/>
    <w:uiPriority w:val="20"/>
    <w:qFormat/>
    <w:rsid w:val="007648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918499">
      <w:bodyDiv w:val="1"/>
      <w:marLeft w:val="0"/>
      <w:marRight w:val="0"/>
      <w:marTop w:val="0"/>
      <w:marBottom w:val="0"/>
      <w:divBdr>
        <w:top w:val="none" w:sz="0" w:space="0" w:color="auto"/>
        <w:left w:val="none" w:sz="0" w:space="0" w:color="auto"/>
        <w:bottom w:val="none" w:sz="0" w:space="0" w:color="auto"/>
        <w:right w:val="none" w:sz="0" w:space="0" w:color="auto"/>
      </w:divBdr>
    </w:div>
    <w:div w:id="65591390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7722948">
      <w:bodyDiv w:val="1"/>
      <w:marLeft w:val="0"/>
      <w:marRight w:val="0"/>
      <w:marTop w:val="0"/>
      <w:marBottom w:val="0"/>
      <w:divBdr>
        <w:top w:val="none" w:sz="0" w:space="0" w:color="auto"/>
        <w:left w:val="none" w:sz="0" w:space="0" w:color="auto"/>
        <w:bottom w:val="none" w:sz="0" w:space="0" w:color="auto"/>
        <w:right w:val="none" w:sz="0" w:space="0" w:color="auto"/>
      </w:divBdr>
      <w:divsChild>
        <w:div w:id="1344086398">
          <w:marLeft w:val="0"/>
          <w:marRight w:val="0"/>
          <w:marTop w:val="0"/>
          <w:marBottom w:val="0"/>
          <w:divBdr>
            <w:top w:val="none" w:sz="0" w:space="0" w:color="auto"/>
            <w:left w:val="none" w:sz="0" w:space="0" w:color="auto"/>
            <w:bottom w:val="none" w:sz="0" w:space="0" w:color="auto"/>
            <w:right w:val="none" w:sz="0" w:space="0" w:color="auto"/>
          </w:divBdr>
        </w:div>
        <w:div w:id="1903713765">
          <w:marLeft w:val="0"/>
          <w:marRight w:val="0"/>
          <w:marTop w:val="0"/>
          <w:marBottom w:val="0"/>
          <w:divBdr>
            <w:top w:val="none" w:sz="0" w:space="0" w:color="auto"/>
            <w:left w:val="none" w:sz="0" w:space="0" w:color="auto"/>
            <w:bottom w:val="none" w:sz="0" w:space="0" w:color="auto"/>
            <w:right w:val="none" w:sz="0" w:space="0" w:color="auto"/>
          </w:divBdr>
        </w:div>
      </w:divsChild>
    </w:div>
    <w:div w:id="1074815934">
      <w:bodyDiv w:val="1"/>
      <w:marLeft w:val="0"/>
      <w:marRight w:val="0"/>
      <w:marTop w:val="0"/>
      <w:marBottom w:val="0"/>
      <w:divBdr>
        <w:top w:val="none" w:sz="0" w:space="0" w:color="auto"/>
        <w:left w:val="none" w:sz="0" w:space="0" w:color="auto"/>
        <w:bottom w:val="none" w:sz="0" w:space="0" w:color="auto"/>
        <w:right w:val="none" w:sz="0" w:space="0" w:color="auto"/>
      </w:divBdr>
      <w:divsChild>
        <w:div w:id="1231305398">
          <w:marLeft w:val="446"/>
          <w:marRight w:val="0"/>
          <w:marTop w:val="0"/>
          <w:marBottom w:val="120"/>
          <w:divBdr>
            <w:top w:val="none" w:sz="0" w:space="0" w:color="auto"/>
            <w:left w:val="none" w:sz="0" w:space="0" w:color="auto"/>
            <w:bottom w:val="none" w:sz="0" w:space="0" w:color="auto"/>
            <w:right w:val="none" w:sz="0" w:space="0" w:color="auto"/>
          </w:divBdr>
        </w:div>
        <w:div w:id="2054227676">
          <w:marLeft w:val="446"/>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7642985">
      <w:bodyDiv w:val="1"/>
      <w:marLeft w:val="0"/>
      <w:marRight w:val="0"/>
      <w:marTop w:val="0"/>
      <w:marBottom w:val="0"/>
      <w:divBdr>
        <w:top w:val="none" w:sz="0" w:space="0" w:color="auto"/>
        <w:left w:val="none" w:sz="0" w:space="0" w:color="auto"/>
        <w:bottom w:val="none" w:sz="0" w:space="0" w:color="auto"/>
        <w:right w:val="none" w:sz="0" w:space="0" w:color="auto"/>
      </w:divBdr>
    </w:div>
    <w:div w:id="1757969946">
      <w:bodyDiv w:val="1"/>
      <w:marLeft w:val="0"/>
      <w:marRight w:val="0"/>
      <w:marTop w:val="0"/>
      <w:marBottom w:val="0"/>
      <w:divBdr>
        <w:top w:val="none" w:sz="0" w:space="0" w:color="auto"/>
        <w:left w:val="none" w:sz="0" w:space="0" w:color="auto"/>
        <w:bottom w:val="none" w:sz="0" w:space="0" w:color="auto"/>
        <w:right w:val="none" w:sz="0" w:space="0" w:color="auto"/>
      </w:divBdr>
    </w:div>
    <w:div w:id="1759980131">
      <w:bodyDiv w:val="1"/>
      <w:marLeft w:val="0"/>
      <w:marRight w:val="0"/>
      <w:marTop w:val="0"/>
      <w:marBottom w:val="0"/>
      <w:divBdr>
        <w:top w:val="none" w:sz="0" w:space="0" w:color="auto"/>
        <w:left w:val="none" w:sz="0" w:space="0" w:color="auto"/>
        <w:bottom w:val="none" w:sz="0" w:space="0" w:color="auto"/>
        <w:right w:val="none" w:sz="0" w:space="0" w:color="auto"/>
      </w:divBdr>
      <w:divsChild>
        <w:div w:id="355430148">
          <w:marLeft w:val="446"/>
          <w:marRight w:val="0"/>
          <w:marTop w:val="0"/>
          <w:marBottom w:val="120"/>
          <w:divBdr>
            <w:top w:val="none" w:sz="0" w:space="0" w:color="auto"/>
            <w:left w:val="none" w:sz="0" w:space="0" w:color="auto"/>
            <w:bottom w:val="none" w:sz="0" w:space="0" w:color="auto"/>
            <w:right w:val="none" w:sz="0" w:space="0" w:color="auto"/>
          </w:divBdr>
        </w:div>
        <w:div w:id="529421124">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5AIRPNAIUNRU-1916262822-1570</_dlc_DocId>
    <_dlc_DocIdUrl xmlns="71c5aaf6-e6ce-465b-b873-5148d2a4c105">
      <Url>https://nokia.sharepoint.com/sites/c5g/_layouts/15/DocIdRedir.aspx?ID=5AIRPNAIUNRU-1916262822-1570</Url>
      <Description>5AIRPNAIUNRU-1916262822-1570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A53EC42B-9243-4593-A63B-C6A303B7EA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805</Words>
  <Characters>4103</Characters>
  <Application>Microsoft Office Word</Application>
  <DocSecurity>0</DocSecurity>
  <Lines>62</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4898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Toskala, Antti (Nokia - FI/Espoo)</cp:lastModifiedBy>
  <cp:revision>4</cp:revision>
  <dcterms:created xsi:type="dcterms:W3CDTF">2021-11-29T20:08:00Z</dcterms:created>
  <dcterms:modified xsi:type="dcterms:W3CDTF">2021-11-29T20:10:00Z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1cbae4ba-f2a0-4d89-841e-6191c44481e2</vt:lpwstr>
  </property>
</Properties>
</file>