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21"/>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aff"/>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aff"/>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aff"/>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aff4"/>
        <w:tblW w:w="0" w:type="auto"/>
        <w:tblLook w:val="04A0" w:firstRow="1" w:lastRow="0" w:firstColumn="1" w:lastColumn="0" w:noHBand="0" w:noVBand="1"/>
      </w:tblPr>
      <w:tblGrid>
        <w:gridCol w:w="1705"/>
        <w:gridCol w:w="7924"/>
      </w:tblGrid>
      <w:tr w:rsidR="00501777" w14:paraId="1B73FCF7" w14:textId="77777777" w:rsidTr="00054D09">
        <w:tc>
          <w:tcPr>
            <w:tcW w:w="1705" w:type="dxa"/>
          </w:tcPr>
          <w:p w14:paraId="2178C247" w14:textId="77777777" w:rsidR="00501777" w:rsidRPr="00B92E46" w:rsidRDefault="00501777" w:rsidP="00054D09">
            <w:pPr>
              <w:rPr>
                <w:b/>
                <w:bCs/>
              </w:rPr>
            </w:pPr>
            <w:r w:rsidRPr="00B92E46">
              <w:rPr>
                <w:b/>
                <w:bCs/>
              </w:rPr>
              <w:t>Company</w:t>
            </w:r>
          </w:p>
        </w:tc>
        <w:tc>
          <w:tcPr>
            <w:tcW w:w="7924" w:type="dxa"/>
          </w:tcPr>
          <w:p w14:paraId="30C1F22A" w14:textId="77777777" w:rsidR="00501777" w:rsidRPr="00B92E46" w:rsidRDefault="00501777" w:rsidP="00054D09">
            <w:pPr>
              <w:rPr>
                <w:b/>
                <w:bCs/>
              </w:rPr>
            </w:pPr>
            <w:r w:rsidRPr="00B92E46">
              <w:rPr>
                <w:b/>
                <w:bCs/>
              </w:rPr>
              <w:t>Views</w:t>
            </w:r>
          </w:p>
        </w:tc>
      </w:tr>
      <w:tr w:rsidR="009035C5" w14:paraId="2B2A68DA" w14:textId="77777777" w:rsidTr="00054D09">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054D09">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054D09">
        <w:tc>
          <w:tcPr>
            <w:tcW w:w="1705" w:type="dxa"/>
          </w:tcPr>
          <w:p w14:paraId="3CD6879D" w14:textId="77777777" w:rsidR="00796167" w:rsidRDefault="00796167" w:rsidP="00796167">
            <w:r w:rsidRPr="00A614FA">
              <w:rPr>
                <w:lang w:val="en-CA"/>
              </w:rPr>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449E6DB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054D09">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054D09">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551C94B7" w14:textId="77777777" w:rsidTr="00054D09">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0288CC91" w14:textId="77777777"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524A0B40" w14:textId="77777777" w:rsidTr="00054D09">
        <w:tc>
          <w:tcPr>
            <w:tcW w:w="1705" w:type="dxa"/>
          </w:tcPr>
          <w:p w14:paraId="4482199B"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4E1D3A15"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SA2, R1, etc.), and the previous agreements were made based on effort in those WGs. We are not quite sure if the LS is really useful in this stage. </w:t>
            </w:r>
          </w:p>
        </w:tc>
      </w:tr>
      <w:tr w:rsidR="007E731B" w14:paraId="30B49E19" w14:textId="77777777" w:rsidTr="00054D09">
        <w:tc>
          <w:tcPr>
            <w:tcW w:w="1705" w:type="dxa"/>
          </w:tcPr>
          <w:p w14:paraId="7C6EEB12" w14:textId="57C842C4" w:rsidR="007E731B" w:rsidRDefault="007E731B"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34816CE0"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463D1753" w14:textId="643A92D5"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332D2C97" w14:textId="77777777" w:rsidTr="00F34C0D">
        <w:tc>
          <w:tcPr>
            <w:tcW w:w="1705" w:type="dxa"/>
          </w:tcPr>
          <w:p w14:paraId="207744DF"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A99E12D" w14:textId="77777777" w:rsidR="00F34C0D" w:rsidRDefault="00F34C0D" w:rsidP="00F654E0">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1C603DBD" w14:textId="77777777" w:rsidR="00F34C0D" w:rsidRPr="003555FD" w:rsidRDefault="00F34C0D" w:rsidP="00F654E0">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63851E08" w14:textId="77777777" w:rsidTr="00F34C0D">
        <w:tc>
          <w:tcPr>
            <w:tcW w:w="1705" w:type="dxa"/>
          </w:tcPr>
          <w:p w14:paraId="1654BC4C" w14:textId="0883F06D" w:rsidR="001D1BFF" w:rsidRDefault="001D1BFF" w:rsidP="001D1BFF">
            <w:pPr>
              <w:rPr>
                <w:lang w:eastAsia="zh-CN"/>
              </w:rPr>
            </w:pPr>
            <w:r>
              <w:rPr>
                <w:rFonts w:eastAsia="等线" w:cs="Arial" w:hint="eastAsia"/>
                <w:lang w:val="en-US" w:eastAsia="zh-CN"/>
              </w:rPr>
              <w:t>ZTE</w:t>
            </w:r>
          </w:p>
        </w:tc>
        <w:tc>
          <w:tcPr>
            <w:tcW w:w="7924" w:type="dxa"/>
          </w:tcPr>
          <w:p w14:paraId="48AB4DC1" w14:textId="77777777"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6ED2BBE1" w14:textId="77777777"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14:paraId="257E8D9E" w14:textId="77777777" w:rsidR="001D1BFF" w:rsidRDefault="001D1BFF" w:rsidP="001D1BFF">
            <w:pPr>
              <w:jc w:val="both"/>
              <w:rPr>
                <w:rFonts w:eastAsia="等线"/>
                <w:lang w:eastAsia="zh-CN"/>
              </w:rPr>
            </w:pPr>
            <w:r>
              <w:rPr>
                <w:rFonts w:eastAsia="等线" w:hint="eastAsia"/>
                <w:lang w:eastAsia="zh-CN"/>
              </w:rPr>
              <w:t xml:space="preserve">If the LS is to be sent out, </w:t>
            </w:r>
          </w:p>
          <w:p w14:paraId="030BA904" w14:textId="77777777"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14:paraId="4BC87032" w14:textId="715F9DEC"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14:paraId="5662AD1E" w14:textId="77777777" w:rsidTr="00F34C0D">
        <w:tc>
          <w:tcPr>
            <w:tcW w:w="1705" w:type="dxa"/>
          </w:tcPr>
          <w:p w14:paraId="17F8F75E" w14:textId="49E87B86" w:rsidR="00672239" w:rsidRPr="00672239" w:rsidRDefault="00672239" w:rsidP="00672239">
            <w:pPr>
              <w:rPr>
                <w:rFonts w:eastAsia="等线" w:cs="Arial"/>
                <w:lang w:val="en-US" w:eastAsia="zh-CN"/>
              </w:rPr>
            </w:pPr>
            <w:r w:rsidRPr="00672239">
              <w:rPr>
                <w:rFonts w:cs="Arial"/>
              </w:rPr>
              <w:t>Ericsson</w:t>
            </w:r>
          </w:p>
        </w:tc>
        <w:tc>
          <w:tcPr>
            <w:tcW w:w="7924" w:type="dxa"/>
          </w:tcPr>
          <w:p w14:paraId="76D78E3B" w14:textId="77777777" w:rsidR="00672239" w:rsidRPr="00672239" w:rsidRDefault="00672239" w:rsidP="00672239">
            <w:pPr>
              <w:pStyle w:val="aff"/>
              <w:numPr>
                <w:ilvl w:val="0"/>
                <w:numId w:val="26"/>
              </w:numPr>
              <w:rPr>
                <w:rFonts w:ascii="Arial" w:hAnsi="Arial" w:cs="Arial"/>
                <w:lang w:val="de-DE"/>
              </w:rPr>
            </w:pPr>
            <w:r w:rsidRPr="00672239">
              <w:rPr>
                <w:rFonts w:ascii="Arial" w:hAnsi="Arial" w:cs="Arial"/>
                <w:lang w:val="de-DE"/>
              </w:rPr>
              <w:t>We support the observations</w:t>
            </w:r>
          </w:p>
          <w:p w14:paraId="74423E74" w14:textId="77777777"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Yes, considering the importance of the matter</w:t>
            </w:r>
          </w:p>
          <w:p w14:paraId="45367CE8" w14:textId="459EB2E8"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14:paraId="585742BE" w14:textId="77777777" w:rsidTr="00F34C0D">
        <w:tc>
          <w:tcPr>
            <w:tcW w:w="1705" w:type="dxa"/>
          </w:tcPr>
          <w:p w14:paraId="23C2EB8F" w14:textId="68300332" w:rsidR="000E2D14" w:rsidRPr="00672239" w:rsidRDefault="000E2D14" w:rsidP="00672239">
            <w:pPr>
              <w:rPr>
                <w:rFonts w:cs="Arial"/>
              </w:rPr>
            </w:pPr>
            <w:r w:rsidRPr="000E2D14">
              <w:rPr>
                <w:rFonts w:cs="Arial"/>
                <w:lang w:val="en-GB"/>
              </w:rPr>
              <w:t>Spreadtrum</w:t>
            </w:r>
          </w:p>
        </w:tc>
        <w:tc>
          <w:tcPr>
            <w:tcW w:w="7924" w:type="dxa"/>
          </w:tcPr>
          <w:p w14:paraId="245935CB" w14:textId="30C8AB1B"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0D7168EB"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52D2AD60"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775229F1" w14:textId="77777777" w:rsidR="000E2D14" w:rsidRPr="003E0070" w:rsidRDefault="000E2D14" w:rsidP="000E2D14">
            <w:r w:rsidRPr="003E0070">
              <w:t>It is not needed to consider the issue in observation7 in R17.</w:t>
            </w:r>
          </w:p>
          <w:p w14:paraId="261FFC3C" w14:textId="57F7B0C3" w:rsidR="000E2D14" w:rsidRPr="003E0070" w:rsidRDefault="000E2D14" w:rsidP="000E2D14">
            <w:r w:rsidRPr="003E0070">
              <w:t>Observation8 is more related to SA2</w:t>
            </w:r>
            <w:r w:rsidR="005172AA">
              <w:t xml:space="preserve"> also</w:t>
            </w:r>
            <w:bookmarkStart w:id="1" w:name="_GoBack"/>
            <w:bookmarkEnd w:id="1"/>
            <w:r w:rsidRPr="003E0070">
              <w:t>.</w:t>
            </w:r>
          </w:p>
          <w:p w14:paraId="07D3830D" w14:textId="341C630A"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bl>
    <w:p w14:paraId="7D9E64FF" w14:textId="77777777" w:rsidR="00501777" w:rsidRPr="00F34C0D" w:rsidRDefault="00501777" w:rsidP="0025467A"/>
    <w:p w14:paraId="4095872B" w14:textId="77777777"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aff"/>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aff"/>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aff"/>
        <w:numPr>
          <w:ilvl w:val="0"/>
          <w:numId w:val="14"/>
        </w:numPr>
        <w:rPr>
          <w:lang w:val="en-US"/>
        </w:rPr>
      </w:pPr>
      <w:r w:rsidRPr="00D872CE">
        <w:rPr>
          <w:lang w:val="en-US"/>
        </w:rPr>
        <w:t xml:space="preserve">Alternatively, </w:t>
      </w:r>
      <w:bookmarkStart w:id="2" w:name="_Hlk82360507"/>
      <w:r w:rsidRPr="00D872CE">
        <w:rPr>
          <w:lang w:val="en-US"/>
        </w:rPr>
        <w:t>confirm the support of intra-DU SFN in Rel-17 NR MBS and specify necessary components to enable its support</w:t>
      </w:r>
      <w:bookmarkEnd w:id="2"/>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aff"/>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aff"/>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f4"/>
        <w:tblW w:w="0" w:type="auto"/>
        <w:tblLook w:val="04A0" w:firstRow="1" w:lastRow="0" w:firstColumn="1" w:lastColumn="0" w:noHBand="0" w:noVBand="1"/>
      </w:tblPr>
      <w:tblGrid>
        <w:gridCol w:w="1705"/>
        <w:gridCol w:w="7924"/>
      </w:tblGrid>
      <w:tr w:rsidR="00B92E46" w14:paraId="51819BD8" w14:textId="77777777" w:rsidTr="001C7011">
        <w:tc>
          <w:tcPr>
            <w:tcW w:w="1705" w:type="dxa"/>
          </w:tcPr>
          <w:p w14:paraId="54809B18" w14:textId="77777777" w:rsidR="00B92E46" w:rsidRPr="00B92E46" w:rsidRDefault="00B92E46" w:rsidP="001C7011">
            <w:pPr>
              <w:rPr>
                <w:b/>
                <w:bCs/>
              </w:rPr>
            </w:pPr>
            <w:r w:rsidRPr="00B92E46">
              <w:rPr>
                <w:b/>
                <w:bCs/>
              </w:rPr>
              <w:t>Company</w:t>
            </w:r>
          </w:p>
        </w:tc>
        <w:tc>
          <w:tcPr>
            <w:tcW w:w="7924" w:type="dxa"/>
          </w:tcPr>
          <w:p w14:paraId="64CAC201" w14:textId="77777777" w:rsidR="00B92E46" w:rsidRPr="00B92E46" w:rsidRDefault="00B92E46" w:rsidP="001C7011">
            <w:pPr>
              <w:rPr>
                <w:b/>
                <w:bCs/>
              </w:rPr>
            </w:pPr>
            <w:r w:rsidRPr="00B92E46">
              <w:rPr>
                <w:b/>
                <w:bCs/>
              </w:rPr>
              <w:t>Views</w:t>
            </w:r>
          </w:p>
        </w:tc>
      </w:tr>
      <w:tr w:rsidR="00B92E46" w14:paraId="0364272C" w14:textId="77777777" w:rsidTr="001C7011">
        <w:tc>
          <w:tcPr>
            <w:tcW w:w="1705" w:type="dxa"/>
          </w:tcPr>
          <w:p w14:paraId="7444947E"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aff"/>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aff"/>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033873EC" w14:textId="77777777" w:rsidR="000627E2" w:rsidRPr="000627E2" w:rsidRDefault="009810A1" w:rsidP="00971F15">
            <w:pPr>
              <w:pStyle w:val="aff"/>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1C7011">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4740546E" w14:textId="77777777" w:rsidTr="001C7011">
        <w:tc>
          <w:tcPr>
            <w:tcW w:w="1705" w:type="dxa"/>
          </w:tcPr>
          <w:p w14:paraId="343F7A22" w14:textId="77777777" w:rsidR="000A4F59" w:rsidRPr="000627E2" w:rsidRDefault="000A4F59" w:rsidP="000A4F59">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1C7011">
        <w:tc>
          <w:tcPr>
            <w:tcW w:w="1705" w:type="dxa"/>
          </w:tcPr>
          <w:p w14:paraId="09F3CB7E" w14:textId="77777777" w:rsidR="005D15AA" w:rsidRDefault="005D15AA" w:rsidP="005D15AA">
            <w:pPr>
              <w:rPr>
                <w:lang w:eastAsia="zh-CN"/>
              </w:rPr>
            </w:pPr>
            <w:r>
              <w:rPr>
                <w:rFonts w:eastAsia="Yu Mincho" w:hint="eastAsia"/>
              </w:rPr>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1C7011">
        <w:tc>
          <w:tcPr>
            <w:tcW w:w="1705" w:type="dxa"/>
          </w:tcPr>
          <w:p w14:paraId="4329EA95" w14:textId="77777777" w:rsidR="008F07F1" w:rsidRDefault="008F07F1" w:rsidP="008F07F1">
            <w:pPr>
              <w:rPr>
                <w:rFonts w:eastAsia="Yu Mincho"/>
              </w:rPr>
            </w:pPr>
            <w:r w:rsidRPr="64DF1290">
              <w:rPr>
                <w:rFonts w:eastAsia="Malgun Gothic"/>
                <w:lang w:eastAsia="zh-CN"/>
              </w:rPr>
              <w:t>Intel</w:t>
            </w:r>
          </w:p>
        </w:tc>
        <w:tc>
          <w:tcPr>
            <w:tcW w:w="7924" w:type="dxa"/>
          </w:tcPr>
          <w:p w14:paraId="3A1938A9"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6D15B6D7" w14:textId="77777777" w:rsidTr="00550101">
        <w:tc>
          <w:tcPr>
            <w:tcW w:w="1705" w:type="dxa"/>
          </w:tcPr>
          <w:p w14:paraId="25F549E9" w14:textId="77777777" w:rsidR="00796167" w:rsidRPr="00A614FA" w:rsidRDefault="00796167" w:rsidP="00550101">
            <w:pPr>
              <w:rPr>
                <w:lang w:val="en-CA" w:eastAsia="zh-CN"/>
              </w:rPr>
            </w:pPr>
            <w:r>
              <w:rPr>
                <w:lang w:val="en-CA" w:eastAsia="zh-CN"/>
              </w:rPr>
              <w:t>Interdigital</w:t>
            </w:r>
          </w:p>
        </w:tc>
        <w:tc>
          <w:tcPr>
            <w:tcW w:w="7924" w:type="dxa"/>
          </w:tcPr>
          <w:p w14:paraId="4E21430A" w14:textId="77777777" w:rsidR="00796167" w:rsidRPr="00A614FA" w:rsidRDefault="00796167" w:rsidP="00550101">
            <w:pPr>
              <w:rPr>
                <w:lang w:val="en-CA" w:eastAsia="zh-CN"/>
              </w:rPr>
            </w:pPr>
            <w:r>
              <w:rPr>
                <w:lang w:val="en-CA" w:eastAsia="zh-CN"/>
              </w:rPr>
              <w:t xml:space="preserve">Similar to LG, we are not very supportive of adding extra specification work for enabling intra-DU SFN so late in R17. </w:t>
            </w:r>
          </w:p>
        </w:tc>
      </w:tr>
      <w:tr w:rsidR="00796167" w14:paraId="6ECE222A" w14:textId="77777777" w:rsidTr="001C7011">
        <w:tc>
          <w:tcPr>
            <w:tcW w:w="1705" w:type="dxa"/>
          </w:tcPr>
          <w:p w14:paraId="751438A2"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6192891D" w14:textId="77777777" w:rsidTr="001C7011">
        <w:tc>
          <w:tcPr>
            <w:tcW w:w="1705" w:type="dxa"/>
          </w:tcPr>
          <w:p w14:paraId="750188C2" w14:textId="77777777" w:rsidR="00D5478D" w:rsidRPr="00D5478D" w:rsidRDefault="00D5478D" w:rsidP="00D5478D">
            <w:pPr>
              <w:rPr>
                <w:lang w:val="en-GB" w:eastAsia="zh-CN"/>
              </w:rPr>
            </w:pPr>
            <w:r w:rsidRPr="00D5478D">
              <w:rPr>
                <w:rFonts w:eastAsia="等线" w:hint="eastAsia"/>
                <w:lang w:val="en-CA" w:eastAsia="zh-CN"/>
              </w:rPr>
              <w:t>C</w:t>
            </w:r>
            <w:r w:rsidRPr="00D5478D">
              <w:rPr>
                <w:rFonts w:eastAsia="等线"/>
                <w:lang w:val="en-CA" w:eastAsia="zh-CN"/>
              </w:rPr>
              <w:t>BN</w:t>
            </w:r>
          </w:p>
        </w:tc>
        <w:tc>
          <w:tcPr>
            <w:tcW w:w="7924" w:type="dxa"/>
          </w:tcPr>
          <w:p w14:paraId="56E88312"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0F92879"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5B0B6524" w14:textId="77777777" w:rsidTr="001C7011">
        <w:tc>
          <w:tcPr>
            <w:tcW w:w="1705" w:type="dxa"/>
          </w:tcPr>
          <w:p w14:paraId="4DA31199" w14:textId="77777777"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uawei, HiSilicon</w:t>
            </w:r>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15F7C340" w14:textId="77777777" w:rsidTr="001C7011">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463F7775" w14:textId="77777777" w:rsidTr="001C7011">
        <w:tc>
          <w:tcPr>
            <w:tcW w:w="1705" w:type="dxa"/>
          </w:tcPr>
          <w:p w14:paraId="5D0A1D01" w14:textId="77777777" w:rsidR="009462B5" w:rsidRPr="009462B5" w:rsidRDefault="009462B5" w:rsidP="00192DF1">
            <w:pPr>
              <w:rPr>
                <w:rFonts w:eastAsia="等线"/>
                <w:lang w:val="en-CA" w:eastAsia="zh-CN"/>
              </w:rPr>
            </w:pPr>
            <w:r>
              <w:rPr>
                <w:rFonts w:eastAsia="等线" w:hint="eastAsia"/>
                <w:lang w:val="en-CA" w:eastAsia="zh-CN"/>
              </w:rPr>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1C7011">
        <w:tc>
          <w:tcPr>
            <w:tcW w:w="1705" w:type="dxa"/>
          </w:tcPr>
          <w:p w14:paraId="48E0DEF2" w14:textId="5C829496" w:rsidR="00AD3B36" w:rsidRDefault="00AD3B36" w:rsidP="00AD3B36">
            <w:pPr>
              <w:rPr>
                <w:rFonts w:eastAsia="等线"/>
                <w:lang w:val="en-CA" w:eastAsia="zh-CN"/>
              </w:rPr>
            </w:pPr>
            <w:r>
              <w:rPr>
                <w:rFonts w:eastAsia="等线" w:hint="eastAsia"/>
                <w:lang w:val="en-CA" w:eastAsia="zh-CN"/>
              </w:rPr>
              <w:t>C</w:t>
            </w:r>
            <w:r>
              <w:rPr>
                <w:rFonts w:eastAsia="等线"/>
                <w:lang w:val="en-CA" w:eastAsia="zh-CN"/>
              </w:rPr>
              <w:t>MCC</w:t>
            </w:r>
          </w:p>
        </w:tc>
        <w:tc>
          <w:tcPr>
            <w:tcW w:w="7924" w:type="dxa"/>
          </w:tcPr>
          <w:p w14:paraId="75D5B7D6" w14:textId="29CEFC7F"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210F6C50" w14:textId="77777777" w:rsidTr="00F34C0D">
        <w:tc>
          <w:tcPr>
            <w:tcW w:w="1705" w:type="dxa"/>
          </w:tcPr>
          <w:p w14:paraId="3C036997" w14:textId="77777777" w:rsidR="00F34C0D" w:rsidRDefault="00F34C0D" w:rsidP="00F654E0">
            <w:r>
              <w:t>vivo</w:t>
            </w:r>
          </w:p>
        </w:tc>
        <w:tc>
          <w:tcPr>
            <w:tcW w:w="7924" w:type="dxa"/>
          </w:tcPr>
          <w:p w14:paraId="69F68D69" w14:textId="77777777" w:rsidR="00F34C0D"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329BE0E4" w14:textId="77777777" w:rsidR="00F34C0D" w:rsidRPr="00064B07"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09DA6281" w14:textId="77777777" w:rsidTr="00F34C0D">
        <w:tc>
          <w:tcPr>
            <w:tcW w:w="1705" w:type="dxa"/>
          </w:tcPr>
          <w:p w14:paraId="539BF11B" w14:textId="546FF8F5" w:rsidR="001D1BFF" w:rsidRDefault="001D1BFF" w:rsidP="001D1BFF">
            <w:r>
              <w:rPr>
                <w:rFonts w:eastAsiaTheme="minorEastAsia" w:hint="eastAsia"/>
                <w:lang w:eastAsia="zh-CN"/>
              </w:rPr>
              <w:t>Z</w:t>
            </w:r>
            <w:r>
              <w:rPr>
                <w:rFonts w:eastAsiaTheme="minorEastAsia"/>
                <w:lang w:eastAsia="zh-CN"/>
              </w:rPr>
              <w:t>TE</w:t>
            </w:r>
          </w:p>
        </w:tc>
        <w:tc>
          <w:tcPr>
            <w:tcW w:w="7924" w:type="dxa"/>
          </w:tcPr>
          <w:p w14:paraId="207D8169" w14:textId="66AEC0BE"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329B243B" w14:textId="77777777" w:rsidTr="00F34C0D">
        <w:tc>
          <w:tcPr>
            <w:tcW w:w="1705" w:type="dxa"/>
          </w:tcPr>
          <w:p w14:paraId="6DB1F4A9" w14:textId="1C92E25F" w:rsidR="00672239" w:rsidRPr="00672239" w:rsidRDefault="00672239" w:rsidP="00672239">
            <w:pPr>
              <w:rPr>
                <w:rFonts w:cs="Arial"/>
                <w:lang w:eastAsia="zh-CN"/>
              </w:rPr>
            </w:pPr>
            <w:r w:rsidRPr="00672239">
              <w:rPr>
                <w:rFonts w:cs="Arial"/>
              </w:rPr>
              <w:t>Ericsson</w:t>
            </w:r>
          </w:p>
        </w:tc>
        <w:tc>
          <w:tcPr>
            <w:tcW w:w="7924" w:type="dxa"/>
          </w:tcPr>
          <w:p w14:paraId="0FF18EFB" w14:textId="77777777"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w:t>
            </w:r>
          </w:p>
          <w:p w14:paraId="5F03DF52" w14:textId="69747087"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41D657C1" w14:textId="77777777" w:rsidTr="00F34C0D">
        <w:tc>
          <w:tcPr>
            <w:tcW w:w="1705" w:type="dxa"/>
          </w:tcPr>
          <w:p w14:paraId="5C8ECCFA" w14:textId="24922550" w:rsidR="00565406" w:rsidRPr="00672239" w:rsidRDefault="00565406" w:rsidP="00672239">
            <w:pPr>
              <w:rPr>
                <w:rFonts w:cs="Arial"/>
              </w:rPr>
            </w:pPr>
            <w:r w:rsidRPr="00565406">
              <w:rPr>
                <w:rFonts w:cs="Arial"/>
                <w:lang w:val="en-GB"/>
              </w:rPr>
              <w:t>Spreadtrum</w:t>
            </w:r>
          </w:p>
        </w:tc>
        <w:tc>
          <w:tcPr>
            <w:tcW w:w="7924" w:type="dxa"/>
          </w:tcPr>
          <w:p w14:paraId="1FCB8417" w14:textId="77777777" w:rsidR="00565406" w:rsidRDefault="00565406" w:rsidP="00565406">
            <w:pPr>
              <w:rPr>
                <w:rFonts w:ascii="Calibri" w:hAnsi="Calibri"/>
                <w:lang w:eastAsia="zh-CN"/>
              </w:rPr>
            </w:pPr>
            <w:r>
              <w:t>Not support to revist WID.</w:t>
            </w:r>
          </w:p>
          <w:p w14:paraId="5D972F69" w14:textId="77777777" w:rsidR="00565406" w:rsidRDefault="00565406" w:rsidP="00565406">
            <w:r>
              <w:t>The WID has clearly claimed:</w:t>
            </w:r>
          </w:p>
          <w:p w14:paraId="0C02ACCF"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6D5A720D" w14:textId="5DAC369F"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bl>
    <w:p w14:paraId="0BD6AD4E" w14:textId="77777777" w:rsidR="008F4262" w:rsidRPr="00F34C0D" w:rsidRDefault="008F4262" w:rsidP="00C56C85"/>
    <w:p w14:paraId="45C34F18" w14:textId="77777777"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2F5FB31A" w14:textId="77777777" w:rsidR="00077108" w:rsidRPr="002509C2" w:rsidRDefault="00077108" w:rsidP="00971F15">
      <w:pPr>
        <w:pStyle w:val="aff"/>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f4"/>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752544">
            <w:pPr>
              <w:rPr>
                <w:b/>
                <w:bCs/>
              </w:rPr>
            </w:pPr>
            <w:r w:rsidRPr="00B92E46">
              <w:rPr>
                <w:b/>
                <w:bCs/>
              </w:rPr>
              <w:t>Company</w:t>
            </w:r>
          </w:p>
        </w:tc>
        <w:tc>
          <w:tcPr>
            <w:tcW w:w="7884" w:type="dxa"/>
          </w:tcPr>
          <w:p w14:paraId="18BA09E6" w14:textId="77777777" w:rsidR="002509C2" w:rsidRPr="00B92E46" w:rsidRDefault="002509C2" w:rsidP="00752544">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73B9B1B0"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2BEFC138"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Malgun Gothic"/>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Malgun Gothic"/>
                <w:lang w:eastAsia="zh-CN"/>
              </w:rPr>
            </w:pPr>
            <w:r>
              <w:rPr>
                <w:lang w:val="en-CA" w:eastAsia="zh-CN"/>
              </w:rPr>
              <w:t>Interdigital</w:t>
            </w:r>
          </w:p>
        </w:tc>
        <w:tc>
          <w:tcPr>
            <w:tcW w:w="7884" w:type="dxa"/>
          </w:tcPr>
          <w:p w14:paraId="2053BC47" w14:textId="77777777" w:rsidR="00796167" w:rsidRPr="64DF1290" w:rsidRDefault="00796167" w:rsidP="00796167">
            <w:pPr>
              <w:rPr>
                <w:rFonts w:eastAsia="Malgun Gothic"/>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3460EBAF" w14:textId="77777777" w:rsidR="003575E3" w:rsidRDefault="003575E3" w:rsidP="003575E3">
            <w:pPr>
              <w:rPr>
                <w:b/>
                <w:lang w:eastAsia="zh-CN"/>
              </w:rPr>
            </w:pPr>
            <w:r>
              <w:rPr>
                <w:b/>
                <w:lang w:eastAsia="zh-CN"/>
              </w:rPr>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等线"/>
                <w:lang w:eastAsia="zh-CN"/>
              </w:rPr>
            </w:pPr>
            <w:r>
              <w:rPr>
                <w:rFonts w:eastAsia="等线" w:hint="eastAsia"/>
                <w:lang w:eastAsia="zh-CN"/>
              </w:rPr>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14:paraId="0A0E5D3E" w14:textId="2018E586"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19E809C6" w14:textId="77777777" w:rsidTr="00F34C0D">
        <w:tc>
          <w:tcPr>
            <w:tcW w:w="1745" w:type="dxa"/>
          </w:tcPr>
          <w:p w14:paraId="355E6EF5" w14:textId="77777777" w:rsidR="00F34C0D" w:rsidRPr="002A149F"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02D372C4" w14:textId="77777777" w:rsidR="00F34C0D" w:rsidRDefault="00F34C0D" w:rsidP="00F654E0">
            <w:pPr>
              <w:jc w:val="both"/>
              <w:rPr>
                <w:rFonts w:eastAsiaTheme="minorEastAsia"/>
                <w:lang w:eastAsia="zh-CN"/>
              </w:rPr>
            </w:pPr>
            <w:r>
              <w:rPr>
                <w:rFonts w:eastAsiaTheme="minorEastAsia"/>
                <w:lang w:eastAsia="zh-CN"/>
              </w:rPr>
              <w:t xml:space="preserve">We support proposal 2.3-2. </w:t>
            </w:r>
          </w:p>
          <w:p w14:paraId="04E680CE" w14:textId="77777777" w:rsidR="00F34C0D" w:rsidRPr="002A149F" w:rsidRDefault="00F34C0D" w:rsidP="00F654E0">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1FCB46F9" w14:textId="77777777" w:rsidTr="00F34C0D">
        <w:tc>
          <w:tcPr>
            <w:tcW w:w="1745" w:type="dxa"/>
          </w:tcPr>
          <w:p w14:paraId="4FB77CFE" w14:textId="283A88C6"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689DEA05"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D27B6B5"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4798FF04"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537C1E4F" w14:textId="77777777" w:rsidR="001D1BFF" w:rsidRDefault="001D1BFF" w:rsidP="001D1BFF">
            <w:pPr>
              <w:ind w:leftChars="100" w:left="200"/>
              <w:rPr>
                <w:rFonts w:eastAsiaTheme="minorEastAsia"/>
                <w:lang w:eastAsia="zh-CN"/>
              </w:rPr>
            </w:pPr>
            <w:r>
              <w:rPr>
                <w:rFonts w:eastAsiaTheme="minorEastAsia"/>
                <w:lang w:eastAsia="zh-CN"/>
              </w:rPr>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5BA39F14"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2F1AAF10"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2DBAC8C3"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1B4B368"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D43095E" w14:textId="3C53A36E"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7EB43136" w14:textId="77777777" w:rsidTr="00F34C0D">
        <w:tc>
          <w:tcPr>
            <w:tcW w:w="1745" w:type="dxa"/>
          </w:tcPr>
          <w:p w14:paraId="7151D1AA" w14:textId="0AE9C46A" w:rsidR="00672239" w:rsidRPr="00672239" w:rsidRDefault="00672239" w:rsidP="00672239">
            <w:pPr>
              <w:rPr>
                <w:rFonts w:cs="Arial"/>
                <w:lang w:eastAsia="zh-CN"/>
              </w:rPr>
            </w:pPr>
            <w:r w:rsidRPr="00672239">
              <w:rPr>
                <w:rFonts w:cs="Arial"/>
              </w:rPr>
              <w:t>Ericsson</w:t>
            </w:r>
          </w:p>
        </w:tc>
        <w:tc>
          <w:tcPr>
            <w:tcW w:w="7884" w:type="dxa"/>
          </w:tcPr>
          <w:p w14:paraId="3ED9DD79" w14:textId="77777777"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w:t>
            </w:r>
          </w:p>
          <w:p w14:paraId="6AE56DDA" w14:textId="3B838032"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20FF87B1" w14:textId="77777777" w:rsidTr="00F34C0D">
        <w:tc>
          <w:tcPr>
            <w:tcW w:w="1745" w:type="dxa"/>
          </w:tcPr>
          <w:p w14:paraId="58E00449" w14:textId="24F547C3"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1CF145E3" w14:textId="77777777" w:rsidR="00E85042" w:rsidRDefault="009A2600" w:rsidP="00E85042">
            <w:r>
              <w:t xml:space="preserve">For the majority, we could be fine with Proposal 2.3-1, although we still don’t undetstand why we package case C, case D and case E. </w:t>
            </w:r>
          </w:p>
          <w:p w14:paraId="25113A8A" w14:textId="24EC6BD3" w:rsidR="009A2600" w:rsidRPr="00672239" w:rsidRDefault="009A2600" w:rsidP="00E85042">
            <w:pPr>
              <w:rPr>
                <w:rFonts w:cs="Arial"/>
              </w:rPr>
            </w:pPr>
            <w:r w:rsidRPr="00E85042">
              <w:t>In our understanding, if Proposa 2.3-1 is supported, there is no need to discuss Proposal 2.3-2.</w:t>
            </w:r>
          </w:p>
        </w:tc>
      </w:tr>
    </w:tbl>
    <w:p w14:paraId="228A2227" w14:textId="77777777" w:rsidR="002509C2" w:rsidRPr="00F34C0D" w:rsidRDefault="002509C2" w:rsidP="002509C2"/>
    <w:p w14:paraId="284CEAE4" w14:textId="77777777" w:rsidR="002509C2" w:rsidRDefault="00FF6991" w:rsidP="00FF6991">
      <w:pPr>
        <w:pStyle w:val="21"/>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aff4"/>
        <w:tblW w:w="0" w:type="auto"/>
        <w:tblLook w:val="04A0" w:firstRow="1" w:lastRow="0" w:firstColumn="1" w:lastColumn="0" w:noHBand="0" w:noVBand="1"/>
      </w:tblPr>
      <w:tblGrid>
        <w:gridCol w:w="1705"/>
        <w:gridCol w:w="7924"/>
      </w:tblGrid>
      <w:tr w:rsidR="002D12E8" w14:paraId="77BE4D9C" w14:textId="77777777" w:rsidTr="00752544">
        <w:tc>
          <w:tcPr>
            <w:tcW w:w="1705" w:type="dxa"/>
          </w:tcPr>
          <w:p w14:paraId="7486F58E" w14:textId="77777777" w:rsidR="002D12E8" w:rsidRPr="00B92E46" w:rsidRDefault="002D12E8" w:rsidP="00752544">
            <w:pPr>
              <w:rPr>
                <w:b/>
                <w:bCs/>
              </w:rPr>
            </w:pPr>
            <w:r w:rsidRPr="00B92E46">
              <w:rPr>
                <w:b/>
                <w:bCs/>
              </w:rPr>
              <w:t>Company</w:t>
            </w:r>
          </w:p>
        </w:tc>
        <w:tc>
          <w:tcPr>
            <w:tcW w:w="7924" w:type="dxa"/>
          </w:tcPr>
          <w:p w14:paraId="78874065" w14:textId="77777777" w:rsidR="002D12E8" w:rsidRPr="00B92E46" w:rsidRDefault="002D12E8" w:rsidP="00752544">
            <w:pPr>
              <w:rPr>
                <w:b/>
                <w:bCs/>
              </w:rPr>
            </w:pPr>
            <w:r w:rsidRPr="00B92E46">
              <w:rPr>
                <w:b/>
                <w:bCs/>
              </w:rPr>
              <w:t>Views</w:t>
            </w:r>
          </w:p>
        </w:tc>
      </w:tr>
      <w:tr w:rsidR="006539E6" w14:paraId="71DF2ED6" w14:textId="77777777" w:rsidTr="00752544">
        <w:tc>
          <w:tcPr>
            <w:tcW w:w="1705" w:type="dxa"/>
          </w:tcPr>
          <w:p w14:paraId="5AB461AA" w14:textId="77777777" w:rsidR="006539E6" w:rsidRDefault="006539E6" w:rsidP="006539E6">
            <w:r>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E15549">
            <w:pPr>
              <w:rPr>
                <w:rFonts w:eastAsia="Yu Mincho"/>
              </w:rPr>
            </w:pPr>
            <w:r>
              <w:rPr>
                <w:rFonts w:eastAsia="Yu Mincho" w:hint="eastAsia"/>
              </w:rPr>
              <w:t>T</w:t>
            </w:r>
            <w:r>
              <w:rPr>
                <w:rFonts w:eastAsia="Yu Mincho"/>
              </w:rPr>
              <w:t xml:space="preserve">CL communication Ltd </w:t>
            </w:r>
          </w:p>
        </w:tc>
        <w:tc>
          <w:tcPr>
            <w:tcW w:w="7924" w:type="dxa"/>
          </w:tcPr>
          <w:p w14:paraId="270B85E9"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6A620226"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t>Lenovo, Motorola Mobility</w:t>
            </w:r>
          </w:p>
        </w:tc>
        <w:tc>
          <w:tcPr>
            <w:tcW w:w="7924" w:type="dxa"/>
          </w:tcPr>
          <w:p w14:paraId="60682986"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170DDFA9" w14:textId="77777777" w:rsidR="007F1A64" w:rsidRDefault="007F1A64" w:rsidP="007F1A64">
            <w:pPr>
              <w:pStyle w:val="aff"/>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14:paraId="0A4A120B"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14:paraId="5FA0CB0E"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047C10B3" w14:textId="77777777" w:rsidR="009C0AE4" w:rsidRDefault="009C0AE4" w:rsidP="009C0AE4">
            <w:pPr>
              <w:jc w:val="both"/>
              <w:rPr>
                <w:rFonts w:eastAsia="等线"/>
                <w:lang w:eastAsia="zh-CN"/>
              </w:rPr>
            </w:pPr>
            <w:r>
              <w:rPr>
                <w:rFonts w:eastAsia="等线"/>
                <w:lang w:eastAsia="zh-CN"/>
              </w:rPr>
              <w:t>We think lossless HO should be supported in R17 MBS.</w:t>
            </w:r>
          </w:p>
          <w:p w14:paraId="26994E6A"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nabling general MBS services over 5GS and the uses cases 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4D171963" w14:textId="6261F280"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14:paraId="68DF3CC3" w14:textId="77777777" w:rsidTr="00F34C0D">
        <w:tc>
          <w:tcPr>
            <w:tcW w:w="1705" w:type="dxa"/>
          </w:tcPr>
          <w:p w14:paraId="20233F8D"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0349D9F2" w14:textId="77777777" w:rsidR="00F34C0D" w:rsidRDefault="00F34C0D" w:rsidP="00F654E0">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33AC499" w14:textId="77777777" w:rsidR="00F34C0D" w:rsidRDefault="00F34C0D" w:rsidP="00F654E0">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4094F774" w14:textId="77777777" w:rsidR="00F34C0D" w:rsidRDefault="00F34C0D" w:rsidP="00F654E0">
            <w:pPr>
              <w:rPr>
                <w:b/>
                <w:bCs/>
                <w:color w:val="00B050"/>
                <w:sz w:val="18"/>
                <w:szCs w:val="18"/>
              </w:rPr>
            </w:pPr>
            <w:r>
              <w:rPr>
                <w:b/>
                <w:bCs/>
                <w:color w:val="00B050"/>
                <w:sz w:val="18"/>
                <w:szCs w:val="18"/>
              </w:rPr>
              <w:t>Source and target gNBs derive synchronized PDCP SN from sequence number and the solution is FFS.</w:t>
            </w:r>
          </w:p>
          <w:p w14:paraId="2DE5EDC4" w14:textId="77777777" w:rsidR="00F34C0D" w:rsidRPr="003555FD" w:rsidRDefault="00F34C0D" w:rsidP="00F654E0">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75F0B021" w14:textId="77777777" w:rsidTr="00F34C0D">
        <w:tc>
          <w:tcPr>
            <w:tcW w:w="1705" w:type="dxa"/>
          </w:tcPr>
          <w:p w14:paraId="45C7C8FA" w14:textId="40960066" w:rsidR="001D1BFF" w:rsidRDefault="001D1BFF" w:rsidP="001D1BFF">
            <w:pPr>
              <w:rPr>
                <w:lang w:eastAsia="zh-CN"/>
              </w:rPr>
            </w:pPr>
            <w:r>
              <w:rPr>
                <w:rFonts w:eastAsia="等线"/>
                <w:lang w:eastAsia="zh-CN"/>
              </w:rPr>
              <w:t>ZTE</w:t>
            </w:r>
          </w:p>
        </w:tc>
        <w:tc>
          <w:tcPr>
            <w:tcW w:w="7924" w:type="dxa"/>
          </w:tcPr>
          <w:p w14:paraId="559A1E19" w14:textId="77777777" w:rsidR="001D1BFF" w:rsidRPr="00AE0FB4" w:rsidRDefault="001D1BFF" w:rsidP="001D1BFF">
            <w:pPr>
              <w:jc w:val="both"/>
              <w:rPr>
                <w:rFonts w:eastAsia="等线"/>
                <w:lang w:eastAsia="zh-CN"/>
              </w:rPr>
            </w:pPr>
            <w:r w:rsidRPr="00AE0FB4">
              <w:rPr>
                <w:rFonts w:eastAsia="等线"/>
                <w:lang w:eastAsia="zh-CN"/>
              </w:rPr>
              <w:t>We support the proposal of course.</w:t>
            </w:r>
          </w:p>
          <w:p w14:paraId="14818525" w14:textId="77777777" w:rsidR="001D1BFF" w:rsidRPr="00AE0FB4" w:rsidRDefault="001D1BFF" w:rsidP="001D1BFF">
            <w:pPr>
              <w:jc w:val="both"/>
              <w:rPr>
                <w:rFonts w:eastAsia="等线"/>
                <w:b/>
                <w:lang w:eastAsia="zh-CN"/>
              </w:rPr>
            </w:pPr>
            <w:r w:rsidRPr="00AE0FB4">
              <w:rPr>
                <w:rFonts w:eastAsia="等线"/>
                <w:b/>
                <w:lang w:eastAsia="zh-CN"/>
              </w:rPr>
              <w:t># scenarios</w:t>
            </w:r>
          </w:p>
          <w:p w14:paraId="47DD8AAC" w14:textId="77777777"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14:paraId="191DC519" w14:textId="77777777"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14:paraId="261F170B" w14:textId="77777777"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14:paraId="11C3B500" w14:textId="77777777" w:rsidR="001D1BFF" w:rsidRPr="00AE0FB4" w:rsidRDefault="001D1BFF" w:rsidP="001D1BFF">
            <w:pPr>
              <w:jc w:val="both"/>
              <w:rPr>
                <w:rFonts w:eastAsia="等线"/>
                <w:b/>
                <w:lang w:eastAsia="zh-CN"/>
              </w:rPr>
            </w:pPr>
            <w:r w:rsidRPr="00AE0FB4">
              <w:rPr>
                <w:rFonts w:eastAsia="等线"/>
                <w:b/>
                <w:lang w:eastAsia="zh-CN"/>
              </w:rPr>
              <w:t># WG agreements</w:t>
            </w:r>
          </w:p>
          <w:p w14:paraId="1C0376BA" w14:textId="77777777"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14:paraId="4BEE7A1D" w14:textId="77777777"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16CF7B63" w14:textId="77777777" w:rsidR="001D1BFF" w:rsidRPr="00AE0FB4" w:rsidRDefault="001D1BFF" w:rsidP="001D1BFF">
            <w:pPr>
              <w:jc w:val="both"/>
              <w:rPr>
                <w:rFonts w:eastAsia="等线"/>
                <w:b/>
                <w:lang w:eastAsia="zh-CN"/>
              </w:rPr>
            </w:pPr>
            <w:r w:rsidRPr="00AE0FB4">
              <w:rPr>
                <w:rFonts w:eastAsia="等线"/>
                <w:b/>
                <w:lang w:eastAsia="zh-CN"/>
              </w:rPr>
              <w:t># Lessons learnt from eMBMS</w:t>
            </w:r>
          </w:p>
          <w:p w14:paraId="1C760028" w14:textId="30BD3811"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14:paraId="2FEDF138" w14:textId="77777777" w:rsidTr="00F34C0D">
        <w:tc>
          <w:tcPr>
            <w:tcW w:w="1705" w:type="dxa"/>
          </w:tcPr>
          <w:p w14:paraId="75F1A7A6" w14:textId="64E35E5D" w:rsidR="00672239" w:rsidRDefault="00672239" w:rsidP="00672239">
            <w:pPr>
              <w:rPr>
                <w:rFonts w:eastAsia="等线"/>
                <w:lang w:eastAsia="zh-CN"/>
              </w:rPr>
            </w:pPr>
            <w:r>
              <w:t>Ericsson</w:t>
            </w:r>
          </w:p>
        </w:tc>
        <w:tc>
          <w:tcPr>
            <w:tcW w:w="7924" w:type="dxa"/>
          </w:tcPr>
          <w:p w14:paraId="52B975ED" w14:textId="01A7F360"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677FADFE" w14:textId="77777777" w:rsidTr="00F34C0D">
        <w:tc>
          <w:tcPr>
            <w:tcW w:w="1705" w:type="dxa"/>
          </w:tcPr>
          <w:p w14:paraId="4457F6C5" w14:textId="60126F30" w:rsidR="007F22F8" w:rsidRDefault="007F22F8" w:rsidP="00672239">
            <w:r w:rsidRPr="007F22F8">
              <w:rPr>
                <w:rFonts w:hint="eastAsia"/>
                <w:lang w:val="en-GB"/>
              </w:rPr>
              <w:t>S</w:t>
            </w:r>
            <w:r w:rsidRPr="007F22F8">
              <w:rPr>
                <w:lang w:val="en-GB"/>
              </w:rPr>
              <w:t>preadtrum</w:t>
            </w:r>
          </w:p>
        </w:tc>
        <w:tc>
          <w:tcPr>
            <w:tcW w:w="7924" w:type="dxa"/>
          </w:tcPr>
          <w:p w14:paraId="2186B791" w14:textId="77777777" w:rsidR="007F22F8" w:rsidRPr="003E0070" w:rsidRDefault="007F22F8" w:rsidP="007F22F8">
            <w:pPr>
              <w:jc w:val="both"/>
            </w:pPr>
            <w:r w:rsidRPr="003E0070">
              <w:t xml:space="preserve">We support lossless handover in </w:t>
            </w:r>
            <w:r w:rsidRPr="003E0070">
              <w:rPr>
                <w:rFonts w:hint="eastAsia"/>
              </w:rPr>
              <w:t>Rel-17 NR MBS.</w:t>
            </w:r>
          </w:p>
          <w:p w14:paraId="7DA2BED3" w14:textId="2BB4A7F5" w:rsidR="007F22F8" w:rsidRDefault="007F22F8" w:rsidP="007F22F8">
            <w:pPr>
              <w:jc w:val="both"/>
            </w:pPr>
            <w:r w:rsidRPr="003E0070">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bl>
    <w:p w14:paraId="6B435941" w14:textId="77777777" w:rsidR="002D12E8" w:rsidRPr="00F34C0D"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1"/>
      </w:pPr>
      <w:r>
        <w:t>3</w:t>
      </w:r>
      <w:r w:rsidR="008D0064">
        <w:tab/>
        <w:t xml:space="preserve">Intermediate </w:t>
      </w:r>
      <w:r w:rsidR="006947EC">
        <w:t>Round Discussion</w:t>
      </w:r>
    </w:p>
    <w:p w14:paraId="2E09B960" w14:textId="77777777" w:rsidR="00C56C85" w:rsidRPr="00C56C85" w:rsidRDefault="00942291" w:rsidP="00942291">
      <w:pPr>
        <w:pStyle w:val="21"/>
      </w:pPr>
      <w:r>
        <w:t>3.1</w:t>
      </w:r>
      <w:r w:rsidR="008D0064">
        <w:tab/>
      </w:r>
      <w:r>
        <w:t>Moderator summary</w:t>
      </w:r>
    </w:p>
    <w:p w14:paraId="4619722A" w14:textId="77777777"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21"/>
        <w:rPr>
          <w:rFonts w:cs="Arial"/>
          <w:lang w:val="en-US"/>
        </w:rPr>
      </w:pPr>
      <w:r>
        <w:t>4.1</w:t>
      </w:r>
      <w:r w:rsidR="008D0064">
        <w:tab/>
      </w:r>
      <w:r>
        <w:t>Moderator summary</w:t>
      </w:r>
    </w:p>
    <w:p w14:paraId="28F26BE7" w14:textId="77777777" w:rsidR="00C01F33" w:rsidRDefault="007A6520" w:rsidP="00CE0424">
      <w:pPr>
        <w:pStyle w:val="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1"/>
        <w:rPr>
          <w:lang w:val="en-US"/>
        </w:rPr>
      </w:pPr>
      <w:r>
        <w:rPr>
          <w:lang w:val="en-US"/>
        </w:rPr>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3" w:name="_Ref67255942"/>
      <w:bookmarkStart w:id="4" w:name="_Ref82335568"/>
      <w:r w:rsidRPr="000E7601">
        <w:rPr>
          <w:lang w:val="en-US"/>
        </w:rPr>
        <w:t>RP-21</w:t>
      </w:r>
      <w:r w:rsidR="00236C39">
        <w:rPr>
          <w:lang w:val="en-US"/>
        </w:rPr>
        <w:t>2093</w:t>
      </w:r>
      <w:r w:rsidRPr="000E7601">
        <w:rPr>
          <w:lang w:val="en-US"/>
        </w:rPr>
        <w:tab/>
      </w:r>
      <w:bookmarkEnd w:id="3"/>
      <w:r w:rsidR="00236C39" w:rsidRPr="00236C39">
        <w:rPr>
          <w:lang w:val="en-US"/>
        </w:rPr>
        <w:t>The State of Rel-17 NR MBS</w:t>
      </w:r>
      <w:r w:rsidR="00236C39">
        <w:rPr>
          <w:lang w:val="en-US"/>
        </w:rPr>
        <w:tab/>
        <w:t>Ericsson, AT&amp;T</w:t>
      </w:r>
      <w:bookmarkEnd w:id="4"/>
    </w:p>
    <w:p w14:paraId="7B4633FC" w14:textId="77777777" w:rsidR="00475E70" w:rsidRDefault="00475E70" w:rsidP="0025467A">
      <w:pPr>
        <w:pStyle w:val="Reference"/>
        <w:rPr>
          <w:lang w:val="en-US"/>
        </w:rPr>
      </w:pPr>
      <w:bookmarkStart w:id="5"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5"/>
    </w:p>
    <w:p w14:paraId="4F4551B8" w14:textId="77777777" w:rsidR="00077108" w:rsidRDefault="00077108" w:rsidP="0025467A">
      <w:pPr>
        <w:pStyle w:val="Reference"/>
        <w:rPr>
          <w:lang w:val="en-US"/>
        </w:rPr>
      </w:pPr>
      <w:bookmarkStart w:id="6"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6"/>
    </w:p>
    <w:p w14:paraId="315CCD65" w14:textId="77777777" w:rsidR="0014308E" w:rsidRPr="0025467A" w:rsidRDefault="0014308E" w:rsidP="0025467A">
      <w:pPr>
        <w:pStyle w:val="Reference"/>
        <w:rPr>
          <w:lang w:val="en-US"/>
        </w:rPr>
      </w:pPr>
      <w:bookmarkStart w:id="7"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7"/>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AD8C7" w14:textId="77777777" w:rsidR="002C5EDF" w:rsidRDefault="002C5EDF">
      <w:r>
        <w:separator/>
      </w:r>
    </w:p>
  </w:endnote>
  <w:endnote w:type="continuationSeparator" w:id="0">
    <w:p w14:paraId="130313C1" w14:textId="77777777" w:rsidR="002C5EDF" w:rsidRDefault="002C5EDF">
      <w:r>
        <w:continuationSeparator/>
      </w:r>
    </w:p>
  </w:endnote>
  <w:endnote w:type="continuationNotice" w:id="1">
    <w:p w14:paraId="0680DE34" w14:textId="77777777" w:rsidR="002C5EDF" w:rsidRDefault="002C5E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AB21" w14:textId="4AE12A86" w:rsidR="00740ECD" w:rsidRDefault="00740ECD"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C5EDF">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C5EDF">
      <w:rPr>
        <w:rStyle w:val="af3"/>
      </w:rPr>
      <w:t>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11E4D" w14:textId="77777777" w:rsidR="002C5EDF" w:rsidRDefault="002C5EDF">
      <w:r>
        <w:separator/>
      </w:r>
    </w:p>
  </w:footnote>
  <w:footnote w:type="continuationSeparator" w:id="0">
    <w:p w14:paraId="66B55E05" w14:textId="77777777" w:rsidR="002C5EDF" w:rsidRDefault="002C5EDF">
      <w:r>
        <w:continuationSeparator/>
      </w:r>
    </w:p>
  </w:footnote>
  <w:footnote w:type="continuationNotice" w:id="1">
    <w:p w14:paraId="25DAA52E" w14:textId="77777777" w:rsidR="002C5EDF" w:rsidRDefault="002C5E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E66D4" w14:textId="77777777" w:rsidR="00740ECD" w:rsidRDefault="00740EC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3.45pt;height:74.9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14"/>
  </w:num>
  <w:num w:numId="5">
    <w:abstractNumId w:val="16"/>
  </w:num>
  <w:num w:numId="6">
    <w:abstractNumId w:val="18"/>
  </w:num>
  <w:num w:numId="7">
    <w:abstractNumId w:val="6"/>
  </w:num>
  <w:num w:numId="8">
    <w:abstractNumId w:val="7"/>
  </w:num>
  <w:num w:numId="9">
    <w:abstractNumId w:val="5"/>
  </w:num>
  <w:num w:numId="10">
    <w:abstractNumId w:val="23"/>
  </w:num>
  <w:num w:numId="11">
    <w:abstractNumId w:val="8"/>
  </w:num>
  <w:num w:numId="12">
    <w:abstractNumId w:val="22"/>
  </w:num>
  <w:num w:numId="13">
    <w:abstractNumId w:val="21"/>
  </w:num>
  <w:num w:numId="14">
    <w:abstractNumId w:val="26"/>
  </w:num>
  <w:num w:numId="15">
    <w:abstractNumId w:val="15"/>
  </w:num>
  <w:num w:numId="16">
    <w:abstractNumId w:val="20"/>
  </w:num>
  <w:num w:numId="17">
    <w:abstractNumId w:val="24"/>
  </w:num>
  <w:num w:numId="18">
    <w:abstractNumId w:val="2"/>
  </w:num>
  <w:num w:numId="19">
    <w:abstractNumId w:val="17"/>
  </w:num>
  <w:num w:numId="20">
    <w:abstractNumId w:val="11"/>
  </w:num>
  <w:num w:numId="21">
    <w:abstractNumId w:val="1"/>
  </w:num>
  <w:num w:numId="22">
    <w:abstractNumId w:val="9"/>
  </w:num>
  <w:num w:numId="23">
    <w:abstractNumId w:val="3"/>
  </w:num>
  <w:num w:numId="24">
    <w:abstractNumId w:val="27"/>
  </w:num>
  <w:num w:numId="25">
    <w:abstractNumId w:val="13"/>
  </w:num>
  <w:num w:numId="26">
    <w:abstractNumId w:val="4"/>
  </w:num>
  <w:num w:numId="27">
    <w:abstractNumId w:val="19"/>
  </w:num>
  <w:num w:numId="2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6BA"/>
    <w:rsid w:val="0017484B"/>
    <w:rsid w:val="0017502C"/>
    <w:rsid w:val="001778C3"/>
    <w:rsid w:val="0018143F"/>
    <w:rsid w:val="00181F93"/>
    <w:rsid w:val="00181FF8"/>
    <w:rsid w:val="00187203"/>
    <w:rsid w:val="00190AC1"/>
    <w:rsid w:val="00192DF1"/>
    <w:rsid w:val="0019341A"/>
    <w:rsid w:val="00193EDF"/>
    <w:rsid w:val="00197D51"/>
    <w:rsid w:val="00197DF9"/>
    <w:rsid w:val="001A1987"/>
    <w:rsid w:val="001A2564"/>
    <w:rsid w:val="001A6173"/>
    <w:rsid w:val="001A6CBA"/>
    <w:rsid w:val="001B0D97"/>
    <w:rsid w:val="001B5A5D"/>
    <w:rsid w:val="001C1CE5"/>
    <w:rsid w:val="001C3D2A"/>
    <w:rsid w:val="001D17BC"/>
    <w:rsid w:val="001D1BFF"/>
    <w:rsid w:val="001D51BA"/>
    <w:rsid w:val="001D53E7"/>
    <w:rsid w:val="001D6342"/>
    <w:rsid w:val="001D6D53"/>
    <w:rsid w:val="001D7324"/>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4579"/>
    <w:rsid w:val="00335858"/>
    <w:rsid w:val="00336BDA"/>
    <w:rsid w:val="00341099"/>
    <w:rsid w:val="00342BD7"/>
    <w:rsid w:val="00346DB5"/>
    <w:rsid w:val="003477B1"/>
    <w:rsid w:val="00357380"/>
    <w:rsid w:val="003575E3"/>
    <w:rsid w:val="003602D9"/>
    <w:rsid w:val="003604CE"/>
    <w:rsid w:val="0036189D"/>
    <w:rsid w:val="00370E47"/>
    <w:rsid w:val="00372A07"/>
    <w:rsid w:val="003742AC"/>
    <w:rsid w:val="00377CE1"/>
    <w:rsid w:val="00382B30"/>
    <w:rsid w:val="00385BF0"/>
    <w:rsid w:val="003939FF"/>
    <w:rsid w:val="0039492E"/>
    <w:rsid w:val="003A2223"/>
    <w:rsid w:val="003A2A0F"/>
    <w:rsid w:val="003A3EB9"/>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65AF"/>
    <w:rsid w:val="004A787E"/>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2AA"/>
    <w:rsid w:val="00517816"/>
    <w:rsid w:val="005219CF"/>
    <w:rsid w:val="005239A0"/>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6D6F"/>
    <w:rsid w:val="005E7CA0"/>
    <w:rsid w:val="005F2CB1"/>
    <w:rsid w:val="005F3025"/>
    <w:rsid w:val="005F3E2B"/>
    <w:rsid w:val="005F5D7F"/>
    <w:rsid w:val="005F618C"/>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1C0D"/>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C0FDC"/>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0B70"/>
    <w:rsid w:val="00C64672"/>
    <w:rsid w:val="00C66644"/>
    <w:rsid w:val="00C70697"/>
    <w:rsid w:val="00C72093"/>
    <w:rsid w:val="00C72EF4"/>
    <w:rsid w:val="00C739CD"/>
    <w:rsid w:val="00C74420"/>
    <w:rsid w:val="00C744FE"/>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934F4"/>
    <w:rsid w:val="00DA305E"/>
    <w:rsid w:val="00DA4036"/>
    <w:rsid w:val="00DA5417"/>
    <w:rsid w:val="00DA56E8"/>
    <w:rsid w:val="00DA6A09"/>
    <w:rsid w:val="00DB0A9F"/>
    <w:rsid w:val="00DB377D"/>
    <w:rsid w:val="00DB5157"/>
    <w:rsid w:val="00DB725E"/>
    <w:rsid w:val="00DC2D36"/>
    <w:rsid w:val="00DC53EF"/>
    <w:rsid w:val="00DC71D8"/>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782"/>
    <w:rsid w:val="00F93AA9"/>
    <w:rsid w:val="00F96985"/>
    <w:rsid w:val="00F97838"/>
    <w:rsid w:val="00FA2111"/>
    <w:rsid w:val="00FA2BB3"/>
    <w:rsid w:val="00FA6168"/>
    <w:rsid w:val="00FB041C"/>
    <w:rsid w:val="00FB4C80"/>
    <w:rsid w:val="00FB5A5E"/>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列表段落"/>
    <w:basedOn w:val="a1"/>
    <w:link w:val="aff0"/>
    <w:uiPriority w:val="99"/>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uiPriority w:val="99"/>
    <w:rsid w:val="008D00A5"/>
    <w:rPr>
      <w:rFonts w:ascii="Courier New" w:hAnsi="Courier New"/>
      <w:lang w:val="nb-NO"/>
    </w:rPr>
  </w:style>
  <w:style w:type="character" w:customStyle="1" w:styleId="aff2">
    <w:name w:val="纯文本 字符"/>
    <w:link w:val="aff1"/>
    <w:uiPriority w:val="99"/>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3">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f6">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F699787-8D44-4245-9562-DDCC7CA4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5961</Words>
  <Characters>33983</Characters>
  <Application>Microsoft Office Word</Application>
  <DocSecurity>0</DocSecurity>
  <Lines>283</Lines>
  <Paragraphs>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39865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Spreadtrum communications</cp:lastModifiedBy>
  <cp:revision>49</cp:revision>
  <cp:lastPrinted>2008-01-31T07:09:00Z</cp:lastPrinted>
  <dcterms:created xsi:type="dcterms:W3CDTF">2021-09-14T08:34:00Z</dcterms:created>
  <dcterms:modified xsi:type="dcterms:W3CDTF">2021-09-14T08:57:00Z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ies>
</file>