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Heading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Heading2"/>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ListParagraph"/>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5A8EC5C6"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DC228FE"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71661DC8"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759164A2"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等线" w:cs="Arial" w:hint="eastAsia"/>
                <w:lang w:val="en-US" w:eastAsia="zh-CN"/>
              </w:rPr>
              <w:t>ZTE</w:t>
            </w:r>
          </w:p>
        </w:tc>
        <w:tc>
          <w:tcPr>
            <w:tcW w:w="7924" w:type="dxa"/>
          </w:tcPr>
          <w:p w14:paraId="798C4B93"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7CA15EB"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6EB7815B"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74EE87E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14:paraId="76FF5F41"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w:t>
            </w:r>
            <w:proofErr w:type="gramStart"/>
            <w:r>
              <w:rPr>
                <w:iCs/>
                <w:lang w:val="en-US"/>
              </w:rPr>
              <w:t>e.g.</w:t>
            </w:r>
            <w:proofErr w:type="gramEnd"/>
            <w:r>
              <w:rPr>
                <w:iCs/>
                <w:lang w:val="en-US"/>
              </w:rPr>
              <w:t xml:space="preserve">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等线"/>
                <w:lang w:val="en-CA" w:eastAsia="zh-CN"/>
              </w:rPr>
            </w:pPr>
            <w:r w:rsidRPr="0055422A">
              <w:rPr>
                <w:rFonts w:eastAsia="等线"/>
                <w:lang w:val="en-CA" w:eastAsia="zh-CN"/>
              </w:rPr>
              <w:t>AT&amp;T</w:t>
            </w:r>
          </w:p>
        </w:tc>
        <w:tc>
          <w:tcPr>
            <w:tcW w:w="7924" w:type="dxa"/>
          </w:tcPr>
          <w:p w14:paraId="2B375E0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104CC15"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xml:space="preserve">, we have some concerns about case E, in addition, the original agreements about definition of Case C/D/E </w:t>
            </w:r>
            <w:proofErr w:type="gramStart"/>
            <w:r>
              <w:rPr>
                <w:bCs/>
                <w:lang w:eastAsia="zh-CN"/>
              </w:rPr>
              <w:t>is</w:t>
            </w:r>
            <w:proofErr w:type="gramEnd"/>
            <w:r>
              <w:rPr>
                <w:bCs/>
                <w:lang w:eastAsia="zh-CN"/>
              </w:rPr>
              <w:t xml:space="preserve">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ListParagraph"/>
              <w:ind w:left="360"/>
              <w:jc w:val="both"/>
              <w:rPr>
                <w:rFonts w:ascii="Arial" w:eastAsia="等线" w:hAnsi="Arial" w:cs="Arial"/>
                <w:lang w:val="en-US" w:eastAsia="zh-CN"/>
              </w:rPr>
            </w:pPr>
          </w:p>
          <w:p w14:paraId="4CB07122"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639C7D24"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160F7D47" w14:textId="77777777" w:rsidR="000834CC" w:rsidRPr="00526CEF" w:rsidRDefault="000834CC" w:rsidP="000834CC">
            <w:pPr>
              <w:pStyle w:val="ListParagraph"/>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Heading2"/>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D30BB58"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6019588" w14:textId="77777777" w:rsidR="007F1A64" w:rsidRDefault="007F1A64" w:rsidP="007F1A64">
            <w:pPr>
              <w:pStyle w:val="ListParagraph"/>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w:t>
            </w:r>
            <w:proofErr w:type="gramStart"/>
            <w:r>
              <w:rPr>
                <w:rFonts w:ascii="Arial" w:eastAsia="等线" w:hAnsi="Arial" w:cs="Arial"/>
                <w:lang w:val="en-GB" w:eastAsia="zh-CN"/>
              </w:rPr>
              <w:t>e.g.</w:t>
            </w:r>
            <w:proofErr w:type="gramEnd"/>
            <w:r>
              <w:rPr>
                <w:rFonts w:ascii="Arial" w:eastAsia="等线" w:hAnsi="Arial" w:cs="Arial"/>
                <w:lang w:val="en-GB" w:eastAsia="zh-CN"/>
              </w:rPr>
              <w:t xml:space="preserve">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6769E7B9"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11CDBFA7" w14:textId="77777777" w:rsidR="009C0AE4" w:rsidRDefault="009C0AE4" w:rsidP="009C0AE4">
            <w:pPr>
              <w:jc w:val="both"/>
              <w:rPr>
                <w:rFonts w:eastAsia="等线"/>
                <w:lang w:eastAsia="zh-CN"/>
              </w:rPr>
            </w:pPr>
            <w:r>
              <w:rPr>
                <w:rFonts w:eastAsia="等线"/>
                <w:lang w:eastAsia="zh-CN"/>
              </w:rPr>
              <w:t>We think lossless HO should be supported in R17 MBS.</w:t>
            </w:r>
          </w:p>
          <w:p w14:paraId="1D3E26F6"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7469752B"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等线"/>
                <w:lang w:eastAsia="zh-CN"/>
              </w:rPr>
              <w:t>ZTE</w:t>
            </w:r>
          </w:p>
        </w:tc>
        <w:tc>
          <w:tcPr>
            <w:tcW w:w="7924" w:type="dxa"/>
          </w:tcPr>
          <w:p w14:paraId="2105E9D2"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7AE7D542" w14:textId="77777777" w:rsidR="001D1BFF" w:rsidRPr="00AE0FB4" w:rsidRDefault="001D1BFF" w:rsidP="001D1BFF">
            <w:pPr>
              <w:jc w:val="both"/>
              <w:rPr>
                <w:rFonts w:eastAsia="等线"/>
                <w:b/>
                <w:lang w:eastAsia="zh-CN"/>
              </w:rPr>
            </w:pPr>
            <w:r w:rsidRPr="00AE0FB4">
              <w:rPr>
                <w:rFonts w:eastAsia="等线"/>
                <w:b/>
                <w:lang w:eastAsia="zh-CN"/>
              </w:rPr>
              <w:t># scenarios</w:t>
            </w:r>
          </w:p>
          <w:p w14:paraId="2AED391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69B4FC5A"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0B107941"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FC70804"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等线"/>
                <w:lang w:eastAsia="zh-CN"/>
              </w:rPr>
            </w:pPr>
            <w:r>
              <w:t>Ericsson</w:t>
            </w:r>
          </w:p>
        </w:tc>
        <w:tc>
          <w:tcPr>
            <w:tcW w:w="7924" w:type="dxa"/>
          </w:tcPr>
          <w:p w14:paraId="76F04BC0"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11092BC1"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7E040FD"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Heading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Heading2"/>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宋体" w:hint="eastAsia"/>
                <w:lang w:val="en-US" w:eastAsia="zh-CN"/>
              </w:rPr>
              <w:t>ZTE</w:t>
            </w:r>
          </w:p>
        </w:tc>
        <w:tc>
          <w:tcPr>
            <w:tcW w:w="7884" w:type="dxa"/>
          </w:tcPr>
          <w:p w14:paraId="2A41B9A9"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宋体"/>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等线"/>
                <w:lang w:val="en-US" w:eastAsia="zh-CN"/>
              </w:rPr>
            </w:pPr>
            <w:r>
              <w:rPr>
                <w:rFonts w:eastAsia="等线"/>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等线"/>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56974439" w14:textId="77777777" w:rsidR="00D20AE7" w:rsidRDefault="00D20AE7" w:rsidP="00D20AE7">
            <w:pPr>
              <w:spacing w:after="0"/>
              <w:rPr>
                <w:iCs/>
                <w:lang w:val="en-US"/>
              </w:rPr>
            </w:pPr>
            <w:r>
              <w:rPr>
                <w:rFonts w:eastAsia="等线"/>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479AFEBB" w14:textId="77777777"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等线"/>
                <w:lang w:val="en-US" w:eastAsia="zh-CN"/>
              </w:rPr>
            </w:pPr>
            <w:r>
              <w:t>Ericsson</w:t>
            </w:r>
          </w:p>
        </w:tc>
        <w:tc>
          <w:tcPr>
            <w:tcW w:w="7884" w:type="dxa"/>
          </w:tcPr>
          <w:p w14:paraId="7515405F" w14:textId="77777777"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等线"/>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等线"/>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F13094E"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等线"/>
                <w:lang w:eastAsia="zh-CN"/>
              </w:rPr>
            </w:pPr>
            <w:r>
              <w:rPr>
                <w:rFonts w:eastAsia="等线" w:hint="eastAsia"/>
                <w:lang w:eastAsia="zh-CN"/>
              </w:rPr>
              <w:t>CATT</w:t>
            </w:r>
          </w:p>
        </w:tc>
        <w:tc>
          <w:tcPr>
            <w:tcW w:w="7884" w:type="dxa"/>
          </w:tcPr>
          <w:p w14:paraId="255B802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等线" w:eastAsia="等线" w:hAnsi="等线"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ListParagraph"/>
              <w:ind w:left="420"/>
              <w:rPr>
                <w:rFonts w:eastAsia="等线"/>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ListParagraph"/>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14:paraId="411BF0D4" w14:textId="77777777"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36BE09DC"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338D1B7C"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1E215925" w14:textId="77777777"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等线"/>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等线"/>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Heading2"/>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等线" w:hint="eastAsia"/>
                <w:lang w:eastAsia="zh-CN"/>
              </w:rPr>
              <w:t>Z</w:t>
            </w:r>
            <w:r>
              <w:rPr>
                <w:rFonts w:eastAsia="等线"/>
                <w:lang w:eastAsia="zh-CN"/>
              </w:rPr>
              <w:t>TE</w:t>
            </w:r>
          </w:p>
        </w:tc>
        <w:tc>
          <w:tcPr>
            <w:tcW w:w="7884" w:type="dxa"/>
          </w:tcPr>
          <w:p w14:paraId="16BDF1AF"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等线"/>
                <w:iCs/>
                <w:lang w:val="en-US" w:eastAsia="zh-CN"/>
              </w:rPr>
            </w:pPr>
          </w:p>
          <w:p w14:paraId="271C379E" w14:textId="77777777" w:rsidR="00926450" w:rsidRDefault="00926450" w:rsidP="00926450">
            <w:pPr>
              <w:spacing w:after="0"/>
              <w:rPr>
                <w:rFonts w:eastAsia="等线"/>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等线"/>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等线"/>
                <w:lang w:eastAsia="zh-CN"/>
              </w:rPr>
            </w:pPr>
            <w:r>
              <w:rPr>
                <w:rFonts w:eastAsia="等线" w:hint="eastAsia"/>
                <w:lang w:eastAsia="zh-CN"/>
              </w:rPr>
              <w:t>CATT</w:t>
            </w:r>
          </w:p>
        </w:tc>
        <w:tc>
          <w:tcPr>
            <w:tcW w:w="7884" w:type="dxa"/>
          </w:tcPr>
          <w:p w14:paraId="62CA150F" w14:textId="77777777"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1B5A19F7"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7F7BD618"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5A81B4C4" w14:textId="77777777"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14:paraId="438DBD01" w14:textId="77777777"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等线"/>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等线"/>
                <w:lang w:eastAsia="zh-CN"/>
              </w:rPr>
              <w:t>Nokia, Nokia Shanghai Bell</w:t>
            </w:r>
          </w:p>
        </w:tc>
        <w:tc>
          <w:tcPr>
            <w:tcW w:w="7884" w:type="dxa"/>
          </w:tcPr>
          <w:p w14:paraId="391CB250" w14:textId="77777777"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Heading2"/>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197EC85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0BC45F6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宋体"/>
                <w:iCs/>
                <w:sz w:val="20"/>
                <w:szCs w:val="20"/>
                <w:lang w:val="en-US" w:eastAsia="zh-CN"/>
              </w:rPr>
            </w:pPr>
          </w:p>
          <w:p w14:paraId="6292FDE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宋体"/>
                <w:iCs/>
                <w:sz w:val="20"/>
                <w:szCs w:val="20"/>
                <w:lang w:val="en-US" w:eastAsia="zh-CN"/>
              </w:rPr>
            </w:pPr>
          </w:p>
          <w:p w14:paraId="46AD780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07E1FCE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宋体"/>
                <w:iCs/>
                <w:sz w:val="20"/>
                <w:szCs w:val="20"/>
                <w:lang w:val="en-US" w:eastAsia="zh-CN"/>
              </w:rPr>
            </w:pPr>
          </w:p>
          <w:p w14:paraId="6FFEE522" w14:textId="77777777"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05EA703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0DE0CC6C"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等线"/>
                <w:lang w:eastAsia="zh-CN"/>
              </w:rPr>
              <w:t>Spreadtrum</w:t>
            </w:r>
          </w:p>
        </w:tc>
        <w:tc>
          <w:tcPr>
            <w:tcW w:w="7884" w:type="dxa"/>
          </w:tcPr>
          <w:p w14:paraId="4887D3EC"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14:paraId="34B993B2" w14:textId="77777777"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等线"/>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2AC54C9C" w14:textId="77777777"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 xml:space="preserve">uawei, </w:t>
            </w:r>
            <w:proofErr w:type="spellStart"/>
            <w:r>
              <w:rPr>
                <w:rFonts w:eastAsia="等线"/>
                <w:iCs/>
                <w:lang w:val="en-US" w:eastAsia="zh-CN"/>
              </w:rPr>
              <w:t>HiSilicon</w:t>
            </w:r>
            <w:proofErr w:type="spellEnd"/>
          </w:p>
        </w:tc>
        <w:tc>
          <w:tcPr>
            <w:tcW w:w="7884" w:type="dxa"/>
          </w:tcPr>
          <w:p w14:paraId="73AF7691" w14:textId="77777777"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等线"/>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w:t>
            </w:r>
            <w:proofErr w:type="gramStart"/>
            <w:r w:rsidRPr="00B6000B">
              <w:rPr>
                <w:rFonts w:cs="Arial"/>
                <w:iCs/>
                <w:lang w:val="en-US"/>
              </w:rPr>
              <w:t>i.e.</w:t>
            </w:r>
            <w:proofErr w:type="gramEnd"/>
            <w:r w:rsidRPr="00B6000B">
              <w:rPr>
                <w:rFonts w:cs="Arial"/>
                <w:iCs/>
                <w:lang w:val="en-US"/>
              </w:rPr>
              <w:t xml:space="preserv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Heading2"/>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867"/>
        <w:gridCol w:w="7762"/>
      </w:tblGrid>
      <w:tr w:rsidR="00C40F22" w:rsidRPr="00B92E46" w14:paraId="7087F459" w14:textId="77777777" w:rsidTr="00C11C45">
        <w:tc>
          <w:tcPr>
            <w:tcW w:w="1867" w:type="dxa"/>
          </w:tcPr>
          <w:p w14:paraId="11BEEDAE" w14:textId="77777777" w:rsidR="00C40F22" w:rsidRPr="00B92E46" w:rsidRDefault="00C40F22" w:rsidP="002F28DB">
            <w:pPr>
              <w:rPr>
                <w:b/>
                <w:bCs/>
              </w:rPr>
            </w:pPr>
            <w:r w:rsidRPr="00B92E46">
              <w:rPr>
                <w:b/>
                <w:bCs/>
              </w:rPr>
              <w:t>Company</w:t>
            </w:r>
          </w:p>
        </w:tc>
        <w:tc>
          <w:tcPr>
            <w:tcW w:w="7762"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C11C45">
        <w:tc>
          <w:tcPr>
            <w:tcW w:w="1867" w:type="dxa"/>
          </w:tcPr>
          <w:p w14:paraId="2AB5F1D8" w14:textId="77777777" w:rsidR="00C40F22" w:rsidRPr="002F28DB" w:rsidRDefault="002F28DB" w:rsidP="002F28DB">
            <w:pPr>
              <w:rPr>
                <w:rFonts w:eastAsia="等线"/>
                <w:lang w:eastAsia="zh-CN"/>
              </w:rPr>
            </w:pPr>
            <w:r>
              <w:rPr>
                <w:rFonts w:eastAsia="等线" w:hint="eastAsia"/>
                <w:lang w:eastAsia="zh-CN"/>
              </w:rPr>
              <w:t>CATT</w:t>
            </w:r>
          </w:p>
        </w:tc>
        <w:tc>
          <w:tcPr>
            <w:tcW w:w="7762" w:type="dxa"/>
          </w:tcPr>
          <w:p w14:paraId="210BBA85" w14:textId="77777777"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14:paraId="563A080F" w14:textId="77777777" w:rsidTr="00C11C45">
        <w:tc>
          <w:tcPr>
            <w:tcW w:w="1867" w:type="dxa"/>
          </w:tcPr>
          <w:p w14:paraId="32133AA6" w14:textId="77777777" w:rsidR="00FD3914" w:rsidRDefault="00FD3914" w:rsidP="00FD3914">
            <w:r>
              <w:t>Samsung</w:t>
            </w:r>
          </w:p>
        </w:tc>
        <w:tc>
          <w:tcPr>
            <w:tcW w:w="7762"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C11C45">
        <w:tc>
          <w:tcPr>
            <w:tcW w:w="1867" w:type="dxa"/>
          </w:tcPr>
          <w:p w14:paraId="0B54009E"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30A866B8"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431C70" w:rsidRPr="000A13FD" w14:paraId="1A68BF85" w14:textId="77777777" w:rsidTr="00C11C45">
        <w:tc>
          <w:tcPr>
            <w:tcW w:w="1867" w:type="dxa"/>
          </w:tcPr>
          <w:p w14:paraId="7F7F46C6" w14:textId="1E16F8A4" w:rsidR="00431C70" w:rsidRDefault="00431C70" w:rsidP="008C59D7">
            <w:pPr>
              <w:rPr>
                <w:rFonts w:eastAsia="等线"/>
                <w:lang w:eastAsia="zh-CN"/>
              </w:rPr>
            </w:pPr>
            <w:r>
              <w:rPr>
                <w:rFonts w:eastAsia="等线"/>
                <w:lang w:eastAsia="zh-CN"/>
              </w:rPr>
              <w:t>MediaTek</w:t>
            </w:r>
          </w:p>
        </w:tc>
        <w:tc>
          <w:tcPr>
            <w:tcW w:w="7762" w:type="dxa"/>
          </w:tcPr>
          <w:p w14:paraId="50CB181C" w14:textId="79F1D27A" w:rsidR="00431C70" w:rsidRDefault="00431C70" w:rsidP="008C59D7">
            <w:pPr>
              <w:spacing w:after="0"/>
              <w:rPr>
                <w:rFonts w:eastAsia="等线"/>
                <w:iCs/>
                <w:lang w:val="en-US" w:eastAsia="zh-CN"/>
              </w:rPr>
            </w:pPr>
            <w:r>
              <w:rPr>
                <w:rFonts w:eastAsia="等线" w:hint="eastAsia"/>
                <w:iCs/>
                <w:lang w:val="en-US" w:eastAsia="zh-CN"/>
              </w:rPr>
              <w:t>Agree</w:t>
            </w:r>
          </w:p>
        </w:tc>
      </w:tr>
      <w:tr w:rsidR="004507AF" w:rsidRPr="000A13FD" w14:paraId="00519567" w14:textId="77777777" w:rsidTr="00C11C45">
        <w:tc>
          <w:tcPr>
            <w:tcW w:w="1867" w:type="dxa"/>
          </w:tcPr>
          <w:p w14:paraId="4A01A790" w14:textId="1BEA4B71" w:rsidR="004507AF" w:rsidRDefault="004507AF" w:rsidP="008C59D7">
            <w:pPr>
              <w:rPr>
                <w:rFonts w:eastAsia="等线"/>
                <w:lang w:eastAsia="zh-CN"/>
              </w:rPr>
            </w:pPr>
            <w:r>
              <w:rPr>
                <w:rFonts w:eastAsia="等线"/>
                <w:lang w:eastAsia="zh-CN"/>
              </w:rPr>
              <w:t>Nokia, Nokia Shanghai Bell</w:t>
            </w:r>
          </w:p>
        </w:tc>
        <w:tc>
          <w:tcPr>
            <w:tcW w:w="7762" w:type="dxa"/>
          </w:tcPr>
          <w:p w14:paraId="3C861E9F" w14:textId="76CDF8BB" w:rsidR="004507AF" w:rsidRDefault="004507AF" w:rsidP="008C59D7">
            <w:pPr>
              <w:spacing w:after="0"/>
              <w:rPr>
                <w:rFonts w:eastAsia="等线"/>
                <w:iCs/>
                <w:lang w:val="en-US" w:eastAsia="zh-CN"/>
              </w:rPr>
            </w:pPr>
            <w:r>
              <w:rPr>
                <w:rFonts w:eastAsia="等线"/>
                <w:iCs/>
                <w:lang w:val="en-US" w:eastAsia="zh-CN"/>
              </w:rPr>
              <w:t>Agree</w:t>
            </w:r>
          </w:p>
        </w:tc>
      </w:tr>
      <w:tr w:rsidR="00C11C45" w:rsidRPr="000A13FD" w14:paraId="7CD3D507" w14:textId="77777777" w:rsidTr="00C11C45">
        <w:tc>
          <w:tcPr>
            <w:tcW w:w="1867" w:type="dxa"/>
          </w:tcPr>
          <w:p w14:paraId="44BD8692" w14:textId="5A8CA557" w:rsidR="00C11C45" w:rsidRDefault="00C11C45" w:rsidP="00C11C45">
            <w:pPr>
              <w:rPr>
                <w:rFonts w:eastAsia="等线"/>
                <w:lang w:eastAsia="zh-CN"/>
              </w:rPr>
            </w:pPr>
            <w:r>
              <w:rPr>
                <w:rFonts w:eastAsia="等线" w:hint="eastAsia"/>
                <w:lang w:eastAsia="zh-CN"/>
              </w:rPr>
              <w:t>L</w:t>
            </w:r>
            <w:r>
              <w:rPr>
                <w:rFonts w:eastAsia="等线"/>
                <w:lang w:eastAsia="zh-CN"/>
              </w:rPr>
              <w:t>enovo, Motorola Mobility</w:t>
            </w:r>
          </w:p>
        </w:tc>
        <w:tc>
          <w:tcPr>
            <w:tcW w:w="7762" w:type="dxa"/>
          </w:tcPr>
          <w:p w14:paraId="35E066C8" w14:textId="60AFF3EA" w:rsidR="00C11C45" w:rsidRDefault="00C11C45"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E11B4E" w:rsidRPr="000A13FD" w14:paraId="68975AE7" w14:textId="77777777" w:rsidTr="00C11C45">
        <w:tc>
          <w:tcPr>
            <w:tcW w:w="1867" w:type="dxa"/>
          </w:tcPr>
          <w:p w14:paraId="75A8D0D8" w14:textId="1FC59E05" w:rsidR="00E11B4E" w:rsidRDefault="00E11B4E" w:rsidP="00C11C45">
            <w:pPr>
              <w:rPr>
                <w:rFonts w:eastAsia="等线"/>
                <w:lang w:eastAsia="zh-CN"/>
              </w:rPr>
            </w:pPr>
            <w:r>
              <w:rPr>
                <w:rFonts w:eastAsia="等线"/>
                <w:lang w:eastAsia="zh-CN"/>
              </w:rPr>
              <w:t>Ericsson</w:t>
            </w:r>
          </w:p>
        </w:tc>
        <w:tc>
          <w:tcPr>
            <w:tcW w:w="7762" w:type="dxa"/>
          </w:tcPr>
          <w:p w14:paraId="6860E753" w14:textId="62118DDD" w:rsidR="00E11B4E" w:rsidRDefault="00E11B4E" w:rsidP="00C11C45">
            <w:pPr>
              <w:spacing w:after="0"/>
              <w:rPr>
                <w:rFonts w:eastAsia="等线"/>
                <w:iCs/>
                <w:lang w:val="en-US" w:eastAsia="zh-CN"/>
              </w:rPr>
            </w:pPr>
            <w:r>
              <w:rPr>
                <w:rFonts w:eastAsia="等线"/>
                <w:iCs/>
                <w:lang w:val="en-US" w:eastAsia="zh-CN"/>
              </w:rPr>
              <w:t>Agree</w:t>
            </w:r>
          </w:p>
        </w:tc>
      </w:tr>
      <w:tr w:rsidR="00743182" w:rsidRPr="000A13FD" w14:paraId="58C974A1" w14:textId="77777777" w:rsidTr="00C11C45">
        <w:tc>
          <w:tcPr>
            <w:tcW w:w="1867" w:type="dxa"/>
          </w:tcPr>
          <w:p w14:paraId="0C8F30E5" w14:textId="41355784" w:rsidR="00743182" w:rsidRDefault="00743182" w:rsidP="00C11C45">
            <w:pPr>
              <w:rPr>
                <w:rFonts w:eastAsia="等线"/>
                <w:lang w:eastAsia="zh-CN"/>
              </w:rPr>
            </w:pPr>
            <w:r>
              <w:rPr>
                <w:rFonts w:eastAsia="等线" w:hint="eastAsia"/>
                <w:lang w:eastAsia="zh-CN"/>
              </w:rPr>
              <w:t>Z</w:t>
            </w:r>
            <w:r>
              <w:rPr>
                <w:rFonts w:eastAsia="等线"/>
                <w:lang w:eastAsia="zh-CN"/>
              </w:rPr>
              <w:t>TE</w:t>
            </w:r>
          </w:p>
        </w:tc>
        <w:tc>
          <w:tcPr>
            <w:tcW w:w="7762" w:type="dxa"/>
          </w:tcPr>
          <w:p w14:paraId="6C537557" w14:textId="4B2788BE" w:rsidR="00743182" w:rsidRDefault="00743182"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036CA8" w:rsidRPr="000A13FD" w14:paraId="3488DD3E" w14:textId="77777777" w:rsidTr="00C11C45">
        <w:tc>
          <w:tcPr>
            <w:tcW w:w="1867" w:type="dxa"/>
          </w:tcPr>
          <w:p w14:paraId="72B21CF1" w14:textId="11E5FBB5" w:rsidR="00036CA8" w:rsidRDefault="00036CA8" w:rsidP="00036CA8">
            <w:pPr>
              <w:rPr>
                <w:rFonts w:eastAsia="等线" w:hint="eastAsia"/>
                <w:lang w:eastAsia="zh-CN"/>
              </w:rPr>
            </w:pPr>
            <w:r>
              <w:rPr>
                <w:rFonts w:eastAsia="等线" w:hint="eastAsia"/>
                <w:lang w:eastAsia="zh-CN"/>
              </w:rPr>
              <w:t>C</w:t>
            </w:r>
            <w:r>
              <w:rPr>
                <w:rFonts w:eastAsia="等线"/>
                <w:lang w:eastAsia="zh-CN"/>
              </w:rPr>
              <w:t>MCC</w:t>
            </w:r>
          </w:p>
        </w:tc>
        <w:tc>
          <w:tcPr>
            <w:tcW w:w="7762" w:type="dxa"/>
          </w:tcPr>
          <w:p w14:paraId="360D3A78" w14:textId="3EF6065A" w:rsidR="00036CA8" w:rsidRDefault="00036CA8" w:rsidP="00036CA8">
            <w:pPr>
              <w:spacing w:after="0"/>
              <w:rPr>
                <w:rFonts w:eastAsia="等线" w:hint="eastAsia"/>
                <w:iCs/>
                <w:lang w:val="en-US" w:eastAsia="zh-CN"/>
              </w:rPr>
            </w:pPr>
            <w:r>
              <w:rPr>
                <w:rFonts w:eastAsia="等线" w:hint="eastAsia"/>
                <w:iCs/>
                <w:lang w:val="en-US" w:eastAsia="zh-CN"/>
              </w:rPr>
              <w:t>A</w:t>
            </w:r>
            <w:r>
              <w:rPr>
                <w:rFonts w:eastAsia="等线"/>
                <w:iCs/>
                <w:lang w:val="en-US" w:eastAsia="zh-CN"/>
              </w:rPr>
              <w:t>gree</w:t>
            </w:r>
          </w:p>
        </w:tc>
      </w:tr>
    </w:tbl>
    <w:p w14:paraId="1A224039" w14:textId="77777777" w:rsidR="0076667F" w:rsidRDefault="0076667F" w:rsidP="0076667F"/>
    <w:p w14:paraId="2F068FCB" w14:textId="77777777" w:rsidR="0076667F" w:rsidRPr="00D940E2" w:rsidRDefault="0076667F" w:rsidP="0076667F">
      <w:pPr>
        <w:pStyle w:val="Heading2"/>
        <w:rPr>
          <w:lang w:val="fr-FR"/>
        </w:rPr>
      </w:pPr>
      <w:r>
        <w:rPr>
          <w:lang w:val="fr-FR"/>
        </w:rPr>
        <w:lastRenderedPageBreak/>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w:t>
      </w:r>
      <w:proofErr w:type="spellStart"/>
      <w:r>
        <w:t>vivo’s</w:t>
      </w:r>
      <w:proofErr w:type="spellEnd"/>
      <w:r>
        <w:t xml:space="preserve">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ListParagraph"/>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ListParagraph"/>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ListParagraph"/>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TableGrid"/>
        <w:tblW w:w="0" w:type="auto"/>
        <w:tblLook w:val="04A0" w:firstRow="1" w:lastRow="0" w:firstColumn="1" w:lastColumn="0" w:noHBand="0" w:noVBand="1"/>
      </w:tblPr>
      <w:tblGrid>
        <w:gridCol w:w="1867"/>
        <w:gridCol w:w="7762"/>
      </w:tblGrid>
      <w:tr w:rsidR="00A5477F" w:rsidRPr="00B92E46" w14:paraId="04A41F66" w14:textId="77777777" w:rsidTr="00F271BB">
        <w:tc>
          <w:tcPr>
            <w:tcW w:w="1867" w:type="dxa"/>
          </w:tcPr>
          <w:p w14:paraId="57BF34ED" w14:textId="77777777" w:rsidR="00A5477F" w:rsidRPr="00B92E46" w:rsidRDefault="00A5477F" w:rsidP="002F28DB">
            <w:pPr>
              <w:rPr>
                <w:b/>
                <w:bCs/>
              </w:rPr>
            </w:pPr>
            <w:r w:rsidRPr="00B92E46">
              <w:rPr>
                <w:b/>
                <w:bCs/>
              </w:rPr>
              <w:t>Company</w:t>
            </w:r>
          </w:p>
        </w:tc>
        <w:tc>
          <w:tcPr>
            <w:tcW w:w="7762"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F271BB">
        <w:tc>
          <w:tcPr>
            <w:tcW w:w="1867" w:type="dxa"/>
          </w:tcPr>
          <w:p w14:paraId="275530D9" w14:textId="77777777" w:rsidR="002F28DB" w:rsidRPr="002F28DB" w:rsidRDefault="002F28DB" w:rsidP="002F28DB">
            <w:pPr>
              <w:rPr>
                <w:rFonts w:eastAsia="等线"/>
                <w:lang w:eastAsia="zh-CN"/>
              </w:rPr>
            </w:pPr>
            <w:r>
              <w:rPr>
                <w:rFonts w:eastAsia="等线" w:hint="eastAsia"/>
                <w:lang w:eastAsia="zh-CN"/>
              </w:rPr>
              <w:t>CATT</w:t>
            </w:r>
          </w:p>
        </w:tc>
        <w:tc>
          <w:tcPr>
            <w:tcW w:w="7762" w:type="dxa"/>
          </w:tcPr>
          <w:p w14:paraId="0A3FAF6E" w14:textId="77777777"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14:paraId="2A146C53" w14:textId="77777777" w:rsidTr="00F271BB">
        <w:tc>
          <w:tcPr>
            <w:tcW w:w="1867" w:type="dxa"/>
          </w:tcPr>
          <w:p w14:paraId="6B245183" w14:textId="77777777" w:rsidR="00FD3914" w:rsidRDefault="00FD3914" w:rsidP="00FD3914">
            <w:r>
              <w:t>Samsung</w:t>
            </w:r>
          </w:p>
        </w:tc>
        <w:tc>
          <w:tcPr>
            <w:tcW w:w="7762"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F271BB">
        <w:tc>
          <w:tcPr>
            <w:tcW w:w="1867" w:type="dxa"/>
          </w:tcPr>
          <w:p w14:paraId="6C8C7E32"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64D24065"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B31627" w:rsidRPr="000A13FD" w14:paraId="37042163" w14:textId="77777777" w:rsidTr="00F271BB">
        <w:tc>
          <w:tcPr>
            <w:tcW w:w="1867" w:type="dxa"/>
          </w:tcPr>
          <w:p w14:paraId="040FF78C" w14:textId="2A44D546" w:rsidR="00B31627" w:rsidRDefault="00B31627" w:rsidP="008C59D7">
            <w:pPr>
              <w:rPr>
                <w:rFonts w:eastAsia="等线"/>
                <w:lang w:eastAsia="zh-CN"/>
              </w:rPr>
            </w:pPr>
            <w:r>
              <w:rPr>
                <w:rFonts w:eastAsia="等线" w:hint="eastAsia"/>
                <w:lang w:eastAsia="zh-CN"/>
              </w:rPr>
              <w:t>C</w:t>
            </w:r>
            <w:r>
              <w:rPr>
                <w:rFonts w:eastAsia="等线"/>
                <w:lang w:eastAsia="zh-CN"/>
              </w:rPr>
              <w:t>BN</w:t>
            </w:r>
          </w:p>
        </w:tc>
        <w:tc>
          <w:tcPr>
            <w:tcW w:w="7762" w:type="dxa"/>
          </w:tcPr>
          <w:p w14:paraId="73985BBC" w14:textId="7C9B3A39" w:rsidR="00B31627" w:rsidRDefault="00B31627" w:rsidP="008C59D7">
            <w:pPr>
              <w:spacing w:after="0"/>
              <w:rPr>
                <w:rFonts w:eastAsia="等线"/>
                <w:iCs/>
                <w:lang w:val="en-US" w:eastAsia="zh-CN"/>
              </w:rPr>
            </w:pPr>
            <w:r>
              <w:rPr>
                <w:rFonts w:eastAsia="等线"/>
                <w:iCs/>
                <w:lang w:val="en-US" w:eastAsia="zh-CN"/>
              </w:rPr>
              <w:t>A</w:t>
            </w:r>
            <w:r>
              <w:rPr>
                <w:rFonts w:eastAsia="等线" w:hint="eastAsia"/>
                <w:iCs/>
                <w:lang w:val="en-US" w:eastAsia="zh-CN"/>
              </w:rPr>
              <w:t>gree</w:t>
            </w:r>
          </w:p>
        </w:tc>
      </w:tr>
      <w:tr w:rsidR="004507AF" w:rsidRPr="000A13FD" w14:paraId="2ACB747C" w14:textId="77777777" w:rsidTr="00F271BB">
        <w:tc>
          <w:tcPr>
            <w:tcW w:w="1867" w:type="dxa"/>
          </w:tcPr>
          <w:p w14:paraId="343A1A2E" w14:textId="3CA00CDD" w:rsidR="004507AF" w:rsidRDefault="004507AF" w:rsidP="008C59D7">
            <w:pPr>
              <w:rPr>
                <w:rFonts w:eastAsia="等线"/>
                <w:lang w:eastAsia="zh-CN"/>
              </w:rPr>
            </w:pPr>
            <w:r>
              <w:rPr>
                <w:rFonts w:eastAsia="等线"/>
                <w:lang w:eastAsia="zh-CN"/>
              </w:rPr>
              <w:t>Nokia, Nokia Shanghai Bell</w:t>
            </w:r>
          </w:p>
        </w:tc>
        <w:tc>
          <w:tcPr>
            <w:tcW w:w="7762" w:type="dxa"/>
          </w:tcPr>
          <w:p w14:paraId="340B265C" w14:textId="642C83EF" w:rsidR="004507AF" w:rsidRPr="004507AF" w:rsidRDefault="004507AF" w:rsidP="008C59D7">
            <w:pPr>
              <w:spacing w:after="0"/>
              <w:rPr>
                <w:rFonts w:eastAsia="等线"/>
                <w:iCs/>
                <w:lang w:eastAsia="zh-CN"/>
              </w:rPr>
            </w:pPr>
            <w:r>
              <w:rPr>
                <w:rFonts w:eastAsia="等线"/>
                <w:iCs/>
                <w:lang w:val="en-US" w:eastAsia="zh-CN"/>
              </w:rPr>
              <w:t xml:space="preserve">Agree. This should be obvious, but we would just like to note for avoidance of doubt that </w:t>
            </w:r>
            <w:r w:rsidRPr="004507AF">
              <w:rPr>
                <w:rFonts w:eastAsia="等线"/>
                <w:iCs/>
                <w:lang w:val="en-US" w:eastAsia="zh-CN"/>
              </w:rPr>
              <w:t>specification of these aspects shall be consistent with the statement in the WID that "Any SFN operation is transparent to the UE"</w:t>
            </w:r>
            <w:r>
              <w:rPr>
                <w:rFonts w:eastAsia="等线"/>
                <w:iCs/>
                <w:lang w:val="en-US" w:eastAsia="zh-CN"/>
              </w:rPr>
              <w:t>.</w:t>
            </w:r>
          </w:p>
        </w:tc>
      </w:tr>
      <w:tr w:rsidR="00E11B4E" w:rsidRPr="000A13FD" w14:paraId="0722833A" w14:textId="77777777" w:rsidTr="00F271BB">
        <w:tc>
          <w:tcPr>
            <w:tcW w:w="1867" w:type="dxa"/>
          </w:tcPr>
          <w:p w14:paraId="6EEFDB74" w14:textId="526FAF61" w:rsidR="00E11B4E" w:rsidRDefault="00E11B4E" w:rsidP="008C59D7">
            <w:pPr>
              <w:rPr>
                <w:rFonts w:eastAsia="等线"/>
                <w:lang w:eastAsia="zh-CN"/>
              </w:rPr>
            </w:pPr>
            <w:r>
              <w:rPr>
                <w:rFonts w:eastAsia="等线"/>
                <w:lang w:eastAsia="zh-CN"/>
              </w:rPr>
              <w:t>Ericsson</w:t>
            </w:r>
          </w:p>
        </w:tc>
        <w:tc>
          <w:tcPr>
            <w:tcW w:w="7762" w:type="dxa"/>
          </w:tcPr>
          <w:p w14:paraId="02C2D2ED" w14:textId="3C76D098" w:rsidR="00E11B4E" w:rsidRDefault="00E11B4E" w:rsidP="008C59D7">
            <w:pPr>
              <w:spacing w:after="0"/>
              <w:rPr>
                <w:rFonts w:eastAsia="等线"/>
                <w:iCs/>
                <w:lang w:val="en-US" w:eastAsia="zh-CN"/>
              </w:rPr>
            </w:pPr>
            <w:r>
              <w:rPr>
                <w:rFonts w:eastAsia="等线"/>
                <w:iCs/>
                <w:lang w:val="en-US" w:eastAsia="zh-CN"/>
              </w:rPr>
              <w:t>Agree</w:t>
            </w:r>
          </w:p>
        </w:tc>
      </w:tr>
      <w:tr w:rsidR="00F271BB" w:rsidRPr="0002231D" w14:paraId="16B6A96D" w14:textId="77777777" w:rsidTr="00F271BB">
        <w:tc>
          <w:tcPr>
            <w:tcW w:w="1867" w:type="dxa"/>
          </w:tcPr>
          <w:p w14:paraId="74CB7CEB" w14:textId="77777777" w:rsidR="00F271BB" w:rsidRPr="0002231D" w:rsidRDefault="00F271BB" w:rsidP="008E133B">
            <w:pPr>
              <w:rPr>
                <w:rFonts w:eastAsiaTheme="minorEastAsia"/>
                <w:lang w:eastAsia="ko-KR"/>
              </w:rPr>
            </w:pPr>
            <w:r>
              <w:rPr>
                <w:rFonts w:eastAsiaTheme="minorEastAsia" w:hint="eastAsia"/>
                <w:lang w:eastAsia="ko-KR"/>
              </w:rPr>
              <w:t>L</w:t>
            </w:r>
            <w:r>
              <w:rPr>
                <w:rFonts w:eastAsiaTheme="minorEastAsia"/>
                <w:lang w:eastAsia="ko-KR"/>
              </w:rPr>
              <w:t>G Electronics</w:t>
            </w:r>
          </w:p>
        </w:tc>
        <w:tc>
          <w:tcPr>
            <w:tcW w:w="7762" w:type="dxa"/>
          </w:tcPr>
          <w:p w14:paraId="3D844778" w14:textId="0E7D19E9" w:rsidR="00F271BB" w:rsidRPr="0002231D" w:rsidRDefault="00F271BB" w:rsidP="008E133B">
            <w:pPr>
              <w:spacing w:after="0"/>
              <w:rPr>
                <w:rFonts w:eastAsiaTheme="minorEastAsia"/>
                <w:iCs/>
                <w:lang w:val="en-US" w:eastAsia="ko-KR"/>
              </w:rPr>
            </w:pPr>
            <w:r>
              <w:rPr>
                <w:rFonts w:eastAsiaTheme="minorEastAsia" w:hint="eastAsia"/>
                <w:iCs/>
                <w:lang w:val="en-US" w:eastAsia="ko-KR"/>
              </w:rPr>
              <w:t>We can follow majority</w:t>
            </w:r>
            <w:r>
              <w:rPr>
                <w:rFonts w:eastAsiaTheme="minorEastAsia"/>
                <w:iCs/>
                <w:lang w:val="en-US" w:eastAsia="ko-KR"/>
              </w:rPr>
              <w:t xml:space="preserve">’s view considering the comments from other companies and the statement </w:t>
            </w:r>
            <w:r w:rsidRPr="004507AF">
              <w:rPr>
                <w:rFonts w:eastAsia="等线"/>
                <w:iCs/>
                <w:lang w:val="en-US" w:eastAsia="zh-CN"/>
              </w:rPr>
              <w:t>in the WID that "Any SFN operation is transparent to the UE"</w:t>
            </w:r>
            <w:r>
              <w:rPr>
                <w:rFonts w:eastAsia="等线"/>
                <w:iCs/>
                <w:lang w:val="en-US" w:eastAsia="zh-CN"/>
              </w:rPr>
              <w:t>.</w:t>
            </w:r>
          </w:p>
        </w:tc>
      </w:tr>
      <w:tr w:rsidR="00743182" w:rsidRPr="0002231D" w14:paraId="29D7771C" w14:textId="77777777" w:rsidTr="00F271BB">
        <w:tc>
          <w:tcPr>
            <w:tcW w:w="1867" w:type="dxa"/>
          </w:tcPr>
          <w:p w14:paraId="413D5049" w14:textId="1DFD9C8A" w:rsidR="00743182" w:rsidRPr="00743182" w:rsidRDefault="00743182" w:rsidP="008E133B">
            <w:pPr>
              <w:rPr>
                <w:rFonts w:eastAsia="等线"/>
                <w:lang w:eastAsia="zh-CN"/>
              </w:rPr>
            </w:pPr>
            <w:r>
              <w:rPr>
                <w:rFonts w:eastAsia="等线" w:hint="eastAsia"/>
                <w:lang w:eastAsia="zh-CN"/>
              </w:rPr>
              <w:t>Z</w:t>
            </w:r>
            <w:r>
              <w:rPr>
                <w:rFonts w:eastAsia="等线"/>
                <w:lang w:eastAsia="zh-CN"/>
              </w:rPr>
              <w:t>TE</w:t>
            </w:r>
          </w:p>
        </w:tc>
        <w:tc>
          <w:tcPr>
            <w:tcW w:w="7762" w:type="dxa"/>
          </w:tcPr>
          <w:p w14:paraId="683DE718" w14:textId="40E25C6B" w:rsidR="00743182" w:rsidRPr="00743182" w:rsidRDefault="00743182" w:rsidP="008E133B">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036CA8" w:rsidRPr="0002231D" w14:paraId="5DD1B97A" w14:textId="77777777" w:rsidTr="00F271BB">
        <w:tc>
          <w:tcPr>
            <w:tcW w:w="1867" w:type="dxa"/>
          </w:tcPr>
          <w:p w14:paraId="12BF99E8" w14:textId="1FB85560" w:rsidR="00036CA8" w:rsidRDefault="00036CA8" w:rsidP="00036CA8">
            <w:pPr>
              <w:rPr>
                <w:rFonts w:eastAsia="等线" w:hint="eastAsia"/>
                <w:lang w:eastAsia="zh-CN"/>
              </w:rPr>
            </w:pPr>
            <w:r>
              <w:rPr>
                <w:rFonts w:eastAsia="等线" w:hint="eastAsia"/>
                <w:lang w:eastAsia="zh-CN"/>
              </w:rPr>
              <w:t>C</w:t>
            </w:r>
            <w:r>
              <w:rPr>
                <w:rFonts w:eastAsia="等线"/>
                <w:lang w:eastAsia="zh-CN"/>
              </w:rPr>
              <w:t>MCC</w:t>
            </w:r>
          </w:p>
        </w:tc>
        <w:tc>
          <w:tcPr>
            <w:tcW w:w="7762" w:type="dxa"/>
          </w:tcPr>
          <w:p w14:paraId="5B802329" w14:textId="7DB00F53" w:rsidR="00036CA8" w:rsidRDefault="00036CA8" w:rsidP="00036CA8">
            <w:pPr>
              <w:spacing w:after="0"/>
              <w:rPr>
                <w:rFonts w:eastAsia="等线" w:hint="eastAsia"/>
                <w:iCs/>
                <w:lang w:val="en-US" w:eastAsia="zh-CN"/>
              </w:rPr>
            </w:pPr>
            <w:r>
              <w:rPr>
                <w:rFonts w:eastAsia="等线" w:hint="eastAsia"/>
                <w:iCs/>
                <w:lang w:val="en-US" w:eastAsia="zh-CN"/>
              </w:rPr>
              <w:t>A</w:t>
            </w:r>
            <w:r>
              <w:rPr>
                <w:rFonts w:eastAsia="等线"/>
                <w:iCs/>
                <w:lang w:val="en-US" w:eastAsia="zh-CN"/>
              </w:rPr>
              <w:t>gree</w:t>
            </w:r>
          </w:p>
        </w:tc>
      </w:tr>
    </w:tbl>
    <w:p w14:paraId="3EF97437" w14:textId="77777777" w:rsidR="00A5477F" w:rsidRPr="00F271BB" w:rsidRDefault="00A5477F" w:rsidP="0076667F">
      <w:pPr>
        <w:rPr>
          <w:lang w:val="en-US"/>
        </w:rPr>
      </w:pPr>
    </w:p>
    <w:p w14:paraId="02EC3AA0" w14:textId="77777777" w:rsidR="00A5477F" w:rsidRDefault="00A5477F" w:rsidP="0076667F"/>
    <w:p w14:paraId="3B91BB08" w14:textId="77777777" w:rsidR="0076667F" w:rsidRDefault="0076667F" w:rsidP="0076667F">
      <w:pPr>
        <w:pStyle w:val="Heading2"/>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lastRenderedPageBreak/>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等线"/>
                <w:lang w:eastAsia="zh-CN"/>
              </w:rPr>
            </w:pPr>
            <w:r>
              <w:rPr>
                <w:rFonts w:eastAsia="等线" w:hint="eastAsia"/>
                <w:lang w:eastAsia="zh-CN"/>
              </w:rPr>
              <w:t>CATT</w:t>
            </w:r>
          </w:p>
        </w:tc>
        <w:tc>
          <w:tcPr>
            <w:tcW w:w="7762" w:type="dxa"/>
          </w:tcPr>
          <w:p w14:paraId="76BC1A74" w14:textId="77777777"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0CF7412A"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等线"/>
                <w:lang w:eastAsia="zh-CN"/>
              </w:rPr>
            </w:pPr>
            <w:r>
              <w:rPr>
                <w:rFonts w:eastAsia="等线"/>
                <w:lang w:eastAsia="zh-CN"/>
              </w:rPr>
              <w:t>MediaTek</w:t>
            </w:r>
          </w:p>
        </w:tc>
        <w:tc>
          <w:tcPr>
            <w:tcW w:w="7762" w:type="dxa"/>
          </w:tcPr>
          <w:p w14:paraId="630FBCF9" w14:textId="5AF03F19"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等线"/>
                <w:lang w:eastAsia="zh-CN"/>
              </w:rPr>
            </w:pPr>
            <w:r>
              <w:rPr>
                <w:rFonts w:eastAsia="等线"/>
                <w:lang w:eastAsia="zh-CN"/>
              </w:rPr>
              <w:t>Nokia, Nokia Shanghai Bell</w:t>
            </w:r>
          </w:p>
        </w:tc>
        <w:tc>
          <w:tcPr>
            <w:tcW w:w="7762" w:type="dxa"/>
          </w:tcPr>
          <w:p w14:paraId="45E0EDFD" w14:textId="2195366C" w:rsidR="004507AF" w:rsidRDefault="004507AF" w:rsidP="00D65950">
            <w:pPr>
              <w:spacing w:after="0"/>
              <w:rPr>
                <w:rFonts w:eastAsia="等线"/>
                <w:iCs/>
                <w:lang w:val="en-US" w:eastAsia="zh-CN"/>
              </w:rPr>
            </w:pPr>
            <w:r>
              <w:rPr>
                <w:rFonts w:eastAsia="等线"/>
                <w:iCs/>
                <w:lang w:val="en-US" w:eastAsia="zh-CN"/>
              </w:rPr>
              <w:t>Agree</w:t>
            </w:r>
          </w:p>
        </w:tc>
      </w:tr>
      <w:tr w:rsidR="00C11C45" w:rsidRPr="000A13FD" w14:paraId="1F691F53" w14:textId="77777777" w:rsidTr="00D65950">
        <w:tc>
          <w:tcPr>
            <w:tcW w:w="1867" w:type="dxa"/>
          </w:tcPr>
          <w:p w14:paraId="72BF06FC" w14:textId="304038D5" w:rsidR="00C11C45" w:rsidRDefault="00C11C45" w:rsidP="00C11C45">
            <w:pPr>
              <w:rPr>
                <w:rFonts w:eastAsia="等线"/>
                <w:lang w:eastAsia="zh-CN"/>
              </w:rPr>
            </w:pPr>
            <w:r>
              <w:t>Lenovo, Motorola Mobility</w:t>
            </w:r>
          </w:p>
        </w:tc>
        <w:tc>
          <w:tcPr>
            <w:tcW w:w="7762" w:type="dxa"/>
          </w:tcPr>
          <w:p w14:paraId="2AD12204" w14:textId="7272273E" w:rsidR="00C11C45" w:rsidRDefault="00C11C45" w:rsidP="00C11C45">
            <w:pPr>
              <w:spacing w:after="0"/>
              <w:rPr>
                <w:iCs/>
                <w:lang w:val="en-US"/>
              </w:rPr>
            </w:pPr>
            <w:r>
              <w:rPr>
                <w:iCs/>
                <w:lang w:val="en-US"/>
              </w:rPr>
              <w:t xml:space="preserve">We don’t agree with the deletion of “working assumption” because Case D has not been extensively discussed in previous RAN1 meeting. </w:t>
            </w:r>
          </w:p>
          <w:p w14:paraId="20585BBA" w14:textId="77777777" w:rsidR="00C11C45" w:rsidRDefault="00C11C45" w:rsidP="00C11C45">
            <w:pPr>
              <w:spacing w:after="0"/>
              <w:rPr>
                <w:iCs/>
                <w:lang w:val="en-US"/>
              </w:rPr>
            </w:pPr>
          </w:p>
          <w:p w14:paraId="59E02C5B" w14:textId="272FDE5C" w:rsidR="00C11C45" w:rsidRDefault="00C11C45" w:rsidP="00C11C45">
            <w:pPr>
              <w:spacing w:after="0"/>
              <w:rPr>
                <w:iCs/>
                <w:lang w:val="en-US"/>
              </w:rPr>
            </w:pPr>
            <w:r>
              <w:rPr>
                <w:iCs/>
                <w:lang w:val="en-US"/>
              </w:rPr>
              <w:t>The proposal from moderator in the intermediate round is OK to us.</w:t>
            </w:r>
          </w:p>
          <w:p w14:paraId="257BF4C0" w14:textId="77777777" w:rsidR="00C11C45" w:rsidRDefault="00C11C45" w:rsidP="00C11C45">
            <w:pPr>
              <w:spacing w:after="0"/>
              <w:rPr>
                <w:rFonts w:eastAsia="等线"/>
                <w:iCs/>
                <w:lang w:val="en-US" w:eastAsia="zh-CN"/>
              </w:rPr>
            </w:pPr>
          </w:p>
        </w:tc>
      </w:tr>
      <w:tr w:rsidR="00E11B4E" w:rsidRPr="000A13FD" w14:paraId="6EB90AF6" w14:textId="77777777" w:rsidTr="00D65950">
        <w:tc>
          <w:tcPr>
            <w:tcW w:w="1867" w:type="dxa"/>
          </w:tcPr>
          <w:p w14:paraId="29BD82F2" w14:textId="60EC88BD" w:rsidR="00E11B4E" w:rsidRDefault="00E11B4E" w:rsidP="00C11C45">
            <w:r>
              <w:t>Ericsson</w:t>
            </w:r>
          </w:p>
        </w:tc>
        <w:tc>
          <w:tcPr>
            <w:tcW w:w="7762" w:type="dxa"/>
          </w:tcPr>
          <w:p w14:paraId="66553AAE" w14:textId="257C31BA" w:rsidR="00E11B4E" w:rsidRDefault="00E11B4E" w:rsidP="00C11C45">
            <w:pPr>
              <w:spacing w:after="0"/>
              <w:rPr>
                <w:iCs/>
                <w:lang w:val="en-US"/>
              </w:rPr>
            </w:pPr>
            <w:r>
              <w:rPr>
                <w:iCs/>
                <w:lang w:val="en-US"/>
              </w:rPr>
              <w:t>Agree</w:t>
            </w:r>
          </w:p>
        </w:tc>
      </w:tr>
      <w:tr w:rsidR="00F271BB" w:rsidRPr="0002231D" w14:paraId="70FA7C47" w14:textId="77777777" w:rsidTr="00F271BB">
        <w:tc>
          <w:tcPr>
            <w:tcW w:w="1867" w:type="dxa"/>
          </w:tcPr>
          <w:p w14:paraId="46EA5D86" w14:textId="77777777" w:rsidR="00F271BB" w:rsidRPr="0002231D" w:rsidRDefault="00F271BB" w:rsidP="008E133B">
            <w:pPr>
              <w:rPr>
                <w:rFonts w:eastAsiaTheme="minorEastAsia"/>
                <w:lang w:eastAsia="ko-KR"/>
              </w:rPr>
            </w:pPr>
            <w:r>
              <w:rPr>
                <w:rFonts w:eastAsiaTheme="minorEastAsia" w:hint="eastAsia"/>
                <w:lang w:eastAsia="ko-KR"/>
              </w:rPr>
              <w:t>LG Electronics</w:t>
            </w:r>
          </w:p>
        </w:tc>
        <w:tc>
          <w:tcPr>
            <w:tcW w:w="7762" w:type="dxa"/>
          </w:tcPr>
          <w:p w14:paraId="2812B6C5" w14:textId="547EB264" w:rsidR="00F271BB" w:rsidRPr="0002231D" w:rsidRDefault="00F271BB" w:rsidP="008E133B">
            <w:pPr>
              <w:spacing w:after="0"/>
              <w:rPr>
                <w:rFonts w:eastAsiaTheme="minorEastAsia"/>
                <w:iCs/>
                <w:lang w:val="en-US" w:eastAsia="ko-KR"/>
              </w:rPr>
            </w:pPr>
            <w:r>
              <w:rPr>
                <w:rFonts w:eastAsiaTheme="minorEastAsia" w:hint="eastAsia"/>
                <w:iCs/>
                <w:lang w:val="en-US" w:eastAsia="ko-KR"/>
              </w:rPr>
              <w:t>Agree</w:t>
            </w:r>
          </w:p>
        </w:tc>
      </w:tr>
      <w:tr w:rsidR="00743182" w:rsidRPr="00036CA8" w14:paraId="36497610" w14:textId="77777777" w:rsidTr="00F271BB">
        <w:tc>
          <w:tcPr>
            <w:tcW w:w="1867" w:type="dxa"/>
          </w:tcPr>
          <w:p w14:paraId="4C449735" w14:textId="5CB7B4EF" w:rsidR="00743182" w:rsidRPr="00743182" w:rsidRDefault="00743182" w:rsidP="008E133B">
            <w:pPr>
              <w:rPr>
                <w:rFonts w:eastAsia="等线"/>
                <w:lang w:eastAsia="zh-CN"/>
              </w:rPr>
            </w:pPr>
            <w:r>
              <w:rPr>
                <w:rFonts w:eastAsia="等线" w:hint="eastAsia"/>
                <w:lang w:eastAsia="zh-CN"/>
              </w:rPr>
              <w:t>Z</w:t>
            </w:r>
            <w:r>
              <w:rPr>
                <w:rFonts w:eastAsia="等线"/>
                <w:lang w:eastAsia="zh-CN"/>
              </w:rPr>
              <w:t>TE</w:t>
            </w:r>
          </w:p>
        </w:tc>
        <w:tc>
          <w:tcPr>
            <w:tcW w:w="7762" w:type="dxa"/>
          </w:tcPr>
          <w:p w14:paraId="449AA3C1" w14:textId="77777777" w:rsidR="00743182" w:rsidRDefault="00743182" w:rsidP="00743182">
            <w:pPr>
              <w:spacing w:after="0"/>
              <w:rPr>
                <w:rFonts w:eastAsia="等线"/>
                <w:iCs/>
                <w:lang w:val="en-US" w:eastAsia="zh-CN"/>
              </w:rPr>
            </w:pPr>
            <w:r>
              <w:rPr>
                <w:rFonts w:eastAsia="等线" w:hint="eastAsia"/>
                <w:iCs/>
                <w:lang w:val="en-US" w:eastAsia="zh-CN"/>
              </w:rPr>
              <w:t>W</w:t>
            </w:r>
            <w:r>
              <w:rPr>
                <w:rFonts w:eastAsia="等线"/>
                <w:iCs/>
                <w:lang w:val="en-US" w:eastAsia="zh-CN"/>
              </w:rPr>
              <w:t>e support the moderator’s proposal to delete “working assumption”.</w:t>
            </w:r>
          </w:p>
          <w:p w14:paraId="7B890D22" w14:textId="77777777" w:rsidR="00743182" w:rsidRDefault="00743182" w:rsidP="00743182">
            <w:pPr>
              <w:spacing w:after="0"/>
              <w:rPr>
                <w:rFonts w:eastAsia="等线"/>
                <w:iCs/>
                <w:lang w:val="en-US" w:eastAsia="zh-CN"/>
              </w:rPr>
            </w:pPr>
          </w:p>
          <w:p w14:paraId="53C9D261" w14:textId="77777777" w:rsidR="00743182" w:rsidRDefault="00743182" w:rsidP="00743182">
            <w:pPr>
              <w:spacing w:after="0"/>
              <w:rPr>
                <w:rFonts w:eastAsia="等线"/>
                <w:iCs/>
                <w:lang w:val="en-US" w:eastAsia="zh-CN"/>
              </w:rPr>
            </w:pPr>
            <w:r>
              <w:rPr>
                <w:rFonts w:eastAsia="等线" w:hint="eastAsia"/>
                <w:iCs/>
                <w:lang w:val="en-US" w:eastAsia="zh-CN"/>
              </w:rPr>
              <w:t>I</w:t>
            </w:r>
            <w:r>
              <w:rPr>
                <w:rFonts w:eastAsia="等线"/>
                <w:iCs/>
                <w:lang w:val="en-US" w:eastAsia="zh-CN"/>
              </w:rPr>
              <w:t>f we keep the “working assumption” here, the procedure is not very clear. Since this is a RAN working assumption and the subsequent discussion will happen in RAN1, not sure whether it is the right procedure for RAN1 to confirm/overturn the RAN working assumption.</w:t>
            </w:r>
          </w:p>
          <w:p w14:paraId="0098A4FD" w14:textId="77777777" w:rsidR="00743182" w:rsidRDefault="00743182" w:rsidP="00743182">
            <w:pPr>
              <w:spacing w:after="0"/>
              <w:rPr>
                <w:rFonts w:eastAsia="等线"/>
                <w:iCs/>
                <w:lang w:val="en-US" w:eastAsia="zh-CN"/>
              </w:rPr>
            </w:pPr>
          </w:p>
          <w:p w14:paraId="7AFE37E7" w14:textId="77777777" w:rsidR="00743182" w:rsidRDefault="00743182" w:rsidP="00743182">
            <w:pPr>
              <w:spacing w:after="0"/>
              <w:rPr>
                <w:rFonts w:eastAsia="等线"/>
                <w:iCs/>
                <w:lang w:val="en-US" w:eastAsia="zh-CN"/>
              </w:rPr>
            </w:pPr>
            <w:r>
              <w:rPr>
                <w:rFonts w:eastAsia="等线"/>
                <w:iCs/>
                <w:lang w:val="en-US" w:eastAsia="zh-CN"/>
              </w:rPr>
              <w:t xml:space="preserve">From our perspective, keeping “working assumption” here won’t help the RAN1 discussion. </w:t>
            </w:r>
          </w:p>
          <w:p w14:paraId="05B38964" w14:textId="77777777" w:rsidR="00743182" w:rsidRDefault="00743182" w:rsidP="00743182">
            <w:pPr>
              <w:spacing w:after="0"/>
              <w:rPr>
                <w:rFonts w:eastAsia="等线"/>
                <w:iCs/>
                <w:lang w:val="en-US" w:eastAsia="zh-CN"/>
              </w:rPr>
            </w:pPr>
          </w:p>
          <w:p w14:paraId="53AA72B4" w14:textId="77777777" w:rsidR="00743182" w:rsidRDefault="00743182" w:rsidP="00743182">
            <w:pPr>
              <w:spacing w:after="0"/>
              <w:rPr>
                <w:rFonts w:eastAsia="等线"/>
                <w:iCs/>
                <w:lang w:val="en-US" w:eastAsia="zh-CN"/>
              </w:rPr>
            </w:pPr>
            <w:r>
              <w:rPr>
                <w:rFonts w:eastAsia="等线"/>
                <w:iCs/>
                <w:lang w:val="en-US" w:eastAsia="zh-CN"/>
              </w:rPr>
              <w:t xml:space="preserve">@Lenovo, this issue has been discussed in RAN1 for more than half a year and Case D has been there since RAN1#104-e meeting. Also, if I remember correctly, during the Monday online session, Lenovo commented that Lenovo can compromise to support Case D. It is surprising for us to see the comment that Case D has not been extensively discussed and thus “working assumption” should be kept. </w:t>
            </w:r>
          </w:p>
          <w:p w14:paraId="7E69A770" w14:textId="77777777" w:rsidR="00743182" w:rsidRDefault="00743182" w:rsidP="008E133B">
            <w:pPr>
              <w:spacing w:after="0"/>
              <w:rPr>
                <w:iCs/>
                <w:lang w:val="en-US" w:eastAsia="ko-KR"/>
              </w:rPr>
            </w:pPr>
          </w:p>
        </w:tc>
      </w:tr>
      <w:tr w:rsidR="00036CA8" w:rsidRPr="00036CA8" w14:paraId="25C554F8" w14:textId="77777777" w:rsidTr="00F271BB">
        <w:tc>
          <w:tcPr>
            <w:tcW w:w="1867" w:type="dxa"/>
          </w:tcPr>
          <w:p w14:paraId="605F54E2" w14:textId="620BEEF0" w:rsidR="00036CA8" w:rsidRDefault="00036CA8" w:rsidP="00036CA8">
            <w:pPr>
              <w:rPr>
                <w:rFonts w:eastAsia="等线" w:hint="eastAsia"/>
                <w:lang w:eastAsia="zh-CN"/>
              </w:rPr>
            </w:pPr>
            <w:r>
              <w:rPr>
                <w:rFonts w:eastAsia="等线" w:hint="eastAsia"/>
                <w:lang w:eastAsia="zh-CN"/>
              </w:rPr>
              <w:t>C</w:t>
            </w:r>
            <w:r>
              <w:rPr>
                <w:rFonts w:eastAsia="等线"/>
                <w:lang w:eastAsia="zh-CN"/>
              </w:rPr>
              <w:t>MCC</w:t>
            </w:r>
          </w:p>
        </w:tc>
        <w:tc>
          <w:tcPr>
            <w:tcW w:w="7762" w:type="dxa"/>
          </w:tcPr>
          <w:p w14:paraId="444853D8" w14:textId="1B251834" w:rsidR="00036CA8" w:rsidRDefault="00036CA8" w:rsidP="00036CA8">
            <w:pPr>
              <w:spacing w:after="0"/>
              <w:rPr>
                <w:rFonts w:eastAsia="等线" w:hint="eastAsia"/>
                <w:iCs/>
                <w:lang w:val="en-US" w:eastAsia="zh-CN"/>
              </w:rPr>
            </w:pPr>
            <w:r>
              <w:rPr>
                <w:rFonts w:eastAsia="等线" w:hint="eastAsia"/>
                <w:iCs/>
                <w:lang w:val="en-US" w:eastAsia="zh-CN"/>
              </w:rPr>
              <w:t>A</w:t>
            </w:r>
            <w:r>
              <w:rPr>
                <w:rFonts w:eastAsia="等线"/>
                <w:iCs/>
                <w:lang w:val="en-US" w:eastAsia="zh-CN"/>
              </w:rPr>
              <w:t>gree</w:t>
            </w:r>
            <w:r>
              <w:rPr>
                <w:rFonts w:eastAsia="等线" w:hint="eastAsia"/>
                <w:iCs/>
                <w:lang w:val="en-US" w:eastAsia="zh-CN"/>
              </w:rPr>
              <w:t>,</w:t>
            </w:r>
            <w:r>
              <w:rPr>
                <w:rFonts w:eastAsia="等线"/>
                <w:iCs/>
                <w:lang w:val="en-US" w:eastAsia="zh-CN"/>
              </w:rPr>
              <w:t xml:space="preserve"> keeping the WA is also OK for us</w:t>
            </w:r>
          </w:p>
        </w:tc>
      </w:tr>
    </w:tbl>
    <w:p w14:paraId="7C57FC27" w14:textId="77777777" w:rsidR="00C40F22" w:rsidRDefault="00C40F22" w:rsidP="0076667F"/>
    <w:p w14:paraId="56716545" w14:textId="77777777" w:rsidR="0076667F" w:rsidRDefault="0076667F" w:rsidP="0076667F">
      <w:pPr>
        <w:pStyle w:val="Heading2"/>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lastRenderedPageBreak/>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等线"/>
                <w:lang w:eastAsia="zh-CN"/>
              </w:rPr>
            </w:pPr>
            <w:r>
              <w:rPr>
                <w:rFonts w:eastAsia="等线" w:hint="eastAsia"/>
                <w:lang w:eastAsia="zh-CN"/>
              </w:rPr>
              <w:t>CATT</w:t>
            </w:r>
          </w:p>
        </w:tc>
        <w:tc>
          <w:tcPr>
            <w:tcW w:w="7884" w:type="dxa"/>
          </w:tcPr>
          <w:p w14:paraId="4D823E69" w14:textId="77777777"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3E1168FE" w14:textId="2FB646E8" w:rsidR="00703EE6" w:rsidRPr="00703EE6" w:rsidRDefault="00703EE6" w:rsidP="008C59D7">
            <w:pPr>
              <w:spacing w:after="0"/>
              <w:rPr>
                <w:rFonts w:eastAsia="等线"/>
                <w:iCs/>
                <w:lang w:val="en-US" w:eastAsia="zh-CN"/>
              </w:rPr>
            </w:pPr>
            <w:r>
              <w:rPr>
                <w:rFonts w:eastAsia="等线" w:hint="eastAsia"/>
                <w:iCs/>
                <w:lang w:val="en-US" w:eastAsia="zh-CN"/>
              </w:rPr>
              <w:t>From</w:t>
            </w:r>
            <w:r>
              <w:rPr>
                <w:rFonts w:eastAsia="等线"/>
                <w:iCs/>
                <w:lang w:val="en-US" w:eastAsia="zh-CN"/>
              </w:rPr>
              <w:t xml:space="preserve"> the </w:t>
            </w:r>
            <w:r w:rsidR="0016372E">
              <w:rPr>
                <w:rFonts w:eastAsia="等线"/>
                <w:iCs/>
                <w:lang w:val="en-US" w:eastAsia="zh-CN"/>
              </w:rPr>
              <w:t>previous</w:t>
            </w:r>
            <w:r>
              <w:rPr>
                <w:rFonts w:eastAsia="等线"/>
                <w:iCs/>
                <w:lang w:val="en-US" w:eastAsia="zh-CN"/>
              </w:rPr>
              <w:t xml:space="preserve"> round of discussion</w:t>
            </w:r>
            <w:r w:rsidR="0016372E">
              <w:rPr>
                <w:rFonts w:eastAsia="等线"/>
                <w:iCs/>
                <w:lang w:val="en-US" w:eastAsia="zh-CN"/>
              </w:rPr>
              <w:t>s</w:t>
            </w:r>
            <w:r>
              <w:rPr>
                <w:rFonts w:eastAsia="等线"/>
                <w:iCs/>
                <w:lang w:val="en-US" w:eastAsia="zh-CN"/>
              </w:rPr>
              <w:t>,</w:t>
            </w:r>
            <w:r w:rsidR="00662DDF">
              <w:rPr>
                <w:rFonts w:eastAsia="等线"/>
                <w:iCs/>
                <w:lang w:val="en-US" w:eastAsia="zh-CN"/>
              </w:rPr>
              <w:t xml:space="preserve"> </w:t>
            </w:r>
            <w:r w:rsidR="00662DDF" w:rsidRPr="00774932">
              <w:rPr>
                <w:iCs/>
                <w:lang w:val="en-US"/>
              </w:rPr>
              <w:t>overwhelming majority</w:t>
            </w:r>
            <w:r w:rsidR="00662DDF">
              <w:rPr>
                <w:iCs/>
                <w:lang w:val="en-US"/>
              </w:rPr>
              <w:t xml:space="preserve"> of</w:t>
            </w:r>
            <w:r>
              <w:rPr>
                <w:rFonts w:eastAsia="等线"/>
                <w:iCs/>
                <w:lang w:val="en-US" w:eastAsia="zh-CN"/>
              </w:rPr>
              <w:t xml:space="preserve"> </w:t>
            </w:r>
            <w:r w:rsidR="00B33CDB">
              <w:rPr>
                <w:rFonts w:eastAsia="等线"/>
                <w:iCs/>
                <w:lang w:val="en-US" w:eastAsia="zh-CN"/>
              </w:rPr>
              <w:t>companies support lossless handover be kept in the scope of Rel-17 NR MBS.</w:t>
            </w:r>
            <w:r w:rsidR="0016372E">
              <w:rPr>
                <w:rFonts w:eastAsia="等线"/>
                <w:iCs/>
                <w:lang w:val="en-US" w:eastAsia="zh-CN"/>
              </w:rPr>
              <w:t xml:space="preserve"> </w:t>
            </w:r>
            <w:r w:rsidR="0016372E" w:rsidRPr="0016372E">
              <w:rPr>
                <w:rFonts w:eastAsia="等线"/>
                <w:iCs/>
                <w:lang w:val="en-US" w:eastAsia="zh-CN"/>
              </w:rPr>
              <w:t xml:space="preserve">The current conclusions do not seem to reflect the </w:t>
            </w:r>
            <w:r w:rsidR="00C236E2">
              <w:rPr>
                <w:rFonts w:eastAsia="等线"/>
                <w:iCs/>
                <w:lang w:val="en-US" w:eastAsia="zh-CN"/>
              </w:rPr>
              <w:t xml:space="preserve">focus </w:t>
            </w:r>
            <w:r w:rsidR="0016372E" w:rsidRPr="0016372E">
              <w:rPr>
                <w:rFonts w:eastAsia="等线"/>
                <w:iCs/>
                <w:lang w:val="en-US" w:eastAsia="zh-CN"/>
              </w:rPr>
              <w:t>of the previous round of discussions</w:t>
            </w:r>
            <w:r w:rsidR="0016372E">
              <w:rPr>
                <w:rFonts w:eastAsia="等线"/>
                <w:iCs/>
                <w:lang w:val="en-US" w:eastAsia="zh-CN"/>
              </w:rPr>
              <w:t>.</w:t>
            </w:r>
            <w:r w:rsidR="00C236E2">
              <w:rPr>
                <w:rFonts w:eastAsia="等线"/>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等线"/>
                <w:lang w:eastAsia="zh-CN"/>
              </w:rPr>
            </w:pPr>
            <w:r>
              <w:rPr>
                <w:rFonts w:eastAsia="等线"/>
                <w:lang w:eastAsia="zh-CN"/>
              </w:rPr>
              <w:t>MediaTek</w:t>
            </w:r>
          </w:p>
        </w:tc>
        <w:tc>
          <w:tcPr>
            <w:tcW w:w="7884" w:type="dxa"/>
          </w:tcPr>
          <w:p w14:paraId="2CE8DDF0" w14:textId="4120622D"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等线"/>
                <w:lang w:eastAsia="zh-CN"/>
              </w:rPr>
            </w:pPr>
            <w:r>
              <w:rPr>
                <w:rFonts w:eastAsia="等线"/>
                <w:lang w:eastAsia="zh-CN"/>
              </w:rPr>
              <w:t>Nokia, Nokia Shanghai Bell</w:t>
            </w:r>
          </w:p>
        </w:tc>
        <w:tc>
          <w:tcPr>
            <w:tcW w:w="7884" w:type="dxa"/>
          </w:tcPr>
          <w:p w14:paraId="2824D7F3" w14:textId="4DF7681B" w:rsidR="004507AF" w:rsidRDefault="004507AF" w:rsidP="00D65950">
            <w:pPr>
              <w:spacing w:after="0"/>
              <w:rPr>
                <w:rFonts w:eastAsia="等线"/>
                <w:iCs/>
                <w:lang w:val="en-US" w:eastAsia="zh-CN"/>
              </w:rPr>
            </w:pPr>
            <w:r>
              <w:rPr>
                <w:rFonts w:eastAsia="等线"/>
                <w:iCs/>
                <w:lang w:val="en-US" w:eastAsia="zh-CN"/>
              </w:rPr>
              <w:t xml:space="preserve">We agree with the moderator’s proposal. The fuller conclusion proposed by </w:t>
            </w:r>
            <w:r w:rsidR="009E2887">
              <w:rPr>
                <w:rFonts w:eastAsia="等线"/>
                <w:iCs/>
                <w:lang w:val="en-US" w:eastAsia="zh-CN"/>
              </w:rPr>
              <w:t xml:space="preserve">Huawei is also fine with us. </w:t>
            </w:r>
          </w:p>
        </w:tc>
      </w:tr>
      <w:tr w:rsidR="00C11C45" w:rsidRPr="000A13FD" w14:paraId="68A0D6D7" w14:textId="77777777" w:rsidTr="002F28DB">
        <w:tc>
          <w:tcPr>
            <w:tcW w:w="1745" w:type="dxa"/>
          </w:tcPr>
          <w:p w14:paraId="678CC85D" w14:textId="558AC393" w:rsidR="00C11C45" w:rsidRDefault="00C11C45" w:rsidP="00C11C45">
            <w:pPr>
              <w:rPr>
                <w:rFonts w:eastAsia="等线"/>
                <w:lang w:eastAsia="zh-CN"/>
              </w:rPr>
            </w:pPr>
            <w:r>
              <w:rPr>
                <w:rFonts w:ascii="等线" w:eastAsia="等线" w:hAnsi="等线" w:hint="eastAsia"/>
                <w:lang w:eastAsia="zh-CN"/>
              </w:rPr>
              <w:t>L</w:t>
            </w:r>
            <w:r>
              <w:t>enovo, Motorola Mobility</w:t>
            </w:r>
          </w:p>
        </w:tc>
        <w:tc>
          <w:tcPr>
            <w:tcW w:w="7884" w:type="dxa"/>
          </w:tcPr>
          <w:p w14:paraId="477DBE89" w14:textId="77777777" w:rsidR="00C11C45" w:rsidRDefault="00C11C45" w:rsidP="00C11C45">
            <w:pPr>
              <w:spacing w:after="0"/>
              <w:rPr>
                <w:rFonts w:eastAsia="等线"/>
                <w:iCs/>
                <w:lang w:val="en-US" w:eastAsia="zh-CN"/>
              </w:rPr>
            </w:pPr>
            <w:r>
              <w:rPr>
                <w:rFonts w:eastAsia="等线"/>
                <w:iCs/>
                <w:lang w:val="en-US" w:eastAsia="zh-CN"/>
              </w:rPr>
              <w:t>We think the conclusion does not reflect what we discussed this week. The key issue is whether the lossless handover should be supported for MBS in Rel-17 or not. We agree with Huawei that the conclusion should be revised as:</w:t>
            </w:r>
          </w:p>
          <w:p w14:paraId="1EEF97D7" w14:textId="3E036955" w:rsidR="00C11C45" w:rsidRDefault="00C11C45" w:rsidP="00C11C45">
            <w:pPr>
              <w:spacing w:after="0"/>
              <w:rPr>
                <w:rFonts w:eastAsia="等线"/>
                <w:iCs/>
                <w:lang w:val="en-US" w:eastAsia="zh-CN"/>
              </w:rPr>
            </w:pPr>
            <w:r w:rsidRPr="00463B42">
              <w:rPr>
                <w:i/>
                <w:lang w:val="en-US"/>
              </w:rPr>
              <w:t>There is no consensus to agree on the proposal "Rel-17 NR MBS does not pursue lossless handover". RAN WGs to continue the related work based on agreements already taken in WGs.</w:t>
            </w:r>
          </w:p>
        </w:tc>
      </w:tr>
      <w:tr w:rsidR="00E11B4E" w:rsidRPr="000A13FD" w14:paraId="6A553B3B" w14:textId="77777777" w:rsidTr="002F28DB">
        <w:tc>
          <w:tcPr>
            <w:tcW w:w="1745" w:type="dxa"/>
          </w:tcPr>
          <w:p w14:paraId="1075A615" w14:textId="268383CC" w:rsidR="00E11B4E" w:rsidRDefault="00E11B4E" w:rsidP="00C11C45">
            <w:pPr>
              <w:rPr>
                <w:rFonts w:ascii="等线" w:eastAsia="等线" w:hAnsi="等线"/>
                <w:lang w:eastAsia="zh-CN"/>
              </w:rPr>
            </w:pPr>
            <w:r>
              <w:rPr>
                <w:rFonts w:ascii="等线" w:eastAsia="等线" w:hAnsi="等线"/>
                <w:lang w:eastAsia="zh-CN"/>
              </w:rPr>
              <w:t>Ericsson</w:t>
            </w:r>
          </w:p>
        </w:tc>
        <w:tc>
          <w:tcPr>
            <w:tcW w:w="7884" w:type="dxa"/>
          </w:tcPr>
          <w:p w14:paraId="0C711C3E" w14:textId="4BBAF9C0" w:rsidR="00E11B4E" w:rsidRDefault="00E11B4E" w:rsidP="00C11C45">
            <w:pPr>
              <w:spacing w:after="0"/>
              <w:rPr>
                <w:rFonts w:eastAsia="等线"/>
                <w:iCs/>
                <w:lang w:val="en-US" w:eastAsia="zh-CN"/>
              </w:rPr>
            </w:pPr>
            <w:r>
              <w:rPr>
                <w:rFonts w:eastAsia="等线"/>
                <w:iCs/>
                <w:lang w:val="en-US" w:eastAsia="zh-CN"/>
              </w:rPr>
              <w:t>Agree</w:t>
            </w:r>
          </w:p>
        </w:tc>
      </w:tr>
      <w:tr w:rsidR="00036CA8" w:rsidRPr="000A13FD" w14:paraId="3CEE0146" w14:textId="77777777" w:rsidTr="002F28DB">
        <w:tc>
          <w:tcPr>
            <w:tcW w:w="1745" w:type="dxa"/>
          </w:tcPr>
          <w:p w14:paraId="6D790BC2" w14:textId="7D2FCFDB" w:rsidR="00036CA8" w:rsidRDefault="00036CA8" w:rsidP="00036CA8">
            <w:pPr>
              <w:rPr>
                <w:rFonts w:ascii="等线" w:eastAsia="等线" w:hAnsi="等线"/>
                <w:lang w:eastAsia="zh-CN"/>
              </w:rPr>
            </w:pPr>
            <w:r>
              <w:rPr>
                <w:rFonts w:eastAsia="等线" w:hint="eastAsia"/>
                <w:lang w:eastAsia="zh-CN"/>
              </w:rPr>
              <w:t>C</w:t>
            </w:r>
            <w:r>
              <w:rPr>
                <w:rFonts w:eastAsia="等线"/>
                <w:lang w:eastAsia="zh-CN"/>
              </w:rPr>
              <w:t>MCC</w:t>
            </w:r>
          </w:p>
        </w:tc>
        <w:tc>
          <w:tcPr>
            <w:tcW w:w="7884" w:type="dxa"/>
          </w:tcPr>
          <w:p w14:paraId="57C508C3" w14:textId="2E45F0D5" w:rsidR="00036CA8" w:rsidRDefault="00036CA8" w:rsidP="00036CA8">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Heading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Heading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2E83FAF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183F67B7"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14:paraId="537AA1BC" w14:textId="2222D13A"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747" w14:textId="77777777" w:rsidR="00404240" w:rsidRDefault="00404240">
      <w:r>
        <w:separator/>
      </w:r>
    </w:p>
  </w:endnote>
  <w:endnote w:type="continuationSeparator" w:id="0">
    <w:p w14:paraId="2EB2E9CD" w14:textId="77777777" w:rsidR="00404240" w:rsidRDefault="00404240">
      <w:r>
        <w:continuationSeparator/>
      </w:r>
    </w:p>
  </w:endnote>
  <w:endnote w:type="continuationNotice" w:id="1">
    <w:p w14:paraId="05A73150" w14:textId="77777777" w:rsidR="00404240" w:rsidRDefault="00404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3E35" w14:textId="77777777" w:rsidR="004507AF" w:rsidRDefault="004507AF"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743182">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3182">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4FF3" w14:textId="77777777" w:rsidR="00404240" w:rsidRDefault="00404240">
      <w:r>
        <w:separator/>
      </w:r>
    </w:p>
  </w:footnote>
  <w:footnote w:type="continuationSeparator" w:id="0">
    <w:p w14:paraId="3BA42169" w14:textId="77777777" w:rsidR="00404240" w:rsidRDefault="00404240">
      <w:r>
        <w:continuationSeparator/>
      </w:r>
    </w:p>
  </w:footnote>
  <w:footnote w:type="continuationNotice" w:id="1">
    <w:p w14:paraId="51BFA14A" w14:textId="77777777" w:rsidR="00404240" w:rsidRDefault="004042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016C" w14:textId="77777777" w:rsidR="004507AF" w:rsidRDefault="004507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1"/>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36CA8"/>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5D89"/>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4240"/>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A7BE2"/>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3182"/>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6C9"/>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271BB"/>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A985D49-CEBD-476E-9EA3-DF417D5B555E}">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10785</Words>
  <Characters>61481</Characters>
  <Application>Microsoft Office Word</Application>
  <DocSecurity>0</DocSecurity>
  <Lines>512</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72122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Wang Fei</cp:lastModifiedBy>
  <cp:revision>4</cp:revision>
  <cp:lastPrinted>2008-01-31T07:09:00Z</cp:lastPrinted>
  <dcterms:created xsi:type="dcterms:W3CDTF">2021-09-16T09:24:00Z</dcterms:created>
  <dcterms:modified xsi:type="dcterms:W3CDTF">2021-09-16T09:35:00Z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