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67A65532" w14:textId="77777777" w:rsidR="005D41D7" w:rsidRDefault="009E7C82">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 xml:space="preserve">In RAN2, SL DRX combined with SL relay or </w:t>
            </w:r>
            <w:proofErr w:type="spellStart"/>
            <w:r w:rsidRPr="001D71B2">
              <w:rPr>
                <w:rFonts w:ascii="Times New Roman"/>
                <w:szCs w:val="20"/>
              </w:rPr>
              <w:t>ProSe</w:t>
            </w:r>
            <w:proofErr w:type="spellEnd"/>
            <w:r w:rsidRPr="001D71B2">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sidRPr="00C03F6A">
              <w:rPr>
                <w:rFonts w:ascii="Times New Roman" w:eastAsia="MS Mincho"/>
                <w:szCs w:val="20"/>
                <w:lang w:eastAsia="ja-JP"/>
              </w:rPr>
              <w:t>ProSe</w:t>
            </w:r>
            <w:proofErr w:type="spellEnd"/>
            <w:r w:rsidRPr="00C03F6A">
              <w:rPr>
                <w:rFonts w:ascii="Times New Roman" w:eastAsia="MS Mincho"/>
                <w:szCs w:val="20"/>
                <w:lang w:eastAsia="ja-JP"/>
              </w:rPr>
              <w:t xml:space="preserv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727E12" w14:paraId="0AD8E33F" w14:textId="77777777" w:rsidTr="007F410E">
        <w:tc>
          <w:tcPr>
            <w:tcW w:w="1271" w:type="dxa"/>
          </w:tcPr>
          <w:p w14:paraId="12EF990E" w14:textId="211ED465" w:rsidR="00727E12" w:rsidRDefault="00727E12" w:rsidP="00E04DFD">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CCF616A" w14:textId="412BF68C" w:rsidR="00727E12" w:rsidRDefault="00727E12" w:rsidP="00E04DFD">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r w:rsidR="00356E73" w14:paraId="2667091E" w14:textId="77777777" w:rsidTr="007F410E">
        <w:tc>
          <w:tcPr>
            <w:tcW w:w="1271" w:type="dxa"/>
          </w:tcPr>
          <w:p w14:paraId="582E23F0" w14:textId="54A2235A" w:rsidR="00356E73" w:rsidRDefault="00356E73" w:rsidP="00E04DFD">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7D2598E2" w14:textId="5C4AD5E5" w:rsidR="00356E73" w:rsidRDefault="005E1AAA" w:rsidP="00E04DFD">
            <w:pPr>
              <w:widowControl/>
              <w:wordWrap/>
              <w:rPr>
                <w:rFonts w:ascii="Times New Roman"/>
                <w:szCs w:val="20"/>
              </w:rPr>
            </w:pPr>
            <w:r w:rsidRPr="005E1AAA">
              <w:rPr>
                <w:rFonts w:ascii="Times New Roman"/>
                <w:szCs w:val="20"/>
              </w:rPr>
              <w:t xml:space="preserve">FirstNet thinks that SL-DRX can be applicable to </w:t>
            </w:r>
            <w:proofErr w:type="spellStart"/>
            <w:r w:rsidRPr="005E1AAA">
              <w:rPr>
                <w:rFonts w:ascii="Times New Roman"/>
                <w:szCs w:val="20"/>
              </w:rPr>
              <w:t>ProSe</w:t>
            </w:r>
            <w:proofErr w:type="spellEnd"/>
            <w:r w:rsidRPr="005E1AAA">
              <w:rPr>
                <w:rFonts w:ascii="Times New Roman"/>
                <w:szCs w:val="20"/>
              </w:rPr>
              <w:t xml:space="preserve"> discovery, communication, and relay, as those are meant for public safety also. This is made very clear in the WID with the statement "The objective of this work item is to specify radio solutions that can enhance NR </w:t>
            </w:r>
            <w:proofErr w:type="spellStart"/>
            <w:r w:rsidRPr="005E1AAA">
              <w:rPr>
                <w:rFonts w:ascii="Times New Roman"/>
                <w:szCs w:val="20"/>
              </w:rPr>
              <w:t>sidelink</w:t>
            </w:r>
            <w:proofErr w:type="spellEnd"/>
            <w:r w:rsidRPr="005E1AAA">
              <w:rPr>
                <w:rFonts w:ascii="Times New Roman"/>
                <w:szCs w:val="20"/>
              </w:rPr>
              <w:t xml:space="preserve"> for the V2X, public safety and commercial use cases.” </w:t>
            </w:r>
            <w:r w:rsidR="00A422DF">
              <w:rPr>
                <w:rFonts w:ascii="Times New Roman"/>
                <w:szCs w:val="20"/>
              </w:rPr>
              <w:t>Hence, t</w:t>
            </w:r>
            <w:r w:rsidRPr="005E1AAA">
              <w:rPr>
                <w:rFonts w:ascii="Times New Roman"/>
                <w:szCs w:val="20"/>
              </w:rPr>
              <w:t xml:space="preserve">he power saving for </w:t>
            </w:r>
            <w:proofErr w:type="spellStart"/>
            <w:r w:rsidRPr="005E1AAA">
              <w:rPr>
                <w:rFonts w:ascii="Times New Roman"/>
                <w:szCs w:val="20"/>
              </w:rPr>
              <w:t>ProSe</w:t>
            </w:r>
            <w:proofErr w:type="spellEnd"/>
            <w:r w:rsidRPr="005E1AAA">
              <w:rPr>
                <w:rFonts w:ascii="Times New Roman"/>
                <w:szCs w:val="20"/>
              </w:rPr>
              <w:t xml:space="preserve"> is of paramount importance for public safety.</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lastRenderedPageBreak/>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lastRenderedPageBreak/>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r w:rsidRPr="00D97F23">
              <w:rPr>
                <w:rFonts w:ascii="Times New Roman" w:eastAsia="SimSun"/>
                <w:szCs w:val="20"/>
                <w:lang w:eastAsia="zh-CN"/>
              </w:rPr>
              <w:t>a</w:t>
            </w:r>
            <w:proofErr w:type="spell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727E12" w14:paraId="41927CA4" w14:textId="77777777" w:rsidTr="007F410E">
        <w:tc>
          <w:tcPr>
            <w:tcW w:w="1372" w:type="dxa"/>
          </w:tcPr>
          <w:p w14:paraId="060BE6EC" w14:textId="1CB327B2"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11A6A848" w14:textId="34A21CEB" w:rsidR="00727E12" w:rsidRDefault="00727E12" w:rsidP="00727E12">
            <w:pPr>
              <w:widowControl/>
              <w:wordWrap/>
              <w:rPr>
                <w:rFonts w:ascii="Times New Roman"/>
                <w:szCs w:val="20"/>
              </w:rPr>
            </w:pPr>
            <w:r>
              <w:rPr>
                <w:rFonts w:ascii="Times New Roman"/>
                <w:szCs w:val="20"/>
              </w:rPr>
              <w:t>No need for additional guidance.</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 xml:space="preserve">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t>
            </w:r>
            <w:r>
              <w:rPr>
                <w:rFonts w:ascii="Times New Roman"/>
                <w:szCs w:val="20"/>
              </w:rPr>
              <w:lastRenderedPageBreak/>
              <w:t>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lastRenderedPageBreak/>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w:t>
            </w:r>
            <w:proofErr w:type="spellStart"/>
            <w:r w:rsidRPr="000D2714">
              <w:rPr>
                <w:rFonts w:ascii="Times New Roman" w:eastAsia="SimSun"/>
                <w:szCs w:val="20"/>
                <w:lang w:eastAsia="zh-CN"/>
              </w:rPr>
              <w:t>sidelink</w:t>
            </w:r>
            <w:proofErr w:type="spellEnd"/>
            <w:r w:rsidRPr="000D2714">
              <w:rPr>
                <w:rFonts w:ascii="Times New Roman" w:eastAsia="SimSun"/>
                <w:szCs w:val="20"/>
                <w:lang w:eastAsia="zh-CN"/>
              </w:rPr>
              <w:t xml:space="preserve">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lastRenderedPageBreak/>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727E12" w14:paraId="2EEEEFE9" w14:textId="77777777" w:rsidTr="007F410E">
        <w:trPr>
          <w:trHeight w:val="268"/>
        </w:trPr>
        <w:tc>
          <w:tcPr>
            <w:tcW w:w="1372" w:type="dxa"/>
          </w:tcPr>
          <w:p w14:paraId="1C8DD50E" w14:textId="7E643823"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08333117" w14:textId="65CA83F5" w:rsidR="00727E12" w:rsidRDefault="00727E12" w:rsidP="00727E12">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22BD8" w14:paraId="73A19C15" w14:textId="77777777" w:rsidTr="007F410E">
        <w:trPr>
          <w:trHeight w:val="268"/>
        </w:trPr>
        <w:tc>
          <w:tcPr>
            <w:tcW w:w="1372" w:type="dxa"/>
          </w:tcPr>
          <w:p w14:paraId="08A6395D" w14:textId="10DBC4A0" w:rsidR="00C22BD8" w:rsidRDefault="00C22BD8" w:rsidP="00C22BD8">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6BF3661F" w14:textId="4CA8C6FA" w:rsidR="00C22BD8" w:rsidRDefault="00C22BD8" w:rsidP="00C22BD8">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w:t>
            </w:r>
            <w:r w:rsidR="00BE534A">
              <w:rPr>
                <w:rFonts w:ascii="Times New Roman"/>
                <w:szCs w:val="20"/>
              </w:rPr>
              <w:t>It</w:t>
            </w:r>
            <w:r>
              <w:rPr>
                <w:rFonts w:ascii="Times New Roman"/>
                <w:szCs w:val="20"/>
              </w:rPr>
              <w:t xml:space="preserve"> </w:t>
            </w:r>
            <w:r w:rsidR="00BE534A">
              <w:rPr>
                <w:rFonts w:ascii="Times New Roman"/>
                <w:szCs w:val="20"/>
              </w:rPr>
              <w:t>may not be</w:t>
            </w:r>
            <w:r>
              <w:rPr>
                <w:rFonts w:ascii="Times New Roman"/>
                <w:szCs w:val="20"/>
              </w:rPr>
              <w:t xml:space="preserve"> necessary to increase T</w:t>
            </w:r>
            <w:r w:rsidR="00BE534A">
              <w:rPr>
                <w:rFonts w:ascii="Times New Roman"/>
                <w:szCs w:val="20"/>
              </w:rPr>
              <w:t>U. The impact on other work items may need to be considered</w:t>
            </w:r>
            <w:r>
              <w:rPr>
                <w:rFonts w:ascii="Times New Roman"/>
                <w:szCs w:val="20"/>
              </w:rPr>
              <w:t>.</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lastRenderedPageBreak/>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 xml:space="preserve">The vertical market requires completeness of functionality for successful adoption and in this case, removing features from R17 </w:t>
            </w:r>
            <w:proofErr w:type="spellStart"/>
            <w:r w:rsidRPr="001D71B2">
              <w:rPr>
                <w:rFonts w:ascii="Times New Roman"/>
                <w:szCs w:val="20"/>
              </w:rPr>
              <w:t>Sidelink</w:t>
            </w:r>
            <w:proofErr w:type="spellEnd"/>
            <w:r w:rsidRPr="001D71B2">
              <w:rPr>
                <w:rFonts w:ascii="Times New Roman"/>
                <w:szCs w:val="20"/>
              </w:rPr>
              <w:t xml:space="preserve"> at this point would further delay the adoption timeline due to missing feature. Moreover, from the current R18 discussion it seems that there is no placeholder in Rel18 </w:t>
            </w:r>
            <w:proofErr w:type="spellStart"/>
            <w:r w:rsidRPr="001D71B2">
              <w:rPr>
                <w:rFonts w:ascii="Times New Roman"/>
                <w:szCs w:val="20"/>
              </w:rPr>
              <w:t>sidelink</w:t>
            </w:r>
            <w:proofErr w:type="spellEnd"/>
            <w:r w:rsidRPr="001D71B2">
              <w:rPr>
                <w:rFonts w:ascii="Times New Roman"/>
                <w:szCs w:val="20"/>
              </w:rPr>
              <w:t xml:space="preserve">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727E12" w14:paraId="1FA9CFF9" w14:textId="77777777" w:rsidTr="007F410E">
        <w:tc>
          <w:tcPr>
            <w:tcW w:w="2422" w:type="dxa"/>
          </w:tcPr>
          <w:p w14:paraId="1ADC56AD" w14:textId="53C1FCE6" w:rsidR="00727E12" w:rsidRDefault="00727E12" w:rsidP="00727E12">
            <w:pPr>
              <w:widowControl/>
              <w:rPr>
                <w:rFonts w:ascii="Times New Roman" w:eastAsia="MS Mincho"/>
                <w:szCs w:val="20"/>
                <w:lang w:eastAsia="ja-JP"/>
              </w:rPr>
            </w:pPr>
            <w:r>
              <w:rPr>
                <w:rFonts w:ascii="Times New Roman"/>
                <w:szCs w:val="20"/>
              </w:rPr>
              <w:t>Philips</w:t>
            </w:r>
          </w:p>
        </w:tc>
        <w:tc>
          <w:tcPr>
            <w:tcW w:w="6940" w:type="dxa"/>
          </w:tcPr>
          <w:p w14:paraId="11F5D99B" w14:textId="540FDA19" w:rsidR="00727E12" w:rsidRDefault="00727E12" w:rsidP="00727E12">
            <w:pPr>
              <w:widowControl/>
              <w:wordWrap/>
              <w:rPr>
                <w:rFonts w:ascii="Times New Roman"/>
                <w:szCs w:val="20"/>
              </w:rPr>
            </w:pPr>
            <w:r>
              <w:rPr>
                <w:rFonts w:ascii="Times New Roman"/>
                <w:szCs w:val="20"/>
              </w:rPr>
              <w:t>We agree with this proposal. Should be sufficient for release 17.</w:t>
            </w:r>
          </w:p>
        </w:tc>
      </w:tr>
      <w:tr w:rsidR="00C22BD8" w14:paraId="75EBD965" w14:textId="77777777" w:rsidTr="007F410E">
        <w:tc>
          <w:tcPr>
            <w:tcW w:w="2422" w:type="dxa"/>
          </w:tcPr>
          <w:p w14:paraId="1FC7BC6D" w14:textId="7F53BD1F" w:rsidR="00C22BD8" w:rsidRDefault="00C22BD8" w:rsidP="00C22BD8">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C947225" w14:textId="29BDA501" w:rsidR="00C22BD8" w:rsidRDefault="00C22BD8" w:rsidP="00C22BD8">
            <w:pPr>
              <w:widowControl/>
              <w:wordWrap/>
              <w:rPr>
                <w:rFonts w:ascii="Times New Roman"/>
                <w:szCs w:val="20"/>
              </w:rPr>
            </w:pPr>
            <w:r>
              <w:rPr>
                <w:rFonts w:ascii="Times New Roman"/>
                <w:szCs w:val="20"/>
              </w:rPr>
              <w:t xml:space="preserve">We are </w:t>
            </w:r>
            <w:r w:rsidR="00FB6734">
              <w:rPr>
                <w:rFonts w:ascii="Times New Roman"/>
                <w:szCs w:val="20"/>
              </w:rPr>
              <w:t xml:space="preserve">generally </w:t>
            </w:r>
            <w:r>
              <w:rPr>
                <w:rFonts w:ascii="Times New Roman"/>
                <w:szCs w:val="20"/>
              </w:rPr>
              <w:t>ok with the proposal.</w:t>
            </w:r>
            <w:r w:rsidR="00FB6734">
              <w:rPr>
                <w:rFonts w:ascii="Times New Roman"/>
                <w:szCs w:val="20"/>
              </w:rPr>
              <w:t xml:space="preserve"> It can also be discussed in RAN1 as well.</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1D88D6E6" w14:textId="77777777" w:rsidR="005D41D7" w:rsidRDefault="009E7C8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w:t>
            </w:r>
            <w:r>
              <w:rPr>
                <w:rFonts w:ascii="Times New Roman"/>
                <w:szCs w:val="20"/>
              </w:rPr>
              <w:lastRenderedPageBreak/>
              <w:t>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lastRenderedPageBreak/>
              <w:t>ZTE</w:t>
            </w:r>
          </w:p>
        </w:tc>
        <w:tc>
          <w:tcPr>
            <w:tcW w:w="747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 xml:space="preserve">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w:t>
            </w:r>
            <w:proofErr w:type="spellStart"/>
            <w:r w:rsidRPr="003E0115">
              <w:rPr>
                <w:rFonts w:ascii="Times New Roman" w:hint="eastAsia"/>
                <w:szCs w:val="20"/>
              </w:rPr>
              <w:t>sidelink</w:t>
            </w:r>
            <w:proofErr w:type="spellEnd"/>
            <w:r w:rsidRPr="003E0115">
              <w:rPr>
                <w:rFonts w:ascii="Times New Roman" w:hint="eastAsia"/>
                <w:szCs w:val="20"/>
              </w:rPr>
              <w:t xml:space="preserve">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lastRenderedPageBreak/>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whether RAN1 or RAN2 implement 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t>Fraunhofer</w:t>
            </w:r>
          </w:p>
        </w:tc>
        <w:tc>
          <w:tcPr>
            <w:tcW w:w="7475" w:type="dxa"/>
          </w:tcPr>
          <w:p w14:paraId="45DABCA3" w14:textId="12C19C75" w:rsidR="00E04DFD" w:rsidRDefault="00E04DFD" w:rsidP="00E04DFD">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727E12" w14:paraId="6A7A5716" w14:textId="77777777" w:rsidTr="00251EA9">
        <w:tc>
          <w:tcPr>
            <w:tcW w:w="1887" w:type="dxa"/>
          </w:tcPr>
          <w:p w14:paraId="4AA48523" w14:textId="034A9976" w:rsidR="00727E12" w:rsidRDefault="00727E12" w:rsidP="00727E12">
            <w:pPr>
              <w:widowControl/>
              <w:rPr>
                <w:rFonts w:ascii="Times New Roman" w:eastAsia="MS Mincho"/>
                <w:szCs w:val="20"/>
                <w:lang w:eastAsia="ja-JP"/>
              </w:rPr>
            </w:pPr>
            <w:r>
              <w:rPr>
                <w:rFonts w:ascii="Times New Roman"/>
                <w:szCs w:val="20"/>
              </w:rPr>
              <w:t>Philips</w:t>
            </w:r>
          </w:p>
        </w:tc>
        <w:tc>
          <w:tcPr>
            <w:tcW w:w="7475" w:type="dxa"/>
          </w:tcPr>
          <w:p w14:paraId="24945B2B" w14:textId="5FEDF6D1" w:rsidR="00727E12" w:rsidRDefault="00727E12" w:rsidP="00727E12">
            <w:pPr>
              <w:widowControl/>
              <w:wordWrap/>
              <w:rPr>
                <w:rFonts w:ascii="Times New Roman"/>
                <w:szCs w:val="20"/>
              </w:rPr>
            </w:pPr>
            <w:r>
              <w:rPr>
                <w:rFonts w:ascii="Times New Roman" w:eastAsia="SimSun"/>
                <w:szCs w:val="20"/>
                <w:lang w:eastAsia="zh-CN"/>
              </w:rPr>
              <w:t>We support the proposal.</w:t>
            </w:r>
          </w:p>
        </w:tc>
      </w:tr>
      <w:tr w:rsidR="00C22BD8" w14:paraId="125D823C" w14:textId="77777777" w:rsidTr="00251EA9">
        <w:tc>
          <w:tcPr>
            <w:tcW w:w="1887" w:type="dxa"/>
          </w:tcPr>
          <w:p w14:paraId="0953B71A" w14:textId="768B811F" w:rsidR="00C22BD8" w:rsidRDefault="00C22BD8" w:rsidP="00C22BD8">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6BA41F9C" w14:textId="7961B829" w:rsidR="00C22BD8" w:rsidRDefault="00C22BD8" w:rsidP="00C22BD8">
            <w:pPr>
              <w:widowControl/>
              <w:wordWrap/>
              <w:rPr>
                <w:rFonts w:ascii="Times New Roman" w:eastAsia="SimSun"/>
                <w:szCs w:val="20"/>
                <w:lang w:eastAsia="zh-CN"/>
              </w:rPr>
            </w:pPr>
            <w:r>
              <w:rPr>
                <w:rFonts w:ascii="Times New Roman"/>
                <w:szCs w:val="20"/>
              </w:rPr>
              <w:t>We think that prioritization and down-selection can be discussed in the working group level as well.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EB61" w14:textId="77777777" w:rsidR="00635368" w:rsidRDefault="00635368">
      <w:pPr>
        <w:spacing w:after="0" w:line="240" w:lineRule="auto"/>
      </w:pPr>
      <w:r>
        <w:separator/>
      </w:r>
    </w:p>
  </w:endnote>
  <w:endnote w:type="continuationSeparator" w:id="0">
    <w:p w14:paraId="6F429BDC" w14:textId="77777777" w:rsidR="00635368" w:rsidRDefault="0063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4F3F3839" w:rsidR="005F1F79" w:rsidRDefault="00CE6402">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PageNumber"/>
      </w:rPr>
      <w:fldChar w:fldCharType="begin"/>
    </w:r>
    <w:r w:rsidR="005F1F79">
      <w:rPr>
        <w:rStyle w:val="PageNumber"/>
      </w:rPr>
      <w:instrText xml:space="preserve">PAGE  </w:instrText>
    </w:r>
    <w:r w:rsidR="005F1F79">
      <w:rPr>
        <w:rStyle w:val="PageNumber"/>
      </w:rPr>
      <w:fldChar w:fldCharType="separate"/>
    </w:r>
    <w:r w:rsidR="005F1F79">
      <w:rPr>
        <w:rStyle w:val="PageNumber"/>
        <w:noProof/>
      </w:rPr>
      <w:t>11</w:t>
    </w:r>
    <w:r w:rsidR="005F1F79">
      <w:rPr>
        <w:rStyle w:val="PageNumber"/>
      </w:rPr>
      <w:fldChar w:fldCharType="end"/>
    </w:r>
  </w:p>
  <w:p w14:paraId="30D7994E" w14:textId="77777777" w:rsidR="005F1F79" w:rsidRDefault="005F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19DE" w14:textId="77777777" w:rsidR="00635368" w:rsidRDefault="00635368">
      <w:pPr>
        <w:spacing w:after="0" w:line="240" w:lineRule="auto"/>
      </w:pPr>
      <w:r>
        <w:separator/>
      </w:r>
    </w:p>
  </w:footnote>
  <w:footnote w:type="continuationSeparator" w:id="0">
    <w:p w14:paraId="674561AD" w14:textId="77777777" w:rsidR="00635368" w:rsidRDefault="00635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6E73"/>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AA"/>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68"/>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73"/>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2DF"/>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6F5"/>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34A"/>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2BD8"/>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7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7254</Words>
  <Characters>35959</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Eshwar Pittampalli</cp:lastModifiedBy>
  <cp:revision>5</cp:revision>
  <cp:lastPrinted>2014-01-26T05:26:00Z</cp:lastPrinted>
  <dcterms:created xsi:type="dcterms:W3CDTF">2021-09-14T12:18:00Z</dcterms:created>
  <dcterms:modified xsi:type="dcterms:W3CDTF">2021-09-14T12:29:00Z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