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E466801"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836140">
        <w:rPr>
          <w:noProof w:val="0"/>
          <w:sz w:val="24"/>
          <w:szCs w:val="24"/>
          <w:lang w:val="de-DE"/>
        </w:rPr>
        <w:t>9</w:t>
      </w:r>
      <w:r w:rsidR="00DB5EBE">
        <w:rPr>
          <w:noProof w:val="0"/>
          <w:sz w:val="24"/>
          <w:szCs w:val="24"/>
          <w:lang w:val="de-DE"/>
        </w:rPr>
        <w:t>3</w:t>
      </w:r>
      <w:r w:rsidR="004E43B7" w:rsidRPr="004E43B7">
        <w:rPr>
          <w:noProof w:val="0"/>
          <w:sz w:val="24"/>
          <w:szCs w:val="24"/>
          <w:lang w:val="de-DE"/>
        </w:rPr>
        <w:t>e</w:t>
      </w:r>
      <w:r w:rsidRPr="004E43B7">
        <w:rPr>
          <w:bCs/>
          <w:noProof w:val="0"/>
          <w:sz w:val="24"/>
          <w:szCs w:val="24"/>
          <w:lang w:val="de-DE"/>
        </w:rPr>
        <w:tab/>
      </w:r>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AD00A0">
        <w:rPr>
          <w:noProof w:val="0"/>
          <w:sz w:val="24"/>
          <w:szCs w:val="24"/>
          <w:lang w:val="de-DE"/>
        </w:rPr>
        <w:t>2</w:t>
      </w:r>
      <w:r w:rsidR="00836140">
        <w:rPr>
          <w:noProof w:val="0"/>
          <w:sz w:val="24"/>
          <w:szCs w:val="24"/>
          <w:lang w:val="de-DE"/>
        </w:rPr>
        <w:t>1</w:t>
      </w:r>
      <w:r w:rsidR="00D04C84">
        <w:rPr>
          <w:noProof w:val="0"/>
          <w:sz w:val="24"/>
          <w:szCs w:val="24"/>
          <w:lang w:val="de-DE"/>
        </w:rPr>
        <w:t>2502</w:t>
      </w:r>
    </w:p>
    <w:p w14:paraId="231362B2" w14:textId="071C95CB" w:rsidR="00CD4C7B" w:rsidRPr="004E43B7" w:rsidRDefault="00AD00A0" w:rsidP="5A7F95BF">
      <w:pPr>
        <w:pStyle w:val="Header"/>
        <w:tabs>
          <w:tab w:val="right" w:pos="9639"/>
        </w:tabs>
        <w:rPr>
          <w:i/>
          <w:noProof w:val="0"/>
          <w:sz w:val="24"/>
          <w:szCs w:val="24"/>
        </w:rPr>
      </w:pPr>
      <w:r>
        <w:rPr>
          <w:rFonts w:eastAsia="SimSun"/>
          <w:noProof w:val="0"/>
          <w:sz w:val="24"/>
          <w:szCs w:val="24"/>
          <w:lang w:eastAsia="zh-CN"/>
        </w:rPr>
        <w:t xml:space="preserve">Electronic Meeting, </w:t>
      </w:r>
      <w:r w:rsidR="00836140">
        <w:rPr>
          <w:rFonts w:eastAsia="SimSun"/>
          <w:noProof w:val="0"/>
          <w:sz w:val="24"/>
          <w:szCs w:val="24"/>
          <w:lang w:eastAsia="zh-CN"/>
        </w:rPr>
        <w:t>1</w:t>
      </w:r>
      <w:r w:rsidR="00DB5EBE">
        <w:rPr>
          <w:rFonts w:eastAsia="SimSun"/>
          <w:noProof w:val="0"/>
          <w:sz w:val="24"/>
          <w:szCs w:val="24"/>
          <w:lang w:eastAsia="zh-CN"/>
        </w:rPr>
        <w:t>3</w:t>
      </w:r>
      <w:r w:rsidRPr="00E12955">
        <w:rPr>
          <w:rFonts w:eastAsia="SimSun"/>
          <w:noProof w:val="0"/>
          <w:sz w:val="24"/>
          <w:szCs w:val="24"/>
          <w:lang w:eastAsia="zh-CN"/>
        </w:rPr>
        <w:t xml:space="preserve"> - </w:t>
      </w:r>
      <w:r w:rsidR="00DB5EBE">
        <w:rPr>
          <w:rFonts w:eastAsia="SimSun"/>
          <w:noProof w:val="0"/>
          <w:sz w:val="24"/>
          <w:szCs w:val="24"/>
          <w:lang w:eastAsia="zh-CN"/>
        </w:rPr>
        <w:t>17</w:t>
      </w:r>
      <w:r>
        <w:rPr>
          <w:rFonts w:eastAsia="SimSun"/>
          <w:noProof w:val="0"/>
          <w:sz w:val="24"/>
          <w:szCs w:val="24"/>
          <w:lang w:eastAsia="zh-CN"/>
        </w:rPr>
        <w:t xml:space="preserve"> </w:t>
      </w:r>
      <w:r w:rsidR="00DB5EBE">
        <w:rPr>
          <w:rFonts w:eastAsia="SimSun"/>
          <w:noProof w:val="0"/>
          <w:sz w:val="24"/>
          <w:szCs w:val="24"/>
          <w:lang w:eastAsia="zh-CN"/>
        </w:rPr>
        <w:t>September</w:t>
      </w:r>
      <w:r w:rsidR="00836140">
        <w:rPr>
          <w:rFonts w:eastAsia="SimSun"/>
          <w:noProof w:val="0"/>
          <w:sz w:val="24"/>
          <w:szCs w:val="24"/>
          <w:lang w:eastAsia="zh-CN"/>
        </w:rPr>
        <w:t xml:space="preserve"> </w:t>
      </w:r>
      <w:r>
        <w:rPr>
          <w:rFonts w:eastAsia="SimSun"/>
          <w:noProof w:val="0"/>
          <w:sz w:val="24"/>
          <w:szCs w:val="24"/>
          <w:lang w:eastAsia="zh-CN"/>
        </w:rPr>
        <w:t>20</w:t>
      </w:r>
      <w:r w:rsidR="00836140">
        <w:rPr>
          <w:rFonts w:eastAsia="SimSun"/>
          <w:noProof w:val="0"/>
          <w:sz w:val="24"/>
          <w:szCs w:val="24"/>
          <w:lang w:eastAsia="zh-CN"/>
        </w:rPr>
        <w:t>21</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254E1B63"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DB5EBE">
        <w:rPr>
          <w:rFonts w:cs="Arial"/>
          <w:b/>
          <w:bCs/>
          <w:sz w:val="24"/>
        </w:rPr>
        <w:t>9.0.1</w:t>
      </w:r>
    </w:p>
    <w:p w14:paraId="6A1BC0C1" w14:textId="1DA52289"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w:t>
      </w:r>
      <w:r w:rsidR="00DB5EBE">
        <w:rPr>
          <w:rFonts w:ascii="Arial" w:hAnsi="Arial" w:cs="Arial"/>
          <w:b/>
          <w:bCs/>
          <w:sz w:val="24"/>
          <w:szCs w:val="24"/>
        </w:rPr>
        <w:t>okia</w:t>
      </w:r>
    </w:p>
    <w:p w14:paraId="45BE90BE" w14:textId="5F521F95"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15436A">
        <w:rPr>
          <w:rFonts w:ascii="Arial" w:hAnsi="Arial" w:cs="Arial"/>
          <w:b/>
          <w:bCs/>
          <w:sz w:val="24"/>
          <w:szCs w:val="24"/>
        </w:rPr>
        <w:t>RA</w:t>
      </w:r>
      <w:r w:rsidR="00DB5EBE">
        <w:rPr>
          <w:rFonts w:ascii="Arial" w:hAnsi="Arial" w:cs="Arial"/>
          <w:b/>
          <w:bCs/>
          <w:sz w:val="24"/>
          <w:szCs w:val="24"/>
        </w:rPr>
        <w:t>N planning for SA-led items</w:t>
      </w:r>
    </w:p>
    <w:p w14:paraId="7DF86DB4" w14:textId="050855BF"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r w:rsidR="00DB5EBE">
        <w:rPr>
          <w:rFonts w:ascii="Arial" w:hAnsi="Arial" w:cs="Arial"/>
          <w:b/>
          <w:bCs/>
          <w:sz w:val="24"/>
          <w:szCs w:val="24"/>
        </w:rPr>
        <w:t xml:space="preserve"> and Decision</w:t>
      </w:r>
    </w:p>
    <w:p w14:paraId="3E959691" w14:textId="77777777" w:rsidR="00CD4C7B" w:rsidRPr="00D04C84" w:rsidRDefault="00CD4C7B" w:rsidP="00CD4C7B">
      <w:pPr>
        <w:pStyle w:val="Heading1"/>
        <w:rPr>
          <w:sz w:val="32"/>
          <w:szCs w:val="18"/>
        </w:rPr>
      </w:pPr>
      <w:r w:rsidRPr="00E12955">
        <w:t>1</w:t>
      </w:r>
      <w:r w:rsidRPr="00E12955">
        <w:tab/>
      </w:r>
      <w:r w:rsidR="0056573F" w:rsidRPr="00D04C84">
        <w:rPr>
          <w:sz w:val="32"/>
          <w:szCs w:val="18"/>
        </w:rPr>
        <w:t>Introduction</w:t>
      </w:r>
    </w:p>
    <w:p w14:paraId="549C235A" w14:textId="2E02F53A" w:rsidR="0015436A" w:rsidRPr="00334F62" w:rsidRDefault="00B1582F" w:rsidP="006A3B8A">
      <w:r w:rsidRPr="00334F62">
        <w:t xml:space="preserve">TSG RAN is currently undergoing the extensive exercise </w:t>
      </w:r>
      <w:r w:rsidR="00507358" w:rsidRPr="00334F62">
        <w:t>of</w:t>
      </w:r>
      <w:r w:rsidRPr="00334F62">
        <w:t xml:space="preserve"> defin</w:t>
      </w:r>
      <w:r w:rsidR="00507358" w:rsidRPr="00334F62">
        <w:t>ing</w:t>
      </w:r>
      <w:r w:rsidRPr="00334F62">
        <w:t xml:space="preserve"> the content for Release 18</w:t>
      </w:r>
      <w:r w:rsidR="00507358" w:rsidRPr="00334F62">
        <w:t>. As expected, there is a wide interest in a variety of different items, and only a subset of the proposals will eventually make it into the package.</w:t>
      </w:r>
    </w:p>
    <w:p w14:paraId="5DA8B8C1" w14:textId="11DE263B" w:rsidR="00C93B37" w:rsidRPr="00334F62" w:rsidRDefault="00507358" w:rsidP="0034648F">
      <w:r w:rsidRPr="00334F62">
        <w:t>This paper outlines the need to ensure sufficient RAN capacity for undertaking work on system level items, i.e. features that are typically led by TSG-SA.</w:t>
      </w:r>
    </w:p>
    <w:p w14:paraId="127ACA6D" w14:textId="023A696D" w:rsidR="00CD4C7B" w:rsidRPr="00D04C84" w:rsidRDefault="00CD4C7B" w:rsidP="5A7F95BF">
      <w:pPr>
        <w:pStyle w:val="Heading1"/>
        <w:rPr>
          <w:sz w:val="32"/>
          <w:szCs w:val="18"/>
        </w:rPr>
      </w:pPr>
      <w:r w:rsidRPr="00D04C84">
        <w:rPr>
          <w:sz w:val="32"/>
          <w:szCs w:val="18"/>
        </w:rPr>
        <w:t>2</w:t>
      </w:r>
      <w:r w:rsidRPr="00D04C84">
        <w:rPr>
          <w:sz w:val="32"/>
          <w:szCs w:val="18"/>
        </w:rPr>
        <w:tab/>
      </w:r>
      <w:r w:rsidR="006A3B8A" w:rsidRPr="00D04C84">
        <w:rPr>
          <w:sz w:val="32"/>
          <w:szCs w:val="18"/>
        </w:rPr>
        <w:t>Discussion</w:t>
      </w:r>
    </w:p>
    <w:p w14:paraId="68BC9D58" w14:textId="3FD47586" w:rsidR="005554F5" w:rsidRPr="00334F62" w:rsidRDefault="00507358" w:rsidP="006A3B8A">
      <w:r w:rsidRPr="00334F62">
        <w:t xml:space="preserve">TSG-RAN has done an extraordinary job in generating 3 subsequent releases of 5G NR specifications </w:t>
      </w:r>
      <w:r w:rsidR="005554F5" w:rsidRPr="00334F62">
        <w:t xml:space="preserve">- </w:t>
      </w:r>
      <w:r w:rsidRPr="00334F62">
        <w:t xml:space="preserve">some say it was </w:t>
      </w:r>
      <w:r w:rsidR="005554F5" w:rsidRPr="00334F62">
        <w:t xml:space="preserve">actually </w:t>
      </w:r>
      <w:r w:rsidRPr="00334F62">
        <w:t xml:space="preserve">6 releases with the 3 drops for Rel-15. </w:t>
      </w:r>
      <w:r w:rsidR="005554F5" w:rsidRPr="00334F62">
        <w:t xml:space="preserve">In doing so, much of the focus in RAN was on optimizing the radio functionalities, and rightfully so: by now we </w:t>
      </w:r>
      <w:r w:rsidRPr="00334F62">
        <w:t>have a robust feature-rich and highly capable cellular radio system</w:t>
      </w:r>
      <w:r w:rsidR="005554F5" w:rsidRPr="00334F62">
        <w:t xml:space="preserve"> with NR. </w:t>
      </w:r>
    </w:p>
    <w:p w14:paraId="2B2F10A5" w14:textId="77777777" w:rsidR="00450BAB" w:rsidRPr="00334F62" w:rsidRDefault="005554F5" w:rsidP="006A3B8A">
      <w:r w:rsidRPr="00334F62">
        <w:t xml:space="preserve">Release 18 and 5G_Advanced open the era for the next phase of 5G standardization. As such it is important that this next phase puts increased focus on new system level 5G features that provide additional opportunities for monetizing the capabilities of 5G NR. </w:t>
      </w:r>
    </w:p>
    <w:p w14:paraId="3CF7DDC1" w14:textId="77777777" w:rsidR="00450BAB" w:rsidRPr="00334F62" w:rsidRDefault="005554F5" w:rsidP="006A3B8A">
      <w:r w:rsidRPr="00334F62">
        <w:t>We are seeing an increasing risk that 3GPP work gets eroded across an ever</w:t>
      </w:r>
      <w:r w:rsidR="00450BAB" w:rsidRPr="00334F62">
        <w:t>-</w:t>
      </w:r>
      <w:r w:rsidRPr="00334F62">
        <w:t>growing number of marginal optimizations</w:t>
      </w:r>
      <w:r w:rsidR="00450BAB" w:rsidRPr="00334F62">
        <w:t xml:space="preserve">: enhancement over enhancements over enhancements. Sure, there are important improvements to be done to system capacity and performance, but these need to be strongly motivated by actual field experience. </w:t>
      </w:r>
      <w:r w:rsidR="00450BAB" w:rsidRPr="00334F62">
        <w:br/>
        <w:t xml:space="preserve">More importantly, we believe the next phase of NR standardization should put an increased emphasis on system-wide features that further expand the reach and industry potential of 5G NR. </w:t>
      </w:r>
    </w:p>
    <w:p w14:paraId="54AD736A" w14:textId="3212143B" w:rsidR="005554F5" w:rsidRPr="00334F62" w:rsidRDefault="00450BAB" w:rsidP="006A3B8A">
      <w:r w:rsidRPr="00334F62">
        <w:t xml:space="preserve">Many of the system-wide features originate and/or are led by TSG-SA. TSG-RAN and RAN WGs have typically set aside some capacity for work on such features. Our expectation is that going forward there will be a stronger need for this, and we would like to advocate to inject this element into the planning process early on – in effect by setting aside a good number of TUs in the WGs in advance.   </w:t>
      </w:r>
      <w:r w:rsidR="005554F5" w:rsidRPr="00334F62">
        <w:t xml:space="preserve">  </w:t>
      </w:r>
    </w:p>
    <w:p w14:paraId="4E5ED2C4" w14:textId="58584C01" w:rsidR="00376CFD" w:rsidRPr="00334F62" w:rsidRDefault="00376CFD" w:rsidP="006A3B8A">
      <w:r w:rsidRPr="00334F62">
        <w:t>A few example areas for such system-wide features we have seen from the workshop input and other discussions:</w:t>
      </w:r>
      <w:r w:rsidR="00507358" w:rsidRPr="00334F62">
        <w:t xml:space="preserve"> </w:t>
      </w:r>
      <w:r w:rsidRPr="00334F62">
        <w:t>Slicing, Relays, Resilient Timing, Multicast</w:t>
      </w:r>
      <w:r w:rsidR="00EF4C8E" w:rsidRPr="00334F62">
        <w:t>, Security Enhancements, etc…</w:t>
      </w:r>
      <w:r w:rsidRPr="00334F62">
        <w:t xml:space="preserve"> </w:t>
      </w:r>
      <w:r w:rsidRPr="00334F62">
        <w:br/>
        <w:t>TSG-SA is having its workshop on Release-18 on the week prior to TSG#93E, and we would expect more potential items coming forward there.</w:t>
      </w:r>
    </w:p>
    <w:p w14:paraId="7DFF0DBA" w14:textId="2AC898F8" w:rsidR="00943653" w:rsidRPr="00334F62" w:rsidRDefault="00376CFD" w:rsidP="006A3B8A">
      <w:r w:rsidRPr="00334F62">
        <w:t xml:space="preserve">This is by no means a notion to give a blank check to all kinds of fancy new system-wide proposals. We trust the collective wisdom of TSG-RAN to select the worthy ones to be taken forward in the Release 18 package. </w:t>
      </w:r>
      <w:r w:rsidRPr="00334F62">
        <w:br/>
        <w:t>What we are advocating is that after 3 releases of 5G NR this is a good moment in time to take a wider look around as opposed to just letting the different marginal optimizations fight it out for ¼ TU each.</w:t>
      </w:r>
    </w:p>
    <w:p w14:paraId="69EB336A" w14:textId="77777777" w:rsidR="00943653" w:rsidRPr="00D04C84" w:rsidRDefault="00943653" w:rsidP="006A3B8A">
      <w:pPr>
        <w:rPr>
          <w:sz w:val="18"/>
          <w:szCs w:val="18"/>
        </w:rPr>
      </w:pPr>
    </w:p>
    <w:p w14:paraId="284A4D34" w14:textId="344ADA6F" w:rsidR="00E65E13" w:rsidRPr="00D04C84" w:rsidRDefault="00E65E13" w:rsidP="00E65E13">
      <w:pPr>
        <w:pStyle w:val="Heading1"/>
        <w:rPr>
          <w:sz w:val="32"/>
          <w:szCs w:val="18"/>
        </w:rPr>
      </w:pPr>
      <w:r w:rsidRPr="00D04C84">
        <w:rPr>
          <w:sz w:val="32"/>
          <w:szCs w:val="18"/>
        </w:rPr>
        <w:t>3</w:t>
      </w:r>
      <w:r w:rsidRPr="00D04C84">
        <w:rPr>
          <w:sz w:val="32"/>
          <w:szCs w:val="18"/>
        </w:rPr>
        <w:tab/>
      </w:r>
      <w:r w:rsidR="008C735E" w:rsidRPr="00D04C84">
        <w:rPr>
          <w:sz w:val="32"/>
          <w:szCs w:val="18"/>
        </w:rPr>
        <w:t>Proposal</w:t>
      </w:r>
    </w:p>
    <w:p w14:paraId="26C7CCE4" w14:textId="52E6D053" w:rsidR="00FA5C98" w:rsidRPr="00334F62" w:rsidRDefault="00D04C84" w:rsidP="00CD1C7C">
      <w:r w:rsidRPr="00334F62">
        <w:t xml:space="preserve">Based on the considerations above we propose for the Release 18 RAN planning to set aside a reasonable % of WG capacity for </w:t>
      </w:r>
      <w:r w:rsidR="00EF4C8E" w:rsidRPr="00334F62">
        <w:t>system wide items not known in all its details by package approval.</w:t>
      </w:r>
      <w:r w:rsidRPr="00334F62">
        <w:t xml:space="preserve"> </w:t>
      </w:r>
      <w:r w:rsidRPr="00334F62">
        <w:t>This is</w:t>
      </w:r>
      <w:r w:rsidRPr="00334F62">
        <w:t xml:space="preserve"> intended for features which are driven </w:t>
      </w:r>
      <w:r w:rsidR="00EF4C8E" w:rsidRPr="00334F62">
        <w:t>by</w:t>
      </w:r>
      <w:r w:rsidRPr="00334F62">
        <w:t xml:space="preserve"> TSG</w:t>
      </w:r>
      <w:r w:rsidR="00EF4C8E" w:rsidRPr="00334F62">
        <w:t>-</w:t>
      </w:r>
      <w:r w:rsidR="00AB3DD8" w:rsidRPr="00334F62">
        <w:t xml:space="preserve">SA </w:t>
      </w:r>
      <w:r w:rsidR="00334F62" w:rsidRPr="00334F62">
        <w:t>but</w:t>
      </w:r>
      <w:r w:rsidRPr="00334F62">
        <w:t xml:space="preserve"> will require some </w:t>
      </w:r>
      <w:r w:rsidR="00EF4C8E" w:rsidRPr="00334F62">
        <w:t>work in TSG-RAN (potentially across multiple</w:t>
      </w:r>
      <w:r w:rsidRPr="00334F62">
        <w:t xml:space="preserve"> specification</w:t>
      </w:r>
      <w:r w:rsidR="00EF4C8E" w:rsidRPr="00334F62">
        <w:t>s)</w:t>
      </w:r>
      <w:r w:rsidR="00334F62">
        <w:t>.</w:t>
      </w:r>
      <w:bookmarkStart w:id="1" w:name="_GoBack"/>
      <w:bookmarkEnd w:id="1"/>
    </w:p>
    <w:sectPr w:rsidR="00FA5C98" w:rsidRPr="00334F62"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5BE7A" w14:textId="77777777" w:rsidR="00733E27" w:rsidRDefault="00733E27">
      <w:r>
        <w:separator/>
      </w:r>
    </w:p>
  </w:endnote>
  <w:endnote w:type="continuationSeparator" w:id="0">
    <w:p w14:paraId="1B63419A" w14:textId="77777777" w:rsidR="00733E27" w:rsidRDefault="00733E27">
      <w:r>
        <w:continuationSeparator/>
      </w:r>
    </w:p>
  </w:endnote>
  <w:endnote w:type="continuationNotice" w:id="1">
    <w:p w14:paraId="10405600" w14:textId="77777777" w:rsidR="00733E27" w:rsidRDefault="00733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B08A3" w14:textId="77777777" w:rsidR="00733E27" w:rsidRDefault="00733E27">
      <w:r>
        <w:separator/>
      </w:r>
    </w:p>
  </w:footnote>
  <w:footnote w:type="continuationSeparator" w:id="0">
    <w:p w14:paraId="2A561DC7" w14:textId="77777777" w:rsidR="00733E27" w:rsidRDefault="00733E27">
      <w:r>
        <w:continuationSeparator/>
      </w:r>
    </w:p>
  </w:footnote>
  <w:footnote w:type="continuationNotice" w:id="1">
    <w:p w14:paraId="3E51E260" w14:textId="77777777" w:rsidR="00733E27" w:rsidRDefault="00733E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576F0"/>
    <w:rsid w:val="00057D2A"/>
    <w:rsid w:val="00067C50"/>
    <w:rsid w:val="00074B26"/>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19A0"/>
    <w:rsid w:val="00122AE0"/>
    <w:rsid w:val="001334EC"/>
    <w:rsid w:val="00136ED4"/>
    <w:rsid w:val="00143283"/>
    <w:rsid w:val="00145075"/>
    <w:rsid w:val="0015436A"/>
    <w:rsid w:val="001577D3"/>
    <w:rsid w:val="00162052"/>
    <w:rsid w:val="00173A39"/>
    <w:rsid w:val="001741A0"/>
    <w:rsid w:val="001812A9"/>
    <w:rsid w:val="00182C4E"/>
    <w:rsid w:val="0018342E"/>
    <w:rsid w:val="001838D0"/>
    <w:rsid w:val="001875E4"/>
    <w:rsid w:val="0019323D"/>
    <w:rsid w:val="00194CD0"/>
    <w:rsid w:val="00196B17"/>
    <w:rsid w:val="001A3F19"/>
    <w:rsid w:val="001A5476"/>
    <w:rsid w:val="001B257F"/>
    <w:rsid w:val="001B33A5"/>
    <w:rsid w:val="001B49C9"/>
    <w:rsid w:val="001B654C"/>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2294"/>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F0CEC"/>
    <w:rsid w:val="002F0D22"/>
    <w:rsid w:val="002F217F"/>
    <w:rsid w:val="002F31C1"/>
    <w:rsid w:val="00304411"/>
    <w:rsid w:val="003058E9"/>
    <w:rsid w:val="00310439"/>
    <w:rsid w:val="00311DED"/>
    <w:rsid w:val="003123EE"/>
    <w:rsid w:val="003152A7"/>
    <w:rsid w:val="003172DC"/>
    <w:rsid w:val="00317A0B"/>
    <w:rsid w:val="00325AE3"/>
    <w:rsid w:val="00326069"/>
    <w:rsid w:val="00331559"/>
    <w:rsid w:val="00332AC1"/>
    <w:rsid w:val="00333166"/>
    <w:rsid w:val="00333CCC"/>
    <w:rsid w:val="00334F62"/>
    <w:rsid w:val="003367B8"/>
    <w:rsid w:val="00337DBB"/>
    <w:rsid w:val="003410D7"/>
    <w:rsid w:val="00344A0D"/>
    <w:rsid w:val="00345098"/>
    <w:rsid w:val="0034537D"/>
    <w:rsid w:val="00345576"/>
    <w:rsid w:val="0034648F"/>
    <w:rsid w:val="00350CD5"/>
    <w:rsid w:val="00353D1F"/>
    <w:rsid w:val="0035462D"/>
    <w:rsid w:val="0036147B"/>
    <w:rsid w:val="003618DE"/>
    <w:rsid w:val="003742D4"/>
    <w:rsid w:val="00374FC0"/>
    <w:rsid w:val="00376CFD"/>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0BAB"/>
    <w:rsid w:val="0045232E"/>
    <w:rsid w:val="00453B1A"/>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B731B"/>
    <w:rsid w:val="004C2033"/>
    <w:rsid w:val="004C6FA7"/>
    <w:rsid w:val="004D0785"/>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0735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554F5"/>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3B8A"/>
    <w:rsid w:val="006A5259"/>
    <w:rsid w:val="006C1A2F"/>
    <w:rsid w:val="006C428E"/>
    <w:rsid w:val="006C66D8"/>
    <w:rsid w:val="006D00EB"/>
    <w:rsid w:val="006D04EE"/>
    <w:rsid w:val="006D1E24"/>
    <w:rsid w:val="006D3DF2"/>
    <w:rsid w:val="006D57E3"/>
    <w:rsid w:val="006D6E48"/>
    <w:rsid w:val="006D7932"/>
    <w:rsid w:val="006E0555"/>
    <w:rsid w:val="006E1417"/>
    <w:rsid w:val="006E4EF7"/>
    <w:rsid w:val="006E6041"/>
    <w:rsid w:val="006E6ED7"/>
    <w:rsid w:val="006F14EA"/>
    <w:rsid w:val="006F4258"/>
    <w:rsid w:val="006F433D"/>
    <w:rsid w:val="006F4F29"/>
    <w:rsid w:val="006F6A2C"/>
    <w:rsid w:val="006F7428"/>
    <w:rsid w:val="00705F73"/>
    <w:rsid w:val="00710201"/>
    <w:rsid w:val="007132E8"/>
    <w:rsid w:val="0071354D"/>
    <w:rsid w:val="00716E47"/>
    <w:rsid w:val="00720B0A"/>
    <w:rsid w:val="00724702"/>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C523C"/>
    <w:rsid w:val="007D514C"/>
    <w:rsid w:val="007D5CD8"/>
    <w:rsid w:val="007D7CF2"/>
    <w:rsid w:val="007E116B"/>
    <w:rsid w:val="007E3666"/>
    <w:rsid w:val="007F480E"/>
    <w:rsid w:val="008028A4"/>
    <w:rsid w:val="008034C8"/>
    <w:rsid w:val="008047DA"/>
    <w:rsid w:val="00805729"/>
    <w:rsid w:val="00810A56"/>
    <w:rsid w:val="00813245"/>
    <w:rsid w:val="00820522"/>
    <w:rsid w:val="00820F86"/>
    <w:rsid w:val="00824DC5"/>
    <w:rsid w:val="008255C8"/>
    <w:rsid w:val="008278A9"/>
    <w:rsid w:val="00830DB9"/>
    <w:rsid w:val="0083492C"/>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1B1C"/>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3DD8"/>
    <w:rsid w:val="00AB5E7A"/>
    <w:rsid w:val="00AC1C8D"/>
    <w:rsid w:val="00AC7380"/>
    <w:rsid w:val="00AC7620"/>
    <w:rsid w:val="00AC781E"/>
    <w:rsid w:val="00AC7EF4"/>
    <w:rsid w:val="00AD00A0"/>
    <w:rsid w:val="00AD1C9D"/>
    <w:rsid w:val="00AD3506"/>
    <w:rsid w:val="00AD4C96"/>
    <w:rsid w:val="00AE4F85"/>
    <w:rsid w:val="00AE58EC"/>
    <w:rsid w:val="00AE5ADA"/>
    <w:rsid w:val="00AE7551"/>
    <w:rsid w:val="00AF4E3E"/>
    <w:rsid w:val="00AF71DC"/>
    <w:rsid w:val="00B01FFB"/>
    <w:rsid w:val="00B0415E"/>
    <w:rsid w:val="00B112A5"/>
    <w:rsid w:val="00B15449"/>
    <w:rsid w:val="00B1582F"/>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BF0867"/>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8CE"/>
    <w:rsid w:val="00D00E15"/>
    <w:rsid w:val="00D018DF"/>
    <w:rsid w:val="00D04C84"/>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B5EBE"/>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5603"/>
    <w:rsid w:val="00E76AB6"/>
    <w:rsid w:val="00E76BB4"/>
    <w:rsid w:val="00E77645"/>
    <w:rsid w:val="00E809B7"/>
    <w:rsid w:val="00E83697"/>
    <w:rsid w:val="00E83D14"/>
    <w:rsid w:val="00E861D7"/>
    <w:rsid w:val="00E86D85"/>
    <w:rsid w:val="00E87EBA"/>
    <w:rsid w:val="00E90BE8"/>
    <w:rsid w:val="00E952F8"/>
    <w:rsid w:val="00E97E5E"/>
    <w:rsid w:val="00EA2405"/>
    <w:rsid w:val="00EA24F4"/>
    <w:rsid w:val="00EA29C2"/>
    <w:rsid w:val="00EA4FCF"/>
    <w:rsid w:val="00EA7FD0"/>
    <w:rsid w:val="00EB2F4A"/>
    <w:rsid w:val="00EB352C"/>
    <w:rsid w:val="00EC0AC1"/>
    <w:rsid w:val="00EC4A25"/>
    <w:rsid w:val="00EC4CD8"/>
    <w:rsid w:val="00EC6E6F"/>
    <w:rsid w:val="00ED3A23"/>
    <w:rsid w:val="00ED444B"/>
    <w:rsid w:val="00EE0AFC"/>
    <w:rsid w:val="00EE3C09"/>
    <w:rsid w:val="00EE4DDD"/>
    <w:rsid w:val="00EE6029"/>
    <w:rsid w:val="00EF10F4"/>
    <w:rsid w:val="00EF4C8E"/>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6153">
      <w:bodyDiv w:val="1"/>
      <w:marLeft w:val="0"/>
      <w:marRight w:val="0"/>
      <w:marTop w:val="0"/>
      <w:marBottom w:val="0"/>
      <w:divBdr>
        <w:top w:val="none" w:sz="0" w:space="0" w:color="auto"/>
        <w:left w:val="none" w:sz="0" w:space="0" w:color="auto"/>
        <w:bottom w:val="none" w:sz="0" w:space="0" w:color="auto"/>
        <w:right w:val="none" w:sz="0" w:space="0" w:color="auto"/>
      </w:divBdr>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6" ma:contentTypeDescription="Create a new document." ma:contentTypeScope="" ma:versionID="984a9b128355971368d706d21bd94f98">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de7ba62eb0134df1ba545521a273108d"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3984C98-2F06-4B3A-A8C6-27ED32B2E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4A815-88DC-46A7-BCB0-9A714B264C01}">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7bc0358c-ab62-4515-ae47-8bab9c1fea1d"/>
    <ds:schemaRef ds:uri="http://schemas.openxmlformats.org/package/2006/metadata/core-properties"/>
    <ds:schemaRef ds:uri="141655bf-ca30-49f5-a35c-d55ac5e2a09e"/>
    <ds:schemaRef ds:uri="http://purl.org/dc/elements/1.1/"/>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4.xml><?xml version="1.0" encoding="utf-8"?>
<ds:datastoreItem xmlns:ds="http://schemas.openxmlformats.org/officeDocument/2006/customXml" ds:itemID="{F9D7FCC7-4031-4FEA-A607-072D573DA14F}">
  <ds:schemaRefs>
    <ds:schemaRef ds:uri="http://schemas.microsoft.com/sharepoint/events"/>
  </ds:schemaRefs>
</ds:datastoreItem>
</file>

<file path=customXml/itemProps5.xml><?xml version="1.0" encoding="utf-8"?>
<ds:datastoreItem xmlns:ds="http://schemas.openxmlformats.org/officeDocument/2006/customXml" ds:itemID="{87A81650-6571-48C6-A325-903087510D3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164</TotalTime>
  <Pages>1</Pages>
  <Words>539</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Takahito Yoshizawa</dc:creator>
  <cp:lastModifiedBy>Bertenyi, Balazs (Nokia - HU/Budapest)</cp:lastModifiedBy>
  <cp:revision>5</cp:revision>
  <dcterms:created xsi:type="dcterms:W3CDTF">2021-09-06T10:56:00Z</dcterms:created>
  <dcterms:modified xsi:type="dcterms:W3CDTF">2021-09-06T19:10:00Z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y fmtid="{D5CDD505-2E9C-101B-9397-08002B2CF9AE}" pid="3" name="_dlc_DocIdItemGuid">
    <vt:lpwstr>5719dc11-d5af-4f8b-b7e1-227cdb0a5d05</vt:lpwstr>
  </property>
</Properties>
</file>