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ABF" w:rsidRPr="00ED6F7F" w:rsidRDefault="000A4ABF" w:rsidP="000A4ABF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Arial" w:eastAsiaTheme="minorEastAsia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</w:t>
      </w:r>
      <w:r w:rsidR="00ED6F7F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>Meeting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 </w:t>
      </w:r>
      <w:r w:rsidRPr="00A578C0">
        <w:rPr>
          <w:rFonts w:ascii="Arial" w:eastAsia="宋体" w:hAnsi="Arial" w:cs="Arial"/>
          <w:b/>
          <w:bCs/>
          <w:kern w:val="0"/>
          <w:sz w:val="22"/>
          <w:lang w:val="en-GB"/>
        </w:rPr>
        <w:t>#</w:t>
      </w:r>
      <w:r w:rsidR="00ED6F7F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92</w:t>
      </w:r>
      <w:r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-e                                       </w:t>
      </w:r>
      <w:r w:rsidR="00ED6F7F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</w:t>
      </w:r>
      <w:r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</w:t>
      </w:r>
      <w:r w:rsidR="004D1C98" w:rsidRPr="004D1C98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</w:t>
      </w:r>
      <w:r w:rsidR="00ED6F7F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>P</w:t>
      </w:r>
      <w:r w:rsidR="004D1C98" w:rsidRPr="004D1C98">
        <w:rPr>
          <w:rFonts w:ascii="Arial" w:eastAsia="MS Mincho" w:hAnsi="Arial" w:cs="Times New Roman"/>
          <w:b/>
          <w:kern w:val="0"/>
          <w:sz w:val="22"/>
          <w:lang w:val="x-none" w:eastAsia="en-US"/>
        </w:rPr>
        <w:t>-21</w:t>
      </w:r>
      <w:r w:rsidR="00ED6F7F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>1210</w:t>
      </w:r>
    </w:p>
    <w:p w:rsidR="000A4ABF" w:rsidRPr="00A578C0" w:rsidRDefault="00ED6F7F" w:rsidP="000E5CEB">
      <w:pPr>
        <w:widowControl/>
        <w:tabs>
          <w:tab w:val="center" w:pos="4534"/>
        </w:tabs>
        <w:ind w:left="-2"/>
        <w:rPr>
          <w:rFonts w:ascii="Arial" w:eastAsia="宋体" w:hAnsi="Arial" w:cs="Arial"/>
          <w:b/>
          <w:bCs/>
          <w:kern w:val="0"/>
          <w:sz w:val="22"/>
          <w:lang w:val="x-none"/>
        </w:rPr>
      </w:pP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 xml:space="preserve">Electronic </w:t>
      </w:r>
      <w:r w:rsidR="000A4ABF"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Meeting, </w:t>
      </w: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June 14</w:t>
      </w:r>
      <w:r w:rsidR="000A4ABF"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– </w:t>
      </w: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18</w:t>
      </w:r>
      <w:r w:rsidR="000A4ABF"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>, 202</w:t>
      </w:r>
      <w:r w:rsidR="000A4ABF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1</w:t>
      </w:r>
      <w:r w:rsidR="000E5CEB">
        <w:rPr>
          <w:rFonts w:ascii="Arial" w:eastAsia="宋体" w:hAnsi="Arial" w:cs="Arial"/>
          <w:b/>
          <w:bCs/>
          <w:kern w:val="0"/>
          <w:sz w:val="22"/>
          <w:lang w:val="x-none"/>
        </w:rPr>
        <w:tab/>
      </w:r>
    </w:p>
    <w:p w:rsidR="00A578C0" w:rsidRPr="000A4ABF" w:rsidRDefault="00A578C0" w:rsidP="00A578C0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A578C0" w:rsidRDefault="00A578C0" w:rsidP="00A578C0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A578C0" w:rsidRDefault="00A578C0" w:rsidP="003F3BD9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D3242" w:rsidRPr="007D3242">
        <w:rPr>
          <w:rFonts w:ascii="Arial" w:eastAsia="宋体" w:hAnsi="Arial" w:cs="Times New Roman"/>
          <w:b/>
          <w:kern w:val="0"/>
          <w:sz w:val="22"/>
          <w:lang w:val="x-none"/>
        </w:rPr>
        <w:t xml:space="preserve">Discussion on </w:t>
      </w:r>
      <w:r w:rsidR="00ED6F7F" w:rsidRPr="00ED6F7F">
        <w:rPr>
          <w:rFonts w:ascii="Arial" w:eastAsia="宋体" w:hAnsi="Arial" w:cs="Times New Roman"/>
          <w:b/>
          <w:kern w:val="0"/>
          <w:sz w:val="22"/>
          <w:lang w:val="x-none"/>
        </w:rPr>
        <w:t xml:space="preserve">scope of Rel-17 enhanced </w:t>
      </w:r>
      <w:proofErr w:type="spellStart"/>
      <w:r w:rsidR="006B463F">
        <w:rPr>
          <w:rFonts w:ascii="Arial" w:eastAsia="宋体" w:hAnsi="Arial" w:cs="Times New Roman" w:hint="eastAsia"/>
          <w:b/>
          <w:kern w:val="0"/>
          <w:sz w:val="22"/>
          <w:lang w:val="x-none"/>
        </w:rPr>
        <w:t>I</w:t>
      </w:r>
      <w:r w:rsidR="00ED6F7F" w:rsidRPr="00ED6F7F">
        <w:rPr>
          <w:rFonts w:ascii="Arial" w:eastAsia="宋体" w:hAnsi="Arial" w:cs="Times New Roman"/>
          <w:b/>
          <w:kern w:val="0"/>
          <w:sz w:val="22"/>
          <w:lang w:val="x-none"/>
        </w:rPr>
        <w:t>IoT</w:t>
      </w:r>
      <w:proofErr w:type="spellEnd"/>
      <w:r w:rsidR="00ED6F7F" w:rsidRPr="00ED6F7F">
        <w:rPr>
          <w:rFonts w:ascii="Arial" w:eastAsia="宋体" w:hAnsi="Arial" w:cs="Times New Roman"/>
          <w:b/>
          <w:kern w:val="0"/>
          <w:sz w:val="22"/>
          <w:lang w:val="x-none"/>
        </w:rPr>
        <w:t xml:space="preserve"> and URLLC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ED6F7F">
        <w:rPr>
          <w:rFonts w:ascii="Arial" w:eastAsia="宋体" w:hAnsi="Arial" w:cs="Times New Roman" w:hint="eastAsia"/>
          <w:b/>
          <w:kern w:val="0"/>
          <w:sz w:val="22"/>
          <w:lang w:val="x-none"/>
        </w:rPr>
        <w:t>9</w:t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.</w:t>
      </w:r>
      <w:r w:rsidR="00ED6F7F">
        <w:rPr>
          <w:rFonts w:ascii="Arial" w:eastAsia="宋体" w:hAnsi="Arial" w:cs="Times New Roman" w:hint="eastAsia"/>
          <w:b/>
          <w:kern w:val="0"/>
          <w:sz w:val="22"/>
          <w:lang w:val="x-none"/>
        </w:rPr>
        <w:t>7</w:t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.</w:t>
      </w:r>
      <w:r w:rsidR="00ED6F7F">
        <w:rPr>
          <w:rFonts w:ascii="Arial" w:eastAsia="宋体" w:hAnsi="Arial" w:cs="Times New Roman" w:hint="eastAsia"/>
          <w:b/>
          <w:kern w:val="0"/>
          <w:sz w:val="22"/>
          <w:lang w:val="x-none"/>
        </w:rPr>
        <w:t>2</w:t>
      </w:r>
      <w:r w:rsidR="007A272E">
        <w:rPr>
          <w:rFonts w:ascii="Arial" w:eastAsia="宋体" w:hAnsi="Arial" w:cs="Times New Roman" w:hint="eastAsia"/>
          <w:b/>
          <w:kern w:val="0"/>
          <w:sz w:val="22"/>
          <w:lang w:val="x-none"/>
        </w:rPr>
        <w:t>.</w:t>
      </w:r>
      <w:r w:rsidR="00ED6F7F">
        <w:rPr>
          <w:rFonts w:ascii="Arial" w:eastAsia="宋体" w:hAnsi="Arial" w:cs="Times New Roman" w:hint="eastAsia"/>
          <w:b/>
          <w:kern w:val="0"/>
          <w:sz w:val="22"/>
          <w:lang w:val="x-none"/>
        </w:rPr>
        <w:t>1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A578C0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eastAsia="宋体" w:cs="Times New Roman"/>
          <w:kern w:val="0"/>
          <w:szCs w:val="20"/>
        </w:rPr>
      </w:pPr>
    </w:p>
    <w:p w:rsidR="00A578C0" w:rsidRPr="00CC300E" w:rsidRDefault="00A578C0" w:rsidP="0041435B">
      <w:pPr>
        <w:pStyle w:val="1"/>
        <w:ind w:left="562" w:hanging="562"/>
      </w:pPr>
      <w:bookmarkStart w:id="3" w:name="_Ref521334010"/>
      <w:r w:rsidRPr="00CC300E">
        <w:t>Introduction</w:t>
      </w:r>
      <w:bookmarkEnd w:id="3"/>
    </w:p>
    <w:p w:rsidR="003B52F8" w:rsidRDefault="00DD2C4C" w:rsidP="00F06AA9">
      <w:pPr>
        <w:spacing w:beforeLines="50" w:before="120"/>
        <w:rPr>
          <w:rFonts w:eastAsiaTheme="minorEastAsia" w:cs="Times New Roman"/>
          <w:szCs w:val="21"/>
        </w:rPr>
      </w:pPr>
      <w:r>
        <w:rPr>
          <w:rFonts w:eastAsiaTheme="minorEastAsia" w:cs="Times New Roman" w:hint="eastAsia"/>
          <w:szCs w:val="21"/>
        </w:rPr>
        <w:t xml:space="preserve">Rel-17 enhanced </w:t>
      </w:r>
      <w:proofErr w:type="spellStart"/>
      <w:r>
        <w:rPr>
          <w:rFonts w:eastAsiaTheme="minorEastAsia" w:cs="Times New Roman" w:hint="eastAsia"/>
          <w:szCs w:val="21"/>
        </w:rPr>
        <w:t>IIoT</w:t>
      </w:r>
      <w:proofErr w:type="spellEnd"/>
      <w:r>
        <w:rPr>
          <w:rFonts w:eastAsiaTheme="minorEastAsia" w:cs="Times New Roman" w:hint="eastAsia"/>
          <w:szCs w:val="21"/>
        </w:rPr>
        <w:t xml:space="preserve"> and URLLC WI was approved i</w:t>
      </w:r>
      <w:r w:rsidR="00AF15F7" w:rsidRPr="00E906F8">
        <w:rPr>
          <w:rFonts w:cs="Times New Roman" w:hint="eastAsia"/>
          <w:szCs w:val="21"/>
        </w:rPr>
        <w:t>n RAN#</w:t>
      </w:r>
      <w:r>
        <w:rPr>
          <w:rFonts w:eastAsiaTheme="minorEastAsia" w:cs="Times New Roman" w:hint="eastAsia"/>
          <w:szCs w:val="21"/>
        </w:rPr>
        <w:t xml:space="preserve">86 </w:t>
      </w:r>
      <w:r>
        <w:rPr>
          <w:rFonts w:eastAsiaTheme="minorEastAsia" w:cs="Times New Roman"/>
          <w:szCs w:val="21"/>
        </w:rPr>
        <w:fldChar w:fldCharType="begin"/>
      </w:r>
      <w:r>
        <w:rPr>
          <w:rFonts w:eastAsiaTheme="minorEastAsia" w:cs="Times New Roman"/>
          <w:szCs w:val="21"/>
        </w:rPr>
        <w:instrText xml:space="preserve"> </w:instrText>
      </w:r>
      <w:r>
        <w:rPr>
          <w:rFonts w:eastAsiaTheme="minorEastAsia" w:cs="Times New Roman" w:hint="eastAsia"/>
          <w:szCs w:val="21"/>
        </w:rPr>
        <w:instrText>REF _Ref73687767 \r \h</w:instrText>
      </w:r>
      <w:r>
        <w:rPr>
          <w:rFonts w:eastAsiaTheme="minorEastAsia" w:cs="Times New Roman"/>
          <w:szCs w:val="21"/>
        </w:rPr>
        <w:instrText xml:space="preserve"> </w:instrText>
      </w:r>
      <w:r>
        <w:rPr>
          <w:rFonts w:eastAsiaTheme="minorEastAsia" w:cs="Times New Roman"/>
          <w:szCs w:val="21"/>
        </w:rPr>
      </w:r>
      <w:r>
        <w:rPr>
          <w:rFonts w:eastAsiaTheme="minorEastAsia" w:cs="Times New Roman"/>
          <w:szCs w:val="21"/>
        </w:rPr>
        <w:fldChar w:fldCharType="separate"/>
      </w:r>
      <w:r>
        <w:rPr>
          <w:rFonts w:eastAsiaTheme="minorEastAsia" w:cs="Times New Roman"/>
          <w:szCs w:val="21"/>
        </w:rPr>
        <w:t>[1]</w:t>
      </w:r>
      <w:r>
        <w:rPr>
          <w:rFonts w:eastAsiaTheme="minorEastAsia" w:cs="Times New Roman"/>
          <w:szCs w:val="21"/>
        </w:rPr>
        <w:fldChar w:fldCharType="end"/>
      </w:r>
      <w:r>
        <w:rPr>
          <w:rFonts w:eastAsiaTheme="minorEastAsia" w:cs="Times New Roman" w:hint="eastAsia"/>
          <w:szCs w:val="21"/>
        </w:rPr>
        <w:t xml:space="preserve">. The scope was updated in </w:t>
      </w:r>
      <w:r>
        <w:rPr>
          <w:rFonts w:eastAsiaTheme="minorEastAsia" w:cs="Times New Roman"/>
          <w:szCs w:val="21"/>
        </w:rPr>
        <w:fldChar w:fldCharType="begin"/>
      </w:r>
      <w:r>
        <w:rPr>
          <w:rFonts w:eastAsiaTheme="minorEastAsia" w:cs="Times New Roman"/>
          <w:szCs w:val="21"/>
        </w:rPr>
        <w:instrText xml:space="preserve"> </w:instrText>
      </w:r>
      <w:r>
        <w:rPr>
          <w:rFonts w:eastAsiaTheme="minorEastAsia" w:cs="Times New Roman" w:hint="eastAsia"/>
          <w:szCs w:val="21"/>
        </w:rPr>
        <w:instrText>REF _Ref73687809 \r \h</w:instrText>
      </w:r>
      <w:r>
        <w:rPr>
          <w:rFonts w:eastAsiaTheme="minorEastAsia" w:cs="Times New Roman"/>
          <w:szCs w:val="21"/>
        </w:rPr>
        <w:instrText xml:space="preserve"> </w:instrText>
      </w:r>
      <w:r>
        <w:rPr>
          <w:rFonts w:eastAsiaTheme="minorEastAsia" w:cs="Times New Roman"/>
          <w:szCs w:val="21"/>
        </w:rPr>
      </w:r>
      <w:r>
        <w:rPr>
          <w:rFonts w:eastAsiaTheme="minorEastAsia" w:cs="Times New Roman"/>
          <w:szCs w:val="21"/>
        </w:rPr>
        <w:fldChar w:fldCharType="separate"/>
      </w:r>
      <w:r>
        <w:rPr>
          <w:rFonts w:eastAsiaTheme="minorEastAsia" w:cs="Times New Roman"/>
          <w:szCs w:val="21"/>
        </w:rPr>
        <w:t>[2]</w:t>
      </w:r>
      <w:r>
        <w:rPr>
          <w:rFonts w:eastAsiaTheme="minorEastAsia" w:cs="Times New Roman"/>
          <w:szCs w:val="21"/>
        </w:rPr>
        <w:fldChar w:fldCharType="end"/>
      </w:r>
      <w:r>
        <w:rPr>
          <w:rFonts w:eastAsiaTheme="minorEastAsia" w:cs="Times New Roman" w:hint="eastAsia"/>
          <w:szCs w:val="21"/>
        </w:rPr>
        <w:t xml:space="preserve"> in RAN#88e and demodulation in performance part is added in</w:t>
      </w:r>
      <w:r w:rsidR="00205A75">
        <w:rPr>
          <w:rFonts w:eastAsiaTheme="minorEastAsia" w:cs="Times New Roman" w:hint="eastAsia"/>
          <w:szCs w:val="21"/>
        </w:rPr>
        <w:t xml:space="preserve"> </w:t>
      </w:r>
      <w:r w:rsidR="00205A75">
        <w:rPr>
          <w:rFonts w:eastAsiaTheme="minorEastAsia" w:cs="Times New Roman"/>
          <w:szCs w:val="21"/>
        </w:rPr>
        <w:fldChar w:fldCharType="begin"/>
      </w:r>
      <w:r w:rsidR="00205A75">
        <w:rPr>
          <w:rFonts w:eastAsiaTheme="minorEastAsia" w:cs="Times New Roman"/>
          <w:szCs w:val="21"/>
        </w:rPr>
        <w:instrText xml:space="preserve"> </w:instrText>
      </w:r>
      <w:r w:rsidR="00205A75">
        <w:rPr>
          <w:rFonts w:eastAsiaTheme="minorEastAsia" w:cs="Times New Roman" w:hint="eastAsia"/>
          <w:szCs w:val="21"/>
        </w:rPr>
        <w:instrText>REF _Ref73688006 \r \h</w:instrText>
      </w:r>
      <w:r w:rsidR="00205A75">
        <w:rPr>
          <w:rFonts w:eastAsiaTheme="minorEastAsia" w:cs="Times New Roman"/>
          <w:szCs w:val="21"/>
        </w:rPr>
        <w:instrText xml:space="preserve"> </w:instrText>
      </w:r>
      <w:r w:rsidR="00205A75">
        <w:rPr>
          <w:rFonts w:eastAsiaTheme="minorEastAsia" w:cs="Times New Roman"/>
          <w:szCs w:val="21"/>
        </w:rPr>
      </w:r>
      <w:r w:rsidR="00205A75">
        <w:rPr>
          <w:rFonts w:eastAsiaTheme="minorEastAsia" w:cs="Times New Roman"/>
          <w:szCs w:val="21"/>
        </w:rPr>
        <w:fldChar w:fldCharType="separate"/>
      </w:r>
      <w:r w:rsidR="00205A75">
        <w:rPr>
          <w:rFonts w:eastAsiaTheme="minorEastAsia" w:cs="Times New Roman"/>
          <w:szCs w:val="21"/>
        </w:rPr>
        <w:t>[3]</w:t>
      </w:r>
      <w:r w:rsidR="00205A75">
        <w:rPr>
          <w:rFonts w:eastAsiaTheme="minorEastAsia" w:cs="Times New Roman"/>
          <w:szCs w:val="21"/>
        </w:rPr>
        <w:fldChar w:fldCharType="end"/>
      </w:r>
      <w:r>
        <w:rPr>
          <w:rFonts w:eastAsiaTheme="minorEastAsia" w:cs="Times New Roman" w:hint="eastAsia"/>
          <w:szCs w:val="21"/>
        </w:rPr>
        <w:t xml:space="preserve"> in RAN#91e.</w:t>
      </w:r>
    </w:p>
    <w:p w:rsidR="008924EA" w:rsidRPr="00DD2C4C" w:rsidRDefault="008924EA" w:rsidP="00F06AA9">
      <w:pPr>
        <w:spacing w:beforeLines="50" w:before="120"/>
        <w:rPr>
          <w:rFonts w:eastAsiaTheme="minorEastAsia" w:cs="Times New Roman"/>
          <w:szCs w:val="21"/>
        </w:rPr>
      </w:pPr>
      <w:r>
        <w:rPr>
          <w:rFonts w:eastAsiaTheme="minorEastAsia" w:cs="Times New Roman" w:hint="eastAsia"/>
          <w:szCs w:val="21"/>
        </w:rPr>
        <w:t>The objectives of core part WI are as follows. In this contribution, we discuss the scope of the WI based on the progress in RAN</w:t>
      </w:r>
      <w:r w:rsidR="00A664F7">
        <w:rPr>
          <w:rFonts w:eastAsiaTheme="minorEastAsia" w:cs="Times New Roman" w:hint="eastAsia"/>
          <w:szCs w:val="21"/>
        </w:rPr>
        <w:t>1</w:t>
      </w:r>
      <w:r>
        <w:rPr>
          <w:rFonts w:eastAsiaTheme="minorEastAsia" w:cs="Times New Roman" w:hint="eastAsia"/>
          <w:szCs w:val="21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924EA" w:rsidTr="008924EA">
        <w:tc>
          <w:tcPr>
            <w:tcW w:w="9286" w:type="dxa"/>
          </w:tcPr>
          <w:p w:rsidR="008924EA" w:rsidRPr="008924EA" w:rsidRDefault="008924EA" w:rsidP="00677CAD">
            <w:pPr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宋体"/>
                <w:lang w:val="en-GB" w:eastAsia="ja-JP"/>
              </w:rPr>
            </w:pPr>
            <w:r w:rsidRPr="008924EA">
              <w:rPr>
                <w:rFonts w:eastAsia="宋体"/>
                <w:lang w:val="en-GB" w:eastAsia="ja-JP"/>
              </w:rPr>
              <w:t xml:space="preserve">Study, identify and specify if needed, required Physical Layer feedback enhancements for meeting URLLC requirements covering </w:t>
            </w:r>
          </w:p>
          <w:p w:rsidR="008924EA" w:rsidRPr="008924EA" w:rsidRDefault="008924EA" w:rsidP="00677CAD">
            <w:pPr>
              <w:widowControl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宋体"/>
                <w:lang w:val="en-GB" w:eastAsia="ja-JP"/>
              </w:rPr>
            </w:pPr>
            <w:r w:rsidRPr="008924EA">
              <w:rPr>
                <w:rFonts w:eastAsia="宋体"/>
                <w:lang w:val="en-GB" w:eastAsia="ja-JP"/>
              </w:rPr>
              <w:t>UE feedback enhancements for HARQ-ACK [RAN1]</w:t>
            </w:r>
          </w:p>
          <w:p w:rsidR="008924EA" w:rsidRPr="008924EA" w:rsidRDefault="008924EA" w:rsidP="00677CAD">
            <w:pPr>
              <w:widowControl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宋体"/>
                <w:lang w:val="en-GB" w:eastAsia="ja-JP"/>
              </w:rPr>
            </w:pPr>
            <w:r w:rsidRPr="008924EA">
              <w:rPr>
                <w:rFonts w:eastAsia="宋体"/>
                <w:lang w:val="en-GB" w:eastAsia="ja-JP"/>
              </w:rPr>
              <w:t>CSI feedback enhancements to allow for more accurate MCS selection [RAN1]</w:t>
            </w:r>
          </w:p>
          <w:p w:rsidR="008924EA" w:rsidRPr="008924EA" w:rsidRDefault="008924EA" w:rsidP="00677CAD">
            <w:pPr>
              <w:widowControl/>
              <w:overflowPunct w:val="0"/>
              <w:autoSpaceDE w:val="0"/>
              <w:autoSpaceDN w:val="0"/>
              <w:spacing w:after="0"/>
              <w:ind w:left="2160"/>
              <w:jc w:val="both"/>
              <w:rPr>
                <w:rFonts w:eastAsia="宋体"/>
                <w:lang w:val="en-GB" w:eastAsia="ja-JP"/>
              </w:rPr>
            </w:pPr>
            <w:r w:rsidRPr="008924EA">
              <w:rPr>
                <w:rFonts w:eastAsia="宋体"/>
                <w:lang w:val="en-GB" w:eastAsia="ja-JP"/>
              </w:rPr>
              <w:t xml:space="preserve">Note: DMRS-based CSI feedback is not in scope of this WI </w:t>
            </w:r>
          </w:p>
          <w:p w:rsidR="008924EA" w:rsidRPr="008924EA" w:rsidRDefault="008924EA" w:rsidP="00677CAD">
            <w:pPr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宋体"/>
                <w:lang w:val="en-GB" w:eastAsia="ja-JP"/>
              </w:rPr>
            </w:pPr>
            <w:bookmarkStart w:id="4" w:name="_Hlk26864288"/>
            <w:r w:rsidRPr="008924EA">
              <w:rPr>
                <w:rFonts w:eastAsia="宋体"/>
                <w:lang w:val="en-GB" w:eastAsia="ja-JP"/>
              </w:rPr>
              <w:t>Uplink enhancements for URLLC in unlicensed controlled environments [RAN1, RAN2]:</w:t>
            </w:r>
          </w:p>
          <w:p w:rsidR="008924EA" w:rsidRPr="008924EA" w:rsidRDefault="008924EA" w:rsidP="00677CAD">
            <w:pPr>
              <w:widowControl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宋体"/>
                <w:lang w:val="en-GB" w:eastAsia="ja-JP"/>
              </w:rPr>
            </w:pPr>
            <w:r w:rsidRPr="008924EA">
              <w:rPr>
                <w:rFonts w:eastAsia="宋体"/>
                <w:lang w:val="en-GB" w:eastAsia="ja-JP"/>
              </w:rPr>
              <w:t xml:space="preserve"> Specify support for UE-initiated COT for FBE with minimum specification effort</w:t>
            </w:r>
          </w:p>
          <w:p w:rsidR="008924EA" w:rsidRPr="008924EA" w:rsidRDefault="008924EA" w:rsidP="00677CAD">
            <w:pPr>
              <w:widowControl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宋体"/>
                <w:lang w:val="en-GB" w:eastAsia="ja-JP"/>
              </w:rPr>
            </w:pPr>
            <w:r w:rsidRPr="008924EA">
              <w:rPr>
                <w:rFonts w:eastAsia="宋体"/>
                <w:lang w:val="en-GB" w:eastAsia="ja-JP"/>
              </w:rPr>
              <w:t xml:space="preserve"> Harmonizing UL configured-grant enhancements in NR-U and URLLC introduced in Rel-16 to be applicable for unlicensed spectrum</w:t>
            </w:r>
          </w:p>
          <w:bookmarkEnd w:id="4"/>
          <w:p w:rsidR="008924EA" w:rsidRPr="008924EA" w:rsidRDefault="008924EA" w:rsidP="00677CAD">
            <w:pPr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宋体"/>
                <w:lang w:val="en-GB" w:eastAsia="ja-JP"/>
              </w:rPr>
            </w:pPr>
            <w:r w:rsidRPr="008924EA">
              <w:rPr>
                <w:rFonts w:eastAsia="宋体"/>
                <w:lang w:val="en-GB" w:eastAsia="ja-JP"/>
              </w:rPr>
              <w:t>Intra-UE multiplexing and prioritization of traffic with different priority based on work done in Rel.16 [RAN1]:</w:t>
            </w:r>
          </w:p>
          <w:p w:rsidR="008924EA" w:rsidRPr="008924EA" w:rsidRDefault="008924EA" w:rsidP="00677CAD">
            <w:pPr>
              <w:widowControl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ind w:left="1434" w:hanging="357"/>
              <w:jc w:val="both"/>
              <w:textAlignment w:val="baseline"/>
              <w:rPr>
                <w:rFonts w:eastAsia="宋体"/>
                <w:lang w:val="en-GB" w:eastAsia="ja-JP"/>
              </w:rPr>
            </w:pPr>
            <w:r w:rsidRPr="008924EA">
              <w:rPr>
                <w:rFonts w:eastAsia="宋体"/>
                <w:lang w:val="en-GB" w:eastAsia="ja-JP"/>
              </w:rPr>
              <w:t xml:space="preserve">Specify multiplexing behavior among HARQ-ACK/SR/CSI and PUSCH for traffic with different priorities, including the cases with UCI on PUCCH and UCI on PUSCH. </w:t>
            </w:r>
          </w:p>
          <w:p w:rsidR="008924EA" w:rsidRPr="008924EA" w:rsidRDefault="008924EA" w:rsidP="00677CAD">
            <w:pPr>
              <w:widowControl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宋体"/>
                <w:lang w:val="en-GB" w:eastAsia="ja-JP"/>
              </w:rPr>
            </w:pPr>
            <w:r w:rsidRPr="008924EA">
              <w:rPr>
                <w:rFonts w:eastAsia="宋体"/>
                <w:lang w:val="en-GB" w:eastAsia="ja-JP"/>
              </w:rPr>
              <w:t xml:space="preserve">Specify PHY prioritization of overlapping dynamic grant PUSCH and configured grant PUSCH of different PHY priorities on a BWP of a serving cell including the related cancelation behavior for the PUSCH of lower PHY priority, taking the solution developed during Rel-16 as the baseline </w:t>
            </w:r>
          </w:p>
          <w:p w:rsidR="008924EA" w:rsidRPr="008924EA" w:rsidRDefault="008924EA" w:rsidP="00677CAD">
            <w:pPr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宋体"/>
                <w:lang w:val="en-GB" w:eastAsia="ja-JP"/>
              </w:rPr>
            </w:pPr>
            <w:r w:rsidRPr="008924EA">
              <w:rPr>
                <w:rFonts w:eastAsia="宋体"/>
                <w:lang w:val="en-GB" w:eastAsia="ja-JP"/>
              </w:rPr>
              <w:t>Enhancements for support of time synchronization:</w:t>
            </w:r>
          </w:p>
          <w:p w:rsidR="008924EA" w:rsidRPr="008924EA" w:rsidRDefault="008924EA" w:rsidP="00677CAD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宋体"/>
                <w:lang w:val="en-GB" w:eastAsia="ja-JP"/>
              </w:rPr>
            </w:pPr>
            <w:r w:rsidRPr="008924EA">
              <w:rPr>
                <w:rFonts w:eastAsia="宋体"/>
                <w:lang w:val="en-GB" w:eastAsia="ja-JP"/>
              </w:rPr>
              <w:t>RAN impacts of SA2 work on uplink time synchronization for TSN, if any. [RAN2]</w:t>
            </w:r>
          </w:p>
          <w:p w:rsidR="008924EA" w:rsidRPr="008924EA" w:rsidRDefault="008924EA" w:rsidP="00677CAD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ind w:left="1434" w:hanging="357"/>
              <w:jc w:val="both"/>
              <w:textAlignment w:val="baseline"/>
              <w:rPr>
                <w:rFonts w:eastAsia="宋体"/>
                <w:lang w:val="en-GB" w:eastAsia="ja-JP"/>
              </w:rPr>
            </w:pPr>
            <w:r w:rsidRPr="008924EA">
              <w:rPr>
                <w:rFonts w:eastAsia="宋体"/>
                <w:lang w:val="en-GB" w:eastAsia="ja-JP"/>
              </w:rPr>
              <w:t>Propagation delay compensation enhancements (including mobility issues, if any). [RAN2, RAN1, RAN3, RAN4]</w:t>
            </w:r>
          </w:p>
          <w:p w:rsidR="008924EA" w:rsidRPr="00677CAD" w:rsidRDefault="008924EA" w:rsidP="00677CAD">
            <w:pPr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宋体"/>
                <w:lang w:val="en-GB" w:eastAsia="ja-JP"/>
              </w:rPr>
            </w:pPr>
            <w:r w:rsidRPr="008924EA">
              <w:rPr>
                <w:rFonts w:eastAsia="宋体"/>
                <w:lang w:val="en-GB" w:eastAsia="ja-JP"/>
              </w:rPr>
              <w:t xml:space="preserve">RAN enhancements based on new </w:t>
            </w:r>
            <w:proofErr w:type="spellStart"/>
            <w:r w:rsidRPr="008924EA">
              <w:rPr>
                <w:rFonts w:eastAsia="宋体"/>
                <w:lang w:val="en-GB" w:eastAsia="ja-JP"/>
              </w:rPr>
              <w:t>QoS</w:t>
            </w:r>
            <w:proofErr w:type="spellEnd"/>
            <w:r w:rsidRPr="008924EA">
              <w:rPr>
                <w:rFonts w:eastAsia="宋体"/>
                <w:lang w:val="en-GB" w:eastAsia="ja-JP"/>
              </w:rPr>
              <w:t xml:space="preserve"> related parameters if any, e.g. survival time, burst spread, decided in SA2. [RAN2, RAN3] </w:t>
            </w:r>
          </w:p>
        </w:tc>
      </w:tr>
    </w:tbl>
    <w:p w:rsidR="00552989" w:rsidRPr="008924EA" w:rsidRDefault="00552989" w:rsidP="001C7B45">
      <w:pPr>
        <w:spacing w:beforeLines="50" w:before="120"/>
        <w:rPr>
          <w:rFonts w:cs="Times New Roman"/>
          <w:szCs w:val="20"/>
        </w:rPr>
      </w:pPr>
    </w:p>
    <w:p w:rsidR="00753833" w:rsidRDefault="00DD4940" w:rsidP="00646529">
      <w:pPr>
        <w:pStyle w:val="1"/>
        <w:ind w:left="562" w:hanging="562"/>
        <w:rPr>
          <w:rFonts w:eastAsiaTheme="minorEastAsia"/>
        </w:rPr>
      </w:pPr>
      <w:r>
        <w:t>Discus</w:t>
      </w:r>
      <w:r>
        <w:rPr>
          <w:rFonts w:hint="eastAsia"/>
        </w:rPr>
        <w:t>sion</w:t>
      </w:r>
    </w:p>
    <w:p w:rsidR="00677CAD" w:rsidRPr="00677CAD" w:rsidRDefault="00677CAD" w:rsidP="00677CAD">
      <w:pPr>
        <w:pStyle w:val="2"/>
        <w:ind w:hanging="630"/>
      </w:pPr>
      <w:r w:rsidRPr="00677CAD">
        <w:rPr>
          <w:rFonts w:hint="eastAsia"/>
        </w:rPr>
        <w:t>CSI feedback enhancement</w:t>
      </w:r>
    </w:p>
    <w:p w:rsidR="00DE6E8B" w:rsidRDefault="00677CAD" w:rsidP="009E4DD0">
      <w:pPr>
        <w:jc w:val="both"/>
        <w:rPr>
          <w:rFonts w:eastAsiaTheme="minorEastAsia"/>
        </w:rPr>
      </w:pPr>
      <w:r>
        <w:rPr>
          <w:rFonts w:eastAsiaTheme="minorEastAsia" w:hint="eastAsia"/>
        </w:rPr>
        <w:t xml:space="preserve">Among the objectives, one of the most </w:t>
      </w:r>
      <w:r>
        <w:rPr>
          <w:rFonts w:eastAsiaTheme="minorEastAsia"/>
        </w:rPr>
        <w:t>controversial</w:t>
      </w:r>
      <w:r>
        <w:rPr>
          <w:rFonts w:eastAsiaTheme="minorEastAsia" w:hint="eastAsia"/>
        </w:rPr>
        <w:t xml:space="preserve"> </w:t>
      </w:r>
      <w:r w:rsidR="006D69A9">
        <w:rPr>
          <w:rFonts w:eastAsiaTheme="minorEastAsia" w:hint="eastAsia"/>
        </w:rPr>
        <w:t>topic</w:t>
      </w:r>
      <w:r>
        <w:rPr>
          <w:rFonts w:eastAsiaTheme="minorEastAsia" w:hint="eastAsia"/>
        </w:rPr>
        <w:t xml:space="preserve">s is CSI feedback enhancements. </w:t>
      </w:r>
      <w:r w:rsidR="0015752B">
        <w:rPr>
          <w:rFonts w:eastAsiaTheme="minorEastAsia" w:hint="eastAsia"/>
        </w:rPr>
        <w:t>A large number of CSI enhancements techniques were proposed in RAN1 including 11 for Case 1 reporting and 6 for Case 2 reporting.</w:t>
      </w:r>
    </w:p>
    <w:p w:rsidR="0015752B" w:rsidRDefault="0015752B" w:rsidP="009E4DD0">
      <w:pPr>
        <w:jc w:val="both"/>
        <w:rPr>
          <w:rFonts w:eastAsiaTheme="minorEastAsia"/>
        </w:rPr>
      </w:pPr>
      <w:r>
        <w:rPr>
          <w:rFonts w:eastAsiaTheme="minorEastAsia" w:hint="eastAsia"/>
        </w:rPr>
        <w:t>In RAN1#104b-e meeting in April, it was concluded to not consider Case 1-2, 1-4, 1-9 and 1-10 and focus on Case 2-3 for new reporting Case 2. In addition, the following agreement was made for new reporting Case 1.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5752B" w:rsidTr="0015752B">
        <w:tc>
          <w:tcPr>
            <w:tcW w:w="9286" w:type="dxa"/>
          </w:tcPr>
          <w:p w:rsidR="0015752B" w:rsidRPr="0015752B" w:rsidRDefault="0015752B" w:rsidP="0015752B">
            <w:pPr>
              <w:widowControl/>
              <w:spacing w:after="0"/>
              <w:rPr>
                <w:rFonts w:eastAsia="Batang"/>
                <w:color w:val="000000"/>
              </w:rPr>
            </w:pPr>
            <w:r w:rsidRPr="0015752B">
              <w:rPr>
                <w:rFonts w:eastAsia="Batang"/>
                <w:szCs w:val="24"/>
                <w:highlight w:val="green"/>
                <w:lang w:val="en-GB"/>
              </w:rPr>
              <w:t>Agreement</w:t>
            </w:r>
            <w:r w:rsidRPr="0015752B">
              <w:rPr>
                <w:rFonts w:eastAsia="Batang"/>
                <w:szCs w:val="24"/>
                <w:lang w:val="en-GB"/>
              </w:rPr>
              <w:t>: Focus study on t</w:t>
            </w:r>
            <w:r w:rsidRPr="0015752B">
              <w:rPr>
                <w:rFonts w:eastAsia="Batang"/>
                <w:color w:val="000000"/>
                <w:szCs w:val="24"/>
                <w:lang w:val="en-GB"/>
              </w:rPr>
              <w:t>he following for new reporting Case 1:</w:t>
            </w:r>
          </w:p>
          <w:p w:rsidR="0015752B" w:rsidRPr="0015752B" w:rsidRDefault="0015752B" w:rsidP="0015752B">
            <w:pPr>
              <w:widowControl/>
              <w:numPr>
                <w:ilvl w:val="0"/>
                <w:numId w:val="30"/>
              </w:numPr>
              <w:spacing w:after="160" w:line="252" w:lineRule="auto"/>
              <w:jc w:val="both"/>
              <w:rPr>
                <w:rFonts w:eastAsia="Batang"/>
                <w:szCs w:val="24"/>
                <w:lang w:val="en-GB" w:eastAsia="x-none"/>
              </w:rPr>
            </w:pPr>
            <w:r w:rsidRPr="0015752B">
              <w:rPr>
                <w:rFonts w:eastAsia="Batang"/>
                <w:szCs w:val="24"/>
                <w:lang w:val="en-GB" w:eastAsia="x-none"/>
              </w:rPr>
              <w:t xml:space="preserve">Reporting of new metric, where new metric shall be determined based on network configured channel and interference measurement interval (multiple CMR and/or IMR instances) to enable accurate MCS selection. </w:t>
            </w:r>
          </w:p>
          <w:p w:rsidR="0015752B" w:rsidRPr="0015752B" w:rsidRDefault="0015752B" w:rsidP="0015752B">
            <w:pPr>
              <w:widowControl/>
              <w:numPr>
                <w:ilvl w:val="1"/>
                <w:numId w:val="30"/>
              </w:numPr>
              <w:spacing w:after="0" w:line="252" w:lineRule="auto"/>
              <w:jc w:val="both"/>
              <w:rPr>
                <w:rFonts w:eastAsia="Batang"/>
                <w:szCs w:val="24"/>
                <w:lang w:val="en-GB" w:eastAsia="x-none"/>
              </w:rPr>
            </w:pPr>
            <w:proofErr w:type="spellStart"/>
            <w:r w:rsidRPr="0015752B">
              <w:rPr>
                <w:rFonts w:eastAsia="Batang"/>
                <w:szCs w:val="24"/>
                <w:lang w:val="en-GB" w:eastAsia="x-none"/>
              </w:rPr>
              <w:t>Downselect</w:t>
            </w:r>
            <w:proofErr w:type="spellEnd"/>
            <w:r w:rsidRPr="0015752B">
              <w:rPr>
                <w:rFonts w:eastAsia="Batang"/>
                <w:szCs w:val="24"/>
                <w:lang w:val="en-GB" w:eastAsia="x-none"/>
              </w:rPr>
              <w:t xml:space="preserve"> by RAN1#105 to </w:t>
            </w:r>
            <w:r w:rsidRPr="0015752B">
              <w:rPr>
                <w:rFonts w:eastAsia="Batang"/>
                <w:color w:val="FF0000"/>
                <w:szCs w:val="24"/>
                <w:lang w:val="en-GB" w:eastAsia="x-none"/>
              </w:rPr>
              <w:t xml:space="preserve">at most </w:t>
            </w:r>
            <w:r w:rsidRPr="0015752B">
              <w:rPr>
                <w:rFonts w:eastAsia="Batang"/>
                <w:szCs w:val="24"/>
                <w:lang w:val="en-GB" w:eastAsia="x-none"/>
              </w:rPr>
              <w:t>a single method from the following options:</w:t>
            </w:r>
          </w:p>
          <w:p w:rsidR="0015752B" w:rsidRPr="0015752B" w:rsidRDefault="0015752B" w:rsidP="0015752B">
            <w:pPr>
              <w:widowControl/>
              <w:spacing w:after="0" w:line="252" w:lineRule="auto"/>
              <w:ind w:leftChars="400" w:left="800"/>
              <w:rPr>
                <w:rFonts w:eastAsia="Calibri"/>
                <w:szCs w:val="24"/>
                <w:lang w:val="en-GB" w:eastAsia="x-none"/>
              </w:rPr>
            </w:pPr>
          </w:p>
          <w:p w:rsidR="0015752B" w:rsidRPr="0015752B" w:rsidRDefault="0015752B" w:rsidP="0015752B">
            <w:pPr>
              <w:widowControl/>
              <w:numPr>
                <w:ilvl w:val="2"/>
                <w:numId w:val="30"/>
              </w:numPr>
              <w:spacing w:after="160" w:line="252" w:lineRule="auto"/>
              <w:jc w:val="both"/>
              <w:rPr>
                <w:rFonts w:ascii="Calibri" w:hAnsi="Calibri" w:cs="Calibri"/>
                <w:szCs w:val="24"/>
                <w:lang w:val="en-GB" w:eastAsia="x-none"/>
              </w:rPr>
            </w:pPr>
            <w:r w:rsidRPr="0015752B">
              <w:rPr>
                <w:rFonts w:eastAsia="Batang"/>
                <w:szCs w:val="24"/>
                <w:lang w:val="en-GB" w:eastAsia="x-none"/>
              </w:rPr>
              <w:t xml:space="preserve">Mean-CQI/SINR and </w:t>
            </w:r>
            <w:proofErr w:type="spellStart"/>
            <w:r w:rsidRPr="0015752B">
              <w:rPr>
                <w:rFonts w:eastAsia="Batang"/>
                <w:szCs w:val="24"/>
                <w:lang w:val="en-GB" w:eastAsia="x-none"/>
              </w:rPr>
              <w:t>stdev</w:t>
            </w:r>
            <w:proofErr w:type="spellEnd"/>
            <w:r w:rsidRPr="0015752B">
              <w:rPr>
                <w:rFonts w:eastAsia="Batang"/>
                <w:szCs w:val="24"/>
                <w:lang w:val="en-GB" w:eastAsia="x-none"/>
              </w:rPr>
              <w:t>-CQI/SINR (FFS details)</w:t>
            </w:r>
          </w:p>
          <w:p w:rsidR="0015752B" w:rsidRPr="0015752B" w:rsidRDefault="0015752B" w:rsidP="0015752B">
            <w:pPr>
              <w:widowControl/>
              <w:numPr>
                <w:ilvl w:val="2"/>
                <w:numId w:val="30"/>
              </w:numPr>
              <w:spacing w:after="160" w:line="252" w:lineRule="auto"/>
              <w:jc w:val="both"/>
              <w:rPr>
                <w:rFonts w:ascii="Times" w:eastAsia="Batang" w:hAnsi="Times"/>
                <w:szCs w:val="24"/>
                <w:lang w:val="en-GB" w:eastAsia="x-none"/>
              </w:rPr>
            </w:pPr>
            <w:r w:rsidRPr="0015752B">
              <w:rPr>
                <w:rFonts w:eastAsia="Batang"/>
                <w:szCs w:val="24"/>
                <w:lang w:val="en-GB" w:eastAsia="x-none"/>
              </w:rPr>
              <w:t>CSI based on worst IMR occasion (FFS details)</w:t>
            </w:r>
          </w:p>
          <w:p w:rsidR="0015752B" w:rsidRPr="0015752B" w:rsidRDefault="0015752B" w:rsidP="0015752B">
            <w:pPr>
              <w:widowControl/>
              <w:numPr>
                <w:ilvl w:val="2"/>
                <w:numId w:val="30"/>
              </w:numPr>
              <w:spacing w:after="160" w:line="252" w:lineRule="auto"/>
              <w:jc w:val="both"/>
              <w:rPr>
                <w:rFonts w:ascii="Times" w:eastAsia="Batang" w:hAnsi="Times"/>
                <w:szCs w:val="24"/>
                <w:lang w:val="en-GB" w:eastAsia="x-none"/>
              </w:rPr>
            </w:pPr>
            <w:r w:rsidRPr="0015752B">
              <w:rPr>
                <w:rFonts w:eastAsia="Batang"/>
                <w:color w:val="FF0000"/>
                <w:szCs w:val="24"/>
                <w:lang w:val="en-GB" w:eastAsia="x-none"/>
              </w:rPr>
              <w:t>Interference standard deviation (FFS details)</w:t>
            </w:r>
          </w:p>
          <w:p w:rsidR="0015752B" w:rsidRPr="0015752B" w:rsidRDefault="0015752B" w:rsidP="0015752B">
            <w:pPr>
              <w:widowControl/>
              <w:numPr>
                <w:ilvl w:val="2"/>
                <w:numId w:val="30"/>
              </w:numPr>
              <w:spacing w:after="160" w:line="252" w:lineRule="auto"/>
              <w:jc w:val="both"/>
              <w:rPr>
                <w:rFonts w:ascii="Times" w:eastAsia="Batang" w:hAnsi="Times"/>
                <w:szCs w:val="24"/>
                <w:lang w:val="en-GB" w:eastAsia="x-none"/>
              </w:rPr>
            </w:pPr>
            <w:r w:rsidRPr="0015752B">
              <w:rPr>
                <w:rFonts w:eastAsia="Batang"/>
                <w:color w:val="FF0000"/>
                <w:szCs w:val="24"/>
                <w:lang w:val="en-GB" w:eastAsia="x-none"/>
              </w:rPr>
              <w:t>Worst-M CQI (FFS details)</w:t>
            </w:r>
          </w:p>
          <w:p w:rsidR="0015752B" w:rsidRPr="0015752B" w:rsidRDefault="0015752B" w:rsidP="0015752B">
            <w:pPr>
              <w:widowControl/>
              <w:numPr>
                <w:ilvl w:val="1"/>
                <w:numId w:val="30"/>
              </w:numPr>
              <w:spacing w:after="160" w:line="252" w:lineRule="auto"/>
              <w:jc w:val="both"/>
              <w:rPr>
                <w:rFonts w:ascii="Times" w:eastAsia="Batang" w:hAnsi="Times"/>
                <w:szCs w:val="24"/>
                <w:lang w:val="en-GB" w:eastAsia="x-none"/>
              </w:rPr>
            </w:pPr>
            <w:r w:rsidRPr="0015752B">
              <w:rPr>
                <w:rFonts w:eastAsia="Batang"/>
                <w:szCs w:val="24"/>
                <w:lang w:val="en-GB" w:eastAsia="x-none"/>
              </w:rPr>
              <w:t>FFS: Whether network configured channel and interference measurement interval can also be applied to existing CSI type</w:t>
            </w:r>
          </w:p>
          <w:p w:rsidR="0015752B" w:rsidRPr="0015752B" w:rsidRDefault="0015752B" w:rsidP="0015752B">
            <w:pPr>
              <w:widowControl/>
              <w:numPr>
                <w:ilvl w:val="0"/>
                <w:numId w:val="30"/>
              </w:numPr>
              <w:spacing w:after="160" w:line="252" w:lineRule="auto"/>
              <w:jc w:val="both"/>
              <w:rPr>
                <w:rFonts w:eastAsia="Batang"/>
                <w:color w:val="FF0000"/>
                <w:szCs w:val="24"/>
                <w:lang w:val="en-GB" w:eastAsia="x-none"/>
              </w:rPr>
            </w:pPr>
            <w:r w:rsidRPr="0015752B">
              <w:rPr>
                <w:rFonts w:eastAsia="Batang"/>
                <w:szCs w:val="24"/>
                <w:lang w:val="en-GB" w:eastAsia="x-none"/>
              </w:rPr>
              <w:t xml:space="preserve">Increasing granularity of </w:t>
            </w:r>
            <w:proofErr w:type="spellStart"/>
            <w:r w:rsidRPr="0015752B">
              <w:rPr>
                <w:rFonts w:eastAsia="Batang"/>
                <w:szCs w:val="24"/>
                <w:lang w:val="en-GB" w:eastAsia="x-none"/>
              </w:rPr>
              <w:t>subband</w:t>
            </w:r>
            <w:proofErr w:type="spellEnd"/>
            <w:r w:rsidRPr="0015752B">
              <w:rPr>
                <w:rFonts w:eastAsia="Batang"/>
                <w:szCs w:val="24"/>
                <w:lang w:val="en-GB" w:eastAsia="x-none"/>
              </w:rPr>
              <w:t xml:space="preserve"> CQI (e.g. 3-bits differential </w:t>
            </w:r>
            <w:proofErr w:type="spellStart"/>
            <w:r w:rsidRPr="0015752B">
              <w:rPr>
                <w:rFonts w:eastAsia="Batang"/>
                <w:szCs w:val="24"/>
                <w:lang w:val="en-GB" w:eastAsia="x-none"/>
              </w:rPr>
              <w:t>subband</w:t>
            </w:r>
            <w:proofErr w:type="spellEnd"/>
            <w:r w:rsidRPr="0015752B">
              <w:rPr>
                <w:rFonts w:eastAsia="Batang"/>
                <w:szCs w:val="24"/>
                <w:lang w:val="en-GB" w:eastAsia="x-none"/>
              </w:rPr>
              <w:t xml:space="preserve"> CQI or 4-bits full </w:t>
            </w:r>
            <w:proofErr w:type="spellStart"/>
            <w:r w:rsidRPr="0015752B">
              <w:rPr>
                <w:rFonts w:eastAsia="Batang"/>
                <w:szCs w:val="24"/>
                <w:lang w:val="en-GB" w:eastAsia="x-none"/>
              </w:rPr>
              <w:t>subband</w:t>
            </w:r>
            <w:proofErr w:type="spellEnd"/>
            <w:r w:rsidRPr="0015752B">
              <w:rPr>
                <w:rFonts w:eastAsia="Batang"/>
                <w:szCs w:val="24"/>
                <w:lang w:val="en-GB" w:eastAsia="x-none"/>
              </w:rPr>
              <w:t xml:space="preserve"> CQI).</w:t>
            </w:r>
          </w:p>
          <w:p w:rsidR="0015752B" w:rsidRPr="0015752B" w:rsidRDefault="0015752B" w:rsidP="0015752B">
            <w:pPr>
              <w:widowControl/>
              <w:numPr>
                <w:ilvl w:val="0"/>
                <w:numId w:val="30"/>
              </w:numPr>
              <w:spacing w:after="160" w:line="252" w:lineRule="auto"/>
              <w:jc w:val="both"/>
              <w:rPr>
                <w:rFonts w:ascii="Calibri" w:eastAsia="Batang" w:hAnsi="Calibri" w:cs="Calibri"/>
                <w:szCs w:val="24"/>
                <w:lang w:val="en-GB" w:eastAsia="x-none"/>
              </w:rPr>
            </w:pPr>
            <w:r w:rsidRPr="0015752B">
              <w:rPr>
                <w:rFonts w:eastAsia="Batang"/>
                <w:szCs w:val="24"/>
                <w:lang w:val="en-GB" w:eastAsia="x-none"/>
              </w:rPr>
              <w:t>Updating only CQI in a report, where CQI is conditioned on a previous instance in which RI/PMI</w:t>
            </w:r>
            <w:proofErr w:type="gramStart"/>
            <w:r w:rsidRPr="0015752B">
              <w:rPr>
                <w:rFonts w:eastAsia="Batang"/>
                <w:szCs w:val="24"/>
                <w:lang w:val="en-GB" w:eastAsia="x-none"/>
              </w:rPr>
              <w:t>/(</w:t>
            </w:r>
            <w:proofErr w:type="gramEnd"/>
            <w:r w:rsidRPr="0015752B">
              <w:rPr>
                <w:rFonts w:eastAsia="Batang"/>
                <w:szCs w:val="24"/>
                <w:lang w:val="en-GB" w:eastAsia="x-none"/>
              </w:rPr>
              <w:t>CRI) is updated.</w:t>
            </w:r>
          </w:p>
          <w:p w:rsidR="0015752B" w:rsidRPr="0015752B" w:rsidRDefault="0015752B" w:rsidP="0015752B">
            <w:pPr>
              <w:widowControl/>
              <w:numPr>
                <w:ilvl w:val="1"/>
                <w:numId w:val="30"/>
              </w:numPr>
              <w:spacing w:after="160" w:line="252" w:lineRule="auto"/>
              <w:jc w:val="both"/>
              <w:rPr>
                <w:rFonts w:eastAsia="Batang"/>
                <w:color w:val="FF0000"/>
                <w:szCs w:val="24"/>
                <w:lang w:val="en-GB" w:eastAsia="x-none"/>
              </w:rPr>
            </w:pPr>
            <w:r w:rsidRPr="0015752B">
              <w:rPr>
                <w:rFonts w:eastAsia="Batang"/>
                <w:color w:val="FF0000"/>
                <w:szCs w:val="24"/>
                <w:lang w:val="en-GB" w:eastAsia="x-none"/>
              </w:rPr>
              <w:t xml:space="preserve">Applicable for same reporting quantity as R16 for CQI. </w:t>
            </w:r>
          </w:p>
          <w:p w:rsidR="0015752B" w:rsidRPr="0015752B" w:rsidRDefault="0015752B" w:rsidP="0015752B">
            <w:pPr>
              <w:widowControl/>
              <w:numPr>
                <w:ilvl w:val="1"/>
                <w:numId w:val="30"/>
              </w:numPr>
              <w:spacing w:after="160" w:line="252" w:lineRule="auto"/>
              <w:jc w:val="both"/>
              <w:rPr>
                <w:rFonts w:eastAsia="Batang"/>
                <w:szCs w:val="24"/>
                <w:lang w:val="en-GB" w:eastAsia="x-none"/>
              </w:rPr>
            </w:pPr>
            <w:r w:rsidRPr="0015752B">
              <w:rPr>
                <w:rFonts w:eastAsia="Batang"/>
                <w:szCs w:val="24"/>
                <w:lang w:val="en-GB" w:eastAsia="x-none"/>
              </w:rPr>
              <w:t>FFS: Whether network configured channel and interference measurement interval can also be applied</w:t>
            </w:r>
          </w:p>
          <w:p w:rsidR="0015752B" w:rsidRPr="0015752B" w:rsidRDefault="0015752B" w:rsidP="0015752B">
            <w:pPr>
              <w:widowControl/>
              <w:numPr>
                <w:ilvl w:val="1"/>
                <w:numId w:val="30"/>
              </w:numPr>
              <w:spacing w:after="160" w:line="252" w:lineRule="auto"/>
              <w:jc w:val="both"/>
              <w:rPr>
                <w:rFonts w:eastAsia="Batang"/>
                <w:szCs w:val="24"/>
                <w:lang w:val="en-GB" w:eastAsia="x-none"/>
              </w:rPr>
            </w:pPr>
            <w:r w:rsidRPr="0015752B">
              <w:rPr>
                <w:rFonts w:eastAsia="Batang"/>
                <w:szCs w:val="24"/>
                <w:lang w:val="en-GB" w:eastAsia="x-none"/>
              </w:rPr>
              <w:t>FFS: Whether RI/PMI/(CRI) is transmitted in a report where only CQI is updated</w:t>
            </w:r>
          </w:p>
          <w:p w:rsidR="0015752B" w:rsidRPr="0015752B" w:rsidRDefault="0015752B" w:rsidP="0015752B">
            <w:pPr>
              <w:widowControl/>
              <w:numPr>
                <w:ilvl w:val="1"/>
                <w:numId w:val="30"/>
              </w:numPr>
              <w:spacing w:after="160" w:line="252" w:lineRule="auto"/>
              <w:jc w:val="both"/>
              <w:rPr>
                <w:rFonts w:eastAsia="Batang"/>
                <w:strike/>
                <w:color w:val="FF0000"/>
                <w:szCs w:val="24"/>
                <w:lang w:val="en-GB" w:eastAsia="x-none"/>
              </w:rPr>
            </w:pPr>
            <w:r w:rsidRPr="0015752B">
              <w:rPr>
                <w:rFonts w:eastAsia="Batang"/>
                <w:strike/>
                <w:color w:val="FF0000"/>
                <w:szCs w:val="24"/>
                <w:lang w:val="en-GB" w:eastAsia="x-none"/>
              </w:rPr>
              <w:t>FFS: how to report the updated CQI</w:t>
            </w:r>
          </w:p>
          <w:p w:rsidR="0015752B" w:rsidRPr="0015752B" w:rsidRDefault="0015752B" w:rsidP="0068788D">
            <w:pPr>
              <w:widowControl/>
              <w:numPr>
                <w:ilvl w:val="1"/>
                <w:numId w:val="30"/>
              </w:numPr>
              <w:spacing w:after="160" w:line="252" w:lineRule="auto"/>
              <w:jc w:val="both"/>
              <w:rPr>
                <w:rFonts w:eastAsia="Batang"/>
                <w:szCs w:val="24"/>
                <w:lang w:val="en-GB" w:eastAsia="x-none"/>
              </w:rPr>
            </w:pPr>
            <w:r w:rsidRPr="0015752B">
              <w:rPr>
                <w:rFonts w:eastAsia="Batang"/>
                <w:szCs w:val="24"/>
                <w:lang w:val="en-GB" w:eastAsia="x-none"/>
              </w:rPr>
              <w:t xml:space="preserve">FFS: whether the CQI processing time can be </w:t>
            </w:r>
            <w:r w:rsidRPr="0015752B">
              <w:rPr>
                <w:rFonts w:eastAsia="Batang"/>
                <w:strike/>
                <w:szCs w:val="24"/>
                <w:lang w:val="en-GB" w:eastAsia="x-none"/>
              </w:rPr>
              <w:t>is</w:t>
            </w:r>
            <w:r w:rsidRPr="0015752B">
              <w:rPr>
                <w:rFonts w:eastAsia="Batang"/>
                <w:szCs w:val="24"/>
                <w:lang w:val="en-GB" w:eastAsia="x-none"/>
              </w:rPr>
              <w:t xml:space="preserve"> reduced compared to Rel-16 CSI processing delay</w:t>
            </w:r>
          </w:p>
        </w:tc>
      </w:tr>
    </w:tbl>
    <w:p w:rsidR="0015752B" w:rsidRDefault="0015752B" w:rsidP="0068788D">
      <w:pPr>
        <w:rPr>
          <w:rFonts w:eastAsiaTheme="minorEastAsia"/>
        </w:rPr>
      </w:pPr>
    </w:p>
    <w:p w:rsidR="0015752B" w:rsidRDefault="0015752B" w:rsidP="009E4DD0">
      <w:pPr>
        <w:jc w:val="both"/>
        <w:rPr>
          <w:rFonts w:eastAsiaTheme="minorEastAsia"/>
        </w:rPr>
      </w:pPr>
      <w:r>
        <w:rPr>
          <w:rFonts w:eastAsiaTheme="minorEastAsia" w:hint="eastAsia"/>
        </w:rPr>
        <w:t xml:space="preserve">In RAN1#105-e meeting, CSI enhancements were extensively discussed following the previous agreement and the guidance from RAN1 chair to down-select to one scheme for new reporting Case 1 and one scheme for new reporting Case 2, in order to complete </w:t>
      </w:r>
      <w:r>
        <w:rPr>
          <w:rFonts w:eastAsiaTheme="minorEastAsia"/>
        </w:rPr>
        <w:t>the</w:t>
      </w:r>
      <w:r>
        <w:rPr>
          <w:rFonts w:eastAsiaTheme="minorEastAsia" w:hint="eastAsia"/>
        </w:rPr>
        <w:t xml:space="preserve"> work in time. Based </w:t>
      </w:r>
      <w:r>
        <w:rPr>
          <w:rFonts w:eastAsiaTheme="minorEastAsia"/>
        </w:rPr>
        <w:t>on the</w:t>
      </w:r>
      <w:r>
        <w:rPr>
          <w:rFonts w:eastAsiaTheme="minorEastAsia" w:hint="eastAsia"/>
        </w:rPr>
        <w:t xml:space="preserve"> discussion, the following proposal was proposed and supported by a large number of companies. However, two companies objected to the proposal so no agreement was made.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5752B" w:rsidTr="0015752B">
        <w:tc>
          <w:tcPr>
            <w:tcW w:w="9286" w:type="dxa"/>
          </w:tcPr>
          <w:p w:rsidR="0015752B" w:rsidRPr="0015752B" w:rsidRDefault="0015752B" w:rsidP="0015752B">
            <w:pPr>
              <w:widowControl/>
              <w:spacing w:after="0"/>
              <w:rPr>
                <w:rFonts w:eastAsia="Batang"/>
              </w:rPr>
            </w:pPr>
            <w:r w:rsidRPr="0015752B">
              <w:rPr>
                <w:rFonts w:eastAsia="Batang"/>
                <w:szCs w:val="24"/>
                <w:lang w:val="en-GB"/>
              </w:rPr>
              <w:t>Proposal:</w:t>
            </w:r>
          </w:p>
          <w:p w:rsidR="0015752B" w:rsidRPr="0015752B" w:rsidRDefault="0015752B" w:rsidP="0015752B">
            <w:pPr>
              <w:widowControl/>
              <w:spacing w:after="0"/>
              <w:rPr>
                <w:rFonts w:eastAsia="Batang"/>
                <w:szCs w:val="24"/>
                <w:lang w:val="en-GB"/>
              </w:rPr>
            </w:pPr>
            <w:r w:rsidRPr="0015752B">
              <w:rPr>
                <w:rFonts w:eastAsia="Batang"/>
                <w:szCs w:val="24"/>
                <w:lang w:val="en-GB"/>
              </w:rPr>
              <w:t xml:space="preserve">RAN1 to further investigate the following for CSI enhancements for </w:t>
            </w:r>
            <w:proofErr w:type="spellStart"/>
            <w:r w:rsidRPr="0015752B">
              <w:rPr>
                <w:rFonts w:eastAsia="Batang"/>
                <w:szCs w:val="24"/>
                <w:lang w:val="en-GB"/>
              </w:rPr>
              <w:t>IIoT</w:t>
            </w:r>
            <w:proofErr w:type="spellEnd"/>
            <w:r w:rsidRPr="0015752B">
              <w:rPr>
                <w:rFonts w:eastAsia="Batang"/>
                <w:szCs w:val="24"/>
                <w:lang w:val="en-GB"/>
              </w:rPr>
              <w:t>/URLLC:</w:t>
            </w:r>
          </w:p>
          <w:p w:rsidR="0015752B" w:rsidRPr="0015752B" w:rsidRDefault="0015752B" w:rsidP="0015752B">
            <w:pPr>
              <w:widowControl/>
              <w:numPr>
                <w:ilvl w:val="0"/>
                <w:numId w:val="30"/>
              </w:numPr>
              <w:spacing w:after="160" w:line="252" w:lineRule="auto"/>
              <w:jc w:val="both"/>
              <w:rPr>
                <w:rFonts w:eastAsia="Batang"/>
                <w:szCs w:val="24"/>
                <w:lang w:val="en-GB" w:eastAsia="x-none"/>
              </w:rPr>
            </w:pPr>
            <w:r w:rsidRPr="0015752B">
              <w:rPr>
                <w:rFonts w:eastAsia="Batang"/>
                <w:szCs w:val="24"/>
                <w:lang w:val="en-GB" w:eastAsia="x-none"/>
              </w:rPr>
              <w:t xml:space="preserve">Increasing granularity of </w:t>
            </w:r>
            <w:proofErr w:type="spellStart"/>
            <w:r w:rsidRPr="0015752B">
              <w:rPr>
                <w:rFonts w:eastAsia="Batang"/>
                <w:szCs w:val="24"/>
                <w:lang w:val="en-GB" w:eastAsia="x-none"/>
              </w:rPr>
              <w:t>subband</w:t>
            </w:r>
            <w:proofErr w:type="spellEnd"/>
            <w:r w:rsidRPr="0015752B">
              <w:rPr>
                <w:rFonts w:eastAsia="Batang"/>
                <w:szCs w:val="24"/>
                <w:lang w:val="en-GB" w:eastAsia="x-none"/>
              </w:rPr>
              <w:t xml:space="preserve"> CQI (3-bits differential </w:t>
            </w:r>
            <w:proofErr w:type="spellStart"/>
            <w:r w:rsidRPr="0015752B">
              <w:rPr>
                <w:rFonts w:eastAsia="Batang"/>
                <w:szCs w:val="24"/>
                <w:lang w:val="en-GB" w:eastAsia="x-none"/>
              </w:rPr>
              <w:t>subband</w:t>
            </w:r>
            <w:proofErr w:type="spellEnd"/>
            <w:r w:rsidRPr="0015752B">
              <w:rPr>
                <w:rFonts w:eastAsia="Batang"/>
                <w:szCs w:val="24"/>
                <w:lang w:val="en-GB" w:eastAsia="x-none"/>
              </w:rPr>
              <w:t xml:space="preserve"> CQI or 4-bits CQI)</w:t>
            </w:r>
          </w:p>
          <w:p w:rsidR="0015752B" w:rsidRPr="0015752B" w:rsidRDefault="0015752B" w:rsidP="0015752B">
            <w:pPr>
              <w:widowControl/>
              <w:numPr>
                <w:ilvl w:val="0"/>
                <w:numId w:val="30"/>
              </w:numPr>
              <w:spacing w:after="160" w:line="252" w:lineRule="auto"/>
              <w:jc w:val="both"/>
              <w:rPr>
                <w:rFonts w:eastAsia="Batang"/>
                <w:szCs w:val="24"/>
                <w:lang w:val="en-GB" w:eastAsia="x-none"/>
              </w:rPr>
            </w:pPr>
            <w:r w:rsidRPr="0015752B">
              <w:rPr>
                <w:rFonts w:eastAsia="Batang"/>
                <w:szCs w:val="24"/>
                <w:lang w:val="en-GB" w:eastAsia="x-none"/>
              </w:rPr>
              <w:t>Reporting of delta-MCS:</w:t>
            </w:r>
          </w:p>
          <w:p w:rsidR="0015752B" w:rsidRPr="0015752B" w:rsidRDefault="0015752B" w:rsidP="0015752B">
            <w:pPr>
              <w:widowControl/>
              <w:numPr>
                <w:ilvl w:val="1"/>
                <w:numId w:val="30"/>
              </w:numPr>
              <w:spacing w:after="160" w:line="252" w:lineRule="auto"/>
              <w:jc w:val="both"/>
              <w:rPr>
                <w:rFonts w:eastAsia="Batang"/>
                <w:szCs w:val="24"/>
                <w:lang w:val="en-GB" w:eastAsia="x-none"/>
              </w:rPr>
            </w:pPr>
            <w:r w:rsidRPr="0015752B">
              <w:rPr>
                <w:rFonts w:eastAsia="Batang"/>
                <w:szCs w:val="24"/>
                <w:lang w:val="en-GB" w:eastAsia="x-none"/>
              </w:rPr>
              <w:t>Report consists of delta-MCS for a TB received with MCS index I</w:t>
            </w:r>
            <w:r w:rsidRPr="0015752B">
              <w:rPr>
                <w:rFonts w:eastAsia="Batang"/>
                <w:szCs w:val="24"/>
                <w:vertAlign w:val="subscript"/>
                <w:lang w:val="en-GB" w:eastAsia="x-none"/>
              </w:rPr>
              <w:t>MCS</w:t>
            </w:r>
            <w:r w:rsidRPr="0015752B">
              <w:rPr>
                <w:rFonts w:eastAsia="Batang"/>
                <w:szCs w:val="24"/>
                <w:lang w:val="en-GB" w:eastAsia="x-none"/>
              </w:rPr>
              <w:t>:</w:t>
            </w:r>
          </w:p>
          <w:p w:rsidR="0015752B" w:rsidRPr="0015752B" w:rsidRDefault="0015752B" w:rsidP="0015752B">
            <w:pPr>
              <w:widowControl/>
              <w:numPr>
                <w:ilvl w:val="2"/>
                <w:numId w:val="30"/>
              </w:numPr>
              <w:spacing w:after="160" w:line="252" w:lineRule="auto"/>
              <w:jc w:val="both"/>
              <w:rPr>
                <w:rFonts w:eastAsia="Batang"/>
                <w:szCs w:val="24"/>
                <w:lang w:val="en-GB" w:eastAsia="x-none"/>
              </w:rPr>
            </w:pPr>
            <w:r w:rsidRPr="0015752B">
              <w:rPr>
                <w:rFonts w:eastAsia="Batang"/>
                <w:szCs w:val="24"/>
                <w:lang w:val="en-GB" w:eastAsia="x-none"/>
              </w:rPr>
              <w:t xml:space="preserve">delta-MCS is calculated from the difference between </w:t>
            </w:r>
            <w:proofErr w:type="spellStart"/>
            <w:r w:rsidRPr="0015752B">
              <w:rPr>
                <w:rFonts w:eastAsia="Batang"/>
                <w:szCs w:val="24"/>
                <w:lang w:val="en-GB" w:eastAsia="x-none"/>
              </w:rPr>
              <w:t>I</w:t>
            </w:r>
            <w:r w:rsidRPr="0015752B">
              <w:rPr>
                <w:rFonts w:eastAsia="Batang"/>
                <w:szCs w:val="24"/>
                <w:vertAlign w:val="subscript"/>
                <w:lang w:val="en-GB" w:eastAsia="x-none"/>
              </w:rPr>
              <w:t>MCS_tgt</w:t>
            </w:r>
            <w:proofErr w:type="spellEnd"/>
            <w:r w:rsidRPr="0015752B">
              <w:rPr>
                <w:rFonts w:eastAsia="Batang"/>
                <w:szCs w:val="24"/>
                <w:lang w:val="en-GB" w:eastAsia="x-none"/>
              </w:rPr>
              <w:t xml:space="preserve"> and I</w:t>
            </w:r>
            <w:r w:rsidRPr="0015752B">
              <w:rPr>
                <w:rFonts w:eastAsia="Batang"/>
                <w:szCs w:val="24"/>
                <w:vertAlign w:val="subscript"/>
                <w:lang w:val="en-GB" w:eastAsia="x-none"/>
              </w:rPr>
              <w:t>MCS</w:t>
            </w:r>
            <w:r w:rsidRPr="0015752B">
              <w:rPr>
                <w:rFonts w:eastAsia="Batang"/>
                <w:szCs w:val="24"/>
                <w:lang w:val="en-GB" w:eastAsia="x-none"/>
              </w:rPr>
              <w:t xml:space="preserve">, where </w:t>
            </w:r>
            <w:proofErr w:type="spellStart"/>
            <w:r w:rsidRPr="0015752B">
              <w:rPr>
                <w:rFonts w:eastAsia="Batang"/>
                <w:szCs w:val="24"/>
                <w:lang w:val="en-GB" w:eastAsia="x-none"/>
              </w:rPr>
              <w:t>I</w:t>
            </w:r>
            <w:r w:rsidRPr="0015752B">
              <w:rPr>
                <w:rFonts w:eastAsia="Batang"/>
                <w:szCs w:val="24"/>
                <w:vertAlign w:val="subscript"/>
                <w:lang w:val="en-GB" w:eastAsia="x-none"/>
              </w:rPr>
              <w:t>MCS_tgt</w:t>
            </w:r>
            <w:proofErr w:type="spellEnd"/>
            <w:r w:rsidRPr="0015752B">
              <w:rPr>
                <w:rFonts w:eastAsia="Batang"/>
                <w:szCs w:val="24"/>
                <w:lang w:val="en-GB" w:eastAsia="x-none"/>
              </w:rPr>
              <w:t xml:space="preserve"> is largest MCS index such that estimated BLER of </w:t>
            </w:r>
            <w:r w:rsidRPr="0015752B">
              <w:rPr>
                <w:rFonts w:eastAsia="Batang"/>
                <w:strike/>
                <w:szCs w:val="24"/>
                <w:lang w:val="en-GB" w:eastAsia="x-none"/>
              </w:rPr>
              <w:t>the</w:t>
            </w:r>
            <w:r w:rsidRPr="0015752B">
              <w:rPr>
                <w:rFonts w:eastAsia="Batang"/>
                <w:szCs w:val="24"/>
                <w:lang w:val="en-GB" w:eastAsia="x-none"/>
              </w:rPr>
              <w:t xml:space="preserve"> for a TB received with this MCS index would be smaller than or equal to a BLER target, and I</w:t>
            </w:r>
            <w:r w:rsidRPr="0015752B">
              <w:rPr>
                <w:rFonts w:eastAsia="Batang"/>
                <w:szCs w:val="24"/>
                <w:vertAlign w:val="subscript"/>
                <w:lang w:val="en-GB" w:eastAsia="x-none"/>
              </w:rPr>
              <w:t>MCS</w:t>
            </w:r>
            <w:r w:rsidRPr="0015752B">
              <w:rPr>
                <w:rFonts w:eastAsia="Batang"/>
                <w:szCs w:val="24"/>
                <w:lang w:val="en-GB" w:eastAsia="x-none"/>
              </w:rPr>
              <w:t xml:space="preserve"> is the MCS index of the received TB.</w:t>
            </w:r>
          </w:p>
          <w:p w:rsidR="0015752B" w:rsidRPr="0015752B" w:rsidRDefault="0015752B" w:rsidP="0015752B">
            <w:pPr>
              <w:widowControl/>
              <w:numPr>
                <w:ilvl w:val="2"/>
                <w:numId w:val="30"/>
              </w:numPr>
              <w:spacing w:after="160" w:line="252" w:lineRule="auto"/>
              <w:jc w:val="both"/>
              <w:rPr>
                <w:rFonts w:eastAsia="Batang"/>
                <w:szCs w:val="24"/>
                <w:lang w:val="en-GB" w:eastAsia="x-none"/>
              </w:rPr>
            </w:pPr>
            <w:r w:rsidRPr="0015752B">
              <w:rPr>
                <w:rFonts w:eastAsia="Batang"/>
                <w:szCs w:val="24"/>
                <w:lang w:val="en-GB" w:eastAsia="x-none"/>
              </w:rPr>
              <w:t>Estimated BLER for a TB is the largest error probability estimate of a code block within a TB.</w:t>
            </w:r>
          </w:p>
          <w:p w:rsidR="0015752B" w:rsidRPr="0015752B" w:rsidRDefault="0015752B" w:rsidP="0015752B">
            <w:pPr>
              <w:widowControl/>
              <w:numPr>
                <w:ilvl w:val="2"/>
                <w:numId w:val="30"/>
              </w:numPr>
              <w:spacing w:after="160" w:line="252" w:lineRule="auto"/>
              <w:jc w:val="both"/>
              <w:rPr>
                <w:rFonts w:eastAsia="Batang"/>
                <w:szCs w:val="24"/>
                <w:lang w:val="en-GB" w:eastAsia="x-none"/>
              </w:rPr>
            </w:pPr>
            <w:r w:rsidRPr="0015752B">
              <w:rPr>
                <w:rFonts w:eastAsia="Batang"/>
                <w:szCs w:val="24"/>
                <w:lang w:val="en-GB" w:eastAsia="x-none"/>
              </w:rPr>
              <w:t xml:space="preserve">FFS: whether to apply additional offset to delta-MCS (i.e. delta-MCS = </w:t>
            </w:r>
            <w:proofErr w:type="spellStart"/>
            <w:r w:rsidRPr="0015752B">
              <w:rPr>
                <w:rFonts w:eastAsia="Batang"/>
                <w:szCs w:val="24"/>
                <w:lang w:val="en-GB" w:eastAsia="x-none"/>
              </w:rPr>
              <w:t>I</w:t>
            </w:r>
            <w:r w:rsidRPr="0015752B">
              <w:rPr>
                <w:rFonts w:eastAsia="Batang"/>
                <w:szCs w:val="24"/>
                <w:vertAlign w:val="subscript"/>
                <w:lang w:val="en-GB" w:eastAsia="x-none"/>
              </w:rPr>
              <w:t>MCS_tgt</w:t>
            </w:r>
            <w:proofErr w:type="spellEnd"/>
            <w:r w:rsidRPr="0015752B">
              <w:rPr>
                <w:rFonts w:eastAsia="Batang"/>
                <w:szCs w:val="24"/>
                <w:lang w:val="en-GB" w:eastAsia="x-none"/>
              </w:rPr>
              <w:t xml:space="preserve"> – I</w:t>
            </w:r>
            <w:r w:rsidRPr="0015752B">
              <w:rPr>
                <w:rFonts w:eastAsia="Batang"/>
                <w:szCs w:val="24"/>
                <w:vertAlign w:val="subscript"/>
                <w:lang w:val="en-GB" w:eastAsia="x-none"/>
              </w:rPr>
              <w:t>MCS</w:t>
            </w:r>
            <w:r w:rsidRPr="0015752B">
              <w:rPr>
                <w:rFonts w:eastAsia="Batang"/>
                <w:szCs w:val="24"/>
                <w:lang w:val="en-GB" w:eastAsia="x-none"/>
              </w:rPr>
              <w:t xml:space="preserve"> - offset)</w:t>
            </w:r>
          </w:p>
          <w:p w:rsidR="0015752B" w:rsidRPr="0015752B" w:rsidRDefault="0015752B" w:rsidP="0015752B">
            <w:pPr>
              <w:widowControl/>
              <w:numPr>
                <w:ilvl w:val="2"/>
                <w:numId w:val="30"/>
              </w:numPr>
              <w:spacing w:after="160" w:line="252" w:lineRule="auto"/>
              <w:jc w:val="both"/>
              <w:rPr>
                <w:rFonts w:eastAsia="Batang"/>
                <w:szCs w:val="24"/>
                <w:lang w:val="en-GB" w:eastAsia="x-none"/>
              </w:rPr>
            </w:pPr>
            <w:r w:rsidRPr="0015752B">
              <w:rPr>
                <w:rFonts w:eastAsia="Batang"/>
                <w:szCs w:val="24"/>
                <w:lang w:val="en-GB" w:eastAsia="x-none"/>
              </w:rPr>
              <w:t xml:space="preserve">FFS: whether TB size for determining </w:t>
            </w:r>
            <w:proofErr w:type="spellStart"/>
            <w:r w:rsidRPr="0015752B">
              <w:rPr>
                <w:rFonts w:eastAsia="Batang"/>
                <w:szCs w:val="24"/>
                <w:lang w:val="en-GB" w:eastAsia="x-none"/>
              </w:rPr>
              <w:t>I</w:t>
            </w:r>
            <w:r w:rsidRPr="0015752B">
              <w:rPr>
                <w:rFonts w:eastAsia="Batang"/>
                <w:szCs w:val="24"/>
                <w:vertAlign w:val="subscript"/>
                <w:lang w:val="en-GB" w:eastAsia="x-none"/>
              </w:rPr>
              <w:t>MCS_tgt</w:t>
            </w:r>
            <w:proofErr w:type="spellEnd"/>
            <w:r w:rsidRPr="0015752B">
              <w:rPr>
                <w:rFonts w:eastAsia="Batang"/>
                <w:szCs w:val="24"/>
                <w:lang w:val="en-GB" w:eastAsia="x-none"/>
              </w:rPr>
              <w:t xml:space="preserve"> is TB size of received TB or other TB size</w:t>
            </w:r>
          </w:p>
          <w:p w:rsidR="0015752B" w:rsidRPr="0015752B" w:rsidRDefault="0015752B" w:rsidP="0015752B">
            <w:pPr>
              <w:widowControl/>
              <w:numPr>
                <w:ilvl w:val="2"/>
                <w:numId w:val="30"/>
              </w:numPr>
              <w:spacing w:after="160" w:line="252" w:lineRule="auto"/>
              <w:jc w:val="both"/>
              <w:rPr>
                <w:rFonts w:eastAsia="Batang"/>
                <w:szCs w:val="24"/>
                <w:lang w:val="en-GB" w:eastAsia="x-none"/>
              </w:rPr>
            </w:pPr>
            <w:r w:rsidRPr="0015752B">
              <w:rPr>
                <w:rFonts w:eastAsia="Batang"/>
                <w:szCs w:val="24"/>
                <w:lang w:val="en-GB" w:eastAsia="x-none"/>
              </w:rPr>
              <w:t xml:space="preserve">FFS: How UE determines BLER target </w:t>
            </w:r>
            <w:r w:rsidRPr="0015752B">
              <w:rPr>
                <w:rFonts w:eastAsia="Batang"/>
                <w:strike/>
                <w:szCs w:val="24"/>
                <w:lang w:val="en-GB" w:eastAsia="x-none"/>
              </w:rPr>
              <w:t>(e.g. explicitly indicated by network or linked to a CQI table)</w:t>
            </w:r>
          </w:p>
          <w:p w:rsidR="0015752B" w:rsidRPr="0015752B" w:rsidRDefault="0015752B" w:rsidP="0015752B">
            <w:pPr>
              <w:widowControl/>
              <w:numPr>
                <w:ilvl w:val="1"/>
                <w:numId w:val="30"/>
              </w:numPr>
              <w:spacing w:after="160" w:line="252" w:lineRule="auto"/>
              <w:jc w:val="both"/>
              <w:rPr>
                <w:rFonts w:eastAsia="Batang"/>
                <w:szCs w:val="24"/>
                <w:lang w:val="en-GB" w:eastAsia="x-none"/>
              </w:rPr>
            </w:pPr>
            <w:r w:rsidRPr="0015752B">
              <w:rPr>
                <w:rFonts w:eastAsia="Batang"/>
                <w:szCs w:val="24"/>
                <w:lang w:val="en-GB" w:eastAsia="x-none"/>
              </w:rPr>
              <w:t>FFS: Number of bits and quantization for delta-MCS report</w:t>
            </w:r>
          </w:p>
          <w:p w:rsidR="0015752B" w:rsidRPr="0015752B" w:rsidRDefault="0015752B" w:rsidP="0015752B">
            <w:pPr>
              <w:widowControl/>
              <w:numPr>
                <w:ilvl w:val="1"/>
                <w:numId w:val="30"/>
              </w:numPr>
              <w:spacing w:after="160" w:line="252" w:lineRule="auto"/>
              <w:jc w:val="both"/>
              <w:rPr>
                <w:rFonts w:eastAsia="Batang"/>
                <w:szCs w:val="24"/>
                <w:lang w:val="en-GB" w:eastAsia="x-none"/>
              </w:rPr>
            </w:pPr>
            <w:r w:rsidRPr="0015752B">
              <w:rPr>
                <w:rFonts w:eastAsia="Batang"/>
                <w:szCs w:val="24"/>
                <w:lang w:val="en-GB" w:eastAsia="x-none"/>
              </w:rPr>
              <w:t xml:space="preserve">FFS: whether delta-MCS is reported (Option 1) jointly with HARQ-ACK codebook or (Option </w:t>
            </w:r>
            <w:r w:rsidRPr="0015752B">
              <w:rPr>
                <w:rFonts w:eastAsia="Batang"/>
                <w:szCs w:val="24"/>
                <w:lang w:val="en-GB" w:eastAsia="x-none"/>
              </w:rPr>
              <w:lastRenderedPageBreak/>
              <w:t>2) separately from HARQ-ACK codebook.</w:t>
            </w:r>
          </w:p>
          <w:p w:rsidR="0015752B" w:rsidRPr="0015752B" w:rsidRDefault="0015752B" w:rsidP="0015752B">
            <w:pPr>
              <w:widowControl/>
              <w:spacing w:after="0"/>
              <w:rPr>
                <w:rFonts w:ascii="Calibri" w:eastAsia="Batang" w:hAnsi="Calibri" w:cs="Calibri"/>
                <w:szCs w:val="24"/>
                <w:lang w:val="en-GB"/>
              </w:rPr>
            </w:pPr>
            <w:r w:rsidRPr="0015752B">
              <w:rPr>
                <w:rFonts w:ascii="Calibri" w:eastAsia="Batang" w:hAnsi="Calibri" w:cs="Calibri"/>
                <w:szCs w:val="24"/>
                <w:lang w:val="en-GB"/>
              </w:rPr>
              <w:t xml:space="preserve">Supported by: SONY, </w:t>
            </w:r>
            <w:proofErr w:type="spellStart"/>
            <w:r w:rsidRPr="0015752B">
              <w:rPr>
                <w:rFonts w:ascii="Calibri" w:eastAsia="Batang" w:hAnsi="Calibri" w:cs="Calibri"/>
                <w:szCs w:val="24"/>
                <w:lang w:val="en-GB"/>
              </w:rPr>
              <w:t>MediaTek</w:t>
            </w:r>
            <w:proofErr w:type="spellEnd"/>
            <w:r w:rsidRPr="0015752B">
              <w:rPr>
                <w:rFonts w:ascii="Calibri" w:eastAsia="Batang" w:hAnsi="Calibri" w:cs="Calibri"/>
                <w:szCs w:val="24"/>
                <w:lang w:val="en-GB"/>
              </w:rPr>
              <w:t xml:space="preserve">, OPPO, </w:t>
            </w:r>
            <w:proofErr w:type="spellStart"/>
            <w:r w:rsidRPr="0015752B">
              <w:rPr>
                <w:rFonts w:ascii="Calibri" w:eastAsia="Batang" w:hAnsi="Calibri" w:cs="Calibri"/>
                <w:szCs w:val="24"/>
                <w:lang w:val="en-GB"/>
              </w:rPr>
              <w:t>Spreadtrum</w:t>
            </w:r>
            <w:proofErr w:type="spellEnd"/>
            <w:r w:rsidRPr="0015752B">
              <w:rPr>
                <w:rFonts w:ascii="Calibri" w:eastAsia="Batang" w:hAnsi="Calibri" w:cs="Calibri"/>
                <w:szCs w:val="24"/>
                <w:lang w:val="en-GB"/>
              </w:rPr>
              <w:t xml:space="preserve">, </w:t>
            </w:r>
            <w:proofErr w:type="spellStart"/>
            <w:r w:rsidRPr="0015752B">
              <w:rPr>
                <w:rFonts w:ascii="Calibri" w:eastAsia="Batang" w:hAnsi="Calibri" w:cs="Calibri"/>
                <w:szCs w:val="24"/>
                <w:lang w:val="en-GB"/>
              </w:rPr>
              <w:t>HiSilicon</w:t>
            </w:r>
            <w:proofErr w:type="spellEnd"/>
            <w:r w:rsidRPr="0015752B">
              <w:rPr>
                <w:rFonts w:ascii="Calibri" w:eastAsia="Batang" w:hAnsi="Calibri" w:cs="Calibri"/>
                <w:szCs w:val="24"/>
                <w:lang w:val="en-GB"/>
              </w:rPr>
              <w:t xml:space="preserve">, CATT, </w:t>
            </w:r>
            <w:proofErr w:type="spellStart"/>
            <w:r w:rsidRPr="0015752B">
              <w:rPr>
                <w:rFonts w:ascii="Calibri" w:eastAsia="Batang" w:hAnsi="Calibri" w:cs="Calibri"/>
                <w:szCs w:val="24"/>
                <w:lang w:val="en-GB"/>
              </w:rPr>
              <w:t>InterDigital</w:t>
            </w:r>
            <w:proofErr w:type="spellEnd"/>
            <w:r w:rsidRPr="0015752B">
              <w:rPr>
                <w:rFonts w:ascii="Calibri" w:eastAsia="Batang" w:hAnsi="Calibri" w:cs="Calibri"/>
                <w:szCs w:val="24"/>
                <w:lang w:val="en-GB"/>
              </w:rPr>
              <w:t xml:space="preserve">, Ericsson, </w:t>
            </w:r>
            <w:proofErr w:type="spellStart"/>
            <w:r w:rsidRPr="0015752B">
              <w:rPr>
                <w:rFonts w:ascii="Calibri" w:eastAsia="Batang" w:hAnsi="Calibri" w:cs="Calibri"/>
                <w:szCs w:val="24"/>
                <w:lang w:val="en-GB"/>
              </w:rPr>
              <w:t>Quectel</w:t>
            </w:r>
            <w:proofErr w:type="spellEnd"/>
            <w:r w:rsidRPr="0015752B">
              <w:rPr>
                <w:rFonts w:ascii="Calibri" w:eastAsia="Batang" w:hAnsi="Calibri" w:cs="Calibri"/>
                <w:szCs w:val="24"/>
                <w:lang w:val="en-GB"/>
              </w:rPr>
              <w:t>, DoCoMo, Samsung, Motorola Mobility, LG, ZTE, vivo, Fujitsu, Qualcomm</w:t>
            </w:r>
          </w:p>
          <w:p w:rsidR="0015752B" w:rsidRPr="0015752B" w:rsidRDefault="0015752B" w:rsidP="0015752B">
            <w:pPr>
              <w:widowControl/>
              <w:spacing w:after="0"/>
              <w:rPr>
                <w:rFonts w:ascii="Calibri" w:eastAsiaTheme="minorEastAsia" w:hAnsi="Calibri" w:cs="Calibri"/>
                <w:szCs w:val="24"/>
                <w:lang w:val="en-GB" w:eastAsia="zh-CN"/>
              </w:rPr>
            </w:pPr>
            <w:r w:rsidRPr="0015752B">
              <w:rPr>
                <w:rFonts w:ascii="Calibri" w:eastAsia="Batang" w:hAnsi="Calibri" w:cs="Calibri"/>
                <w:szCs w:val="24"/>
                <w:lang w:val="en-GB"/>
              </w:rPr>
              <w:t xml:space="preserve">Objected by: Nokia, </w:t>
            </w:r>
            <w:proofErr w:type="spellStart"/>
            <w:r w:rsidRPr="0015752B">
              <w:rPr>
                <w:rFonts w:ascii="Calibri" w:eastAsia="Batang" w:hAnsi="Calibri" w:cs="Calibri"/>
                <w:szCs w:val="24"/>
                <w:lang w:val="en-GB"/>
              </w:rPr>
              <w:t>Futurewei</w:t>
            </w:r>
            <w:proofErr w:type="spellEnd"/>
          </w:p>
        </w:tc>
      </w:tr>
    </w:tbl>
    <w:p w:rsidR="0015752B" w:rsidRDefault="0015752B" w:rsidP="0068788D">
      <w:pPr>
        <w:rPr>
          <w:rFonts w:eastAsiaTheme="minorEastAsia"/>
        </w:rPr>
      </w:pPr>
    </w:p>
    <w:p w:rsidR="008468F4" w:rsidRDefault="008468F4" w:rsidP="009E4DD0">
      <w:pPr>
        <w:jc w:val="both"/>
        <w:rPr>
          <w:rFonts w:eastAsiaTheme="minorEastAsia"/>
        </w:rPr>
      </w:pPr>
      <w:r>
        <w:rPr>
          <w:rFonts w:eastAsiaTheme="minorEastAsia" w:hint="eastAsia"/>
        </w:rPr>
        <w:t>Based on the current status in RAN1, RAN guidance is needed on whether/how to proceed CSI enhancements in RAN1 in Rel-17.</w:t>
      </w:r>
    </w:p>
    <w:p w:rsidR="008468F4" w:rsidRPr="008468F4" w:rsidRDefault="008468F4" w:rsidP="009E4DD0">
      <w:pPr>
        <w:jc w:val="both"/>
        <w:rPr>
          <w:rFonts w:eastAsiaTheme="minorEastAsia"/>
          <w:b/>
        </w:rPr>
      </w:pPr>
      <w:r w:rsidRPr="008468F4">
        <w:rPr>
          <w:rFonts w:eastAsiaTheme="minorEastAsia" w:hint="eastAsia"/>
          <w:b/>
        </w:rPr>
        <w:t xml:space="preserve">Proposal 1: RAN provides guidance on whether/how to </w:t>
      </w:r>
      <w:r w:rsidRPr="008468F4">
        <w:rPr>
          <w:rFonts w:eastAsiaTheme="minorEastAsia"/>
          <w:b/>
        </w:rPr>
        <w:t>pr</w:t>
      </w:r>
      <w:r w:rsidRPr="008468F4">
        <w:rPr>
          <w:rFonts w:eastAsiaTheme="minorEastAsia" w:hint="eastAsia"/>
          <w:b/>
        </w:rPr>
        <w:t>oceed CSI enhancements in RAN1 in Rel-17.</w:t>
      </w:r>
    </w:p>
    <w:p w:rsidR="0015752B" w:rsidRDefault="00E63692" w:rsidP="009E4DD0">
      <w:pPr>
        <w:jc w:val="both"/>
        <w:rPr>
          <w:rFonts w:eastAsiaTheme="minorEastAsia" w:cs="Times New Roman"/>
          <w:kern w:val="0"/>
          <w:szCs w:val="24"/>
          <w:lang w:val="en-GB"/>
        </w:rPr>
      </w:pPr>
      <w:r>
        <w:rPr>
          <w:rFonts w:eastAsiaTheme="minorEastAsia" w:hint="eastAsia"/>
        </w:rPr>
        <w:t xml:space="preserve">One </w:t>
      </w:r>
      <w:r>
        <w:rPr>
          <w:rFonts w:eastAsiaTheme="minorEastAsia"/>
        </w:rPr>
        <w:t>possibility</w:t>
      </w:r>
      <w:r>
        <w:rPr>
          <w:rFonts w:eastAsiaTheme="minorEastAsia" w:hint="eastAsia"/>
        </w:rPr>
        <w:t xml:space="preserve"> is to agree in </w:t>
      </w:r>
      <w:proofErr w:type="gramStart"/>
      <w:r>
        <w:rPr>
          <w:rFonts w:eastAsiaTheme="minorEastAsia" w:hint="eastAsia"/>
        </w:rPr>
        <w:t xml:space="preserve">RAN </w:t>
      </w:r>
      <w:r w:rsidR="00E72B0E">
        <w:rPr>
          <w:rFonts w:eastAsiaTheme="minorEastAsia" w:hint="eastAsia"/>
        </w:rPr>
        <w:t xml:space="preserve"> to</w:t>
      </w:r>
      <w:proofErr w:type="gramEnd"/>
      <w:r w:rsidR="00E72B0E">
        <w:rPr>
          <w:rFonts w:eastAsiaTheme="minorEastAsia" w:hint="eastAsia"/>
        </w:rPr>
        <w:t xml:space="preserve"> focus study on </w:t>
      </w:r>
      <w:r w:rsidR="00E72B0E" w:rsidRPr="0015752B">
        <w:rPr>
          <w:rFonts w:eastAsia="Batang" w:cs="Times New Roman"/>
          <w:kern w:val="0"/>
          <w:szCs w:val="24"/>
          <w:lang w:val="en-GB" w:eastAsia="x-none"/>
        </w:rPr>
        <w:t>increasing</w:t>
      </w:r>
      <w:r w:rsidRPr="0015752B">
        <w:rPr>
          <w:rFonts w:eastAsia="Batang" w:cs="Times New Roman"/>
          <w:kern w:val="0"/>
          <w:szCs w:val="24"/>
          <w:lang w:val="en-GB" w:eastAsia="x-none"/>
        </w:rPr>
        <w:t xml:space="preserve"> granularity of </w:t>
      </w:r>
      <w:proofErr w:type="spellStart"/>
      <w:r w:rsidRPr="0015752B">
        <w:rPr>
          <w:rFonts w:eastAsia="Batang" w:cs="Times New Roman"/>
          <w:kern w:val="0"/>
          <w:szCs w:val="24"/>
          <w:lang w:val="en-GB" w:eastAsia="x-none"/>
        </w:rPr>
        <w:t>subband</w:t>
      </w:r>
      <w:proofErr w:type="spellEnd"/>
      <w:r w:rsidRPr="0015752B">
        <w:rPr>
          <w:rFonts w:eastAsia="Batang" w:cs="Times New Roman"/>
          <w:kern w:val="0"/>
          <w:szCs w:val="24"/>
          <w:lang w:val="en-GB" w:eastAsia="x-none"/>
        </w:rPr>
        <w:t xml:space="preserve"> CQI</w:t>
      </w:r>
      <w:r>
        <w:rPr>
          <w:rFonts w:eastAsiaTheme="minorEastAsia" w:cs="Times New Roman" w:hint="eastAsia"/>
          <w:kern w:val="0"/>
          <w:szCs w:val="24"/>
          <w:lang w:val="en-GB"/>
        </w:rPr>
        <w:t xml:space="preserve"> and reporting of delta-MCS</w:t>
      </w:r>
      <w:r w:rsidR="001372C2">
        <w:rPr>
          <w:rFonts w:eastAsiaTheme="minorEastAsia" w:cs="Times New Roman" w:hint="eastAsia"/>
          <w:kern w:val="0"/>
          <w:szCs w:val="24"/>
          <w:lang w:val="en-GB"/>
        </w:rPr>
        <w:t xml:space="preserve"> based on the above proposal in RAN1</w:t>
      </w:r>
      <w:r>
        <w:rPr>
          <w:rFonts w:eastAsiaTheme="minorEastAsia" w:cs="Times New Roman" w:hint="eastAsia"/>
          <w:kern w:val="0"/>
          <w:szCs w:val="24"/>
          <w:lang w:val="en-GB"/>
        </w:rPr>
        <w:t>.</w:t>
      </w:r>
      <w:r w:rsidR="00E72B0E">
        <w:rPr>
          <w:rFonts w:eastAsiaTheme="minorEastAsia" w:cs="Times New Roman" w:hint="eastAsia"/>
          <w:kern w:val="0"/>
          <w:szCs w:val="24"/>
          <w:lang w:val="en-GB"/>
        </w:rPr>
        <w:t xml:space="preserve"> Note that even with the </w:t>
      </w:r>
      <w:r w:rsidR="00E72B0E">
        <w:rPr>
          <w:rFonts w:eastAsiaTheme="minorEastAsia" w:cs="Times New Roman"/>
          <w:kern w:val="0"/>
          <w:szCs w:val="24"/>
          <w:lang w:val="en-GB"/>
        </w:rPr>
        <w:t>above</w:t>
      </w:r>
      <w:r w:rsidR="00E72B0E">
        <w:rPr>
          <w:rFonts w:eastAsiaTheme="minorEastAsia" w:cs="Times New Roman" w:hint="eastAsia"/>
          <w:kern w:val="0"/>
          <w:szCs w:val="24"/>
          <w:lang w:val="en-GB"/>
        </w:rPr>
        <w:t xml:space="preserve"> </w:t>
      </w:r>
      <w:proofErr w:type="gramStart"/>
      <w:r w:rsidR="00E72B0E">
        <w:rPr>
          <w:rFonts w:eastAsiaTheme="minorEastAsia" w:cs="Times New Roman" w:hint="eastAsia"/>
          <w:kern w:val="0"/>
          <w:szCs w:val="24"/>
          <w:lang w:val="en-GB"/>
        </w:rPr>
        <w:t>agreement,</w:t>
      </w:r>
      <w:proofErr w:type="gramEnd"/>
      <w:r w:rsidR="00E72B0E">
        <w:rPr>
          <w:rFonts w:eastAsiaTheme="minorEastAsia" w:cs="Times New Roman" w:hint="eastAsia"/>
          <w:kern w:val="0"/>
          <w:szCs w:val="24"/>
          <w:lang w:val="en-GB"/>
        </w:rPr>
        <w:t xml:space="preserve"> </w:t>
      </w:r>
      <w:r w:rsidR="001372C2">
        <w:rPr>
          <w:rFonts w:eastAsiaTheme="minorEastAsia" w:cs="Times New Roman" w:hint="eastAsia"/>
          <w:kern w:val="0"/>
          <w:szCs w:val="24"/>
          <w:lang w:val="en-GB"/>
        </w:rPr>
        <w:t xml:space="preserve">it </w:t>
      </w:r>
      <w:r w:rsidR="00E72B0E">
        <w:rPr>
          <w:rFonts w:eastAsiaTheme="minorEastAsia" w:cs="Times New Roman" w:hint="eastAsia"/>
          <w:kern w:val="0"/>
          <w:szCs w:val="24"/>
          <w:lang w:val="en-GB"/>
        </w:rPr>
        <w:t>is still risk</w:t>
      </w:r>
      <w:r w:rsidR="001372C2">
        <w:rPr>
          <w:rFonts w:eastAsiaTheme="minorEastAsia" w:cs="Times New Roman" w:hint="eastAsia"/>
          <w:kern w:val="0"/>
          <w:szCs w:val="24"/>
          <w:lang w:val="en-GB"/>
        </w:rPr>
        <w:t>y</w:t>
      </w:r>
      <w:r w:rsidR="00E72B0E">
        <w:rPr>
          <w:rFonts w:eastAsiaTheme="minorEastAsia" w:cs="Times New Roman" w:hint="eastAsia"/>
          <w:kern w:val="0"/>
          <w:szCs w:val="24"/>
          <w:lang w:val="en-GB"/>
        </w:rPr>
        <w:t xml:space="preserve"> that no agreement can be reached in RAN1 in Q3 on whether to support one</w:t>
      </w:r>
      <w:r w:rsidR="006B463F">
        <w:rPr>
          <w:rFonts w:eastAsiaTheme="minorEastAsia" w:cs="Times New Roman" w:hint="eastAsia"/>
          <w:kern w:val="0"/>
          <w:szCs w:val="24"/>
          <w:lang w:val="en-GB"/>
        </w:rPr>
        <w:t>/</w:t>
      </w:r>
      <w:r w:rsidR="00E72B0E">
        <w:rPr>
          <w:rFonts w:eastAsiaTheme="minorEastAsia" w:cs="Times New Roman" w:hint="eastAsia"/>
          <w:kern w:val="0"/>
          <w:szCs w:val="24"/>
          <w:lang w:val="en-GB"/>
        </w:rPr>
        <w:t>both of them. Therefore, status should be checked in RAN#93-e to see any additional RAN level guidance is needed</w:t>
      </w:r>
      <w:r w:rsidR="006B463F">
        <w:rPr>
          <w:rFonts w:eastAsiaTheme="minorEastAsia" w:cs="Times New Roman" w:hint="eastAsia"/>
          <w:kern w:val="0"/>
          <w:szCs w:val="24"/>
          <w:lang w:val="en-GB"/>
        </w:rPr>
        <w:t xml:space="preserve"> on whether to continue the work in RAN1 if there is no consensus in RAN1 in Q3 on whether to support increasing granularity of </w:t>
      </w:r>
      <w:proofErr w:type="spellStart"/>
      <w:r w:rsidR="006B463F">
        <w:rPr>
          <w:rFonts w:eastAsiaTheme="minorEastAsia" w:cs="Times New Roman" w:hint="eastAsia"/>
          <w:kern w:val="0"/>
          <w:szCs w:val="24"/>
          <w:lang w:val="en-GB"/>
        </w:rPr>
        <w:t>subband</w:t>
      </w:r>
      <w:proofErr w:type="spellEnd"/>
      <w:r w:rsidR="006B463F">
        <w:rPr>
          <w:rFonts w:eastAsiaTheme="minorEastAsia" w:cs="Times New Roman" w:hint="eastAsia"/>
          <w:kern w:val="0"/>
          <w:szCs w:val="24"/>
          <w:lang w:val="en-GB"/>
        </w:rPr>
        <w:t xml:space="preserve"> CQI and/or reporting of delta-MCS</w:t>
      </w:r>
      <w:r w:rsidR="00E72B0E">
        <w:rPr>
          <w:rFonts w:eastAsiaTheme="minorEastAsia" w:cs="Times New Roman" w:hint="eastAsia"/>
          <w:kern w:val="0"/>
          <w:szCs w:val="24"/>
          <w:lang w:val="en-GB"/>
        </w:rPr>
        <w:t>.</w:t>
      </w:r>
    </w:p>
    <w:p w:rsidR="00E72B0E" w:rsidRPr="0015752B" w:rsidRDefault="00E72B0E" w:rsidP="009E4DD0">
      <w:pPr>
        <w:jc w:val="both"/>
        <w:rPr>
          <w:rFonts w:eastAsiaTheme="minorEastAsia" w:cs="Times New Roman"/>
          <w:b/>
          <w:kern w:val="0"/>
          <w:szCs w:val="24"/>
          <w:lang w:val="en-GB"/>
        </w:rPr>
      </w:pPr>
      <w:r w:rsidRPr="00E72B0E">
        <w:rPr>
          <w:rFonts w:eastAsiaTheme="minorEastAsia" w:hint="eastAsia"/>
          <w:b/>
          <w:lang w:val="en-GB"/>
        </w:rPr>
        <w:t xml:space="preserve">Proposal 2: RAN tasks </w:t>
      </w:r>
      <w:r w:rsidRPr="0015752B">
        <w:rPr>
          <w:rFonts w:eastAsia="Batang" w:cs="Times New Roman"/>
          <w:b/>
          <w:kern w:val="0"/>
          <w:szCs w:val="24"/>
          <w:lang w:val="en-GB" w:eastAsia="en-US"/>
        </w:rPr>
        <w:t xml:space="preserve">RAN1 to further investigate the following for </w:t>
      </w:r>
      <w:r>
        <w:rPr>
          <w:rFonts w:eastAsia="Batang" w:cs="Times New Roman"/>
          <w:b/>
          <w:kern w:val="0"/>
          <w:szCs w:val="24"/>
          <w:lang w:val="en-GB" w:eastAsia="en-US"/>
        </w:rPr>
        <w:t xml:space="preserve">CSI enhancements for </w:t>
      </w:r>
      <w:proofErr w:type="spellStart"/>
      <w:r>
        <w:rPr>
          <w:rFonts w:eastAsia="Batang" w:cs="Times New Roman"/>
          <w:b/>
          <w:kern w:val="0"/>
          <w:szCs w:val="24"/>
          <w:lang w:val="en-GB" w:eastAsia="en-US"/>
        </w:rPr>
        <w:t>IIoT</w:t>
      </w:r>
      <w:proofErr w:type="spellEnd"/>
      <w:r>
        <w:rPr>
          <w:rFonts w:eastAsia="Batang" w:cs="Times New Roman"/>
          <w:b/>
          <w:kern w:val="0"/>
          <w:szCs w:val="24"/>
          <w:lang w:val="en-GB" w:eastAsia="en-US"/>
        </w:rPr>
        <w:t>/URLLC</w:t>
      </w:r>
      <w:r>
        <w:rPr>
          <w:rFonts w:eastAsiaTheme="minorEastAsia" w:cs="Times New Roman" w:hint="eastAsia"/>
          <w:b/>
          <w:kern w:val="0"/>
          <w:szCs w:val="24"/>
          <w:lang w:val="en-GB"/>
        </w:rPr>
        <w:t xml:space="preserve"> and status will be checked in RAN#93-e to see whether any additional RAN level guidance is needed.</w:t>
      </w:r>
    </w:p>
    <w:p w:rsidR="00E72B0E" w:rsidRPr="0015752B" w:rsidRDefault="00E72B0E" w:rsidP="009E4DD0">
      <w:pPr>
        <w:widowControl/>
        <w:numPr>
          <w:ilvl w:val="0"/>
          <w:numId w:val="30"/>
        </w:numPr>
        <w:spacing w:after="160" w:line="252" w:lineRule="auto"/>
        <w:jc w:val="both"/>
        <w:rPr>
          <w:rFonts w:eastAsia="Batang" w:cs="Times New Roman"/>
          <w:b/>
          <w:kern w:val="0"/>
          <w:szCs w:val="24"/>
          <w:lang w:val="en-GB" w:eastAsia="x-none"/>
        </w:rPr>
      </w:pPr>
      <w:r w:rsidRPr="0015752B">
        <w:rPr>
          <w:rFonts w:eastAsia="Batang" w:cs="Times New Roman"/>
          <w:b/>
          <w:kern w:val="0"/>
          <w:szCs w:val="24"/>
          <w:lang w:val="en-GB" w:eastAsia="x-none"/>
        </w:rPr>
        <w:t xml:space="preserve">Increasing granularity of </w:t>
      </w:r>
      <w:proofErr w:type="spellStart"/>
      <w:r w:rsidRPr="0015752B">
        <w:rPr>
          <w:rFonts w:eastAsia="Batang" w:cs="Times New Roman"/>
          <w:b/>
          <w:kern w:val="0"/>
          <w:szCs w:val="24"/>
          <w:lang w:val="en-GB" w:eastAsia="x-none"/>
        </w:rPr>
        <w:t>subband</w:t>
      </w:r>
      <w:proofErr w:type="spellEnd"/>
      <w:r w:rsidRPr="0015752B">
        <w:rPr>
          <w:rFonts w:eastAsia="Batang" w:cs="Times New Roman"/>
          <w:b/>
          <w:kern w:val="0"/>
          <w:szCs w:val="24"/>
          <w:lang w:val="en-GB" w:eastAsia="x-none"/>
        </w:rPr>
        <w:t xml:space="preserve"> CQI (3-bits differential </w:t>
      </w:r>
      <w:proofErr w:type="spellStart"/>
      <w:r w:rsidRPr="0015752B">
        <w:rPr>
          <w:rFonts w:eastAsia="Batang" w:cs="Times New Roman"/>
          <w:b/>
          <w:kern w:val="0"/>
          <w:szCs w:val="24"/>
          <w:lang w:val="en-GB" w:eastAsia="x-none"/>
        </w:rPr>
        <w:t>subband</w:t>
      </w:r>
      <w:proofErr w:type="spellEnd"/>
      <w:r w:rsidRPr="0015752B">
        <w:rPr>
          <w:rFonts w:eastAsia="Batang" w:cs="Times New Roman"/>
          <w:b/>
          <w:kern w:val="0"/>
          <w:szCs w:val="24"/>
          <w:lang w:val="en-GB" w:eastAsia="x-none"/>
        </w:rPr>
        <w:t xml:space="preserve"> CQI or 4-bits CQI)</w:t>
      </w:r>
    </w:p>
    <w:p w:rsidR="00E72B0E" w:rsidRPr="0015752B" w:rsidRDefault="00E72B0E" w:rsidP="009E4DD0">
      <w:pPr>
        <w:widowControl/>
        <w:numPr>
          <w:ilvl w:val="0"/>
          <w:numId w:val="30"/>
        </w:numPr>
        <w:spacing w:after="160" w:line="252" w:lineRule="auto"/>
        <w:jc w:val="both"/>
        <w:rPr>
          <w:rFonts w:eastAsia="Batang" w:cs="Times New Roman"/>
          <w:b/>
          <w:kern w:val="0"/>
          <w:szCs w:val="24"/>
          <w:lang w:val="en-GB" w:eastAsia="x-none"/>
        </w:rPr>
      </w:pPr>
      <w:r w:rsidRPr="0015752B">
        <w:rPr>
          <w:rFonts w:eastAsia="Batang" w:cs="Times New Roman"/>
          <w:b/>
          <w:kern w:val="0"/>
          <w:szCs w:val="24"/>
          <w:lang w:val="en-GB" w:eastAsia="x-none"/>
        </w:rPr>
        <w:t>Reporting of delta-MCS:</w:t>
      </w:r>
    </w:p>
    <w:p w:rsidR="00E72B0E" w:rsidRPr="0015752B" w:rsidRDefault="00E72B0E" w:rsidP="009E4DD0">
      <w:pPr>
        <w:widowControl/>
        <w:numPr>
          <w:ilvl w:val="1"/>
          <w:numId w:val="30"/>
        </w:numPr>
        <w:spacing w:after="160" w:line="252" w:lineRule="auto"/>
        <w:jc w:val="both"/>
        <w:rPr>
          <w:rFonts w:eastAsia="Batang" w:cs="Times New Roman"/>
          <w:b/>
          <w:kern w:val="0"/>
          <w:szCs w:val="24"/>
          <w:lang w:val="en-GB" w:eastAsia="x-none"/>
        </w:rPr>
      </w:pPr>
      <w:r w:rsidRPr="0015752B">
        <w:rPr>
          <w:rFonts w:eastAsia="Batang" w:cs="Times New Roman"/>
          <w:b/>
          <w:kern w:val="0"/>
          <w:szCs w:val="24"/>
          <w:lang w:val="en-GB" w:eastAsia="x-none"/>
        </w:rPr>
        <w:t>Report consists of delta-MCS for a TB received with MCS index I</w:t>
      </w:r>
      <w:r w:rsidRPr="0015752B">
        <w:rPr>
          <w:rFonts w:eastAsia="Batang" w:cs="Times New Roman"/>
          <w:b/>
          <w:kern w:val="0"/>
          <w:szCs w:val="24"/>
          <w:vertAlign w:val="subscript"/>
          <w:lang w:val="en-GB" w:eastAsia="x-none"/>
        </w:rPr>
        <w:t>MCS</w:t>
      </w:r>
      <w:r w:rsidRPr="0015752B">
        <w:rPr>
          <w:rFonts w:eastAsia="Batang" w:cs="Times New Roman"/>
          <w:b/>
          <w:kern w:val="0"/>
          <w:szCs w:val="24"/>
          <w:lang w:val="en-GB" w:eastAsia="x-none"/>
        </w:rPr>
        <w:t>:</w:t>
      </w:r>
    </w:p>
    <w:p w:rsidR="00E72B0E" w:rsidRPr="00677CAD" w:rsidRDefault="00E72B0E" w:rsidP="00E72B0E">
      <w:pPr>
        <w:pStyle w:val="2"/>
        <w:ind w:hanging="630"/>
      </w:pPr>
      <w:r>
        <w:rPr>
          <w:rFonts w:hint="eastAsia"/>
        </w:rPr>
        <w:t>HARQ-ACK</w:t>
      </w:r>
      <w:r w:rsidRPr="00677CAD">
        <w:rPr>
          <w:rFonts w:hint="eastAsia"/>
        </w:rPr>
        <w:t xml:space="preserve"> feedback enhancement</w:t>
      </w:r>
    </w:p>
    <w:p w:rsidR="00677CAD" w:rsidRDefault="00E72B0E" w:rsidP="009E4DD0">
      <w:pPr>
        <w:jc w:val="both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HARQ-ACK feedback enhancement is another hot topic in RAN1. Until now, the following potential HARQ-ACK feedb</w:t>
      </w:r>
      <w:r w:rsidR="009E4DD0">
        <w:rPr>
          <w:rFonts w:eastAsiaTheme="minorEastAsia" w:hint="eastAsia"/>
          <w:lang w:val="en-GB"/>
        </w:rPr>
        <w:t xml:space="preserve">ack enhancements were discussed and </w:t>
      </w:r>
      <w:r w:rsidR="001372C2">
        <w:rPr>
          <w:rFonts w:eastAsiaTheme="minorEastAsia" w:hint="eastAsia"/>
          <w:lang w:val="en-GB"/>
        </w:rPr>
        <w:t xml:space="preserve">five </w:t>
      </w:r>
      <w:r w:rsidR="009E4DD0">
        <w:rPr>
          <w:rFonts w:eastAsiaTheme="minorEastAsia" w:hint="eastAsia"/>
          <w:lang w:val="en-GB"/>
        </w:rPr>
        <w:t>of them were agreed to be supported as highlighted in green.</w:t>
      </w:r>
    </w:p>
    <w:p w:rsidR="00E72B0E" w:rsidRPr="009E4DD0" w:rsidRDefault="00E72B0E" w:rsidP="00E72B0E">
      <w:pPr>
        <w:pStyle w:val="a6"/>
        <w:numPr>
          <w:ilvl w:val="0"/>
          <w:numId w:val="31"/>
        </w:numPr>
        <w:ind w:firstLineChars="0"/>
        <w:rPr>
          <w:rFonts w:eastAsiaTheme="minorEastAsia"/>
          <w:highlight w:val="green"/>
          <w:lang w:val="en-GB"/>
        </w:rPr>
      </w:pPr>
      <w:r w:rsidRPr="009E4DD0">
        <w:rPr>
          <w:rFonts w:eastAsiaTheme="minorEastAsia"/>
          <w:highlight w:val="green"/>
          <w:lang w:val="en-GB"/>
        </w:rPr>
        <w:t>SPS HARQ-ACK deferral for TDD</w:t>
      </w:r>
    </w:p>
    <w:p w:rsidR="00E72B0E" w:rsidRPr="009E4DD0" w:rsidRDefault="00E72B0E" w:rsidP="00E72B0E">
      <w:pPr>
        <w:pStyle w:val="a6"/>
        <w:numPr>
          <w:ilvl w:val="0"/>
          <w:numId w:val="31"/>
        </w:numPr>
        <w:ind w:firstLineChars="0"/>
        <w:rPr>
          <w:rFonts w:eastAsiaTheme="minorEastAsia"/>
          <w:highlight w:val="green"/>
          <w:lang w:val="en-GB"/>
        </w:rPr>
      </w:pPr>
      <w:r w:rsidRPr="009E4DD0">
        <w:rPr>
          <w:rFonts w:eastAsiaTheme="minorEastAsia"/>
          <w:highlight w:val="green"/>
          <w:lang w:val="en-GB"/>
        </w:rPr>
        <w:t>Retransmission of cancelled HARQ</w:t>
      </w:r>
    </w:p>
    <w:p w:rsidR="00E72B0E" w:rsidRPr="009E4DD0" w:rsidRDefault="00E72B0E" w:rsidP="00E72B0E">
      <w:pPr>
        <w:pStyle w:val="a6"/>
        <w:numPr>
          <w:ilvl w:val="0"/>
          <w:numId w:val="31"/>
        </w:numPr>
        <w:ind w:firstLineChars="0"/>
        <w:rPr>
          <w:rFonts w:eastAsiaTheme="minorEastAsia"/>
          <w:lang w:val="en-GB"/>
        </w:rPr>
      </w:pPr>
      <w:r w:rsidRPr="009E4DD0">
        <w:rPr>
          <w:rFonts w:eastAsiaTheme="minorEastAsia"/>
          <w:lang w:val="en-GB"/>
        </w:rPr>
        <w:t>SPS HARQ skipping &amp; payload size reduction</w:t>
      </w:r>
    </w:p>
    <w:p w:rsidR="00E72B0E" w:rsidRPr="007346AD" w:rsidRDefault="00E72B0E" w:rsidP="00E72B0E">
      <w:pPr>
        <w:pStyle w:val="a6"/>
        <w:numPr>
          <w:ilvl w:val="0"/>
          <w:numId w:val="31"/>
        </w:numPr>
        <w:ind w:firstLineChars="0"/>
        <w:rPr>
          <w:rFonts w:eastAsiaTheme="minorEastAsia"/>
          <w:highlight w:val="green"/>
          <w:lang w:val="en-GB"/>
        </w:rPr>
      </w:pPr>
      <w:r w:rsidRPr="007346AD">
        <w:rPr>
          <w:rFonts w:eastAsiaTheme="minorEastAsia"/>
          <w:highlight w:val="green"/>
          <w:lang w:val="en-GB"/>
        </w:rPr>
        <w:t>PUCCH repetition enhancements</w:t>
      </w:r>
    </w:p>
    <w:p w:rsidR="00E72B0E" w:rsidRPr="009E4DD0" w:rsidRDefault="00E72B0E" w:rsidP="00E72B0E">
      <w:pPr>
        <w:pStyle w:val="a6"/>
        <w:numPr>
          <w:ilvl w:val="0"/>
          <w:numId w:val="31"/>
        </w:numPr>
        <w:ind w:firstLineChars="0"/>
        <w:rPr>
          <w:rFonts w:eastAsiaTheme="minorEastAsia"/>
          <w:highlight w:val="green"/>
          <w:lang w:val="en-GB"/>
        </w:rPr>
      </w:pPr>
      <w:r w:rsidRPr="009E4DD0">
        <w:rPr>
          <w:rFonts w:eastAsiaTheme="minorEastAsia"/>
          <w:highlight w:val="green"/>
          <w:lang w:val="en-GB"/>
        </w:rPr>
        <w:t xml:space="preserve">Type 1 HARQ-ACK codebook based on sub-slot PUCCH </w:t>
      </w:r>
      <w:proofErr w:type="spellStart"/>
      <w:r w:rsidRPr="009E4DD0">
        <w:rPr>
          <w:rFonts w:eastAsiaTheme="minorEastAsia"/>
          <w:highlight w:val="green"/>
          <w:lang w:val="en-GB"/>
        </w:rPr>
        <w:t>config</w:t>
      </w:r>
      <w:proofErr w:type="spellEnd"/>
    </w:p>
    <w:p w:rsidR="00E72B0E" w:rsidRPr="009E4DD0" w:rsidRDefault="00E72B0E" w:rsidP="00E72B0E">
      <w:pPr>
        <w:pStyle w:val="a6"/>
        <w:numPr>
          <w:ilvl w:val="0"/>
          <w:numId w:val="31"/>
        </w:numPr>
        <w:ind w:firstLineChars="0"/>
        <w:rPr>
          <w:rFonts w:eastAsiaTheme="minorEastAsia"/>
          <w:highlight w:val="green"/>
          <w:lang w:val="en-GB"/>
        </w:rPr>
      </w:pPr>
      <w:r w:rsidRPr="009E4DD0">
        <w:rPr>
          <w:rFonts w:eastAsiaTheme="minorEastAsia"/>
          <w:highlight w:val="green"/>
          <w:lang w:val="en-GB"/>
        </w:rPr>
        <w:t>PUCCH carrier switching</w:t>
      </w:r>
    </w:p>
    <w:p w:rsidR="00677CAD" w:rsidRDefault="009E4DD0" w:rsidP="009E4DD0">
      <w:pPr>
        <w:jc w:val="both"/>
        <w:rPr>
          <w:rFonts w:eastAsiaTheme="minorEastAsia"/>
        </w:rPr>
      </w:pPr>
      <w:r>
        <w:rPr>
          <w:rFonts w:eastAsiaTheme="minorEastAsia" w:hint="eastAsia"/>
        </w:rPr>
        <w:t>For the agreed HARQ-ACK enhancements, there are many details to be further discussed and there are only three meetings left to complete the work in RAN1</w:t>
      </w:r>
      <w:r w:rsidR="001372C2">
        <w:rPr>
          <w:rFonts w:eastAsiaTheme="minorEastAsia" w:hint="eastAsia"/>
        </w:rPr>
        <w:t xml:space="preserve"> which is quite </w:t>
      </w:r>
      <w:r w:rsidR="001372C2">
        <w:rPr>
          <w:rFonts w:eastAsiaTheme="minorEastAsia"/>
        </w:rPr>
        <w:t>challenging</w:t>
      </w:r>
      <w:r>
        <w:rPr>
          <w:rFonts w:eastAsiaTheme="minorEastAsia" w:hint="eastAsia"/>
        </w:rPr>
        <w:t>. Therefore, it is proposed to focus on finalizing the details of the agreed HARQ-ACK enhancements in the remaining RAN1 meetings and de-prioritize the other HARQ-ACK feedback enhancements.</w:t>
      </w:r>
    </w:p>
    <w:p w:rsidR="009E4DD0" w:rsidRPr="009E4DD0" w:rsidRDefault="009E4DD0" w:rsidP="009E4DD0">
      <w:pPr>
        <w:jc w:val="both"/>
        <w:rPr>
          <w:rFonts w:eastAsiaTheme="minorEastAsia"/>
          <w:b/>
          <w:lang w:val="en-GB"/>
        </w:rPr>
      </w:pPr>
      <w:r w:rsidRPr="009E4DD0">
        <w:rPr>
          <w:rFonts w:eastAsiaTheme="minorEastAsia" w:hint="eastAsia"/>
          <w:b/>
        </w:rPr>
        <w:t>Proposal 3</w:t>
      </w:r>
      <w:r w:rsidRPr="009E4DD0">
        <w:rPr>
          <w:rFonts w:eastAsiaTheme="minorEastAsia"/>
          <w:b/>
        </w:rPr>
        <w:t xml:space="preserve">: RAN1 should prioritize the finalization of SPS HARQ-ACK deferral for TDD, retransmission of cancelled HARQ, </w:t>
      </w:r>
      <w:r w:rsidR="001372C2">
        <w:rPr>
          <w:rFonts w:eastAsiaTheme="minorEastAsia" w:hint="eastAsia"/>
          <w:b/>
        </w:rPr>
        <w:t xml:space="preserve">PUCCH repetition enhancements, </w:t>
      </w:r>
      <w:r w:rsidRPr="009E4DD0">
        <w:rPr>
          <w:rFonts w:eastAsiaTheme="minorEastAsia"/>
          <w:b/>
        </w:rPr>
        <w:t xml:space="preserve">Type 1 HARQ-ACK codebook based on sub-slot PUCCH </w:t>
      </w:r>
      <w:proofErr w:type="spellStart"/>
      <w:r w:rsidRPr="009E4DD0">
        <w:rPr>
          <w:rFonts w:eastAsiaTheme="minorEastAsia"/>
          <w:b/>
        </w:rPr>
        <w:t>config</w:t>
      </w:r>
      <w:proofErr w:type="spellEnd"/>
      <w:r w:rsidRPr="009E4DD0">
        <w:rPr>
          <w:rFonts w:eastAsiaTheme="minorEastAsia"/>
          <w:b/>
        </w:rPr>
        <w:t xml:space="preserve"> and PUCCH carrier switching</w:t>
      </w:r>
      <w:r>
        <w:rPr>
          <w:rFonts w:eastAsiaTheme="minorEastAsia" w:hint="eastAsia"/>
          <w:b/>
        </w:rPr>
        <w:t>. O</w:t>
      </w:r>
      <w:r w:rsidRPr="009E4DD0">
        <w:rPr>
          <w:rFonts w:eastAsiaTheme="minorEastAsia" w:hint="eastAsia"/>
          <w:b/>
        </w:rPr>
        <w:t>ther HARQ-ACK feedback enhancements should be discussed only if time allows after the completion of those agreed HARQ-ACK enhancements.</w:t>
      </w:r>
    </w:p>
    <w:p w:rsidR="009E4DD0" w:rsidRPr="005A691D" w:rsidRDefault="009E4DD0" w:rsidP="0068788D">
      <w:pPr>
        <w:rPr>
          <w:rFonts w:eastAsiaTheme="minorEastAsia"/>
        </w:rPr>
      </w:pPr>
    </w:p>
    <w:p w:rsidR="00A578C0" w:rsidRPr="00CC300E" w:rsidRDefault="00A578C0" w:rsidP="0041435B">
      <w:pPr>
        <w:pStyle w:val="1"/>
        <w:ind w:left="562" w:hanging="562"/>
      </w:pPr>
      <w:r w:rsidRPr="00CC300E">
        <w:rPr>
          <w:rFonts w:hint="eastAsia"/>
        </w:rPr>
        <w:t>Conclusion</w:t>
      </w:r>
    </w:p>
    <w:p w:rsidR="00A578C0" w:rsidRPr="00E906F8" w:rsidRDefault="00473E9E" w:rsidP="00A578C0">
      <w:pPr>
        <w:widowControl/>
        <w:spacing w:beforeLines="50" w:before="120"/>
        <w:rPr>
          <w:rFonts w:eastAsia="宋体" w:cs="Times New Roman"/>
          <w:kern w:val="0"/>
          <w:szCs w:val="21"/>
          <w:lang w:val="en-GB"/>
        </w:rPr>
      </w:pPr>
      <w:r w:rsidRPr="00E906F8">
        <w:rPr>
          <w:rFonts w:eastAsia="宋体" w:cs="Times New Roman" w:hint="eastAsia"/>
          <w:kern w:val="0"/>
          <w:szCs w:val="21"/>
          <w:lang w:val="en-GB"/>
        </w:rPr>
        <w:t>I</w:t>
      </w:r>
      <w:r w:rsidR="00970CC9" w:rsidRPr="00E906F8">
        <w:rPr>
          <w:rFonts w:eastAsia="宋体" w:cs="Times New Roman" w:hint="eastAsia"/>
          <w:kern w:val="0"/>
          <w:szCs w:val="21"/>
          <w:lang w:val="en-GB"/>
        </w:rPr>
        <w:t>n this contribution, we provide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 our view</w:t>
      </w:r>
      <w:r w:rsidR="00A664F7">
        <w:rPr>
          <w:rFonts w:eastAsia="宋体" w:cs="Times New Roman" w:hint="eastAsia"/>
          <w:kern w:val="0"/>
          <w:szCs w:val="21"/>
          <w:lang w:val="en-GB"/>
        </w:rPr>
        <w:t>s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 on </w:t>
      </w:r>
      <w:r w:rsidR="00A664F7" w:rsidRPr="00A664F7">
        <w:rPr>
          <w:rFonts w:eastAsia="宋体" w:cs="Times New Roman"/>
          <w:kern w:val="0"/>
          <w:szCs w:val="21"/>
          <w:lang w:val="en-GB"/>
        </w:rPr>
        <w:t xml:space="preserve">scope of Rel-17 enhanced </w:t>
      </w:r>
      <w:proofErr w:type="spellStart"/>
      <w:r w:rsidR="00A664F7" w:rsidRPr="00A664F7">
        <w:rPr>
          <w:rFonts w:eastAsia="宋体" w:cs="Times New Roman"/>
          <w:kern w:val="0"/>
          <w:szCs w:val="21"/>
          <w:lang w:val="en-GB"/>
        </w:rPr>
        <w:t>IoT</w:t>
      </w:r>
      <w:proofErr w:type="spellEnd"/>
      <w:r w:rsidR="00A664F7" w:rsidRPr="00A664F7">
        <w:rPr>
          <w:rFonts w:eastAsia="宋体" w:cs="Times New Roman"/>
          <w:kern w:val="0"/>
          <w:szCs w:val="21"/>
          <w:lang w:val="en-GB"/>
        </w:rPr>
        <w:t xml:space="preserve"> and URLLC</w:t>
      </w:r>
      <w:r w:rsidR="00A664F7">
        <w:rPr>
          <w:rFonts w:eastAsia="宋体" w:cs="Times New Roman" w:hint="eastAsia"/>
          <w:kern w:val="0"/>
          <w:szCs w:val="21"/>
          <w:lang w:val="en-GB"/>
        </w:rPr>
        <w:t xml:space="preserve"> based on the progress in RAN1</w:t>
      </w:r>
      <w:r w:rsidR="00061BE4" w:rsidRPr="00E906F8">
        <w:rPr>
          <w:rFonts w:eastAsia="宋体" w:cs="Times New Roman" w:hint="eastAsia"/>
          <w:kern w:val="0"/>
          <w:szCs w:val="21"/>
          <w:lang w:val="en-GB"/>
        </w:rPr>
        <w:t>.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061BE4" w:rsidRPr="00E906F8">
        <w:rPr>
          <w:rFonts w:eastAsia="宋体" w:cs="Times New Roman" w:hint="eastAsia"/>
          <w:kern w:val="0"/>
          <w:szCs w:val="21"/>
          <w:lang w:val="en-GB"/>
        </w:rPr>
        <w:t>The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 proposal</w:t>
      </w:r>
      <w:r w:rsidR="00691CBB" w:rsidRPr="00E906F8">
        <w:rPr>
          <w:rFonts w:eastAsia="宋体" w:cs="Times New Roman" w:hint="eastAsia"/>
          <w:kern w:val="0"/>
          <w:szCs w:val="21"/>
          <w:lang w:val="en-GB"/>
        </w:rPr>
        <w:t>s</w:t>
      </w:r>
      <w:r w:rsidR="00061BE4" w:rsidRPr="00E906F8">
        <w:rPr>
          <w:rFonts w:eastAsia="宋体" w:cs="Times New Roman" w:hint="eastAsia"/>
          <w:kern w:val="0"/>
          <w:szCs w:val="21"/>
          <w:lang w:val="en-GB"/>
        </w:rPr>
        <w:t xml:space="preserve"> are summarized as follows:</w:t>
      </w:r>
    </w:p>
    <w:p w:rsidR="00A664F7" w:rsidRPr="008468F4" w:rsidRDefault="00A664F7" w:rsidP="00A664F7">
      <w:pPr>
        <w:jc w:val="both"/>
        <w:rPr>
          <w:rFonts w:eastAsiaTheme="minorEastAsia"/>
          <w:b/>
        </w:rPr>
      </w:pPr>
      <w:r w:rsidRPr="008468F4">
        <w:rPr>
          <w:rFonts w:eastAsiaTheme="minorEastAsia" w:hint="eastAsia"/>
          <w:b/>
        </w:rPr>
        <w:t xml:space="preserve">Proposal 1: RAN provides guidance on whether/how to </w:t>
      </w:r>
      <w:proofErr w:type="gramStart"/>
      <w:r w:rsidRPr="008468F4">
        <w:rPr>
          <w:rFonts w:eastAsiaTheme="minorEastAsia"/>
          <w:b/>
        </w:rPr>
        <w:t>pr</w:t>
      </w:r>
      <w:r w:rsidRPr="008468F4">
        <w:rPr>
          <w:rFonts w:eastAsiaTheme="minorEastAsia" w:hint="eastAsia"/>
          <w:b/>
        </w:rPr>
        <w:t>oceed</w:t>
      </w:r>
      <w:proofErr w:type="gramEnd"/>
      <w:r w:rsidRPr="008468F4">
        <w:rPr>
          <w:rFonts w:eastAsiaTheme="minorEastAsia" w:hint="eastAsia"/>
          <w:b/>
        </w:rPr>
        <w:t xml:space="preserve"> CSI enhancements in RAN1 in Rel-17.</w:t>
      </w:r>
    </w:p>
    <w:p w:rsidR="001372C2" w:rsidRPr="0015752B" w:rsidRDefault="001372C2" w:rsidP="001372C2">
      <w:pPr>
        <w:jc w:val="both"/>
        <w:rPr>
          <w:rFonts w:eastAsiaTheme="minorEastAsia" w:cs="Times New Roman"/>
          <w:b/>
          <w:kern w:val="0"/>
          <w:szCs w:val="24"/>
          <w:lang w:val="en-GB"/>
        </w:rPr>
      </w:pPr>
      <w:r w:rsidRPr="00E72B0E">
        <w:rPr>
          <w:rFonts w:eastAsiaTheme="minorEastAsia" w:hint="eastAsia"/>
          <w:b/>
          <w:lang w:val="en-GB"/>
        </w:rPr>
        <w:t xml:space="preserve">Proposal 2: RAN tasks </w:t>
      </w:r>
      <w:r w:rsidRPr="0015752B">
        <w:rPr>
          <w:rFonts w:eastAsia="Batang" w:cs="Times New Roman"/>
          <w:b/>
          <w:kern w:val="0"/>
          <w:szCs w:val="24"/>
          <w:lang w:val="en-GB" w:eastAsia="en-US"/>
        </w:rPr>
        <w:t xml:space="preserve">RAN1 to further investigate the following for </w:t>
      </w:r>
      <w:r>
        <w:rPr>
          <w:rFonts w:eastAsia="Batang" w:cs="Times New Roman"/>
          <w:b/>
          <w:kern w:val="0"/>
          <w:szCs w:val="24"/>
          <w:lang w:val="en-GB" w:eastAsia="en-US"/>
        </w:rPr>
        <w:t xml:space="preserve">CSI enhancements for </w:t>
      </w:r>
      <w:proofErr w:type="spellStart"/>
      <w:r>
        <w:rPr>
          <w:rFonts w:eastAsia="Batang" w:cs="Times New Roman"/>
          <w:b/>
          <w:kern w:val="0"/>
          <w:szCs w:val="24"/>
          <w:lang w:val="en-GB" w:eastAsia="en-US"/>
        </w:rPr>
        <w:t>IIoT</w:t>
      </w:r>
      <w:proofErr w:type="spellEnd"/>
      <w:r>
        <w:rPr>
          <w:rFonts w:eastAsia="Batang" w:cs="Times New Roman"/>
          <w:b/>
          <w:kern w:val="0"/>
          <w:szCs w:val="24"/>
          <w:lang w:val="en-GB" w:eastAsia="en-US"/>
        </w:rPr>
        <w:t>/URLLC</w:t>
      </w:r>
      <w:r>
        <w:rPr>
          <w:rFonts w:eastAsiaTheme="minorEastAsia" w:cs="Times New Roman" w:hint="eastAsia"/>
          <w:b/>
          <w:kern w:val="0"/>
          <w:szCs w:val="24"/>
          <w:lang w:val="en-GB"/>
        </w:rPr>
        <w:t xml:space="preserve"> and status will be checked in RAN#93-e to see whether any additional RAN level guidance is needed.</w:t>
      </w:r>
    </w:p>
    <w:p w:rsidR="001372C2" w:rsidRPr="0015752B" w:rsidRDefault="001372C2" w:rsidP="001372C2">
      <w:pPr>
        <w:widowControl/>
        <w:numPr>
          <w:ilvl w:val="0"/>
          <w:numId w:val="30"/>
        </w:numPr>
        <w:spacing w:after="160" w:line="252" w:lineRule="auto"/>
        <w:jc w:val="both"/>
        <w:rPr>
          <w:rFonts w:eastAsia="Batang" w:cs="Times New Roman"/>
          <w:b/>
          <w:kern w:val="0"/>
          <w:szCs w:val="24"/>
          <w:lang w:val="en-GB" w:eastAsia="x-none"/>
        </w:rPr>
      </w:pPr>
      <w:r w:rsidRPr="0015752B">
        <w:rPr>
          <w:rFonts w:eastAsia="Batang" w:cs="Times New Roman"/>
          <w:b/>
          <w:kern w:val="0"/>
          <w:szCs w:val="24"/>
          <w:lang w:val="en-GB" w:eastAsia="x-none"/>
        </w:rPr>
        <w:t xml:space="preserve">Increasing granularity of </w:t>
      </w:r>
      <w:proofErr w:type="spellStart"/>
      <w:r w:rsidRPr="0015752B">
        <w:rPr>
          <w:rFonts w:eastAsia="Batang" w:cs="Times New Roman"/>
          <w:b/>
          <w:kern w:val="0"/>
          <w:szCs w:val="24"/>
          <w:lang w:val="en-GB" w:eastAsia="x-none"/>
        </w:rPr>
        <w:t>subband</w:t>
      </w:r>
      <w:proofErr w:type="spellEnd"/>
      <w:r w:rsidRPr="0015752B">
        <w:rPr>
          <w:rFonts w:eastAsia="Batang" w:cs="Times New Roman"/>
          <w:b/>
          <w:kern w:val="0"/>
          <w:szCs w:val="24"/>
          <w:lang w:val="en-GB" w:eastAsia="x-none"/>
        </w:rPr>
        <w:t xml:space="preserve"> CQI (3-bits differential </w:t>
      </w:r>
      <w:proofErr w:type="spellStart"/>
      <w:r w:rsidRPr="0015752B">
        <w:rPr>
          <w:rFonts w:eastAsia="Batang" w:cs="Times New Roman"/>
          <w:b/>
          <w:kern w:val="0"/>
          <w:szCs w:val="24"/>
          <w:lang w:val="en-GB" w:eastAsia="x-none"/>
        </w:rPr>
        <w:t>subband</w:t>
      </w:r>
      <w:proofErr w:type="spellEnd"/>
      <w:r w:rsidRPr="0015752B">
        <w:rPr>
          <w:rFonts w:eastAsia="Batang" w:cs="Times New Roman"/>
          <w:b/>
          <w:kern w:val="0"/>
          <w:szCs w:val="24"/>
          <w:lang w:val="en-GB" w:eastAsia="x-none"/>
        </w:rPr>
        <w:t xml:space="preserve"> CQI or 4-bits CQI)</w:t>
      </w:r>
    </w:p>
    <w:p w:rsidR="001372C2" w:rsidRPr="0015752B" w:rsidRDefault="001372C2" w:rsidP="001372C2">
      <w:pPr>
        <w:widowControl/>
        <w:numPr>
          <w:ilvl w:val="0"/>
          <w:numId w:val="30"/>
        </w:numPr>
        <w:spacing w:after="160" w:line="252" w:lineRule="auto"/>
        <w:jc w:val="both"/>
        <w:rPr>
          <w:rFonts w:eastAsia="Batang" w:cs="Times New Roman"/>
          <w:b/>
          <w:kern w:val="0"/>
          <w:szCs w:val="24"/>
          <w:lang w:val="en-GB" w:eastAsia="x-none"/>
        </w:rPr>
      </w:pPr>
      <w:r w:rsidRPr="0015752B">
        <w:rPr>
          <w:rFonts w:eastAsia="Batang" w:cs="Times New Roman"/>
          <w:b/>
          <w:kern w:val="0"/>
          <w:szCs w:val="24"/>
          <w:lang w:val="en-GB" w:eastAsia="x-none"/>
        </w:rPr>
        <w:lastRenderedPageBreak/>
        <w:t>Reporting of delta-MCS:</w:t>
      </w:r>
    </w:p>
    <w:p w:rsidR="001372C2" w:rsidRPr="0015752B" w:rsidRDefault="001372C2" w:rsidP="001372C2">
      <w:pPr>
        <w:widowControl/>
        <w:numPr>
          <w:ilvl w:val="1"/>
          <w:numId w:val="30"/>
        </w:numPr>
        <w:spacing w:after="160" w:line="252" w:lineRule="auto"/>
        <w:jc w:val="both"/>
        <w:rPr>
          <w:rFonts w:eastAsia="Batang" w:cs="Times New Roman"/>
          <w:b/>
          <w:kern w:val="0"/>
          <w:szCs w:val="24"/>
          <w:lang w:val="en-GB" w:eastAsia="x-none"/>
        </w:rPr>
      </w:pPr>
      <w:r w:rsidRPr="0015752B">
        <w:rPr>
          <w:rFonts w:eastAsia="Batang" w:cs="Times New Roman"/>
          <w:b/>
          <w:kern w:val="0"/>
          <w:szCs w:val="24"/>
          <w:lang w:val="en-GB" w:eastAsia="x-none"/>
        </w:rPr>
        <w:t>Report consists of delta-MCS for a TB received with MCS index I</w:t>
      </w:r>
      <w:r w:rsidRPr="0015752B">
        <w:rPr>
          <w:rFonts w:eastAsia="Batang" w:cs="Times New Roman"/>
          <w:b/>
          <w:kern w:val="0"/>
          <w:szCs w:val="24"/>
          <w:vertAlign w:val="subscript"/>
          <w:lang w:val="en-GB" w:eastAsia="x-none"/>
        </w:rPr>
        <w:t>MCS</w:t>
      </w:r>
      <w:r w:rsidRPr="0015752B">
        <w:rPr>
          <w:rFonts w:eastAsia="Batang" w:cs="Times New Roman"/>
          <w:b/>
          <w:kern w:val="0"/>
          <w:szCs w:val="24"/>
          <w:lang w:val="en-GB" w:eastAsia="x-none"/>
        </w:rPr>
        <w:t>:</w:t>
      </w:r>
    </w:p>
    <w:p w:rsidR="001372C2" w:rsidRPr="009E4DD0" w:rsidRDefault="001372C2" w:rsidP="001372C2">
      <w:pPr>
        <w:jc w:val="both"/>
        <w:rPr>
          <w:rFonts w:eastAsiaTheme="minorEastAsia"/>
          <w:b/>
          <w:lang w:val="en-GB"/>
        </w:rPr>
      </w:pPr>
      <w:r w:rsidRPr="009E4DD0">
        <w:rPr>
          <w:rFonts w:eastAsiaTheme="minorEastAsia" w:hint="eastAsia"/>
          <w:b/>
        </w:rPr>
        <w:t>Proposal 3</w:t>
      </w:r>
      <w:r w:rsidRPr="009E4DD0">
        <w:rPr>
          <w:rFonts w:eastAsiaTheme="minorEastAsia"/>
          <w:b/>
        </w:rPr>
        <w:t xml:space="preserve">: RAN1 should prioritize the finalization of SPS HARQ-ACK deferral for TDD, retransmission of cancelled HARQ, </w:t>
      </w:r>
      <w:bookmarkStart w:id="5" w:name="_GoBack"/>
      <w:r>
        <w:rPr>
          <w:rFonts w:eastAsiaTheme="minorEastAsia" w:hint="eastAsia"/>
          <w:b/>
        </w:rPr>
        <w:t xml:space="preserve">PUCCH repetition enhancements, </w:t>
      </w:r>
      <w:bookmarkEnd w:id="5"/>
      <w:r w:rsidRPr="009E4DD0">
        <w:rPr>
          <w:rFonts w:eastAsiaTheme="minorEastAsia"/>
          <w:b/>
        </w:rPr>
        <w:t xml:space="preserve">Type 1 HARQ-ACK codebook based on sub-slot PUCCH </w:t>
      </w:r>
      <w:proofErr w:type="spellStart"/>
      <w:r w:rsidRPr="009E4DD0">
        <w:rPr>
          <w:rFonts w:eastAsiaTheme="minorEastAsia"/>
          <w:b/>
        </w:rPr>
        <w:t>config</w:t>
      </w:r>
      <w:proofErr w:type="spellEnd"/>
      <w:r w:rsidRPr="009E4DD0">
        <w:rPr>
          <w:rFonts w:eastAsiaTheme="minorEastAsia"/>
          <w:b/>
        </w:rPr>
        <w:t xml:space="preserve"> and PUCCH carrier switching</w:t>
      </w:r>
      <w:r>
        <w:rPr>
          <w:rFonts w:eastAsiaTheme="minorEastAsia" w:hint="eastAsia"/>
          <w:b/>
        </w:rPr>
        <w:t>. O</w:t>
      </w:r>
      <w:r w:rsidRPr="009E4DD0">
        <w:rPr>
          <w:rFonts w:eastAsiaTheme="minorEastAsia" w:hint="eastAsia"/>
          <w:b/>
        </w:rPr>
        <w:t>ther HARQ-ACK feedback enhancements should be discussed only if time allows after the completion of those agreed HARQ-ACK enhancements.</w:t>
      </w:r>
    </w:p>
    <w:p w:rsidR="001A064D" w:rsidRPr="001372C2" w:rsidRDefault="001A064D" w:rsidP="001A064D">
      <w:pPr>
        <w:rPr>
          <w:b/>
          <w:lang w:val="en-GB"/>
        </w:rPr>
      </w:pPr>
    </w:p>
    <w:p w:rsidR="00A5188B" w:rsidRPr="00CC300E" w:rsidRDefault="00A5188B" w:rsidP="0041435B">
      <w:pPr>
        <w:pStyle w:val="1"/>
        <w:ind w:left="562" w:hanging="562"/>
        <w:rPr>
          <w:lang w:eastAsia="x-none"/>
        </w:rPr>
      </w:pPr>
      <w:r>
        <w:rPr>
          <w:rFonts w:hint="eastAsia"/>
        </w:rPr>
        <w:t>Reference</w:t>
      </w:r>
    </w:p>
    <w:p w:rsidR="00A5188B" w:rsidRDefault="00A5188B" w:rsidP="00DD2C4C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6" w:name="_Ref39749538"/>
      <w:bookmarkStart w:id="7" w:name="_Ref73687767"/>
      <w:r w:rsidRPr="00E906F8">
        <w:rPr>
          <w:rFonts w:eastAsia="宋体" w:cs="Times New Roman" w:hint="eastAsia"/>
          <w:kern w:val="0"/>
          <w:szCs w:val="21"/>
          <w:lang w:val="en-GB"/>
        </w:rPr>
        <w:t>RP-</w:t>
      </w:r>
      <w:r w:rsidR="00DD2C4C">
        <w:rPr>
          <w:rFonts w:eastAsia="宋体" w:cs="Times New Roman" w:hint="eastAsia"/>
          <w:kern w:val="0"/>
          <w:szCs w:val="21"/>
          <w:lang w:val="en-GB"/>
        </w:rPr>
        <w:t>193233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DD2C4C" w:rsidRPr="00DD2C4C">
        <w:rPr>
          <w:rFonts w:eastAsia="宋体" w:cs="Times New Roman"/>
          <w:kern w:val="0"/>
          <w:szCs w:val="21"/>
          <w:lang w:val="en-GB"/>
        </w:rPr>
        <w:t>New WID on enhanced Industrial Internet of Things (</w:t>
      </w:r>
      <w:proofErr w:type="spellStart"/>
      <w:r w:rsidR="00DD2C4C" w:rsidRPr="00DD2C4C">
        <w:rPr>
          <w:rFonts w:eastAsia="宋体" w:cs="Times New Roman"/>
          <w:kern w:val="0"/>
          <w:szCs w:val="21"/>
          <w:lang w:val="en-GB"/>
        </w:rPr>
        <w:t>IoT</w:t>
      </w:r>
      <w:proofErr w:type="spellEnd"/>
      <w:r w:rsidR="00DD2C4C" w:rsidRPr="00DD2C4C">
        <w:rPr>
          <w:rFonts w:eastAsia="宋体" w:cs="Times New Roman"/>
          <w:kern w:val="0"/>
          <w:szCs w:val="21"/>
          <w:lang w:val="en-GB"/>
        </w:rPr>
        <w:t>) and URLLC support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DD2C4C" w:rsidRPr="00DD2C4C">
        <w:rPr>
          <w:rFonts w:eastAsia="宋体" w:cs="Times New Roman"/>
          <w:kern w:val="0"/>
          <w:szCs w:val="21"/>
          <w:lang w:val="en-GB"/>
        </w:rPr>
        <w:t>Nokia, Nokia Shanghai Bell</w:t>
      </w:r>
      <w:r w:rsidR="00DD2C4C">
        <w:rPr>
          <w:rFonts w:eastAsia="宋体" w:cs="Times New Roman" w:hint="eastAsia"/>
          <w:kern w:val="0"/>
          <w:szCs w:val="21"/>
          <w:lang w:val="en-GB"/>
        </w:rPr>
        <w:t>,</w:t>
      </w:r>
      <w:r w:rsidR="00DD2C4C" w:rsidRPr="00DD2C4C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Pr="00E906F8">
        <w:rPr>
          <w:rFonts w:eastAsia="宋体" w:cs="Times New Roman" w:hint="eastAsia"/>
          <w:kern w:val="0"/>
          <w:szCs w:val="21"/>
          <w:lang w:val="en-GB"/>
        </w:rPr>
        <w:t>RAN#</w:t>
      </w:r>
      <w:bookmarkEnd w:id="6"/>
      <w:r w:rsidR="00DD2C4C">
        <w:rPr>
          <w:rFonts w:eastAsia="宋体" w:cs="Times New Roman" w:hint="eastAsia"/>
          <w:kern w:val="0"/>
          <w:szCs w:val="21"/>
          <w:lang w:val="en-GB"/>
        </w:rPr>
        <w:t>86</w:t>
      </w:r>
      <w:bookmarkEnd w:id="7"/>
    </w:p>
    <w:p w:rsidR="00DD2C4C" w:rsidRDefault="00DD2C4C" w:rsidP="00DD2C4C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8" w:name="_Ref73687809"/>
      <w:r>
        <w:rPr>
          <w:rFonts w:eastAsia="宋体" w:cs="Times New Roman" w:hint="eastAsia"/>
          <w:kern w:val="0"/>
          <w:szCs w:val="21"/>
          <w:lang w:val="en-GB"/>
        </w:rPr>
        <w:t xml:space="preserve">RP-201310, </w:t>
      </w:r>
      <w:r w:rsidRPr="00DD2C4C">
        <w:rPr>
          <w:rFonts w:eastAsia="宋体" w:cs="Times New Roman"/>
          <w:kern w:val="0"/>
          <w:szCs w:val="21"/>
          <w:lang w:val="en-GB"/>
        </w:rPr>
        <w:t>Revised WID: Enhanced Industrial Internet of Things (</w:t>
      </w:r>
      <w:proofErr w:type="spellStart"/>
      <w:r w:rsidRPr="00DD2C4C">
        <w:rPr>
          <w:rFonts w:eastAsia="宋体" w:cs="Times New Roman"/>
          <w:kern w:val="0"/>
          <w:szCs w:val="21"/>
          <w:lang w:val="en-GB"/>
        </w:rPr>
        <w:t>IoT</w:t>
      </w:r>
      <w:proofErr w:type="spellEnd"/>
      <w:r w:rsidRPr="00DD2C4C">
        <w:rPr>
          <w:rFonts w:eastAsia="宋体" w:cs="Times New Roman"/>
          <w:kern w:val="0"/>
          <w:szCs w:val="21"/>
          <w:lang w:val="en-GB"/>
        </w:rPr>
        <w:t>) and ultra-reliable and low latency communication (URLLC) support for NR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Pr="00DD2C4C">
        <w:rPr>
          <w:rFonts w:eastAsia="宋体" w:cs="Times New Roman"/>
          <w:kern w:val="0"/>
          <w:szCs w:val="21"/>
          <w:lang w:val="en-GB"/>
        </w:rPr>
        <w:t>Nokia, Nokia Shanghai Bell</w:t>
      </w:r>
      <w:r>
        <w:rPr>
          <w:rFonts w:eastAsia="宋体" w:cs="Times New Roman" w:hint="eastAsia"/>
          <w:kern w:val="0"/>
          <w:szCs w:val="21"/>
          <w:lang w:val="en-GB"/>
        </w:rPr>
        <w:t>,</w:t>
      </w:r>
      <w:r w:rsidRPr="00DD2C4C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Pr="00E906F8">
        <w:rPr>
          <w:rFonts w:eastAsia="宋体" w:cs="Times New Roman" w:hint="eastAsia"/>
          <w:kern w:val="0"/>
          <w:szCs w:val="21"/>
          <w:lang w:val="en-GB"/>
        </w:rPr>
        <w:t>RAN#</w:t>
      </w:r>
      <w:r>
        <w:rPr>
          <w:rFonts w:eastAsia="宋体" w:cs="Times New Roman" w:hint="eastAsia"/>
          <w:kern w:val="0"/>
          <w:szCs w:val="21"/>
          <w:lang w:val="en-GB"/>
        </w:rPr>
        <w:t>88e</w:t>
      </w:r>
      <w:bookmarkEnd w:id="8"/>
    </w:p>
    <w:p w:rsidR="00DD2C4C" w:rsidRPr="00E906F8" w:rsidRDefault="00DD2C4C" w:rsidP="00DD2C4C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9" w:name="_Ref73688006"/>
      <w:r>
        <w:rPr>
          <w:rFonts w:eastAsia="宋体" w:cs="Times New Roman" w:hint="eastAsia"/>
          <w:kern w:val="0"/>
          <w:szCs w:val="21"/>
          <w:lang w:val="en-GB"/>
        </w:rPr>
        <w:t xml:space="preserve">RP-210854, </w:t>
      </w:r>
      <w:r w:rsidRPr="00DD2C4C">
        <w:rPr>
          <w:rFonts w:eastAsia="宋体" w:cs="Times New Roman"/>
          <w:kern w:val="0"/>
          <w:szCs w:val="21"/>
          <w:lang w:val="en-GB"/>
        </w:rPr>
        <w:t>Revised WID: Enhanced Industrial Internet of Things (</w:t>
      </w:r>
      <w:proofErr w:type="spellStart"/>
      <w:r w:rsidRPr="00DD2C4C">
        <w:rPr>
          <w:rFonts w:eastAsia="宋体" w:cs="Times New Roman"/>
          <w:kern w:val="0"/>
          <w:szCs w:val="21"/>
          <w:lang w:val="en-GB"/>
        </w:rPr>
        <w:t>IoT</w:t>
      </w:r>
      <w:proofErr w:type="spellEnd"/>
      <w:r w:rsidRPr="00DD2C4C">
        <w:rPr>
          <w:rFonts w:eastAsia="宋体" w:cs="Times New Roman"/>
          <w:kern w:val="0"/>
          <w:szCs w:val="21"/>
          <w:lang w:val="en-GB"/>
        </w:rPr>
        <w:t>) and ultra-reliable and low latency communication (URLLC) support for NR</w:t>
      </w:r>
      <w:r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Pr="00DD2C4C">
        <w:rPr>
          <w:rFonts w:eastAsia="宋体" w:cs="Times New Roman"/>
          <w:kern w:val="0"/>
          <w:szCs w:val="21"/>
          <w:lang w:val="en-GB"/>
        </w:rPr>
        <w:t>Nokia, Nokia Shanghai Bell</w:t>
      </w:r>
      <w:r>
        <w:rPr>
          <w:rFonts w:eastAsia="宋体" w:cs="Times New Roman" w:hint="eastAsia"/>
          <w:kern w:val="0"/>
          <w:szCs w:val="21"/>
          <w:lang w:val="en-GB"/>
        </w:rPr>
        <w:t>,</w:t>
      </w:r>
      <w:r w:rsidRPr="00DD2C4C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Pr="00E906F8">
        <w:rPr>
          <w:rFonts w:eastAsia="宋体" w:cs="Times New Roman" w:hint="eastAsia"/>
          <w:kern w:val="0"/>
          <w:szCs w:val="21"/>
          <w:lang w:val="en-GB"/>
        </w:rPr>
        <w:t>RAN#</w:t>
      </w:r>
      <w:r>
        <w:rPr>
          <w:rFonts w:eastAsia="宋体" w:cs="Times New Roman" w:hint="eastAsia"/>
          <w:kern w:val="0"/>
          <w:szCs w:val="21"/>
          <w:lang w:val="en-GB"/>
        </w:rPr>
        <w:t>91e</w:t>
      </w:r>
      <w:bookmarkEnd w:id="9"/>
    </w:p>
    <w:sectPr w:rsidR="00DD2C4C" w:rsidRPr="00E906F8" w:rsidSect="004A5E3D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058" w:rsidRDefault="00386058" w:rsidP="00A578C0">
      <w:r>
        <w:separator/>
      </w:r>
    </w:p>
  </w:endnote>
  <w:endnote w:type="continuationSeparator" w:id="0">
    <w:p w:rsidR="00386058" w:rsidRDefault="00386058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058" w:rsidRDefault="00386058" w:rsidP="00A578C0">
      <w:r>
        <w:separator/>
      </w:r>
    </w:p>
  </w:footnote>
  <w:footnote w:type="continuationSeparator" w:id="0">
    <w:p w:rsidR="00386058" w:rsidRDefault="00386058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5775"/>
    <w:multiLevelType w:val="hybridMultilevel"/>
    <w:tmpl w:val="D1985C5A"/>
    <w:lvl w:ilvl="0" w:tplc="B1F46DB8">
      <w:start w:val="49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8DA4159"/>
    <w:multiLevelType w:val="hybridMultilevel"/>
    <w:tmpl w:val="24D6A366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16A3A53"/>
    <w:multiLevelType w:val="hybridMultilevel"/>
    <w:tmpl w:val="7084D698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5BE52F1"/>
    <w:multiLevelType w:val="hybridMultilevel"/>
    <w:tmpl w:val="605C174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CB1713E"/>
    <w:multiLevelType w:val="hybridMultilevel"/>
    <w:tmpl w:val="75CC99F2"/>
    <w:lvl w:ilvl="0" w:tplc="B1F46DB8">
      <w:start w:val="49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B25FAD"/>
    <w:multiLevelType w:val="hybridMultilevel"/>
    <w:tmpl w:val="42704B5A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4E5CA9E4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BD3927"/>
    <w:multiLevelType w:val="hybridMultilevel"/>
    <w:tmpl w:val="7E4EFF1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6AD13B0"/>
    <w:multiLevelType w:val="multilevel"/>
    <w:tmpl w:val="8696932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14">
    <w:nsid w:val="49CF3C7E"/>
    <w:multiLevelType w:val="hybridMultilevel"/>
    <w:tmpl w:val="D37488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9D002D5"/>
    <w:multiLevelType w:val="hybridMultilevel"/>
    <w:tmpl w:val="1DFA7014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3A6452B"/>
    <w:multiLevelType w:val="hybridMultilevel"/>
    <w:tmpl w:val="A8264A98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8A57C27"/>
    <w:multiLevelType w:val="hybridMultilevel"/>
    <w:tmpl w:val="59B613D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D5E2B42"/>
    <w:multiLevelType w:val="hybridMultilevel"/>
    <w:tmpl w:val="2534A016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E8D0A75"/>
    <w:multiLevelType w:val="hybridMultilevel"/>
    <w:tmpl w:val="D38A14E8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1D15AE"/>
    <w:multiLevelType w:val="hybridMultilevel"/>
    <w:tmpl w:val="BDB2E722"/>
    <w:lvl w:ilvl="0" w:tplc="AF3AF6F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22"/>
  </w:num>
  <w:num w:numId="5">
    <w:abstractNumId w:val="9"/>
  </w:num>
  <w:num w:numId="6">
    <w:abstractNumId w:val="24"/>
  </w:num>
  <w:num w:numId="7">
    <w:abstractNumId w:val="7"/>
  </w:num>
  <w:num w:numId="8">
    <w:abstractNumId w:val="14"/>
  </w:num>
  <w:num w:numId="9">
    <w:abstractNumId w:val="23"/>
  </w:num>
  <w:num w:numId="10">
    <w:abstractNumId w:val="10"/>
  </w:num>
  <w:num w:numId="11">
    <w:abstractNumId w:val="8"/>
  </w:num>
  <w:num w:numId="12">
    <w:abstractNumId w:val="3"/>
  </w:num>
  <w:num w:numId="13">
    <w:abstractNumId w:val="9"/>
  </w:num>
  <w:num w:numId="14">
    <w:abstractNumId w:val="6"/>
  </w:num>
  <w:num w:numId="15">
    <w:abstractNumId w:val="13"/>
  </w:num>
  <w:num w:numId="16">
    <w:abstractNumId w:val="13"/>
  </w:num>
  <w:num w:numId="17">
    <w:abstractNumId w:val="13"/>
  </w:num>
  <w:num w:numId="18">
    <w:abstractNumId w:val="1"/>
  </w:num>
  <w:num w:numId="19">
    <w:abstractNumId w:val="15"/>
  </w:num>
  <w:num w:numId="20">
    <w:abstractNumId w:val="20"/>
  </w:num>
  <w:num w:numId="21">
    <w:abstractNumId w:val="0"/>
  </w:num>
  <w:num w:numId="22">
    <w:abstractNumId w:val="5"/>
  </w:num>
  <w:num w:numId="23">
    <w:abstractNumId w:val="19"/>
  </w:num>
  <w:num w:numId="24">
    <w:abstractNumId w:val="2"/>
  </w:num>
  <w:num w:numId="25">
    <w:abstractNumId w:val="16"/>
  </w:num>
  <w:num w:numId="26">
    <w:abstractNumId w:val="11"/>
  </w:num>
  <w:num w:numId="27">
    <w:abstractNumId w:val="12"/>
  </w:num>
  <w:num w:numId="28">
    <w:abstractNumId w:val="18"/>
  </w:num>
  <w:num w:numId="29">
    <w:abstractNumId w:val="13"/>
  </w:num>
  <w:num w:numId="30">
    <w:abstractNumId w:val="21"/>
  </w:num>
  <w:num w:numId="31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07ACD"/>
    <w:rsid w:val="00015940"/>
    <w:rsid w:val="0003682B"/>
    <w:rsid w:val="000431F9"/>
    <w:rsid w:val="000438A6"/>
    <w:rsid w:val="000474D9"/>
    <w:rsid w:val="00047BB6"/>
    <w:rsid w:val="00051636"/>
    <w:rsid w:val="000605E6"/>
    <w:rsid w:val="000608E3"/>
    <w:rsid w:val="00061BE4"/>
    <w:rsid w:val="00063CCE"/>
    <w:rsid w:val="0006588E"/>
    <w:rsid w:val="00071E3B"/>
    <w:rsid w:val="00076DA1"/>
    <w:rsid w:val="00077040"/>
    <w:rsid w:val="00081201"/>
    <w:rsid w:val="000823C0"/>
    <w:rsid w:val="00082BF8"/>
    <w:rsid w:val="00083C44"/>
    <w:rsid w:val="000842F7"/>
    <w:rsid w:val="0009469E"/>
    <w:rsid w:val="00094F59"/>
    <w:rsid w:val="00096530"/>
    <w:rsid w:val="000A184B"/>
    <w:rsid w:val="000A2F8C"/>
    <w:rsid w:val="000A4ABF"/>
    <w:rsid w:val="000B1352"/>
    <w:rsid w:val="000B3BC7"/>
    <w:rsid w:val="000C3BA8"/>
    <w:rsid w:val="000C68ED"/>
    <w:rsid w:val="000C6C7D"/>
    <w:rsid w:val="000D2E7F"/>
    <w:rsid w:val="000D4230"/>
    <w:rsid w:val="000D4A87"/>
    <w:rsid w:val="000E0D27"/>
    <w:rsid w:val="000E5CEB"/>
    <w:rsid w:val="000F681F"/>
    <w:rsid w:val="000F7827"/>
    <w:rsid w:val="000F7E55"/>
    <w:rsid w:val="00103F11"/>
    <w:rsid w:val="0010576F"/>
    <w:rsid w:val="00105878"/>
    <w:rsid w:val="001114BA"/>
    <w:rsid w:val="00111D9C"/>
    <w:rsid w:val="00115399"/>
    <w:rsid w:val="001213FA"/>
    <w:rsid w:val="001249DB"/>
    <w:rsid w:val="00124E7E"/>
    <w:rsid w:val="00126748"/>
    <w:rsid w:val="001274DD"/>
    <w:rsid w:val="001372C2"/>
    <w:rsid w:val="00137EDF"/>
    <w:rsid w:val="00142825"/>
    <w:rsid w:val="00143223"/>
    <w:rsid w:val="0014588D"/>
    <w:rsid w:val="00155960"/>
    <w:rsid w:val="0015752B"/>
    <w:rsid w:val="001628A9"/>
    <w:rsid w:val="001644A7"/>
    <w:rsid w:val="00173760"/>
    <w:rsid w:val="00175345"/>
    <w:rsid w:val="00184B38"/>
    <w:rsid w:val="00193172"/>
    <w:rsid w:val="00194C0B"/>
    <w:rsid w:val="001977AF"/>
    <w:rsid w:val="001A064D"/>
    <w:rsid w:val="001B1CD7"/>
    <w:rsid w:val="001B20CA"/>
    <w:rsid w:val="001B3C24"/>
    <w:rsid w:val="001C0F37"/>
    <w:rsid w:val="001C57A7"/>
    <w:rsid w:val="001C7B45"/>
    <w:rsid w:val="001D0D86"/>
    <w:rsid w:val="001D7985"/>
    <w:rsid w:val="001E0750"/>
    <w:rsid w:val="001E2AC0"/>
    <w:rsid w:val="001E5433"/>
    <w:rsid w:val="001F42A7"/>
    <w:rsid w:val="001F42AA"/>
    <w:rsid w:val="0020411F"/>
    <w:rsid w:val="00205018"/>
    <w:rsid w:val="00205A75"/>
    <w:rsid w:val="00215C94"/>
    <w:rsid w:val="0022010E"/>
    <w:rsid w:val="00224DBF"/>
    <w:rsid w:val="002254FB"/>
    <w:rsid w:val="002259BB"/>
    <w:rsid w:val="00231DF2"/>
    <w:rsid w:val="0024169A"/>
    <w:rsid w:val="00245AD4"/>
    <w:rsid w:val="00260C52"/>
    <w:rsid w:val="00263A47"/>
    <w:rsid w:val="00265A5E"/>
    <w:rsid w:val="00271982"/>
    <w:rsid w:val="00272849"/>
    <w:rsid w:val="002745A5"/>
    <w:rsid w:val="00282273"/>
    <w:rsid w:val="00286A83"/>
    <w:rsid w:val="002908E8"/>
    <w:rsid w:val="00290D8E"/>
    <w:rsid w:val="002A1831"/>
    <w:rsid w:val="002A367C"/>
    <w:rsid w:val="002A3997"/>
    <w:rsid w:val="002B404F"/>
    <w:rsid w:val="002D135A"/>
    <w:rsid w:val="002D7888"/>
    <w:rsid w:val="002F0BBD"/>
    <w:rsid w:val="0031625E"/>
    <w:rsid w:val="003214F4"/>
    <w:rsid w:val="00331BEB"/>
    <w:rsid w:val="00340FD3"/>
    <w:rsid w:val="00343302"/>
    <w:rsid w:val="003445E6"/>
    <w:rsid w:val="003635EF"/>
    <w:rsid w:val="003663DA"/>
    <w:rsid w:val="00366B60"/>
    <w:rsid w:val="0036751F"/>
    <w:rsid w:val="003768A1"/>
    <w:rsid w:val="00381B43"/>
    <w:rsid w:val="00386058"/>
    <w:rsid w:val="0038706C"/>
    <w:rsid w:val="0038764A"/>
    <w:rsid w:val="00392FA6"/>
    <w:rsid w:val="0039481F"/>
    <w:rsid w:val="00396526"/>
    <w:rsid w:val="003A37FA"/>
    <w:rsid w:val="003A55D1"/>
    <w:rsid w:val="003A7A5A"/>
    <w:rsid w:val="003B076C"/>
    <w:rsid w:val="003B1192"/>
    <w:rsid w:val="003B52F8"/>
    <w:rsid w:val="003B5747"/>
    <w:rsid w:val="003C0EA7"/>
    <w:rsid w:val="003C64C5"/>
    <w:rsid w:val="003C68BE"/>
    <w:rsid w:val="003C78FC"/>
    <w:rsid w:val="003D4B88"/>
    <w:rsid w:val="003E1788"/>
    <w:rsid w:val="003E70C7"/>
    <w:rsid w:val="003F296A"/>
    <w:rsid w:val="003F3BD9"/>
    <w:rsid w:val="003F43A1"/>
    <w:rsid w:val="00401025"/>
    <w:rsid w:val="00402D66"/>
    <w:rsid w:val="0040382A"/>
    <w:rsid w:val="00403F56"/>
    <w:rsid w:val="0040445C"/>
    <w:rsid w:val="00404C81"/>
    <w:rsid w:val="00404F3F"/>
    <w:rsid w:val="00413292"/>
    <w:rsid w:val="0041435B"/>
    <w:rsid w:val="00417EC0"/>
    <w:rsid w:val="00426A5F"/>
    <w:rsid w:val="00426F29"/>
    <w:rsid w:val="00431320"/>
    <w:rsid w:val="00431B25"/>
    <w:rsid w:val="0043327A"/>
    <w:rsid w:val="00443F5F"/>
    <w:rsid w:val="004565FC"/>
    <w:rsid w:val="00457018"/>
    <w:rsid w:val="00461EFA"/>
    <w:rsid w:val="00470FC9"/>
    <w:rsid w:val="00473E9E"/>
    <w:rsid w:val="00477B69"/>
    <w:rsid w:val="004805AC"/>
    <w:rsid w:val="00480867"/>
    <w:rsid w:val="00481E71"/>
    <w:rsid w:val="00484513"/>
    <w:rsid w:val="00486938"/>
    <w:rsid w:val="00492030"/>
    <w:rsid w:val="00493377"/>
    <w:rsid w:val="00493560"/>
    <w:rsid w:val="0049407A"/>
    <w:rsid w:val="004949D5"/>
    <w:rsid w:val="00494BD6"/>
    <w:rsid w:val="00497D68"/>
    <w:rsid w:val="004A4A4E"/>
    <w:rsid w:val="004A4B0F"/>
    <w:rsid w:val="004A588F"/>
    <w:rsid w:val="004A5E3D"/>
    <w:rsid w:val="004B25D8"/>
    <w:rsid w:val="004B3322"/>
    <w:rsid w:val="004C1D12"/>
    <w:rsid w:val="004C3D1E"/>
    <w:rsid w:val="004C3D6D"/>
    <w:rsid w:val="004C5B2F"/>
    <w:rsid w:val="004D1C98"/>
    <w:rsid w:val="004D2443"/>
    <w:rsid w:val="004D30B8"/>
    <w:rsid w:val="004D78CC"/>
    <w:rsid w:val="004E45EB"/>
    <w:rsid w:val="004E5EF7"/>
    <w:rsid w:val="004F2251"/>
    <w:rsid w:val="004F4FD4"/>
    <w:rsid w:val="004F712D"/>
    <w:rsid w:val="00501027"/>
    <w:rsid w:val="00501BA9"/>
    <w:rsid w:val="00502DEE"/>
    <w:rsid w:val="00502EBC"/>
    <w:rsid w:val="00507C98"/>
    <w:rsid w:val="00513B76"/>
    <w:rsid w:val="00525812"/>
    <w:rsid w:val="005330CD"/>
    <w:rsid w:val="00533FE1"/>
    <w:rsid w:val="00534E95"/>
    <w:rsid w:val="005370B4"/>
    <w:rsid w:val="00544465"/>
    <w:rsid w:val="00551991"/>
    <w:rsid w:val="00552989"/>
    <w:rsid w:val="005530A7"/>
    <w:rsid w:val="0056480E"/>
    <w:rsid w:val="00566CE8"/>
    <w:rsid w:val="00575DE2"/>
    <w:rsid w:val="005769C1"/>
    <w:rsid w:val="00576FDA"/>
    <w:rsid w:val="005801B4"/>
    <w:rsid w:val="00580B8C"/>
    <w:rsid w:val="00581A94"/>
    <w:rsid w:val="00593673"/>
    <w:rsid w:val="00594BFB"/>
    <w:rsid w:val="00594DE7"/>
    <w:rsid w:val="00595344"/>
    <w:rsid w:val="00595B89"/>
    <w:rsid w:val="00597908"/>
    <w:rsid w:val="005A1AE8"/>
    <w:rsid w:val="005A357E"/>
    <w:rsid w:val="005A643E"/>
    <w:rsid w:val="005A691D"/>
    <w:rsid w:val="005A79F4"/>
    <w:rsid w:val="005B3F23"/>
    <w:rsid w:val="005B436D"/>
    <w:rsid w:val="005B6273"/>
    <w:rsid w:val="005B7D10"/>
    <w:rsid w:val="005C2737"/>
    <w:rsid w:val="005C4763"/>
    <w:rsid w:val="005D014D"/>
    <w:rsid w:val="005D134E"/>
    <w:rsid w:val="005D57CD"/>
    <w:rsid w:val="005E6F4A"/>
    <w:rsid w:val="005E7D62"/>
    <w:rsid w:val="005F0E8E"/>
    <w:rsid w:val="005F753C"/>
    <w:rsid w:val="005F779B"/>
    <w:rsid w:val="00601310"/>
    <w:rsid w:val="00603C5F"/>
    <w:rsid w:val="006053E4"/>
    <w:rsid w:val="00611A9E"/>
    <w:rsid w:val="00614F92"/>
    <w:rsid w:val="00632A42"/>
    <w:rsid w:val="006344F4"/>
    <w:rsid w:val="0063609E"/>
    <w:rsid w:val="006400D0"/>
    <w:rsid w:val="00642B58"/>
    <w:rsid w:val="00645D0B"/>
    <w:rsid w:val="00646352"/>
    <w:rsid w:val="00646529"/>
    <w:rsid w:val="0065746D"/>
    <w:rsid w:val="006578F6"/>
    <w:rsid w:val="00677CAD"/>
    <w:rsid w:val="0068224E"/>
    <w:rsid w:val="00683E23"/>
    <w:rsid w:val="0068484C"/>
    <w:rsid w:val="00685118"/>
    <w:rsid w:val="006867CA"/>
    <w:rsid w:val="0068788D"/>
    <w:rsid w:val="006907BA"/>
    <w:rsid w:val="00691CBB"/>
    <w:rsid w:val="00692C8E"/>
    <w:rsid w:val="00692FD0"/>
    <w:rsid w:val="0069304D"/>
    <w:rsid w:val="00695899"/>
    <w:rsid w:val="006A4D56"/>
    <w:rsid w:val="006B463F"/>
    <w:rsid w:val="006B6535"/>
    <w:rsid w:val="006B6A62"/>
    <w:rsid w:val="006B746A"/>
    <w:rsid w:val="006C2766"/>
    <w:rsid w:val="006C3478"/>
    <w:rsid w:val="006C7C5C"/>
    <w:rsid w:val="006D02DF"/>
    <w:rsid w:val="006D4BB5"/>
    <w:rsid w:val="006D69A9"/>
    <w:rsid w:val="006D7355"/>
    <w:rsid w:val="006D7857"/>
    <w:rsid w:val="006E04CB"/>
    <w:rsid w:val="006E66FE"/>
    <w:rsid w:val="006F138F"/>
    <w:rsid w:val="006F29BE"/>
    <w:rsid w:val="006F4B31"/>
    <w:rsid w:val="00703B1A"/>
    <w:rsid w:val="0070488B"/>
    <w:rsid w:val="0070780D"/>
    <w:rsid w:val="00720483"/>
    <w:rsid w:val="0072213F"/>
    <w:rsid w:val="007265A4"/>
    <w:rsid w:val="00730DAC"/>
    <w:rsid w:val="007346AD"/>
    <w:rsid w:val="007356DE"/>
    <w:rsid w:val="0074256C"/>
    <w:rsid w:val="0074631B"/>
    <w:rsid w:val="00750473"/>
    <w:rsid w:val="007517A6"/>
    <w:rsid w:val="00753833"/>
    <w:rsid w:val="0075584C"/>
    <w:rsid w:val="00755CC9"/>
    <w:rsid w:val="00755F6F"/>
    <w:rsid w:val="00781CD4"/>
    <w:rsid w:val="00782C29"/>
    <w:rsid w:val="00792E64"/>
    <w:rsid w:val="007944DE"/>
    <w:rsid w:val="007A0E28"/>
    <w:rsid w:val="007A231D"/>
    <w:rsid w:val="007A272E"/>
    <w:rsid w:val="007A48EC"/>
    <w:rsid w:val="007A5C6D"/>
    <w:rsid w:val="007B2018"/>
    <w:rsid w:val="007C4BBB"/>
    <w:rsid w:val="007C66A6"/>
    <w:rsid w:val="007D3242"/>
    <w:rsid w:val="007E0E48"/>
    <w:rsid w:val="007E21EB"/>
    <w:rsid w:val="007E42EE"/>
    <w:rsid w:val="007E745A"/>
    <w:rsid w:val="007F1722"/>
    <w:rsid w:val="007F3436"/>
    <w:rsid w:val="007F51DE"/>
    <w:rsid w:val="007F64AB"/>
    <w:rsid w:val="00802826"/>
    <w:rsid w:val="00810F80"/>
    <w:rsid w:val="0082431D"/>
    <w:rsid w:val="00827C12"/>
    <w:rsid w:val="00833197"/>
    <w:rsid w:val="00843D5F"/>
    <w:rsid w:val="008444F9"/>
    <w:rsid w:val="0084493C"/>
    <w:rsid w:val="00846789"/>
    <w:rsid w:val="008468F4"/>
    <w:rsid w:val="00846D35"/>
    <w:rsid w:val="00850D43"/>
    <w:rsid w:val="00851459"/>
    <w:rsid w:val="008554DE"/>
    <w:rsid w:val="00855F2C"/>
    <w:rsid w:val="008605C4"/>
    <w:rsid w:val="008608C7"/>
    <w:rsid w:val="008639A9"/>
    <w:rsid w:val="00872F24"/>
    <w:rsid w:val="0087658E"/>
    <w:rsid w:val="00877D6E"/>
    <w:rsid w:val="00883DCA"/>
    <w:rsid w:val="00884961"/>
    <w:rsid w:val="00886235"/>
    <w:rsid w:val="0088630B"/>
    <w:rsid w:val="008924EA"/>
    <w:rsid w:val="008A0387"/>
    <w:rsid w:val="008A390B"/>
    <w:rsid w:val="008B111D"/>
    <w:rsid w:val="008B12C0"/>
    <w:rsid w:val="008B4EE6"/>
    <w:rsid w:val="008B5CAF"/>
    <w:rsid w:val="008B6D50"/>
    <w:rsid w:val="008D3D73"/>
    <w:rsid w:val="008D53E6"/>
    <w:rsid w:val="008E3CF5"/>
    <w:rsid w:val="008E62F8"/>
    <w:rsid w:val="008F258F"/>
    <w:rsid w:val="008F3C23"/>
    <w:rsid w:val="008F56F1"/>
    <w:rsid w:val="008F67D9"/>
    <w:rsid w:val="00906E8A"/>
    <w:rsid w:val="00915B1A"/>
    <w:rsid w:val="0092007F"/>
    <w:rsid w:val="00921DCC"/>
    <w:rsid w:val="00922345"/>
    <w:rsid w:val="00925B86"/>
    <w:rsid w:val="00934AB5"/>
    <w:rsid w:val="0094780A"/>
    <w:rsid w:val="00952CE2"/>
    <w:rsid w:val="009616CA"/>
    <w:rsid w:val="00961BFC"/>
    <w:rsid w:val="00967708"/>
    <w:rsid w:val="00970CC9"/>
    <w:rsid w:val="00973A16"/>
    <w:rsid w:val="009772B4"/>
    <w:rsid w:val="00984295"/>
    <w:rsid w:val="00985A3B"/>
    <w:rsid w:val="009871AC"/>
    <w:rsid w:val="00990ED9"/>
    <w:rsid w:val="00993FD8"/>
    <w:rsid w:val="009942A3"/>
    <w:rsid w:val="00996BDE"/>
    <w:rsid w:val="009A015B"/>
    <w:rsid w:val="009A1175"/>
    <w:rsid w:val="009A1AAA"/>
    <w:rsid w:val="009B10EB"/>
    <w:rsid w:val="009C38AB"/>
    <w:rsid w:val="009C3FE5"/>
    <w:rsid w:val="009D1802"/>
    <w:rsid w:val="009E15D5"/>
    <w:rsid w:val="009E2E9D"/>
    <w:rsid w:val="009E4DD0"/>
    <w:rsid w:val="009E5695"/>
    <w:rsid w:val="009E5A93"/>
    <w:rsid w:val="009E7FE3"/>
    <w:rsid w:val="009F0099"/>
    <w:rsid w:val="009F0912"/>
    <w:rsid w:val="009F31BB"/>
    <w:rsid w:val="009F47F5"/>
    <w:rsid w:val="00A02BB4"/>
    <w:rsid w:val="00A0341C"/>
    <w:rsid w:val="00A04080"/>
    <w:rsid w:val="00A1511E"/>
    <w:rsid w:val="00A16A4A"/>
    <w:rsid w:val="00A17B18"/>
    <w:rsid w:val="00A20FA0"/>
    <w:rsid w:val="00A22296"/>
    <w:rsid w:val="00A26073"/>
    <w:rsid w:val="00A26625"/>
    <w:rsid w:val="00A34617"/>
    <w:rsid w:val="00A35F19"/>
    <w:rsid w:val="00A408CF"/>
    <w:rsid w:val="00A40E93"/>
    <w:rsid w:val="00A41FBC"/>
    <w:rsid w:val="00A42180"/>
    <w:rsid w:val="00A5188B"/>
    <w:rsid w:val="00A534BA"/>
    <w:rsid w:val="00A56A42"/>
    <w:rsid w:val="00A578C0"/>
    <w:rsid w:val="00A6320A"/>
    <w:rsid w:val="00A65D4E"/>
    <w:rsid w:val="00A65FE9"/>
    <w:rsid w:val="00A664F7"/>
    <w:rsid w:val="00A74DF9"/>
    <w:rsid w:val="00AA1B16"/>
    <w:rsid w:val="00AA50C0"/>
    <w:rsid w:val="00AB231A"/>
    <w:rsid w:val="00AB4D45"/>
    <w:rsid w:val="00AC1D58"/>
    <w:rsid w:val="00AC1FBA"/>
    <w:rsid w:val="00AC31ED"/>
    <w:rsid w:val="00AC6045"/>
    <w:rsid w:val="00AC79D2"/>
    <w:rsid w:val="00AC7F63"/>
    <w:rsid w:val="00AD06C3"/>
    <w:rsid w:val="00AD3D40"/>
    <w:rsid w:val="00AD7D8E"/>
    <w:rsid w:val="00AE4543"/>
    <w:rsid w:val="00AF15F7"/>
    <w:rsid w:val="00AF651C"/>
    <w:rsid w:val="00B054BD"/>
    <w:rsid w:val="00B152E2"/>
    <w:rsid w:val="00B20514"/>
    <w:rsid w:val="00B21A6B"/>
    <w:rsid w:val="00B23308"/>
    <w:rsid w:val="00B327F0"/>
    <w:rsid w:val="00B33BE8"/>
    <w:rsid w:val="00B36956"/>
    <w:rsid w:val="00B373D2"/>
    <w:rsid w:val="00B4049B"/>
    <w:rsid w:val="00B44F5E"/>
    <w:rsid w:val="00B7490D"/>
    <w:rsid w:val="00B77088"/>
    <w:rsid w:val="00B81820"/>
    <w:rsid w:val="00B82233"/>
    <w:rsid w:val="00B8388E"/>
    <w:rsid w:val="00B8602F"/>
    <w:rsid w:val="00B913CB"/>
    <w:rsid w:val="00BB0CDE"/>
    <w:rsid w:val="00BC0F8F"/>
    <w:rsid w:val="00BC1B55"/>
    <w:rsid w:val="00BC25F4"/>
    <w:rsid w:val="00BC336F"/>
    <w:rsid w:val="00BC3578"/>
    <w:rsid w:val="00BC5DCB"/>
    <w:rsid w:val="00BD03C7"/>
    <w:rsid w:val="00BD1386"/>
    <w:rsid w:val="00BE3AAF"/>
    <w:rsid w:val="00BE76D6"/>
    <w:rsid w:val="00BF2E52"/>
    <w:rsid w:val="00C038AE"/>
    <w:rsid w:val="00C04AD8"/>
    <w:rsid w:val="00C06F46"/>
    <w:rsid w:val="00C116AD"/>
    <w:rsid w:val="00C13C7B"/>
    <w:rsid w:val="00C17161"/>
    <w:rsid w:val="00C20F76"/>
    <w:rsid w:val="00C3002E"/>
    <w:rsid w:val="00C37036"/>
    <w:rsid w:val="00C379EF"/>
    <w:rsid w:val="00C42295"/>
    <w:rsid w:val="00C436A1"/>
    <w:rsid w:val="00C436FE"/>
    <w:rsid w:val="00C5061B"/>
    <w:rsid w:val="00C5507B"/>
    <w:rsid w:val="00C60DEC"/>
    <w:rsid w:val="00C63A04"/>
    <w:rsid w:val="00C74CA3"/>
    <w:rsid w:val="00C82A88"/>
    <w:rsid w:val="00C930A7"/>
    <w:rsid w:val="00C94150"/>
    <w:rsid w:val="00C94AD1"/>
    <w:rsid w:val="00C97F99"/>
    <w:rsid w:val="00CA3B7C"/>
    <w:rsid w:val="00CB18BA"/>
    <w:rsid w:val="00CB1EDC"/>
    <w:rsid w:val="00CB5066"/>
    <w:rsid w:val="00CC03DC"/>
    <w:rsid w:val="00CC300E"/>
    <w:rsid w:val="00CD226D"/>
    <w:rsid w:val="00CE1004"/>
    <w:rsid w:val="00CE1194"/>
    <w:rsid w:val="00CF5482"/>
    <w:rsid w:val="00D04E9C"/>
    <w:rsid w:val="00D111D2"/>
    <w:rsid w:val="00D11F3C"/>
    <w:rsid w:val="00D14987"/>
    <w:rsid w:val="00D16C48"/>
    <w:rsid w:val="00D226FF"/>
    <w:rsid w:val="00D24BAC"/>
    <w:rsid w:val="00D25B6F"/>
    <w:rsid w:val="00D33270"/>
    <w:rsid w:val="00D369BF"/>
    <w:rsid w:val="00D40532"/>
    <w:rsid w:val="00D4318E"/>
    <w:rsid w:val="00D43B15"/>
    <w:rsid w:val="00D43FB3"/>
    <w:rsid w:val="00D44999"/>
    <w:rsid w:val="00D4677B"/>
    <w:rsid w:val="00D5277D"/>
    <w:rsid w:val="00D52CAD"/>
    <w:rsid w:val="00D56570"/>
    <w:rsid w:val="00D760E5"/>
    <w:rsid w:val="00D80AAB"/>
    <w:rsid w:val="00D91A46"/>
    <w:rsid w:val="00D9266A"/>
    <w:rsid w:val="00D94A2F"/>
    <w:rsid w:val="00DA495D"/>
    <w:rsid w:val="00DA6D26"/>
    <w:rsid w:val="00DA7D50"/>
    <w:rsid w:val="00DC0054"/>
    <w:rsid w:val="00DC0126"/>
    <w:rsid w:val="00DC3075"/>
    <w:rsid w:val="00DC516B"/>
    <w:rsid w:val="00DD171D"/>
    <w:rsid w:val="00DD2C4C"/>
    <w:rsid w:val="00DD4940"/>
    <w:rsid w:val="00DD5F07"/>
    <w:rsid w:val="00DD67DE"/>
    <w:rsid w:val="00DD7334"/>
    <w:rsid w:val="00DE0071"/>
    <w:rsid w:val="00DE0FE4"/>
    <w:rsid w:val="00DE26EA"/>
    <w:rsid w:val="00DE2F2A"/>
    <w:rsid w:val="00DE6323"/>
    <w:rsid w:val="00DE6E8B"/>
    <w:rsid w:val="00DE7551"/>
    <w:rsid w:val="00DF215D"/>
    <w:rsid w:val="00DF3FC1"/>
    <w:rsid w:val="00DF7569"/>
    <w:rsid w:val="00E00DE7"/>
    <w:rsid w:val="00E033B7"/>
    <w:rsid w:val="00E03A66"/>
    <w:rsid w:val="00E05CD9"/>
    <w:rsid w:val="00E0672B"/>
    <w:rsid w:val="00E07684"/>
    <w:rsid w:val="00E126A5"/>
    <w:rsid w:val="00E21416"/>
    <w:rsid w:val="00E21823"/>
    <w:rsid w:val="00E26600"/>
    <w:rsid w:val="00E27B0C"/>
    <w:rsid w:val="00E32468"/>
    <w:rsid w:val="00E52F30"/>
    <w:rsid w:val="00E53EF6"/>
    <w:rsid w:val="00E55063"/>
    <w:rsid w:val="00E63692"/>
    <w:rsid w:val="00E669BB"/>
    <w:rsid w:val="00E71031"/>
    <w:rsid w:val="00E72B0E"/>
    <w:rsid w:val="00E73C2E"/>
    <w:rsid w:val="00E828B1"/>
    <w:rsid w:val="00E856D6"/>
    <w:rsid w:val="00E906F8"/>
    <w:rsid w:val="00E92364"/>
    <w:rsid w:val="00E92BD6"/>
    <w:rsid w:val="00E93534"/>
    <w:rsid w:val="00E95AD0"/>
    <w:rsid w:val="00EA0515"/>
    <w:rsid w:val="00EA2716"/>
    <w:rsid w:val="00EA5A2A"/>
    <w:rsid w:val="00EB3A28"/>
    <w:rsid w:val="00EB436A"/>
    <w:rsid w:val="00EB5BD9"/>
    <w:rsid w:val="00EB5E54"/>
    <w:rsid w:val="00ED6F7F"/>
    <w:rsid w:val="00EE0EB5"/>
    <w:rsid w:val="00EE4DE0"/>
    <w:rsid w:val="00EE5B4D"/>
    <w:rsid w:val="00EE762E"/>
    <w:rsid w:val="00EE777A"/>
    <w:rsid w:val="00EE7E96"/>
    <w:rsid w:val="00EF1547"/>
    <w:rsid w:val="00EF2EFC"/>
    <w:rsid w:val="00F01BC7"/>
    <w:rsid w:val="00F02A44"/>
    <w:rsid w:val="00F06AA9"/>
    <w:rsid w:val="00F06F24"/>
    <w:rsid w:val="00F1428D"/>
    <w:rsid w:val="00F2250B"/>
    <w:rsid w:val="00F228BF"/>
    <w:rsid w:val="00F2324F"/>
    <w:rsid w:val="00F30221"/>
    <w:rsid w:val="00F31F3C"/>
    <w:rsid w:val="00F32701"/>
    <w:rsid w:val="00F33585"/>
    <w:rsid w:val="00F37BC3"/>
    <w:rsid w:val="00F4119D"/>
    <w:rsid w:val="00F41851"/>
    <w:rsid w:val="00F43807"/>
    <w:rsid w:val="00F61CB0"/>
    <w:rsid w:val="00F633F6"/>
    <w:rsid w:val="00F63C64"/>
    <w:rsid w:val="00F71EAD"/>
    <w:rsid w:val="00F742F1"/>
    <w:rsid w:val="00F74DCC"/>
    <w:rsid w:val="00F85275"/>
    <w:rsid w:val="00F91635"/>
    <w:rsid w:val="00F971BA"/>
    <w:rsid w:val="00FA3238"/>
    <w:rsid w:val="00FA4769"/>
    <w:rsid w:val="00FA6EA6"/>
    <w:rsid w:val="00FB064D"/>
    <w:rsid w:val="00FB43CE"/>
    <w:rsid w:val="00FB6107"/>
    <w:rsid w:val="00FB6FB3"/>
    <w:rsid w:val="00FD1CC8"/>
    <w:rsid w:val="00FE0C9A"/>
    <w:rsid w:val="00FE2657"/>
    <w:rsid w:val="00FE66A7"/>
    <w:rsid w:val="00FE7D3E"/>
    <w:rsid w:val="00FF5D7A"/>
    <w:rsid w:val="00FF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FBC"/>
    <w:pPr>
      <w:widowControl w:val="0"/>
      <w:spacing w:after="120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051636"/>
    <w:pPr>
      <w:jc w:val="center"/>
    </w:pPr>
    <w:rPr>
      <w:rFonts w:cstheme="majorBidi"/>
      <w:b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eastAsia="Times New Roman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eastAsia="Times New Roman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TAH">
    <w:name w:val="TAH"/>
    <w:basedOn w:val="TAC"/>
    <w:link w:val="TAHCar"/>
    <w:qFormat/>
    <w:rsid w:val="00993FD8"/>
    <w:rPr>
      <w:b/>
    </w:rPr>
  </w:style>
  <w:style w:type="paragraph" w:customStyle="1" w:styleId="TAC">
    <w:name w:val="TAC"/>
    <w:basedOn w:val="a"/>
    <w:link w:val="TACChar"/>
    <w:qFormat/>
    <w:rsid w:val="00993FD8"/>
    <w:pPr>
      <w:keepNext/>
      <w:keepLines/>
      <w:widowControl/>
      <w:spacing w:after="0"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93FD8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93FD8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993FD8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993FD8"/>
    <w:rPr>
      <w:rFonts w:ascii="Arial" w:hAnsi="Arial" w:cs="Times New Roman"/>
      <w:b/>
      <w:kern w:val="0"/>
      <w:sz w:val="20"/>
      <w:szCs w:val="20"/>
      <w:lang w:val="en-GB" w:eastAsia="en-US"/>
    </w:rPr>
  </w:style>
  <w:style w:type="table" w:customStyle="1" w:styleId="TableGrid7">
    <w:name w:val="Table Grid7"/>
    <w:basedOn w:val="a1"/>
    <w:next w:val="ad"/>
    <w:uiPriority w:val="39"/>
    <w:qFormat/>
    <w:rsid w:val="00993FD8"/>
    <w:rPr>
      <w:rFonts w:ascii="Times New Roman" w:eastAsia="Batang" w:hAnsi="Times New Roman" w:cs="Times New Roman"/>
      <w:kern w:val="0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Revision"/>
    <w:hidden/>
    <w:uiPriority w:val="99"/>
    <w:semiHidden/>
    <w:rsid w:val="00D43B15"/>
    <w:rPr>
      <w:rFonts w:ascii="Times New Roman" w:eastAsia="Times New Roman" w:hAnsi="Times New Roman"/>
    </w:rPr>
  </w:style>
  <w:style w:type="paragraph" w:customStyle="1" w:styleId="B1">
    <w:name w:val="B1"/>
    <w:basedOn w:val="a"/>
    <w:link w:val="B1Zchn"/>
    <w:qFormat/>
    <w:rsid w:val="00F91635"/>
    <w:pPr>
      <w:widowControl/>
      <w:spacing w:after="180"/>
      <w:ind w:left="568" w:hanging="284"/>
    </w:pPr>
    <w:rPr>
      <w:rFonts w:eastAsia="宋体"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F91635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FBC"/>
    <w:pPr>
      <w:widowControl w:val="0"/>
      <w:spacing w:after="120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051636"/>
    <w:pPr>
      <w:jc w:val="center"/>
    </w:pPr>
    <w:rPr>
      <w:rFonts w:cstheme="majorBidi"/>
      <w:b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eastAsia="Times New Roman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eastAsia="Times New Roman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TAH">
    <w:name w:val="TAH"/>
    <w:basedOn w:val="TAC"/>
    <w:link w:val="TAHCar"/>
    <w:qFormat/>
    <w:rsid w:val="00993FD8"/>
    <w:rPr>
      <w:b/>
    </w:rPr>
  </w:style>
  <w:style w:type="paragraph" w:customStyle="1" w:styleId="TAC">
    <w:name w:val="TAC"/>
    <w:basedOn w:val="a"/>
    <w:link w:val="TACChar"/>
    <w:qFormat/>
    <w:rsid w:val="00993FD8"/>
    <w:pPr>
      <w:keepNext/>
      <w:keepLines/>
      <w:widowControl/>
      <w:spacing w:after="0"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93FD8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93FD8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993FD8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993FD8"/>
    <w:rPr>
      <w:rFonts w:ascii="Arial" w:hAnsi="Arial" w:cs="Times New Roman"/>
      <w:b/>
      <w:kern w:val="0"/>
      <w:sz w:val="20"/>
      <w:szCs w:val="20"/>
      <w:lang w:val="en-GB" w:eastAsia="en-US"/>
    </w:rPr>
  </w:style>
  <w:style w:type="table" w:customStyle="1" w:styleId="TableGrid7">
    <w:name w:val="Table Grid7"/>
    <w:basedOn w:val="a1"/>
    <w:next w:val="ad"/>
    <w:uiPriority w:val="39"/>
    <w:qFormat/>
    <w:rsid w:val="00993FD8"/>
    <w:rPr>
      <w:rFonts w:ascii="Times New Roman" w:eastAsia="Batang" w:hAnsi="Times New Roman" w:cs="Times New Roman"/>
      <w:kern w:val="0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Revision"/>
    <w:hidden/>
    <w:uiPriority w:val="99"/>
    <w:semiHidden/>
    <w:rsid w:val="00D43B15"/>
    <w:rPr>
      <w:rFonts w:ascii="Times New Roman" w:eastAsia="Times New Roman" w:hAnsi="Times New Roman"/>
    </w:rPr>
  </w:style>
  <w:style w:type="paragraph" w:customStyle="1" w:styleId="B1">
    <w:name w:val="B1"/>
    <w:basedOn w:val="a"/>
    <w:link w:val="B1Zchn"/>
    <w:qFormat/>
    <w:rsid w:val="00F91635"/>
    <w:pPr>
      <w:widowControl/>
      <w:spacing w:after="180"/>
      <w:ind w:left="568" w:hanging="284"/>
    </w:pPr>
    <w:rPr>
      <w:rFonts w:eastAsia="宋体"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F91635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478915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2778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4252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3350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9194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6021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77856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2208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0084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9414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070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36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3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12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25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28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5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375E0-64E4-46F5-97DF-4675879A4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4</Pages>
  <Words>1412</Words>
  <Characters>8052</Characters>
  <Application>Microsoft Office Word</Application>
  <DocSecurity>0</DocSecurity>
  <Lines>67</Lines>
  <Paragraphs>18</Paragraphs>
  <ScaleCrop>false</ScaleCrop>
  <Company>CATT</Company>
  <LinksUpToDate>false</LinksUpToDate>
  <CharactersWithSpaces>9446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Yanping</cp:lastModifiedBy>
  <cp:revision>47</cp:revision>
  <dcterms:created xsi:type="dcterms:W3CDTF">2021-04-02T08:35:00Z</dcterms:created>
  <dcterms:modified xsi:type="dcterms:W3CDTF">2021-06-07T05:03:00Z</dcterms:modified>
</cp:coreProperties>
</file>