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08085" w14:textId="5A857EB7" w:rsidR="002449FF" w:rsidRPr="002449FF" w:rsidRDefault="002449FF" w:rsidP="002449FF">
      <w:pPr>
        <w:pStyle w:val="CRCoverPage"/>
        <w:tabs>
          <w:tab w:val="right" w:pos="9639"/>
        </w:tabs>
        <w:spacing w:after="0"/>
        <w:rPr>
          <w:b/>
          <w:noProof/>
          <w:sz w:val="24"/>
          <w:lang w:val="en-US"/>
        </w:rPr>
      </w:pPr>
      <w:r w:rsidRPr="0033027D">
        <w:rPr>
          <w:b/>
          <w:noProof/>
          <w:sz w:val="24"/>
        </w:rPr>
        <w:t>3GPP TSG</w:t>
      </w:r>
      <w:r>
        <w:rPr>
          <w:b/>
          <w:noProof/>
          <w:sz w:val="24"/>
        </w:rPr>
        <w:t xml:space="preserve"> RAN </w:t>
      </w:r>
      <w:r w:rsidRPr="0033027D">
        <w:rPr>
          <w:b/>
          <w:noProof/>
          <w:sz w:val="24"/>
        </w:rPr>
        <w:t>Meeting #</w:t>
      </w:r>
      <w:r>
        <w:rPr>
          <w:b/>
          <w:noProof/>
          <w:sz w:val="24"/>
        </w:rPr>
        <w:t>92-e</w:t>
      </w:r>
      <w:r w:rsidRPr="0033027D">
        <w:rPr>
          <w:b/>
          <w:noProof/>
          <w:sz w:val="24"/>
        </w:rPr>
        <w:tab/>
      </w:r>
      <w:r w:rsidRPr="002449FF">
        <w:rPr>
          <w:b/>
          <w:noProof/>
          <w:sz w:val="24"/>
        </w:rPr>
        <w:t>RP-211143</w:t>
      </w:r>
    </w:p>
    <w:p w14:paraId="07FF532C" w14:textId="360648BE" w:rsidR="002449FF" w:rsidRPr="006A45BA" w:rsidRDefault="002449FF" w:rsidP="002449FF">
      <w:pPr>
        <w:pStyle w:val="CRCoverPage"/>
        <w:tabs>
          <w:tab w:val="right" w:pos="9639"/>
        </w:tabs>
        <w:spacing w:after="0"/>
        <w:rPr>
          <w:b/>
          <w:noProof/>
          <w:sz w:val="24"/>
        </w:rPr>
      </w:pPr>
      <w:r w:rsidRPr="00B01ACB">
        <w:rPr>
          <w:b/>
          <w:noProof/>
          <w:sz w:val="24"/>
        </w:rPr>
        <w:t xml:space="preserve">Electronic Meeting, </w:t>
      </w:r>
      <w:r>
        <w:rPr>
          <w:b/>
          <w:noProof/>
          <w:sz w:val="24"/>
        </w:rPr>
        <w:t>June 14-18</w:t>
      </w:r>
      <w:r w:rsidRPr="00B01ACB">
        <w:rPr>
          <w:b/>
          <w:noProof/>
          <w:sz w:val="24"/>
        </w:rPr>
        <w:t>, 202</w:t>
      </w:r>
      <w:r>
        <w:rPr>
          <w:b/>
          <w:noProof/>
          <w:sz w:val="24"/>
        </w:rPr>
        <w:t>1</w:t>
      </w: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51CF99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2714C" w:rsidRPr="002449FF">
        <w:rPr>
          <w:rFonts w:ascii="Arial" w:hAnsi="Arial" w:cs="Arial"/>
        </w:rPr>
        <w:t>10.</w:t>
      </w:r>
      <w:r w:rsidR="002449FF" w:rsidRPr="002449FF">
        <w:rPr>
          <w:rFonts w:ascii="Arial" w:hAnsi="Arial" w:cs="Arial"/>
        </w:rPr>
        <w:t>7</w:t>
      </w:r>
      <w:r w:rsidR="0072714C" w:rsidRPr="002449FF">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7DFEE252"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p>
        </w:tc>
      </w:tr>
      <w:tr w:rsidR="003551A9" w:rsidRPr="008836AC" w14:paraId="79F5C21B" w14:textId="77777777" w:rsidTr="00871653">
        <w:tc>
          <w:tcPr>
            <w:tcW w:w="2436" w:type="dxa"/>
            <w:shd w:val="clear" w:color="auto" w:fill="auto"/>
          </w:tcPr>
          <w:p w14:paraId="513B255F" w14:textId="77777777" w:rsidR="003551A9" w:rsidRPr="008836AC" w:rsidRDefault="003551A9" w:rsidP="003551A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C7EBF9"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064C957E" w14:textId="62B4BAD2" w:rsidR="003551A9" w:rsidRPr="008836AC" w:rsidRDefault="003551A9" w:rsidP="003551A9">
            <w:pPr>
              <w:tabs>
                <w:tab w:val="left" w:pos="567"/>
              </w:tabs>
              <w:spacing w:after="0"/>
              <w:rPr>
                <w:rFonts w:ascii="Arial" w:hAnsi="Arial" w:cs="Arial"/>
              </w:rPr>
            </w:pPr>
            <w:r w:rsidRPr="008E00D8">
              <w:rPr>
                <w:rFonts w:ascii="Arial" w:hAnsi="Arial" w:cs="Arial"/>
                <w:lang w:eastAsia="ja-JP"/>
              </w:rPr>
              <w:t>No</w:t>
            </w:r>
          </w:p>
        </w:tc>
        <w:tc>
          <w:tcPr>
            <w:tcW w:w="1842" w:type="dxa"/>
          </w:tcPr>
          <w:p w14:paraId="73957507" w14:textId="7BB0D8D1" w:rsidR="003551A9" w:rsidRPr="008E00D8" w:rsidRDefault="00ED579F" w:rsidP="003551A9">
            <w:pPr>
              <w:tabs>
                <w:tab w:val="left" w:pos="567"/>
              </w:tabs>
              <w:spacing w:after="0"/>
              <w:rPr>
                <w:rFonts w:ascii="Arial" w:hAnsi="Arial" w:cs="Arial"/>
                <w:lang w:eastAsia="ja-JP"/>
              </w:rPr>
            </w:pPr>
            <w:r>
              <w:rPr>
                <w:rFonts w:ascii="Arial" w:hAnsi="Arial" w:cs="Arial"/>
              </w:rPr>
              <w:t>Core part</w:t>
            </w:r>
            <w:r w:rsidR="003551A9" w:rsidRPr="008E00D8">
              <w:rPr>
                <w:rFonts w:ascii="Arial" w:hAnsi="Arial" w:cs="Arial"/>
              </w:rPr>
              <w:t>:</w:t>
            </w:r>
            <w:r w:rsidR="003551A9" w:rsidRPr="008E00D8">
              <w:rPr>
                <w:rFonts w:ascii="Arial" w:hAnsi="Arial" w:cs="Arial" w:hint="eastAsia"/>
                <w:lang w:eastAsia="ja-JP"/>
              </w:rPr>
              <w:t xml:space="preserve"> </w:t>
            </w:r>
          </w:p>
          <w:p w14:paraId="4B769671" w14:textId="0BD49C4E" w:rsidR="003551A9" w:rsidRPr="008836AC" w:rsidRDefault="00025119" w:rsidP="003551A9">
            <w:pPr>
              <w:tabs>
                <w:tab w:val="left" w:pos="567"/>
              </w:tabs>
              <w:spacing w:after="0"/>
              <w:rPr>
                <w:rFonts w:ascii="Arial" w:hAnsi="Arial" w:cs="Arial"/>
                <w:color w:val="FF0000"/>
                <w:lang w:eastAsia="ja-JP"/>
              </w:rPr>
            </w:pPr>
            <w:r>
              <w:rPr>
                <w:rFonts w:ascii="Arial" w:hAnsi="Arial" w:cs="Arial"/>
                <w:lang w:eastAsia="ja-JP"/>
              </w:rPr>
              <w:t>Yes</w:t>
            </w:r>
          </w:p>
        </w:tc>
        <w:tc>
          <w:tcPr>
            <w:tcW w:w="2309" w:type="dxa"/>
            <w:gridSpan w:val="2"/>
          </w:tcPr>
          <w:p w14:paraId="0EBC4465" w14:textId="50A61875" w:rsidR="003551A9" w:rsidRPr="008E00D8" w:rsidRDefault="00025119" w:rsidP="003551A9">
            <w:pPr>
              <w:tabs>
                <w:tab w:val="left" w:pos="567"/>
              </w:tabs>
              <w:spacing w:after="0"/>
              <w:rPr>
                <w:rFonts w:ascii="Arial" w:hAnsi="Arial" w:cs="Arial"/>
                <w:lang w:eastAsia="ja-JP"/>
              </w:rPr>
            </w:pPr>
            <w:r>
              <w:rPr>
                <w:rFonts w:ascii="Arial" w:hAnsi="Arial" w:cs="Arial"/>
              </w:rPr>
              <w:t>Performance part</w:t>
            </w:r>
            <w:r w:rsidR="003551A9" w:rsidRPr="008E00D8">
              <w:rPr>
                <w:rFonts w:ascii="Arial" w:hAnsi="Arial" w:cs="Arial"/>
              </w:rPr>
              <w:t>:</w:t>
            </w:r>
            <w:r w:rsidR="003551A9" w:rsidRPr="008E00D8">
              <w:rPr>
                <w:rFonts w:ascii="Arial" w:hAnsi="Arial" w:cs="Arial" w:hint="eastAsia"/>
                <w:lang w:eastAsia="ja-JP"/>
              </w:rPr>
              <w:t xml:space="preserve"> </w:t>
            </w:r>
          </w:p>
          <w:p w14:paraId="16D83285" w14:textId="67988033"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1653" w:type="dxa"/>
          </w:tcPr>
          <w:p w14:paraId="42D10BCB" w14:textId="4B34AA3F" w:rsidR="003551A9" w:rsidRPr="008E00D8" w:rsidRDefault="00025119" w:rsidP="003551A9">
            <w:pPr>
              <w:tabs>
                <w:tab w:val="left" w:pos="567"/>
              </w:tabs>
              <w:spacing w:after="0"/>
              <w:rPr>
                <w:rFonts w:ascii="Arial" w:hAnsi="Arial" w:cs="Arial"/>
                <w:lang w:eastAsia="ja-JP"/>
              </w:rPr>
            </w:pPr>
            <w:r>
              <w:rPr>
                <w:rFonts w:ascii="Arial" w:hAnsi="Arial" w:cs="Arial"/>
              </w:rPr>
              <w:t>Testing part</w:t>
            </w:r>
            <w:r w:rsidR="003551A9" w:rsidRPr="008E00D8">
              <w:rPr>
                <w:rFonts w:ascii="Arial" w:hAnsi="Arial" w:cs="Arial"/>
              </w:rPr>
              <w:t>:</w:t>
            </w:r>
            <w:r w:rsidR="003551A9" w:rsidRPr="008E00D8">
              <w:rPr>
                <w:rFonts w:ascii="Arial" w:hAnsi="Arial" w:cs="Arial" w:hint="eastAsia"/>
                <w:lang w:eastAsia="ja-JP"/>
              </w:rPr>
              <w:t xml:space="preserve"> </w:t>
            </w:r>
          </w:p>
          <w:p w14:paraId="2C4F517C" w14:textId="68BE415D"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42FE293C" w:rsidR="003551A9" w:rsidRPr="008836AC" w:rsidRDefault="003551A9" w:rsidP="003551A9">
            <w:pPr>
              <w:tabs>
                <w:tab w:val="left" w:pos="567"/>
              </w:tabs>
              <w:spacing w:after="0"/>
              <w:rPr>
                <w:rFonts w:ascii="Arial" w:hAnsi="Arial" w:cs="Arial"/>
              </w:rPr>
            </w:pPr>
            <w:r w:rsidRPr="00943A01">
              <w:rPr>
                <w:rFonts w:ascii="Arial" w:hAnsi="Arial" w:cs="Arial"/>
              </w:rPr>
              <w:t>LTE_terr_bcast</w:t>
            </w:r>
            <w:r w:rsidR="002449FF">
              <w:rPr>
                <w:rFonts w:ascii="Arial" w:hAnsi="Arial" w:cs="Arial"/>
              </w:rPr>
              <w:t>_bands</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0766DC14" w:rsidR="003551A9" w:rsidRPr="008836AC" w:rsidRDefault="002449FF" w:rsidP="003551A9">
            <w:pPr>
              <w:tabs>
                <w:tab w:val="left" w:pos="567"/>
              </w:tabs>
              <w:spacing w:after="0"/>
              <w:rPr>
                <w:rFonts w:ascii="Arial" w:hAnsi="Arial" w:cs="Arial"/>
                <w:lang w:eastAsia="ja-JP"/>
              </w:rPr>
            </w:pPr>
            <w:r w:rsidRPr="002449FF">
              <w:rPr>
                <w:rFonts w:ascii="Arial" w:hAnsi="Arial" w:cs="Arial"/>
              </w:rPr>
              <w:t>911020</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0C2D7DED" w:rsidR="003551A9" w:rsidRPr="008836AC" w:rsidRDefault="002449FF" w:rsidP="003551A9">
            <w:pPr>
              <w:tabs>
                <w:tab w:val="left" w:pos="567"/>
              </w:tabs>
              <w:spacing w:after="0"/>
              <w:rPr>
                <w:rFonts w:ascii="Arial" w:hAnsi="Arial" w:cs="Arial"/>
                <w:lang w:eastAsia="ja-JP"/>
              </w:rPr>
            </w:pPr>
            <w:r w:rsidRPr="00205E03">
              <w:rPr>
                <w:rFonts w:ascii="Arial" w:hAnsi="Arial" w:cs="Arial"/>
              </w:rPr>
              <w:t>RP-210907</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(indicate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1D5ABDB3"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w:t>
            </w:r>
            <w:r w:rsidR="00A341E8">
              <w:rPr>
                <w:rFonts w:ascii="Arial" w:hAnsi="Arial" w:cs="Arial"/>
                <w:lang w:eastAsia="ja-JP"/>
              </w:rPr>
              <w:t>2</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1A3592B8" w:rsidR="003551A9" w:rsidRPr="008836AC" w:rsidRDefault="002449FF" w:rsidP="003551A9">
            <w:pPr>
              <w:tabs>
                <w:tab w:val="left" w:pos="567"/>
              </w:tabs>
              <w:spacing w:after="0"/>
              <w:rPr>
                <w:rFonts w:ascii="Arial" w:hAnsi="Arial" w:cs="Arial"/>
                <w:lang w:eastAsia="ja-JP"/>
              </w:rPr>
            </w:pPr>
            <w:r>
              <w:rPr>
                <w:rFonts w:ascii="Arial" w:hAnsi="Arial" w:cs="Arial"/>
                <w:color w:val="00B050"/>
                <w:lang w:eastAsia="ja-JP"/>
              </w:rPr>
              <w:t>0%</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2603"/>
        <w:gridCol w:w="5976"/>
      </w:tblGrid>
      <w:tr w:rsidR="003551A9" w:rsidRPr="008836AC" w14:paraId="6658FA62" w14:textId="77777777" w:rsidTr="003551A9">
        <w:tc>
          <w:tcPr>
            <w:tcW w:w="4110" w:type="dxa"/>
            <w:gridSpan w:val="2"/>
          </w:tcPr>
          <w:p w14:paraId="1314103C" w14:textId="77777777" w:rsidR="003551A9" w:rsidRPr="008836AC" w:rsidRDefault="003551A9" w:rsidP="003551A9">
            <w:pPr>
              <w:tabs>
                <w:tab w:val="left" w:pos="567"/>
              </w:tabs>
              <w:spacing w:after="0"/>
              <w:rPr>
                <w:rFonts w:ascii="Arial" w:hAnsi="Arial" w:cs="Arial"/>
                <w:b/>
              </w:rPr>
            </w:pPr>
            <w:r w:rsidRPr="008836AC">
              <w:rPr>
                <w:rFonts w:ascii="Arial" w:hAnsi="Arial" w:cs="Arial"/>
                <w:b/>
              </w:rPr>
              <w:t>Leading WG</w:t>
            </w:r>
          </w:p>
        </w:tc>
        <w:tc>
          <w:tcPr>
            <w:tcW w:w="5976" w:type="dxa"/>
          </w:tcPr>
          <w:p w14:paraId="03BF8B8B" w14:textId="5F112C72" w:rsidR="003551A9" w:rsidRPr="008836AC" w:rsidRDefault="003551A9" w:rsidP="003551A9">
            <w:pPr>
              <w:tabs>
                <w:tab w:val="left" w:pos="567"/>
              </w:tabs>
              <w:spacing w:after="0"/>
              <w:rPr>
                <w:rFonts w:ascii="Arial" w:hAnsi="Arial" w:cs="Arial"/>
                <w:color w:val="FF0000"/>
              </w:rPr>
            </w:pPr>
            <w:r w:rsidRPr="00ED2BBD">
              <w:rPr>
                <w:rFonts w:ascii="Arial" w:hAnsi="Arial" w:cs="Arial"/>
              </w:rPr>
              <w:t>RAN</w:t>
            </w:r>
            <w:r w:rsidR="002449FF">
              <w:rPr>
                <w:rFonts w:ascii="Arial" w:hAnsi="Arial" w:cs="Arial"/>
              </w:rPr>
              <w:t>4</w:t>
            </w:r>
          </w:p>
        </w:tc>
      </w:tr>
      <w:tr w:rsidR="00ED579F" w:rsidRPr="008836AC" w14:paraId="5AE6B8DC" w14:textId="77777777" w:rsidTr="002449FF">
        <w:tc>
          <w:tcPr>
            <w:tcW w:w="1507" w:type="dxa"/>
            <w:vMerge w:val="restart"/>
            <w:vAlign w:val="center"/>
          </w:tcPr>
          <w:p w14:paraId="7E8A65DA" w14:textId="77777777" w:rsidR="00ED579F" w:rsidRPr="008836AC" w:rsidRDefault="00ED579F" w:rsidP="00ED579F">
            <w:pPr>
              <w:tabs>
                <w:tab w:val="left" w:pos="567"/>
              </w:tabs>
              <w:rPr>
                <w:rFonts w:ascii="Arial" w:hAnsi="Arial" w:cs="Arial"/>
                <w:b/>
              </w:rPr>
            </w:pPr>
            <w:r w:rsidRPr="008836AC">
              <w:rPr>
                <w:rFonts w:ascii="Arial" w:hAnsi="Arial" w:cs="Arial"/>
                <w:b/>
              </w:rPr>
              <w:t>Rapporteur</w:t>
            </w:r>
          </w:p>
        </w:tc>
        <w:tc>
          <w:tcPr>
            <w:tcW w:w="2603" w:type="dxa"/>
          </w:tcPr>
          <w:p w14:paraId="1E725DC0" w14:textId="2CBEAA3A" w:rsidR="00ED579F" w:rsidRPr="00025119" w:rsidRDefault="00ED579F" w:rsidP="00ED579F">
            <w:pPr>
              <w:tabs>
                <w:tab w:val="left" w:pos="567"/>
              </w:tabs>
              <w:spacing w:after="0"/>
              <w:rPr>
                <w:rFonts w:ascii="Arial" w:hAnsi="Arial" w:cs="Arial"/>
                <w:b/>
                <w:bCs/>
              </w:rPr>
            </w:pPr>
            <w:r w:rsidRPr="00025119">
              <w:rPr>
                <w:rFonts w:ascii="Arial" w:hAnsi="Arial" w:cs="Arial"/>
                <w:b/>
                <w:bCs/>
              </w:rPr>
              <w:t>Name</w:t>
            </w:r>
          </w:p>
        </w:tc>
        <w:tc>
          <w:tcPr>
            <w:tcW w:w="5976" w:type="dxa"/>
          </w:tcPr>
          <w:p w14:paraId="2483447A" w14:textId="7EEDDFCB" w:rsidR="00ED579F" w:rsidRPr="008836AC" w:rsidRDefault="00ED579F" w:rsidP="00ED579F">
            <w:pPr>
              <w:tabs>
                <w:tab w:val="left" w:pos="567"/>
              </w:tabs>
              <w:spacing w:after="0"/>
              <w:rPr>
                <w:rFonts w:ascii="Arial" w:hAnsi="Arial" w:cs="Arial"/>
                <w:lang w:eastAsia="ja-JP"/>
              </w:rPr>
            </w:pPr>
            <w:r w:rsidRPr="002449FF">
              <w:rPr>
                <w:rFonts w:ascii="Arial" w:hAnsi="Arial" w:cs="Arial"/>
              </w:rPr>
              <w:t>Roland Beutler</w:t>
            </w:r>
          </w:p>
        </w:tc>
      </w:tr>
      <w:tr w:rsidR="00ED579F" w:rsidRPr="008836AC" w14:paraId="48EAB3E5" w14:textId="77777777" w:rsidTr="002449FF">
        <w:tc>
          <w:tcPr>
            <w:tcW w:w="1507" w:type="dxa"/>
            <w:vMerge/>
          </w:tcPr>
          <w:p w14:paraId="604EC722" w14:textId="77777777" w:rsidR="00ED579F" w:rsidRPr="008836AC" w:rsidRDefault="00ED579F" w:rsidP="00ED579F">
            <w:pPr>
              <w:tabs>
                <w:tab w:val="left" w:pos="567"/>
              </w:tabs>
              <w:rPr>
                <w:rFonts w:ascii="Arial" w:hAnsi="Arial" w:cs="Arial"/>
                <w:b/>
              </w:rPr>
            </w:pPr>
          </w:p>
        </w:tc>
        <w:tc>
          <w:tcPr>
            <w:tcW w:w="2603" w:type="dxa"/>
          </w:tcPr>
          <w:p w14:paraId="493A3CD1" w14:textId="2E3B6D8B" w:rsidR="00ED579F" w:rsidRPr="00025119" w:rsidRDefault="00ED579F" w:rsidP="00ED579F">
            <w:pPr>
              <w:tabs>
                <w:tab w:val="left" w:pos="567"/>
              </w:tabs>
              <w:spacing w:after="0"/>
              <w:rPr>
                <w:rFonts w:ascii="Arial" w:hAnsi="Arial" w:cs="Arial"/>
                <w:b/>
                <w:bCs/>
              </w:rPr>
            </w:pPr>
            <w:r w:rsidRPr="00025119">
              <w:rPr>
                <w:rFonts w:ascii="Arial" w:hAnsi="Arial" w:cs="Arial"/>
                <w:b/>
                <w:bCs/>
              </w:rPr>
              <w:t>Company</w:t>
            </w:r>
          </w:p>
        </w:tc>
        <w:tc>
          <w:tcPr>
            <w:tcW w:w="5976" w:type="dxa"/>
          </w:tcPr>
          <w:p w14:paraId="5A3BF31E" w14:textId="134311D3" w:rsidR="00ED579F" w:rsidRPr="008836AC" w:rsidRDefault="00ED579F" w:rsidP="00ED579F">
            <w:pPr>
              <w:tabs>
                <w:tab w:val="left" w:pos="567"/>
              </w:tabs>
              <w:spacing w:after="0"/>
              <w:rPr>
                <w:rFonts w:ascii="Arial" w:hAnsi="Arial" w:cs="Arial"/>
                <w:lang w:eastAsia="ja-JP"/>
              </w:rPr>
            </w:pPr>
            <w:r w:rsidRPr="002449FF">
              <w:rPr>
                <w:rFonts w:ascii="Arial" w:hAnsi="Arial" w:cs="Arial"/>
              </w:rPr>
              <w:t>EBU</w:t>
            </w:r>
          </w:p>
        </w:tc>
      </w:tr>
      <w:tr w:rsidR="00ED579F" w:rsidRPr="008836AC" w14:paraId="134DD101" w14:textId="77777777" w:rsidTr="002449FF">
        <w:tc>
          <w:tcPr>
            <w:tcW w:w="1507" w:type="dxa"/>
            <w:vMerge/>
          </w:tcPr>
          <w:p w14:paraId="6F04248A" w14:textId="77777777" w:rsidR="00ED579F" w:rsidRPr="008836AC" w:rsidRDefault="00ED579F" w:rsidP="00ED579F">
            <w:pPr>
              <w:tabs>
                <w:tab w:val="left" w:pos="567"/>
              </w:tabs>
              <w:rPr>
                <w:rFonts w:ascii="Arial" w:hAnsi="Arial" w:cs="Arial"/>
                <w:b/>
              </w:rPr>
            </w:pPr>
          </w:p>
        </w:tc>
        <w:tc>
          <w:tcPr>
            <w:tcW w:w="2603" w:type="dxa"/>
          </w:tcPr>
          <w:p w14:paraId="0CFAC5DC" w14:textId="5BC3455F" w:rsidR="00ED579F" w:rsidRPr="00025119" w:rsidRDefault="00ED579F" w:rsidP="00ED579F">
            <w:pPr>
              <w:tabs>
                <w:tab w:val="left" w:pos="567"/>
              </w:tabs>
              <w:spacing w:after="0"/>
              <w:rPr>
                <w:rFonts w:ascii="Arial" w:hAnsi="Arial" w:cs="Arial"/>
                <w:b/>
                <w:bCs/>
              </w:rPr>
            </w:pPr>
            <w:r w:rsidRPr="00025119">
              <w:rPr>
                <w:rFonts w:ascii="Arial" w:hAnsi="Arial" w:cs="Arial"/>
                <w:b/>
                <w:bCs/>
              </w:rPr>
              <w:t>Email</w:t>
            </w:r>
          </w:p>
        </w:tc>
        <w:tc>
          <w:tcPr>
            <w:tcW w:w="5976" w:type="dxa"/>
          </w:tcPr>
          <w:p w14:paraId="0B8548FD" w14:textId="5FDD8E8C" w:rsidR="00ED579F" w:rsidRPr="008836AC" w:rsidRDefault="00ED579F" w:rsidP="00ED579F">
            <w:pPr>
              <w:tabs>
                <w:tab w:val="left" w:pos="567"/>
              </w:tabs>
              <w:spacing w:after="0"/>
              <w:rPr>
                <w:rFonts w:ascii="Arial" w:hAnsi="Arial" w:cs="Arial"/>
              </w:rPr>
            </w:pPr>
            <w:hyperlink r:id="rId10" w:history="1">
              <w:r w:rsidRPr="002449FF">
                <w:rPr>
                  <w:rFonts w:ascii="Arial" w:hAnsi="Arial" w:cs="Arial"/>
                </w:rPr>
                <w:t>Roland.Beutler@swr.de</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5E9E9F6E" w:rsidR="00D22398" w:rsidRPr="008836AC" w:rsidRDefault="002449FF" w:rsidP="00C4666A">
            <w:pPr>
              <w:pStyle w:val="TAL"/>
              <w:jc w:val="center"/>
              <w:rPr>
                <w:color w:val="FF0000"/>
                <w:lang w:eastAsia="ja-JP"/>
              </w:rPr>
            </w:pPr>
            <w:r>
              <w:rPr>
                <w:color w:val="FF0000"/>
                <w:lang w:eastAsia="ja-JP"/>
              </w:rPr>
              <w:t xml:space="preserve">See </w:t>
            </w:r>
            <w:r w:rsidR="00205E03">
              <w:rPr>
                <w:color w:val="FF0000"/>
                <w:lang w:eastAsia="ja-JP"/>
              </w:rPr>
              <w:t>NOTE</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DCADD23" w14:textId="55F6ACF1" w:rsidR="00C17C6C" w:rsidRPr="003B7182" w:rsidRDefault="002449FF" w:rsidP="00C17C6C">
      <w:pPr>
        <w:spacing w:after="0"/>
        <w:rPr>
          <w:rFonts w:ascii="Arial" w:hAnsi="Arial" w:cs="Arial"/>
          <w:b/>
        </w:rPr>
      </w:pPr>
      <w:r w:rsidRPr="00205E03">
        <w:rPr>
          <w:rFonts w:ascii="Arial" w:hAnsi="Arial" w:cs="Arial"/>
          <w:b/>
          <w:color w:val="FF0000"/>
        </w:rPr>
        <w:t xml:space="preserve">NOTE: </w:t>
      </w:r>
      <w:r w:rsidRPr="002449FF">
        <w:rPr>
          <w:rFonts w:ascii="Arial" w:hAnsi="Arial" w:cs="Arial"/>
          <w:b/>
        </w:rPr>
        <w:t>In line with the proposal from RAN secretary / RAN chairman, and as posted on RAN reflector on April 6</w:t>
      </w:r>
      <w:r w:rsidRPr="00205E03">
        <w:rPr>
          <w:rFonts w:ascii="Arial" w:hAnsi="Arial" w:cs="Arial"/>
          <w:b/>
          <w:vertAlign w:val="superscript"/>
        </w:rPr>
        <w:t>th</w:t>
      </w:r>
      <w:r w:rsidR="00205E03">
        <w:rPr>
          <w:rFonts w:ascii="Arial" w:hAnsi="Arial" w:cs="Arial"/>
          <w:b/>
        </w:rPr>
        <w:t xml:space="preserve"> 2021</w:t>
      </w:r>
      <w:r w:rsidRPr="002449FF">
        <w:rPr>
          <w:rFonts w:ascii="Arial" w:hAnsi="Arial" w:cs="Arial"/>
          <w:b/>
        </w:rPr>
        <w:t>, the WID RP-210907 will be split into two parts</w:t>
      </w:r>
      <w:r>
        <w:rPr>
          <w:rFonts w:ascii="Arial" w:hAnsi="Arial" w:cs="Arial"/>
          <w:b/>
        </w:rPr>
        <w:t xml:space="preserve">: </w:t>
      </w:r>
      <w:r w:rsidRPr="002449FF">
        <w:rPr>
          <w:rFonts w:ascii="Arial" w:hAnsi="Arial" w:cs="Arial"/>
          <w:b/>
        </w:rPr>
        <w:t>RP-211144 (part 1) and RP-211145 (part 2)</w:t>
      </w:r>
    </w:p>
    <w:p w14:paraId="7A92539D" w14:textId="77777777" w:rsidR="003B7182" w:rsidRDefault="003B7182"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14920BB5" w14:textId="3934A47A"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396B02B" w14:textId="5871C2EB" w:rsidR="002449FF" w:rsidRPr="002449FF" w:rsidRDefault="002449FF" w:rsidP="002449FF">
      <w:r>
        <w:t>None (work item has not started)</w:t>
      </w:r>
    </w:p>
    <w:p w14:paraId="0EF99AFF" w14:textId="2CBDF941"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C6B9DC" w14:textId="75D48E10" w:rsidR="002449FF" w:rsidRDefault="002449FF" w:rsidP="002449FF">
      <w:pPr>
        <w:pStyle w:val="Heading4"/>
        <w:rPr>
          <w:lang w:eastAsia="ja-JP"/>
        </w:rPr>
      </w:pPr>
      <w:r>
        <w:rPr>
          <w:lang w:eastAsia="ja-JP"/>
        </w:rPr>
        <w:t>2.1.1</w:t>
      </w:r>
      <w:r>
        <w:rPr>
          <w:lang w:eastAsia="ja-JP"/>
        </w:rPr>
        <w:tab/>
        <w:t>Remaining Open issues</w:t>
      </w:r>
    </w:p>
    <w:p w14:paraId="765ADF8A" w14:textId="553C6814" w:rsidR="00205E03" w:rsidRPr="00205E03" w:rsidRDefault="00205E03" w:rsidP="00E91DBA">
      <w:pPr>
        <w:numPr>
          <w:ilvl w:val="0"/>
          <w:numId w:val="23"/>
        </w:numPr>
        <w:spacing w:after="0"/>
        <w:rPr>
          <w:lang w:eastAsia="ja-JP"/>
        </w:rPr>
      </w:pPr>
      <w:r w:rsidRPr="00205E03">
        <w:rPr>
          <w:bCs/>
          <w:lang w:val="en-US"/>
        </w:rPr>
        <w:t>For MBMS-dedicated cells:</w:t>
      </w:r>
    </w:p>
    <w:p w14:paraId="252CCE42" w14:textId="4DB3B67E" w:rsidR="002449FF" w:rsidRPr="00DD315C" w:rsidRDefault="002449FF" w:rsidP="002449FF">
      <w:pPr>
        <w:numPr>
          <w:ilvl w:val="1"/>
          <w:numId w:val="23"/>
        </w:numPr>
        <w:spacing w:after="0"/>
        <w:rPr>
          <w:bCs/>
          <w:lang w:val="en-US"/>
        </w:rPr>
      </w:pPr>
      <w:r w:rsidRPr="00A04D82">
        <w:rPr>
          <w:lang w:val="en-US"/>
        </w:rPr>
        <w:t>Specify a PMCH allocation of 6/7/8</w:t>
      </w:r>
      <w:r>
        <w:rPr>
          <w:lang w:val="en-US"/>
        </w:rPr>
        <w:t xml:space="preserve"> </w:t>
      </w:r>
      <w:r w:rsidRPr="00A04D82">
        <w:rPr>
          <w:lang w:val="en-US"/>
        </w:rPr>
        <w:t xml:space="preserve">MHz </w:t>
      </w:r>
      <w:r>
        <w:rPr>
          <w:lang w:val="en-US"/>
        </w:rPr>
        <w:t>and corresponding MBSFN reference signals</w:t>
      </w:r>
    </w:p>
    <w:p w14:paraId="0F1009AF" w14:textId="77777777" w:rsidR="002449FF" w:rsidRPr="002449FF" w:rsidRDefault="002449FF" w:rsidP="002449FF">
      <w:pPr>
        <w:rPr>
          <w:lang w:val="en-US" w:eastAsia="ja-JP"/>
        </w:rPr>
      </w:pPr>
    </w:p>
    <w:p w14:paraId="0FA95C5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4D540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AE776E0" w14:textId="313826D8"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36F12D" w14:textId="45ACA0D4" w:rsidR="002449FF" w:rsidRDefault="002449FF" w:rsidP="00205E03">
      <w:pPr>
        <w:pStyle w:val="Heading4"/>
        <w:rPr>
          <w:lang w:eastAsia="ja-JP"/>
        </w:rPr>
      </w:pPr>
      <w:r>
        <w:rPr>
          <w:lang w:eastAsia="ja-JP"/>
        </w:rPr>
        <w:t>2.4.1</w:t>
      </w:r>
      <w:r>
        <w:rPr>
          <w:lang w:eastAsia="ja-JP"/>
        </w:rPr>
        <w:tab/>
        <w:t>Remaining Open issues</w:t>
      </w:r>
    </w:p>
    <w:p w14:paraId="0AA2D137" w14:textId="43498087" w:rsidR="00205E03" w:rsidRPr="00205E03" w:rsidRDefault="00205E03" w:rsidP="0021024A">
      <w:pPr>
        <w:numPr>
          <w:ilvl w:val="0"/>
          <w:numId w:val="23"/>
        </w:numPr>
        <w:spacing w:after="0"/>
        <w:rPr>
          <w:lang w:eastAsia="ja-JP"/>
        </w:rPr>
      </w:pPr>
      <w:r w:rsidRPr="00205E03">
        <w:rPr>
          <w:bCs/>
          <w:lang w:val="en-US"/>
        </w:rPr>
        <w:t>For MBMS-dedicated cells:</w:t>
      </w:r>
    </w:p>
    <w:p w14:paraId="1B81C524" w14:textId="026CE29C" w:rsidR="002449FF" w:rsidRDefault="002449FF" w:rsidP="002449FF">
      <w:pPr>
        <w:numPr>
          <w:ilvl w:val="1"/>
          <w:numId w:val="23"/>
        </w:numPr>
        <w:spacing w:after="0"/>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w:t>
      </w:r>
    </w:p>
    <w:p w14:paraId="5C74B458" w14:textId="77777777" w:rsidR="002449FF" w:rsidRDefault="002449FF" w:rsidP="002449FF">
      <w:pPr>
        <w:numPr>
          <w:ilvl w:val="2"/>
          <w:numId w:val="23"/>
        </w:numPr>
        <w:spacing w:after="0"/>
        <w:rPr>
          <w:bCs/>
          <w:lang w:val="en-US"/>
        </w:rPr>
      </w:pPr>
      <w:r>
        <w:rPr>
          <w:bCs/>
          <w:lang w:val="en-US"/>
        </w:rPr>
        <w:t>RAN4 to define the exact band plan suitable for broadcasting operators’ spectrum allocation</w:t>
      </w:r>
    </w:p>
    <w:p w14:paraId="04376BA4" w14:textId="77777777" w:rsidR="002449FF" w:rsidRDefault="002449FF" w:rsidP="002449FF">
      <w:pPr>
        <w:numPr>
          <w:ilvl w:val="2"/>
          <w:numId w:val="23"/>
        </w:numPr>
        <w:spacing w:after="0"/>
        <w:rPr>
          <w:bCs/>
          <w:lang w:val="en-US"/>
        </w:rPr>
      </w:pPr>
      <w:r>
        <w:rPr>
          <w:bCs/>
          <w:lang w:val="en-US"/>
        </w:rPr>
        <w:t>RAN4 to define REFSENS for this band(s)</w:t>
      </w:r>
    </w:p>
    <w:p w14:paraId="5D29139F" w14:textId="77777777" w:rsidR="002449FF" w:rsidRDefault="002449FF" w:rsidP="002449FF">
      <w:pPr>
        <w:spacing w:after="0"/>
        <w:ind w:left="2160"/>
        <w:rPr>
          <w:bCs/>
          <w:lang w:val="en-US"/>
        </w:rPr>
      </w:pPr>
    </w:p>
    <w:p w14:paraId="0BE29893" w14:textId="263E1E31" w:rsidR="002449FF" w:rsidRPr="006C2A3F" w:rsidRDefault="002449FF" w:rsidP="002449FF">
      <w:pPr>
        <w:numPr>
          <w:ilvl w:val="1"/>
          <w:numId w:val="23"/>
        </w:numPr>
        <w:spacing w:after="0"/>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w:t>
      </w:r>
    </w:p>
    <w:p w14:paraId="0F0402C4" w14:textId="77777777" w:rsidR="002449FF" w:rsidRDefault="002449FF" w:rsidP="002449FF">
      <w:pPr>
        <w:spacing w:after="0"/>
        <w:rPr>
          <w:bCs/>
          <w:lang w:val="en-US"/>
        </w:rPr>
      </w:pPr>
    </w:p>
    <w:p w14:paraId="27EAD7FF" w14:textId="3818F507" w:rsidR="002449FF" w:rsidRPr="00A04D82" w:rsidRDefault="002449FF" w:rsidP="002449FF">
      <w:pPr>
        <w:numPr>
          <w:ilvl w:val="1"/>
          <w:numId w:val="23"/>
        </w:numPr>
        <w:spacing w:after="0"/>
        <w:rPr>
          <w:bCs/>
          <w:lang w:val="en-US"/>
        </w:rPr>
      </w:pPr>
      <w:r w:rsidRPr="00A04D82">
        <w:rPr>
          <w:bCs/>
          <w:lang w:val="en-US"/>
        </w:rPr>
        <w:t>Specify UE requirements for 6/7/8</w:t>
      </w:r>
      <w:r>
        <w:rPr>
          <w:bCs/>
          <w:lang w:val="en-US"/>
        </w:rPr>
        <w:t xml:space="preserve"> </w:t>
      </w:r>
      <w:r w:rsidRPr="00A04D82">
        <w:rPr>
          <w:bCs/>
          <w:lang w:val="en-US"/>
        </w:rPr>
        <w:t>MHz, including the following:</w:t>
      </w:r>
    </w:p>
    <w:p w14:paraId="776D0D5A" w14:textId="77777777" w:rsidR="002449FF" w:rsidRPr="00A04D82" w:rsidRDefault="002449FF" w:rsidP="002449FF">
      <w:pPr>
        <w:spacing w:after="0"/>
        <w:ind w:left="2160"/>
        <w:rPr>
          <w:bCs/>
          <w:lang w:val="en-US"/>
        </w:rPr>
      </w:pPr>
    </w:p>
    <w:p w14:paraId="2DA62CFC" w14:textId="77777777" w:rsidR="002449FF" w:rsidRDefault="002449FF" w:rsidP="002449FF">
      <w:pPr>
        <w:numPr>
          <w:ilvl w:val="2"/>
          <w:numId w:val="23"/>
        </w:numPr>
        <w:spacing w:after="0"/>
        <w:rPr>
          <w:bCs/>
          <w:lang w:val="en-US"/>
        </w:rPr>
      </w:pPr>
      <w:r w:rsidRPr="00A04D82">
        <w:rPr>
          <w:bCs/>
          <w:lang w:val="en-US"/>
        </w:rPr>
        <w:t xml:space="preserve">Define </w:t>
      </w:r>
      <w:r>
        <w:rPr>
          <w:bCs/>
          <w:lang w:val="en-US"/>
        </w:rPr>
        <w:t xml:space="preserve">RX requirements (e.g. </w:t>
      </w:r>
      <w:r w:rsidRPr="00A04D82">
        <w:rPr>
          <w:bCs/>
          <w:lang w:val="en-US"/>
        </w:rPr>
        <w:t>maximum input level, blocking, spurious response, wideband intermodulation, ACS</w:t>
      </w:r>
      <w:r>
        <w:rPr>
          <w:bCs/>
          <w:lang w:val="en-US"/>
        </w:rPr>
        <w:t>)</w:t>
      </w:r>
      <w:r w:rsidRPr="00A04D82">
        <w:rPr>
          <w:bCs/>
          <w:lang w:val="en-US"/>
        </w:rPr>
        <w:t xml:space="preserve"> </w:t>
      </w:r>
      <w:r>
        <w:rPr>
          <w:bCs/>
          <w:lang w:val="en-US"/>
        </w:rPr>
        <w:t xml:space="preserve">to accommodate </w:t>
      </w:r>
      <w:r w:rsidRPr="00A04D82">
        <w:rPr>
          <w:bCs/>
          <w:lang w:val="en-US"/>
        </w:rPr>
        <w:t>6/7/8</w:t>
      </w:r>
      <w:r>
        <w:rPr>
          <w:bCs/>
          <w:lang w:val="en-US"/>
        </w:rPr>
        <w:t xml:space="preserve"> </w:t>
      </w:r>
      <w:r w:rsidRPr="00A04D82">
        <w:rPr>
          <w:bCs/>
          <w:lang w:val="en-US"/>
        </w:rPr>
        <w:t>MHz</w:t>
      </w:r>
      <w:r>
        <w:rPr>
          <w:bCs/>
          <w:lang w:val="en-US"/>
        </w:rPr>
        <w:t xml:space="preserve"> PMCH.</w:t>
      </w:r>
    </w:p>
    <w:p w14:paraId="5B18799D" w14:textId="77777777" w:rsidR="002449FF" w:rsidRDefault="002449FF" w:rsidP="002449FF">
      <w:pPr>
        <w:numPr>
          <w:ilvl w:val="2"/>
          <w:numId w:val="23"/>
        </w:numPr>
        <w:spacing w:after="0"/>
        <w:rPr>
          <w:bCs/>
          <w:lang w:val="en-US"/>
        </w:rPr>
      </w:pPr>
      <w:r>
        <w:rPr>
          <w:bCs/>
          <w:lang w:val="en-US"/>
        </w:rPr>
        <w:t>Reuse existing requirements for 10 MHz as much as possible.</w:t>
      </w:r>
    </w:p>
    <w:p w14:paraId="54FE7378" w14:textId="77777777" w:rsidR="002449FF" w:rsidRPr="00A04D82" w:rsidRDefault="002449FF" w:rsidP="002449FF">
      <w:pPr>
        <w:spacing w:after="0"/>
        <w:ind w:left="2160"/>
        <w:rPr>
          <w:bCs/>
          <w:lang w:val="en-US"/>
        </w:rPr>
      </w:pPr>
    </w:p>
    <w:p w14:paraId="40A0B0F7" w14:textId="77777777" w:rsidR="002449FF" w:rsidRDefault="002449FF" w:rsidP="002449FF">
      <w:pPr>
        <w:spacing w:after="0"/>
        <w:ind w:left="1800"/>
        <w:rPr>
          <w:bCs/>
          <w:lang w:val="en-US"/>
        </w:rPr>
      </w:pPr>
      <w:r w:rsidRPr="00A04D82">
        <w:rPr>
          <w:bCs/>
          <w:lang w:val="en-US"/>
        </w:rPr>
        <w:t xml:space="preserve">NOTE: New (dedicated) channel filters (e.g. </w:t>
      </w:r>
      <w:r w:rsidRPr="00A04D82">
        <w:rPr>
          <w:bCs/>
        </w:rPr>
        <w:t>6/7/8</w:t>
      </w:r>
      <w:r>
        <w:rPr>
          <w:bCs/>
        </w:rPr>
        <w:t xml:space="preserve"> </w:t>
      </w:r>
      <w:r w:rsidRPr="00A04D82">
        <w:rPr>
          <w:bCs/>
        </w:rPr>
        <w:t>MHz filters</w:t>
      </w:r>
      <w:r w:rsidRPr="00A04D82">
        <w:rPr>
          <w:bCs/>
          <w:lang w:val="en-US"/>
        </w:rPr>
        <w:t>) are not considered for the UE</w:t>
      </w:r>
      <w:r>
        <w:rPr>
          <w:bCs/>
          <w:lang w:val="en-US"/>
        </w:rPr>
        <w:t>.</w:t>
      </w:r>
    </w:p>
    <w:p w14:paraId="1144E7EA" w14:textId="77777777" w:rsidR="002449FF" w:rsidRPr="002449FF" w:rsidRDefault="002449FF" w:rsidP="002449FF">
      <w:pPr>
        <w:rPr>
          <w:lang w:val="en-US" w:eastAsia="ja-JP"/>
        </w:rPr>
      </w:pPr>
    </w:p>
    <w:p w14:paraId="732070D8" w14:textId="77777777" w:rsidR="005A6C96" w:rsidRDefault="005A6C96" w:rsidP="00701410">
      <w:pPr>
        <w:pStyle w:val="Heading4"/>
        <w:rPr>
          <w:rFonts w:cs="Arial"/>
        </w:rPr>
      </w:pPr>
    </w:p>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0CCB7B97" w:rsidR="00721CF6" w:rsidRPr="00721CF6" w:rsidRDefault="00C1751E" w:rsidP="00721CF6">
      <w:pPr>
        <w:ind w:firstLine="567"/>
        <w:rPr>
          <w:rFonts w:ascii="Arial" w:hAnsi="Arial" w:cs="Arial"/>
          <w:iCs/>
          <w:color w:val="FF0000"/>
        </w:rPr>
      </w:pPr>
      <w:r>
        <w:rPr>
          <w:rFonts w:ascii="Arial" w:hAnsi="Arial" w:cs="Arial"/>
          <w:iCs/>
          <w:color w:val="FF0000"/>
        </w:rPr>
        <w:tab/>
      </w:r>
    </w:p>
    <w:p w14:paraId="7BBCB897" w14:textId="4BFF21F8" w:rsidR="005A6C96" w:rsidRDefault="00815869" w:rsidP="005A6C96">
      <w:pPr>
        <w:pStyle w:val="Heading2"/>
      </w:pPr>
      <w:r>
        <w:t>4</w:t>
      </w:r>
      <w:r w:rsidR="005A6C96">
        <w:t>.</w:t>
      </w:r>
      <w:r w:rsidR="005A6C96">
        <w:tab/>
        <w:t>References</w:t>
      </w:r>
    </w:p>
    <w:p w14:paraId="15C70788" w14:textId="0F78971E" w:rsidR="003551A9" w:rsidRDefault="003551A9" w:rsidP="003551A9"/>
    <w:sectPr w:rsidR="003551A9"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5EFA" w14:textId="77777777" w:rsidR="000D1301" w:rsidRDefault="000D1301">
      <w:r>
        <w:separator/>
      </w:r>
    </w:p>
  </w:endnote>
  <w:endnote w:type="continuationSeparator" w:id="0">
    <w:p w14:paraId="47B60669" w14:textId="77777777" w:rsidR="000D1301" w:rsidRDefault="000D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4388" w14:textId="77777777" w:rsidR="000D1301" w:rsidRDefault="000D1301">
      <w:r>
        <w:separator/>
      </w:r>
    </w:p>
  </w:footnote>
  <w:footnote w:type="continuationSeparator" w:id="0">
    <w:p w14:paraId="2F30EB15" w14:textId="77777777" w:rsidR="000D1301" w:rsidRDefault="000D1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1"/>
  </w:num>
  <w:num w:numId="8">
    <w:abstractNumId w:val="7"/>
  </w:num>
  <w:num w:numId="9">
    <w:abstractNumId w:val="16"/>
  </w:num>
  <w:num w:numId="10">
    <w:abstractNumId w:val="22"/>
  </w:num>
  <w:num w:numId="11">
    <w:abstractNumId w:val="17"/>
  </w:num>
  <w:num w:numId="12">
    <w:abstractNumId w:val="14"/>
  </w:num>
  <w:num w:numId="13">
    <w:abstractNumId w:val="19"/>
  </w:num>
  <w:num w:numId="14">
    <w:abstractNumId w:val="5"/>
  </w:num>
  <w:num w:numId="15">
    <w:abstractNumId w:val="13"/>
  </w:num>
  <w:num w:numId="16">
    <w:abstractNumId w:val="3"/>
  </w:num>
  <w:num w:numId="17">
    <w:abstractNumId w:val="12"/>
  </w:num>
  <w:num w:numId="18">
    <w:abstractNumId w:val="6"/>
  </w:num>
  <w:num w:numId="19">
    <w:abstractNumId w:val="4"/>
  </w:num>
  <w:num w:numId="20">
    <w:abstractNumId w:val="15"/>
  </w:num>
  <w:num w:numId="21">
    <w:abstractNumId w:val="2"/>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119"/>
    <w:rsid w:val="000276C5"/>
    <w:rsid w:val="0004456C"/>
    <w:rsid w:val="0005259B"/>
    <w:rsid w:val="00053FEE"/>
    <w:rsid w:val="00060AE4"/>
    <w:rsid w:val="000746A7"/>
    <w:rsid w:val="000910BB"/>
    <w:rsid w:val="000926AF"/>
    <w:rsid w:val="000A3ED2"/>
    <w:rsid w:val="000C00FA"/>
    <w:rsid w:val="000C51AA"/>
    <w:rsid w:val="000D1301"/>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7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10C"/>
    <w:rsid w:val="00A341E8"/>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4BF6"/>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C4C"/>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79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land.Beutler@sw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655DE5-F029-42FB-BC2A-29D5BE199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536</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AR -2</cp:lastModifiedBy>
  <cp:revision>18</cp:revision>
  <dcterms:created xsi:type="dcterms:W3CDTF">2018-11-20T14:54:00Z</dcterms:created>
  <dcterms:modified xsi:type="dcterms:W3CDTF">2021-06-07T17:58:00Z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