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8B6C0A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bookmarkEnd w:id="2"/>
      <w:r>
        <w:rPr>
          <w:rFonts w:cs="Arial"/>
          <w:b/>
          <w:sz w:val="24"/>
          <w:lang w:val="en-US" w:eastAsia="zh-CN"/>
        </w:rPr>
        <w:t>3GPP TSG RAN Meeting #</w:t>
      </w:r>
      <w:r w:rsidRPr="008B6C0A">
        <w:rPr>
          <w:rFonts w:cs="Arial"/>
          <w:b/>
          <w:sz w:val="24"/>
          <w:lang w:val="en-US" w:eastAsia="zh-CN"/>
        </w:rPr>
        <w:t>9</w:t>
      </w:r>
      <w:r w:rsidR="007257B6">
        <w:rPr>
          <w:rFonts w:cs="Arial"/>
          <w:b/>
          <w:sz w:val="24"/>
          <w:lang w:val="en-US" w:eastAsia="zh-CN"/>
        </w:rPr>
        <w:t>1</w:t>
      </w:r>
      <w:r w:rsidR="001B2971">
        <w:rPr>
          <w:rFonts w:cs="Arial"/>
          <w:b/>
          <w:sz w:val="24"/>
          <w:lang w:val="en-US" w:eastAsia="zh-CN"/>
        </w:rPr>
        <w:t>-</w:t>
      </w:r>
      <w:r w:rsidRPr="008B6C0A">
        <w:rPr>
          <w:rFonts w:cs="Arial"/>
          <w:b/>
          <w:sz w:val="24"/>
          <w:lang w:val="en-US" w:eastAsia="zh-CN"/>
        </w:rPr>
        <w:t>e</w:t>
      </w:r>
      <w:r w:rsidR="00915915">
        <w:rPr>
          <w:b/>
          <w:i/>
          <w:noProof/>
          <w:sz w:val="28"/>
        </w:rPr>
        <w:tab/>
      </w:r>
      <w:r w:rsidR="00B91293" w:rsidRPr="00B91293">
        <w:rPr>
          <w:rFonts w:eastAsia="宋体" w:cs="Arial"/>
          <w:b/>
          <w:sz w:val="24"/>
          <w:lang w:val="en-US" w:eastAsia="zh-CN"/>
        </w:rPr>
        <w:t>RP-210550</w:t>
      </w:r>
    </w:p>
    <w:p w:rsidR="00915915" w:rsidRPr="00D02B0E" w:rsidRDefault="008B6C0A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rFonts w:eastAsia="宋体"/>
          <w:sz w:val="24"/>
        </w:rPr>
        <w:t xml:space="preserve">Electronic Meeting, </w:t>
      </w:r>
      <w:r w:rsidR="0044112B">
        <w:rPr>
          <w:rFonts w:eastAsia="宋体"/>
          <w:sz w:val="24"/>
        </w:rPr>
        <w:t>16</w:t>
      </w:r>
      <w:r>
        <w:rPr>
          <w:rFonts w:eastAsia="宋体"/>
          <w:sz w:val="24"/>
        </w:rPr>
        <w:t xml:space="preserve"> –</w:t>
      </w:r>
      <w:r w:rsidR="001B2971">
        <w:rPr>
          <w:rFonts w:eastAsia="宋体"/>
          <w:sz w:val="24"/>
        </w:rPr>
        <w:t>26</w:t>
      </w:r>
      <w:r w:rsidR="002E59D9">
        <w:rPr>
          <w:sz w:val="24"/>
        </w:rPr>
        <w:t xml:space="preserve"> </w:t>
      </w:r>
      <w:r w:rsidR="007257B6">
        <w:rPr>
          <w:sz w:val="24"/>
        </w:rPr>
        <w:t>March</w:t>
      </w:r>
      <w:r w:rsidR="00915915" w:rsidRPr="00547020">
        <w:rPr>
          <w:sz w:val="24"/>
        </w:rPr>
        <w:t xml:space="preserve">, </w:t>
      </w:r>
      <w:r w:rsidR="00915915" w:rsidRPr="00D02B0E">
        <w:rPr>
          <w:rFonts w:cs="Arial"/>
          <w:noProof w:val="0"/>
          <w:sz w:val="24"/>
        </w:rPr>
        <w:t>20</w:t>
      </w:r>
      <w:r w:rsidR="00915915">
        <w:rPr>
          <w:rFonts w:cs="Arial"/>
          <w:noProof w:val="0"/>
          <w:sz w:val="24"/>
        </w:rPr>
        <w:t>2</w:t>
      </w:r>
      <w:r w:rsidR="007257B6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71A07" w:rsidRPr="00F71A07">
        <w:rPr>
          <w:rFonts w:ascii="Arial" w:eastAsia="宋体" w:hAnsi="Arial"/>
          <w:b/>
          <w:sz w:val="24"/>
          <w:lang w:val="en-US" w:eastAsia="zh-CN"/>
        </w:rPr>
        <w:t xml:space="preserve">Support of non-co-located deployment for FR1 intra-band non-contiguous </w:t>
      </w:r>
      <w:r w:rsidR="00F71A07">
        <w:rPr>
          <w:rFonts w:ascii="Arial" w:eastAsia="宋体" w:hAnsi="Arial"/>
          <w:b/>
          <w:sz w:val="24"/>
          <w:lang w:val="en-US" w:eastAsia="zh-CN"/>
        </w:rPr>
        <w:t>NR-</w:t>
      </w:r>
      <w:r w:rsidR="00F71A07" w:rsidRPr="00F71A07">
        <w:rPr>
          <w:rFonts w:ascii="Arial" w:eastAsia="宋体" w:hAnsi="Arial"/>
          <w:b/>
          <w:sz w:val="24"/>
          <w:lang w:val="en-US" w:eastAsia="zh-CN"/>
        </w:rPr>
        <w:t>CA</w:t>
      </w:r>
      <w:r w:rsidR="00F71A07">
        <w:rPr>
          <w:rFonts w:ascii="Arial" w:eastAsia="宋体" w:hAnsi="Arial"/>
          <w:b/>
          <w:sz w:val="24"/>
          <w:lang w:val="en-US" w:eastAsia="zh-CN"/>
        </w:rPr>
        <w:t>/EN-</w:t>
      </w:r>
      <w:r w:rsidR="00F71A07" w:rsidRPr="00F71A07">
        <w:rPr>
          <w:rFonts w:ascii="Arial" w:eastAsia="宋体" w:hAnsi="Arial"/>
          <w:b/>
          <w:sz w:val="24"/>
          <w:lang w:val="en-US" w:eastAsia="zh-CN"/>
        </w:rPr>
        <w:t>DC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D3572">
        <w:rPr>
          <w:rFonts w:ascii="Arial" w:eastAsia="宋体" w:hAnsi="Arial"/>
          <w:b/>
          <w:sz w:val="24"/>
          <w:lang w:val="en-US" w:eastAsia="zh-CN"/>
        </w:rPr>
        <w:t>9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2D3572">
        <w:rPr>
          <w:rFonts w:ascii="Arial" w:eastAsia="宋体" w:hAnsi="Arial"/>
          <w:b/>
          <w:sz w:val="24"/>
          <w:lang w:val="en-US" w:eastAsia="zh-CN"/>
        </w:rPr>
        <w:t>7</w:t>
      </w:r>
      <w:r w:rsidR="007E0AB0">
        <w:rPr>
          <w:rFonts w:ascii="Arial" w:eastAsia="宋体" w:hAnsi="Arial"/>
          <w:b/>
          <w:sz w:val="24"/>
          <w:lang w:val="en-US" w:eastAsia="zh-CN"/>
        </w:rPr>
        <w:t>.</w:t>
      </w:r>
      <w:r w:rsidR="002D3572">
        <w:rPr>
          <w:rFonts w:ascii="Arial" w:eastAsia="宋体" w:hAnsi="Arial"/>
          <w:b/>
          <w:sz w:val="24"/>
          <w:lang w:val="en-US" w:eastAsia="zh-CN"/>
        </w:rPr>
        <w:t>1</w:t>
      </w:r>
      <w:r w:rsidR="00A772B6">
        <w:rPr>
          <w:rFonts w:ascii="Arial" w:eastAsia="宋体" w:hAnsi="Arial"/>
          <w:b/>
          <w:sz w:val="24"/>
          <w:lang w:val="en-US" w:eastAsia="zh-CN"/>
        </w:rPr>
        <w:t>9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2D3572" w:rsidRPr="002D3572">
        <w:rPr>
          <w:rFonts w:ascii="Arial" w:eastAsia="宋体" w:hAnsi="Arial"/>
          <w:b/>
          <w:sz w:val="24"/>
          <w:lang w:val="en-US" w:eastAsia="zh-CN"/>
        </w:rPr>
        <w:t>Decision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</w:t>
      </w:r>
      <w:r w:rsidR="009D4EE5">
        <w:rPr>
          <w:rFonts w:eastAsia="宋体"/>
          <w:sz w:val="22"/>
          <w:lang w:eastAsia="zh-CN"/>
        </w:rPr>
        <w:t xml:space="preserve">the </w:t>
      </w:r>
      <w:r w:rsidR="00A31ADA">
        <w:rPr>
          <w:rFonts w:eastAsia="宋体"/>
          <w:sz w:val="22"/>
          <w:lang w:eastAsia="zh-CN"/>
        </w:rPr>
        <w:t xml:space="preserve">motivation of </w:t>
      </w:r>
      <w:r w:rsidR="006B7739">
        <w:rPr>
          <w:rFonts w:eastAsia="宋体"/>
          <w:sz w:val="22"/>
          <w:lang w:eastAsia="zh-CN"/>
        </w:rPr>
        <w:t>supporting non-</w:t>
      </w:r>
      <w:r w:rsidR="006B7739" w:rsidRPr="002517A3">
        <w:rPr>
          <w:rFonts w:eastAsia="宋体"/>
          <w:sz w:val="22"/>
          <w:lang w:eastAsia="zh-CN"/>
        </w:rPr>
        <w:t>co-located deployment</w:t>
      </w:r>
      <w:r w:rsidR="006B7739" w:rsidRPr="000B0727">
        <w:rPr>
          <w:rFonts w:eastAsia="宋体"/>
          <w:sz w:val="22"/>
          <w:lang w:eastAsia="zh-CN"/>
        </w:rPr>
        <w:t xml:space="preserve"> </w:t>
      </w:r>
      <w:r w:rsidR="006B7739">
        <w:rPr>
          <w:rFonts w:eastAsia="宋体"/>
          <w:sz w:val="22"/>
          <w:lang w:eastAsia="zh-CN"/>
        </w:rPr>
        <w:t xml:space="preserve">for </w:t>
      </w:r>
      <w:r w:rsidR="000B0727" w:rsidRPr="000B0727">
        <w:rPr>
          <w:rFonts w:eastAsia="宋体"/>
          <w:sz w:val="22"/>
          <w:lang w:eastAsia="zh-CN"/>
        </w:rPr>
        <w:t xml:space="preserve">FR1 </w:t>
      </w:r>
      <w:r w:rsidR="006B7739" w:rsidRPr="006B7739">
        <w:rPr>
          <w:rFonts w:eastAsia="宋体"/>
          <w:sz w:val="22"/>
          <w:lang w:eastAsia="zh-CN"/>
        </w:rPr>
        <w:t>intra-band non-contiguous NR-CA/EN-DC</w:t>
      </w:r>
      <w:r w:rsidR="000B0727" w:rsidRPr="000B0727">
        <w:rPr>
          <w:rFonts w:eastAsia="宋体"/>
          <w:sz w:val="22"/>
          <w:lang w:eastAsia="zh-CN"/>
        </w:rPr>
        <w:t xml:space="preserve"> in Rel-17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r w:rsidR="008B6C0A">
        <w:rPr>
          <w:lang w:val="en-US"/>
        </w:rPr>
        <w:t xml:space="preserve"> </w:t>
      </w:r>
    </w:p>
    <w:p w:rsidR="00BC6640" w:rsidRDefault="00BC6640" w:rsidP="00BC6640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bookmarkStart w:id="4" w:name="OLE_LINK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rFonts w:eastAsia="宋体"/>
          <w:sz w:val="22"/>
          <w:lang w:val="en-US" w:eastAsia="zh-CN"/>
        </w:rPr>
        <w:t>At the beginning stage of Rel-15,</w:t>
      </w:r>
      <w:r w:rsidRPr="00BC664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RAN4 agreed the assumption of </w:t>
      </w:r>
      <w:r w:rsidRPr="002517A3">
        <w:rPr>
          <w:rFonts w:eastAsia="宋体"/>
          <w:sz w:val="22"/>
          <w:lang w:eastAsia="zh-CN"/>
        </w:rPr>
        <w:t>co-located deployment</w:t>
      </w:r>
      <w:r>
        <w:rPr>
          <w:rFonts w:eastAsia="宋体"/>
          <w:sz w:val="22"/>
          <w:lang w:eastAsia="zh-CN"/>
        </w:rPr>
        <w:t xml:space="preserve"> for </w:t>
      </w:r>
      <w:r w:rsidRPr="002517A3">
        <w:rPr>
          <w:rFonts w:eastAsia="宋体"/>
          <w:sz w:val="22"/>
          <w:lang w:eastAsia="zh-CN"/>
        </w:rPr>
        <w:t xml:space="preserve">FR1 </w:t>
      </w:r>
      <w:r>
        <w:rPr>
          <w:rFonts w:eastAsia="宋体"/>
          <w:sz w:val="22"/>
          <w:lang w:eastAsia="zh-CN"/>
        </w:rPr>
        <w:t>intra-band NR-CA/EN-DC</w:t>
      </w:r>
      <w:r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eastAsia="zh-CN"/>
        </w:rPr>
        <w:t>In</w:t>
      </w:r>
      <w:r w:rsidR="006B7739" w:rsidRPr="002517A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val="en-US" w:eastAsia="zh-CN"/>
        </w:rPr>
        <w:t>Rel-15</w:t>
      </w:r>
      <w:r w:rsidR="006B7739" w:rsidRPr="002517A3">
        <w:rPr>
          <w:rFonts w:eastAsia="宋体"/>
          <w:sz w:val="22"/>
          <w:lang w:eastAsia="zh-CN"/>
        </w:rPr>
        <w:t xml:space="preserve">, </w:t>
      </w:r>
      <w:r w:rsidR="006B7739">
        <w:rPr>
          <w:rFonts w:eastAsia="宋体"/>
          <w:sz w:val="22"/>
          <w:lang w:eastAsia="zh-CN"/>
        </w:rPr>
        <w:t xml:space="preserve">the RRM requirements for </w:t>
      </w:r>
      <w:r w:rsidR="006B7739" w:rsidRPr="002517A3">
        <w:rPr>
          <w:rFonts w:eastAsia="宋体"/>
          <w:sz w:val="22"/>
          <w:lang w:eastAsia="zh-CN"/>
        </w:rPr>
        <w:t xml:space="preserve">FR1 intra-band </w:t>
      </w:r>
      <w:r w:rsidR="006B7739" w:rsidRPr="002F30B5">
        <w:rPr>
          <w:rFonts w:eastAsia="宋体"/>
          <w:sz w:val="22"/>
          <w:lang w:val="en-US" w:eastAsia="zh-CN"/>
        </w:rPr>
        <w:t>EN-DC/NR-CA</w:t>
      </w:r>
      <w:r w:rsidR="006B7739">
        <w:rPr>
          <w:rFonts w:eastAsia="宋体"/>
          <w:sz w:val="22"/>
          <w:lang w:val="en-US" w:eastAsia="zh-CN"/>
        </w:rPr>
        <w:t xml:space="preserve"> are applied only for </w:t>
      </w:r>
      <w:r w:rsidR="006B7739" w:rsidRPr="002517A3">
        <w:rPr>
          <w:rFonts w:eastAsia="宋体"/>
          <w:sz w:val="22"/>
          <w:lang w:eastAsia="zh-CN"/>
        </w:rPr>
        <w:t>co-located deployment.</w:t>
      </w:r>
      <w:r w:rsidR="00815678">
        <w:rPr>
          <w:rFonts w:eastAsia="宋体"/>
          <w:sz w:val="22"/>
          <w:lang w:eastAsia="zh-CN"/>
        </w:rPr>
        <w:t xml:space="preserve"> </w:t>
      </w:r>
    </w:p>
    <w:p w:rsidR="00F959C3" w:rsidRDefault="00F959C3" w:rsidP="00BC6640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8C0C8E">
        <w:rPr>
          <w:rFonts w:eastAsia="宋体"/>
          <w:sz w:val="22"/>
          <w:lang w:val="en-US" w:eastAsia="zh-CN"/>
        </w:rPr>
        <w:t>In Rel-15,</w:t>
      </w:r>
      <w:r>
        <w:rPr>
          <w:rFonts w:eastAsia="宋体"/>
          <w:sz w:val="22"/>
          <w:lang w:val="en-US" w:eastAsia="zh-CN"/>
        </w:rPr>
        <w:t xml:space="preserve"> only the band combinations for intra-band </w:t>
      </w:r>
      <w:bookmarkStart w:id="10" w:name="OLE_LINK24"/>
      <w:r>
        <w:rPr>
          <w:rFonts w:eastAsia="宋体"/>
          <w:sz w:val="22"/>
          <w:lang w:val="en-US" w:eastAsia="zh-CN"/>
        </w:rPr>
        <w:t>contiguous CA</w:t>
      </w:r>
      <w:bookmarkEnd w:id="10"/>
      <w:r>
        <w:rPr>
          <w:rFonts w:eastAsia="宋体"/>
          <w:sz w:val="22"/>
          <w:lang w:val="en-US" w:eastAsia="zh-CN"/>
        </w:rPr>
        <w:t xml:space="preserve"> are introduced for </w:t>
      </w:r>
      <w:r w:rsidR="00A31ADA">
        <w:rPr>
          <w:rFonts w:eastAsia="宋体"/>
          <w:sz w:val="22"/>
          <w:lang w:val="en-US" w:eastAsia="zh-CN"/>
        </w:rPr>
        <w:t xml:space="preserve">NR </w:t>
      </w:r>
      <w:r>
        <w:rPr>
          <w:rFonts w:eastAsia="宋体"/>
          <w:sz w:val="22"/>
          <w:lang w:val="en-US" w:eastAsia="zh-CN"/>
        </w:rPr>
        <w:t>intra-band CA configurations. For intra-band</w:t>
      </w:r>
      <w:r w:rsidRPr="00E8719D">
        <w:rPr>
          <w:rFonts w:eastAsia="宋体"/>
          <w:sz w:val="22"/>
          <w:lang w:val="en-US" w:eastAsia="zh-CN"/>
        </w:rPr>
        <w:t xml:space="preserve"> </w:t>
      </w:r>
      <w:r w:rsidR="00A31ADA">
        <w:rPr>
          <w:rFonts w:eastAsia="宋体"/>
          <w:sz w:val="22"/>
          <w:lang w:val="en-US" w:eastAsia="zh-CN"/>
        </w:rPr>
        <w:t xml:space="preserve">contiguous </w:t>
      </w:r>
      <w:r>
        <w:rPr>
          <w:rFonts w:eastAsia="宋体"/>
          <w:sz w:val="22"/>
          <w:lang w:val="en-US" w:eastAsia="zh-CN"/>
        </w:rPr>
        <w:t xml:space="preserve">CA, the typical scenarios are co-located deployment. So, </w:t>
      </w:r>
      <w:r w:rsidR="00BC6640">
        <w:rPr>
          <w:rFonts w:eastAsia="宋体"/>
          <w:sz w:val="22"/>
          <w:lang w:val="en-US" w:eastAsia="zh-CN"/>
        </w:rPr>
        <w:t>it is reasonable to</w:t>
      </w:r>
      <w:r>
        <w:rPr>
          <w:rFonts w:eastAsia="宋体"/>
          <w:sz w:val="22"/>
          <w:lang w:val="en-US" w:eastAsia="zh-CN"/>
        </w:rPr>
        <w:t xml:space="preserve"> </w:t>
      </w:r>
      <w:r w:rsidR="00BC6640">
        <w:rPr>
          <w:rFonts w:eastAsia="宋体"/>
          <w:sz w:val="22"/>
          <w:lang w:val="en-US" w:eastAsia="zh-CN"/>
        </w:rPr>
        <w:t>agree</w:t>
      </w:r>
      <w:r>
        <w:rPr>
          <w:rFonts w:eastAsia="宋体"/>
          <w:sz w:val="22"/>
          <w:lang w:val="en-US" w:eastAsia="zh-CN"/>
        </w:rPr>
        <w:t xml:space="preserve"> that FR1 </w:t>
      </w:r>
      <w:r w:rsidRPr="00337956">
        <w:rPr>
          <w:rFonts w:eastAsia="宋体"/>
          <w:sz w:val="22"/>
          <w:lang w:val="en-US" w:eastAsia="zh-CN"/>
        </w:rPr>
        <w:t>intra-band CA</w:t>
      </w:r>
      <w:r>
        <w:rPr>
          <w:rFonts w:eastAsia="宋体"/>
          <w:sz w:val="22"/>
          <w:lang w:val="en-US" w:eastAsia="zh-CN"/>
        </w:rPr>
        <w:t xml:space="preserve"> operation</w:t>
      </w:r>
      <w:r w:rsidRPr="00337956">
        <w:rPr>
          <w:rFonts w:eastAsia="宋体"/>
          <w:sz w:val="22"/>
          <w:lang w:val="en-US" w:eastAsia="zh-CN"/>
        </w:rPr>
        <w:t xml:space="preserve"> is</w:t>
      </w:r>
      <w:r w:rsidRPr="00F959C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only</w:t>
      </w:r>
      <w:r w:rsidRPr="00337956">
        <w:rPr>
          <w:rFonts w:eastAsia="宋体"/>
          <w:sz w:val="22"/>
          <w:lang w:val="en-US" w:eastAsia="zh-CN"/>
        </w:rPr>
        <w:t xml:space="preserve"> applied for</w:t>
      </w:r>
      <w:r w:rsidRPr="00F959C3">
        <w:rPr>
          <w:rFonts w:eastAsia="宋体"/>
          <w:sz w:val="22"/>
          <w:lang w:val="en-US" w:eastAsia="zh-CN"/>
        </w:rPr>
        <w:t xml:space="preserve"> </w:t>
      </w:r>
      <w:r w:rsidRPr="00337956">
        <w:rPr>
          <w:rFonts w:eastAsia="宋体"/>
          <w:sz w:val="22"/>
          <w:lang w:val="en-US" w:eastAsia="zh-CN"/>
        </w:rPr>
        <w:t>co-located deployment</w:t>
      </w:r>
      <w:r>
        <w:rPr>
          <w:rFonts w:eastAsia="宋体"/>
          <w:sz w:val="22"/>
          <w:lang w:val="en-US" w:eastAsia="zh-CN"/>
        </w:rPr>
        <w:t xml:space="preserve">. </w:t>
      </w:r>
      <w:r w:rsidR="00BC6640" w:rsidRPr="002517A3">
        <w:rPr>
          <w:rFonts w:eastAsia="宋体"/>
          <w:sz w:val="22"/>
          <w:lang w:eastAsia="zh-CN"/>
        </w:rPr>
        <w:t>However, as more band combinations are introduced</w:t>
      </w:r>
      <w:r w:rsidR="00BC6640">
        <w:rPr>
          <w:rFonts w:eastAsia="宋体"/>
          <w:sz w:val="22"/>
          <w:lang w:eastAsia="zh-CN"/>
        </w:rPr>
        <w:t xml:space="preserve"> in Rel-16</w:t>
      </w:r>
      <w:r w:rsidR="00BC6640" w:rsidRPr="002517A3">
        <w:rPr>
          <w:rFonts w:eastAsia="宋体"/>
          <w:sz w:val="22"/>
          <w:lang w:eastAsia="zh-CN"/>
        </w:rPr>
        <w:t xml:space="preserve">, </w:t>
      </w:r>
      <w:r w:rsidR="00BC6640">
        <w:rPr>
          <w:rFonts w:eastAsia="宋体"/>
          <w:sz w:val="22"/>
          <w:lang w:eastAsia="zh-CN"/>
        </w:rPr>
        <w:t xml:space="preserve">more </w:t>
      </w:r>
      <w:r w:rsidR="00BC6640" w:rsidRPr="002517A3">
        <w:rPr>
          <w:rFonts w:eastAsia="宋体"/>
          <w:sz w:val="22"/>
          <w:lang w:eastAsia="zh-CN"/>
        </w:rPr>
        <w:t xml:space="preserve">complicated </w:t>
      </w:r>
      <w:r w:rsidR="00BC6640">
        <w:rPr>
          <w:rFonts w:eastAsia="宋体"/>
          <w:sz w:val="22"/>
          <w:lang w:eastAsia="zh-CN"/>
        </w:rPr>
        <w:t xml:space="preserve">network </w:t>
      </w:r>
      <w:r w:rsidR="002D3572">
        <w:rPr>
          <w:rFonts w:eastAsia="宋体"/>
          <w:sz w:val="22"/>
          <w:lang w:eastAsia="zh-CN"/>
        </w:rPr>
        <w:t>deployment</w:t>
      </w:r>
      <w:r w:rsidR="00BC6640">
        <w:rPr>
          <w:rFonts w:eastAsia="宋体"/>
          <w:sz w:val="22"/>
          <w:lang w:eastAsia="zh-CN"/>
        </w:rPr>
        <w:t xml:space="preserve"> and UE implementation feasibility</w:t>
      </w:r>
      <w:r w:rsidR="00BC6640" w:rsidRPr="002517A3">
        <w:rPr>
          <w:rFonts w:eastAsia="宋体"/>
          <w:sz w:val="22"/>
          <w:lang w:eastAsia="zh-CN"/>
        </w:rPr>
        <w:t xml:space="preserve"> </w:t>
      </w:r>
      <w:r w:rsidR="00BC6640">
        <w:rPr>
          <w:rFonts w:eastAsia="宋体"/>
          <w:sz w:val="22"/>
          <w:lang w:eastAsia="zh-CN"/>
        </w:rPr>
        <w:t>need to</w:t>
      </w:r>
      <w:r w:rsidR="00BC6640" w:rsidRPr="002517A3">
        <w:rPr>
          <w:rFonts w:eastAsia="宋体"/>
          <w:sz w:val="22"/>
          <w:lang w:eastAsia="zh-CN"/>
        </w:rPr>
        <w:t xml:space="preserve"> be considered for FR1 </w:t>
      </w:r>
      <w:r w:rsidR="00BC6640">
        <w:rPr>
          <w:rFonts w:eastAsia="宋体"/>
          <w:sz w:val="22"/>
          <w:lang w:eastAsia="zh-CN"/>
        </w:rPr>
        <w:t>intra-band NR-CA/EN-DC</w:t>
      </w:r>
      <w:r w:rsidR="00BC6640" w:rsidRPr="002517A3">
        <w:rPr>
          <w:rFonts w:eastAsia="宋体"/>
          <w:sz w:val="22"/>
          <w:lang w:eastAsia="zh-CN"/>
        </w:rPr>
        <w:t>.</w:t>
      </w:r>
    </w:p>
    <w:p w:rsidR="00FB249C" w:rsidRDefault="00BC6640" w:rsidP="00BC6640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Rel-16, the band combinations for intra-band non-contiguous CA are introduced for NR intra-band CA configuration. The BS TAE requirement for FR1 intra-band non-contiguous CA is defined as 3us. </w:t>
      </w:r>
      <w:r w:rsidR="00F959C3">
        <w:rPr>
          <w:rFonts w:eastAsia="宋体"/>
          <w:sz w:val="22"/>
          <w:lang w:val="en-US" w:eastAsia="zh-CN"/>
        </w:rPr>
        <w:t xml:space="preserve">The purpose of relax </w:t>
      </w:r>
      <w:r w:rsidR="00F959C3" w:rsidRPr="00337956">
        <w:rPr>
          <w:rFonts w:eastAsia="宋体"/>
          <w:sz w:val="22"/>
          <w:lang w:val="en-US" w:eastAsia="zh-CN"/>
        </w:rPr>
        <w:t xml:space="preserve">TAE requirement </w:t>
      </w:r>
      <w:r w:rsidR="00F959C3">
        <w:rPr>
          <w:rFonts w:eastAsia="宋体"/>
          <w:sz w:val="22"/>
          <w:lang w:val="en-US" w:eastAsia="zh-CN"/>
        </w:rPr>
        <w:t xml:space="preserve">is to allow </w:t>
      </w:r>
      <w:r w:rsidR="00F959C3" w:rsidRPr="00337956">
        <w:rPr>
          <w:rFonts w:eastAsia="宋体"/>
          <w:sz w:val="22"/>
          <w:lang w:val="en-US" w:eastAsia="zh-CN"/>
        </w:rPr>
        <w:t>for distributed and separated transmission points in CA (e.g.</w:t>
      </w:r>
      <w:r w:rsidR="00F959C3">
        <w:rPr>
          <w:rFonts w:eastAsia="宋体"/>
          <w:sz w:val="22"/>
          <w:lang w:val="en-US" w:eastAsia="zh-CN"/>
        </w:rPr>
        <w:t xml:space="preserve"> heterogeneous deployments with </w:t>
      </w:r>
      <w:r w:rsidR="00F959C3" w:rsidRPr="00337956">
        <w:rPr>
          <w:rFonts w:eastAsia="宋体"/>
          <w:sz w:val="22"/>
          <w:lang w:val="en-US" w:eastAsia="zh-CN"/>
        </w:rPr>
        <w:t>different Radio Units connected to a common Digital Unit)</w:t>
      </w:r>
      <w:r w:rsidR="00F959C3">
        <w:rPr>
          <w:rFonts w:eastAsia="宋体"/>
          <w:sz w:val="22"/>
          <w:lang w:val="en-US" w:eastAsia="zh-CN"/>
        </w:rPr>
        <w:t xml:space="preserve">. </w:t>
      </w:r>
      <w:r w:rsidR="00170A24">
        <w:rPr>
          <w:rFonts w:eastAsia="宋体"/>
          <w:sz w:val="22"/>
          <w:lang w:val="en-US" w:eastAsia="zh-CN"/>
        </w:rPr>
        <w:t xml:space="preserve">The assumption of </w:t>
      </w:r>
      <w:r w:rsidR="00170A24" w:rsidRPr="008C0C8E">
        <w:rPr>
          <w:rFonts w:eastAsia="宋体"/>
          <w:sz w:val="22"/>
          <w:lang w:val="en-US" w:eastAsia="zh-CN"/>
        </w:rPr>
        <w:t>co-located deployment</w:t>
      </w:r>
      <w:r w:rsidR="00170A24">
        <w:rPr>
          <w:rFonts w:eastAsia="宋体"/>
          <w:sz w:val="22"/>
          <w:lang w:val="en-US" w:eastAsia="zh-CN"/>
        </w:rPr>
        <w:t xml:space="preserve"> for FR1 intra-band non-contiguous CA will </w:t>
      </w:r>
      <w:r w:rsidR="00170A24" w:rsidRPr="00F55F1C">
        <w:rPr>
          <w:rFonts w:eastAsia="宋体"/>
          <w:sz w:val="22"/>
          <w:lang w:val="en-US" w:eastAsia="zh-CN"/>
        </w:rPr>
        <w:t>seriously limit the availability of the service and where it can be provided.</w:t>
      </w:r>
    </w:p>
    <w:p w:rsidR="00F959C3" w:rsidRDefault="00170A24" w:rsidP="00BC6640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configurations of </w:t>
      </w:r>
      <w:r w:rsidRPr="00170A24">
        <w:rPr>
          <w:rFonts w:eastAsia="宋体"/>
          <w:sz w:val="22"/>
          <w:lang w:val="en-US" w:eastAsia="zh-CN"/>
        </w:rPr>
        <w:t>intra-band non-contiguous CA operating are introduced on bands n77 and n78 in Rel-16.</w:t>
      </w:r>
      <w:r>
        <w:rPr>
          <w:rFonts w:eastAsia="宋体"/>
          <w:sz w:val="22"/>
          <w:lang w:val="en-US" w:eastAsia="zh-CN"/>
        </w:rPr>
        <w:t xml:space="preserve"> </w:t>
      </w:r>
      <w:r w:rsidRPr="00170A24">
        <w:rPr>
          <w:rFonts w:eastAsia="宋体"/>
          <w:sz w:val="22"/>
          <w:lang w:val="en-US" w:eastAsia="zh-CN"/>
        </w:rPr>
        <w:t>Band n77 is defined as from 3.3GHz to 4.2GHz with a span of 900MHz. Band n78 is defined as from 3.3GHz to 3.8GHz with a span of 500MHz. If the network want</w:t>
      </w:r>
      <w:r>
        <w:rPr>
          <w:rFonts w:eastAsia="宋体"/>
          <w:sz w:val="22"/>
          <w:lang w:val="en-US" w:eastAsia="zh-CN"/>
        </w:rPr>
        <w:t>s</w:t>
      </w:r>
      <w:r w:rsidRPr="00170A24">
        <w:rPr>
          <w:rFonts w:eastAsia="宋体"/>
          <w:sz w:val="22"/>
          <w:lang w:val="en-US" w:eastAsia="zh-CN"/>
        </w:rPr>
        <w:t xml:space="preserve"> to configure two non-contiguous n77 carriers on 3.3GHz and 4.2GHz separately, or to configure two non-contiguous n78 carriers on 3.3GHz and 3.8GHz separately for CA operation, then the possible deployment is heterogeneous deployments due to different coverage on the two carriers.</w:t>
      </w:r>
      <w:r w:rsidR="000E1D14" w:rsidRPr="000E1D14">
        <w:rPr>
          <w:rFonts w:eastAsia="宋体"/>
          <w:sz w:val="22"/>
          <w:lang w:val="en-US" w:eastAsia="zh-CN"/>
        </w:rPr>
        <w:t xml:space="preserve"> </w:t>
      </w:r>
      <w:r w:rsidR="000E1D14">
        <w:rPr>
          <w:rFonts w:eastAsia="宋体"/>
          <w:sz w:val="22"/>
          <w:lang w:val="en-US" w:eastAsia="zh-CN"/>
        </w:rPr>
        <w:t>Four operators had shown their concerns that co-</w:t>
      </w:r>
      <w:r w:rsidR="000E1D14" w:rsidRPr="0024669C">
        <w:rPr>
          <w:rFonts w:eastAsia="宋体"/>
          <w:sz w:val="22"/>
          <w:lang w:val="en-US" w:eastAsia="zh-CN"/>
        </w:rPr>
        <w:t>located</w:t>
      </w:r>
      <w:r w:rsidR="000E1D14">
        <w:rPr>
          <w:rFonts w:eastAsia="宋体"/>
          <w:sz w:val="22"/>
          <w:lang w:val="en-US" w:eastAsia="zh-CN"/>
        </w:rPr>
        <w:t xml:space="preserve"> </w:t>
      </w:r>
      <w:r w:rsidR="000E1D14" w:rsidRPr="002F30B5">
        <w:rPr>
          <w:rFonts w:eastAsia="宋体"/>
          <w:sz w:val="22"/>
          <w:lang w:val="en-US" w:eastAsia="zh-CN"/>
        </w:rPr>
        <w:t>scenario</w:t>
      </w:r>
      <w:r w:rsidR="000E1D14">
        <w:rPr>
          <w:rFonts w:eastAsia="宋体"/>
          <w:sz w:val="22"/>
          <w:lang w:val="en-US" w:eastAsia="zh-CN"/>
        </w:rPr>
        <w:t xml:space="preserve"> is not always available and hope to to introduce non-co-</w:t>
      </w:r>
      <w:r w:rsidR="000E1D14" w:rsidRPr="0024669C">
        <w:rPr>
          <w:rFonts w:eastAsia="宋体"/>
          <w:sz w:val="22"/>
          <w:lang w:val="en-US" w:eastAsia="zh-CN"/>
        </w:rPr>
        <w:t xml:space="preserve">located scenario for </w:t>
      </w:r>
      <w:r w:rsidR="000E1D14">
        <w:rPr>
          <w:rFonts w:eastAsia="宋体"/>
          <w:sz w:val="22"/>
          <w:lang w:val="en-US" w:eastAsia="zh-CN"/>
        </w:rPr>
        <w:t xml:space="preserve">FR1 </w:t>
      </w:r>
      <w:r w:rsidR="000E1D14" w:rsidRPr="0024669C">
        <w:rPr>
          <w:rFonts w:eastAsia="宋体"/>
          <w:sz w:val="22"/>
          <w:lang w:val="en-US" w:eastAsia="zh-CN"/>
        </w:rPr>
        <w:t>intra-band non-contiguous CA</w:t>
      </w:r>
      <w:r w:rsidR="000E1D14">
        <w:rPr>
          <w:rFonts w:eastAsia="宋体"/>
          <w:sz w:val="22"/>
          <w:lang w:val="en-US" w:eastAsia="zh-CN"/>
        </w:rPr>
        <w:t xml:space="preserve">/DC. </w:t>
      </w:r>
      <w:r w:rsidR="00F959C3" w:rsidRPr="008C0C8E">
        <w:rPr>
          <w:rFonts w:eastAsia="宋体"/>
          <w:sz w:val="22"/>
          <w:lang w:val="en-US" w:eastAsia="zh-CN"/>
        </w:rPr>
        <w:t xml:space="preserve">Hence, non-co-located deployments </w:t>
      </w:r>
      <w:r w:rsidR="000E1D14">
        <w:rPr>
          <w:rFonts w:eastAsia="宋体"/>
          <w:sz w:val="22"/>
          <w:lang w:val="en-US" w:eastAsia="zh-CN"/>
        </w:rPr>
        <w:t>can</w:t>
      </w:r>
      <w:r w:rsidR="00F959C3" w:rsidRPr="008C0C8E">
        <w:rPr>
          <w:rFonts w:eastAsia="宋体"/>
          <w:sz w:val="22"/>
          <w:lang w:val="en-US" w:eastAsia="zh-CN"/>
        </w:rPr>
        <w:t xml:space="preserve"> be considered for FR1 intra-band non-contiguous carrier aggregation</w:t>
      </w:r>
      <w:r w:rsidR="00A31ADA">
        <w:rPr>
          <w:rFonts w:eastAsia="宋体"/>
          <w:sz w:val="22"/>
          <w:lang w:val="en-US" w:eastAsia="zh-CN"/>
        </w:rPr>
        <w:t>.</w:t>
      </w:r>
    </w:p>
    <w:p w:rsidR="00CC6342" w:rsidRPr="00CC6342" w:rsidRDefault="00476B03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In</w:t>
      </w:r>
      <w:r>
        <w:rPr>
          <w:rFonts w:eastAsia="宋体"/>
          <w:sz w:val="22"/>
          <w:lang w:val="en-US" w:eastAsia="zh-CN"/>
        </w:rPr>
        <w:t xml:space="preserve"> </w:t>
      </w:r>
      <w:r w:rsidR="00C82EAF">
        <w:rPr>
          <w:rFonts w:eastAsia="宋体" w:hint="eastAsia"/>
          <w:sz w:val="22"/>
          <w:lang w:val="en-US" w:eastAsia="zh-CN"/>
        </w:rPr>
        <w:t>RRM session</w:t>
      </w:r>
      <w:r>
        <w:rPr>
          <w:rFonts w:eastAsia="宋体" w:hint="eastAsia"/>
          <w:sz w:val="22"/>
          <w:lang w:val="en-US" w:eastAsia="zh-CN"/>
        </w:rPr>
        <w:t>, the issue to revise the current RRM requirements</w:t>
      </w:r>
      <w:r>
        <w:rPr>
          <w:rFonts w:eastAsia="宋体"/>
          <w:sz w:val="22"/>
          <w:lang w:val="en-US" w:eastAsia="zh-CN"/>
        </w:rPr>
        <w:t xml:space="preserve"> for FR1 </w:t>
      </w:r>
      <w:r w:rsidRPr="0024669C">
        <w:rPr>
          <w:rFonts w:eastAsia="宋体"/>
          <w:sz w:val="22"/>
          <w:lang w:val="en-US" w:eastAsia="zh-CN"/>
        </w:rPr>
        <w:t>intra-band non-contiguous CA</w:t>
      </w:r>
      <w:r>
        <w:rPr>
          <w:rFonts w:eastAsia="宋体"/>
          <w:sz w:val="22"/>
          <w:lang w:val="en-US" w:eastAsia="zh-CN"/>
        </w:rPr>
        <w:t>/DC</w:t>
      </w:r>
      <w:r>
        <w:rPr>
          <w:rFonts w:eastAsia="宋体" w:hint="eastAsia"/>
          <w:sz w:val="22"/>
          <w:lang w:val="en-US" w:eastAsia="zh-CN"/>
        </w:rPr>
        <w:t xml:space="preserve"> to support </w:t>
      </w:r>
      <w:r>
        <w:rPr>
          <w:rFonts w:eastAsia="宋体"/>
          <w:sz w:val="22"/>
          <w:lang w:val="en-US" w:eastAsia="zh-CN"/>
        </w:rPr>
        <w:t>non-co-</w:t>
      </w:r>
      <w:r w:rsidRPr="0024669C">
        <w:rPr>
          <w:rFonts w:eastAsia="宋体"/>
          <w:sz w:val="22"/>
          <w:lang w:val="en-US" w:eastAsia="zh-CN"/>
        </w:rPr>
        <w:t>located</w:t>
      </w:r>
      <w:r w:rsidRPr="00476B03">
        <w:rPr>
          <w:rFonts w:eastAsia="宋体"/>
          <w:sz w:val="22"/>
          <w:lang w:val="en-US" w:eastAsia="zh-CN"/>
        </w:rPr>
        <w:t xml:space="preserve"> </w:t>
      </w:r>
      <w:r w:rsidRPr="008C0C8E">
        <w:rPr>
          <w:rFonts w:eastAsia="宋体"/>
          <w:sz w:val="22"/>
          <w:lang w:val="en-US" w:eastAsia="zh-CN"/>
        </w:rPr>
        <w:t>deployment</w:t>
      </w:r>
      <w:r>
        <w:rPr>
          <w:rFonts w:eastAsia="宋体"/>
          <w:sz w:val="22"/>
          <w:lang w:val="en-US" w:eastAsia="zh-CN"/>
        </w:rPr>
        <w:t xml:space="preserve"> was discussed in</w:t>
      </w:r>
      <w:r w:rsidR="00C82EAF" w:rsidRPr="00C82EAF">
        <w:rPr>
          <w:rFonts w:eastAsia="宋体"/>
          <w:sz w:val="22"/>
          <w:lang w:val="en-US" w:eastAsia="zh-CN"/>
        </w:rPr>
        <w:t xml:space="preserve"> </w:t>
      </w:r>
      <w:r w:rsidR="00C82EAF">
        <w:rPr>
          <w:rFonts w:eastAsia="宋体"/>
          <w:sz w:val="22"/>
          <w:lang w:val="en-US" w:eastAsia="zh-CN"/>
        </w:rPr>
        <w:t>TEI16</w:t>
      </w:r>
      <w:r>
        <w:rPr>
          <w:rFonts w:eastAsia="宋体"/>
          <w:sz w:val="22"/>
          <w:lang w:val="en-US" w:eastAsia="zh-CN"/>
        </w:rPr>
        <w:t xml:space="preserve">. However, some companies shown their </w:t>
      </w:r>
      <w:r w:rsidRPr="00476B03">
        <w:rPr>
          <w:rFonts w:eastAsia="宋体"/>
          <w:sz w:val="22"/>
          <w:lang w:val="en-US" w:eastAsia="zh-CN"/>
        </w:rPr>
        <w:t>concerns on the impacts of existing UE implementation</w:t>
      </w:r>
      <w:r>
        <w:rPr>
          <w:rFonts w:eastAsia="宋体"/>
          <w:sz w:val="22"/>
          <w:lang w:val="en-US" w:eastAsia="zh-CN"/>
        </w:rPr>
        <w:t xml:space="preserve"> and suggested to</w:t>
      </w:r>
      <w:r w:rsidRPr="00476B03">
        <w:rPr>
          <w:rFonts w:eastAsia="宋体"/>
          <w:sz w:val="22"/>
          <w:lang w:val="en-US" w:eastAsia="zh-CN"/>
        </w:rPr>
        <w:t xml:space="preserve"> consider this issue in future releases</w:t>
      </w:r>
      <w:r>
        <w:rPr>
          <w:rFonts w:eastAsia="宋体"/>
          <w:sz w:val="22"/>
          <w:lang w:val="en-US" w:eastAsia="zh-CN"/>
        </w:rPr>
        <w:t>.</w:t>
      </w:r>
      <w:r w:rsidR="00170A24">
        <w:rPr>
          <w:rFonts w:eastAsia="宋体"/>
          <w:sz w:val="22"/>
          <w:lang w:val="en-US" w:eastAsia="zh-CN"/>
        </w:rPr>
        <w:t xml:space="preserve"> </w:t>
      </w:r>
      <w:r w:rsidR="00C82EAF">
        <w:rPr>
          <w:rFonts w:eastAsia="宋体"/>
          <w:sz w:val="22"/>
          <w:lang w:val="en-US" w:eastAsia="zh-CN"/>
        </w:rPr>
        <w:t xml:space="preserve">In demodulation session, </w:t>
      </w:r>
      <w:r w:rsidR="000B0727">
        <w:rPr>
          <w:rFonts w:eastAsia="宋体"/>
          <w:sz w:val="22"/>
          <w:lang w:val="en-US" w:eastAsia="zh-CN"/>
        </w:rPr>
        <w:t xml:space="preserve">a contribution on </w:t>
      </w:r>
      <w:r w:rsidR="00C82EAF">
        <w:rPr>
          <w:rFonts w:eastAsia="宋体"/>
          <w:sz w:val="22"/>
          <w:lang w:val="en-US" w:eastAsia="zh-CN"/>
        </w:rPr>
        <w:t>n</w:t>
      </w:r>
      <w:r w:rsidR="00C82EAF" w:rsidRPr="00C82EAF">
        <w:rPr>
          <w:rFonts w:eastAsia="宋体"/>
          <w:sz w:val="22"/>
          <w:lang w:val="en-US" w:eastAsia="zh-CN"/>
        </w:rPr>
        <w:t>ew objectives for Rel-17 demodulation performance work item</w:t>
      </w:r>
      <w:r w:rsidR="00C82EAF">
        <w:rPr>
          <w:rFonts w:eastAsia="宋体"/>
          <w:sz w:val="22"/>
          <w:lang w:val="en-US" w:eastAsia="zh-CN"/>
        </w:rPr>
        <w:t xml:space="preserve"> was</w:t>
      </w:r>
      <w:r w:rsidR="000B0727">
        <w:rPr>
          <w:rFonts w:eastAsia="宋体"/>
          <w:sz w:val="22"/>
          <w:lang w:val="en-US" w:eastAsia="zh-CN"/>
        </w:rPr>
        <w:t xml:space="preserve"> submitted in RAN4#97e meeting</w:t>
      </w:r>
      <w:r w:rsidR="002F30B5">
        <w:rPr>
          <w:rFonts w:eastAsia="宋体"/>
          <w:sz w:val="22"/>
          <w:lang w:val="en-US" w:eastAsia="zh-CN"/>
        </w:rPr>
        <w:t xml:space="preserve">, and one of proposed new objectives is to define PDSCH performance requirements </w:t>
      </w:r>
      <w:r w:rsidR="002F30B5" w:rsidRPr="002F30B5">
        <w:rPr>
          <w:rFonts w:eastAsia="宋体"/>
          <w:sz w:val="22"/>
          <w:lang w:val="en-US" w:eastAsia="zh-CN"/>
        </w:rPr>
        <w:t xml:space="preserve">for intra-band non-contiguous EN-DC/NR-CA for </w:t>
      </w:r>
      <w:r w:rsidR="002F30B5" w:rsidRPr="008C0C8E">
        <w:rPr>
          <w:rFonts w:eastAsia="宋体"/>
          <w:sz w:val="22"/>
          <w:lang w:val="en-US" w:eastAsia="zh-CN"/>
        </w:rPr>
        <w:t>non-co-located</w:t>
      </w:r>
      <w:r w:rsidR="002F30B5" w:rsidRPr="002F30B5">
        <w:rPr>
          <w:rFonts w:eastAsia="宋体"/>
          <w:sz w:val="22"/>
          <w:lang w:val="en-US" w:eastAsia="zh-CN"/>
        </w:rPr>
        <w:t xml:space="preserve"> scenario</w:t>
      </w:r>
      <w:r w:rsidR="002F30B5">
        <w:rPr>
          <w:rFonts w:eastAsia="宋体"/>
          <w:sz w:val="22"/>
          <w:lang w:val="en-US" w:eastAsia="zh-CN"/>
        </w:rPr>
        <w:t>.</w:t>
      </w:r>
    </w:p>
    <w:p w:rsidR="000B0727" w:rsidRPr="00A6716E" w:rsidRDefault="000B0727" w:rsidP="000B0727">
      <w:pPr>
        <w:widowControl w:val="0"/>
        <w:adjustRightInd w:val="0"/>
        <w:snapToGrid w:val="0"/>
        <w:spacing w:before="180"/>
        <w:rPr>
          <w:rFonts w:eastAsia="宋体"/>
          <w:b/>
          <w:sz w:val="22"/>
          <w:lang w:val="en-US" w:eastAsia="zh-CN"/>
        </w:rPr>
      </w:pPr>
      <w:r w:rsidRPr="00A6716E">
        <w:rPr>
          <w:rFonts w:eastAsia="宋体"/>
          <w:b/>
          <w:sz w:val="22"/>
          <w:lang w:val="en-US" w:eastAsia="zh-CN"/>
        </w:rPr>
        <w:t xml:space="preserve">Scope </w:t>
      </w:r>
      <w:r w:rsidR="00E47BA6">
        <w:rPr>
          <w:rFonts w:eastAsia="宋体"/>
          <w:b/>
          <w:sz w:val="22"/>
          <w:lang w:val="en-US" w:eastAsia="zh-CN"/>
        </w:rPr>
        <w:t>1</w:t>
      </w:r>
      <w:r w:rsidRPr="00A6716E">
        <w:rPr>
          <w:rFonts w:eastAsia="宋体"/>
          <w:b/>
          <w:sz w:val="22"/>
          <w:lang w:val="en-US" w:eastAsia="zh-CN"/>
        </w:rPr>
        <w:t xml:space="preserve">: Define </w:t>
      </w:r>
      <w:r w:rsidR="00FB249C">
        <w:rPr>
          <w:rFonts w:eastAsia="宋体"/>
          <w:b/>
          <w:sz w:val="22"/>
          <w:lang w:val="en-US" w:eastAsia="zh-CN"/>
        </w:rPr>
        <w:t>UE</w:t>
      </w:r>
      <w:r>
        <w:rPr>
          <w:rFonts w:eastAsia="宋体"/>
          <w:b/>
          <w:sz w:val="22"/>
          <w:lang w:val="en-US" w:eastAsia="zh-CN"/>
        </w:rPr>
        <w:t xml:space="preserve"> requirements</w:t>
      </w:r>
      <w:r w:rsidRPr="00A6716E">
        <w:rPr>
          <w:rFonts w:eastAsia="宋体"/>
          <w:b/>
          <w:sz w:val="22"/>
          <w:lang w:val="en-US" w:eastAsia="zh-CN"/>
        </w:rPr>
        <w:t xml:space="preserve"> </w:t>
      </w:r>
      <w:r>
        <w:rPr>
          <w:rFonts w:eastAsia="宋体"/>
          <w:b/>
          <w:sz w:val="22"/>
          <w:lang w:val="en-US" w:eastAsia="zh-CN"/>
        </w:rPr>
        <w:t xml:space="preserve">for </w:t>
      </w:r>
      <w:r w:rsidRPr="000B0727">
        <w:rPr>
          <w:rFonts w:eastAsia="宋体"/>
          <w:b/>
          <w:sz w:val="22"/>
          <w:lang w:val="en-US" w:eastAsia="zh-CN"/>
        </w:rPr>
        <w:t xml:space="preserve">FR1 intra-band non-contiguous </w:t>
      </w:r>
      <w:r w:rsidR="00DA6435" w:rsidRPr="00DA6435">
        <w:rPr>
          <w:rFonts w:eastAsia="宋体"/>
          <w:b/>
          <w:sz w:val="22"/>
          <w:lang w:val="en-US" w:eastAsia="zh-CN"/>
        </w:rPr>
        <w:t>NR-CA/EN-DC</w:t>
      </w:r>
      <w:r w:rsidRPr="000B0727">
        <w:rPr>
          <w:rFonts w:eastAsia="宋体"/>
          <w:b/>
          <w:sz w:val="22"/>
          <w:lang w:val="en-US" w:eastAsia="zh-CN"/>
        </w:rPr>
        <w:t xml:space="preserve"> in non-co-located deployment</w:t>
      </w:r>
      <w:r w:rsidRPr="00A6716E">
        <w:rPr>
          <w:rFonts w:eastAsia="宋体"/>
          <w:b/>
          <w:sz w:val="22"/>
          <w:lang w:val="en-US" w:eastAsia="zh-CN"/>
        </w:rPr>
        <w:t>.</w:t>
      </w:r>
    </w:p>
    <w:bookmarkEnd w:id="4"/>
    <w:bookmarkEnd w:id="5"/>
    <w:bookmarkEnd w:id="6"/>
    <w:bookmarkEnd w:id="7"/>
    <w:bookmarkEnd w:id="8"/>
    <w:bookmarkEnd w:id="9"/>
    <w:p w:rsidR="001B0BA7" w:rsidRDefault="00BC6640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Add</w:t>
      </w:r>
      <w:r w:rsidR="00672E18">
        <w:rPr>
          <w:lang w:val="en-US"/>
        </w:rPr>
        <w:t xml:space="preserve"> scope</w:t>
      </w:r>
      <w:r w:rsidR="000B0727">
        <w:rPr>
          <w:lang w:val="en-US"/>
        </w:rPr>
        <w:t xml:space="preserve"> </w:t>
      </w:r>
      <w:r w:rsidR="00672E18">
        <w:rPr>
          <w:lang w:val="en-US"/>
        </w:rPr>
        <w:t>in</w:t>
      </w:r>
      <w:r w:rsidR="000B0727">
        <w:rPr>
          <w:lang w:val="en-US"/>
        </w:rPr>
        <w:t xml:space="preserve"> </w:t>
      </w:r>
      <w:r w:rsidR="002D3572">
        <w:rPr>
          <w:lang w:val="en-US"/>
        </w:rPr>
        <w:t>Rel-17</w:t>
      </w:r>
      <w:r w:rsidR="000B0727">
        <w:rPr>
          <w:lang w:val="en-US"/>
        </w:rPr>
        <w:t xml:space="preserve"> WI</w:t>
      </w:r>
    </w:p>
    <w:p w:rsidR="00486751" w:rsidRDefault="000B0727" w:rsidP="00486751">
      <w:pPr>
        <w:adjustRightInd w:val="0"/>
        <w:snapToGrid w:val="0"/>
        <w:rPr>
          <w:rFonts w:eastAsia="宋体"/>
          <w:sz w:val="22"/>
          <w:lang w:eastAsia="zh-CN"/>
        </w:rPr>
      </w:pPr>
      <w:bookmarkStart w:id="11" w:name="OLE_LINK186"/>
      <w:r w:rsidRPr="000B0727">
        <w:rPr>
          <w:rFonts w:eastAsia="宋体"/>
          <w:sz w:val="22"/>
          <w:lang w:eastAsia="zh-CN"/>
        </w:rPr>
        <w:t xml:space="preserve">The </w:t>
      </w:r>
      <w:r w:rsidR="00672E18">
        <w:rPr>
          <w:rFonts w:eastAsia="宋体"/>
          <w:sz w:val="22"/>
          <w:lang w:eastAsia="zh-CN"/>
        </w:rPr>
        <w:t xml:space="preserve">following </w:t>
      </w:r>
      <w:r w:rsidRPr="000B0727">
        <w:rPr>
          <w:rFonts w:eastAsia="宋体"/>
          <w:sz w:val="22"/>
          <w:lang w:eastAsia="zh-CN"/>
        </w:rPr>
        <w:t xml:space="preserve">scope </w:t>
      </w:r>
      <w:r w:rsidR="00672E18">
        <w:rPr>
          <w:rFonts w:eastAsia="宋体"/>
          <w:sz w:val="22"/>
          <w:lang w:eastAsia="zh-CN"/>
        </w:rPr>
        <w:t>is</w:t>
      </w:r>
      <w:r w:rsidRPr="000B0727">
        <w:rPr>
          <w:rFonts w:eastAsia="宋体"/>
          <w:sz w:val="22"/>
          <w:lang w:eastAsia="zh-CN"/>
        </w:rPr>
        <w:t xml:space="preserve"> proposed</w:t>
      </w:r>
      <w:r w:rsidR="00672E18">
        <w:rPr>
          <w:rFonts w:eastAsia="宋体"/>
          <w:sz w:val="22"/>
          <w:lang w:eastAsia="zh-CN"/>
        </w:rPr>
        <w:t xml:space="preserve"> to be added in the</w:t>
      </w:r>
      <w:r w:rsidRPr="000B0727">
        <w:rPr>
          <w:rFonts w:eastAsia="宋体"/>
          <w:sz w:val="22"/>
          <w:lang w:eastAsia="zh-CN"/>
        </w:rPr>
        <w:t xml:space="preserve"> WI</w:t>
      </w:r>
      <w:r w:rsidR="00A772B6">
        <w:rPr>
          <w:rFonts w:eastAsia="宋体"/>
          <w:sz w:val="22"/>
          <w:lang w:eastAsia="zh-CN"/>
        </w:rPr>
        <w:t>D</w:t>
      </w:r>
      <w:r w:rsidRPr="000B0727">
        <w:rPr>
          <w:rFonts w:eastAsia="宋体"/>
          <w:sz w:val="22"/>
          <w:lang w:eastAsia="zh-CN"/>
        </w:rPr>
        <w:t xml:space="preserve"> </w:t>
      </w:r>
      <w:r w:rsidR="00FB249C">
        <w:rPr>
          <w:rFonts w:eastAsia="宋体"/>
          <w:sz w:val="22"/>
          <w:lang w:eastAsia="zh-CN"/>
        </w:rPr>
        <w:t>“</w:t>
      </w:r>
      <w:r w:rsidR="008A0137" w:rsidRPr="008A0137">
        <w:rPr>
          <w:rFonts w:eastAsia="宋体"/>
          <w:sz w:val="22"/>
          <w:lang w:val="en-US" w:eastAsia="zh-CN"/>
        </w:rPr>
        <w:t>Further RRM enhancement for NR and MR-DC</w:t>
      </w:r>
      <w:r w:rsidR="00FB249C">
        <w:rPr>
          <w:rFonts w:eastAsia="宋体"/>
          <w:sz w:val="22"/>
          <w:lang w:val="en-US" w:eastAsia="zh-CN"/>
        </w:rPr>
        <w:t>”</w:t>
      </w:r>
      <w:r w:rsidRPr="000B0727">
        <w:rPr>
          <w:rFonts w:eastAsia="宋体"/>
          <w:sz w:val="22"/>
          <w:lang w:eastAsia="zh-CN"/>
        </w:rPr>
        <w:t>.</w:t>
      </w:r>
    </w:p>
    <w:p w:rsidR="008A0137" w:rsidRPr="008A0137" w:rsidRDefault="008A0137" w:rsidP="008A0137">
      <w:pPr>
        <w:pStyle w:val="af8"/>
        <w:numPr>
          <w:ilvl w:val="0"/>
          <w:numId w:val="9"/>
        </w:numPr>
        <w:spacing w:after="120"/>
        <w:contextualSpacing w:val="0"/>
        <w:rPr>
          <w:bCs/>
          <w:vanish/>
          <w:kern w:val="24"/>
          <w:sz w:val="20"/>
          <w:szCs w:val="20"/>
          <w:lang w:val="en-GB"/>
        </w:rPr>
      </w:pPr>
      <w:bookmarkStart w:id="12" w:name="OLE_LINK190"/>
      <w:bookmarkEnd w:id="11"/>
    </w:p>
    <w:p w:rsidR="008A0137" w:rsidRPr="008A0137" w:rsidRDefault="008A0137" w:rsidP="008A0137">
      <w:pPr>
        <w:pStyle w:val="af8"/>
        <w:numPr>
          <w:ilvl w:val="0"/>
          <w:numId w:val="9"/>
        </w:numPr>
        <w:spacing w:after="120"/>
        <w:contextualSpacing w:val="0"/>
        <w:rPr>
          <w:bCs/>
          <w:vanish/>
          <w:kern w:val="24"/>
          <w:sz w:val="20"/>
          <w:szCs w:val="20"/>
          <w:lang w:val="en-GB"/>
        </w:rPr>
      </w:pPr>
    </w:p>
    <w:p w:rsidR="008A0137" w:rsidRPr="008A0137" w:rsidRDefault="008A0137" w:rsidP="008A0137">
      <w:pPr>
        <w:pStyle w:val="af8"/>
        <w:numPr>
          <w:ilvl w:val="0"/>
          <w:numId w:val="9"/>
        </w:numPr>
        <w:spacing w:after="120"/>
        <w:contextualSpacing w:val="0"/>
        <w:rPr>
          <w:bCs/>
          <w:vanish/>
          <w:kern w:val="24"/>
          <w:sz w:val="20"/>
          <w:szCs w:val="20"/>
          <w:lang w:val="en-GB"/>
        </w:rPr>
      </w:pPr>
    </w:p>
    <w:p w:rsidR="008A0137" w:rsidRDefault="008A0137" w:rsidP="008A0137">
      <w:pPr>
        <w:pStyle w:val="af9"/>
        <w:numPr>
          <w:ilvl w:val="0"/>
          <w:numId w:val="9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A0137">
        <w:rPr>
          <w:rFonts w:eastAsia="Yu Mincho"/>
          <w:sz w:val="22"/>
          <w:szCs w:val="22"/>
          <w:lang w:eastAsia="zh-CN"/>
        </w:rPr>
        <w:t xml:space="preserve">Support of </w:t>
      </w:r>
      <w:bookmarkStart w:id="13" w:name="OLE_LINK207"/>
      <w:r>
        <w:rPr>
          <w:rFonts w:eastAsia="Yu Mincho"/>
          <w:sz w:val="22"/>
          <w:szCs w:val="22"/>
          <w:lang w:eastAsia="zh-CN"/>
        </w:rPr>
        <w:t>non-co-located scenario</w:t>
      </w:r>
      <w:bookmarkEnd w:id="13"/>
      <w:r>
        <w:rPr>
          <w:rFonts w:eastAsia="Yu Mincho"/>
          <w:sz w:val="22"/>
          <w:szCs w:val="22"/>
          <w:lang w:eastAsia="zh-CN"/>
        </w:rPr>
        <w:t xml:space="preserve"> for </w:t>
      </w:r>
      <w:bookmarkStart w:id="14" w:name="OLE_LINK199"/>
      <w:bookmarkStart w:id="15" w:name="OLE_LINK200"/>
      <w:r>
        <w:rPr>
          <w:rFonts w:eastAsia="Yu Mincho"/>
          <w:sz w:val="22"/>
          <w:szCs w:val="22"/>
          <w:lang w:eastAsia="zh-CN"/>
        </w:rPr>
        <w:t>FR1 intra-band non-contiguous EN-DC</w:t>
      </w:r>
      <w:bookmarkEnd w:id="14"/>
      <w:bookmarkEnd w:id="15"/>
      <w:r>
        <w:rPr>
          <w:rFonts w:eastAsia="Yu Mincho"/>
          <w:sz w:val="22"/>
          <w:szCs w:val="22"/>
          <w:lang w:eastAsia="zh-CN"/>
        </w:rPr>
        <w:t>/</w:t>
      </w:r>
      <w:bookmarkStart w:id="16" w:name="OLE_LINK202"/>
      <w:r>
        <w:rPr>
          <w:rFonts w:eastAsia="Yu Mincho"/>
          <w:sz w:val="22"/>
          <w:szCs w:val="22"/>
          <w:lang w:eastAsia="zh-CN"/>
        </w:rPr>
        <w:t>NR-CA</w:t>
      </w:r>
      <w:bookmarkEnd w:id="16"/>
      <w:r>
        <w:rPr>
          <w:rFonts w:eastAsia="Yu Mincho"/>
          <w:sz w:val="22"/>
          <w:szCs w:val="22"/>
          <w:lang w:eastAsia="zh-CN"/>
        </w:rPr>
        <w:t xml:space="preserve"> [RAN4]</w:t>
      </w:r>
    </w:p>
    <w:bookmarkEnd w:id="12"/>
    <w:p w:rsidR="008A0137" w:rsidRPr="008A0137" w:rsidRDefault="008A0137" w:rsidP="008A0137">
      <w:pPr>
        <w:pStyle w:val="af8"/>
        <w:numPr>
          <w:ilvl w:val="1"/>
          <w:numId w:val="13"/>
        </w:numPr>
        <w:spacing w:after="120"/>
        <w:rPr>
          <w:kern w:val="24"/>
          <w:sz w:val="20"/>
          <w:szCs w:val="20"/>
          <w:lang w:val="en-US"/>
        </w:rPr>
      </w:pPr>
      <w:r>
        <w:rPr>
          <w:rFonts w:eastAsia="Yu Mincho"/>
          <w:sz w:val="22"/>
          <w:szCs w:val="22"/>
        </w:rPr>
        <w:t xml:space="preserve">First investigate the applicable </w:t>
      </w:r>
      <w:bookmarkStart w:id="17" w:name="OLE_LINK195"/>
      <w:r>
        <w:rPr>
          <w:rFonts w:eastAsia="Yu Mincho"/>
          <w:sz w:val="22"/>
          <w:szCs w:val="22"/>
        </w:rPr>
        <w:t xml:space="preserve">MRTD </w:t>
      </w:r>
      <w:bookmarkStart w:id="18" w:name="OLE_LINK198"/>
      <w:bookmarkEnd w:id="17"/>
      <w:r>
        <w:rPr>
          <w:rFonts w:eastAsia="Yu Mincho"/>
          <w:sz w:val="22"/>
          <w:szCs w:val="22"/>
        </w:rPr>
        <w:t xml:space="preserve">and </w:t>
      </w:r>
      <w:bookmarkStart w:id="19" w:name="OLE_LINK204"/>
      <w:r>
        <w:rPr>
          <w:rFonts w:eastAsia="Yu Mincho"/>
          <w:sz w:val="22"/>
          <w:szCs w:val="22"/>
        </w:rPr>
        <w:t>power imbalance level</w:t>
      </w:r>
      <w:bookmarkEnd w:id="18"/>
      <w:bookmarkEnd w:id="19"/>
      <w:r>
        <w:rPr>
          <w:rFonts w:eastAsia="Yu Mincho"/>
          <w:sz w:val="22"/>
          <w:szCs w:val="22"/>
        </w:rPr>
        <w:t>, considering the network deployment scenario and UE implementation feasibility.</w:t>
      </w:r>
    </w:p>
    <w:p w:rsidR="008A0137" w:rsidRPr="008A0137" w:rsidRDefault="008A0137" w:rsidP="008A0137">
      <w:pPr>
        <w:pStyle w:val="af8"/>
        <w:numPr>
          <w:ilvl w:val="2"/>
          <w:numId w:val="13"/>
        </w:numPr>
        <w:spacing w:after="120"/>
        <w:contextualSpacing w:val="0"/>
        <w:rPr>
          <w:rFonts w:eastAsia="Yu Mincho"/>
          <w:sz w:val="22"/>
          <w:szCs w:val="22"/>
        </w:rPr>
      </w:pPr>
      <w:bookmarkStart w:id="20" w:name="OLE_LINK201"/>
      <w:r w:rsidRPr="008A0137">
        <w:rPr>
          <w:rFonts w:eastAsia="Yu Mincho"/>
          <w:sz w:val="22"/>
          <w:szCs w:val="22"/>
        </w:rPr>
        <w:t>Specify MRTD Requirement</w:t>
      </w:r>
      <w:r>
        <w:rPr>
          <w:rFonts w:eastAsia="Yu Mincho"/>
          <w:sz w:val="22"/>
          <w:szCs w:val="22"/>
        </w:rPr>
        <w:t xml:space="preserve"> for </w:t>
      </w:r>
      <w:r>
        <w:rPr>
          <w:rFonts w:eastAsia="Yu Mincho"/>
          <w:sz w:val="22"/>
          <w:szCs w:val="22"/>
          <w:lang w:eastAsia="zh-CN"/>
        </w:rPr>
        <w:t>FR1 intra-band non-contiguous EN-DC</w:t>
      </w:r>
      <w:bookmarkEnd w:id="20"/>
      <w:r w:rsidR="002D7DA9">
        <w:rPr>
          <w:rFonts w:eastAsia="Yu Mincho"/>
          <w:sz w:val="22"/>
          <w:szCs w:val="22"/>
          <w:lang w:eastAsia="zh-CN"/>
        </w:rPr>
        <w:t xml:space="preserve"> </w:t>
      </w:r>
      <w:bookmarkStart w:id="21" w:name="OLE_LINK211"/>
      <w:bookmarkStart w:id="22" w:name="OLE_LINK208"/>
      <w:r w:rsidR="00A772B6">
        <w:rPr>
          <w:rFonts w:eastAsia="Yu Mincho"/>
          <w:sz w:val="22"/>
          <w:szCs w:val="22"/>
          <w:lang w:eastAsia="zh-CN"/>
        </w:rPr>
        <w:t>applied for</w:t>
      </w:r>
      <w:bookmarkEnd w:id="21"/>
      <w:r w:rsidR="002D7DA9">
        <w:rPr>
          <w:rFonts w:eastAsia="Yu Mincho"/>
          <w:sz w:val="22"/>
          <w:szCs w:val="22"/>
          <w:lang w:eastAsia="zh-CN"/>
        </w:rPr>
        <w:t xml:space="preserve"> non-co-located </w:t>
      </w:r>
      <w:bookmarkEnd w:id="22"/>
      <w:r w:rsidR="00A772B6">
        <w:rPr>
          <w:rFonts w:eastAsia="Yu Mincho"/>
          <w:sz w:val="22"/>
          <w:szCs w:val="22"/>
          <w:lang w:eastAsia="zh-CN"/>
        </w:rPr>
        <w:t xml:space="preserve">scenario </w:t>
      </w:r>
      <w:r>
        <w:rPr>
          <w:rFonts w:eastAsia="Yu Mincho"/>
          <w:sz w:val="22"/>
          <w:szCs w:val="22"/>
          <w:lang w:eastAsia="zh-CN"/>
        </w:rPr>
        <w:t>(</w:t>
      </w:r>
      <w:r w:rsidRPr="008A0137">
        <w:rPr>
          <w:rFonts w:eastAsia="Yu Mincho"/>
          <w:sz w:val="22"/>
          <w:szCs w:val="22"/>
          <w:lang w:eastAsia="zh-CN"/>
        </w:rPr>
        <w:t xml:space="preserve">including power imbalance </w:t>
      </w:r>
      <w:r>
        <w:rPr>
          <w:rFonts w:eastAsia="Yu Mincho"/>
          <w:sz w:val="22"/>
          <w:szCs w:val="22"/>
          <w:lang w:eastAsia="zh-CN"/>
        </w:rPr>
        <w:t>limitation)</w:t>
      </w:r>
    </w:p>
    <w:p w:rsidR="008A0137" w:rsidRPr="008A0137" w:rsidRDefault="008A0137" w:rsidP="008A0137">
      <w:pPr>
        <w:pStyle w:val="af8"/>
        <w:numPr>
          <w:ilvl w:val="2"/>
          <w:numId w:val="13"/>
        </w:numPr>
        <w:spacing w:after="120"/>
        <w:contextualSpacing w:val="0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 xml:space="preserve">Specify MRTD Requirement for </w:t>
      </w:r>
      <w:r>
        <w:rPr>
          <w:rFonts w:eastAsia="Yu Mincho"/>
          <w:sz w:val="22"/>
          <w:szCs w:val="22"/>
          <w:lang w:eastAsia="zh-CN"/>
        </w:rPr>
        <w:t>FR1 intra-band non-contiguous NR-CA</w:t>
      </w:r>
      <w:r w:rsidR="00A772B6">
        <w:rPr>
          <w:rFonts w:eastAsia="Yu Mincho"/>
          <w:sz w:val="22"/>
          <w:szCs w:val="22"/>
          <w:lang w:eastAsia="zh-CN"/>
        </w:rPr>
        <w:t xml:space="preserve"> applied for non-co-located </w:t>
      </w:r>
      <w:bookmarkStart w:id="23" w:name="OLE_LINK210"/>
      <w:r w:rsidR="00A772B6">
        <w:rPr>
          <w:rFonts w:eastAsia="Yu Mincho"/>
          <w:sz w:val="22"/>
          <w:szCs w:val="22"/>
          <w:lang w:eastAsia="zh-CN"/>
        </w:rPr>
        <w:t>scenario</w:t>
      </w:r>
      <w:r>
        <w:rPr>
          <w:rFonts w:eastAsia="Yu Mincho"/>
          <w:sz w:val="22"/>
          <w:szCs w:val="22"/>
          <w:lang w:eastAsia="zh-CN"/>
        </w:rPr>
        <w:t xml:space="preserve"> </w:t>
      </w:r>
      <w:bookmarkEnd w:id="23"/>
      <w:r>
        <w:rPr>
          <w:rFonts w:eastAsia="Yu Mincho"/>
          <w:sz w:val="22"/>
          <w:szCs w:val="22"/>
          <w:lang w:eastAsia="zh-CN"/>
        </w:rPr>
        <w:t>(</w:t>
      </w:r>
      <w:r w:rsidRPr="008A0137">
        <w:rPr>
          <w:rFonts w:eastAsia="Yu Mincho"/>
          <w:sz w:val="22"/>
          <w:szCs w:val="22"/>
          <w:lang w:eastAsia="zh-CN"/>
        </w:rPr>
        <w:t xml:space="preserve">including power imbalance </w:t>
      </w:r>
      <w:r>
        <w:rPr>
          <w:rFonts w:eastAsia="Yu Mincho"/>
          <w:sz w:val="22"/>
          <w:szCs w:val="22"/>
          <w:lang w:eastAsia="zh-CN"/>
        </w:rPr>
        <w:t>limitation)</w:t>
      </w:r>
    </w:p>
    <w:p w:rsidR="00AB374F" w:rsidRDefault="00AB374F" w:rsidP="00AB374F">
      <w:pPr>
        <w:adjustRightInd w:val="0"/>
        <w:snapToGrid w:val="0"/>
        <w:rPr>
          <w:rFonts w:eastAsia="宋体"/>
          <w:sz w:val="22"/>
          <w:lang w:eastAsia="zh-CN"/>
        </w:rPr>
      </w:pPr>
      <w:r w:rsidRPr="000B0727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following </w:t>
      </w:r>
      <w:r w:rsidRPr="000B0727">
        <w:rPr>
          <w:rFonts w:eastAsia="宋体"/>
          <w:sz w:val="22"/>
          <w:lang w:eastAsia="zh-CN"/>
        </w:rPr>
        <w:t xml:space="preserve">scope </w:t>
      </w:r>
      <w:r>
        <w:rPr>
          <w:rFonts w:eastAsia="宋体"/>
          <w:sz w:val="22"/>
          <w:lang w:eastAsia="zh-CN"/>
        </w:rPr>
        <w:t>is</w:t>
      </w:r>
      <w:r w:rsidRPr="000B0727">
        <w:rPr>
          <w:rFonts w:eastAsia="宋体"/>
          <w:sz w:val="22"/>
          <w:lang w:eastAsia="zh-CN"/>
        </w:rPr>
        <w:t xml:space="preserve"> proposed</w:t>
      </w:r>
      <w:r>
        <w:rPr>
          <w:rFonts w:eastAsia="宋体"/>
          <w:sz w:val="22"/>
          <w:lang w:eastAsia="zh-CN"/>
        </w:rPr>
        <w:t xml:space="preserve"> to be added in the</w:t>
      </w:r>
      <w:r w:rsidRPr="000B0727">
        <w:rPr>
          <w:rFonts w:eastAsia="宋体"/>
          <w:sz w:val="22"/>
          <w:lang w:eastAsia="zh-CN"/>
        </w:rPr>
        <w:t xml:space="preserve"> WI</w:t>
      </w:r>
      <w:r w:rsidR="00A772B6">
        <w:rPr>
          <w:rFonts w:eastAsia="宋体"/>
          <w:sz w:val="22"/>
          <w:lang w:eastAsia="zh-CN"/>
        </w:rPr>
        <w:t>D</w:t>
      </w:r>
      <w:r w:rsidRPr="000B072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“</w:t>
      </w:r>
      <w:r w:rsidRPr="00672E18">
        <w:rPr>
          <w:rFonts w:eastAsia="宋体"/>
          <w:sz w:val="22"/>
          <w:lang w:val="en-US" w:eastAsia="zh-CN"/>
        </w:rPr>
        <w:t>Further enhancement on NR demodulation performance</w:t>
      </w:r>
      <w:r>
        <w:rPr>
          <w:rFonts w:eastAsia="宋体"/>
          <w:sz w:val="22"/>
          <w:lang w:val="en-US" w:eastAsia="zh-CN"/>
        </w:rPr>
        <w:t>”</w:t>
      </w:r>
      <w:r w:rsidRPr="000B0727">
        <w:rPr>
          <w:rFonts w:eastAsia="宋体"/>
          <w:sz w:val="22"/>
          <w:lang w:eastAsia="zh-CN"/>
        </w:rPr>
        <w:t>.</w:t>
      </w:r>
    </w:p>
    <w:p w:rsidR="00AB374F" w:rsidRDefault="008A0137" w:rsidP="00AB374F">
      <w:pPr>
        <w:numPr>
          <w:ilvl w:val="0"/>
          <w:numId w:val="11"/>
        </w:numPr>
        <w:tabs>
          <w:tab w:val="num" w:pos="284"/>
        </w:tabs>
        <w:autoSpaceDN w:val="0"/>
        <w:spacing w:after="100"/>
        <w:ind w:left="284" w:hanging="284"/>
        <w:rPr>
          <w:rFonts w:eastAsia="Yu Mincho"/>
          <w:sz w:val="22"/>
          <w:szCs w:val="22"/>
          <w:lang w:eastAsia="zh-CN"/>
        </w:rPr>
      </w:pPr>
      <w:r>
        <w:rPr>
          <w:rFonts w:eastAsia="Yu Mincho"/>
          <w:sz w:val="22"/>
          <w:szCs w:val="22"/>
          <w:lang w:eastAsia="zh-CN"/>
        </w:rPr>
        <w:t>R</w:t>
      </w:r>
      <w:r w:rsidR="00AB374F">
        <w:rPr>
          <w:rFonts w:eastAsia="Yu Mincho"/>
          <w:sz w:val="22"/>
          <w:szCs w:val="22"/>
          <w:lang w:eastAsia="zh-CN"/>
        </w:rPr>
        <w:t xml:space="preserve">equirements for </w:t>
      </w:r>
      <w:r>
        <w:rPr>
          <w:rFonts w:eastAsia="Yu Mincho"/>
          <w:sz w:val="22"/>
          <w:szCs w:val="22"/>
          <w:lang w:eastAsia="zh-CN"/>
        </w:rPr>
        <w:t xml:space="preserve">FR1 </w:t>
      </w:r>
      <w:r w:rsidR="00AB374F">
        <w:rPr>
          <w:rFonts w:eastAsia="Yu Mincho"/>
          <w:sz w:val="22"/>
          <w:szCs w:val="22"/>
          <w:lang w:eastAsia="zh-CN"/>
        </w:rPr>
        <w:t>non-co-located scenario for intra-band non-contiguous EN-DC/NR-CA (e.g. band 42, n77/n78)</w:t>
      </w:r>
    </w:p>
    <w:p w:rsidR="00AB374F" w:rsidRDefault="00AB374F" w:rsidP="00AB374F">
      <w:pPr>
        <w:widowControl w:val="0"/>
        <w:numPr>
          <w:ilvl w:val="2"/>
          <w:numId w:val="12"/>
        </w:numPr>
        <w:tabs>
          <w:tab w:val="num" w:pos="709"/>
          <w:tab w:val="num" w:pos="1701"/>
          <w:tab w:val="num" w:pos="1797"/>
        </w:tabs>
        <w:autoSpaceDN w:val="0"/>
        <w:snapToGrid w:val="0"/>
        <w:spacing w:after="100"/>
        <w:ind w:left="709" w:hanging="283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 xml:space="preserve">Define PDSCH demodulation performance requirement based on the applicable MRTD and power imbalance </w:t>
      </w:r>
      <w:bookmarkStart w:id="24" w:name="OLE_LINK206"/>
      <w:r>
        <w:rPr>
          <w:rFonts w:eastAsia="Yu Mincho"/>
          <w:sz w:val="22"/>
          <w:szCs w:val="22"/>
        </w:rPr>
        <w:t>values</w:t>
      </w:r>
      <w:bookmarkEnd w:id="24"/>
      <w:r>
        <w:rPr>
          <w:rFonts w:eastAsia="Yu Mincho"/>
          <w:sz w:val="22"/>
          <w:szCs w:val="22"/>
        </w:rPr>
        <w:t>.</w:t>
      </w:r>
    </w:p>
    <w:p w:rsidR="00AB374F" w:rsidRPr="00AB374F" w:rsidRDefault="00AB374F" w:rsidP="00486751">
      <w:pPr>
        <w:adjustRightInd w:val="0"/>
        <w:snapToGrid w:val="0"/>
        <w:rPr>
          <w:rFonts w:eastAsia="宋体"/>
          <w:sz w:val="22"/>
          <w:lang w:eastAsia="zh-CN"/>
        </w:rPr>
      </w:pPr>
    </w:p>
    <w:p w:rsidR="000B0727" w:rsidRDefault="000B0727" w:rsidP="000B072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0B0727" w:rsidRPr="000B0727" w:rsidRDefault="000B0727" w:rsidP="000B0727">
      <w:pPr>
        <w:spacing w:before="120" w:after="120"/>
        <w:rPr>
          <w:rFonts w:eastAsia="宋体"/>
          <w:sz w:val="22"/>
          <w:lang w:val="en-US" w:eastAsia="zh-CN"/>
        </w:rPr>
      </w:pPr>
      <w:r w:rsidRPr="000B0727">
        <w:rPr>
          <w:rFonts w:eastAsia="宋体"/>
          <w:sz w:val="22"/>
          <w:lang w:val="en-US" w:eastAsia="zh-CN"/>
        </w:rPr>
        <w:t xml:space="preserve">In this paper we provided justifications for </w:t>
      </w:r>
      <w:r w:rsidR="00FB249C">
        <w:rPr>
          <w:rFonts w:eastAsia="宋体"/>
          <w:sz w:val="22"/>
          <w:lang w:eastAsia="zh-CN"/>
        </w:rPr>
        <w:t>supporting</w:t>
      </w:r>
      <w:r w:rsidR="00FB249C" w:rsidRPr="00FB249C">
        <w:rPr>
          <w:rFonts w:eastAsia="宋体"/>
          <w:sz w:val="22"/>
          <w:lang w:eastAsia="zh-CN"/>
        </w:rPr>
        <w:t xml:space="preserve"> </w:t>
      </w:r>
      <w:r w:rsidR="00FB249C" w:rsidRPr="000B0727">
        <w:rPr>
          <w:rFonts w:eastAsia="宋体"/>
          <w:sz w:val="22"/>
          <w:lang w:eastAsia="zh-CN"/>
        </w:rPr>
        <w:t xml:space="preserve">FR1 </w:t>
      </w:r>
      <w:r w:rsidR="00FB249C" w:rsidRPr="006B7739">
        <w:rPr>
          <w:rFonts w:eastAsia="宋体"/>
          <w:sz w:val="22"/>
          <w:lang w:eastAsia="zh-CN"/>
        </w:rPr>
        <w:t>intra-band non-contiguous NR-CA/EN-DC</w:t>
      </w:r>
      <w:r w:rsidR="00FB249C">
        <w:rPr>
          <w:rFonts w:eastAsia="宋体"/>
          <w:sz w:val="22"/>
          <w:lang w:eastAsia="zh-CN"/>
        </w:rPr>
        <w:t xml:space="preserve"> in non-</w:t>
      </w:r>
      <w:r w:rsidR="00FB249C" w:rsidRPr="002517A3">
        <w:rPr>
          <w:rFonts w:eastAsia="宋体"/>
          <w:sz w:val="22"/>
          <w:lang w:eastAsia="zh-CN"/>
        </w:rPr>
        <w:t>co-located deployment</w:t>
      </w:r>
      <w:r w:rsidRPr="000B0727">
        <w:rPr>
          <w:rFonts w:eastAsia="宋体"/>
          <w:sz w:val="22"/>
          <w:lang w:val="en-US" w:eastAsia="zh-CN"/>
        </w:rPr>
        <w:t>.</w:t>
      </w:r>
    </w:p>
    <w:p w:rsidR="00DA6435" w:rsidRPr="00A6716E" w:rsidRDefault="00DA6435" w:rsidP="00DA6435">
      <w:pPr>
        <w:widowControl w:val="0"/>
        <w:adjustRightInd w:val="0"/>
        <w:snapToGrid w:val="0"/>
        <w:spacing w:before="180"/>
        <w:rPr>
          <w:rFonts w:eastAsia="宋体"/>
          <w:b/>
          <w:sz w:val="22"/>
          <w:lang w:val="en-US" w:eastAsia="zh-CN"/>
        </w:rPr>
      </w:pPr>
      <w:r w:rsidRPr="00A6716E">
        <w:rPr>
          <w:rFonts w:eastAsia="宋体"/>
          <w:b/>
          <w:sz w:val="22"/>
          <w:lang w:val="en-US" w:eastAsia="zh-CN"/>
        </w:rPr>
        <w:t xml:space="preserve">Scope </w:t>
      </w:r>
      <w:r>
        <w:rPr>
          <w:rFonts w:eastAsia="宋体"/>
          <w:b/>
          <w:sz w:val="22"/>
          <w:lang w:val="en-US" w:eastAsia="zh-CN"/>
        </w:rPr>
        <w:t>1</w:t>
      </w:r>
      <w:r w:rsidRPr="00A6716E">
        <w:rPr>
          <w:rFonts w:eastAsia="宋体"/>
          <w:b/>
          <w:sz w:val="22"/>
          <w:lang w:val="en-US" w:eastAsia="zh-CN"/>
        </w:rPr>
        <w:t xml:space="preserve">: Define </w:t>
      </w:r>
      <w:r>
        <w:rPr>
          <w:rFonts w:eastAsia="宋体"/>
          <w:b/>
          <w:sz w:val="22"/>
          <w:lang w:val="en-US" w:eastAsia="zh-CN"/>
        </w:rPr>
        <w:t>UE requirements</w:t>
      </w:r>
      <w:r w:rsidRPr="00A6716E">
        <w:rPr>
          <w:rFonts w:eastAsia="宋体"/>
          <w:b/>
          <w:sz w:val="22"/>
          <w:lang w:val="en-US" w:eastAsia="zh-CN"/>
        </w:rPr>
        <w:t xml:space="preserve"> </w:t>
      </w:r>
      <w:r>
        <w:rPr>
          <w:rFonts w:eastAsia="宋体"/>
          <w:b/>
          <w:sz w:val="22"/>
          <w:lang w:val="en-US" w:eastAsia="zh-CN"/>
        </w:rPr>
        <w:t xml:space="preserve">for </w:t>
      </w:r>
      <w:r w:rsidRPr="000B0727">
        <w:rPr>
          <w:rFonts w:eastAsia="宋体"/>
          <w:b/>
          <w:sz w:val="22"/>
          <w:lang w:val="en-US" w:eastAsia="zh-CN"/>
        </w:rPr>
        <w:t xml:space="preserve">FR1 intra-band non-contiguous </w:t>
      </w:r>
      <w:r w:rsidRPr="00DA6435">
        <w:rPr>
          <w:rFonts w:eastAsia="宋体"/>
          <w:b/>
          <w:sz w:val="22"/>
          <w:lang w:val="en-US" w:eastAsia="zh-CN"/>
        </w:rPr>
        <w:t>NR-CA/EN-DC</w:t>
      </w:r>
      <w:r w:rsidRPr="000B0727">
        <w:rPr>
          <w:rFonts w:eastAsia="宋体"/>
          <w:b/>
          <w:sz w:val="22"/>
          <w:lang w:val="en-US" w:eastAsia="zh-CN"/>
        </w:rPr>
        <w:t xml:space="preserve"> in non-co-located deployment</w:t>
      </w:r>
      <w:r w:rsidRPr="00A6716E">
        <w:rPr>
          <w:rFonts w:eastAsia="宋体"/>
          <w:b/>
          <w:sz w:val="22"/>
          <w:lang w:val="en-US" w:eastAsia="zh-CN"/>
        </w:rPr>
        <w:t>.</w:t>
      </w:r>
    </w:p>
    <w:p w:rsidR="000B0727" w:rsidRPr="00DA6435" w:rsidRDefault="000B0727" w:rsidP="00486751">
      <w:pPr>
        <w:adjustRightInd w:val="0"/>
        <w:snapToGrid w:val="0"/>
        <w:rPr>
          <w:rFonts w:eastAsia="宋体"/>
          <w:sz w:val="22"/>
          <w:lang w:val="en-US" w:eastAsia="zh-CN"/>
        </w:rPr>
      </w:pPr>
    </w:p>
    <w:p w:rsidR="005361AB" w:rsidRPr="00E052CC" w:rsidRDefault="005361AB" w:rsidP="000D0E05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sectPr w:rsidR="005361AB" w:rsidRPr="00E052CC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9D9" w:rsidRDefault="003E59D9">
      <w:r>
        <w:separator/>
      </w:r>
    </w:p>
  </w:endnote>
  <w:endnote w:type="continuationSeparator" w:id="0">
    <w:p w:rsidR="003E59D9" w:rsidRDefault="003E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94" w:rsidRDefault="0042249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22494" w:rsidRDefault="0042249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94" w:rsidRDefault="0042249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4579C">
      <w:rPr>
        <w:rStyle w:val="af1"/>
      </w:rPr>
      <w:t>1</w:t>
    </w:r>
    <w:r>
      <w:rPr>
        <w:rStyle w:val="af1"/>
      </w:rPr>
      <w:fldChar w:fldCharType="end"/>
    </w:r>
  </w:p>
  <w:p w:rsidR="00422494" w:rsidRDefault="0042249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9D9" w:rsidRDefault="003E59D9">
      <w:r>
        <w:separator/>
      </w:r>
    </w:p>
  </w:footnote>
  <w:footnote w:type="continuationSeparator" w:id="0">
    <w:p w:rsidR="003E59D9" w:rsidRDefault="003E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77561D"/>
    <w:multiLevelType w:val="hybridMultilevel"/>
    <w:tmpl w:val="9FEEF4F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5CA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08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27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1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070EC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24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2971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69C"/>
    <w:rsid w:val="00246D97"/>
    <w:rsid w:val="00246DB8"/>
    <w:rsid w:val="0024708E"/>
    <w:rsid w:val="0024743F"/>
    <w:rsid w:val="00247462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17A3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72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D7DA9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0B5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956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9AB"/>
    <w:rsid w:val="00357FC6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296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383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E0D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59D9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5C4"/>
    <w:rsid w:val="004048C5"/>
    <w:rsid w:val="0040490C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49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12B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9C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03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8F7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D90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28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33"/>
    <w:rsid w:val="005A19AA"/>
    <w:rsid w:val="005A1FDA"/>
    <w:rsid w:val="005A2608"/>
    <w:rsid w:val="005A29EA"/>
    <w:rsid w:val="005A2B4E"/>
    <w:rsid w:val="005A2E41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6ED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6E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7A0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2FE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C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11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3FAA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9A8"/>
    <w:rsid w:val="00657E7A"/>
    <w:rsid w:val="00657FF6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E18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5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39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9B4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7B6"/>
    <w:rsid w:val="00725A69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8AF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AE0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215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78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AB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2A8F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678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4C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73C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853"/>
    <w:rsid w:val="00844D94"/>
    <w:rsid w:val="008455F4"/>
    <w:rsid w:val="00845A9D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2BF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5D75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37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2C1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C0A"/>
    <w:rsid w:val="008B6D87"/>
    <w:rsid w:val="008B70E7"/>
    <w:rsid w:val="008B713F"/>
    <w:rsid w:val="008B77F7"/>
    <w:rsid w:val="008B7AA3"/>
    <w:rsid w:val="008B7B1D"/>
    <w:rsid w:val="008C07ED"/>
    <w:rsid w:val="008C0C8E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568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0FD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6D8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4A76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4EC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ADA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16E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2B6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FC5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374F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E6B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49D7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293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7F6"/>
    <w:rsid w:val="00BC4F3B"/>
    <w:rsid w:val="00BC558A"/>
    <w:rsid w:val="00BC5B9A"/>
    <w:rsid w:val="00BC5E0B"/>
    <w:rsid w:val="00BC623C"/>
    <w:rsid w:val="00BC6640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5D8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CCC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2EAF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42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69F2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542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435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47F"/>
    <w:rsid w:val="00DC36BD"/>
    <w:rsid w:val="00DC3EEF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93E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CB1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2CC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47BA6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DF7"/>
    <w:rsid w:val="00E52F1B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19D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6583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5F1C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1A07"/>
    <w:rsid w:val="00F72CD2"/>
    <w:rsid w:val="00F73062"/>
    <w:rsid w:val="00F734A5"/>
    <w:rsid w:val="00F738B5"/>
    <w:rsid w:val="00F738E0"/>
    <w:rsid w:val="00F739C8"/>
    <w:rsid w:val="00F73B32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49C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1"/>
    <w:pPr>
      <w:ind w:left="851"/>
    </w:pPr>
  </w:style>
  <w:style w:type="character" w:customStyle="1" w:styleId="2Char1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2Char">
    <w:name w:val="标题 2 Char"/>
    <w:basedOn w:val="a0"/>
    <w:link w:val="2"/>
    <w:rsid w:val="00476B0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E40B50-2B84-4849-AA33-4AE37056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2021-03-15T06:39:00Z</dcterms:created>
  <dcterms:modified xsi:type="dcterms:W3CDTF">2021-03-15T06:39:00Z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(3)4t0Y1cbLFOJ7UKd1kMF33bS2Yrima9bihaGyp2hAFKOKgeFmL/Gm3j19s17NxRB3C0JyOjRh
zMImiK9OyX8AtQWQFAIo24JzPiMQTYn4AQa3gFLt+OmXYo8LylGSHE4i30lTm9XVlVj/9pio
7ZhN5Se+3pPS4RTLyM5Q/TPKscK3EKq6EAmfDFkuooy5q0Yr/sAUtMdfZPzWNYPFf21O6iYS
RJ8o+/Zh8zZYKzoKKM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z8vKfzwotdwvb45PKTwXd9HR+WyQ7iiAldxnUdTb1K8WoLD7ua/HUI
aiGlP0bJyJGGyATNhZTI8Qvj9RRQ2+X304ECb0Y/aGS0IM9orUEwB9kVSGjrX1R2o38xT5OT
yZ4z9UjNVqeo6jsGG6k6wrJz21DUzBLImjsCVDwp8dcbH7+Mfj/ZNtr7AGC/C0D+O1CLZQ2M
6D0ZjolGVguR2qVwfdAq2HNJRfSFMdRdLF7V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UmZeXvZ8C0FJwYgHUX7CuDnTNA7HvZyD8b/U
9cSS0uwfIo6m51XobdHKd77mYpMssoQcCU6jUAWdhmGzEGJiCYc=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