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5334AB" w:rsidR="001E41F3" w:rsidRDefault="00C021E3">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E41F3">
        <w:rPr>
          <w:b/>
          <w:i/>
          <w:noProof/>
          <w:sz w:val="28"/>
        </w:rPr>
        <w:tab/>
      </w:r>
      <w:r w:rsidR="00E277AF">
        <w:fldChar w:fldCharType="begin"/>
      </w:r>
      <w:r w:rsidR="00E277AF">
        <w:instrText xml:space="preserve"> DOCPROPERTY  Tdoc#  \* MERGEFORMAT </w:instrText>
      </w:r>
      <w:r w:rsidR="00E277AF">
        <w:fldChar w:fldCharType="separate"/>
      </w:r>
      <w:r w:rsidR="006E7F44" w:rsidRPr="006E7F44">
        <w:rPr>
          <w:b/>
          <w:i/>
          <w:noProof/>
          <w:sz w:val="28"/>
        </w:rPr>
        <w:t>R4-210</w:t>
      </w:r>
      <w:bookmarkStart w:id="0" w:name="_GoBack"/>
      <w:r w:rsidR="006E7F44" w:rsidRPr="006E7F44">
        <w:rPr>
          <w:b/>
          <w:i/>
          <w:noProof/>
          <w:sz w:val="28"/>
        </w:rPr>
        <w:t>2254</w:t>
      </w:r>
      <w:bookmarkEnd w:id="0"/>
      <w:r w:rsidR="00E277AF">
        <w:rPr>
          <w:b/>
          <w:i/>
          <w:noProof/>
          <w:sz w:val="28"/>
        </w:rPr>
        <w:fldChar w:fldCharType="end"/>
      </w:r>
    </w:p>
    <w:p w14:paraId="7CB45193" w14:textId="3D9106EA" w:rsidR="001E41F3" w:rsidRDefault="00C021E3" w:rsidP="005E2C44">
      <w:pPr>
        <w:pStyle w:val="CRCoverPage"/>
        <w:outlineLvl w:val="0"/>
        <w:rPr>
          <w:b/>
          <w:noProof/>
          <w:sz w:val="24"/>
        </w:rPr>
      </w:pPr>
      <w:r w:rsidRPr="004012CD">
        <w:rPr>
          <w:rFonts w:cs="Arial"/>
          <w:b/>
          <w:sz w:val="24"/>
          <w:lang w:eastAsia="ko-KR"/>
        </w:rPr>
        <w:t>Electronic Meeting</w:t>
      </w:r>
      <w:r>
        <w:rPr>
          <w:b/>
          <w:noProof/>
          <w:sz w:val="24"/>
        </w:rPr>
        <w:t xml:space="preserve">, </w:t>
      </w:r>
      <w:fldSimple w:instr=" DOCPROPERTY  StartDate  \* MERGEFORMAT ">
        <w:r w:rsidRPr="00BA51D9">
          <w:rPr>
            <w:b/>
            <w:noProof/>
            <w:sz w:val="24"/>
          </w:rPr>
          <w:t xml:space="preserve"> </w:t>
        </w:r>
        <w:r>
          <w:rPr>
            <w:b/>
            <w:noProof/>
            <w:sz w:val="24"/>
          </w:rPr>
          <w:t>January</w:t>
        </w:r>
      </w:fldSimple>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4EA6D" w:rsidR="001E41F3" w:rsidRPr="00410371" w:rsidRDefault="00E277AF" w:rsidP="00E13F3D">
            <w:pPr>
              <w:pStyle w:val="CRCoverPage"/>
              <w:spacing w:after="0"/>
              <w:jc w:val="right"/>
              <w:rPr>
                <w:b/>
                <w:noProof/>
                <w:sz w:val="28"/>
              </w:rPr>
            </w:pPr>
            <w:r>
              <w:fldChar w:fldCharType="begin"/>
            </w:r>
            <w:r>
              <w:instrText xml:space="preserve"> DOCPROPERTY  Spec#  \* MERGEFORMAT </w:instrText>
            </w:r>
            <w:r>
              <w:fldChar w:fldCharType="separate"/>
            </w:r>
            <w:r w:rsidR="00C021E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ADE3F" w:rsidR="001E41F3" w:rsidRPr="00410371" w:rsidRDefault="00E277AF" w:rsidP="00547111">
            <w:pPr>
              <w:pStyle w:val="CRCoverPage"/>
              <w:spacing w:after="0"/>
              <w:rPr>
                <w:noProof/>
              </w:rPr>
            </w:pPr>
            <w:r>
              <w:fldChar w:fldCharType="begin"/>
            </w:r>
            <w:r>
              <w:instrText xml:space="preserve"> DOCPROPERTY  Cr#  \* MERGEFORMAT </w:instrText>
            </w:r>
            <w:r>
              <w:fldChar w:fldCharType="separate"/>
            </w:r>
            <w:r w:rsidR="006E7F44" w:rsidRPr="006E7F44">
              <w:rPr>
                <w:b/>
                <w:noProof/>
                <w:sz w:val="28"/>
              </w:rPr>
              <w:t>1700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A14E3" w:rsidR="001E41F3" w:rsidRPr="00410371" w:rsidRDefault="006E7F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23795" w:rsidR="001E41F3" w:rsidRPr="00410371" w:rsidRDefault="00E277AF">
            <w:pPr>
              <w:pStyle w:val="CRCoverPage"/>
              <w:spacing w:after="0"/>
              <w:jc w:val="center"/>
              <w:rPr>
                <w:noProof/>
                <w:sz w:val="28"/>
              </w:rPr>
            </w:pPr>
            <w:r>
              <w:fldChar w:fldCharType="begin"/>
            </w:r>
            <w:r>
              <w:instrText xml:space="preserve"> DOCPROPERTY  Version  \* MERGEFORMAT </w:instrText>
            </w:r>
            <w:r>
              <w:fldChar w:fldCharType="separate"/>
            </w:r>
            <w:r w:rsidR="00C021E3">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BB0FF2" w:rsidR="00F25D98" w:rsidRDefault="00C021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C3662" w:rsidR="001E41F3" w:rsidRDefault="00E9536D">
            <w:pPr>
              <w:pStyle w:val="CRCoverPage"/>
              <w:spacing w:after="0"/>
              <w:ind w:left="100"/>
              <w:rPr>
                <w:noProof/>
              </w:rPr>
            </w:pPr>
            <w:r>
              <w:t>CR clarifying the UE measurement requirements for an SCell with dormant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38BEC" w:rsidR="001E41F3" w:rsidRDefault="00C021E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7CEFC" w:rsidR="001E41F3" w:rsidRDefault="00C021E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AE170" w:rsidR="001E41F3" w:rsidRDefault="00C021E3">
            <w:pPr>
              <w:pStyle w:val="CRCoverPage"/>
              <w:spacing w:after="0"/>
              <w:ind w:left="100"/>
              <w:rPr>
                <w:noProof/>
              </w:rPr>
            </w:pPr>
            <w:proofErr w:type="spellStart"/>
            <w:r w:rsidRPr="00435764">
              <w:rPr>
                <w:rFonts w:cs="Arial"/>
                <w:sz w:val="21"/>
                <w:szCs w:val="21"/>
                <w:lang w:eastAsia="ja-JP"/>
              </w:rPr>
              <w:t>LTE_NR_DC_CA_enh</w:t>
            </w:r>
            <w:proofErr w:type="spellEnd"/>
            <w:r w:rsidRPr="00435764">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F8F3C" w:rsidR="001E41F3" w:rsidRDefault="00C021E3">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DA58F" w:rsidR="001E41F3" w:rsidRDefault="00C021E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8A40ED" w:rsidR="001E41F3" w:rsidRDefault="00C021E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D26B8" w:rsidR="001E41F3" w:rsidRDefault="00E9536D">
            <w:pPr>
              <w:pStyle w:val="CRCoverPage"/>
              <w:spacing w:after="0"/>
              <w:ind w:left="100"/>
              <w:rPr>
                <w:noProof/>
              </w:rPr>
            </w:pPr>
            <w:r>
              <w:rPr>
                <w:noProof/>
              </w:rPr>
              <w:t>Capturing the UE measurement requirements for an activated SCell with dormant BWP as active BWP.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68583" w:rsidR="001E41F3" w:rsidRDefault="00E9536D">
            <w:pPr>
              <w:pStyle w:val="CRCoverPage"/>
              <w:spacing w:after="0"/>
              <w:ind w:left="100"/>
              <w:rPr>
                <w:noProof/>
              </w:rPr>
            </w:pPr>
            <w:r>
              <w:rPr>
                <w:noProof/>
              </w:rPr>
              <w:t>Adding a general line that the UE measurement requirements for an activated SCell with dormant BWP as active BWP is the same as the UE requirements for an activated SCell with a non-dormant BWP as active BWP.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8F883" w:rsidR="001E41F3" w:rsidRDefault="00E9536D">
            <w:pPr>
              <w:pStyle w:val="CRCoverPage"/>
              <w:spacing w:after="0"/>
              <w:ind w:left="100"/>
              <w:rPr>
                <w:noProof/>
              </w:rPr>
            </w:pPr>
            <w:r>
              <w:rPr>
                <w:noProof/>
              </w:rPr>
              <w:t xml:space="preserve">Specification is </w:t>
            </w:r>
            <w:r w:rsidR="00132CFA">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ACD52" w:rsidR="001E41F3" w:rsidRDefault="00E9536D">
            <w:pPr>
              <w:pStyle w:val="CRCoverPage"/>
              <w:spacing w:after="0"/>
              <w:ind w:left="100"/>
              <w:rPr>
                <w:noProof/>
              </w:rPr>
            </w:pPr>
            <w:r>
              <w:rPr>
                <w:noProof/>
              </w:rPr>
              <w:t>9.</w:t>
            </w:r>
            <w:r w:rsidR="004F0B20">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1267B" w:rsidR="001E41F3" w:rsidRDefault="00E95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E2CB1" w:rsidR="001E41F3" w:rsidRDefault="00E95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5620E" w:rsidR="001E41F3" w:rsidRDefault="00E95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E12F180" w:rsidR="001E41F3" w:rsidRDefault="001E41F3">
      <w:pPr>
        <w:rPr>
          <w:noProof/>
        </w:rPr>
      </w:pPr>
    </w:p>
    <w:p w14:paraId="7BF0D447" w14:textId="3C1C9FE5" w:rsidR="004F0B20" w:rsidRDefault="004F0B20" w:rsidP="004F0B20">
      <w:pPr>
        <w:jc w:val="center"/>
        <w:rPr>
          <w:noProof/>
        </w:rPr>
      </w:pPr>
      <w:r w:rsidRPr="006377F6">
        <w:rPr>
          <w:sz w:val="36"/>
          <w:highlight w:val="yellow"/>
          <w:lang w:eastAsia="zh-CN"/>
        </w:rPr>
        <w:t>&lt;Start of Change&gt;</w:t>
      </w:r>
    </w:p>
    <w:p w14:paraId="05E70754" w14:textId="77777777" w:rsidR="004F0B20" w:rsidRDefault="004F0B20">
      <w:pPr>
        <w:rPr>
          <w:noProof/>
        </w:rPr>
      </w:pPr>
    </w:p>
    <w:p w14:paraId="400C11F6" w14:textId="77777777" w:rsidR="004F0B20" w:rsidRPr="009C5807" w:rsidRDefault="004F0B20" w:rsidP="004F0B20">
      <w:pPr>
        <w:pStyle w:val="Heading2"/>
      </w:pPr>
      <w:r w:rsidRPr="009C5807">
        <w:t>9.2</w:t>
      </w:r>
      <w:r w:rsidRPr="009C5807">
        <w:tab/>
        <w:t>NR intra-frequency measurements</w:t>
      </w:r>
    </w:p>
    <w:p w14:paraId="2A19DC6A" w14:textId="77777777" w:rsidR="004F0B20" w:rsidRPr="009C5807" w:rsidRDefault="004F0B20" w:rsidP="004F0B20">
      <w:pPr>
        <w:pStyle w:val="Heading3"/>
      </w:pPr>
      <w:r w:rsidRPr="009C5807">
        <w:t>9.2.1</w:t>
      </w:r>
      <w:r w:rsidRPr="009C5807">
        <w:tab/>
        <w:t>Introduction</w:t>
      </w:r>
    </w:p>
    <w:p w14:paraId="3D29A460" w14:textId="77777777" w:rsidR="004F0B20" w:rsidRPr="00885F53" w:rsidRDefault="004F0B20" w:rsidP="004F0B20">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0193D6DD" w14:textId="77777777" w:rsidR="004F0B20" w:rsidRPr="009C5807" w:rsidRDefault="004F0B20" w:rsidP="004F0B20">
      <w:r w:rsidRPr="009C5807">
        <w:t xml:space="preserve">The UE shall be able to identify new intra-frequency cells and perform SS-RSRP, SS-RSRQ, and SS-SINR measurements of identified intra-frequency cells if carrier frequency information is provided by PCell or the </w:t>
      </w:r>
      <w:proofErr w:type="spellStart"/>
      <w:r w:rsidRPr="009C5807">
        <w:t>PSCell</w:t>
      </w:r>
      <w:proofErr w:type="spellEnd"/>
      <w:r w:rsidRPr="009C5807">
        <w:t>, even if no explicit neighbour list with physical layer cell identities is provided.</w:t>
      </w:r>
    </w:p>
    <w:p w14:paraId="1FA6838D" w14:textId="77777777" w:rsidR="004F0B20" w:rsidRDefault="004F0B20" w:rsidP="004F0B20">
      <w:r w:rsidRPr="009C5807">
        <w:t>The UE can perform intra-frequency SSB based measurements without measurement gaps if</w:t>
      </w:r>
    </w:p>
    <w:p w14:paraId="52117298" w14:textId="77777777" w:rsidR="004F0B20" w:rsidRPr="009C5807" w:rsidRDefault="004F0B20" w:rsidP="004F0B20">
      <w:pPr>
        <w:pStyle w:val="B1"/>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0266034F" w14:textId="77777777" w:rsidR="004F0B20" w:rsidRPr="009C5807" w:rsidRDefault="004F0B20" w:rsidP="004F0B20">
      <w:pPr>
        <w:pStyle w:val="B1"/>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1E998D79" w14:textId="77777777" w:rsidR="004F0B20" w:rsidRPr="009C5807" w:rsidRDefault="004F0B20" w:rsidP="004F0B20">
      <w:pPr>
        <w:pStyle w:val="B1"/>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03D50F0A" w14:textId="77777777" w:rsidR="004F0B20" w:rsidRPr="009C5807" w:rsidRDefault="004F0B20" w:rsidP="004F0B20">
      <w:r w:rsidRPr="009C5807">
        <w:t>For intra-frequency SSB based measurements without measurement gaps, UE may cause scheduling restriction as specified in clause 9.2.5.3.</w:t>
      </w:r>
    </w:p>
    <w:p w14:paraId="1FAE9FF7" w14:textId="77777777" w:rsidR="004F0B20" w:rsidRPr="009C5807" w:rsidRDefault="004F0B20" w:rsidP="004F0B20">
      <w:r w:rsidRPr="009C5807">
        <w:t xml:space="preserve">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093B9C74" w14:textId="77777777" w:rsidR="004F0B20" w:rsidRPr="003412D0" w:rsidRDefault="004F0B20" w:rsidP="004F0B20">
      <w:pPr>
        <w:rPr>
          <w:rFonts w:cs="v4.2.0"/>
        </w:rPr>
      </w:pPr>
      <w:r w:rsidRPr="009C5807">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2" w:name="_Hlk45470000"/>
    </w:p>
    <w:p w14:paraId="4EEDB9D3" w14:textId="77777777" w:rsidR="004F0B20" w:rsidRPr="00CE2FF9" w:rsidRDefault="004F0B20" w:rsidP="004F0B20">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bookmarkEnd w:id="2"/>
    <w:p w14:paraId="29CA3CE1" w14:textId="77777777" w:rsidR="00132CFA" w:rsidRDefault="00132CFA" w:rsidP="00132CFA">
      <w:pPr>
        <w:rPr>
          <w:ins w:id="3" w:author="Nokia" w:date="2021-01-15T13:38:00Z"/>
          <w:noProof/>
        </w:rPr>
      </w:pPr>
      <w:ins w:id="4" w:author="Nokia" w:date="2021-01-15T13:38:00Z">
        <w:r w:rsidRPr="004F0B20">
          <w:rPr>
            <w:noProof/>
          </w:rPr>
          <w:t>The measurement requirements defined for an activated SCell with a non-dormant active BWP defined in this clause shall also apply to an activated SCell with dormant BWP as active BWP.</w:t>
        </w:r>
      </w:ins>
    </w:p>
    <w:p w14:paraId="251AA80A" w14:textId="77777777" w:rsidR="004F0B20" w:rsidRDefault="004F0B20">
      <w:pPr>
        <w:rPr>
          <w:noProof/>
        </w:rPr>
      </w:pPr>
    </w:p>
    <w:p w14:paraId="75EC1C9F" w14:textId="67698489" w:rsidR="00F66547" w:rsidRDefault="004F0B20" w:rsidP="00132CFA">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sectPr w:rsidR="00F665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34CC" w14:textId="77777777" w:rsidR="00E9536D" w:rsidRDefault="00E95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FB3C0" w14:textId="77777777" w:rsidR="00E9536D" w:rsidRDefault="00E95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462BF" w14:textId="77777777" w:rsidR="00E9536D" w:rsidRDefault="00E95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F9B6D" w14:textId="77777777" w:rsidR="00E9536D" w:rsidRDefault="00E953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FF77A" w14:textId="77777777" w:rsidR="00E9536D" w:rsidRDefault="00E953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F54D71"/>
    <w:multiLevelType w:val="hybridMultilevel"/>
    <w:tmpl w:val="8E9A48FC"/>
    <w:lvl w:ilvl="0" w:tplc="2C1A493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CF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C46"/>
    <w:rsid w:val="004B75B7"/>
    <w:rsid w:val="004F0B20"/>
    <w:rsid w:val="0051580D"/>
    <w:rsid w:val="00547111"/>
    <w:rsid w:val="00592D74"/>
    <w:rsid w:val="005E2C44"/>
    <w:rsid w:val="00621188"/>
    <w:rsid w:val="006257ED"/>
    <w:rsid w:val="00665C47"/>
    <w:rsid w:val="00695808"/>
    <w:rsid w:val="006B46FB"/>
    <w:rsid w:val="006E21FB"/>
    <w:rsid w:val="006E391C"/>
    <w:rsid w:val="006E7F4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1E3"/>
    <w:rsid w:val="00C66BA2"/>
    <w:rsid w:val="00C95985"/>
    <w:rsid w:val="00CC5026"/>
    <w:rsid w:val="00CC68D0"/>
    <w:rsid w:val="00D03F9A"/>
    <w:rsid w:val="00D06D51"/>
    <w:rsid w:val="00D24991"/>
    <w:rsid w:val="00D50255"/>
    <w:rsid w:val="00D66520"/>
    <w:rsid w:val="00DE34CF"/>
    <w:rsid w:val="00E13F3D"/>
    <w:rsid w:val="00E277AF"/>
    <w:rsid w:val="00E34898"/>
    <w:rsid w:val="00E9536D"/>
    <w:rsid w:val="00EB09B7"/>
    <w:rsid w:val="00EE7D7C"/>
    <w:rsid w:val="00F25D98"/>
    <w:rsid w:val="00F300FB"/>
    <w:rsid w:val="00F665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66547"/>
    <w:pPr>
      <w:ind w:left="720"/>
      <w:contextualSpacing/>
    </w:pPr>
  </w:style>
  <w:style w:type="character" w:customStyle="1" w:styleId="B1Char">
    <w:name w:val="B1 Char"/>
    <w:link w:val="B1"/>
    <w:qFormat/>
    <w:rsid w:val="004F0B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3789E-F043-4BD3-A2C1-3CAC13AA9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B91AD-948C-4782-A652-84392111F74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69136EF-AB03-49DF-8110-3856BE81F91D}">
  <ds:schemaRefs>
    <ds:schemaRef ds:uri="http://schemas.microsoft.com/sharepoint/v3/contenttype/forms"/>
  </ds:schemaRefs>
</ds:datastoreItem>
</file>

<file path=customXml/itemProps4.xml><?xml version="1.0" encoding="utf-8"?>
<ds:datastoreItem xmlns:ds="http://schemas.openxmlformats.org/officeDocument/2006/customXml" ds:itemID="{82181E06-B8FD-42B1-9E40-E921E9DCC980}">
  <ds:schemaRefs>
    <ds:schemaRef ds:uri="http://schemas.microsoft.com/sharepoint/events"/>
  </ds:schemaRefs>
</ds:datastoreItem>
</file>

<file path=customXml/itemProps5.xml><?xml version="1.0" encoding="utf-8"?>
<ds:datastoreItem xmlns:ds="http://schemas.openxmlformats.org/officeDocument/2006/customXml" ds:itemID="{29BB23A6-20D3-4219-B8A3-FB25E62EBD88}">
  <ds:schemaRefs>
    <ds:schemaRef ds:uri="Microsoft.SharePoint.Taxonomy.ContentTypeSync"/>
  </ds:schemaRefs>
</ds:datastoreItem>
</file>

<file path=customXml/itemProps6.xml><?xml version="1.0" encoding="utf-8"?>
<ds:datastoreItem xmlns:ds="http://schemas.openxmlformats.org/officeDocument/2006/customXml" ds:itemID="{C34232A9-53D0-427F-B49C-9ED3DE72B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598</Words>
  <Characters>3764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2021-01-15T17:58:00Z</dcterms:created>
  <dcterms:modified xsi:type="dcterms:W3CDTF">2021-01-15T17:58:00Z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