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95787E" w14:textId="621CE465" w:rsidR="008E625C" w:rsidRPr="003B339B" w:rsidRDefault="008E625C" w:rsidP="008E625C">
      <w:pPr>
        <w:pStyle w:val="CRCoverPage"/>
        <w:tabs>
          <w:tab w:val="right" w:pos="9639"/>
        </w:tabs>
        <w:spacing w:after="0"/>
        <w:rPr>
          <w:b/>
          <w:i/>
          <w:noProof/>
          <w:sz w:val="24"/>
          <w:szCs w:val="24"/>
        </w:rPr>
      </w:pPr>
      <w:bookmarkStart w:id="0" w:name="_Toc12021444"/>
      <w:bookmarkStart w:id="1" w:name="_Toc20311556"/>
      <w:r w:rsidRPr="003B339B">
        <w:rPr>
          <w:b/>
          <w:noProof/>
          <w:sz w:val="24"/>
          <w:szCs w:val="24"/>
        </w:rPr>
        <w:t>3GPP TSG-RAN WG1 Meeting #10</w:t>
      </w:r>
      <w:r w:rsidR="00FB0048">
        <w:rPr>
          <w:b/>
          <w:noProof/>
          <w:sz w:val="24"/>
          <w:szCs w:val="24"/>
        </w:rPr>
        <w:t>3</w:t>
      </w:r>
      <w:r>
        <w:rPr>
          <w:b/>
          <w:noProof/>
          <w:sz w:val="24"/>
          <w:szCs w:val="24"/>
        </w:rPr>
        <w:t>-e</w:t>
      </w:r>
      <w:r>
        <w:rPr>
          <w:b/>
          <w:i/>
          <w:noProof/>
          <w:sz w:val="24"/>
          <w:szCs w:val="24"/>
        </w:rPr>
        <w:tab/>
      </w:r>
      <w:r w:rsidRPr="006E5A1B">
        <w:rPr>
          <w:b/>
          <w:iCs/>
          <w:noProof/>
          <w:sz w:val="24"/>
          <w:szCs w:val="24"/>
        </w:rPr>
        <w:t>R1-200</w:t>
      </w:r>
      <w:r w:rsidR="00F72698" w:rsidRPr="006E5A1B">
        <w:rPr>
          <w:b/>
          <w:iCs/>
          <w:noProof/>
          <w:sz w:val="24"/>
          <w:szCs w:val="24"/>
        </w:rPr>
        <w:t>9742</w:t>
      </w:r>
    </w:p>
    <w:p w14:paraId="1F57CCD9" w14:textId="7F963F1B" w:rsidR="006D704C" w:rsidRDefault="00A83F9E" w:rsidP="00A83F9E">
      <w:pPr>
        <w:pStyle w:val="CRCoverPage"/>
        <w:outlineLvl w:val="0"/>
        <w:rPr>
          <w:b/>
          <w:noProof/>
          <w:sz w:val="24"/>
        </w:rPr>
      </w:pPr>
      <w:r>
        <w:rPr>
          <w:b/>
          <w:sz w:val="24"/>
          <w:szCs w:val="24"/>
        </w:rPr>
        <w:t xml:space="preserve">e-Meeting, </w:t>
      </w:r>
      <w:r w:rsidR="00FB0048">
        <w:rPr>
          <w:b/>
          <w:sz w:val="24"/>
          <w:szCs w:val="24"/>
        </w:rPr>
        <w:t>October</w:t>
      </w:r>
      <w:r w:rsidRPr="003B339B">
        <w:rPr>
          <w:b/>
          <w:sz w:val="24"/>
          <w:szCs w:val="24"/>
        </w:rPr>
        <w:t xml:space="preserve"> 2</w:t>
      </w:r>
      <w:r w:rsidR="00FB0048">
        <w:rPr>
          <w:b/>
          <w:sz w:val="24"/>
          <w:szCs w:val="24"/>
        </w:rPr>
        <w:t>6</w:t>
      </w:r>
      <w:r w:rsidRPr="003B339B">
        <w:rPr>
          <w:b/>
          <w:sz w:val="24"/>
          <w:szCs w:val="24"/>
        </w:rPr>
        <w:t xml:space="preserve"> – </w:t>
      </w:r>
      <w:r w:rsidR="00FB0048">
        <w:rPr>
          <w:b/>
          <w:sz w:val="24"/>
          <w:szCs w:val="24"/>
        </w:rPr>
        <w:t>November</w:t>
      </w:r>
      <w:r w:rsidR="001E1E00">
        <w:rPr>
          <w:b/>
          <w:sz w:val="24"/>
          <w:szCs w:val="24"/>
        </w:rPr>
        <w:t xml:space="preserve"> </w:t>
      </w:r>
      <w:r w:rsidR="00FB0048">
        <w:rPr>
          <w:b/>
          <w:sz w:val="24"/>
          <w:szCs w:val="24"/>
        </w:rPr>
        <w:t>13</w:t>
      </w:r>
      <w:r>
        <w:rPr>
          <w:b/>
          <w:noProof/>
          <w:sz w:val="24"/>
        </w:rPr>
        <w:t>,</w:t>
      </w:r>
      <w:r w:rsidR="003B339B" w:rsidRPr="003B339B">
        <w:rPr>
          <w:b/>
          <w:sz w:val="24"/>
          <w:szCs w:val="24"/>
        </w:rPr>
        <w:t xml:space="preserve">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D704C" w14:paraId="5532ABE9" w14:textId="77777777" w:rsidTr="00B92123">
        <w:tc>
          <w:tcPr>
            <w:tcW w:w="9641" w:type="dxa"/>
            <w:gridSpan w:val="9"/>
            <w:tcBorders>
              <w:top w:val="single" w:sz="4" w:space="0" w:color="auto"/>
              <w:left w:val="single" w:sz="4" w:space="0" w:color="auto"/>
              <w:right w:val="single" w:sz="4" w:space="0" w:color="auto"/>
            </w:tcBorders>
          </w:tcPr>
          <w:p w14:paraId="065A671E" w14:textId="77777777" w:rsidR="006D704C" w:rsidRDefault="006D704C" w:rsidP="00B92123">
            <w:pPr>
              <w:pStyle w:val="CRCoverPage"/>
              <w:spacing w:after="0"/>
              <w:jc w:val="right"/>
              <w:rPr>
                <w:i/>
                <w:noProof/>
              </w:rPr>
            </w:pPr>
            <w:r>
              <w:rPr>
                <w:i/>
                <w:noProof/>
                <w:sz w:val="14"/>
              </w:rPr>
              <w:t>CR-Form-v12.0</w:t>
            </w:r>
          </w:p>
        </w:tc>
      </w:tr>
      <w:tr w:rsidR="006D704C" w14:paraId="74BE3C09" w14:textId="77777777" w:rsidTr="00B92123">
        <w:tc>
          <w:tcPr>
            <w:tcW w:w="9641" w:type="dxa"/>
            <w:gridSpan w:val="9"/>
            <w:tcBorders>
              <w:left w:val="single" w:sz="4" w:space="0" w:color="auto"/>
              <w:right w:val="single" w:sz="4" w:space="0" w:color="auto"/>
            </w:tcBorders>
          </w:tcPr>
          <w:p w14:paraId="13F9E476" w14:textId="3870272C" w:rsidR="006D704C" w:rsidRDefault="006D704C" w:rsidP="00B92123">
            <w:pPr>
              <w:pStyle w:val="CRCoverPage"/>
              <w:spacing w:after="0"/>
              <w:jc w:val="center"/>
              <w:rPr>
                <w:noProof/>
              </w:rPr>
            </w:pPr>
            <w:r>
              <w:rPr>
                <w:b/>
                <w:noProof/>
                <w:sz w:val="32"/>
              </w:rPr>
              <w:t>CHANGE REQUEST</w:t>
            </w:r>
          </w:p>
        </w:tc>
      </w:tr>
      <w:tr w:rsidR="006D704C" w14:paraId="6DDB9FCE" w14:textId="77777777" w:rsidTr="00B92123">
        <w:tc>
          <w:tcPr>
            <w:tcW w:w="9641" w:type="dxa"/>
            <w:gridSpan w:val="9"/>
            <w:tcBorders>
              <w:left w:val="single" w:sz="4" w:space="0" w:color="auto"/>
              <w:right w:val="single" w:sz="4" w:space="0" w:color="auto"/>
            </w:tcBorders>
          </w:tcPr>
          <w:p w14:paraId="411215D0" w14:textId="77777777" w:rsidR="006D704C" w:rsidRDefault="006D704C" w:rsidP="00B92123">
            <w:pPr>
              <w:pStyle w:val="CRCoverPage"/>
              <w:spacing w:after="0"/>
              <w:rPr>
                <w:noProof/>
                <w:sz w:val="8"/>
                <w:szCs w:val="8"/>
              </w:rPr>
            </w:pPr>
          </w:p>
        </w:tc>
      </w:tr>
      <w:tr w:rsidR="006D704C" w14:paraId="692C96C8" w14:textId="77777777" w:rsidTr="00B92123">
        <w:tc>
          <w:tcPr>
            <w:tcW w:w="142" w:type="dxa"/>
            <w:tcBorders>
              <w:left w:val="single" w:sz="4" w:space="0" w:color="auto"/>
            </w:tcBorders>
          </w:tcPr>
          <w:p w14:paraId="1D8E9A79" w14:textId="77777777" w:rsidR="006D704C" w:rsidRDefault="006D704C" w:rsidP="00B92123">
            <w:pPr>
              <w:pStyle w:val="CRCoverPage"/>
              <w:spacing w:after="0"/>
              <w:jc w:val="right"/>
              <w:rPr>
                <w:noProof/>
              </w:rPr>
            </w:pPr>
          </w:p>
        </w:tc>
        <w:tc>
          <w:tcPr>
            <w:tcW w:w="1559" w:type="dxa"/>
            <w:shd w:val="pct30" w:color="FFFF00" w:fill="auto"/>
          </w:tcPr>
          <w:p w14:paraId="02C8D885" w14:textId="77777777" w:rsidR="006D704C" w:rsidRPr="00410371" w:rsidRDefault="006D704C" w:rsidP="00B92123">
            <w:pPr>
              <w:pStyle w:val="CRCoverPage"/>
              <w:spacing w:after="0"/>
              <w:jc w:val="center"/>
              <w:rPr>
                <w:b/>
                <w:noProof/>
                <w:sz w:val="28"/>
              </w:rPr>
            </w:pPr>
            <w:r w:rsidRPr="001F1F64">
              <w:rPr>
                <w:b/>
                <w:noProof/>
                <w:sz w:val="28"/>
              </w:rPr>
              <w:t>38.21</w:t>
            </w:r>
            <w:r>
              <w:rPr>
                <w:b/>
                <w:noProof/>
                <w:sz w:val="28"/>
              </w:rPr>
              <w:t>3</w:t>
            </w:r>
          </w:p>
        </w:tc>
        <w:tc>
          <w:tcPr>
            <w:tcW w:w="709" w:type="dxa"/>
          </w:tcPr>
          <w:p w14:paraId="6E272182" w14:textId="77777777" w:rsidR="006D704C" w:rsidRDefault="006D704C" w:rsidP="00B92123">
            <w:pPr>
              <w:pStyle w:val="CRCoverPage"/>
              <w:spacing w:after="0"/>
              <w:jc w:val="center"/>
              <w:rPr>
                <w:noProof/>
              </w:rPr>
            </w:pPr>
            <w:r>
              <w:rPr>
                <w:b/>
                <w:noProof/>
                <w:sz w:val="28"/>
              </w:rPr>
              <w:t>CR</w:t>
            </w:r>
          </w:p>
        </w:tc>
        <w:tc>
          <w:tcPr>
            <w:tcW w:w="1276" w:type="dxa"/>
            <w:shd w:val="pct30" w:color="FFFF00" w:fill="auto"/>
          </w:tcPr>
          <w:p w14:paraId="6E3D6519" w14:textId="0E8229C5" w:rsidR="006D704C" w:rsidRPr="006E5A1B" w:rsidRDefault="00F72698" w:rsidP="00B92123">
            <w:pPr>
              <w:pStyle w:val="CRCoverPage"/>
              <w:spacing w:after="0"/>
              <w:jc w:val="center"/>
              <w:rPr>
                <w:b/>
                <w:noProof/>
                <w:sz w:val="28"/>
                <w:szCs w:val="28"/>
              </w:rPr>
            </w:pPr>
            <w:r w:rsidRPr="006E5A1B">
              <w:rPr>
                <w:b/>
                <w:noProof/>
                <w:sz w:val="28"/>
                <w:szCs w:val="28"/>
              </w:rPr>
              <w:t>0176</w:t>
            </w:r>
          </w:p>
        </w:tc>
        <w:tc>
          <w:tcPr>
            <w:tcW w:w="709" w:type="dxa"/>
          </w:tcPr>
          <w:p w14:paraId="445C5E00" w14:textId="77777777" w:rsidR="006D704C" w:rsidRDefault="006D704C" w:rsidP="00B92123">
            <w:pPr>
              <w:pStyle w:val="CRCoverPage"/>
              <w:tabs>
                <w:tab w:val="right" w:pos="625"/>
              </w:tabs>
              <w:spacing w:after="0"/>
              <w:jc w:val="center"/>
              <w:rPr>
                <w:noProof/>
              </w:rPr>
            </w:pPr>
            <w:r>
              <w:rPr>
                <w:b/>
                <w:bCs/>
                <w:noProof/>
                <w:sz w:val="28"/>
              </w:rPr>
              <w:t>rev</w:t>
            </w:r>
          </w:p>
        </w:tc>
        <w:tc>
          <w:tcPr>
            <w:tcW w:w="992" w:type="dxa"/>
            <w:shd w:val="pct30" w:color="FFFF00" w:fill="auto"/>
          </w:tcPr>
          <w:p w14:paraId="268F11D3" w14:textId="23A474A2" w:rsidR="006D704C" w:rsidRPr="006E5A1B" w:rsidRDefault="006E5A1B" w:rsidP="00B92123">
            <w:pPr>
              <w:pStyle w:val="CRCoverPage"/>
              <w:spacing w:after="0"/>
              <w:jc w:val="center"/>
              <w:rPr>
                <w:b/>
                <w:noProof/>
                <w:sz w:val="28"/>
                <w:szCs w:val="28"/>
              </w:rPr>
            </w:pPr>
            <w:r w:rsidRPr="006E5A1B">
              <w:rPr>
                <w:b/>
                <w:noProof/>
                <w:sz w:val="28"/>
                <w:szCs w:val="28"/>
              </w:rPr>
              <w:t>-</w:t>
            </w:r>
          </w:p>
        </w:tc>
        <w:tc>
          <w:tcPr>
            <w:tcW w:w="2410" w:type="dxa"/>
          </w:tcPr>
          <w:p w14:paraId="59AB8DBD" w14:textId="77777777" w:rsidR="006D704C" w:rsidRDefault="006D704C" w:rsidP="00B9212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5696D72" w14:textId="759F7B99" w:rsidR="006D704C" w:rsidRPr="00410371" w:rsidRDefault="003B339B" w:rsidP="00B92123">
            <w:pPr>
              <w:pStyle w:val="CRCoverPage"/>
              <w:spacing w:after="0"/>
              <w:jc w:val="center"/>
              <w:rPr>
                <w:noProof/>
                <w:sz w:val="28"/>
              </w:rPr>
            </w:pPr>
            <w:r>
              <w:rPr>
                <w:b/>
                <w:noProof/>
                <w:sz w:val="28"/>
              </w:rPr>
              <w:t>16.</w:t>
            </w:r>
            <w:r w:rsidR="00FB0048">
              <w:rPr>
                <w:b/>
                <w:noProof/>
                <w:sz w:val="28"/>
              </w:rPr>
              <w:t>3</w:t>
            </w:r>
            <w:r w:rsidR="006D704C" w:rsidRPr="001F1F64">
              <w:rPr>
                <w:b/>
                <w:noProof/>
                <w:sz w:val="28"/>
              </w:rPr>
              <w:t>.0</w:t>
            </w:r>
          </w:p>
        </w:tc>
        <w:tc>
          <w:tcPr>
            <w:tcW w:w="143" w:type="dxa"/>
            <w:tcBorders>
              <w:right w:val="single" w:sz="4" w:space="0" w:color="auto"/>
            </w:tcBorders>
          </w:tcPr>
          <w:p w14:paraId="58986376" w14:textId="77777777" w:rsidR="006D704C" w:rsidRDefault="006D704C" w:rsidP="00B92123">
            <w:pPr>
              <w:pStyle w:val="CRCoverPage"/>
              <w:spacing w:after="0"/>
              <w:rPr>
                <w:noProof/>
              </w:rPr>
            </w:pPr>
          </w:p>
        </w:tc>
      </w:tr>
      <w:tr w:rsidR="006D704C" w14:paraId="41CFD950" w14:textId="77777777" w:rsidTr="00B92123">
        <w:tc>
          <w:tcPr>
            <w:tcW w:w="9641" w:type="dxa"/>
            <w:gridSpan w:val="9"/>
            <w:tcBorders>
              <w:left w:val="single" w:sz="4" w:space="0" w:color="auto"/>
              <w:right w:val="single" w:sz="4" w:space="0" w:color="auto"/>
            </w:tcBorders>
          </w:tcPr>
          <w:p w14:paraId="6EA16C97" w14:textId="77777777" w:rsidR="006D704C" w:rsidRDefault="006D704C" w:rsidP="00B92123">
            <w:pPr>
              <w:pStyle w:val="CRCoverPage"/>
              <w:spacing w:after="0"/>
              <w:rPr>
                <w:noProof/>
              </w:rPr>
            </w:pPr>
          </w:p>
        </w:tc>
      </w:tr>
      <w:tr w:rsidR="006D704C" w14:paraId="27B061FE" w14:textId="77777777" w:rsidTr="00B92123">
        <w:tc>
          <w:tcPr>
            <w:tcW w:w="9641" w:type="dxa"/>
            <w:gridSpan w:val="9"/>
            <w:tcBorders>
              <w:top w:val="single" w:sz="4" w:space="0" w:color="auto"/>
            </w:tcBorders>
          </w:tcPr>
          <w:p w14:paraId="5DD0A0A9" w14:textId="77777777" w:rsidR="006D704C" w:rsidRPr="00F25D98" w:rsidRDefault="006D704C" w:rsidP="00B9212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6D704C" w14:paraId="463B10B2" w14:textId="77777777" w:rsidTr="00B92123">
        <w:tc>
          <w:tcPr>
            <w:tcW w:w="9641" w:type="dxa"/>
            <w:gridSpan w:val="9"/>
          </w:tcPr>
          <w:p w14:paraId="34AC04A5" w14:textId="77777777" w:rsidR="006D704C" w:rsidRDefault="006D704C" w:rsidP="00B92123">
            <w:pPr>
              <w:pStyle w:val="CRCoverPage"/>
              <w:spacing w:after="0"/>
              <w:rPr>
                <w:noProof/>
                <w:sz w:val="8"/>
                <w:szCs w:val="8"/>
              </w:rPr>
            </w:pPr>
          </w:p>
        </w:tc>
      </w:tr>
    </w:tbl>
    <w:p w14:paraId="62FC65F0" w14:textId="77777777" w:rsidR="006D704C" w:rsidRDefault="006D704C" w:rsidP="006D704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D704C" w14:paraId="1B28D804" w14:textId="77777777" w:rsidTr="00B92123">
        <w:tc>
          <w:tcPr>
            <w:tcW w:w="2835" w:type="dxa"/>
          </w:tcPr>
          <w:p w14:paraId="07DF89E6" w14:textId="77777777" w:rsidR="006D704C" w:rsidRDefault="006D704C" w:rsidP="00B92123">
            <w:pPr>
              <w:pStyle w:val="CRCoverPage"/>
              <w:tabs>
                <w:tab w:val="right" w:pos="2751"/>
              </w:tabs>
              <w:spacing w:after="0"/>
              <w:rPr>
                <w:b/>
                <w:i/>
                <w:noProof/>
              </w:rPr>
            </w:pPr>
            <w:r>
              <w:rPr>
                <w:b/>
                <w:i/>
                <w:noProof/>
              </w:rPr>
              <w:t>Proposed change affects:</w:t>
            </w:r>
          </w:p>
        </w:tc>
        <w:tc>
          <w:tcPr>
            <w:tcW w:w="1418" w:type="dxa"/>
          </w:tcPr>
          <w:p w14:paraId="25B9EAA3" w14:textId="77777777" w:rsidR="006D704C" w:rsidRDefault="006D704C" w:rsidP="00B9212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86B3DE3" w14:textId="77777777" w:rsidR="006D704C" w:rsidRDefault="006D704C" w:rsidP="00B92123">
            <w:pPr>
              <w:pStyle w:val="CRCoverPage"/>
              <w:spacing w:after="0"/>
              <w:jc w:val="center"/>
              <w:rPr>
                <w:b/>
                <w:caps/>
                <w:noProof/>
              </w:rPr>
            </w:pPr>
          </w:p>
        </w:tc>
        <w:tc>
          <w:tcPr>
            <w:tcW w:w="709" w:type="dxa"/>
            <w:tcBorders>
              <w:left w:val="single" w:sz="4" w:space="0" w:color="auto"/>
            </w:tcBorders>
          </w:tcPr>
          <w:p w14:paraId="75322306" w14:textId="77777777" w:rsidR="006D704C" w:rsidRDefault="006D704C" w:rsidP="00B9212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F769D29" w14:textId="77777777" w:rsidR="006D704C" w:rsidRDefault="006D704C" w:rsidP="00B92123">
            <w:pPr>
              <w:pStyle w:val="CRCoverPage"/>
              <w:spacing w:after="0"/>
              <w:jc w:val="center"/>
              <w:rPr>
                <w:b/>
                <w:caps/>
                <w:noProof/>
              </w:rPr>
            </w:pPr>
            <w:r>
              <w:rPr>
                <w:b/>
                <w:caps/>
                <w:noProof/>
              </w:rPr>
              <w:t>X</w:t>
            </w:r>
          </w:p>
        </w:tc>
        <w:tc>
          <w:tcPr>
            <w:tcW w:w="2126" w:type="dxa"/>
          </w:tcPr>
          <w:p w14:paraId="2477EAAA" w14:textId="77777777" w:rsidR="006D704C" w:rsidRDefault="006D704C" w:rsidP="00B9212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7723B26" w14:textId="77777777" w:rsidR="006D704C" w:rsidRDefault="006D704C" w:rsidP="00B92123">
            <w:pPr>
              <w:pStyle w:val="CRCoverPage"/>
              <w:spacing w:after="0"/>
              <w:jc w:val="center"/>
              <w:rPr>
                <w:b/>
                <w:caps/>
                <w:noProof/>
              </w:rPr>
            </w:pPr>
            <w:r>
              <w:rPr>
                <w:b/>
                <w:caps/>
                <w:noProof/>
              </w:rPr>
              <w:t>X</w:t>
            </w:r>
          </w:p>
        </w:tc>
        <w:tc>
          <w:tcPr>
            <w:tcW w:w="1418" w:type="dxa"/>
            <w:tcBorders>
              <w:left w:val="nil"/>
            </w:tcBorders>
          </w:tcPr>
          <w:p w14:paraId="6453EDE7" w14:textId="77777777" w:rsidR="006D704C" w:rsidRDefault="006D704C" w:rsidP="00B9212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2DAB39A" w14:textId="77777777" w:rsidR="006D704C" w:rsidRDefault="006D704C" w:rsidP="00B92123">
            <w:pPr>
              <w:pStyle w:val="CRCoverPage"/>
              <w:spacing w:after="0"/>
              <w:jc w:val="center"/>
              <w:rPr>
                <w:b/>
                <w:bCs/>
                <w:caps/>
                <w:noProof/>
              </w:rPr>
            </w:pPr>
          </w:p>
        </w:tc>
      </w:tr>
    </w:tbl>
    <w:p w14:paraId="08F3C65C" w14:textId="77777777" w:rsidR="006D704C" w:rsidRDefault="006D704C" w:rsidP="006D704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D704C" w14:paraId="1BDC35F7" w14:textId="77777777" w:rsidTr="00B92123">
        <w:tc>
          <w:tcPr>
            <w:tcW w:w="9640" w:type="dxa"/>
            <w:gridSpan w:val="11"/>
          </w:tcPr>
          <w:p w14:paraId="0B0D64AF" w14:textId="77777777" w:rsidR="006D704C" w:rsidRDefault="006D704C" w:rsidP="00B92123">
            <w:pPr>
              <w:pStyle w:val="CRCoverPage"/>
              <w:spacing w:after="0"/>
              <w:rPr>
                <w:noProof/>
                <w:sz w:val="8"/>
                <w:szCs w:val="8"/>
              </w:rPr>
            </w:pPr>
          </w:p>
        </w:tc>
      </w:tr>
      <w:tr w:rsidR="006D704C" w14:paraId="45E54AD8" w14:textId="77777777" w:rsidTr="00B92123">
        <w:tc>
          <w:tcPr>
            <w:tcW w:w="1843" w:type="dxa"/>
            <w:tcBorders>
              <w:top w:val="single" w:sz="4" w:space="0" w:color="auto"/>
              <w:left w:val="single" w:sz="4" w:space="0" w:color="auto"/>
            </w:tcBorders>
          </w:tcPr>
          <w:p w14:paraId="6A0EF488" w14:textId="77777777" w:rsidR="006D704C" w:rsidRDefault="006D704C" w:rsidP="00B9212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AC80143" w14:textId="15C99F7D" w:rsidR="006D704C" w:rsidRDefault="00FB0048" w:rsidP="009E4AC1">
            <w:pPr>
              <w:pStyle w:val="CRCoverPage"/>
              <w:spacing w:after="0"/>
              <w:ind w:left="100"/>
              <w:rPr>
                <w:noProof/>
              </w:rPr>
            </w:pPr>
            <w:r>
              <w:t>Alignment CR for TS 38.213</w:t>
            </w:r>
          </w:p>
        </w:tc>
      </w:tr>
      <w:tr w:rsidR="006D704C" w14:paraId="58F1DBA7" w14:textId="77777777" w:rsidTr="00B92123">
        <w:tc>
          <w:tcPr>
            <w:tcW w:w="1843" w:type="dxa"/>
            <w:tcBorders>
              <w:left w:val="single" w:sz="4" w:space="0" w:color="auto"/>
            </w:tcBorders>
          </w:tcPr>
          <w:p w14:paraId="087522B4" w14:textId="77777777" w:rsidR="006D704C" w:rsidRDefault="006D704C" w:rsidP="00B92123">
            <w:pPr>
              <w:pStyle w:val="CRCoverPage"/>
              <w:spacing w:after="0"/>
              <w:rPr>
                <w:b/>
                <w:i/>
                <w:noProof/>
                <w:sz w:val="8"/>
                <w:szCs w:val="8"/>
              </w:rPr>
            </w:pPr>
          </w:p>
        </w:tc>
        <w:tc>
          <w:tcPr>
            <w:tcW w:w="7797" w:type="dxa"/>
            <w:gridSpan w:val="10"/>
            <w:tcBorders>
              <w:right w:val="single" w:sz="4" w:space="0" w:color="auto"/>
            </w:tcBorders>
          </w:tcPr>
          <w:p w14:paraId="10C10BE4" w14:textId="77777777" w:rsidR="006D704C" w:rsidRDefault="006D704C" w:rsidP="00B92123">
            <w:pPr>
              <w:pStyle w:val="CRCoverPage"/>
              <w:spacing w:after="0"/>
              <w:rPr>
                <w:noProof/>
                <w:sz w:val="8"/>
                <w:szCs w:val="8"/>
              </w:rPr>
            </w:pPr>
          </w:p>
        </w:tc>
      </w:tr>
      <w:tr w:rsidR="006D704C" w14:paraId="4E8699AA" w14:textId="77777777" w:rsidTr="00B92123">
        <w:tc>
          <w:tcPr>
            <w:tcW w:w="1843" w:type="dxa"/>
            <w:tcBorders>
              <w:left w:val="single" w:sz="4" w:space="0" w:color="auto"/>
            </w:tcBorders>
          </w:tcPr>
          <w:p w14:paraId="51848DDA" w14:textId="77777777" w:rsidR="006D704C" w:rsidRDefault="006D704C" w:rsidP="00B9212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42CB85" w14:textId="67EB796D" w:rsidR="006D704C" w:rsidRDefault="00E12F12" w:rsidP="00880FD1">
            <w:pPr>
              <w:pStyle w:val="CRCoverPage"/>
              <w:spacing w:after="0"/>
              <w:ind w:left="100"/>
              <w:rPr>
                <w:noProof/>
              </w:rPr>
            </w:pPr>
            <w:r>
              <w:rPr>
                <w:noProof/>
              </w:rPr>
              <w:t>Samsung</w:t>
            </w:r>
          </w:p>
        </w:tc>
      </w:tr>
      <w:tr w:rsidR="006D704C" w14:paraId="6CFE8176" w14:textId="77777777" w:rsidTr="00B92123">
        <w:tc>
          <w:tcPr>
            <w:tcW w:w="1843" w:type="dxa"/>
            <w:tcBorders>
              <w:left w:val="single" w:sz="4" w:space="0" w:color="auto"/>
            </w:tcBorders>
          </w:tcPr>
          <w:p w14:paraId="1CC1DB43" w14:textId="77777777" w:rsidR="006D704C" w:rsidRDefault="006D704C" w:rsidP="00B9212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4055E46" w14:textId="703BF56A" w:rsidR="006D704C" w:rsidRDefault="006E5A1B" w:rsidP="00B92123">
            <w:pPr>
              <w:pStyle w:val="CRCoverPage"/>
              <w:spacing w:after="0"/>
              <w:ind w:left="100"/>
              <w:rPr>
                <w:noProof/>
              </w:rPr>
            </w:pPr>
            <w:r>
              <w:rPr>
                <w:noProof/>
              </w:rPr>
              <w:t>R1</w:t>
            </w:r>
          </w:p>
        </w:tc>
      </w:tr>
      <w:tr w:rsidR="006D704C" w14:paraId="7D99E11E" w14:textId="77777777" w:rsidTr="00B92123">
        <w:tc>
          <w:tcPr>
            <w:tcW w:w="1843" w:type="dxa"/>
            <w:tcBorders>
              <w:left w:val="single" w:sz="4" w:space="0" w:color="auto"/>
            </w:tcBorders>
          </w:tcPr>
          <w:p w14:paraId="7AB98A7E" w14:textId="77777777" w:rsidR="006D704C" w:rsidRDefault="006D704C" w:rsidP="00B92123">
            <w:pPr>
              <w:pStyle w:val="CRCoverPage"/>
              <w:spacing w:after="0"/>
              <w:rPr>
                <w:b/>
                <w:i/>
                <w:noProof/>
                <w:sz w:val="8"/>
                <w:szCs w:val="8"/>
              </w:rPr>
            </w:pPr>
          </w:p>
        </w:tc>
        <w:tc>
          <w:tcPr>
            <w:tcW w:w="7797" w:type="dxa"/>
            <w:gridSpan w:val="10"/>
            <w:tcBorders>
              <w:right w:val="single" w:sz="4" w:space="0" w:color="auto"/>
            </w:tcBorders>
          </w:tcPr>
          <w:p w14:paraId="3B030314" w14:textId="77777777" w:rsidR="006D704C" w:rsidRDefault="006D704C" w:rsidP="00B92123">
            <w:pPr>
              <w:pStyle w:val="CRCoverPage"/>
              <w:spacing w:after="0"/>
              <w:rPr>
                <w:noProof/>
                <w:sz w:val="8"/>
                <w:szCs w:val="8"/>
              </w:rPr>
            </w:pPr>
          </w:p>
        </w:tc>
      </w:tr>
      <w:tr w:rsidR="006D704C" w14:paraId="2A03FABB" w14:textId="77777777" w:rsidTr="00B92123">
        <w:tc>
          <w:tcPr>
            <w:tcW w:w="1843" w:type="dxa"/>
            <w:tcBorders>
              <w:left w:val="single" w:sz="4" w:space="0" w:color="auto"/>
            </w:tcBorders>
          </w:tcPr>
          <w:p w14:paraId="135E2759" w14:textId="77777777" w:rsidR="006D704C" w:rsidRDefault="006D704C" w:rsidP="00B92123">
            <w:pPr>
              <w:pStyle w:val="CRCoverPage"/>
              <w:tabs>
                <w:tab w:val="right" w:pos="1759"/>
              </w:tabs>
              <w:spacing w:after="0"/>
              <w:rPr>
                <w:b/>
                <w:i/>
                <w:noProof/>
              </w:rPr>
            </w:pPr>
            <w:r>
              <w:rPr>
                <w:b/>
                <w:i/>
                <w:noProof/>
              </w:rPr>
              <w:t>Work item code:</w:t>
            </w:r>
          </w:p>
        </w:tc>
        <w:tc>
          <w:tcPr>
            <w:tcW w:w="3686" w:type="dxa"/>
            <w:gridSpan w:val="5"/>
            <w:shd w:val="pct30" w:color="FFFF00" w:fill="auto"/>
          </w:tcPr>
          <w:p w14:paraId="1E184718" w14:textId="59FECEE9" w:rsidR="006D704C" w:rsidRDefault="006939AE" w:rsidP="00B92123">
            <w:pPr>
              <w:pStyle w:val="CRCoverPage"/>
              <w:spacing w:after="0"/>
              <w:ind w:left="100"/>
              <w:rPr>
                <w:noProof/>
              </w:rPr>
            </w:pPr>
            <w:r>
              <w:rPr>
                <w:rFonts w:cs="Arial"/>
                <w:sz w:val="16"/>
                <w:szCs w:val="16"/>
              </w:rPr>
              <w:t xml:space="preserve">NR_2step_RACH-Core, NR_unlic-Core, NR_IAB-Core, 5G_V2X_NRSL-Core, </w:t>
            </w:r>
            <w:r w:rsidR="00880FD1">
              <w:rPr>
                <w:rFonts w:cs="Arial"/>
                <w:sz w:val="16"/>
                <w:szCs w:val="16"/>
              </w:rPr>
              <w:t xml:space="preserve">NR_L1enh_URLLC-Core, NR_IIOT-Core, </w:t>
            </w:r>
            <w:r>
              <w:rPr>
                <w:rFonts w:cs="Arial"/>
                <w:sz w:val="16"/>
                <w:szCs w:val="16"/>
              </w:rPr>
              <w:t xml:space="preserve">NR_eMIMO-Core, </w:t>
            </w:r>
            <w:r w:rsidR="00880FD1">
              <w:rPr>
                <w:rFonts w:cs="Arial"/>
                <w:sz w:val="16"/>
                <w:szCs w:val="16"/>
              </w:rPr>
              <w:t>NR_</w:t>
            </w:r>
            <w:r w:rsidR="006E5A1B">
              <w:rPr>
                <w:rFonts w:cs="Arial"/>
                <w:sz w:val="16"/>
                <w:szCs w:val="16"/>
              </w:rPr>
              <w:t>UE_</w:t>
            </w:r>
            <w:bookmarkStart w:id="3" w:name="_GoBack"/>
            <w:bookmarkEnd w:id="3"/>
            <w:r w:rsidR="00880FD1">
              <w:rPr>
                <w:rFonts w:cs="Arial"/>
                <w:sz w:val="16"/>
                <w:szCs w:val="16"/>
              </w:rPr>
              <w:t xml:space="preserve">pow_sav-Core, </w:t>
            </w:r>
            <w:r>
              <w:rPr>
                <w:rFonts w:cs="Arial"/>
                <w:sz w:val="16"/>
                <w:szCs w:val="16"/>
              </w:rPr>
              <w:t>NR_pos-Core</w:t>
            </w:r>
            <w:r w:rsidR="00880FD1">
              <w:rPr>
                <w:rFonts w:cs="Arial"/>
                <w:sz w:val="16"/>
                <w:szCs w:val="16"/>
              </w:rPr>
              <w:t>, NR_Mob_enh-Core, LTE_NR_DC_CA_enh-Core</w:t>
            </w:r>
          </w:p>
        </w:tc>
        <w:tc>
          <w:tcPr>
            <w:tcW w:w="567" w:type="dxa"/>
            <w:tcBorders>
              <w:left w:val="nil"/>
            </w:tcBorders>
          </w:tcPr>
          <w:p w14:paraId="246C1B51" w14:textId="77777777" w:rsidR="006D704C" w:rsidRDefault="006D704C" w:rsidP="00B92123">
            <w:pPr>
              <w:pStyle w:val="CRCoverPage"/>
              <w:spacing w:after="0"/>
              <w:ind w:right="100"/>
              <w:rPr>
                <w:noProof/>
              </w:rPr>
            </w:pPr>
          </w:p>
        </w:tc>
        <w:tc>
          <w:tcPr>
            <w:tcW w:w="1417" w:type="dxa"/>
            <w:gridSpan w:val="3"/>
            <w:tcBorders>
              <w:left w:val="nil"/>
            </w:tcBorders>
          </w:tcPr>
          <w:p w14:paraId="6260C3B9" w14:textId="77777777" w:rsidR="006D704C" w:rsidRDefault="006D704C" w:rsidP="00B9212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5416D1E" w14:textId="13499F4F" w:rsidR="006D704C" w:rsidRDefault="003B339B" w:rsidP="00B92123">
            <w:pPr>
              <w:pStyle w:val="CRCoverPage"/>
              <w:spacing w:after="0"/>
              <w:ind w:left="100"/>
              <w:rPr>
                <w:noProof/>
              </w:rPr>
            </w:pPr>
            <w:r>
              <w:t>2020-</w:t>
            </w:r>
            <w:r w:rsidR="00F72698">
              <w:t>11</w:t>
            </w:r>
            <w:r w:rsidR="006D704C">
              <w:t>-</w:t>
            </w:r>
            <w:r w:rsidR="00ED180F">
              <w:t>1</w:t>
            </w:r>
            <w:r w:rsidR="00F72698">
              <w:t>2</w:t>
            </w:r>
          </w:p>
        </w:tc>
      </w:tr>
      <w:tr w:rsidR="006D704C" w14:paraId="511D0055" w14:textId="77777777" w:rsidTr="00B92123">
        <w:tc>
          <w:tcPr>
            <w:tcW w:w="1843" w:type="dxa"/>
            <w:tcBorders>
              <w:left w:val="single" w:sz="4" w:space="0" w:color="auto"/>
            </w:tcBorders>
          </w:tcPr>
          <w:p w14:paraId="75B6A1CF" w14:textId="77777777" w:rsidR="006D704C" w:rsidRDefault="006D704C" w:rsidP="00B92123">
            <w:pPr>
              <w:pStyle w:val="CRCoverPage"/>
              <w:spacing w:after="0"/>
              <w:rPr>
                <w:b/>
                <w:i/>
                <w:noProof/>
                <w:sz w:val="8"/>
                <w:szCs w:val="8"/>
              </w:rPr>
            </w:pPr>
          </w:p>
        </w:tc>
        <w:tc>
          <w:tcPr>
            <w:tcW w:w="1986" w:type="dxa"/>
            <w:gridSpan w:val="4"/>
          </w:tcPr>
          <w:p w14:paraId="7A6A8625" w14:textId="77777777" w:rsidR="006D704C" w:rsidRDefault="006D704C" w:rsidP="00B92123">
            <w:pPr>
              <w:pStyle w:val="CRCoverPage"/>
              <w:spacing w:after="0"/>
              <w:rPr>
                <w:noProof/>
                <w:sz w:val="8"/>
                <w:szCs w:val="8"/>
              </w:rPr>
            </w:pPr>
          </w:p>
        </w:tc>
        <w:tc>
          <w:tcPr>
            <w:tcW w:w="2267" w:type="dxa"/>
            <w:gridSpan w:val="2"/>
          </w:tcPr>
          <w:p w14:paraId="63A934B2" w14:textId="77777777" w:rsidR="006D704C" w:rsidRDefault="006D704C" w:rsidP="00B92123">
            <w:pPr>
              <w:pStyle w:val="CRCoverPage"/>
              <w:spacing w:after="0"/>
              <w:rPr>
                <w:noProof/>
                <w:sz w:val="8"/>
                <w:szCs w:val="8"/>
              </w:rPr>
            </w:pPr>
          </w:p>
        </w:tc>
        <w:tc>
          <w:tcPr>
            <w:tcW w:w="1417" w:type="dxa"/>
            <w:gridSpan w:val="3"/>
          </w:tcPr>
          <w:p w14:paraId="6D578939" w14:textId="77777777" w:rsidR="006D704C" w:rsidRDefault="006D704C" w:rsidP="00B92123">
            <w:pPr>
              <w:pStyle w:val="CRCoverPage"/>
              <w:spacing w:after="0"/>
              <w:rPr>
                <w:noProof/>
                <w:sz w:val="8"/>
                <w:szCs w:val="8"/>
              </w:rPr>
            </w:pPr>
          </w:p>
        </w:tc>
        <w:tc>
          <w:tcPr>
            <w:tcW w:w="2127" w:type="dxa"/>
            <w:tcBorders>
              <w:right w:val="single" w:sz="4" w:space="0" w:color="auto"/>
            </w:tcBorders>
          </w:tcPr>
          <w:p w14:paraId="52383383" w14:textId="77777777" w:rsidR="006D704C" w:rsidRDefault="006D704C" w:rsidP="00B92123">
            <w:pPr>
              <w:pStyle w:val="CRCoverPage"/>
              <w:spacing w:after="0"/>
              <w:rPr>
                <w:noProof/>
                <w:sz w:val="8"/>
                <w:szCs w:val="8"/>
              </w:rPr>
            </w:pPr>
          </w:p>
        </w:tc>
      </w:tr>
      <w:tr w:rsidR="006D704C" w14:paraId="1E82A0AA" w14:textId="77777777" w:rsidTr="00B92123">
        <w:trPr>
          <w:cantSplit/>
        </w:trPr>
        <w:tc>
          <w:tcPr>
            <w:tcW w:w="1843" w:type="dxa"/>
            <w:tcBorders>
              <w:left w:val="single" w:sz="4" w:space="0" w:color="auto"/>
            </w:tcBorders>
          </w:tcPr>
          <w:p w14:paraId="60A28B41" w14:textId="77777777" w:rsidR="006D704C" w:rsidRDefault="006D704C" w:rsidP="00B92123">
            <w:pPr>
              <w:pStyle w:val="CRCoverPage"/>
              <w:tabs>
                <w:tab w:val="right" w:pos="1759"/>
              </w:tabs>
              <w:spacing w:after="0"/>
              <w:rPr>
                <w:b/>
                <w:i/>
                <w:noProof/>
              </w:rPr>
            </w:pPr>
            <w:r>
              <w:rPr>
                <w:b/>
                <w:i/>
                <w:noProof/>
              </w:rPr>
              <w:t>Category:</w:t>
            </w:r>
          </w:p>
        </w:tc>
        <w:tc>
          <w:tcPr>
            <w:tcW w:w="851" w:type="dxa"/>
            <w:shd w:val="pct30" w:color="FFFF00" w:fill="auto"/>
          </w:tcPr>
          <w:p w14:paraId="56C5164D" w14:textId="41223775" w:rsidR="006D704C" w:rsidRDefault="003B339B" w:rsidP="00B92123">
            <w:pPr>
              <w:pStyle w:val="CRCoverPage"/>
              <w:spacing w:after="0"/>
              <w:ind w:left="100" w:right="-609"/>
              <w:rPr>
                <w:b/>
                <w:noProof/>
              </w:rPr>
            </w:pPr>
            <w:r>
              <w:t>F</w:t>
            </w:r>
          </w:p>
        </w:tc>
        <w:tc>
          <w:tcPr>
            <w:tcW w:w="3402" w:type="dxa"/>
            <w:gridSpan w:val="5"/>
            <w:tcBorders>
              <w:left w:val="nil"/>
            </w:tcBorders>
          </w:tcPr>
          <w:p w14:paraId="61F57212" w14:textId="77777777" w:rsidR="006D704C" w:rsidRDefault="006D704C" w:rsidP="00B92123">
            <w:pPr>
              <w:pStyle w:val="CRCoverPage"/>
              <w:spacing w:after="0"/>
              <w:rPr>
                <w:noProof/>
              </w:rPr>
            </w:pPr>
          </w:p>
        </w:tc>
        <w:tc>
          <w:tcPr>
            <w:tcW w:w="1417" w:type="dxa"/>
            <w:gridSpan w:val="3"/>
            <w:tcBorders>
              <w:left w:val="nil"/>
            </w:tcBorders>
          </w:tcPr>
          <w:p w14:paraId="2025FE2C" w14:textId="77777777" w:rsidR="006D704C" w:rsidRDefault="006D704C" w:rsidP="00B9212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94AB75" w14:textId="77777777" w:rsidR="006D704C" w:rsidRDefault="006D704C" w:rsidP="00B92123">
            <w:pPr>
              <w:pStyle w:val="CRCoverPage"/>
              <w:spacing w:after="0"/>
              <w:ind w:left="100"/>
              <w:rPr>
                <w:noProof/>
              </w:rPr>
            </w:pPr>
            <w:r>
              <w:t>Rel-16</w:t>
            </w:r>
          </w:p>
        </w:tc>
      </w:tr>
      <w:tr w:rsidR="006D704C" w14:paraId="729749AD" w14:textId="77777777" w:rsidTr="00B92123">
        <w:tc>
          <w:tcPr>
            <w:tcW w:w="1843" w:type="dxa"/>
            <w:tcBorders>
              <w:left w:val="single" w:sz="4" w:space="0" w:color="auto"/>
              <w:bottom w:val="single" w:sz="4" w:space="0" w:color="auto"/>
            </w:tcBorders>
          </w:tcPr>
          <w:p w14:paraId="145A68A9" w14:textId="77777777" w:rsidR="006D704C" w:rsidRDefault="006D704C" w:rsidP="00B92123">
            <w:pPr>
              <w:pStyle w:val="CRCoverPage"/>
              <w:spacing w:after="0"/>
              <w:rPr>
                <w:b/>
                <w:i/>
                <w:noProof/>
              </w:rPr>
            </w:pPr>
          </w:p>
        </w:tc>
        <w:tc>
          <w:tcPr>
            <w:tcW w:w="4677" w:type="dxa"/>
            <w:gridSpan w:val="8"/>
            <w:tcBorders>
              <w:bottom w:val="single" w:sz="4" w:space="0" w:color="auto"/>
            </w:tcBorders>
          </w:tcPr>
          <w:p w14:paraId="6B6DD922" w14:textId="77777777" w:rsidR="006D704C" w:rsidRDefault="006D704C" w:rsidP="00B9212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02FE0F7" w14:textId="77777777" w:rsidR="006D704C" w:rsidRDefault="006D704C" w:rsidP="00B9212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7D6480E" w14:textId="77777777" w:rsidR="006D704C" w:rsidRPr="007C2097" w:rsidRDefault="006D704C" w:rsidP="00B9212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6D704C" w14:paraId="65CDB284" w14:textId="77777777" w:rsidTr="00B92123">
        <w:tc>
          <w:tcPr>
            <w:tcW w:w="1843" w:type="dxa"/>
          </w:tcPr>
          <w:p w14:paraId="30F27725" w14:textId="77777777" w:rsidR="006D704C" w:rsidRDefault="006D704C" w:rsidP="00B92123">
            <w:pPr>
              <w:pStyle w:val="CRCoverPage"/>
              <w:spacing w:after="0"/>
              <w:rPr>
                <w:b/>
                <w:i/>
                <w:noProof/>
                <w:sz w:val="8"/>
                <w:szCs w:val="8"/>
              </w:rPr>
            </w:pPr>
          </w:p>
        </w:tc>
        <w:tc>
          <w:tcPr>
            <w:tcW w:w="7797" w:type="dxa"/>
            <w:gridSpan w:val="10"/>
          </w:tcPr>
          <w:p w14:paraId="60D1A5AC" w14:textId="77777777" w:rsidR="006D704C" w:rsidRDefault="006D704C" w:rsidP="00B92123">
            <w:pPr>
              <w:pStyle w:val="CRCoverPage"/>
              <w:spacing w:after="0"/>
              <w:rPr>
                <w:noProof/>
                <w:sz w:val="8"/>
                <w:szCs w:val="8"/>
              </w:rPr>
            </w:pPr>
          </w:p>
        </w:tc>
      </w:tr>
      <w:tr w:rsidR="006D704C" w14:paraId="4D31B40C" w14:textId="77777777" w:rsidTr="00B92123">
        <w:tc>
          <w:tcPr>
            <w:tcW w:w="2694" w:type="dxa"/>
            <w:gridSpan w:val="2"/>
            <w:tcBorders>
              <w:top w:val="single" w:sz="4" w:space="0" w:color="auto"/>
              <w:left w:val="single" w:sz="4" w:space="0" w:color="auto"/>
            </w:tcBorders>
          </w:tcPr>
          <w:p w14:paraId="1F465589" w14:textId="77777777" w:rsidR="006D704C" w:rsidRDefault="006D704C" w:rsidP="00B9212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C529AA1" w14:textId="20874EE3" w:rsidR="006E6308" w:rsidRPr="008D2D1E" w:rsidRDefault="006E6308" w:rsidP="006E6308">
            <w:pPr>
              <w:pStyle w:val="CRCoverPage"/>
              <w:spacing w:after="0"/>
              <w:rPr>
                <w:noProof/>
              </w:rPr>
            </w:pPr>
            <w:r w:rsidRPr="008D2D1E">
              <w:rPr>
                <w:noProof/>
              </w:rPr>
              <w:t xml:space="preserve">The following </w:t>
            </w:r>
            <w:r w:rsidR="004058A6" w:rsidRPr="008D2D1E">
              <w:rPr>
                <w:noProof/>
              </w:rPr>
              <w:t xml:space="preserve">updates and </w:t>
            </w:r>
            <w:r w:rsidRPr="008D2D1E">
              <w:rPr>
                <w:noProof/>
              </w:rPr>
              <w:t>corrections are required:</w:t>
            </w:r>
          </w:p>
          <w:p w14:paraId="1C510E2E" w14:textId="78036E90" w:rsidR="00872792" w:rsidRPr="00634C07" w:rsidRDefault="001B7AB2" w:rsidP="00872792">
            <w:pPr>
              <w:pStyle w:val="CRCoverPage"/>
              <w:numPr>
                <w:ilvl w:val="0"/>
                <w:numId w:val="24"/>
              </w:numPr>
              <w:spacing w:after="0"/>
              <w:rPr>
                <w:rFonts w:cs="Arial"/>
                <w:noProof/>
              </w:rPr>
            </w:pPr>
            <w:r>
              <w:t xml:space="preserve">Alignment of higher layer parameter names </w:t>
            </w:r>
            <w:r w:rsidR="006C20A2">
              <w:t>with one in 38.321 v16.2.0, 38.331 v16.2.0, and 38.473 v16.3.1</w:t>
            </w:r>
          </w:p>
          <w:p w14:paraId="684C2B9A" w14:textId="4CF9D784" w:rsidR="0053680F" w:rsidRPr="008D2D1E" w:rsidRDefault="001B7AB2" w:rsidP="0053680F">
            <w:pPr>
              <w:pStyle w:val="CRCoverPage"/>
              <w:numPr>
                <w:ilvl w:val="0"/>
                <w:numId w:val="24"/>
              </w:numPr>
              <w:spacing w:after="0"/>
              <w:rPr>
                <w:noProof/>
              </w:rPr>
            </w:pPr>
            <w:r>
              <w:rPr>
                <w:noProof/>
              </w:rPr>
              <w:t>Other editorial corrections</w:t>
            </w:r>
            <w:r w:rsidR="00102F63">
              <w:rPr>
                <w:noProof/>
              </w:rPr>
              <w:t xml:space="preserve"> (e.g. to allow DCI formats 0_2/1_2 when applicable</w:t>
            </w:r>
            <w:r w:rsidR="0053680F">
              <w:rPr>
                <w:noProof/>
              </w:rPr>
              <w:t>, incorporate miscellaneous editorial corrections agreed in RAN1#103-e, …</w:t>
            </w:r>
            <w:r w:rsidR="00102F63">
              <w:rPr>
                <w:noProof/>
              </w:rPr>
              <w:t>)</w:t>
            </w:r>
          </w:p>
        </w:tc>
      </w:tr>
      <w:tr w:rsidR="006D704C" w14:paraId="44012DC7" w14:textId="77777777" w:rsidTr="00B92123">
        <w:tc>
          <w:tcPr>
            <w:tcW w:w="2694" w:type="dxa"/>
            <w:gridSpan w:val="2"/>
            <w:tcBorders>
              <w:left w:val="single" w:sz="4" w:space="0" w:color="auto"/>
            </w:tcBorders>
          </w:tcPr>
          <w:p w14:paraId="06D508EE"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35C43A66" w14:textId="77777777" w:rsidR="006D704C" w:rsidRDefault="006D704C" w:rsidP="00B92123">
            <w:pPr>
              <w:pStyle w:val="CRCoverPage"/>
              <w:spacing w:after="0"/>
              <w:rPr>
                <w:noProof/>
                <w:sz w:val="8"/>
                <w:szCs w:val="8"/>
              </w:rPr>
            </w:pPr>
          </w:p>
        </w:tc>
      </w:tr>
      <w:tr w:rsidR="006D704C" w14:paraId="36F368F6" w14:textId="77777777" w:rsidTr="00B92123">
        <w:tc>
          <w:tcPr>
            <w:tcW w:w="2694" w:type="dxa"/>
            <w:gridSpan w:val="2"/>
            <w:tcBorders>
              <w:left w:val="single" w:sz="4" w:space="0" w:color="auto"/>
            </w:tcBorders>
          </w:tcPr>
          <w:p w14:paraId="7C45F325" w14:textId="77777777" w:rsidR="006D704C" w:rsidRDefault="006D704C" w:rsidP="00B9212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0394961" w14:textId="2C4C11A2" w:rsidR="001B7AB2" w:rsidRDefault="001B7AB2" w:rsidP="001B7AB2">
            <w:pPr>
              <w:pStyle w:val="CRCoverPage"/>
              <w:spacing w:after="0"/>
              <w:ind w:left="100"/>
              <w:rPr>
                <w:noProof/>
              </w:rPr>
            </w:pPr>
            <w:r>
              <w:rPr>
                <w:noProof/>
              </w:rPr>
              <w:t>Align higher layer parameter names with ASN.1</w:t>
            </w:r>
          </w:p>
          <w:p w14:paraId="228DDA10" w14:textId="7208A1EF" w:rsidR="001B7AB2" w:rsidRDefault="001B7AB2" w:rsidP="006E6308">
            <w:pPr>
              <w:pStyle w:val="CRCoverPage"/>
              <w:spacing w:after="0"/>
              <w:ind w:left="100"/>
              <w:rPr>
                <w:noProof/>
              </w:rPr>
            </w:pPr>
          </w:p>
        </w:tc>
      </w:tr>
      <w:tr w:rsidR="006D704C" w14:paraId="1BC99458" w14:textId="77777777" w:rsidTr="00B92123">
        <w:tc>
          <w:tcPr>
            <w:tcW w:w="2694" w:type="dxa"/>
            <w:gridSpan w:val="2"/>
            <w:tcBorders>
              <w:left w:val="single" w:sz="4" w:space="0" w:color="auto"/>
            </w:tcBorders>
          </w:tcPr>
          <w:p w14:paraId="330E7458"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4C9218AD" w14:textId="77777777" w:rsidR="006D704C" w:rsidRDefault="006D704C" w:rsidP="00B92123">
            <w:pPr>
              <w:pStyle w:val="CRCoverPage"/>
              <w:spacing w:after="0"/>
              <w:rPr>
                <w:noProof/>
                <w:sz w:val="8"/>
                <w:szCs w:val="8"/>
              </w:rPr>
            </w:pPr>
          </w:p>
        </w:tc>
      </w:tr>
      <w:tr w:rsidR="006D704C" w14:paraId="304CBFA3" w14:textId="77777777" w:rsidTr="00B92123">
        <w:tc>
          <w:tcPr>
            <w:tcW w:w="2694" w:type="dxa"/>
            <w:gridSpan w:val="2"/>
            <w:tcBorders>
              <w:left w:val="single" w:sz="4" w:space="0" w:color="auto"/>
              <w:bottom w:val="single" w:sz="4" w:space="0" w:color="auto"/>
            </w:tcBorders>
          </w:tcPr>
          <w:p w14:paraId="1F4CB23D" w14:textId="77777777" w:rsidR="006D704C" w:rsidRDefault="006D704C" w:rsidP="00B9212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5E7F76" w14:textId="519357C2" w:rsidR="006D704C" w:rsidRDefault="001B7AB2" w:rsidP="00397428">
            <w:pPr>
              <w:pStyle w:val="CRCoverPage"/>
              <w:spacing w:after="0"/>
              <w:ind w:left="100"/>
              <w:rPr>
                <w:noProof/>
              </w:rPr>
            </w:pPr>
            <w:r>
              <w:rPr>
                <w:noProof/>
              </w:rPr>
              <w:t>Incorrect references to ASN.1 parameters.</w:t>
            </w:r>
          </w:p>
        </w:tc>
      </w:tr>
      <w:tr w:rsidR="006D704C" w14:paraId="1D4C5413" w14:textId="77777777" w:rsidTr="00B92123">
        <w:tc>
          <w:tcPr>
            <w:tcW w:w="2694" w:type="dxa"/>
            <w:gridSpan w:val="2"/>
          </w:tcPr>
          <w:p w14:paraId="0B60AE07" w14:textId="77777777" w:rsidR="006D704C" w:rsidRDefault="006D704C" w:rsidP="00B92123">
            <w:pPr>
              <w:pStyle w:val="CRCoverPage"/>
              <w:spacing w:after="0"/>
              <w:rPr>
                <w:b/>
                <w:i/>
                <w:noProof/>
                <w:sz w:val="8"/>
                <w:szCs w:val="8"/>
              </w:rPr>
            </w:pPr>
          </w:p>
        </w:tc>
        <w:tc>
          <w:tcPr>
            <w:tcW w:w="6946" w:type="dxa"/>
            <w:gridSpan w:val="9"/>
          </w:tcPr>
          <w:p w14:paraId="170105E8" w14:textId="77777777" w:rsidR="006D704C" w:rsidRDefault="006D704C" w:rsidP="00B92123">
            <w:pPr>
              <w:pStyle w:val="CRCoverPage"/>
              <w:spacing w:after="0"/>
              <w:rPr>
                <w:noProof/>
                <w:sz w:val="8"/>
                <w:szCs w:val="8"/>
              </w:rPr>
            </w:pPr>
          </w:p>
        </w:tc>
      </w:tr>
      <w:tr w:rsidR="006D704C" w14:paraId="036B8603" w14:textId="77777777" w:rsidTr="00B92123">
        <w:tc>
          <w:tcPr>
            <w:tcW w:w="2694" w:type="dxa"/>
            <w:gridSpan w:val="2"/>
            <w:tcBorders>
              <w:top w:val="single" w:sz="4" w:space="0" w:color="auto"/>
              <w:left w:val="single" w:sz="4" w:space="0" w:color="auto"/>
            </w:tcBorders>
          </w:tcPr>
          <w:p w14:paraId="144218A0" w14:textId="77777777" w:rsidR="006D704C" w:rsidRDefault="006D704C" w:rsidP="00B9212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6B75CAF" w14:textId="00089230" w:rsidR="006D704C" w:rsidRDefault="00636790" w:rsidP="007643B2">
            <w:pPr>
              <w:pStyle w:val="CRCoverPage"/>
              <w:spacing w:after="0"/>
              <w:ind w:left="100"/>
              <w:rPr>
                <w:noProof/>
              </w:rPr>
            </w:pPr>
            <w:r>
              <w:rPr>
                <w:noProof/>
              </w:rPr>
              <w:t>4</w:t>
            </w:r>
            <w:r w:rsidR="00B53A53">
              <w:rPr>
                <w:noProof/>
              </w:rPr>
              <w:t>.1, 4.2, 7.1.1, 7.2.1, 7.3.1, 7.4, 7.5, 7.6.1, 7.</w:t>
            </w:r>
            <w:r w:rsidR="001D3F0B">
              <w:rPr>
                <w:noProof/>
              </w:rPr>
              <w:t>6.2, 7.7, 7.7.1, 8.1, 8.1A</w:t>
            </w:r>
            <w:r w:rsidR="00B53A53">
              <w:rPr>
                <w:noProof/>
              </w:rPr>
              <w:t xml:space="preserve">, 8.3, 9, 9.1, 9.1.2, 9.1.2.1, 9.1.3, 9.1.3.1, 9.1.3.2, 9.1.3.3, 9.2.1, 9.2.2, 9.2.3, 9.2.5, 9.2.5.0, 9.2.5.1, 9.2.5.2, 10, 10.1, 10.2, 10.3, </w:t>
            </w:r>
            <w:r w:rsidR="00C7606A">
              <w:rPr>
                <w:noProof/>
              </w:rPr>
              <w:t xml:space="preserve">10.4, </w:t>
            </w:r>
            <w:r w:rsidR="00B53A53">
              <w:rPr>
                <w:noProof/>
              </w:rPr>
              <w:t xml:space="preserve">11.1, </w:t>
            </w:r>
            <w:r w:rsidR="000937B4">
              <w:rPr>
                <w:noProof/>
              </w:rPr>
              <w:t xml:space="preserve">11.1.1, </w:t>
            </w:r>
            <w:r w:rsidR="00B53A53">
              <w:rPr>
                <w:noProof/>
              </w:rPr>
              <w:t xml:space="preserve">11.2A, </w:t>
            </w:r>
            <w:r w:rsidR="00102F63">
              <w:rPr>
                <w:noProof/>
              </w:rPr>
              <w:t xml:space="preserve">12, </w:t>
            </w:r>
            <w:r w:rsidR="00376363">
              <w:rPr>
                <w:noProof/>
              </w:rPr>
              <w:t>16, 16.1, 16.2.0, 16.2.1, 16.2.3, 16.2.4.3, 16.3, 16.4, 16.5, 16.5.1, 16.5.1.1, 16.5.1.2, 16.5.2.1, 16.6</w:t>
            </w:r>
          </w:p>
        </w:tc>
      </w:tr>
      <w:tr w:rsidR="006D704C" w14:paraId="016B1A85" w14:textId="77777777" w:rsidTr="00B92123">
        <w:tc>
          <w:tcPr>
            <w:tcW w:w="2694" w:type="dxa"/>
            <w:gridSpan w:val="2"/>
            <w:tcBorders>
              <w:left w:val="single" w:sz="4" w:space="0" w:color="auto"/>
            </w:tcBorders>
          </w:tcPr>
          <w:p w14:paraId="4F00CBCC"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6C973F7A" w14:textId="77777777" w:rsidR="006D704C" w:rsidRDefault="006D704C" w:rsidP="00B92123">
            <w:pPr>
              <w:pStyle w:val="CRCoverPage"/>
              <w:spacing w:after="0"/>
              <w:rPr>
                <w:noProof/>
                <w:sz w:val="8"/>
                <w:szCs w:val="8"/>
              </w:rPr>
            </w:pPr>
          </w:p>
        </w:tc>
      </w:tr>
      <w:tr w:rsidR="006D704C" w14:paraId="1862187A" w14:textId="77777777" w:rsidTr="00B92123">
        <w:tc>
          <w:tcPr>
            <w:tcW w:w="2694" w:type="dxa"/>
            <w:gridSpan w:val="2"/>
            <w:tcBorders>
              <w:left w:val="single" w:sz="4" w:space="0" w:color="auto"/>
            </w:tcBorders>
          </w:tcPr>
          <w:p w14:paraId="04E502B6" w14:textId="77777777" w:rsidR="006D704C" w:rsidRDefault="006D704C" w:rsidP="00B9212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A5C1E7" w14:textId="77777777" w:rsidR="006D704C" w:rsidRDefault="006D704C" w:rsidP="00B9212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0CB2AF" w14:textId="77777777" w:rsidR="006D704C" w:rsidRDefault="006D704C" w:rsidP="00B92123">
            <w:pPr>
              <w:pStyle w:val="CRCoverPage"/>
              <w:spacing w:after="0"/>
              <w:jc w:val="center"/>
              <w:rPr>
                <w:b/>
                <w:caps/>
                <w:noProof/>
              </w:rPr>
            </w:pPr>
            <w:r>
              <w:rPr>
                <w:b/>
                <w:caps/>
                <w:noProof/>
              </w:rPr>
              <w:t>N</w:t>
            </w:r>
          </w:p>
        </w:tc>
        <w:tc>
          <w:tcPr>
            <w:tcW w:w="2977" w:type="dxa"/>
            <w:gridSpan w:val="4"/>
          </w:tcPr>
          <w:p w14:paraId="4C2FD684" w14:textId="77777777" w:rsidR="006D704C" w:rsidRDefault="006D704C" w:rsidP="00B9212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24551DB" w14:textId="77777777" w:rsidR="006D704C" w:rsidRDefault="006D704C" w:rsidP="00B92123">
            <w:pPr>
              <w:pStyle w:val="CRCoverPage"/>
              <w:spacing w:after="0"/>
              <w:ind w:left="99"/>
              <w:rPr>
                <w:noProof/>
              </w:rPr>
            </w:pPr>
          </w:p>
        </w:tc>
      </w:tr>
      <w:tr w:rsidR="006D704C" w14:paraId="314D0A5D" w14:textId="77777777" w:rsidTr="00B92123">
        <w:tc>
          <w:tcPr>
            <w:tcW w:w="2694" w:type="dxa"/>
            <w:gridSpan w:val="2"/>
            <w:tcBorders>
              <w:left w:val="single" w:sz="4" w:space="0" w:color="auto"/>
            </w:tcBorders>
          </w:tcPr>
          <w:p w14:paraId="0651B29A" w14:textId="77777777" w:rsidR="006D704C" w:rsidRDefault="006D704C" w:rsidP="00B9212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73D6CDB" w14:textId="2B084C72"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85B5CB" w14:textId="578C2603" w:rsidR="006D704C" w:rsidRDefault="00FB0048" w:rsidP="00B92123">
            <w:pPr>
              <w:pStyle w:val="CRCoverPage"/>
              <w:spacing w:after="0"/>
              <w:jc w:val="center"/>
              <w:rPr>
                <w:b/>
                <w:caps/>
                <w:noProof/>
              </w:rPr>
            </w:pPr>
            <w:r>
              <w:rPr>
                <w:b/>
                <w:caps/>
                <w:noProof/>
              </w:rPr>
              <w:t>X</w:t>
            </w:r>
          </w:p>
        </w:tc>
        <w:tc>
          <w:tcPr>
            <w:tcW w:w="2977" w:type="dxa"/>
            <w:gridSpan w:val="4"/>
          </w:tcPr>
          <w:p w14:paraId="569C1B57" w14:textId="77777777" w:rsidR="006D704C" w:rsidRDefault="006D704C" w:rsidP="00B9212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DD1B657" w14:textId="1E3E75B0" w:rsidR="006D704C" w:rsidRDefault="00FB0048" w:rsidP="00B92123">
            <w:pPr>
              <w:pStyle w:val="CRCoverPage"/>
              <w:spacing w:after="0"/>
              <w:ind w:left="99"/>
              <w:rPr>
                <w:noProof/>
              </w:rPr>
            </w:pPr>
            <w:r>
              <w:rPr>
                <w:noProof/>
              </w:rPr>
              <w:t>TS/TR ... CR ...</w:t>
            </w:r>
          </w:p>
        </w:tc>
      </w:tr>
      <w:tr w:rsidR="006D704C" w14:paraId="4AAA88A6" w14:textId="77777777" w:rsidTr="00B92123">
        <w:tc>
          <w:tcPr>
            <w:tcW w:w="2694" w:type="dxa"/>
            <w:gridSpan w:val="2"/>
            <w:tcBorders>
              <w:left w:val="single" w:sz="4" w:space="0" w:color="auto"/>
            </w:tcBorders>
          </w:tcPr>
          <w:p w14:paraId="739354B1" w14:textId="77777777" w:rsidR="006D704C" w:rsidRDefault="006D704C" w:rsidP="00B9212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625125E" w14:textId="77777777"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3E9AF6" w14:textId="77777777" w:rsidR="006D704C" w:rsidRDefault="006D704C" w:rsidP="00B92123">
            <w:pPr>
              <w:pStyle w:val="CRCoverPage"/>
              <w:spacing w:after="0"/>
              <w:jc w:val="center"/>
              <w:rPr>
                <w:b/>
                <w:caps/>
                <w:noProof/>
              </w:rPr>
            </w:pPr>
            <w:r>
              <w:rPr>
                <w:b/>
                <w:caps/>
                <w:noProof/>
              </w:rPr>
              <w:t>X</w:t>
            </w:r>
          </w:p>
        </w:tc>
        <w:tc>
          <w:tcPr>
            <w:tcW w:w="2977" w:type="dxa"/>
            <w:gridSpan w:val="4"/>
          </w:tcPr>
          <w:p w14:paraId="07CB77C2" w14:textId="77777777" w:rsidR="006D704C" w:rsidRDefault="006D704C" w:rsidP="00B9212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3BDFD48" w14:textId="77777777" w:rsidR="006D704C" w:rsidRDefault="006D704C" w:rsidP="00B92123">
            <w:pPr>
              <w:pStyle w:val="CRCoverPage"/>
              <w:spacing w:after="0"/>
              <w:ind w:left="99"/>
              <w:rPr>
                <w:noProof/>
              </w:rPr>
            </w:pPr>
            <w:r>
              <w:rPr>
                <w:noProof/>
              </w:rPr>
              <w:t xml:space="preserve">TS/TR ... CR ... </w:t>
            </w:r>
          </w:p>
        </w:tc>
      </w:tr>
      <w:tr w:rsidR="006D704C" w14:paraId="1AD45410" w14:textId="77777777" w:rsidTr="00B92123">
        <w:tc>
          <w:tcPr>
            <w:tcW w:w="2694" w:type="dxa"/>
            <w:gridSpan w:val="2"/>
            <w:tcBorders>
              <w:left w:val="single" w:sz="4" w:space="0" w:color="auto"/>
            </w:tcBorders>
          </w:tcPr>
          <w:p w14:paraId="0B492BD0" w14:textId="77777777" w:rsidR="006D704C" w:rsidRDefault="006D704C" w:rsidP="00B9212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122866F" w14:textId="77777777"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8C08D1" w14:textId="77777777" w:rsidR="006D704C" w:rsidRDefault="006D704C" w:rsidP="00B92123">
            <w:pPr>
              <w:pStyle w:val="CRCoverPage"/>
              <w:spacing w:after="0"/>
              <w:jc w:val="center"/>
              <w:rPr>
                <w:b/>
                <w:caps/>
                <w:noProof/>
              </w:rPr>
            </w:pPr>
            <w:r>
              <w:rPr>
                <w:b/>
                <w:caps/>
                <w:noProof/>
              </w:rPr>
              <w:t>X</w:t>
            </w:r>
          </w:p>
        </w:tc>
        <w:tc>
          <w:tcPr>
            <w:tcW w:w="2977" w:type="dxa"/>
            <w:gridSpan w:val="4"/>
          </w:tcPr>
          <w:p w14:paraId="3B3B387B" w14:textId="77777777" w:rsidR="006D704C" w:rsidRDefault="006D704C" w:rsidP="00B9212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9F29894" w14:textId="77777777" w:rsidR="006D704C" w:rsidRDefault="006D704C" w:rsidP="00B92123">
            <w:pPr>
              <w:pStyle w:val="CRCoverPage"/>
              <w:spacing w:after="0"/>
              <w:ind w:left="99"/>
              <w:rPr>
                <w:noProof/>
              </w:rPr>
            </w:pPr>
            <w:r>
              <w:rPr>
                <w:noProof/>
              </w:rPr>
              <w:t xml:space="preserve">TS/TR ... CR ... </w:t>
            </w:r>
          </w:p>
        </w:tc>
      </w:tr>
      <w:tr w:rsidR="006D704C" w14:paraId="632618FB" w14:textId="77777777" w:rsidTr="00B92123">
        <w:tc>
          <w:tcPr>
            <w:tcW w:w="2694" w:type="dxa"/>
            <w:gridSpan w:val="2"/>
            <w:tcBorders>
              <w:left w:val="single" w:sz="4" w:space="0" w:color="auto"/>
            </w:tcBorders>
          </w:tcPr>
          <w:p w14:paraId="5EA9ABAC" w14:textId="77777777" w:rsidR="006D704C" w:rsidRDefault="006D704C" w:rsidP="00B92123">
            <w:pPr>
              <w:pStyle w:val="CRCoverPage"/>
              <w:spacing w:after="0"/>
              <w:rPr>
                <w:b/>
                <w:i/>
                <w:noProof/>
              </w:rPr>
            </w:pPr>
          </w:p>
        </w:tc>
        <w:tc>
          <w:tcPr>
            <w:tcW w:w="6946" w:type="dxa"/>
            <w:gridSpan w:val="9"/>
            <w:tcBorders>
              <w:right w:val="single" w:sz="4" w:space="0" w:color="auto"/>
            </w:tcBorders>
          </w:tcPr>
          <w:p w14:paraId="2E2BD8BA" w14:textId="77777777" w:rsidR="006D704C" w:rsidRDefault="006D704C" w:rsidP="00B92123">
            <w:pPr>
              <w:pStyle w:val="CRCoverPage"/>
              <w:spacing w:after="0"/>
              <w:rPr>
                <w:noProof/>
              </w:rPr>
            </w:pPr>
          </w:p>
        </w:tc>
      </w:tr>
      <w:tr w:rsidR="006D704C" w14:paraId="0EE3188D" w14:textId="77777777" w:rsidTr="00B92123">
        <w:tc>
          <w:tcPr>
            <w:tcW w:w="2694" w:type="dxa"/>
            <w:gridSpan w:val="2"/>
            <w:tcBorders>
              <w:left w:val="single" w:sz="4" w:space="0" w:color="auto"/>
              <w:bottom w:val="single" w:sz="4" w:space="0" w:color="auto"/>
            </w:tcBorders>
          </w:tcPr>
          <w:p w14:paraId="479944FA" w14:textId="77777777" w:rsidR="006D704C" w:rsidRDefault="006D704C" w:rsidP="00B9212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DF804F5" w14:textId="77777777" w:rsidR="006D704C" w:rsidRDefault="006D704C" w:rsidP="00B92123">
            <w:pPr>
              <w:pStyle w:val="CRCoverPage"/>
              <w:spacing w:after="0"/>
              <w:ind w:left="100"/>
              <w:rPr>
                <w:noProof/>
              </w:rPr>
            </w:pPr>
          </w:p>
        </w:tc>
      </w:tr>
      <w:tr w:rsidR="006D704C" w:rsidRPr="008863B9" w14:paraId="7DD37925" w14:textId="77777777" w:rsidTr="00B92123">
        <w:tc>
          <w:tcPr>
            <w:tcW w:w="2694" w:type="dxa"/>
            <w:gridSpan w:val="2"/>
            <w:tcBorders>
              <w:top w:val="single" w:sz="4" w:space="0" w:color="auto"/>
              <w:bottom w:val="single" w:sz="4" w:space="0" w:color="auto"/>
            </w:tcBorders>
          </w:tcPr>
          <w:p w14:paraId="3931A221" w14:textId="77777777" w:rsidR="006D704C" w:rsidRPr="008863B9" w:rsidRDefault="006D704C" w:rsidP="00B9212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0259BB6" w14:textId="77777777" w:rsidR="006D704C" w:rsidRPr="008863B9" w:rsidRDefault="006D704C" w:rsidP="00B92123">
            <w:pPr>
              <w:pStyle w:val="CRCoverPage"/>
              <w:spacing w:after="0"/>
              <w:ind w:left="100"/>
              <w:rPr>
                <w:noProof/>
                <w:sz w:val="8"/>
                <w:szCs w:val="8"/>
              </w:rPr>
            </w:pPr>
          </w:p>
        </w:tc>
      </w:tr>
      <w:tr w:rsidR="006D704C" w14:paraId="2A7D29B4" w14:textId="77777777" w:rsidTr="00B92123">
        <w:tc>
          <w:tcPr>
            <w:tcW w:w="2694" w:type="dxa"/>
            <w:gridSpan w:val="2"/>
            <w:tcBorders>
              <w:top w:val="single" w:sz="4" w:space="0" w:color="auto"/>
              <w:left w:val="single" w:sz="4" w:space="0" w:color="auto"/>
              <w:bottom w:val="single" w:sz="4" w:space="0" w:color="auto"/>
            </w:tcBorders>
          </w:tcPr>
          <w:p w14:paraId="34DB6D17" w14:textId="77777777" w:rsidR="006D704C" w:rsidRDefault="006D704C" w:rsidP="00B9212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0F4CD84" w14:textId="34CFB5D6" w:rsidR="006D704C" w:rsidRDefault="006D704C" w:rsidP="00B92123">
            <w:pPr>
              <w:pStyle w:val="CRCoverPage"/>
              <w:spacing w:after="0"/>
              <w:ind w:left="100"/>
              <w:rPr>
                <w:noProof/>
              </w:rPr>
            </w:pPr>
          </w:p>
        </w:tc>
      </w:tr>
    </w:tbl>
    <w:p w14:paraId="1EB5B5AF" w14:textId="77777777" w:rsidR="006D704C" w:rsidRDefault="006D704C" w:rsidP="006D704C">
      <w:pPr>
        <w:pStyle w:val="CRCoverPage"/>
        <w:spacing w:after="0"/>
        <w:rPr>
          <w:noProof/>
          <w:sz w:val="8"/>
          <w:szCs w:val="8"/>
        </w:rPr>
      </w:pPr>
    </w:p>
    <w:p w14:paraId="6CFB49A9" w14:textId="77777777" w:rsidR="008E625C" w:rsidRDefault="008E625C">
      <w:pPr>
        <w:spacing w:after="0"/>
        <w:rPr>
          <w:rFonts w:ascii="Arial" w:hAnsi="Arial"/>
          <w:sz w:val="36"/>
        </w:rPr>
      </w:pPr>
      <w:bookmarkStart w:id="5" w:name="_Toc29894873"/>
      <w:bookmarkStart w:id="6" w:name="_Toc29899172"/>
      <w:bookmarkStart w:id="7" w:name="_Toc29899590"/>
      <w:bookmarkStart w:id="8" w:name="_Toc29917326"/>
      <w:bookmarkStart w:id="9" w:name="_Toc36498200"/>
      <w:bookmarkEnd w:id="0"/>
      <w:bookmarkEnd w:id="1"/>
      <w:r>
        <w:br w:type="page"/>
      </w:r>
    </w:p>
    <w:p w14:paraId="6862F75D" w14:textId="77777777" w:rsidR="0044710D" w:rsidRPr="00B916EC" w:rsidRDefault="0044710D" w:rsidP="0044710D">
      <w:pPr>
        <w:pStyle w:val="Heading1"/>
      </w:pPr>
      <w:bookmarkStart w:id="10" w:name="_Toc12021432"/>
      <w:bookmarkStart w:id="11" w:name="_Toc20311544"/>
      <w:bookmarkStart w:id="12" w:name="_Toc26719369"/>
      <w:bookmarkStart w:id="13" w:name="_Toc29894800"/>
      <w:bookmarkStart w:id="14" w:name="_Toc29899099"/>
      <w:bookmarkStart w:id="15" w:name="_Toc29899517"/>
      <w:bookmarkStart w:id="16" w:name="_Toc29917254"/>
      <w:bookmarkStart w:id="17" w:name="_Toc36498128"/>
      <w:bookmarkStart w:id="18" w:name="_Toc45699154"/>
      <w:bookmarkStart w:id="19" w:name="_Toc52208316"/>
      <w:bookmarkEnd w:id="5"/>
      <w:bookmarkEnd w:id="6"/>
      <w:bookmarkEnd w:id="7"/>
      <w:bookmarkEnd w:id="8"/>
      <w:bookmarkEnd w:id="9"/>
      <w:r w:rsidRPr="00B916EC">
        <w:lastRenderedPageBreak/>
        <w:t>1</w:t>
      </w:r>
      <w:r w:rsidRPr="00B916EC">
        <w:tab/>
        <w:t>Scope</w:t>
      </w:r>
      <w:bookmarkEnd w:id="10"/>
      <w:bookmarkEnd w:id="11"/>
      <w:bookmarkEnd w:id="12"/>
      <w:bookmarkEnd w:id="13"/>
      <w:bookmarkEnd w:id="14"/>
      <w:bookmarkEnd w:id="15"/>
      <w:bookmarkEnd w:id="16"/>
      <w:bookmarkEnd w:id="17"/>
      <w:bookmarkEnd w:id="18"/>
      <w:bookmarkEnd w:id="19"/>
    </w:p>
    <w:p w14:paraId="37B8982E" w14:textId="77777777" w:rsidR="0044710D" w:rsidRPr="00B916EC" w:rsidRDefault="0044710D" w:rsidP="0044710D">
      <w:r w:rsidRPr="00B916EC">
        <w:t>The present document specifies and establishes the characteristics of the physical layer procedures for control operations in 5G-NR.</w:t>
      </w:r>
    </w:p>
    <w:p w14:paraId="3FB2FE0B" w14:textId="77777777" w:rsidR="0044710D" w:rsidRPr="00B916EC" w:rsidRDefault="0044710D" w:rsidP="0044710D">
      <w:pPr>
        <w:pStyle w:val="Heading1"/>
      </w:pPr>
      <w:bookmarkStart w:id="20" w:name="_Toc12021433"/>
      <w:bookmarkStart w:id="21" w:name="_Toc20311545"/>
      <w:bookmarkStart w:id="22" w:name="_Toc26719370"/>
      <w:bookmarkStart w:id="23" w:name="_Toc29894801"/>
      <w:bookmarkStart w:id="24" w:name="_Toc29899100"/>
      <w:bookmarkStart w:id="25" w:name="_Toc29899518"/>
      <w:bookmarkStart w:id="26" w:name="_Toc29917255"/>
      <w:bookmarkStart w:id="27" w:name="_Toc36498129"/>
      <w:bookmarkStart w:id="28" w:name="_Toc45699155"/>
      <w:bookmarkStart w:id="29" w:name="_Toc52208317"/>
      <w:r w:rsidRPr="00B916EC">
        <w:t>2</w:t>
      </w:r>
      <w:r w:rsidRPr="00B916EC">
        <w:tab/>
        <w:t>References</w:t>
      </w:r>
      <w:bookmarkEnd w:id="20"/>
      <w:bookmarkEnd w:id="21"/>
      <w:bookmarkEnd w:id="22"/>
      <w:bookmarkEnd w:id="23"/>
      <w:bookmarkEnd w:id="24"/>
      <w:bookmarkEnd w:id="25"/>
      <w:bookmarkEnd w:id="26"/>
      <w:bookmarkEnd w:id="27"/>
      <w:bookmarkEnd w:id="28"/>
      <w:bookmarkEnd w:id="29"/>
    </w:p>
    <w:p w14:paraId="50C8C3F6" w14:textId="77777777" w:rsidR="0044710D" w:rsidRPr="00B916EC" w:rsidRDefault="0044710D" w:rsidP="0044710D">
      <w:r w:rsidRPr="00B916EC">
        <w:t>The following documents contain provisions which, through reference in this text, constitute provisions of the present document.</w:t>
      </w:r>
    </w:p>
    <w:p w14:paraId="411297A6" w14:textId="77777777" w:rsidR="0044710D" w:rsidRPr="00B916EC" w:rsidRDefault="0044710D" w:rsidP="0044710D">
      <w:pPr>
        <w:pStyle w:val="EX"/>
      </w:pPr>
      <w:r w:rsidRPr="00B916EC">
        <w:t>[1]</w:t>
      </w:r>
      <w:r w:rsidRPr="00B916EC">
        <w:tab/>
        <w:t>3GPP TR 21.905: "Voca</w:t>
      </w:r>
      <w:r>
        <w:t>bulary for 3GPP Specifications"</w:t>
      </w:r>
    </w:p>
    <w:p w14:paraId="015088A3" w14:textId="77777777" w:rsidR="0044710D" w:rsidRPr="00B916EC" w:rsidRDefault="0044710D" w:rsidP="0044710D">
      <w:pPr>
        <w:pStyle w:val="EX"/>
      </w:pPr>
      <w:r>
        <w:t>[2]</w:t>
      </w:r>
      <w:r>
        <w:tab/>
        <w:t xml:space="preserve">3GPP TS 38.201: </w:t>
      </w:r>
      <w:r w:rsidRPr="00B916EC">
        <w:t>"NR; Physi</w:t>
      </w:r>
      <w:r>
        <w:t>cal Layer – General Description</w:t>
      </w:r>
      <w:r w:rsidRPr="00B916EC">
        <w:t>"</w:t>
      </w:r>
    </w:p>
    <w:p w14:paraId="099673B7" w14:textId="77777777" w:rsidR="0044710D" w:rsidRPr="00B916EC" w:rsidRDefault="0044710D" w:rsidP="0044710D">
      <w:pPr>
        <w:pStyle w:val="EX"/>
      </w:pPr>
      <w:r>
        <w:t>[3]</w:t>
      </w:r>
      <w:r>
        <w:tab/>
        <w:t xml:space="preserve">3GPP TS 38.202: </w:t>
      </w:r>
      <w:r w:rsidRPr="00B916EC">
        <w:t>"NR; Services</w:t>
      </w:r>
      <w:r>
        <w:t xml:space="preserve"> provided by the physical layer</w:t>
      </w:r>
      <w:r w:rsidRPr="00B916EC">
        <w:t>"</w:t>
      </w:r>
    </w:p>
    <w:p w14:paraId="6BE1E42F" w14:textId="77777777" w:rsidR="0044710D" w:rsidRPr="00B916EC" w:rsidRDefault="0044710D" w:rsidP="0044710D">
      <w:pPr>
        <w:pStyle w:val="EX"/>
      </w:pPr>
      <w:r>
        <w:t>[4]</w:t>
      </w:r>
      <w:r>
        <w:tab/>
        <w:t xml:space="preserve">3GPP TS 38.211: </w:t>
      </w:r>
      <w:r w:rsidRPr="00B916EC">
        <w:t>"NR; P</w:t>
      </w:r>
      <w:r>
        <w:t>hysical channels and modulation</w:t>
      </w:r>
      <w:r w:rsidRPr="00B916EC">
        <w:t>"</w:t>
      </w:r>
    </w:p>
    <w:p w14:paraId="53FBC6F6" w14:textId="77777777" w:rsidR="0044710D" w:rsidRPr="00B916EC" w:rsidRDefault="0044710D" w:rsidP="0044710D">
      <w:pPr>
        <w:pStyle w:val="EX"/>
      </w:pPr>
      <w:r w:rsidRPr="00B916EC">
        <w:t>[5]</w:t>
      </w:r>
      <w:r w:rsidRPr="00B916EC">
        <w:tab/>
        <w:t>3GPP</w:t>
      </w:r>
      <w:r>
        <w:t xml:space="preserve"> TS 38.212: </w:t>
      </w:r>
      <w:r w:rsidRPr="00B916EC">
        <w:t xml:space="preserve">"NR; </w:t>
      </w:r>
      <w:r>
        <w:t>Multiplexing and channel coding</w:t>
      </w:r>
      <w:r w:rsidRPr="00B916EC">
        <w:t>"</w:t>
      </w:r>
    </w:p>
    <w:p w14:paraId="7D0CB28A" w14:textId="77777777" w:rsidR="0044710D" w:rsidRPr="00B916EC" w:rsidRDefault="0044710D" w:rsidP="0044710D">
      <w:pPr>
        <w:pStyle w:val="EX"/>
      </w:pPr>
      <w:r>
        <w:t>[6]</w:t>
      </w:r>
      <w:r>
        <w:tab/>
        <w:t xml:space="preserve">3GPP TS 38.214: </w:t>
      </w:r>
      <w:r w:rsidRPr="00B916EC">
        <w:t>"NR; Phy</w:t>
      </w:r>
      <w:r>
        <w:t>sical layer procedures for data</w:t>
      </w:r>
      <w:r w:rsidRPr="00B916EC">
        <w:t>"</w:t>
      </w:r>
    </w:p>
    <w:p w14:paraId="6B2A5CE7" w14:textId="77777777" w:rsidR="0044710D" w:rsidRPr="00B916EC" w:rsidRDefault="0044710D" w:rsidP="0044710D">
      <w:pPr>
        <w:pStyle w:val="EX"/>
      </w:pPr>
      <w:r>
        <w:t>[7]</w:t>
      </w:r>
      <w:r>
        <w:tab/>
        <w:t xml:space="preserve">3GPP TS 38.215: </w:t>
      </w:r>
      <w:r w:rsidRPr="00B916EC">
        <w:t>"</w:t>
      </w:r>
      <w:r>
        <w:t>NR; Physical layer measurements</w:t>
      </w:r>
      <w:r w:rsidRPr="00B916EC">
        <w:t>"</w:t>
      </w:r>
    </w:p>
    <w:p w14:paraId="533B0506" w14:textId="77777777" w:rsidR="0044710D" w:rsidRDefault="0044710D" w:rsidP="0044710D">
      <w:pPr>
        <w:pStyle w:val="EX"/>
      </w:pPr>
      <w:r>
        <w:t>[8-1]</w:t>
      </w:r>
      <w:r>
        <w:tab/>
        <w:t xml:space="preserve">3GPP TS 38.101-1: </w:t>
      </w:r>
      <w:r w:rsidRPr="00B916EC">
        <w:t>"NR; User Equipment (UE) r</w:t>
      </w:r>
      <w:r>
        <w:t>adio transmission and reception;</w:t>
      </w:r>
      <w:r w:rsidRPr="001E63EB">
        <w:rPr>
          <w:lang w:val="en-US"/>
        </w:rPr>
        <w:t xml:space="preserve"> Part 1: Range 1 Standalone</w:t>
      </w:r>
      <w:r>
        <w:t>"</w:t>
      </w:r>
    </w:p>
    <w:p w14:paraId="1A3CA1CE" w14:textId="77777777" w:rsidR="0044710D" w:rsidRDefault="0044710D" w:rsidP="0044710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23182185" w14:textId="77777777" w:rsidR="0044710D" w:rsidRPr="0009732E" w:rsidRDefault="0044710D" w:rsidP="0044710D">
      <w:pPr>
        <w:pStyle w:val="EX"/>
        <w:rPr>
          <w:lang w:val="en-US"/>
        </w:rPr>
      </w:pPr>
      <w:r w:rsidRPr="001E63EB">
        <w:t>[8</w:t>
      </w:r>
      <w:r>
        <w:t>-3]</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6FCAC24E" w14:textId="77777777" w:rsidR="0044710D" w:rsidRPr="00B916EC" w:rsidRDefault="0044710D" w:rsidP="0044710D">
      <w:pPr>
        <w:pStyle w:val="EX"/>
      </w:pPr>
      <w:r w:rsidRPr="00B916EC">
        <w:t>[9]</w:t>
      </w:r>
      <w:r w:rsidRPr="00B916EC">
        <w:tab/>
        <w:t>3GPP TS</w:t>
      </w:r>
      <w:r>
        <w:t xml:space="preserve"> 38.104: </w:t>
      </w:r>
      <w:r w:rsidRPr="00B916EC">
        <w:t>"NR; Base Station (BS) r</w:t>
      </w:r>
      <w:r>
        <w:t>adio transmission and reception</w:t>
      </w:r>
      <w:r w:rsidRPr="00B916EC">
        <w:t>"</w:t>
      </w:r>
    </w:p>
    <w:p w14:paraId="508D261E" w14:textId="77777777" w:rsidR="0044710D" w:rsidRPr="00B916EC" w:rsidRDefault="0044710D" w:rsidP="0044710D">
      <w:pPr>
        <w:pStyle w:val="EX"/>
      </w:pPr>
      <w:r>
        <w:t>[10]</w:t>
      </w:r>
      <w:r>
        <w:tab/>
        <w:t xml:space="preserve">3GPP TS 38.133: </w:t>
      </w:r>
      <w:r w:rsidRPr="00B916EC">
        <w:t>"NR; Requirements for suppo</w:t>
      </w:r>
      <w:r>
        <w:t>rt of radio resource management</w:t>
      </w:r>
      <w:r w:rsidRPr="00B916EC">
        <w:t>"</w:t>
      </w:r>
    </w:p>
    <w:p w14:paraId="51FC296F" w14:textId="77777777" w:rsidR="0044710D" w:rsidRPr="00B916EC" w:rsidRDefault="0044710D" w:rsidP="0044710D">
      <w:pPr>
        <w:pStyle w:val="EX"/>
      </w:pPr>
      <w:r>
        <w:t>[11]</w:t>
      </w:r>
      <w:r>
        <w:tab/>
        <w:t xml:space="preserve">3GPP TS 38.321: </w:t>
      </w:r>
      <w:r w:rsidRPr="00B916EC">
        <w:t>"NR; Medium Access Contr</w:t>
      </w:r>
      <w:r>
        <w:t>ol (MAC) protocol specification</w:t>
      </w:r>
      <w:r w:rsidRPr="00B916EC">
        <w:t>"</w:t>
      </w:r>
    </w:p>
    <w:p w14:paraId="51CE6DAD" w14:textId="77777777" w:rsidR="0044710D" w:rsidRPr="00B916EC" w:rsidRDefault="0044710D" w:rsidP="0044710D">
      <w:pPr>
        <w:pStyle w:val="EX"/>
      </w:pPr>
      <w:r>
        <w:t>[12]</w:t>
      </w:r>
      <w:r>
        <w:tab/>
        <w:t xml:space="preserve">3GPP TS 38.331: </w:t>
      </w:r>
      <w:r w:rsidRPr="00B916EC">
        <w:t>"NR; Radio Resource Contro</w:t>
      </w:r>
      <w:r>
        <w:t>l (RRC); Protocol specification</w:t>
      </w:r>
      <w:r w:rsidRPr="00B916EC">
        <w:t>"</w:t>
      </w:r>
    </w:p>
    <w:p w14:paraId="77526454" w14:textId="77777777" w:rsidR="0044710D" w:rsidRDefault="0044710D" w:rsidP="0044710D">
      <w:pPr>
        <w:pStyle w:val="EX"/>
        <w:rPr>
          <w:rFonts w:eastAsia="DengXian"/>
        </w:rPr>
      </w:pPr>
      <w:r w:rsidRPr="00B916EC">
        <w:t>[13]</w:t>
      </w:r>
      <w:r w:rsidRPr="00B916EC">
        <w:tab/>
      </w:r>
      <w:r>
        <w:t xml:space="preserve">3GPP TS 36.213: </w:t>
      </w:r>
      <w:r w:rsidRPr="00B916EC">
        <w:t>"Evolved Universal Terrestrial Radio Access (E-U</w:t>
      </w:r>
      <w:r>
        <w:t>TRA); Physical layer procedures</w:t>
      </w:r>
      <w:r w:rsidRPr="00B916EC">
        <w:t>"</w:t>
      </w:r>
    </w:p>
    <w:p w14:paraId="2EDFEC98" w14:textId="77777777" w:rsidR="0044710D" w:rsidRDefault="0044710D" w:rsidP="0044710D">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5F844348" w14:textId="77777777" w:rsidR="0044710D" w:rsidRDefault="0044710D" w:rsidP="0044710D">
      <w:pPr>
        <w:pStyle w:val="EX"/>
        <w:rPr>
          <w:ins w:id="30" w:author="Aris Papasakellariou" w:date="2020-10-09T17:32:00Z"/>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del w:id="31" w:author="Aris Papasakellariou" w:date="2020-10-09T17:32:00Z">
        <w:r w:rsidRPr="00706A2E" w:rsidDel="00E9181E">
          <w:rPr>
            <w:rFonts w:eastAsia="DengXian"/>
          </w:rPr>
          <w:delText xml:space="preserve"> </w:delText>
        </w:r>
      </w:del>
      <w:r w:rsidRPr="00706A2E">
        <w:rPr>
          <w:rFonts w:eastAsia="DengXian"/>
        </w:rPr>
        <w:t>"</w:t>
      </w:r>
    </w:p>
    <w:p w14:paraId="7016069B" w14:textId="77777777" w:rsidR="0044710D" w:rsidRPr="001919B0" w:rsidRDefault="0044710D" w:rsidP="0044710D">
      <w:pPr>
        <w:pStyle w:val="EX"/>
        <w:rPr>
          <w:rFonts w:eastAsia="DengXian"/>
        </w:rPr>
      </w:pPr>
      <w:ins w:id="32" w:author="Aris Papasakellariou" w:date="2020-10-09T17:32:00Z">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ins>
      <w:ins w:id="33" w:author="Aris Papasakellariou" w:date="2020-10-09T17:33:00Z">
        <w:r>
          <w:rPr>
            <w:rFonts w:eastAsia="Yu Gothic"/>
          </w:rPr>
          <w:t>F1 application protocol (F1AP)</w:t>
        </w:r>
      </w:ins>
      <w:ins w:id="34" w:author="Aris Papasakellariou" w:date="2020-10-09T17:32:00Z">
        <w:r w:rsidRPr="00706A2E">
          <w:rPr>
            <w:rFonts w:eastAsia="DengXian"/>
          </w:rPr>
          <w:t>"</w:t>
        </w:r>
      </w:ins>
    </w:p>
    <w:p w14:paraId="18086644" w14:textId="77777777" w:rsidR="0044710D" w:rsidRPr="00B916EC" w:rsidRDefault="0044710D" w:rsidP="0044710D">
      <w:pPr>
        <w:pStyle w:val="Heading1"/>
      </w:pPr>
      <w:bookmarkStart w:id="35" w:name="_Toc12021434"/>
      <w:bookmarkStart w:id="36" w:name="_Toc20311546"/>
      <w:bookmarkStart w:id="37" w:name="_Toc26719371"/>
      <w:bookmarkStart w:id="38" w:name="_Toc29894802"/>
      <w:bookmarkStart w:id="39" w:name="_Toc29899101"/>
      <w:bookmarkStart w:id="40" w:name="_Toc29899519"/>
      <w:bookmarkStart w:id="41" w:name="_Toc29917256"/>
      <w:bookmarkStart w:id="42" w:name="_Toc36498130"/>
      <w:bookmarkStart w:id="43" w:name="_Toc45699156"/>
      <w:bookmarkStart w:id="44" w:name="_Toc52208318"/>
      <w:r w:rsidRPr="00B916EC">
        <w:t>3</w:t>
      </w:r>
      <w:r w:rsidRPr="00B916EC">
        <w:tab/>
        <w:t>Definitions, symbols and abbreviations</w:t>
      </w:r>
      <w:bookmarkEnd w:id="35"/>
      <w:bookmarkEnd w:id="36"/>
      <w:bookmarkEnd w:id="37"/>
      <w:bookmarkEnd w:id="38"/>
      <w:bookmarkEnd w:id="39"/>
      <w:bookmarkEnd w:id="40"/>
      <w:bookmarkEnd w:id="41"/>
      <w:bookmarkEnd w:id="42"/>
      <w:bookmarkEnd w:id="43"/>
      <w:bookmarkEnd w:id="44"/>
    </w:p>
    <w:p w14:paraId="1547FF38" w14:textId="77777777" w:rsidR="0044710D" w:rsidRPr="00B916EC" w:rsidRDefault="0044710D" w:rsidP="0044710D">
      <w:pPr>
        <w:pStyle w:val="Heading2"/>
      </w:pPr>
      <w:bookmarkStart w:id="45" w:name="_Toc12021435"/>
      <w:bookmarkStart w:id="46" w:name="_Toc20311547"/>
      <w:bookmarkStart w:id="47" w:name="_Toc26719372"/>
      <w:bookmarkStart w:id="48" w:name="_Toc29894803"/>
      <w:bookmarkStart w:id="49" w:name="_Toc29899102"/>
      <w:bookmarkStart w:id="50" w:name="_Toc29899520"/>
      <w:bookmarkStart w:id="51" w:name="_Toc29917257"/>
      <w:bookmarkStart w:id="52" w:name="_Toc36498131"/>
      <w:bookmarkStart w:id="53" w:name="_Toc45699157"/>
      <w:bookmarkStart w:id="54" w:name="_Toc52208319"/>
      <w:r w:rsidRPr="00B916EC">
        <w:t>3.1</w:t>
      </w:r>
      <w:r w:rsidRPr="00B916EC">
        <w:tab/>
        <w:t>Definitions</w:t>
      </w:r>
      <w:bookmarkEnd w:id="45"/>
      <w:bookmarkEnd w:id="46"/>
      <w:bookmarkEnd w:id="47"/>
      <w:bookmarkEnd w:id="48"/>
      <w:bookmarkEnd w:id="49"/>
      <w:bookmarkEnd w:id="50"/>
      <w:bookmarkEnd w:id="51"/>
      <w:bookmarkEnd w:id="52"/>
      <w:bookmarkEnd w:id="53"/>
      <w:bookmarkEnd w:id="54"/>
    </w:p>
    <w:p w14:paraId="0616C9E2" w14:textId="77777777" w:rsidR="0044710D" w:rsidRPr="00B916EC" w:rsidRDefault="0044710D" w:rsidP="0044710D">
      <w:r w:rsidRPr="00B916EC">
        <w:t>For the purposes of the present document, the terms and definitions given in [1, TR 21.905] and the following apply. A term defined in the present document takes precedence over the definition of the same term, if any, in [1, TR 21.905].</w:t>
      </w:r>
      <w:r>
        <w:t xml:space="preserve"> A parameter referenced in </w:t>
      </w:r>
      <w:r w:rsidRPr="00AD2BE1">
        <w:rPr>
          <w:i/>
        </w:rPr>
        <w:t>italics</w:t>
      </w:r>
      <w:r>
        <w:t xml:space="preserve"> is provided by higher layers.</w:t>
      </w:r>
    </w:p>
    <w:p w14:paraId="334BA1F8" w14:textId="77777777" w:rsidR="0044710D" w:rsidRPr="00B916EC" w:rsidRDefault="0044710D" w:rsidP="0044710D">
      <w:pPr>
        <w:pStyle w:val="Heading2"/>
      </w:pPr>
      <w:bookmarkStart w:id="55" w:name="_Toc12021436"/>
      <w:bookmarkStart w:id="56" w:name="_Toc20311548"/>
      <w:bookmarkStart w:id="57" w:name="_Toc26719373"/>
      <w:bookmarkStart w:id="58" w:name="_Toc29894804"/>
      <w:bookmarkStart w:id="59" w:name="_Toc29899103"/>
      <w:bookmarkStart w:id="60" w:name="_Toc29899521"/>
      <w:bookmarkStart w:id="61" w:name="_Toc29917258"/>
      <w:bookmarkStart w:id="62" w:name="_Toc36498132"/>
      <w:bookmarkStart w:id="63" w:name="_Toc45699158"/>
      <w:bookmarkStart w:id="64" w:name="_Toc52208320"/>
      <w:r w:rsidRPr="00B916EC">
        <w:t>3.2</w:t>
      </w:r>
      <w:r w:rsidRPr="00B916EC">
        <w:tab/>
        <w:t>Symbols</w:t>
      </w:r>
      <w:bookmarkEnd w:id="55"/>
      <w:bookmarkEnd w:id="56"/>
      <w:bookmarkEnd w:id="57"/>
      <w:bookmarkEnd w:id="58"/>
      <w:bookmarkEnd w:id="59"/>
      <w:bookmarkEnd w:id="60"/>
      <w:bookmarkEnd w:id="61"/>
      <w:bookmarkEnd w:id="62"/>
      <w:bookmarkEnd w:id="63"/>
      <w:bookmarkEnd w:id="64"/>
    </w:p>
    <w:p w14:paraId="779169C7" w14:textId="77777777" w:rsidR="0044710D" w:rsidRPr="00B916EC" w:rsidRDefault="0044710D" w:rsidP="0044710D">
      <w:r w:rsidRPr="00B916EC">
        <w:t>For the purposes of the present document, the following symbols apply:</w:t>
      </w:r>
    </w:p>
    <w:p w14:paraId="2093EA76" w14:textId="77777777" w:rsidR="0044710D" w:rsidRPr="00B916EC" w:rsidRDefault="0044710D" w:rsidP="0044710D">
      <w:pPr>
        <w:pStyle w:val="Heading2"/>
      </w:pPr>
      <w:bookmarkStart w:id="65" w:name="_Toc12021437"/>
      <w:bookmarkStart w:id="66" w:name="_Toc20311549"/>
      <w:bookmarkStart w:id="67" w:name="_Toc26719374"/>
      <w:bookmarkStart w:id="68" w:name="_Toc29894805"/>
      <w:bookmarkStart w:id="69" w:name="_Toc29899104"/>
      <w:bookmarkStart w:id="70" w:name="_Toc29899522"/>
      <w:bookmarkStart w:id="71" w:name="_Toc29917259"/>
      <w:bookmarkStart w:id="72" w:name="_Toc36498133"/>
      <w:bookmarkStart w:id="73" w:name="_Toc45699159"/>
      <w:bookmarkStart w:id="74" w:name="_Toc52208321"/>
      <w:r w:rsidRPr="00B916EC">
        <w:lastRenderedPageBreak/>
        <w:t>3.3</w:t>
      </w:r>
      <w:r w:rsidRPr="00B916EC">
        <w:tab/>
        <w:t>Abbreviations</w:t>
      </w:r>
      <w:bookmarkEnd w:id="65"/>
      <w:bookmarkEnd w:id="66"/>
      <w:bookmarkEnd w:id="67"/>
      <w:bookmarkEnd w:id="68"/>
      <w:bookmarkEnd w:id="69"/>
      <w:bookmarkEnd w:id="70"/>
      <w:bookmarkEnd w:id="71"/>
      <w:bookmarkEnd w:id="72"/>
      <w:bookmarkEnd w:id="73"/>
      <w:bookmarkEnd w:id="74"/>
    </w:p>
    <w:p w14:paraId="65966B62" w14:textId="77777777" w:rsidR="0044710D" w:rsidRPr="00B916EC" w:rsidRDefault="0044710D" w:rsidP="0044710D">
      <w:r w:rsidRPr="00B916EC">
        <w:t>For the purposes of the present document, the abbreviations given in TR 21.905 [1] and the following apply. An abbreviation defined in the present document takes precedence over the definition of the same abbreviation, if any, in [1, TR 21.905].</w:t>
      </w:r>
    </w:p>
    <w:p w14:paraId="56A2897C" w14:textId="77777777" w:rsidR="0044710D" w:rsidRDefault="0044710D" w:rsidP="0044710D">
      <w:pPr>
        <w:pStyle w:val="EW"/>
      </w:pPr>
      <w:r>
        <w:t>BPRE</w:t>
      </w:r>
      <w:r>
        <w:tab/>
        <w:t>Bits per resource element</w:t>
      </w:r>
    </w:p>
    <w:p w14:paraId="34812FB1" w14:textId="77777777" w:rsidR="0044710D" w:rsidRPr="00B916EC" w:rsidRDefault="0044710D" w:rsidP="0044710D">
      <w:pPr>
        <w:pStyle w:val="EW"/>
      </w:pPr>
      <w:r>
        <w:t>BWP</w:t>
      </w:r>
      <w:r>
        <w:tab/>
        <w:t>Band</w:t>
      </w:r>
      <w:r w:rsidRPr="00B916EC">
        <w:t>width part</w:t>
      </w:r>
    </w:p>
    <w:p w14:paraId="5B0F6461" w14:textId="77777777" w:rsidR="0044710D" w:rsidRPr="00B916EC" w:rsidRDefault="0044710D" w:rsidP="0044710D">
      <w:pPr>
        <w:pStyle w:val="EW"/>
      </w:pPr>
      <w:r w:rsidRPr="00B916EC">
        <w:t>CB</w:t>
      </w:r>
      <w:r>
        <w:tab/>
      </w:r>
      <w:r w:rsidRPr="00B916EC">
        <w:t>Code block</w:t>
      </w:r>
    </w:p>
    <w:p w14:paraId="788AB739" w14:textId="77777777" w:rsidR="0044710D" w:rsidRPr="00B916EC" w:rsidRDefault="0044710D" w:rsidP="0044710D">
      <w:pPr>
        <w:pStyle w:val="EW"/>
      </w:pPr>
      <w:r w:rsidRPr="00B916EC">
        <w:t>CBG</w:t>
      </w:r>
      <w:r>
        <w:tab/>
      </w:r>
      <w:r w:rsidRPr="00B916EC">
        <w:t>Code block group</w:t>
      </w:r>
    </w:p>
    <w:p w14:paraId="7CA40BAD" w14:textId="77777777" w:rsidR="0044710D" w:rsidRDefault="0044710D" w:rsidP="0044710D">
      <w:pPr>
        <w:pStyle w:val="EW"/>
      </w:pPr>
      <w:r>
        <w:t>CBR</w:t>
      </w:r>
      <w:r>
        <w:tab/>
        <w:t>Channel busy ratio</w:t>
      </w:r>
    </w:p>
    <w:p w14:paraId="3C60E35C" w14:textId="77777777" w:rsidR="0044710D" w:rsidRDefault="0044710D" w:rsidP="0044710D">
      <w:pPr>
        <w:pStyle w:val="EW"/>
      </w:pPr>
      <w:r w:rsidRPr="00B916EC">
        <w:t>CCE</w:t>
      </w:r>
      <w:r>
        <w:tab/>
      </w:r>
      <w:r w:rsidRPr="00B916EC">
        <w:t>Control channel element</w:t>
      </w:r>
      <w:r w:rsidRPr="0089232C">
        <w:t xml:space="preserve"> </w:t>
      </w:r>
    </w:p>
    <w:p w14:paraId="6BFF0F78" w14:textId="77777777" w:rsidR="0044710D" w:rsidRPr="00B916EC" w:rsidRDefault="0044710D" w:rsidP="0044710D">
      <w:pPr>
        <w:pStyle w:val="EW"/>
      </w:pPr>
      <w:r>
        <w:t>CORESET</w:t>
      </w:r>
      <w:r>
        <w:tab/>
        <w:t>Control resource set</w:t>
      </w:r>
    </w:p>
    <w:p w14:paraId="330160A3" w14:textId="77777777" w:rsidR="0044710D" w:rsidRDefault="0044710D" w:rsidP="0044710D">
      <w:pPr>
        <w:pStyle w:val="EW"/>
      </w:pPr>
      <w:r>
        <w:t>CP</w:t>
      </w:r>
      <w:r>
        <w:tab/>
        <w:t>Cyclic prefix</w:t>
      </w:r>
      <w:r w:rsidRPr="00B916EC">
        <w:rPr>
          <w:rFonts w:hint="eastAsia"/>
        </w:rPr>
        <w:t xml:space="preserve"> </w:t>
      </w:r>
    </w:p>
    <w:p w14:paraId="56E5125F" w14:textId="77777777" w:rsidR="0044710D" w:rsidRPr="00B916EC" w:rsidRDefault="0044710D" w:rsidP="0044710D">
      <w:pPr>
        <w:pStyle w:val="EW"/>
      </w:pPr>
      <w:r w:rsidRPr="00B916EC">
        <w:rPr>
          <w:rFonts w:hint="eastAsia"/>
        </w:rPr>
        <w:t>CRC</w:t>
      </w:r>
      <w:r>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2CFEB974" w14:textId="77777777" w:rsidR="0044710D" w:rsidRDefault="0044710D" w:rsidP="0044710D">
      <w:pPr>
        <w:pStyle w:val="EW"/>
      </w:pPr>
      <w:r w:rsidRPr="00B916EC">
        <w:t>CSI</w:t>
      </w:r>
      <w:r>
        <w:tab/>
      </w:r>
      <w:r w:rsidRPr="00B916EC">
        <w:t>Channel state information</w:t>
      </w:r>
      <w:r w:rsidRPr="00172054">
        <w:t xml:space="preserve"> </w:t>
      </w:r>
    </w:p>
    <w:p w14:paraId="431D630B" w14:textId="77777777" w:rsidR="0044710D" w:rsidRPr="00B916EC" w:rsidRDefault="0044710D" w:rsidP="0044710D">
      <w:pPr>
        <w:pStyle w:val="EW"/>
      </w:pPr>
      <w:r>
        <w:t>CSS</w:t>
      </w:r>
      <w:r>
        <w:tab/>
        <w:t>Common search space</w:t>
      </w:r>
    </w:p>
    <w:p w14:paraId="596D76E9" w14:textId="77777777" w:rsidR="0044710D" w:rsidRDefault="0044710D" w:rsidP="0044710D">
      <w:pPr>
        <w:pStyle w:val="EW"/>
      </w:pPr>
      <w:r w:rsidRPr="0023299F">
        <w:t>DAI</w:t>
      </w:r>
      <w:r w:rsidRPr="0023299F">
        <w:tab/>
      </w:r>
      <w:r>
        <w:t>Downlink assignment i</w:t>
      </w:r>
      <w:r w:rsidRPr="0023299F">
        <w:t>ndex</w:t>
      </w:r>
    </w:p>
    <w:p w14:paraId="5777A149" w14:textId="77777777" w:rsidR="0044710D" w:rsidRPr="0023299F" w:rsidRDefault="0044710D" w:rsidP="0044710D">
      <w:pPr>
        <w:pStyle w:val="EW"/>
        <w:rPr>
          <w:sz w:val="19"/>
          <w:szCs w:val="19"/>
        </w:rPr>
      </w:pPr>
      <w:r>
        <w:t>DC</w:t>
      </w:r>
      <w:r>
        <w:tab/>
        <w:t>Dual connectivity</w:t>
      </w:r>
    </w:p>
    <w:p w14:paraId="237342CA" w14:textId="77777777" w:rsidR="0044710D" w:rsidRPr="00B916EC" w:rsidRDefault="0044710D" w:rsidP="0044710D">
      <w:pPr>
        <w:pStyle w:val="EW"/>
      </w:pPr>
      <w:r w:rsidRPr="00B916EC">
        <w:t>DCI</w:t>
      </w:r>
      <w:r>
        <w:tab/>
      </w:r>
      <w:r w:rsidRPr="00B916EC">
        <w:t>Downlink control information</w:t>
      </w:r>
    </w:p>
    <w:p w14:paraId="17D60DFC" w14:textId="77777777" w:rsidR="0044710D" w:rsidRPr="00B916EC" w:rsidRDefault="0044710D" w:rsidP="0044710D">
      <w:pPr>
        <w:pStyle w:val="EW"/>
      </w:pPr>
      <w:r w:rsidRPr="00B916EC">
        <w:t>DL</w:t>
      </w:r>
      <w:r>
        <w:tab/>
      </w:r>
      <w:r w:rsidRPr="00B916EC">
        <w:t>Downlink</w:t>
      </w:r>
    </w:p>
    <w:p w14:paraId="09E344C8" w14:textId="77777777" w:rsidR="0044710D" w:rsidRPr="0023299F" w:rsidRDefault="0044710D" w:rsidP="0044710D">
      <w:pPr>
        <w:pStyle w:val="EW"/>
      </w:pPr>
      <w:r w:rsidRPr="0023299F">
        <w:t>DL-SCH</w:t>
      </w:r>
      <w:r w:rsidRPr="0023299F">
        <w:tab/>
      </w:r>
      <w:r>
        <w:t>Downlink shared c</w:t>
      </w:r>
      <w:r w:rsidRPr="0023299F">
        <w:t>hannel</w:t>
      </w:r>
    </w:p>
    <w:p w14:paraId="6ED26407" w14:textId="77777777" w:rsidR="0044710D" w:rsidRPr="00B916EC" w:rsidRDefault="0044710D" w:rsidP="0044710D">
      <w:pPr>
        <w:pStyle w:val="EW"/>
      </w:pPr>
      <w:r w:rsidRPr="00B916EC">
        <w:t>EPRE</w:t>
      </w:r>
      <w:r>
        <w:tab/>
      </w:r>
      <w:r w:rsidRPr="00B916EC">
        <w:t>Energy per resource element</w:t>
      </w:r>
    </w:p>
    <w:p w14:paraId="1854434D" w14:textId="77777777" w:rsidR="0044710D" w:rsidRDefault="0044710D" w:rsidP="0044710D">
      <w:pPr>
        <w:pStyle w:val="EW"/>
      </w:pPr>
      <w:r w:rsidRPr="00CC0A19">
        <w:t>EN-DC</w:t>
      </w:r>
      <w:r w:rsidRPr="00CC0A19">
        <w:tab/>
      </w:r>
      <w:r>
        <w:t>E-UTRA NR dual c</w:t>
      </w:r>
      <w:r w:rsidRPr="00CC0A19">
        <w:t>onnectivity</w:t>
      </w:r>
      <w:r>
        <w:t xml:space="preserve"> with </w:t>
      </w:r>
      <w:r w:rsidRPr="001D2C5D">
        <w:t xml:space="preserve">MCG using E-UTRA and SCG using NR </w:t>
      </w:r>
    </w:p>
    <w:p w14:paraId="73A6A408" w14:textId="77777777" w:rsidR="0044710D" w:rsidRDefault="0044710D" w:rsidP="0044710D">
      <w:pPr>
        <w:pStyle w:val="EW"/>
      </w:pPr>
      <w:r>
        <w:t>FR1</w:t>
      </w:r>
      <w:r>
        <w:tab/>
        <w:t>Frequency range 1</w:t>
      </w:r>
    </w:p>
    <w:p w14:paraId="5AEFB68C" w14:textId="77777777" w:rsidR="0044710D" w:rsidRDefault="0044710D" w:rsidP="0044710D">
      <w:pPr>
        <w:pStyle w:val="EW"/>
      </w:pPr>
      <w:r>
        <w:t>FR2</w:t>
      </w:r>
      <w:r>
        <w:tab/>
        <w:t>Frequency range 2</w:t>
      </w:r>
    </w:p>
    <w:p w14:paraId="393B0B93" w14:textId="77777777" w:rsidR="0044710D" w:rsidRPr="009D7203" w:rsidRDefault="0044710D" w:rsidP="0044710D">
      <w:pPr>
        <w:pStyle w:val="EW"/>
      </w:pPr>
      <w:r w:rsidRPr="009D7203">
        <w:t>GSCN</w:t>
      </w:r>
      <w:r w:rsidRPr="009D7203">
        <w:tab/>
        <w:t>Global synchronization channel number</w:t>
      </w:r>
    </w:p>
    <w:p w14:paraId="2937E3C4" w14:textId="77777777" w:rsidR="0044710D" w:rsidRPr="00B916EC" w:rsidRDefault="0044710D" w:rsidP="0044710D">
      <w:pPr>
        <w:pStyle w:val="EW"/>
      </w:pPr>
      <w:r w:rsidRPr="00B916EC">
        <w:t>HARQ-ACK</w:t>
      </w:r>
      <w:r w:rsidRPr="00B916EC">
        <w:tab/>
        <w:t xml:space="preserve">Hybrid automatic repeat request acknowledgement </w:t>
      </w:r>
    </w:p>
    <w:p w14:paraId="6029961E" w14:textId="77777777" w:rsidR="0044710D" w:rsidRPr="00B916EC" w:rsidRDefault="0044710D" w:rsidP="0044710D">
      <w:pPr>
        <w:pStyle w:val="EW"/>
      </w:pPr>
      <w:r w:rsidRPr="00B916EC">
        <w:t>MCG</w:t>
      </w:r>
      <w:r>
        <w:tab/>
      </w:r>
      <w:r w:rsidRPr="00B916EC">
        <w:t>Master cell group</w:t>
      </w:r>
    </w:p>
    <w:p w14:paraId="3670D46A" w14:textId="77777777" w:rsidR="0044710D" w:rsidRDefault="0044710D" w:rsidP="0044710D">
      <w:pPr>
        <w:pStyle w:val="EW"/>
      </w:pPr>
      <w:r w:rsidRPr="00B916EC">
        <w:t>MCS</w:t>
      </w:r>
      <w:r>
        <w:tab/>
      </w:r>
      <w:r w:rsidRPr="00B916EC">
        <w:t>Modulation and coding scheme</w:t>
      </w:r>
      <w:r w:rsidRPr="00172054">
        <w:t xml:space="preserve"> </w:t>
      </w:r>
    </w:p>
    <w:p w14:paraId="2191C658" w14:textId="77777777" w:rsidR="0044710D" w:rsidRDefault="0044710D" w:rsidP="0044710D">
      <w:pPr>
        <w:pStyle w:val="EW"/>
      </w:pPr>
      <w:r>
        <w:t>NDI</w:t>
      </w:r>
      <w:r>
        <w:tab/>
        <w:t>New Data Indicator</w:t>
      </w:r>
      <w:r w:rsidRPr="00CC0A19">
        <w:t xml:space="preserve"> </w:t>
      </w:r>
    </w:p>
    <w:p w14:paraId="7072DDA8" w14:textId="77777777" w:rsidR="0044710D" w:rsidRPr="00B916EC" w:rsidRDefault="0044710D" w:rsidP="0044710D">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01AE5F03" w14:textId="77777777" w:rsidR="0044710D" w:rsidRDefault="0044710D" w:rsidP="0044710D">
      <w:pPr>
        <w:pStyle w:val="EW"/>
      </w:pPr>
      <w:r>
        <w:t>NR-DC</w:t>
      </w:r>
      <w:r>
        <w:tab/>
        <w:t>NR NR dual connectivity</w:t>
      </w:r>
    </w:p>
    <w:p w14:paraId="197F95A3" w14:textId="77777777" w:rsidR="0044710D" w:rsidRPr="00B916EC" w:rsidRDefault="0044710D" w:rsidP="0044710D">
      <w:pPr>
        <w:pStyle w:val="EW"/>
      </w:pPr>
      <w:r w:rsidRPr="00B916EC">
        <w:t>PBCH</w:t>
      </w:r>
      <w:r>
        <w:tab/>
      </w:r>
      <w:r w:rsidRPr="00B916EC">
        <w:t>Physical broadcast channel</w:t>
      </w:r>
    </w:p>
    <w:p w14:paraId="4E9C53C0" w14:textId="77777777" w:rsidR="0044710D" w:rsidRPr="0023299F" w:rsidRDefault="0044710D" w:rsidP="0044710D">
      <w:pPr>
        <w:pStyle w:val="EW"/>
      </w:pPr>
      <w:r>
        <w:t>P</w:t>
      </w:r>
      <w:r w:rsidRPr="0023299F">
        <w:t>Cell</w:t>
      </w:r>
      <w:r>
        <w:tab/>
        <w:t>Primary</w:t>
      </w:r>
      <w:r w:rsidRPr="0023299F">
        <w:t xml:space="preserve"> cell</w:t>
      </w:r>
    </w:p>
    <w:p w14:paraId="5E45CCCE" w14:textId="77777777" w:rsidR="0044710D" w:rsidRPr="00B916EC" w:rsidRDefault="0044710D" w:rsidP="0044710D">
      <w:pPr>
        <w:pStyle w:val="EW"/>
      </w:pPr>
      <w:r w:rsidRPr="00B916EC">
        <w:t>PDCCH</w:t>
      </w:r>
      <w:r>
        <w:tab/>
      </w:r>
      <w:r w:rsidRPr="00B916EC">
        <w:t>Physical downlink control channel</w:t>
      </w:r>
    </w:p>
    <w:p w14:paraId="36CEF5CB" w14:textId="77777777" w:rsidR="0044710D" w:rsidRPr="00B916EC" w:rsidRDefault="0044710D" w:rsidP="0044710D">
      <w:pPr>
        <w:pStyle w:val="EW"/>
      </w:pPr>
      <w:r w:rsidRPr="00B916EC">
        <w:t>PDSCH</w:t>
      </w:r>
      <w:r>
        <w:tab/>
      </w:r>
      <w:r w:rsidRPr="00B916EC">
        <w:t>Physical downlink shared channel</w:t>
      </w:r>
    </w:p>
    <w:p w14:paraId="3CB8495C" w14:textId="77777777" w:rsidR="0044710D" w:rsidRDefault="0044710D" w:rsidP="0044710D">
      <w:pPr>
        <w:pStyle w:val="EW"/>
      </w:pPr>
      <w:r w:rsidRPr="00B916EC">
        <w:t>PRACH</w:t>
      </w:r>
      <w:r>
        <w:tab/>
      </w:r>
      <w:r w:rsidRPr="00B916EC">
        <w:t>Physical random access channel</w:t>
      </w:r>
    </w:p>
    <w:p w14:paraId="04E31562" w14:textId="77777777" w:rsidR="0044710D" w:rsidRPr="00B916EC" w:rsidRDefault="0044710D" w:rsidP="0044710D">
      <w:pPr>
        <w:pStyle w:val="EW"/>
      </w:pPr>
      <w:r w:rsidRPr="0048482F">
        <w:rPr>
          <w:color w:val="000000"/>
        </w:rPr>
        <w:t>P</w:t>
      </w:r>
      <w:r>
        <w:rPr>
          <w:color w:val="000000"/>
        </w:rPr>
        <w:t>RB</w:t>
      </w:r>
      <w:r>
        <w:rPr>
          <w:color w:val="000000"/>
        </w:rPr>
        <w:tab/>
        <w:t>Physical resource block</w:t>
      </w:r>
    </w:p>
    <w:p w14:paraId="16B8049B" w14:textId="77777777" w:rsidR="0044710D" w:rsidRPr="006A15B3" w:rsidRDefault="0044710D" w:rsidP="0044710D">
      <w:pPr>
        <w:pStyle w:val="EW"/>
      </w:pPr>
      <w:r w:rsidRPr="0048482F">
        <w:rPr>
          <w:color w:val="000000"/>
        </w:rPr>
        <w:t>PRG</w:t>
      </w:r>
      <w:r w:rsidRPr="0048482F">
        <w:rPr>
          <w:color w:val="000000"/>
        </w:rPr>
        <w:tab/>
        <w:t>Physical resource block group</w:t>
      </w:r>
    </w:p>
    <w:p w14:paraId="2C956409" w14:textId="77777777" w:rsidR="0044710D" w:rsidRPr="0023299F" w:rsidRDefault="0044710D" w:rsidP="0044710D">
      <w:pPr>
        <w:pStyle w:val="EW"/>
      </w:pPr>
      <w:r w:rsidRPr="0023299F">
        <w:t>PSCell</w:t>
      </w:r>
      <w:r>
        <w:tab/>
      </w:r>
      <w:r w:rsidRPr="0023299F">
        <w:t>Pr</w:t>
      </w:r>
      <w:r>
        <w:t>imary s</w:t>
      </w:r>
      <w:r w:rsidRPr="0023299F">
        <w:t>econdary cell</w:t>
      </w:r>
    </w:p>
    <w:p w14:paraId="7A2B69CF" w14:textId="77777777" w:rsidR="0044710D" w:rsidRPr="002625EB" w:rsidRDefault="0044710D" w:rsidP="0044710D">
      <w:pPr>
        <w:pStyle w:val="EW"/>
      </w:pPr>
      <w:r w:rsidRPr="002625EB">
        <w:t>P</w:t>
      </w:r>
      <w:r>
        <w:t>S</w:t>
      </w:r>
      <w:r w:rsidRPr="002625EB">
        <w:t>BCH</w:t>
      </w:r>
      <w:r w:rsidRPr="002625EB">
        <w:tab/>
        <w:t>Physical</w:t>
      </w:r>
      <w:r>
        <w:t xml:space="preserve"> sidelink</w:t>
      </w:r>
      <w:r w:rsidRPr="002625EB">
        <w:t xml:space="preserve"> broadcast channel</w:t>
      </w:r>
    </w:p>
    <w:p w14:paraId="6E872168" w14:textId="77777777" w:rsidR="0044710D" w:rsidRDefault="0044710D" w:rsidP="0044710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11992AF" w14:textId="77777777" w:rsidR="0044710D" w:rsidRPr="002625EB" w:rsidRDefault="0044710D" w:rsidP="0044710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5D1D1FCF" w14:textId="77777777" w:rsidR="0044710D" w:rsidRPr="00B916EC" w:rsidRDefault="0044710D" w:rsidP="0044710D">
      <w:pPr>
        <w:pStyle w:val="EW"/>
      </w:pPr>
      <w:r w:rsidRPr="00B916EC">
        <w:t>PSS</w:t>
      </w:r>
      <w:r>
        <w:tab/>
      </w:r>
      <w:r w:rsidRPr="00B916EC">
        <w:t>Primary synchronization signal</w:t>
      </w:r>
    </w:p>
    <w:p w14:paraId="415A390B" w14:textId="77777777" w:rsidR="0044710D" w:rsidRPr="008D589A" w:rsidRDefault="0044710D" w:rsidP="0044710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3D4B239A" w14:textId="77777777" w:rsidR="0044710D" w:rsidRPr="00B916EC" w:rsidRDefault="0044710D" w:rsidP="0044710D">
      <w:pPr>
        <w:pStyle w:val="EW"/>
      </w:pPr>
      <w:r w:rsidRPr="00B916EC">
        <w:t>PUCCH</w:t>
      </w:r>
      <w:r>
        <w:tab/>
      </w:r>
      <w:r w:rsidRPr="00B916EC">
        <w:t>Physical uplink control channel</w:t>
      </w:r>
    </w:p>
    <w:p w14:paraId="06A1A52A" w14:textId="77777777" w:rsidR="0044710D" w:rsidRPr="0023299F" w:rsidRDefault="0044710D" w:rsidP="0044710D">
      <w:pPr>
        <w:pStyle w:val="EW"/>
      </w:pPr>
      <w:r w:rsidRPr="0023299F">
        <w:t>PUCCH-SCell</w:t>
      </w:r>
      <w:r w:rsidRPr="0023299F">
        <w:tab/>
        <w:t>PUCCH SCell</w:t>
      </w:r>
    </w:p>
    <w:p w14:paraId="0249E40D" w14:textId="77777777" w:rsidR="0044710D" w:rsidRDefault="0044710D" w:rsidP="0044710D">
      <w:pPr>
        <w:pStyle w:val="EW"/>
      </w:pPr>
      <w:r w:rsidRPr="00B916EC">
        <w:t>PUSCH</w:t>
      </w:r>
      <w:r>
        <w:tab/>
      </w:r>
      <w:r w:rsidRPr="00B916EC">
        <w:t>Physical uplink shared channel</w:t>
      </w:r>
      <w:r w:rsidRPr="005E4D60">
        <w:t xml:space="preserve"> </w:t>
      </w:r>
    </w:p>
    <w:p w14:paraId="67BE6524" w14:textId="77777777" w:rsidR="0044710D" w:rsidRPr="00B916EC" w:rsidRDefault="0044710D" w:rsidP="0044710D">
      <w:pPr>
        <w:pStyle w:val="EW"/>
      </w:pPr>
      <w:r>
        <w:t>QCL</w:t>
      </w:r>
      <w:r>
        <w:tab/>
        <w:t>Quasi co-location</w:t>
      </w:r>
    </w:p>
    <w:p w14:paraId="0E3B0C8C" w14:textId="77777777" w:rsidR="0044710D" w:rsidRPr="00B916EC" w:rsidRDefault="0044710D" w:rsidP="0044710D">
      <w:pPr>
        <w:pStyle w:val="EW"/>
      </w:pPr>
      <w:r w:rsidRPr="00B916EC">
        <w:t>RB</w:t>
      </w:r>
      <w:r>
        <w:tab/>
      </w:r>
      <w:r w:rsidRPr="00B916EC">
        <w:t>Resource block</w:t>
      </w:r>
    </w:p>
    <w:p w14:paraId="0A5D01A6" w14:textId="77777777" w:rsidR="0044710D" w:rsidRDefault="0044710D" w:rsidP="0044710D">
      <w:pPr>
        <w:pStyle w:val="EW"/>
      </w:pPr>
      <w:r w:rsidRPr="00B916EC">
        <w:t>RE</w:t>
      </w:r>
      <w:r>
        <w:tab/>
      </w:r>
      <w:r w:rsidRPr="00B916EC">
        <w:t xml:space="preserve">Resource element </w:t>
      </w:r>
    </w:p>
    <w:p w14:paraId="2D14E5EB" w14:textId="77777777" w:rsidR="0044710D" w:rsidRPr="00B916EC" w:rsidRDefault="0044710D" w:rsidP="0044710D">
      <w:pPr>
        <w:pStyle w:val="EW"/>
      </w:pPr>
      <w:r>
        <w:t>RLM</w:t>
      </w:r>
      <w:r>
        <w:tab/>
        <w:t>Radio link monitoring</w:t>
      </w:r>
    </w:p>
    <w:p w14:paraId="15C52D15" w14:textId="77777777" w:rsidR="0044710D" w:rsidRPr="00B916EC" w:rsidRDefault="0044710D" w:rsidP="0044710D">
      <w:pPr>
        <w:pStyle w:val="EW"/>
      </w:pPr>
      <w:r>
        <w:t>RRM</w:t>
      </w:r>
      <w:r>
        <w:tab/>
        <w:t>Radio resource management</w:t>
      </w:r>
    </w:p>
    <w:p w14:paraId="485F47C2" w14:textId="77777777" w:rsidR="0044710D" w:rsidRPr="00B916EC" w:rsidRDefault="0044710D" w:rsidP="0044710D">
      <w:pPr>
        <w:pStyle w:val="EW"/>
      </w:pPr>
      <w:r w:rsidRPr="00B916EC">
        <w:t>RS</w:t>
      </w:r>
      <w:r>
        <w:tab/>
      </w:r>
      <w:r w:rsidRPr="00B916EC">
        <w:t xml:space="preserve">Reference signal </w:t>
      </w:r>
    </w:p>
    <w:p w14:paraId="0A50C21C" w14:textId="77777777" w:rsidR="0044710D" w:rsidRPr="00B916EC" w:rsidRDefault="0044710D" w:rsidP="0044710D">
      <w:pPr>
        <w:pStyle w:val="EW"/>
      </w:pPr>
      <w:r w:rsidRPr="00B916EC">
        <w:t>RSRP</w:t>
      </w:r>
      <w:r>
        <w:tab/>
      </w:r>
      <w:r w:rsidRPr="00B916EC">
        <w:t>Reference signal received power</w:t>
      </w:r>
    </w:p>
    <w:p w14:paraId="57335D79" w14:textId="77777777" w:rsidR="0044710D" w:rsidRPr="00B916EC" w:rsidRDefault="0044710D" w:rsidP="0044710D">
      <w:pPr>
        <w:pStyle w:val="EW"/>
      </w:pPr>
      <w:r w:rsidRPr="00B916EC">
        <w:t>SCG</w:t>
      </w:r>
      <w:r>
        <w:tab/>
      </w:r>
      <w:r w:rsidRPr="00B916EC">
        <w:t>Secondary cell group</w:t>
      </w:r>
    </w:p>
    <w:p w14:paraId="6895D8BA" w14:textId="77777777" w:rsidR="0044710D" w:rsidRPr="002625EB" w:rsidRDefault="0044710D" w:rsidP="0044710D">
      <w:pPr>
        <w:pStyle w:val="EW"/>
      </w:pPr>
      <w:r>
        <w:t>S</w:t>
      </w:r>
      <w:r w:rsidRPr="002625EB">
        <w:t>CI</w:t>
      </w:r>
      <w:r w:rsidRPr="002625EB">
        <w:tab/>
      </w:r>
      <w:r>
        <w:t>Side</w:t>
      </w:r>
      <w:r w:rsidRPr="002625EB">
        <w:t>link control information</w:t>
      </w:r>
    </w:p>
    <w:p w14:paraId="57A83561" w14:textId="77777777" w:rsidR="0044710D" w:rsidRDefault="0044710D" w:rsidP="0044710D">
      <w:pPr>
        <w:pStyle w:val="EW"/>
      </w:pPr>
      <w:r>
        <w:t>SCS</w:t>
      </w:r>
      <w:r>
        <w:tab/>
        <w:t>Subcarrier spacing</w:t>
      </w:r>
    </w:p>
    <w:p w14:paraId="6B14B3F6" w14:textId="77777777" w:rsidR="0044710D" w:rsidRDefault="0044710D" w:rsidP="0044710D">
      <w:pPr>
        <w:pStyle w:val="EW"/>
      </w:pPr>
      <w:r>
        <w:t>SFCI</w:t>
      </w:r>
      <w:r>
        <w:tab/>
        <w:t>Side</w:t>
      </w:r>
      <w:r w:rsidRPr="002625EB">
        <w:t xml:space="preserve">link </w:t>
      </w:r>
      <w:r>
        <w:t xml:space="preserve">feedback </w:t>
      </w:r>
      <w:r w:rsidRPr="002625EB">
        <w:t>control information</w:t>
      </w:r>
      <w:r w:rsidRPr="00B916EC">
        <w:t xml:space="preserve"> </w:t>
      </w:r>
    </w:p>
    <w:p w14:paraId="1448C986" w14:textId="77777777" w:rsidR="0044710D" w:rsidRPr="00B916EC" w:rsidRDefault="0044710D" w:rsidP="0044710D">
      <w:pPr>
        <w:pStyle w:val="EW"/>
      </w:pPr>
      <w:r w:rsidRPr="00B916EC">
        <w:t>SFN</w:t>
      </w:r>
      <w:r>
        <w:tab/>
      </w:r>
      <w:r w:rsidRPr="00B916EC">
        <w:t>System frame number</w:t>
      </w:r>
    </w:p>
    <w:p w14:paraId="4767D58C" w14:textId="77777777" w:rsidR="0044710D" w:rsidRPr="002625EB" w:rsidRDefault="0044710D" w:rsidP="0044710D">
      <w:pPr>
        <w:pStyle w:val="EW"/>
      </w:pPr>
      <w:r>
        <w:lastRenderedPageBreak/>
        <w:t>S</w:t>
      </w:r>
      <w:r w:rsidRPr="002625EB">
        <w:rPr>
          <w:rFonts w:hint="eastAsia"/>
        </w:rPr>
        <w:t>L</w:t>
      </w:r>
      <w:r w:rsidRPr="002625EB">
        <w:tab/>
      </w:r>
      <w:r>
        <w:t>Side</w:t>
      </w:r>
      <w:r w:rsidRPr="002625EB">
        <w:rPr>
          <w:rFonts w:hint="eastAsia"/>
        </w:rPr>
        <w:t>link</w:t>
      </w:r>
    </w:p>
    <w:p w14:paraId="75783AB7" w14:textId="77777777" w:rsidR="0044710D" w:rsidRPr="005A3D04" w:rsidRDefault="0044710D" w:rsidP="0044710D">
      <w:pPr>
        <w:pStyle w:val="EW"/>
      </w:pPr>
      <w:r w:rsidRPr="001038E8">
        <w:t>SLIV</w:t>
      </w:r>
      <w:r w:rsidRPr="001038E8">
        <w:tab/>
        <w:t>Start and length indicator value</w:t>
      </w:r>
    </w:p>
    <w:p w14:paraId="20717D09" w14:textId="77777777" w:rsidR="0044710D" w:rsidRPr="00B916EC" w:rsidRDefault="0044710D" w:rsidP="0044710D">
      <w:pPr>
        <w:pStyle w:val="EW"/>
      </w:pPr>
      <w:r w:rsidRPr="00B916EC">
        <w:t>SPS</w:t>
      </w:r>
      <w:r>
        <w:tab/>
      </w:r>
      <w:r w:rsidRPr="00B916EC">
        <w:t>Semi-persistent scheduling</w:t>
      </w:r>
    </w:p>
    <w:p w14:paraId="3CD6942B" w14:textId="77777777" w:rsidR="0044710D" w:rsidRDefault="0044710D" w:rsidP="0044710D">
      <w:pPr>
        <w:pStyle w:val="EW"/>
        <w:rPr>
          <w:rFonts w:eastAsia="MS Mincho"/>
        </w:rPr>
      </w:pPr>
      <w:r w:rsidRPr="00B916EC">
        <w:rPr>
          <w:rFonts w:eastAsia="MS Mincho"/>
        </w:rPr>
        <w:t>SR</w:t>
      </w:r>
      <w:r>
        <w:rPr>
          <w:rFonts w:eastAsia="MS Mincho"/>
        </w:rPr>
        <w:tab/>
      </w:r>
      <w:r w:rsidRPr="00B916EC">
        <w:rPr>
          <w:rFonts w:eastAsia="MS Mincho"/>
        </w:rPr>
        <w:t>Scheduling request</w:t>
      </w:r>
    </w:p>
    <w:p w14:paraId="0EFEFD8E" w14:textId="77777777" w:rsidR="0044710D" w:rsidRPr="00B916EC" w:rsidRDefault="0044710D" w:rsidP="0044710D">
      <w:pPr>
        <w:pStyle w:val="EW"/>
      </w:pPr>
      <w:r>
        <w:rPr>
          <w:rFonts w:eastAsia="MS Mincho"/>
        </w:rPr>
        <w:t>SRI</w:t>
      </w:r>
      <w:r>
        <w:rPr>
          <w:rFonts w:eastAsia="MS Mincho"/>
        </w:rPr>
        <w:tab/>
      </w:r>
      <w:r>
        <w:rPr>
          <w:rFonts w:hint="eastAsia"/>
          <w:lang w:eastAsia="zh-CN"/>
        </w:rPr>
        <w:t>SRS resource indicator</w:t>
      </w:r>
    </w:p>
    <w:p w14:paraId="6751F272" w14:textId="77777777" w:rsidR="0044710D" w:rsidRPr="00B916EC" w:rsidRDefault="0044710D" w:rsidP="0044710D">
      <w:pPr>
        <w:pStyle w:val="EW"/>
      </w:pPr>
      <w:r w:rsidRPr="00B916EC">
        <w:t>SRS</w:t>
      </w:r>
      <w:r>
        <w:tab/>
      </w:r>
      <w:r w:rsidRPr="00B916EC">
        <w:t>Sounding reference signal</w:t>
      </w:r>
    </w:p>
    <w:p w14:paraId="4DCEF2A7" w14:textId="77777777" w:rsidR="0044710D" w:rsidRPr="00B916EC" w:rsidRDefault="0044710D" w:rsidP="0044710D">
      <w:pPr>
        <w:pStyle w:val="EW"/>
      </w:pPr>
      <w:r w:rsidRPr="00B916EC">
        <w:t>SSS</w:t>
      </w:r>
      <w:r>
        <w:tab/>
      </w:r>
      <w:r w:rsidRPr="00B916EC">
        <w:t>Secondary synchronization signal</w:t>
      </w:r>
    </w:p>
    <w:p w14:paraId="173FD872" w14:textId="77777777" w:rsidR="0044710D" w:rsidRPr="00B916EC" w:rsidRDefault="0044710D" w:rsidP="0044710D">
      <w:pPr>
        <w:pStyle w:val="EW"/>
      </w:pPr>
      <w:r w:rsidRPr="00B916EC">
        <w:t>TA</w:t>
      </w:r>
      <w:r>
        <w:tab/>
      </w:r>
      <w:r w:rsidRPr="00B916EC">
        <w:t>Timing advance</w:t>
      </w:r>
    </w:p>
    <w:p w14:paraId="075F56D9" w14:textId="77777777" w:rsidR="0044710D" w:rsidRPr="00B916EC" w:rsidRDefault="0044710D" w:rsidP="0044710D">
      <w:pPr>
        <w:pStyle w:val="EW"/>
      </w:pPr>
      <w:r w:rsidRPr="00B916EC">
        <w:t>TAG</w:t>
      </w:r>
      <w:r>
        <w:tab/>
      </w:r>
      <w:r w:rsidRPr="00B916EC">
        <w:t>Timing advance group</w:t>
      </w:r>
      <w:r w:rsidRPr="00B916EC" w:rsidDel="009D286D">
        <w:t xml:space="preserve"> </w:t>
      </w:r>
    </w:p>
    <w:p w14:paraId="6F93769B" w14:textId="77777777" w:rsidR="0044710D" w:rsidRPr="005A3D04" w:rsidRDefault="0044710D" w:rsidP="0044710D">
      <w:pPr>
        <w:pStyle w:val="EW"/>
      </w:pPr>
      <w:r w:rsidRPr="001038E8">
        <w:t>TCI</w:t>
      </w:r>
      <w:r w:rsidRPr="001038E8">
        <w:tab/>
        <w:t>Trans</w:t>
      </w:r>
      <w:r w:rsidRPr="00E94E3F">
        <w:t>mission Configuration Indicator</w:t>
      </w:r>
    </w:p>
    <w:p w14:paraId="073A05DC" w14:textId="77777777" w:rsidR="0044710D" w:rsidRPr="00B916EC" w:rsidRDefault="0044710D" w:rsidP="0044710D">
      <w:pPr>
        <w:pStyle w:val="EW"/>
      </w:pPr>
      <w:r w:rsidRPr="00B916EC">
        <w:t>UCI</w:t>
      </w:r>
      <w:r>
        <w:tab/>
      </w:r>
      <w:r w:rsidRPr="00B916EC">
        <w:t>Uplink control information</w:t>
      </w:r>
    </w:p>
    <w:p w14:paraId="57FF6B9D" w14:textId="77777777" w:rsidR="0044710D" w:rsidRPr="00B916EC" w:rsidRDefault="0044710D" w:rsidP="0044710D">
      <w:pPr>
        <w:pStyle w:val="EW"/>
      </w:pPr>
      <w:r w:rsidRPr="00B916EC">
        <w:t>UE</w:t>
      </w:r>
      <w:r>
        <w:tab/>
      </w:r>
      <w:r w:rsidRPr="00B916EC">
        <w:t>User equipment</w:t>
      </w:r>
      <w:r w:rsidRPr="00B916EC">
        <w:rPr>
          <w:rFonts w:hint="eastAsia"/>
        </w:rPr>
        <w:t xml:space="preserve"> </w:t>
      </w:r>
    </w:p>
    <w:p w14:paraId="7CD043B1" w14:textId="77777777" w:rsidR="0044710D" w:rsidRDefault="0044710D" w:rsidP="0044710D">
      <w:pPr>
        <w:pStyle w:val="EW"/>
      </w:pPr>
      <w:r w:rsidRPr="00B916EC">
        <w:rPr>
          <w:rFonts w:hint="eastAsia"/>
        </w:rPr>
        <w:t>UL</w:t>
      </w:r>
      <w:r>
        <w:tab/>
      </w:r>
      <w:r w:rsidRPr="00B916EC">
        <w:rPr>
          <w:rFonts w:hint="eastAsia"/>
        </w:rPr>
        <w:t>Uplink</w:t>
      </w:r>
    </w:p>
    <w:p w14:paraId="5CC1DF73" w14:textId="77777777" w:rsidR="0044710D" w:rsidRDefault="0044710D" w:rsidP="0044710D">
      <w:pPr>
        <w:pStyle w:val="EW"/>
      </w:pPr>
      <w:r w:rsidRPr="0023299F">
        <w:t>UL-SCH</w:t>
      </w:r>
      <w:r w:rsidRPr="0023299F">
        <w:tab/>
      </w:r>
      <w:r>
        <w:t>Uplink shared c</w:t>
      </w:r>
      <w:r w:rsidRPr="0023299F">
        <w:t>hannel</w:t>
      </w:r>
      <w:r w:rsidRPr="0040754E">
        <w:t xml:space="preserve"> </w:t>
      </w:r>
    </w:p>
    <w:p w14:paraId="14A62C40" w14:textId="77777777" w:rsidR="0044710D" w:rsidRPr="0023299F" w:rsidRDefault="0044710D" w:rsidP="0044710D">
      <w:pPr>
        <w:pStyle w:val="EW"/>
      </w:pPr>
      <w:r>
        <w:t>USS</w:t>
      </w:r>
      <w:r>
        <w:tab/>
        <w:t>UE-specific search space</w:t>
      </w:r>
    </w:p>
    <w:p w14:paraId="45FC5530" w14:textId="77777777" w:rsidR="0044710D" w:rsidRPr="00B916EC" w:rsidRDefault="0044710D" w:rsidP="0044710D">
      <w:pPr>
        <w:pStyle w:val="EW"/>
      </w:pPr>
    </w:p>
    <w:p w14:paraId="7C5CE647" w14:textId="77777777" w:rsidR="0044710D" w:rsidRPr="00B916EC" w:rsidRDefault="0044710D" w:rsidP="0044710D">
      <w:pPr>
        <w:pStyle w:val="Heading1"/>
        <w:tabs>
          <w:tab w:val="left" w:pos="1134"/>
        </w:tabs>
        <w:ind w:left="0" w:firstLine="0"/>
      </w:pPr>
      <w:r w:rsidRPr="00B916EC">
        <w:br w:type="page"/>
      </w:r>
      <w:bookmarkStart w:id="75" w:name="_Toc12021438"/>
      <w:bookmarkStart w:id="76" w:name="_Toc20311550"/>
      <w:bookmarkStart w:id="77" w:name="_Toc26719375"/>
      <w:bookmarkStart w:id="78" w:name="_Toc29894806"/>
      <w:bookmarkStart w:id="79" w:name="_Toc29899105"/>
      <w:bookmarkStart w:id="80" w:name="_Toc29899523"/>
      <w:bookmarkStart w:id="81" w:name="_Toc29917260"/>
      <w:bookmarkStart w:id="82" w:name="_Toc36498134"/>
      <w:bookmarkStart w:id="83" w:name="_Toc45699160"/>
      <w:bookmarkStart w:id="84" w:name="_Toc52208322"/>
      <w:r w:rsidRPr="00B916EC">
        <w:rPr>
          <w:rFonts w:hint="eastAsia"/>
        </w:rPr>
        <w:lastRenderedPageBreak/>
        <w:t>4</w:t>
      </w:r>
      <w:r w:rsidRPr="00B916EC">
        <w:rPr>
          <w:rFonts w:hint="eastAsia"/>
        </w:rPr>
        <w:tab/>
      </w:r>
      <w:r w:rsidRPr="00B916EC">
        <w:t>Synchronization procedures</w:t>
      </w:r>
      <w:bookmarkEnd w:id="75"/>
      <w:bookmarkEnd w:id="76"/>
      <w:bookmarkEnd w:id="77"/>
      <w:bookmarkEnd w:id="78"/>
      <w:bookmarkEnd w:id="79"/>
      <w:bookmarkEnd w:id="80"/>
      <w:bookmarkEnd w:id="81"/>
      <w:bookmarkEnd w:id="82"/>
      <w:bookmarkEnd w:id="83"/>
      <w:bookmarkEnd w:id="84"/>
    </w:p>
    <w:p w14:paraId="12FB3BD0" w14:textId="77777777" w:rsidR="0044710D" w:rsidRPr="00B916EC" w:rsidRDefault="0044710D" w:rsidP="0044710D">
      <w:pPr>
        <w:pStyle w:val="Heading2"/>
      </w:pPr>
      <w:bookmarkStart w:id="85" w:name="_Toc12021439"/>
      <w:bookmarkStart w:id="86" w:name="_Toc20311551"/>
      <w:bookmarkStart w:id="87" w:name="_Toc26719376"/>
      <w:bookmarkStart w:id="88" w:name="_Toc29894807"/>
      <w:bookmarkStart w:id="89" w:name="_Toc29899106"/>
      <w:bookmarkStart w:id="90" w:name="_Toc29899524"/>
      <w:bookmarkStart w:id="91" w:name="_Toc29917261"/>
      <w:bookmarkStart w:id="92" w:name="_Toc36498135"/>
      <w:bookmarkStart w:id="93" w:name="_Toc45699161"/>
      <w:bookmarkStart w:id="94" w:name="_Toc52208323"/>
      <w:r w:rsidRPr="00B916EC">
        <w:t>4.1</w:t>
      </w:r>
      <w:r w:rsidRPr="00B916EC">
        <w:tab/>
        <w:t>Cell search</w:t>
      </w:r>
      <w:bookmarkEnd w:id="85"/>
      <w:bookmarkEnd w:id="86"/>
      <w:bookmarkEnd w:id="87"/>
      <w:bookmarkEnd w:id="88"/>
      <w:bookmarkEnd w:id="89"/>
      <w:bookmarkEnd w:id="90"/>
      <w:bookmarkEnd w:id="91"/>
      <w:bookmarkEnd w:id="92"/>
      <w:bookmarkEnd w:id="93"/>
      <w:bookmarkEnd w:id="94"/>
    </w:p>
    <w:p w14:paraId="4B326484" w14:textId="77777777" w:rsidR="0044710D" w:rsidRPr="00B916EC" w:rsidRDefault="0044710D" w:rsidP="0044710D">
      <w:r w:rsidRPr="00B916EC">
        <w:t xml:space="preserve">Cell search is the procedure </w:t>
      </w:r>
      <w:r>
        <w:t>for</w:t>
      </w:r>
      <w:r w:rsidRPr="00B916EC">
        <w:t xml:space="preserve"> a UE </w:t>
      </w:r>
      <w:r>
        <w:t xml:space="preserve">to </w:t>
      </w:r>
      <w:r w:rsidRPr="00B916EC">
        <w:t xml:space="preserve">acquire time and frequency synchronization with a cell and </w:t>
      </w:r>
      <w:r>
        <w:t xml:space="preserve">to </w:t>
      </w:r>
      <w:r w:rsidRPr="00B916EC">
        <w:t>detect the physical layer Cell ID of th</w:t>
      </w:r>
      <w:r>
        <w:t>e</w:t>
      </w:r>
      <w:r w:rsidRPr="00B916EC">
        <w:t xml:space="preserve"> cell.</w:t>
      </w:r>
      <w:r>
        <w:t xml:space="preserve"> </w:t>
      </w:r>
    </w:p>
    <w:p w14:paraId="67470081" w14:textId="77777777" w:rsidR="0044710D" w:rsidRPr="00B916EC" w:rsidRDefault="0044710D" w:rsidP="0044710D">
      <w:r w:rsidRPr="00B916EC">
        <w:t xml:space="preserve">A UE receives the following synchronization signals (SS) in order to perform cell search: the primary synchronization signal (PSS) and secondary synchronization signal (SSS) as defined in [4, TS 38.211]. </w:t>
      </w:r>
    </w:p>
    <w:p w14:paraId="29EB4BED" w14:textId="77777777" w:rsidR="0044710D" w:rsidRPr="00B916EC" w:rsidRDefault="0044710D" w:rsidP="0044710D">
      <w:pPr>
        <w:spacing w:after="160" w:line="259" w:lineRule="auto"/>
      </w:pPr>
      <w:r w:rsidRPr="00B916EC">
        <w:t>A UE assume</w:t>
      </w:r>
      <w:r>
        <w:t>s</w:t>
      </w:r>
      <w:r w:rsidRPr="00B916EC">
        <w:t xml:space="preserve"> that reception occasions of a physical broadcast channel (PBCH), PSS, and SSS are in consecutive symbols, as defined in [4, TS 38.211], and form a SS/PBCH block. The UE assume</w:t>
      </w:r>
      <w:r>
        <w:t>s</w:t>
      </w:r>
      <w:r w:rsidRPr="00B916EC">
        <w:t xml:space="preserve"> that SSS</w:t>
      </w:r>
      <w:r>
        <w:t>,</w:t>
      </w:r>
      <w:r w:rsidRPr="00B916EC">
        <w:t xml:space="preserve"> PBCH DM</w:t>
      </w:r>
      <w:r>
        <w:t>-</w:t>
      </w:r>
      <w:r w:rsidRPr="00B916EC">
        <w:t>RS</w:t>
      </w:r>
      <w:r>
        <w:t>, and PBCH data</w:t>
      </w:r>
      <w:r w:rsidRPr="00B916EC">
        <w:t xml:space="preserve"> have same EPRE. </w:t>
      </w:r>
      <w:r>
        <w:t>The UE</w:t>
      </w:r>
      <w:r w:rsidRPr="00AF1A70">
        <w:rPr>
          <w:rFonts w:eastAsia="MS Mincho"/>
        </w:rPr>
        <w:t xml:space="preserve"> may assume that the ratio of PSS EPRE to SSS </w:t>
      </w:r>
      <w:r>
        <w:rPr>
          <w:rFonts w:eastAsia="MS Mincho"/>
        </w:rPr>
        <w:t xml:space="preserve">EPRE in a SS/PBCH block </w:t>
      </w:r>
      <w:r w:rsidRPr="00AF1A70">
        <w:rPr>
          <w:rFonts w:eastAsia="MS Mincho"/>
        </w:rPr>
        <w:t>is either 0</w:t>
      </w:r>
      <w:r>
        <w:rPr>
          <w:rFonts w:eastAsia="MS Mincho"/>
        </w:rPr>
        <w:t xml:space="preserve"> </w:t>
      </w:r>
      <w:r w:rsidRPr="00AF1A70">
        <w:rPr>
          <w:rFonts w:eastAsia="MS Mincho"/>
        </w:rPr>
        <w:t>dB or 3</w:t>
      </w:r>
      <w:r>
        <w:rPr>
          <w:rFonts w:eastAsia="MS Mincho"/>
        </w:rPr>
        <w:t xml:space="preserve"> </w:t>
      </w:r>
      <w:r w:rsidRPr="00AF1A70">
        <w:rPr>
          <w:rFonts w:eastAsia="MS Mincho"/>
        </w:rPr>
        <w:t>dB</w:t>
      </w:r>
      <w:r w:rsidRPr="00B916EC">
        <w:t>.</w:t>
      </w:r>
      <w:r w:rsidRPr="00DF4525">
        <w:t xml:space="preserve"> </w:t>
      </w:r>
      <w:r>
        <w:t>If the UE has not been</w:t>
      </w:r>
      <w:r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42CC8EA0" w14:textId="77777777" w:rsidR="0044710D" w:rsidRPr="00B916EC" w:rsidRDefault="0044710D" w:rsidP="0044710D">
      <w:pPr>
        <w:rPr>
          <w:lang w:eastAsia="ja-JP"/>
        </w:rPr>
      </w:pPr>
      <w:r w:rsidRPr="00B916EC">
        <w:t xml:space="preserve">For a half frame with SS/PBCH blocks, the first symbol indexes for candidate SS/PBCH blocks are determined according to the </w:t>
      </w:r>
      <w:r>
        <w:t>SCS</w:t>
      </w:r>
      <w:r w:rsidRPr="00B916EC">
        <w:t xml:space="preserve"> of SS/PBCH blocks as follows</w:t>
      </w:r>
      <w:r w:rsidRPr="00F827FD">
        <w:t xml:space="preserve">, </w:t>
      </w:r>
      <w:r w:rsidRPr="00F827FD">
        <w:rPr>
          <w:lang w:eastAsia="ja-JP"/>
        </w:rPr>
        <w:t>where index 0 corresponds to the first symbol of the first slot in a half-frame</w:t>
      </w:r>
      <w:r w:rsidRPr="00B916EC">
        <w:t xml:space="preserve">. </w:t>
      </w:r>
    </w:p>
    <w:p w14:paraId="3C886D90" w14:textId="77BE7E90" w:rsidR="0044710D" w:rsidRDefault="0044710D" w:rsidP="0044710D">
      <w:pPr>
        <w:pStyle w:val="B1"/>
      </w:pPr>
      <w:r>
        <w:rPr>
          <w:lang w:eastAsia="ja-JP"/>
        </w:rPr>
        <w:t>-</w:t>
      </w:r>
      <w:r>
        <w:rPr>
          <w:lang w:eastAsia="ja-JP"/>
        </w:rPr>
        <w:tab/>
      </w:r>
      <w:r w:rsidRPr="00B916EC">
        <w:rPr>
          <w:lang w:eastAsia="ja-JP"/>
        </w:rPr>
        <w:t xml:space="preserve">Case A - 15 kHz </w:t>
      </w:r>
      <w:r>
        <w:t>SCS</w:t>
      </w:r>
      <w:r w:rsidRPr="00B916EC">
        <w:rPr>
          <w:lang w:eastAsia="ja-JP"/>
        </w:rPr>
        <w:t xml:space="preserve">: the first symbols of the candidate SS/PBCH blocks have indexes of </w:t>
      </w:r>
      <w:r>
        <w:rPr>
          <w:iCs/>
          <w:noProof/>
          <w:position w:val="-10"/>
          <w:lang w:val="en-US"/>
        </w:rPr>
        <w:drawing>
          <wp:inline distT="0" distB="0" distL="0" distR="0" wp14:anchorId="37A9076C" wp14:editId="6BC17550">
            <wp:extent cx="638175" cy="180975"/>
            <wp:effectExtent l="0" t="0" r="9525" b="9525"/>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p>
    <w:p w14:paraId="58DFF432" w14:textId="77777777" w:rsidR="0044710D" w:rsidRPr="0047180A" w:rsidRDefault="0044710D" w:rsidP="0044710D">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Pr>
          <w:lang w:val="en-US" w:eastAsia="ja-JP"/>
        </w:rPr>
        <w:t>:</w:t>
      </w:r>
    </w:p>
    <w:p w14:paraId="22A7F590" w14:textId="0D728E41" w:rsidR="0044710D" w:rsidRDefault="0044710D" w:rsidP="0044710D">
      <w:pPr>
        <w:pStyle w:val="B3"/>
      </w:pPr>
      <w:r>
        <w:t>-</w:t>
      </w:r>
      <w:r>
        <w:tab/>
      </w:r>
      <w:r w:rsidRPr="00B916EC">
        <w:t xml:space="preserve">For carrier frequencies smaller than or equal to 3 GHz, </w:t>
      </w:r>
      <w:r>
        <w:rPr>
          <w:iCs/>
          <w:noProof/>
          <w:position w:val="-10"/>
          <w:lang w:val="en-US"/>
        </w:rPr>
        <w:drawing>
          <wp:inline distT="0" distB="0" distL="0" distR="0" wp14:anchorId="6A8E9B57" wp14:editId="1CDAB586">
            <wp:extent cx="361950" cy="18097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xml:space="preserve">. </w:t>
      </w:r>
    </w:p>
    <w:p w14:paraId="20844F29" w14:textId="1DB843D1" w:rsidR="0044710D" w:rsidRDefault="0044710D" w:rsidP="0044710D">
      <w:pPr>
        <w:pStyle w:val="B3"/>
        <w:rPr>
          <w:lang w:eastAsia="ja-JP"/>
        </w:rPr>
      </w:pPr>
      <w:r>
        <w:t>-</w:t>
      </w:r>
      <w:r>
        <w:tab/>
      </w:r>
      <w:r w:rsidRPr="00B916EC">
        <w:t>For carrier frequencies</w:t>
      </w:r>
      <w:r w:rsidRPr="004917D8">
        <w:rPr>
          <w:lang w:val="en-US"/>
        </w:rPr>
        <w:t xml:space="preserve"> </w:t>
      </w:r>
      <w:r>
        <w:rPr>
          <w:lang w:val="en-US"/>
        </w:rPr>
        <w:t>within FR1</w:t>
      </w:r>
      <w:r w:rsidRPr="00B916EC">
        <w:t xml:space="preserve"> larger than 3 GHz, </w:t>
      </w:r>
      <w:r>
        <w:rPr>
          <w:iCs/>
          <w:noProof/>
          <w:position w:val="-10"/>
          <w:lang w:val="en-US"/>
        </w:rPr>
        <w:drawing>
          <wp:inline distT="0" distB="0" distL="0" distR="0" wp14:anchorId="7BEA4207" wp14:editId="0A2DE509">
            <wp:extent cx="638175" cy="180975"/>
            <wp:effectExtent l="0" t="0" r="9525" b="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eastAsia="ja-JP"/>
        </w:rPr>
        <w:t>.</w:t>
      </w:r>
    </w:p>
    <w:p w14:paraId="0EDD9411" w14:textId="77777777" w:rsidR="0044710D" w:rsidRPr="00B916EC" w:rsidRDefault="0044710D" w:rsidP="0044710D">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585FE2E" w14:textId="70BC6473" w:rsidR="0044710D" w:rsidRPr="00B916EC" w:rsidRDefault="0044710D" w:rsidP="0044710D">
      <w:pPr>
        <w:pStyle w:val="B1"/>
        <w:rPr>
          <w:lang w:eastAsia="ja-JP"/>
        </w:rPr>
      </w:pPr>
      <w:r>
        <w:rPr>
          <w:lang w:eastAsia="ja-JP"/>
        </w:rPr>
        <w:t>-</w:t>
      </w:r>
      <w:r>
        <w:rPr>
          <w:lang w:eastAsia="ja-JP"/>
        </w:rPr>
        <w:tab/>
      </w:r>
      <w:r w:rsidRPr="00B916EC">
        <w:rPr>
          <w:lang w:eastAsia="ja-JP"/>
        </w:rPr>
        <w:t xml:space="preserve">Case B - 30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64F3F62F" wp14:editId="171A8DBE">
            <wp:extent cx="1009650" cy="180975"/>
            <wp:effectExtent l="0" t="0" r="0" b="9525"/>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rPr>
          <w:lang w:eastAsia="ja-JP"/>
        </w:rPr>
        <w:t xml:space="preserve">. </w:t>
      </w:r>
      <w:r w:rsidRPr="00B916EC">
        <w:t xml:space="preserve">For carrier frequencies smaller than or equal to 3 GHz, </w:t>
      </w:r>
      <w:r>
        <w:rPr>
          <w:iCs/>
          <w:noProof/>
          <w:position w:val="-6"/>
          <w:lang w:val="en-US"/>
        </w:rPr>
        <w:drawing>
          <wp:inline distT="0" distB="0" distL="0" distR="0" wp14:anchorId="7E385BC9" wp14:editId="33A0B1FC">
            <wp:extent cx="276225" cy="165735"/>
            <wp:effectExtent l="0" t="0" r="9525" b="5715"/>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6225" cy="165735"/>
                    </a:xfrm>
                    <a:prstGeom prst="rect">
                      <a:avLst/>
                    </a:prstGeom>
                    <a:noFill/>
                    <a:ln>
                      <a:noFill/>
                    </a:ln>
                  </pic:spPr>
                </pic:pic>
              </a:graphicData>
            </a:graphic>
          </wp:inline>
        </w:drawing>
      </w:r>
      <w:r w:rsidRPr="00B916EC">
        <w:t>. For carrier frequencies</w:t>
      </w:r>
      <w:r w:rsidRPr="004917D8">
        <w:rPr>
          <w:lang w:val="en-US"/>
        </w:rPr>
        <w:t xml:space="preserve"> </w:t>
      </w:r>
      <w:r>
        <w:rPr>
          <w:lang w:val="en-US"/>
        </w:rPr>
        <w:t>within FR1</w:t>
      </w:r>
      <w:r w:rsidRPr="00B916EC">
        <w:t xml:space="preserve"> larger than 3 GHz, </w:t>
      </w:r>
      <w:r>
        <w:rPr>
          <w:iCs/>
          <w:noProof/>
          <w:position w:val="-10"/>
          <w:lang w:val="en-US"/>
        </w:rPr>
        <w:drawing>
          <wp:inline distT="0" distB="0" distL="0" distR="0" wp14:anchorId="532631BE" wp14:editId="1D127267">
            <wp:extent cx="361950" cy="180975"/>
            <wp:effectExtent l="0" t="0" r="0" b="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w:t>
      </w:r>
    </w:p>
    <w:p w14:paraId="607518C7" w14:textId="79357243" w:rsidR="0044710D" w:rsidRDefault="0044710D" w:rsidP="0044710D">
      <w:pPr>
        <w:pStyle w:val="B1"/>
        <w:rPr>
          <w:lang w:eastAsia="ja-JP"/>
        </w:rPr>
      </w:pPr>
      <w:r>
        <w:rPr>
          <w:lang w:eastAsia="ja-JP"/>
        </w:rPr>
        <w:t>-</w:t>
      </w:r>
      <w:r>
        <w:rPr>
          <w:lang w:eastAsia="ja-JP"/>
        </w:rPr>
        <w:tab/>
      </w:r>
      <w:r w:rsidRPr="00B916EC">
        <w:rPr>
          <w:lang w:eastAsia="ja-JP"/>
        </w:rPr>
        <w:t xml:space="preserve">Case C - 30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7B4F2C72" wp14:editId="0D90706B">
            <wp:extent cx="638175" cy="180975"/>
            <wp:effectExtent l="0" t="0" r="9525" b="9525"/>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eastAsia="ja-JP"/>
        </w:rPr>
        <w:t xml:space="preserve">. </w:t>
      </w:r>
    </w:p>
    <w:p w14:paraId="074483FB" w14:textId="77777777" w:rsidR="0044710D" w:rsidRPr="006C70FD" w:rsidRDefault="0044710D" w:rsidP="0044710D">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6A87E70F" w14:textId="77777777" w:rsidR="0044710D" w:rsidRPr="006C70FD" w:rsidRDefault="0044710D" w:rsidP="0044710D">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7AB81119" w14:textId="73FBCF1F" w:rsidR="0044710D" w:rsidRPr="006C70FD" w:rsidRDefault="0044710D" w:rsidP="0044710D">
      <w:pPr>
        <w:pStyle w:val="B4"/>
        <w:rPr>
          <w:rFonts w:eastAsiaTheme="minorEastAsia"/>
        </w:rPr>
      </w:pPr>
      <w:r>
        <w:t>-</w:t>
      </w:r>
      <w:r>
        <w:tab/>
      </w:r>
      <w:r w:rsidRPr="00B916EC">
        <w:t xml:space="preserve">For carrier frequencies smaller than or equal to 3 GHz, </w:t>
      </w:r>
      <w:r>
        <w:rPr>
          <w:iCs/>
          <w:noProof/>
          <w:position w:val="-10"/>
          <w:lang w:val="en-US"/>
        </w:rPr>
        <w:drawing>
          <wp:inline distT="0" distB="0" distL="0" distR="0" wp14:anchorId="27691D3B" wp14:editId="03B5E416">
            <wp:extent cx="361950" cy="18097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For carrier frequencies</w:t>
      </w:r>
      <w:r w:rsidRPr="004917D8">
        <w:rPr>
          <w:lang w:val="en-US"/>
        </w:rPr>
        <w:t xml:space="preserve"> </w:t>
      </w:r>
      <w:r>
        <w:rPr>
          <w:lang w:val="en-US"/>
        </w:rPr>
        <w:t>within FR1</w:t>
      </w:r>
      <w:r w:rsidRPr="00B916EC">
        <w:t xml:space="preserve"> larger than 3 GHz, </w:t>
      </w:r>
      <w:r>
        <w:rPr>
          <w:iCs/>
          <w:noProof/>
          <w:position w:val="-10"/>
          <w:lang w:val="en-US"/>
        </w:rPr>
        <w:drawing>
          <wp:inline distT="0" distB="0" distL="0" distR="0" wp14:anchorId="0693382E" wp14:editId="2E0DA0A0">
            <wp:extent cx="638175" cy="180975"/>
            <wp:effectExtent l="0" t="0" r="9525"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w:t>
      </w:r>
      <w:r w:rsidRPr="006C70FD">
        <w:rPr>
          <w:rFonts w:eastAsiaTheme="minorEastAsia"/>
        </w:rPr>
        <w:t xml:space="preserve"> </w:t>
      </w:r>
    </w:p>
    <w:p w14:paraId="0274E672" w14:textId="77777777" w:rsidR="0044710D" w:rsidRPr="006C70FD" w:rsidRDefault="0044710D" w:rsidP="0044710D">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59B9485A" w14:textId="4479F4EA" w:rsidR="0044710D" w:rsidRDefault="0044710D" w:rsidP="0044710D">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t>1.88</w:t>
      </w:r>
      <w:r w:rsidRPr="006C70FD">
        <w:rPr>
          <w:rFonts w:eastAsiaTheme="minorEastAsia"/>
        </w:rPr>
        <w:t xml:space="preserve"> GHz, </w:t>
      </w:r>
      <w:r>
        <w:rPr>
          <w:iCs/>
          <w:noProof/>
          <w:position w:val="-10"/>
          <w:lang w:val="en-US"/>
        </w:rPr>
        <w:drawing>
          <wp:inline distT="0" distB="0" distL="0" distR="0" wp14:anchorId="58DEE4B9" wp14:editId="0C7A2213">
            <wp:extent cx="361950" cy="18097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6C70FD">
        <w:rPr>
          <w:rFonts w:eastAsiaTheme="minorEastAsia"/>
        </w:rPr>
        <w:t>. For carrier frequencies</w:t>
      </w:r>
      <w:r w:rsidRPr="004917D8">
        <w:rPr>
          <w:lang w:val="en-US"/>
        </w:rPr>
        <w:t xml:space="preserve"> </w:t>
      </w:r>
      <w:r>
        <w:rPr>
          <w:lang w:val="en-US"/>
        </w:rPr>
        <w:t>within FR1</w:t>
      </w:r>
      <w:r w:rsidRPr="006C70FD">
        <w:rPr>
          <w:rFonts w:eastAsiaTheme="minorEastAsia"/>
        </w:rPr>
        <w:t xml:space="preserve"> </w:t>
      </w:r>
      <w:r>
        <w:t xml:space="preserve">equal to or </w:t>
      </w:r>
      <w:r w:rsidRPr="006C70FD">
        <w:rPr>
          <w:rFonts w:eastAsiaTheme="minorEastAsia"/>
        </w:rPr>
        <w:t xml:space="preserve">larger than </w:t>
      </w:r>
      <w:r>
        <w:t>1.88</w:t>
      </w:r>
      <w:r w:rsidRPr="006C70FD">
        <w:rPr>
          <w:rFonts w:eastAsiaTheme="minorEastAsia"/>
        </w:rPr>
        <w:t xml:space="preserve"> GHz, </w:t>
      </w:r>
      <w:r>
        <w:rPr>
          <w:iCs/>
          <w:noProof/>
          <w:position w:val="-10"/>
          <w:lang w:val="en-US"/>
        </w:rPr>
        <w:drawing>
          <wp:inline distT="0" distB="0" distL="0" distR="0" wp14:anchorId="79F966E5" wp14:editId="069BEA62">
            <wp:extent cx="638175" cy="180975"/>
            <wp:effectExtent l="0" t="0" r="9525"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6C70FD">
        <w:rPr>
          <w:rFonts w:eastAsiaTheme="minorEastAsia"/>
        </w:rPr>
        <w:t>.</w:t>
      </w:r>
    </w:p>
    <w:p w14:paraId="34199398" w14:textId="77777777" w:rsidR="0044710D" w:rsidRPr="00B916EC" w:rsidRDefault="0044710D" w:rsidP="0044710D">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43FF21A" w14:textId="7AB9D069" w:rsidR="0044710D" w:rsidRPr="00B916EC" w:rsidRDefault="0044710D" w:rsidP="0044710D">
      <w:pPr>
        <w:pStyle w:val="B1"/>
        <w:rPr>
          <w:lang w:eastAsia="ja-JP"/>
        </w:rPr>
      </w:pPr>
      <w:r>
        <w:rPr>
          <w:lang w:eastAsia="ja-JP"/>
        </w:rPr>
        <w:t>-</w:t>
      </w:r>
      <w:r>
        <w:rPr>
          <w:lang w:eastAsia="ja-JP"/>
        </w:rPr>
        <w:tab/>
      </w:r>
      <w:r w:rsidRPr="00B916EC">
        <w:rPr>
          <w:lang w:eastAsia="ja-JP"/>
        </w:rPr>
        <w:t xml:space="preserve">Case D - 120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6FED494A" wp14:editId="4E9D119F">
            <wp:extent cx="1009650" cy="180975"/>
            <wp:effectExtent l="0" t="0" r="0" b="9525"/>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For carrier frequencies </w:t>
      </w:r>
      <w:r>
        <w:rPr>
          <w:lang w:val="en-US"/>
        </w:rPr>
        <w:t>within FR2</w:t>
      </w:r>
      <w:r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Pr="00B916EC">
        <w:rPr>
          <w:lang w:eastAsia="ja-JP"/>
        </w:rPr>
        <w:t>.</w:t>
      </w:r>
    </w:p>
    <w:p w14:paraId="3437BF04" w14:textId="5AF6CC71" w:rsidR="0044710D" w:rsidRPr="00B916EC" w:rsidRDefault="0044710D" w:rsidP="0044710D">
      <w:pPr>
        <w:pStyle w:val="B1"/>
      </w:pPr>
      <w:r>
        <w:rPr>
          <w:lang w:eastAsia="ja-JP"/>
        </w:rPr>
        <w:t>-</w:t>
      </w:r>
      <w:r>
        <w:rPr>
          <w:lang w:eastAsia="ja-JP"/>
        </w:rPr>
        <w:tab/>
      </w:r>
      <w:r w:rsidRPr="00B916EC">
        <w:rPr>
          <w:lang w:eastAsia="ja-JP"/>
        </w:rPr>
        <w:t xml:space="preserve">Case E - 240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7D217D83" wp14:editId="786878FF">
            <wp:extent cx="1828800" cy="180975"/>
            <wp:effectExtent l="0" t="0" r="0" b="9525"/>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28800" cy="180975"/>
                    </a:xfrm>
                    <a:prstGeom prst="rect">
                      <a:avLst/>
                    </a:prstGeom>
                    <a:noFill/>
                    <a:ln>
                      <a:noFill/>
                    </a:ln>
                  </pic:spPr>
                </pic:pic>
              </a:graphicData>
            </a:graphic>
          </wp:inline>
        </w:drawing>
      </w:r>
      <w:r w:rsidRPr="00B916EC">
        <w:rPr>
          <w:lang w:eastAsia="ja-JP"/>
        </w:rPr>
        <w:t xml:space="preserve">. </w:t>
      </w:r>
      <w:r w:rsidRPr="00B916EC">
        <w:t xml:space="preserve">For carrier frequencies </w:t>
      </w:r>
      <w:r>
        <w:rPr>
          <w:lang w:val="en-US"/>
        </w:rPr>
        <w:t>within FR2</w:t>
      </w:r>
      <w:r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Pr="00B916EC">
        <w:t>.</w:t>
      </w:r>
    </w:p>
    <w:p w14:paraId="59A7C1B0" w14:textId="77777777" w:rsidR="0044710D" w:rsidRPr="00AB72D2" w:rsidRDefault="0044710D" w:rsidP="0044710D">
      <w:pPr>
        <w:rPr>
          <w:lang w:val="en-US"/>
        </w:rPr>
      </w:pPr>
      <w:r w:rsidRPr="00B778C7">
        <w:t xml:space="preserve">From the above cases, </w:t>
      </w:r>
      <w:r w:rsidRPr="00162E2F">
        <w:t xml:space="preserve">if the </w:t>
      </w:r>
      <w:r>
        <w:t>SCS</w:t>
      </w:r>
      <w:r w:rsidRPr="00162E2F">
        <w:t xml:space="preserve"> of SS/PB</w:t>
      </w:r>
      <w:r>
        <w:t>CH blocks is not provided by</w:t>
      </w:r>
      <w:r w:rsidRPr="00162E2F">
        <w:t xml:space="preserve"> </w:t>
      </w:r>
      <w:r>
        <w:rPr>
          <w:i/>
        </w:rPr>
        <w:t>ssbS</w:t>
      </w:r>
      <w:r w:rsidRPr="00162E2F">
        <w:rPr>
          <w:i/>
        </w:rPr>
        <w:t>ubcarrierSpacing</w:t>
      </w:r>
      <w:r w:rsidRPr="00162E2F">
        <w:t xml:space="preserve">, </w:t>
      </w:r>
      <w:r w:rsidRPr="00B778C7">
        <w:t xml:space="preserve">the applicable </w:t>
      </w:r>
      <w:r>
        <w:t>cases</w:t>
      </w:r>
      <w:r w:rsidRPr="00B778C7">
        <w:t xml:space="preserve"> for a cell depend on a respective frequency band, as provided in [8-1, TS 38.101-1] and [8-2, TS 38.101-2]. A same case applies for all SS/PBCH blocks on the cell.</w:t>
      </w:r>
      <w:r>
        <w:t xml:space="preserve"> </w:t>
      </w:r>
      <w:r w:rsidRPr="00162E2F">
        <w:t>If a 30</w:t>
      </w:r>
      <w:r>
        <w:t xml:space="preserve"> </w:t>
      </w:r>
      <w:r w:rsidRPr="00162E2F">
        <w:t xml:space="preserve">kHz SS/PBCH block </w:t>
      </w:r>
      <w:r>
        <w:t>SCS</w:t>
      </w:r>
      <w:r w:rsidRPr="00162E2F">
        <w:t xml:space="preserve"> is indicated by </w:t>
      </w:r>
      <w:r>
        <w:rPr>
          <w:i/>
        </w:rPr>
        <w:t>ssbS</w:t>
      </w:r>
      <w:r w:rsidRPr="00162E2F">
        <w:rPr>
          <w:i/>
        </w:rPr>
        <w:t>ubcarrierSpacing</w:t>
      </w:r>
      <w:r w:rsidRPr="00162E2F">
        <w:t>, Case B applies for frequency bands with only 15</w:t>
      </w:r>
      <w:r>
        <w:t xml:space="preserve"> </w:t>
      </w:r>
      <w:r w:rsidRPr="00162E2F">
        <w:t xml:space="preserve">kHz SS/PBCH block </w:t>
      </w:r>
      <w:r>
        <w:t>SCS</w:t>
      </w:r>
      <w:r w:rsidRPr="00162E2F">
        <w:t xml:space="preserve"> as specified in [8-1, TS 38.101-1], and the </w:t>
      </w:r>
      <w:r w:rsidRPr="00162E2F">
        <w:lastRenderedPageBreak/>
        <w:t>case specified for 30</w:t>
      </w:r>
      <w:r>
        <w:t xml:space="preserve"> </w:t>
      </w:r>
      <w:r w:rsidRPr="00162E2F">
        <w:t xml:space="preserve">kHz SS/PBCH block </w:t>
      </w:r>
      <w:r>
        <w:t>SCS</w:t>
      </w:r>
      <w:r w:rsidRPr="00162E2F">
        <w:t xml:space="preserve"> in [8-1, TS 38.101-1] applies for frequency bands with 30 kHz SS/PBCH block </w:t>
      </w:r>
      <w:r>
        <w:t>SCS</w:t>
      </w:r>
      <w:r w:rsidRPr="00162E2F">
        <w:t xml:space="preserve"> or both 15</w:t>
      </w:r>
      <w:r>
        <w:t xml:space="preserve"> </w:t>
      </w:r>
      <w:r w:rsidRPr="00162E2F">
        <w:t xml:space="preserve">kHz and 30 kHz SS/PBCH block </w:t>
      </w:r>
      <w:r>
        <w:t>SCS</w:t>
      </w:r>
      <w:r w:rsidRPr="00162E2F">
        <w:t xml:space="preserve"> as specified in [8-1, TS 38.101-1].</w:t>
      </w:r>
      <w:r w:rsidRPr="00162E2F">
        <w:rPr>
          <w:lang w:val="en-US"/>
        </w:rPr>
        <w:t xml:space="preserve"> For a UE configured to operate with carrier aggregation over a set of cells in a frequency band of </w:t>
      </w:r>
      <w:r>
        <w:rPr>
          <w:lang w:val="en-US"/>
        </w:rPr>
        <w:t>FR</w:t>
      </w:r>
      <w:r w:rsidRPr="00162E2F">
        <w:rPr>
          <w:lang w:val="en-US"/>
        </w:rPr>
        <w:t>2</w:t>
      </w:r>
      <w:r w:rsidRPr="00333FF2">
        <w:rPr>
          <w:lang w:val="en-US"/>
        </w:rPr>
        <w:t xml:space="preserve"> </w:t>
      </w:r>
      <w:r w:rsidRPr="00846278">
        <w:rPr>
          <w:lang w:val="en-US"/>
        </w:rPr>
        <w:t>or with frequency-contiguous carrier aggregation over a set of cells in a frequency band of FR1</w:t>
      </w:r>
      <w:r w:rsidRPr="00162E2F">
        <w:rPr>
          <w:lang w:val="en-US"/>
        </w:rPr>
        <w:t xml:space="preserve">, if the UE is provided </w:t>
      </w:r>
      <w:r>
        <w:rPr>
          <w:lang w:val="en-US"/>
        </w:rPr>
        <w:t xml:space="preserve">SCS </w:t>
      </w:r>
      <w:r w:rsidRPr="00162E2F">
        <w:rPr>
          <w:lang w:val="en-US"/>
        </w:rPr>
        <w:t xml:space="preserve">values </w:t>
      </w:r>
      <w:r w:rsidRPr="005261DA">
        <w:rPr>
          <w:lang w:val="en-US"/>
        </w:rPr>
        <w:t xml:space="preserve">by </w:t>
      </w:r>
      <w:r>
        <w:rPr>
          <w:i/>
        </w:rPr>
        <w:t>ssbS</w:t>
      </w:r>
      <w:r w:rsidRPr="00162E2F">
        <w:rPr>
          <w:i/>
        </w:rPr>
        <w:t>ubcarrierSpacing</w:t>
      </w:r>
      <w:r w:rsidRPr="00162E2F">
        <w:t xml:space="preserve"> </w:t>
      </w:r>
      <w:r w:rsidRPr="00162E2F">
        <w:rPr>
          <w:lang w:val="en-US"/>
        </w:rPr>
        <w:t xml:space="preserve">for receptions of SS/PBCH blocks </w:t>
      </w:r>
      <w:r w:rsidRPr="00162E2F">
        <w:t xml:space="preserve">on any cells from the set of cells, the UE expects the </w:t>
      </w:r>
      <w:r>
        <w:t xml:space="preserve">SCS </w:t>
      </w:r>
      <w:r w:rsidRPr="00162E2F">
        <w:t xml:space="preserve">values to be same. </w:t>
      </w:r>
    </w:p>
    <w:p w14:paraId="13BE507C" w14:textId="77777777" w:rsidR="0044710D" w:rsidRDefault="0044710D" w:rsidP="0044710D">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Pr="00762DA3">
        <w:rPr>
          <w:lang w:eastAsia="ko-KR"/>
        </w:rPr>
        <w:t xml:space="preserve"> is determined according to </w:t>
      </w:r>
      <w:r>
        <w:rPr>
          <w:lang w:eastAsia="ko-KR"/>
        </w:rPr>
        <w:t>SS/PBCH block patterns for</w:t>
      </w:r>
      <w:r w:rsidRPr="00762DA3">
        <w:rPr>
          <w:lang w:eastAsia="ko-KR"/>
        </w:rPr>
        <w:t xml:space="preserve"> Case</w:t>
      </w:r>
      <w:r>
        <w:rPr>
          <w:lang w:eastAsia="ko-KR"/>
        </w:rPr>
        <w:t>s</w:t>
      </w:r>
      <w:r w:rsidRPr="00762DA3">
        <w:rPr>
          <w:lang w:eastAsia="ko-KR"/>
        </w:rPr>
        <w:t xml:space="preserve"> A </w:t>
      </w:r>
      <w:r>
        <w:rPr>
          <w:lang w:eastAsia="ko-KR"/>
        </w:rPr>
        <w:t>through</w:t>
      </w:r>
      <w:r w:rsidRPr="00762DA3">
        <w:rPr>
          <w:lang w:eastAsia="ko-KR"/>
        </w:rPr>
        <w:t xml:space="preserve"> E</w:t>
      </w:r>
      <w:r>
        <w:rPr>
          <w:lang w:eastAsia="ko-KR"/>
        </w:rPr>
        <w:t>.</w:t>
      </w:r>
      <w:r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Pr="00762DA3">
        <w:rPr>
          <w:lang w:eastAsia="ko-KR"/>
        </w:rPr>
        <w:t xml:space="preserve"> is </w:t>
      </w:r>
      <w:r>
        <w:rPr>
          <w:lang w:eastAsia="ko-KR"/>
        </w:rPr>
        <w:t>a</w:t>
      </w:r>
      <w:r w:rsidRPr="00762DA3">
        <w:rPr>
          <w:lang w:eastAsia="ko-KR"/>
        </w:rPr>
        <w:t xml:space="preserve"> maximum number of SS/PBCH block indexes in a cell, and</w:t>
      </w:r>
      <w:r w:rsidRPr="00823868">
        <w:rPr>
          <w:lang w:eastAsia="ko-KR"/>
        </w:rPr>
        <w:t xml:space="preserve"> the maximum number of transmitted SS/PBCH blocks within a half frame is</w:t>
      </w:r>
      <w:r>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t>.</w:t>
      </w:r>
    </w:p>
    <w:p w14:paraId="07226CD5" w14:textId="77777777" w:rsidR="0044710D" w:rsidRDefault="0044710D" w:rsidP="0044710D">
      <w:pPr>
        <w:pStyle w:val="B1"/>
      </w:pPr>
      <w:r>
        <w:rPr>
          <w:iCs/>
        </w:rPr>
        <w:t>-</w:t>
      </w:r>
      <w:r>
        <w:rPr>
          <w:iCs/>
        </w:rPr>
        <w:tab/>
      </w:r>
      <w:r>
        <w:rPr>
          <w:iCs/>
          <w:lang w:val="en-US"/>
        </w:rPr>
        <w:t>F</w:t>
      </w:r>
      <w:r>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4EB5DB4E" w14:textId="77777777" w:rsidR="0044710D" w:rsidRDefault="0044710D" w:rsidP="0044710D">
      <w:pPr>
        <w:pStyle w:val="B1"/>
      </w:pPr>
      <w:r>
        <w:t>-</w:t>
      </w:r>
      <w:r>
        <w:tab/>
      </w:r>
      <w:r>
        <w:rPr>
          <w:lang w:val="en-US"/>
        </w:rPr>
        <w:t>F</w:t>
      </w:r>
      <w:r>
        <w:t>or operation with shared spectrum channel access,</w:t>
      </w:r>
      <w:r>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Pr>
          <w:lang w:val="en-US"/>
        </w:rPr>
        <w:t>and</w:t>
      </w:r>
      <w:r w:rsidRPr="00B916EC">
        <w:t xml:space="preserve"> </w:t>
      </w:r>
      <w:r>
        <w:t>15 kHz SCS</w:t>
      </w:r>
      <w:r w:rsidRPr="00B916EC">
        <w:t xml:space="preserve"> of SS/PBCH blocks</w:t>
      </w:r>
      <w:r>
        <w:t xml:space="preserve"> and</w:t>
      </w:r>
      <w:r>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Pr>
          <w:lang w:val="en-US"/>
        </w:rPr>
        <w:t>and</w:t>
      </w:r>
      <w:r w:rsidRPr="00B916EC">
        <w:t xml:space="preserve"> </w:t>
      </w:r>
      <w:r>
        <w:t xml:space="preserve">30 kHz SCS of SS/PBCH blocks </w:t>
      </w:r>
    </w:p>
    <w:p w14:paraId="31AB1475" w14:textId="77777777" w:rsidR="0044710D" w:rsidRDefault="0044710D" w:rsidP="0044710D">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0B3C8D2C" w14:textId="77777777" w:rsidR="0044710D" w:rsidRDefault="0044710D" w:rsidP="0044710D">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2D007B18" w14:textId="77777777" w:rsidR="0044710D" w:rsidRDefault="0044710D" w:rsidP="0044710D">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067F24B5" w14:textId="77777777" w:rsidR="0044710D" w:rsidRDefault="0044710D" w:rsidP="0044710D">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56AFF730" w14:textId="77777777" w:rsidR="0044710D" w:rsidRDefault="0044710D" w:rsidP="0044710D">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37AAD88F" w14:textId="77777777" w:rsidR="0044710D" w:rsidRPr="00B916EC" w:rsidRDefault="0044710D" w:rsidP="0044710D">
      <w:pPr>
        <w:spacing w:after="160" w:line="259" w:lineRule="auto"/>
      </w:pPr>
      <w:r w:rsidRPr="00B916EC">
        <w:t xml:space="preserve">A UE can be </w:t>
      </w:r>
      <w:r>
        <w:t>provided</w:t>
      </w:r>
      <w:r w:rsidRPr="00B916EC">
        <w:t xml:space="preserve"> per serving cell by </w:t>
      </w:r>
      <w:r w:rsidRPr="00E201AB">
        <w:rPr>
          <w:i/>
        </w:rPr>
        <w:t>ssb</w:t>
      </w:r>
      <w:r w:rsidRPr="00B916EC">
        <w:rPr>
          <w:i/>
        </w:rPr>
        <w:t>-</w:t>
      </w:r>
      <w:r>
        <w:rPr>
          <w:i/>
        </w:rPr>
        <w:t>periodicityServingC</w:t>
      </w:r>
      <w:r w:rsidRPr="002E00E8">
        <w:rPr>
          <w:i/>
        </w:rPr>
        <w:t>ell</w:t>
      </w:r>
      <w:r w:rsidRPr="00B916EC">
        <w:t xml:space="preserve"> a periodicity of the half frames for reception of </w:t>
      </w:r>
      <w:r>
        <w:t xml:space="preserve">the </w:t>
      </w:r>
      <w:r w:rsidRPr="00B916EC">
        <w:t xml:space="preserve">SS/PBCH blocks </w:t>
      </w:r>
      <w:r>
        <w:t>for the</w:t>
      </w:r>
      <w:r w:rsidRPr="00B916EC">
        <w:t xml:space="preserve"> serving cell. If the UE is not configured a periodicity of the half frames for receptions of </w:t>
      </w:r>
      <w:r>
        <w:t xml:space="preserve">the </w:t>
      </w:r>
      <w:r w:rsidRPr="00B916EC">
        <w:t>SS/PBCH blocks, the UE assume</w:t>
      </w:r>
      <w:r>
        <w:t>s</w:t>
      </w:r>
      <w:r w:rsidRPr="00B916EC">
        <w:t xml:space="preserve"> a periodicity of a half frame. A UE assume</w:t>
      </w:r>
      <w:r>
        <w:t>s</w:t>
      </w:r>
      <w:r w:rsidRPr="00B916EC">
        <w:t xml:space="preserve"> that the periodicity is same for all SS/PBCH blocks in the serving cell.</w:t>
      </w:r>
    </w:p>
    <w:p w14:paraId="3042C3E9" w14:textId="77777777" w:rsidR="0044710D" w:rsidRDefault="0044710D" w:rsidP="0044710D">
      <w:pPr>
        <w:spacing w:after="160" w:line="259" w:lineRule="auto"/>
      </w:pPr>
      <w:r w:rsidRPr="00B916EC">
        <w:t>For initial cell selection, a UE may assume that half frames with SS/PBCH blocks occur with a periodicity of 2 frames.</w:t>
      </w:r>
      <w:r>
        <w:t xml:space="preserve"> </w:t>
      </w:r>
    </w:p>
    <w:p w14:paraId="0C6292F2" w14:textId="77777777" w:rsidR="0044710D" w:rsidRDefault="0044710D" w:rsidP="0044710D">
      <w:pPr>
        <w:spacing w:after="160" w:line="259" w:lineRule="auto"/>
      </w:pPr>
      <w:r>
        <w:t>For operation without shared spectrum channel access, an SS/PBCH block index is same as a candidate SS/PBCH block index.</w:t>
      </w:r>
    </w:p>
    <w:p w14:paraId="3CAC0476" w14:textId="77777777" w:rsidR="0044710D" w:rsidRDefault="0044710D" w:rsidP="0044710D">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Pr>
          <w:i/>
        </w:rPr>
        <w:t>DiscoveryBurst-W</w:t>
      </w:r>
      <w:r w:rsidRPr="00DE04B2">
        <w:rPr>
          <w:i/>
        </w:rPr>
        <w:t>indow</w:t>
      </w:r>
      <w:r>
        <w:rPr>
          <w:i/>
        </w:rPr>
        <w:t>Length</w:t>
      </w:r>
      <w:del w:id="95" w:author="Aris Papasakellariou 2" w:date="2020-11-08T11:13:00Z">
        <w:r w:rsidRPr="00DE04B2" w:rsidDel="00267013">
          <w:rPr>
            <w:i/>
          </w:rPr>
          <w:delText>-r16</w:delText>
        </w:r>
      </w:del>
      <w:r>
        <w:t xml:space="preserve"> a duration of the discovery burst transmission window. If</w:t>
      </w:r>
      <w:r w:rsidRPr="00302EF8">
        <w:rPr>
          <w:i/>
        </w:rPr>
        <w:t xml:space="preserve"> </w:t>
      </w:r>
      <w:r>
        <w:rPr>
          <w:i/>
        </w:rPr>
        <w:t>DiscoveryBurst-W</w:t>
      </w:r>
      <w:r w:rsidRPr="00DE04B2">
        <w:rPr>
          <w:i/>
        </w:rPr>
        <w:t>indow</w:t>
      </w:r>
      <w:r>
        <w:rPr>
          <w:i/>
        </w:rPr>
        <w:t>Length</w:t>
      </w:r>
      <w:del w:id="96" w:author="Aris Papasakellariou 2" w:date="2020-11-08T11:13:00Z">
        <w:r w:rsidRPr="00DE04B2" w:rsidDel="00267013">
          <w:rPr>
            <w:i/>
          </w:rPr>
          <w:delText>-r16</w:delText>
        </w:r>
      </w:del>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t>(</w:t>
      </w:r>
      <w:r w:rsidRPr="003864F0">
        <w:t>s</w:t>
      </w:r>
      <w:r>
        <w:t>)</w:t>
      </w:r>
      <w:r w:rsidRPr="003864F0">
        <w:t xml:space="preserve"> within the discovery burst transmission window </w:t>
      </w:r>
      <w:r>
        <w:t>with</w:t>
      </w:r>
      <w:r w:rsidRPr="003864F0">
        <w:t xml:space="preserve"> candidate SS/</w:t>
      </w:r>
      <w:r>
        <w:t xml:space="preserve">PBCH block index(es)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E3405B3" w14:textId="372D8ED1" w:rsidR="0044710D" w:rsidRDefault="0044710D" w:rsidP="0044710D">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ins w:id="97" w:author="Aris Papasakellariou" w:date="2020-10-28T11:44:00Z">
        <w:r w:rsidR="00CC2E1F">
          <w:t xml:space="preserve">quasi co-location </w:t>
        </w:r>
      </w:ins>
      <w:del w:id="98" w:author="Aris Papasakellariou" w:date="2020-10-28T11:45:00Z">
        <w:r w:rsidRPr="00C61DAC" w:rsidDel="00CC2E1F">
          <w:delText>QCL-T</w:delText>
        </w:r>
      </w:del>
      <w:ins w:id="99" w:author="Aris Papasakellariou" w:date="2020-10-28T11:45:00Z">
        <w:r w:rsidR="00CC2E1F">
          <w:t>‘t</w:t>
        </w:r>
      </w:ins>
      <w:r w:rsidRPr="00C61DAC">
        <w:t>ypeA</w:t>
      </w:r>
      <w:ins w:id="100" w:author="Aris Papasakellariou" w:date="2020-10-28T11:45:00Z">
        <w:r w:rsidR="00CC2E1F">
          <w:t>’</w:t>
        </w:r>
      </w:ins>
      <w:r w:rsidRPr="00C61DAC">
        <w:t xml:space="preserve">, and </w:t>
      </w:r>
      <w:del w:id="101" w:author="Aris Papasakellariou" w:date="2020-10-28T11:45:00Z">
        <w:r w:rsidRPr="00C61DAC" w:rsidDel="00CC2E1F">
          <w:delText>QCL-T</w:delText>
        </w:r>
      </w:del>
      <w:ins w:id="102" w:author="Aris Papasakellariou" w:date="2020-10-28T11:45:00Z">
        <w:r w:rsidR="00CC2E1F">
          <w:t>‘t</w:t>
        </w:r>
      </w:ins>
      <w:r w:rsidRPr="00C61DAC">
        <w:t>ypeD</w:t>
      </w:r>
      <w:ins w:id="103" w:author="Aris Papasakellariou" w:date="2020-11-01T19:08:00Z">
        <w:r w:rsidR="00231932">
          <w:t>’</w:t>
        </w:r>
      </w:ins>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Pr>
          <w:i/>
        </w:rPr>
        <w:t>-</w:t>
      </w:r>
      <w:r w:rsidRPr="00CF1C8E">
        <w:rPr>
          <w:i/>
        </w:rPr>
        <w:t>PositionQCL</w:t>
      </w:r>
      <w:del w:id="104" w:author="Aris Papasakellariou 2" w:date="2020-11-08T11:13:00Z">
        <w:r w:rsidRPr="00CF1C8E" w:rsidDel="00267013">
          <w:rPr>
            <w:i/>
          </w:rPr>
          <w:delText>-</w:delText>
        </w:r>
        <w:r w:rsidRPr="00CF1C8E" w:rsidDel="00267013">
          <w:rPr>
            <w:i/>
          </w:rPr>
          <w:lastRenderedPageBreak/>
          <w:delText>r16</w:delText>
        </w:r>
      </w:del>
      <w:r>
        <w:t xml:space="preserve"> or, if </w:t>
      </w:r>
      <w:r w:rsidRPr="00CF1C8E">
        <w:rPr>
          <w:i/>
        </w:rPr>
        <w:t>ssb</w:t>
      </w:r>
      <w:r>
        <w:rPr>
          <w:i/>
        </w:rPr>
        <w:t>-</w:t>
      </w:r>
      <w:r w:rsidRPr="00CF1C8E">
        <w:rPr>
          <w:i/>
        </w:rPr>
        <w:t>PositionQCL</w:t>
      </w:r>
      <w:del w:id="105" w:author="Aris Papasakellariou 2" w:date="2020-11-08T11:13:00Z">
        <w:r w:rsidRPr="00CF1C8E" w:rsidDel="00267013">
          <w:rPr>
            <w:i/>
          </w:rPr>
          <w:delText>-r16</w:delText>
        </w:r>
      </w:del>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Pr="00401374">
        <w:t>4</w:t>
      </w:r>
      <w:r>
        <w:t>.1</w:t>
      </w:r>
      <w:r w:rsidRPr="00401374">
        <w:t xml:space="preserve">-1 </w:t>
      </w:r>
      <w:r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401374">
        <w:rPr>
          <w:snapToGrid w:val="0"/>
          <w:kern w:val="2"/>
          <w:szCs w:val="22"/>
        </w:rPr>
        <w:t xml:space="preserve"> [4, </w:t>
      </w:r>
      <w:r>
        <w:rPr>
          <w:snapToGrid w:val="0"/>
          <w:kern w:val="2"/>
          <w:szCs w:val="22"/>
        </w:rPr>
        <w:t xml:space="preserve">TS </w:t>
      </w:r>
      <w:r w:rsidRPr="00401374">
        <w:rPr>
          <w:snapToGrid w:val="0"/>
          <w:kern w:val="2"/>
          <w:szCs w:val="22"/>
        </w:rPr>
        <w:t>38.211]</w:t>
      </w:r>
      <w:r w:rsidRPr="00401374">
        <w:t xml:space="preserve">. </w:t>
      </w:r>
      <w:r>
        <w:rPr>
          <w:i/>
          <w:iCs/>
        </w:rPr>
        <w:t>s</w:t>
      </w:r>
      <w:r w:rsidRPr="00401374">
        <w:rPr>
          <w:i/>
          <w:iCs/>
        </w:rPr>
        <w:t>ub</w:t>
      </w:r>
      <w:r>
        <w:rPr>
          <w:i/>
          <w:iCs/>
        </w:rPr>
        <w:t>C</w:t>
      </w:r>
      <w:r w:rsidRPr="00401374">
        <w:rPr>
          <w:i/>
          <w:iCs/>
        </w:rPr>
        <w:t>arrierSpacingCommon</w:t>
      </w:r>
      <w:r>
        <w:t xml:space="preserve"> indicates SCS of RMSI only for the case of operation without shared spectrum channel access.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 </w:t>
      </w:r>
      <w:r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5D5691">
        <w:rPr>
          <w:lang w:eastAsia="ko-KR"/>
        </w:rPr>
        <w:t xml:space="preserve"> </w:t>
      </w:r>
      <w:r w:rsidRPr="005D5691">
        <w:t xml:space="preserve">and a number of transmitted SS/PBCH blocks with </w:t>
      </w:r>
      <w:r>
        <w:t>a</w:t>
      </w:r>
      <w:r w:rsidRPr="005D5691">
        <w:t xml:space="preserve"> same SS/PBCH block index is </w:t>
      </w:r>
      <w:r>
        <w:t>not larger than</w:t>
      </w:r>
      <w:r w:rsidRPr="005D5691">
        <w:t xml:space="preserve"> one.</w:t>
      </w:r>
    </w:p>
    <w:p w14:paraId="1CCB6DE9" w14:textId="77777777" w:rsidR="0044710D" w:rsidRPr="002F4E87" w:rsidRDefault="0044710D" w:rsidP="0044710D">
      <w:pPr>
        <w:pStyle w:val="TH"/>
      </w:pPr>
      <w:r>
        <w:t>Table 4.1-1</w:t>
      </w:r>
      <w:r w:rsidRPr="002F4E87">
        <w:t xml:space="preserve">: Mapping between the combination of </w:t>
      </w:r>
      <w:r w:rsidRPr="00D15F0C">
        <w:rPr>
          <w:i/>
          <w:rPrChange w:id="106" w:author="Aris Papasakellariou" w:date="2020-10-08T14:13:00Z">
            <w:rPr>
              <w:iCs/>
            </w:rPr>
          </w:rPrChange>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D15F0C">
        <w:rPr>
          <w:i/>
          <w:rPrChange w:id="107" w:author="Aris Papasakellariou" w:date="2020-10-08T14:13:00Z">
            <w:rPr>
              <w:iCs/>
            </w:rPr>
          </w:rPrChange>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44710D" w:rsidRPr="00FD5A86" w14:paraId="79073157" w14:textId="77777777" w:rsidTr="00870CBA">
        <w:trPr>
          <w:cantSplit/>
          <w:jc w:val="center"/>
        </w:trPr>
        <w:tc>
          <w:tcPr>
            <w:tcW w:w="2425" w:type="dxa"/>
            <w:tcBorders>
              <w:bottom w:val="double" w:sz="4" w:space="0" w:color="auto"/>
              <w:right w:val="double" w:sz="4" w:space="0" w:color="auto"/>
            </w:tcBorders>
            <w:shd w:val="clear" w:color="auto" w:fill="E0E0E0"/>
            <w:vAlign w:val="center"/>
          </w:tcPr>
          <w:p w14:paraId="43443ADE" w14:textId="77777777" w:rsidR="0044710D" w:rsidRPr="002F4E87" w:rsidRDefault="0044710D" w:rsidP="00870CBA">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2B932B78" w14:textId="77777777" w:rsidR="0044710D" w:rsidRPr="002F4E87" w:rsidRDefault="0044710D" w:rsidP="00870CBA">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47F765BF" w14:textId="77777777" w:rsidR="0044710D" w:rsidRPr="002F4E87" w:rsidRDefault="00575F90" w:rsidP="00870CBA">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44710D" w:rsidRPr="00FD5A86" w14:paraId="09617400" w14:textId="77777777" w:rsidTr="00870CBA">
        <w:trPr>
          <w:cantSplit/>
          <w:jc w:val="center"/>
        </w:trPr>
        <w:tc>
          <w:tcPr>
            <w:tcW w:w="2425" w:type="dxa"/>
            <w:tcBorders>
              <w:top w:val="double" w:sz="4" w:space="0" w:color="auto"/>
              <w:right w:val="double" w:sz="4" w:space="0" w:color="auto"/>
            </w:tcBorders>
            <w:shd w:val="clear" w:color="auto" w:fill="auto"/>
            <w:vAlign w:val="center"/>
          </w:tcPr>
          <w:p w14:paraId="23FCD875" w14:textId="77777777" w:rsidR="0044710D" w:rsidRPr="00FD5A86" w:rsidRDefault="0044710D" w:rsidP="00870CBA">
            <w:pPr>
              <w:pStyle w:val="TAC"/>
              <w:rPr>
                <w:lang w:val="en-US"/>
              </w:rPr>
            </w:pPr>
            <w:r w:rsidRPr="0096519C">
              <w:t>scs15or60</w:t>
            </w:r>
          </w:p>
        </w:tc>
        <w:tc>
          <w:tcPr>
            <w:tcW w:w="3544" w:type="dxa"/>
            <w:tcBorders>
              <w:top w:val="double" w:sz="4" w:space="0" w:color="auto"/>
              <w:left w:val="double" w:sz="4" w:space="0" w:color="auto"/>
            </w:tcBorders>
            <w:vAlign w:val="center"/>
          </w:tcPr>
          <w:p w14:paraId="3608D21A" w14:textId="77777777" w:rsidR="0044710D" w:rsidRPr="00FD5A86" w:rsidRDefault="0044710D" w:rsidP="00870CBA">
            <w:pPr>
              <w:pStyle w:val="TAC"/>
              <w:rPr>
                <w:lang w:val="en-US"/>
              </w:rPr>
            </w:pPr>
            <w:r>
              <w:rPr>
                <w:lang w:val="en-US"/>
              </w:rPr>
              <w:t>0</w:t>
            </w:r>
          </w:p>
        </w:tc>
        <w:tc>
          <w:tcPr>
            <w:tcW w:w="1556" w:type="dxa"/>
            <w:tcBorders>
              <w:top w:val="double" w:sz="4" w:space="0" w:color="auto"/>
            </w:tcBorders>
            <w:vAlign w:val="center"/>
          </w:tcPr>
          <w:p w14:paraId="0B7101DF" w14:textId="77777777" w:rsidR="0044710D" w:rsidRPr="00FD5A86" w:rsidRDefault="0044710D" w:rsidP="00870CBA">
            <w:pPr>
              <w:pStyle w:val="TAC"/>
              <w:rPr>
                <w:lang w:val="en-US"/>
              </w:rPr>
            </w:pPr>
            <w:r>
              <w:rPr>
                <w:lang w:val="en-US"/>
              </w:rPr>
              <w:t>1</w:t>
            </w:r>
          </w:p>
        </w:tc>
      </w:tr>
      <w:tr w:rsidR="0044710D" w:rsidRPr="00FD5A86" w14:paraId="50E829B8" w14:textId="77777777" w:rsidTr="00870CBA">
        <w:trPr>
          <w:cantSplit/>
          <w:jc w:val="center"/>
        </w:trPr>
        <w:tc>
          <w:tcPr>
            <w:tcW w:w="2425" w:type="dxa"/>
            <w:tcBorders>
              <w:right w:val="double" w:sz="4" w:space="0" w:color="auto"/>
            </w:tcBorders>
            <w:shd w:val="clear" w:color="auto" w:fill="auto"/>
            <w:vAlign w:val="center"/>
          </w:tcPr>
          <w:p w14:paraId="7AABC903" w14:textId="77777777" w:rsidR="0044710D" w:rsidRPr="00FD5A86" w:rsidRDefault="0044710D" w:rsidP="00870CBA">
            <w:pPr>
              <w:pStyle w:val="TAC"/>
              <w:rPr>
                <w:lang w:val="en-US"/>
              </w:rPr>
            </w:pPr>
            <w:r w:rsidRPr="0096519C">
              <w:t>scs15or60</w:t>
            </w:r>
          </w:p>
        </w:tc>
        <w:tc>
          <w:tcPr>
            <w:tcW w:w="3544" w:type="dxa"/>
            <w:tcBorders>
              <w:left w:val="double" w:sz="4" w:space="0" w:color="auto"/>
            </w:tcBorders>
            <w:vAlign w:val="center"/>
          </w:tcPr>
          <w:p w14:paraId="2B4B6DF4" w14:textId="77777777" w:rsidR="0044710D" w:rsidRPr="00FD5A86" w:rsidRDefault="0044710D" w:rsidP="00870CBA">
            <w:pPr>
              <w:pStyle w:val="TAC"/>
              <w:rPr>
                <w:lang w:val="en-US"/>
              </w:rPr>
            </w:pPr>
            <w:r>
              <w:rPr>
                <w:lang w:val="en-US"/>
              </w:rPr>
              <w:t>1</w:t>
            </w:r>
          </w:p>
        </w:tc>
        <w:tc>
          <w:tcPr>
            <w:tcW w:w="1556" w:type="dxa"/>
            <w:vAlign w:val="center"/>
          </w:tcPr>
          <w:p w14:paraId="07C5F8D8" w14:textId="77777777" w:rsidR="0044710D" w:rsidRPr="00FD5A86" w:rsidRDefault="0044710D" w:rsidP="00870CBA">
            <w:pPr>
              <w:pStyle w:val="TAC"/>
              <w:rPr>
                <w:lang w:val="en-US"/>
              </w:rPr>
            </w:pPr>
            <w:r>
              <w:rPr>
                <w:lang w:val="en-US"/>
              </w:rPr>
              <w:t>2</w:t>
            </w:r>
          </w:p>
        </w:tc>
      </w:tr>
      <w:tr w:rsidR="0044710D" w:rsidRPr="00FD5A86" w14:paraId="6A2224FA" w14:textId="77777777" w:rsidTr="00870CBA">
        <w:trPr>
          <w:cantSplit/>
          <w:jc w:val="center"/>
        </w:trPr>
        <w:tc>
          <w:tcPr>
            <w:tcW w:w="2425" w:type="dxa"/>
            <w:tcBorders>
              <w:right w:val="double" w:sz="4" w:space="0" w:color="auto"/>
            </w:tcBorders>
            <w:shd w:val="clear" w:color="auto" w:fill="auto"/>
            <w:vAlign w:val="center"/>
          </w:tcPr>
          <w:p w14:paraId="75955AF9" w14:textId="77777777" w:rsidR="0044710D" w:rsidRPr="00FD5A86" w:rsidRDefault="0044710D" w:rsidP="00870CBA">
            <w:pPr>
              <w:pStyle w:val="TAC"/>
            </w:pPr>
            <w:r w:rsidRPr="0096519C">
              <w:t>scs30or120</w:t>
            </w:r>
          </w:p>
        </w:tc>
        <w:tc>
          <w:tcPr>
            <w:tcW w:w="3544" w:type="dxa"/>
            <w:tcBorders>
              <w:left w:val="double" w:sz="4" w:space="0" w:color="auto"/>
            </w:tcBorders>
            <w:vAlign w:val="center"/>
          </w:tcPr>
          <w:p w14:paraId="7DCFE835" w14:textId="77777777" w:rsidR="0044710D" w:rsidRPr="00FD5A86" w:rsidRDefault="0044710D" w:rsidP="00870CBA">
            <w:pPr>
              <w:pStyle w:val="TAC"/>
            </w:pPr>
            <w:r>
              <w:t>0</w:t>
            </w:r>
          </w:p>
        </w:tc>
        <w:tc>
          <w:tcPr>
            <w:tcW w:w="1556" w:type="dxa"/>
            <w:vAlign w:val="center"/>
          </w:tcPr>
          <w:p w14:paraId="2C0C2CDF" w14:textId="77777777" w:rsidR="0044710D" w:rsidRPr="00FD5A86" w:rsidRDefault="0044710D" w:rsidP="00870CBA">
            <w:pPr>
              <w:pStyle w:val="TAC"/>
            </w:pPr>
            <w:r>
              <w:t>4</w:t>
            </w:r>
          </w:p>
        </w:tc>
      </w:tr>
      <w:tr w:rsidR="0044710D" w:rsidRPr="00FD5A86" w14:paraId="64EA0168" w14:textId="77777777" w:rsidTr="00870CBA">
        <w:trPr>
          <w:cantSplit/>
          <w:jc w:val="center"/>
        </w:trPr>
        <w:tc>
          <w:tcPr>
            <w:tcW w:w="2425" w:type="dxa"/>
            <w:tcBorders>
              <w:right w:val="double" w:sz="4" w:space="0" w:color="auto"/>
            </w:tcBorders>
            <w:shd w:val="clear" w:color="auto" w:fill="auto"/>
            <w:vAlign w:val="center"/>
          </w:tcPr>
          <w:p w14:paraId="3AF16CFA" w14:textId="77777777" w:rsidR="0044710D" w:rsidRPr="00FD5A86" w:rsidRDefault="0044710D" w:rsidP="00870CBA">
            <w:pPr>
              <w:pStyle w:val="TAC"/>
            </w:pPr>
            <w:r w:rsidRPr="0096519C">
              <w:t>scs30or120</w:t>
            </w:r>
          </w:p>
        </w:tc>
        <w:tc>
          <w:tcPr>
            <w:tcW w:w="3544" w:type="dxa"/>
            <w:tcBorders>
              <w:left w:val="double" w:sz="4" w:space="0" w:color="auto"/>
            </w:tcBorders>
            <w:vAlign w:val="center"/>
          </w:tcPr>
          <w:p w14:paraId="5AEE8AB6" w14:textId="77777777" w:rsidR="0044710D" w:rsidRPr="00FD5A86" w:rsidRDefault="0044710D" w:rsidP="00870CBA">
            <w:pPr>
              <w:pStyle w:val="TAC"/>
            </w:pPr>
            <w:r>
              <w:t>1</w:t>
            </w:r>
          </w:p>
        </w:tc>
        <w:tc>
          <w:tcPr>
            <w:tcW w:w="1556" w:type="dxa"/>
            <w:vAlign w:val="center"/>
          </w:tcPr>
          <w:p w14:paraId="0C4C446F" w14:textId="77777777" w:rsidR="0044710D" w:rsidRPr="00FD5A86" w:rsidRDefault="0044710D" w:rsidP="00870CBA">
            <w:pPr>
              <w:pStyle w:val="TAC"/>
            </w:pPr>
            <w:r>
              <w:t>8</w:t>
            </w:r>
          </w:p>
        </w:tc>
      </w:tr>
    </w:tbl>
    <w:p w14:paraId="0044DDA2" w14:textId="77777777" w:rsidR="0044710D" w:rsidRPr="00000DF3" w:rsidRDefault="0044710D" w:rsidP="0044710D">
      <w:pPr>
        <w:spacing w:after="160" w:line="259" w:lineRule="auto"/>
      </w:pPr>
    </w:p>
    <w:p w14:paraId="6CF74413" w14:textId="77777777" w:rsidR="0044710D" w:rsidRPr="00333FF2" w:rsidRDefault="0044710D" w:rsidP="0044710D">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64FB7DE5" w14:textId="77777777" w:rsidR="0044710D" w:rsidRPr="00B916EC" w:rsidRDefault="0044710D" w:rsidP="0044710D">
      <w:pPr>
        <w:spacing w:after="160" w:line="259" w:lineRule="auto"/>
      </w:pPr>
      <w:r w:rsidRPr="00B916EC">
        <w:t xml:space="preserve">For a serving cell without transmission of SS/PBCH blocks, a UE acquires time and frequency synchronization with the serving cell based on receptions of SS/PBCH blocks on the PCell, or on the PSCell, </w:t>
      </w:r>
      <w:r w:rsidRPr="003C194B">
        <w:rPr>
          <w:lang w:eastAsia="zh-CN"/>
        </w:rPr>
        <w:t>or on a</w:t>
      </w:r>
      <w:r>
        <w:rPr>
          <w:lang w:eastAsia="zh-CN"/>
        </w:rPr>
        <w:t>n</w:t>
      </w:r>
      <w:r w:rsidRPr="003C194B">
        <w:rPr>
          <w:lang w:eastAsia="zh-CN"/>
        </w:rPr>
        <w:t xml:space="preserve"> SCell if applicable as described in [10, TS 38.133], </w:t>
      </w:r>
      <w:r w:rsidRPr="00B916EC">
        <w:t>of the cell group for the serving cell.</w:t>
      </w:r>
    </w:p>
    <w:p w14:paraId="1F199F1F" w14:textId="77777777" w:rsidR="0044710D" w:rsidRPr="00B916EC" w:rsidRDefault="0044710D" w:rsidP="0044710D">
      <w:pPr>
        <w:pStyle w:val="Heading2"/>
      </w:pPr>
      <w:bookmarkStart w:id="108" w:name="_Toc12021440"/>
      <w:bookmarkStart w:id="109" w:name="_Toc20311552"/>
      <w:bookmarkStart w:id="110" w:name="_Toc26719377"/>
      <w:bookmarkStart w:id="111" w:name="_Toc29894808"/>
      <w:bookmarkStart w:id="112" w:name="_Toc29899107"/>
      <w:bookmarkStart w:id="113" w:name="_Toc29899525"/>
      <w:bookmarkStart w:id="114" w:name="_Toc29917262"/>
      <w:bookmarkStart w:id="115" w:name="_Toc36498136"/>
      <w:bookmarkStart w:id="116" w:name="_Toc45699162"/>
      <w:bookmarkStart w:id="117" w:name="_Toc52208324"/>
      <w:r w:rsidRPr="00B916EC">
        <w:t>4.2</w:t>
      </w:r>
      <w:r w:rsidRPr="00B916EC">
        <w:tab/>
        <w:t>Transmission timing adjustments</w:t>
      </w:r>
      <w:bookmarkEnd w:id="108"/>
      <w:bookmarkEnd w:id="109"/>
      <w:bookmarkEnd w:id="110"/>
      <w:bookmarkEnd w:id="111"/>
      <w:bookmarkEnd w:id="112"/>
      <w:bookmarkEnd w:id="113"/>
      <w:bookmarkEnd w:id="114"/>
      <w:bookmarkEnd w:id="115"/>
      <w:bookmarkEnd w:id="116"/>
      <w:bookmarkEnd w:id="117"/>
    </w:p>
    <w:p w14:paraId="34FA3570" w14:textId="08F1F030" w:rsidR="0044710D" w:rsidRPr="00444F8F" w:rsidRDefault="0044710D" w:rsidP="0044710D">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Pr>
          <w:rFonts w:eastAsia="DengXian"/>
          <w:noProof/>
          <w:position w:val="-12"/>
          <w:lang w:val="en-US"/>
        </w:rPr>
        <w:drawing>
          <wp:inline distT="0" distB="0" distL="0" distR="0" wp14:anchorId="08D8FE82" wp14:editId="2CC7D2E2">
            <wp:extent cx="447040" cy="19113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Pr>
          <w:rFonts w:eastAsia="DengXian"/>
          <w:noProof/>
          <w:position w:val="-12"/>
          <w:lang w:val="en-US"/>
        </w:rPr>
        <w:drawing>
          <wp:inline distT="0" distB="0" distL="0" distR="0" wp14:anchorId="07A874B5" wp14:editId="108D8632">
            <wp:extent cx="447040" cy="19113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DE0E6F8" w14:textId="30975506" w:rsidR="0044710D" w:rsidRPr="00B916EC" w:rsidRDefault="0044710D" w:rsidP="0044710D">
      <w:pPr>
        <w:rPr>
          <w:rFonts w:eastAsia="MS Mincho"/>
        </w:rPr>
      </w:pPr>
      <w:r w:rsidRPr="00B916EC">
        <w:t xml:space="preserve">If a UE </w:t>
      </w:r>
      <w:r>
        <w:t>is configured with two UL carriers for a serving cell, a same</w:t>
      </w:r>
      <w:r w:rsidRPr="00A53EF6">
        <w:t xml:space="preserve"> </w:t>
      </w:r>
      <w:r>
        <w:t xml:space="preserve">timing advance offset value </w:t>
      </w:r>
      <w:r>
        <w:rPr>
          <w:rFonts w:eastAsia="DengXian"/>
          <w:noProof/>
          <w:position w:val="-12"/>
          <w:lang w:val="en-US"/>
        </w:rPr>
        <w:drawing>
          <wp:inline distT="0" distB="0" distL="0" distR="0" wp14:anchorId="6491EF10" wp14:editId="164D5A8B">
            <wp:extent cx="447040" cy="19113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t xml:space="preserve"> applies to both carriers. </w:t>
      </w:r>
    </w:p>
    <w:p w14:paraId="3809BDC4" w14:textId="7FAFF2DD" w:rsidR="0044710D" w:rsidRDefault="0044710D" w:rsidP="0044710D">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Pr>
          <w:rFonts w:eastAsia="DengXian"/>
          <w:noProof/>
          <w:position w:val="-12"/>
          <w:lang w:val="en-US"/>
        </w:rPr>
        <w:drawing>
          <wp:inline distT="0" distB="0" distL="0" distR="0" wp14:anchorId="4D8D1234" wp14:editId="41C00C98">
            <wp:extent cx="447040" cy="191135"/>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Pr="00444F8F">
        <w:rPr>
          <w:rFonts w:eastAsia="MS Mincho"/>
        </w:rPr>
        <w:t>in the TAG</w:t>
      </w:r>
      <w:r w:rsidRPr="00444F8F">
        <w:rPr>
          <w:lang w:eastAsia="zh-CN"/>
        </w:rPr>
        <w:t xml:space="preserve"> 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68C1E3D7" w14:textId="77777777" w:rsidR="0044710D" w:rsidRPr="000902DA" w:rsidRDefault="0044710D" w:rsidP="0044710D">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ul-TimingAlignmentE</w:t>
      </w:r>
      <w:r>
        <w:rPr>
          <w:i/>
        </w:rPr>
        <w:t>UTRA</w:t>
      </w:r>
      <w:r w:rsidRPr="00C66BDE">
        <w:rPr>
          <w:i/>
        </w:rPr>
        <w:t>-NR</w:t>
      </w:r>
      <w:r>
        <w:t xml:space="preserve"> as 'required'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 The UE is not expected to transmit a PUSCH/SRS/PUCCH in one CG when the PUSCH/SRS/PUCCH is overlapping in time</w:t>
      </w:r>
      <w:r>
        <w:rPr>
          <w:color w:val="000000"/>
        </w:rPr>
        <w:t>,</w:t>
      </w:r>
      <w:r w:rsidRPr="0048482F">
        <w:rPr>
          <w:color w:val="000000"/>
        </w:rPr>
        <w:t xml:space="preserve"> even partially</w:t>
      </w:r>
      <w:r>
        <w:rPr>
          <w:color w:val="000000"/>
        </w:rPr>
        <w:t>,</w:t>
      </w:r>
      <w:r>
        <w:t xml:space="preserve"> with random access preamble transmitted in another CG.</w:t>
      </w:r>
    </w:p>
    <w:p w14:paraId="714E8E90" w14:textId="06FB9BCA" w:rsidR="0044710D" w:rsidRPr="00B916EC" w:rsidRDefault="0044710D" w:rsidP="0044710D">
      <w:pPr>
        <w:rPr>
          <w:rFonts w:eastAsia="MS Mincho"/>
        </w:rPr>
      </w:pPr>
      <w:r w:rsidRPr="00B916EC">
        <w:rPr>
          <w:rFonts w:eastAsia="MS Mincho"/>
        </w:rPr>
        <w:t xml:space="preserve">For a </w:t>
      </w:r>
      <w:r>
        <w:rPr>
          <w:rFonts w:eastAsia="MS Mincho"/>
        </w:rPr>
        <w:t>SCS</w:t>
      </w:r>
      <w:r w:rsidRPr="00B916EC">
        <w:rPr>
          <w:rFonts w:eastAsia="MS Mincho"/>
        </w:rPr>
        <w:t xml:space="preserve"> of </w:t>
      </w:r>
      <w:r>
        <w:rPr>
          <w:noProof/>
          <w:position w:val="-6"/>
          <w:lang w:val="en-US"/>
        </w:rPr>
        <w:drawing>
          <wp:inline distT="0" distB="0" distL="0" distR="0" wp14:anchorId="3800231E" wp14:editId="317595AB">
            <wp:extent cx="381635" cy="19113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B916EC">
        <w:t xml:space="preserve"> kHz, the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w:t>
      </w:r>
      <w:r>
        <w:rPr>
          <w:rFonts w:eastAsia="MS Mincho"/>
        </w:rPr>
        <w:t>in</w:t>
      </w:r>
      <w:r w:rsidRPr="00B916EC">
        <w:t xml:space="preserve"> multiples of </w:t>
      </w:r>
      <w:r>
        <w:rPr>
          <w:noProof/>
          <w:position w:val="-10"/>
          <w:lang w:val="en-US"/>
        </w:rPr>
        <w:drawing>
          <wp:inline distT="0" distB="0" distL="0" distR="0" wp14:anchorId="785001A6" wp14:editId="6692F06C">
            <wp:extent cx="733425" cy="21590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t>.</w:t>
      </w:r>
      <w:r w:rsidRPr="00B916EC">
        <w:rPr>
          <w:rFonts w:eastAsia="MS Mincho" w:hint="eastAsia"/>
        </w:rPr>
        <w:t xml:space="preserve"> The start timing of the random access preamble is </w:t>
      </w:r>
      <w:r>
        <w:rPr>
          <w:rFonts w:eastAsia="MS Mincho"/>
        </w:rPr>
        <w:t>described</w:t>
      </w:r>
      <w:r w:rsidRPr="00B916EC">
        <w:rPr>
          <w:rFonts w:eastAsia="MS Mincho" w:hint="eastAsia"/>
        </w:rPr>
        <w:t xml:space="preserve"> in </w:t>
      </w:r>
      <w:r w:rsidRPr="00B916EC">
        <w:t>[4, TS 38.211</w:t>
      </w:r>
      <w:r w:rsidRPr="00B916EC">
        <w:rPr>
          <w:rFonts w:eastAsia="MS Mincho" w:hint="eastAsia"/>
        </w:rPr>
        <w:t>]</w:t>
      </w:r>
      <w:r w:rsidRPr="00B916EC">
        <w:rPr>
          <w:rFonts w:eastAsia="MS Mincho"/>
        </w:rPr>
        <w:t>.</w:t>
      </w:r>
    </w:p>
    <w:p w14:paraId="6DC013E2" w14:textId="64DD6429" w:rsidR="0044710D" w:rsidRPr="00B916EC" w:rsidRDefault="0044710D" w:rsidP="0044710D">
      <w:pPr>
        <w:rPr>
          <w:rFonts w:eastAsia="MS Mincho"/>
        </w:rPr>
      </w:pPr>
      <w:r w:rsidRPr="00B916EC">
        <w:rPr>
          <w:rFonts w:hint="eastAsia"/>
        </w:rPr>
        <w:t xml:space="preserve">In case of random access response, </w:t>
      </w:r>
      <w:r w:rsidRPr="00B916EC">
        <w:t xml:space="preserve">a </w:t>
      </w:r>
      <w:r w:rsidRPr="00B916EC">
        <w:rPr>
          <w:rFonts w:hint="eastAsia"/>
        </w:rPr>
        <w:t xml:space="preserve">timing advance command </w:t>
      </w:r>
      <w:r w:rsidRPr="00B916EC">
        <w:t>[1</w:t>
      </w:r>
      <w:r w:rsidRPr="00B916EC">
        <w:rPr>
          <w:lang w:val="en-US"/>
        </w:rPr>
        <w:t>1</w:t>
      </w:r>
      <w:r w:rsidRPr="00B916EC">
        <w:t>, TS 38.3</w:t>
      </w:r>
      <w:r w:rsidRPr="00B916EC">
        <w:rPr>
          <w:lang w:val="en-US"/>
        </w:rPr>
        <w:t>2</w:t>
      </w:r>
      <w:r w:rsidRPr="00B916EC">
        <w:t>1]</w:t>
      </w:r>
      <w:r w:rsidRPr="00B916EC">
        <w:rPr>
          <w:rFonts w:hint="eastAsia"/>
        </w:rPr>
        <w:t xml:space="preserve">, </w:t>
      </w:r>
      <w:r>
        <w:rPr>
          <w:noProof/>
          <w:position w:val="-10"/>
          <w:lang w:val="en-US"/>
        </w:rPr>
        <w:drawing>
          <wp:inline distT="0" distB="0" distL="0" distR="0" wp14:anchorId="305C2FA6" wp14:editId="297ABE25">
            <wp:extent cx="180975" cy="180975"/>
            <wp:effectExtent l="0" t="0" r="9525" b="9525"/>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w:t>
      </w:r>
      <w:r w:rsidRPr="00B916EC">
        <w:t>for a TAG</w:t>
      </w:r>
      <w:r w:rsidRPr="00B916EC">
        <w:rPr>
          <w:rFonts w:hint="eastAsia"/>
        </w:rPr>
        <w:t xml:space="preserve"> indicates </w:t>
      </w:r>
      <w:r>
        <w:rPr>
          <w:noProof/>
          <w:position w:val="-10"/>
          <w:lang w:val="en-US"/>
        </w:rPr>
        <w:drawing>
          <wp:inline distT="0" distB="0" distL="0" distR="0" wp14:anchorId="5B9CADF9" wp14:editId="127C8C60">
            <wp:extent cx="276225" cy="180975"/>
            <wp:effectExtent l="0" t="0" r="0" b="9525"/>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values by index values of</w:t>
      </w:r>
      <w:r>
        <w:rPr>
          <w:rFonts w:hint="eastAsia"/>
        </w:rPr>
        <w:t xml:space="preserve"> </w:t>
      </w:r>
      <w:r>
        <w:rPr>
          <w:noProof/>
          <w:position w:val="-10"/>
          <w:lang w:val="en-US"/>
        </w:rPr>
        <w:drawing>
          <wp:inline distT="0" distB="0" distL="0" distR="0" wp14:anchorId="24CB0BEA" wp14:editId="62DDA92F">
            <wp:extent cx="180975" cy="180975"/>
            <wp:effectExtent l="0" t="0" r="9525" b="9525"/>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 0, 1, 2, ..., </w:t>
      </w:r>
      <w:r>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t>with</w:t>
      </w:r>
      <w:r w:rsidRPr="00B916EC">
        <w:t xml:space="preserve"> </w:t>
      </w:r>
      <w:r>
        <w:t>SCS</w:t>
      </w:r>
      <w:r w:rsidRPr="00B916EC">
        <w:t xml:space="preserve"> of </w:t>
      </w:r>
      <w:r>
        <w:rPr>
          <w:noProof/>
          <w:position w:val="-6"/>
          <w:lang w:val="en-US"/>
        </w:rPr>
        <w:drawing>
          <wp:inline distT="0" distB="0" distL="0" distR="0" wp14:anchorId="1C94DD69" wp14:editId="79BB7F01">
            <wp:extent cx="361950" cy="180975"/>
            <wp:effectExtent l="0" t="0" r="0" b="9525"/>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xml:space="preserve"> kHz</w:t>
      </w:r>
      <w:r w:rsidRPr="00B916EC">
        <w:rPr>
          <w:rFonts w:hint="eastAsia"/>
        </w:rPr>
        <w:t xml:space="preserve"> is </w:t>
      </w:r>
      <w:r>
        <w:rPr>
          <w:noProof/>
          <w:position w:val="-10"/>
          <w:lang w:val="en-US"/>
        </w:rPr>
        <w:drawing>
          <wp:inline distT="0" distB="0" distL="0" distR="0" wp14:anchorId="15FED0FA" wp14:editId="3BD34E54">
            <wp:extent cx="1095375" cy="215900"/>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r w:rsidRPr="00B916EC">
        <w:rPr>
          <w:rFonts w:hint="eastAsia"/>
        </w:rPr>
        <w:t xml:space="preserve">. </w:t>
      </w:r>
      <w:r>
        <w:rPr>
          <w:noProof/>
          <w:position w:val="-10"/>
          <w:lang w:val="en-US"/>
        </w:rPr>
        <w:drawing>
          <wp:inline distT="0" distB="0" distL="0" distR="0" wp14:anchorId="6BA3B366" wp14:editId="546E8D4B">
            <wp:extent cx="276225" cy="180975"/>
            <wp:effectExtent l="0" t="0" r="0" b="9525"/>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eastAsia="MS Mincho" w:hint="eastAsia"/>
          <w:i/>
          <w:vertAlign w:val="subscript"/>
        </w:rPr>
        <w:t xml:space="preserve"> </w:t>
      </w:r>
      <w:r w:rsidRPr="00B916EC">
        <w:rPr>
          <w:rFonts w:eastAsia="MS Mincho" w:hint="eastAsia"/>
        </w:rPr>
        <w:t xml:space="preserve">is defined in </w:t>
      </w:r>
      <w:r w:rsidRPr="00B916EC">
        <w:t>[4, TS 38.211</w:t>
      </w:r>
      <w:r w:rsidRPr="00B916EC">
        <w:rPr>
          <w:rFonts w:eastAsia="MS Mincho" w:hint="eastAsia"/>
        </w:rPr>
        <w:t>]</w:t>
      </w:r>
      <w:r w:rsidRPr="00B916EC">
        <w:rPr>
          <w:rFonts w:eastAsia="MS Mincho"/>
        </w:rPr>
        <w:t xml:space="preserve"> and is relative to the </w:t>
      </w:r>
      <w:r>
        <w:rPr>
          <w:rFonts w:eastAsia="MS Mincho"/>
        </w:rPr>
        <w:t>SCS</w:t>
      </w:r>
      <w:r w:rsidRPr="00B916EC">
        <w:rPr>
          <w:rFonts w:eastAsia="MS Mincho"/>
        </w:rPr>
        <w:t xml:space="preserve"> of the </w:t>
      </w:r>
      <w:r>
        <w:rPr>
          <w:rFonts w:eastAsia="MS Mincho"/>
        </w:rPr>
        <w:t>first uplink transmission from the UE after the reception of the random access response</w:t>
      </w:r>
      <w:r w:rsidRPr="00B916EC">
        <w:rPr>
          <w:rFonts w:eastAsia="MS Mincho" w:hint="eastAsia"/>
        </w:rPr>
        <w:t>.</w:t>
      </w:r>
    </w:p>
    <w:p w14:paraId="7CC7C2C1" w14:textId="674A4DA4" w:rsidR="0044710D" w:rsidRDefault="0044710D" w:rsidP="0044710D">
      <w:r w:rsidRPr="00B916EC">
        <w:rPr>
          <w:rFonts w:hint="eastAsia"/>
        </w:rPr>
        <w:lastRenderedPageBreak/>
        <w:t>In other cases,</w:t>
      </w:r>
      <w:r w:rsidRPr="00B916EC">
        <w:t xml:space="preserve"> a</w:t>
      </w:r>
      <w:r w:rsidRPr="00B916EC">
        <w:rPr>
          <w:rFonts w:hint="eastAsia"/>
        </w:rPr>
        <w:t xml:space="preserve"> timing advance command </w:t>
      </w:r>
      <w:r w:rsidRPr="00B916EC">
        <w:t>[1</w:t>
      </w:r>
      <w:r w:rsidRPr="00B916EC">
        <w:rPr>
          <w:lang w:val="en-US"/>
        </w:rPr>
        <w:t>1</w:t>
      </w:r>
      <w:r w:rsidRPr="00B916EC">
        <w:t>, TS 38.3</w:t>
      </w:r>
      <w:r w:rsidRPr="00B916EC">
        <w:rPr>
          <w:lang w:val="en-US"/>
        </w:rPr>
        <w:t>2</w:t>
      </w:r>
      <w:r w:rsidRPr="00B916EC">
        <w:t>1]</w:t>
      </w:r>
      <w:r w:rsidRPr="00B916EC">
        <w:rPr>
          <w:rFonts w:hint="eastAsia"/>
        </w:rPr>
        <w:t xml:space="preserve">, </w:t>
      </w:r>
      <w:r>
        <w:rPr>
          <w:noProof/>
          <w:position w:val="-10"/>
          <w:lang w:val="en-US"/>
        </w:rPr>
        <w:drawing>
          <wp:inline distT="0" distB="0" distL="0" distR="0" wp14:anchorId="0226532F" wp14:editId="174904D0">
            <wp:extent cx="180975" cy="180975"/>
            <wp:effectExtent l="0" t="0" r="9525" b="9525"/>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t>a</w:t>
      </w:r>
      <w:r w:rsidRPr="00B916EC">
        <w:rPr>
          <w:rFonts w:hint="eastAsia"/>
        </w:rPr>
        <w:t xml:space="preserve"> current</w:t>
      </w:r>
      <w:r w:rsidRPr="00B916EC">
        <w:rPr>
          <w:rFonts w:eastAsia="MS Mincho" w:hint="eastAsia"/>
        </w:rPr>
        <w:t xml:space="preserve"> </w:t>
      </w:r>
      <w:r>
        <w:rPr>
          <w:noProof/>
          <w:position w:val="-10"/>
          <w:lang w:val="en-US"/>
        </w:rPr>
        <w:drawing>
          <wp:inline distT="0" distB="0" distL="0" distR="0" wp14:anchorId="1351E0C2" wp14:editId="2653697C">
            <wp:extent cx="276225" cy="180975"/>
            <wp:effectExtent l="0" t="0" r="0" b="9525"/>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 xml:space="preserve">value, </w:t>
      </w:r>
      <w:r>
        <w:rPr>
          <w:noProof/>
          <w:position w:val="-12"/>
          <w:lang w:val="en-US"/>
        </w:rPr>
        <w:drawing>
          <wp:inline distT="0" distB="0" distL="0" distR="0" wp14:anchorId="47282C2C" wp14:editId="11098E0E">
            <wp:extent cx="381635" cy="19113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B916EC">
        <w:rPr>
          <w:rFonts w:hint="eastAsia"/>
        </w:rPr>
        <w:t xml:space="preserve">, to the new </w:t>
      </w:r>
      <w:r>
        <w:rPr>
          <w:noProof/>
          <w:position w:val="-10"/>
          <w:lang w:val="en-US"/>
        </w:rPr>
        <w:drawing>
          <wp:inline distT="0" distB="0" distL="0" distR="0" wp14:anchorId="6B337F94" wp14:editId="7EDDE399">
            <wp:extent cx="276225" cy="180975"/>
            <wp:effectExtent l="0" t="0" r="0" b="9525"/>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 xml:space="preserve">value, </w:t>
      </w:r>
      <w:r>
        <w:rPr>
          <w:noProof/>
          <w:position w:val="-12"/>
          <w:lang w:val="en-US"/>
        </w:rPr>
        <w:drawing>
          <wp:inline distT="0" distB="0" distL="0" distR="0" wp14:anchorId="31B24AAD" wp14:editId="3FC55C1C">
            <wp:extent cx="422275" cy="205740"/>
            <wp:effectExtent l="0" t="0" r="0" b="381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2275" cy="205740"/>
                    </a:xfrm>
                    <a:prstGeom prst="rect">
                      <a:avLst/>
                    </a:prstGeom>
                    <a:noFill/>
                    <a:ln>
                      <a:noFill/>
                    </a:ln>
                  </pic:spPr>
                </pic:pic>
              </a:graphicData>
            </a:graphic>
          </wp:inline>
        </w:drawing>
      </w:r>
      <w:r w:rsidRPr="00B916EC">
        <w:rPr>
          <w:rFonts w:hint="eastAsia"/>
        </w:rPr>
        <w:t>,</w:t>
      </w:r>
      <w:r w:rsidRPr="00B916EC">
        <w:rPr>
          <w:rFonts w:eastAsia="MS Mincho" w:hint="eastAsia"/>
        </w:rPr>
        <w:t xml:space="preserve"> by</w:t>
      </w:r>
      <w:r w:rsidRPr="00B916EC">
        <w:rPr>
          <w:rFonts w:hint="eastAsia"/>
        </w:rPr>
        <w:t xml:space="preserve"> index values of </w:t>
      </w:r>
      <w:r>
        <w:rPr>
          <w:noProof/>
          <w:position w:val="-10"/>
          <w:lang w:val="en-US"/>
        </w:rPr>
        <w:drawing>
          <wp:inline distT="0" distB="0" distL="0" distR="0" wp14:anchorId="1FE796B5" wp14:editId="7C24C839">
            <wp:extent cx="180975" cy="180975"/>
            <wp:effectExtent l="0" t="0" r="9525" b="9525"/>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 0, 1, 2,..., </w:t>
      </w:r>
      <w:r w:rsidRPr="00B916EC">
        <w:t>63</w:t>
      </w:r>
      <w:r w:rsidRPr="00B916EC">
        <w:rPr>
          <w:rFonts w:hint="eastAsia"/>
        </w:rPr>
        <w:t>, where</w:t>
      </w:r>
      <w:r w:rsidRPr="00B916EC">
        <w:t xml:space="preserve"> for a </w:t>
      </w:r>
      <w:r>
        <w:rPr>
          <w:rFonts w:eastAsia="MS Mincho"/>
        </w:rPr>
        <w:t>SCS</w:t>
      </w:r>
      <w:r w:rsidRPr="00B916EC">
        <w:rPr>
          <w:rFonts w:eastAsia="MS Mincho"/>
        </w:rPr>
        <w:t xml:space="preserve"> of </w:t>
      </w:r>
      <w:r>
        <w:rPr>
          <w:noProof/>
          <w:position w:val="-6"/>
          <w:lang w:val="en-US"/>
        </w:rPr>
        <w:drawing>
          <wp:inline distT="0" distB="0" distL="0" distR="0" wp14:anchorId="128D58A7" wp14:editId="7395DEBD">
            <wp:extent cx="356870" cy="180975"/>
            <wp:effectExtent l="0" t="0" r="5080" b="9525"/>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kHz, </w:t>
      </w:r>
      <w:r>
        <w:rPr>
          <w:noProof/>
          <w:position w:val="-12"/>
          <w:lang w:val="en-US"/>
        </w:rPr>
        <w:drawing>
          <wp:inline distT="0" distB="0" distL="0" distR="0" wp14:anchorId="538EA94D" wp14:editId="7DEF8E80">
            <wp:extent cx="2009775" cy="236220"/>
            <wp:effectExtent l="0" t="0" r="9525"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09775" cy="236220"/>
                    </a:xfrm>
                    <a:prstGeom prst="rect">
                      <a:avLst/>
                    </a:prstGeom>
                    <a:noFill/>
                    <a:ln>
                      <a:noFill/>
                    </a:ln>
                  </pic:spPr>
                </pic:pic>
              </a:graphicData>
            </a:graphic>
          </wp:inline>
        </w:drawing>
      </w:r>
      <w:r w:rsidRPr="00B916EC">
        <w:rPr>
          <w:rFonts w:hint="eastAsia"/>
        </w:rPr>
        <w:t>.</w:t>
      </w:r>
      <w:r w:rsidRPr="00B916EC">
        <w:t xml:space="preserve"> </w:t>
      </w:r>
    </w:p>
    <w:p w14:paraId="1687577C" w14:textId="39C4DE96" w:rsidR="0044710D" w:rsidRPr="00B916EC" w:rsidRDefault="0044710D" w:rsidP="0044710D">
      <w:r w:rsidRPr="00B916EC">
        <w:t xml:space="preserve">If a UE </w:t>
      </w:r>
      <w:r>
        <w:t>has multiple active UL BWPs</w:t>
      </w:r>
      <w:r w:rsidRPr="00237342">
        <w:t xml:space="preserve">, as described in </w:t>
      </w:r>
      <w:r>
        <w:t>Clause</w:t>
      </w:r>
      <w:r w:rsidRPr="00237342">
        <w:t xml:space="preserve"> 12,</w:t>
      </w:r>
      <w:r>
        <w:t xml:space="preserve"> in a same TAG, including UL BWPs in</w:t>
      </w:r>
      <w:r w:rsidRPr="00B916EC">
        <w:t xml:space="preserve"> two UL carriers </w:t>
      </w:r>
      <w:r>
        <w:t>of</w:t>
      </w:r>
      <w:r w:rsidRPr="00B916EC">
        <w:t xml:space="preserve"> a serving cell, the timing advance command value is relative to the </w:t>
      </w:r>
      <w:r>
        <w:t>largest</w:t>
      </w:r>
      <w:r w:rsidRPr="00B916EC">
        <w:t xml:space="preserve"> </w:t>
      </w:r>
      <w:r>
        <w:t>SCS of the multiple active UL BWPs</w:t>
      </w:r>
      <w:r w:rsidRPr="00B916EC">
        <w:t xml:space="preserve">. </w:t>
      </w:r>
      <w:r>
        <w:t xml:space="preserve">The applicable </w:t>
      </w:r>
      <w:r>
        <w:rPr>
          <w:noProof/>
          <w:position w:val="-12"/>
          <w:lang w:val="en-US"/>
        </w:rPr>
        <w:drawing>
          <wp:inline distT="0" distB="0" distL="0" distR="0" wp14:anchorId="2301D660" wp14:editId="3801D7E9">
            <wp:extent cx="462280" cy="205740"/>
            <wp:effectExtent l="0" t="0" r="0" b="381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value for an UL BWP with lower SCS may be rounded to align with the timing advance granularity for the UL BWP with the lower SCS</w:t>
      </w:r>
      <w:r w:rsidRPr="00237342">
        <w:t xml:space="preserve"> while satisfying the timing advance accuracy requirements in [10, TS</w:t>
      </w:r>
      <w:ins w:id="118" w:author="Aris Papasakellariou" w:date="2020-10-10T18:52:00Z">
        <w:r>
          <w:t xml:space="preserve"> </w:t>
        </w:r>
      </w:ins>
      <w:r w:rsidRPr="00237342">
        <w:t>38.133]</w:t>
      </w:r>
      <w:r w:rsidRPr="00B916EC">
        <w:t xml:space="preserve">. </w:t>
      </w:r>
    </w:p>
    <w:p w14:paraId="6133DCC7" w14:textId="151AF846" w:rsidR="0044710D" w:rsidRPr="00B916EC" w:rsidRDefault="0044710D" w:rsidP="0044710D">
      <w:pPr>
        <w:rPr>
          <w:rFonts w:eastAsia="MS Mincho"/>
        </w:rPr>
      </w:pPr>
      <w:r w:rsidRPr="00B916EC">
        <w:t>A</w:t>
      </w:r>
      <w:r w:rsidRPr="00B916EC">
        <w:rPr>
          <w:rFonts w:hint="eastAsia"/>
        </w:rPr>
        <w:t>djustment of</w:t>
      </w:r>
      <w:r>
        <w:t xml:space="preserve"> an</w:t>
      </w:r>
      <w:r w:rsidRPr="00B916EC">
        <w:rPr>
          <w:rFonts w:hint="eastAsia"/>
        </w:rPr>
        <w:t xml:space="preserve"> </w:t>
      </w:r>
      <w:r>
        <w:rPr>
          <w:noProof/>
          <w:position w:val="-10"/>
          <w:lang w:val="en-US"/>
        </w:rPr>
        <w:drawing>
          <wp:inline distT="0" distB="0" distL="0" distR="0" wp14:anchorId="1889EDD4" wp14:editId="64366058">
            <wp:extent cx="276225" cy="180975"/>
            <wp:effectExtent l="0" t="0" r="0" b="9525"/>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rPr>
        <w:t xml:space="preserve"> value by a positive or a negative amount indicates advancing or delaying the uplink transmission timing </w:t>
      </w:r>
      <w:r w:rsidRPr="00B916EC">
        <w:t>for the TAG</w:t>
      </w:r>
      <w:r w:rsidRPr="00B916EC">
        <w:rPr>
          <w:rFonts w:hint="eastAsia"/>
        </w:rPr>
        <w:t xml:space="preserve"> by a </w:t>
      </w:r>
      <w:r>
        <w:t>corresponding</w:t>
      </w:r>
      <w:r w:rsidRPr="00B916EC">
        <w:rPr>
          <w:rFonts w:hint="eastAsia"/>
        </w:rPr>
        <w:t xml:space="preserve"> amount</w:t>
      </w:r>
      <w:r w:rsidRPr="00B916EC">
        <w:t>,</w:t>
      </w:r>
      <w:r w:rsidRPr="00B916EC">
        <w:rPr>
          <w:rFonts w:hint="eastAsia"/>
        </w:rPr>
        <w:t xml:space="preserve"> respectively.</w:t>
      </w:r>
    </w:p>
    <w:p w14:paraId="1DA9A8FE" w14:textId="725F1796" w:rsidR="0044710D" w:rsidRPr="00316343" w:rsidRDefault="0044710D" w:rsidP="0044710D">
      <w:pPr>
        <w:rPr>
          <w:rStyle w:val="CommentReference"/>
          <w:sz w:val="20"/>
          <w:szCs w:val="20"/>
        </w:rPr>
      </w:pPr>
      <w:r w:rsidRPr="00B916EC">
        <w:t>For a timing advance command received on</w:t>
      </w:r>
      <w:r w:rsidRPr="00A4385E">
        <w:t xml:space="preserve"> </w:t>
      </w:r>
      <w:r>
        <w:t>uplink</w:t>
      </w:r>
      <w:r w:rsidRPr="00B916EC">
        <w:t xml:space="preserve"> slot </w:t>
      </w:r>
      <w:r>
        <w:rPr>
          <w:noProof/>
          <w:position w:val="-6"/>
          <w:lang w:val="en-US"/>
        </w:rPr>
        <w:drawing>
          <wp:inline distT="0" distB="0" distL="0" distR="0" wp14:anchorId="7E75A665" wp14:editId="764FE708">
            <wp:extent cx="120650" cy="140970"/>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and for a transmission other than a PUSCH scheduled by a RAR UL grant </w:t>
      </w:r>
      <w:r w:rsidRPr="004173E9">
        <w:t xml:space="preserve">or a fallbackRAR UL grant </w:t>
      </w:r>
      <w:r>
        <w:t>as described in Clause 8.2A or 8.3, or a PUCCH with HARQ-ACK information in response to a successRAR as described in Clause 8.2A</w:t>
      </w:r>
      <w:r w:rsidRPr="00B916EC">
        <w:t>, the corresponding adjustment of the uplink transmission timing applies from the beginning of</w:t>
      </w:r>
      <w:r w:rsidRPr="00A4385E">
        <w:t xml:space="preserve"> </w:t>
      </w:r>
      <w:r>
        <w:t>uplink</w:t>
      </w:r>
      <w:r w:rsidRPr="00B916EC">
        <w:t xml:space="preserve"> slot </w:t>
      </w:r>
      <w:r>
        <w:rPr>
          <w:noProof/>
          <w:position w:val="-6"/>
          <w:lang w:val="en-US"/>
        </w:rPr>
        <w:drawing>
          <wp:inline distT="0" distB="0" distL="0" distR="0" wp14:anchorId="027D5C5E" wp14:editId="4468596A">
            <wp:extent cx="462280" cy="180975"/>
            <wp:effectExtent l="0" t="0" r="0" b="9525"/>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where </w:t>
      </w:r>
      <w:r>
        <w:rPr>
          <w:noProof/>
          <w:position w:val="-12"/>
          <w:lang w:val="en-US"/>
        </w:rPr>
        <w:drawing>
          <wp:inline distT="0" distB="0" distL="0" distR="0" wp14:anchorId="1E4D3660" wp14:editId="365F99BD">
            <wp:extent cx="2386330" cy="25654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86330" cy="256540"/>
                    </a:xfrm>
                    <a:prstGeom prst="rect">
                      <a:avLst/>
                    </a:prstGeom>
                    <a:noFill/>
                    <a:ln>
                      <a:noFill/>
                    </a:ln>
                  </pic:spPr>
                </pic:pic>
              </a:graphicData>
            </a:graphic>
          </wp:inline>
        </w:drawing>
      </w:r>
      <w:r>
        <w:t>,</w:t>
      </w:r>
      <w:r>
        <w:rPr>
          <w:lang w:val="en-US"/>
        </w:rPr>
        <w:t xml:space="preserve"> </w:t>
      </w:r>
      <w:r>
        <w:rPr>
          <w:noProof/>
          <w:position w:val="-12"/>
          <w:lang w:val="en-US"/>
        </w:rPr>
        <w:drawing>
          <wp:inline distT="0" distB="0" distL="0" distR="0" wp14:anchorId="132BCB82" wp14:editId="0303F171">
            <wp:extent cx="276225" cy="21590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88442C">
        <w:t xml:space="preserve"> </w:t>
      </w:r>
      <w:r>
        <w:t xml:space="preserve">is a time duration </w:t>
      </w:r>
      <w:r>
        <w:rPr>
          <w:rFonts w:hint="eastAsia"/>
          <w:lang w:eastAsia="zh-CN"/>
        </w:rPr>
        <w:t>in msec</w:t>
      </w:r>
      <w:r>
        <w:t xml:space="preserve"> of </w:t>
      </w:r>
      <w:bookmarkStart w:id="119" w:name="_Hlk531876341"/>
      <w:r>
        <w:rPr>
          <w:noProof/>
          <w:position w:val="-10"/>
          <w:lang w:val="en-US"/>
        </w:rPr>
        <w:drawing>
          <wp:inline distT="0" distB="0" distL="0" distR="0" wp14:anchorId="122B0169" wp14:editId="7B970EF6">
            <wp:extent cx="180975" cy="180975"/>
            <wp:effectExtent l="0" t="0" r="9525" b="9525"/>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bookmarkEnd w:id="119"/>
      <w:r>
        <w:t xml:space="preserve"> symbols corresponding to a PDSCH processing time</w:t>
      </w:r>
      <w:r w:rsidRPr="0088442C">
        <w:t xml:space="preserve"> </w:t>
      </w:r>
      <w:r>
        <w:t>for UE processing capability 1 when additional PDSCH DM-RS is configured</w:t>
      </w:r>
      <w:r>
        <w:rPr>
          <w:lang w:val="en-US"/>
        </w:rPr>
        <w:t xml:space="preserve">, </w:t>
      </w:r>
      <w:r>
        <w:rPr>
          <w:noProof/>
          <w:position w:val="-12"/>
          <w:lang w:val="en-US"/>
        </w:rPr>
        <w:drawing>
          <wp:inline distT="0" distB="0" distL="0" distR="0" wp14:anchorId="16E1E20D" wp14:editId="68D1137F">
            <wp:extent cx="276225" cy="205740"/>
            <wp:effectExtent l="0" t="0" r="0" b="381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88442C">
        <w:t xml:space="preserve"> </w:t>
      </w:r>
      <w:r>
        <w:t xml:space="preserve">is a time duration </w:t>
      </w:r>
      <w:r>
        <w:rPr>
          <w:rFonts w:hint="eastAsia"/>
          <w:lang w:eastAsia="zh-CN"/>
        </w:rPr>
        <w:t>in msec</w:t>
      </w:r>
      <w:r>
        <w:t xml:space="preserve"> of </w:t>
      </w:r>
      <w:r>
        <w:rPr>
          <w:noProof/>
          <w:position w:val="-10"/>
          <w:lang w:val="en-US"/>
        </w:rPr>
        <w:drawing>
          <wp:inline distT="0" distB="0" distL="0" distR="0" wp14:anchorId="72A9DC72" wp14:editId="4288B35E">
            <wp:extent cx="205740" cy="191135"/>
            <wp:effectExtent l="0" t="0" r="381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5740" cy="191135"/>
                    </a:xfrm>
                    <a:prstGeom prst="rect">
                      <a:avLst/>
                    </a:prstGeom>
                    <a:noFill/>
                    <a:ln>
                      <a:noFill/>
                    </a:ln>
                  </pic:spPr>
                </pic:pic>
              </a:graphicData>
            </a:graphic>
          </wp:inline>
        </w:drawing>
      </w:r>
      <w:r>
        <w:t xml:space="preserve"> symbols corresponding to a PUSCH preparation time</w:t>
      </w:r>
      <w:r w:rsidRPr="0088442C">
        <w:t xml:space="preserve"> </w:t>
      </w:r>
      <w:r>
        <w:t>for UE processing capability 1 [6, TS 38.214</w:t>
      </w:r>
      <w:r w:rsidRPr="00B916EC">
        <w:t>]</w:t>
      </w:r>
      <w:r>
        <w:rPr>
          <w:lang w:val="en-US"/>
        </w:rPr>
        <w:t xml:space="preserve">, </w:t>
      </w:r>
      <w:r>
        <w:rPr>
          <w:noProof/>
          <w:position w:val="-12"/>
          <w:lang w:val="en-US"/>
        </w:rPr>
        <w:drawing>
          <wp:inline distT="0" distB="0" distL="0" distR="0" wp14:anchorId="797AE571" wp14:editId="0B796E11">
            <wp:extent cx="356870" cy="180975"/>
            <wp:effectExtent l="0" t="0" r="5080" b="9525"/>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the maximum timing advance value </w:t>
      </w:r>
      <w:r>
        <w:rPr>
          <w:rFonts w:hint="eastAsia"/>
          <w:lang w:eastAsia="zh-CN"/>
        </w:rPr>
        <w:t>in msec</w:t>
      </w:r>
      <w:r>
        <w:rPr>
          <w:lang w:val="en-US"/>
        </w:rPr>
        <w:t xml:space="preserve"> that can be provided by a TA </w:t>
      </w:r>
      <w:r w:rsidRPr="00FE63DF">
        <w:rPr>
          <w:lang w:val="en-US"/>
        </w:rPr>
        <w:t>command field</w:t>
      </w:r>
      <w:r>
        <w:rPr>
          <w:lang w:val="en-US"/>
        </w:rPr>
        <w:t xml:space="preserve"> of 12 bits, </w:t>
      </w:r>
      <w:r>
        <w:rPr>
          <w:noProof/>
          <w:position w:val="-10"/>
          <w:lang w:val="en-US"/>
        </w:rPr>
        <w:drawing>
          <wp:inline distT="0" distB="0" distL="0" distR="0" wp14:anchorId="7AC10CC5" wp14:editId="7AB25C0D">
            <wp:extent cx="477520" cy="205740"/>
            <wp:effectExtent l="0" t="0" r="0" b="381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7520" cy="205740"/>
                    </a:xfrm>
                    <a:prstGeom prst="rect">
                      <a:avLst/>
                    </a:prstGeom>
                    <a:noFill/>
                    <a:ln>
                      <a:noFill/>
                    </a:ln>
                  </pic:spPr>
                </pic:pic>
              </a:graphicData>
            </a:graphic>
          </wp:inline>
        </w:drawing>
      </w:r>
      <w:r>
        <w:t xml:space="preserve"> is the number of slots per subframe, and </w:t>
      </w:r>
      <w:r>
        <w:rPr>
          <w:noProof/>
          <w:position w:val="-10"/>
          <w:lang w:val="en-US"/>
        </w:rPr>
        <w:drawing>
          <wp:inline distT="0" distB="0" distL="0" distR="0" wp14:anchorId="5B13D0FC" wp14:editId="288DC9D7">
            <wp:extent cx="180975" cy="180975"/>
            <wp:effectExtent l="0" t="0" r="9525" b="9525"/>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is the subframe duration of 1 msec</w:t>
      </w:r>
      <w:r w:rsidRPr="00FE63DF">
        <w:rPr>
          <w:rStyle w:val="CommentReference"/>
          <w:rFonts w:eastAsia="MS Mincho"/>
          <w:sz w:val="20"/>
          <w:szCs w:val="20"/>
        </w:rPr>
        <w:t xml:space="preserve">. </w:t>
      </w:r>
      <w:r>
        <w:rPr>
          <w:noProof/>
          <w:position w:val="-10"/>
          <w:lang w:val="en-US"/>
        </w:rPr>
        <w:drawing>
          <wp:inline distT="0" distB="0" distL="0" distR="0" wp14:anchorId="22453149" wp14:editId="6D7ED851">
            <wp:extent cx="180975" cy="180975"/>
            <wp:effectExtent l="0" t="0" r="9525" b="9525"/>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and </w:t>
      </w:r>
      <w:r>
        <w:rPr>
          <w:noProof/>
          <w:position w:val="-10"/>
          <w:lang w:val="en-US"/>
        </w:rPr>
        <w:drawing>
          <wp:inline distT="0" distB="0" distL="0" distR="0" wp14:anchorId="538079E9" wp14:editId="4109B55E">
            <wp:extent cx="180975" cy="180975"/>
            <wp:effectExtent l="0" t="0" r="9525" b="9525"/>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are determined with respect to the minimum SCS among the SCSs of all configured UL BWPs for all uplink carriers in the TAG and of all configured DL BWPs </w:t>
      </w:r>
      <w:r>
        <w:rPr>
          <w:rFonts w:hint="eastAsia"/>
          <w:lang w:eastAsia="zh-CN"/>
        </w:rPr>
        <w:t>for the corresponding downlink carriers</w:t>
      </w:r>
      <w:r>
        <w:t xml:space="preserve">. For </w:t>
      </w:r>
      <w:r>
        <w:rPr>
          <w:noProof/>
          <w:position w:val="-10"/>
          <w:lang w:val="en-US"/>
        </w:rPr>
        <w:drawing>
          <wp:inline distT="0" distB="0" distL="0" distR="0" wp14:anchorId="02D1C8EC" wp14:editId="3080751B">
            <wp:extent cx="326390" cy="165735"/>
            <wp:effectExtent l="0" t="0" r="0" b="5715"/>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65735"/>
                    </a:xfrm>
                    <a:prstGeom prst="rect">
                      <a:avLst/>
                    </a:prstGeom>
                    <a:noFill/>
                    <a:ln>
                      <a:noFill/>
                    </a:ln>
                  </pic:spPr>
                </pic:pic>
              </a:graphicData>
            </a:graphic>
          </wp:inline>
        </w:drawing>
      </w:r>
      <w:r>
        <w:t xml:space="preserve">, the UE assumes </w:t>
      </w:r>
      <w:r>
        <w:rPr>
          <w:noProof/>
          <w:position w:val="-12"/>
          <w:lang w:val="en-US"/>
        </w:rPr>
        <w:drawing>
          <wp:inline distT="0" distB="0" distL="0" distR="0" wp14:anchorId="4515C114" wp14:editId="2099000E">
            <wp:extent cx="492125" cy="191135"/>
            <wp:effectExtent l="0" t="0" r="3175"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 Slot </w:t>
      </w:r>
      <w:r>
        <w:rPr>
          <w:noProof/>
          <w:position w:val="-6"/>
          <w:lang w:val="en-US"/>
        </w:rPr>
        <w:drawing>
          <wp:inline distT="0" distB="0" distL="0" distR="0" wp14:anchorId="6E9CF0B6" wp14:editId="388E1B14">
            <wp:extent cx="120650" cy="14097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and </w:t>
      </w:r>
      <w:r>
        <w:rPr>
          <w:noProof/>
          <w:position w:val="-10"/>
          <w:lang w:val="en-US"/>
        </w:rPr>
        <w:drawing>
          <wp:inline distT="0" distB="0" distL="0" distR="0" wp14:anchorId="15CB5BCC" wp14:editId="0D548F02">
            <wp:extent cx="477520" cy="205740"/>
            <wp:effectExtent l="0" t="0" r="0" b="381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7520" cy="205740"/>
                    </a:xfrm>
                    <a:prstGeom prst="rect">
                      <a:avLst/>
                    </a:prstGeom>
                    <a:noFill/>
                    <a:ln>
                      <a:noFill/>
                    </a:ln>
                  </pic:spPr>
                </pic:pic>
              </a:graphicData>
            </a:graphic>
          </wp:inline>
        </w:drawing>
      </w:r>
      <w:r>
        <w:t xml:space="preserve"> are determined with respect to the minimum SCS among the SCSs of all configured UL BWPs for all uplink carriers in the TAG. </w:t>
      </w:r>
      <w:r>
        <w:rPr>
          <w:noProof/>
          <w:position w:val="-12"/>
          <w:lang w:val="en-US"/>
        </w:rPr>
        <w:drawing>
          <wp:inline distT="0" distB="0" distL="0" distR="0" wp14:anchorId="358D6751" wp14:editId="2534D760">
            <wp:extent cx="356870" cy="205740"/>
            <wp:effectExtent l="0" t="0" r="5080" b="381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is determined with respect to the minimum SCS among the SCSs of all configured UL BWPs for all uplink carriers in the TAG and for </w:t>
      </w:r>
      <w:r>
        <w:rPr>
          <w:rFonts w:hint="eastAsia"/>
          <w:lang w:eastAsia="zh-CN"/>
        </w:rPr>
        <w:t>all configured</w:t>
      </w:r>
      <w:r>
        <w:t xml:space="preserve"> initial</w:t>
      </w:r>
      <w:r w:rsidRPr="00107C0E">
        <w:t xml:space="preserve"> </w:t>
      </w:r>
      <w:r>
        <w:t xml:space="preserve">UL BWPs provided </w:t>
      </w:r>
      <w:r w:rsidRPr="000B4F89">
        <w:t>by</w:t>
      </w:r>
      <w:r>
        <w:t xml:space="preserve"> </w:t>
      </w:r>
      <w:r w:rsidRPr="000B4F89">
        <w:rPr>
          <w:i/>
          <w:iCs/>
          <w:lang w:eastAsia="zh-CN"/>
        </w:rPr>
        <w:t>initial</w:t>
      </w:r>
      <w:r>
        <w:rPr>
          <w:i/>
          <w:iCs/>
          <w:lang w:eastAsia="zh-CN"/>
        </w:rPr>
        <w:t>U</w:t>
      </w:r>
      <w:r w:rsidRPr="000B4F89">
        <w:rPr>
          <w:i/>
          <w:iCs/>
          <w:lang w:eastAsia="zh-CN"/>
        </w:rPr>
        <w:t>plinkBWP</w:t>
      </w:r>
      <w:r>
        <w:t xml:space="preserve">. </w:t>
      </w:r>
      <w:r w:rsidRPr="008433E8">
        <w:rPr>
          <w:rFonts w:hint="eastAsia"/>
          <w:lang w:eastAsia="zh-CN"/>
        </w:rPr>
        <w:t xml:space="preserve">The uplink slot </w:t>
      </w:r>
      <w:r>
        <w:rPr>
          <w:noProof/>
          <w:position w:val="-6"/>
          <w:lang w:val="en-US"/>
        </w:rPr>
        <w:drawing>
          <wp:inline distT="0" distB="0" distL="0" distR="0" wp14:anchorId="0CC16FD6" wp14:editId="538E703B">
            <wp:extent cx="120650" cy="145415"/>
            <wp:effectExtent l="0" t="0" r="0" b="6985"/>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0650" cy="145415"/>
                    </a:xfrm>
                    <a:prstGeom prst="rect">
                      <a:avLst/>
                    </a:prstGeom>
                    <a:noFill/>
                    <a:ln>
                      <a:noFill/>
                    </a:ln>
                  </pic:spPr>
                </pic:pic>
              </a:graphicData>
            </a:graphic>
          </wp:inline>
        </w:drawing>
      </w:r>
      <w:r w:rsidRPr="008433E8">
        <w:rPr>
          <w:rFonts w:hint="eastAsia"/>
          <w:lang w:eastAsia="zh-CN"/>
        </w:rPr>
        <w:t xml:space="preserve"> is the last </w:t>
      </w:r>
      <w:r w:rsidRPr="00B93BCA">
        <w:rPr>
          <w:rFonts w:hint="eastAsia"/>
          <w:lang w:eastAsia="zh-CN"/>
        </w:rPr>
        <w:t xml:space="preserve">slot among </w:t>
      </w:r>
      <w:r>
        <w:rPr>
          <w:rFonts w:hint="eastAsia"/>
          <w:lang w:eastAsia="zh-CN"/>
        </w:rPr>
        <w:t xml:space="preserve">uplink </w:t>
      </w:r>
      <w:r w:rsidRPr="00B93BCA">
        <w:rPr>
          <w:rFonts w:hint="eastAsia"/>
          <w:lang w:eastAsia="zh-CN"/>
        </w:rPr>
        <w:t>slot(s) overlapp</w:t>
      </w:r>
      <w:r>
        <w:rPr>
          <w:rFonts w:hint="eastAsia"/>
          <w:lang w:eastAsia="zh-CN"/>
        </w:rPr>
        <w:t>ing</w:t>
      </w:r>
      <w:r w:rsidRPr="008433E8">
        <w:rPr>
          <w:rFonts w:hint="eastAsia"/>
          <w:lang w:eastAsia="zh-CN"/>
        </w:rPr>
        <w:t xml:space="preserve"> with the slot</w:t>
      </w:r>
      <w:r>
        <w:rPr>
          <w:rFonts w:hint="eastAsia"/>
          <w:lang w:eastAsia="zh-CN"/>
        </w:rPr>
        <w:t>(s)</w:t>
      </w:r>
      <w:r w:rsidRPr="008433E8">
        <w:rPr>
          <w:rFonts w:hint="eastAsia"/>
          <w:lang w:eastAsia="zh-CN"/>
        </w:rPr>
        <w:t xml:space="preserve"> of PDSCH reception assuming</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Pr="008433E8">
        <w:rPr>
          <w:rFonts w:hint="eastAsia"/>
          <w:lang w:eastAsia="zh-CN"/>
        </w:rPr>
        <w:t>, where the PDSCH provides the timing advance command and</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Pr="008433E8">
        <w:rPr>
          <w:lang w:eastAsia="zh-CN"/>
        </w:rPr>
        <w:t> </w:t>
      </w:r>
      <w:r w:rsidRPr="008433E8">
        <w:rPr>
          <w:rFonts w:hint="eastAsia"/>
          <w:lang w:eastAsia="zh-CN"/>
        </w:rPr>
        <w:t>is defined in [4, TS 38.211].</w:t>
      </w:r>
    </w:p>
    <w:p w14:paraId="10C4E4EE" w14:textId="77777777" w:rsidR="0044710D" w:rsidRDefault="0044710D" w:rsidP="0044710D">
      <w:r>
        <w:t>If a UE changes an active UL BWP between a time of a timing advance command reception and a time of applying a corresponding adjustment for the uplink transmission timing, the UE determines the timing advance command value based on the SCS of the new active UL BWP. If the UE changes an active UL BWP after applying an adjustment for the uplink transmission timing, the UE assumes a same absolute timing advance command value before and after the active UL BWP change.</w:t>
      </w:r>
    </w:p>
    <w:p w14:paraId="6C8F2AF7" w14:textId="74E4E473" w:rsidR="0044710D" w:rsidRDefault="0044710D" w:rsidP="0044710D">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Pr>
          <w:rFonts w:eastAsia="MS Mincho"/>
        </w:rPr>
        <w:t>described</w:t>
      </w:r>
      <w:r w:rsidRPr="00B916EC">
        <w:rPr>
          <w:rFonts w:eastAsia="MS Mincho"/>
        </w:rPr>
        <w:t xml:space="preserve"> in </w:t>
      </w:r>
      <w:r w:rsidRPr="00B916EC">
        <w:t>[10, TS 38.133]</w:t>
      </w:r>
      <w:r w:rsidRPr="00B916EC">
        <w:rPr>
          <w:rFonts w:eastAsia="MS Mincho"/>
        </w:rPr>
        <w:t xml:space="preserve">, the UE changes </w:t>
      </w:r>
      <w:r>
        <w:rPr>
          <w:noProof/>
          <w:position w:val="-10"/>
          <w:lang w:val="en-US"/>
        </w:rPr>
        <w:drawing>
          <wp:inline distT="0" distB="0" distL="0" distR="0" wp14:anchorId="73EC1D4F" wp14:editId="1D0F7414">
            <wp:extent cx="276225" cy="180975"/>
            <wp:effectExtent l="0" t="0" r="0" b="9525"/>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eastAsia="MS Mincho"/>
        </w:rPr>
        <w:t xml:space="preserve"> accordingly. </w:t>
      </w:r>
    </w:p>
    <w:p w14:paraId="4B7041E3" w14:textId="77777777" w:rsidR="0044710D" w:rsidRPr="00B916EC" w:rsidRDefault="0044710D" w:rsidP="0044710D">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2C9C7A8E" w14:textId="77777777" w:rsidR="0044710D" w:rsidRPr="00B916EC" w:rsidRDefault="0044710D" w:rsidP="0044710D">
      <w:pPr>
        <w:pStyle w:val="Heading2"/>
        <w:ind w:left="850" w:hanging="850"/>
      </w:pPr>
      <w:bookmarkStart w:id="120" w:name="_Toc12021441"/>
      <w:bookmarkStart w:id="121" w:name="_Toc20311553"/>
      <w:bookmarkStart w:id="122" w:name="_Toc26719378"/>
      <w:bookmarkStart w:id="123" w:name="_Toc29894809"/>
      <w:bookmarkStart w:id="124" w:name="_Toc29899108"/>
      <w:bookmarkStart w:id="125" w:name="_Toc29899526"/>
      <w:bookmarkStart w:id="126" w:name="_Toc29917263"/>
      <w:bookmarkStart w:id="127" w:name="_Toc36498137"/>
      <w:bookmarkStart w:id="128" w:name="_Toc45699163"/>
      <w:bookmarkStart w:id="129" w:name="_Toc52208325"/>
      <w:r w:rsidRPr="00B916EC">
        <w:t>4.3</w:t>
      </w:r>
      <w:r w:rsidRPr="00B916EC">
        <w:tab/>
        <w:t>Timing for secondary cell activation / deactivation</w:t>
      </w:r>
      <w:bookmarkEnd w:id="120"/>
      <w:bookmarkEnd w:id="121"/>
      <w:bookmarkEnd w:id="122"/>
      <w:bookmarkEnd w:id="123"/>
      <w:bookmarkEnd w:id="124"/>
      <w:bookmarkEnd w:id="125"/>
      <w:bookmarkEnd w:id="126"/>
      <w:bookmarkEnd w:id="127"/>
      <w:bookmarkEnd w:id="128"/>
      <w:bookmarkEnd w:id="129"/>
    </w:p>
    <w:p w14:paraId="0A16724E" w14:textId="5F7FE9BB" w:rsidR="0044710D" w:rsidRPr="00B916EC" w:rsidRDefault="0044710D" w:rsidP="0044710D">
      <w:pPr>
        <w:rPr>
          <w:lang w:eastAsia="ja-JP"/>
        </w:rPr>
      </w:pPr>
      <w:r>
        <w:t>With reference to slots for PUCCH transmissions, w</w:t>
      </w:r>
      <w:r w:rsidRPr="00B916EC">
        <w:t xml:space="preserve">hen a UE receives </w:t>
      </w:r>
      <w:r>
        <w:t xml:space="preserve">in a PDSCH </w:t>
      </w:r>
      <w:r w:rsidRPr="00B916EC">
        <w:t>an activation command [1</w:t>
      </w:r>
      <w:r w:rsidRPr="00B916EC">
        <w:rPr>
          <w:lang w:val="en-US"/>
        </w:rPr>
        <w:t>1</w:t>
      </w:r>
      <w:r w:rsidRPr="00B916EC">
        <w:t>, TS 38.3</w:t>
      </w:r>
      <w:r w:rsidRPr="00B916EC">
        <w:rPr>
          <w:lang w:val="en-US"/>
        </w:rPr>
        <w:t>2</w:t>
      </w:r>
      <w:r w:rsidRPr="00B916EC">
        <w:t>1] for a secondary cell</w:t>
      </w:r>
      <w:r>
        <w:t xml:space="preserve"> ending</w:t>
      </w:r>
      <w:r w:rsidRPr="00B916EC">
        <w:t xml:space="preserve"> in slot </w:t>
      </w:r>
      <w:r w:rsidRPr="00B916EC">
        <w:rPr>
          <w:i/>
        </w:rPr>
        <w:t>n</w:t>
      </w:r>
      <w:r w:rsidRPr="00B916EC">
        <w:t xml:space="preserve">, the </w:t>
      </w:r>
      <w:r>
        <w:t xml:space="preserve">UE applies the </w:t>
      </w:r>
      <w:r w:rsidRPr="00B916EC">
        <w:t>corresponding actions in [</w:t>
      </w:r>
      <w:r>
        <w:t>11, TS 38.321</w:t>
      </w:r>
      <w:r w:rsidRPr="00B916EC">
        <w:t>] no later than the minimum requirement defined in [1</w:t>
      </w:r>
      <w:r>
        <w:t>0</w:t>
      </w:r>
      <w:r w:rsidRPr="00B916EC">
        <w:t>, TS 38.</w:t>
      </w:r>
      <w:r>
        <w:t>133</w:t>
      </w:r>
      <w:r w:rsidRPr="00B916EC">
        <w:t xml:space="preserve">] and no earlier than slot </w:t>
      </w:r>
      <w:r>
        <w:rPr>
          <w:noProof/>
          <w:position w:val="-6"/>
          <w:lang w:val="en-US"/>
        </w:rPr>
        <w:drawing>
          <wp:inline distT="0" distB="0" distL="0" distR="0" wp14:anchorId="442D6539" wp14:editId="1C9371C2">
            <wp:extent cx="301625" cy="180975"/>
            <wp:effectExtent l="0" t="0" r="3175" b="9525"/>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t xml:space="preserve">, except for the </w:t>
      </w:r>
      <w:r w:rsidRPr="00B916EC">
        <w:rPr>
          <w:rFonts w:hint="eastAsia"/>
          <w:lang w:eastAsia="ja-JP"/>
        </w:rPr>
        <w:t>following:</w:t>
      </w:r>
    </w:p>
    <w:p w14:paraId="1A2BD036" w14:textId="21CDCB68" w:rsidR="0044710D" w:rsidRPr="00FE5420" w:rsidRDefault="0044710D" w:rsidP="0044710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Pr>
          <w:lang w:val="en-US"/>
        </w:rPr>
        <w:t>that</w:t>
      </w:r>
      <w:r w:rsidRPr="00B916EC">
        <w:t xml:space="preserve"> is active</w:t>
      </w:r>
      <w:r w:rsidRPr="00B916EC">
        <w:rPr>
          <w:rFonts w:hint="eastAsia"/>
        </w:rPr>
        <w:t xml:space="preserve"> in slot </w:t>
      </w:r>
      <w:r>
        <w:rPr>
          <w:noProof/>
          <w:position w:val="-6"/>
          <w:lang w:val="en-US"/>
        </w:rPr>
        <w:drawing>
          <wp:inline distT="0" distB="0" distL="0" distR="0" wp14:anchorId="1C91098F" wp14:editId="68A5201C">
            <wp:extent cx="301625" cy="180975"/>
            <wp:effectExtent l="0" t="0" r="3175" b="9525"/>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p>
    <w:p w14:paraId="1DDF7219" w14:textId="462737E1" w:rsidR="0044710D" w:rsidRPr="00B916EC" w:rsidRDefault="0044710D" w:rsidP="0044710D">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Pr>
          <w:lang w:val="en-US"/>
        </w:rPr>
        <w:t>t</w:t>
      </w:r>
      <w:r>
        <w:t xml:space="preserve">hat the </w:t>
      </w:r>
      <w:r>
        <w:rPr>
          <w:lang w:val="en-US"/>
        </w:rPr>
        <w:t>UE</w:t>
      </w:r>
      <w:r w:rsidRPr="00B916EC">
        <w:t xml:space="preserve"> applie</w:t>
      </w:r>
      <w:r>
        <w:t>s</w:t>
      </w:r>
      <w:r w:rsidRPr="00B916EC">
        <w:t xml:space="preserve"> in slot </w:t>
      </w:r>
      <w:r>
        <w:rPr>
          <w:noProof/>
          <w:position w:val="-6"/>
          <w:lang w:val="en-US"/>
        </w:rPr>
        <w:drawing>
          <wp:inline distT="0" distB="0" distL="0" distR="0" wp14:anchorId="0328823A" wp14:editId="2BD28439">
            <wp:extent cx="301625" cy="180975"/>
            <wp:effectExtent l="0" t="0" r="3175" b="9525"/>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p>
    <w:p w14:paraId="2028F1B1" w14:textId="66AA8458" w:rsidR="0044710D" w:rsidRPr="00B916EC" w:rsidRDefault="0044710D" w:rsidP="0044710D">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Pr>
          <w:noProof/>
          <w:position w:val="-6"/>
          <w:lang w:val="en-US"/>
        </w:rPr>
        <w:drawing>
          <wp:inline distT="0" distB="0" distL="0" distR="0" wp14:anchorId="4418A54A" wp14:editId="4F9A1F2B">
            <wp:extent cx="301625" cy="180975"/>
            <wp:effectExtent l="0" t="0" r="3175" b="9525"/>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Pr>
          <w:lang w:val="en-US"/>
        </w:rPr>
        <w:t>that the UE</w:t>
      </w:r>
      <w:r w:rsidRPr="00B916EC">
        <w:rPr>
          <w:rFonts w:hint="eastAsia"/>
          <w:lang w:eastAsia="zh-CN"/>
        </w:rPr>
        <w:t xml:space="preserve"> applie</w:t>
      </w:r>
      <w:r>
        <w:rPr>
          <w:lang w:val="en-US" w:eastAsia="zh-CN"/>
        </w:rPr>
        <w:t>s</w:t>
      </w:r>
      <w:r w:rsidRPr="00B916EC">
        <w:rPr>
          <w:rFonts w:hint="eastAsia"/>
          <w:lang w:eastAsia="zh-CN"/>
        </w:rPr>
        <w:t xml:space="preserve"> </w:t>
      </w:r>
      <w:r w:rsidRPr="00B916EC">
        <w:rPr>
          <w:lang w:eastAsia="zh-CN"/>
        </w:rPr>
        <w:t xml:space="preserve">in the earliest slot after </w:t>
      </w:r>
      <w:r>
        <w:rPr>
          <w:noProof/>
          <w:position w:val="-6"/>
          <w:lang w:val="en-US"/>
        </w:rPr>
        <w:drawing>
          <wp:inline distT="0" distB="0" distL="0" distR="0" wp14:anchorId="0089E6E6" wp14:editId="552E97BF">
            <wp:extent cx="301625" cy="180975"/>
            <wp:effectExtent l="0" t="0" r="3175" b="9525"/>
            <wp:docPr id="2739" name="Picture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rPr>
          <w:lang w:eastAsia="zh-CN"/>
        </w:rPr>
        <w:t xml:space="preserve"> in which the serving cell is active.</w:t>
      </w:r>
    </w:p>
    <w:p w14:paraId="5DCCC726" w14:textId="42CA1D41" w:rsidR="0044710D" w:rsidRDefault="0044710D" w:rsidP="0044710D">
      <w:r>
        <w:lastRenderedPageBreak/>
        <w:t xml:space="preserve">The value of </w:t>
      </w:r>
      <w:r>
        <w:rPr>
          <w:noProof/>
          <w:position w:val="-6"/>
          <w:lang w:val="en-US"/>
        </w:rPr>
        <w:drawing>
          <wp:inline distT="0" distB="0" distL="0" distR="0" wp14:anchorId="456BB5F5" wp14:editId="2F8CACB3">
            <wp:extent cx="120650" cy="180975"/>
            <wp:effectExtent l="0" t="0" r="0" b="9525"/>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t xml:space="preserve"> is </w:t>
      </w:r>
      <w:r>
        <w:rPr>
          <w:noProof/>
          <w:position w:val="-10"/>
          <w:lang w:val="en-US"/>
        </w:rPr>
        <w:drawing>
          <wp:inline distT="0" distB="0" distL="0" distR="0" wp14:anchorId="50305EE2" wp14:editId="0D4AFB4B">
            <wp:extent cx="1059815" cy="231140"/>
            <wp:effectExtent l="0" t="0" r="6985"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59815" cy="231140"/>
                    </a:xfrm>
                    <a:prstGeom prst="rect">
                      <a:avLst/>
                    </a:prstGeom>
                    <a:noFill/>
                    <a:ln>
                      <a:noFill/>
                    </a:ln>
                  </pic:spPr>
                </pic:pic>
              </a:graphicData>
            </a:graphic>
          </wp:inline>
        </w:drawing>
      </w:r>
      <w:r>
        <w:t xml:space="preserve"> where</w:t>
      </w:r>
      <w:r>
        <w:rPr>
          <w:lang w:val="en-US"/>
        </w:rPr>
        <w:t xml:space="preserve"> </w:t>
      </w:r>
      <w:r>
        <w:rPr>
          <w:noProof/>
          <w:position w:val="-10"/>
          <w:lang w:val="en-US"/>
        </w:rPr>
        <w:drawing>
          <wp:inline distT="0" distB="0" distL="0" distR="0" wp14:anchorId="6AB4D21A" wp14:editId="2DE36AA0">
            <wp:extent cx="140970" cy="19113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r>
        <w:t xml:space="preserve"> is a number of slots</w:t>
      </w:r>
      <w:r w:rsidRPr="00B916EC">
        <w:t xml:space="preserve"> </w:t>
      </w:r>
      <w:r>
        <w:t xml:space="preserve">for a PUCCH transmission with HARQ-ACK information for the PDSCH reception and is </w:t>
      </w:r>
      <w:r w:rsidRPr="00B916EC">
        <w:t>indicated by the PDSCH-to-HARQ</w:t>
      </w:r>
      <w:r>
        <w:t xml:space="preserve">_feedback </w:t>
      </w:r>
      <w:r w:rsidRPr="00B916EC">
        <w:t>timing</w:t>
      </w:r>
      <w:r>
        <w:t xml:space="preserve"> </w:t>
      </w:r>
      <w:r w:rsidRPr="00B916EC">
        <w:t>indicator field in the DCI format</w:t>
      </w:r>
      <w:r w:rsidRPr="00811C09">
        <w:t xml:space="preserve"> </w:t>
      </w:r>
      <w:r>
        <w:t xml:space="preserve">scheduling the PDSCH reception as described in Clause 9.2.3 and </w:t>
      </w:r>
      <w:r>
        <w:rPr>
          <w:noProof/>
          <w:position w:val="-10"/>
          <w:lang w:val="en-US"/>
        </w:rPr>
        <w:drawing>
          <wp:inline distT="0" distB="0" distL="0" distR="0" wp14:anchorId="35ED0CA8" wp14:editId="606C971E">
            <wp:extent cx="517525" cy="23114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17525" cy="231140"/>
                    </a:xfrm>
                    <a:prstGeom prst="rect">
                      <a:avLst/>
                    </a:prstGeom>
                    <a:noFill/>
                    <a:ln>
                      <a:noFill/>
                    </a:ln>
                  </pic:spPr>
                </pic:pic>
              </a:graphicData>
            </a:graphic>
          </wp:inline>
        </w:drawing>
      </w:r>
      <w:r>
        <w:t xml:space="preserve"> is a number of slots per subframe for the SCS configuration </w:t>
      </w:r>
      <w:r>
        <w:rPr>
          <w:noProof/>
          <w:position w:val="-10"/>
          <w:lang w:val="en-US"/>
        </w:rPr>
        <w:drawing>
          <wp:inline distT="0" distB="0" distL="0" distR="0" wp14:anchorId="620B615F" wp14:editId="4792306C">
            <wp:extent cx="160655" cy="160655"/>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t xml:space="preserve"> of the PUCCH transmission.</w:t>
      </w:r>
    </w:p>
    <w:p w14:paraId="1400F152" w14:textId="0C29FF77" w:rsidR="0044710D" w:rsidRDefault="0044710D" w:rsidP="0044710D">
      <w:r>
        <w:t>With reference to slots for PUCCH transmissions, if</w:t>
      </w:r>
      <w:r w:rsidRPr="00B916EC">
        <w:t xml:space="preserve"> a UE receives a deactivation command [1</w:t>
      </w:r>
      <w:r w:rsidRPr="00B916EC">
        <w:rPr>
          <w:lang w:val="en-US"/>
        </w:rPr>
        <w:t>1</w:t>
      </w:r>
      <w:r w:rsidRPr="00B916EC">
        <w:t>, TS 38.3</w:t>
      </w:r>
      <w:r w:rsidRPr="00B916EC">
        <w:rPr>
          <w:lang w:val="en-US"/>
        </w:rPr>
        <w:t>2</w:t>
      </w:r>
      <w:r w:rsidRPr="00B916EC">
        <w:t>1] for a secondary cell</w:t>
      </w:r>
      <w:r>
        <w:t xml:space="preserve"> ending</w:t>
      </w:r>
      <w:r w:rsidRPr="00B916EC">
        <w:t xml:space="preserve"> in slot </w:t>
      </w:r>
      <w:r>
        <w:rPr>
          <w:noProof/>
          <w:position w:val="-6"/>
          <w:lang w:val="en-US"/>
        </w:rPr>
        <w:drawing>
          <wp:inline distT="0" distB="0" distL="0" distR="0" wp14:anchorId="69A35945" wp14:editId="119B416F">
            <wp:extent cx="120650" cy="14097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B916EC">
        <w:t>, the</w:t>
      </w:r>
      <w:r>
        <w:t xml:space="preserve"> UE applies the</w:t>
      </w:r>
      <w:r w:rsidRPr="00B916EC">
        <w:t xml:space="preserve"> corresponding actions in [1</w:t>
      </w:r>
      <w:r w:rsidRPr="00B916EC">
        <w:rPr>
          <w:lang w:val="en-US"/>
        </w:rPr>
        <w:t>1</w:t>
      </w:r>
      <w:r w:rsidRPr="00B916EC">
        <w:t>, TS 38.3</w:t>
      </w:r>
      <w:r w:rsidRPr="00B916EC">
        <w:rPr>
          <w:lang w:val="en-US"/>
        </w:rPr>
        <w:t>2</w:t>
      </w:r>
      <w:r w:rsidRPr="00B916EC">
        <w:t>1] no later than the minimum requirement defined in [1</w:t>
      </w:r>
      <w:r>
        <w:t>0</w:t>
      </w:r>
      <w:r w:rsidRPr="00B916EC">
        <w:t>, TS 38.</w:t>
      </w:r>
      <w:r>
        <w:t>133</w:t>
      </w:r>
      <w:r w:rsidRPr="00B916EC">
        <w:t>]</w:t>
      </w:r>
      <w:r w:rsidRPr="00B916EC">
        <w:rPr>
          <w:iCs/>
        </w:rPr>
        <w:t xml:space="preserve">, except </w:t>
      </w:r>
      <w:r w:rsidRPr="00B916EC">
        <w:t>for the actions related to CSI reporting on a</w:t>
      </w:r>
      <w:r>
        <w:t>n activated</w:t>
      </w:r>
      <w:r w:rsidRPr="00B916EC">
        <w:t xml:space="preserve"> serving cell which </w:t>
      </w:r>
      <w:r>
        <w:t>the UE</w:t>
      </w:r>
      <w:r w:rsidRPr="00B916EC">
        <w:t xml:space="preserve"> applie</w:t>
      </w:r>
      <w:r>
        <w:t>s</w:t>
      </w:r>
      <w:r w:rsidRPr="00B916EC">
        <w:t xml:space="preserve"> in slot </w:t>
      </w:r>
      <w:r>
        <w:rPr>
          <w:noProof/>
          <w:position w:val="-6"/>
          <w:lang w:val="en-US"/>
        </w:rPr>
        <w:drawing>
          <wp:inline distT="0" distB="0" distL="0" distR="0" wp14:anchorId="3AA48B27" wp14:editId="514AD122">
            <wp:extent cx="301625" cy="180975"/>
            <wp:effectExtent l="0" t="0" r="3175" b="9525"/>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rPr>
          <w:i/>
        </w:rPr>
        <w:t>.</w:t>
      </w:r>
      <w:r w:rsidRPr="00631286">
        <w:t xml:space="preserve"> </w:t>
      </w:r>
    </w:p>
    <w:p w14:paraId="03369B94" w14:textId="004ACA5E" w:rsidR="0044710D" w:rsidRPr="00B916EC" w:rsidRDefault="0044710D" w:rsidP="0044710D">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Pr>
          <w:noProof/>
          <w:position w:val="-6"/>
          <w:lang w:val="en-US"/>
        </w:rPr>
        <w:drawing>
          <wp:inline distT="0" distB="0" distL="0" distR="0" wp14:anchorId="557B1DE6" wp14:editId="360BDDDA">
            <wp:extent cx="120650" cy="145415"/>
            <wp:effectExtent l="0" t="0" r="0" b="6985"/>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5415"/>
                    </a:xfrm>
                    <a:prstGeom prst="rect">
                      <a:avLst/>
                    </a:prstGeom>
                    <a:noFill/>
                    <a:ln>
                      <a:noFill/>
                    </a:ln>
                  </pic:spPr>
                </pic:pic>
              </a:graphicData>
            </a:graphic>
          </wp:inline>
        </w:drawing>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Pr>
          <w:noProof/>
          <w:position w:val="-12"/>
          <w:lang w:val="en-US"/>
        </w:rPr>
        <w:drawing>
          <wp:inline distT="0" distB="0" distL="0" distR="0" wp14:anchorId="6F36EC60" wp14:editId="643A8C5C">
            <wp:extent cx="793750" cy="205740"/>
            <wp:effectExtent l="0" t="0" r="6350" b="381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93750" cy="205740"/>
                    </a:xfrm>
                    <a:prstGeom prst="rect">
                      <a:avLst/>
                    </a:prstGeom>
                    <a:noFill/>
                    <a:ln>
                      <a:noFill/>
                    </a:ln>
                  </pic:spPr>
                </pic:pic>
              </a:graphicData>
            </a:graphic>
          </wp:inline>
        </w:drawing>
      </w:r>
      <w:r>
        <w:t xml:space="preserve"> where </w:t>
      </w:r>
      <w:r>
        <w:rPr>
          <w:noProof/>
          <w:position w:val="-10"/>
          <w:lang w:val="en-US"/>
        </w:rPr>
        <w:drawing>
          <wp:inline distT="0" distB="0" distL="0" distR="0" wp14:anchorId="29170754" wp14:editId="777E9734">
            <wp:extent cx="120650" cy="140970"/>
            <wp:effectExtent l="0" t="0" r="0" b="0"/>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14499E">
        <w:t xml:space="preserve"> </w:t>
      </w:r>
      <w:r>
        <w:t>is the SCS configuration for PDSCH reception on the secondary cell.</w:t>
      </w:r>
    </w:p>
    <w:p w14:paraId="60FB2680" w14:textId="77777777" w:rsidR="0044710D" w:rsidRPr="00B916EC" w:rsidRDefault="0044710D" w:rsidP="0044710D">
      <w:pPr>
        <w:pStyle w:val="Heading1"/>
      </w:pPr>
      <w:bookmarkStart w:id="130" w:name="_Toc12021442"/>
      <w:bookmarkStart w:id="131" w:name="_Toc20311554"/>
      <w:bookmarkStart w:id="132" w:name="_Toc26719379"/>
      <w:bookmarkStart w:id="133" w:name="_Toc29894810"/>
      <w:bookmarkStart w:id="134" w:name="_Toc29899109"/>
      <w:bookmarkStart w:id="135" w:name="_Toc29899527"/>
      <w:bookmarkStart w:id="136" w:name="_Toc29917264"/>
      <w:bookmarkStart w:id="137" w:name="_Toc36498138"/>
      <w:bookmarkStart w:id="138" w:name="_Toc45699164"/>
      <w:bookmarkStart w:id="139" w:name="_Toc52208326"/>
      <w:r>
        <w:t>5</w:t>
      </w:r>
      <w:r>
        <w:tab/>
      </w:r>
      <w:r w:rsidRPr="00B916EC">
        <w:t>Radio link monitoring</w:t>
      </w:r>
      <w:bookmarkEnd w:id="130"/>
      <w:bookmarkEnd w:id="131"/>
      <w:bookmarkEnd w:id="132"/>
      <w:bookmarkEnd w:id="133"/>
      <w:bookmarkEnd w:id="134"/>
      <w:bookmarkEnd w:id="135"/>
      <w:bookmarkEnd w:id="136"/>
      <w:bookmarkEnd w:id="137"/>
      <w:bookmarkEnd w:id="138"/>
      <w:bookmarkEnd w:id="139"/>
    </w:p>
    <w:p w14:paraId="1E00DD03" w14:textId="77777777" w:rsidR="0044710D" w:rsidRPr="00B916EC" w:rsidRDefault="0044710D" w:rsidP="0044710D">
      <w:r w:rsidRPr="00B916EC">
        <w:t xml:space="preserve">The downlink radio link quality of the primary cell </w:t>
      </w:r>
      <w:r>
        <w:t>is</w:t>
      </w:r>
      <w:r w:rsidRPr="00B916EC">
        <w:t xml:space="preserve"> monitored by a UE for the purpose of indicating out-of-sync/in-sync status to higher layers. The </w:t>
      </w:r>
      <w:r w:rsidRPr="00B916EC">
        <w:rPr>
          <w:lang w:eastAsia="ko-KR"/>
        </w:rPr>
        <w:t>UE is not required to monitor the downlink radio link quality in DL BWPs other than the activ</w:t>
      </w:r>
      <w:r>
        <w:rPr>
          <w:lang w:eastAsia="ko-KR"/>
        </w:rPr>
        <w:t>e</w:t>
      </w:r>
      <w:r w:rsidRPr="00B916EC">
        <w:rPr>
          <w:lang w:eastAsia="ko-KR"/>
        </w:rPr>
        <w:t xml:space="preserve"> DL BWP</w:t>
      </w:r>
      <w:r>
        <w:rPr>
          <w:lang w:eastAsia="ko-KR"/>
        </w:rPr>
        <w:t>, as described in Clause 12,</w:t>
      </w:r>
      <w:r w:rsidRPr="00B916EC">
        <w:rPr>
          <w:lang w:eastAsia="ko-KR"/>
        </w:rPr>
        <w:t xml:space="preserve"> on the primary cell</w:t>
      </w:r>
      <w:r w:rsidRPr="00B916EC">
        <w:t>.</w:t>
      </w:r>
      <w:r>
        <w:t xml:space="preserve"> </w:t>
      </w:r>
      <w:r w:rsidRPr="00162E2F">
        <w:rPr>
          <w:lang w:eastAsia="ja-JP"/>
        </w:rPr>
        <w:t xml:space="preserve">If the </w:t>
      </w:r>
      <w:r>
        <w:rPr>
          <w:lang w:eastAsia="ja-JP"/>
        </w:rPr>
        <w:t>active</w:t>
      </w:r>
      <w:r w:rsidRPr="00162E2F">
        <w:rPr>
          <w:lang w:eastAsia="ja-JP"/>
        </w:rPr>
        <w:t xml:space="preserve"> DL B</w:t>
      </w:r>
      <w:r>
        <w:rPr>
          <w:lang w:eastAsia="ja-JP"/>
        </w:rPr>
        <w:t>WP is the initial</w:t>
      </w:r>
      <w:r w:rsidRPr="00162E2F">
        <w:rPr>
          <w:lang w:eastAsia="ja-JP"/>
        </w:rPr>
        <w:t xml:space="preserve"> DL BWP and for SS/PBCH block and </w:t>
      </w:r>
      <w:r>
        <w:rPr>
          <w:lang w:eastAsia="ja-JP"/>
        </w:rPr>
        <w:t>CORESET</w:t>
      </w:r>
      <w:r w:rsidRPr="00162E2F">
        <w:rPr>
          <w:lang w:eastAsia="ja-JP"/>
        </w:rPr>
        <w:t xml:space="preserve"> multiplexing pattern 2 or 3, as described in </w:t>
      </w:r>
      <w:r>
        <w:rPr>
          <w:lang w:eastAsia="ja-JP"/>
        </w:rPr>
        <w:t>Clause</w:t>
      </w:r>
      <w:r w:rsidRPr="00162E2F">
        <w:rPr>
          <w:lang w:eastAsia="ja-JP"/>
        </w:rPr>
        <w:t xml:space="preserve"> 13, the UE is expected to perform RLM using the associated SS/PBCH block</w:t>
      </w:r>
      <w:r w:rsidRPr="00580C86">
        <w:rPr>
          <w:lang w:eastAsia="ja-JP"/>
        </w:rPr>
        <w:t xml:space="preserve"> when the associated SS/PBCH block index is provided by</w:t>
      </w:r>
      <w:r w:rsidRPr="00580C86">
        <w:rPr>
          <w:iCs/>
        </w:rPr>
        <w:t xml:space="preserve"> </w:t>
      </w:r>
      <w:r w:rsidRPr="00580C86">
        <w:rPr>
          <w:i/>
        </w:rPr>
        <w:t>RadioLinkMonitoringRS</w:t>
      </w:r>
      <w:r w:rsidRPr="00162E2F">
        <w:rPr>
          <w:lang w:eastAsia="ja-JP"/>
        </w:rPr>
        <w:t>.</w:t>
      </w:r>
    </w:p>
    <w:p w14:paraId="222B84C6" w14:textId="77777777" w:rsidR="0044710D" w:rsidRPr="00B916EC" w:rsidRDefault="0044710D" w:rsidP="0044710D">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t>is</w:t>
      </w:r>
      <w:r w:rsidRPr="00B916EC">
        <w:t xml:space="preserve"> monitored by the UE for the purpose of indicating out-of-sync/in-sync status to higher layers.</w:t>
      </w:r>
      <w:r>
        <w:t xml:space="preserve"> </w:t>
      </w:r>
      <w:r w:rsidRPr="00C14186">
        <w:t xml:space="preserve">The </w:t>
      </w:r>
      <w:r w:rsidRPr="00C14186">
        <w:rPr>
          <w:lang w:eastAsia="ko-KR"/>
        </w:rPr>
        <w:t xml:space="preserve">UE is not required to monitor the downlink radio link quality in DL BWPs other than the active DL BWP on the </w:t>
      </w:r>
      <w:r w:rsidRPr="00C14186">
        <w:rPr>
          <w:lang w:eastAsia="zh-CN"/>
        </w:rPr>
        <w:t>PSCell</w:t>
      </w:r>
      <w:r>
        <w:rPr>
          <w:lang w:eastAsia="zh-CN"/>
        </w:rPr>
        <w:t>.</w:t>
      </w:r>
    </w:p>
    <w:p w14:paraId="7A915ABF" w14:textId="709C2E01" w:rsidR="0044710D" w:rsidRPr="005C7263" w:rsidRDefault="0044710D" w:rsidP="0044710D">
      <w:r w:rsidRPr="00B916EC">
        <w:rPr>
          <w:rFonts w:eastAsia="MS Mincho"/>
          <w:lang w:eastAsia="ja-JP"/>
        </w:rPr>
        <w:t xml:space="preserve">A </w:t>
      </w:r>
      <w:r w:rsidRPr="00B916EC">
        <w:t>UE can be configured for each</w:t>
      </w:r>
      <w:r w:rsidRPr="005C7263">
        <w:t xml:space="preserve"> DL BWP of a</w:t>
      </w:r>
      <w:r w:rsidRPr="00B916EC">
        <w:t xml:space="preserve"> SpCell [11, TS 38.321] with a set of resource indexes</w:t>
      </w:r>
      <w:r w:rsidRPr="005C7263">
        <w:t xml:space="preserve">, through a corresponding set of </w:t>
      </w:r>
      <w:r w:rsidRPr="005C7263">
        <w:rPr>
          <w:i/>
        </w:rPr>
        <w:t>RadioLinkMonitoringRS</w:t>
      </w:r>
      <w:r w:rsidRPr="005C7263">
        <w:t>,</w:t>
      </w:r>
      <w:r w:rsidRPr="00B916EC">
        <w:t xml:space="preserve"> for radio link monitoring by </w:t>
      </w:r>
      <w:r w:rsidRPr="005C7263">
        <w:rPr>
          <w:i/>
        </w:rPr>
        <w:t>failureDetectionResources</w:t>
      </w:r>
      <w:r w:rsidRPr="00B916EC">
        <w:t>. The UE is provided either a CSI-RS resource configuration</w:t>
      </w:r>
      <w:r w:rsidRPr="0015418E">
        <w:t xml:space="preserve"> </w:t>
      </w:r>
      <w:r w:rsidRPr="005C7263">
        <w:t xml:space="preserve">index, by </w:t>
      </w:r>
      <w:r w:rsidRPr="005C7263">
        <w:rPr>
          <w:i/>
        </w:rPr>
        <w:t>csi-RS-Index</w:t>
      </w:r>
      <w:r w:rsidRPr="005C7263">
        <w:t>,</w:t>
      </w:r>
      <w:r w:rsidRPr="00B916EC">
        <w:t xml:space="preserve"> or a SS/PBCH block</w:t>
      </w:r>
      <w:r w:rsidRPr="005C7263">
        <w:t xml:space="preserve"> index, by </w:t>
      </w:r>
      <w:r w:rsidRPr="005C7263">
        <w:rPr>
          <w:i/>
        </w:rPr>
        <w:t>ssb-Index</w:t>
      </w:r>
      <w:r w:rsidRPr="005C7263">
        <w:t xml:space="preserve">. The UE can be configured with up to </w:t>
      </w:r>
      <w:r>
        <w:rPr>
          <w:iCs/>
          <w:noProof/>
          <w:position w:val="-10"/>
          <w:lang w:val="en-US"/>
        </w:rPr>
        <w:drawing>
          <wp:inline distT="0" distB="0" distL="0" distR="0" wp14:anchorId="7380DD15" wp14:editId="0BB31794">
            <wp:extent cx="462280" cy="180975"/>
            <wp:effectExtent l="0" t="0" r="0" b="9525"/>
            <wp:docPr id="2728" name="Picture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5C7263">
        <w:t xml:space="preserve"> </w:t>
      </w:r>
      <w:r w:rsidRPr="005C7263">
        <w:rPr>
          <w:i/>
        </w:rPr>
        <w:t>RadioLinkMonitoringRS</w:t>
      </w:r>
      <w:r w:rsidRPr="005C7263">
        <w:t xml:space="preserve"> for link recovery procedures, as de</w:t>
      </w:r>
      <w:r>
        <w:t>s</w:t>
      </w:r>
      <w:r w:rsidRPr="005C7263">
        <w:t xml:space="preserve">cribed in </w:t>
      </w:r>
      <w:r>
        <w:t>Clause</w:t>
      </w:r>
      <w:r w:rsidRPr="005C7263">
        <w:t xml:space="preserve"> 6, and</w:t>
      </w:r>
      <w:r>
        <w:t xml:space="preserve"> for</w:t>
      </w:r>
      <w:r w:rsidRPr="005C7263">
        <w:t xml:space="preserve"> radio link monitoring. From the </w:t>
      </w:r>
      <w:r>
        <w:rPr>
          <w:iCs/>
          <w:noProof/>
          <w:position w:val="-10"/>
          <w:lang w:val="en-US"/>
        </w:rPr>
        <w:drawing>
          <wp:inline distT="0" distB="0" distL="0" distR="0" wp14:anchorId="31AE57FB" wp14:editId="79FAD52B">
            <wp:extent cx="462280" cy="180975"/>
            <wp:effectExtent l="0" t="0" r="0" b="9525"/>
            <wp:docPr id="2727" name="Picture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5C7263">
        <w:rPr>
          <w:iCs/>
        </w:rPr>
        <w:t xml:space="preserve"> </w:t>
      </w:r>
      <w:r w:rsidRPr="005C7263">
        <w:rPr>
          <w:i/>
        </w:rPr>
        <w:t>RadioLinkMonitoringRS</w:t>
      </w:r>
      <w:r w:rsidRPr="005C7263">
        <w:t xml:space="preserve">, up to </w:t>
      </w:r>
      <w:r>
        <w:rPr>
          <w:iCs/>
          <w:noProof/>
          <w:position w:val="-10"/>
          <w:lang w:val="en-US"/>
        </w:rPr>
        <w:drawing>
          <wp:inline distT="0" distB="0" distL="0" distR="0" wp14:anchorId="0871FAA6" wp14:editId="564BA81B">
            <wp:extent cx="276225" cy="180975"/>
            <wp:effectExtent l="0" t="0" r="9525" b="9525"/>
            <wp:docPr id="2726" name="Picture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C7263">
        <w:t xml:space="preserve"> </w:t>
      </w:r>
      <w:r w:rsidRPr="005C7263">
        <w:rPr>
          <w:i/>
        </w:rPr>
        <w:t>RadioLinkMonitoringRS</w:t>
      </w:r>
      <w:r w:rsidRPr="005C7263">
        <w:t xml:space="preserve"> can be used for radio link monitoring depending on</w:t>
      </w:r>
      <w:r>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Pr="005C7263">
        <w:t xml:space="preserve"> as described in </w:t>
      </w:r>
      <w:r>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t xml:space="preserve"> is as defined in </w:t>
      </w:r>
      <w:r>
        <w:rPr>
          <w:iCs/>
        </w:rPr>
        <w:t>Clause 4.1</w:t>
      </w:r>
      <w:r w:rsidRPr="005C7263">
        <w:t xml:space="preserve">, and up to two </w:t>
      </w:r>
      <w:r w:rsidRPr="005C7263">
        <w:rPr>
          <w:i/>
        </w:rPr>
        <w:t>RadioLinkMonitoringRS</w:t>
      </w:r>
      <w:r w:rsidRPr="005C7263">
        <w:t xml:space="preserve"> can be used for link recovery procedures. </w:t>
      </w:r>
    </w:p>
    <w:p w14:paraId="355341C8" w14:textId="77777777" w:rsidR="0044710D" w:rsidRPr="005C7263" w:rsidRDefault="0044710D" w:rsidP="0044710D">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Clause 4.1, </w:t>
      </w:r>
      <w:r w:rsidRPr="00DC7A0F">
        <w:rPr>
          <w:rFonts w:eastAsia="Malgun Gothic"/>
          <w:lang w:eastAsia="ja-JP"/>
        </w:rPr>
        <w:t xml:space="preserve">where the SS/PBCH block(s) </w:t>
      </w:r>
      <w:r w:rsidRPr="00DC7A0F">
        <w:rPr>
          <w:rFonts w:eastAsia="Malgun Gothic"/>
          <w:lang w:eastAsia="ko-KR"/>
        </w:rPr>
        <w:t>have candidate SS/PBCH block index</w:t>
      </w:r>
      <w:r>
        <w:rPr>
          <w:rFonts w:eastAsia="Malgun Gothic"/>
          <w:lang w:eastAsia="ko-KR"/>
        </w:rPr>
        <w:t>(es)</w:t>
      </w:r>
      <w:r w:rsidRPr="00DC7A0F">
        <w:rPr>
          <w:rFonts w:eastAsia="Malgun Gothic"/>
          <w:lang w:eastAsia="ko-KR"/>
        </w:rPr>
        <w:t xml:space="preserve"> corresponding to SS/PBCH block index provided by </w:t>
      </w:r>
      <w:r w:rsidRPr="00DC7A0F">
        <w:rPr>
          <w:rFonts w:eastAsia="Malgun Gothic"/>
          <w:i/>
          <w:lang w:eastAsia="ko-KR"/>
        </w:rPr>
        <w:t>ssb-Index</w:t>
      </w:r>
      <w:r>
        <w:rPr>
          <w:lang w:eastAsia="ja-JP"/>
        </w:rPr>
        <w:t>.</w:t>
      </w:r>
    </w:p>
    <w:p w14:paraId="560F5AD0" w14:textId="77777777" w:rsidR="0044710D" w:rsidRPr="005C7263" w:rsidRDefault="0044710D" w:rsidP="0044710D">
      <w:r w:rsidRPr="005C7263">
        <w:t xml:space="preserve">If the UE is not provided </w:t>
      </w:r>
      <w:r w:rsidRPr="005C7263">
        <w:rPr>
          <w:i/>
        </w:rPr>
        <w:t>RadioLinkMonitoringRS</w:t>
      </w:r>
      <w:r w:rsidRPr="005C7263">
        <w:rPr>
          <w:iCs/>
        </w:rPr>
        <w:t xml:space="preserve"> and the UE is provided </w:t>
      </w:r>
      <w:r>
        <w:rPr>
          <w:iCs/>
        </w:rPr>
        <w:t xml:space="preserve">for PDCCH </w:t>
      </w:r>
      <w:r w:rsidRPr="00412E6D">
        <w:rPr>
          <w:iCs/>
        </w:rPr>
        <w:t>receptions</w:t>
      </w:r>
      <w:r>
        <w:rPr>
          <w:iCs/>
        </w:rPr>
        <w:t xml:space="preserve"> TCI states</w:t>
      </w:r>
      <w:r w:rsidRPr="005C7263">
        <w:rPr>
          <w:iCs/>
        </w:rPr>
        <w:t xml:space="preserve"> that include one or more of a CSI-RS</w:t>
      </w:r>
    </w:p>
    <w:p w14:paraId="261BD081" w14:textId="77777777" w:rsidR="0044710D" w:rsidRPr="005C7263" w:rsidRDefault="0044710D" w:rsidP="0044710D">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 xml:space="preserve">the RS provided for the active TCI state for PDCCH </w:t>
      </w:r>
      <w:r>
        <w:rPr>
          <w:iCs/>
        </w:rPr>
        <w:t>reception</w:t>
      </w:r>
      <w:r>
        <w:rPr>
          <w:lang w:val="en-US" w:eastAsia="ja-JP"/>
        </w:rPr>
        <w:t xml:space="preserve"> </w:t>
      </w:r>
      <w:r w:rsidRPr="005C7263">
        <w:rPr>
          <w:lang w:val="en-US" w:eastAsia="ja-JP"/>
        </w:rPr>
        <w:t xml:space="preserve">if the active TCI state </w:t>
      </w:r>
      <w:r>
        <w:rPr>
          <w:lang w:val="en-US" w:eastAsia="ja-JP"/>
        </w:rPr>
        <w:t xml:space="preserve">for PDCCH </w:t>
      </w:r>
      <w:r w:rsidRPr="001A6FE9">
        <w:rPr>
          <w:lang w:val="en-US" w:eastAsia="ja-JP"/>
        </w:rPr>
        <w:t>reception</w:t>
      </w:r>
      <w:r>
        <w:rPr>
          <w:lang w:val="en-US" w:eastAsia="ja-JP"/>
        </w:rPr>
        <w:t xml:space="preserve"> </w:t>
      </w:r>
      <w:r w:rsidRPr="005C7263">
        <w:rPr>
          <w:lang w:val="en-US" w:eastAsia="ja-JP"/>
        </w:rPr>
        <w:t>includes only one RS</w:t>
      </w:r>
    </w:p>
    <w:p w14:paraId="141AB0C5" w14:textId="299F6615" w:rsidR="0044710D" w:rsidRPr="005C7263" w:rsidRDefault="0044710D" w:rsidP="0044710D">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del w:id="140" w:author="Aris Papasakellariou" w:date="2020-10-28T11:47:00Z">
        <w:r w:rsidDel="005F35BE">
          <w:rPr>
            <w:lang w:val="en-US" w:eastAsia="ja-JP"/>
          </w:rPr>
          <w:delText>has</w:delText>
        </w:r>
      </w:del>
      <w:ins w:id="141" w:author="Aris Papasakellariou" w:date="2020-10-28T11:47:00Z">
        <w:r w:rsidR="005F35BE">
          <w:rPr>
            <w:lang w:val="en-US" w:eastAsia="ja-JP"/>
          </w:rPr>
          <w:t xml:space="preserve">is configured with </w:t>
        </w:r>
        <w:r w:rsidR="005F35BE" w:rsidRPr="005F35BE">
          <w:rPr>
            <w:i/>
            <w:lang w:val="en-US" w:eastAsia="ja-JP"/>
          </w:rPr>
          <w:t>qcl-Type</w:t>
        </w:r>
        <w:r w:rsidR="005F35BE">
          <w:rPr>
            <w:lang w:val="en-US" w:eastAsia="ja-JP"/>
          </w:rPr>
          <w:t xml:space="preserve"> set to</w:t>
        </w:r>
      </w:ins>
      <w:r>
        <w:rPr>
          <w:lang w:val="en-US" w:eastAsia="ja-JP"/>
        </w:rPr>
        <w:t xml:space="preserve"> </w:t>
      </w:r>
      <w:del w:id="142" w:author="Aris Papasakellariou" w:date="2020-10-28T11:48:00Z">
        <w:r w:rsidDel="005F35BE">
          <w:rPr>
            <w:lang w:val="en-US" w:eastAsia="ja-JP"/>
          </w:rPr>
          <w:delText>QCL-T</w:delText>
        </w:r>
      </w:del>
      <w:ins w:id="143" w:author="Aris Papasakellariou" w:date="2020-10-28T11:48:00Z">
        <w:r w:rsidR="005F35BE">
          <w:rPr>
            <w:lang w:val="en-US" w:eastAsia="ja-JP"/>
          </w:rPr>
          <w:t>‘t</w:t>
        </w:r>
      </w:ins>
      <w:r>
        <w:rPr>
          <w:lang w:val="en-US" w:eastAsia="ja-JP"/>
        </w:rPr>
        <w:t>ypeD</w:t>
      </w:r>
      <w:ins w:id="144" w:author="Aris Papasakellariou" w:date="2020-10-28T11:48:00Z">
        <w:r w:rsidR="005F35BE">
          <w:rPr>
            <w:lang w:val="en-US" w:eastAsia="ja-JP"/>
          </w:rPr>
          <w:t>’</w:t>
        </w:r>
      </w:ins>
      <w:r>
        <w:rPr>
          <w:lang w:val="en-US" w:eastAsia="ja-JP"/>
        </w:rPr>
        <w:t xml:space="preserve"> </w:t>
      </w:r>
      <w:r w:rsidRPr="00073FD7">
        <w:t>[6, TS 38.214]</w:t>
      </w:r>
      <w:r w:rsidRPr="00193E4A">
        <w:rPr>
          <w:lang w:val="en-US"/>
        </w:rPr>
        <w:t xml:space="preserve"> </w:t>
      </w:r>
      <w:r>
        <w:rPr>
          <w:lang w:val="en-US" w:eastAsia="ja-JP"/>
        </w:rPr>
        <w:t xml:space="preserve">and the UE uses the RS </w:t>
      </w:r>
      <w:ins w:id="145" w:author="Aris Papasakellariou" w:date="2020-10-28T11:48:00Z">
        <w:r w:rsidR="005F35BE">
          <w:rPr>
            <w:lang w:val="en-US" w:eastAsia="ja-JP"/>
          </w:rPr>
          <w:t xml:space="preserve">configured </w:t>
        </w:r>
      </w:ins>
      <w:r>
        <w:rPr>
          <w:lang w:val="en-US" w:eastAsia="ja-JP"/>
        </w:rPr>
        <w:t xml:space="preserve">with </w:t>
      </w:r>
      <w:ins w:id="146" w:author="Aris Papasakellariou" w:date="2020-10-28T11:48:00Z">
        <w:r w:rsidR="005F35BE" w:rsidRPr="005F35BE">
          <w:rPr>
            <w:i/>
            <w:lang w:val="en-US" w:eastAsia="ja-JP"/>
          </w:rPr>
          <w:t>qcl-Type</w:t>
        </w:r>
        <w:r w:rsidR="005F35BE">
          <w:rPr>
            <w:lang w:val="en-US" w:eastAsia="ja-JP"/>
          </w:rPr>
          <w:t xml:space="preserve"> set to </w:t>
        </w:r>
      </w:ins>
      <w:del w:id="147" w:author="Aris Papasakellariou" w:date="2020-10-28T11:48:00Z">
        <w:r w:rsidDel="005F35BE">
          <w:rPr>
            <w:lang w:val="en-US" w:eastAsia="ja-JP"/>
          </w:rPr>
          <w:delText>QCL-T</w:delText>
        </w:r>
      </w:del>
      <w:ins w:id="148" w:author="Aris Papasakellariou" w:date="2020-10-28T11:48:00Z">
        <w:r w:rsidR="005F35BE">
          <w:rPr>
            <w:lang w:val="en-US" w:eastAsia="ja-JP"/>
          </w:rPr>
          <w:t>‘t</w:t>
        </w:r>
      </w:ins>
      <w:r>
        <w:rPr>
          <w:lang w:val="en-US" w:eastAsia="ja-JP"/>
        </w:rPr>
        <w:t>ypeD</w:t>
      </w:r>
      <w:ins w:id="149" w:author="Aris Papasakellariou" w:date="2020-10-28T11:48:00Z">
        <w:r w:rsidR="005F35BE">
          <w:rPr>
            <w:lang w:val="en-US" w:eastAsia="ja-JP"/>
          </w:rPr>
          <w:t>’</w:t>
        </w:r>
      </w:ins>
      <w:r>
        <w:rPr>
          <w:lang w:val="en-US" w:eastAsia="ja-JP"/>
        </w:rPr>
        <w:t xml:space="preserve"> </w:t>
      </w:r>
      <w:r w:rsidRPr="005C7263">
        <w:rPr>
          <w:lang w:val="en-US" w:eastAsia="ja-JP"/>
        </w:rPr>
        <w:t>f</w:t>
      </w:r>
      <w:r>
        <w:rPr>
          <w:lang w:val="en-US" w:eastAsia="ja-JP"/>
        </w:rPr>
        <w:t xml:space="preserve">or radio link monitoring; the UE does not expect both RS to </w:t>
      </w:r>
      <w:ins w:id="150" w:author="Aris Papasakellariou" w:date="2020-10-28T11:49:00Z">
        <w:r w:rsidR="005F35BE">
          <w:rPr>
            <w:lang w:val="en-US" w:eastAsia="ja-JP"/>
          </w:rPr>
          <w:t>be configured with</w:t>
        </w:r>
      </w:ins>
      <w:del w:id="151" w:author="Aris Papasakellariou" w:date="2020-10-28T11:49:00Z">
        <w:r w:rsidDel="005F35BE">
          <w:rPr>
            <w:lang w:val="en-US" w:eastAsia="ja-JP"/>
          </w:rPr>
          <w:delText>have</w:delText>
        </w:r>
      </w:del>
      <w:r>
        <w:rPr>
          <w:lang w:val="en-US" w:eastAsia="ja-JP"/>
        </w:rPr>
        <w:t xml:space="preserve"> </w:t>
      </w:r>
      <w:ins w:id="152" w:author="Aris Papasakellariou" w:date="2020-10-28T11:49:00Z">
        <w:r w:rsidR="005F35BE" w:rsidRPr="005F35BE">
          <w:rPr>
            <w:i/>
            <w:lang w:val="en-US" w:eastAsia="ja-JP"/>
          </w:rPr>
          <w:t>qcl-Type</w:t>
        </w:r>
        <w:r w:rsidR="005F35BE">
          <w:rPr>
            <w:lang w:val="en-US" w:eastAsia="ja-JP"/>
          </w:rPr>
          <w:t xml:space="preserve"> set to </w:t>
        </w:r>
      </w:ins>
      <w:del w:id="153" w:author="Aris Papasakellariou" w:date="2020-10-28T11:49:00Z">
        <w:r w:rsidDel="005F35BE">
          <w:rPr>
            <w:lang w:val="en-US" w:eastAsia="ja-JP"/>
          </w:rPr>
          <w:delText>QCL-T</w:delText>
        </w:r>
      </w:del>
      <w:ins w:id="154" w:author="Aris Papasakellariou" w:date="2020-10-28T11:49:00Z">
        <w:r w:rsidR="005F35BE">
          <w:rPr>
            <w:lang w:val="en-US" w:eastAsia="ja-JP"/>
          </w:rPr>
          <w:t>‘t</w:t>
        </w:r>
      </w:ins>
      <w:r>
        <w:rPr>
          <w:lang w:val="en-US" w:eastAsia="ja-JP"/>
        </w:rPr>
        <w:t>ypeD</w:t>
      </w:r>
      <w:ins w:id="155" w:author="Aris Papasakellariou" w:date="2020-10-28T11:49:00Z">
        <w:r w:rsidR="005F35BE">
          <w:rPr>
            <w:lang w:val="en-US" w:eastAsia="ja-JP"/>
          </w:rPr>
          <w:t>’.</w:t>
        </w:r>
      </w:ins>
    </w:p>
    <w:p w14:paraId="5EFC291E" w14:textId="77777777" w:rsidR="0044710D" w:rsidRDefault="0044710D" w:rsidP="0044710D">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Pr="007F4984">
        <w:rPr>
          <w:lang w:val="en-US" w:eastAsia="ja-JP"/>
        </w:rPr>
        <w:t xml:space="preserve">or semi-persistent </w:t>
      </w:r>
      <w:r w:rsidRPr="005C7263">
        <w:rPr>
          <w:lang w:val="en-US" w:eastAsia="ja-JP"/>
        </w:rPr>
        <w:t>RS</w:t>
      </w:r>
    </w:p>
    <w:p w14:paraId="0AC23C8B" w14:textId="34C5067C" w:rsidR="0044710D" w:rsidRPr="00046549" w:rsidRDefault="0044710D" w:rsidP="0044710D">
      <w:pPr>
        <w:pStyle w:val="B1"/>
        <w:rPr>
          <w:lang w:eastAsia="ja-JP"/>
        </w:rPr>
      </w:pPr>
      <w:r w:rsidRPr="00443847">
        <w:rPr>
          <w:lang w:eastAsia="ja-JP"/>
        </w:rPr>
        <w:t>-</w:t>
      </w:r>
      <w:r>
        <w:rPr>
          <w:lang w:eastAsia="ja-JP"/>
        </w:rPr>
        <w:tab/>
      </w:r>
      <w:r w:rsidRPr="00443847">
        <w:rPr>
          <w:lang w:eastAsia="ja-JP"/>
        </w:rPr>
        <w:t xml:space="preserve">For </w:t>
      </w:r>
      <w:r>
        <w:rPr>
          <w:iCs/>
          <w:noProof/>
          <w:position w:val="-10"/>
          <w:lang w:val="en-US"/>
        </w:rPr>
        <w:drawing>
          <wp:inline distT="0" distB="0" distL="0" distR="0" wp14:anchorId="17A96A34" wp14:editId="69E5ED14">
            <wp:extent cx="422275" cy="180975"/>
            <wp:effectExtent l="0" t="0" r="0" b="9525"/>
            <wp:docPr id="2725" name="Picture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2275" cy="180975"/>
                    </a:xfrm>
                    <a:prstGeom prst="rect">
                      <a:avLst/>
                    </a:prstGeom>
                    <a:noFill/>
                    <a:ln>
                      <a:noFill/>
                    </a:ln>
                  </pic:spPr>
                </pic:pic>
              </a:graphicData>
            </a:graphic>
          </wp:inline>
        </w:drawing>
      </w:r>
      <w:r w:rsidRPr="00443847">
        <w:rPr>
          <w:lang w:eastAsia="ja-JP"/>
        </w:rPr>
        <w:t xml:space="preserve">, the </w:t>
      </w:r>
      <w:r w:rsidRPr="00443847">
        <w:t>UE selects the</w:t>
      </w:r>
      <w:r w:rsidRPr="00443847">
        <w:rPr>
          <w:iCs/>
        </w:rPr>
        <w:t xml:space="preserve"> </w:t>
      </w:r>
      <w:r>
        <w:rPr>
          <w:iCs/>
          <w:noProof/>
          <w:position w:val="-10"/>
          <w:lang w:val="en-US"/>
        </w:rPr>
        <w:drawing>
          <wp:inline distT="0" distB="0" distL="0" distR="0" wp14:anchorId="595C13B2" wp14:editId="21CB764F">
            <wp:extent cx="276225" cy="180975"/>
            <wp:effectExtent l="0" t="0" r="9525" b="9525"/>
            <wp:docPr id="2724" name="Picture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Pr>
          <w:lang w:val="en-US" w:eastAsia="ja-JP"/>
        </w:rPr>
        <w:t>Clause</w:t>
      </w:r>
      <w:r w:rsidRPr="00443847">
        <w:rPr>
          <w:lang w:val="en-US" w:eastAsia="ja-JP"/>
        </w:rPr>
        <w:t xml:space="preserve"> 10.1</w:t>
      </w:r>
      <w:r w:rsidRPr="00443847">
        <w:rPr>
          <w:lang w:eastAsia="ja-JP"/>
        </w:rPr>
        <w:t>.</w:t>
      </w:r>
    </w:p>
    <w:p w14:paraId="58994F66" w14:textId="58ED2683" w:rsidR="0044710D" w:rsidRPr="0030569D" w:rsidRDefault="0044710D" w:rsidP="0044710D">
      <w:r w:rsidRPr="00834F32">
        <w:lastRenderedPageBreak/>
        <w:t>A UE does</w:t>
      </w:r>
      <w:r w:rsidRPr="00707546">
        <w:t xml:space="preserve"> not expect to use more than </w:t>
      </w:r>
      <w:r>
        <w:rPr>
          <w:iCs/>
          <w:noProof/>
          <w:position w:val="-10"/>
          <w:lang w:val="en-US"/>
        </w:rPr>
        <w:drawing>
          <wp:inline distT="0" distB="0" distL="0" distR="0" wp14:anchorId="3C6C8674" wp14:editId="4E381792">
            <wp:extent cx="276225" cy="180975"/>
            <wp:effectExtent l="0" t="0" r="9525" b="9525"/>
            <wp:docPr id="2723" name="Picture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0C87F105" w14:textId="151324BA" w:rsidR="0044710D" w:rsidRPr="00C944C3" w:rsidRDefault="0044710D" w:rsidP="0044710D">
      <w:r w:rsidRPr="00C944C3">
        <w:t xml:space="preserve">Values of </w:t>
      </w:r>
      <w:r>
        <w:rPr>
          <w:iCs/>
          <w:noProof/>
          <w:position w:val="-10"/>
          <w:lang w:val="en-US"/>
        </w:rPr>
        <w:drawing>
          <wp:inline distT="0" distB="0" distL="0" distR="0" wp14:anchorId="2A6EF479" wp14:editId="08252BEF">
            <wp:extent cx="462280" cy="180975"/>
            <wp:effectExtent l="0" t="0" r="0" b="9525"/>
            <wp:docPr id="2722" name="Picture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C944C3">
        <w:t xml:space="preserve"> and </w:t>
      </w:r>
      <w:r>
        <w:rPr>
          <w:iCs/>
          <w:noProof/>
          <w:position w:val="-10"/>
          <w:lang w:val="en-US"/>
        </w:rPr>
        <w:drawing>
          <wp:inline distT="0" distB="0" distL="0" distR="0" wp14:anchorId="7DA581BF" wp14:editId="449FB5E8">
            <wp:extent cx="276225" cy="180975"/>
            <wp:effectExtent l="0" t="0" r="9525" b="9525"/>
            <wp:docPr id="2721" name="Picture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for different </w:t>
      </w:r>
      <w:r>
        <w:t xml:space="preserve">values of </w:t>
      </w:r>
      <w:r>
        <w:rPr>
          <w:iCs/>
          <w:noProof/>
          <w:position w:val="-10"/>
          <w:lang w:val="en-US"/>
        </w:rPr>
        <w:drawing>
          <wp:inline distT="0" distB="0" distL="0" distR="0" wp14:anchorId="516F7AA4" wp14:editId="61B040B6">
            <wp:extent cx="276225" cy="180975"/>
            <wp:effectExtent l="0" t="0" r="9525" b="9525"/>
            <wp:docPr id="2720" name="Picture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C944C3">
        <w:t xml:space="preserve">are given in Table 5-1. </w:t>
      </w:r>
    </w:p>
    <w:p w14:paraId="5636150C" w14:textId="2D803B0B" w:rsidR="0044710D" w:rsidRPr="00C944C3" w:rsidRDefault="0044710D" w:rsidP="0044710D">
      <w:pPr>
        <w:pStyle w:val="TH"/>
      </w:pPr>
      <w:r w:rsidRPr="00C944C3">
        <w:t xml:space="preserve">Table 5-1: </w:t>
      </w:r>
      <w:r>
        <w:rPr>
          <w:iCs/>
          <w:noProof/>
          <w:position w:val="-10"/>
          <w:lang w:val="en-US"/>
        </w:rPr>
        <w:drawing>
          <wp:inline distT="0" distB="0" distL="0" distR="0" wp14:anchorId="3CC0C1F7" wp14:editId="17CCF92F">
            <wp:extent cx="462280" cy="180975"/>
            <wp:effectExtent l="0" t="0" r="0" b="9525"/>
            <wp:docPr id="2719" name="Picture 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C944C3">
        <w:t xml:space="preserve"> and </w:t>
      </w:r>
      <w:r>
        <w:rPr>
          <w:iCs/>
          <w:noProof/>
          <w:position w:val="-10"/>
          <w:lang w:val="en-US"/>
        </w:rPr>
        <w:drawing>
          <wp:inline distT="0" distB="0" distL="0" distR="0" wp14:anchorId="49DDF925" wp14:editId="01E4167A">
            <wp:extent cx="276225" cy="180975"/>
            <wp:effectExtent l="0" t="0" r="9525" b="9525"/>
            <wp:docPr id="2718" name="Picture 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as a function of </w:t>
      </w:r>
      <w:r>
        <w:rPr>
          <w:iCs/>
        </w:rPr>
        <w:t xml:space="preserve">maximum number </w:t>
      </w:r>
      <w:r>
        <w:rPr>
          <w:iCs/>
          <w:noProof/>
          <w:position w:val="-10"/>
          <w:lang w:val="en-US"/>
        </w:rPr>
        <w:drawing>
          <wp:inline distT="0" distB="0" distL="0" distR="0" wp14:anchorId="63ABE72B" wp14:editId="7E0D6B2B">
            <wp:extent cx="276225" cy="180975"/>
            <wp:effectExtent l="0" t="0" r="9525" b="9525"/>
            <wp:docPr id="2717" name="Picture 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4710D" w:rsidRPr="00C944C3" w14:paraId="1F7781E2" w14:textId="77777777" w:rsidTr="00870CBA">
        <w:trPr>
          <w:trHeight w:val="289"/>
          <w:jc w:val="center"/>
        </w:trPr>
        <w:tc>
          <w:tcPr>
            <w:tcW w:w="2705" w:type="dxa"/>
            <w:shd w:val="clear" w:color="auto" w:fill="E0E0E0"/>
            <w:vAlign w:val="center"/>
          </w:tcPr>
          <w:p w14:paraId="73D24B18" w14:textId="1033DCC1" w:rsidR="0044710D" w:rsidRPr="00C944C3" w:rsidRDefault="0044710D" w:rsidP="00870CBA">
            <w:pPr>
              <w:pStyle w:val="TAH"/>
              <w:rPr>
                <w:i/>
              </w:rPr>
            </w:pPr>
            <w:r>
              <w:rPr>
                <w:iCs/>
                <w:noProof/>
                <w:position w:val="-10"/>
                <w:lang w:val="en-US"/>
              </w:rPr>
              <w:drawing>
                <wp:inline distT="0" distB="0" distL="0" distR="0" wp14:anchorId="54D03795" wp14:editId="465A45C8">
                  <wp:extent cx="276225" cy="180975"/>
                  <wp:effectExtent l="0" t="0" r="9525" b="9525"/>
                  <wp:docPr id="2716" name="Picture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250" w:type="dxa"/>
            <w:shd w:val="clear" w:color="auto" w:fill="E0E0E0"/>
            <w:vAlign w:val="center"/>
          </w:tcPr>
          <w:p w14:paraId="6597BA79" w14:textId="68410D95" w:rsidR="0044710D" w:rsidRPr="00C944C3" w:rsidRDefault="0044710D" w:rsidP="00870CBA">
            <w:pPr>
              <w:pStyle w:val="TAH"/>
              <w:rPr>
                <w:i/>
                <w:szCs w:val="18"/>
              </w:rPr>
            </w:pPr>
            <w:r>
              <w:rPr>
                <w:iCs/>
                <w:noProof/>
                <w:position w:val="-10"/>
                <w:lang w:val="en-US"/>
              </w:rPr>
              <w:drawing>
                <wp:inline distT="0" distB="0" distL="0" distR="0" wp14:anchorId="52F13C99" wp14:editId="2642B5B1">
                  <wp:extent cx="462280" cy="180975"/>
                  <wp:effectExtent l="0" t="0" r="0" b="9525"/>
                  <wp:docPr id="2715" name="Picture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2250" w:type="dxa"/>
            <w:shd w:val="clear" w:color="auto" w:fill="E0E0E0"/>
          </w:tcPr>
          <w:p w14:paraId="08D99D63" w14:textId="353E18CE" w:rsidR="0044710D" w:rsidRPr="00C944C3" w:rsidRDefault="0044710D" w:rsidP="00870CBA">
            <w:pPr>
              <w:pStyle w:val="TAH"/>
              <w:rPr>
                <w:i/>
                <w:szCs w:val="18"/>
              </w:rPr>
            </w:pPr>
            <w:r>
              <w:rPr>
                <w:iCs/>
                <w:noProof/>
                <w:position w:val="-10"/>
                <w:lang w:val="en-US"/>
              </w:rPr>
              <w:drawing>
                <wp:inline distT="0" distB="0" distL="0" distR="0" wp14:anchorId="0BAEA1E3" wp14:editId="3EAE068D">
                  <wp:extent cx="276225" cy="180975"/>
                  <wp:effectExtent l="0" t="0" r="9525" b="9525"/>
                  <wp:docPr id="2714" name="Picture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4710D" w:rsidRPr="00C944C3" w14:paraId="52A46767" w14:textId="77777777" w:rsidTr="00870CBA">
        <w:trPr>
          <w:trHeight w:hRule="exact" w:val="317"/>
          <w:jc w:val="center"/>
        </w:trPr>
        <w:tc>
          <w:tcPr>
            <w:tcW w:w="2705" w:type="dxa"/>
            <w:vAlign w:val="center"/>
          </w:tcPr>
          <w:p w14:paraId="46BE874E" w14:textId="77777777" w:rsidR="0044710D" w:rsidRPr="00C944C3" w:rsidRDefault="0044710D" w:rsidP="00870CBA">
            <w:pPr>
              <w:pStyle w:val="TAC"/>
            </w:pPr>
            <w:r>
              <w:t>4</w:t>
            </w:r>
          </w:p>
        </w:tc>
        <w:tc>
          <w:tcPr>
            <w:tcW w:w="2250" w:type="dxa"/>
            <w:vAlign w:val="center"/>
          </w:tcPr>
          <w:p w14:paraId="16598AC3" w14:textId="77777777" w:rsidR="0044710D" w:rsidRPr="00C944C3" w:rsidRDefault="0044710D" w:rsidP="00870CBA">
            <w:pPr>
              <w:pStyle w:val="TAC"/>
            </w:pPr>
            <w:r w:rsidRPr="00C944C3">
              <w:t>2</w:t>
            </w:r>
          </w:p>
        </w:tc>
        <w:tc>
          <w:tcPr>
            <w:tcW w:w="2250" w:type="dxa"/>
          </w:tcPr>
          <w:p w14:paraId="042D2300" w14:textId="77777777" w:rsidR="0044710D" w:rsidRPr="00C944C3" w:rsidRDefault="0044710D" w:rsidP="00870CBA">
            <w:pPr>
              <w:pStyle w:val="TAC"/>
            </w:pPr>
            <w:r w:rsidRPr="00C944C3">
              <w:t>2</w:t>
            </w:r>
          </w:p>
        </w:tc>
      </w:tr>
      <w:tr w:rsidR="0044710D" w:rsidRPr="00C944C3" w14:paraId="2BE3D42C" w14:textId="77777777" w:rsidTr="00870CBA">
        <w:trPr>
          <w:trHeight w:hRule="exact" w:val="317"/>
          <w:jc w:val="center"/>
        </w:trPr>
        <w:tc>
          <w:tcPr>
            <w:tcW w:w="2705" w:type="dxa"/>
            <w:vAlign w:val="center"/>
          </w:tcPr>
          <w:p w14:paraId="081FC14C" w14:textId="77777777" w:rsidR="0044710D" w:rsidRPr="00C944C3" w:rsidRDefault="0044710D" w:rsidP="00870CBA">
            <w:pPr>
              <w:pStyle w:val="TAC"/>
            </w:pPr>
            <w:r>
              <w:t>8</w:t>
            </w:r>
          </w:p>
        </w:tc>
        <w:tc>
          <w:tcPr>
            <w:tcW w:w="2250" w:type="dxa"/>
            <w:vAlign w:val="center"/>
          </w:tcPr>
          <w:p w14:paraId="45474325" w14:textId="77777777" w:rsidR="0044710D" w:rsidRPr="00C944C3" w:rsidRDefault="0044710D" w:rsidP="00870CBA">
            <w:pPr>
              <w:pStyle w:val="TAC"/>
            </w:pPr>
            <w:r w:rsidRPr="00C944C3">
              <w:t>6</w:t>
            </w:r>
          </w:p>
        </w:tc>
        <w:tc>
          <w:tcPr>
            <w:tcW w:w="2250" w:type="dxa"/>
          </w:tcPr>
          <w:p w14:paraId="59E7C7AB" w14:textId="77777777" w:rsidR="0044710D" w:rsidRPr="00C944C3" w:rsidRDefault="0044710D" w:rsidP="00870CBA">
            <w:pPr>
              <w:pStyle w:val="TAC"/>
            </w:pPr>
            <w:r w:rsidRPr="00C944C3">
              <w:t>4</w:t>
            </w:r>
          </w:p>
        </w:tc>
      </w:tr>
      <w:tr w:rsidR="0044710D" w:rsidRPr="00B916EC" w14:paraId="04D1DD72" w14:textId="77777777" w:rsidTr="00870CBA">
        <w:trPr>
          <w:trHeight w:hRule="exact" w:val="317"/>
          <w:jc w:val="center"/>
        </w:trPr>
        <w:tc>
          <w:tcPr>
            <w:tcW w:w="2705" w:type="dxa"/>
            <w:vAlign w:val="center"/>
          </w:tcPr>
          <w:p w14:paraId="5E4F68C9" w14:textId="77777777" w:rsidR="0044710D" w:rsidRPr="00C944C3" w:rsidRDefault="0044710D" w:rsidP="00870CBA">
            <w:pPr>
              <w:pStyle w:val="TAC"/>
            </w:pPr>
            <w:r>
              <w:t>64</w:t>
            </w:r>
          </w:p>
        </w:tc>
        <w:tc>
          <w:tcPr>
            <w:tcW w:w="2250" w:type="dxa"/>
            <w:vAlign w:val="center"/>
          </w:tcPr>
          <w:p w14:paraId="2773C7D4" w14:textId="77777777" w:rsidR="0044710D" w:rsidRPr="00C944C3" w:rsidRDefault="0044710D" w:rsidP="00870CBA">
            <w:pPr>
              <w:pStyle w:val="TAC"/>
            </w:pPr>
            <w:r w:rsidRPr="00C944C3">
              <w:t>8</w:t>
            </w:r>
          </w:p>
        </w:tc>
        <w:tc>
          <w:tcPr>
            <w:tcW w:w="2250" w:type="dxa"/>
          </w:tcPr>
          <w:p w14:paraId="1FC5DD92" w14:textId="77777777" w:rsidR="0044710D" w:rsidRDefault="0044710D" w:rsidP="00870CBA">
            <w:pPr>
              <w:pStyle w:val="TAC"/>
            </w:pPr>
            <w:r w:rsidRPr="00C944C3">
              <w:t>8</w:t>
            </w:r>
          </w:p>
        </w:tc>
      </w:tr>
    </w:tbl>
    <w:p w14:paraId="022902C2" w14:textId="77777777" w:rsidR="0044710D" w:rsidRDefault="0044710D" w:rsidP="0044710D"/>
    <w:p w14:paraId="7A5B839F" w14:textId="77777777" w:rsidR="0044710D" w:rsidRPr="00B916EC" w:rsidRDefault="0044710D" w:rsidP="0044710D">
      <w:r w:rsidRPr="00B916EC">
        <w:t xml:space="preserve">For a CSI-RS resource configuration, </w:t>
      </w:r>
      <w:r w:rsidRPr="005C7263">
        <w:rPr>
          <w:i/>
        </w:rPr>
        <w:t>powerControlOffsetSS</w:t>
      </w:r>
      <w:r>
        <w:rPr>
          <w:i/>
        </w:rPr>
        <w:t xml:space="preserve"> </w:t>
      </w:r>
      <w:r>
        <w:t>is</w:t>
      </w:r>
      <w:r w:rsidRPr="00797DE6">
        <w:t xml:space="preserve"> not applicable</w:t>
      </w:r>
      <w:r>
        <w:t xml:space="preserve"> and</w:t>
      </w:r>
      <w:r w:rsidRPr="009D3A79">
        <w:t xml:space="preserve"> </w:t>
      </w:r>
      <w:r>
        <w:t>a UE expects to be provided only 'noCDM' f</w:t>
      </w:r>
      <w:r w:rsidRPr="003041BC">
        <w:t>r</w:t>
      </w:r>
      <w:r>
        <w:t>om</w:t>
      </w:r>
      <w:r w:rsidRPr="003041BC">
        <w:t xml:space="preserve"> </w:t>
      </w:r>
      <w:r w:rsidRPr="005C7263">
        <w:rPr>
          <w:i/>
        </w:rPr>
        <w:t>cdm</w:t>
      </w:r>
      <w:r w:rsidRPr="003041BC">
        <w:rPr>
          <w:i/>
        </w:rPr>
        <w:t xml:space="preserve">-Type, </w:t>
      </w:r>
      <w:r>
        <w:t xml:space="preserve">only 'one' and 'three' from </w:t>
      </w:r>
      <w:r w:rsidRPr="003041BC">
        <w:rPr>
          <w:i/>
        </w:rPr>
        <w:t>density</w:t>
      </w:r>
      <w:r>
        <w:t>, and only '1 port' f</w:t>
      </w:r>
      <w:r w:rsidRPr="003041BC">
        <w:t>r</w:t>
      </w:r>
      <w:r>
        <w:t>om</w:t>
      </w:r>
      <w:r w:rsidRPr="003041BC">
        <w:t xml:space="preserve"> </w:t>
      </w:r>
      <w:r w:rsidRPr="003041BC">
        <w:rPr>
          <w:i/>
        </w:rPr>
        <w:t>nrofPorts</w:t>
      </w:r>
      <w:r w:rsidRPr="003041BC">
        <w:t xml:space="preserve"> [6, TS 38.214]</w:t>
      </w:r>
      <w:r w:rsidRPr="009D3A79">
        <w:t>.</w:t>
      </w:r>
    </w:p>
    <w:p w14:paraId="23D55EFB" w14:textId="77777777" w:rsidR="0044710D" w:rsidRDefault="0044710D" w:rsidP="0044710D">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Pr>
          <w:lang w:eastAsia="ja-JP"/>
        </w:rPr>
        <w:t>CORESET</w:t>
      </w:r>
      <w:r w:rsidRPr="00693559">
        <w:rPr>
          <w:lang w:eastAsia="ja-JP"/>
        </w:rPr>
        <w:t xml:space="preserve">s </w:t>
      </w:r>
      <w:r w:rsidRPr="003474A8">
        <w:t>on the activ</w:t>
      </w:r>
      <w:r>
        <w:t>e</w:t>
      </w:r>
      <w:r w:rsidRPr="00A53E52">
        <w:t xml:space="preserve"> DL BWP.</w:t>
      </w:r>
      <w:r>
        <w:t xml:space="preserve"> </w:t>
      </w:r>
    </w:p>
    <w:p w14:paraId="4BA98319" w14:textId="77777777" w:rsidR="0044710D" w:rsidRPr="00B916EC" w:rsidRDefault="0044710D" w:rsidP="0044710D">
      <w:r w:rsidRPr="00B916EC">
        <w:t>In non-DRX mode operation, the physical layer in the UE assess</w:t>
      </w:r>
      <w:r>
        <w:t>es</w:t>
      </w:r>
      <w:r w:rsidRPr="00B916EC">
        <w:t xml:space="preserve"> </w:t>
      </w:r>
      <w:r>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configured by </w:t>
      </w:r>
      <w:r w:rsidRPr="005C7263">
        <w:rPr>
          <w:i/>
        </w:rPr>
        <w:t>rlmInSyncOutOfSyncThreshold</w:t>
      </w:r>
      <w:r w:rsidRPr="00B916EC">
        <w:t>.</w:t>
      </w:r>
      <w:r>
        <w:t xml:space="preserve"> The UE determines the indication period as</w:t>
      </w:r>
      <w:r w:rsidRPr="00034AF1">
        <w:rPr>
          <w:lang w:val="en-US"/>
        </w:rPr>
        <w:t xml:space="preserve"> the </w:t>
      </w:r>
      <w:r>
        <w:rPr>
          <w:lang w:val="en-US"/>
        </w:rPr>
        <w:t xml:space="preserve">maximum between the </w:t>
      </w:r>
      <w:r w:rsidRPr="00034AF1">
        <w:rPr>
          <w:lang w:val="en-US"/>
        </w:rPr>
        <w:t xml:space="preserve">shortest periodicity </w:t>
      </w:r>
      <w:r>
        <w:rPr>
          <w:lang w:val="en-US"/>
        </w:rPr>
        <w:t>for radio link monitoring resources</w:t>
      </w:r>
      <w:r>
        <w:rPr>
          <w:iCs/>
        </w:rPr>
        <w:t xml:space="preserve"> and 10 msec.</w:t>
      </w:r>
    </w:p>
    <w:p w14:paraId="41172D99" w14:textId="77777777" w:rsidR="0044710D" w:rsidRPr="00B916EC" w:rsidRDefault="0044710D" w:rsidP="0044710D">
      <w:r w:rsidRPr="00B916EC">
        <w:t>In DRX mode operation, the physical layer in the UE assess</w:t>
      </w:r>
      <w:r>
        <w:t>es</w:t>
      </w:r>
      <w:r w:rsidRPr="00B916EC">
        <w:t xml:space="preserve"> </w:t>
      </w:r>
      <w:r>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t xml:space="preserve"> </w:t>
      </w:r>
      <w:r w:rsidRPr="0030569D">
        <w:t>provid</w:t>
      </w:r>
      <w:r w:rsidRPr="002B36D8">
        <w:t xml:space="preserve">ed by </w:t>
      </w:r>
      <w:r w:rsidRPr="001A0EDF">
        <w:rPr>
          <w:i/>
        </w:rPr>
        <w:t>rlmInSyncOutOfSyncThreshold</w:t>
      </w:r>
      <w:r w:rsidRPr="00B916EC">
        <w:t xml:space="preserve">. </w:t>
      </w:r>
      <w:r>
        <w:t>The UE determines the indication period as</w:t>
      </w:r>
      <w:r w:rsidRPr="00034AF1">
        <w:rPr>
          <w:lang w:val="en-US"/>
        </w:rPr>
        <w:t xml:space="preserve"> the </w:t>
      </w:r>
      <w:r>
        <w:rPr>
          <w:lang w:val="en-US"/>
        </w:rPr>
        <w:t xml:space="preserve">maximum between the </w:t>
      </w:r>
      <w:r w:rsidRPr="00034AF1">
        <w:rPr>
          <w:lang w:val="en-US"/>
        </w:rPr>
        <w:t xml:space="preserve">shortest periodicity </w:t>
      </w:r>
      <w:r>
        <w:rPr>
          <w:lang w:val="en-US"/>
        </w:rPr>
        <w:t>for radio link monitoring resources</w:t>
      </w:r>
      <w:r>
        <w:rPr>
          <w:iCs/>
        </w:rPr>
        <w:t xml:space="preserve"> and the DRX period.</w:t>
      </w:r>
    </w:p>
    <w:p w14:paraId="313D266B" w14:textId="77777777" w:rsidR="0044710D" w:rsidRPr="00B916EC" w:rsidRDefault="0044710D" w:rsidP="0044710D">
      <w:r w:rsidRPr="00B916EC">
        <w:t xml:space="preserve">The physical layer in the UE </w:t>
      </w:r>
      <w:r>
        <w:t>indicates,</w:t>
      </w:r>
      <w:r w:rsidRPr="00B916EC">
        <w:t xml:space="preserve"> in frames where the radio link quality is assessed</w:t>
      </w:r>
      <w:r>
        <w:t>,</w:t>
      </w:r>
      <w:r w:rsidRPr="00B916EC">
        <w:t xml:space="preserve"> out-of-sync to higher layers when the radio link quality is worse than the threshold Q</w:t>
      </w:r>
      <w:r w:rsidRPr="00B916EC">
        <w:rPr>
          <w:vertAlign w:val="subscript"/>
        </w:rPr>
        <w:t>out</w:t>
      </w:r>
      <w:r w:rsidRPr="00B916EC">
        <w:t xml:space="preserve"> for all resources in the set of resources for radio link monitoring. When the radio link quality is better than the threshold Q</w:t>
      </w:r>
      <w:r w:rsidRPr="00B916EC">
        <w:rPr>
          <w:vertAlign w:val="subscript"/>
        </w:rPr>
        <w:t xml:space="preserve">in </w:t>
      </w:r>
      <w:r w:rsidRPr="00B916EC">
        <w:t xml:space="preserve">for any resource in the set of resources for radio link monitoring, the physical layer in the UE </w:t>
      </w:r>
      <w:r>
        <w:t>indicates,</w:t>
      </w:r>
      <w:r w:rsidRPr="00B916EC">
        <w:t xml:space="preserve"> in frames where the radio link quality is assessed</w:t>
      </w:r>
      <w:r>
        <w:t>,</w:t>
      </w:r>
      <w:r w:rsidRPr="00B916EC">
        <w:t xml:space="preserve"> in-sync to higher layers.</w:t>
      </w:r>
    </w:p>
    <w:p w14:paraId="11F79690" w14:textId="77777777" w:rsidR="0044710D" w:rsidRPr="00B916EC" w:rsidRDefault="0044710D" w:rsidP="0044710D">
      <w:pPr>
        <w:pStyle w:val="Heading1"/>
        <w:tabs>
          <w:tab w:val="left" w:pos="1134"/>
        </w:tabs>
        <w:rPr>
          <w:rFonts w:cs="Arial"/>
          <w:szCs w:val="32"/>
        </w:rPr>
      </w:pPr>
      <w:bookmarkStart w:id="156" w:name="_Ref500595654"/>
      <w:bookmarkStart w:id="157" w:name="_Toc12021443"/>
      <w:bookmarkStart w:id="158" w:name="_Toc20311555"/>
      <w:bookmarkStart w:id="159" w:name="_Toc26719380"/>
      <w:bookmarkStart w:id="160" w:name="_Toc29894811"/>
      <w:bookmarkStart w:id="161" w:name="_Toc29899110"/>
      <w:bookmarkStart w:id="162" w:name="_Toc29899528"/>
      <w:bookmarkStart w:id="163" w:name="_Toc29917265"/>
      <w:bookmarkStart w:id="164" w:name="_Toc36498139"/>
      <w:bookmarkStart w:id="165" w:name="_Toc45699165"/>
      <w:bookmarkStart w:id="166" w:name="_Toc52208327"/>
      <w:r w:rsidRPr="00B916EC">
        <w:rPr>
          <w:rFonts w:cs="Arial"/>
          <w:szCs w:val="32"/>
        </w:rPr>
        <w:t>6</w:t>
      </w:r>
      <w:r w:rsidRPr="00B916EC">
        <w:rPr>
          <w:rFonts w:cs="Arial"/>
          <w:szCs w:val="32"/>
        </w:rPr>
        <w:tab/>
        <w:t xml:space="preserve">Link </w:t>
      </w:r>
      <w:r>
        <w:rPr>
          <w:rFonts w:cs="Arial"/>
          <w:szCs w:val="32"/>
        </w:rPr>
        <w:t>recovery</w:t>
      </w:r>
      <w:r w:rsidRPr="00B916EC">
        <w:rPr>
          <w:rFonts w:cs="Arial"/>
          <w:szCs w:val="32"/>
        </w:rPr>
        <w:t xml:space="preserve"> procedures</w:t>
      </w:r>
      <w:bookmarkEnd w:id="156"/>
      <w:bookmarkEnd w:id="157"/>
      <w:bookmarkEnd w:id="158"/>
      <w:bookmarkEnd w:id="159"/>
      <w:bookmarkEnd w:id="160"/>
      <w:bookmarkEnd w:id="161"/>
      <w:bookmarkEnd w:id="162"/>
      <w:bookmarkEnd w:id="163"/>
      <w:bookmarkEnd w:id="164"/>
      <w:bookmarkEnd w:id="165"/>
      <w:bookmarkEnd w:id="166"/>
    </w:p>
    <w:p w14:paraId="6257D4EC" w14:textId="59E5489F" w:rsidR="0044710D" w:rsidRPr="00B916EC" w:rsidRDefault="0044710D" w:rsidP="0044710D">
      <w:pPr>
        <w:rPr>
          <w:lang w:val="en-US"/>
        </w:rPr>
      </w:pPr>
      <w:r w:rsidRPr="00B916EC">
        <w:rPr>
          <w:rFonts w:eastAsia="MS Mincho"/>
          <w:lang w:eastAsia="ja-JP"/>
        </w:rPr>
        <w:t xml:space="preserve">A </w:t>
      </w:r>
      <w:r w:rsidRPr="00B916EC">
        <w:t xml:space="preserve">UE can be </w:t>
      </w:r>
      <w:r>
        <w:t>provided</w:t>
      </w:r>
      <w:r w:rsidRPr="00B916EC">
        <w:t xml:space="preserve">, for </w:t>
      </w:r>
      <w:r>
        <w:t xml:space="preserve">each BWP of </w:t>
      </w:r>
      <w:r w:rsidRPr="00B916EC">
        <w:t xml:space="preserve">a serving cell, a set </w:t>
      </w:r>
      <w:r>
        <w:rPr>
          <w:iCs/>
          <w:noProof/>
          <w:position w:val="-10"/>
          <w:lang w:val="en-US"/>
        </w:rPr>
        <w:drawing>
          <wp:inline distT="0" distB="0" distL="0" distR="0" wp14:anchorId="45852EF2" wp14:editId="7F4366D9">
            <wp:extent cx="180975" cy="180975"/>
            <wp:effectExtent l="0" t="0" r="9525" b="9525"/>
            <wp:docPr id="2713" name="Picture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 periodic CSI-RS resource configuration indexes by </w:t>
      </w:r>
      <w:r w:rsidRPr="00A27728">
        <w:rPr>
          <w:i/>
        </w:rPr>
        <w:t>failureDetectionResources</w:t>
      </w:r>
      <w:r w:rsidRPr="00B916EC">
        <w:rPr>
          <w:iCs/>
        </w:rPr>
        <w:t xml:space="preserve"> and </w:t>
      </w:r>
      <w:r w:rsidRPr="00B916EC">
        <w:t xml:space="preserve">a set </w:t>
      </w:r>
      <w:r>
        <w:rPr>
          <w:iCs/>
          <w:noProof/>
          <w:position w:val="-10"/>
          <w:lang w:val="en-US"/>
        </w:rPr>
        <w:drawing>
          <wp:inline distT="0" distB="0" distL="0" distR="0" wp14:anchorId="2166DD92" wp14:editId="18173DFA">
            <wp:extent cx="180975" cy="180975"/>
            <wp:effectExtent l="0" t="0" r="9525" b="9525"/>
            <wp:docPr id="2712" name="Picture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t>of</w:t>
      </w:r>
      <w:r>
        <w:t xml:space="preserve"> periodic</w:t>
      </w:r>
      <w:r w:rsidRPr="00B916EC">
        <w:t xml:space="preserve"> CSI-RS resource configuration indexes and/or SS/PBCH block indexes by </w:t>
      </w:r>
      <w:r>
        <w:rPr>
          <w:rFonts w:eastAsia="MS Mincho"/>
          <w:i/>
          <w:lang w:val="en-US" w:eastAsia="ja-JP"/>
        </w:rPr>
        <w:t>c</w:t>
      </w:r>
      <w:r w:rsidRPr="00B916EC">
        <w:rPr>
          <w:rFonts w:eastAsia="MS Mincho"/>
          <w:i/>
          <w:lang w:val="en-US" w:eastAsia="ja-JP"/>
        </w:rPr>
        <w:t>andidateBeamRSList</w:t>
      </w:r>
      <w:r w:rsidRPr="00B916EC">
        <w:rPr>
          <w:rFonts w:eastAsia="MS Mincho"/>
          <w:lang w:val="en-US" w:eastAsia="ja-JP"/>
        </w:rPr>
        <w:t xml:space="preserve"> </w:t>
      </w:r>
      <w:r>
        <w:rPr>
          <w:rFonts w:eastAsia="MS Mincho"/>
          <w:lang w:val="en-US" w:eastAsia="ja-JP"/>
        </w:rPr>
        <w:t xml:space="preserve">or </w:t>
      </w:r>
      <w:r w:rsidRPr="005A6707">
        <w:rPr>
          <w:i/>
        </w:rPr>
        <w:t>candidateBeamRSListExt</w:t>
      </w:r>
      <w:del w:id="167" w:author="Aris Papasakellariou 2" w:date="2020-11-08T19:00:00Z">
        <w:r w:rsidRPr="005A6707" w:rsidDel="005C6FE4">
          <w:rPr>
            <w:i/>
          </w:rPr>
          <w:delText>-r16</w:delText>
        </w:r>
      </w:del>
      <w:r w:rsidRPr="005A6707">
        <w:rPr>
          <w:i/>
        </w:rPr>
        <w:t xml:space="preserve"> </w:t>
      </w:r>
      <w:r w:rsidRPr="005A6707">
        <w:rPr>
          <w:iCs/>
        </w:rPr>
        <w:t>or</w:t>
      </w:r>
      <w:r w:rsidRPr="005A6707">
        <w:rPr>
          <w:rFonts w:eastAsia="MS Mincho"/>
          <w:lang w:eastAsia="ja-JP"/>
        </w:rPr>
        <w:t xml:space="preserve"> </w:t>
      </w:r>
      <w:r w:rsidRPr="005A6707">
        <w:rPr>
          <w:rFonts w:eastAsia="MS Mincho"/>
          <w:i/>
          <w:lang w:eastAsia="ja-JP"/>
        </w:rPr>
        <w:t>candidateBeamRSSCellList</w:t>
      </w:r>
      <w:del w:id="168" w:author="Aris Papasakellariou 2" w:date="2020-11-08T19:00:00Z">
        <w:r w:rsidRPr="005A6707" w:rsidDel="005C6FE4">
          <w:rPr>
            <w:rFonts w:eastAsia="MS Mincho"/>
            <w:i/>
            <w:lang w:eastAsia="ja-JP"/>
          </w:rPr>
          <w:delText>-r16</w:delText>
        </w:r>
      </w:del>
      <w:r w:rsidRPr="00B916EC">
        <w:t xml:space="preserve"> for radio link quality measurements on the </w:t>
      </w:r>
      <w:r>
        <w:t xml:space="preserve">BWP of the </w:t>
      </w:r>
      <w:r w:rsidRPr="00B916EC">
        <w:t>serving cell. If the UE is not provided</w:t>
      </w:r>
      <w:r>
        <w:t xml:space="preserve"> </w:t>
      </w:r>
      <w:r w:rsidRPr="00B916EC">
        <w:rPr>
          <w:iCs/>
          <w:position w:val="-10"/>
        </w:rPr>
        <w:object w:dxaOrig="240" w:dyaOrig="300" w14:anchorId="024EF3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5pt;height:15.05pt" o:ole="">
            <v:imagedata r:id="rId64" o:title=""/>
          </v:shape>
          <o:OLEObject Type="Embed" ProgID="Equation.3" ShapeID="_x0000_i1025" DrawAspect="Content" ObjectID="_1668263364" r:id="rId65"/>
        </w:object>
      </w:r>
      <w:r w:rsidRPr="00B916EC">
        <w:rPr>
          <w:iCs/>
        </w:rPr>
        <w:t xml:space="preserve"> </w:t>
      </w:r>
      <w:r>
        <w:rPr>
          <w:iCs/>
        </w:rPr>
        <w:t>by</w:t>
      </w:r>
      <w:r w:rsidRPr="00B916EC">
        <w:t xml:space="preserve"> </w:t>
      </w:r>
      <w:r w:rsidRPr="00A27728">
        <w:rPr>
          <w:i/>
        </w:rPr>
        <w:t>failureDetectionResources</w:t>
      </w:r>
      <w:r>
        <w:rPr>
          <w:szCs w:val="16"/>
        </w:rPr>
        <w:t xml:space="preserve"> for a BWP of the serving cell</w:t>
      </w:r>
      <w:r w:rsidRPr="00B916EC">
        <w:rPr>
          <w:iCs/>
        </w:rPr>
        <w:t>, the UE determines</w:t>
      </w:r>
      <w:r>
        <w:rPr>
          <w:iCs/>
        </w:rPr>
        <w:t xml:space="preserve"> the set</w:t>
      </w:r>
      <w:r w:rsidRPr="00B916EC">
        <w:rPr>
          <w:iCs/>
        </w:rPr>
        <w:t xml:space="preserve"> </w:t>
      </w:r>
      <w:r>
        <w:rPr>
          <w:iCs/>
          <w:noProof/>
          <w:position w:val="-10"/>
          <w:lang w:val="en-US"/>
        </w:rPr>
        <w:drawing>
          <wp:inline distT="0" distB="0" distL="0" distR="0" wp14:anchorId="29ED7C16" wp14:editId="65062828">
            <wp:extent cx="180975" cy="180975"/>
            <wp:effectExtent l="0" t="0" r="9525" b="9525"/>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to include periodic CSI-RS </w:t>
      </w:r>
      <w:r>
        <w:rPr>
          <w:iCs/>
        </w:rPr>
        <w:t xml:space="preserve">resource </w:t>
      </w:r>
      <w:r w:rsidRPr="00B916EC">
        <w:rPr>
          <w:iCs/>
        </w:rPr>
        <w:t>configuration</w:t>
      </w:r>
      <w:r>
        <w:rPr>
          <w:iCs/>
        </w:rPr>
        <w:t xml:space="preserve"> indexe</w:t>
      </w:r>
      <w:r w:rsidRPr="00B916EC">
        <w:rPr>
          <w:iCs/>
        </w:rPr>
        <w:t xml:space="preserve">s with same values </w:t>
      </w:r>
      <w:r>
        <w:rPr>
          <w:iCs/>
        </w:rPr>
        <w:t>as the RS indexes in the RS sets indicated by</w:t>
      </w:r>
      <w:r w:rsidRPr="00B916EC">
        <w:t xml:space="preserve"> </w:t>
      </w:r>
      <w:r w:rsidRPr="00AB72D2">
        <w:rPr>
          <w:i/>
        </w:rPr>
        <w:t>TCI-</w:t>
      </w:r>
      <w:r>
        <w:rPr>
          <w:i/>
        </w:rPr>
        <w:t>S</w:t>
      </w:r>
      <w:r w:rsidRPr="00AB72D2">
        <w:rPr>
          <w:i/>
        </w:rPr>
        <w:t>tate</w:t>
      </w:r>
      <w:r>
        <w:t xml:space="preserve"> </w:t>
      </w:r>
      <w:r w:rsidRPr="00B916EC">
        <w:t xml:space="preserve">for </w:t>
      </w:r>
      <w:r>
        <w:t>respective CORESET</w:t>
      </w:r>
      <w:r w:rsidRPr="00B916EC">
        <w:t xml:space="preserve">s that the UE </w:t>
      </w:r>
      <w:r>
        <w:t>uses</w:t>
      </w:r>
      <w:r w:rsidRPr="00B916EC">
        <w:t xml:space="preserve"> for monitoring PDCCH</w:t>
      </w:r>
      <w:r w:rsidRPr="00427E18">
        <w:t xml:space="preserve"> </w:t>
      </w:r>
      <w:r w:rsidRPr="0012483E">
        <w:t>and, if there are two RS i</w:t>
      </w:r>
      <w:r w:rsidRPr="005408B6">
        <w:t>ndexes</w:t>
      </w:r>
      <w:r>
        <w:t xml:space="preserve"> </w:t>
      </w:r>
      <w:r w:rsidRPr="00162E2F">
        <w:t>in a TCI state</w:t>
      </w:r>
      <w:r w:rsidRPr="005408B6">
        <w:t xml:space="preserve">, the set </w:t>
      </w:r>
      <w:r>
        <w:rPr>
          <w:iCs/>
          <w:noProof/>
          <w:position w:val="-10"/>
          <w:lang w:val="en-US"/>
        </w:rPr>
        <w:drawing>
          <wp:inline distT="0" distB="0" distL="0" distR="0" wp14:anchorId="16BE30F0" wp14:editId="59F6387C">
            <wp:extent cx="180975" cy="180975"/>
            <wp:effectExtent l="0" t="0" r="9525" b="9525"/>
            <wp:docPr id="2710" name="Picture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62E2F">
        <w:t xml:space="preserve"> includes RS indexes </w:t>
      </w:r>
      <w:ins w:id="169" w:author="Aris Papasakellariou" w:date="2020-10-28T11:50:00Z">
        <w:r w:rsidR="004403A3">
          <w:t xml:space="preserve">configured </w:t>
        </w:r>
      </w:ins>
      <w:r w:rsidRPr="00162E2F">
        <w:t xml:space="preserve">with </w:t>
      </w:r>
      <w:ins w:id="170" w:author="Aris Papasakellariou" w:date="2020-10-28T11:51:00Z">
        <w:r w:rsidR="004403A3" w:rsidRPr="005F35BE">
          <w:rPr>
            <w:i/>
            <w:lang w:val="en-US" w:eastAsia="ja-JP"/>
          </w:rPr>
          <w:t>qcl-Type</w:t>
        </w:r>
        <w:r w:rsidR="004403A3">
          <w:rPr>
            <w:lang w:val="en-US" w:eastAsia="ja-JP"/>
          </w:rPr>
          <w:t xml:space="preserve"> set to </w:t>
        </w:r>
      </w:ins>
      <w:del w:id="171" w:author="Aris Papasakellariou" w:date="2020-10-28T11:51:00Z">
        <w:r w:rsidRPr="00162E2F" w:rsidDel="004403A3">
          <w:delText>QCL-T</w:delText>
        </w:r>
      </w:del>
      <w:ins w:id="172" w:author="Aris Papasakellariou" w:date="2020-10-28T11:51:00Z">
        <w:r w:rsidR="004403A3">
          <w:t>‘t</w:t>
        </w:r>
      </w:ins>
      <w:r w:rsidRPr="00162E2F">
        <w:t>ypeD</w:t>
      </w:r>
      <w:ins w:id="173" w:author="Aris Papasakellariou" w:date="2020-10-28T11:51:00Z">
        <w:r w:rsidR="004403A3">
          <w:t>’</w:t>
        </w:r>
      </w:ins>
      <w:del w:id="174" w:author="Aris Papasakellariou" w:date="2020-10-28T11:51:00Z">
        <w:r w:rsidRPr="00162E2F" w:rsidDel="004403A3">
          <w:delText xml:space="preserve"> configuration</w:delText>
        </w:r>
      </w:del>
      <w:r w:rsidRPr="00162E2F">
        <w:t xml:space="preserve"> for the corresponding TCI states</w:t>
      </w:r>
      <w:r>
        <w:t xml:space="preserve">. The UE expects the set </w:t>
      </w:r>
      <w:r>
        <w:rPr>
          <w:iCs/>
          <w:noProof/>
          <w:position w:val="-10"/>
          <w:lang w:val="en-US"/>
        </w:rPr>
        <w:drawing>
          <wp:inline distT="0" distB="0" distL="0" distR="0" wp14:anchorId="1968229C" wp14:editId="2C477F9D">
            <wp:extent cx="180975" cy="180975"/>
            <wp:effectExtent l="0" t="0" r="9525" b="9525"/>
            <wp:docPr id="2709" name="Picture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to include up to two RS indexes</w:t>
      </w:r>
      <w:r w:rsidRPr="00B916EC">
        <w:t xml:space="preserve">. </w:t>
      </w:r>
      <w:r>
        <w:t xml:space="preserve">The UE expects single port RS in the </w:t>
      </w:r>
      <w:r>
        <w:rPr>
          <w:iCs/>
        </w:rPr>
        <w:t>set</w:t>
      </w:r>
      <w:r w:rsidRPr="00B916EC">
        <w:rPr>
          <w:iCs/>
        </w:rPr>
        <w:t xml:space="preserve"> </w:t>
      </w:r>
      <w:r>
        <w:rPr>
          <w:iCs/>
          <w:noProof/>
          <w:position w:val="-10"/>
          <w:lang w:val="en-US"/>
        </w:rPr>
        <w:drawing>
          <wp:inline distT="0" distB="0" distL="0" distR="0" wp14:anchorId="4B046FB9" wp14:editId="236877C6">
            <wp:extent cx="180975" cy="180975"/>
            <wp:effectExtent l="0" t="0" r="9525" b="9525"/>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w:t>
      </w:r>
      <w:r>
        <w:t xml:space="preserve"> </w:t>
      </w:r>
      <w:r w:rsidRPr="009278D8">
        <w:t>The UE expects single-port or two-port</w:t>
      </w:r>
      <w:r>
        <w:t xml:space="preserve"> </w:t>
      </w:r>
      <w:r w:rsidRPr="009278D8">
        <w:t>CSI-RS with frequency density equal</w:t>
      </w:r>
      <w:r>
        <w:t xml:space="preserve"> </w:t>
      </w:r>
      <w:r w:rsidRPr="009278D8">
        <w:t>to 1 or 3 REs per RB</w:t>
      </w:r>
      <w:r>
        <w:t xml:space="preserve"> </w:t>
      </w:r>
      <w:r w:rsidRPr="009278D8">
        <w:t xml:space="preserve">in the set </w:t>
      </w:r>
      <w:r w:rsidRPr="009278D8">
        <w:rPr>
          <w:iCs/>
          <w:noProof/>
          <w:position w:val="-10"/>
          <w:lang w:val="en-US"/>
        </w:rPr>
        <w:drawing>
          <wp:inline distT="0" distB="0" distL="0" distR="0" wp14:anchorId="3055B4FE" wp14:editId="630D2F3D">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278D8">
        <w:t>.</w:t>
      </w:r>
    </w:p>
    <w:p w14:paraId="5E904DEE" w14:textId="77777777" w:rsidR="0044710D" w:rsidRPr="00B916EC" w:rsidRDefault="0044710D" w:rsidP="0044710D">
      <w:pPr>
        <w:rPr>
          <w:lang w:val="en-US"/>
        </w:rPr>
      </w:pPr>
      <w:r w:rsidRPr="00B916EC">
        <w:t>The threshold</w:t>
      </w:r>
      <w:r>
        <w:t>s</w:t>
      </w:r>
      <w:r w:rsidRPr="00B916EC">
        <w:t xml:space="preserve"> Q</w:t>
      </w:r>
      <w:r w:rsidRPr="00B916EC">
        <w:rPr>
          <w:vertAlign w:val="subscript"/>
        </w:rPr>
        <w:t>out,LR</w:t>
      </w:r>
      <w:r w:rsidRPr="00B916EC">
        <w:t xml:space="preserve"> </w:t>
      </w:r>
      <w:r>
        <w:t xml:space="preserve">and </w:t>
      </w:r>
      <w:r w:rsidRPr="005261DA">
        <w:t>Q</w:t>
      </w:r>
      <w:r>
        <w:rPr>
          <w:vertAlign w:val="subscript"/>
        </w:rPr>
        <w:t>in</w:t>
      </w:r>
      <w:r w:rsidRPr="005261DA">
        <w:rPr>
          <w:vertAlign w:val="subscript"/>
        </w:rPr>
        <w:t>,LR</w:t>
      </w:r>
      <w:r>
        <w:t xml:space="preserve"> </w:t>
      </w:r>
      <w:r w:rsidRPr="00B916EC">
        <w:t xml:space="preserve">correspond to the default value of </w:t>
      </w:r>
      <w:r w:rsidRPr="008E345C">
        <w:rPr>
          <w:i/>
        </w:rPr>
        <w:t>rlmInSyncOutOfSyncThreshold</w:t>
      </w:r>
      <w:r>
        <w:t xml:space="preserve">, as described in [10, TS 38.133] for </w:t>
      </w:r>
      <w:r w:rsidRPr="005261DA">
        <w:t>Q</w:t>
      </w:r>
      <w:r w:rsidRPr="005261DA">
        <w:rPr>
          <w:vertAlign w:val="subscript"/>
        </w:rPr>
        <w:t>out</w:t>
      </w:r>
      <w:r>
        <w:t>,</w:t>
      </w:r>
      <w:r w:rsidRPr="001639B5">
        <w:t xml:space="preserve"> </w:t>
      </w:r>
      <w:r w:rsidRPr="00B916EC">
        <w:t>and</w:t>
      </w:r>
      <w:r>
        <w:t xml:space="preserve"> to the value provided by </w:t>
      </w:r>
      <w:r>
        <w:rPr>
          <w:i/>
        </w:rPr>
        <w:t>rsrp-</w:t>
      </w:r>
      <w:r w:rsidRPr="00980F6C">
        <w:rPr>
          <w:i/>
        </w:rPr>
        <w:t>Threshold</w:t>
      </w:r>
      <w:r>
        <w:rPr>
          <w:i/>
        </w:rPr>
        <w:t>SSB</w:t>
      </w:r>
      <w:r w:rsidRPr="00B25AEC">
        <w:rPr>
          <w:iCs/>
        </w:rPr>
        <w:t xml:space="preserve"> or </w:t>
      </w:r>
      <w:r w:rsidRPr="00B25AEC">
        <w:rPr>
          <w:i/>
          <w:iCs/>
        </w:rPr>
        <w:t>rsrp-Threshold</w:t>
      </w:r>
      <w:r>
        <w:rPr>
          <w:i/>
          <w:iCs/>
        </w:rPr>
        <w:t>BFR</w:t>
      </w:r>
      <w:del w:id="175" w:author="Aris Papasakellariou 2" w:date="2020-11-08T11:17:00Z">
        <w:r w:rsidDel="00267013">
          <w:rPr>
            <w:i/>
            <w:iCs/>
          </w:rPr>
          <w:delText>-r16</w:delText>
        </w:r>
      </w:del>
      <w:r w:rsidRPr="00B916EC">
        <w:t>, respectively.</w:t>
      </w:r>
      <w:r>
        <w:t xml:space="preserve"> </w:t>
      </w:r>
    </w:p>
    <w:p w14:paraId="610A8863" w14:textId="057F2102" w:rsidR="0044710D" w:rsidRPr="00B916EC" w:rsidRDefault="0044710D" w:rsidP="0044710D">
      <w:r w:rsidRPr="00B916EC">
        <w:t>The physical layer in the UE assess</w:t>
      </w:r>
      <w:r>
        <w:t>es</w:t>
      </w:r>
      <w:r w:rsidRPr="00B916EC">
        <w:t xml:space="preserve"> the radio link quality according to the set </w:t>
      </w:r>
      <w:r>
        <w:rPr>
          <w:iCs/>
          <w:noProof/>
          <w:position w:val="-10"/>
          <w:lang w:val="en-US"/>
        </w:rPr>
        <w:drawing>
          <wp:inline distT="0" distB="0" distL="0" distR="0" wp14:anchorId="043ED6C4" wp14:editId="5326464F">
            <wp:extent cx="180975" cy="180975"/>
            <wp:effectExtent l="0" t="0" r="9525" b="9525"/>
            <wp:docPr id="2707" name="Picture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t>of resource configurations against the threshold Q</w:t>
      </w:r>
      <w:r w:rsidRPr="00B916EC">
        <w:rPr>
          <w:vertAlign w:val="subscript"/>
        </w:rPr>
        <w:t>out,LR</w:t>
      </w:r>
      <w:r w:rsidRPr="00B916EC">
        <w:t xml:space="preserve">. For the set </w:t>
      </w:r>
      <w:r>
        <w:rPr>
          <w:iCs/>
          <w:noProof/>
          <w:position w:val="-10"/>
          <w:lang w:val="en-US"/>
        </w:rPr>
        <w:drawing>
          <wp:inline distT="0" distB="0" distL="0" distR="0" wp14:anchorId="79C1C669" wp14:editId="179565B9">
            <wp:extent cx="180975" cy="180975"/>
            <wp:effectExtent l="0" t="0" r="9525" b="9525"/>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the UE </w:t>
      </w:r>
      <w:r w:rsidRPr="00B916EC">
        <w:t>assess</w:t>
      </w:r>
      <w:r>
        <w:t>es</w:t>
      </w:r>
      <w:r w:rsidRPr="00B916EC">
        <w:t xml:space="preserve"> the radio link quality only according to</w:t>
      </w:r>
      <w:ins w:id="176" w:author="Aris Papasakellariou 2" w:date="2020-11-12T11:39:00Z">
        <w:r w:rsidR="0055761C" w:rsidRPr="0055761C">
          <w:rPr>
            <w:iCs/>
          </w:rPr>
          <w:t xml:space="preserve"> </w:t>
        </w:r>
        <w:r w:rsidR="0055761C" w:rsidRPr="00B916EC">
          <w:rPr>
            <w:iCs/>
          </w:rPr>
          <w:t xml:space="preserve">SS/PBCH blocks </w:t>
        </w:r>
        <w:r w:rsidR="0055761C">
          <w:rPr>
            <w:iCs/>
          </w:rPr>
          <w:t>on the PCell or the PSCell or</w:t>
        </w:r>
      </w:ins>
      <w:r w:rsidRPr="00B916EC">
        <w:t xml:space="preserve"> periodic </w:t>
      </w:r>
      <w:r w:rsidRPr="00B916EC">
        <w:rPr>
          <w:iCs/>
        </w:rPr>
        <w:t>CSI-RS resource configurations</w:t>
      </w:r>
      <w:del w:id="177" w:author="Aris Papasakellariou 2" w:date="2020-11-12T11:39:00Z">
        <w:r w:rsidDel="0055761C">
          <w:rPr>
            <w:iCs/>
          </w:rPr>
          <w:delText>,</w:delText>
        </w:r>
        <w:r w:rsidRPr="00B916EC" w:rsidDel="0055761C">
          <w:rPr>
            <w:iCs/>
          </w:rPr>
          <w:delText xml:space="preserve"> or SS/PBCH blocks </w:delText>
        </w:r>
        <w:r w:rsidDel="0055761C">
          <w:rPr>
            <w:iCs/>
          </w:rPr>
          <w:delText>on the PCell or the PSCell,</w:delText>
        </w:r>
      </w:del>
      <w:r w:rsidRPr="00B916EC">
        <w:rPr>
          <w:iCs/>
        </w:rPr>
        <w:t xml:space="preserve"> that</w:t>
      </w:r>
      <w:r w:rsidRPr="00B916EC">
        <w:t xml:space="preserve"> are </w:t>
      </w:r>
      <w:r w:rsidRPr="00B916EC">
        <w:lastRenderedPageBreak/>
        <w:t>quasi</w:t>
      </w:r>
      <w:r>
        <w:t xml:space="preserve"> </w:t>
      </w:r>
      <w:r w:rsidRPr="00B916EC">
        <w:t>co</w:t>
      </w:r>
      <w:r>
        <w:t>-</w:t>
      </w:r>
      <w:r w:rsidRPr="00B916EC">
        <w:t>located, as described in [6, TS 38.214], with the DM</w:t>
      </w:r>
      <w:r>
        <w:t>-</w:t>
      </w:r>
      <w:r w:rsidRPr="00B916EC">
        <w:t>RS of PDCCH receptions monitored by the UE. The UE applies the Q</w:t>
      </w:r>
      <w:r>
        <w:rPr>
          <w:vertAlign w:val="subscript"/>
        </w:rPr>
        <w:t>in</w:t>
      </w:r>
      <w:r w:rsidRPr="00B916EC">
        <w:rPr>
          <w:vertAlign w:val="subscript"/>
        </w:rPr>
        <w:t>,LR</w:t>
      </w:r>
      <w:r w:rsidRPr="00B916EC">
        <w:t xml:space="preserve"> threshold </w:t>
      </w:r>
      <w:r>
        <w:t>to the L1-RSRP</w:t>
      </w:r>
      <w:r w:rsidRPr="0058111C">
        <w:t xml:space="preserve"> </w:t>
      </w:r>
      <w:r>
        <w:t>measurement obtained from a SS/PBCH block</w:t>
      </w:r>
      <w:r w:rsidRPr="00B916EC">
        <w:t>. The UE applies the Q</w:t>
      </w:r>
      <w:r>
        <w:rPr>
          <w:vertAlign w:val="subscript"/>
        </w:rPr>
        <w:t>in</w:t>
      </w:r>
      <w:r w:rsidRPr="00B916EC">
        <w:rPr>
          <w:vertAlign w:val="subscript"/>
        </w:rPr>
        <w:t>,LR</w:t>
      </w:r>
      <w:r w:rsidRPr="00B916EC">
        <w:t xml:space="preserve"> threshold </w:t>
      </w:r>
      <w:r>
        <w:t>to the L1-RSRP</w:t>
      </w:r>
      <w:r w:rsidRPr="0058111C">
        <w:t xml:space="preserve"> </w:t>
      </w:r>
      <w:r>
        <w:t xml:space="preserve">measurement obtained for a CSI-RS resource </w:t>
      </w:r>
      <w:r w:rsidRPr="00B916EC">
        <w:t xml:space="preserve">after scaling </w:t>
      </w:r>
      <w:r w:rsidRPr="00B916EC">
        <w:rPr>
          <w:lang w:val="en-US"/>
        </w:rPr>
        <w:t xml:space="preserve">a </w:t>
      </w:r>
      <w:r>
        <w:rPr>
          <w:lang w:val="en-US"/>
        </w:rPr>
        <w:t>respective CSI-RS reception</w:t>
      </w:r>
      <w:r w:rsidRPr="00B916EC">
        <w:rPr>
          <w:lang w:val="en-US"/>
        </w:rPr>
        <w:t xml:space="preserve"> power</w:t>
      </w:r>
      <w:r w:rsidRPr="00B916EC">
        <w:t xml:space="preserve"> with a value provided </w:t>
      </w:r>
      <w:r w:rsidRPr="00B916EC">
        <w:rPr>
          <w:lang w:val="en-US"/>
        </w:rPr>
        <w:t xml:space="preserve">by </w:t>
      </w:r>
      <w:r w:rsidRPr="008F3829">
        <w:rPr>
          <w:i/>
        </w:rPr>
        <w:t>powerControlOffsetSS</w:t>
      </w:r>
      <w:r w:rsidRPr="00B916EC">
        <w:rPr>
          <w:lang w:val="en-US"/>
        </w:rPr>
        <w:t>.</w:t>
      </w:r>
      <w:r>
        <w:rPr>
          <w:lang w:val="en-US"/>
        </w:rPr>
        <w:t xml:space="preserve"> </w:t>
      </w:r>
    </w:p>
    <w:p w14:paraId="6C1F3180" w14:textId="6041DEA6" w:rsidR="0044710D" w:rsidRPr="00B916EC" w:rsidRDefault="0044710D" w:rsidP="0044710D">
      <w:r>
        <w:rPr>
          <w:rFonts w:eastAsia="DengXian"/>
        </w:rPr>
        <w:t xml:space="preserve">In non-DRX mode operation, </w:t>
      </w:r>
      <w:r>
        <w:t>t</w:t>
      </w:r>
      <w:r w:rsidRPr="00B916EC">
        <w:t>he physical layer in the UE provide</w:t>
      </w:r>
      <w:r>
        <w:t>s</w:t>
      </w:r>
      <w:r w:rsidRPr="00B916EC">
        <w:t xml:space="preserve"> an indication to higher layers when the radio link quality for all corresponding resource configurations in the set </w:t>
      </w:r>
      <w:r>
        <w:rPr>
          <w:iCs/>
          <w:noProof/>
          <w:position w:val="-10"/>
          <w:lang w:val="en-US"/>
        </w:rPr>
        <w:drawing>
          <wp:inline distT="0" distB="0" distL="0" distR="0" wp14:anchorId="19E5A69A" wp14:editId="3DCD7AB1">
            <wp:extent cx="180975" cy="180975"/>
            <wp:effectExtent l="0" t="0" r="9525" b="9525"/>
            <wp:docPr id="2705" name="Picture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that the UE uses to assess the radio link quality </w:t>
      </w:r>
      <w:r w:rsidRPr="00B916EC">
        <w:t>is worse than the threshold Q</w:t>
      </w:r>
      <w:r w:rsidRPr="00B916EC">
        <w:rPr>
          <w:vertAlign w:val="subscript"/>
        </w:rPr>
        <w:t>out,LR</w:t>
      </w:r>
      <w:r w:rsidRPr="00B916EC">
        <w:t xml:space="preserve">. </w:t>
      </w:r>
      <w:r>
        <w:t xml:space="preserve">The physical layer informs the higher layers when the </w:t>
      </w:r>
      <w:r w:rsidRPr="00B916EC">
        <w:rPr>
          <w:iCs/>
        </w:rPr>
        <w:t xml:space="preserve">radio link quality </w:t>
      </w:r>
      <w:r w:rsidRPr="00B916EC">
        <w:t>is worse than the threshold Q</w:t>
      </w:r>
      <w:r w:rsidRPr="00B916EC">
        <w:rPr>
          <w:vertAlign w:val="subscript"/>
        </w:rPr>
        <w:t>out,LR</w:t>
      </w:r>
      <w:r>
        <w:t xml:space="preserve"> with a periodicity </w:t>
      </w:r>
      <w:r w:rsidRPr="00034AF1">
        <w:rPr>
          <w:lang w:val="en-US"/>
        </w:rPr>
        <w:t xml:space="preserve">determined by the </w:t>
      </w:r>
      <w:r>
        <w:rPr>
          <w:lang w:val="en-US"/>
        </w:rPr>
        <w:t xml:space="preserve">maximum between the </w:t>
      </w:r>
      <w:r w:rsidRPr="00034AF1">
        <w:rPr>
          <w:lang w:val="en-US"/>
        </w:rPr>
        <w:t xml:space="preserve">shortest periodicity </w:t>
      </w:r>
      <w:r>
        <w:rPr>
          <w:lang w:val="en-US"/>
        </w:rPr>
        <w:t>among the</w:t>
      </w:r>
      <w:r w:rsidRPr="00034AF1">
        <w:rPr>
          <w:lang w:val="en-US"/>
        </w:rPr>
        <w:t xml:space="preserve"> </w:t>
      </w:r>
      <w:ins w:id="178" w:author="Aris Papasakellariou 2" w:date="2020-11-12T11:40:00Z">
        <w:r w:rsidR="0055761C">
          <w:rPr>
            <w:lang w:val="en-US"/>
          </w:rPr>
          <w:t xml:space="preserve">SS/PBCH blocks </w:t>
        </w:r>
        <w:r w:rsidR="0055761C">
          <w:rPr>
            <w:iCs/>
          </w:rPr>
          <w:t>on the PCell or the PSCell</w:t>
        </w:r>
        <w:r w:rsidR="0055761C">
          <w:rPr>
            <w:lang w:val="en-US"/>
          </w:rPr>
          <w:t xml:space="preserve"> and/or the </w:t>
        </w:r>
      </w:ins>
      <w:r>
        <w:rPr>
          <w:lang w:val="en-US"/>
        </w:rPr>
        <w:t>periodic CSI-RS configurations</w:t>
      </w:r>
      <w:del w:id="179" w:author="Aris Papasakellariou 2" w:date="2020-11-12T11:40:00Z">
        <w:r w:rsidDel="0055761C">
          <w:rPr>
            <w:lang w:val="en-US"/>
          </w:rPr>
          <w:delText xml:space="preserve">, and/or SS/PBCH blocks </w:delText>
        </w:r>
        <w:r w:rsidDel="0055761C">
          <w:rPr>
            <w:iCs/>
          </w:rPr>
          <w:delText>on the PCell or the PSCell,</w:delText>
        </w:r>
      </w:del>
      <w:r>
        <w:rPr>
          <w:lang w:val="en-US"/>
        </w:rPr>
        <w:t xml:space="preserve"> in the set</w:t>
      </w:r>
      <w:r w:rsidRPr="00034AF1">
        <w:rPr>
          <w:lang w:val="en-US"/>
        </w:rPr>
        <w:t xml:space="preserve"> </w:t>
      </w:r>
      <w:r>
        <w:rPr>
          <w:iCs/>
          <w:noProof/>
          <w:position w:val="-10"/>
          <w:lang w:val="en-US"/>
        </w:rPr>
        <w:drawing>
          <wp:inline distT="0" distB="0" distL="0" distR="0" wp14:anchorId="1A35308C" wp14:editId="5585B1E9">
            <wp:extent cx="180975" cy="180975"/>
            <wp:effectExtent l="0" t="0" r="9525" b="9525"/>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8111C">
        <w:rPr>
          <w:iCs/>
        </w:rPr>
        <w:t xml:space="preserve"> </w:t>
      </w:r>
      <w:r w:rsidRPr="00B916EC">
        <w:rPr>
          <w:iCs/>
        </w:rPr>
        <w:t>that the UE uses to assess the radio link quality</w:t>
      </w:r>
      <w:r>
        <w:rPr>
          <w:iCs/>
        </w:rPr>
        <w:t xml:space="preserve"> and 2 msec.</w:t>
      </w:r>
      <w:r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03BAFF27" w14:textId="480A0DFE" w:rsidR="0044710D" w:rsidRPr="00B916EC" w:rsidRDefault="0044710D" w:rsidP="0044710D">
      <w:r w:rsidRPr="001074F5">
        <w:rPr>
          <w:rFonts w:eastAsia="DengXian"/>
        </w:rPr>
        <w:t>For the PCell or the PSCell</w:t>
      </w:r>
      <w:r>
        <w:rPr>
          <w:rFonts w:eastAsia="DengXian"/>
        </w:rPr>
        <w:t>,</w:t>
      </w:r>
      <w:r>
        <w:t xml:space="preserve"> upon request from higher layers, t</w:t>
      </w:r>
      <w:r w:rsidRPr="00B916EC">
        <w:t>he UE provide</w:t>
      </w:r>
      <w:r>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Pr>
          <w:iCs/>
          <w:noProof/>
          <w:position w:val="-10"/>
          <w:lang w:val="en-US"/>
        </w:rPr>
        <w:drawing>
          <wp:inline distT="0" distB="0" distL="0" distR="0" wp14:anchorId="05943318" wp14:editId="119CD0FC">
            <wp:extent cx="180975" cy="180975"/>
            <wp:effectExtent l="0" t="0" r="9525" b="9525"/>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and the corresponding L1-RSRP measurements that are larger than or equal to the </w:t>
      </w:r>
      <w:r w:rsidRPr="00B916EC">
        <w:t>Q</w:t>
      </w:r>
      <w:r>
        <w:rPr>
          <w:vertAlign w:val="subscript"/>
        </w:rPr>
        <w:t>in</w:t>
      </w:r>
      <w:r w:rsidRPr="00B916EC">
        <w:rPr>
          <w:vertAlign w:val="subscript"/>
        </w:rPr>
        <w:t>,LR</w:t>
      </w:r>
      <w:r>
        <w:rPr>
          <w:iCs/>
        </w:rPr>
        <w:t xml:space="preserve"> threshold</w:t>
      </w:r>
      <w:r w:rsidRPr="00B916EC">
        <w:rPr>
          <w:iCs/>
        </w:rPr>
        <w:t xml:space="preserve">. </w:t>
      </w:r>
    </w:p>
    <w:p w14:paraId="37DB3430" w14:textId="77777777" w:rsidR="0044710D" w:rsidRPr="00C8262F" w:rsidRDefault="0044710D" w:rsidP="0044710D">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and/or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lang w:val="en-US"/>
        </w:rPr>
        <w:drawing>
          <wp:inline distT="0" distB="0" distL="0" distR="0" wp14:anchorId="0BDA357E" wp14:editId="4D42DFB1">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are 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the periodic CSI-RS configuration indexes and/or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lang w:val="en-US"/>
        </w:rPr>
        <w:drawing>
          <wp:inline distT="0" distB="0" distL="0" distR="0" wp14:anchorId="198C56A1" wp14:editId="37E42359">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6F6DF80A" w14:textId="77777777" w:rsidR="0044710D" w:rsidRDefault="0044710D" w:rsidP="0044710D">
      <w:r>
        <w:t>For the PCell or the PSCell,</w:t>
      </w:r>
      <w:r w:rsidRPr="00B916EC">
        <w:t xml:space="preserve"> </w:t>
      </w:r>
      <w:r>
        <w:t>a</w:t>
      </w:r>
      <w:r w:rsidRPr="00B916EC">
        <w:t xml:space="preserve"> UE </w:t>
      </w:r>
      <w:r>
        <w:t>can be</w:t>
      </w:r>
      <w:r w:rsidRPr="00B916EC">
        <w:t xml:space="preserve"> </w:t>
      </w:r>
      <w:r>
        <w:t>provided</w:t>
      </w:r>
      <w:r w:rsidRPr="00B916EC">
        <w:t xml:space="preserve"> </w:t>
      </w:r>
      <w:r>
        <w:t>a</w:t>
      </w:r>
      <w:r w:rsidRPr="00B916EC">
        <w:t xml:space="preserve"> </w:t>
      </w:r>
      <w:r>
        <w:t>CORESET</w:t>
      </w:r>
      <w:r w:rsidRPr="007314F5">
        <w:t xml:space="preserve"> </w:t>
      </w:r>
      <w:r>
        <w:t xml:space="preserve">through a link to a search space set provided by </w:t>
      </w:r>
      <w:r w:rsidRPr="008733A5">
        <w:rPr>
          <w:i/>
        </w:rPr>
        <w:t>recoverySearchSpaceId,</w:t>
      </w:r>
      <w:r w:rsidRPr="008733A5">
        <w:t xml:space="preserve"> as described in </w:t>
      </w:r>
      <w:r>
        <w:t>Clause</w:t>
      </w:r>
      <w:r w:rsidRPr="008733A5">
        <w:t xml:space="preserve"> 10.1, for monitoring PDCCH in the </w:t>
      </w:r>
      <w:r>
        <w:t>CORESET</w:t>
      </w:r>
      <w:r w:rsidRPr="008733A5">
        <w:t xml:space="preserve">. If the UE is provided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r>
        <w:t>CORESET</w:t>
      </w:r>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14:paraId="68D19955" w14:textId="031BE014" w:rsidR="0044710D" w:rsidRDefault="0044710D" w:rsidP="0044710D">
      <w:pPr>
        <w:rPr>
          <w:i/>
          <w:iCs/>
        </w:rPr>
      </w:pPr>
      <w:r>
        <w:t>For the PCell or the PSCell, t</w:t>
      </w:r>
      <w:r w:rsidRPr="00511280">
        <w:t xml:space="preserve">he UE </w:t>
      </w:r>
      <w:r>
        <w:t>can be provided,</w:t>
      </w:r>
      <w:r w:rsidRPr="00511280">
        <w:t xml:space="preserve"> by</w:t>
      </w:r>
      <w:r w:rsidRPr="002B2518">
        <w:t xml:space="preserve"> </w:t>
      </w:r>
      <w:r w:rsidRPr="00812261">
        <w:rPr>
          <w:i/>
        </w:rPr>
        <w:t>PRACH-ResourceDedicatedBFR</w:t>
      </w:r>
      <w:r w:rsidRPr="00511280">
        <w:t xml:space="preserve">, a </w:t>
      </w:r>
      <w:r w:rsidRPr="00511280">
        <w:rPr>
          <w:lang w:val="en-US"/>
        </w:rPr>
        <w:t xml:space="preserve">configuration for PRACH transmission as described in </w:t>
      </w:r>
      <w:r>
        <w:rPr>
          <w:lang w:val="en-US"/>
        </w:rPr>
        <w:t>Clause</w:t>
      </w:r>
      <w:r w:rsidRPr="00511280">
        <w:rPr>
          <w:lang w:val="en-US"/>
        </w:rPr>
        <w:t xml:space="preserve"> 8.1. For PRACH transmission in slot </w:t>
      </w:r>
      <w:r>
        <w:rPr>
          <w:noProof/>
          <w:position w:val="-6"/>
          <w:lang w:val="en-US"/>
        </w:rPr>
        <w:drawing>
          <wp:inline distT="0" distB="0" distL="0" distR="0" wp14:anchorId="2178D718" wp14:editId="32EB2CA1">
            <wp:extent cx="120650" cy="140970"/>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511280">
        <w:rPr>
          <w:iCs/>
        </w:rPr>
        <w:t xml:space="preserve"> </w:t>
      </w:r>
      <w:r w:rsidRPr="00511280">
        <w:rPr>
          <w:lang w:val="en-US"/>
        </w:rPr>
        <w:t xml:space="preserve">and according to </w:t>
      </w:r>
      <w:r w:rsidRPr="00511280">
        <w:t>antenna port quasi co-</w:t>
      </w:r>
      <w:r w:rsidRPr="005B5050">
        <w:t xml:space="preserve">location parameters associated with periodic CSI-RS </w:t>
      </w:r>
      <w:r>
        <w:t xml:space="preserve">resource </w:t>
      </w:r>
      <w:r w:rsidRPr="005B5050">
        <w:t>configuration or</w:t>
      </w:r>
      <w:r>
        <w:t xml:space="preserve"> with</w:t>
      </w:r>
      <w:r w:rsidRPr="005B5050">
        <w:t xml:space="preserve"> SS/</w:t>
      </w:r>
      <w:r w:rsidRPr="00DA0660">
        <w:t xml:space="preserve">PBCH block </w:t>
      </w:r>
      <w:r>
        <w:t xml:space="preserve">associated </w:t>
      </w:r>
      <w:r w:rsidRPr="00DA0660">
        <w:t xml:space="preserve">with index </w:t>
      </w:r>
      <w:r>
        <w:rPr>
          <w:iCs/>
          <w:noProof/>
          <w:position w:val="-10"/>
          <w:lang w:val="en-US"/>
        </w:rPr>
        <w:drawing>
          <wp:inline distT="0" distB="0" distL="0" distR="0" wp14:anchorId="33E0701D" wp14:editId="0635D7F2">
            <wp:extent cx="276225" cy="231140"/>
            <wp:effectExtent l="0" t="0" r="9525"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DA0660">
        <w:rPr>
          <w:iCs/>
        </w:rPr>
        <w:t xml:space="preserve"> provided by higher layers </w:t>
      </w:r>
      <w:r w:rsidRPr="00DA0660">
        <w:t>[11, TS 38.321]</w:t>
      </w:r>
      <w:r w:rsidRPr="00DA0660">
        <w:rPr>
          <w:lang w:val="en-US"/>
        </w:rPr>
        <w:t xml:space="preserve">, the UE monitors PDCCH in a search space </w:t>
      </w:r>
      <w:r>
        <w:rPr>
          <w:lang w:val="en-US"/>
        </w:rPr>
        <w:t xml:space="preserve">set </w:t>
      </w:r>
      <w:r w:rsidRPr="00DA0660">
        <w:rPr>
          <w:lang w:val="en-US"/>
        </w:rPr>
        <w:t xml:space="preserve">provided by </w:t>
      </w:r>
      <w:r w:rsidRPr="00DA0660">
        <w:rPr>
          <w:i/>
          <w:iCs/>
        </w:rPr>
        <w:t>recoverySearchSpaceId</w:t>
      </w:r>
      <w:r w:rsidRPr="00DA0660">
        <w:rPr>
          <w:lang w:val="en-US"/>
        </w:rPr>
        <w:t xml:space="preserve"> for detection of a DCI format with CRC scrambled by C-RNTI</w:t>
      </w:r>
      <w:r>
        <w:rPr>
          <w:lang w:val="en-US"/>
        </w:rPr>
        <w:t xml:space="preserve"> or MCS-C-RNTI</w:t>
      </w:r>
      <w:r w:rsidRPr="00DA0660">
        <w:rPr>
          <w:lang w:val="en-US"/>
        </w:rPr>
        <w:t xml:space="preserve"> starting from slot </w:t>
      </w:r>
      <w:r>
        <w:rPr>
          <w:noProof/>
          <w:position w:val="-6"/>
          <w:lang w:val="en-US"/>
        </w:rPr>
        <w:drawing>
          <wp:inline distT="0" distB="0" distL="0" distR="0" wp14:anchorId="4439CB72" wp14:editId="07F46D71">
            <wp:extent cx="301625" cy="160655"/>
            <wp:effectExtent l="0" t="0" r="3175" b="0"/>
            <wp:docPr id="2700" name="Picture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1625" cy="160655"/>
                    </a:xfrm>
                    <a:prstGeom prst="rect">
                      <a:avLst/>
                    </a:prstGeom>
                    <a:noFill/>
                    <a:ln>
                      <a:noFill/>
                    </a:ln>
                  </pic:spPr>
                </pic:pic>
              </a:graphicData>
            </a:graphic>
          </wp:inline>
        </w:drawing>
      </w:r>
      <w:r w:rsidRPr="00DA0660">
        <w:rPr>
          <w:iCs/>
        </w:rPr>
        <w:t xml:space="preserve"> </w:t>
      </w:r>
      <w:r w:rsidRPr="00DA0660">
        <w:rPr>
          <w:noProof/>
        </w:rPr>
        <w:t xml:space="preserve">within a window </w:t>
      </w:r>
      <w:r w:rsidRPr="00DA0660">
        <w:rPr>
          <w:lang w:val="en-US"/>
        </w:rPr>
        <w:t xml:space="preserve">configured by </w:t>
      </w:r>
      <w:r w:rsidRPr="00DA0660">
        <w:rPr>
          <w:i/>
          <w:iCs/>
        </w:rPr>
        <w:t>BeamFailureRecoveryConfig</w:t>
      </w:r>
      <w:r w:rsidRPr="00DA0660">
        <w:rPr>
          <w:iCs/>
        </w:rPr>
        <w:t xml:space="preserve">. For PDCCH monitoring </w:t>
      </w:r>
      <w:r w:rsidRPr="00C5127A">
        <w:t xml:space="preserve">in a search space set provided by </w:t>
      </w:r>
      <w:r w:rsidRPr="00C5127A">
        <w:rPr>
          <w:i/>
        </w:rPr>
        <w:t>recoverySearchSpaceId</w:t>
      </w:r>
      <w:r w:rsidRPr="00C5127A">
        <w:t xml:space="preserve"> </w:t>
      </w:r>
      <w:r w:rsidRPr="00DA0660">
        <w:rPr>
          <w:iCs/>
        </w:rPr>
        <w:t>and for corresponding PDSCH reception, the UE assumes the same antenna port quasi-collocation parameters</w:t>
      </w:r>
      <w:r>
        <w:rPr>
          <w:iCs/>
        </w:rPr>
        <w:t xml:space="preserve"> as the ones associated</w:t>
      </w:r>
      <w:r w:rsidRPr="00DA0660">
        <w:rPr>
          <w:iCs/>
        </w:rPr>
        <w:t xml:space="preserve"> with </w:t>
      </w:r>
      <w:r w:rsidRPr="00DA0660">
        <w:t xml:space="preserve">index </w:t>
      </w:r>
      <w:r>
        <w:rPr>
          <w:iCs/>
          <w:noProof/>
          <w:position w:val="-10"/>
          <w:lang w:val="en-US"/>
        </w:rPr>
        <w:drawing>
          <wp:inline distT="0" distB="0" distL="0" distR="0" wp14:anchorId="783EB61E" wp14:editId="449C88E0">
            <wp:extent cx="276225" cy="231140"/>
            <wp:effectExtent l="0" t="0" r="9525"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DA0660">
        <w:rPr>
          <w:iCs/>
        </w:rPr>
        <w:t xml:space="preserve"> until the UE receives by higher layers an activation for a TCI state or any of the parameters </w:t>
      </w:r>
      <w:r>
        <w:rPr>
          <w:i/>
          <w:iCs/>
        </w:rPr>
        <w:t>tci</w:t>
      </w:r>
      <w:r w:rsidRPr="006C721D">
        <w:rPr>
          <w:i/>
          <w:iCs/>
        </w:rPr>
        <w:t>-StatesPDCCH-ToAdd</w:t>
      </w:r>
      <w:r>
        <w:rPr>
          <w:i/>
          <w:iCs/>
        </w:rPr>
        <w:t>L</w:t>
      </w:r>
      <w:r w:rsidRPr="006C721D">
        <w:rPr>
          <w:i/>
          <w:iCs/>
        </w:rPr>
        <w:t xml:space="preserve">ist </w:t>
      </w:r>
      <w:r w:rsidRPr="00DA0660">
        <w:rPr>
          <w:iCs/>
        </w:rPr>
        <w:t>and/or</w:t>
      </w:r>
      <w:r w:rsidRPr="00DA0660">
        <w:rPr>
          <w:i/>
          <w:iCs/>
        </w:rPr>
        <w:t xml:space="preserve"> </w:t>
      </w:r>
      <w:r>
        <w:rPr>
          <w:i/>
          <w:iCs/>
        </w:rPr>
        <w:t>tci</w:t>
      </w:r>
      <w:r w:rsidRPr="00DA0660">
        <w:rPr>
          <w:i/>
          <w:iCs/>
        </w:rPr>
        <w:t>-StatesPDCCH-ToReleaseList</w:t>
      </w:r>
      <w:r w:rsidRPr="00DA0660">
        <w:rPr>
          <w:iCs/>
        </w:rPr>
        <w:t xml:space="preserve">. </w:t>
      </w:r>
      <w:r w:rsidRPr="00DA0660">
        <w:t>After the UE detects a DCI format with CRC scrambled by C-RNTI</w:t>
      </w:r>
      <w:r>
        <w:t xml:space="preserve"> or MCS-C-RNTI</w:t>
      </w:r>
      <w:r w:rsidRPr="00DA0660">
        <w:t xml:space="preserve"> in the search space </w:t>
      </w:r>
      <w:r>
        <w:t xml:space="preserve">set </w:t>
      </w:r>
      <w:r w:rsidRPr="00DA0660">
        <w:t xml:space="preserve">provided by </w:t>
      </w:r>
      <w:r w:rsidRPr="00DA0660">
        <w:rPr>
          <w:i/>
          <w:iCs/>
        </w:rPr>
        <w:t>recoverySearchSpaceId</w:t>
      </w:r>
      <w:r w:rsidRPr="00DA0660">
        <w:t xml:space="preserve">, the UE </w:t>
      </w:r>
      <w:r>
        <w:t xml:space="preserve">continues to </w:t>
      </w:r>
      <w:r w:rsidRPr="00DA0660">
        <w:t xml:space="preserve">monitor PDCCH candidates in the search space </w:t>
      </w:r>
      <w:r>
        <w:t xml:space="preserve">set </w:t>
      </w:r>
      <w:r w:rsidRPr="00DA0660">
        <w:t xml:space="preserve">provided by </w:t>
      </w:r>
      <w:r w:rsidRPr="00DA0660">
        <w:rPr>
          <w:i/>
          <w:iCs/>
        </w:rPr>
        <w:t>recoverySearchSpaceId</w:t>
      </w:r>
      <w:r w:rsidRPr="00DA0660">
        <w:t xml:space="preserve"> until the UE receives a MAC CE activation command for a TCI state or </w:t>
      </w:r>
      <w:r>
        <w:rPr>
          <w:i/>
          <w:iCs/>
        </w:rPr>
        <w:t>tci</w:t>
      </w:r>
      <w:r w:rsidRPr="00DA0660">
        <w:rPr>
          <w:i/>
          <w:iCs/>
        </w:rPr>
        <w:t>-StatesPDCCH-ToAdd</w:t>
      </w:r>
      <w:r>
        <w:rPr>
          <w:i/>
          <w:iCs/>
        </w:rPr>
        <w:t>L</w:t>
      </w:r>
      <w:r w:rsidRPr="00DA0660">
        <w:rPr>
          <w:i/>
          <w:iCs/>
        </w:rPr>
        <w:t xml:space="preserve">ist </w:t>
      </w:r>
      <w:r w:rsidRPr="00DA0660">
        <w:rPr>
          <w:iCs/>
        </w:rPr>
        <w:t>and/or</w:t>
      </w:r>
      <w:r w:rsidRPr="00DA0660">
        <w:rPr>
          <w:i/>
          <w:iCs/>
        </w:rPr>
        <w:t xml:space="preserve"> </w:t>
      </w:r>
      <w:r>
        <w:rPr>
          <w:i/>
          <w:iCs/>
        </w:rPr>
        <w:t>tci</w:t>
      </w:r>
      <w:r w:rsidRPr="00DA0660">
        <w:rPr>
          <w:i/>
          <w:iCs/>
        </w:rPr>
        <w:t>-StatesPDCCH-ToReleaseList.</w:t>
      </w:r>
    </w:p>
    <w:p w14:paraId="4BF43BE7" w14:textId="77777777" w:rsidR="0044710D" w:rsidRDefault="0044710D" w:rsidP="0044710D">
      <w:pPr>
        <w:rPr>
          <w:iCs/>
        </w:rPr>
      </w:pPr>
      <w:r>
        <w:rPr>
          <w:iCs/>
        </w:rPr>
        <w:t>For the PCell or the PSCell, a</w:t>
      </w:r>
      <w:r w:rsidRPr="00A03E39">
        <w:rPr>
          <w:iCs/>
        </w:rPr>
        <w:t xml:space="preserve">fter </w:t>
      </w:r>
      <w:r>
        <w:rPr>
          <w:iCs/>
        </w:rPr>
        <w:t>28</w:t>
      </w:r>
      <w:r w:rsidRPr="00A03E39">
        <w:rPr>
          <w:iCs/>
        </w:rPr>
        <w:t xml:space="preserve"> symbols from a last symbol of </w:t>
      </w:r>
      <w:r w:rsidRPr="00A03E39">
        <w:t xml:space="preserve">a </w:t>
      </w:r>
      <w:r>
        <w:t xml:space="preserve">first PDCCH reception </w:t>
      </w:r>
      <w:r w:rsidRPr="00A03E39">
        <w:t xml:space="preserve">in a search space set provided by </w:t>
      </w:r>
      <w:r w:rsidRPr="00A03E39">
        <w:rPr>
          <w:i/>
          <w:iCs/>
        </w:rPr>
        <w:t>recoverySearchSpaceId</w:t>
      </w:r>
      <w:r w:rsidRPr="00A03E39">
        <w:rPr>
          <w:iCs/>
        </w:rPr>
        <w:t xml:space="preserve"> </w:t>
      </w:r>
      <w:r>
        <w:t xml:space="preserve">for which the UE detects a </w:t>
      </w:r>
      <w:r w:rsidRPr="00A03E39">
        <w:t xml:space="preserve">DCI format with CRC scrambled by C-RNTI or MCS-C-RNTI </w:t>
      </w:r>
      <w:r w:rsidRPr="00A03E39">
        <w:rPr>
          <w:iCs/>
        </w:rPr>
        <w:t xml:space="preserve">and </w:t>
      </w:r>
      <w:r w:rsidRPr="00A03E39">
        <w:t>until the</w:t>
      </w:r>
      <w:r>
        <w:t xml:space="preserve"> UE receives an activation command for </w:t>
      </w:r>
      <w:r w:rsidRPr="00A03E39">
        <w:rPr>
          <w:i/>
        </w:rPr>
        <w:t>PUCCH-Spatial</w:t>
      </w:r>
      <w:r>
        <w:rPr>
          <w:i/>
        </w:rPr>
        <w:t>R</w:t>
      </w:r>
      <w:r w:rsidRPr="00A03E39">
        <w:rPr>
          <w:i/>
        </w:rPr>
        <w:t>elation</w:t>
      </w:r>
      <w:r>
        <w:rPr>
          <w:i/>
        </w:rPr>
        <w:t>I</w:t>
      </w:r>
      <w:r w:rsidRPr="00A03E39">
        <w:rPr>
          <w:i/>
        </w:rPr>
        <w:t>nfo</w:t>
      </w:r>
      <w:r w:rsidRPr="00A03E39">
        <w:t xml:space="preserve"> </w:t>
      </w:r>
      <w:r w:rsidRPr="00C5127A">
        <w:t>[11, TS 38.321]</w:t>
      </w:r>
      <w:r>
        <w:t xml:space="preserve"> or is provided </w:t>
      </w:r>
      <w:r w:rsidRPr="00A03E39">
        <w:rPr>
          <w:i/>
        </w:rPr>
        <w:t>PUCCH-Spatial</w:t>
      </w:r>
      <w:r>
        <w:rPr>
          <w:i/>
        </w:rPr>
        <w:t>R</w:t>
      </w:r>
      <w:r w:rsidRPr="00A03E39">
        <w:rPr>
          <w:i/>
        </w:rPr>
        <w:t>elation</w:t>
      </w:r>
      <w:r>
        <w:rPr>
          <w:i/>
        </w:rPr>
        <w:t>I</w:t>
      </w:r>
      <w:r w:rsidRPr="00A03E39">
        <w:rPr>
          <w:i/>
        </w:rPr>
        <w:t>nfo</w:t>
      </w:r>
      <w:r w:rsidRPr="00A03E39">
        <w:t xml:space="preserve"> </w:t>
      </w:r>
      <w:r>
        <w:t>for PUCCH resource(s)</w:t>
      </w:r>
      <w:r w:rsidRPr="00A03E39">
        <w:t>, t</w:t>
      </w:r>
      <w:r w:rsidRPr="00A03E39">
        <w:rPr>
          <w:iCs/>
        </w:rPr>
        <w:t xml:space="preserve">he UE transmits </w:t>
      </w:r>
      <w:r>
        <w:rPr>
          <w:iCs/>
        </w:rPr>
        <w:t xml:space="preserve">a </w:t>
      </w:r>
      <w:r w:rsidRPr="00A03E39">
        <w:rPr>
          <w:iCs/>
        </w:rPr>
        <w:t xml:space="preserve">PUCCH </w:t>
      </w:r>
      <w:r>
        <w:rPr>
          <w:iCs/>
        </w:rPr>
        <w:t>on a same cell as the PRACH</w:t>
      </w:r>
      <w:r w:rsidRPr="00A03E39">
        <w:rPr>
          <w:iCs/>
        </w:rPr>
        <w:t xml:space="preserve"> </w:t>
      </w:r>
      <w:r>
        <w:rPr>
          <w:iCs/>
        </w:rPr>
        <w:t xml:space="preserve">transmission </w:t>
      </w:r>
      <w:r w:rsidRPr="00A03E39">
        <w:rPr>
          <w:iCs/>
        </w:rPr>
        <w:t xml:space="preserve">using </w:t>
      </w:r>
    </w:p>
    <w:p w14:paraId="73AAE794" w14:textId="77777777" w:rsidR="0044710D" w:rsidRPr="0084769C" w:rsidRDefault="0044710D" w:rsidP="0044710D">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E8310B9" w14:textId="77C3FD50" w:rsidR="0044710D" w:rsidRDefault="0044710D" w:rsidP="0044710D">
      <w:pPr>
        <w:pStyle w:val="B1"/>
        <w:rPr>
          <w:lang w:val="en-US"/>
        </w:rPr>
      </w:pPr>
      <w:r w:rsidRPr="0084769C">
        <w:t>-</w:t>
      </w:r>
      <w:r w:rsidRPr="0084769C">
        <w:tab/>
      </w:r>
      <w:r w:rsidRPr="0084769C">
        <w:rPr>
          <w:iCs/>
        </w:rPr>
        <w:t xml:space="preserve">a </w:t>
      </w:r>
      <w:r w:rsidRPr="0084769C">
        <w:rPr>
          <w:lang w:val="en-US"/>
        </w:rPr>
        <w:t xml:space="preserve">power determined as described in </w:t>
      </w:r>
      <w:r>
        <w:rPr>
          <w:lang w:val="en-US"/>
        </w:rPr>
        <w:t>Clause</w:t>
      </w:r>
      <w:r w:rsidRPr="0084769C">
        <w:rPr>
          <w:lang w:val="en-US"/>
        </w:rPr>
        <w:t xml:space="preserve"> 7.2.1 with </w:t>
      </w:r>
      <w:r>
        <w:rPr>
          <w:noProof/>
          <w:position w:val="-10"/>
          <w:lang w:val="en-US"/>
        </w:rPr>
        <w:drawing>
          <wp:inline distT="0" distB="0" distL="0" distR="0" wp14:anchorId="18DD97B5" wp14:editId="4941AE2E">
            <wp:extent cx="356870" cy="205740"/>
            <wp:effectExtent l="0" t="0" r="5080" b="381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A03E39">
        <w:rPr>
          <w:lang w:val="en-US"/>
        </w:rPr>
        <w:t xml:space="preserve">, </w:t>
      </w:r>
      <w:r>
        <w:rPr>
          <w:noProof/>
          <w:position w:val="-10"/>
          <w:lang w:val="en-US"/>
        </w:rPr>
        <w:drawing>
          <wp:inline distT="0" distB="0" distL="0" distR="0" wp14:anchorId="0811C982" wp14:editId="4C58F522">
            <wp:extent cx="557530" cy="215900"/>
            <wp:effectExtent l="0" t="0" r="0" b="0"/>
            <wp:docPr id="2697" name="Picture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A03E39">
        <w:rPr>
          <w:lang w:val="en-US"/>
        </w:rPr>
        <w:t xml:space="preserve">, and </w:t>
      </w:r>
      <w:r>
        <w:rPr>
          <w:noProof/>
          <w:position w:val="-6"/>
          <w:lang w:val="en-US"/>
        </w:rPr>
        <w:drawing>
          <wp:inline distT="0" distB="0" distL="0" distR="0" wp14:anchorId="2D6C3008" wp14:editId="3631C884">
            <wp:extent cx="276225" cy="180975"/>
            <wp:effectExtent l="0" t="0" r="9525" b="9525"/>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A03E39">
        <w:rPr>
          <w:lang w:val="en-US"/>
        </w:rPr>
        <w:t xml:space="preserve"> </w:t>
      </w:r>
    </w:p>
    <w:p w14:paraId="05258212" w14:textId="777A58AE" w:rsidR="0044710D" w:rsidRDefault="0044710D" w:rsidP="0044710D">
      <w:pPr>
        <w:rPr>
          <w:iCs/>
          <w:lang w:eastAsia="ja-JP"/>
        </w:rPr>
      </w:pPr>
      <w:r>
        <w:rPr>
          <w:iCs/>
          <w:lang w:eastAsia="ja-JP"/>
        </w:rPr>
        <w:t>For the PCell or the PSCell, after</w:t>
      </w:r>
      <w:r>
        <w:rPr>
          <w:iCs/>
          <w:lang w:val="en-US" w:eastAsia="ja-JP"/>
        </w:rPr>
        <w:t xml:space="preserve"> </w:t>
      </w:r>
      <w:r>
        <w:rPr>
          <w:iCs/>
          <w:lang w:eastAsia="ja-JP"/>
        </w:rPr>
        <w:t>28</w:t>
      </w:r>
      <w:r w:rsidRPr="00265678">
        <w:rPr>
          <w:iCs/>
          <w:lang w:eastAsia="ja-JP"/>
        </w:rPr>
        <w:t xml:space="preserve"> symbols from a last symbol of a first PDCCH reception in a search space set provided by </w:t>
      </w:r>
      <w:r w:rsidRPr="00E1346A">
        <w:rPr>
          <w:i/>
          <w:iCs/>
          <w:lang w:eastAsia="ja-JP"/>
        </w:rPr>
        <w:t>recoverySearchSpaceId</w:t>
      </w:r>
      <w:r>
        <w:rPr>
          <w:iCs/>
          <w:lang w:eastAsia="ja-JP"/>
        </w:rPr>
        <w:t xml:space="preserve"> where a</w:t>
      </w:r>
      <w:r w:rsidRPr="00265678">
        <w:rPr>
          <w:iCs/>
          <w:lang w:eastAsia="ja-JP"/>
        </w:rPr>
        <w:t xml:space="preserve"> UE detects a DCI format with CRC scrambled by C-RNTI or MCS-C-RNTI,</w:t>
      </w:r>
      <w:r>
        <w:rPr>
          <w:iCs/>
          <w:lang w:val="en-US" w:eastAsia="ja-JP"/>
        </w:rPr>
        <w:t xml:space="preserve"> </w:t>
      </w:r>
      <w:r>
        <w:rPr>
          <w:iCs/>
          <w:lang w:eastAsia="ja-JP"/>
        </w:rPr>
        <w:t>the UE assumes</w:t>
      </w:r>
      <w:r w:rsidRPr="00265678">
        <w:rPr>
          <w:iCs/>
          <w:lang w:eastAsia="ja-JP"/>
        </w:rPr>
        <w:t xml:space="preserve"> same antenna port quasi-collocation parameters as the ones associated with index </w:t>
      </w:r>
      <w:r>
        <w:rPr>
          <w:iCs/>
          <w:noProof/>
          <w:position w:val="-10"/>
          <w:lang w:val="en-US"/>
        </w:rPr>
        <w:drawing>
          <wp:inline distT="0" distB="0" distL="0" distR="0" wp14:anchorId="2A7B7867" wp14:editId="0CF6E9F7">
            <wp:extent cx="276225" cy="231140"/>
            <wp:effectExtent l="0" t="0" r="9525"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265678">
        <w:rPr>
          <w:iCs/>
          <w:lang w:eastAsia="ja-JP"/>
        </w:rPr>
        <w:t xml:space="preserve"> for PDCCH monitoring in </w:t>
      </w:r>
      <w:r>
        <w:rPr>
          <w:iCs/>
          <w:lang w:val="en-US" w:eastAsia="ja-JP"/>
        </w:rPr>
        <w:t xml:space="preserve">a </w:t>
      </w:r>
      <w:r w:rsidRPr="00265678">
        <w:rPr>
          <w:iCs/>
          <w:lang w:eastAsia="ja-JP"/>
        </w:rPr>
        <w:t xml:space="preserve">CORESET </w:t>
      </w:r>
      <w:r>
        <w:rPr>
          <w:iCs/>
          <w:lang w:val="en-US" w:eastAsia="ja-JP"/>
        </w:rPr>
        <w:t xml:space="preserve">with index </w:t>
      </w:r>
      <w:r w:rsidRPr="00265678">
        <w:rPr>
          <w:iCs/>
          <w:lang w:eastAsia="ja-JP"/>
        </w:rPr>
        <w:t>0.</w:t>
      </w:r>
    </w:p>
    <w:p w14:paraId="0AFB9F92" w14:textId="77777777" w:rsidR="0044710D" w:rsidRDefault="0044710D" w:rsidP="0044710D">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w:t>
      </w:r>
      <w:r>
        <w:rPr>
          <w:i/>
          <w:color w:val="000000"/>
        </w:rPr>
        <w:t>-</w:t>
      </w:r>
      <w:r w:rsidRPr="0008351E">
        <w:rPr>
          <w:i/>
          <w:color w:val="000000"/>
        </w:rPr>
        <w:t>BFR</w:t>
      </w:r>
      <w:r>
        <w:rPr>
          <w:i/>
          <w:color w:val="000000"/>
        </w:rPr>
        <w:t>-SCell</w:t>
      </w:r>
      <w:del w:id="180" w:author="Aris Papasakellariou 2" w:date="2020-11-08T11:18:00Z">
        <w:r w:rsidDel="00267013">
          <w:rPr>
            <w:i/>
            <w:color w:val="000000"/>
          </w:rPr>
          <w:delText>-r16</w:delText>
        </w:r>
      </w:del>
      <w:r w:rsidRPr="0008351E">
        <w:rPr>
          <w:iCs/>
          <w:noProof/>
          <w:lang w:eastAsia="zh-CN"/>
        </w:rPr>
        <w:t>, a configuration</w:t>
      </w:r>
      <w:r>
        <w:rPr>
          <w:iCs/>
          <w:noProof/>
          <w:lang w:eastAsia="zh-CN"/>
        </w:rPr>
        <w:t xml:space="preserve"> for PUCCH transmission with a link recovery request (LRR) as described in Clause 9.2.4. The UE can transmit in a first PUSCH MAC CE providing </w:t>
      </w:r>
      <w:r>
        <w:rPr>
          <w:iCs/>
          <w:noProof/>
          <w:lang w:eastAsia="zh-CN"/>
        </w:rPr>
        <w:lastRenderedPageBreak/>
        <w:t>index(es) for at least corresponding SCell(s)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rFonts w:eastAsia="DengXian"/>
          <w:iCs/>
          <w:noProof/>
        </w:rPr>
        <w:t xml:space="preserve"> </w:t>
      </w:r>
      <w:r w:rsidRPr="009D5134">
        <w:rPr>
          <w:rFonts w:eastAsia="DengXian"/>
          <w:iCs/>
          <w:noProof/>
        </w:rPr>
        <w:t>for corresponding SCell(s)</w:t>
      </w:r>
      <w:r>
        <w:rPr>
          <w:rFonts w:eastAsia="DengXian"/>
          <w:iCs/>
          <w:noProof/>
        </w:rPr>
        <w:t>, and</w:t>
      </w:r>
      <w:r>
        <w:rPr>
          <w:iCs/>
          <w:noProof/>
          <w:lang w:eastAsia="zh-CN"/>
        </w:rPr>
        <w:t xml:space="preserve"> </w:t>
      </w:r>
      <w:r>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72254BE6" w14:textId="77777777" w:rsidR="0044710D" w:rsidRDefault="0044710D" w:rsidP="0044710D">
      <w:pPr>
        <w:pStyle w:val="B1"/>
        <w:rPr>
          <w:iCs/>
        </w:rPr>
      </w:pPr>
      <w:r w:rsidRPr="0084769C">
        <w:t>-</w:t>
      </w:r>
      <w:r w:rsidRPr="0084769C">
        <w:tab/>
      </w:r>
      <w:r>
        <w:rPr>
          <w:lang w:val="en-US"/>
        </w:rPr>
        <w:t>monitors</w:t>
      </w:r>
      <w:r>
        <w:t xml:space="preserve"> PDCCH</w:t>
      </w:r>
      <w:r w:rsidRPr="001A1C03">
        <w:rPr>
          <w:lang w:val="en-US"/>
        </w:rPr>
        <w:t xml:space="preserve"> </w:t>
      </w:r>
      <w:r>
        <w:rPr>
          <w:lang w:val="en-US"/>
        </w:rPr>
        <w:t>in all CORESETs</w:t>
      </w:r>
      <w:r>
        <w:t xml:space="preserve"> </w:t>
      </w:r>
      <w:r>
        <w:rPr>
          <w:iCs/>
          <w:lang w:eastAsia="ja-JP"/>
        </w:rPr>
        <w:t>on the SCell</w:t>
      </w:r>
      <w:r>
        <w:rPr>
          <w:iCs/>
          <w:lang w:val="en-US" w:eastAsia="ja-JP"/>
        </w:rPr>
        <w:t>(s)</w:t>
      </w:r>
      <w:r>
        <w:rPr>
          <w:iCs/>
          <w:lang w:eastAsia="ja-JP"/>
        </w:rPr>
        <w:t xml:space="preserve"> </w:t>
      </w:r>
      <w:r>
        <w:rPr>
          <w:iCs/>
          <w:lang w:val="en-US" w:eastAsia="ja-JP"/>
        </w:rPr>
        <w:t xml:space="preserve">indicated by the MAC CE </w:t>
      </w:r>
      <w:r>
        <w:rPr>
          <w:lang w:val="en-US"/>
        </w:rPr>
        <w:t>using the</w:t>
      </w:r>
      <w:r>
        <w:t xml:space="preserve"> </w:t>
      </w:r>
      <w:r w:rsidRPr="00265678">
        <w:rPr>
          <w:iCs/>
          <w:lang w:eastAsia="ja-JP"/>
        </w:rPr>
        <w:t>same antenna port quasi</w:t>
      </w:r>
      <w:r>
        <w:rPr>
          <w:iCs/>
          <w:lang w:val="en-US" w:eastAsia="ja-JP"/>
        </w:rPr>
        <w:t xml:space="preserve"> </w:t>
      </w:r>
      <w:r w:rsidRPr="00265678">
        <w:rPr>
          <w:iCs/>
          <w:lang w:eastAsia="ja-JP"/>
        </w:rPr>
        <w:t>co</w:t>
      </w:r>
      <w:r>
        <w:rPr>
          <w:iCs/>
          <w:lang w:val="en-US" w:eastAsia="ja-JP"/>
        </w:rPr>
        <w:t>-</w:t>
      </w:r>
      <w:r w:rsidRPr="00265678">
        <w:rPr>
          <w:iCs/>
          <w:lang w:eastAsia="ja-JP"/>
        </w:rPr>
        <w:t xml:space="preserve">location parameters </w:t>
      </w:r>
      <w:r>
        <w:rPr>
          <w:iCs/>
          <w:lang w:eastAsia="ja-JP"/>
        </w:rPr>
        <w:t>as</w:t>
      </w:r>
      <w:r w:rsidRPr="00265678">
        <w:rPr>
          <w:iCs/>
          <w:lang w:eastAsia="ja-JP"/>
        </w:rPr>
        <w:t xml:space="preserve"> the ones associated with </w:t>
      </w:r>
      <w:r>
        <w:rPr>
          <w:iCs/>
          <w:lang w:val="en-US" w:eastAsia="ja-JP"/>
        </w:rPr>
        <w:t>the</w:t>
      </w:r>
      <w:r>
        <w:rPr>
          <w:iCs/>
          <w:lang w:eastAsia="ja-JP"/>
        </w:rPr>
        <w:t xml:space="preserve"> corresponding </w:t>
      </w:r>
      <w:r w:rsidRPr="00265678">
        <w:rPr>
          <w:iCs/>
          <w:lang w:eastAsia="ja-JP"/>
        </w:rPr>
        <w:t>index</w:t>
      </w:r>
      <w:r>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1BDDA8AC" w14:textId="77777777" w:rsidR="0044710D" w:rsidRDefault="0044710D" w:rsidP="0044710D">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in Clause 9.2.2, </w:t>
      </w:r>
      <w:r>
        <w:rPr>
          <w:lang w:val="en-US"/>
        </w:rPr>
        <w:t xml:space="preserve">and using a power determined as described in Clause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Pr>
          <w:lang w:val="en-US"/>
        </w:rPr>
        <w:t xml:space="preserve">, and </w:t>
      </w:r>
      <m:oMath>
        <m:r>
          <w:rPr>
            <w:rFonts w:ascii="Cambria Math" w:hAnsi="Cambria Math"/>
          </w:rPr>
          <m:t>l=0</m:t>
        </m:r>
      </m:oMath>
      <w:r>
        <w:rPr>
          <w:iCs/>
          <w:lang w:val="en-US"/>
        </w:rPr>
        <w:t>,</w:t>
      </w:r>
      <w:r>
        <w:rPr>
          <w:lang w:val="en-US"/>
        </w:rPr>
        <w:t xml:space="preserve"> </w:t>
      </w:r>
      <w:r>
        <w:rPr>
          <w:iCs/>
        </w:rPr>
        <w:t xml:space="preserve">if </w:t>
      </w:r>
    </w:p>
    <w:p w14:paraId="219C9A8A" w14:textId="77777777" w:rsidR="0044710D" w:rsidRDefault="0044710D" w:rsidP="0044710D">
      <w:pPr>
        <w:pStyle w:val="B2"/>
      </w:pPr>
      <w:r w:rsidRPr="0084769C">
        <w:t>-</w:t>
      </w:r>
      <w:r>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0FE161A0" w14:textId="77777777" w:rsidR="0044710D" w:rsidRDefault="0044710D" w:rsidP="0044710D">
      <w:pPr>
        <w:pStyle w:val="B2"/>
      </w:pPr>
      <w:r w:rsidRPr="0084769C">
        <w:t>-</w:t>
      </w:r>
      <w:r>
        <w:tab/>
      </w:r>
      <w:r w:rsidRPr="008864CF">
        <w:t>a</w:t>
      </w:r>
      <w:r>
        <w:rPr>
          <w:lang w:val="en-US"/>
        </w:rPr>
        <w:t xml:space="preserve"> </w:t>
      </w:r>
      <w:r w:rsidRPr="008864CF">
        <w:t>PUCCH with the LR</w:t>
      </w:r>
      <w:r>
        <w:t xml:space="preserve">R was either not transmitted or was </w:t>
      </w:r>
      <w:r>
        <w:rPr>
          <w:lang w:val="en-US"/>
        </w:rPr>
        <w:t xml:space="preserve">transmitted </w:t>
      </w:r>
      <w:r>
        <w:t>on the PCell or the PSCell, and</w:t>
      </w:r>
    </w:p>
    <w:p w14:paraId="546AE129" w14:textId="77777777" w:rsidR="0044710D" w:rsidRPr="00FD2021" w:rsidRDefault="0044710D" w:rsidP="0044710D">
      <w:pPr>
        <w:pStyle w:val="B2"/>
      </w:pPr>
      <w:r w:rsidRPr="0084769C">
        <w:t>-</w:t>
      </w:r>
      <w:r>
        <w:tab/>
        <w:t>the PUCCH-SCell is included in the SCell</w:t>
      </w:r>
      <w:r>
        <w:rPr>
          <w:lang w:val="en-US"/>
        </w:rPr>
        <w:t>(s) indicated by the MAC-CE</w:t>
      </w:r>
    </w:p>
    <w:p w14:paraId="234CB7EA" w14:textId="77777777" w:rsidR="0044710D" w:rsidRPr="00E50667" w:rsidRDefault="0044710D" w:rsidP="0044710D">
      <w:r>
        <w:t>where the SCS configuration for the 28 symbols is the smallest of the SCS configurations of the active DL BWP for the PDCCH reception and of the active DL BWP(s) of the at least one SCell.</w:t>
      </w:r>
    </w:p>
    <w:p w14:paraId="51385390" w14:textId="77777777" w:rsidR="0044710D" w:rsidRPr="00B916EC" w:rsidRDefault="0044710D" w:rsidP="0044710D">
      <w:pPr>
        <w:pStyle w:val="Heading1"/>
        <w:tabs>
          <w:tab w:val="left" w:pos="1134"/>
        </w:tabs>
      </w:pPr>
      <w:bookmarkStart w:id="181" w:name="_Toc26719381"/>
      <w:bookmarkStart w:id="182" w:name="_Toc29894812"/>
      <w:bookmarkStart w:id="183" w:name="_Toc29899111"/>
      <w:bookmarkStart w:id="184" w:name="_Toc29899529"/>
      <w:bookmarkStart w:id="185" w:name="_Toc29917266"/>
      <w:bookmarkStart w:id="186" w:name="_Toc36498140"/>
      <w:bookmarkStart w:id="187" w:name="_Toc45699166"/>
      <w:bookmarkStart w:id="188" w:name="_Toc52208328"/>
      <w:r w:rsidRPr="00B916EC">
        <w:t>7</w:t>
      </w:r>
      <w:r w:rsidRPr="00B916EC">
        <w:tab/>
        <w:t xml:space="preserve">Uplink </w:t>
      </w:r>
      <w:r>
        <w:t>P</w:t>
      </w:r>
      <w:r w:rsidRPr="00B916EC">
        <w:t>ower control</w:t>
      </w:r>
      <w:bookmarkEnd w:id="181"/>
      <w:bookmarkEnd w:id="182"/>
      <w:bookmarkEnd w:id="183"/>
      <w:bookmarkEnd w:id="184"/>
      <w:bookmarkEnd w:id="185"/>
      <w:bookmarkEnd w:id="186"/>
      <w:bookmarkEnd w:id="187"/>
      <w:bookmarkEnd w:id="188"/>
    </w:p>
    <w:p w14:paraId="78EAA70E" w14:textId="77777777" w:rsidR="0044710D" w:rsidRDefault="0044710D" w:rsidP="0044710D">
      <w:bookmarkStart w:id="189" w:name="_Ref491553850"/>
      <w:r w:rsidRPr="00B916EC">
        <w:t xml:space="preserve">Uplink power control determines </w:t>
      </w:r>
      <w:r>
        <w:t>a</w:t>
      </w:r>
      <w:r w:rsidRPr="00B916EC">
        <w:t xml:space="preserve"> power </w:t>
      </w:r>
      <w:r>
        <w:t>for PUSCH, PUCCH, SRS, and PRACH transmissions</w:t>
      </w:r>
      <w:r w:rsidRPr="00B916EC">
        <w:t xml:space="preserve">. </w:t>
      </w:r>
    </w:p>
    <w:p w14:paraId="5D17CBEE" w14:textId="77777777" w:rsidR="0044710D" w:rsidRPr="0098252E" w:rsidRDefault="0044710D" w:rsidP="0044710D">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Clauses 7.1.1, 7.2.1, and 7.3.1</w:t>
      </w:r>
      <w:r w:rsidRPr="006564DE">
        <w:rPr>
          <w:iCs/>
        </w:rPr>
        <w:t xml:space="preserve">, </w:t>
      </w:r>
      <w:r w:rsidRPr="006564DE">
        <w:t xml:space="preserve">except for SRS transmissions configured by </w:t>
      </w:r>
      <w:r w:rsidRPr="006F281D">
        <w:rPr>
          <w:i/>
          <w:lang w:eastAsia="zh-CN"/>
        </w:rPr>
        <w:t>SRS-PosResourceSet</w:t>
      </w:r>
      <w:del w:id="190" w:author="Aris Papasakellariou 2" w:date="2020-11-08T11:19:00Z">
        <w:r w:rsidRPr="006F281D" w:rsidDel="00267013">
          <w:rPr>
            <w:i/>
            <w:lang w:eastAsia="zh-CN"/>
          </w:rPr>
          <w:delText>-r16</w:delText>
        </w:r>
      </w:del>
      <w:r w:rsidRPr="006564DE">
        <w:t xml:space="preserve"> as described in </w:t>
      </w:r>
      <w:r>
        <w:t>Clause</w:t>
      </w:r>
      <w:r w:rsidRPr="006564DE">
        <w:t xml:space="preserve"> 7.3.1</w:t>
      </w:r>
      <w:r>
        <w:rPr>
          <w:iCs/>
          <w:szCs w:val="32"/>
        </w:rPr>
        <w:t xml:space="preserve">. </w:t>
      </w:r>
      <w:r w:rsidRPr="00326475">
        <w:rPr>
          <w:iCs/>
          <w:szCs w:val="32"/>
        </w:rPr>
        <w:t xml:space="preserve">If </w:t>
      </w:r>
      <w:r>
        <w:rPr>
          <w:iCs/>
          <w:szCs w:val="32"/>
        </w:rPr>
        <w:t xml:space="preserve">the UE is provided a </w:t>
      </w:r>
      <w:r w:rsidRPr="00326475">
        <w:rPr>
          <w:iCs/>
          <w:szCs w:val="32"/>
        </w:rPr>
        <w:t>number of RS resources for pathloss estimation for PU</w:t>
      </w:r>
      <w:r>
        <w:rPr>
          <w:iCs/>
          <w:szCs w:val="32"/>
        </w:rPr>
        <w:t>S</w:t>
      </w:r>
      <w:r w:rsidRPr="00326475">
        <w:rPr>
          <w:iCs/>
          <w:szCs w:val="32"/>
        </w:rPr>
        <w:t>CH</w:t>
      </w:r>
      <w:r>
        <w:rPr>
          <w:iCs/>
          <w:szCs w:val="32"/>
        </w:rPr>
        <w:t>/</w:t>
      </w:r>
      <w:r w:rsidRPr="00326475">
        <w:rPr>
          <w:iCs/>
          <w:szCs w:val="32"/>
        </w:rPr>
        <w:t>PU</w:t>
      </w:r>
      <w:r>
        <w:rPr>
          <w:iCs/>
          <w:szCs w:val="32"/>
        </w:rPr>
        <w:t>C</w:t>
      </w:r>
      <w:r w:rsidRPr="00326475">
        <w:rPr>
          <w:iCs/>
          <w:szCs w:val="32"/>
        </w:rPr>
        <w:t>CH</w:t>
      </w:r>
      <w:r>
        <w:rPr>
          <w:iCs/>
          <w:szCs w:val="32"/>
        </w:rPr>
        <w:t>/</w:t>
      </w:r>
      <w:r w:rsidRPr="00326475">
        <w:rPr>
          <w:iCs/>
          <w:szCs w:val="32"/>
        </w:rPr>
        <w:t xml:space="preserve">SRS </w:t>
      </w:r>
      <w:r>
        <w:rPr>
          <w:iCs/>
          <w:szCs w:val="32"/>
        </w:rPr>
        <w:t xml:space="preserve">transmissions that </w:t>
      </w:r>
      <w:r w:rsidRPr="00326475">
        <w:rPr>
          <w:iCs/>
          <w:szCs w:val="32"/>
        </w:rPr>
        <w:t xml:space="preserve">is </w:t>
      </w:r>
      <w:r>
        <w:rPr>
          <w:iCs/>
          <w:szCs w:val="32"/>
        </w:rPr>
        <w:t>larg</w:t>
      </w:r>
      <w:r w:rsidRPr="00326475">
        <w:rPr>
          <w:iCs/>
          <w:szCs w:val="32"/>
        </w:rPr>
        <w:t xml:space="preserve">er than 4, </w:t>
      </w:r>
      <w:r>
        <w:rPr>
          <w:iCs/>
          <w:szCs w:val="32"/>
        </w:rPr>
        <w:t xml:space="preserve">the </w:t>
      </w:r>
      <w:r w:rsidRPr="00326475">
        <w:rPr>
          <w:iCs/>
          <w:szCs w:val="32"/>
        </w:rPr>
        <w:t xml:space="preserve">UE </w:t>
      </w:r>
      <w:r>
        <w:rPr>
          <w:iCs/>
          <w:szCs w:val="32"/>
        </w:rPr>
        <w:t>maintains</w:t>
      </w:r>
      <w:r w:rsidRPr="00326475">
        <w:rPr>
          <w:iCs/>
          <w:szCs w:val="32"/>
        </w:rPr>
        <w:t xml:space="preserve"> </w:t>
      </w:r>
      <w:r>
        <w:rPr>
          <w:iCs/>
          <w:szCs w:val="32"/>
        </w:rPr>
        <w:t xml:space="preserve">for pathloss estimation </w:t>
      </w:r>
      <w:r w:rsidRPr="00326475">
        <w:rPr>
          <w:iCs/>
          <w:szCs w:val="32"/>
        </w:rPr>
        <w:t xml:space="preserve">RS resources </w:t>
      </w:r>
      <w:r>
        <w:rPr>
          <w:iCs/>
          <w:szCs w:val="32"/>
        </w:rPr>
        <w:t xml:space="preserve">corresponding to </w:t>
      </w:r>
      <w:r w:rsidRPr="00B916EC">
        <w:rPr>
          <w:rFonts w:eastAsia="MS Mincho"/>
        </w:rPr>
        <w:t xml:space="preserve">RS resource </w:t>
      </w:r>
      <w:r>
        <w:rPr>
          <w:rFonts w:eastAsia="MS Mincho"/>
        </w:rPr>
        <w:t>indexes</w:t>
      </w:r>
      <w:r>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Pr="00326475">
        <w:rPr>
          <w:iCs/>
          <w:szCs w:val="32"/>
        </w:rPr>
        <w:t xml:space="preserve"> </w:t>
      </w:r>
      <w:r>
        <w:rPr>
          <w:iCs/>
          <w:szCs w:val="32"/>
        </w:rPr>
        <w:t>as described in Clauses</w:t>
      </w:r>
      <w:r w:rsidRPr="00326475">
        <w:rPr>
          <w:iCs/>
          <w:szCs w:val="32"/>
        </w:rPr>
        <w:t xml:space="preserve"> 7.1.1, 7.2.1</w:t>
      </w:r>
      <w:r>
        <w:rPr>
          <w:iCs/>
          <w:szCs w:val="32"/>
        </w:rPr>
        <w:t>,</w:t>
      </w:r>
      <w:r w:rsidRPr="00326475">
        <w:rPr>
          <w:iCs/>
          <w:szCs w:val="32"/>
        </w:rPr>
        <w:t xml:space="preserve"> and 7.3.1.</w:t>
      </w:r>
      <w:r>
        <w:t xml:space="preserve"> </w:t>
      </w:r>
      <w:r w:rsidRPr="00025B02">
        <w:rPr>
          <w:iCs/>
          <w:szCs w:val="32"/>
        </w:rPr>
        <w:t xml:space="preserve">If </w:t>
      </w:r>
      <w:r>
        <w:rPr>
          <w:iCs/>
          <w:szCs w:val="32"/>
        </w:rPr>
        <w:t>an</w:t>
      </w:r>
      <w:r w:rsidRPr="00025B02">
        <w:rPr>
          <w:iCs/>
          <w:szCs w:val="32"/>
        </w:rPr>
        <w:t xml:space="preserve"> RS resource updated by </w:t>
      </w:r>
      <w:r>
        <w:rPr>
          <w:iCs/>
          <w:szCs w:val="32"/>
        </w:rPr>
        <w:t xml:space="preserve">MAC </w:t>
      </w:r>
      <w:r w:rsidRPr="00025B02">
        <w:rPr>
          <w:iCs/>
          <w:szCs w:val="32"/>
        </w:rPr>
        <w:t>CE</w:t>
      </w:r>
      <w:r>
        <w:rPr>
          <w:iCs/>
          <w:szCs w:val="32"/>
        </w:rPr>
        <w:t>,</w:t>
      </w:r>
      <w:r w:rsidRPr="00025B02">
        <w:rPr>
          <w:iCs/>
          <w:szCs w:val="32"/>
        </w:rPr>
        <w:t xml:space="preserve"> as described in Clause</w:t>
      </w:r>
      <w:r>
        <w:rPr>
          <w:iCs/>
          <w:szCs w:val="32"/>
        </w:rPr>
        <w:t>s</w:t>
      </w:r>
      <w:r w:rsidRPr="00025B02">
        <w:rPr>
          <w:iCs/>
          <w:szCs w:val="32"/>
        </w:rPr>
        <w:t xml:space="preserve"> 7.</w:t>
      </w:r>
      <w:r>
        <w:rPr>
          <w:iCs/>
          <w:szCs w:val="32"/>
        </w:rPr>
        <w:t>1</w:t>
      </w:r>
      <w:r w:rsidRPr="00025B02">
        <w:rPr>
          <w:iCs/>
          <w:szCs w:val="32"/>
        </w:rPr>
        <w:t>.1, 7.2.</w:t>
      </w:r>
      <w:r>
        <w:rPr>
          <w:iCs/>
          <w:szCs w:val="32"/>
        </w:rPr>
        <w:t>1</w:t>
      </w:r>
      <w:r w:rsidRPr="00025B02">
        <w:rPr>
          <w:iCs/>
          <w:szCs w:val="32"/>
        </w:rPr>
        <w:t xml:space="preserve"> and 7.</w:t>
      </w:r>
      <w:r>
        <w:rPr>
          <w:iCs/>
          <w:szCs w:val="32"/>
        </w:rPr>
        <w:t>3</w:t>
      </w:r>
      <w:r w:rsidRPr="00025B02">
        <w:rPr>
          <w:iCs/>
          <w:szCs w:val="32"/>
        </w:rPr>
        <w:t>.</w:t>
      </w:r>
      <w:r>
        <w:rPr>
          <w:iCs/>
          <w:szCs w:val="32"/>
        </w:rPr>
        <w:t xml:space="preserve">1, is one from the RS resources the UE maintains </w:t>
      </w:r>
      <w:r w:rsidRPr="00025B02">
        <w:rPr>
          <w:iCs/>
          <w:szCs w:val="32"/>
        </w:rPr>
        <w:t xml:space="preserve">for pathloss estimation for </w:t>
      </w:r>
      <w:r w:rsidRPr="00326475">
        <w:rPr>
          <w:iCs/>
          <w:szCs w:val="32"/>
        </w:rPr>
        <w:t>PU</w:t>
      </w:r>
      <w:r>
        <w:rPr>
          <w:iCs/>
          <w:szCs w:val="32"/>
        </w:rPr>
        <w:t>S</w:t>
      </w:r>
      <w:r w:rsidRPr="00326475">
        <w:rPr>
          <w:iCs/>
          <w:szCs w:val="32"/>
        </w:rPr>
        <w:t>CH</w:t>
      </w:r>
      <w:r>
        <w:rPr>
          <w:iCs/>
          <w:szCs w:val="32"/>
        </w:rPr>
        <w:t>/</w:t>
      </w:r>
      <w:r w:rsidRPr="00326475">
        <w:rPr>
          <w:iCs/>
          <w:szCs w:val="32"/>
        </w:rPr>
        <w:t>PU</w:t>
      </w:r>
      <w:r>
        <w:rPr>
          <w:iCs/>
          <w:szCs w:val="32"/>
        </w:rPr>
        <w:t>C</w:t>
      </w:r>
      <w:r w:rsidRPr="00326475">
        <w:rPr>
          <w:iCs/>
          <w:szCs w:val="32"/>
        </w:rPr>
        <w:t>CH</w:t>
      </w:r>
      <w:r>
        <w:rPr>
          <w:iCs/>
          <w:szCs w:val="32"/>
        </w:rPr>
        <w:t>/</w:t>
      </w:r>
      <w:r w:rsidRPr="00326475">
        <w:rPr>
          <w:iCs/>
          <w:szCs w:val="32"/>
        </w:rPr>
        <w:t xml:space="preserve">SRS </w:t>
      </w:r>
      <w:r>
        <w:rPr>
          <w:iCs/>
          <w:szCs w:val="32"/>
        </w:rPr>
        <w:t>transmissions</w:t>
      </w:r>
      <w:r>
        <w:rPr>
          <w:lang w:val="en-US" w:eastAsia="ko-KR"/>
        </w:rPr>
        <w:t xml:space="preserve">, the UE applies </w:t>
      </w:r>
      <w:r w:rsidRPr="00B011D4">
        <w:rPr>
          <w:lang w:val="en-US" w:eastAsia="ko-KR"/>
        </w:rPr>
        <w:t xml:space="preserve">the pathloss estimation </w:t>
      </w:r>
      <w:r>
        <w:rPr>
          <w:lang w:val="en-US" w:eastAsia="ko-KR"/>
        </w:rPr>
        <w:t xml:space="preserve">based </w:t>
      </w:r>
      <w:r w:rsidRPr="00B011D4">
        <w:rPr>
          <w:lang w:val="en-US" w:eastAsia="ko-KR"/>
        </w:rPr>
        <w:t xml:space="preserve">on </w:t>
      </w:r>
      <w:r w:rsidRPr="00B011D4">
        <w:t>the RS resource</w:t>
      </w:r>
      <w:r>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Pr>
          <w:sz w:val="18"/>
        </w:rPr>
        <w:t xml:space="preserve"> </w:t>
      </w:r>
      <w:r>
        <w:t>where</w:t>
      </w:r>
      <w:r>
        <w:rPr>
          <w:lang w:val="en-US"/>
        </w:rPr>
        <w:t xml:space="preserve"> </w:t>
      </w:r>
      <m:oMath>
        <m:r>
          <w:rPr>
            <w:rFonts w:ascii="Cambria Math" w:hAnsi="Cambria Math"/>
          </w:rPr>
          <m:t>k</m:t>
        </m:r>
      </m:oMath>
      <w:r>
        <w:rPr>
          <w:rFonts w:hint="eastAsia"/>
          <w:lang w:eastAsia="ko-KR"/>
        </w:rPr>
        <w:t xml:space="preserve"> </w:t>
      </w:r>
      <w:r>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t xml:space="preserve">is the SCS configuration for </w:t>
      </w:r>
      <w:r>
        <w:rPr>
          <w:lang w:val="en-US"/>
        </w:rPr>
        <w:t xml:space="preserve">the </w:t>
      </w:r>
      <w:r>
        <w:t>PUCCH or PUSCH, respectively</w:t>
      </w:r>
      <w:r>
        <w:rPr>
          <w:i/>
        </w:rPr>
        <w:t>.</w:t>
      </w:r>
    </w:p>
    <w:p w14:paraId="74F74F6F" w14:textId="77777777" w:rsidR="0044710D" w:rsidRDefault="0044710D" w:rsidP="0044710D">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4EAF5DB1" w14:textId="77777777" w:rsidR="0044710D" w:rsidRPr="00B916EC" w:rsidRDefault="0044710D" w:rsidP="0044710D">
      <w:pPr>
        <w:pStyle w:val="Heading2"/>
      </w:pPr>
      <w:bookmarkStart w:id="191" w:name="_Toc12021445"/>
      <w:bookmarkStart w:id="192" w:name="_Toc20311557"/>
      <w:bookmarkStart w:id="193" w:name="_Toc26719382"/>
      <w:bookmarkStart w:id="194" w:name="_Toc29894813"/>
      <w:bookmarkStart w:id="195" w:name="_Toc29899112"/>
      <w:bookmarkStart w:id="196" w:name="_Toc29899530"/>
      <w:bookmarkStart w:id="197" w:name="_Toc29917267"/>
      <w:bookmarkStart w:id="198" w:name="_Toc36498141"/>
      <w:bookmarkStart w:id="199" w:name="_Toc45699167"/>
      <w:bookmarkStart w:id="200" w:name="_Toc52208329"/>
      <w:r w:rsidRPr="00B916EC">
        <w:t>7.1</w:t>
      </w:r>
      <w:r w:rsidRPr="00B916EC">
        <w:tab/>
        <w:t>Physical uplink shared channel</w:t>
      </w:r>
      <w:bookmarkEnd w:id="191"/>
      <w:bookmarkEnd w:id="192"/>
      <w:bookmarkEnd w:id="193"/>
      <w:bookmarkEnd w:id="194"/>
      <w:bookmarkEnd w:id="195"/>
      <w:bookmarkEnd w:id="196"/>
      <w:bookmarkEnd w:id="197"/>
      <w:bookmarkEnd w:id="198"/>
      <w:bookmarkEnd w:id="199"/>
      <w:bookmarkEnd w:id="200"/>
    </w:p>
    <w:bookmarkEnd w:id="189"/>
    <w:p w14:paraId="38AA3F9E" w14:textId="77777777" w:rsidR="0044710D" w:rsidRPr="0047180A" w:rsidRDefault="0044710D" w:rsidP="0044710D">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m:oMath>
        <m:r>
          <w:rPr>
            <w:rFonts w:ascii="Cambria Math" w:hAnsi="Cambria Math"/>
          </w:rPr>
          <m:t xml:space="preserve"> b</m:t>
        </m:r>
      </m:oMath>
      <w:r>
        <w:rPr>
          <w:iCs/>
        </w:rPr>
        <w:t xml:space="preserve">, as described in Clause 12, of </w:t>
      </w:r>
      <w:r w:rsidRPr="00B916EC">
        <w:t xml:space="preserve">carrier </w:t>
      </w:r>
      <m:oMath>
        <m:r>
          <w:rPr>
            <w:rFonts w:ascii="Cambria Math" w:hAnsi="Cambria Math"/>
          </w:rPr>
          <m:t>f</m:t>
        </m:r>
      </m:oMath>
      <w:r w:rsidRPr="00B916EC">
        <w:rPr>
          <w:iCs/>
        </w:rPr>
        <w:t xml:space="preserve"> of </w:t>
      </w:r>
      <w:r w:rsidRPr="00B916EC">
        <w:t xml:space="preserve">serving cell </w:t>
      </w:r>
      <m:oMath>
        <m:r>
          <w:rPr>
            <w:rFonts w:ascii="Cambria Math" w:hAnsi="Cambria Math"/>
          </w:rPr>
          <m:t>c</m:t>
        </m:r>
      </m:oMath>
      <w:r w:rsidRPr="00B916EC">
        <w:rPr>
          <w:iCs/>
        </w:rPr>
        <w:t xml:space="preserve">, </w:t>
      </w:r>
      <w:r w:rsidRPr="00B916EC">
        <w:rPr>
          <w:lang w:eastAsia="zh-CN"/>
        </w:rPr>
        <w:t xml:space="preserve">a UE first </w:t>
      </w:r>
      <w:r w:rsidRPr="00C6383D">
        <w:t>calculates</w:t>
      </w:r>
      <w:r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rPr>
          <w:iCs/>
        </w:rPr>
        <w:t xml:space="preserve"> of the </w:t>
      </w:r>
      <w:r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in </w:t>
      </w:r>
      <w:r>
        <w:rPr>
          <w:iCs/>
        </w:rPr>
        <w:t>Clause 7.1.1</w:t>
      </w:r>
      <w:r w:rsidRPr="00C6383D">
        <w:rPr>
          <w:iCs/>
        </w:rPr>
        <w:t xml:space="preserve">. </w:t>
      </w:r>
      <w:r>
        <w:rPr>
          <w:iCs/>
        </w:rPr>
        <w:t>For a</w:t>
      </w:r>
      <w:r w:rsidRPr="00C6383D">
        <w:rPr>
          <w:lang w:val="en-AU"/>
        </w:rPr>
        <w:t xml:space="preserve"> PUSCH transmission scheduled by </w:t>
      </w:r>
      <w:r>
        <w:rPr>
          <w:lang w:val="en-AU"/>
        </w:rPr>
        <w:t xml:space="preserve">a </w:t>
      </w:r>
      <w:r w:rsidRPr="00C6383D">
        <w:rPr>
          <w:lang w:val="en-AU"/>
        </w:rPr>
        <w:t xml:space="preserve">DCI format </w:t>
      </w:r>
      <w:r>
        <w:rPr>
          <w:lang w:val="en-AU"/>
        </w:rPr>
        <w:t xml:space="preserve">other than DCI format 0_0, </w:t>
      </w:r>
      <w:r w:rsidRPr="002A3D62">
        <w:rPr>
          <w:rFonts w:hint="eastAsia"/>
          <w:lang w:val="en-AU" w:eastAsia="zh-CN"/>
        </w:rPr>
        <w:t xml:space="preserve">or </w:t>
      </w:r>
      <w:r w:rsidRPr="002A3D62">
        <w:t xml:space="preserve">configured by </w:t>
      </w:r>
      <w:r w:rsidRPr="002A3D62">
        <w:rPr>
          <w:i/>
          <w:iCs/>
        </w:rPr>
        <w:t>ConfiguredGrantConfig</w:t>
      </w:r>
      <w:r w:rsidRPr="002A3D62">
        <w:t xml:space="preserve"> or</w:t>
      </w:r>
      <w:r w:rsidRPr="002A3D62">
        <w:rPr>
          <w:i/>
          <w:iCs/>
        </w:rPr>
        <w:t xml:space="preserve"> semiPersistentOnPUSCH</w:t>
      </w:r>
      <w:r>
        <w:t>, if</w:t>
      </w:r>
      <w:r w:rsidRPr="00C6383D">
        <w:rPr>
          <w:lang w:val="en-AU"/>
        </w:rPr>
        <w:t xml:space="preserve"> </w:t>
      </w:r>
      <w:r w:rsidRPr="00C6383D">
        <w:rPr>
          <w:i/>
          <w:lang w:val="en-AU"/>
        </w:rPr>
        <w:t>txConfig</w:t>
      </w:r>
      <w:r w:rsidRPr="00C6383D">
        <w:rPr>
          <w:lang w:val="en-AU"/>
        </w:rPr>
        <w:t xml:space="preserve"> in </w:t>
      </w:r>
      <w:r w:rsidRPr="00C6383D">
        <w:rPr>
          <w:i/>
          <w:lang w:val="en-AU"/>
        </w:rPr>
        <w:t>PUSCH-Config</w:t>
      </w:r>
      <w:r w:rsidRPr="00C6383D">
        <w:rPr>
          <w:lang w:val="en-AU"/>
        </w:rPr>
        <w:t xml:space="preserve"> is set to 'codebook'</w:t>
      </w:r>
      <w:r w:rsidRPr="0047180A">
        <w:rPr>
          <w:lang w:val="en-AU"/>
        </w:rPr>
        <w:t xml:space="preserve">, </w:t>
      </w:r>
    </w:p>
    <w:p w14:paraId="765774F3" w14:textId="77777777" w:rsidR="0044710D" w:rsidRPr="0047180A" w:rsidRDefault="0044710D" w:rsidP="0044710D">
      <w:pPr>
        <w:pStyle w:val="B1"/>
      </w:pPr>
      <w:r w:rsidRPr="0047180A">
        <w:rPr>
          <w:lang w:eastAsia="zh-CN"/>
        </w:rPr>
        <w:t>-</w:t>
      </w:r>
      <w:r w:rsidRPr="0047180A">
        <w:rPr>
          <w:lang w:eastAsia="zh-CN"/>
        </w:rPr>
        <w:tab/>
        <w:t xml:space="preserve">if </w:t>
      </w:r>
      <w:r w:rsidRPr="00B00012">
        <w:rPr>
          <w:i/>
          <w:iCs/>
          <w:sz w:val="22"/>
          <w:szCs w:val="22"/>
        </w:rPr>
        <w:t>ul-FullPowerTransmission</w:t>
      </w:r>
      <w:del w:id="201" w:author="Aris Papasakellariou 2" w:date="2020-11-08T11:19:00Z">
        <w:r w:rsidDel="00267013">
          <w:rPr>
            <w:i/>
            <w:iCs/>
            <w:sz w:val="22"/>
            <w:szCs w:val="22"/>
            <w:lang w:val="en-US"/>
          </w:rPr>
          <w:delText>-r16</w:delText>
        </w:r>
      </w:del>
      <w:r w:rsidRPr="0047180A">
        <w:t xml:space="preserve"> </w:t>
      </w:r>
      <w:r w:rsidRPr="0047180A">
        <w:rPr>
          <w:lang w:val="en-AU"/>
        </w:rPr>
        <w:t xml:space="preserve">in </w:t>
      </w:r>
      <w:r w:rsidRPr="00833A06">
        <w:rPr>
          <w:i/>
          <w:iCs/>
          <w:lang w:val="en-AU"/>
        </w:rPr>
        <w:t>PUSCH-Config</w:t>
      </w:r>
      <w:r w:rsidRPr="0047180A">
        <w:rPr>
          <w:lang w:val="en-AU"/>
        </w:rPr>
        <w:t xml:space="preserve"> </w:t>
      </w:r>
      <w:r w:rsidRPr="0047180A">
        <w:t xml:space="preserve">is provided, </w:t>
      </w:r>
      <w:r w:rsidRPr="0047180A">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47180A">
        <w:rPr>
          <w:lang w:eastAsia="zh-CN"/>
        </w:rPr>
        <w:t xml:space="preserve"> by </w:t>
      </w:r>
      <m:oMath>
        <m:r>
          <w:rPr>
            <w:rFonts w:ascii="Cambria Math"/>
          </w:rPr>
          <m:t>s</m:t>
        </m:r>
      </m:oMath>
      <w:r w:rsidRPr="0047180A">
        <w:rPr>
          <w:iCs/>
        </w:rPr>
        <w:t xml:space="preserve"> where:</w:t>
      </w:r>
    </w:p>
    <w:p w14:paraId="142E8557" w14:textId="77777777" w:rsidR="0044710D" w:rsidRPr="0047180A" w:rsidRDefault="0044710D" w:rsidP="0044710D">
      <w:pPr>
        <w:pStyle w:val="B2"/>
      </w:pPr>
      <w:r w:rsidRPr="0047180A">
        <w:t>-</w:t>
      </w:r>
      <w:r w:rsidRPr="0047180A">
        <w:tab/>
        <w:t xml:space="preserve">if </w:t>
      </w:r>
      <w:r w:rsidRPr="00B00012">
        <w:rPr>
          <w:i/>
          <w:iCs/>
          <w:sz w:val="22"/>
          <w:szCs w:val="22"/>
        </w:rPr>
        <w:t>ul-FullPowerTransmission</w:t>
      </w:r>
      <w:del w:id="202" w:author="Aris Papasakellariou 2" w:date="2020-11-08T11:19:00Z">
        <w:r w:rsidDel="00267013">
          <w:rPr>
            <w:i/>
            <w:iCs/>
            <w:sz w:val="22"/>
            <w:szCs w:val="22"/>
            <w:lang w:val="en-US"/>
          </w:rPr>
          <w:delText>-r16</w:delText>
        </w:r>
      </w:del>
      <w:r w:rsidRPr="0047180A">
        <w:t xml:space="preserve"> in </w:t>
      </w:r>
      <w:r w:rsidRPr="00833A06">
        <w:rPr>
          <w:i/>
          <w:iCs/>
        </w:rPr>
        <w:t>PUSCH-Config</w:t>
      </w:r>
      <w:r w:rsidRPr="0047180A">
        <w:t xml:space="preserve"> is set to </w:t>
      </w:r>
      <w:r w:rsidRPr="00B00012">
        <w:rPr>
          <w:i/>
          <w:iCs/>
          <w:sz w:val="22"/>
          <w:szCs w:val="22"/>
        </w:rPr>
        <w:t>fullpowerMode1</w:t>
      </w:r>
      <w:r w:rsidRPr="0047180A">
        <w:t xml:space="preserve">, </w:t>
      </w:r>
      <w:r w:rsidRPr="0047180A">
        <w:rPr>
          <w:rFonts w:hint="eastAsia"/>
        </w:rPr>
        <w:t xml:space="preserve">and </w:t>
      </w:r>
      <w:r w:rsidRPr="0047180A">
        <w:t xml:space="preserve">each SRS resource in the </w:t>
      </w:r>
      <w:r w:rsidRPr="00833A06">
        <w:rPr>
          <w:i/>
          <w:iCs/>
        </w:rPr>
        <w:t>SRS-ResourceSet</w:t>
      </w:r>
      <w:r w:rsidRPr="0047180A">
        <w:t xml:space="preserve"> with </w:t>
      </w:r>
      <w:r w:rsidRPr="00833A06">
        <w:rPr>
          <w:i/>
          <w:iCs/>
        </w:rPr>
        <w:t>usage</w:t>
      </w:r>
      <w:r w:rsidRPr="0047180A">
        <w:t xml:space="preserve"> set to 'codebook'</w:t>
      </w:r>
      <w:r w:rsidRPr="0047180A">
        <w:rPr>
          <w:rFonts w:hint="eastAsia"/>
        </w:rPr>
        <w:t xml:space="preserve"> has more than one SRS port,</w:t>
      </w:r>
      <w:r w:rsidRPr="0047180A">
        <w:t xml:space="preserve"> </w:t>
      </w:r>
      <m:oMath>
        <m:r>
          <w:rPr>
            <w:rFonts w:ascii="Cambria Math"/>
          </w:rPr>
          <m:t>s</m:t>
        </m:r>
      </m:oMath>
      <w:r w:rsidRPr="0047180A">
        <w:rPr>
          <w:iCs/>
        </w:rPr>
        <w:t xml:space="preserve"> is</w:t>
      </w:r>
      <w:r w:rsidRPr="0047180A">
        <w:rPr>
          <w:lang w:eastAsia="zh-CN"/>
        </w:rPr>
        <w:t xml:space="preserve"> the ratio of a number of antenna ports with non-zero PUSCH transmission power over the maximum number of </w:t>
      </w:r>
      <w:r w:rsidRPr="0047180A">
        <w:t>SRS ports supported by the UE in one SRS resource</w:t>
      </w:r>
    </w:p>
    <w:p w14:paraId="57BE2635" w14:textId="77777777" w:rsidR="0044710D" w:rsidRDefault="0044710D" w:rsidP="0044710D">
      <w:pPr>
        <w:pStyle w:val="B2"/>
      </w:pPr>
      <w:r w:rsidRPr="0047180A">
        <w:t>-</w:t>
      </w:r>
      <w:r w:rsidRPr="0047180A">
        <w:tab/>
        <w:t xml:space="preserve">if </w:t>
      </w:r>
      <w:r w:rsidRPr="00B00012">
        <w:rPr>
          <w:i/>
          <w:iCs/>
          <w:sz w:val="22"/>
          <w:szCs w:val="22"/>
        </w:rPr>
        <w:t>ul-FullPowerTransmission</w:t>
      </w:r>
      <w:del w:id="203" w:author="Aris Papasakellariou 2" w:date="2020-11-08T11:19:00Z">
        <w:r w:rsidDel="00267013">
          <w:rPr>
            <w:i/>
            <w:iCs/>
            <w:sz w:val="22"/>
            <w:szCs w:val="22"/>
            <w:lang w:val="en-US"/>
          </w:rPr>
          <w:delText>-r16</w:delText>
        </w:r>
      </w:del>
      <w:r w:rsidRPr="0047180A">
        <w:t xml:space="preserve"> in </w:t>
      </w:r>
      <w:r w:rsidRPr="00833A06">
        <w:rPr>
          <w:i/>
          <w:iCs/>
        </w:rPr>
        <w:t>PUSCH-Config</w:t>
      </w:r>
      <w:r w:rsidRPr="0047180A">
        <w:t xml:space="preserve"> is set to </w:t>
      </w:r>
      <w:r w:rsidRPr="00B00012">
        <w:rPr>
          <w:i/>
          <w:iCs/>
          <w:sz w:val="22"/>
          <w:szCs w:val="22"/>
        </w:rPr>
        <w:t>fullpowerMode</w:t>
      </w:r>
      <w:r w:rsidRPr="00B00012">
        <w:rPr>
          <w:i/>
          <w:iCs/>
          <w:sz w:val="22"/>
          <w:szCs w:val="22"/>
          <w:lang w:val="en-US"/>
        </w:rPr>
        <w:t>2</w:t>
      </w:r>
      <w:r w:rsidRPr="0047180A">
        <w:t xml:space="preserve">, </w:t>
      </w:r>
    </w:p>
    <w:p w14:paraId="34CCA3A9" w14:textId="3B17383D" w:rsidR="0044710D" w:rsidRPr="00B00012" w:rsidRDefault="0044710D" w:rsidP="0044710D">
      <w:pPr>
        <w:pStyle w:val="B2"/>
        <w:ind w:left="1136" w:hanging="285"/>
      </w:pPr>
      <w:r>
        <w:rPr>
          <w:lang w:val="en-US"/>
        </w:rPr>
        <w:t>-</w:t>
      </w:r>
      <w:r>
        <w:rPr>
          <w:lang w:val="en-US"/>
        </w:rPr>
        <w:tab/>
      </w:r>
      <m:oMath>
        <m:r>
          <w:rPr>
            <w:rFonts w:ascii="Cambria Math"/>
          </w:rPr>
          <m:t>s</m:t>
        </m:r>
        <m:r>
          <m:rPr>
            <m:sty m:val="p"/>
          </m:rPr>
          <w:rPr>
            <w:rFonts w:ascii="Cambria Math"/>
          </w:rPr>
          <m:t>=1</m:t>
        </m:r>
      </m:oMath>
      <w:r w:rsidRPr="0047180A">
        <w:t xml:space="preserve"> for full power TPMIs</w:t>
      </w:r>
      <w:r w:rsidRPr="0047180A">
        <w:rPr>
          <w:iCs/>
        </w:rPr>
        <w:t xml:space="preserve"> </w:t>
      </w:r>
      <w:r w:rsidRPr="0047180A">
        <w:rPr>
          <w:rFonts w:eastAsia="DengXian" w:hint="eastAsia"/>
          <w:iCs/>
          <w:lang w:eastAsia="zh-CN"/>
        </w:rPr>
        <w:t xml:space="preserve">reported by the UE </w:t>
      </w:r>
      <w:r w:rsidRPr="0047180A">
        <w:rPr>
          <w:rFonts w:eastAsia="DengXian"/>
          <w:iCs/>
          <w:lang w:eastAsia="zh-CN"/>
        </w:rPr>
        <w:t xml:space="preserve">[16, TS 38.306], </w:t>
      </w:r>
      <w:r w:rsidRPr="0047180A">
        <w:rPr>
          <w:iCs/>
        </w:rPr>
        <w:t xml:space="preserve">and </w:t>
      </w:r>
      <m:oMath>
        <m:r>
          <w:rPr>
            <w:rFonts w:ascii="Cambria Math"/>
          </w:rPr>
          <m:t>s</m:t>
        </m:r>
      </m:oMath>
      <w:r w:rsidRPr="0047180A">
        <w:rPr>
          <w:iCs/>
        </w:rPr>
        <w:t xml:space="preserve"> </w:t>
      </w:r>
      <w:r w:rsidRPr="0047180A">
        <w:t xml:space="preserve">is </w:t>
      </w:r>
      <w:r w:rsidRPr="0047180A">
        <w:rPr>
          <w:lang w:eastAsia="zh-CN"/>
        </w:rPr>
        <w:t xml:space="preserve">the ratio of a number of antenna ports with non-zero PUSCH transmission power over a number of </w:t>
      </w:r>
      <w:r w:rsidRPr="0047180A">
        <w:t xml:space="preserve">SRS ports </w:t>
      </w:r>
      <w:r w:rsidRPr="0047180A">
        <w:rPr>
          <w:iCs/>
        </w:rPr>
        <w:t>for remaining TPMIs</w:t>
      </w:r>
      <w:r w:rsidRPr="0047180A">
        <w:t>, where the number of SRS ports is associated with a</w:t>
      </w:r>
      <w:ins w:id="204" w:author="Aris Papasakellariou" w:date="2020-11-01T19:14:00Z">
        <w:r w:rsidR="0064657C">
          <w:rPr>
            <w:lang w:val="en-US"/>
          </w:rPr>
          <w:t>n</w:t>
        </w:r>
      </w:ins>
      <w:r w:rsidRPr="0047180A">
        <w:t xml:space="preserve"> SRS resource indicated by </w:t>
      </w:r>
      <w:r w:rsidRPr="00B00012">
        <w:rPr>
          <w:lang w:val="en-US"/>
        </w:rPr>
        <w:t>a</w:t>
      </w:r>
      <w:ins w:id="205" w:author="Aris Papasakellariou" w:date="2020-11-01T19:14:00Z">
        <w:r w:rsidR="0064657C">
          <w:rPr>
            <w:lang w:val="en-US"/>
          </w:rPr>
          <w:t>n</w:t>
        </w:r>
      </w:ins>
      <w:r w:rsidRPr="00B00012">
        <w:rPr>
          <w:lang w:val="en-US"/>
        </w:rPr>
        <w:t xml:space="preserve"> </w:t>
      </w:r>
      <w:r w:rsidRPr="00B00012">
        <w:t xml:space="preserve">SRI </w:t>
      </w:r>
      <w:r w:rsidRPr="00B00012">
        <w:rPr>
          <w:lang w:val="en-US"/>
        </w:rPr>
        <w:t>field in a DCI format scheduling the PUSCH transmission</w:t>
      </w:r>
      <w:r w:rsidRPr="0047180A">
        <w:t xml:space="preserve"> if more than one SRS resource</w:t>
      </w:r>
      <w:r>
        <w:t xml:space="preserve"> is</w:t>
      </w:r>
      <w:r w:rsidRPr="0047180A">
        <w:t xml:space="preserve"> configured in the </w:t>
      </w:r>
      <w:r w:rsidRPr="00833A06">
        <w:rPr>
          <w:i/>
          <w:iCs/>
        </w:rPr>
        <w:t>SRS-ResourceSet</w:t>
      </w:r>
      <w:r w:rsidRPr="0047180A">
        <w:t xml:space="preserve"> </w:t>
      </w:r>
      <w:r w:rsidRPr="0047180A">
        <w:lastRenderedPageBreak/>
        <w:t xml:space="preserve">with </w:t>
      </w:r>
      <w:r w:rsidRPr="00833A06">
        <w:rPr>
          <w:i/>
          <w:iCs/>
        </w:rPr>
        <w:t>usage</w:t>
      </w:r>
      <w:r w:rsidRPr="0047180A">
        <w:t xml:space="preserve"> set to </w:t>
      </w:r>
      <w:r>
        <w:t>'</w:t>
      </w:r>
      <w:r w:rsidRPr="0047180A">
        <w:t>codebook</w:t>
      </w:r>
      <w:r>
        <w:t>'</w:t>
      </w:r>
      <w:r w:rsidRPr="0047180A">
        <w:t xml:space="preserve">, </w:t>
      </w:r>
      <w:r w:rsidRPr="00E6599B">
        <w:t>or indicated by Type 1 configured grant</w:t>
      </w:r>
      <w:r w:rsidRPr="00E6599B">
        <w:rPr>
          <w:lang w:val="en-US"/>
        </w:rPr>
        <w:t>,</w:t>
      </w:r>
      <w:r>
        <w:rPr>
          <w:lang w:val="en-US"/>
        </w:rPr>
        <w:t xml:space="preserve"> </w:t>
      </w:r>
      <w:r w:rsidRPr="0047180A">
        <w:t xml:space="preserve">or </w:t>
      </w:r>
      <w:r w:rsidRPr="0047180A">
        <w:rPr>
          <w:rFonts w:eastAsia="DengXian"/>
          <w:lang w:eastAsia="zh-CN"/>
        </w:rPr>
        <w:t xml:space="preserve">the number of SRS ports </w:t>
      </w:r>
      <w:r w:rsidRPr="0047180A">
        <w:t>is associated with the SRS resource</w:t>
      </w:r>
      <w:r w:rsidRPr="0047180A">
        <w:rPr>
          <w:lang w:eastAsia="zh-CN"/>
        </w:rPr>
        <w:t xml:space="preserve"> </w:t>
      </w:r>
      <w:r w:rsidRPr="0047180A">
        <w:rPr>
          <w:rFonts w:eastAsia="DengXian" w:hint="eastAsia"/>
          <w:lang w:eastAsia="zh-CN"/>
        </w:rPr>
        <w:t>if only one SRS resource is configured</w:t>
      </w:r>
      <w:r w:rsidRPr="0047180A">
        <w:rPr>
          <w:rFonts w:eastAsia="DengXian"/>
          <w:lang w:eastAsia="zh-CN"/>
        </w:rPr>
        <w:t xml:space="preserve"> </w:t>
      </w:r>
      <w:r w:rsidRPr="0047180A">
        <w:t xml:space="preserve">in the </w:t>
      </w:r>
      <w:r w:rsidRPr="00833A06">
        <w:rPr>
          <w:i/>
          <w:iCs/>
        </w:rPr>
        <w:t>SRS-ResourceSet</w:t>
      </w:r>
      <w:r w:rsidRPr="0047180A">
        <w:t xml:space="preserve"> with </w:t>
      </w:r>
      <w:r w:rsidRPr="00833A06">
        <w:rPr>
          <w:i/>
          <w:iCs/>
        </w:rPr>
        <w:t>usage</w:t>
      </w:r>
      <w:r w:rsidRPr="0047180A">
        <w:t xml:space="preserve"> set to </w:t>
      </w:r>
      <w:r>
        <w:t>'</w:t>
      </w:r>
      <w:r w:rsidRPr="0047180A">
        <w:t>codebook</w:t>
      </w:r>
      <w:r>
        <w:t>'</w:t>
      </w:r>
      <w:r w:rsidRPr="0047180A">
        <w:t xml:space="preserve">, </w:t>
      </w:r>
    </w:p>
    <w:p w14:paraId="29AF4D28" w14:textId="1F610DCB" w:rsidR="0044710D" w:rsidRPr="0047180A" w:rsidRDefault="0044710D" w:rsidP="0044710D">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ins w:id="206" w:author="Aris Papasakellariou" w:date="2020-11-01T19:14:00Z">
        <w:r w:rsidR="0064657C">
          <w:rPr>
            <w:lang w:val="en-US"/>
          </w:rPr>
          <w:t>n</w:t>
        </w:r>
      </w:ins>
      <w:r w:rsidRPr="00B00012">
        <w:t xml:space="preserve"> SRS resource with a single port is indicated by </w:t>
      </w:r>
      <w:r w:rsidRPr="00B00012">
        <w:rPr>
          <w:lang w:val="en-US"/>
        </w:rPr>
        <w:t>a</w:t>
      </w:r>
      <w:ins w:id="207" w:author="Aris Papasakellariou" w:date="2020-11-01T19:14:00Z">
        <w:r w:rsidR="0064657C">
          <w:rPr>
            <w:lang w:val="en-US"/>
          </w:rPr>
          <w:t>n</w:t>
        </w:r>
      </w:ins>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Pr="0047180A">
        <w:t xml:space="preserve">and </w:t>
      </w:r>
    </w:p>
    <w:p w14:paraId="452FCB4D" w14:textId="77777777" w:rsidR="0044710D" w:rsidRPr="0047180A" w:rsidRDefault="0044710D" w:rsidP="0044710D">
      <w:pPr>
        <w:pStyle w:val="B2"/>
      </w:pPr>
      <w:r w:rsidRPr="0047180A">
        <w:t>-</w:t>
      </w:r>
      <w:r w:rsidRPr="0047180A">
        <w:tab/>
        <w:t xml:space="preserve">if </w:t>
      </w:r>
      <w:r w:rsidRPr="00B00012">
        <w:rPr>
          <w:i/>
          <w:iCs/>
          <w:sz w:val="22"/>
          <w:szCs w:val="22"/>
        </w:rPr>
        <w:t>ul-FullPowerTransmission</w:t>
      </w:r>
      <w:del w:id="208" w:author="Aris Papasakellariou 2" w:date="2020-11-08T11:19:00Z">
        <w:r w:rsidDel="00267013">
          <w:rPr>
            <w:i/>
            <w:iCs/>
            <w:sz w:val="22"/>
            <w:szCs w:val="22"/>
            <w:lang w:val="en-US"/>
          </w:rPr>
          <w:delText>-r16</w:delText>
        </w:r>
      </w:del>
      <w:r w:rsidRPr="0047180A">
        <w:t xml:space="preserve"> in </w:t>
      </w:r>
      <w:r w:rsidRPr="00833A06">
        <w:rPr>
          <w:i/>
          <w:iCs/>
        </w:rPr>
        <w:t>PUSCH-Config</w:t>
      </w:r>
      <w:r w:rsidRPr="0047180A">
        <w:t xml:space="preserve"> is </w:t>
      </w:r>
      <w:r w:rsidRPr="00B00012">
        <w:rPr>
          <w:lang w:eastAsia="ko-KR"/>
        </w:rPr>
        <w:t xml:space="preserve">set to </w:t>
      </w:r>
      <w:r w:rsidRPr="00B00012">
        <w:rPr>
          <w:i/>
          <w:iCs/>
          <w:lang w:eastAsia="ko-KR"/>
        </w:rPr>
        <w:t>fullpower</w:t>
      </w:r>
      <w:r w:rsidRPr="0047180A">
        <w:t xml:space="preserve">, </w:t>
      </w:r>
      <m:oMath>
        <m:r>
          <w:rPr>
            <w:rFonts w:ascii="Cambria Math"/>
          </w:rPr>
          <m:t>s</m:t>
        </m:r>
        <m:r>
          <m:rPr>
            <m:sty m:val="p"/>
          </m:rPr>
          <w:rPr>
            <w:rFonts w:ascii="Cambria Math"/>
          </w:rPr>
          <m:t>=1</m:t>
        </m:r>
      </m:oMath>
    </w:p>
    <w:p w14:paraId="559725A8" w14:textId="77777777" w:rsidR="0044710D" w:rsidRDefault="0044710D" w:rsidP="0044710D">
      <w:pPr>
        <w:pStyle w:val="B1"/>
        <w:rPr>
          <w:lang w:eastAsia="zh-CN"/>
        </w:rPr>
      </w:pPr>
      <w:r w:rsidRPr="0047180A">
        <w:t>-</w:t>
      </w:r>
      <w:r w:rsidRPr="0047180A">
        <w:tab/>
        <w:t>else, if</w:t>
      </w:r>
      <w:r>
        <w:rPr>
          <w:rFonts w:hint="eastAsia"/>
          <w:lang w:val="en-AU" w:eastAsia="zh-CN"/>
        </w:rPr>
        <w:t xml:space="preserve"> each SRS resource in the </w:t>
      </w:r>
      <w:r w:rsidRPr="00833A06">
        <w:rPr>
          <w:i/>
          <w:iCs/>
          <w:color w:val="000000"/>
        </w:rPr>
        <w:t>SRS-ResourceSet</w:t>
      </w:r>
      <w:r>
        <w:rPr>
          <w:color w:val="000000"/>
        </w:rPr>
        <w:t xml:space="preserve"> with </w:t>
      </w:r>
      <w:r w:rsidRPr="00833A06">
        <w:rPr>
          <w:i/>
          <w:iCs/>
          <w:color w:val="000000"/>
        </w:rPr>
        <w:t>usage</w:t>
      </w:r>
      <w:r>
        <w:rPr>
          <w:color w:val="000000"/>
        </w:rPr>
        <w:t xml:space="preserve"> set to 'codebook'</w:t>
      </w:r>
      <w:r>
        <w:rPr>
          <w:rFonts w:hint="eastAsia"/>
          <w:color w:val="000000"/>
          <w:lang w:eastAsia="zh-CN"/>
        </w:rPr>
        <w:t xml:space="preserve"> </w:t>
      </w:r>
      <w:r>
        <w:rPr>
          <w:rFonts w:hint="eastAsia"/>
          <w:lang w:val="en-AU" w:eastAsia="zh-CN"/>
        </w:rPr>
        <w:t>has more than one SRS port</w:t>
      </w:r>
      <w:r w:rsidRPr="00B916EC">
        <w:rPr>
          <w:iCs/>
        </w:rPr>
        <w:t xml:space="preserve">, </w:t>
      </w:r>
      <w:r w:rsidRPr="00C6383D">
        <w:rPr>
          <w:iCs/>
        </w:rPr>
        <w:t xml:space="preserve">the UE scales the linear value </w:t>
      </w:r>
      <w:r w:rsidRPr="00B916EC">
        <w:rPr>
          <w:lang w:eastAsia="zh-CN"/>
        </w:rPr>
        <w:t>by</w:t>
      </w:r>
      <w:r>
        <w:rPr>
          <w:lang w:eastAsia="zh-CN"/>
        </w:rPr>
        <w:t xml:space="preserve"> </w:t>
      </w:r>
      <w:r w:rsidRPr="00B916EC">
        <w:rPr>
          <w:lang w:eastAsia="zh-CN"/>
        </w:rPr>
        <w:t>the</w:t>
      </w:r>
      <w:r>
        <w:rPr>
          <w:lang w:eastAsia="zh-CN"/>
        </w:rPr>
        <w:t xml:space="preserve"> </w:t>
      </w:r>
      <w:r w:rsidRPr="00B916EC">
        <w:rPr>
          <w:lang w:eastAsia="zh-CN"/>
        </w:rPr>
        <w:t>ratio of the number of antenna ports with a non-zero PUSCH transmission</w:t>
      </w:r>
      <w:r>
        <w:rPr>
          <w:lang w:eastAsia="zh-CN"/>
        </w:rPr>
        <w:t xml:space="preserve"> power </w:t>
      </w:r>
      <w:r w:rsidRPr="00B916EC">
        <w:rPr>
          <w:lang w:eastAsia="zh-CN"/>
        </w:rPr>
        <w:t xml:space="preserve">to the </w:t>
      </w:r>
      <w:r>
        <w:rPr>
          <w:lang w:eastAsia="zh-CN"/>
        </w:rPr>
        <w:t xml:space="preserve">maximum </w:t>
      </w:r>
      <w:r w:rsidRPr="00B916EC">
        <w:rPr>
          <w:lang w:eastAsia="zh-CN"/>
        </w:rPr>
        <w:t xml:space="preserve">number of </w:t>
      </w:r>
      <w:r w:rsidRPr="00C6383D">
        <w:rPr>
          <w:lang w:val="en-AU"/>
        </w:rPr>
        <w:t xml:space="preserve">SRS ports </w:t>
      </w:r>
      <w:r>
        <w:rPr>
          <w:lang w:val="en-AU"/>
        </w:rPr>
        <w:t xml:space="preserve">supported by the UE </w:t>
      </w:r>
      <w:r w:rsidRPr="00C6383D">
        <w:rPr>
          <w:lang w:val="en-AU"/>
        </w:rPr>
        <w:t xml:space="preserve">in one </w:t>
      </w:r>
      <w:r>
        <w:rPr>
          <w:lang w:val="en-AU"/>
        </w:rPr>
        <w:t>SRS resource</w:t>
      </w:r>
      <w:r w:rsidRPr="00B916EC">
        <w:rPr>
          <w:lang w:eastAsia="zh-CN"/>
        </w:rPr>
        <w:t>.</w:t>
      </w:r>
      <w:r>
        <w:rPr>
          <w:lang w:eastAsia="zh-CN"/>
        </w:rPr>
        <w:t xml:space="preserve"> </w:t>
      </w:r>
    </w:p>
    <w:p w14:paraId="228C9252" w14:textId="77777777" w:rsidR="0044710D" w:rsidRPr="00B916EC" w:rsidRDefault="0044710D" w:rsidP="0044710D">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05D62A09" w14:textId="77777777" w:rsidR="0044710D" w:rsidRPr="00B916EC" w:rsidRDefault="0044710D" w:rsidP="0044710D">
      <w:pPr>
        <w:pStyle w:val="Heading3"/>
      </w:pPr>
      <w:bookmarkStart w:id="209" w:name="_Ref500774487"/>
      <w:bookmarkStart w:id="210" w:name="_Toc12021446"/>
      <w:bookmarkStart w:id="211" w:name="_Toc20311558"/>
      <w:bookmarkStart w:id="212" w:name="_Toc26719383"/>
      <w:bookmarkStart w:id="213" w:name="_Toc29894814"/>
      <w:bookmarkStart w:id="214" w:name="_Toc29899113"/>
      <w:bookmarkStart w:id="215" w:name="_Toc29899531"/>
      <w:bookmarkStart w:id="216" w:name="_Toc29917268"/>
      <w:bookmarkStart w:id="217" w:name="_Toc36498142"/>
      <w:bookmarkStart w:id="218" w:name="_Toc45699168"/>
      <w:bookmarkStart w:id="219" w:name="_Toc52208330"/>
      <w:bookmarkStart w:id="220" w:name="_Ref497117847"/>
      <w:r w:rsidRPr="00B916EC">
        <w:t>7.1.1</w:t>
      </w:r>
      <w:r w:rsidRPr="00B916EC">
        <w:tab/>
        <w:t>UE behaviour</w:t>
      </w:r>
      <w:bookmarkEnd w:id="209"/>
      <w:bookmarkEnd w:id="210"/>
      <w:bookmarkEnd w:id="211"/>
      <w:bookmarkEnd w:id="212"/>
      <w:bookmarkEnd w:id="213"/>
      <w:bookmarkEnd w:id="214"/>
      <w:bookmarkEnd w:id="215"/>
      <w:bookmarkEnd w:id="216"/>
      <w:bookmarkEnd w:id="217"/>
      <w:bookmarkEnd w:id="218"/>
      <w:bookmarkEnd w:id="219"/>
    </w:p>
    <w:bookmarkEnd w:id="220"/>
    <w:p w14:paraId="0417515F" w14:textId="5260AED2" w:rsidR="0044710D" w:rsidRPr="00B916EC" w:rsidRDefault="0044710D" w:rsidP="0044710D">
      <w:r w:rsidRPr="00B916EC">
        <w:t xml:space="preserve">If a UE transmits a PUSCH on </w:t>
      </w:r>
      <w:r>
        <w:t xml:space="preserve">active UL BWP </w:t>
      </w:r>
      <w:r>
        <w:rPr>
          <w:iCs/>
          <w:noProof/>
          <w:position w:val="-6"/>
          <w:lang w:val="en-US"/>
        </w:rPr>
        <w:drawing>
          <wp:inline distT="0" distB="0" distL="0" distR="0" wp14:anchorId="5DC6C48F" wp14:editId="7B3243D1">
            <wp:extent cx="95250" cy="180975"/>
            <wp:effectExtent l="0" t="0" r="0" b="9525"/>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carrier </w:t>
      </w:r>
      <w:r>
        <w:rPr>
          <w:iCs/>
          <w:noProof/>
          <w:position w:val="-10"/>
          <w:lang w:val="en-US"/>
        </w:rPr>
        <w:drawing>
          <wp:inline distT="0" distB="0" distL="0" distR="0" wp14:anchorId="2D6F842F" wp14:editId="08B18BE4">
            <wp:extent cx="180975" cy="180975"/>
            <wp:effectExtent l="0" t="0" r="0" b="9525"/>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 </w:t>
      </w:r>
      <w:r w:rsidRPr="00B916EC">
        <w:t xml:space="preserve">serving cell </w:t>
      </w:r>
      <w:r>
        <w:rPr>
          <w:iCs/>
          <w:noProof/>
          <w:position w:val="-6"/>
          <w:lang w:val="en-US"/>
        </w:rPr>
        <w:drawing>
          <wp:inline distT="0" distB="0" distL="0" distR="0" wp14:anchorId="2A2EB792" wp14:editId="69986D7E">
            <wp:extent cx="125730" cy="160655"/>
            <wp:effectExtent l="0" t="0" r="762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B916EC">
        <w:rPr>
          <w:iCs/>
        </w:rPr>
        <w:t xml:space="preserve"> using </w:t>
      </w:r>
      <w:r w:rsidRPr="00B916EC">
        <w:t xml:space="preserve">parameter set configuration </w:t>
      </w:r>
      <w:r w:rsidRPr="00B916EC">
        <w:rPr>
          <w:iCs/>
        </w:rPr>
        <w:t xml:space="preserve">with index </w:t>
      </w:r>
      <w:r>
        <w:rPr>
          <w:iCs/>
          <w:noProof/>
          <w:position w:val="-10"/>
          <w:lang w:val="en-US"/>
        </w:rPr>
        <w:drawing>
          <wp:inline distT="0" distB="0" distL="0" distR="0" wp14:anchorId="5D45343A" wp14:editId="4F193A69">
            <wp:extent cx="95250" cy="180975"/>
            <wp:effectExtent l="0" t="0" r="0" b="9525"/>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and </w:t>
      </w:r>
      <w:r w:rsidRPr="00B916EC">
        <w:t xml:space="preserve">PUSCH power control adjustment state with index </w:t>
      </w:r>
      <w:r>
        <w:rPr>
          <w:iCs/>
          <w:noProof/>
          <w:position w:val="-6"/>
          <w:lang w:val="en-US"/>
        </w:rPr>
        <w:drawing>
          <wp:inline distT="0" distB="0" distL="0" distR="0" wp14:anchorId="42F18D41" wp14:editId="67B55C3D">
            <wp:extent cx="95250" cy="180975"/>
            <wp:effectExtent l="0" t="0" r="0" b="9525"/>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the UE determine</w:t>
      </w:r>
      <w:r>
        <w:t>s</w:t>
      </w:r>
      <w:r w:rsidRPr="00B916EC">
        <w:t xml:space="preserve"> the PUSCH transmission power </w:t>
      </w:r>
      <w:r>
        <w:rPr>
          <w:iCs/>
          <w:noProof/>
          <w:position w:val="-12"/>
          <w:lang w:val="en-US"/>
        </w:rPr>
        <w:drawing>
          <wp:inline distT="0" distB="0" distL="0" distR="0" wp14:anchorId="47C4DDF0" wp14:editId="5011B597">
            <wp:extent cx="1095375" cy="215900"/>
            <wp:effectExtent l="0" t="0" r="9525"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r w:rsidRPr="00B916EC">
        <w:t xml:space="preserve"> in PUSCH transmission </w:t>
      </w:r>
      <w:r>
        <w:t>occasion</w:t>
      </w:r>
      <w:r w:rsidRPr="00B916EC">
        <w:t xml:space="preserve"> </w:t>
      </w:r>
      <w:r>
        <w:rPr>
          <w:iCs/>
          <w:noProof/>
          <w:position w:val="-6"/>
          <w:lang w:val="en-US"/>
        </w:rPr>
        <w:drawing>
          <wp:inline distT="0" distB="0" distL="0" distR="0" wp14:anchorId="66832C88" wp14:editId="367BC3B5">
            <wp:extent cx="95250" cy="180975"/>
            <wp:effectExtent l="0" t="0" r="0" b="9525"/>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as</w:t>
      </w:r>
    </w:p>
    <w:p w14:paraId="0D996289" w14:textId="39628DD2" w:rsidR="0044710D" w:rsidRPr="00B916EC" w:rsidRDefault="0044710D" w:rsidP="0044710D">
      <w:pPr>
        <w:pStyle w:val="EQ"/>
        <w:jc w:val="center"/>
      </w:pPr>
      <w:r>
        <w:rPr>
          <w:position w:val="-32"/>
          <w:lang w:val="en-US"/>
        </w:rPr>
        <w:drawing>
          <wp:inline distT="0" distB="0" distL="0" distR="0" wp14:anchorId="51505045" wp14:editId="0133C03D">
            <wp:extent cx="5857875" cy="46228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857875" cy="462280"/>
                    </a:xfrm>
                    <a:prstGeom prst="rect">
                      <a:avLst/>
                    </a:prstGeom>
                    <a:noFill/>
                    <a:ln>
                      <a:noFill/>
                    </a:ln>
                  </pic:spPr>
                </pic:pic>
              </a:graphicData>
            </a:graphic>
          </wp:inline>
        </w:drawing>
      </w:r>
      <w:r w:rsidRPr="00B916EC">
        <w:t xml:space="preserve"> [dBm]</w:t>
      </w:r>
    </w:p>
    <w:p w14:paraId="5065DE03" w14:textId="77777777" w:rsidR="0044710D" w:rsidRPr="00B916EC" w:rsidRDefault="0044710D" w:rsidP="0044710D">
      <w:r w:rsidRPr="00B916EC">
        <w:t>where,</w:t>
      </w:r>
    </w:p>
    <w:p w14:paraId="6F02F46D" w14:textId="7E676DC8" w:rsidR="0044710D" w:rsidRPr="00B916EC" w:rsidRDefault="0044710D" w:rsidP="0044710D">
      <w:pPr>
        <w:pStyle w:val="B1"/>
      </w:pPr>
      <w:r>
        <w:t>-</w:t>
      </w:r>
      <w:r>
        <w:tab/>
      </w:r>
      <w:r>
        <w:rPr>
          <w:noProof/>
          <w:position w:val="-12"/>
          <w:lang w:val="en-US"/>
        </w:rPr>
        <w:drawing>
          <wp:inline distT="0" distB="0" distL="0" distR="0" wp14:anchorId="1124525E" wp14:editId="153070E3">
            <wp:extent cx="638175" cy="231140"/>
            <wp:effectExtent l="0" t="0" r="9525"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38175" cy="231140"/>
                    </a:xfrm>
                    <a:prstGeom prst="rect">
                      <a:avLst/>
                    </a:prstGeom>
                    <a:noFill/>
                    <a:ln>
                      <a:noFill/>
                    </a:ln>
                  </pic:spPr>
                </pic:pic>
              </a:graphicData>
            </a:graphic>
          </wp:inline>
        </w:drawing>
      </w:r>
      <w:r w:rsidRPr="00B916EC">
        <w:t>is the</w:t>
      </w:r>
      <w:r>
        <w:rPr>
          <w:lang w:val="en-US"/>
        </w:rPr>
        <w:t xml:space="preserve"> UE</w:t>
      </w:r>
      <w:r w:rsidRPr="00B916EC">
        <w:t xml:space="preserve"> configured </w:t>
      </w:r>
      <w:r w:rsidRPr="00AE4694">
        <w:rPr>
          <w:rFonts w:eastAsia="Calibri"/>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lang w:val="en-US"/>
        </w:rPr>
        <w:drawing>
          <wp:inline distT="0" distB="0" distL="0" distR="0" wp14:anchorId="397897D2" wp14:editId="72D939A7">
            <wp:extent cx="180975" cy="180975"/>
            <wp:effectExtent l="0" t="0" r="0" b="9525"/>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rPr>
          <w:iCs/>
          <w:lang w:val="en-US"/>
        </w:rPr>
        <w:t xml:space="preserve">of </w:t>
      </w:r>
      <w:r w:rsidRPr="00B916EC">
        <w:t xml:space="preserve">serving cell </w:t>
      </w:r>
      <w:r>
        <w:rPr>
          <w:iCs/>
          <w:noProof/>
          <w:position w:val="-6"/>
          <w:lang w:val="en-US"/>
        </w:rPr>
        <w:drawing>
          <wp:inline distT="0" distB="0" distL="0" distR="0" wp14:anchorId="62652B8E" wp14:editId="6CC020F1">
            <wp:extent cx="125730" cy="160655"/>
            <wp:effectExtent l="0" t="0" r="762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 xml:space="preserve">PUSCH transmission </w:t>
      </w:r>
      <w:r>
        <w:rPr>
          <w:lang w:val="en-US"/>
        </w:rPr>
        <w:t>occasion</w:t>
      </w:r>
      <w:r w:rsidRPr="00B916EC">
        <w:t xml:space="preserve"> </w:t>
      </w:r>
      <w:r>
        <w:rPr>
          <w:noProof/>
          <w:position w:val="-6"/>
          <w:lang w:val="en-US"/>
        </w:rPr>
        <w:drawing>
          <wp:inline distT="0" distB="0" distL="0" distR="0" wp14:anchorId="5E44BF60" wp14:editId="7E82F5A8">
            <wp:extent cx="95250" cy="180975"/>
            <wp:effectExtent l="0" t="0" r="0" b="9525"/>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w:t>
      </w:r>
    </w:p>
    <w:p w14:paraId="5F67E38B" w14:textId="1F1F5FC8" w:rsidR="0044710D" w:rsidRPr="00B916EC" w:rsidRDefault="0044710D" w:rsidP="0044710D">
      <w:pPr>
        <w:pStyle w:val="B1"/>
        <w:rPr>
          <w:lang w:val="en-US"/>
        </w:rPr>
      </w:pPr>
      <w:r>
        <w:t>-</w:t>
      </w:r>
      <w:r>
        <w:tab/>
      </w:r>
      <w:r>
        <w:rPr>
          <w:noProof/>
          <w:position w:val="-12"/>
          <w:lang w:val="en-US"/>
        </w:rPr>
        <w:drawing>
          <wp:inline distT="0" distB="0" distL="0" distR="0" wp14:anchorId="0E6EA915" wp14:editId="24C7C6B9">
            <wp:extent cx="819150" cy="231140"/>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819150" cy="231140"/>
                    </a:xfrm>
                    <a:prstGeom prst="rect">
                      <a:avLst/>
                    </a:prstGeom>
                    <a:noFill/>
                    <a:ln>
                      <a:noFill/>
                    </a:ln>
                  </pic:spPr>
                </pic:pic>
              </a:graphicData>
            </a:graphic>
          </wp:inline>
        </w:drawing>
      </w:r>
      <w:r w:rsidRPr="00B916EC">
        <w:rPr>
          <w:lang w:val="en-US"/>
        </w:rPr>
        <w:t xml:space="preserve"> </w:t>
      </w:r>
      <w:r w:rsidRPr="00B916EC">
        <w:t xml:space="preserve">is a parameter composed of the sum of a component </w:t>
      </w:r>
      <w:r>
        <w:rPr>
          <w:noProof/>
          <w:position w:val="-12"/>
          <w:lang w:val="en-US"/>
        </w:rPr>
        <w:drawing>
          <wp:inline distT="0" distB="0" distL="0" distR="0" wp14:anchorId="465950FD" wp14:editId="7F159EC1">
            <wp:extent cx="1235710" cy="231140"/>
            <wp:effectExtent l="0" t="0" r="254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235710" cy="231140"/>
                    </a:xfrm>
                    <a:prstGeom prst="rect">
                      <a:avLst/>
                    </a:prstGeom>
                    <a:noFill/>
                    <a:ln>
                      <a:noFill/>
                    </a:ln>
                  </pic:spPr>
                </pic:pic>
              </a:graphicData>
            </a:graphic>
          </wp:inline>
        </w:drawing>
      </w:r>
      <w:r w:rsidRPr="00B916EC">
        <w:t xml:space="preserve"> and a component </w:t>
      </w:r>
      <w:r>
        <w:rPr>
          <w:noProof/>
          <w:position w:val="-12"/>
          <w:lang w:val="en-US"/>
        </w:rPr>
        <w:drawing>
          <wp:inline distT="0" distB="0" distL="0" distR="0" wp14:anchorId="6B84C2E3" wp14:editId="5E2F6907">
            <wp:extent cx="1040130" cy="231140"/>
            <wp:effectExtent l="0" t="0" r="762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040130" cy="231140"/>
                    </a:xfrm>
                    <a:prstGeom prst="rect">
                      <a:avLst/>
                    </a:prstGeom>
                    <a:noFill/>
                    <a:ln>
                      <a:noFill/>
                    </a:ln>
                  </pic:spPr>
                </pic:pic>
              </a:graphicData>
            </a:graphic>
          </wp:inline>
        </w:drawing>
      </w:r>
      <w:r w:rsidRPr="00B916EC">
        <w:rPr>
          <w:lang w:val="en-US"/>
        </w:rPr>
        <w:t xml:space="preserve"> where </w:t>
      </w:r>
      <w:r>
        <w:rPr>
          <w:noProof/>
          <w:position w:val="-10"/>
          <w:lang w:val="en-US"/>
        </w:rPr>
        <w:drawing>
          <wp:inline distT="0" distB="0" distL="0" distR="0" wp14:anchorId="5F357B85" wp14:editId="48A1588E">
            <wp:extent cx="914400" cy="180975"/>
            <wp:effectExtent l="0" t="0" r="0" b="9525"/>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rsidRPr="00B916EC">
        <w:rPr>
          <w:lang w:val="en-US"/>
        </w:rPr>
        <w:t xml:space="preserve">. </w:t>
      </w:r>
    </w:p>
    <w:p w14:paraId="2F9145B5" w14:textId="77777777" w:rsidR="0044710D" w:rsidRDefault="0044710D" w:rsidP="0044710D">
      <w:pPr>
        <w:pStyle w:val="B2"/>
        <w:rPr>
          <w:lang w:val="en-US"/>
        </w:rPr>
      </w:pPr>
      <w:r>
        <w:rPr>
          <w:lang w:val="en-US"/>
        </w:rPr>
        <w:t>-</w:t>
      </w:r>
      <w:r>
        <w:rPr>
          <w:lang w:val="en-US"/>
        </w:rPr>
        <w:tab/>
      </w:r>
      <w:r w:rsidRPr="00B916EC">
        <w:t>If a UE</w:t>
      </w:r>
      <w:r w:rsidRPr="00A8135D">
        <w:rPr>
          <w:lang w:val="en-US"/>
        </w:rPr>
        <w:t xml:space="preserve"> </w:t>
      </w:r>
      <w:r>
        <w:rPr>
          <w:lang w:val="en-US"/>
        </w:rPr>
        <w:t xml:space="preserve">established dedicated RRC connection using a Type-1 random access procedure, as described in Clause 8, and is not provided </w:t>
      </w:r>
      <w:r w:rsidRPr="00411613">
        <w:rPr>
          <w:i/>
        </w:rPr>
        <w:t>P0-PUSCH-AlphaSet</w:t>
      </w:r>
      <w:r>
        <w:rPr>
          <w:i/>
          <w:lang w:val="en-US"/>
        </w:rPr>
        <w:t xml:space="preserve"> </w:t>
      </w:r>
      <w:r>
        <w:rPr>
          <w:lang w:val="en-US"/>
        </w:rPr>
        <w:t xml:space="preserve">or for a PUSCH </w:t>
      </w:r>
      <w:r>
        <w:t>(re)</w:t>
      </w:r>
      <w:r>
        <w:rPr>
          <w:lang w:val="en-US"/>
        </w:rPr>
        <w:t>transmission corresponding to</w:t>
      </w:r>
      <w:r w:rsidRPr="00443847">
        <w:rPr>
          <w:lang w:val="en-US"/>
        </w:rPr>
        <w:t xml:space="preserve"> a RAR UL grant </w:t>
      </w:r>
      <w:r>
        <w:rPr>
          <w:lang w:val="en-US"/>
        </w:rPr>
        <w:t xml:space="preserve">as described in Clause 8.3, </w:t>
      </w:r>
    </w:p>
    <w:p w14:paraId="732BEE0B" w14:textId="4D5BF235" w:rsidR="0044710D" w:rsidRDefault="0044710D" w:rsidP="0044710D">
      <w:pPr>
        <w:pStyle w:val="EQ"/>
      </w:pPr>
      <w:r>
        <w:rPr>
          <w:position w:val="-10"/>
        </w:rPr>
        <w:tab/>
      </w:r>
      <w:r>
        <w:rPr>
          <w:position w:val="-10"/>
          <w:lang w:val="en-US"/>
        </w:rPr>
        <w:drawing>
          <wp:inline distT="0" distB="0" distL="0" distR="0" wp14:anchorId="21D07D4D" wp14:editId="54E0C114">
            <wp:extent cx="276225" cy="180975"/>
            <wp:effectExtent l="0" t="0" r="9525" b="9525"/>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rPr>
          <w:lang w:val="en-US"/>
        </w:rPr>
        <w:drawing>
          <wp:inline distT="0" distB="0" distL="0" distR="0" wp14:anchorId="5663C099" wp14:editId="37C221EC">
            <wp:extent cx="1235710" cy="215900"/>
            <wp:effectExtent l="0" t="0" r="254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235710" cy="215900"/>
                    </a:xfrm>
                    <a:prstGeom prst="rect">
                      <a:avLst/>
                    </a:prstGeom>
                    <a:noFill/>
                    <a:ln>
                      <a:noFill/>
                    </a:ln>
                  </pic:spPr>
                </pic:pic>
              </a:graphicData>
            </a:graphic>
          </wp:inline>
        </w:drawing>
      </w:r>
      <w:r w:rsidRPr="00B916EC">
        <w:rPr>
          <w:lang w:val="en-US"/>
        </w:rPr>
        <w:t>, and</w:t>
      </w:r>
      <w:r w:rsidRPr="00B916EC">
        <w:t xml:space="preserve"> </w:t>
      </w:r>
      <w:r>
        <w:rPr>
          <w:lang w:val="en-US"/>
        </w:rPr>
        <w:drawing>
          <wp:inline distT="0" distB="0" distL="0" distR="0" wp14:anchorId="4BE08E50" wp14:editId="2ABC5E25">
            <wp:extent cx="2466975" cy="205740"/>
            <wp:effectExtent l="0" t="0" r="9525" b="381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466975" cy="205740"/>
                    </a:xfrm>
                    <a:prstGeom prst="rect">
                      <a:avLst/>
                    </a:prstGeom>
                    <a:noFill/>
                    <a:ln>
                      <a:noFill/>
                    </a:ln>
                  </pic:spPr>
                </pic:pic>
              </a:graphicData>
            </a:graphic>
          </wp:inline>
        </w:drawing>
      </w:r>
      <w:r w:rsidRPr="00B916EC">
        <w:t xml:space="preserve">, </w:t>
      </w:r>
    </w:p>
    <w:p w14:paraId="77580C29" w14:textId="2074EC93" w:rsidR="0044710D" w:rsidRDefault="0044710D" w:rsidP="0044710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t xml:space="preserve"> is provided by</w:t>
      </w:r>
      <w:r w:rsidRPr="003529FC">
        <w:rPr>
          <w:i/>
        </w:rPr>
        <w:t xml:space="preserve"> msg3-DeltaPreamble</w:t>
      </w:r>
      <w:r>
        <w:t xml:space="preserve">, or </w:t>
      </w:r>
      <w:r>
        <w:rPr>
          <w:noProof/>
          <w:position w:val="-12"/>
          <w:lang w:val="en-US"/>
        </w:rPr>
        <w:drawing>
          <wp:inline distT="0" distB="0" distL="0" distR="0" wp14:anchorId="00C08003" wp14:editId="476C4A8D">
            <wp:extent cx="1009650" cy="23622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t xml:space="preserve"> dB if </w:t>
      </w:r>
      <w:r>
        <w:rPr>
          <w:i/>
        </w:rPr>
        <w:t>msg3-DeltaPreamble</w:t>
      </w:r>
      <w:r>
        <w:rPr>
          <w:iCs/>
        </w:rPr>
        <w:t xml:space="preserve"> is not provided</w:t>
      </w:r>
      <w:r>
        <w:t>,</w:t>
      </w:r>
      <w:r w:rsidRPr="00B916EC">
        <w:t xml:space="preserve"> for </w:t>
      </w:r>
      <w:r w:rsidRPr="00B916EC">
        <w:rPr>
          <w:lang w:val="en-US"/>
        </w:rPr>
        <w:t xml:space="preserve">carrier </w:t>
      </w:r>
      <w:r>
        <w:rPr>
          <w:iCs/>
          <w:noProof/>
          <w:position w:val="-10"/>
          <w:lang w:val="en-US"/>
        </w:rPr>
        <w:drawing>
          <wp:inline distT="0" distB="0" distL="0" distR="0" wp14:anchorId="73FBAA9C" wp14:editId="0D1548EF">
            <wp:extent cx="180975" cy="180975"/>
            <wp:effectExtent l="0" t="0" r="0" b="9525"/>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 </w:t>
      </w:r>
      <w:r w:rsidRPr="00B916EC">
        <w:t xml:space="preserve">serving cell </w:t>
      </w:r>
      <w:r>
        <w:rPr>
          <w:iCs/>
          <w:noProof/>
          <w:position w:val="-6"/>
          <w:lang w:val="en-US"/>
        </w:rPr>
        <w:drawing>
          <wp:inline distT="0" distB="0" distL="0" distR="0" wp14:anchorId="18CD135E" wp14:editId="11DF31A2">
            <wp:extent cx="125730" cy="155575"/>
            <wp:effectExtent l="0" t="0" r="762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07D77DF4" w14:textId="77777777" w:rsidR="0044710D" w:rsidRDefault="0044710D" w:rsidP="0044710D">
      <w:pPr>
        <w:pStyle w:val="B2"/>
        <w:rPr>
          <w:lang w:val="en-US"/>
        </w:rPr>
      </w:pPr>
      <w:bookmarkStart w:id="221" w:name="_Hlk53305307"/>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in Clause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in Clause 8.1A, </w:t>
      </w:r>
    </w:p>
    <w:p w14:paraId="7107B342" w14:textId="77777777" w:rsidR="0044710D" w:rsidRDefault="0044710D" w:rsidP="0044710D">
      <w:pPr>
        <w:pStyle w:val="EQ"/>
      </w:pPr>
      <w:r>
        <w:rPr>
          <w:noProof w:val="0"/>
        </w:rPr>
        <w:tab/>
      </w:r>
      <m:oMath>
        <m:r>
          <w:rPr>
            <w:rFonts w:ascii="Cambria Math" w:hAnsi="Cambria Math"/>
          </w:rPr>
          <m:t>j</m:t>
        </m:r>
        <m:r>
          <m:rPr>
            <m:sty m:val="p"/>
          </m:rPr>
          <w:rPr>
            <w:rFonts w:ascii="Cambria Math" w:hAnsi="Cambria Math"/>
          </w:rPr>
          <m:t>=0</m:t>
        </m:r>
      </m:oMath>
      <w:r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Pr="00B916EC">
        <w:rPr>
          <w:lang w:val="en-US"/>
        </w:rPr>
        <w:t>, and</w:t>
      </w:r>
      <w:r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Pr="00B916EC">
        <w:t xml:space="preserve">, </w:t>
      </w:r>
    </w:p>
    <w:p w14:paraId="4F74DEF7" w14:textId="2370A1B2" w:rsidR="0044710D" w:rsidRPr="008A1513" w:rsidRDefault="0044710D" w:rsidP="0044710D">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Pr>
          <w:lang w:val="en-US"/>
        </w:rPr>
        <w:t xml:space="preserve"> </w:t>
      </w:r>
      <w:r w:rsidRPr="00001464">
        <w:rPr>
          <w:i/>
        </w:rPr>
        <w:t>msgA-preambleReceivedTargetPower</w:t>
      </w:r>
      <w:r w:rsidRPr="00001464">
        <w:rPr>
          <w:iCs/>
        </w:rPr>
        <w:t>, or by</w:t>
      </w:r>
      <w:r>
        <w:t xml:space="preserve"> </w:t>
      </w:r>
      <w:r w:rsidRPr="00B916EC">
        <w:rPr>
          <w:i/>
        </w:rPr>
        <w:t>preambleReceivedTargetPower</w:t>
      </w:r>
      <w:r w:rsidRPr="00B916EC">
        <w:t xml:space="preserve"> </w:t>
      </w:r>
      <w:r w:rsidRPr="00001464">
        <w:rPr>
          <w:iCs/>
        </w:rPr>
        <w:t xml:space="preserve">if </w:t>
      </w:r>
      <w:r w:rsidRPr="00001464">
        <w:rPr>
          <w:i/>
        </w:rPr>
        <w:t>msgA-preambleReceivedTargetPower</w:t>
      </w:r>
      <w:r>
        <w:rPr>
          <w:i/>
        </w:rPr>
        <w:t xml:space="preserve"> </w:t>
      </w:r>
      <w:r w:rsidRPr="00954B7D">
        <w:t>is</w:t>
      </w:r>
      <w:r w:rsidRPr="00001464">
        <w:rPr>
          <w:i/>
        </w:rPr>
        <w:t xml:space="preserve"> </w:t>
      </w:r>
      <w:r w:rsidRPr="00001464">
        <w:rPr>
          <w:iCs/>
        </w:rPr>
        <w:t>not provided</w:t>
      </w:r>
      <w:r w:rsidRPr="00B916EC">
        <w:t xml:space="preserve"> 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ins w:id="222" w:author="Aris Papasakellariou" w:date="2020-10-14T19:54:00Z">
        <w:r w:rsidR="00CE51D6">
          <w:rPr>
            <w:i/>
            <w:lang w:val="en-US"/>
          </w:rPr>
          <w:t>-</w:t>
        </w:r>
      </w:ins>
      <w:r w:rsidRPr="003529FC">
        <w:rPr>
          <w:i/>
        </w:rPr>
        <w:t>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ins w:id="223" w:author="Aris Papasakellariou" w:date="2020-10-14T19:54:00Z">
        <w:r w:rsidR="00CE51D6">
          <w:rPr>
            <w:i/>
            <w:lang w:val="en-US"/>
          </w:rPr>
          <w:t>-</w:t>
        </w:r>
      </w:ins>
      <w:r w:rsidRPr="003529FC">
        <w:rPr>
          <w:i/>
        </w:rPr>
        <w:t>DeltaPreamble</w:t>
      </w:r>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bookmarkEnd w:id="221"/>
    <w:p w14:paraId="519A8A76" w14:textId="1D7BE3EA" w:rsidR="0044710D" w:rsidRDefault="0044710D" w:rsidP="0044710D">
      <w:pPr>
        <w:pStyle w:val="B2"/>
        <w:rPr>
          <w:lang w:val="en-US"/>
        </w:rPr>
      </w:pPr>
      <w:r>
        <w:rPr>
          <w:lang w:val="en-US"/>
        </w:rPr>
        <w:lastRenderedPageBreak/>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r w:rsidRPr="00692B06">
        <w:rPr>
          <w:i/>
        </w:rPr>
        <w:t>ConfiguredGrantConfig</w:t>
      </w:r>
      <w:r w:rsidRPr="00B916EC">
        <w:rPr>
          <w:rFonts w:eastAsia="Malgun Gothic"/>
          <w:lang w:val="en-US"/>
        </w:rPr>
        <w:t>,</w:t>
      </w:r>
      <w:r w:rsidRPr="00B916EC">
        <w:rPr>
          <w:lang w:val="en-US"/>
        </w:rPr>
        <w:t xml:space="preserve"> </w:t>
      </w:r>
      <w:r>
        <w:rPr>
          <w:noProof/>
          <w:position w:val="-10"/>
          <w:lang w:val="en-US"/>
        </w:rPr>
        <w:drawing>
          <wp:inline distT="0" distB="0" distL="0" distR="0" wp14:anchorId="0E6CC35C" wp14:editId="6D84DF6A">
            <wp:extent cx="276225" cy="180975"/>
            <wp:effectExtent l="0" t="0" r="9525" b="9525"/>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7D8F5B76" wp14:editId="7BC837BE">
            <wp:extent cx="1150620" cy="21590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150620" cy="215900"/>
                    </a:xfrm>
                    <a:prstGeom prst="rect">
                      <a:avLst/>
                    </a:prstGeom>
                    <a:noFill/>
                    <a:ln>
                      <a:noFill/>
                    </a:ln>
                  </pic:spPr>
                </pic:pic>
              </a:graphicData>
            </a:graphic>
          </wp:inline>
        </w:drawing>
      </w:r>
      <w:r w:rsidRPr="00B916EC">
        <w:rPr>
          <w:lang w:val="en-US"/>
        </w:rPr>
        <w:t xml:space="preserve"> is provided by </w:t>
      </w:r>
      <w:r w:rsidRPr="000E4EAF" w:rsidDel="003D475F">
        <w:rPr>
          <w:i/>
        </w:rPr>
        <w:t>p0-NominalWithoutGrant</w:t>
      </w:r>
      <w:r>
        <w:rPr>
          <w:lang w:val="en-US"/>
        </w:rPr>
        <w:t xml:space="preserve">, or </w:t>
      </w:r>
      <w:r>
        <w:rPr>
          <w:noProof/>
          <w:position w:val="-12"/>
          <w:lang w:val="en-US"/>
        </w:rPr>
        <w:drawing>
          <wp:inline distT="0" distB="0" distL="0" distR="0" wp14:anchorId="7FB4C329" wp14:editId="6367D0EA">
            <wp:extent cx="2391410" cy="226060"/>
            <wp:effectExtent l="0" t="0" r="8890" b="254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391410" cy="226060"/>
                    </a:xfrm>
                    <a:prstGeom prst="rect">
                      <a:avLst/>
                    </a:prstGeom>
                    <a:noFill/>
                    <a:ln>
                      <a:noFill/>
                    </a:ln>
                  </pic:spPr>
                </pic:pic>
              </a:graphicData>
            </a:graphic>
          </wp:inline>
        </w:drawing>
      </w:r>
      <w:r>
        <w:rPr>
          <w:lang w:val="en-US"/>
        </w:rPr>
        <w:t xml:space="preserve"> if </w:t>
      </w:r>
      <w:r w:rsidRPr="000E4EAF" w:rsidDel="003D475F">
        <w:rPr>
          <w:i/>
        </w:rPr>
        <w:t>p0-NominalWithoutGrant</w:t>
      </w:r>
      <w:r>
        <w:rPr>
          <w:lang w:val="en-US"/>
        </w:rPr>
        <w:t xml:space="preserve"> is not provided</w:t>
      </w:r>
      <w:r w:rsidRPr="00B916EC">
        <w:rPr>
          <w:lang w:val="en-US"/>
        </w:rPr>
        <w:t>, and</w:t>
      </w:r>
      <w:r w:rsidRPr="00B916EC">
        <w:t xml:space="preserve"> </w:t>
      </w:r>
      <w:r>
        <w:rPr>
          <w:noProof/>
          <w:position w:val="-12"/>
          <w:lang w:val="en-US"/>
        </w:rPr>
        <w:drawing>
          <wp:inline distT="0" distB="0" distL="0" distR="0" wp14:anchorId="54B0017E" wp14:editId="05423FC7">
            <wp:extent cx="1009650" cy="205740"/>
            <wp:effectExtent l="0" t="0" r="0" b="381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B916EC">
        <w:rPr>
          <w:lang w:val="en-US"/>
        </w:rPr>
        <w:t xml:space="preserve"> is provided by</w:t>
      </w:r>
      <w:r>
        <w:rPr>
          <w:lang w:val="en-US"/>
        </w:rPr>
        <w:t xml:space="preserve"> </w:t>
      </w:r>
      <w:r w:rsidRPr="00B916EC">
        <w:rPr>
          <w:i/>
          <w:lang w:val="en-US"/>
        </w:rPr>
        <w:t>p0</w:t>
      </w:r>
      <w:r w:rsidRPr="00B916EC">
        <w:rPr>
          <w:lang w:val="en-US"/>
        </w:rPr>
        <w:t xml:space="preserve"> </w:t>
      </w:r>
      <w:r>
        <w:rPr>
          <w:lang w:val="en-US"/>
        </w:rPr>
        <w:t xml:space="preserve">obtained from </w:t>
      </w:r>
      <w:r w:rsidRPr="00DD20CD">
        <w:rPr>
          <w:i/>
        </w:rPr>
        <w:t>p0-PUSCH-Alpha</w:t>
      </w:r>
      <w:r>
        <w:rPr>
          <w:i/>
          <w:lang w:val="en-US"/>
        </w:rPr>
        <w:t xml:space="preserve"> </w:t>
      </w:r>
      <w:r w:rsidRPr="00A124FF">
        <w:rPr>
          <w:lang w:val="en-US"/>
        </w:rPr>
        <w:t xml:space="preserve">in </w:t>
      </w:r>
      <w:r w:rsidRPr="00692B06">
        <w:rPr>
          <w:i/>
        </w:rPr>
        <w:t>ConfiguredGrantConfig</w:t>
      </w:r>
      <w:r w:rsidRPr="00B916EC">
        <w:rPr>
          <w:lang w:val="en-US"/>
        </w:rPr>
        <w:t xml:space="preserve"> </w:t>
      </w:r>
      <w:r>
        <w:rPr>
          <w:lang w:val="en-US"/>
        </w:rPr>
        <w:t xml:space="preserve">that provides an index </w:t>
      </w:r>
      <w:r w:rsidRPr="00747E15">
        <w:rPr>
          <w:i/>
        </w:rPr>
        <w:t>P0-PUSCH-AlphaSetId</w:t>
      </w:r>
      <w:r>
        <w:rPr>
          <w:lang w:val="en-US"/>
        </w:rPr>
        <w:t xml:space="preserve"> to a set of</w:t>
      </w:r>
      <w:r w:rsidRPr="00B916EC">
        <w:t xml:space="preserve"> </w:t>
      </w:r>
      <w:r w:rsidRPr="00747E15">
        <w:rPr>
          <w:i/>
        </w:rPr>
        <w:t>P0-PUSCH-AlphaSet</w:t>
      </w:r>
      <w:r w:rsidRPr="00B916EC">
        <w:t xml:space="preserve"> for </w:t>
      </w:r>
      <w:r>
        <w:rPr>
          <w:lang w:val="en-US"/>
        </w:rPr>
        <w:t xml:space="preserve">active UL BWP </w:t>
      </w:r>
      <w:r>
        <w:rPr>
          <w:iCs/>
          <w:noProof/>
          <w:position w:val="-6"/>
          <w:lang w:val="en-US"/>
        </w:rPr>
        <w:drawing>
          <wp:inline distT="0" distB="0" distL="0" distR="0" wp14:anchorId="7F361384" wp14:editId="3D37349E">
            <wp:extent cx="95250" cy="180975"/>
            <wp:effectExtent l="0" t="0" r="0" b="9525"/>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of </w:t>
      </w:r>
      <w:r w:rsidRPr="00B916EC">
        <w:rPr>
          <w:lang w:val="en-US"/>
        </w:rPr>
        <w:t xml:space="preserve">carrier </w:t>
      </w:r>
      <w:r>
        <w:rPr>
          <w:iCs/>
          <w:noProof/>
          <w:position w:val="-10"/>
          <w:lang w:val="en-US"/>
        </w:rPr>
        <w:drawing>
          <wp:inline distT="0" distB="0" distL="0" distR="0" wp14:anchorId="58979980" wp14:editId="77A81139">
            <wp:extent cx="180975" cy="180975"/>
            <wp:effectExtent l="0" t="0" r="0" b="9525"/>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4AE8A8BA" wp14:editId="3434ED23">
            <wp:extent cx="125730" cy="155575"/>
            <wp:effectExtent l="0" t="0" r="762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30BEBDD0" w14:textId="7A88AD6F" w:rsidR="0044710D" w:rsidRDefault="0044710D" w:rsidP="0044710D">
      <w:pPr>
        <w:pStyle w:val="B2"/>
        <w:rPr>
          <w:lang w:eastAsia="zh-CN"/>
        </w:rPr>
      </w:pPr>
      <w:r>
        <w:t>-</w:t>
      </w:r>
      <w:r>
        <w:tab/>
      </w:r>
      <w:r w:rsidRPr="00B916EC">
        <w:t>For</w:t>
      </w:r>
      <w:r>
        <w:rPr>
          <w:lang w:val="en-US"/>
        </w:rPr>
        <w:t xml:space="preserve"> </w:t>
      </w:r>
      <w:r>
        <w:rPr>
          <w:noProof/>
          <w:position w:val="-10"/>
          <w:lang w:val="en-US"/>
        </w:rPr>
        <w:drawing>
          <wp:inline distT="0" distB="0" distL="0" distR="0" wp14:anchorId="5A9DD09E" wp14:editId="0BA60133">
            <wp:extent cx="1009650" cy="191135"/>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009650" cy="191135"/>
                    </a:xfrm>
                    <a:prstGeom prst="rect">
                      <a:avLst/>
                    </a:prstGeom>
                    <a:noFill/>
                    <a:ln>
                      <a:noFill/>
                    </a:ln>
                  </pic:spPr>
                </pic:pic>
              </a:graphicData>
            </a:graphic>
          </wp:inline>
        </w:drawing>
      </w:r>
      <w:r w:rsidRPr="00B916EC">
        <w:t xml:space="preserve">, a </w:t>
      </w:r>
      <w:r>
        <w:rPr>
          <w:noProof/>
          <w:position w:val="-12"/>
          <w:lang w:val="en-US"/>
        </w:rPr>
        <w:drawing>
          <wp:inline distT="0" distB="0" distL="0" distR="0" wp14:anchorId="7359308F" wp14:editId="3E4284AC">
            <wp:extent cx="1190625" cy="215900"/>
            <wp:effectExtent l="0" t="0" r="9525"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190625" cy="215900"/>
                    </a:xfrm>
                    <a:prstGeom prst="rect">
                      <a:avLst/>
                    </a:prstGeom>
                    <a:noFill/>
                    <a:ln>
                      <a:noFill/>
                    </a:ln>
                  </pic:spPr>
                </pic:pic>
              </a:graphicData>
            </a:graphic>
          </wp:inline>
        </w:drawing>
      </w:r>
      <w:r>
        <w:t xml:space="preserve"> </w:t>
      </w:r>
      <w:r w:rsidRPr="00B916EC">
        <w:t xml:space="preserve">value, applicable for all </w:t>
      </w:r>
      <w:r>
        <w:rPr>
          <w:noProof/>
          <w:position w:val="-10"/>
          <w:lang w:val="en-US"/>
        </w:rPr>
        <w:drawing>
          <wp:inline distT="0" distB="0" distL="0" distR="0" wp14:anchorId="3FA8E51F" wp14:editId="560FFD41">
            <wp:extent cx="356870" cy="205740"/>
            <wp:effectExtent l="0" t="0" r="5080" b="381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B916EC">
        <w:t xml:space="preserve">, is provided by </w:t>
      </w:r>
      <w:r w:rsidRPr="00CC3E69">
        <w:rPr>
          <w:i/>
        </w:rPr>
        <w:t>p0-NominalWithGrant</w:t>
      </w:r>
      <w:r>
        <w:rPr>
          <w:i/>
          <w:lang w:val="en-US"/>
        </w:rPr>
        <w:t xml:space="preserve">, </w:t>
      </w:r>
      <w:r>
        <w:rPr>
          <w:lang w:val="en-US"/>
        </w:rPr>
        <w:t xml:space="preserve">or </w:t>
      </w:r>
      <w:r>
        <w:rPr>
          <w:noProof/>
          <w:position w:val="-12"/>
          <w:lang w:val="en-US"/>
        </w:rPr>
        <w:drawing>
          <wp:inline distT="0" distB="0" distL="0" distR="0" wp14:anchorId="4D6AA3D0" wp14:editId="4701256B">
            <wp:extent cx="2386330" cy="215900"/>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386330" cy="215900"/>
                    </a:xfrm>
                    <a:prstGeom prst="rect">
                      <a:avLst/>
                    </a:prstGeom>
                    <a:noFill/>
                    <a:ln>
                      <a:noFill/>
                    </a:ln>
                  </pic:spPr>
                </pic:pic>
              </a:graphicData>
            </a:graphic>
          </wp:inline>
        </w:drawing>
      </w:r>
      <w:r>
        <w:rPr>
          <w:lang w:val="en-US"/>
        </w:rPr>
        <w:t xml:space="preserve"> if </w:t>
      </w:r>
      <w:r>
        <w:rPr>
          <w:i/>
        </w:rPr>
        <w:t>p0-NominalWith</w:t>
      </w:r>
      <w:r w:rsidRPr="000E4EAF" w:rsidDel="003D475F">
        <w:rPr>
          <w:i/>
        </w:rPr>
        <w:t>Grant</w:t>
      </w:r>
      <w:r>
        <w:rPr>
          <w:lang w:val="en-US"/>
        </w:rPr>
        <w:t xml:space="preserve"> is not provided,</w:t>
      </w:r>
      <w:r w:rsidRPr="00B916EC">
        <w:t xml:space="preserve"> for each carrier </w:t>
      </w:r>
      <w:r>
        <w:rPr>
          <w:iCs/>
          <w:noProof/>
          <w:position w:val="-10"/>
          <w:lang w:val="en-US"/>
        </w:rPr>
        <w:drawing>
          <wp:inline distT="0" distB="0" distL="0" distR="0" wp14:anchorId="0F1B3C54" wp14:editId="3162E80E">
            <wp:extent cx="180975" cy="180975"/>
            <wp:effectExtent l="0" t="0" r="0" b="9525"/>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noProof/>
          <w:position w:val="-6"/>
          <w:lang w:val="en-US"/>
        </w:rPr>
        <w:drawing>
          <wp:inline distT="0" distB="0" distL="0" distR="0" wp14:anchorId="22E62D39" wp14:editId="3CB205E3">
            <wp:extent cx="95250" cy="1809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a set of</w:t>
      </w:r>
      <w:r>
        <w:t xml:space="preserve"> </w:t>
      </w:r>
      <w:r>
        <w:rPr>
          <w:noProof/>
          <w:position w:val="-12"/>
          <w:lang w:val="en-US"/>
        </w:rPr>
        <w:drawing>
          <wp:inline distT="0" distB="0" distL="0" distR="0" wp14:anchorId="73619ADA" wp14:editId="2062652C">
            <wp:extent cx="1009650" cy="205740"/>
            <wp:effectExtent l="0" t="0" r="0" b="381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B916EC">
        <w:t xml:space="preserve">values are provided by a set of </w:t>
      </w:r>
      <w:r>
        <w:rPr>
          <w:i/>
          <w:lang w:val="en-US"/>
        </w:rPr>
        <w:t>p</w:t>
      </w:r>
      <w:r>
        <w:rPr>
          <w:i/>
        </w:rPr>
        <w:t>0</w:t>
      </w:r>
      <w:r w:rsidRPr="00B916EC" w:rsidDel="000E4EAF">
        <w:rPr>
          <w:i/>
        </w:rPr>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 </w:t>
      </w:r>
      <w:r>
        <w:rPr>
          <w:lang w:val="en-US"/>
        </w:rPr>
        <w:t xml:space="preserve">active </w:t>
      </w:r>
      <w:r>
        <w:t xml:space="preserve">UL BWP </w:t>
      </w:r>
      <w:r>
        <w:rPr>
          <w:iCs/>
          <w:noProof/>
          <w:position w:val="-6"/>
          <w:lang w:val="en-US"/>
        </w:rPr>
        <w:drawing>
          <wp:inline distT="0" distB="0" distL="0" distR="0" wp14:anchorId="027E916A" wp14:editId="0E8B35F5">
            <wp:extent cx="95250" cy="180975"/>
            <wp:effectExtent l="0" t="0" r="0" b="9525"/>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of </w:t>
      </w:r>
      <w:r w:rsidRPr="00B916EC">
        <w:t xml:space="preserve">carrier </w:t>
      </w:r>
      <w:r>
        <w:rPr>
          <w:iCs/>
          <w:noProof/>
          <w:position w:val="-10"/>
          <w:lang w:val="en-US"/>
        </w:rPr>
        <w:drawing>
          <wp:inline distT="0" distB="0" distL="0" distR="0" wp14:anchorId="4C9D387E" wp14:editId="3791380C">
            <wp:extent cx="180975" cy="180975"/>
            <wp:effectExtent l="0" t="0" r="0" b="9525"/>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468D2154" wp14:editId="082707C8">
            <wp:extent cx="125730" cy="155575"/>
            <wp:effectExtent l="0" t="0" r="762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2084B273" w14:textId="60562FA6" w:rsidR="0044710D" w:rsidRPr="00A13604" w:rsidRDefault="0044710D" w:rsidP="0044710D">
      <w:pPr>
        <w:pStyle w:val="B3"/>
        <w:rPr>
          <w:lang w:eastAsia="zh-CN"/>
        </w:rPr>
      </w:pPr>
      <w:r>
        <w:rPr>
          <w:lang w:eastAsia="zh-CN"/>
        </w:rPr>
        <w:t>-</w:t>
      </w:r>
      <w:r>
        <w:rPr>
          <w:lang w:eastAsia="zh-CN"/>
        </w:rPr>
        <w:tab/>
        <w:t>If the UE is provided by</w:t>
      </w:r>
      <w:r w:rsidRPr="00E61D74">
        <w:rPr>
          <w:lang w:eastAsia="zh-CN"/>
        </w:rPr>
        <w:t xml:space="preserve"> </w:t>
      </w:r>
      <w:r w:rsidRPr="00155FC2">
        <w:rPr>
          <w:i/>
        </w:rPr>
        <w:t>SRI-PUSCH-PowerControl</w:t>
      </w:r>
      <w:r w:rsidRPr="0022611C">
        <w:t xml:space="preserve"> </w:t>
      </w:r>
      <w:r w:rsidRPr="007A2D3D">
        <w:t xml:space="preserve">more than one values of </w:t>
      </w:r>
      <w:r w:rsidRPr="007A2D3D">
        <w:rPr>
          <w:i/>
        </w:rPr>
        <w:t>p0-PUSCH-AlphaSetId</w:t>
      </w:r>
      <w:r>
        <w:t xml:space="preserve"> and if a DCI format </w:t>
      </w:r>
      <w:r w:rsidRPr="00EE027F">
        <w:t>scheduling the PUSCH transmission</w:t>
      </w:r>
      <w:r>
        <w:t xml:space="preserve"> includes a</w:t>
      </w:r>
      <w:ins w:id="224" w:author="Aris Papasakellariou" w:date="2020-11-01T19:14:00Z">
        <w:r w:rsidR="0064657C">
          <w:t>n</w:t>
        </w:r>
      </w:ins>
      <w:r>
        <w:t xml:space="preserve"> SRI field, the UE obtains</w:t>
      </w:r>
      <w:r w:rsidRPr="00E61D74">
        <w:t xml:space="preserve"> a mapping</w:t>
      </w:r>
      <w:r w:rsidRPr="0016293D">
        <w:rPr>
          <w:lang w:val="en-US"/>
        </w:rPr>
        <w:t xml:space="preserve">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t xml:space="preserve"> between a set of values for the SRI field in </w:t>
      </w:r>
      <w:r>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Pr="000E4EAF">
        <w:rPr>
          <w:i/>
        </w:rPr>
        <w:t>p0-PUSCH-AlphaSetId</w:t>
      </w:r>
      <w:r w:rsidRPr="00E61D74">
        <w:t xml:space="preserve"> </w:t>
      </w:r>
      <w:r>
        <w:t xml:space="preserve">that map to a set of </w:t>
      </w:r>
      <w:r w:rsidRPr="00562201">
        <w:rPr>
          <w:i/>
        </w:rPr>
        <w:t>P0-PUSCH-AlphaSet</w:t>
      </w:r>
      <w:r w:rsidRPr="00B916EC">
        <w:t xml:space="preserve"> </w:t>
      </w:r>
      <w:r w:rsidRPr="00E61D74">
        <w:t>values</w:t>
      </w:r>
      <w:r>
        <w:t xml:space="preserve"> and determines</w:t>
      </w:r>
      <w:r w:rsidRPr="00E61D74">
        <w:t xml:space="preserve"> the value of </w:t>
      </w:r>
      <w:r>
        <w:rPr>
          <w:noProof/>
          <w:position w:val="-12"/>
          <w:lang w:val="en-US"/>
        </w:rPr>
        <w:drawing>
          <wp:inline distT="0" distB="0" distL="0" distR="0" wp14:anchorId="2F445F0B" wp14:editId="171B6752">
            <wp:extent cx="1009650" cy="205740"/>
            <wp:effectExtent l="0" t="0" r="0" b="381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E61D74">
        <w:t xml:space="preserve"> from the </w:t>
      </w:r>
      <w:r w:rsidRPr="00E61D74">
        <w:rPr>
          <w:i/>
        </w:rPr>
        <w:t>p0</w:t>
      </w:r>
      <w:r>
        <w:rPr>
          <w:i/>
        </w:rPr>
        <w:t>-PUSCH-A</w:t>
      </w:r>
      <w:r w:rsidRPr="00E61D74">
        <w:rPr>
          <w:i/>
        </w:rPr>
        <w:t>lpha</w:t>
      </w:r>
      <w:r>
        <w:rPr>
          <w:i/>
        </w:rPr>
        <w:t>S</w:t>
      </w:r>
      <w:r w:rsidRPr="00E61D74">
        <w:rPr>
          <w:i/>
        </w:rPr>
        <w:t>et</w:t>
      </w:r>
      <w:r>
        <w:rPr>
          <w:i/>
        </w:rPr>
        <w:t>Id</w:t>
      </w:r>
      <w:r w:rsidRPr="00E61D74">
        <w:t xml:space="preserve"> value that is mapped to the SRI field value</w:t>
      </w:r>
      <w:r w:rsidRPr="00EE027F">
        <w:t>. If the DCI format also includes a</w:t>
      </w:r>
      <w:ins w:id="225" w:author="Aris Papasakellariou" w:date="2020-11-01T19:15:00Z">
        <w:r w:rsidR="0064657C">
          <w:t>n</w:t>
        </w:r>
      </w:ins>
      <w:r w:rsidRPr="00EE027F">
        <w:t xml:space="preserve"> </w:t>
      </w:r>
      <w:r>
        <w:rPr>
          <w:lang w:val="en-US"/>
        </w:rPr>
        <w:t>open-loop power control parameter set indication</w:t>
      </w:r>
      <w:r w:rsidRPr="00EE027F">
        <w:rPr>
          <w:iCs/>
        </w:rPr>
        <w:t xml:space="preserve"> field</w:t>
      </w:r>
      <w:r>
        <w:rPr>
          <w:iCs/>
        </w:rPr>
        <w:t xml:space="preserve"> and a value of the </w:t>
      </w:r>
      <w:r>
        <w:rPr>
          <w:lang w:val="en-US"/>
        </w:rPr>
        <w:t>open-loop power control parameter set indication</w:t>
      </w:r>
      <w:r>
        <w:rPr>
          <w:iCs/>
        </w:rPr>
        <w:t xml:space="preserve"> field is '1'</w:t>
      </w:r>
      <w:r w:rsidRPr="00EE027F">
        <w:rPr>
          <w:iCs/>
        </w:rPr>
        <w:t xml:space="preserve">, </w:t>
      </w:r>
      <w:r>
        <w:rPr>
          <w:iCs/>
        </w:rPr>
        <w:t>the UE determines</w:t>
      </w:r>
      <w:r>
        <w:t xml:space="preserve"> a </w:t>
      </w:r>
      <w:r w:rsidRPr="00EE027F">
        <w:t xml:space="preserve">value of </w:t>
      </w:r>
      <w:r>
        <w:rPr>
          <w:noProof/>
          <w:position w:val="-12"/>
          <w:lang w:val="en-US"/>
        </w:rPr>
        <w:drawing>
          <wp:inline distT="0" distB="0" distL="0" distR="0" wp14:anchorId="6CFF066E" wp14:editId="582AEF59">
            <wp:extent cx="1009650" cy="205740"/>
            <wp:effectExtent l="0" t="0" r="0" b="381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t xml:space="preserve"> from a first value in</w:t>
      </w:r>
      <w:r w:rsidRPr="00C512C5">
        <w:rPr>
          <w:i/>
        </w:rPr>
        <w:t xml:space="preserve"> P0-PUSCH-Set</w:t>
      </w:r>
      <w:del w:id="226" w:author="Aris Papasakellariou 2" w:date="2020-11-08T11:23:00Z">
        <w:r w:rsidDel="008F4E96">
          <w:rPr>
            <w:i/>
          </w:rPr>
          <w:delText>-r16</w:delText>
        </w:r>
      </w:del>
      <w:r>
        <w:t xml:space="preserve"> with a </w:t>
      </w:r>
      <w:r w:rsidRPr="00C512C5">
        <w:rPr>
          <w:i/>
        </w:rPr>
        <w:t>p0-PUSCH-SetId</w:t>
      </w:r>
      <w:del w:id="227" w:author="Aris Papasakellariou 2" w:date="2020-11-08T11:23:00Z">
        <w:r w:rsidDel="008F4E96">
          <w:rPr>
            <w:i/>
          </w:rPr>
          <w:delText>-r16</w:delText>
        </w:r>
      </w:del>
      <w:r>
        <w:t xml:space="preserve"> value mapped to the SRI field value.</w:t>
      </w:r>
    </w:p>
    <w:p w14:paraId="1DBEB01C" w14:textId="232E55C8" w:rsidR="0044710D" w:rsidRDefault="0044710D" w:rsidP="0044710D">
      <w:pPr>
        <w:pStyle w:val="B3"/>
      </w:pPr>
      <w:r>
        <w:t>-</w:t>
      </w:r>
      <w:r>
        <w:tab/>
      </w:r>
      <w:r w:rsidRPr="00AD53AD">
        <w:t>If the PUSCH transmission</w:t>
      </w:r>
      <w:r>
        <w:t xml:space="preserve"> </w:t>
      </w:r>
      <w:r w:rsidRPr="00CA183C">
        <w:t>except for the PUSCH retransmission corresponding to a RAR UL grant</w:t>
      </w:r>
      <w:r w:rsidRPr="00AD53AD">
        <w:t xml:space="preserve"> is scheduled by a DCI format that does not include a</w:t>
      </w:r>
      <w:r>
        <w:t>n</w:t>
      </w:r>
      <w:r w:rsidRPr="00AD53AD">
        <w:t xml:space="preserve"> SRI field, or if </w:t>
      </w:r>
      <w:r w:rsidRPr="00E61D74">
        <w:rPr>
          <w:i/>
        </w:rPr>
        <w:t>SRI-</w:t>
      </w:r>
      <w:r>
        <w:rPr>
          <w:i/>
        </w:rPr>
        <w:t>PUSCH-PowerControl</w:t>
      </w:r>
      <w:r w:rsidRPr="00AD53AD">
        <w:t xml:space="preserve"> is not provided to the UE, </w:t>
      </w:r>
      <w:r>
        <w:rPr>
          <w:noProof/>
          <w:position w:val="-10"/>
          <w:lang w:val="en-US"/>
        </w:rPr>
        <w:drawing>
          <wp:inline distT="0" distB="0" distL="0" distR="0" wp14:anchorId="0EA69736" wp14:editId="544CD904">
            <wp:extent cx="276225" cy="180975"/>
            <wp:effectExtent l="0" t="0" r="9525" b="9525"/>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p>
    <w:p w14:paraId="3776DCD7" w14:textId="3570F90F" w:rsidR="0044710D" w:rsidRDefault="0044710D" w:rsidP="0044710D">
      <w:pPr>
        <w:pStyle w:val="B4"/>
      </w:pPr>
      <w:r w:rsidRPr="004B2A70">
        <w:rPr>
          <w:lang w:val="x-none"/>
        </w:rPr>
        <w:t>-</w:t>
      </w:r>
      <w:r w:rsidRPr="004B2A70">
        <w:rPr>
          <w:lang w:val="x-none"/>
        </w:rPr>
        <w:tab/>
      </w:r>
      <w:r w:rsidRPr="00EE027F">
        <w:t xml:space="preserve">If </w:t>
      </w:r>
      <w:r w:rsidRPr="00C512C5">
        <w:rPr>
          <w:i/>
        </w:rPr>
        <w:t>P0-PUSCH-Set</w:t>
      </w:r>
      <w:del w:id="228" w:author="Aris Papasakellariou 2" w:date="2020-11-08T11:24:00Z">
        <w:r w:rsidDel="008F4E96">
          <w:rPr>
            <w:i/>
          </w:rPr>
          <w:delText>-r16</w:delText>
        </w:r>
      </w:del>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Pr>
          <w:noProof/>
          <w:position w:val="-12"/>
          <w:lang w:val="en-US"/>
        </w:rPr>
        <w:drawing>
          <wp:inline distT="0" distB="0" distL="0" distR="0" wp14:anchorId="28039FCD" wp14:editId="0165B22C">
            <wp:extent cx="1009650" cy="205740"/>
            <wp:effectExtent l="0" t="0" r="0" b="381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t xml:space="preserve"> from</w:t>
      </w:r>
    </w:p>
    <w:p w14:paraId="6603068F" w14:textId="77777777" w:rsidR="0044710D" w:rsidRPr="00CF4C90" w:rsidRDefault="0044710D" w:rsidP="0044710D">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'0' or '00'</w:t>
      </w:r>
    </w:p>
    <w:p w14:paraId="1D1F8FB7" w14:textId="77777777" w:rsidR="0044710D" w:rsidRDefault="0044710D" w:rsidP="0044710D">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del w:id="229" w:author="Aris Papasakellariou 2" w:date="2020-11-08T11:24:00Z">
        <w:r w:rsidDel="008F4E96">
          <w:rPr>
            <w:i/>
          </w:rPr>
          <w:delText>-r16</w:delText>
        </w:r>
      </w:del>
      <w:r>
        <w:t xml:space="preserve"> with the lowest </w:t>
      </w:r>
      <w:r>
        <w:rPr>
          <w:i/>
        </w:rPr>
        <w:t>p</w:t>
      </w:r>
      <w:r w:rsidRPr="00C512C5">
        <w:rPr>
          <w:i/>
        </w:rPr>
        <w:t>0-PUSCH-Set</w:t>
      </w:r>
      <w:r>
        <w:rPr>
          <w:i/>
        </w:rPr>
        <w:t>ID</w:t>
      </w:r>
      <w:r>
        <w:t xml:space="preserve"> value if </w:t>
      </w:r>
      <w:r>
        <w:rPr>
          <w:iCs/>
        </w:rPr>
        <w:t xml:space="preserve">a value of the </w:t>
      </w:r>
      <w:r>
        <w:rPr>
          <w:lang w:eastAsia="zh-CN"/>
        </w:rPr>
        <w:t>open-loop power control parameter set indication</w:t>
      </w:r>
      <w:r>
        <w:rPr>
          <w:iCs/>
        </w:rPr>
        <w:t xml:space="preserve"> field is '1' or '01'</w:t>
      </w:r>
    </w:p>
    <w:p w14:paraId="5ED92B4E" w14:textId="77777777" w:rsidR="0044710D" w:rsidRDefault="0044710D" w:rsidP="0044710D">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del w:id="230" w:author="Aris Papasakellariou 2" w:date="2020-11-08T11:25:00Z">
        <w:r w:rsidDel="008F4E96">
          <w:rPr>
            <w:i/>
          </w:rPr>
          <w:delText>-r16</w:delText>
        </w:r>
      </w:del>
      <w:r>
        <w:t xml:space="preserve"> with the lowest </w:t>
      </w:r>
      <w:r>
        <w:rPr>
          <w:i/>
        </w:rPr>
        <w:t>p</w:t>
      </w:r>
      <w:r w:rsidRPr="00C512C5">
        <w:rPr>
          <w:i/>
        </w:rPr>
        <w:t>0-PUSCH-Set</w:t>
      </w:r>
      <w:r>
        <w:rPr>
          <w:i/>
        </w:rPr>
        <w:t>ID</w:t>
      </w:r>
      <w:r>
        <w:t xml:space="preserve"> value if </w:t>
      </w:r>
      <w:r>
        <w:rPr>
          <w:iCs/>
        </w:rPr>
        <w:t xml:space="preserve">a value of the </w:t>
      </w:r>
      <w:r>
        <w:rPr>
          <w:lang w:eastAsia="zh-CN"/>
        </w:rPr>
        <w:t>open-loop power control parameter set indication</w:t>
      </w:r>
      <w:r>
        <w:rPr>
          <w:iCs/>
        </w:rPr>
        <w:t xml:space="preserve"> field is '10'</w:t>
      </w:r>
    </w:p>
    <w:p w14:paraId="4C5F48A5" w14:textId="0BAA82C3" w:rsidR="0044710D" w:rsidRPr="00EA5731" w:rsidRDefault="0044710D" w:rsidP="0044710D">
      <w:pPr>
        <w:pStyle w:val="B4"/>
        <w:rPr>
          <w:lang w:eastAsia="zh-CN"/>
        </w:rPr>
      </w:pPr>
      <w:r w:rsidRPr="004B2A70">
        <w:rPr>
          <w:lang w:val="x-none"/>
        </w:rPr>
        <w:t>-</w:t>
      </w:r>
      <w:r w:rsidRPr="004B2A70">
        <w:rPr>
          <w:lang w:val="x-none"/>
        </w:rPr>
        <w:tab/>
      </w:r>
      <w:r>
        <w:t>else,</w:t>
      </w:r>
      <w:r w:rsidRPr="00EE027F">
        <w:t xml:space="preserve"> </w:t>
      </w:r>
      <w:r w:rsidRPr="00AD53AD">
        <w:t xml:space="preserve">the UE determines </w:t>
      </w:r>
      <w:r>
        <w:rPr>
          <w:noProof/>
          <w:position w:val="-12"/>
          <w:lang w:val="en-US"/>
        </w:rPr>
        <w:drawing>
          <wp:inline distT="0" distB="0" distL="0" distR="0" wp14:anchorId="2E164341" wp14:editId="524A68FD">
            <wp:extent cx="1009650" cy="19113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09650" cy="191135"/>
                    </a:xfrm>
                    <a:prstGeom prst="rect">
                      <a:avLst/>
                    </a:prstGeom>
                    <a:noFill/>
                    <a:ln>
                      <a:noFill/>
                    </a:ln>
                  </pic:spPr>
                </pic:pic>
              </a:graphicData>
            </a:graphic>
          </wp:inline>
        </w:drawing>
      </w:r>
      <w:r>
        <w:t xml:space="preserve"> from the value of the first </w:t>
      </w:r>
      <w:r>
        <w:rPr>
          <w:i/>
        </w:rPr>
        <w:t>P</w:t>
      </w:r>
      <w:r w:rsidRPr="00B916EC">
        <w:rPr>
          <w:i/>
        </w:rPr>
        <w:t>0-</w:t>
      </w:r>
      <w:r>
        <w:rPr>
          <w:i/>
        </w:rPr>
        <w:t>PUSCH</w:t>
      </w:r>
      <w:r w:rsidRPr="00B916EC">
        <w:rPr>
          <w:i/>
        </w:rPr>
        <w:t>-</w:t>
      </w:r>
      <w:r>
        <w:rPr>
          <w:i/>
        </w:rPr>
        <w:t>A</w:t>
      </w:r>
      <w:r w:rsidRPr="00B916EC">
        <w:rPr>
          <w:i/>
        </w:rPr>
        <w:t>lpha</w:t>
      </w:r>
      <w:r>
        <w:rPr>
          <w:i/>
        </w:rPr>
        <w:t>S</w:t>
      </w:r>
      <w:r w:rsidRPr="00B916EC">
        <w:rPr>
          <w:i/>
        </w:rPr>
        <w:t>et</w:t>
      </w:r>
      <w:r>
        <w:t xml:space="preserve"> in </w:t>
      </w:r>
      <w:r w:rsidRPr="005C75EF">
        <w:rPr>
          <w:i/>
        </w:rPr>
        <w:t>p0-</w:t>
      </w:r>
      <w:r>
        <w:rPr>
          <w:i/>
        </w:rPr>
        <w:t>A</w:t>
      </w:r>
      <w:r w:rsidRPr="005C75EF">
        <w:rPr>
          <w:i/>
        </w:rPr>
        <w:t>lpha</w:t>
      </w:r>
      <w:r>
        <w:rPr>
          <w:i/>
        </w:rPr>
        <w:t>S</w:t>
      </w:r>
      <w:r w:rsidRPr="005C75EF">
        <w:rPr>
          <w:i/>
        </w:rPr>
        <w:t>et</w:t>
      </w:r>
      <w:r>
        <w:rPr>
          <w:i/>
        </w:rPr>
        <w:t>s</w:t>
      </w:r>
    </w:p>
    <w:p w14:paraId="7E72BEB3" w14:textId="276ADC50" w:rsidR="0044710D" w:rsidRDefault="0044710D" w:rsidP="0044710D">
      <w:pPr>
        <w:pStyle w:val="B1"/>
        <w:rPr>
          <w:lang w:val="en-US"/>
        </w:rPr>
      </w:pPr>
      <w:r>
        <w:rPr>
          <w:rFonts w:eastAsia="Malgun Gothic"/>
        </w:rPr>
        <w:t>-</w:t>
      </w:r>
      <w:r>
        <w:rPr>
          <w:rFonts w:eastAsia="Malgun Gothic"/>
        </w:rPr>
        <w:tab/>
      </w:r>
      <w:r w:rsidRPr="00B916EC">
        <w:rPr>
          <w:rFonts w:eastAsia="Malgun Gothic" w:hint="eastAsia"/>
        </w:rPr>
        <w:t>For</w:t>
      </w:r>
      <w:r w:rsidRPr="00B916EC">
        <w:rPr>
          <w:rFonts w:eastAsia="Malgun Gothic"/>
          <w:lang w:val="en-US"/>
        </w:rPr>
        <w:t xml:space="preserve"> </w:t>
      </w:r>
      <w:r>
        <w:rPr>
          <w:noProof/>
          <w:position w:val="-12"/>
          <w:lang w:val="en-US"/>
        </w:rPr>
        <w:drawing>
          <wp:inline distT="0" distB="0" distL="0" distR="0" wp14:anchorId="271EEEE7" wp14:editId="2FF00E8C">
            <wp:extent cx="462280" cy="19113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2280" cy="191135"/>
                    </a:xfrm>
                    <a:prstGeom prst="rect">
                      <a:avLst/>
                    </a:prstGeom>
                    <a:noFill/>
                    <a:ln>
                      <a:noFill/>
                    </a:ln>
                  </pic:spPr>
                </pic:pic>
              </a:graphicData>
            </a:graphic>
          </wp:inline>
        </w:drawing>
      </w:r>
    </w:p>
    <w:p w14:paraId="130AD44A" w14:textId="0C89D29C" w:rsidR="0044710D" w:rsidRDefault="0044710D" w:rsidP="0044710D">
      <w:pPr>
        <w:pStyle w:val="B2"/>
        <w:rPr>
          <w:lang w:val="en-US"/>
        </w:rPr>
      </w:pPr>
      <w:r>
        <w:rPr>
          <w:rFonts w:eastAsia="Malgun Gothic"/>
          <w:lang w:val="en-US"/>
        </w:rPr>
        <w:t>-</w:t>
      </w:r>
      <w:r>
        <w:rPr>
          <w:rFonts w:eastAsia="Malgun Gothic"/>
          <w:lang w:val="en-US"/>
        </w:rPr>
        <w:tab/>
        <w:t>For</w:t>
      </w:r>
      <w:r w:rsidRPr="00B916EC">
        <w:t xml:space="preserve"> </w:t>
      </w:r>
      <w:r>
        <w:rPr>
          <w:noProof/>
          <w:position w:val="-10"/>
          <w:lang w:val="en-US"/>
        </w:rPr>
        <w:drawing>
          <wp:inline distT="0" distB="0" distL="0" distR="0" wp14:anchorId="68BFE909" wp14:editId="770817E6">
            <wp:extent cx="356870" cy="180975"/>
            <wp:effectExtent l="0" t="0" r="5080" b="9525"/>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val="en-US"/>
        </w:rPr>
        <w:t>,</w:t>
      </w:r>
      <w:r>
        <w:rPr>
          <w:lang w:val="en-US"/>
        </w:rPr>
        <w:t xml:space="preserve"> </w:t>
      </w:r>
    </w:p>
    <w:p w14:paraId="217EC6B8" w14:textId="0E07B0B5" w:rsidR="0044710D" w:rsidRDefault="0044710D" w:rsidP="0044710D">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179A3E4A" w14:textId="0EF339FE" w:rsidR="0044710D" w:rsidRDefault="0044710D" w:rsidP="0044710D">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w:r>
        <w:rPr>
          <w:noProof/>
          <w:position w:val="-12"/>
          <w:lang w:val="en-US"/>
        </w:rPr>
        <w:drawing>
          <wp:inline distT="0" distB="0" distL="0" distR="0" wp14:anchorId="255BE54C" wp14:editId="51894793">
            <wp:extent cx="462280" cy="205740"/>
            <wp:effectExtent l="0" t="0" r="0" b="381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Pr>
          <w:lang w:val="en-US"/>
        </w:rPr>
        <w:t xml:space="preserve"> is the value of </w:t>
      </w:r>
      <w:r w:rsidRPr="0047230A">
        <w:rPr>
          <w:i/>
        </w:rPr>
        <w:t>msg3-Alpha</w:t>
      </w:r>
    </w:p>
    <w:p w14:paraId="13544E43" w14:textId="3EB93600" w:rsidR="0044710D" w:rsidRDefault="0044710D" w:rsidP="0044710D">
      <w:pPr>
        <w:pStyle w:val="B3"/>
        <w:rPr>
          <w:lang w:val="en-US"/>
        </w:rPr>
      </w:pPr>
      <w:r>
        <w:rPr>
          <w:rFonts w:eastAsia="Malgun Gothic"/>
        </w:rPr>
        <w:t>-</w:t>
      </w:r>
      <w:r>
        <w:rPr>
          <w:rFonts w:eastAsia="Malgun Gothic"/>
        </w:rPr>
        <w:tab/>
        <w:t>else</w:t>
      </w:r>
      <w:r>
        <w:rPr>
          <w:lang w:val="en-US"/>
        </w:rPr>
        <w:t>,</w:t>
      </w:r>
      <w:r w:rsidRPr="00B916EC">
        <w:rPr>
          <w:lang w:val="en-US"/>
        </w:rPr>
        <w:t xml:space="preserve"> </w:t>
      </w:r>
      <w:r>
        <w:rPr>
          <w:noProof/>
          <w:position w:val="-12"/>
          <w:lang w:val="en-US"/>
        </w:rPr>
        <w:drawing>
          <wp:inline distT="0" distB="0" distL="0" distR="0" wp14:anchorId="51786515" wp14:editId="5ABA78CD">
            <wp:extent cx="638175" cy="205740"/>
            <wp:effectExtent l="0" t="0" r="9525" b="381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p>
    <w:p w14:paraId="244B2EB8" w14:textId="205AFE8E" w:rsidR="0044710D" w:rsidRDefault="0044710D" w:rsidP="0044710D">
      <w:pPr>
        <w:pStyle w:val="B2"/>
        <w:rPr>
          <w:lang w:val="en-US"/>
        </w:rPr>
      </w:pPr>
      <w:r>
        <w:rPr>
          <w:lang w:val="en-US"/>
        </w:rPr>
        <w:t>-</w:t>
      </w:r>
      <w:r>
        <w:rPr>
          <w:lang w:val="en-US"/>
        </w:rPr>
        <w:tab/>
      </w:r>
      <w:r w:rsidRPr="00B916EC">
        <w:rPr>
          <w:lang w:val="en-US"/>
        </w:rPr>
        <w:t xml:space="preserve">For </w:t>
      </w:r>
      <w:r>
        <w:rPr>
          <w:noProof/>
          <w:position w:val="-10"/>
          <w:lang w:val="en-US"/>
        </w:rPr>
        <w:drawing>
          <wp:inline distT="0" distB="0" distL="0" distR="0" wp14:anchorId="12CAB39E" wp14:editId="49BE3097">
            <wp:extent cx="276225" cy="180975"/>
            <wp:effectExtent l="0" t="0" r="9525" b="9525"/>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055977D6" wp14:editId="412B40BB">
            <wp:extent cx="462280" cy="205740"/>
            <wp:effectExtent l="0" t="0" r="0" b="381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rPr>
          <w:lang w:val="en-US"/>
        </w:rPr>
        <w:t xml:space="preserve"> is provided by </w:t>
      </w:r>
      <w:r w:rsidRPr="00B916EC">
        <w:rPr>
          <w:i/>
          <w:lang w:val="en-US"/>
        </w:rPr>
        <w:t>alpha</w:t>
      </w:r>
      <w:r w:rsidRPr="00B916EC" w:rsidDel="00BE0954">
        <w:rPr>
          <w:i/>
          <w:lang w:val="en-US"/>
        </w:rPr>
        <w:t xml:space="preserve"> </w:t>
      </w:r>
      <w:r>
        <w:rPr>
          <w:lang w:val="en-US"/>
        </w:rPr>
        <w:t xml:space="preserve">obtained from </w:t>
      </w:r>
      <w:r w:rsidRPr="00DD20CD">
        <w:rPr>
          <w:i/>
        </w:rPr>
        <w:t>p0-PUSCH-Alpha</w:t>
      </w:r>
      <w:r w:rsidRPr="003F7BE1">
        <w:rPr>
          <w:lang w:val="en-US"/>
        </w:rPr>
        <w:t xml:space="preserve"> </w:t>
      </w:r>
      <w:r w:rsidRPr="00A124FF">
        <w:rPr>
          <w:lang w:val="en-US"/>
        </w:rPr>
        <w:t xml:space="preserve">in </w:t>
      </w:r>
      <w:r w:rsidRPr="00692B06">
        <w:rPr>
          <w:i/>
        </w:rPr>
        <w:t>ConfiguredGrantConfig</w:t>
      </w:r>
      <w:r>
        <w:rPr>
          <w:lang w:val="en-US"/>
        </w:rPr>
        <w:t xml:space="preserve"> providing an index </w:t>
      </w:r>
      <w:r w:rsidRPr="00747E15">
        <w:rPr>
          <w:i/>
        </w:rPr>
        <w:t>P0-PUSCH-AlphaSetId</w:t>
      </w:r>
      <w:r>
        <w:rPr>
          <w:lang w:val="en-US"/>
        </w:rPr>
        <w:t xml:space="preserve"> to a set of</w:t>
      </w:r>
      <w:r w:rsidRPr="00B916EC">
        <w:rPr>
          <w:lang w:val="en-US"/>
        </w:rPr>
        <w:t xml:space="preserve"> </w:t>
      </w:r>
      <w:r w:rsidRPr="00747E15">
        <w:rPr>
          <w:i/>
        </w:rPr>
        <w:t>P0-PUSCH-AlphaSet</w:t>
      </w:r>
      <w:r w:rsidRPr="00B916EC">
        <w:t xml:space="preserve"> for </w:t>
      </w:r>
      <w:r>
        <w:rPr>
          <w:lang w:val="en-US"/>
        </w:rPr>
        <w:t xml:space="preserve">active UL BWP </w:t>
      </w:r>
      <w:r>
        <w:rPr>
          <w:iCs/>
          <w:noProof/>
          <w:position w:val="-6"/>
          <w:lang w:val="en-US"/>
        </w:rPr>
        <w:drawing>
          <wp:inline distT="0" distB="0" distL="0" distR="0" wp14:anchorId="54571280" wp14:editId="2CF00B76">
            <wp:extent cx="95250" cy="180975"/>
            <wp:effectExtent l="0" t="0" r="0" b="9525"/>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of </w:t>
      </w:r>
      <w:r w:rsidRPr="00B916EC">
        <w:rPr>
          <w:lang w:val="en-US"/>
        </w:rPr>
        <w:t xml:space="preserve">carrier </w:t>
      </w:r>
      <w:r>
        <w:rPr>
          <w:iCs/>
          <w:noProof/>
          <w:position w:val="-10"/>
          <w:lang w:val="en-US"/>
        </w:rPr>
        <w:drawing>
          <wp:inline distT="0" distB="0" distL="0" distR="0" wp14:anchorId="2B6D9676" wp14:editId="1A3E2885">
            <wp:extent cx="180975" cy="180975"/>
            <wp:effectExtent l="0" t="0" r="0" b="9525"/>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2631FE2B" wp14:editId="285C779B">
            <wp:extent cx="125730" cy="155575"/>
            <wp:effectExtent l="0" t="0" r="762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734BFC2B" w14:textId="1F06968D" w:rsidR="0044710D" w:rsidRDefault="0044710D" w:rsidP="0044710D">
      <w:pPr>
        <w:pStyle w:val="B2"/>
        <w:rPr>
          <w:lang w:val="en-US"/>
        </w:rPr>
      </w:pPr>
      <w:r>
        <w:rPr>
          <w:lang w:val="en-US"/>
        </w:rPr>
        <w:lastRenderedPageBreak/>
        <w:t>-</w:t>
      </w:r>
      <w:r>
        <w:rPr>
          <w:lang w:val="en-US"/>
        </w:rPr>
        <w:tab/>
      </w:r>
      <w:r w:rsidRPr="00B916EC">
        <w:rPr>
          <w:lang w:val="en-US"/>
        </w:rPr>
        <w:t xml:space="preserve">For </w:t>
      </w:r>
      <w:r>
        <w:rPr>
          <w:noProof/>
          <w:position w:val="-10"/>
          <w:lang w:val="en-US"/>
        </w:rPr>
        <w:drawing>
          <wp:inline distT="0" distB="0" distL="0" distR="0" wp14:anchorId="66F06E2B" wp14:editId="2809E799">
            <wp:extent cx="356870" cy="205740"/>
            <wp:effectExtent l="0" t="0" r="5080" b="381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B916EC">
        <w:rPr>
          <w:lang w:val="en-US"/>
        </w:rPr>
        <w:t xml:space="preserve">, a set of </w:t>
      </w:r>
      <w:r>
        <w:rPr>
          <w:noProof/>
          <w:position w:val="-12"/>
          <w:lang w:val="en-US"/>
        </w:rPr>
        <w:drawing>
          <wp:inline distT="0" distB="0" distL="0" distR="0" wp14:anchorId="30BF4A74" wp14:editId="6B66B338">
            <wp:extent cx="462280" cy="215900"/>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rsidRPr="00B916EC">
        <w:rPr>
          <w:lang w:val="en-US"/>
        </w:rPr>
        <w:t xml:space="preserve"> values </w:t>
      </w:r>
      <w:r w:rsidRPr="00B916EC">
        <w:t xml:space="preserve">are </w:t>
      </w:r>
      <w:r w:rsidRPr="00B916EC">
        <w:rPr>
          <w:lang w:val="en-US"/>
        </w:rPr>
        <w:t>provided</w:t>
      </w:r>
      <w:r w:rsidRPr="00B916EC">
        <w:t xml:space="preserve"> </w:t>
      </w:r>
      <w:r w:rsidRPr="00B916EC">
        <w:rPr>
          <w:lang w:val="en-US"/>
        </w:rPr>
        <w:t>by</w:t>
      </w:r>
      <w:r w:rsidRPr="00B916EC">
        <w:t xml:space="preserve"> </w:t>
      </w:r>
      <w:r w:rsidRPr="00B916EC">
        <w:rPr>
          <w:lang w:val="en-US"/>
        </w:rPr>
        <w:t xml:space="preserve">a set of </w:t>
      </w:r>
      <w:r>
        <w:rPr>
          <w:i/>
          <w:lang w:val="en-US"/>
        </w:rPr>
        <w:t>alpha</w:t>
      </w:r>
      <w:r w:rsidRPr="00B916EC">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w:t>
      </w:r>
      <w:r>
        <w:rPr>
          <w:lang w:val="en-US"/>
        </w:rPr>
        <w:t xml:space="preserve"> active UL BWP </w:t>
      </w:r>
      <w:r>
        <w:rPr>
          <w:iCs/>
          <w:noProof/>
          <w:position w:val="-6"/>
          <w:lang w:val="en-US"/>
        </w:rPr>
        <w:drawing>
          <wp:inline distT="0" distB="0" distL="0" distR="0" wp14:anchorId="35980E05" wp14:editId="4AEC1660">
            <wp:extent cx="95250" cy="180975"/>
            <wp:effectExtent l="0" t="0" r="0" b="9525"/>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lang w:val="en-US"/>
        </w:rPr>
        <w:drawing>
          <wp:inline distT="0" distB="0" distL="0" distR="0" wp14:anchorId="255EB367" wp14:editId="0889F1AF">
            <wp:extent cx="180975" cy="180975"/>
            <wp:effectExtent l="0" t="0" r="0" b="9525"/>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D154B3D" wp14:editId="4371A0D3">
            <wp:extent cx="125730" cy="155575"/>
            <wp:effectExtent l="0" t="0" r="762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4515E7B8" w14:textId="656EDF93" w:rsidR="0044710D" w:rsidRPr="00AD53AD" w:rsidRDefault="0044710D" w:rsidP="0044710D">
      <w:pPr>
        <w:pStyle w:val="B3"/>
        <w:rPr>
          <w:lang w:val="en-US" w:eastAsia="zh-CN"/>
        </w:rPr>
      </w:pPr>
      <w:r>
        <w:rPr>
          <w:lang w:val="en-US" w:eastAsia="zh-CN"/>
        </w:rPr>
        <w:t>-</w:t>
      </w:r>
      <w:r>
        <w:rPr>
          <w:lang w:val="en-US" w:eastAsia="zh-CN"/>
        </w:rPr>
        <w:tab/>
        <w:t xml:space="preserve">If the UE is provided </w:t>
      </w:r>
      <w:r w:rsidRPr="00155FC2">
        <w:rPr>
          <w:i/>
        </w:rPr>
        <w:t>SRI-PUSCH-PowerControl</w:t>
      </w:r>
      <w:r w:rsidRPr="00C04C84">
        <w:t xml:space="preserve"> </w:t>
      </w:r>
      <w:r w:rsidRPr="007A2D3D">
        <w:t xml:space="preserve">and more than one values of </w:t>
      </w:r>
      <w:r w:rsidRPr="007A2D3D">
        <w:rPr>
          <w:i/>
        </w:rPr>
        <w:t>p0-PUSCH-AlphaSetId</w:t>
      </w:r>
      <w:r>
        <w:rPr>
          <w:lang w:val="en-US"/>
        </w:rPr>
        <w:t xml:space="preserve">, and if a </w:t>
      </w:r>
      <w:r>
        <w:t xml:space="preserve">DCI format </w:t>
      </w:r>
      <w:r w:rsidRPr="00EE027F">
        <w:t>scheduling the PUSCH transmission</w:t>
      </w:r>
      <w:r>
        <w:t xml:space="preserve"> includes a</w:t>
      </w:r>
      <w:ins w:id="231" w:author="Aris Papasakellariou" w:date="2020-11-01T19:15:00Z">
        <w:r w:rsidR="0064657C">
          <w:t>n</w:t>
        </w:r>
      </w:ins>
      <w:r>
        <w:t xml:space="preserve"> SRI field, </w:t>
      </w:r>
      <w:r>
        <w:rPr>
          <w:lang w:val="en-US"/>
        </w:rPr>
        <w:t>the UE obtains</w:t>
      </w:r>
      <w:r w:rsidRPr="00E61D74">
        <w:rPr>
          <w:lang w:val="en-US"/>
        </w:rPr>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rPr>
          <w:lang w:val="en-US"/>
        </w:rPr>
        <w:t xml:space="preserve"> between a set of values for the SRI field in </w:t>
      </w:r>
      <w:r>
        <w:rPr>
          <w:lang w:val="en-US"/>
        </w:rPr>
        <w:t xml:space="preserve">the </w:t>
      </w:r>
      <w:r w:rsidRPr="00E61D74">
        <w:rPr>
          <w:lang w:val="en-US"/>
        </w:rPr>
        <w:t xml:space="preserve">DCI format </w:t>
      </w:r>
      <w:r w:rsidRPr="00B916EC">
        <w:t>[</w:t>
      </w:r>
      <w:r w:rsidRPr="00E61D74">
        <w:rPr>
          <w:lang w:val="en-US"/>
        </w:rPr>
        <w:t>5</w:t>
      </w:r>
      <w:r w:rsidRPr="00B916EC">
        <w:t>, TS 38.</w:t>
      </w:r>
      <w:r w:rsidRPr="00E61D74">
        <w:rPr>
          <w:lang w:val="en-US"/>
        </w:rPr>
        <w:t>212</w:t>
      </w:r>
      <w:r w:rsidRPr="00B916EC">
        <w:t>]</w:t>
      </w:r>
      <w:r w:rsidRPr="00E61D74">
        <w:rPr>
          <w:lang w:val="en-US"/>
        </w:rPr>
        <w:t xml:space="preserve"> and a set of</w:t>
      </w:r>
      <w:r>
        <w:rPr>
          <w:lang w:val="en-US"/>
        </w:rPr>
        <w:t xml:space="preserve"> indexes provided by </w:t>
      </w:r>
      <w:r w:rsidRPr="000E4EAF">
        <w:rPr>
          <w:i/>
        </w:rPr>
        <w:t>p0-PUSCH-AlphaSetId</w:t>
      </w:r>
      <w:r w:rsidRPr="00E61D74">
        <w:rPr>
          <w:lang w:val="en-US"/>
        </w:rPr>
        <w:t xml:space="preserve"> </w:t>
      </w:r>
      <w:r>
        <w:rPr>
          <w:lang w:val="en-US"/>
        </w:rPr>
        <w:t xml:space="preserve">that map to a set of </w:t>
      </w:r>
      <w:r w:rsidRPr="00562201">
        <w:rPr>
          <w:i/>
        </w:rPr>
        <w:t>P0-PUSCH-AlphaSet</w:t>
      </w:r>
      <w:r w:rsidRPr="00B916EC">
        <w:rPr>
          <w:lang w:val="en-US"/>
        </w:rPr>
        <w:t xml:space="preserve"> </w:t>
      </w:r>
      <w:r w:rsidRPr="00E61D74">
        <w:rPr>
          <w:lang w:val="en-US"/>
        </w:rPr>
        <w:t>values</w:t>
      </w:r>
      <w:r>
        <w:rPr>
          <w:lang w:val="en-US"/>
        </w:rPr>
        <w:t xml:space="preserve"> and determines</w:t>
      </w:r>
      <w:r w:rsidRPr="00E61D74">
        <w:rPr>
          <w:lang w:val="en-US"/>
        </w:rPr>
        <w:t xml:space="preserve"> the values of </w:t>
      </w:r>
      <w:r>
        <w:rPr>
          <w:noProof/>
          <w:position w:val="-12"/>
          <w:lang w:val="en-US"/>
        </w:rPr>
        <w:drawing>
          <wp:inline distT="0" distB="0" distL="0" distR="0" wp14:anchorId="74F42E4F" wp14:editId="6D51BFD5">
            <wp:extent cx="462280" cy="205740"/>
            <wp:effectExtent l="0" t="0" r="0" b="381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E61D74">
        <w:rPr>
          <w:lang w:val="en-US"/>
        </w:rPr>
        <w:t xml:space="preserve"> from the </w:t>
      </w:r>
      <w:r w:rsidRPr="00E61D74">
        <w:rPr>
          <w:i/>
          <w:lang w:val="en-US"/>
        </w:rPr>
        <w:t>p0</w:t>
      </w:r>
      <w:r>
        <w:rPr>
          <w:i/>
          <w:lang w:val="en-US"/>
        </w:rPr>
        <w:t>-PUSCH-A</w:t>
      </w:r>
      <w:r w:rsidRPr="00E61D74">
        <w:rPr>
          <w:i/>
          <w:lang w:val="en-US"/>
        </w:rPr>
        <w:t>lpha</w:t>
      </w:r>
      <w:r>
        <w:rPr>
          <w:i/>
          <w:lang w:val="en-US"/>
        </w:rPr>
        <w:t>S</w:t>
      </w:r>
      <w:r w:rsidRPr="00E61D74">
        <w:rPr>
          <w:i/>
          <w:lang w:val="en-US"/>
        </w:rPr>
        <w:t>et</w:t>
      </w:r>
      <w:r>
        <w:rPr>
          <w:i/>
          <w:lang w:val="en-US"/>
        </w:rPr>
        <w:t>Id</w:t>
      </w:r>
      <w:r w:rsidRPr="00E61D74">
        <w:rPr>
          <w:lang w:val="en-US"/>
        </w:rPr>
        <w:t xml:space="preserve"> value that is mapped to the SRI field value</w:t>
      </w:r>
    </w:p>
    <w:p w14:paraId="74675F79" w14:textId="6983F64C" w:rsidR="0044710D" w:rsidRPr="00EC5453" w:rsidRDefault="0044710D" w:rsidP="0044710D">
      <w:pPr>
        <w:pStyle w:val="B3"/>
        <w:rPr>
          <w:lang w:val="en-US" w:eastAsia="zh-CN"/>
        </w:rPr>
      </w:pPr>
      <w:r>
        <w:rPr>
          <w:lang w:val="en-US"/>
        </w:rPr>
        <w:t>-</w:t>
      </w:r>
      <w:r>
        <w:rPr>
          <w:lang w:val="en-US"/>
        </w:rPr>
        <w:tab/>
      </w:r>
      <w:r w:rsidRPr="00AD53AD">
        <w:rPr>
          <w:lang w:val="en-US"/>
        </w:rPr>
        <w:t>If the PUSCH transmission</w:t>
      </w:r>
      <w:r>
        <w:rPr>
          <w:lang w:val="en-US"/>
        </w:rPr>
        <w:t xml:space="preserve"> </w:t>
      </w:r>
      <w:r w:rsidRPr="00277887">
        <w:t>except for the PUSCH retransmission corresponding to a RAR UL grant</w:t>
      </w:r>
      <w:r w:rsidRPr="00AD53AD">
        <w:rPr>
          <w:lang w:val="en-US"/>
        </w:rPr>
        <w:t xml:space="preserve"> is scheduled by a DCI format that does not include a</w:t>
      </w:r>
      <w:ins w:id="232" w:author="Aris Papasakellariou" w:date="2020-11-01T19:15:00Z">
        <w:r w:rsidR="0064657C">
          <w:rPr>
            <w:lang w:val="en-US"/>
          </w:rPr>
          <w:t>n</w:t>
        </w:r>
      </w:ins>
      <w:r w:rsidRPr="00AD53AD">
        <w:rPr>
          <w:lang w:val="en-US"/>
        </w:rPr>
        <w:t xml:space="preserve"> SRI field, or if </w:t>
      </w:r>
      <w:r w:rsidRPr="00E61D74">
        <w:rPr>
          <w:i/>
        </w:rPr>
        <w:t>SRI-</w:t>
      </w:r>
      <w:r>
        <w:rPr>
          <w:i/>
        </w:rPr>
        <w:t>PUSCH-PowerControl</w:t>
      </w:r>
      <w:r w:rsidRPr="00AD53AD">
        <w:rPr>
          <w:lang w:val="en-US"/>
        </w:rPr>
        <w:t xml:space="preserve"> is not provided to the UE, </w:t>
      </w:r>
      <w:r>
        <w:rPr>
          <w:noProof/>
          <w:position w:val="-10"/>
          <w:lang w:val="en-US"/>
        </w:rPr>
        <w:drawing>
          <wp:inline distT="0" distB="0" distL="0" distR="0" wp14:anchorId="56A19405" wp14:editId="10FB431D">
            <wp:extent cx="276225" cy="180975"/>
            <wp:effectExtent l="0" t="0" r="9525" b="9525"/>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sidRPr="00AD53AD">
        <w:rPr>
          <w:lang w:val="en-US"/>
        </w:rPr>
        <w:t xml:space="preserve">the UE determines </w:t>
      </w:r>
      <w:r>
        <w:rPr>
          <w:noProof/>
          <w:position w:val="-12"/>
          <w:lang w:val="en-US"/>
        </w:rPr>
        <w:drawing>
          <wp:inline distT="0" distB="0" distL="0" distR="0" wp14:anchorId="0FB85F75" wp14:editId="2564E9FB">
            <wp:extent cx="462280" cy="205740"/>
            <wp:effectExtent l="0" t="0" r="0" b="381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w:t>
      </w:r>
      <w:r>
        <w:rPr>
          <w:lang w:val="en-US"/>
        </w:rPr>
        <w:t xml:space="preserve">from the value of the first </w:t>
      </w:r>
      <w:r>
        <w:rPr>
          <w:i/>
          <w:lang w:val="en-US"/>
        </w:rPr>
        <w:t>P</w:t>
      </w:r>
      <w:r w:rsidRPr="00B916EC">
        <w:rPr>
          <w:i/>
          <w:lang w:val="en-US"/>
        </w:rPr>
        <w:t>0-</w:t>
      </w:r>
      <w:r>
        <w:rPr>
          <w:i/>
          <w:lang w:val="en-US"/>
        </w:rPr>
        <w:t>PUSCH</w:t>
      </w:r>
      <w:r w:rsidRPr="00B916EC">
        <w:rPr>
          <w:i/>
          <w:lang w:val="en-US"/>
        </w:rPr>
        <w:t>-</w:t>
      </w:r>
      <w:r>
        <w:rPr>
          <w:i/>
          <w:lang w:val="en-US"/>
        </w:rPr>
        <w:t>A</w:t>
      </w:r>
      <w:r w:rsidRPr="00B916EC">
        <w:rPr>
          <w:i/>
          <w:lang w:val="en-US"/>
        </w:rPr>
        <w:t>lpha</w:t>
      </w:r>
      <w:r>
        <w:rPr>
          <w:i/>
          <w:lang w:val="en-US"/>
        </w:rPr>
        <w:t>S</w:t>
      </w:r>
      <w:r w:rsidRPr="00B916EC">
        <w:rPr>
          <w:i/>
          <w:lang w:val="en-US"/>
        </w:rPr>
        <w:t>et</w:t>
      </w:r>
      <w:r>
        <w:rPr>
          <w:lang w:val="en-US"/>
        </w:rPr>
        <w:t xml:space="preserve"> in </w:t>
      </w:r>
      <w:r w:rsidRPr="005C75EF">
        <w:rPr>
          <w:i/>
          <w:lang w:val="en-US"/>
        </w:rPr>
        <w:t>p0-</w:t>
      </w:r>
      <w:r>
        <w:rPr>
          <w:i/>
          <w:lang w:val="en-US"/>
        </w:rPr>
        <w:t>A</w:t>
      </w:r>
      <w:r w:rsidRPr="005C75EF">
        <w:rPr>
          <w:i/>
          <w:lang w:val="en-US"/>
        </w:rPr>
        <w:t>lpha</w:t>
      </w:r>
      <w:r>
        <w:rPr>
          <w:i/>
          <w:lang w:val="en-US"/>
        </w:rPr>
        <w:t>S</w:t>
      </w:r>
      <w:r w:rsidRPr="005C75EF">
        <w:rPr>
          <w:i/>
          <w:lang w:val="en-US"/>
        </w:rPr>
        <w:t>et</w:t>
      </w:r>
      <w:r>
        <w:rPr>
          <w:i/>
          <w:lang w:val="en-US"/>
        </w:rPr>
        <w:t>s</w:t>
      </w:r>
    </w:p>
    <w:p w14:paraId="3CC698CC" w14:textId="080CBE8A" w:rsidR="0044710D" w:rsidRPr="00B916EC" w:rsidRDefault="0044710D" w:rsidP="0044710D">
      <w:pPr>
        <w:pStyle w:val="B1"/>
      </w:pPr>
      <w:r>
        <w:t>-</w:t>
      </w:r>
      <w:r>
        <w:tab/>
      </w:r>
      <w:r>
        <w:rPr>
          <w:noProof/>
          <w:position w:val="-12"/>
          <w:lang w:val="en-US"/>
        </w:rPr>
        <w:drawing>
          <wp:inline distT="0" distB="0" distL="0" distR="0" wp14:anchorId="2F32C49A" wp14:editId="1FAE9812">
            <wp:extent cx="678180" cy="236220"/>
            <wp:effectExtent l="0" t="0" r="762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78180" cy="236220"/>
                    </a:xfrm>
                    <a:prstGeom prst="rect">
                      <a:avLst/>
                    </a:prstGeom>
                    <a:noFill/>
                    <a:ln>
                      <a:noFill/>
                    </a:ln>
                  </pic:spPr>
                </pic:pic>
              </a:graphicData>
            </a:graphic>
          </wp:inline>
        </w:drawing>
      </w:r>
      <w:r>
        <w:rPr>
          <w:lang w:val="en-US"/>
        </w:rPr>
        <w:t xml:space="preserve"> </w:t>
      </w:r>
      <w:r w:rsidRPr="00B916EC">
        <w:t xml:space="preserve">is the bandwidth of the PUSCH resource assignment expressed in number of resource blocks for </w:t>
      </w:r>
      <w:r w:rsidRPr="00B916EC">
        <w:rPr>
          <w:lang w:val="en-US"/>
        </w:rPr>
        <w:t xml:space="preserve">PUSCH transmission </w:t>
      </w:r>
      <w:r>
        <w:rPr>
          <w:lang w:val="en-US"/>
        </w:rPr>
        <w:t>occasion</w:t>
      </w:r>
      <w:r w:rsidRPr="00B916EC">
        <w:t xml:space="preserve"> </w:t>
      </w:r>
      <w:r>
        <w:rPr>
          <w:noProof/>
          <w:position w:val="-6"/>
          <w:lang w:val="en-US"/>
        </w:rPr>
        <w:drawing>
          <wp:inline distT="0" distB="0" distL="0" distR="0" wp14:anchorId="49AD0B28" wp14:editId="620B57DE">
            <wp:extent cx="95250" cy="180975"/>
            <wp:effectExtent l="0" t="0" r="0" b="9525"/>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rPr>
          <w:lang w:val="en-US"/>
        </w:rPr>
        <w:t xml:space="preserve">active UL BWP </w:t>
      </w:r>
      <w:r>
        <w:rPr>
          <w:iCs/>
          <w:noProof/>
          <w:position w:val="-6"/>
          <w:lang w:val="en-US"/>
        </w:rPr>
        <w:drawing>
          <wp:inline distT="0" distB="0" distL="0" distR="0" wp14:anchorId="0E91D4C0" wp14:editId="797D6014">
            <wp:extent cx="95250" cy="180975"/>
            <wp:effectExtent l="0" t="0" r="0" b="9525"/>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0B9B8DB7" wp14:editId="13DF75C4">
            <wp:extent cx="180975" cy="180975"/>
            <wp:effectExtent l="0" t="0" r="0" b="9525"/>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w:t>
      </w:r>
      <w:r w:rsidRPr="00B916EC">
        <w:rPr>
          <w:i/>
        </w:rPr>
        <w:t xml:space="preserve"> </w:t>
      </w:r>
      <w:r>
        <w:rPr>
          <w:iCs/>
          <w:noProof/>
          <w:position w:val="-6"/>
          <w:lang w:val="en-US"/>
        </w:rPr>
        <w:drawing>
          <wp:inline distT="0" distB="0" distL="0" distR="0" wp14:anchorId="69984F4A" wp14:editId="490AB49C">
            <wp:extent cx="125730" cy="155575"/>
            <wp:effectExtent l="0" t="0" r="762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0"/>
          <w:lang w:val="en-US"/>
        </w:rPr>
        <w:drawing>
          <wp:inline distT="0" distB="0" distL="0" distR="0" wp14:anchorId="1326B15D" wp14:editId="6F861F28">
            <wp:extent cx="180975" cy="180975"/>
            <wp:effectExtent l="0" t="0" r="9525" b="9525"/>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w:t>
      </w:r>
      <w:r>
        <w:rPr>
          <w:lang w:val="en-US"/>
        </w:rPr>
        <w:t xml:space="preserve">a SCS configuration </w:t>
      </w:r>
      <w:r w:rsidRPr="00B916EC">
        <w:rPr>
          <w:lang w:val="en-US"/>
        </w:rPr>
        <w:t>defined in [4, TS 38.211]</w:t>
      </w:r>
    </w:p>
    <w:p w14:paraId="29E09D0F" w14:textId="396ADF6A" w:rsidR="0044710D" w:rsidRDefault="0044710D" w:rsidP="0044710D">
      <w:pPr>
        <w:pStyle w:val="B1"/>
        <w:rPr>
          <w:lang w:val="en-US"/>
        </w:rPr>
      </w:pPr>
      <w:r>
        <w:t>-</w:t>
      </w:r>
      <w:r>
        <w:tab/>
      </w:r>
      <w:r>
        <w:rPr>
          <w:noProof/>
          <w:position w:val="-12"/>
          <w:lang w:val="en-US"/>
        </w:rPr>
        <w:drawing>
          <wp:inline distT="0" distB="0" distL="0" distR="0" wp14:anchorId="4E6EEA57" wp14:editId="23C0E055">
            <wp:extent cx="638175" cy="215900"/>
            <wp:effectExtent l="0" t="0" r="9525"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reference signal (RS) </w:t>
      </w:r>
      <w:r>
        <w:rPr>
          <w:lang w:val="en-US"/>
        </w:rPr>
        <w:t>index</w:t>
      </w:r>
      <w:r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B916EC">
        <w:rPr>
          <w:iCs/>
          <w:lang w:val="en-US"/>
        </w:rPr>
        <w:t xml:space="preserve"> </w:t>
      </w:r>
      <w:r w:rsidRPr="00B916EC">
        <w:t xml:space="preserve">for </w:t>
      </w:r>
      <w:r>
        <w:rPr>
          <w:lang w:val="en-US"/>
        </w:rPr>
        <w:t>the active DL BWP, as described in Clause 12,</w:t>
      </w:r>
      <w:r w:rsidRPr="00B916EC">
        <w:rPr>
          <w:iCs/>
          <w:lang w:val="en-US"/>
        </w:rPr>
        <w:t xml:space="preserve"> </w:t>
      </w:r>
      <w:r>
        <w:rPr>
          <w:iCs/>
          <w:lang w:val="en-US"/>
        </w:rPr>
        <w:t xml:space="preserve">of carrier </w:t>
      </w:r>
      <m:oMath>
        <m:r>
          <w:rPr>
            <w:rFonts w:ascii="Cambria Math" w:eastAsia="MS Mincho" w:hAnsi="Cambria Math"/>
            <w:lang w:val="en-US"/>
          </w:rPr>
          <m:t>f</m:t>
        </m:r>
      </m:oMath>
      <w:r>
        <w:rPr>
          <w:iCs/>
          <w:lang w:val="en-US"/>
        </w:rPr>
        <w:t xml:space="preserve"> </w:t>
      </w:r>
      <w:r w:rsidRPr="00B916EC">
        <w:rPr>
          <w:iCs/>
          <w:lang w:val="en-US"/>
        </w:rPr>
        <w:t>of</w:t>
      </w:r>
      <w:r w:rsidRPr="00B916EC">
        <w:t xml:space="preserve"> serving cell </w:t>
      </w:r>
      <m:oMath>
        <m:r>
          <w:rPr>
            <w:rFonts w:ascii="Cambria Math" w:eastAsia="MS Mincho" w:hAnsi="Cambria Math"/>
            <w:lang w:val="en-US"/>
          </w:rPr>
          <m:t>c</m:t>
        </m:r>
      </m:oMath>
    </w:p>
    <w:p w14:paraId="28F5FED9" w14:textId="71825106" w:rsidR="0044710D" w:rsidRDefault="0044710D">
      <w:pPr>
        <w:pStyle w:val="B1"/>
        <w:ind w:left="851"/>
        <w:pPrChange w:id="233" w:author="Aris Papasakellariou" w:date="2020-11-01T19:10:00Z">
          <w:pPr>
            <w:pStyle w:val="B1"/>
          </w:pPr>
        </w:pPrChange>
      </w:pPr>
      <w:r>
        <w:t>-</w:t>
      </w:r>
      <w:r>
        <w:tab/>
        <w:t xml:space="preserve">If the UE is not provided </w:t>
      </w:r>
      <w:r w:rsidRPr="005B3110">
        <w:rPr>
          <w:i/>
        </w:rPr>
        <w:t>PUSCH-PathlossReferenceRS</w:t>
      </w:r>
      <w:r>
        <w:rPr>
          <w:rFonts w:eastAsia="MS Mincho"/>
        </w:rPr>
        <w:t xml:space="preserve"> </w:t>
      </w:r>
      <w:r>
        <w:rPr>
          <w:lang w:val="en-US"/>
        </w:rPr>
        <w:t>and</w:t>
      </w:r>
      <w:r w:rsidRPr="00E37D08">
        <w:t xml:space="preserve"> </w:t>
      </w:r>
      <w:r w:rsidRPr="00E37D08">
        <w:rPr>
          <w:i/>
          <w:iCs/>
        </w:rPr>
        <w:t>enableDefaultBeamP</w:t>
      </w:r>
      <w:r>
        <w:rPr>
          <w:i/>
          <w:iCs/>
          <w:lang w:val="en-US"/>
        </w:rPr>
        <w:t>L-</w:t>
      </w:r>
      <w:r w:rsidRPr="00E37D08">
        <w:rPr>
          <w:i/>
          <w:iCs/>
        </w:rPr>
        <w:t>ForSRS</w:t>
      </w:r>
      <w:del w:id="234" w:author="Aris Papasakellariou 2" w:date="2020-11-08T11:27:00Z">
        <w:r w:rsidDel="008F4E96">
          <w:rPr>
            <w:i/>
            <w:iCs/>
            <w:lang w:val="en-US"/>
          </w:rPr>
          <w:delText>-r16</w:delText>
        </w:r>
      </w:del>
      <w:r>
        <w:rPr>
          <w:lang w:val="en-US"/>
        </w:rPr>
        <w:t>,</w:t>
      </w:r>
      <w:r w:rsidRPr="00E37D08">
        <w:rPr>
          <w:i/>
          <w:iCs/>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lang w:val="en-US"/>
        </w:rPr>
        <w:drawing>
          <wp:inline distT="0" distB="0" distL="0" distR="0" wp14:anchorId="1020F63B" wp14:editId="589544EE">
            <wp:extent cx="638175" cy="215900"/>
            <wp:effectExtent l="0" t="0" r="9525"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Pr>
          <w:iCs/>
        </w:rPr>
        <w:t xml:space="preserve"> 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003E9FBB" w14:textId="77777777" w:rsidR="0044710D" w:rsidRDefault="0044710D" w:rsidP="0044710D">
      <w:pPr>
        <w:pStyle w:val="B2"/>
        <w:rPr>
          <w:rFonts w:eastAsia="MS Mincho"/>
        </w:rPr>
      </w:pPr>
      <w:r>
        <w:t>-</w:t>
      </w:r>
      <w:r>
        <w:tab/>
        <w:t xml:space="preserve">If </w:t>
      </w:r>
      <w:r w:rsidRPr="00B916EC">
        <w:t>the UE is configured with a number of RS resource</w:t>
      </w:r>
      <w:r>
        <w:t xml:space="preserve"> indexe</w:t>
      </w:r>
      <w:r w:rsidRPr="00B916EC">
        <w:t>s</w:t>
      </w:r>
      <w:r>
        <w:rPr>
          <w:lang w:val="en-US"/>
        </w:rPr>
        <w:t>,</w:t>
      </w:r>
      <w:r w:rsidRPr="00B916EC">
        <w:t xml:space="preserve"> </w:t>
      </w:r>
      <w:r>
        <w:t>up to the value of</w:t>
      </w:r>
      <w:r w:rsidRPr="00B916EC">
        <w:t xml:space="preserve"> </w:t>
      </w:r>
      <w:r w:rsidRPr="005B3110">
        <w:rPr>
          <w:i/>
        </w:rPr>
        <w:t>maxNrofPUSCH-PathlossReferenceRS</w:t>
      </w:r>
      <w:r w:rsidRPr="00612E78">
        <w:rPr>
          <w:i/>
        </w:rPr>
        <w:t>s</w:t>
      </w:r>
      <w:r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7D8274B0" w14:textId="77777777" w:rsidR="0044710D" w:rsidRDefault="0044710D" w:rsidP="0044710D">
      <w:pPr>
        <w:pStyle w:val="B2"/>
      </w:pPr>
      <w:r>
        <w:t>-</w:t>
      </w:r>
      <w:r>
        <w:tab/>
        <w:t>If the PUSCH</w:t>
      </w:r>
      <w:r w:rsidRPr="00C52891">
        <w:rPr>
          <w:lang w:val="en-US"/>
        </w:rPr>
        <w:t xml:space="preserve"> </w:t>
      </w:r>
      <w:r>
        <w:rPr>
          <w:lang w:val="en-US"/>
        </w:rPr>
        <w:t xml:space="preserve">transmission </w:t>
      </w:r>
      <w:r>
        <w:t xml:space="preserve">is </w:t>
      </w:r>
      <w:r>
        <w:rPr>
          <w:lang w:val="en-US"/>
        </w:rPr>
        <w:t>scheduled by a RAR UL grant as described in Clause 8.3</w:t>
      </w:r>
      <w:r w:rsidRPr="00B916EC">
        <w:rPr>
          <w:iCs/>
        </w:rPr>
        <w:t xml:space="preserve">, </w:t>
      </w:r>
      <w:r>
        <w:rPr>
          <w:iCs/>
        </w:rPr>
        <w:t>or for a PUSCH transmission for Type-2 random access procedure as described in Clause 8.1A, the UE uses the same RS resource index</w:t>
      </w:r>
      <w:r>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10C38724" w14:textId="77777777" w:rsidR="0044710D" w:rsidRPr="003A5BF8" w:rsidRDefault="0044710D" w:rsidP="0044710D">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Pr>
          <w:lang w:val="en-US"/>
        </w:rPr>
        <w:t xml:space="preserve">a </w:t>
      </w:r>
      <w:r w:rsidRPr="004516B4">
        <w:t xml:space="preserve">DCI format </w:t>
      </w:r>
      <w:r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Pr>
          <w:lang w:val="en-US"/>
        </w:rPr>
        <w:t xml:space="preserve"> and</w:t>
      </w:r>
      <w:r w:rsidRPr="004516B4">
        <w:t xml:space="preserve"> </w:t>
      </w:r>
      <w:r>
        <w:t>determines</w:t>
      </w:r>
      <w:r w:rsidRPr="004516B4">
        <w:t xml:space="preserve"> the RS resource </w:t>
      </w:r>
      <w:r>
        <w:rPr>
          <w:lang w:val="en-US"/>
        </w:rPr>
        <w:t>index</w:t>
      </w:r>
      <w:r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Pr>
          <w:rFonts w:eastAsia="MS Mincho"/>
          <w:i/>
          <w:lang w:val="en-US"/>
        </w:rPr>
        <w:t>PUSCH</w:t>
      </w:r>
      <w:r w:rsidRPr="00B916EC">
        <w:rPr>
          <w:rFonts w:eastAsia="MS Mincho"/>
          <w:i/>
        </w:rPr>
        <w:t>-</w:t>
      </w:r>
      <w:r>
        <w:rPr>
          <w:rFonts w:eastAsia="MS Mincho"/>
          <w:i/>
          <w:lang w:val="en-US"/>
        </w:rPr>
        <w:t>P</w:t>
      </w:r>
      <w:r w:rsidRPr="00B916EC">
        <w:rPr>
          <w:rFonts w:eastAsia="MS Mincho"/>
          <w:i/>
        </w:rPr>
        <w:t>athloss</w:t>
      </w:r>
      <w:r>
        <w:rPr>
          <w:rFonts w:eastAsia="MS Mincho"/>
          <w:i/>
          <w:lang w:val="en-US"/>
        </w:rPr>
        <w:t>R</w:t>
      </w:r>
      <w:r w:rsidRPr="00B916EC">
        <w:rPr>
          <w:rFonts w:eastAsia="MS Mincho"/>
          <w:i/>
        </w:rPr>
        <w:t>eference</w:t>
      </w:r>
      <w:r>
        <w:rPr>
          <w:rFonts w:eastAsia="MS Mincho"/>
          <w:i/>
          <w:lang w:val="en-US"/>
        </w:rPr>
        <w:t>RS</w:t>
      </w:r>
      <w:r w:rsidRPr="00B916EC">
        <w:rPr>
          <w:rFonts w:eastAsia="MS Mincho"/>
          <w:i/>
        </w:rPr>
        <w:t>-</w:t>
      </w:r>
      <w:r>
        <w:rPr>
          <w:rFonts w:eastAsia="MS Mincho"/>
          <w:i/>
          <w:lang w:val="en-US"/>
        </w:rPr>
        <w:t>Id</w:t>
      </w:r>
      <w:r>
        <w:rPr>
          <w:rFonts w:eastAsia="MS Mincho"/>
        </w:rPr>
        <w:t xml:space="preserve"> </w:t>
      </w:r>
      <w:r w:rsidRPr="004516B4">
        <w:t>that is mapped to the SRI field value</w:t>
      </w:r>
      <w:r>
        <w:rPr>
          <w:lang w:val="en-US"/>
        </w:rPr>
        <w:t xml:space="preserve"> </w:t>
      </w: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3824340A" w14:textId="77777777" w:rsidR="0044710D" w:rsidRDefault="0044710D" w:rsidP="0044710D">
      <w:pPr>
        <w:pStyle w:val="B2"/>
        <w:rPr>
          <w:iCs/>
          <w:lang w:val="en-US"/>
        </w:rPr>
      </w:pPr>
      <w:r w:rsidRPr="00E22A2E">
        <w:t>-</w:t>
      </w:r>
      <w:r w:rsidRPr="00E22A2E">
        <w:tab/>
      </w:r>
      <w:r w:rsidRPr="00EA04AE">
        <w:t xml:space="preserve">If the PUSCH transmission is </w:t>
      </w:r>
      <w:r w:rsidRPr="00AC16EB">
        <w:rPr>
          <w:lang w:val="en-US"/>
        </w:rPr>
        <w:t>scheduled by</w:t>
      </w:r>
      <w:r w:rsidRPr="00EA04AE">
        <w:t xml:space="preserve"> DCI format 0_0, </w:t>
      </w:r>
      <w:r w:rsidRPr="00EA04AE">
        <w:rPr>
          <w:shd w:val="clear" w:color="auto" w:fill="FFFFFF"/>
        </w:rPr>
        <w:t xml:space="preserve">and if the UE is provided a spatial setting by </w:t>
      </w:r>
      <w:r w:rsidRPr="00FA7E83">
        <w:rPr>
          <w:rStyle w:val="Emphasis"/>
        </w:rPr>
        <w:t>PUCCH-Spatial</w:t>
      </w:r>
      <w:r>
        <w:rPr>
          <w:rStyle w:val="Emphasis"/>
          <w:lang w:val="en-US"/>
        </w:rPr>
        <w:t>R</w:t>
      </w:r>
      <w:r w:rsidRPr="00FA7E83">
        <w:rPr>
          <w:rStyle w:val="Emphasis"/>
        </w:rPr>
        <w:t>elation</w:t>
      </w:r>
      <w:r>
        <w:rPr>
          <w:rStyle w:val="Emphasis"/>
          <w:lang w:val="en-US"/>
        </w:rPr>
        <w:t>I</w:t>
      </w:r>
      <w:r w:rsidRPr="00FA7E83">
        <w:rPr>
          <w:rStyle w:val="Emphasis"/>
        </w:rPr>
        <w:t>nfo</w:t>
      </w:r>
      <w:r>
        <w:rPr>
          <w:rStyle w:val="Emphasis"/>
          <w:lang w:val="en-US"/>
        </w:rPr>
        <w:t xml:space="preserve"> </w:t>
      </w:r>
      <w:r w:rsidRPr="00EE5B10">
        <w:rPr>
          <w:shd w:val="clear" w:color="auto" w:fill="FFFFFF"/>
        </w:rPr>
        <w:t xml:space="preserve">for a PUCCH resource with a lowest index for </w:t>
      </w:r>
      <w:r>
        <w:rPr>
          <w:shd w:val="clear" w:color="auto" w:fill="FFFFFF"/>
          <w:lang w:val="en-US"/>
        </w:rPr>
        <w:t xml:space="preserve">active </w:t>
      </w:r>
      <w:r w:rsidRPr="00654992">
        <w:rPr>
          <w:lang w:val="en-US"/>
        </w:rPr>
        <w:t xml:space="preserve">UL BWP </w:t>
      </w:r>
      <m:oMath>
        <m:r>
          <w:rPr>
            <w:rFonts w:ascii="Cambria Math" w:hAnsi="Cambria Math"/>
            <w:lang w:val="en-US"/>
          </w:rPr>
          <m:t>b</m:t>
        </m:r>
      </m:oMath>
      <w:r w:rsidRPr="00EA04AE">
        <w:rPr>
          <w:iCs/>
          <w:lang w:val="en-US"/>
        </w:rPr>
        <w:t xml:space="preserve"> </w:t>
      </w:r>
      <w:r w:rsidRPr="00EA04AE">
        <w:rPr>
          <w:lang w:val="en-US"/>
        </w:rPr>
        <w:t xml:space="preserve">of </w:t>
      </w:r>
      <w:r w:rsidRPr="00EA04AE">
        <w:t xml:space="preserve">each </w:t>
      </w:r>
      <w:r w:rsidRPr="00EA04AE">
        <w:rPr>
          <w:lang w:val="en-US"/>
        </w:rPr>
        <w:t xml:space="preserve">carrier </w:t>
      </w:r>
      <m:oMath>
        <m:r>
          <w:rPr>
            <w:rFonts w:ascii="Cambria Math" w:eastAsia="MS Mincho" w:hAnsi="Cambria Math"/>
            <w:lang w:val="en-US"/>
          </w:rPr>
          <m:t>f</m:t>
        </m:r>
      </m:oMath>
      <w:r w:rsidRPr="00EA04AE">
        <w:rPr>
          <w:iCs/>
          <w:lang w:val="en-US"/>
        </w:rPr>
        <w:t xml:space="preserve"> and </w:t>
      </w:r>
      <w:r w:rsidRPr="00EA04AE">
        <w:t xml:space="preserve">serving cell </w:t>
      </w:r>
      <m:oMath>
        <m:r>
          <w:rPr>
            <w:rFonts w:ascii="Cambria Math" w:eastAsia="MS Mincho" w:hAnsi="Cambria Math"/>
            <w:lang w:val="en-US"/>
          </w:rPr>
          <m:t>c</m:t>
        </m:r>
      </m:oMath>
      <w:r w:rsidRPr="00EA04AE">
        <w:rPr>
          <w:shd w:val="clear" w:color="auto" w:fill="FFFFFF"/>
        </w:rPr>
        <w:t xml:space="preserve">, as described in </w:t>
      </w:r>
      <w:r>
        <w:rPr>
          <w:shd w:val="clear" w:color="auto" w:fill="FFFFFF"/>
        </w:rPr>
        <w:t>Clause</w:t>
      </w:r>
      <w:r w:rsidRPr="00EA04AE">
        <w:rPr>
          <w:shd w:val="clear" w:color="auto" w:fill="FFFFFF"/>
        </w:rPr>
        <w:t xml:space="preserve"> 9.2.2, </w:t>
      </w:r>
      <w:r w:rsidRPr="00EA04AE">
        <w:rPr>
          <w:iCs/>
          <w:lang w:val="en-US"/>
        </w:rPr>
        <w:t>the UE uses the same RS resource index</w:t>
      </w:r>
      <w:r>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Pr>
          <w:iCs/>
          <w:lang w:val="en-US"/>
        </w:rPr>
        <w:t xml:space="preserve"> in the PUCCH resource with the lowest index</w:t>
      </w:r>
    </w:p>
    <w:p w14:paraId="5FED33CE" w14:textId="068CB108" w:rsidR="0044710D" w:rsidRPr="00BA5282" w:rsidRDefault="0044710D" w:rsidP="0044710D">
      <w:pPr>
        <w:pStyle w:val="B2"/>
      </w:pPr>
      <w:r w:rsidRPr="00E37D08">
        <w:rPr>
          <w:rFonts w:hint="eastAsia"/>
        </w:rPr>
        <w:t>-</w:t>
      </w:r>
      <w:r>
        <w:tab/>
      </w:r>
      <w:r w:rsidRPr="00E37D08">
        <w:rPr>
          <w:rFonts w:hint="eastAsia"/>
        </w:rPr>
        <w:t xml:space="preserve">If the PUSCH transmission is </w:t>
      </w:r>
      <w:r>
        <w:rPr>
          <w:lang w:val="en-US"/>
        </w:rPr>
        <w:t xml:space="preserve">not </w:t>
      </w:r>
      <w:r w:rsidRPr="00E37D08">
        <w:rPr>
          <w:rFonts w:hint="eastAsia"/>
        </w:rPr>
        <w:t>scheduled by DCI format 0_</w:t>
      </w:r>
      <w:r>
        <w:rPr>
          <w:lang w:val="en-US"/>
        </w:rPr>
        <w:t>0</w:t>
      </w:r>
      <w:r w:rsidRPr="00E37D08">
        <w:rPr>
          <w:rFonts w:hint="eastAsia"/>
        </w:rPr>
        <w:t xml:space="preserve">, and if the UE is provided </w:t>
      </w:r>
      <w:r w:rsidRPr="00E37D08">
        <w:rPr>
          <w:i/>
          <w:iCs/>
        </w:rPr>
        <w:t>enableDefaultBeamP</w:t>
      </w:r>
      <w:r>
        <w:rPr>
          <w:i/>
          <w:iCs/>
          <w:lang w:val="en-US"/>
        </w:rPr>
        <w:t>L-</w:t>
      </w:r>
      <w:r w:rsidRPr="00E37D08">
        <w:rPr>
          <w:i/>
          <w:iCs/>
        </w:rPr>
        <w:t>ForSRS</w:t>
      </w:r>
      <w:del w:id="235" w:author="Aris Papasakellariou 2" w:date="2020-11-08T11:27:00Z">
        <w:r w:rsidDel="008F4E96">
          <w:rPr>
            <w:i/>
            <w:iCs/>
            <w:lang w:val="en-US"/>
          </w:rPr>
          <w:delText>-r16</w:delText>
        </w:r>
      </w:del>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ins w:id="236" w:author="Aris Papasakellariou" w:date="2020-11-01T19:16:00Z">
        <w:r w:rsidR="0064657C">
          <w:rPr>
            <w:lang w:val="en-US"/>
          </w:rPr>
          <w:t>n</w:t>
        </w:r>
      </w:ins>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29E94D50" w14:textId="77777777" w:rsidR="0044710D" w:rsidRDefault="0044710D" w:rsidP="0044710D">
      <w:pPr>
        <w:pStyle w:val="B2"/>
      </w:pPr>
      <w:r>
        <w:t>-</w:t>
      </w:r>
      <w:r>
        <w:tab/>
      </w:r>
      <w:r w:rsidRPr="004516B4">
        <w:t xml:space="preserve">If </w:t>
      </w:r>
    </w:p>
    <w:p w14:paraId="7647C9FB" w14:textId="77777777" w:rsidR="0044710D" w:rsidRDefault="0044710D" w:rsidP="0044710D">
      <w:pPr>
        <w:pStyle w:val="B3"/>
      </w:pPr>
      <w:r>
        <w:lastRenderedPageBreak/>
        <w:t>-</w:t>
      </w:r>
      <w:r>
        <w:tab/>
      </w:r>
      <w:r w:rsidRPr="004516B4">
        <w:t xml:space="preserve">the PUSCH transmission is scheduled by </w:t>
      </w:r>
      <w:r>
        <w:t>DCI format 0_0</w:t>
      </w:r>
      <w:r>
        <w:rPr>
          <w:lang w:val="en-US"/>
        </w:rPr>
        <w:t xml:space="preserve"> and the</w:t>
      </w:r>
      <w:r w:rsidRPr="000753B4">
        <w:t xml:space="preserve"> UE is not provided a spatial setting for a PUCCH transmission</w:t>
      </w:r>
      <w:r>
        <w:rPr>
          <w:lang w:val="en-US"/>
        </w:rPr>
        <w:t>,</w:t>
      </w:r>
      <w:r>
        <w:t xml:space="preserve"> or </w:t>
      </w:r>
    </w:p>
    <w:p w14:paraId="3B1C8CCF" w14:textId="77777777" w:rsidR="0044710D" w:rsidRDefault="0044710D" w:rsidP="0044710D">
      <w:pPr>
        <w:pStyle w:val="B3"/>
      </w:pPr>
      <w:r>
        <w:t>-</w:t>
      </w:r>
      <w:r>
        <w:tab/>
      </w:r>
      <w:r w:rsidRPr="004516B4">
        <w:t>the PUSCH transmission is</w:t>
      </w:r>
      <w:r>
        <w:t xml:space="preserve"> not</w:t>
      </w:r>
      <w:r w:rsidRPr="004516B4">
        <w:t xml:space="preserve"> scheduled</w:t>
      </w:r>
      <w:r>
        <w:t xml:space="preserve"> by DCI format 0_0 that does not include an SRI field</w:t>
      </w:r>
      <w:r w:rsidRPr="004516B4">
        <w:t>,</w:t>
      </w:r>
      <w:r>
        <w:t xml:space="preserve"> or </w:t>
      </w:r>
    </w:p>
    <w:p w14:paraId="5152A6F5" w14:textId="77777777" w:rsidR="0044710D" w:rsidRDefault="0044710D" w:rsidP="0044710D">
      <w:pPr>
        <w:pStyle w:val="B3"/>
      </w:pPr>
      <w:r>
        <w:t>-</w:t>
      </w:r>
      <w:r>
        <w:tab/>
      </w:r>
      <w:r w:rsidRPr="004516B4">
        <w:rPr>
          <w:i/>
          <w:iCs/>
        </w:rPr>
        <w:t>SRI-</w:t>
      </w:r>
      <w:r>
        <w:rPr>
          <w:i/>
          <w:iCs/>
          <w:lang w:val="en-US"/>
        </w:rPr>
        <w:t>PUSCH-PowerControl</w:t>
      </w:r>
      <w:r>
        <w:t xml:space="preserve"> is not provided to the UE, </w:t>
      </w:r>
    </w:p>
    <w:p w14:paraId="6ADBE2F6" w14:textId="77777777" w:rsidR="0044710D" w:rsidRDefault="0044710D" w:rsidP="0044710D">
      <w:pPr>
        <w:pStyle w:val="B2"/>
        <w:rPr>
          <w:i/>
          <w:iCs/>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with a respective </w:t>
      </w:r>
      <w:r>
        <w:rPr>
          <w:rFonts w:eastAsia="MS Mincho"/>
          <w:i/>
          <w:lang w:val="en-US"/>
        </w:rPr>
        <w:t>PUSCH</w:t>
      </w:r>
      <w:r w:rsidRPr="00B916EC">
        <w:rPr>
          <w:rFonts w:eastAsia="MS Mincho"/>
          <w:i/>
        </w:rPr>
        <w:t>-</w:t>
      </w:r>
      <w:r>
        <w:rPr>
          <w:rFonts w:eastAsia="MS Mincho"/>
          <w:i/>
          <w:lang w:val="en-US"/>
        </w:rPr>
        <w:t>P</w:t>
      </w:r>
      <w:r w:rsidRPr="00B916EC">
        <w:rPr>
          <w:rFonts w:eastAsia="MS Mincho"/>
          <w:i/>
        </w:rPr>
        <w:t>athloss</w:t>
      </w:r>
      <w:r>
        <w:rPr>
          <w:rFonts w:eastAsia="MS Mincho"/>
          <w:i/>
          <w:lang w:val="en-US"/>
        </w:rPr>
        <w:t>R</w:t>
      </w:r>
      <w:r w:rsidRPr="00B916EC">
        <w:rPr>
          <w:rFonts w:eastAsia="MS Mincho"/>
          <w:i/>
        </w:rPr>
        <w:t>eference</w:t>
      </w:r>
      <w:r>
        <w:rPr>
          <w:rFonts w:eastAsia="MS Mincho"/>
          <w:i/>
          <w:lang w:val="en-US"/>
        </w:rPr>
        <w:t>RS</w:t>
      </w:r>
      <w:r w:rsidRPr="00B916EC">
        <w:rPr>
          <w:rFonts w:eastAsia="MS Mincho"/>
          <w:i/>
        </w:rPr>
        <w:t>-</w:t>
      </w:r>
      <w:r>
        <w:rPr>
          <w:rFonts w:eastAsia="MS Mincho"/>
          <w:i/>
          <w:lang w:val="en-US"/>
        </w:rPr>
        <w:t>Id</w:t>
      </w:r>
      <w:r>
        <w:rPr>
          <w:rFonts w:eastAsia="MS Mincho"/>
        </w:rPr>
        <w:t xml:space="preserve"> </w:t>
      </w:r>
      <w:r>
        <w:t>value being equal to zero</w:t>
      </w:r>
      <w:r>
        <w:rPr>
          <w:lang w:val="en-US"/>
        </w:rPr>
        <w:t xml:space="preserve"> </w:t>
      </w: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109EEF08" w14:textId="77777777" w:rsidR="0044710D" w:rsidRDefault="0044710D" w:rsidP="0044710D">
      <w:pPr>
        <w:pStyle w:val="B2"/>
      </w:pPr>
      <w:r>
        <w:t>-</w:t>
      </w:r>
      <w:r>
        <w:tab/>
      </w:r>
      <w:r w:rsidRPr="004516B4">
        <w:t xml:space="preserve">If </w:t>
      </w:r>
    </w:p>
    <w:p w14:paraId="3C44BC88" w14:textId="77777777" w:rsidR="0044710D" w:rsidRDefault="0044710D" w:rsidP="0044710D">
      <w:pPr>
        <w:pStyle w:val="B3"/>
        <w:rPr>
          <w:lang w:val="en-US"/>
        </w:rPr>
      </w:pPr>
      <w:r>
        <w:t>-</w:t>
      </w:r>
      <w:r>
        <w:tab/>
      </w:r>
      <w:r w:rsidRPr="004516B4">
        <w:t xml:space="preserve">the PUSCH transmission is scheduled by </w:t>
      </w:r>
      <w:r>
        <w:t>DCI format 0_0</w:t>
      </w:r>
      <w:r w:rsidRPr="00E420AA">
        <w:t xml:space="preserve"> </w:t>
      </w:r>
      <w:r>
        <w:t xml:space="preserve">on serving cell </w:t>
      </w:r>
      <m:oMath>
        <m:r>
          <w:rPr>
            <w:rFonts w:ascii="Cambria Math" w:eastAsia="MS Mincho" w:hAnsi="Cambria Math"/>
            <w:lang w:val="en-US"/>
          </w:rPr>
          <m:t>c</m:t>
        </m:r>
      </m:oMath>
      <w:r>
        <w:t>,</w:t>
      </w:r>
      <w:r>
        <w:rPr>
          <w:lang w:val="en-US"/>
        </w:rPr>
        <w:t xml:space="preserve"> </w:t>
      </w:r>
    </w:p>
    <w:p w14:paraId="340170D8" w14:textId="77777777" w:rsidR="0044710D" w:rsidRDefault="0044710D" w:rsidP="0044710D">
      <w:pPr>
        <w:pStyle w:val="B3"/>
        <w:rPr>
          <w:lang w:val="en-US"/>
        </w:rPr>
      </w:pPr>
      <w:r>
        <w:t>-</w:t>
      </w:r>
      <w:r>
        <w:tab/>
      </w:r>
      <w:r>
        <w:rPr>
          <w:lang w:val="en-US"/>
        </w:rPr>
        <w:t>the</w:t>
      </w:r>
      <w:r w:rsidRPr="000753B4">
        <w:t xml:space="preserve"> UE is not provided </w:t>
      </w:r>
      <w:r>
        <w:t>PUCCH resources for the active UL BWP</w:t>
      </w:r>
      <w:r w:rsidRPr="00E420AA">
        <w:t xml:space="preserve"> </w:t>
      </w:r>
      <w:r>
        <w:t xml:space="preserve">of serving cell </w:t>
      </w:r>
      <m:oMath>
        <m:r>
          <w:rPr>
            <w:rFonts w:ascii="Cambria Math" w:eastAsia="MS Mincho" w:hAnsi="Cambria Math"/>
            <w:lang w:val="en-US"/>
          </w:rPr>
          <m:t>c</m:t>
        </m:r>
      </m:oMath>
      <w:r>
        <w:rPr>
          <w:lang w:val="en-US"/>
        </w:rPr>
        <w:t>, and</w:t>
      </w:r>
    </w:p>
    <w:p w14:paraId="3652D43A" w14:textId="3DB11948" w:rsidR="0044710D" w:rsidRDefault="0044710D" w:rsidP="0044710D">
      <w:pPr>
        <w:pStyle w:val="B3"/>
      </w:pPr>
      <w:r>
        <w:t>-</w:t>
      </w:r>
      <w:r>
        <w:tab/>
      </w:r>
      <w:r>
        <w:rPr>
          <w:lang w:val="en-US"/>
        </w:rPr>
        <w:t xml:space="preserve">the UE is provided </w:t>
      </w:r>
      <w:r w:rsidRPr="00D74E91">
        <w:rPr>
          <w:i/>
          <w:lang w:val="en-US"/>
        </w:rPr>
        <w:t>enableDefaultBeamP</w:t>
      </w:r>
      <w:r>
        <w:rPr>
          <w:i/>
          <w:lang w:val="en-US"/>
        </w:rPr>
        <w:t>L-</w:t>
      </w:r>
      <w:r w:rsidRPr="00D74E91">
        <w:rPr>
          <w:i/>
          <w:lang w:val="en-US"/>
        </w:rPr>
        <w:t>ForPUSCH0</w:t>
      </w:r>
      <w:ins w:id="237" w:author="Aris Papasakellariou 2" w:date="2020-11-08T11:28:00Z">
        <w:r w:rsidR="008F4E96">
          <w:rPr>
            <w:i/>
            <w:lang w:val="en-US"/>
          </w:rPr>
          <w:t>-0</w:t>
        </w:r>
      </w:ins>
      <w:del w:id="238" w:author="Aris Papasakellariou 2" w:date="2020-11-08T11:28:00Z">
        <w:r w:rsidDel="008F4E96">
          <w:rPr>
            <w:i/>
            <w:lang w:val="en-US"/>
          </w:rPr>
          <w:delText>-r16</w:delText>
        </w:r>
      </w:del>
      <w:r>
        <w:t xml:space="preserve"> </w:t>
      </w:r>
    </w:p>
    <w:p w14:paraId="22A49308" w14:textId="7693F430" w:rsidR="0044710D" w:rsidRDefault="0044710D" w:rsidP="0044710D">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ins w:id="239" w:author="Aris Papasakellariou" w:date="2020-10-28T11:53:00Z">
        <w:r w:rsidR="004403A3">
          <w:rPr>
            <w:lang w:val="en-US"/>
          </w:rPr>
          <w:t xml:space="preserve">configured </w:t>
        </w:r>
      </w:ins>
      <w:r>
        <w:t xml:space="preserve">with </w:t>
      </w:r>
      <w:ins w:id="240" w:author="Aris Papasakellariou" w:date="2020-10-28T11:54:00Z">
        <w:r w:rsidR="004403A3" w:rsidRPr="005F35BE">
          <w:rPr>
            <w:i/>
            <w:lang w:val="en-US" w:eastAsia="ja-JP"/>
          </w:rPr>
          <w:t>qcl-Type</w:t>
        </w:r>
        <w:r w:rsidR="004403A3">
          <w:rPr>
            <w:lang w:val="en-US" w:eastAsia="ja-JP"/>
          </w:rPr>
          <w:t xml:space="preserve"> set to </w:t>
        </w:r>
      </w:ins>
      <w:del w:id="241" w:author="Aris Papasakellariou" w:date="2020-10-28T11:54:00Z">
        <w:r w:rsidDel="004403A3">
          <w:rPr>
            <w:lang w:val="en-US"/>
          </w:rPr>
          <w:delText>'</w:delText>
        </w:r>
        <w:r w:rsidRPr="00326D6E" w:rsidDel="004403A3">
          <w:delText>QCL-T</w:delText>
        </w:r>
      </w:del>
      <w:ins w:id="242" w:author="Aris Papasakellariou" w:date="2020-10-28T11:54:00Z">
        <w:r w:rsidR="004403A3">
          <w:rPr>
            <w:lang w:val="en-US"/>
          </w:rPr>
          <w:t>‘t</w:t>
        </w:r>
      </w:ins>
      <w:r w:rsidRPr="00326D6E">
        <w:t>ypeD</w:t>
      </w:r>
      <w:ins w:id="243" w:author="Aris Papasakellariou" w:date="2020-10-28T11:54:00Z">
        <w:r w:rsidR="004403A3">
          <w:rPr>
            <w:lang w:val="en-US"/>
          </w:rPr>
          <w:t>’</w:t>
        </w:r>
      </w:ins>
      <w:del w:id="244" w:author="Aris Papasakellariou" w:date="2020-10-28T11:54:00Z">
        <w:r w:rsidDel="004403A3">
          <w:delText>'</w:delText>
        </w:r>
      </w:del>
      <w:r>
        <w:t xml:space="preserve"> in the TCI state or the QCL assumption of a CORESET with the lowest index in the active DL BWP of the serving cell</w:t>
      </w:r>
      <w:r>
        <w:rPr>
          <w:lang w:val="en-US"/>
        </w:rPr>
        <w:t xml:space="preserve"> </w:t>
      </w:r>
      <m:oMath>
        <m:r>
          <w:rPr>
            <w:rFonts w:ascii="Cambria Math" w:eastAsia="MS Mincho" w:hAnsi="Cambria Math"/>
            <w:lang w:val="en-US"/>
          </w:rPr>
          <m:t>c</m:t>
        </m:r>
      </m:oMath>
    </w:p>
    <w:p w14:paraId="1EA96B35" w14:textId="77777777" w:rsidR="0044710D" w:rsidRDefault="0044710D" w:rsidP="0044710D">
      <w:pPr>
        <w:pStyle w:val="B2"/>
      </w:pPr>
      <w:r>
        <w:t>-</w:t>
      </w:r>
      <w:r>
        <w:tab/>
      </w:r>
      <w:r w:rsidRPr="004516B4">
        <w:t xml:space="preserve">If </w:t>
      </w:r>
    </w:p>
    <w:p w14:paraId="648286CD" w14:textId="77777777" w:rsidR="0044710D" w:rsidRDefault="0044710D" w:rsidP="0044710D">
      <w:pPr>
        <w:pStyle w:val="B3"/>
        <w:rPr>
          <w:lang w:val="en-US"/>
        </w:rPr>
      </w:pPr>
      <w:r>
        <w:t>-</w:t>
      </w:r>
      <w:r>
        <w:tab/>
      </w:r>
      <w:r w:rsidRPr="004516B4">
        <w:t xml:space="preserve">the PUSCH transmission is scheduled by </w:t>
      </w:r>
      <w:r>
        <w:t>DCI format 0_0</w:t>
      </w:r>
      <w:r w:rsidRPr="00E420AA">
        <w:t xml:space="preserve"> </w:t>
      </w:r>
      <w:r>
        <w:t xml:space="preserve">on serving cell </w:t>
      </w:r>
      <m:oMath>
        <m:r>
          <w:rPr>
            <w:rFonts w:ascii="Cambria Math" w:eastAsia="MS Mincho" w:hAnsi="Cambria Math"/>
            <w:lang w:val="en-US"/>
          </w:rPr>
          <m:t>c</m:t>
        </m:r>
      </m:oMath>
      <w:r>
        <w:t>,</w:t>
      </w:r>
      <w:r>
        <w:rPr>
          <w:lang w:val="en-US"/>
        </w:rPr>
        <w:t xml:space="preserve"> </w:t>
      </w:r>
    </w:p>
    <w:p w14:paraId="7E7A494D" w14:textId="77777777" w:rsidR="0044710D" w:rsidRDefault="0044710D" w:rsidP="0044710D">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345AFF37" w14:textId="37D7E754" w:rsidR="0044710D" w:rsidRDefault="0044710D" w:rsidP="0044710D">
      <w:pPr>
        <w:pStyle w:val="B3"/>
      </w:pPr>
      <w:r>
        <w:t>-</w:t>
      </w:r>
      <w:r>
        <w:tab/>
      </w:r>
      <w:r>
        <w:rPr>
          <w:lang w:val="en-US"/>
        </w:rPr>
        <w:t xml:space="preserve">the UE is provided </w:t>
      </w:r>
      <w:r w:rsidRPr="00D74E91">
        <w:rPr>
          <w:i/>
          <w:lang w:val="en-US"/>
        </w:rPr>
        <w:t>enableDefaultBeamP</w:t>
      </w:r>
      <w:r>
        <w:rPr>
          <w:i/>
          <w:lang w:val="en-US"/>
        </w:rPr>
        <w:t>L-</w:t>
      </w:r>
      <w:r w:rsidRPr="00D74E91">
        <w:rPr>
          <w:i/>
          <w:lang w:val="en-US"/>
        </w:rPr>
        <w:t>ForPUSCH0</w:t>
      </w:r>
      <w:r>
        <w:rPr>
          <w:i/>
          <w:lang w:val="en-US"/>
        </w:rPr>
        <w:t>-</w:t>
      </w:r>
      <w:ins w:id="245" w:author="Aris Papasakellariou 2" w:date="2020-11-08T11:29:00Z">
        <w:r w:rsidR="008F4E96">
          <w:rPr>
            <w:i/>
            <w:lang w:val="en-US"/>
          </w:rPr>
          <w:t>0</w:t>
        </w:r>
      </w:ins>
      <w:del w:id="246" w:author="Aris Papasakellariou 2" w:date="2020-11-08T11:29:00Z">
        <w:r w:rsidDel="008F4E96">
          <w:rPr>
            <w:i/>
            <w:lang w:val="en-US"/>
          </w:rPr>
          <w:delText>r16</w:delText>
        </w:r>
      </w:del>
      <w:r>
        <w:t xml:space="preserve"> </w:t>
      </w:r>
    </w:p>
    <w:p w14:paraId="21FDBEB8" w14:textId="707CC6DA" w:rsidR="0044710D" w:rsidRPr="00590EB5" w:rsidRDefault="0044710D" w:rsidP="0044710D">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ins w:id="247" w:author="Aris Papasakellariou" w:date="2020-10-28T11:52:00Z">
        <w:r w:rsidR="004403A3">
          <w:rPr>
            <w:lang w:val="en-US"/>
          </w:rPr>
          <w:t xml:space="preserve">configured </w:t>
        </w:r>
      </w:ins>
      <w:r>
        <w:t xml:space="preserve">with </w:t>
      </w:r>
      <w:ins w:id="248" w:author="Aris Papasakellariou" w:date="2020-10-28T11:52:00Z">
        <w:r w:rsidR="004403A3" w:rsidRPr="005F35BE">
          <w:rPr>
            <w:i/>
            <w:lang w:val="en-US" w:eastAsia="ja-JP"/>
          </w:rPr>
          <w:t>qcl-Type</w:t>
        </w:r>
        <w:r w:rsidR="004403A3">
          <w:rPr>
            <w:lang w:val="en-US" w:eastAsia="ja-JP"/>
          </w:rPr>
          <w:t xml:space="preserve"> set to </w:t>
        </w:r>
      </w:ins>
      <w:del w:id="249" w:author="Aris Papasakellariou" w:date="2020-10-28T11:53:00Z">
        <w:r w:rsidDel="004403A3">
          <w:rPr>
            <w:lang w:val="en-US"/>
          </w:rPr>
          <w:delText>'</w:delText>
        </w:r>
        <w:r w:rsidRPr="00326D6E" w:rsidDel="004403A3">
          <w:delText>Q</w:delText>
        </w:r>
      </w:del>
      <w:del w:id="250" w:author="Aris Papasakellariou" w:date="2020-10-28T11:52:00Z">
        <w:r w:rsidRPr="00326D6E" w:rsidDel="004403A3">
          <w:delText>CL-T</w:delText>
        </w:r>
      </w:del>
      <w:ins w:id="251" w:author="Aris Papasakellariou" w:date="2020-10-28T11:53:00Z">
        <w:r w:rsidR="004403A3">
          <w:rPr>
            <w:lang w:val="en-US"/>
          </w:rPr>
          <w:t>‘t</w:t>
        </w:r>
      </w:ins>
      <w:r w:rsidRPr="00326D6E">
        <w:t>ypeD</w:t>
      </w:r>
      <w:ins w:id="252" w:author="Aris Papasakellariou" w:date="2020-10-28T11:53:00Z">
        <w:r w:rsidR="004403A3">
          <w:rPr>
            <w:lang w:val="en-US"/>
          </w:rPr>
          <w:t>’</w:t>
        </w:r>
      </w:ins>
      <w:del w:id="253" w:author="Aris Papasakellariou" w:date="2020-10-28T11:53:00Z">
        <w:r w:rsidDel="004403A3">
          <w:delText>'</w:delText>
        </w:r>
      </w:del>
      <w:r>
        <w:t xml:space="preserve"> in the TCI state or the QCL assumption of a CORESET with the lowest index in the active DL BWP of </w:t>
      </w:r>
      <w:ins w:id="254" w:author="Aris Papasakellariou" w:date="2020-11-01T19:17:00Z">
        <w:r w:rsidR="0064657C">
          <w:rPr>
            <w:lang w:val="en-US"/>
          </w:rPr>
          <w:t xml:space="preserve">the </w:t>
        </w:r>
      </w:ins>
      <w:r>
        <w:rPr>
          <w:lang w:val="en-US"/>
        </w:rPr>
        <w:t>serving</w:t>
      </w:r>
      <w:r>
        <w:t xml:space="preserve"> cell</w:t>
      </w:r>
      <w:r>
        <w:rPr>
          <w:lang w:val="en-US"/>
        </w:rPr>
        <w:t xml:space="preserve"> </w:t>
      </w:r>
      <m:oMath>
        <m:r>
          <w:rPr>
            <w:rFonts w:ascii="Cambria Math" w:eastAsia="MS Mincho" w:hAnsi="Cambria Math"/>
            <w:lang w:val="en-US"/>
          </w:rPr>
          <m:t>c</m:t>
        </m:r>
      </m:oMath>
    </w:p>
    <w:p w14:paraId="1E8A553D" w14:textId="368DA276" w:rsidR="0044710D" w:rsidRPr="003A5BF8" w:rsidRDefault="0044710D" w:rsidP="0044710D">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Pr>
          <w:noProof/>
          <w:position w:val="-10"/>
          <w:lang w:val="en-US"/>
        </w:rPr>
        <w:drawing>
          <wp:inline distT="0" distB="0" distL="0" distR="0" wp14:anchorId="5B92FB1E" wp14:editId="6754AD6A">
            <wp:extent cx="180975" cy="205740"/>
            <wp:effectExtent l="0" t="0" r="0" b="381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Pr>
          <w:i/>
          <w:iCs/>
          <w:lang w:val="en-US" w:eastAsia="zh-CN"/>
        </w:rPr>
        <w:t xml:space="preserve"> </w:t>
      </w:r>
      <w:r w:rsidRPr="004864B4">
        <w:t>where the RS resource is either on serving cell</w:t>
      </w:r>
      <w:r w:rsidRPr="004864B4">
        <w:rPr>
          <w:i/>
        </w:rPr>
        <w:t xml:space="preserve"> </w:t>
      </w:r>
      <w:r>
        <w:rPr>
          <w:iCs/>
          <w:noProof/>
          <w:position w:val="-6"/>
          <w:lang w:val="en-US"/>
        </w:rPr>
        <w:drawing>
          <wp:inline distT="0" distB="0" distL="0" distR="0" wp14:anchorId="30B884E4" wp14:editId="05ADDB1C">
            <wp:extent cx="125730" cy="155575"/>
            <wp:effectExtent l="0" t="0" r="762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864B4">
        <w:rPr>
          <w:lang w:val="en-US"/>
        </w:rPr>
        <w:t xml:space="preserve"> </w:t>
      </w:r>
      <w:r w:rsidRPr="004864B4">
        <w:t xml:space="preserve">or, if provided, on a serving cell indicated by a value of </w:t>
      </w:r>
      <w:r w:rsidRPr="004864B4">
        <w:rPr>
          <w:i/>
          <w:iCs/>
        </w:rPr>
        <w:t>pathlossReferenceLinking</w:t>
      </w:r>
    </w:p>
    <w:p w14:paraId="3BF4C812" w14:textId="7DE59785" w:rsidR="0044710D" w:rsidRPr="003A5BF8" w:rsidRDefault="0044710D" w:rsidP="0044710D">
      <w:pPr>
        <w:pStyle w:val="B2"/>
        <w:rPr>
          <w:lang w:val="en-US" w:eastAsia="zh-CN"/>
        </w:rPr>
      </w:pPr>
      <w:r>
        <w:t>-</w:t>
      </w:r>
      <w:r>
        <w:tab/>
      </w:r>
      <w:r w:rsidRPr="009D5B6D">
        <w:t xml:space="preserve">For a PUSCH transmission configured by </w:t>
      </w:r>
      <w:r w:rsidRPr="009D5B6D">
        <w:rPr>
          <w:i/>
          <w:iCs/>
        </w:rPr>
        <w:t>ConfiguredGrantConfig</w:t>
      </w:r>
      <w:r>
        <w:rPr>
          <w:iCs/>
          <w:lang w:val="en-US"/>
        </w:rPr>
        <w:t xml:space="preserve"> that does not include</w:t>
      </w:r>
      <w:r>
        <w:rPr>
          <w:lang w:val="en-US"/>
        </w:rPr>
        <w:t xml:space="preserve"> </w:t>
      </w:r>
      <w:r w:rsidRPr="007E3666">
        <w:rPr>
          <w:i/>
          <w:lang w:val="en-US"/>
        </w:rPr>
        <w:t>rrc-</w:t>
      </w:r>
      <w:r w:rsidRPr="00692B06">
        <w:rPr>
          <w:i/>
        </w:rPr>
        <w:t>Configured</w:t>
      </w:r>
      <w:r>
        <w:rPr>
          <w:i/>
          <w:lang w:val="en-US"/>
        </w:rPr>
        <w:t>Uplink</w:t>
      </w:r>
      <w:r w:rsidRPr="00692B06">
        <w:rPr>
          <w:i/>
        </w:rPr>
        <w:t>Grant</w:t>
      </w:r>
      <w:r>
        <w:rPr>
          <w:rFonts w:eastAsia="Malgun Gothic"/>
        </w:rPr>
        <w:t xml:space="preserve">, the </w:t>
      </w:r>
      <w:r w:rsidRPr="004516B4">
        <w:t xml:space="preserve">UE </w:t>
      </w:r>
      <w:r>
        <w:t xml:space="preserve">determines </w:t>
      </w:r>
      <w:r>
        <w:rPr>
          <w:lang w:val="en-US"/>
        </w:rPr>
        <w:t>a</w:t>
      </w:r>
      <w:r>
        <w:t xml:space="preserve"> RS</w:t>
      </w:r>
      <w:r w:rsidRPr="004516B4">
        <w:t xml:space="preserve"> resource</w:t>
      </w:r>
      <w:r>
        <w:rPr>
          <w:lang w:val="en-US"/>
        </w:rPr>
        <w:t xml:space="preserve"> index</w:t>
      </w:r>
      <w:r w:rsidRPr="004516B4">
        <w:t xml:space="preserve"> </w:t>
      </w:r>
      <w:r>
        <w:rPr>
          <w:noProof/>
          <w:position w:val="-10"/>
          <w:lang w:val="en-US"/>
        </w:rPr>
        <w:drawing>
          <wp:inline distT="0" distB="0" distL="0" distR="0" wp14:anchorId="31CEF43F" wp14:editId="282C7766">
            <wp:extent cx="180975" cy="205740"/>
            <wp:effectExtent l="0" t="0" r="0" b="381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4516B4">
        <w:rPr>
          <w:iCs/>
        </w:rPr>
        <w:t xml:space="preserve"> </w:t>
      </w:r>
      <w:r w:rsidRPr="004516B4">
        <w:t xml:space="preserve">from </w:t>
      </w:r>
      <w:r>
        <w:rPr>
          <w:lang w:val="en-US"/>
        </w:rPr>
        <w:t>a</w:t>
      </w:r>
      <w:r w:rsidRPr="004516B4">
        <w:t xml:space="preserve"> </w:t>
      </w:r>
      <w:r>
        <w:t>value</w:t>
      </w:r>
      <w:r w:rsidRPr="004516B4">
        <w:t xml:space="preserve"> of </w:t>
      </w:r>
      <w:r w:rsidRPr="005B3110">
        <w:rPr>
          <w:i/>
        </w:rPr>
        <w:t>PUSCH-PathlossReferenceRS-Id</w:t>
      </w:r>
      <w:r>
        <w:rPr>
          <w:rFonts w:eastAsia="MS Mincho"/>
        </w:rPr>
        <w:t xml:space="preserve"> </w:t>
      </w:r>
      <w:r w:rsidRPr="004516B4">
        <w:t xml:space="preserve">that is mapped to </w:t>
      </w:r>
      <w:r>
        <w:rPr>
          <w:lang w:val="en-US"/>
        </w:rPr>
        <w:t>a</w:t>
      </w:r>
      <w:r w:rsidRPr="004516B4">
        <w:t xml:space="preserve"> SRI field value</w:t>
      </w:r>
      <w:r>
        <w:t xml:space="preserve"> in </w:t>
      </w:r>
      <w:r>
        <w:rPr>
          <w:lang w:val="en-US"/>
        </w:rPr>
        <w:t>a</w:t>
      </w:r>
      <w:r>
        <w:t xml:space="preserve"> DCI format activating the PUSCH transmission</w:t>
      </w:r>
      <w:r w:rsidRPr="004516B4">
        <w:t>.</w:t>
      </w:r>
      <w:r>
        <w:t xml:space="preserve"> If the DCI format activating the PUSCH transmission does not include a</w:t>
      </w:r>
      <w:ins w:id="255" w:author="Aris Papasakellariou" w:date="2020-11-01T19:17:00Z">
        <w:r w:rsidR="0064657C">
          <w:rPr>
            <w:lang w:val="en-US"/>
          </w:rPr>
          <w:t>n</w:t>
        </w:r>
      </w:ins>
      <w:r>
        <w:t xml:space="preserve"> SRI field, </w:t>
      </w:r>
      <w:r>
        <w:rPr>
          <w:rFonts w:eastAsia="Malgun Gothic"/>
        </w:rPr>
        <w:t xml:space="preserve">the </w:t>
      </w:r>
      <w:r w:rsidRPr="004516B4">
        <w:t xml:space="preserve">UE </w:t>
      </w:r>
      <w:r>
        <w:t>determines a RS</w:t>
      </w:r>
      <w:r w:rsidRPr="004516B4">
        <w:t xml:space="preserve"> resource</w:t>
      </w:r>
      <w:r>
        <w:rPr>
          <w:lang w:val="en-US"/>
        </w:rPr>
        <w:t xml:space="preserve"> index </w:t>
      </w:r>
      <w:r>
        <w:rPr>
          <w:noProof/>
          <w:position w:val="-10"/>
          <w:lang w:val="en-US"/>
        </w:rPr>
        <w:drawing>
          <wp:inline distT="0" distB="0" distL="0" distR="0" wp14:anchorId="6B7CF16C" wp14:editId="7D1E4C77">
            <wp:extent cx="180975" cy="205740"/>
            <wp:effectExtent l="0" t="0" r="0" b="381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with a respective </w:t>
      </w:r>
      <w:r w:rsidRPr="005B3110">
        <w:rPr>
          <w:i/>
        </w:rPr>
        <w:t>PUSCH-PathlossReferenceRS-Id</w:t>
      </w:r>
      <w:r>
        <w:rPr>
          <w:rFonts w:eastAsia="MS Mincho"/>
        </w:rPr>
        <w:t xml:space="preserve"> </w:t>
      </w:r>
      <w:r>
        <w:t>value being equal to zero</w:t>
      </w:r>
      <w:r>
        <w:rPr>
          <w:lang w:val="en-US"/>
        </w:rPr>
        <w:t xml:space="preserve"> </w:t>
      </w:r>
      <w:r w:rsidRPr="004864B4">
        <w:t>where the RS resource is either on serving cell</w:t>
      </w:r>
      <w:r w:rsidRPr="004864B4">
        <w:rPr>
          <w:i/>
        </w:rPr>
        <w:t xml:space="preserve"> </w:t>
      </w:r>
      <w:r>
        <w:rPr>
          <w:iCs/>
          <w:noProof/>
          <w:position w:val="-6"/>
          <w:lang w:val="en-US"/>
        </w:rPr>
        <w:drawing>
          <wp:inline distT="0" distB="0" distL="0" distR="0" wp14:anchorId="3346A296" wp14:editId="0FE7355C">
            <wp:extent cx="125730" cy="155575"/>
            <wp:effectExtent l="0" t="0" r="762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864B4">
        <w:rPr>
          <w:lang w:val="en-US"/>
        </w:rPr>
        <w:t xml:space="preserve"> </w:t>
      </w:r>
      <w:r w:rsidRPr="004864B4">
        <w:t xml:space="preserve">or, if provided, on a serving cell indicated by a value of </w:t>
      </w:r>
      <w:r w:rsidRPr="004864B4">
        <w:rPr>
          <w:i/>
          <w:iCs/>
        </w:rPr>
        <w:t>pathlossReferenceLinking</w:t>
      </w:r>
    </w:p>
    <w:p w14:paraId="38AC3C3F" w14:textId="70D25BF4" w:rsidR="0044710D" w:rsidRDefault="000E22DF">
      <w:pPr>
        <w:pStyle w:val="B2"/>
        <w:rPr>
          <w:lang w:val="en-US"/>
        </w:rPr>
        <w:pPrChange w:id="256" w:author="Aris Papasakellariou" w:date="2020-11-01T19:11:00Z">
          <w:pPr>
            <w:pStyle w:val="B1"/>
            <w:ind w:firstLine="0"/>
          </w:pPr>
        </w:pPrChange>
      </w:pPr>
      <w:ins w:id="257" w:author="Aris Papasakellariou" w:date="2020-11-01T19:11:00Z">
        <w:r>
          <w:t>-</w:t>
        </w:r>
        <w:r>
          <w:tab/>
        </w:r>
      </w:ins>
      <w:r w:rsidR="0044710D">
        <w:rPr>
          <w:bCs/>
          <w:iCs/>
        </w:rPr>
        <w:t xml:space="preserve">If the UE is provided </w:t>
      </w:r>
      <w:r w:rsidR="0044710D" w:rsidRPr="003255BC">
        <w:rPr>
          <w:bCs/>
          <w:i/>
          <w:iCs/>
        </w:rPr>
        <w:t>enablePL</w:t>
      </w:r>
      <w:ins w:id="258" w:author="Aris Papasakellariou 2" w:date="2020-11-08T11:31:00Z">
        <w:r w:rsidR="008F4E96">
          <w:rPr>
            <w:bCs/>
            <w:i/>
            <w:iCs/>
            <w:lang w:val="en-US"/>
          </w:rPr>
          <w:t>-</w:t>
        </w:r>
      </w:ins>
      <w:r w:rsidR="0044710D" w:rsidRPr="003255BC">
        <w:rPr>
          <w:bCs/>
          <w:i/>
          <w:iCs/>
        </w:rPr>
        <w:t>RS</w:t>
      </w:r>
      <w:r w:rsidR="0044710D">
        <w:rPr>
          <w:bCs/>
          <w:i/>
          <w:iCs/>
          <w:lang w:val="en-US"/>
        </w:rPr>
        <w:t>-U</w:t>
      </w:r>
      <w:r w:rsidR="0044710D" w:rsidRPr="003255BC">
        <w:rPr>
          <w:bCs/>
          <w:i/>
          <w:iCs/>
        </w:rPr>
        <w:t>pdateForPUSCH</w:t>
      </w:r>
      <w:r w:rsidR="0044710D">
        <w:rPr>
          <w:bCs/>
          <w:i/>
          <w:iCs/>
          <w:lang w:val="en-US"/>
        </w:rPr>
        <w:t>-</w:t>
      </w:r>
      <w:r w:rsidR="0044710D" w:rsidRPr="003255BC">
        <w:rPr>
          <w:bCs/>
          <w:i/>
          <w:iCs/>
        </w:rPr>
        <w:t>SRS</w:t>
      </w:r>
      <w:del w:id="259" w:author="Aris Papasakellariou 2" w:date="2020-11-08T11:31:00Z">
        <w:r w:rsidR="0044710D" w:rsidDel="008F4E96">
          <w:rPr>
            <w:bCs/>
            <w:i/>
            <w:iCs/>
            <w:lang w:val="en-US"/>
          </w:rPr>
          <w:delText>-r16</w:delText>
        </w:r>
      </w:del>
      <w:r w:rsidR="0044710D">
        <w:rPr>
          <w:bCs/>
          <w:iCs/>
        </w:rPr>
        <w:t>,</w:t>
      </w:r>
      <w:r w:rsidR="0044710D" w:rsidRPr="003255BC">
        <w:rPr>
          <w:lang w:val="en-US"/>
        </w:rPr>
        <w:t xml:space="preserve"> </w:t>
      </w:r>
      <w:r w:rsidR="0044710D">
        <w:rPr>
          <w:lang w:val="en-US"/>
        </w:rPr>
        <w:t>a</w:t>
      </w:r>
      <w:r w:rsidR="0044710D" w:rsidRPr="003255BC">
        <w:rPr>
          <w:lang w:val="en-US"/>
        </w:rPr>
        <w:t xml:space="preserve"> mapping between </w:t>
      </w:r>
      <w:r w:rsidR="0044710D" w:rsidRPr="003255BC">
        <w:rPr>
          <w:i/>
        </w:rPr>
        <w:t>sri-PUSCH-PowerControlId</w:t>
      </w:r>
      <w:r w:rsidR="0044710D" w:rsidRPr="003255BC">
        <w:t xml:space="preserve"> and </w:t>
      </w:r>
      <w:r w:rsidR="0044710D" w:rsidRPr="003255BC">
        <w:rPr>
          <w:i/>
        </w:rPr>
        <w:t>PUSCH-PathlossReferenceRS-Id</w:t>
      </w:r>
      <w:r w:rsidR="0044710D" w:rsidRPr="003255BC">
        <w:rPr>
          <w:rFonts w:eastAsia="MS Mincho"/>
        </w:rPr>
        <w:t xml:space="preserve"> values</w:t>
      </w:r>
      <w:r w:rsidR="0044710D" w:rsidRPr="003255BC">
        <w:rPr>
          <w:lang w:val="en-US"/>
        </w:rPr>
        <w:t xml:space="preserve"> can be updated by a MAC CE as described in [11, TS38.321]</w:t>
      </w:r>
    </w:p>
    <w:p w14:paraId="42901155" w14:textId="52EA0C79" w:rsidR="0044710D" w:rsidRDefault="000E22DF">
      <w:pPr>
        <w:pStyle w:val="B2"/>
        <w:pPrChange w:id="260" w:author="Aris Papasakellariou" w:date="2020-11-01T19:12:00Z">
          <w:pPr>
            <w:pStyle w:val="B1"/>
            <w:ind w:firstLine="0"/>
          </w:pPr>
        </w:pPrChange>
      </w:pPr>
      <w:ins w:id="261" w:author="Aris Papasakellariou" w:date="2020-11-01T19:12:00Z">
        <w:r>
          <w:t>-</w:t>
        </w:r>
        <w:r>
          <w:tab/>
        </w:r>
      </w:ins>
      <w:r w:rsidR="0044710D">
        <w:tab/>
      </w:r>
      <w:r w:rsidR="0044710D" w:rsidRPr="009D5B6D">
        <w:t xml:space="preserve">For a PUSCH transmission </w:t>
      </w:r>
      <w:r w:rsidR="0044710D">
        <w:t>scheduled</w:t>
      </w:r>
      <w:r w:rsidR="0044710D" w:rsidRPr="00110C77">
        <w:rPr>
          <w:lang w:val="en-US"/>
        </w:rPr>
        <w:t xml:space="preserve"> </w:t>
      </w:r>
      <w:r w:rsidR="0044710D">
        <w:rPr>
          <w:lang w:val="en-US"/>
        </w:rPr>
        <w:t>by a DCI format that does not include a</w:t>
      </w:r>
      <w:ins w:id="262" w:author="Aris Papasakellariou" w:date="2020-11-01T19:13:00Z">
        <w:r w:rsidR="004F26F8">
          <w:rPr>
            <w:lang w:val="en-US"/>
          </w:rPr>
          <w:t>n</w:t>
        </w:r>
      </w:ins>
      <w:r w:rsidR="0044710D">
        <w:rPr>
          <w:lang w:val="en-US"/>
        </w:rPr>
        <w:t xml:space="preserve"> SRI field, or for a</w:t>
      </w:r>
      <w:r w:rsidR="0044710D" w:rsidRPr="009D5B6D">
        <w:t xml:space="preserve"> PUSCH transmission configured by </w:t>
      </w:r>
      <w:r w:rsidR="0044710D" w:rsidRPr="009D5B6D">
        <w:rPr>
          <w:i/>
          <w:iCs/>
        </w:rPr>
        <w:t>ConfiguredGrantConfig</w:t>
      </w:r>
      <w:r w:rsidR="0044710D">
        <w:rPr>
          <w:iCs/>
        </w:rPr>
        <w:t xml:space="preserve"> and activated, as described in Clause 10.2, </w:t>
      </w:r>
      <w:r w:rsidR="0044710D">
        <w:rPr>
          <w:lang w:val="en-US"/>
        </w:rPr>
        <w:t>by a DCI format that does not include a</w:t>
      </w:r>
      <w:ins w:id="263" w:author="Aris Papasakellariou" w:date="2020-11-01T19:13:00Z">
        <w:r w:rsidR="004F26F8">
          <w:rPr>
            <w:lang w:val="en-US"/>
          </w:rPr>
          <w:t>n</w:t>
        </w:r>
      </w:ins>
      <w:r w:rsidR="0044710D">
        <w:rPr>
          <w:lang w:val="en-US"/>
        </w:rPr>
        <w:t xml:space="preserve"> SRI field</w:t>
      </w:r>
      <w:r w:rsidR="0044710D">
        <w:rPr>
          <w:rFonts w:eastAsia="Malgun Gothic"/>
        </w:rPr>
        <w:t xml:space="preserve">, a </w:t>
      </w:r>
      <w:r w:rsidR="0044710D" w:rsidRPr="00B916EC">
        <w:t>RS resource</w:t>
      </w:r>
      <w:r w:rsidR="0044710D">
        <w:rPr>
          <w:lang w:val="en-US"/>
        </w:rPr>
        <w:t xml:space="preserve"> index</w:t>
      </w:r>
      <w:r w:rsidR="0044710D" w:rsidRPr="00B916EC">
        <w:t xml:space="preserve"> </w:t>
      </w:r>
      <w:r w:rsidR="0044710D" w:rsidRPr="00B916EC">
        <w:rPr>
          <w:position w:val="-10"/>
        </w:rPr>
        <w:object w:dxaOrig="260" w:dyaOrig="300" w14:anchorId="37D83321">
          <v:shape id="_x0000_i1026" type="#_x0000_t75" style="width:14.25pt;height:15.9pt" o:ole="">
            <v:imagedata r:id="rId117" o:title=""/>
          </v:shape>
          <o:OLEObject Type="Embed" ProgID="Equation.3" ShapeID="_x0000_i1026" DrawAspect="Content" ObjectID="_1668263365" r:id="rId118"/>
        </w:object>
      </w:r>
      <w:r w:rsidR="0044710D">
        <w:t xml:space="preserve"> is determined from the </w:t>
      </w:r>
      <w:r w:rsidR="0044710D" w:rsidRPr="003255BC">
        <w:rPr>
          <w:i/>
        </w:rPr>
        <w:t>PUSCH-PathlossReferenceRS-Id</w:t>
      </w:r>
      <w:r w:rsidR="0044710D" w:rsidRPr="00B35C4C">
        <w:t xml:space="preserve"> </w:t>
      </w:r>
      <w:r w:rsidR="0044710D">
        <w:rPr>
          <w:rFonts w:eastAsia="MS Mincho"/>
        </w:rPr>
        <w:t xml:space="preserve">mapped to </w:t>
      </w:r>
      <w:r w:rsidR="0044710D" w:rsidRPr="003255BC">
        <w:rPr>
          <w:i/>
        </w:rPr>
        <w:t>sri-PUSCH-PowerControlId</w:t>
      </w:r>
      <w:r w:rsidR="0044710D" w:rsidRPr="00B35C4C">
        <w:t xml:space="preserve"> </w:t>
      </w:r>
      <w:r w:rsidR="0044710D">
        <w:t>= 0</w:t>
      </w:r>
    </w:p>
    <w:p w14:paraId="2BF5B88E" w14:textId="5A139C07" w:rsidR="0044710D" w:rsidRPr="00B916EC" w:rsidRDefault="0044710D" w:rsidP="0044710D">
      <w:pPr>
        <w:pStyle w:val="B1"/>
        <w:ind w:firstLine="0"/>
        <w:rPr>
          <w:rFonts w:eastAsia="MS Mincho"/>
        </w:rPr>
      </w:pPr>
      <w:r>
        <w:rPr>
          <w:noProof/>
          <w:position w:val="-12"/>
          <w:lang w:val="en-US"/>
        </w:rPr>
        <w:drawing>
          <wp:inline distT="0" distB="0" distL="0" distR="0" wp14:anchorId="7C2E3C45" wp14:editId="411EEA69">
            <wp:extent cx="638175" cy="215900"/>
            <wp:effectExtent l="0" t="0" r="9525"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B916EC">
        <w:rPr>
          <w:rFonts w:eastAsia="MS Mincho"/>
        </w:rPr>
        <w:t xml:space="preserve">= </w:t>
      </w:r>
      <w:r w:rsidRPr="00B916EC">
        <w:rPr>
          <w:rFonts w:eastAsia="MS Mincho"/>
          <w:i/>
        </w:rPr>
        <w:t>referenceSignalPower</w:t>
      </w:r>
      <w:r w:rsidRPr="00B916EC">
        <w:rPr>
          <w:rFonts w:eastAsia="MS Mincho"/>
        </w:rPr>
        <w:t xml:space="preserve"> – higher layer filtered RSRP, where </w:t>
      </w:r>
      <w:r w:rsidRPr="00B916EC">
        <w:rPr>
          <w:rFonts w:eastAsia="MS Mincho"/>
          <w:i/>
        </w:rPr>
        <w:t>referenceSignalPower</w:t>
      </w:r>
      <w:r w:rsidRPr="00B916EC">
        <w:rPr>
          <w:rFonts w:eastAsia="MS Mincho"/>
        </w:rPr>
        <w:t xml:space="preserve"> is provided by higher layers and RSRP is defined in </w:t>
      </w:r>
      <w:r w:rsidRPr="00B916EC">
        <w:t>[</w:t>
      </w:r>
      <w:r w:rsidRPr="00B916EC">
        <w:rPr>
          <w:lang w:val="en-US"/>
        </w:rPr>
        <w:t>7</w:t>
      </w:r>
      <w:r w:rsidRPr="00B916EC">
        <w:t>, TS 38.21</w:t>
      </w:r>
      <w:r w:rsidRPr="00B916EC">
        <w:rPr>
          <w:lang w:val="en-US"/>
        </w:rPr>
        <w:t>5</w:t>
      </w:r>
      <w:r w:rsidRPr="00B916EC">
        <w:t>]</w:t>
      </w:r>
      <w:r w:rsidRPr="00B916EC">
        <w:rPr>
          <w:rFonts w:eastAsia="MS Mincho"/>
        </w:rPr>
        <w:t xml:space="preserve"> for the reference serving cell and the higher layer filter configuration</w:t>
      </w:r>
      <w:r>
        <w:rPr>
          <w:rFonts w:eastAsia="MS Mincho"/>
          <w:lang w:val="en-US"/>
        </w:rPr>
        <w:t xml:space="preserve"> </w:t>
      </w:r>
      <w:r w:rsidRPr="00D61DB9">
        <w:t xml:space="preserve">provided by </w:t>
      </w:r>
      <w:r w:rsidRPr="00FA4577">
        <w:rPr>
          <w:i/>
        </w:rPr>
        <w:t>QuantityConfig</w:t>
      </w:r>
      <w:r w:rsidRPr="00B916EC">
        <w:rPr>
          <w:rFonts w:eastAsia="MS Mincho"/>
        </w:rPr>
        <w:t xml:space="preserve"> is defined in </w:t>
      </w:r>
      <w:r w:rsidRPr="00B916EC">
        <w:t>[</w:t>
      </w:r>
      <w:r w:rsidRPr="00B916EC">
        <w:rPr>
          <w:lang w:val="en-US"/>
        </w:rPr>
        <w:t>12</w:t>
      </w:r>
      <w:r w:rsidRPr="00B916EC">
        <w:t>, TS 38.</w:t>
      </w:r>
      <w:r w:rsidRPr="00B916EC">
        <w:rPr>
          <w:lang w:val="en-US"/>
        </w:rPr>
        <w:t>331</w:t>
      </w:r>
      <w:r w:rsidRPr="00B916EC">
        <w:t>]</w:t>
      </w:r>
      <w:r w:rsidRPr="00B916EC">
        <w:rPr>
          <w:lang w:val="en-US"/>
        </w:rPr>
        <w:t xml:space="preserve"> </w:t>
      </w:r>
      <w:r w:rsidRPr="00B916EC">
        <w:rPr>
          <w:rFonts w:eastAsia="MS Mincho"/>
        </w:rPr>
        <w:t>for the reference serving cell</w:t>
      </w:r>
    </w:p>
    <w:p w14:paraId="0CB5EECA" w14:textId="77777777" w:rsidR="0044710D" w:rsidRPr="00B916EC" w:rsidRDefault="0044710D" w:rsidP="0044710D">
      <w:pPr>
        <w:pStyle w:val="B1"/>
        <w:ind w:firstLine="0"/>
        <w:rPr>
          <w:lang w:val="en-US" w:eastAsia="zh-CN"/>
        </w:rPr>
      </w:pPr>
      <w:r>
        <w:rPr>
          <w:rFonts w:eastAsia="MS Mincho"/>
          <w:lang w:val="en-US"/>
        </w:rPr>
        <w:lastRenderedPageBreak/>
        <w:t>If the UE is not configured periodic CSI-RS reception</w: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Pr>
          <w:rFonts w:eastAsia="MS Mincho"/>
          <w:lang w:val="en-US"/>
        </w:rPr>
        <w:t>provided</w:t>
      </w:r>
      <w:r w:rsidRPr="00B916EC">
        <w:rPr>
          <w:rFonts w:eastAsia="MS Mincho"/>
          <w:lang w:val="en-US"/>
        </w:rPr>
        <w:t xml:space="preserve"> by </w:t>
      </w:r>
      <w:r w:rsidRPr="003B4338">
        <w:rPr>
          <w:i/>
        </w:rPr>
        <w:t>ss-PBCH-BlockPower</w:t>
      </w:r>
      <w:r w:rsidRPr="00B916EC">
        <w:rPr>
          <w:lang w:val="en-US"/>
        </w:rPr>
        <w:t xml:space="preserve">. </w:t>
      </w:r>
      <w:r>
        <w:rPr>
          <w:rFonts w:eastAsia="MS Mincho"/>
          <w:lang w:val="en-US"/>
        </w:rPr>
        <w:t>If the UE is configured periodic CSI-RS reception</w: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Pr>
          <w:rFonts w:eastAsia="MS Mincho"/>
          <w:lang w:val="en-US"/>
        </w:rPr>
        <w:t>provided</w:t>
      </w:r>
      <w:r w:rsidRPr="00B916EC">
        <w:rPr>
          <w:rFonts w:eastAsia="MS Mincho"/>
          <w:lang w:val="en-US"/>
        </w:rPr>
        <w:t xml:space="preserve"> either </w:t>
      </w:r>
      <w:r>
        <w:rPr>
          <w:rFonts w:eastAsia="MS Mincho"/>
          <w:lang w:val="en-US"/>
        </w:rPr>
        <w:t xml:space="preserve">by </w:t>
      </w:r>
      <w:r w:rsidRPr="003B4338">
        <w:rPr>
          <w:i/>
        </w:rPr>
        <w:t>ss-PBCH-BlockPower</w:t>
      </w:r>
      <w:r w:rsidRPr="00B916EC">
        <w:rPr>
          <w:rFonts w:eastAsia="MS Mincho"/>
          <w:lang w:val="en-US"/>
        </w:rPr>
        <w:t xml:space="preserve"> </w:t>
      </w:r>
      <w:r w:rsidRPr="00B916EC">
        <w:rPr>
          <w:lang w:val="en-US"/>
        </w:rPr>
        <w:t xml:space="preserve">or by </w:t>
      </w:r>
      <w:r w:rsidRPr="003B4338">
        <w:rPr>
          <w:i/>
        </w:rPr>
        <w:t>powerControlOffsetSS</w:t>
      </w:r>
      <w:r w:rsidRPr="00B916EC">
        <w:rPr>
          <w:lang w:val="en-US"/>
        </w:rPr>
        <w:t xml:space="preserve"> providing an offset of the CSI-RS transmission power relative to the SS/PBCH block transmission power </w:t>
      </w:r>
      <w:r w:rsidRPr="00B916EC">
        <w:t>[</w:t>
      </w:r>
      <w:r w:rsidRPr="00B916EC">
        <w:rPr>
          <w:lang w:val="en-US"/>
        </w:rPr>
        <w:t>6</w:t>
      </w:r>
      <w:r w:rsidRPr="00B916EC">
        <w:t>, TS 38.</w:t>
      </w:r>
      <w:r w:rsidRPr="00B916EC">
        <w:rPr>
          <w:lang w:val="en-US"/>
        </w:rPr>
        <w:t>214</w:t>
      </w:r>
      <w:r w:rsidRPr="00B916EC">
        <w:t>]</w:t>
      </w:r>
      <w:r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3A966EA2" w14:textId="3727703C" w:rsidR="0044710D" w:rsidRPr="00B916EC" w:rsidRDefault="0044710D" w:rsidP="0044710D">
      <w:pPr>
        <w:pStyle w:val="B1"/>
      </w:pPr>
      <w:r>
        <w:t>-</w:t>
      </w:r>
      <w:r>
        <w:tab/>
      </w:r>
      <w:r>
        <w:rPr>
          <w:noProof/>
          <w:position w:val="-14"/>
          <w:lang w:val="en-US"/>
        </w:rPr>
        <w:drawing>
          <wp:inline distT="0" distB="0" distL="0" distR="0" wp14:anchorId="14CB279E" wp14:editId="0356E1F7">
            <wp:extent cx="2185670" cy="276225"/>
            <wp:effectExtent l="0" t="0" r="5080" b="9525"/>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185670" cy="276225"/>
                    </a:xfrm>
                    <a:prstGeom prst="rect">
                      <a:avLst/>
                    </a:prstGeom>
                    <a:noFill/>
                    <a:ln>
                      <a:noFill/>
                    </a:ln>
                  </pic:spPr>
                </pic:pic>
              </a:graphicData>
            </a:graphic>
          </wp:inline>
        </w:drawing>
      </w:r>
      <w:r w:rsidRPr="00B916EC">
        <w:rPr>
          <w:lang w:val="en-US"/>
        </w:rPr>
        <w:t xml:space="preserve"> </w:t>
      </w:r>
      <w:r w:rsidRPr="00B916EC">
        <w:t xml:space="preserve">for </w:t>
      </w:r>
      <w:r>
        <w:rPr>
          <w:noProof/>
          <w:position w:val="-10"/>
          <w:lang w:val="en-US"/>
        </w:rPr>
        <w:drawing>
          <wp:inline distT="0" distB="0" distL="0" distR="0" wp14:anchorId="50BB9850" wp14:editId="46F80DBE">
            <wp:extent cx="557530" cy="180975"/>
            <wp:effectExtent l="0" t="0" r="0" b="9525"/>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lang w:val="en-US"/>
        </w:rPr>
        <w:t xml:space="preserve"> </w:t>
      </w:r>
      <w:r w:rsidRPr="00B916EC">
        <w:t xml:space="preserve">and </w:t>
      </w:r>
      <w:r>
        <w:rPr>
          <w:noProof/>
          <w:position w:val="-12"/>
          <w:lang w:val="en-US"/>
        </w:rPr>
        <w:drawing>
          <wp:inline distT="0" distB="0" distL="0" distR="0" wp14:anchorId="47CF0C94" wp14:editId="5A2A327B">
            <wp:extent cx="733425" cy="205740"/>
            <wp:effectExtent l="0" t="0" r="9525" b="381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33425" cy="205740"/>
                    </a:xfrm>
                    <a:prstGeom prst="rect">
                      <a:avLst/>
                    </a:prstGeom>
                    <a:noFill/>
                    <a:ln>
                      <a:noFill/>
                    </a:ln>
                  </pic:spPr>
                </pic:pic>
              </a:graphicData>
            </a:graphic>
          </wp:inline>
        </w:drawing>
      </w:r>
      <w:r w:rsidRPr="00B916EC">
        <w:t xml:space="preserve"> for </w:t>
      </w:r>
      <w:r>
        <w:rPr>
          <w:noProof/>
          <w:position w:val="-10"/>
          <w:lang w:val="en-US"/>
        </w:rPr>
        <w:drawing>
          <wp:inline distT="0" distB="0" distL="0" distR="0" wp14:anchorId="6D226999" wp14:editId="19EE5C0B">
            <wp:extent cx="356870" cy="180975"/>
            <wp:effectExtent l="0" t="0" r="5080" b="9525"/>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val="en-US"/>
        </w:rPr>
        <w:t xml:space="preserve"> </w:t>
      </w:r>
      <w:r w:rsidRPr="00B916EC">
        <w:t xml:space="preserve">where </w:t>
      </w:r>
      <w:r>
        <w:rPr>
          <w:noProof/>
          <w:position w:val="-10"/>
          <w:lang w:val="en-US"/>
        </w:rPr>
        <w:drawing>
          <wp:inline distT="0" distB="0" distL="0" distR="0" wp14:anchorId="5C39F8A2" wp14:editId="22C995D3">
            <wp:extent cx="180975" cy="180975"/>
            <wp:effectExtent l="0" t="0" r="9525" b="9525"/>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is </w:t>
      </w:r>
      <w:r w:rsidRPr="00B916EC">
        <w:rPr>
          <w:lang w:val="en-US"/>
        </w:rPr>
        <w:t>provided</w:t>
      </w:r>
      <w:r w:rsidRPr="00B916EC">
        <w:t xml:space="preserve"> by </w:t>
      </w:r>
      <w:r w:rsidRPr="00B916EC">
        <w:rPr>
          <w:i/>
          <w:lang w:eastAsia="zh-CN"/>
        </w:rPr>
        <w:t>deltaMCS</w:t>
      </w:r>
      <w:r w:rsidRPr="00B916EC">
        <w:rPr>
          <w:lang w:val="en-US"/>
        </w:rPr>
        <w:t xml:space="preserve"> </w:t>
      </w:r>
      <w:r w:rsidRPr="00B916EC">
        <w:t xml:space="preserve">for </w:t>
      </w:r>
      <w:r>
        <w:rPr>
          <w:lang w:val="en-US"/>
        </w:rPr>
        <w:t xml:space="preserve">each UL BWP </w:t>
      </w:r>
      <w:r>
        <w:rPr>
          <w:iCs/>
          <w:noProof/>
          <w:position w:val="-6"/>
          <w:lang w:val="en-US"/>
        </w:rPr>
        <w:drawing>
          <wp:inline distT="0" distB="0" distL="0" distR="0" wp14:anchorId="370447FA" wp14:editId="5B4ADEDE">
            <wp:extent cx="95250" cy="180975"/>
            <wp:effectExtent l="0" t="0" r="0" b="9525"/>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each </w:t>
      </w:r>
      <w:r w:rsidRPr="00B916EC">
        <w:rPr>
          <w:lang w:val="en-US"/>
        </w:rPr>
        <w:t xml:space="preserve">carrier </w:t>
      </w:r>
      <w:r>
        <w:rPr>
          <w:iCs/>
          <w:noProof/>
          <w:position w:val="-10"/>
          <w:lang w:val="en-US"/>
        </w:rPr>
        <w:drawing>
          <wp:inline distT="0" distB="0" distL="0" distR="0" wp14:anchorId="3A4A1597" wp14:editId="63497F8C">
            <wp:extent cx="180975" cy="180975"/>
            <wp:effectExtent l="0" t="0" r="0" b="9525"/>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and </w:t>
      </w:r>
      <w:r w:rsidRPr="00B916EC">
        <w:t xml:space="preserve">serving cell </w:t>
      </w:r>
      <w:r>
        <w:rPr>
          <w:iCs/>
          <w:noProof/>
          <w:position w:val="-6"/>
          <w:lang w:val="en-US"/>
        </w:rPr>
        <w:drawing>
          <wp:inline distT="0" distB="0" distL="0" distR="0" wp14:anchorId="472B1E8B" wp14:editId="0BCC9859">
            <wp:extent cx="125730" cy="155575"/>
            <wp:effectExtent l="0" t="0" r="762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rsidRPr="00B916EC">
        <w:rPr>
          <w:lang w:val="en-US"/>
        </w:rPr>
        <w:t xml:space="preserve">If the PUSCH transmission is over more than one layer </w:t>
      </w:r>
      <w:r w:rsidRPr="00B916EC">
        <w:t>[</w:t>
      </w:r>
      <w:r w:rsidRPr="00B916EC">
        <w:rPr>
          <w:lang w:val="en-US"/>
        </w:rPr>
        <w:t>6</w:t>
      </w:r>
      <w:r w:rsidRPr="00B916EC">
        <w:t>, TS 38.</w:t>
      </w:r>
      <w:r w:rsidRPr="00B916EC">
        <w:rPr>
          <w:lang w:val="en-US"/>
        </w:rPr>
        <w:t>214</w:t>
      </w:r>
      <w:r w:rsidRPr="00B916EC">
        <w:t>]</w:t>
      </w:r>
      <w:r w:rsidRPr="00B916EC">
        <w:rPr>
          <w:lang w:val="en-US"/>
        </w:rPr>
        <w:t xml:space="preserve">, </w:t>
      </w:r>
      <w:r>
        <w:rPr>
          <w:noProof/>
          <w:position w:val="-12"/>
          <w:lang w:val="en-US"/>
        </w:rPr>
        <w:drawing>
          <wp:inline distT="0" distB="0" distL="0" distR="0" wp14:anchorId="5C3F886C" wp14:editId="70A4E36E">
            <wp:extent cx="733425" cy="215900"/>
            <wp:effectExtent l="0" t="0" r="9525"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rPr>
          <w:lang w:val="en-US"/>
        </w:rPr>
        <w:t xml:space="preserve">. </w:t>
      </w:r>
      <w:r>
        <w:rPr>
          <w:noProof/>
          <w:position w:val="-4"/>
          <w:lang w:val="en-US"/>
        </w:rPr>
        <w:drawing>
          <wp:inline distT="0" distB="0" distL="0" distR="0" wp14:anchorId="0C616D7B" wp14:editId="7BF899F8">
            <wp:extent cx="381635" cy="140970"/>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81635" cy="140970"/>
                    </a:xfrm>
                    <a:prstGeom prst="rect">
                      <a:avLst/>
                    </a:prstGeom>
                    <a:noFill/>
                    <a:ln>
                      <a:noFill/>
                    </a:ln>
                  </pic:spPr>
                </pic:pic>
              </a:graphicData>
            </a:graphic>
          </wp:inline>
        </w:drawing>
      </w:r>
      <w:r w:rsidRPr="00B916EC">
        <w:t xml:space="preserve"> and </w:t>
      </w:r>
      <w:r>
        <w:rPr>
          <w:noProof/>
          <w:position w:val="-10"/>
          <w:lang w:val="en-US"/>
        </w:rPr>
        <w:drawing>
          <wp:inline distT="0" distB="0" distL="0" distR="0" wp14:anchorId="10B1BDC9" wp14:editId="6A763103">
            <wp:extent cx="371475" cy="205740"/>
            <wp:effectExtent l="0" t="0" r="9525" b="381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 cy="20574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lang w:val="en-US"/>
        </w:rPr>
        <w:drawing>
          <wp:inline distT="0" distB="0" distL="0" distR="0" wp14:anchorId="0DCA810B" wp14:editId="42A186F8">
            <wp:extent cx="95250" cy="180975"/>
            <wp:effectExtent l="0" t="0" r="0" b="9525"/>
            <wp:docPr id="2608" name="Picture 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each </w:t>
      </w:r>
      <w:r w:rsidRPr="00B916EC">
        <w:rPr>
          <w:lang w:val="en-US"/>
        </w:rPr>
        <w:t xml:space="preserve">carrier </w:t>
      </w:r>
      <w:r>
        <w:rPr>
          <w:iCs/>
          <w:noProof/>
          <w:position w:val="-10"/>
          <w:lang w:val="en-US"/>
        </w:rPr>
        <w:drawing>
          <wp:inline distT="0" distB="0" distL="0" distR="0" wp14:anchorId="2CC53F3D" wp14:editId="6BA597CE">
            <wp:extent cx="180975" cy="180975"/>
            <wp:effectExtent l="0" t="0" r="0" b="9525"/>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and </w:t>
      </w:r>
      <w:r w:rsidRPr="00B916EC">
        <w:t xml:space="preserve">each serving cell </w:t>
      </w:r>
      <w:r>
        <w:rPr>
          <w:iCs/>
          <w:noProof/>
          <w:position w:val="-6"/>
          <w:lang w:val="en-US"/>
        </w:rPr>
        <w:drawing>
          <wp:inline distT="0" distB="0" distL="0" distR="0" wp14:anchorId="2617E280" wp14:editId="23D0A037">
            <wp:extent cx="125730" cy="155575"/>
            <wp:effectExtent l="0" t="0" r="762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are computed as below</w:t>
      </w:r>
    </w:p>
    <w:p w14:paraId="381F1FFC" w14:textId="3F591164" w:rsidR="0044710D" w:rsidRPr="00B916EC" w:rsidRDefault="0044710D" w:rsidP="0044710D">
      <w:pPr>
        <w:pStyle w:val="B2"/>
        <w:rPr>
          <w:lang w:val="en-US" w:eastAsia="zh-CN"/>
        </w:rPr>
      </w:pPr>
      <w:r>
        <w:t>-</w:t>
      </w:r>
      <w:r>
        <w:tab/>
      </w:r>
      <w:r>
        <w:rPr>
          <w:noProof/>
          <w:position w:val="-24"/>
          <w:lang w:val="en-US"/>
        </w:rPr>
        <w:drawing>
          <wp:inline distT="0" distB="0" distL="0" distR="0" wp14:anchorId="7D590C15" wp14:editId="3300C382">
            <wp:extent cx="1040130" cy="341630"/>
            <wp:effectExtent l="0" t="0" r="7620" b="127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40130" cy="341630"/>
                    </a:xfrm>
                    <a:prstGeom prst="rect">
                      <a:avLst/>
                    </a:prstGeom>
                    <a:noFill/>
                    <a:ln>
                      <a:noFill/>
                    </a:ln>
                  </pic:spPr>
                </pic:pic>
              </a:graphicData>
            </a:graphic>
          </wp:inline>
        </w:drawing>
      </w:r>
      <w:r w:rsidRPr="00B916EC">
        <w:rPr>
          <w:lang w:val="en-US"/>
        </w:rPr>
        <w:t xml:space="preserve"> for PUSCH with UL-SCH data and </w:t>
      </w:r>
      <w:r>
        <w:rPr>
          <w:b/>
          <w:noProof/>
          <w:position w:val="-12"/>
          <w:lang w:val="en-US"/>
        </w:rPr>
        <w:drawing>
          <wp:inline distT="0" distB="0" distL="0" distR="0" wp14:anchorId="5C317BB0" wp14:editId="7B3912AC">
            <wp:extent cx="1226185" cy="25654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226185" cy="256540"/>
                    </a:xfrm>
                    <a:prstGeom prst="rect">
                      <a:avLst/>
                    </a:prstGeom>
                    <a:noFill/>
                    <a:ln>
                      <a:noFill/>
                    </a:ln>
                  </pic:spPr>
                </pic:pic>
              </a:graphicData>
            </a:graphic>
          </wp:inline>
        </w:drawing>
      </w:r>
      <w:r>
        <w:rPr>
          <w:lang w:val="en-US"/>
        </w:rPr>
        <w:t xml:space="preserve"> </w:t>
      </w:r>
      <w:r w:rsidRPr="00B916EC">
        <w:rPr>
          <w:rFonts w:hint="eastAsia"/>
          <w:lang w:eastAsia="zh-CN"/>
        </w:rPr>
        <w:t>for</w:t>
      </w:r>
      <w:r w:rsidRPr="00B916EC">
        <w:rPr>
          <w:lang w:eastAsia="zh-CN"/>
        </w:rPr>
        <w:t xml:space="preserve"> C</w:t>
      </w:r>
      <w:r w:rsidRPr="00B916EC">
        <w:rPr>
          <w:lang w:val="en-US" w:eastAsia="zh-CN"/>
        </w:rPr>
        <w:t>S</w:t>
      </w:r>
      <w:r w:rsidRPr="00B916EC">
        <w:rPr>
          <w:lang w:eastAsia="zh-CN"/>
        </w:rPr>
        <w:t xml:space="preserve">I </w:t>
      </w:r>
      <w:r w:rsidRPr="00B916EC">
        <w:rPr>
          <w:lang w:val="en-US" w:eastAsia="zh-CN"/>
        </w:rPr>
        <w:t>transmission in</w:t>
      </w:r>
      <w:r w:rsidRPr="00B916EC">
        <w:rPr>
          <w:lang w:eastAsia="zh-CN"/>
        </w:rPr>
        <w:t xml:space="preserve"> a PUSCH without UL-SCH data</w:t>
      </w:r>
      <w:r w:rsidRPr="00B916EC">
        <w:rPr>
          <w:rFonts w:eastAsia="MS Mincho"/>
          <w:lang w:val="en-US"/>
        </w:rPr>
        <w:t>, where</w:t>
      </w:r>
    </w:p>
    <w:p w14:paraId="1D1AC5F0" w14:textId="57BC3ACD" w:rsidR="0044710D" w:rsidRPr="00B916EC" w:rsidRDefault="0044710D" w:rsidP="0044710D">
      <w:pPr>
        <w:pStyle w:val="B3"/>
      </w:pPr>
      <w:r>
        <w:t>-</w:t>
      </w:r>
      <w:r>
        <w:tab/>
      </w:r>
      <w:r>
        <w:rPr>
          <w:noProof/>
          <w:position w:val="-6"/>
          <w:lang w:val="en-US"/>
        </w:rPr>
        <w:drawing>
          <wp:inline distT="0" distB="0" distL="0" distR="0" wp14:anchorId="7162E4BA" wp14:editId="60DEA065">
            <wp:extent cx="180975" cy="14097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B916EC">
        <w:t xml:space="preserve"> is </w:t>
      </w:r>
      <w:r>
        <w:t>a</w:t>
      </w:r>
      <w:r w:rsidRPr="00B916EC">
        <w:t xml:space="preserve"> </w:t>
      </w:r>
      <w:r w:rsidRPr="00B916EC">
        <w:rPr>
          <w:rFonts w:hint="eastAsia"/>
          <w:lang w:eastAsia="zh-CN"/>
        </w:rPr>
        <w:t xml:space="preserve">number of </w:t>
      </w:r>
      <w:r>
        <w:rPr>
          <w:lang w:eastAsia="zh-CN"/>
        </w:rPr>
        <w:t xml:space="preserve">transmitted </w:t>
      </w:r>
      <w:r w:rsidRPr="00B916EC">
        <w:rPr>
          <w:rFonts w:hint="eastAsia"/>
          <w:lang w:eastAsia="zh-CN"/>
        </w:rPr>
        <w:t xml:space="preserve">code blocks, </w:t>
      </w:r>
      <w:r>
        <w:rPr>
          <w:noProof/>
          <w:position w:val="-10"/>
          <w:lang w:val="en-US"/>
        </w:rPr>
        <w:drawing>
          <wp:inline distT="0" distB="0" distL="0" distR="0" wp14:anchorId="79EDB2F2" wp14:editId="703CD70F">
            <wp:extent cx="180975" cy="180975"/>
            <wp:effectExtent l="0" t="0" r="9525" b="9525"/>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lang w:eastAsia="zh-CN"/>
        </w:rPr>
        <w:t xml:space="preserve"> is </w:t>
      </w:r>
      <w:r>
        <w:rPr>
          <w:lang w:eastAsia="zh-CN"/>
        </w:rPr>
        <w:t>a</w:t>
      </w:r>
      <w:r w:rsidRPr="00B916EC">
        <w:rPr>
          <w:rFonts w:hint="eastAsia"/>
          <w:lang w:eastAsia="zh-CN"/>
        </w:rPr>
        <w:t xml:space="preserve"> size for code block </w:t>
      </w:r>
      <w:r>
        <w:rPr>
          <w:iCs/>
          <w:noProof/>
          <w:position w:val="-4"/>
          <w:lang w:val="en-US"/>
        </w:rPr>
        <w:drawing>
          <wp:inline distT="0" distB="0" distL="0" distR="0" wp14:anchorId="2EF6E607" wp14:editId="0DE99F46">
            <wp:extent cx="125730" cy="125730"/>
            <wp:effectExtent l="0" t="0" r="7620" b="762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sidRPr="00B916EC">
        <w:rPr>
          <w:rFonts w:hint="eastAsia"/>
          <w:lang w:eastAsia="zh-CN"/>
        </w:rPr>
        <w:t xml:space="preserve">, </w:t>
      </w:r>
      <w:r w:rsidRPr="00B916EC">
        <w:t xml:space="preserve">and </w:t>
      </w:r>
      <w:r>
        <w:rPr>
          <w:noProof/>
          <w:position w:val="-10"/>
          <w:lang w:val="en-US"/>
        </w:rPr>
        <w:drawing>
          <wp:inline distT="0" distB="0" distL="0" distR="0" wp14:anchorId="50E3549D" wp14:editId="6B040D4A">
            <wp:extent cx="276225" cy="180975"/>
            <wp:effectExtent l="0" t="0" r="9525" b="9525"/>
            <wp:docPr id="2600" name="Picture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is </w:t>
      </w:r>
      <w:r>
        <w:t>a</w:t>
      </w:r>
      <w:r w:rsidRPr="00B916EC">
        <w:t xml:space="preserve"> number of resource elements determined as </w:t>
      </w:r>
      <w:r>
        <w:rPr>
          <w:noProof/>
          <w:position w:val="-26"/>
          <w:lang w:val="en-US"/>
        </w:rPr>
        <w:drawing>
          <wp:inline distT="0" distB="0" distL="0" distR="0" wp14:anchorId="3C31DC1C" wp14:editId="3058A084">
            <wp:extent cx="1924050" cy="4222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924050" cy="422275"/>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lang w:val="en-US"/>
        </w:rPr>
        <w:drawing>
          <wp:inline distT="0" distB="0" distL="0" distR="0" wp14:anchorId="5FD5E62D" wp14:editId="1A10E8C5">
            <wp:extent cx="638175" cy="226060"/>
            <wp:effectExtent l="0" t="0" r="9525" b="254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B916EC">
        <w:t xml:space="preserve">for </w:t>
      </w:r>
      <w:r w:rsidRPr="00B916EC">
        <w:rPr>
          <w:lang w:val="en-US"/>
        </w:rPr>
        <w:t xml:space="preserve">PUSCH transmission </w:t>
      </w:r>
      <w:r>
        <w:rPr>
          <w:lang w:val="en-US"/>
        </w:rPr>
        <w:t>occasion</w:t>
      </w:r>
      <w:r w:rsidRPr="00B916EC">
        <w:t xml:space="preserve"> </w:t>
      </w:r>
      <w:r>
        <w:rPr>
          <w:noProof/>
          <w:position w:val="-6"/>
          <w:lang w:val="en-US"/>
        </w:rPr>
        <w:drawing>
          <wp:inline distT="0" distB="0" distL="0" distR="0" wp14:anchorId="2BEC3B8B" wp14:editId="73DC9D9B">
            <wp:extent cx="95250" cy="180975"/>
            <wp:effectExtent l="0" t="0" r="0" b="9525"/>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Pr>
          <w:lang w:val="en-US"/>
        </w:rPr>
        <w:t xml:space="preserve"> active</w:t>
      </w:r>
      <w:r w:rsidRPr="00B916EC">
        <w:t xml:space="preserve"> </w:t>
      </w:r>
      <w:r>
        <w:rPr>
          <w:lang w:val="en-US"/>
        </w:rPr>
        <w:t xml:space="preserve">UL BWP </w:t>
      </w:r>
      <w:r>
        <w:rPr>
          <w:iCs/>
          <w:noProof/>
          <w:position w:val="-6"/>
          <w:lang w:val="en-US"/>
        </w:rPr>
        <w:drawing>
          <wp:inline distT="0" distB="0" distL="0" distR="0" wp14:anchorId="20B50C41" wp14:editId="7E4FF94A">
            <wp:extent cx="95250" cy="180975"/>
            <wp:effectExtent l="0" t="0" r="0" b="9525"/>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CA3DB66" wp14:editId="6FABA2D5">
            <wp:extent cx="180975" cy="180975"/>
            <wp:effectExtent l="0" t="0" r="0" b="9525"/>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w:t>
      </w:r>
      <w:r w:rsidRPr="00B916EC">
        <w:rPr>
          <w:i/>
        </w:rPr>
        <w:t xml:space="preserve"> </w:t>
      </w:r>
      <w:r>
        <w:rPr>
          <w:iCs/>
          <w:noProof/>
          <w:position w:val="-6"/>
          <w:lang w:val="en-US"/>
        </w:rPr>
        <w:drawing>
          <wp:inline distT="0" distB="0" distL="0" distR="0" wp14:anchorId="1524C454" wp14:editId="02D372DB">
            <wp:extent cx="125730" cy="155575"/>
            <wp:effectExtent l="0" t="0" r="762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w:t>
      </w:r>
      <w:r w:rsidRPr="00B916EC">
        <w:rPr>
          <w:rFonts w:hint="eastAsia"/>
        </w:rPr>
        <w:t xml:space="preserve"> </w:t>
      </w:r>
      <w:r>
        <w:rPr>
          <w:noProof/>
          <w:position w:val="-12"/>
          <w:lang w:val="en-US"/>
        </w:rPr>
        <w:drawing>
          <wp:inline distT="0" distB="0" distL="0" distR="0" wp14:anchorId="3E8C900D" wp14:editId="57F2E532">
            <wp:extent cx="638175" cy="236220"/>
            <wp:effectExtent l="0" t="0" r="9525"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t xml:space="preserve"> is a number of subcarriers excluding DM-RS subcarriers </w:t>
      </w:r>
      <w:r w:rsidRPr="00FA0CBB">
        <w:t xml:space="preserve">and phase-tracking RS </w:t>
      </w:r>
      <w:r>
        <w:t>samples [4, TS 38.211]</w:t>
      </w:r>
      <w:r w:rsidRPr="00FA0CBB">
        <w:t xml:space="preserve"> </w:t>
      </w:r>
      <w:r>
        <w:t xml:space="preserve">in PUSCH symbol </w:t>
      </w:r>
      <w:r>
        <w:rPr>
          <w:iCs/>
          <w:noProof/>
          <w:position w:val="-10"/>
          <w:lang w:val="en-US"/>
        </w:rPr>
        <w:drawing>
          <wp:inline distT="0" distB="0" distL="0" distR="0" wp14:anchorId="317F0BC7" wp14:editId="5C54F491">
            <wp:extent cx="95250" cy="180975"/>
            <wp:effectExtent l="0" t="0" r="0" b="9525"/>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position w:val="-10"/>
        </w:rPr>
        <w:t xml:space="preserve"> </w:t>
      </w:r>
      <w:r>
        <w:t xml:space="preserve">and assuming no segmentation for a nominal repetition in case the PUSCH transmission is with repetition Type B, </w:t>
      </w:r>
      <w:r>
        <w:rPr>
          <w:noProof/>
          <w:position w:val="-12"/>
          <w:lang w:val="en-US"/>
        </w:rPr>
        <w:drawing>
          <wp:inline distT="0" distB="0" distL="0" distR="0" wp14:anchorId="71F3AEF3" wp14:editId="657E45C5">
            <wp:extent cx="1009650" cy="236220"/>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t xml:space="preserve">, </w:t>
      </w:r>
      <w:r w:rsidRPr="00B916EC">
        <w:rPr>
          <w:lang w:val="en-US"/>
        </w:rPr>
        <w:t xml:space="preserve">and </w:t>
      </w:r>
      <w:r>
        <w:rPr>
          <w:noProof/>
          <w:position w:val="-6"/>
          <w:lang w:val="en-US"/>
        </w:rPr>
        <w:drawing>
          <wp:inline distT="0" distB="0" distL="0" distR="0" wp14:anchorId="2C8BA26E" wp14:editId="688A2B89">
            <wp:extent cx="180975" cy="14097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FA0CBB">
        <w:rPr>
          <w:rFonts w:hint="eastAsia"/>
          <w:lang w:eastAsia="zh-CN"/>
        </w:rPr>
        <w:t xml:space="preserve">, </w:t>
      </w:r>
      <w:r>
        <w:rPr>
          <w:noProof/>
          <w:position w:val="-10"/>
          <w:lang w:val="en-US"/>
        </w:rPr>
        <w:drawing>
          <wp:inline distT="0" distB="0" distL="0" distR="0" wp14:anchorId="03E31D12" wp14:editId="3F983067">
            <wp:extent cx="180975" cy="180975"/>
            <wp:effectExtent l="0" t="0" r="9525" b="9525"/>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A0CBB">
        <w:rPr>
          <w:rFonts w:hint="eastAsia"/>
        </w:rPr>
        <w:t xml:space="preserve"> </w:t>
      </w:r>
      <w:r w:rsidRPr="00B916EC">
        <w:t>are</w:t>
      </w:r>
      <w:r w:rsidRPr="00B916EC">
        <w:rPr>
          <w:rFonts w:hint="eastAsia"/>
        </w:rPr>
        <w:t xml:space="preserve"> defined in [</w:t>
      </w:r>
      <w:r w:rsidRPr="00B916EC">
        <w:rPr>
          <w:lang w:val="en-US"/>
        </w:rPr>
        <w:t>5</w:t>
      </w:r>
      <w:r w:rsidRPr="00B916EC">
        <w:t>, TS 38.</w:t>
      </w:r>
      <w:r w:rsidRPr="00B916EC">
        <w:rPr>
          <w:lang w:val="en-US"/>
        </w:rPr>
        <w:t>212</w:t>
      </w:r>
      <w:r w:rsidRPr="00B916EC">
        <w:rPr>
          <w:rFonts w:hint="eastAsia"/>
        </w:rPr>
        <w:t>]</w:t>
      </w:r>
    </w:p>
    <w:p w14:paraId="2728554A" w14:textId="7290E9A4" w:rsidR="0044710D" w:rsidRPr="00FA0CBB" w:rsidRDefault="0044710D" w:rsidP="0044710D">
      <w:pPr>
        <w:pStyle w:val="B2"/>
        <w:rPr>
          <w:lang w:eastAsia="zh-CN"/>
        </w:rPr>
      </w:pPr>
      <w:r>
        <w:t>-</w:t>
      </w:r>
      <w:r>
        <w:tab/>
      </w:r>
      <w:r>
        <w:rPr>
          <w:noProof/>
          <w:position w:val="-10"/>
          <w:lang w:val="en-US"/>
        </w:rPr>
        <w:drawing>
          <wp:inline distT="0" distB="0" distL="0" distR="0" wp14:anchorId="3ADEFD7A" wp14:editId="141130FC">
            <wp:extent cx="557530" cy="205740"/>
            <wp:effectExtent l="0" t="0" r="0" b="381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Pr>
          <w:lang w:val="en-US"/>
        </w:rPr>
        <w:t xml:space="preserve"> when the PUSCH includes UL-SCH data and </w:t>
      </w:r>
      <w:r>
        <w:rPr>
          <w:noProof/>
          <w:position w:val="-10"/>
          <w:lang w:val="en-US"/>
        </w:rPr>
        <w:drawing>
          <wp:inline distT="0" distB="0" distL="0" distR="0" wp14:anchorId="17AF052B" wp14:editId="4DC8595F">
            <wp:extent cx="819150" cy="205740"/>
            <wp:effectExtent l="0" t="0" r="0" b="381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rPr>
          <w:lang w:val="en-US"/>
        </w:rPr>
        <w:t>,</w:t>
      </w:r>
      <w:r w:rsidRPr="00B916EC">
        <w:rPr>
          <w:rFonts w:hint="eastAsia"/>
          <w:lang w:eastAsia="zh-CN"/>
        </w:rPr>
        <w:t xml:space="preserve"> </w:t>
      </w:r>
      <w:r w:rsidRPr="00B916EC">
        <w:rPr>
          <w:noProof/>
        </w:rPr>
        <w:t xml:space="preserve">as described in </w:t>
      </w:r>
      <w:r>
        <w:rPr>
          <w:noProof/>
        </w:rPr>
        <w:t>Clause</w:t>
      </w:r>
      <w:r>
        <w:rPr>
          <w:noProof/>
          <w:lang w:val="en-US"/>
        </w:rPr>
        <w:t xml:space="preserve"> 9.3</w:t>
      </w:r>
      <w:r w:rsidRPr="00B916EC">
        <w:rPr>
          <w:noProof/>
          <w:lang w:val="en-US"/>
        </w:rPr>
        <w:t xml:space="preserve">, </w:t>
      </w:r>
      <w:r w:rsidRPr="00B916EC">
        <w:rPr>
          <w:lang w:val="en-US" w:eastAsia="zh-CN"/>
        </w:rPr>
        <w:t>when</w:t>
      </w:r>
      <w:r w:rsidRPr="00B916EC">
        <w:rPr>
          <w:lang w:eastAsia="zh-CN"/>
        </w:rPr>
        <w:t xml:space="preserve"> </w:t>
      </w:r>
      <w:r w:rsidRPr="00B916EC">
        <w:rPr>
          <w:lang w:val="en-US" w:eastAsia="zh-CN"/>
        </w:rPr>
        <w:t>the</w:t>
      </w:r>
      <w:r w:rsidRPr="00B916EC">
        <w:rPr>
          <w:lang w:eastAsia="zh-CN"/>
        </w:rPr>
        <w:t xml:space="preserve"> PUSCH </w:t>
      </w:r>
      <w:r w:rsidRPr="00B916EC">
        <w:rPr>
          <w:lang w:val="en-US" w:eastAsia="zh-CN"/>
        </w:rPr>
        <w:t>includes CSI and does not include</w:t>
      </w:r>
      <w:r w:rsidRPr="00B916EC">
        <w:rPr>
          <w:lang w:eastAsia="zh-CN"/>
        </w:rPr>
        <w:t xml:space="preserve"> UL-SCH data</w:t>
      </w:r>
    </w:p>
    <w:p w14:paraId="515CCE33" w14:textId="52D6E15B" w:rsidR="0044710D" w:rsidRPr="003A5BF8" w:rsidRDefault="0044710D" w:rsidP="0044710D">
      <w:pPr>
        <w:pStyle w:val="B2"/>
        <w:rPr>
          <w:lang w:eastAsia="zh-CN"/>
        </w:rPr>
      </w:pPr>
      <w:r w:rsidRPr="00170D23">
        <w:t>-</w:t>
      </w:r>
      <w:r w:rsidRPr="00170D23">
        <w:tab/>
      </w:r>
      <w:r>
        <w:rPr>
          <w:noProof/>
          <w:position w:val="-10"/>
          <w:lang w:val="en-US"/>
        </w:rPr>
        <w:drawing>
          <wp:inline distT="0" distB="0" distL="0" distR="0" wp14:anchorId="3065FFEA" wp14:editId="7B42F5A6">
            <wp:extent cx="180975" cy="180975"/>
            <wp:effectExtent l="0" t="0" r="9525" b="9525"/>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70D23">
        <w:rPr>
          <w:lang w:val="en-US"/>
        </w:rPr>
        <w:t xml:space="preserve"> is the modulation order and </w:t>
      </w:r>
      <w:r>
        <w:rPr>
          <w:noProof/>
          <w:position w:val="-4"/>
          <w:lang w:val="en-US"/>
        </w:rPr>
        <w:drawing>
          <wp:inline distT="0" distB="0" distL="0" distR="0" wp14:anchorId="54177DD0" wp14:editId="78C180AF">
            <wp:extent cx="125730" cy="155575"/>
            <wp:effectExtent l="0" t="0" r="762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705F5DF4" w14:textId="5C92AFB6" w:rsidR="0044710D" w:rsidRPr="00B916EC" w:rsidRDefault="0044710D" w:rsidP="0044710D">
      <w:pPr>
        <w:pStyle w:val="B1"/>
        <w:rPr>
          <w:lang w:val="en-US"/>
        </w:rPr>
      </w:pPr>
      <w:r>
        <w:rPr>
          <w:lang w:val="en-US"/>
        </w:rPr>
        <w:t>-</w:t>
      </w:r>
      <w:r>
        <w:rPr>
          <w:lang w:val="en-US"/>
        </w:rPr>
        <w:tab/>
      </w:r>
      <w:r w:rsidRPr="00B916EC">
        <w:rPr>
          <w:lang w:val="en-US"/>
        </w:rPr>
        <w:t xml:space="preserve">For the </w:t>
      </w:r>
      <w:r w:rsidRPr="00B916EC">
        <w:t>PUSCH power control adjustment state</w:t>
      </w:r>
      <w:r>
        <w:rPr>
          <w:lang w:val="en-US"/>
        </w:rPr>
        <w:t xml:space="preserve"> </w:t>
      </w:r>
      <w:r>
        <w:rPr>
          <w:noProof/>
          <w:position w:val="-12"/>
          <w:lang w:val="en-US"/>
        </w:rPr>
        <w:drawing>
          <wp:inline distT="0" distB="0" distL="0" distR="0" wp14:anchorId="24426B2E" wp14:editId="6F77A8C6">
            <wp:extent cx="557530" cy="19113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FA0CBB">
        <w:rPr>
          <w:lang w:val="en-US"/>
        </w:rPr>
        <w:t xml:space="preserve"> </w:t>
      </w:r>
      <w:r w:rsidRPr="00FA0CBB">
        <w:t xml:space="preserve">for </w:t>
      </w:r>
      <w:r w:rsidRPr="00FA0CBB">
        <w:rPr>
          <w:lang w:val="en-US"/>
        </w:rPr>
        <w:t xml:space="preserve">active UL BWP </w:t>
      </w:r>
      <w:r>
        <w:rPr>
          <w:iCs/>
          <w:noProof/>
          <w:position w:val="-6"/>
          <w:lang w:val="en-US"/>
        </w:rPr>
        <w:drawing>
          <wp:inline distT="0" distB="0" distL="0" distR="0" wp14:anchorId="23169CA7" wp14:editId="428761D1">
            <wp:extent cx="95250" cy="180975"/>
            <wp:effectExtent l="0" t="0" r="0" b="9525"/>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A0CBB">
        <w:rPr>
          <w:iCs/>
          <w:lang w:val="en-US"/>
        </w:rPr>
        <w:t xml:space="preserve"> </w:t>
      </w:r>
      <w:r w:rsidRPr="00FA0CBB">
        <w:rPr>
          <w:lang w:val="en-US"/>
        </w:rPr>
        <w:t xml:space="preserve">of carrier </w:t>
      </w:r>
      <w:r>
        <w:rPr>
          <w:iCs/>
          <w:noProof/>
          <w:position w:val="-10"/>
          <w:lang w:val="en-US"/>
        </w:rPr>
        <w:drawing>
          <wp:inline distT="0" distB="0" distL="0" distR="0" wp14:anchorId="35847D73" wp14:editId="3036C96B">
            <wp:extent cx="180975" cy="180975"/>
            <wp:effectExtent l="0" t="0" r="0" b="9525"/>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A0CBB">
        <w:rPr>
          <w:iCs/>
          <w:lang w:val="en-US"/>
        </w:rPr>
        <w:t xml:space="preserve"> of</w:t>
      </w:r>
      <w:r w:rsidRPr="00FA0CBB">
        <w:t xml:space="preserve"> serving cell </w:t>
      </w:r>
      <w:r>
        <w:rPr>
          <w:iCs/>
          <w:noProof/>
          <w:position w:val="-6"/>
          <w:lang w:val="en-US"/>
        </w:rPr>
        <w:drawing>
          <wp:inline distT="0" distB="0" distL="0" distR="0" wp14:anchorId="36CD62E5" wp14:editId="2ABB8D01">
            <wp:extent cx="125730" cy="155575"/>
            <wp:effectExtent l="0" t="0" r="762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w:t>
      </w:r>
      <w:r w:rsidRPr="00B916EC">
        <w:rPr>
          <w:lang w:val="en-US"/>
        </w:rPr>
        <w:t xml:space="preserve">in PUSCH transmission </w:t>
      </w:r>
      <w:r>
        <w:rPr>
          <w:lang w:val="en-US"/>
        </w:rPr>
        <w:t>occasion</w:t>
      </w:r>
      <w:r w:rsidRPr="00B916EC">
        <w:rPr>
          <w:lang w:val="en-US"/>
        </w:rPr>
        <w:t xml:space="preserve"> </w:t>
      </w:r>
      <w:r>
        <w:rPr>
          <w:noProof/>
          <w:position w:val="-6"/>
          <w:lang w:val="en-US"/>
        </w:rPr>
        <w:drawing>
          <wp:inline distT="0" distB="0" distL="0" distR="0" wp14:anchorId="0057B4ED" wp14:editId="7344228C">
            <wp:extent cx="95250" cy="180975"/>
            <wp:effectExtent l="0" t="0" r="0" b="9525"/>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15A45B45" w14:textId="303DB5BF" w:rsidR="0044710D" w:rsidRDefault="0044710D" w:rsidP="0044710D">
      <w:pPr>
        <w:pStyle w:val="B2"/>
        <w:rPr>
          <w:lang w:val="en-US"/>
        </w:rPr>
      </w:pPr>
      <w:r>
        <w:t>-</w:t>
      </w:r>
      <w:r>
        <w:tab/>
      </w:r>
      <w:r>
        <w:rPr>
          <w:noProof/>
          <w:position w:val="-12"/>
          <w:lang w:val="en-US"/>
        </w:rPr>
        <w:drawing>
          <wp:inline distT="0" distB="0" distL="0" distR="0" wp14:anchorId="3FC49162" wp14:editId="55978106">
            <wp:extent cx="819150" cy="205740"/>
            <wp:effectExtent l="0" t="0" r="0" b="381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Pr>
          <w:lang w:val="en-US"/>
        </w:rPr>
        <w:t xml:space="preserve"> </w:t>
      </w:r>
      <w:r w:rsidRPr="00B916EC">
        <w:t xml:space="preserve">is a </w:t>
      </w:r>
      <w:r>
        <w:rPr>
          <w:lang w:val="en-US"/>
        </w:rPr>
        <w:t>TPC command</w:t>
      </w:r>
      <w:r w:rsidRPr="00B916EC">
        <w:t xml:space="preserve"> value included in </w:t>
      </w:r>
      <w:r w:rsidRPr="00B916EC">
        <w:rPr>
          <w:lang w:val="en-US"/>
        </w:rPr>
        <w:t xml:space="preserve">a </w:t>
      </w:r>
      <w:r w:rsidRPr="00B916EC">
        <w:t xml:space="preserve">DCI format </w:t>
      </w:r>
      <w:r w:rsidRPr="00B916EC">
        <w:rPr>
          <w:iCs/>
          <w:lang w:val="en-US"/>
        </w:rPr>
        <w:t xml:space="preserve">that schedules the PUSCH transmission </w:t>
      </w:r>
      <w:r>
        <w:rPr>
          <w:lang w:val="en-US"/>
        </w:rPr>
        <w:t>occasion</w:t>
      </w:r>
      <w:r w:rsidRPr="00B916EC">
        <w:t xml:space="preserve"> </w:t>
      </w:r>
      <w:r>
        <w:rPr>
          <w:noProof/>
          <w:position w:val="-6"/>
          <w:lang w:val="en-US"/>
        </w:rPr>
        <w:drawing>
          <wp:inline distT="0" distB="0" distL="0" distR="0" wp14:anchorId="730A39A9" wp14:editId="6300804B">
            <wp:extent cx="95250" cy="180975"/>
            <wp:effectExtent l="0" t="0" r="0" b="9525"/>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sidRPr="00B916EC">
        <w:rPr>
          <w:iCs/>
          <w:lang w:val="en-US"/>
        </w:rPr>
        <w:t>on</w:t>
      </w:r>
      <w:r w:rsidRPr="00B916EC">
        <w:t xml:space="preserve"> </w:t>
      </w:r>
      <w:r>
        <w:rPr>
          <w:lang w:val="en-US"/>
        </w:rPr>
        <w:t>active</w:t>
      </w:r>
      <w:r w:rsidRPr="00B916EC">
        <w:t xml:space="preserve"> </w:t>
      </w:r>
      <w:r>
        <w:rPr>
          <w:lang w:val="en-US"/>
        </w:rPr>
        <w:t xml:space="preserve">UL BWP </w:t>
      </w:r>
      <w:r>
        <w:rPr>
          <w:iCs/>
          <w:noProof/>
          <w:position w:val="-6"/>
          <w:lang w:val="en-US"/>
        </w:rPr>
        <w:drawing>
          <wp:inline distT="0" distB="0" distL="0" distR="0" wp14:anchorId="6A53078C" wp14:editId="1416AEDF">
            <wp:extent cx="95250" cy="180975"/>
            <wp:effectExtent l="0" t="0" r="0" b="9525"/>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0E556925" wp14:editId="1BF4586A">
            <wp:extent cx="180975" cy="180975"/>
            <wp:effectExtent l="0" t="0" r="0" b="9525"/>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7DAF5767" wp14:editId="6CF18375">
            <wp:extent cx="125730" cy="155575"/>
            <wp:effectExtent l="0" t="0" r="762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or</w:t>
      </w:r>
      <w:r w:rsidRPr="00B916EC">
        <w:rPr>
          <w:lang w:val="en-US"/>
        </w:rPr>
        <w:t xml:space="preserve"> </w:t>
      </w:r>
      <w:r w:rsidRPr="00B916EC">
        <w:t xml:space="preserve">jointly coded with other TPC commands in </w:t>
      </w:r>
      <w:r w:rsidRPr="00B916EC">
        <w:rPr>
          <w:lang w:val="en-US"/>
        </w:rPr>
        <w:t xml:space="preserve">a </w:t>
      </w:r>
      <w:r w:rsidRPr="00B916EC">
        <w:t xml:space="preserve">DCI format </w:t>
      </w:r>
      <w:r w:rsidRPr="00B916EC">
        <w:rPr>
          <w:lang w:val="en-US"/>
        </w:rPr>
        <w:t>2_2</w:t>
      </w:r>
      <w:r w:rsidRPr="00B916EC">
        <w:rPr>
          <w:rFonts w:hint="eastAsia"/>
        </w:rPr>
        <w:t xml:space="preserve"> </w:t>
      </w:r>
      <w:r>
        <w:rPr>
          <w:lang w:val="en-US"/>
        </w:rPr>
        <w:t>with</w:t>
      </w:r>
      <w:r w:rsidRPr="00B916EC">
        <w:rPr>
          <w:rFonts w:hint="eastAsia"/>
        </w:rPr>
        <w:t xml:space="preserve"> CRC scrambled </w:t>
      </w:r>
      <w:r w:rsidRPr="00B916EC">
        <w:rPr>
          <w:lang w:val="en-US"/>
        </w:rPr>
        <w:t>by</w:t>
      </w:r>
      <w:r w:rsidRPr="00B916EC">
        <w:rPr>
          <w:rFonts w:hint="eastAsia"/>
        </w:rPr>
        <w:t xml:space="preserve"> TPC-PUSCH-RNTI</w:t>
      </w:r>
      <w:r>
        <w:rPr>
          <w:lang w:val="en-US"/>
        </w:rPr>
        <w:t>,</w:t>
      </w:r>
      <w:r w:rsidRPr="00467F26">
        <w:rPr>
          <w:lang w:val="en-US"/>
        </w:rPr>
        <w:t xml:space="preserve"> </w:t>
      </w:r>
      <w:r>
        <w:rPr>
          <w:lang w:val="en-US"/>
        </w:rPr>
        <w:t>as described in Clause 11.3</w:t>
      </w:r>
    </w:p>
    <w:p w14:paraId="5D4E22D5" w14:textId="0657549E" w:rsidR="0044710D" w:rsidRPr="00B916EC" w:rsidRDefault="0044710D" w:rsidP="0044710D">
      <w:pPr>
        <w:pStyle w:val="B3"/>
        <w:rPr>
          <w:lang w:val="en-US"/>
        </w:rPr>
      </w:pPr>
      <w:r>
        <w:t>-</w:t>
      </w:r>
      <w:r>
        <w:tab/>
      </w:r>
      <w:r>
        <w:rPr>
          <w:noProof/>
          <w:position w:val="-10"/>
          <w:lang w:val="en-US"/>
        </w:rPr>
        <w:drawing>
          <wp:inline distT="0" distB="0" distL="0" distR="0" wp14:anchorId="4AB8F5A4" wp14:editId="7D998A30">
            <wp:extent cx="462280" cy="180975"/>
            <wp:effectExtent l="0" t="0" r="0" b="9525"/>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if the UE is configured with </w:t>
      </w:r>
      <w:r w:rsidRPr="007132D3">
        <w:rPr>
          <w:i/>
        </w:rPr>
        <w:t>twoPUSCH-PC-AdjustmentStates</w:t>
      </w:r>
      <w:r w:rsidRPr="00B916EC">
        <w:rPr>
          <w:lang w:val="en-US"/>
        </w:rPr>
        <w:t xml:space="preserve"> </w:t>
      </w:r>
      <w:r>
        <w:rPr>
          <w:lang w:val="en-US"/>
        </w:rPr>
        <w:t xml:space="preserve">and </w:t>
      </w:r>
      <w:r>
        <w:rPr>
          <w:noProof/>
          <w:position w:val="-6"/>
          <w:lang w:val="en-US"/>
        </w:rPr>
        <w:drawing>
          <wp:inline distT="0" distB="0" distL="0" distR="0" wp14:anchorId="462CE466" wp14:editId="4342F971">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t xml:space="preserve"> if the UE is not </w:t>
      </w:r>
      <w:r w:rsidRPr="00B916EC">
        <w:rPr>
          <w:lang w:val="en-US"/>
        </w:rPr>
        <w:t xml:space="preserve">configured with </w:t>
      </w:r>
      <w:r w:rsidRPr="007132D3">
        <w:rPr>
          <w:i/>
        </w:rPr>
        <w:t>twoPUSCH-PC-AdjustmentStates</w:t>
      </w:r>
      <w:r>
        <w:rPr>
          <w:i/>
        </w:rPr>
        <w:t xml:space="preserve"> </w:t>
      </w:r>
      <w:r>
        <w:t>or if the PUSCH transmission is scheduled by a RAR UL grant as described in Clause 8.3</w:t>
      </w:r>
    </w:p>
    <w:p w14:paraId="199B2B22" w14:textId="5DF18983" w:rsidR="0044710D" w:rsidRDefault="0044710D" w:rsidP="0044710D">
      <w:pPr>
        <w:pStyle w:val="B4"/>
        <w:rPr>
          <w:lang w:val="en-US"/>
        </w:rPr>
      </w:pPr>
      <w:r>
        <w:rPr>
          <w:lang w:val="en-US"/>
        </w:rPr>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r w:rsidRPr="00692B06">
        <w:rPr>
          <w:i/>
        </w:rPr>
        <w:t>ConfiguredGrantConfig</w:t>
      </w:r>
      <w:r w:rsidRPr="00B916EC">
        <w:rPr>
          <w:rFonts w:eastAsia="Malgun Gothic"/>
          <w:lang w:val="en-US"/>
        </w:rPr>
        <w:t xml:space="preserve">, the value of </w:t>
      </w:r>
      <w:r>
        <w:rPr>
          <w:noProof/>
          <w:position w:val="-10"/>
          <w:lang w:val="en-US"/>
        </w:rPr>
        <w:drawing>
          <wp:inline distT="0" distB="0" distL="0" distR="0" wp14:anchorId="34B46BB9" wp14:editId="5C4F014B">
            <wp:extent cx="462280" cy="180975"/>
            <wp:effectExtent l="0" t="0" r="0" b="9525"/>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is provided to the UE by </w:t>
      </w:r>
      <w:r w:rsidRPr="003C1F40">
        <w:rPr>
          <w:i/>
        </w:rPr>
        <w:t>powerControlLoopToUse</w:t>
      </w:r>
    </w:p>
    <w:p w14:paraId="70D28473" w14:textId="6AE070C1" w:rsidR="0044710D" w:rsidRDefault="0044710D" w:rsidP="0044710D">
      <w:pPr>
        <w:pStyle w:val="B4"/>
        <w:rPr>
          <w:lang w:val="en-US"/>
        </w:rPr>
      </w:pPr>
      <w:r>
        <w:rPr>
          <w:lang w:val="en-US" w:eastAsia="zh-CN"/>
        </w:rPr>
        <w:t>-</w:t>
      </w:r>
      <w:r>
        <w:rPr>
          <w:lang w:val="en-US" w:eastAsia="zh-CN"/>
        </w:rPr>
        <w:tab/>
        <w:t>If the UE is provided</w:t>
      </w:r>
      <w:r w:rsidRPr="004516B4">
        <w:rPr>
          <w:lang w:val="en-US" w:eastAsia="zh-CN"/>
        </w:rPr>
        <w:t xml:space="preserve"> </w:t>
      </w:r>
      <w:r w:rsidRPr="00F10AA1">
        <w:rPr>
          <w:i/>
        </w:rPr>
        <w:t>SRI-PUSCH-PowerControl</w:t>
      </w:r>
      <w:r>
        <w:rPr>
          <w:lang w:val="en-US"/>
        </w:rPr>
        <w:t>, the UE obtains</w:t>
      </w:r>
      <w:r w:rsidRPr="004516B4">
        <w:rPr>
          <w:lang w:val="en-US"/>
        </w:rPr>
        <w:t xml:space="preserve"> a mapping between a set of values for the SRI field in </w:t>
      </w:r>
      <w:r>
        <w:rPr>
          <w:lang w:val="en-US"/>
        </w:rPr>
        <w:t xml:space="preserve">a </w:t>
      </w:r>
      <w:r w:rsidRPr="004516B4">
        <w:rPr>
          <w:lang w:val="en-US"/>
        </w:rPr>
        <w:t xml:space="preserve">DCI format </w:t>
      </w:r>
      <w:r w:rsidRPr="00EE027F">
        <w:rPr>
          <w:lang w:val="en-US"/>
        </w:rPr>
        <w:t>scheduling the PUSCH transmission</w:t>
      </w:r>
      <w:r w:rsidRPr="004516B4">
        <w:rPr>
          <w:lang w:val="en-US"/>
        </w:rPr>
        <w:t xml:space="preserve"> and</w:t>
      </w:r>
      <w:r>
        <w:rPr>
          <w:lang w:val="en-US"/>
        </w:rPr>
        <w:t xml:space="preserve"> the </w:t>
      </w:r>
      <w:r>
        <w:rPr>
          <w:iCs/>
          <w:noProof/>
          <w:position w:val="-6"/>
          <w:lang w:val="en-US"/>
        </w:rPr>
        <w:drawing>
          <wp:inline distT="0" distB="0" distL="0" distR="0" wp14:anchorId="08955534" wp14:editId="0A4A991C">
            <wp:extent cx="95250" cy="180975"/>
            <wp:effectExtent l="0" t="0" r="0" b="9525"/>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value(s)</w:t>
      </w:r>
      <w:r w:rsidRPr="00F10AA1">
        <w:rPr>
          <w:lang w:val="en-US"/>
        </w:rPr>
        <w:t xml:space="preserve"> provided by </w:t>
      </w:r>
      <w:r w:rsidRPr="00F10AA1">
        <w:rPr>
          <w:i/>
        </w:rPr>
        <w:t>sri-PUSCH-ClosedLoopIndex</w:t>
      </w:r>
      <w:r>
        <w:rPr>
          <w:lang w:val="en-US"/>
        </w:rPr>
        <w:t xml:space="preserve"> and determines</w:t>
      </w:r>
      <w:r w:rsidRPr="004516B4">
        <w:rPr>
          <w:lang w:val="en-US"/>
        </w:rPr>
        <w:t xml:space="preserve"> the </w:t>
      </w:r>
      <w:r>
        <w:rPr>
          <w:iCs/>
          <w:noProof/>
          <w:position w:val="-6"/>
          <w:lang w:val="en-US"/>
        </w:rPr>
        <w:drawing>
          <wp:inline distT="0" distB="0" distL="0" distR="0" wp14:anchorId="63F259D2" wp14:editId="5B0CF0DB">
            <wp:extent cx="95250" cy="180975"/>
            <wp:effectExtent l="0" t="0" r="0" b="9525"/>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value </w:t>
      </w:r>
      <w:r w:rsidRPr="004516B4">
        <w:rPr>
          <w:lang w:val="en-US"/>
        </w:rPr>
        <w:t>that is mapped to the SRI field value</w:t>
      </w:r>
    </w:p>
    <w:p w14:paraId="57302C75" w14:textId="044D94CE" w:rsidR="0044710D" w:rsidRDefault="0044710D" w:rsidP="0044710D">
      <w:pPr>
        <w:pStyle w:val="B4"/>
      </w:pPr>
      <w:r>
        <w:rPr>
          <w:lang w:val="en-US"/>
        </w:rPr>
        <w:t>-</w:t>
      </w:r>
      <w:r>
        <w:rPr>
          <w:lang w:val="en-US"/>
        </w:rPr>
        <w:tab/>
      </w:r>
      <w:r w:rsidRPr="00FB7654">
        <w:rPr>
          <w:lang w:val="en-US"/>
        </w:rPr>
        <w:t>If the PUSCH transmission is scheduled by a DCI format that does not include a</w:t>
      </w:r>
      <w:r>
        <w:rPr>
          <w:lang w:val="en-US"/>
        </w:rPr>
        <w:t>n</w:t>
      </w:r>
      <w:r w:rsidRPr="00FB7654">
        <w:rPr>
          <w:lang w:val="en-US"/>
        </w:rPr>
        <w:t xml:space="preserve"> SRI field, or if a</w:t>
      </w:r>
      <w:r>
        <w:rPr>
          <w:lang w:val="en-US"/>
        </w:rPr>
        <w:t>n</w:t>
      </w:r>
      <w:r w:rsidRPr="00FB7654">
        <w:rPr>
          <w:lang w:val="en-US"/>
        </w:rPr>
        <w:t xml:space="preserve"> </w:t>
      </w:r>
      <w:r w:rsidRPr="00155FC2">
        <w:rPr>
          <w:i/>
        </w:rPr>
        <w:t>SRI-PUSCH-PowerControl</w:t>
      </w:r>
      <w:r w:rsidRPr="00FB7654">
        <w:rPr>
          <w:lang w:val="en-US"/>
        </w:rPr>
        <w:t xml:space="preserve"> is not provided to the UE, </w:t>
      </w:r>
      <w:r>
        <w:rPr>
          <w:noProof/>
          <w:position w:val="-6"/>
          <w:lang w:val="en-US"/>
        </w:rPr>
        <w:drawing>
          <wp:inline distT="0" distB="0" distL="0" distR="0" wp14:anchorId="636CB463" wp14:editId="5BF29511">
            <wp:extent cx="276225" cy="155575"/>
            <wp:effectExtent l="0" t="0" r="9525"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p>
    <w:p w14:paraId="6E2667EE" w14:textId="2F4EC5D1" w:rsidR="0044710D" w:rsidRPr="00AB72D2" w:rsidRDefault="0044710D" w:rsidP="0044710D">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Pr>
          <w:noProof/>
          <w:position w:val="-6"/>
          <w:lang w:val="en-US"/>
        </w:rPr>
        <w:drawing>
          <wp:inline distT="0" distB="0" distL="0" distR="0" wp14:anchorId="5C5137C5" wp14:editId="3014F6DA">
            <wp:extent cx="95250" cy="180975"/>
            <wp:effectExtent l="0" t="0" r="0" b="9525"/>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526E1716" w14:textId="7A14340F" w:rsidR="0044710D" w:rsidRDefault="0044710D" w:rsidP="0044710D">
      <w:pPr>
        <w:pStyle w:val="B2"/>
        <w:rPr>
          <w:lang w:val="en-US"/>
        </w:rPr>
      </w:pPr>
      <w:r>
        <w:lastRenderedPageBreak/>
        <w:t>-</w:t>
      </w:r>
      <w:r>
        <w:tab/>
      </w:r>
      <w:r>
        <w:rPr>
          <w:noProof/>
          <w:position w:val="-24"/>
          <w:lang w:val="en-US"/>
        </w:rPr>
        <w:drawing>
          <wp:inline distT="0" distB="0" distL="0" distR="0" wp14:anchorId="32D5596F" wp14:editId="15019DEC">
            <wp:extent cx="2466975" cy="381635"/>
            <wp:effectExtent l="0" t="0" r="9525"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466975" cy="381635"/>
                    </a:xfrm>
                    <a:prstGeom prst="rect">
                      <a:avLst/>
                    </a:prstGeom>
                    <a:noFill/>
                    <a:ln>
                      <a:noFill/>
                    </a:ln>
                  </pic:spPr>
                </pic:pic>
              </a:graphicData>
            </a:graphic>
          </wp:inline>
        </w:drawing>
      </w:r>
      <w:r w:rsidRPr="00B916EC">
        <w:t xml:space="preserve"> </w:t>
      </w:r>
      <w:r w:rsidRPr="00B916EC">
        <w:rPr>
          <w:lang w:val="en-US"/>
        </w:rPr>
        <w:t>is t</w:t>
      </w:r>
      <w:r w:rsidRPr="00B916EC">
        <w:t xml:space="preserve">he PUSCH power control adjustment state </w:t>
      </w:r>
      <w:r>
        <w:rPr>
          <w:noProof/>
          <w:position w:val="-6"/>
          <w:lang w:val="en-US"/>
        </w:rPr>
        <w:drawing>
          <wp:inline distT="0" distB="0" distL="0" distR="0" wp14:anchorId="3DD4BB23" wp14:editId="3459C542">
            <wp:extent cx="95250" cy="180975"/>
            <wp:effectExtent l="0" t="0" r="0" b="9525"/>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lang w:val="en-US"/>
        </w:rPr>
        <w:drawing>
          <wp:inline distT="0" distB="0" distL="0" distR="0" wp14:anchorId="251BEFF4" wp14:editId="07FEDF25">
            <wp:extent cx="95250" cy="180975"/>
            <wp:effectExtent l="0" t="0" r="0" b="9525"/>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BD12CFF" wp14:editId="4522623C">
            <wp:extent cx="180975" cy="180975"/>
            <wp:effectExtent l="0" t="0" r="0" b="9525"/>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62B805CE" wp14:editId="76D5F00C">
            <wp:extent cx="125730" cy="155575"/>
            <wp:effectExtent l="0" t="0" r="762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PUSCH transmission </w:t>
      </w:r>
      <w:r w:rsidRPr="00473A9C">
        <w:rPr>
          <w:lang w:val="en-US"/>
        </w:rPr>
        <w:t>occasion</w:t>
      </w:r>
      <w:r w:rsidRPr="00B916EC">
        <w:rPr>
          <w:lang w:val="en-US"/>
        </w:rPr>
        <w:t xml:space="preserve"> </w:t>
      </w:r>
      <w:r>
        <w:rPr>
          <w:noProof/>
          <w:position w:val="-6"/>
          <w:lang w:val="en-US"/>
        </w:rPr>
        <w:drawing>
          <wp:inline distT="0" distB="0" distL="0" distR="0" wp14:anchorId="48C3A180" wp14:editId="42D4FC67">
            <wp:extent cx="95250" cy="180975"/>
            <wp:effectExtent l="0" t="0" r="0" b="9525"/>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if </w:t>
      </w:r>
      <w:r>
        <w:t>the</w:t>
      </w:r>
      <w:r>
        <w:rPr>
          <w:lang w:val="en-US"/>
        </w:rPr>
        <w:t xml:space="preserve"> UE is not 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64788A1F" w14:textId="093EFD39" w:rsidR="0044710D" w:rsidRPr="00B916EC" w:rsidRDefault="0044710D" w:rsidP="0044710D">
      <w:pPr>
        <w:pStyle w:val="B3"/>
        <w:rPr>
          <w:lang w:val="en-US"/>
        </w:rPr>
      </w:pPr>
      <w:r>
        <w:rPr>
          <w:lang w:val="en-US"/>
        </w:rPr>
        <w:t>-</w:t>
      </w:r>
      <w:r>
        <w:rPr>
          <w:lang w:val="en-US"/>
        </w:rPr>
        <w:tab/>
        <w:t xml:space="preserve">The </w:t>
      </w:r>
      <w:r>
        <w:rPr>
          <w:noProof/>
          <w:position w:val="-12"/>
          <w:lang w:val="en-US"/>
        </w:rPr>
        <w:drawing>
          <wp:inline distT="0" distB="0" distL="0" distR="0" wp14:anchorId="14179A66" wp14:editId="68831EBC">
            <wp:extent cx="557530" cy="21590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values are given in Table 7.1.1-1</w:t>
      </w:r>
    </w:p>
    <w:p w14:paraId="7F57AD03" w14:textId="4C6759F4" w:rsidR="0044710D" w:rsidRDefault="0044710D" w:rsidP="0044710D">
      <w:pPr>
        <w:pStyle w:val="B3"/>
      </w:pPr>
      <w:r>
        <w:rPr>
          <w:lang w:val="en-US"/>
        </w:rPr>
        <w:t>-</w:t>
      </w:r>
      <w:r>
        <w:rPr>
          <w:lang w:val="en-US"/>
        </w:rPr>
        <w:tab/>
      </w:r>
      <w:r>
        <w:rPr>
          <w:noProof/>
          <w:position w:val="-24"/>
          <w:lang w:val="en-US"/>
        </w:rPr>
        <w:drawing>
          <wp:inline distT="0" distB="0" distL="0" distR="0" wp14:anchorId="688AE7EF" wp14:editId="1EDE2CBF">
            <wp:extent cx="1095375" cy="356870"/>
            <wp:effectExtent l="0" t="0" r="0" b="508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Pr>
          <w:noProof/>
        </w:rPr>
        <w:t xml:space="preserve"> is a sum of TPC command values in a set </w:t>
      </w:r>
      <w:r>
        <w:rPr>
          <w:noProof/>
          <w:position w:val="-10"/>
          <w:lang w:val="en-US"/>
        </w:rPr>
        <w:drawing>
          <wp:inline distT="0" distB="0" distL="0" distR="0" wp14:anchorId="33F0B476" wp14:editId="0C61D32A">
            <wp:extent cx="180975" cy="180975"/>
            <wp:effectExtent l="0" t="0" r="9525" b="9525"/>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lang w:val="en-US"/>
        </w:rPr>
        <w:drawing>
          <wp:inline distT="0" distB="0" distL="0" distR="0" wp14:anchorId="3447D747" wp14:editId="4749DE23">
            <wp:extent cx="276225" cy="180975"/>
            <wp:effectExtent l="0" t="0" r="9525" b="9525"/>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lang w:val="en-US"/>
        </w:rPr>
        <w:drawing>
          <wp:inline distT="0" distB="0" distL="0" distR="0" wp14:anchorId="431A926A" wp14:editId="3FA2789D">
            <wp:extent cx="914400" cy="180975"/>
            <wp:effectExtent l="0" t="0" r="0" b="9525"/>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t xml:space="preserve"> symbols before PUSCH transmission occasion </w:t>
      </w:r>
      <w:r>
        <w:rPr>
          <w:noProof/>
          <w:position w:val="-10"/>
          <w:lang w:val="en-US"/>
        </w:rPr>
        <w:drawing>
          <wp:inline distT="0" distB="0" distL="0" distR="0" wp14:anchorId="6D6FBB41" wp14:editId="431307AE">
            <wp:extent cx="276225" cy="180975"/>
            <wp:effectExtent l="0" t="0" r="9525" b="9525"/>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lang w:val="en-US"/>
        </w:rPr>
        <w:drawing>
          <wp:inline distT="0" distB="0" distL="0" distR="0" wp14:anchorId="726FA924" wp14:editId="56BF54DD">
            <wp:extent cx="557530" cy="180975"/>
            <wp:effectExtent l="0" t="0" r="0" b="9525"/>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PUSCH transmission occasion </w:t>
      </w:r>
      <w:r>
        <w:rPr>
          <w:noProof/>
          <w:position w:val="-6"/>
          <w:lang w:val="en-US"/>
        </w:rPr>
        <w:drawing>
          <wp:inline distT="0" distB="0" distL="0" distR="0" wp14:anchorId="40B8C616" wp14:editId="51162C80">
            <wp:extent cx="95250" cy="180975"/>
            <wp:effectExtent l="0" t="0" r="0" b="9525"/>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0B940526" wp14:editId="1E76DEAA">
            <wp:extent cx="95250" cy="180975"/>
            <wp:effectExtent l="0" t="0" r="0" b="9525"/>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48963D66" wp14:editId="0FB25947">
            <wp:extent cx="180975" cy="180975"/>
            <wp:effectExtent l="0" t="0" r="0" b="9525"/>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46BE4D8B" wp14:editId="732F8B9E">
            <wp:extent cx="125730" cy="155575"/>
            <wp:effectExtent l="0" t="0" r="762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for PUSCH power control adjustment state </w:t>
      </w:r>
      <w:r>
        <w:rPr>
          <w:noProof/>
          <w:position w:val="-6"/>
          <w:lang w:val="en-US"/>
        </w:rPr>
        <w:drawing>
          <wp:inline distT="0" distB="0" distL="0" distR="0" wp14:anchorId="0DB19F05" wp14:editId="3F3AD322">
            <wp:extent cx="95250" cy="180975"/>
            <wp:effectExtent l="0" t="0" r="0" b="9525"/>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where </w:t>
      </w:r>
      <w:r>
        <w:rPr>
          <w:noProof/>
          <w:position w:val="-10"/>
          <w:lang w:val="en-US"/>
        </w:rPr>
        <w:drawing>
          <wp:inline distT="0" distB="0" distL="0" distR="0" wp14:anchorId="722E4E44" wp14:editId="3F36E9F1">
            <wp:extent cx="276225" cy="180975"/>
            <wp:effectExtent l="0" t="0" r="9525" b="9525"/>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lang w:val="en-US"/>
        </w:rPr>
        <w:drawing>
          <wp:inline distT="0" distB="0" distL="0" distR="0" wp14:anchorId="757D8388" wp14:editId="662B9A31">
            <wp:extent cx="733425" cy="180975"/>
            <wp:effectExtent l="0" t="0" r="9525" b="9525"/>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symbols before PUSCH transmission occasion </w:t>
      </w:r>
      <w:r>
        <w:rPr>
          <w:noProof/>
          <w:position w:val="-10"/>
          <w:lang w:val="en-US"/>
        </w:rPr>
        <w:drawing>
          <wp:inline distT="0" distB="0" distL="0" distR="0" wp14:anchorId="6B2BE9EC" wp14:editId="4B921DE3">
            <wp:extent cx="276225" cy="180975"/>
            <wp:effectExtent l="0" t="0" r="9525" b="9525"/>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lang w:val="en-US"/>
        </w:rPr>
        <w:drawing>
          <wp:inline distT="0" distB="0" distL="0" distR="0" wp14:anchorId="0EB9E3C5" wp14:editId="2739D346">
            <wp:extent cx="557530" cy="180975"/>
            <wp:effectExtent l="0" t="0" r="0" b="9525"/>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PUSCH transmission occasion </w:t>
      </w:r>
      <w:r>
        <w:rPr>
          <w:noProof/>
          <w:position w:val="-6"/>
          <w:lang w:val="en-US"/>
        </w:rPr>
        <w:drawing>
          <wp:inline distT="0" distB="0" distL="0" distR="0" wp14:anchorId="0C63B8BD" wp14:editId="5E61404C">
            <wp:extent cx="95250" cy="180975"/>
            <wp:effectExtent l="0" t="0" r="0" b="9525"/>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61953F8D" w14:textId="0B2A59BC" w:rsidR="0044710D" w:rsidRPr="00B916EC" w:rsidRDefault="0044710D" w:rsidP="0044710D">
      <w:pPr>
        <w:pStyle w:val="B3"/>
        <w:rPr>
          <w:lang w:val="en-US"/>
        </w:rPr>
      </w:pPr>
      <w:r>
        <w:t>-</w:t>
      </w:r>
      <w:r>
        <w:tab/>
        <w:t xml:space="preserve">If a PUSCH transmission is scheduled by a DCI format, </w:t>
      </w:r>
      <w:r>
        <w:rPr>
          <w:noProof/>
          <w:position w:val="-10"/>
          <w:lang w:val="en-US"/>
        </w:rPr>
        <w:drawing>
          <wp:inline distT="0" distB="0" distL="0" distR="0" wp14:anchorId="68B2D8AA" wp14:editId="00CB1D29">
            <wp:extent cx="557530" cy="180975"/>
            <wp:effectExtent l="0" t="0" r="0" b="9525"/>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symbols </w:t>
      </w:r>
      <w:r w:rsidRPr="00B916EC">
        <w:t xml:space="preserve">for </w:t>
      </w:r>
      <w:r>
        <w:t xml:space="preserve">active </w:t>
      </w:r>
      <w:r>
        <w:rPr>
          <w:lang w:val="en-US"/>
        </w:rPr>
        <w:t xml:space="preserve">UL BWP </w:t>
      </w:r>
      <w:r>
        <w:rPr>
          <w:iCs/>
          <w:noProof/>
          <w:position w:val="-6"/>
          <w:lang w:val="en-US"/>
        </w:rPr>
        <w:drawing>
          <wp:inline distT="0" distB="0" distL="0" distR="0" wp14:anchorId="302EDFD4" wp14:editId="4BAB3FA9">
            <wp:extent cx="95250" cy="180975"/>
            <wp:effectExtent l="0" t="0" r="0" b="9525"/>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14D9B57" wp14:editId="48A15E0F">
            <wp:extent cx="180975" cy="180975"/>
            <wp:effectExtent l="0" t="0" r="0" b="9525"/>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694D0B7B" wp14:editId="6C25F9BE">
            <wp:extent cx="125730" cy="155575"/>
            <wp:effectExtent l="0" t="0" r="762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after a last symbol of a corresponding PDCCH reception and before a first symbol of the PUSCH transmission </w:t>
      </w:r>
    </w:p>
    <w:p w14:paraId="35B400FB" w14:textId="60527135" w:rsidR="0044710D" w:rsidRPr="008471F8" w:rsidRDefault="0044710D" w:rsidP="0044710D">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Pr>
          <w:noProof/>
          <w:position w:val="-10"/>
          <w:lang w:val="en-US"/>
        </w:rPr>
        <w:drawing>
          <wp:inline distT="0" distB="0" distL="0" distR="0" wp14:anchorId="4BBE5456" wp14:editId="3455F2DA">
            <wp:extent cx="557530" cy="180975"/>
            <wp:effectExtent l="0" t="0" r="0" b="9525"/>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471F8">
        <w:t xml:space="preserve"> is a number of </w:t>
      </w:r>
      <w:r>
        <w:rPr>
          <w:noProof/>
          <w:position w:val="-12"/>
          <w:lang w:val="en-US"/>
        </w:rPr>
        <w:drawing>
          <wp:inline distT="0" distB="0" distL="0" distR="0" wp14:anchorId="5FB63B3C" wp14:editId="4F984880">
            <wp:extent cx="557530" cy="2159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8471F8">
        <w:t xml:space="preserve"> symbols equal to the product of a number of symbols per slot, </w:t>
      </w:r>
      <w:r>
        <w:rPr>
          <w:noProof/>
          <w:position w:val="-12"/>
          <w:lang w:val="en-US"/>
        </w:rPr>
        <w:drawing>
          <wp:inline distT="0" distB="0" distL="0" distR="0" wp14:anchorId="6D0B5E63" wp14:editId="5399D82F">
            <wp:extent cx="276225" cy="236220"/>
            <wp:effectExtent l="0" t="0" r="9525"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Pr>
          <w:lang w:val="en-US"/>
        </w:rPr>
        <w:t xml:space="preserve"> </w:t>
      </w:r>
      <w:r>
        <w:rPr>
          <w:iCs/>
          <w:noProof/>
          <w:position w:val="-6"/>
          <w:lang w:val="en-US"/>
        </w:rPr>
        <w:drawing>
          <wp:inline distT="0" distB="0" distL="0" distR="0" wp14:anchorId="6830E3E3" wp14:editId="0B6A4CE2">
            <wp:extent cx="95250" cy="180975"/>
            <wp:effectExtent l="0" t="0" r="0" b="9525"/>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6A37945" wp14:editId="49083E74">
            <wp:extent cx="180975" cy="180975"/>
            <wp:effectExtent l="0" t="0" r="0" b="9525"/>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87024EF" wp14:editId="3A44F942">
            <wp:extent cx="125730" cy="155575"/>
            <wp:effectExtent l="0" t="0" r="762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8471F8">
        <w:t xml:space="preserve"> </w:t>
      </w:r>
    </w:p>
    <w:p w14:paraId="55966138" w14:textId="0EEEF063" w:rsidR="0044710D" w:rsidRPr="00B916EC" w:rsidRDefault="0044710D" w:rsidP="0044710D">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Pr>
          <w:iCs/>
          <w:noProof/>
          <w:position w:val="-6"/>
          <w:lang w:val="en-US"/>
        </w:rPr>
        <w:drawing>
          <wp:inline distT="0" distB="0" distL="0" distR="0" wp14:anchorId="4145A8A2" wp14:editId="51359055">
            <wp:extent cx="95250" cy="180975"/>
            <wp:effectExtent l="0" t="0" r="0" b="9525"/>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28633774" wp14:editId="070C343E">
            <wp:extent cx="180975" cy="180975"/>
            <wp:effectExtent l="0" t="0" r="0" b="9525"/>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01532680" wp14:editId="1D15C1A6">
            <wp:extent cx="125730" cy="155575"/>
            <wp:effectExtent l="0" t="0" r="762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PUSCH transmission occasion </w:t>
      </w:r>
      <w:r>
        <w:rPr>
          <w:noProof/>
          <w:position w:val="-10"/>
          <w:lang w:val="en-US"/>
        </w:rPr>
        <w:drawing>
          <wp:inline distT="0" distB="0" distL="0" distR="0" wp14:anchorId="6DF8A94E" wp14:editId="7D2C4514">
            <wp:extent cx="276225" cy="180975"/>
            <wp:effectExtent l="0" t="0" r="9525" b="9525"/>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77840700" wp14:editId="66A3D94D">
            <wp:extent cx="1190625" cy="356870"/>
            <wp:effectExtent l="0" t="0" r="9525" b="508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19062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1F0D8583" wp14:editId="5B989CC5">
            <wp:extent cx="1271270" cy="180975"/>
            <wp:effectExtent l="0" t="0" r="5080" b="9525"/>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271270" cy="180975"/>
                    </a:xfrm>
                    <a:prstGeom prst="rect">
                      <a:avLst/>
                    </a:prstGeom>
                    <a:noFill/>
                    <a:ln>
                      <a:noFill/>
                    </a:ln>
                  </pic:spPr>
                </pic:pic>
              </a:graphicData>
            </a:graphic>
          </wp:inline>
        </w:drawing>
      </w:r>
    </w:p>
    <w:p w14:paraId="051C787D" w14:textId="13F1C633" w:rsidR="0044710D" w:rsidRPr="00B916EC" w:rsidRDefault="0044710D" w:rsidP="0044710D">
      <w:pPr>
        <w:pStyle w:val="B3"/>
        <w:rPr>
          <w:lang w:val="en-US"/>
        </w:rPr>
      </w:pPr>
      <w:r>
        <w:t>-</w:t>
      </w:r>
      <w:r>
        <w:tab/>
      </w:r>
      <w:r w:rsidRPr="00B916EC">
        <w:t>If UE has reached minimum power</w:t>
      </w:r>
      <w:r w:rsidRPr="00B916EC">
        <w:rPr>
          <w:lang w:val="en-US"/>
        </w:rPr>
        <w:t xml:space="preserve"> for </w:t>
      </w:r>
      <w:r>
        <w:rPr>
          <w:lang w:val="en-US"/>
        </w:rPr>
        <w:t>active UL BWP</w:t>
      </w:r>
      <w:r>
        <w:rPr>
          <w:iCs/>
          <w:noProof/>
          <w:position w:val="-6"/>
          <w:lang w:val="en-US"/>
        </w:rPr>
        <w:drawing>
          <wp:inline distT="0" distB="0" distL="0" distR="0" wp14:anchorId="64C7A577" wp14:editId="16FA1B30">
            <wp:extent cx="95250" cy="180975"/>
            <wp:effectExtent l="0" t="0" r="0" b="9525"/>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A23ACE2" wp14:editId="32C4ED87">
            <wp:extent cx="180975" cy="180975"/>
            <wp:effectExtent l="0" t="0" r="0" b="9525"/>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25AC2E19" wp14:editId="3004363C">
            <wp:extent cx="125730" cy="155575"/>
            <wp:effectExtent l="0" t="0" r="762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t xml:space="preserve">at PUSCH transmission occasion </w:t>
      </w:r>
      <w:r>
        <w:rPr>
          <w:noProof/>
          <w:position w:val="-10"/>
          <w:lang w:val="en-US"/>
        </w:rPr>
        <w:drawing>
          <wp:inline distT="0" distB="0" distL="0" distR="0" wp14:anchorId="5971404F" wp14:editId="6CCFCA9B">
            <wp:extent cx="276225" cy="180975"/>
            <wp:effectExtent l="0" t="0" r="9525" b="9525"/>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68BCFE9F" wp14:editId="45FC70D4">
            <wp:extent cx="1271270" cy="381635"/>
            <wp:effectExtent l="0" t="0" r="508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271270" cy="381635"/>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3581177E" wp14:editId="12C66DC1">
            <wp:extent cx="1271270" cy="215900"/>
            <wp:effectExtent l="0" t="0" r="508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271270" cy="215900"/>
                    </a:xfrm>
                    <a:prstGeom prst="rect">
                      <a:avLst/>
                    </a:prstGeom>
                    <a:noFill/>
                    <a:ln>
                      <a:noFill/>
                    </a:ln>
                  </pic:spPr>
                </pic:pic>
              </a:graphicData>
            </a:graphic>
          </wp:inline>
        </w:drawing>
      </w:r>
    </w:p>
    <w:p w14:paraId="30471067" w14:textId="5EC52A9A" w:rsidR="0044710D" w:rsidRPr="00B916EC" w:rsidRDefault="0044710D" w:rsidP="0044710D">
      <w:pPr>
        <w:pStyle w:val="B3"/>
        <w:rPr>
          <w:lang w:val="en-US"/>
        </w:rPr>
      </w:pPr>
      <w:r>
        <w:t>-</w:t>
      </w:r>
      <w:r>
        <w:tab/>
      </w:r>
      <w:r w:rsidRPr="00B916EC">
        <w:t>A UE reset</w:t>
      </w:r>
      <w:r>
        <w:t>s accumulation</w:t>
      </w:r>
      <w:r w:rsidRPr="00B916EC">
        <w:rPr>
          <w:lang w:val="en-US"/>
        </w:rPr>
        <w:t xml:space="preserve"> </w:t>
      </w:r>
      <w:r>
        <w:rPr>
          <w:lang w:val="en-US"/>
        </w:rPr>
        <w:t xml:space="preserve">of a </w:t>
      </w:r>
      <w:r w:rsidRPr="00B916EC">
        <w:t>PUSCH power control adjustment state</w:t>
      </w:r>
      <w:r>
        <w:t xml:space="preserve"> </w:t>
      </w:r>
      <w:r>
        <w:rPr>
          <w:iCs/>
          <w:noProof/>
          <w:position w:val="-6"/>
          <w:lang w:val="en-US"/>
        </w:rPr>
        <w:drawing>
          <wp:inline distT="0" distB="0" distL="0" distR="0" wp14:anchorId="346F0EAC" wp14:editId="102461B6">
            <wp:extent cx="95250" cy="180975"/>
            <wp:effectExtent l="0" t="0" r="0" b="9525"/>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Pr="00B916EC">
        <w:rPr>
          <w:lang w:val="en-US"/>
        </w:rPr>
        <w:t xml:space="preserve">for </w:t>
      </w:r>
      <w:r>
        <w:rPr>
          <w:lang w:val="en-US"/>
        </w:rPr>
        <w:t>active</w:t>
      </w:r>
      <w:r w:rsidRPr="00B916EC">
        <w:rPr>
          <w:lang w:val="en-US"/>
        </w:rPr>
        <w:t xml:space="preserve"> </w:t>
      </w:r>
      <w:r>
        <w:rPr>
          <w:lang w:val="en-US"/>
        </w:rPr>
        <w:t xml:space="preserve">UL BWP </w:t>
      </w:r>
      <w:r>
        <w:rPr>
          <w:iCs/>
          <w:noProof/>
          <w:position w:val="-6"/>
          <w:lang w:val="en-US"/>
        </w:rPr>
        <w:drawing>
          <wp:inline distT="0" distB="0" distL="0" distR="0" wp14:anchorId="2392A46B" wp14:editId="3BF71192">
            <wp:extent cx="95250" cy="180975"/>
            <wp:effectExtent l="0" t="0" r="0" b="9525"/>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4BBA5EBC" wp14:editId="585B6334">
            <wp:extent cx="180975" cy="180975"/>
            <wp:effectExtent l="0" t="0" r="0" b="9525"/>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rPr>
          <w:lang w:val="en-US"/>
        </w:rPr>
        <w:t xml:space="preserve"> serving cell </w:t>
      </w:r>
      <w:r>
        <w:rPr>
          <w:iCs/>
          <w:noProof/>
          <w:position w:val="-6"/>
          <w:lang w:val="en-US"/>
        </w:rPr>
        <w:drawing>
          <wp:inline distT="0" distB="0" distL="0" distR="0" wp14:anchorId="47D11F2C" wp14:editId="4499DBC3">
            <wp:extent cx="125730" cy="155575"/>
            <wp:effectExtent l="0" t="0" r="762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to </w:t>
      </w:r>
      <w:r>
        <w:rPr>
          <w:noProof/>
          <w:position w:val="-14"/>
          <w:lang w:val="en-US"/>
        </w:rPr>
        <w:drawing>
          <wp:inline distT="0" distB="0" distL="0" distR="0" wp14:anchorId="3CA5C2C3" wp14:editId="50ABA24E">
            <wp:extent cx="1361440" cy="226060"/>
            <wp:effectExtent l="0" t="0" r="0" b="254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361440" cy="226060"/>
                    </a:xfrm>
                    <a:prstGeom prst="rect">
                      <a:avLst/>
                    </a:prstGeom>
                    <a:noFill/>
                    <a:ln>
                      <a:noFill/>
                    </a:ln>
                  </pic:spPr>
                </pic:pic>
              </a:graphicData>
            </a:graphic>
          </wp:inline>
        </w:drawing>
      </w:r>
    </w:p>
    <w:p w14:paraId="314D13B7" w14:textId="6B0A6B90" w:rsidR="0044710D" w:rsidRDefault="0044710D" w:rsidP="0044710D">
      <w:pPr>
        <w:pStyle w:val="B4"/>
        <w:rPr>
          <w:lang w:val="en-US"/>
        </w:rPr>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w:r>
        <w:rPr>
          <w:noProof/>
          <w:position w:val="-12"/>
          <w:lang w:val="en-US"/>
        </w:rPr>
        <w:drawing>
          <wp:inline distT="0" distB="0" distL="0" distR="0" wp14:anchorId="3E2D7C45" wp14:editId="5E2FCE4E">
            <wp:extent cx="1009650" cy="2159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009650" cy="215900"/>
                    </a:xfrm>
                    <a:prstGeom prst="rect">
                      <a:avLst/>
                    </a:prstGeom>
                    <a:noFill/>
                    <a:ln>
                      <a:noFill/>
                    </a:ln>
                  </pic:spPr>
                </pic:pic>
              </a:graphicData>
            </a:graphic>
          </wp:inline>
        </w:drawing>
      </w:r>
      <w:r w:rsidRPr="00B916EC">
        <w:t xml:space="preserve"> </w:t>
      </w:r>
      <w:r w:rsidRPr="00B916EC">
        <w:rPr>
          <w:rFonts w:hint="eastAsia"/>
        </w:rPr>
        <w:t xml:space="preserve">value is </w:t>
      </w:r>
      <w:r>
        <w:t>provided</w:t>
      </w:r>
      <w:r w:rsidRPr="00B916EC">
        <w:rPr>
          <w:rFonts w:hint="eastAsia"/>
        </w:rPr>
        <w:t xml:space="preserve"> by higher layers</w:t>
      </w:r>
    </w:p>
    <w:p w14:paraId="74FA1437" w14:textId="47FA95D4" w:rsidR="0044710D" w:rsidRDefault="0044710D" w:rsidP="0044710D">
      <w:pPr>
        <w:pStyle w:val="B4"/>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w:r>
        <w:rPr>
          <w:noProof/>
          <w:position w:val="-12"/>
          <w:lang w:val="en-US"/>
        </w:rPr>
        <w:drawing>
          <wp:inline distT="0" distB="0" distL="0" distR="0" wp14:anchorId="72053D34" wp14:editId="485D8D17">
            <wp:extent cx="462280" cy="2159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t xml:space="preserve"> </w:t>
      </w:r>
      <w:r w:rsidRPr="00B916EC">
        <w:rPr>
          <w:rFonts w:hint="eastAsia"/>
        </w:rPr>
        <w:t xml:space="preserve">value is </w:t>
      </w:r>
      <w:r>
        <w:t>provided</w:t>
      </w:r>
      <w:r w:rsidRPr="00B916EC">
        <w:rPr>
          <w:rFonts w:hint="eastAsia"/>
        </w:rPr>
        <w:t xml:space="preserve"> by higher layers</w:t>
      </w:r>
    </w:p>
    <w:p w14:paraId="38E67FC9" w14:textId="05359D43" w:rsidR="0044710D" w:rsidRPr="00B81AD4" w:rsidRDefault="0044710D" w:rsidP="0044710D">
      <w:pPr>
        <w:pStyle w:val="B4"/>
        <w:rPr>
          <w:lang w:val="en-US"/>
        </w:rPr>
      </w:pPr>
      <w:r>
        <w:rPr>
          <w:rFonts w:eastAsia="DengXian"/>
        </w:rPr>
        <w:t xml:space="preserve">where </w:t>
      </w:r>
      <w:r>
        <w:rPr>
          <w:rFonts w:eastAsia="DengXian"/>
          <w:iCs/>
          <w:noProof/>
          <w:position w:val="-6"/>
          <w:lang w:val="en-US"/>
        </w:rPr>
        <w:drawing>
          <wp:inline distT="0" distB="0" distL="0" distR="0" wp14:anchorId="4E09E16F" wp14:editId="38F40A22">
            <wp:extent cx="95250" cy="180975"/>
            <wp:effectExtent l="0" t="0" r="0" b="9525"/>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Pr>
          <w:rFonts w:eastAsia="DengXian"/>
          <w:noProof/>
          <w:position w:val="-10"/>
          <w:lang w:val="en-US"/>
        </w:rPr>
        <w:drawing>
          <wp:inline distT="0" distB="0" distL="0" distR="0" wp14:anchorId="6C1A4EBD" wp14:editId="1D926211">
            <wp:extent cx="95250" cy="180975"/>
            <wp:effectExtent l="0" t="0" r="0" b="9525"/>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eastAsia="DengXian"/>
        </w:rPr>
        <w:t xml:space="preserve"> as </w:t>
      </w:r>
    </w:p>
    <w:p w14:paraId="7DC11AF5" w14:textId="420F96CE" w:rsidR="0044710D" w:rsidRPr="009513DB" w:rsidRDefault="0044710D" w:rsidP="0044710D">
      <w:pPr>
        <w:pStyle w:val="B5"/>
        <w:rPr>
          <w:lang w:val="en-US"/>
        </w:rPr>
      </w:pPr>
      <w:r w:rsidRPr="009513DB">
        <w:rPr>
          <w:lang w:val="en-US"/>
        </w:rPr>
        <w:t>-</w:t>
      </w:r>
      <w:r w:rsidRPr="009513DB">
        <w:rPr>
          <w:lang w:val="en-US"/>
        </w:rPr>
        <w:tab/>
        <w:t xml:space="preserve">If </w:t>
      </w:r>
      <w:r>
        <w:rPr>
          <w:noProof/>
          <w:position w:val="-10"/>
          <w:lang w:val="en-US"/>
        </w:rPr>
        <w:drawing>
          <wp:inline distT="0" distB="0" distL="0" distR="0" wp14:anchorId="484BACAF" wp14:editId="6C4C3163">
            <wp:extent cx="276225" cy="180975"/>
            <wp:effectExtent l="0" t="0" r="9525" b="9525"/>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Pr>
          <w:rFonts w:eastAsia="DengXian"/>
          <w:noProof/>
          <w:position w:val="-6"/>
          <w:lang w:val="en-US"/>
        </w:rPr>
        <w:drawing>
          <wp:inline distT="0" distB="0" distL="0" distR="0" wp14:anchorId="1A2C9184" wp14:editId="51FC049B">
            <wp:extent cx="95250" cy="180975"/>
            <wp:effectExtent l="0" t="0" r="0" b="9525"/>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Pr>
          <w:noProof/>
          <w:position w:val="-10"/>
          <w:lang w:val="en-US"/>
        </w:rPr>
        <w:drawing>
          <wp:inline distT="0" distB="0" distL="0" distR="0" wp14:anchorId="3AD7238F" wp14:editId="5777B38B">
            <wp:extent cx="95250" cy="180975"/>
            <wp:effectExtent l="0" t="0" r="0" b="9525"/>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513DB">
        <w:t xml:space="preserve"> </w:t>
      </w:r>
    </w:p>
    <w:p w14:paraId="74341A25" w14:textId="14CD939A" w:rsidR="0044710D" w:rsidRPr="009513DB" w:rsidRDefault="0044710D" w:rsidP="0044710D">
      <w:pPr>
        <w:pStyle w:val="B5"/>
      </w:pPr>
      <w:r w:rsidRPr="009513DB">
        <w:rPr>
          <w:lang w:val="en-US"/>
        </w:rPr>
        <w:t>-</w:t>
      </w:r>
      <w:r w:rsidRPr="009513DB">
        <w:rPr>
          <w:lang w:val="en-US"/>
        </w:rPr>
        <w:tab/>
        <w:t xml:space="preserve">If </w:t>
      </w:r>
      <w:r>
        <w:rPr>
          <w:noProof/>
          <w:position w:val="-10"/>
          <w:lang w:val="en-US"/>
        </w:rPr>
        <w:drawing>
          <wp:inline distT="0" distB="0" distL="0" distR="0" wp14:anchorId="6A7BFE09" wp14:editId="18E498FB">
            <wp:extent cx="276225" cy="180975"/>
            <wp:effectExtent l="0" t="0" r="9525" b="9525"/>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513DB">
        <w:t xml:space="preserve"> and </w:t>
      </w:r>
      <w:r w:rsidRPr="009513DB">
        <w:rPr>
          <w:lang w:val="en-US"/>
        </w:rPr>
        <w:t xml:space="preserve">the UE is not provided </w:t>
      </w:r>
      <w:r w:rsidRPr="009513DB">
        <w:rPr>
          <w:i/>
        </w:rPr>
        <w:t>SRI-PUSCH-PowerControl</w:t>
      </w:r>
      <w:r>
        <w:t xml:space="preserve"> </w:t>
      </w:r>
      <w:r>
        <w:rPr>
          <w:lang w:val="en-US"/>
        </w:rPr>
        <w:t xml:space="preserve">or </w:t>
      </w:r>
      <m:oMath>
        <m:r>
          <w:rPr>
            <w:rFonts w:ascii="Cambria Math" w:hAnsi="Cambria Math"/>
            <w:lang w:val="en-US"/>
          </w:rPr>
          <m:t>j=0</m:t>
        </m:r>
      </m:oMath>
      <w:r w:rsidRPr="009513DB">
        <w:rPr>
          <w:lang w:val="en-US"/>
        </w:rPr>
        <w:t xml:space="preserve">, </w:t>
      </w:r>
      <w:r>
        <w:rPr>
          <w:noProof/>
          <w:position w:val="-6"/>
          <w:lang w:val="en-US"/>
        </w:rPr>
        <w:drawing>
          <wp:inline distT="0" distB="0" distL="0" distR="0" wp14:anchorId="31CD9E59" wp14:editId="7FCE5EE4">
            <wp:extent cx="276225" cy="180975"/>
            <wp:effectExtent l="0" t="0" r="9525" b="9525"/>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0DDBE213" w14:textId="1A01D6CD" w:rsidR="0044710D" w:rsidRDefault="0044710D" w:rsidP="0044710D">
      <w:pPr>
        <w:pStyle w:val="B5"/>
        <w:rPr>
          <w:lang w:val="en-US"/>
        </w:rPr>
      </w:pPr>
      <w:r w:rsidRPr="009513DB">
        <w:rPr>
          <w:lang w:val="en-US"/>
        </w:rPr>
        <w:t>-</w:t>
      </w:r>
      <w:r w:rsidRPr="009513DB">
        <w:rPr>
          <w:lang w:val="en-US"/>
        </w:rPr>
        <w:tab/>
        <w:t xml:space="preserve">If </w:t>
      </w:r>
      <w:r>
        <w:rPr>
          <w:noProof/>
          <w:position w:val="-10"/>
          <w:lang w:val="en-US"/>
        </w:rPr>
        <w:drawing>
          <wp:inline distT="0" distB="0" distL="0" distR="0" wp14:anchorId="38409892" wp14:editId="08AAC2DA">
            <wp:extent cx="276225" cy="180975"/>
            <wp:effectExtent l="0" t="0" r="9525" b="9525"/>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513DB">
        <w:rPr>
          <w:lang w:val="en-US"/>
        </w:rPr>
        <w:t xml:space="preserve">, </w:t>
      </w:r>
      <w:r>
        <w:rPr>
          <w:noProof/>
          <w:position w:val="-6"/>
          <w:lang w:val="en-US"/>
        </w:rPr>
        <w:drawing>
          <wp:inline distT="0" distB="0" distL="0" distR="0" wp14:anchorId="2129E385" wp14:editId="0DFC6083">
            <wp:extent cx="95250" cy="180975"/>
            <wp:effectExtent l="0" t="0" r="0" b="9525"/>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513DB">
        <w:t xml:space="preserve"> is provided by the value of </w:t>
      </w:r>
      <w:r w:rsidRPr="009513DB">
        <w:rPr>
          <w:i/>
          <w:iCs/>
        </w:rPr>
        <w:t>powerControlLoopToUse</w:t>
      </w:r>
    </w:p>
    <w:p w14:paraId="477CA448" w14:textId="3C29F678" w:rsidR="0044710D" w:rsidRPr="00B916EC" w:rsidRDefault="0044710D" w:rsidP="0044710D">
      <w:pPr>
        <w:pStyle w:val="B2"/>
        <w:rPr>
          <w:lang w:val="en-US"/>
        </w:rPr>
      </w:pPr>
      <w:r>
        <w:t>-</w:t>
      </w:r>
      <w:r>
        <w:tab/>
      </w:r>
      <w:r>
        <w:rPr>
          <w:noProof/>
          <w:position w:val="-12"/>
          <w:lang w:val="en-US"/>
        </w:rPr>
        <w:drawing>
          <wp:inline distT="0" distB="0" distL="0" distR="0" wp14:anchorId="5F0A2DEC" wp14:editId="457F353B">
            <wp:extent cx="1376680" cy="226060"/>
            <wp:effectExtent l="0" t="0" r="0" b="254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376680" cy="226060"/>
                    </a:xfrm>
                    <a:prstGeom prst="rect">
                      <a:avLst/>
                    </a:prstGeom>
                    <a:noFill/>
                    <a:ln>
                      <a:noFill/>
                    </a:ln>
                  </pic:spPr>
                </pic:pic>
              </a:graphicData>
            </a:graphic>
          </wp:inline>
        </w:drawing>
      </w:r>
      <w:r>
        <w:rPr>
          <w:lang w:val="en-US"/>
        </w:rPr>
        <w:t xml:space="preserve"> </w:t>
      </w:r>
      <w:r w:rsidRPr="00B916EC">
        <w:rPr>
          <w:lang w:val="en-US"/>
        </w:rPr>
        <w:t>is t</w:t>
      </w:r>
      <w:r w:rsidRPr="00B916EC">
        <w:t xml:space="preserve">he PUSCH power control adjustment state for </w:t>
      </w:r>
      <w:r>
        <w:rPr>
          <w:lang w:val="en-US"/>
        </w:rPr>
        <w:t xml:space="preserve">active UL BWP </w:t>
      </w:r>
      <w:r>
        <w:rPr>
          <w:iCs/>
          <w:noProof/>
          <w:position w:val="-6"/>
          <w:lang w:val="en-US"/>
        </w:rPr>
        <w:drawing>
          <wp:inline distT="0" distB="0" distL="0" distR="0" wp14:anchorId="249090F3" wp14:editId="2D33CFD0">
            <wp:extent cx="95250" cy="180975"/>
            <wp:effectExtent l="0" t="0" r="0" b="9525"/>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915886D" wp14:editId="277B536A">
            <wp:extent cx="180975" cy="180975"/>
            <wp:effectExtent l="0" t="0" r="0" b="9525"/>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2A1FA8BF" wp14:editId="2EA729E7">
            <wp:extent cx="125730" cy="155575"/>
            <wp:effectExtent l="0" t="0" r="762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PUSCH transmission </w:t>
      </w:r>
      <w:r>
        <w:rPr>
          <w:lang w:val="en-US"/>
        </w:rPr>
        <w:t>occasion</w:t>
      </w:r>
      <w:r w:rsidRPr="00B916EC">
        <w:rPr>
          <w:lang w:val="en-US"/>
        </w:rPr>
        <w:t xml:space="preserve"> </w:t>
      </w:r>
      <w:r>
        <w:rPr>
          <w:noProof/>
          <w:position w:val="-6"/>
          <w:lang w:val="en-US"/>
        </w:rPr>
        <w:drawing>
          <wp:inline distT="0" distB="0" distL="0" distR="0" wp14:anchorId="1B99777D" wp14:editId="4F5135E0">
            <wp:extent cx="95250" cy="180975"/>
            <wp:effectExtent l="0" t="0" r="0" b="9525"/>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if </w:t>
      </w:r>
      <w:r>
        <w:rPr>
          <w:lang w:val="en-US"/>
        </w:rPr>
        <w:t>the UE is provided</w:t>
      </w:r>
      <w:r w:rsidRPr="00B916EC">
        <w:t xml:space="preserve"> </w:t>
      </w:r>
      <w:r w:rsidRPr="00222F6E">
        <w:rPr>
          <w:i/>
        </w:rPr>
        <w:t>tpc-Accumulation</w:t>
      </w:r>
      <w:r w:rsidRPr="00B916EC">
        <w:rPr>
          <w:lang w:val="en-US"/>
        </w:rPr>
        <w:t>, where</w:t>
      </w:r>
    </w:p>
    <w:p w14:paraId="13B72C89" w14:textId="371AB423" w:rsidR="0044710D" w:rsidRPr="00B916EC" w:rsidRDefault="0044710D" w:rsidP="0044710D">
      <w:pPr>
        <w:pStyle w:val="B3"/>
        <w:rPr>
          <w:lang w:val="en-US"/>
        </w:rPr>
      </w:pPr>
      <w:r>
        <w:rPr>
          <w:lang w:val="en-US"/>
        </w:rPr>
        <w:lastRenderedPageBreak/>
        <w:t>-</w:t>
      </w:r>
      <w:r>
        <w:rPr>
          <w:lang w:val="en-US"/>
        </w:rPr>
        <w:tab/>
      </w:r>
      <w:r>
        <w:rPr>
          <w:noProof/>
          <w:position w:val="-12"/>
          <w:lang w:val="en-US"/>
        </w:rPr>
        <w:drawing>
          <wp:inline distT="0" distB="0" distL="0" distR="0" wp14:anchorId="6989B08D" wp14:editId="0EDFB475">
            <wp:extent cx="557530" cy="205740"/>
            <wp:effectExtent l="0" t="0" r="0" b="381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w:t>
      </w:r>
      <w:r w:rsidRPr="00B916EC">
        <w:rPr>
          <w:lang w:val="en-US"/>
        </w:rPr>
        <w:t>absolute</w:t>
      </w:r>
      <w:r w:rsidRPr="00B916EC">
        <w:t xml:space="preserve"> values are given in Table 7.1.1-1</w:t>
      </w:r>
    </w:p>
    <w:p w14:paraId="75343718" w14:textId="22097BF0" w:rsidR="0044710D" w:rsidRPr="00021303" w:rsidRDefault="0044710D" w:rsidP="0044710D">
      <w:pPr>
        <w:pStyle w:val="B2"/>
        <w:rPr>
          <w:lang w:val="en-US"/>
        </w:rPr>
      </w:pPr>
      <w:r>
        <w:t>-</w:t>
      </w:r>
      <w:r>
        <w:tab/>
      </w:r>
      <w:r>
        <w:rPr>
          <w:lang w:val="en-US"/>
        </w:rPr>
        <w:t>I</w:t>
      </w:r>
      <w:r w:rsidRPr="00B916EC">
        <w:t xml:space="preserve">f the UE receives </w:t>
      </w:r>
      <w:r>
        <w:rPr>
          <w:lang w:val="en-US"/>
        </w:rPr>
        <w:t>a</w:t>
      </w:r>
      <w:r w:rsidRPr="00B916EC">
        <w:t xml:space="preserve"> random access response message </w:t>
      </w:r>
      <w:r>
        <w:rPr>
          <w:lang w:val="en-US"/>
        </w:rPr>
        <w:t>in response to a PRACH transmission</w:t>
      </w:r>
      <w:r w:rsidRPr="001A3FC8">
        <w:rPr>
          <w:lang w:val="en-US"/>
        </w:rPr>
        <w:t xml:space="preserve"> </w:t>
      </w:r>
      <w:r w:rsidRPr="00AE0927">
        <w:rPr>
          <w:lang w:val="en-US"/>
        </w:rPr>
        <w:t>or a MsgA transmission</w:t>
      </w:r>
      <w:r>
        <w:rPr>
          <w:lang w:val="en-US"/>
        </w:rPr>
        <w:t xml:space="preserve"> on</w:t>
      </w:r>
      <w:r w:rsidRPr="00B916EC">
        <w:t xml:space="preserve"> </w:t>
      </w:r>
      <w:r>
        <w:rPr>
          <w:lang w:val="en-US"/>
        </w:rPr>
        <w:t>active</w:t>
      </w:r>
      <w:r w:rsidRPr="00B916EC">
        <w:t xml:space="preserve"> </w:t>
      </w:r>
      <w:r>
        <w:rPr>
          <w:lang w:val="en-US"/>
        </w:rPr>
        <w:t xml:space="preserve">UL BWP </w:t>
      </w:r>
      <w:r>
        <w:rPr>
          <w:iCs/>
          <w:noProof/>
          <w:position w:val="-6"/>
          <w:lang w:val="en-US"/>
        </w:rPr>
        <w:drawing>
          <wp:inline distT="0" distB="0" distL="0" distR="0" wp14:anchorId="62470FA0" wp14:editId="1E7C4FAE">
            <wp:extent cx="95250" cy="180975"/>
            <wp:effectExtent l="0" t="0" r="0" b="9525"/>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B2F575F" wp14:editId="2C945ADD">
            <wp:extent cx="180975" cy="180975"/>
            <wp:effectExtent l="0" t="0" r="0" b="9525"/>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4237C715" wp14:editId="2CFD2089">
            <wp:extent cx="125730" cy="155575"/>
            <wp:effectExtent l="0" t="0" r="762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as described in Clause 8</w:t>
      </w:r>
    </w:p>
    <w:p w14:paraId="6F327DD1" w14:textId="7E4D5752" w:rsidR="0044710D" w:rsidRPr="00B916EC" w:rsidRDefault="0044710D" w:rsidP="0044710D">
      <w:pPr>
        <w:pStyle w:val="B3"/>
        <w:rPr>
          <w:lang w:val="en-US"/>
        </w:rPr>
      </w:pPr>
      <w:r>
        <w:rPr>
          <w:lang w:val="en-US"/>
        </w:rPr>
        <w:t>-</w:t>
      </w:r>
      <w:r>
        <w:rPr>
          <w:lang w:val="en-US"/>
        </w:rPr>
        <w:tab/>
      </w:r>
      <w:r>
        <w:rPr>
          <w:noProof/>
          <w:position w:val="-12"/>
          <w:lang w:val="en-US"/>
        </w:rPr>
        <w:drawing>
          <wp:inline distT="0" distB="0" distL="0" distR="0" wp14:anchorId="70DD35DC" wp14:editId="48BFB9F2">
            <wp:extent cx="1924050" cy="2159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924050" cy="215900"/>
                    </a:xfrm>
                    <a:prstGeom prst="rect">
                      <a:avLst/>
                    </a:prstGeom>
                    <a:noFill/>
                    <a:ln>
                      <a:noFill/>
                    </a:ln>
                  </pic:spPr>
                </pic:pic>
              </a:graphicData>
            </a:graphic>
          </wp:inline>
        </w:drawing>
      </w:r>
      <w:r w:rsidRPr="00B916EC">
        <w:rPr>
          <w:lang w:val="en-US"/>
        </w:rPr>
        <w:t>, where</w:t>
      </w:r>
      <w:r>
        <w:rPr>
          <w:lang w:val="en-US"/>
        </w:rPr>
        <w:t xml:space="preserve"> </w:t>
      </w:r>
      <w:r>
        <w:rPr>
          <w:noProof/>
          <w:position w:val="-6"/>
          <w:lang w:val="en-US"/>
        </w:rPr>
        <w:drawing>
          <wp:inline distT="0" distB="0" distL="0" distR="0" wp14:anchorId="716832D4" wp14:editId="1E74B107">
            <wp:extent cx="276225" cy="180975"/>
            <wp:effectExtent l="0" t="0" r="9525" b="9525"/>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p>
    <w:p w14:paraId="7F119C8E" w14:textId="1CC9517C" w:rsidR="0044710D" w:rsidRPr="00B916EC" w:rsidRDefault="0044710D" w:rsidP="0044710D">
      <w:pPr>
        <w:pStyle w:val="B4"/>
        <w:rPr>
          <w:lang w:val="en-US"/>
        </w:rPr>
      </w:pPr>
      <w:r>
        <w:t>-</w:t>
      </w:r>
      <w:r>
        <w:tab/>
      </w:r>
      <w:r>
        <w:rPr>
          <w:noProof/>
          <w:position w:val="-12"/>
          <w:lang w:val="en-US"/>
        </w:rPr>
        <w:drawing>
          <wp:inline distT="0" distB="0" distL="0" distR="0" wp14:anchorId="4572DD3C" wp14:editId="63ADC772">
            <wp:extent cx="557530" cy="205740"/>
            <wp:effectExtent l="0" t="0" r="0" b="381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is </w:t>
      </w:r>
      <w:r>
        <w:t>a</w:t>
      </w:r>
      <w:r w:rsidRPr="00B916EC">
        <w:t xml:space="preserve"> TPC command </w:t>
      </w:r>
      <w:r>
        <w:t xml:space="preserve">value </w:t>
      </w:r>
      <w:r w:rsidRPr="00B916EC">
        <w:t xml:space="preserve">indicated in </w:t>
      </w:r>
      <w:r>
        <w:t>a</w:t>
      </w:r>
      <w:r w:rsidRPr="00B916EC">
        <w:t xml:space="preserve"> random access response </w:t>
      </w:r>
      <w:r>
        <w:rPr>
          <w:lang w:val="en-US"/>
        </w:rPr>
        <w:t xml:space="preserve">grant of the random access response message </w:t>
      </w:r>
      <w:r w:rsidRPr="00B916EC">
        <w:t xml:space="preserve">corresponding to </w:t>
      </w:r>
      <w:r>
        <w:t>a</w:t>
      </w:r>
      <w:r w:rsidRPr="00B916EC">
        <w:t xml:space="preserve"> </w:t>
      </w:r>
      <w:r>
        <w:t>PRACH</w:t>
      </w:r>
      <w:r w:rsidRPr="00B916EC">
        <w:t xml:space="preserve"> transmi</w:t>
      </w:r>
      <w:r>
        <w:t>ssion</w:t>
      </w:r>
      <w:r w:rsidRPr="00B916EC">
        <w:t xml:space="preserve"> </w:t>
      </w:r>
      <w:r w:rsidRPr="00AE0927">
        <w:t xml:space="preserve">according to Type-1 random access procedure, </w:t>
      </w:r>
      <w:r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t xml:space="preserve">on active </w:t>
      </w:r>
      <w:r>
        <w:rPr>
          <w:lang w:val="en-US"/>
        </w:rPr>
        <w:t xml:space="preserve">UL BWP </w:t>
      </w:r>
      <w:r>
        <w:rPr>
          <w:iCs/>
          <w:noProof/>
          <w:position w:val="-6"/>
          <w:lang w:val="en-US"/>
        </w:rPr>
        <w:drawing>
          <wp:inline distT="0" distB="0" distL="0" distR="0" wp14:anchorId="629E2820" wp14:editId="0F4A1B76">
            <wp:extent cx="95250" cy="180975"/>
            <wp:effectExtent l="0" t="0" r="0" b="9525"/>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of</w:t>
      </w:r>
      <w:r w:rsidRPr="00B916EC">
        <w:rPr>
          <w:lang w:val="en-US"/>
        </w:rPr>
        <w:t xml:space="preserve"> carrier </w:t>
      </w:r>
      <w:r>
        <w:rPr>
          <w:iCs/>
          <w:noProof/>
          <w:position w:val="-10"/>
          <w:lang w:val="en-US"/>
        </w:rPr>
        <w:drawing>
          <wp:inline distT="0" distB="0" distL="0" distR="0" wp14:anchorId="687651F4" wp14:editId="58FCF0FE">
            <wp:extent cx="180975" cy="180975"/>
            <wp:effectExtent l="0" t="0" r="0" b="9525"/>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serving cell </w:t>
      </w:r>
      <w:r>
        <w:rPr>
          <w:iCs/>
          <w:noProof/>
          <w:position w:val="-6"/>
          <w:lang w:val="en-US"/>
        </w:rPr>
        <w:drawing>
          <wp:inline distT="0" distB="0" distL="0" distR="0" wp14:anchorId="1E32E0EC" wp14:editId="05ED869C">
            <wp:extent cx="125730" cy="155575"/>
            <wp:effectExtent l="0" t="0" r="762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and</w:t>
      </w:r>
      <w:r w:rsidRPr="00B916EC">
        <w:rPr>
          <w:lang w:val="en-US"/>
        </w:rPr>
        <w:t xml:space="preserve"> </w:t>
      </w:r>
    </w:p>
    <w:p w14:paraId="61AFE780" w14:textId="1E7A676A" w:rsidR="0044710D" w:rsidRDefault="0044710D" w:rsidP="0044710D">
      <w:pPr>
        <w:pStyle w:val="B4"/>
      </w:pPr>
      <w:r>
        <w:t>-</w:t>
      </w:r>
      <w:r>
        <w:tab/>
      </w:r>
      <w:r>
        <w:rPr>
          <w:noProof/>
          <w:position w:val="-50"/>
          <w:lang w:val="en-US"/>
        </w:rPr>
        <w:drawing>
          <wp:inline distT="0" distB="0" distL="0" distR="0" wp14:anchorId="20EB8B10" wp14:editId="3627587C">
            <wp:extent cx="5129530" cy="638175"/>
            <wp:effectExtent l="0" t="0" r="0" b="9525"/>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129530" cy="638175"/>
                    </a:xfrm>
                    <a:prstGeom prst="rect">
                      <a:avLst/>
                    </a:prstGeom>
                    <a:noFill/>
                    <a:ln>
                      <a:noFill/>
                    </a:ln>
                  </pic:spPr>
                </pic:pic>
              </a:graphicData>
            </a:graphic>
          </wp:inline>
        </w:drawing>
      </w:r>
      <w:r w:rsidRPr="00B916EC">
        <w:t xml:space="preserve"> and </w:t>
      </w:r>
      <w:r>
        <w:rPr>
          <w:noProof/>
          <w:position w:val="-12"/>
          <w:lang w:val="en-US"/>
        </w:rPr>
        <w:drawing>
          <wp:inline distT="0" distB="0" distL="0" distR="0" wp14:anchorId="0742A9AD" wp14:editId="3AD28B60">
            <wp:extent cx="979805" cy="215900"/>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979805" cy="215900"/>
                    </a:xfrm>
                    <a:prstGeom prst="rect">
                      <a:avLst/>
                    </a:prstGeom>
                    <a:noFill/>
                    <a:ln>
                      <a:noFill/>
                    </a:ln>
                  </pic:spPr>
                </pic:pic>
              </a:graphicData>
            </a:graphic>
          </wp:inline>
        </w:drawing>
      </w:r>
      <w:r w:rsidRPr="00B916EC">
        <w:t xml:space="preserve"> is provided by higher layers and corresponds to the total power ramp-up requested by higher layers from the first to the last </w:t>
      </w:r>
      <w:r w:rsidRPr="00B916EC">
        <w:rPr>
          <w:lang w:val="en-US"/>
        </w:rPr>
        <w:t xml:space="preserve">random access </w:t>
      </w:r>
      <w:r w:rsidRPr="00B916EC">
        <w:t xml:space="preserve">preamble </w:t>
      </w:r>
      <w:r w:rsidRPr="00B916EC">
        <w:rPr>
          <w:lang w:val="en-US"/>
        </w:rPr>
        <w:t xml:space="preserve">for carrier </w:t>
      </w:r>
      <w:r>
        <w:rPr>
          <w:iCs/>
          <w:noProof/>
          <w:position w:val="-10"/>
          <w:lang w:val="en-US"/>
        </w:rPr>
        <w:drawing>
          <wp:inline distT="0" distB="0" distL="0" distR="0" wp14:anchorId="2374028E" wp14:editId="4F5947B4">
            <wp:extent cx="180975" cy="180975"/>
            <wp:effectExtent l="0" t="0" r="0" b="9525"/>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serving cell </w:t>
      </w:r>
      <w:r>
        <w:rPr>
          <w:iCs/>
          <w:noProof/>
          <w:position w:val="-6"/>
          <w:lang w:val="en-US"/>
        </w:rPr>
        <w:drawing>
          <wp:inline distT="0" distB="0" distL="0" distR="0" wp14:anchorId="3492B79C" wp14:editId="3F3A7F90">
            <wp:extent cx="125730" cy="155575"/>
            <wp:effectExtent l="0" t="0" r="762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7B9AB415" wp14:editId="6B35B8D7">
            <wp:extent cx="557530" cy="21590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lang w:val="en-US"/>
        </w:rPr>
        <w:t xml:space="preserve"> </w:t>
      </w:r>
      <w:r w:rsidRPr="00B916EC">
        <w:t xml:space="preserve">is the bandwidth of the PUSCH resource assignment expressed in number of resource blocks for the first PUSCH transmission </w:t>
      </w:r>
      <w:r>
        <w:rPr>
          <w:lang w:val="en-US"/>
        </w:rPr>
        <w:t>on</w:t>
      </w:r>
      <w:r w:rsidRPr="00B916EC">
        <w:rPr>
          <w:lang w:val="en-US"/>
        </w:rPr>
        <w:t xml:space="preserve"> </w:t>
      </w:r>
      <w:r>
        <w:rPr>
          <w:lang w:val="en-US"/>
        </w:rPr>
        <w:t xml:space="preserve">active UL BWP </w:t>
      </w:r>
      <w:r>
        <w:rPr>
          <w:iCs/>
          <w:noProof/>
          <w:position w:val="-6"/>
          <w:lang w:val="en-US"/>
        </w:rPr>
        <w:drawing>
          <wp:inline distT="0" distB="0" distL="0" distR="0" wp14:anchorId="78FB96B7" wp14:editId="0B01E730">
            <wp:extent cx="95250" cy="180975"/>
            <wp:effectExtent l="0" t="0" r="0" b="9525"/>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6D1EBE1" wp14:editId="311A05D5">
            <wp:extent cx="180975" cy="180975"/>
            <wp:effectExtent l="0" t="0" r="0" b="9525"/>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serving cell</w:t>
      </w:r>
      <w:r w:rsidRPr="00B916EC">
        <w:rPr>
          <w:i/>
        </w:rPr>
        <w:t xml:space="preserve"> </w:t>
      </w:r>
      <w:r>
        <w:rPr>
          <w:iCs/>
          <w:noProof/>
          <w:position w:val="-6"/>
          <w:lang w:val="en-US"/>
        </w:rPr>
        <w:drawing>
          <wp:inline distT="0" distB="0" distL="0" distR="0" wp14:anchorId="1E530B41" wp14:editId="07D01D86">
            <wp:extent cx="125730" cy="155575"/>
            <wp:effectExtent l="0" t="0" r="762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and </w:t>
      </w:r>
      <w:r>
        <w:rPr>
          <w:noProof/>
          <w:position w:val="-12"/>
          <w:lang w:val="en-US"/>
        </w:rPr>
        <w:drawing>
          <wp:inline distT="0" distB="0" distL="0" distR="0" wp14:anchorId="7B683C76" wp14:editId="68E487F4">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Pr="00B916EC">
        <w:t xml:space="preserve"> is the power adjustment of first PUSCH transmission </w:t>
      </w:r>
      <w:r>
        <w:rPr>
          <w:lang w:val="en-US"/>
        </w:rPr>
        <w:t>on</w:t>
      </w:r>
      <w:r w:rsidRPr="00B916EC">
        <w:rPr>
          <w:lang w:val="en-US"/>
        </w:rPr>
        <w:t xml:space="preserve"> </w:t>
      </w:r>
      <w:r>
        <w:rPr>
          <w:lang w:val="en-US"/>
        </w:rPr>
        <w:t xml:space="preserve">active UL BWP </w:t>
      </w:r>
      <w:r>
        <w:rPr>
          <w:iCs/>
          <w:noProof/>
          <w:position w:val="-6"/>
          <w:lang w:val="en-US"/>
        </w:rPr>
        <w:drawing>
          <wp:inline distT="0" distB="0" distL="0" distR="0" wp14:anchorId="72E38165" wp14:editId="1D294CEC">
            <wp:extent cx="95250" cy="180975"/>
            <wp:effectExtent l="0" t="0" r="0" b="9525"/>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CE7F628" wp14:editId="1B99CEAC">
            <wp:extent cx="180975" cy="180975"/>
            <wp:effectExtent l="0" t="0" r="0" b="9525"/>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serving cell </w:t>
      </w:r>
      <w:r>
        <w:rPr>
          <w:iCs/>
          <w:noProof/>
          <w:position w:val="-6"/>
          <w:lang w:val="en-US"/>
        </w:rPr>
        <w:drawing>
          <wp:inline distT="0" distB="0" distL="0" distR="0" wp14:anchorId="09DB16C1" wp14:editId="2094837E">
            <wp:extent cx="125730" cy="155575"/>
            <wp:effectExtent l="0" t="0" r="762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p>
    <w:p w14:paraId="3450F357" w14:textId="77777777" w:rsidR="0044710D" w:rsidRDefault="0044710D" w:rsidP="0044710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in Clause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0942248" w14:textId="77777777" w:rsidR="0044710D" w:rsidRDefault="0044710D" w:rsidP="0044710D">
      <w:pPr>
        <w:pStyle w:val="B3"/>
      </w:pPr>
      <w:r>
        <w:t>-</w:t>
      </w:r>
      <w:r>
        <w:tab/>
      </w:r>
      <m:oMath>
        <m:r>
          <w:rPr>
            <w:rFonts w:ascii="Cambria Math"/>
          </w:rPr>
          <m:t>l=0</m:t>
        </m:r>
      </m:oMath>
      <w:r>
        <w:t>, and</w:t>
      </w:r>
    </w:p>
    <w:p w14:paraId="6DF3D72E" w14:textId="1B3BE1C2" w:rsidR="0044710D" w:rsidRPr="00B916EC" w:rsidDel="00870CBA" w:rsidRDefault="0044710D" w:rsidP="0044710D">
      <w:pPr>
        <w:pStyle w:val="B3"/>
        <w:rPr>
          <w:del w:id="264" w:author="Aris Papasakellariou" w:date="2020-10-11T11:54:00Z"/>
          <w:lang w:val="en-US"/>
        </w:rPr>
      </w:pPr>
      <w:r>
        <w:t>-</w:t>
      </w:r>
      <w:r>
        <w:tab/>
      </w:r>
      <w:r>
        <w:rPr>
          <w:noProof/>
          <w:position w:val="-50"/>
          <w:lang w:val="en-US"/>
        </w:rPr>
        <w:drawing>
          <wp:inline distT="0" distB="0" distL="0" distR="0" wp14:anchorId="3504A2C3" wp14:editId="40BC84B5">
            <wp:extent cx="5229860" cy="638175"/>
            <wp:effectExtent l="0" t="0" r="8890" b="9525"/>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229860" cy="638175"/>
                    </a:xfrm>
                    <a:prstGeom prst="rect">
                      <a:avLst/>
                    </a:prstGeom>
                    <a:noFill/>
                    <a:ln>
                      <a:noFill/>
                    </a:ln>
                  </pic:spPr>
                </pic:pic>
              </a:graphicData>
            </a:graphic>
          </wp:inline>
        </w:drawing>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Pr="00425377">
        <w:rPr>
          <w:iCs/>
        </w:rPr>
        <w:t xml:space="preserve"> </w:t>
      </w:r>
    </w:p>
    <w:p w14:paraId="3E92F44D" w14:textId="77777777" w:rsidR="0044710D" w:rsidRPr="00B916EC" w:rsidRDefault="0044710D">
      <w:pPr>
        <w:pStyle w:val="B3"/>
        <w:rPr>
          <w:lang w:val="en-US"/>
        </w:rPr>
        <w:pPrChange w:id="265" w:author="Aris Papasakellariou" w:date="2020-10-11T11:54:00Z">
          <w:pPr/>
        </w:pPrChange>
      </w:pPr>
    </w:p>
    <w:p w14:paraId="26B2F9BA" w14:textId="429CA52A" w:rsidR="0044710D" w:rsidRPr="00B916EC" w:rsidRDefault="0044710D" w:rsidP="0044710D">
      <w:pPr>
        <w:pStyle w:val="TH"/>
      </w:pPr>
      <w:r w:rsidRPr="00B916EC">
        <w:t xml:space="preserve">Table 7.1.1-1: Mapping of TPC Command Field in </w:t>
      </w:r>
      <w:r>
        <w:t xml:space="preserve">a </w:t>
      </w:r>
      <w:r w:rsidRPr="00B916EC">
        <w:t xml:space="preserve">DCI format </w:t>
      </w:r>
      <w:r w:rsidRPr="00EE027F">
        <w:t>scheduling a PUSCH transmission</w:t>
      </w:r>
      <w:r w:rsidRPr="00B916EC">
        <w:rPr>
          <w:iCs/>
          <w:lang w:val="en-US"/>
        </w:rPr>
        <w:t xml:space="preserve">, or </w:t>
      </w:r>
      <w:r>
        <w:rPr>
          <w:iCs/>
          <w:lang w:val="en-US"/>
        </w:rPr>
        <w:t xml:space="preserve">in </w:t>
      </w:r>
      <w:r w:rsidRPr="00B916EC">
        <w:rPr>
          <w:iCs/>
          <w:lang w:val="en-US"/>
        </w:rPr>
        <w:t xml:space="preserve">DCI format </w:t>
      </w:r>
      <w:r w:rsidRPr="00B916EC">
        <w:rPr>
          <w:lang w:val="en-US"/>
        </w:rPr>
        <w:t>2_2</w:t>
      </w:r>
      <w:r>
        <w:rPr>
          <w:lang w:val="en-US"/>
        </w:rPr>
        <w:t xml:space="preserve"> with</w:t>
      </w:r>
      <w:r w:rsidRPr="00B916EC">
        <w:rPr>
          <w:rFonts w:hint="eastAsia"/>
        </w:rPr>
        <w:t xml:space="preserve"> CRC scrambled </w:t>
      </w:r>
      <w:r w:rsidRPr="00B916EC">
        <w:rPr>
          <w:lang w:val="en-US"/>
        </w:rPr>
        <w:t>by</w:t>
      </w:r>
      <w:r w:rsidRPr="00B916EC">
        <w:rPr>
          <w:rFonts w:hint="eastAsia"/>
        </w:rPr>
        <w:t xml:space="preserve"> TPC-PUSCH-RNTI</w:t>
      </w:r>
      <w:r>
        <w:rPr>
          <w:lang w:val="en-US"/>
        </w:rPr>
        <w:t>, or in DCI format 2_3</w:t>
      </w:r>
      <w:r w:rsidRPr="00B916EC">
        <w:t xml:space="preserve">, to absolute and accumulated </w:t>
      </w:r>
      <w:r>
        <w:rPr>
          <w:noProof/>
          <w:position w:val="-12"/>
          <w:lang w:val="en-US"/>
        </w:rPr>
        <w:drawing>
          <wp:inline distT="0" distB="0" distL="0" distR="0" wp14:anchorId="0DE4D29B" wp14:editId="0422B594">
            <wp:extent cx="572770" cy="205740"/>
            <wp:effectExtent l="0" t="0" r="0" b="381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2770" cy="205740"/>
                    </a:xfrm>
                    <a:prstGeom prst="rect">
                      <a:avLst/>
                    </a:prstGeom>
                    <a:noFill/>
                    <a:ln>
                      <a:noFill/>
                    </a:ln>
                  </pic:spPr>
                </pic:pic>
              </a:graphicData>
            </a:graphic>
          </wp:inline>
        </w:drawing>
      </w:r>
      <w:r w:rsidRPr="00D93BE5">
        <w:rPr>
          <w:rFonts w:cs="Arial"/>
        </w:rPr>
        <w:t xml:space="preserve"> values or </w:t>
      </w:r>
      <w:r>
        <w:rPr>
          <w:noProof/>
          <w:position w:val="-12"/>
          <w:lang w:val="en-US"/>
        </w:rPr>
        <w:drawing>
          <wp:inline distT="0" distB="0" distL="0" distR="0" wp14:anchorId="1E704DE4" wp14:editId="69941DAF">
            <wp:extent cx="462280" cy="205740"/>
            <wp:effectExtent l="0" t="0" r="0" b="381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D93BE5">
        <w:rPr>
          <w:rFonts w:cs="Arial"/>
        </w:rPr>
        <w:t xml:space="preserve"> values</w:t>
      </w:r>
      <w:r>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57"/>
        <w:gridCol w:w="3356"/>
      </w:tblGrid>
      <w:tr w:rsidR="0044710D" w:rsidRPr="00B916EC" w14:paraId="44843624" w14:textId="77777777" w:rsidTr="00870CBA">
        <w:trPr>
          <w:jc w:val="center"/>
        </w:trPr>
        <w:tc>
          <w:tcPr>
            <w:tcW w:w="0" w:type="auto"/>
            <w:shd w:val="clear" w:color="auto" w:fill="E0E0E0"/>
            <w:vAlign w:val="center"/>
          </w:tcPr>
          <w:p w14:paraId="3B23208C" w14:textId="77777777" w:rsidR="0044710D" w:rsidRPr="00B916EC" w:rsidRDefault="0044710D" w:rsidP="00870CBA">
            <w:pPr>
              <w:pStyle w:val="TAH"/>
            </w:pPr>
            <w:r w:rsidRPr="00B916EC">
              <w:t xml:space="preserve">TPC Command Field </w:t>
            </w:r>
          </w:p>
        </w:tc>
        <w:tc>
          <w:tcPr>
            <w:tcW w:w="0" w:type="auto"/>
            <w:shd w:val="clear" w:color="auto" w:fill="E0E0E0"/>
            <w:vAlign w:val="center"/>
          </w:tcPr>
          <w:p w14:paraId="4DA47BBE" w14:textId="7CB3F76A" w:rsidR="0044710D" w:rsidRPr="00B916EC" w:rsidRDefault="0044710D" w:rsidP="00870CBA">
            <w:pPr>
              <w:pStyle w:val="TAH"/>
              <w:rPr>
                <w:szCs w:val="18"/>
              </w:rPr>
            </w:pPr>
            <w:r w:rsidRPr="00B916EC">
              <w:t xml:space="preserve">Accumulated </w:t>
            </w:r>
            <w:r>
              <w:rPr>
                <w:noProof/>
                <w:position w:val="-12"/>
                <w:lang w:val="en-US"/>
              </w:rPr>
              <w:drawing>
                <wp:inline distT="0" distB="0" distL="0" distR="0" wp14:anchorId="5568E58A" wp14:editId="1F362EF4">
                  <wp:extent cx="598170" cy="215900"/>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98170" cy="215900"/>
                          </a:xfrm>
                          <a:prstGeom prst="rect">
                            <a:avLst/>
                          </a:prstGeom>
                          <a:noFill/>
                          <a:ln>
                            <a:noFill/>
                          </a:ln>
                        </pic:spPr>
                      </pic:pic>
                    </a:graphicData>
                  </a:graphic>
                </wp:inline>
              </w:drawing>
            </w:r>
            <w:r w:rsidRPr="00B916EC" w:rsidDel="005872D2">
              <w:t xml:space="preserve"> </w:t>
            </w:r>
            <w:r>
              <w:t xml:space="preserve">or </w:t>
            </w:r>
            <w:r>
              <w:rPr>
                <w:noProof/>
                <w:position w:val="-12"/>
                <w:lang w:val="en-US"/>
              </w:rPr>
              <w:drawing>
                <wp:inline distT="0" distB="0" distL="0" distR="0" wp14:anchorId="343AC470" wp14:editId="743C4F50">
                  <wp:extent cx="462280" cy="205740"/>
                  <wp:effectExtent l="0" t="0" r="0" b="381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w:t>
            </w:r>
            <w:r w:rsidRPr="00B916EC">
              <w:t>[dB]</w:t>
            </w:r>
          </w:p>
        </w:tc>
        <w:tc>
          <w:tcPr>
            <w:tcW w:w="0" w:type="auto"/>
            <w:shd w:val="clear" w:color="auto" w:fill="E0E0E0"/>
            <w:vAlign w:val="center"/>
          </w:tcPr>
          <w:p w14:paraId="3A2BFC8B" w14:textId="1569424D" w:rsidR="0044710D" w:rsidRPr="00B916EC" w:rsidRDefault="0044710D" w:rsidP="00870CBA">
            <w:pPr>
              <w:pStyle w:val="TAH"/>
              <w:rPr>
                <w:szCs w:val="18"/>
              </w:rPr>
            </w:pPr>
            <w:r w:rsidRPr="00B916EC">
              <w:t xml:space="preserve">Absolute </w:t>
            </w:r>
            <w:r>
              <w:rPr>
                <w:noProof/>
                <w:position w:val="-12"/>
                <w:lang w:val="en-US"/>
              </w:rPr>
              <w:drawing>
                <wp:inline distT="0" distB="0" distL="0" distR="0" wp14:anchorId="4D8EC657" wp14:editId="159522EB">
                  <wp:extent cx="572770" cy="205740"/>
                  <wp:effectExtent l="0" t="0" r="0" b="381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2770" cy="205740"/>
                          </a:xfrm>
                          <a:prstGeom prst="rect">
                            <a:avLst/>
                          </a:prstGeom>
                          <a:noFill/>
                          <a:ln>
                            <a:noFill/>
                          </a:ln>
                        </pic:spPr>
                      </pic:pic>
                    </a:graphicData>
                  </a:graphic>
                </wp:inline>
              </w:drawing>
            </w:r>
            <w:r>
              <w:t xml:space="preserve"> or </w:t>
            </w:r>
            <w:r>
              <w:rPr>
                <w:noProof/>
                <w:position w:val="-12"/>
                <w:lang w:val="en-US"/>
              </w:rPr>
              <w:drawing>
                <wp:inline distT="0" distB="0" distL="0" distR="0" wp14:anchorId="795BE6A5" wp14:editId="621C22DA">
                  <wp:extent cx="462280" cy="205740"/>
                  <wp:effectExtent l="0" t="0" r="0" b="381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rsidDel="005872D2">
              <w:t xml:space="preserve"> </w:t>
            </w:r>
            <w:r w:rsidRPr="00B916EC">
              <w:t xml:space="preserve">[dB] </w:t>
            </w:r>
          </w:p>
        </w:tc>
      </w:tr>
      <w:tr w:rsidR="0044710D" w:rsidRPr="00B916EC" w14:paraId="56516C3E" w14:textId="77777777" w:rsidTr="00870CBA">
        <w:trPr>
          <w:trHeight w:hRule="exact" w:val="227"/>
          <w:jc w:val="center"/>
        </w:trPr>
        <w:tc>
          <w:tcPr>
            <w:tcW w:w="0" w:type="auto"/>
            <w:vAlign w:val="center"/>
          </w:tcPr>
          <w:p w14:paraId="1F1DCE29" w14:textId="77777777" w:rsidR="0044710D" w:rsidRPr="00B916EC" w:rsidRDefault="0044710D" w:rsidP="00870CBA">
            <w:pPr>
              <w:pStyle w:val="TAC"/>
            </w:pPr>
            <w:r w:rsidRPr="00B916EC">
              <w:t>0</w:t>
            </w:r>
          </w:p>
        </w:tc>
        <w:tc>
          <w:tcPr>
            <w:tcW w:w="0" w:type="auto"/>
            <w:vAlign w:val="center"/>
          </w:tcPr>
          <w:p w14:paraId="557AAE85" w14:textId="77777777" w:rsidR="0044710D" w:rsidRPr="00B916EC" w:rsidRDefault="0044710D" w:rsidP="00870CBA">
            <w:pPr>
              <w:pStyle w:val="TAC"/>
            </w:pPr>
            <w:r w:rsidRPr="00B916EC">
              <w:t>-1</w:t>
            </w:r>
          </w:p>
        </w:tc>
        <w:tc>
          <w:tcPr>
            <w:tcW w:w="0" w:type="auto"/>
            <w:vAlign w:val="center"/>
          </w:tcPr>
          <w:p w14:paraId="5E8603EC" w14:textId="77777777" w:rsidR="0044710D" w:rsidRPr="00B916EC" w:rsidRDefault="0044710D" w:rsidP="00870CBA">
            <w:pPr>
              <w:pStyle w:val="TAC"/>
            </w:pPr>
            <w:r w:rsidRPr="00B916EC">
              <w:t>-4</w:t>
            </w:r>
          </w:p>
        </w:tc>
      </w:tr>
      <w:tr w:rsidR="0044710D" w:rsidRPr="00B916EC" w14:paraId="73FFBFD4" w14:textId="77777777" w:rsidTr="00870CBA">
        <w:trPr>
          <w:trHeight w:hRule="exact" w:val="227"/>
          <w:jc w:val="center"/>
        </w:trPr>
        <w:tc>
          <w:tcPr>
            <w:tcW w:w="0" w:type="auto"/>
            <w:vAlign w:val="center"/>
          </w:tcPr>
          <w:p w14:paraId="0CB27BDD" w14:textId="77777777" w:rsidR="0044710D" w:rsidRPr="00B916EC" w:rsidRDefault="0044710D" w:rsidP="00870CBA">
            <w:pPr>
              <w:pStyle w:val="TAC"/>
            </w:pPr>
            <w:r w:rsidRPr="00B916EC">
              <w:t>1</w:t>
            </w:r>
          </w:p>
        </w:tc>
        <w:tc>
          <w:tcPr>
            <w:tcW w:w="0" w:type="auto"/>
            <w:vAlign w:val="center"/>
          </w:tcPr>
          <w:p w14:paraId="364691FF" w14:textId="77777777" w:rsidR="0044710D" w:rsidRPr="00B916EC" w:rsidRDefault="0044710D" w:rsidP="00870CBA">
            <w:pPr>
              <w:pStyle w:val="TAC"/>
            </w:pPr>
            <w:r w:rsidRPr="00B916EC">
              <w:t>0</w:t>
            </w:r>
          </w:p>
        </w:tc>
        <w:tc>
          <w:tcPr>
            <w:tcW w:w="0" w:type="auto"/>
            <w:vAlign w:val="center"/>
          </w:tcPr>
          <w:p w14:paraId="4C5BACC4" w14:textId="77777777" w:rsidR="0044710D" w:rsidRPr="00B916EC" w:rsidRDefault="0044710D" w:rsidP="00870CBA">
            <w:pPr>
              <w:pStyle w:val="TAC"/>
            </w:pPr>
            <w:r w:rsidRPr="00B916EC">
              <w:t>-1</w:t>
            </w:r>
          </w:p>
        </w:tc>
      </w:tr>
      <w:tr w:rsidR="0044710D" w:rsidRPr="00B916EC" w14:paraId="7BD48297" w14:textId="77777777" w:rsidTr="00870CBA">
        <w:trPr>
          <w:trHeight w:hRule="exact" w:val="227"/>
          <w:jc w:val="center"/>
        </w:trPr>
        <w:tc>
          <w:tcPr>
            <w:tcW w:w="0" w:type="auto"/>
            <w:vAlign w:val="center"/>
          </w:tcPr>
          <w:p w14:paraId="356F260C" w14:textId="77777777" w:rsidR="0044710D" w:rsidRPr="00B916EC" w:rsidRDefault="0044710D" w:rsidP="00870CBA">
            <w:pPr>
              <w:pStyle w:val="TAC"/>
            </w:pPr>
            <w:r w:rsidRPr="00B916EC">
              <w:t>2</w:t>
            </w:r>
          </w:p>
        </w:tc>
        <w:tc>
          <w:tcPr>
            <w:tcW w:w="0" w:type="auto"/>
            <w:vAlign w:val="center"/>
          </w:tcPr>
          <w:p w14:paraId="041361EB" w14:textId="77777777" w:rsidR="0044710D" w:rsidRPr="00B916EC" w:rsidRDefault="0044710D" w:rsidP="00870CBA">
            <w:pPr>
              <w:pStyle w:val="TAC"/>
            </w:pPr>
            <w:r w:rsidRPr="00B916EC">
              <w:t>1</w:t>
            </w:r>
          </w:p>
        </w:tc>
        <w:tc>
          <w:tcPr>
            <w:tcW w:w="0" w:type="auto"/>
            <w:vAlign w:val="center"/>
          </w:tcPr>
          <w:p w14:paraId="76A039C0" w14:textId="77777777" w:rsidR="0044710D" w:rsidRPr="00B916EC" w:rsidRDefault="0044710D" w:rsidP="00870CBA">
            <w:pPr>
              <w:pStyle w:val="TAC"/>
            </w:pPr>
            <w:r w:rsidRPr="00B916EC">
              <w:t>1</w:t>
            </w:r>
          </w:p>
        </w:tc>
      </w:tr>
      <w:tr w:rsidR="0044710D" w:rsidRPr="00B916EC" w14:paraId="046D65A3" w14:textId="77777777" w:rsidTr="00870CBA">
        <w:trPr>
          <w:trHeight w:hRule="exact" w:val="227"/>
          <w:jc w:val="center"/>
        </w:trPr>
        <w:tc>
          <w:tcPr>
            <w:tcW w:w="0" w:type="auto"/>
            <w:vAlign w:val="center"/>
          </w:tcPr>
          <w:p w14:paraId="22A2E733" w14:textId="77777777" w:rsidR="0044710D" w:rsidRPr="00B916EC" w:rsidRDefault="0044710D" w:rsidP="00870CBA">
            <w:pPr>
              <w:pStyle w:val="TAC"/>
            </w:pPr>
            <w:r w:rsidRPr="00B916EC">
              <w:t>3</w:t>
            </w:r>
          </w:p>
        </w:tc>
        <w:tc>
          <w:tcPr>
            <w:tcW w:w="0" w:type="auto"/>
            <w:vAlign w:val="center"/>
          </w:tcPr>
          <w:p w14:paraId="5E8C4B3E" w14:textId="77777777" w:rsidR="0044710D" w:rsidRPr="00B916EC" w:rsidRDefault="0044710D" w:rsidP="00870CBA">
            <w:pPr>
              <w:pStyle w:val="TAC"/>
            </w:pPr>
            <w:r w:rsidRPr="00B916EC">
              <w:t>3</w:t>
            </w:r>
          </w:p>
        </w:tc>
        <w:tc>
          <w:tcPr>
            <w:tcW w:w="0" w:type="auto"/>
            <w:vAlign w:val="center"/>
          </w:tcPr>
          <w:p w14:paraId="472F80CF" w14:textId="77777777" w:rsidR="0044710D" w:rsidRPr="00B916EC" w:rsidRDefault="0044710D" w:rsidP="00870CBA">
            <w:pPr>
              <w:pStyle w:val="TAC"/>
            </w:pPr>
            <w:r w:rsidRPr="00B916EC">
              <w:t>4</w:t>
            </w:r>
          </w:p>
        </w:tc>
      </w:tr>
    </w:tbl>
    <w:p w14:paraId="73E0C8EC" w14:textId="77777777" w:rsidR="0044710D" w:rsidRPr="00B916EC" w:rsidRDefault="0044710D" w:rsidP="0044710D"/>
    <w:p w14:paraId="1188F41B" w14:textId="77777777" w:rsidR="0044710D" w:rsidRPr="00B916EC" w:rsidRDefault="0044710D" w:rsidP="0044710D">
      <w:pPr>
        <w:pStyle w:val="Heading2"/>
        <w:ind w:left="566" w:hanging="566"/>
      </w:pPr>
      <w:bookmarkStart w:id="266" w:name="_Toc12021447"/>
      <w:bookmarkStart w:id="267" w:name="_Toc20311559"/>
      <w:bookmarkStart w:id="268" w:name="_Toc26719384"/>
      <w:bookmarkStart w:id="269" w:name="_Toc29894815"/>
      <w:bookmarkStart w:id="270" w:name="_Toc29899114"/>
      <w:bookmarkStart w:id="271" w:name="_Toc29899532"/>
      <w:bookmarkStart w:id="272" w:name="_Toc29917269"/>
      <w:bookmarkStart w:id="273" w:name="_Toc36498143"/>
      <w:bookmarkStart w:id="274" w:name="_Toc45699169"/>
      <w:bookmarkStart w:id="275" w:name="_Toc52208331"/>
      <w:r w:rsidRPr="00B916EC">
        <w:t>7.2</w:t>
      </w:r>
      <w:r>
        <w:tab/>
      </w:r>
      <w:r w:rsidRPr="00B916EC">
        <w:t>Physical uplink control channel</w:t>
      </w:r>
      <w:bookmarkEnd w:id="266"/>
      <w:bookmarkEnd w:id="267"/>
      <w:bookmarkEnd w:id="268"/>
      <w:bookmarkEnd w:id="269"/>
      <w:bookmarkEnd w:id="270"/>
      <w:bookmarkEnd w:id="271"/>
      <w:bookmarkEnd w:id="272"/>
      <w:bookmarkEnd w:id="273"/>
      <w:bookmarkEnd w:id="274"/>
      <w:bookmarkEnd w:id="275"/>
    </w:p>
    <w:p w14:paraId="4E0978B7" w14:textId="77777777" w:rsidR="0044710D" w:rsidRPr="00B916EC" w:rsidRDefault="0044710D" w:rsidP="0044710D">
      <w:r w:rsidRPr="00B916EC">
        <w:rPr>
          <w:lang w:val="en-US"/>
        </w:rPr>
        <w:t>I</w:t>
      </w:r>
      <w:r w:rsidRPr="00B916EC">
        <w:t xml:space="preserve">f the UE is configured with a SCG, the UE shall apply the procedures described in this </w:t>
      </w:r>
      <w:r>
        <w:t>clause</w:t>
      </w:r>
      <w:r w:rsidRPr="00B916EC">
        <w:t xml:space="preserve"> for both MCG and SCG.</w:t>
      </w:r>
    </w:p>
    <w:p w14:paraId="5C68D434" w14:textId="77777777" w:rsidR="0044710D" w:rsidRPr="00B916EC" w:rsidRDefault="0044710D" w:rsidP="0044710D">
      <w:pPr>
        <w:pStyle w:val="B1"/>
      </w:pPr>
      <w:r>
        <w:lastRenderedPageBreak/>
        <w:t>-</w:t>
      </w:r>
      <w:r>
        <w:tab/>
      </w:r>
      <w:r w:rsidRPr="00B916EC">
        <w:t xml:space="preserve">When the procedures are applied for MCG,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serving cell belonging to the MCG.</w:t>
      </w:r>
    </w:p>
    <w:p w14:paraId="3CA1B2EC" w14:textId="77777777" w:rsidR="0044710D" w:rsidRDefault="0044710D" w:rsidP="0044710D">
      <w:pPr>
        <w:pStyle w:val="B1"/>
      </w:pPr>
      <w:r>
        <w:t>-</w:t>
      </w:r>
      <w:r>
        <w:tab/>
      </w:r>
      <w:r w:rsidRPr="00B916EC">
        <w:t xml:space="preserve">When the procedures are applied for SCG,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SCG. The term </w:t>
      </w:r>
      <w:r>
        <w:t>'</w:t>
      </w:r>
      <w:r w:rsidRPr="00B916EC">
        <w:t>primary cell</w:t>
      </w:r>
      <w:r>
        <w:t>'</w:t>
      </w:r>
      <w:r w:rsidRPr="00B916EC">
        <w:t xml:space="preserve"> in this </w:t>
      </w:r>
      <w:r>
        <w:rPr>
          <w:lang w:val="en-US"/>
        </w:rPr>
        <w:t>clause</w:t>
      </w:r>
      <w:r w:rsidRPr="00B916EC">
        <w:t xml:space="preserve"> refers to the PSCell of the SCG. </w:t>
      </w:r>
    </w:p>
    <w:p w14:paraId="2259CE05" w14:textId="77777777" w:rsidR="0044710D" w:rsidRPr="00B916EC" w:rsidRDefault="0044710D" w:rsidP="0044710D">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6A4157D3"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 xml:space="preserve">serving cell belonging to the </w:t>
      </w:r>
      <w:r w:rsidRPr="00B916EC">
        <w:rPr>
          <w:rFonts w:hint="eastAsia"/>
          <w:lang w:eastAsia="zh-CN"/>
        </w:rPr>
        <w:t>primary PUCCH group</w:t>
      </w:r>
      <w:r w:rsidRPr="00B916EC">
        <w:t>.</w:t>
      </w:r>
    </w:p>
    <w:p w14:paraId="67D33AD4"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secondary PUCCH group</w:t>
      </w:r>
      <w:r w:rsidRPr="00B916EC">
        <w:t xml:space="preserve">,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rPr>
          <w:lang w:val="en-US"/>
        </w:rPr>
        <w:t>clause</w:t>
      </w:r>
      <w:r w:rsidRPr="00B916EC">
        <w:t xml:space="preserv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2D84B68D" w14:textId="77777777" w:rsidR="0044710D" w:rsidRPr="00B916EC" w:rsidRDefault="0044710D" w:rsidP="0044710D">
      <w:pPr>
        <w:pStyle w:val="Heading3"/>
      </w:pPr>
      <w:bookmarkStart w:id="276" w:name="_Toc12021448"/>
      <w:bookmarkStart w:id="277" w:name="_Toc20311560"/>
      <w:bookmarkStart w:id="278" w:name="_Toc26719385"/>
      <w:bookmarkStart w:id="279" w:name="_Toc29894816"/>
      <w:bookmarkStart w:id="280" w:name="_Toc29899115"/>
      <w:bookmarkStart w:id="281" w:name="_Toc29899533"/>
      <w:bookmarkStart w:id="282" w:name="_Toc29917270"/>
      <w:bookmarkStart w:id="283" w:name="_Toc36498144"/>
      <w:bookmarkStart w:id="284" w:name="_Toc45699170"/>
      <w:bookmarkStart w:id="285" w:name="_Toc52208332"/>
      <w:r w:rsidRPr="00B916EC">
        <w:t>7.2.1</w:t>
      </w:r>
      <w:r w:rsidRPr="00B916EC">
        <w:tab/>
        <w:t>UE behaviour</w:t>
      </w:r>
      <w:bookmarkEnd w:id="276"/>
      <w:bookmarkEnd w:id="277"/>
      <w:bookmarkEnd w:id="278"/>
      <w:bookmarkEnd w:id="279"/>
      <w:bookmarkEnd w:id="280"/>
      <w:bookmarkEnd w:id="281"/>
      <w:bookmarkEnd w:id="282"/>
      <w:bookmarkEnd w:id="283"/>
      <w:bookmarkEnd w:id="284"/>
      <w:bookmarkEnd w:id="285"/>
    </w:p>
    <w:p w14:paraId="575C0967" w14:textId="01B97D1E" w:rsidR="0044710D" w:rsidRPr="00B916EC" w:rsidRDefault="0044710D" w:rsidP="0044710D">
      <w:r w:rsidRPr="00B916EC">
        <w:t>If a UE transmits a PUCCH on</w:t>
      </w:r>
      <w:r w:rsidRPr="00892F90">
        <w:t xml:space="preserve"> </w:t>
      </w:r>
      <w:r>
        <w:t>active</w:t>
      </w:r>
      <w:r w:rsidRPr="00B916EC">
        <w:t xml:space="preserve"> </w:t>
      </w:r>
      <w:r>
        <w:rPr>
          <w:lang w:val="en-US"/>
        </w:rPr>
        <w:t xml:space="preserve">UL BWP </w:t>
      </w:r>
      <w:r>
        <w:rPr>
          <w:iCs/>
          <w:noProof/>
          <w:position w:val="-6"/>
          <w:lang w:val="en-US"/>
        </w:rPr>
        <w:drawing>
          <wp:inline distT="0" distB="0" distL="0" distR="0" wp14:anchorId="55AC4F7C" wp14:editId="734D90D0">
            <wp:extent cx="95250" cy="180975"/>
            <wp:effectExtent l="0" t="0" r="0" b="9525"/>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4E723884" wp14:editId="542BC2EE">
            <wp:extent cx="180975" cy="180975"/>
            <wp:effectExtent l="0" t="0" r="0" b="9525"/>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primary cell </w:t>
      </w:r>
      <w:r>
        <w:rPr>
          <w:iCs/>
          <w:noProof/>
          <w:position w:val="-6"/>
          <w:lang w:val="en-US"/>
        </w:rPr>
        <w:drawing>
          <wp:inline distT="0" distB="0" distL="0" distR="0" wp14:anchorId="0EEEEC15" wp14:editId="182D2B28">
            <wp:extent cx="125730" cy="155575"/>
            <wp:effectExtent l="0" t="0" r="762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iCs/>
        </w:rPr>
        <w:t xml:space="preserve"> using </w:t>
      </w:r>
      <w:r w:rsidRPr="00B916EC">
        <w:t xml:space="preserve">PUCCH power control adjustment state with index </w:t>
      </w:r>
      <w:r>
        <w:rPr>
          <w:iCs/>
          <w:noProof/>
          <w:position w:val="-6"/>
          <w:lang w:val="en-US"/>
        </w:rPr>
        <w:drawing>
          <wp:inline distT="0" distB="0" distL="0" distR="0" wp14:anchorId="7EE3AA15" wp14:editId="64EA3D86">
            <wp:extent cx="95250" cy="155575"/>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55575"/>
                    </a:xfrm>
                    <a:prstGeom prst="rect">
                      <a:avLst/>
                    </a:prstGeom>
                    <a:noFill/>
                    <a:ln>
                      <a:noFill/>
                    </a:ln>
                  </pic:spPr>
                </pic:pic>
              </a:graphicData>
            </a:graphic>
          </wp:inline>
        </w:drawing>
      </w:r>
      <w:r w:rsidRPr="00B916EC">
        <w:t>, the UE determine</w:t>
      </w:r>
      <w:r>
        <w:t>s</w:t>
      </w:r>
      <w:r w:rsidRPr="00B916EC">
        <w:t xml:space="preserve"> the PUCCH transmission power </w:t>
      </w:r>
      <w:r>
        <w:rPr>
          <w:noProof/>
          <w:position w:val="-12"/>
          <w:lang w:val="en-US"/>
        </w:rPr>
        <w:drawing>
          <wp:inline distT="0" distB="0" distL="0" distR="0" wp14:anchorId="7F00DA44" wp14:editId="236D8CE4">
            <wp:extent cx="1095375" cy="205740"/>
            <wp:effectExtent l="0" t="0" r="9525" b="381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095375" cy="205740"/>
                    </a:xfrm>
                    <a:prstGeom prst="rect">
                      <a:avLst/>
                    </a:prstGeom>
                    <a:noFill/>
                    <a:ln>
                      <a:noFill/>
                    </a:ln>
                  </pic:spPr>
                </pic:pic>
              </a:graphicData>
            </a:graphic>
          </wp:inline>
        </w:drawing>
      </w:r>
      <w:r w:rsidRPr="00B916EC">
        <w:t xml:space="preserve"> in PUCCH transmission </w:t>
      </w:r>
      <w:r>
        <w:t>occasion</w:t>
      </w:r>
      <w:r w:rsidRPr="00B916EC">
        <w:t xml:space="preserve"> </w:t>
      </w:r>
      <w:r>
        <w:rPr>
          <w:iCs/>
          <w:noProof/>
          <w:position w:val="-6"/>
          <w:lang w:val="en-US"/>
        </w:rPr>
        <w:drawing>
          <wp:inline distT="0" distB="0" distL="0" distR="0" wp14:anchorId="5EC25F9B" wp14:editId="50033CBA">
            <wp:extent cx="95250" cy="180975"/>
            <wp:effectExtent l="0" t="0" r="0" b="9525"/>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as</w:t>
      </w:r>
    </w:p>
    <w:p w14:paraId="00E18785" w14:textId="1EA118FB" w:rsidR="0044710D" w:rsidRPr="00B916EC" w:rsidRDefault="0044710D" w:rsidP="0044710D">
      <w:pPr>
        <w:pStyle w:val="EQ"/>
        <w:jc w:val="center"/>
      </w:pPr>
      <w:r>
        <w:rPr>
          <w:position w:val="-32"/>
          <w:lang w:val="en-US"/>
        </w:rPr>
        <w:drawing>
          <wp:inline distT="0" distB="0" distL="0" distR="0" wp14:anchorId="61DAB5B7" wp14:editId="4206EC39">
            <wp:extent cx="6122035" cy="46228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122035" cy="462280"/>
                    </a:xfrm>
                    <a:prstGeom prst="rect">
                      <a:avLst/>
                    </a:prstGeom>
                    <a:noFill/>
                    <a:ln>
                      <a:noFill/>
                    </a:ln>
                  </pic:spPr>
                </pic:pic>
              </a:graphicData>
            </a:graphic>
          </wp:inline>
        </w:drawing>
      </w:r>
      <w:r w:rsidRPr="00B916EC">
        <w:t xml:space="preserve"> [dBm]</w:t>
      </w:r>
    </w:p>
    <w:p w14:paraId="67189749" w14:textId="77777777" w:rsidR="0044710D" w:rsidRPr="00B916EC" w:rsidRDefault="0044710D" w:rsidP="0044710D">
      <w:r w:rsidRPr="00B916EC">
        <w:t xml:space="preserve">where </w:t>
      </w:r>
    </w:p>
    <w:p w14:paraId="3570BE89" w14:textId="410EDC29" w:rsidR="0044710D" w:rsidRPr="00B916EC" w:rsidRDefault="0044710D" w:rsidP="0044710D">
      <w:pPr>
        <w:pStyle w:val="B1"/>
        <w:rPr>
          <w:lang w:val="en-US"/>
        </w:rPr>
      </w:pPr>
      <w:r>
        <w:t>-</w:t>
      </w:r>
      <w:r>
        <w:tab/>
      </w:r>
      <w:r>
        <w:rPr>
          <w:noProof/>
          <w:position w:val="-12"/>
          <w:lang w:val="en-US"/>
        </w:rPr>
        <w:drawing>
          <wp:inline distT="0" distB="0" distL="0" distR="0" wp14:anchorId="1E7A29B7" wp14:editId="68EC01D3">
            <wp:extent cx="638175" cy="180975"/>
            <wp:effectExtent l="0" t="0" r="9525" b="9525"/>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lang w:val="en-US"/>
        </w:rPr>
        <w:drawing>
          <wp:inline distT="0" distB="0" distL="0" distR="0" wp14:anchorId="4F9F0B1A" wp14:editId="06E2A359">
            <wp:extent cx="180975" cy="180975"/>
            <wp:effectExtent l="0" t="0" r="0" b="9525"/>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rPr>
          <w:iCs/>
          <w:lang w:val="en-US"/>
        </w:rPr>
        <w:t xml:space="preserve">of </w:t>
      </w:r>
      <w:r>
        <w:rPr>
          <w:lang w:val="en-US"/>
        </w:rPr>
        <w:t>primary</w:t>
      </w:r>
      <w:r w:rsidRPr="00B916EC">
        <w:t xml:space="preserve"> cell </w:t>
      </w:r>
      <w:r>
        <w:rPr>
          <w:iCs/>
          <w:noProof/>
          <w:position w:val="-6"/>
          <w:lang w:val="en-US"/>
        </w:rPr>
        <w:drawing>
          <wp:inline distT="0" distB="0" distL="0" distR="0" wp14:anchorId="2379B213" wp14:editId="457F2942">
            <wp:extent cx="125730" cy="155575"/>
            <wp:effectExtent l="0" t="0" r="762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PU</w:t>
      </w:r>
      <w:r>
        <w:rPr>
          <w:lang w:val="en-US"/>
        </w:rPr>
        <w:t>C</w:t>
      </w:r>
      <w:r w:rsidRPr="00B916EC">
        <w:rPr>
          <w:lang w:val="en-US"/>
        </w:rPr>
        <w:t xml:space="preserve">CH transmission </w:t>
      </w:r>
      <w:r>
        <w:t>occasion</w:t>
      </w:r>
      <w:r w:rsidRPr="00B916EC">
        <w:t xml:space="preserve"> </w:t>
      </w:r>
      <w:r>
        <w:rPr>
          <w:noProof/>
          <w:position w:val="-6"/>
          <w:lang w:val="en-US"/>
        </w:rPr>
        <w:drawing>
          <wp:inline distT="0" distB="0" distL="0" distR="0" wp14:anchorId="0EB13D46" wp14:editId="5742585D">
            <wp:extent cx="95250" cy="180975"/>
            <wp:effectExtent l="0" t="0" r="0" b="9525"/>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414A6C1B" w14:textId="512890ED" w:rsidR="0044710D" w:rsidRDefault="0044710D" w:rsidP="0044710D">
      <w:pPr>
        <w:pStyle w:val="B1"/>
        <w:rPr>
          <w:lang w:val="en-US"/>
        </w:rPr>
      </w:pPr>
      <w:r>
        <w:t>-</w:t>
      </w:r>
      <w:r>
        <w:tab/>
      </w:r>
      <w:r>
        <w:rPr>
          <w:noProof/>
          <w:position w:val="-12"/>
          <w:lang w:val="en-US"/>
        </w:rPr>
        <w:drawing>
          <wp:inline distT="0" distB="0" distL="0" distR="0" wp14:anchorId="40886D03" wp14:editId="2F9062BC">
            <wp:extent cx="914400" cy="2159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914400" cy="215900"/>
                    </a:xfrm>
                    <a:prstGeom prst="rect">
                      <a:avLst/>
                    </a:prstGeom>
                    <a:noFill/>
                    <a:ln>
                      <a:noFill/>
                    </a:ln>
                  </pic:spPr>
                </pic:pic>
              </a:graphicData>
            </a:graphic>
          </wp:inline>
        </w:drawing>
      </w:r>
      <w:r w:rsidRPr="00B916EC">
        <w:t xml:space="preserve"> is a parameter composed of the sum of a component </w:t>
      </w:r>
      <w:r>
        <w:rPr>
          <w:noProof/>
          <w:position w:val="-12"/>
          <w:lang w:val="en-US"/>
        </w:rPr>
        <w:drawing>
          <wp:inline distT="0" distB="0" distL="0" distR="0" wp14:anchorId="4CCAE9F9" wp14:editId="1BB1D943">
            <wp:extent cx="828675" cy="205740"/>
            <wp:effectExtent l="0" t="0" r="9525" b="381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828675" cy="205740"/>
                    </a:xfrm>
                    <a:prstGeom prst="rect">
                      <a:avLst/>
                    </a:prstGeom>
                    <a:noFill/>
                    <a:ln>
                      <a:noFill/>
                    </a:ln>
                  </pic:spPr>
                </pic:pic>
              </a:graphicData>
            </a:graphic>
          </wp:inline>
        </w:drawing>
      </w:r>
      <w:r w:rsidRPr="00B916EC">
        <w:rPr>
          <w:lang w:val="en-US"/>
        </w:rPr>
        <w:t>,</w:t>
      </w:r>
      <w:r w:rsidRPr="00B916EC">
        <w:t xml:space="preserve"> provided by </w:t>
      </w:r>
      <w:r>
        <w:rPr>
          <w:rFonts w:eastAsia="MS Mincho"/>
          <w:i/>
          <w:lang w:val="en-US"/>
        </w:rPr>
        <w:t>p</w:t>
      </w:r>
      <w:r w:rsidRPr="00B916EC">
        <w:rPr>
          <w:rFonts w:eastAsia="MS Mincho"/>
          <w:i/>
          <w:lang w:val="en-US"/>
        </w:rPr>
        <w:t>0-nominal</w:t>
      </w:r>
      <w:r>
        <w:rPr>
          <w:rFonts w:eastAsia="MS Mincho"/>
          <w:lang w:val="en-US"/>
        </w:rPr>
        <w:t xml:space="preserve">, </w:t>
      </w:r>
      <w:r>
        <w:rPr>
          <w:lang w:val="en-US"/>
        </w:rPr>
        <w:t xml:space="preserve">or </w:t>
      </w:r>
      <w:r>
        <w:rPr>
          <w:noProof/>
          <w:position w:val="-12"/>
          <w:lang w:val="en-US"/>
        </w:rPr>
        <w:drawing>
          <wp:inline distT="0" distB="0" distL="0" distR="0" wp14:anchorId="1F7EE627" wp14:editId="071C1770">
            <wp:extent cx="1019810" cy="191135"/>
            <wp:effectExtent l="0" t="0" r="889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019810" cy="191135"/>
                    </a:xfrm>
                    <a:prstGeom prst="rect">
                      <a:avLst/>
                    </a:prstGeom>
                    <a:noFill/>
                    <a:ln>
                      <a:noFill/>
                    </a:ln>
                  </pic:spPr>
                </pic:pic>
              </a:graphicData>
            </a:graphic>
          </wp:inline>
        </w:drawing>
      </w:r>
      <w:r>
        <w:rPr>
          <w:lang w:val="en-US"/>
        </w:rPr>
        <w:t xml:space="preserve"> dBm if </w:t>
      </w:r>
      <w:r>
        <w:rPr>
          <w:rFonts w:eastAsia="MS Mincho"/>
          <w:i/>
          <w:lang w:val="en-US"/>
        </w:rPr>
        <w:t>p</w:t>
      </w:r>
      <w:r w:rsidRPr="00B916EC">
        <w:rPr>
          <w:rFonts w:eastAsia="MS Mincho"/>
          <w:i/>
          <w:lang w:val="en-US"/>
        </w:rPr>
        <w:t>0-nominal</w:t>
      </w:r>
      <w:r>
        <w:rPr>
          <w:lang w:val="en-US"/>
        </w:rPr>
        <w:t xml:space="preserve"> is not provided,</w:t>
      </w:r>
      <w:r w:rsidRPr="00B916EC">
        <w:rPr>
          <w:rFonts w:eastAsia="MS Mincho"/>
          <w:lang w:val="en-US"/>
        </w:rPr>
        <w:t xml:space="preserve"> for </w:t>
      </w:r>
      <w:r w:rsidRPr="00B916EC">
        <w:rPr>
          <w:lang w:val="en-US"/>
        </w:rPr>
        <w:t xml:space="preserve">carrier </w:t>
      </w:r>
      <w:r>
        <w:rPr>
          <w:iCs/>
          <w:noProof/>
          <w:position w:val="-10"/>
          <w:lang w:val="en-US"/>
        </w:rPr>
        <w:drawing>
          <wp:inline distT="0" distB="0" distL="0" distR="0" wp14:anchorId="625020D6" wp14:editId="10E8F7F1">
            <wp:extent cx="180975" cy="180975"/>
            <wp:effectExtent l="0" t="0" r="0" b="9525"/>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lang w:val="en-US"/>
        </w:rPr>
        <w:drawing>
          <wp:inline distT="0" distB="0" distL="0" distR="0" wp14:anchorId="37089433" wp14:editId="5EF4BA67">
            <wp:extent cx="125730" cy="155575"/>
            <wp:effectExtent l="0" t="0" r="762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and</w:t>
      </w:r>
      <w:r>
        <w:rPr>
          <w:lang w:val="en-US"/>
        </w:rPr>
        <w:t>, if provided,</w:t>
      </w:r>
      <w:r w:rsidRPr="00B916EC">
        <w:t xml:space="preserve"> a component </w:t>
      </w:r>
      <w:r>
        <w:rPr>
          <w:noProof/>
          <w:position w:val="-12"/>
          <w:lang w:val="en-US"/>
        </w:rPr>
        <w:drawing>
          <wp:inline distT="0" distB="0" distL="0" distR="0" wp14:anchorId="5F2A35ED" wp14:editId="64E28559">
            <wp:extent cx="819150" cy="205740"/>
            <wp:effectExtent l="0" t="0" r="0" b="381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rPr>
          <w:lang w:val="en-US"/>
        </w:rPr>
        <w:t xml:space="preserve"> </w:t>
      </w:r>
      <w:r w:rsidRPr="00B916EC">
        <w:t xml:space="preserve">provided by </w:t>
      </w:r>
      <w:r w:rsidRPr="00674669">
        <w:rPr>
          <w:i/>
        </w:rPr>
        <w:t>p0-PUCCH-Value</w:t>
      </w:r>
      <w:r>
        <w:rPr>
          <w:lang w:val="en-US"/>
        </w:rPr>
        <w:t xml:space="preserve"> in</w:t>
      </w:r>
      <w:r w:rsidRPr="00B916EC">
        <w:t xml:space="preserve"> </w:t>
      </w:r>
      <w:r w:rsidRPr="00B916EC">
        <w:rPr>
          <w:rFonts w:eastAsia="MS Mincho"/>
          <w:i/>
          <w:lang w:val="en-US"/>
        </w:rPr>
        <w:t>P0-PUCCH</w:t>
      </w:r>
      <w:r w:rsidRPr="00B518BF">
        <w:rPr>
          <w:rFonts w:eastAsia="MS Mincho"/>
          <w:lang w:val="en-US"/>
        </w:rPr>
        <w:t xml:space="preserve"> </w:t>
      </w:r>
      <w:r w:rsidRPr="001A76D7">
        <w:rPr>
          <w:rFonts w:eastAsia="MS Mincho"/>
          <w:lang w:val="en-US"/>
        </w:rPr>
        <w:t xml:space="preserve">for </w:t>
      </w:r>
      <w:r>
        <w:rPr>
          <w:rFonts w:eastAsia="MS Mincho"/>
          <w:lang w:val="en-US"/>
        </w:rPr>
        <w:t xml:space="preserve">active </w:t>
      </w:r>
      <w:r>
        <w:rPr>
          <w:lang w:val="en-US"/>
        </w:rPr>
        <w:t xml:space="preserve">UL BWP </w:t>
      </w:r>
      <w:r>
        <w:rPr>
          <w:iCs/>
          <w:noProof/>
          <w:position w:val="-6"/>
          <w:lang w:val="en-US"/>
        </w:rPr>
        <w:drawing>
          <wp:inline distT="0" distB="0" distL="0" distR="0" wp14:anchorId="7163B749" wp14:editId="59CE8E58">
            <wp:extent cx="95250" cy="180975"/>
            <wp:effectExtent l="0" t="0" r="0" b="9525"/>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1A76D7">
        <w:rPr>
          <w:lang w:val="en-US"/>
        </w:rPr>
        <w:t xml:space="preserve">carrier </w:t>
      </w:r>
      <w:r>
        <w:rPr>
          <w:iCs/>
          <w:noProof/>
          <w:position w:val="-10"/>
          <w:lang w:val="en-US"/>
        </w:rPr>
        <w:drawing>
          <wp:inline distT="0" distB="0" distL="0" distR="0" wp14:anchorId="197B64D5" wp14:editId="5900D37D">
            <wp:extent cx="180975" cy="180975"/>
            <wp:effectExtent l="0" t="0" r="0" b="9525"/>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A76D7">
        <w:rPr>
          <w:iCs/>
          <w:lang w:val="en-US"/>
        </w:rPr>
        <w:t xml:space="preserve"> </w:t>
      </w:r>
      <w:r w:rsidRPr="001A76D7">
        <w:rPr>
          <w:lang w:val="en-US"/>
        </w:rPr>
        <w:t xml:space="preserve">of </w:t>
      </w:r>
      <w:r w:rsidRPr="001A76D7">
        <w:rPr>
          <w:rFonts w:eastAsia="MS Mincho"/>
          <w:lang w:val="en-US"/>
        </w:rPr>
        <w:t xml:space="preserve">primary cell </w:t>
      </w:r>
      <w:r>
        <w:rPr>
          <w:iCs/>
          <w:noProof/>
          <w:position w:val="-6"/>
          <w:lang w:val="en-US"/>
        </w:rPr>
        <w:drawing>
          <wp:inline distT="0" distB="0" distL="0" distR="0" wp14:anchorId="2DD7F5DA" wp14:editId="46E4798B">
            <wp:extent cx="125730" cy="155575"/>
            <wp:effectExtent l="0" t="0" r="762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where </w:t>
      </w:r>
      <w:r>
        <w:rPr>
          <w:noProof/>
          <w:position w:val="-10"/>
          <w:lang w:val="en-US"/>
        </w:rPr>
        <w:drawing>
          <wp:inline distT="0" distB="0" distL="0" distR="0" wp14:anchorId="50FF880F" wp14:editId="5484E777">
            <wp:extent cx="638175" cy="180975"/>
            <wp:effectExtent l="0" t="0" r="9525" b="9525"/>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val="en-US"/>
        </w:rPr>
        <w:t xml:space="preserve">. </w:t>
      </w:r>
      <w:r>
        <w:rPr>
          <w:noProof/>
          <w:position w:val="-10"/>
          <w:lang w:val="en-US"/>
        </w:rPr>
        <w:drawing>
          <wp:inline distT="0" distB="0" distL="0" distR="0" wp14:anchorId="76137572" wp14:editId="5B3F2FB3">
            <wp:extent cx="180975" cy="180975"/>
            <wp:effectExtent l="0" t="0" r="9525" b="9525"/>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a size for a set of </w:t>
      </w:r>
      <w:r>
        <w:rPr>
          <w:noProof/>
          <w:position w:val="-12"/>
          <w:lang w:val="en-US"/>
        </w:rPr>
        <w:drawing>
          <wp:inline distT="0" distB="0" distL="0" distR="0" wp14:anchorId="638D99FC" wp14:editId="2AEE0E3D">
            <wp:extent cx="638175" cy="205740"/>
            <wp:effectExtent l="0" t="0" r="0" b="381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sidRPr="00B916EC">
        <w:rPr>
          <w:lang w:val="en-US"/>
        </w:rPr>
        <w:t xml:space="preserve"> values provided by </w:t>
      </w:r>
      <w:r w:rsidRPr="00851934">
        <w:rPr>
          <w:i/>
        </w:rPr>
        <w:t>maxNrofPUCCH-P0-PerSet</w:t>
      </w:r>
      <w:r w:rsidRPr="00B916EC">
        <w:rPr>
          <w:lang w:val="en-US"/>
        </w:rPr>
        <w:t xml:space="preserve">. The set of </w:t>
      </w:r>
      <w:r>
        <w:rPr>
          <w:noProof/>
          <w:position w:val="-12"/>
          <w:lang w:val="en-US"/>
        </w:rPr>
        <w:drawing>
          <wp:inline distT="0" distB="0" distL="0" distR="0" wp14:anchorId="4A595740" wp14:editId="64FADBE5">
            <wp:extent cx="638175" cy="180975"/>
            <wp:effectExtent l="0" t="0" r="0" b="9525"/>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val="en-US"/>
        </w:rPr>
        <w:t xml:space="preserve"> values is provided by </w:t>
      </w:r>
      <w:r w:rsidRPr="00B916EC">
        <w:rPr>
          <w:i/>
          <w:lang w:val="en-US"/>
        </w:rPr>
        <w:t>p0-</w:t>
      </w:r>
      <w:r>
        <w:rPr>
          <w:i/>
          <w:lang w:val="en-US"/>
        </w:rPr>
        <w:t>S</w:t>
      </w:r>
      <w:r w:rsidRPr="00B916EC">
        <w:rPr>
          <w:i/>
          <w:lang w:val="en-US"/>
        </w:rPr>
        <w:t>et</w:t>
      </w:r>
      <w:r w:rsidRPr="00B916EC">
        <w:rPr>
          <w:lang w:val="en-US"/>
        </w:rPr>
        <w:t xml:space="preserve">. </w:t>
      </w:r>
      <w:r>
        <w:rPr>
          <w:lang w:val="en-US"/>
        </w:rPr>
        <w:t xml:space="preserve">If </w:t>
      </w:r>
      <w:r w:rsidRPr="00B916EC">
        <w:rPr>
          <w:i/>
          <w:lang w:val="en-US"/>
        </w:rPr>
        <w:t>p0-</w:t>
      </w:r>
      <w:r>
        <w:rPr>
          <w:i/>
          <w:lang w:val="en-US"/>
        </w:rPr>
        <w:t>S</w:t>
      </w:r>
      <w:r w:rsidRPr="00B916EC">
        <w:rPr>
          <w:i/>
          <w:lang w:val="en-US"/>
        </w:rPr>
        <w:t>et</w:t>
      </w:r>
      <w:r>
        <w:rPr>
          <w:lang w:val="en-US"/>
        </w:rPr>
        <w:t xml:space="preserve"> is not provided to the UE, </w:t>
      </w:r>
      <w:r>
        <w:rPr>
          <w:noProof/>
          <w:position w:val="-12"/>
          <w:lang w:val="en-US"/>
        </w:rPr>
        <w:drawing>
          <wp:inline distT="0" distB="0" distL="0" distR="0" wp14:anchorId="60751202" wp14:editId="27B40878">
            <wp:extent cx="1009650" cy="205740"/>
            <wp:effectExtent l="0" t="0" r="0" b="381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Pr>
          <w:lang w:val="en-US"/>
        </w:rPr>
        <w:t xml:space="preserve">, </w:t>
      </w:r>
      <w:r>
        <w:rPr>
          <w:noProof/>
          <w:position w:val="-10"/>
          <w:lang w:val="en-US"/>
        </w:rPr>
        <w:drawing>
          <wp:inline distT="0" distB="0" distL="0" distR="0" wp14:anchorId="0640B5D0" wp14:editId="2AE92018">
            <wp:extent cx="638175" cy="205740"/>
            <wp:effectExtent l="0" t="0" r="9525" b="381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p>
    <w:p w14:paraId="5F221595" w14:textId="3B789960" w:rsidR="0044710D" w:rsidRPr="007F4FAF" w:rsidRDefault="0044710D" w:rsidP="0044710D">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in</w:t>
      </w:r>
      <w:r>
        <w:t xml:space="preserve"> the first slot that is after slot </w:t>
      </w:r>
      <w:r>
        <w:rPr>
          <w:noProof/>
          <w:position w:val="-10"/>
          <w:lang w:val="en-US"/>
        </w:rPr>
        <w:drawing>
          <wp:inline distT="0" distB="0" distL="0" distR="0" wp14:anchorId="7B8BB34B" wp14:editId="01DAA1AA">
            <wp:extent cx="828675" cy="226060"/>
            <wp:effectExtent l="0" t="0" r="9525" b="254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lang w:val="en-US"/>
        </w:rPr>
        <w:drawing>
          <wp:inline distT="0" distB="0" distL="0" distR="0" wp14:anchorId="396A3012" wp14:editId="186CFA91">
            <wp:extent cx="120650" cy="155575"/>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55575"/>
                    </a:xfrm>
                    <a:prstGeom prst="rect">
                      <a:avLst/>
                    </a:prstGeom>
                    <a:noFill/>
                    <a:ln>
                      <a:noFill/>
                    </a:ln>
                  </pic:spPr>
                </pic:pic>
              </a:graphicData>
            </a:graphic>
          </wp:inline>
        </w:drawing>
      </w:r>
      <w:r>
        <w:rPr>
          <w:lang w:val="en-US"/>
        </w:rPr>
        <w:t xml:space="preserve"> is the slot where the UE would transmit a PUCCH with HARQ-ACK information for the PDSCH providing the activation command and </w:t>
      </w:r>
      <w:r>
        <w:rPr>
          <w:noProof/>
          <w:position w:val="-10"/>
          <w:lang w:val="en-US"/>
        </w:rPr>
        <w:drawing>
          <wp:inline distT="0" distB="0" distL="0" distR="0" wp14:anchorId="39C2E4B4" wp14:editId="1C8676F0">
            <wp:extent cx="140970" cy="155575"/>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39A2E3CC" w14:textId="77777777" w:rsidR="0044710D" w:rsidRPr="003038C4" w:rsidRDefault="0044710D" w:rsidP="0044710D">
      <w:pPr>
        <w:pStyle w:val="B2"/>
        <w:rPr>
          <w:lang w:eastAsia="zh-CN"/>
        </w:rPr>
      </w:pPr>
      <w:r>
        <w:rPr>
          <w:lang w:eastAsia="zh-CN"/>
        </w:rPr>
        <w:t>-</w:t>
      </w:r>
      <w:r>
        <w:rPr>
          <w:lang w:eastAsia="zh-CN"/>
        </w:rPr>
        <w:tab/>
      </w:r>
      <w:r w:rsidRPr="003038C4">
        <w:rPr>
          <w:lang w:eastAsia="zh-CN"/>
        </w:rPr>
        <w:t xml:space="preserve">If the UE is not provided </w:t>
      </w:r>
      <w:r w:rsidRPr="003038C4">
        <w:rPr>
          <w:i/>
        </w:rPr>
        <w:t>PUCCH-Spatial</w:t>
      </w:r>
      <w:r>
        <w:rPr>
          <w:i/>
          <w:lang w:val="en-US"/>
        </w:rPr>
        <w:t>R</w:t>
      </w:r>
      <w:r w:rsidRPr="003038C4">
        <w:rPr>
          <w:i/>
        </w:rPr>
        <w:t>elation</w:t>
      </w:r>
      <w:r>
        <w:rPr>
          <w:i/>
          <w:lang w:val="en-US"/>
        </w:rPr>
        <w:t>I</w:t>
      </w:r>
      <w:r w:rsidRPr="003038C4">
        <w:rPr>
          <w:i/>
        </w:rPr>
        <w:t>nfo</w:t>
      </w:r>
      <w:r w:rsidRPr="003038C4">
        <w:t xml:space="preserve">, the UE obtains the </w:t>
      </w:r>
      <w:r w:rsidRPr="00674669">
        <w:rPr>
          <w:i/>
        </w:rPr>
        <w:t>p0-PUCCH-Value</w:t>
      </w:r>
      <w:r w:rsidRPr="003038C4">
        <w:t xml:space="preserve"> value from the </w:t>
      </w:r>
      <w:r w:rsidRPr="00B916EC">
        <w:rPr>
          <w:rFonts w:eastAsia="MS Mincho"/>
          <w:i/>
          <w:lang w:val="en-US"/>
        </w:rPr>
        <w:t>P0-PUCCH</w:t>
      </w:r>
      <w:r w:rsidRPr="00490FF3">
        <w:rPr>
          <w:rFonts w:eastAsia="MS Mincho"/>
          <w:lang w:val="en-US"/>
        </w:rPr>
        <w:t xml:space="preserve"> </w:t>
      </w:r>
      <w:r>
        <w:rPr>
          <w:rFonts w:eastAsia="MS Mincho"/>
          <w:lang w:val="en-US"/>
        </w:rPr>
        <w:t xml:space="preserve">with </w:t>
      </w:r>
      <w:r w:rsidRPr="00851934">
        <w:rPr>
          <w:i/>
        </w:rPr>
        <w:t>p0-PUCCH-Id</w:t>
      </w:r>
      <w:r>
        <w:rPr>
          <w:lang w:val="en-US"/>
        </w:rPr>
        <w:t xml:space="preserve"> </w:t>
      </w:r>
      <w:r>
        <w:rPr>
          <w:rFonts w:eastAsia="MS Mincho"/>
          <w:lang w:val="en-US"/>
        </w:rPr>
        <w:t xml:space="preserve">value equal to the minimum </w:t>
      </w:r>
      <w:r>
        <w:rPr>
          <w:rFonts w:eastAsia="MS Mincho"/>
          <w:i/>
          <w:lang w:val="en-US"/>
        </w:rPr>
        <w:t xml:space="preserve">p0-PUCCH-Id </w:t>
      </w:r>
      <w:r>
        <w:rPr>
          <w:rFonts w:eastAsia="MS Mincho"/>
          <w:lang w:val="en-US"/>
        </w:rPr>
        <w:t>value</w:t>
      </w:r>
      <w:r w:rsidRPr="003038C4">
        <w:t xml:space="preserve"> in </w:t>
      </w:r>
      <w:r w:rsidRPr="003038C4">
        <w:rPr>
          <w:i/>
        </w:rPr>
        <w:t>p0-</w:t>
      </w:r>
      <w:r>
        <w:rPr>
          <w:i/>
          <w:lang w:val="en-US"/>
        </w:rPr>
        <w:t>S</w:t>
      </w:r>
      <w:r w:rsidRPr="003038C4">
        <w:rPr>
          <w:i/>
        </w:rPr>
        <w:t>et</w:t>
      </w:r>
    </w:p>
    <w:p w14:paraId="3909EDD0" w14:textId="526A94A7" w:rsidR="0044710D" w:rsidRPr="0009732E" w:rsidRDefault="0044710D" w:rsidP="0044710D">
      <w:pPr>
        <w:pStyle w:val="B1"/>
      </w:pPr>
      <w:r>
        <w:t>-</w:t>
      </w:r>
      <w:r>
        <w:tab/>
      </w:r>
      <w:r>
        <w:rPr>
          <w:noProof/>
          <w:position w:val="-12"/>
          <w:lang w:val="en-US"/>
        </w:rPr>
        <w:drawing>
          <wp:inline distT="0" distB="0" distL="0" distR="0" wp14:anchorId="04CC8FC8" wp14:editId="70E9BFA8">
            <wp:extent cx="638175" cy="236220"/>
            <wp:effectExtent l="0" t="0" r="9525"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lang w:val="en-US"/>
        </w:rPr>
        <w:t xml:space="preserve"> </w:t>
      </w:r>
      <w:r>
        <w:t xml:space="preserve">is </w:t>
      </w:r>
      <w:r>
        <w:rPr>
          <w:lang w:val="en-US"/>
        </w:rPr>
        <w:t>a</w:t>
      </w:r>
      <w:r>
        <w:t xml:space="preserve"> bandwidth of the PUC</w:t>
      </w:r>
      <w:r w:rsidRPr="00B916EC">
        <w:t xml:space="preserve">CH resource assignment expressed in number of resource blocks for </w:t>
      </w:r>
      <w:r>
        <w:t>PUC</w:t>
      </w:r>
      <w:r w:rsidRPr="00B916EC">
        <w:t xml:space="preserve">CH transmission </w:t>
      </w:r>
      <w:r>
        <w:t>occasion</w:t>
      </w:r>
      <w:r w:rsidRPr="00B916EC">
        <w:t xml:space="preserve"> </w:t>
      </w:r>
      <w:r>
        <w:rPr>
          <w:noProof/>
          <w:position w:val="-6"/>
          <w:lang w:val="en-US"/>
        </w:rPr>
        <w:drawing>
          <wp:inline distT="0" distB="0" distL="0" distR="0" wp14:anchorId="36B49C96" wp14:editId="0CBA78B9">
            <wp:extent cx="95250" cy="180975"/>
            <wp:effectExtent l="0" t="0" r="0" b="9525"/>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t xml:space="preserve">on </w:t>
      </w:r>
      <w:r>
        <w:rPr>
          <w:lang w:val="en-US"/>
        </w:rPr>
        <w:t xml:space="preserve">active </w:t>
      </w:r>
      <w:r>
        <w:t xml:space="preserve">UL BWP </w:t>
      </w:r>
      <w:r>
        <w:rPr>
          <w:iCs/>
          <w:noProof/>
          <w:position w:val="-6"/>
          <w:lang w:val="en-US"/>
        </w:rPr>
        <w:drawing>
          <wp:inline distT="0" distB="0" distL="0" distR="0" wp14:anchorId="49E7F16C" wp14:editId="50BC5727">
            <wp:extent cx="95250" cy="180975"/>
            <wp:effectExtent l="0" t="0" r="0" b="9525"/>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Pr>
          <w:iCs/>
          <w:noProof/>
          <w:position w:val="-10"/>
          <w:lang w:val="en-US"/>
        </w:rPr>
        <w:drawing>
          <wp:inline distT="0" distB="0" distL="0" distR="0" wp14:anchorId="62258849" wp14:editId="11399E92">
            <wp:extent cx="180975" cy="180975"/>
            <wp:effectExtent l="0" t="0" r="0" b="9525"/>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w:t>
      </w:r>
      <w:r>
        <w:rPr>
          <w:lang w:val="en-US"/>
        </w:rPr>
        <w:t>primary</w:t>
      </w:r>
      <w:r w:rsidRPr="00B916EC">
        <w:t xml:space="preserve"> cell</w:t>
      </w:r>
      <w:r w:rsidRPr="00B916EC">
        <w:rPr>
          <w:i/>
        </w:rPr>
        <w:t xml:space="preserve"> </w:t>
      </w:r>
      <w:r>
        <w:rPr>
          <w:iCs/>
          <w:noProof/>
          <w:position w:val="-6"/>
          <w:lang w:val="en-US"/>
        </w:rPr>
        <w:drawing>
          <wp:inline distT="0" distB="0" distL="0" distR="0" wp14:anchorId="54EA405F" wp14:editId="5F05B9A3">
            <wp:extent cx="125730" cy="155575"/>
            <wp:effectExtent l="0" t="0" r="762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and </w:t>
      </w:r>
      <w:r>
        <w:rPr>
          <w:noProof/>
          <w:position w:val="-10"/>
          <w:lang w:val="en-US"/>
        </w:rPr>
        <w:drawing>
          <wp:inline distT="0" distB="0" distL="0" distR="0" wp14:anchorId="39B44CE9" wp14:editId="51937B21">
            <wp:extent cx="180975" cy="165735"/>
            <wp:effectExtent l="0" t="0" r="9525" b="5715"/>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65735"/>
                    </a:xfrm>
                    <a:prstGeom prst="rect">
                      <a:avLst/>
                    </a:prstGeom>
                    <a:noFill/>
                    <a:ln>
                      <a:noFill/>
                    </a:ln>
                  </pic:spPr>
                </pic:pic>
              </a:graphicData>
            </a:graphic>
          </wp:inline>
        </w:drawing>
      </w:r>
      <w:r w:rsidRPr="00B916EC">
        <w:t xml:space="preserve"> is </w:t>
      </w:r>
      <w:r>
        <w:rPr>
          <w:lang w:val="en-US"/>
        </w:rPr>
        <w:t>a SCS configuration</w:t>
      </w:r>
      <w:r w:rsidRPr="00B916EC">
        <w:t xml:space="preserve"> defined in [4, TS 38.211]</w:t>
      </w:r>
    </w:p>
    <w:p w14:paraId="4CF52332" w14:textId="03BCA630" w:rsidR="0044710D" w:rsidRDefault="0044710D" w:rsidP="0044710D">
      <w:pPr>
        <w:pStyle w:val="B1"/>
        <w:rPr>
          <w:lang w:val="en-US"/>
        </w:rPr>
      </w:pPr>
      <w:r>
        <w:lastRenderedPageBreak/>
        <w:t>-</w:t>
      </w:r>
      <w:r>
        <w:tab/>
      </w:r>
      <w:r>
        <w:rPr>
          <w:noProof/>
          <w:position w:val="-12"/>
          <w:lang w:val="en-US"/>
        </w:rPr>
        <w:drawing>
          <wp:inline distT="0" distB="0" distL="0" distR="0" wp14:anchorId="54F75CA9" wp14:editId="3DABD2A4">
            <wp:extent cx="638175" cy="180975"/>
            <wp:effectExtent l="0" t="0" r="9525" b="9525"/>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w:t>
      </w:r>
      <w:r>
        <w:rPr>
          <w:lang w:val="en-US"/>
        </w:rPr>
        <w:t xml:space="preserve"> </w:t>
      </w:r>
      <w:r w:rsidRPr="00B916EC">
        <w:rPr>
          <w:lang w:val="en-US"/>
        </w:rPr>
        <w:t xml:space="preserve">using RS </w:t>
      </w:r>
      <w:r>
        <w:rPr>
          <w:lang w:val="en-US"/>
        </w:rPr>
        <w:t xml:space="preserve">resource index </w:t>
      </w:r>
      <w:r>
        <w:rPr>
          <w:noProof/>
          <w:position w:val="-10"/>
          <w:lang w:val="en-US"/>
        </w:rPr>
        <w:drawing>
          <wp:inline distT="0" distB="0" distL="0" distR="0" wp14:anchorId="30AAAD51" wp14:editId="12E4FA7C">
            <wp:extent cx="180975" cy="205740"/>
            <wp:effectExtent l="0" t="0" r="0" b="381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Pr>
          <w:lang w:val="en-US"/>
        </w:rPr>
        <w:t xml:space="preserve"> as described in Clause 7.1.1 </w:t>
      </w:r>
      <w:r w:rsidRPr="00B916EC">
        <w:t xml:space="preserve">for </w:t>
      </w:r>
      <w:r>
        <w:rPr>
          <w:lang w:val="en-US"/>
        </w:rPr>
        <w:t xml:space="preserve">the active DL BWP </w:t>
      </w:r>
      <w:r>
        <w:rPr>
          <w:iCs/>
          <w:noProof/>
          <w:position w:val="-6"/>
          <w:lang w:val="en-US"/>
        </w:rPr>
        <w:drawing>
          <wp:inline distT="0" distB="0" distL="0" distR="0" wp14:anchorId="1EC7C1D0" wp14:editId="04011FF6">
            <wp:extent cx="95250" cy="180975"/>
            <wp:effectExtent l="0" t="0" r="0" b="9525"/>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lang w:val="en-US"/>
        </w:rPr>
        <w:drawing>
          <wp:inline distT="0" distB="0" distL="0" distR="0" wp14:anchorId="706303AE" wp14:editId="063D78E1">
            <wp:extent cx="180975" cy="180975"/>
            <wp:effectExtent l="0" t="0" r="0" b="9525"/>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the primary cell </w:t>
      </w:r>
      <w:r>
        <w:rPr>
          <w:iCs/>
          <w:noProof/>
          <w:position w:val="-6"/>
          <w:lang w:val="en-US"/>
        </w:rPr>
        <w:drawing>
          <wp:inline distT="0" distB="0" distL="0" distR="0" wp14:anchorId="2191101E" wp14:editId="6D107A36">
            <wp:extent cx="125730" cy="155575"/>
            <wp:effectExtent l="0" t="0" r="762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72E6D">
        <w:rPr>
          <w:lang w:val="en-US"/>
        </w:rPr>
        <w:t xml:space="preserve"> </w:t>
      </w:r>
      <w:r>
        <w:rPr>
          <w:lang w:val="en-US"/>
        </w:rPr>
        <w:t>as described in Clause 12</w:t>
      </w:r>
    </w:p>
    <w:p w14:paraId="73541ECF" w14:textId="74A975B7" w:rsidR="0044710D" w:rsidRDefault="0044710D" w:rsidP="0044710D">
      <w:pPr>
        <w:pStyle w:val="B2"/>
      </w:pPr>
      <w:r>
        <w:t>-</w:t>
      </w:r>
      <w:r>
        <w:tab/>
        <w:t xml:space="preserve">If the UE is not provided </w:t>
      </w:r>
      <w:r w:rsidRPr="00D268AA">
        <w:rPr>
          <w:i/>
        </w:rPr>
        <w:t>pathlossReferenceRSs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lang w:val="en-US"/>
        </w:rPr>
        <w:drawing>
          <wp:inline distT="0" distB="0" distL="0" distR="0" wp14:anchorId="55240392" wp14:editId="1BA3C42B">
            <wp:extent cx="638175" cy="191135"/>
            <wp:effectExtent l="0" t="0" r="9525"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t xml:space="preserve"> using </w:t>
      </w:r>
      <w:r>
        <w:rPr>
          <w:iCs/>
        </w:rPr>
        <w:t xml:space="preserve">a RS resource obtained from </w:t>
      </w:r>
      <w:r w:rsidRPr="007E77FC">
        <w:rPr>
          <w:iCs/>
          <w:lang w:val="en-US"/>
        </w:rPr>
        <w:t>an</w:t>
      </w:r>
      <w:r w:rsidRPr="007E77FC">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7D2EEFBE" w14:textId="66644F30" w:rsidR="0044710D" w:rsidRPr="00DF7834" w:rsidRDefault="0044710D" w:rsidP="0044710D">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Pr>
          <w:noProof/>
          <w:position w:val="-12"/>
          <w:lang w:val="en-US"/>
        </w:rPr>
        <w:drawing>
          <wp:inline distT="0" distB="0" distL="0" distR="0" wp14:anchorId="61A9EC7A" wp14:editId="4E49202D">
            <wp:extent cx="638175" cy="191135"/>
            <wp:effectExtent l="0" t="0" r="9525"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rsidRPr="00B916EC">
        <w:t xml:space="preserve"> using RS resource</w:t>
      </w:r>
      <w:r>
        <w:rPr>
          <w:lang w:val="en-US"/>
        </w:rPr>
        <w:t xml:space="preserve"> with index</w:t>
      </w:r>
      <w:r w:rsidRPr="00B916EC">
        <w:t xml:space="preserve"> </w:t>
      </w:r>
      <w:r>
        <w:rPr>
          <w:noProof/>
          <w:position w:val="-10"/>
          <w:lang w:val="en-US"/>
        </w:rPr>
        <w:drawing>
          <wp:inline distT="0" distB="0" distL="0" distR="0" wp14:anchorId="4EE1E880" wp14:editId="2AF0DCFE">
            <wp:extent cx="180975" cy="205740"/>
            <wp:effectExtent l="0" t="0" r="0" b="381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B916EC">
        <w:t xml:space="preserve">, where </w:t>
      </w:r>
      <w:r>
        <w:rPr>
          <w:noProof/>
          <w:position w:val="-10"/>
          <w:lang w:val="en-US"/>
        </w:rPr>
        <w:drawing>
          <wp:inline distT="0" distB="0" distL="0" distR="0" wp14:anchorId="4BA14AB8" wp14:editId="46151D9B">
            <wp:extent cx="557530" cy="19113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05BC54FB" wp14:editId="5C8A7B45">
            <wp:extent cx="180975" cy="191135"/>
            <wp:effectExtent l="0" t="0" r="9525"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t xml:space="preserve"> 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CB058AB" w14:textId="5DF7271F" w:rsidR="0044710D" w:rsidRPr="00557603" w:rsidRDefault="0044710D" w:rsidP="0044710D">
      <w:pPr>
        <w:pStyle w:val="B2"/>
        <w:rPr>
          <w:lang w:val="en-US"/>
        </w:rPr>
      </w:pPr>
      <w:r>
        <w:rPr>
          <w:lang w:eastAsia="zh-CN"/>
        </w:rPr>
        <w:t>-</w:t>
      </w:r>
      <w:r>
        <w:rPr>
          <w:lang w:eastAsia="zh-CN"/>
        </w:rPr>
        <w:tab/>
      </w:r>
      <w:r w:rsidRPr="004341ED">
        <w:rPr>
          <w:lang w:eastAsia="zh-CN"/>
        </w:rPr>
        <w:t>If the UE is provided</w:t>
      </w:r>
      <w:r>
        <w:rPr>
          <w:lang w:val="en-US" w:eastAsia="zh-CN"/>
        </w:rPr>
        <w:t xml:space="preserve"> </w:t>
      </w:r>
      <w:r w:rsidRPr="00D268AA">
        <w:rPr>
          <w:i/>
        </w:rPr>
        <w:t>pathlossReferenceRSs</w:t>
      </w:r>
      <w:r w:rsidRPr="00316343">
        <w:t xml:space="preserve"> </w:t>
      </w:r>
      <w:r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w:t>
      </w:r>
      <w:r>
        <w:rPr>
          <w:i/>
          <w:lang w:val="en-US"/>
        </w:rPr>
        <w:t>S</w:t>
      </w:r>
      <w:r w:rsidRPr="004341ED">
        <w:rPr>
          <w:i/>
        </w:rPr>
        <w:t>ignal</w:t>
      </w:r>
      <w:r w:rsidRPr="004341ED">
        <w:t xml:space="preserve"> 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w:t>
      </w:r>
      <w:r>
        <w:rPr>
          <w:i/>
          <w:lang w:val="en-US"/>
        </w:rPr>
        <w:t>S</w:t>
      </w:r>
      <w:r w:rsidRPr="004341ED">
        <w:rPr>
          <w:i/>
        </w:rPr>
        <w:t>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Pr>
          <w:lang w:val="en-US"/>
        </w:rPr>
        <w:t>in</w:t>
      </w:r>
      <w:r>
        <w:t xml:space="preserve"> the first slot that is after slot </w:t>
      </w:r>
      <w:r>
        <w:rPr>
          <w:noProof/>
          <w:position w:val="-10"/>
          <w:lang w:val="en-US"/>
        </w:rPr>
        <w:drawing>
          <wp:inline distT="0" distB="0" distL="0" distR="0" wp14:anchorId="2514D662" wp14:editId="7CA195A7">
            <wp:extent cx="828675" cy="226060"/>
            <wp:effectExtent l="0" t="0" r="9525" b="254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lang w:val="en-US"/>
        </w:rPr>
        <w:drawing>
          <wp:inline distT="0" distB="0" distL="0" distR="0" wp14:anchorId="2B714618" wp14:editId="2148C9E6">
            <wp:extent cx="120650" cy="15557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55575"/>
                    </a:xfrm>
                    <a:prstGeom prst="rect">
                      <a:avLst/>
                    </a:prstGeom>
                    <a:noFill/>
                    <a:ln>
                      <a:noFill/>
                    </a:ln>
                  </pic:spPr>
                </pic:pic>
              </a:graphicData>
            </a:graphic>
          </wp:inline>
        </w:drawing>
      </w:r>
      <w:r>
        <w:rPr>
          <w:lang w:val="en-US"/>
        </w:rPr>
        <w:t xml:space="preserve"> is the slot</w:t>
      </w:r>
      <w:r>
        <w:t xml:space="preserve"> where the UE </w:t>
      </w:r>
      <w:r>
        <w:rPr>
          <w:lang w:val="en-US"/>
        </w:rPr>
        <w:t xml:space="preserve">would </w:t>
      </w:r>
      <w:r>
        <w:t xml:space="preserve">transmit </w:t>
      </w:r>
      <w:r>
        <w:rPr>
          <w:lang w:val="en-US"/>
        </w:rPr>
        <w:t xml:space="preserve">a PUCCH with </w:t>
      </w:r>
      <w:r>
        <w:t>HARQ-ACK information for the PDSCH providing the activation command</w:t>
      </w:r>
      <w:r>
        <w:rPr>
          <w:lang w:val="en-US"/>
        </w:rPr>
        <w:t xml:space="preserve"> and </w:t>
      </w:r>
      <w:r>
        <w:rPr>
          <w:noProof/>
          <w:position w:val="-10"/>
          <w:lang w:val="en-US"/>
        </w:rPr>
        <w:drawing>
          <wp:inline distT="0" distB="0" distL="0" distR="0" wp14:anchorId="339ACE0D" wp14:editId="530FD3CC">
            <wp:extent cx="140970" cy="1555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64464959" w14:textId="3F63C50B" w:rsidR="0044710D" w:rsidRDefault="0044710D" w:rsidP="0044710D">
      <w:pPr>
        <w:pStyle w:val="B2"/>
      </w:pPr>
      <w:r>
        <w:rPr>
          <w:lang w:eastAsia="zh-CN"/>
        </w:rPr>
        <w:t>-</w:t>
      </w:r>
      <w:r>
        <w:rPr>
          <w:lang w:eastAsia="zh-CN"/>
        </w:rPr>
        <w:tab/>
      </w:r>
      <w:r w:rsidRPr="00AB6A62">
        <w:rPr>
          <w:lang w:eastAsia="zh-CN"/>
        </w:rPr>
        <w:t>If</w:t>
      </w:r>
      <w:r>
        <w:rPr>
          <w:lang w:eastAsia="zh-CN"/>
        </w:rPr>
        <w:t xml:space="preserve"> </w:t>
      </w:r>
      <w:r w:rsidRPr="005258A3">
        <w:rPr>
          <w:i/>
          <w:iCs/>
        </w:rPr>
        <w:t>PUCCH-SpatialRelationInfo</w:t>
      </w:r>
      <w:r w:rsidRPr="00AB6A62">
        <w:rPr>
          <w:lang w:eastAsia="zh-CN"/>
        </w:rPr>
        <w:t xml:space="preserve"> </w:t>
      </w:r>
      <w:r>
        <w:rPr>
          <w:lang w:eastAsia="zh-CN"/>
        </w:rPr>
        <w:t xml:space="preserve">includes </w:t>
      </w:r>
      <w:r w:rsidRPr="002F7C95">
        <w:rPr>
          <w:i/>
          <w:iCs/>
        </w:rPr>
        <w:t>servingCellId</w:t>
      </w:r>
      <w:r w:rsidRPr="005258A3">
        <w:rPr>
          <w:lang w:eastAsia="zh-CN"/>
        </w:rPr>
        <w:t xml:space="preserve"> indicating a serving cell</w:t>
      </w:r>
      <w:r>
        <w:rPr>
          <w:lang w:eastAsia="zh-CN"/>
        </w:rPr>
        <w:t xml:space="preserve">, the UE receives the </w:t>
      </w:r>
      <w:r w:rsidRPr="002C39E5">
        <w:t xml:space="preserve">RS </w:t>
      </w:r>
      <w:r w:rsidRPr="005258A3">
        <w:t>for resource</w:t>
      </w:r>
      <w:r w:rsidRPr="002C39E5">
        <w:t xml:space="preserve"> index </w:t>
      </w:r>
      <w:r>
        <w:rPr>
          <w:noProof/>
          <w:position w:val="-10"/>
          <w:lang w:val="en-US"/>
        </w:rPr>
        <w:drawing>
          <wp:inline distT="0" distB="0" distL="0" distR="0" wp14:anchorId="54DF9F90" wp14:editId="6C136703">
            <wp:extent cx="180975" cy="205740"/>
            <wp:effectExtent l="0" t="0" r="0" b="381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2C39E5">
        <w:rPr>
          <w:lang w:eastAsia="zh-CN"/>
        </w:rPr>
        <w:t xml:space="preserve"> on the </w:t>
      </w:r>
      <w:r>
        <w:rPr>
          <w:lang w:eastAsia="zh-CN"/>
        </w:rPr>
        <w:t xml:space="preserve">active </w:t>
      </w:r>
      <w:r w:rsidRPr="002C39E5">
        <w:rPr>
          <w:lang w:eastAsia="zh-CN"/>
        </w:rPr>
        <w:t xml:space="preserve">DL BWP </w:t>
      </w:r>
      <w:r w:rsidRPr="002C39E5">
        <w:t>of the serving cell</w:t>
      </w:r>
    </w:p>
    <w:p w14:paraId="7778C221" w14:textId="77777777" w:rsidR="0044710D" w:rsidRDefault="0044710D" w:rsidP="0044710D">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Pr>
          <w:lang w:val="en-US"/>
        </w:rPr>
        <w:t xml:space="preserve">provided </w:t>
      </w:r>
      <w:r w:rsidRPr="00D268AA">
        <w:rPr>
          <w:i/>
        </w:rPr>
        <w:t>pathlossReferenceRSs</w:t>
      </w:r>
      <w:r w:rsidRPr="00AB6A62">
        <w:rPr>
          <w:lang w:eastAsia="zh-CN"/>
        </w:rPr>
        <w:t xml:space="preserve"> </w:t>
      </w:r>
      <w:r>
        <w:rPr>
          <w:lang w:val="en-US" w:eastAsia="zh-CN"/>
        </w:rPr>
        <w:t xml:space="preserve">and is </w:t>
      </w:r>
      <w:r w:rsidRPr="00AB6A62">
        <w:rPr>
          <w:lang w:eastAsia="zh-CN"/>
        </w:rPr>
        <w:t xml:space="preserve">not provided </w:t>
      </w:r>
      <w:r w:rsidRPr="002C39E5">
        <w:rPr>
          <w:i/>
        </w:rPr>
        <w:t>PUCCH-Spatial</w:t>
      </w:r>
      <w:r w:rsidRPr="002C39E5">
        <w:rPr>
          <w:i/>
          <w:lang w:val="en-US"/>
        </w:rPr>
        <w:t>R</w:t>
      </w:r>
      <w:r w:rsidRPr="002C39E5">
        <w:rPr>
          <w:i/>
        </w:rPr>
        <w:t>elation</w:t>
      </w:r>
      <w:r w:rsidRPr="002C39E5">
        <w:rPr>
          <w:i/>
          <w:lang w:val="en-US"/>
        </w:rPr>
        <w:t>I</w:t>
      </w:r>
      <w:r w:rsidRPr="002C39E5">
        <w:rPr>
          <w:i/>
        </w:rPr>
        <w:t>nfo</w:t>
      </w:r>
      <w:r w:rsidRPr="00AB6A62">
        <w:t xml:space="preserve">, the UE obtains the </w:t>
      </w:r>
      <w:r w:rsidRPr="002C39E5">
        <w:rPr>
          <w:i/>
          <w:lang w:val="en-US"/>
        </w:rPr>
        <w:t>reference</w:t>
      </w:r>
      <w:r>
        <w:rPr>
          <w:i/>
          <w:lang w:val="en-US"/>
        </w:rPr>
        <w:t>S</w:t>
      </w:r>
      <w:r w:rsidRPr="002C39E5">
        <w:rPr>
          <w:i/>
          <w:lang w:val="en-US"/>
        </w:rPr>
        <w:t>ignal</w:t>
      </w:r>
      <w:r w:rsidRPr="002C39E5">
        <w:t xml:space="preserve"> value</w:t>
      </w:r>
      <w:r w:rsidRPr="002C39E5">
        <w:rPr>
          <w:lang w:val="en-US"/>
        </w:rPr>
        <w:t xml:space="preserve"> in</w:t>
      </w:r>
      <w:r w:rsidRPr="002C39E5">
        <w:t xml:space="preserve"> </w:t>
      </w:r>
      <w:r w:rsidRPr="002C39E5">
        <w:rPr>
          <w:i/>
        </w:rPr>
        <w:t>PUCCH-PathlossReferenceRS</w:t>
      </w:r>
      <w:r w:rsidRPr="002C39E5">
        <w:t xml:space="preserve"> from the </w:t>
      </w:r>
      <w:r w:rsidRPr="002C39E5">
        <w:rPr>
          <w:i/>
          <w:iCs/>
        </w:rPr>
        <w:t>pucch-PathlossReferenceRS-Id</w:t>
      </w:r>
      <w:r w:rsidRPr="002C39E5">
        <w:rPr>
          <w:rFonts w:eastAsia="MS Mincho"/>
          <w:lang w:val="en-US"/>
        </w:rPr>
        <w:t xml:space="preserve"> with</w:t>
      </w:r>
      <w:r w:rsidRPr="002C39E5">
        <w:rPr>
          <w:lang w:val="en-US"/>
        </w:rPr>
        <w:t xml:space="preserve"> </w:t>
      </w:r>
      <w:r w:rsidRPr="002C39E5">
        <w:rPr>
          <w:rFonts w:eastAsia="MS Mincho"/>
          <w:lang w:val="en-US"/>
        </w:rPr>
        <w:t>index 0</w:t>
      </w:r>
      <w:r w:rsidRPr="002C39E5">
        <w:t xml:space="preserve"> in </w:t>
      </w:r>
      <w:r w:rsidRPr="002C39E5">
        <w:rPr>
          <w:i/>
        </w:rPr>
        <w:t>PUCCH-PathlossReferenceRS</w:t>
      </w:r>
      <w:r>
        <w:rPr>
          <w:lang w:val="en-US"/>
        </w:rPr>
        <w:t xml:space="preserve"> </w:t>
      </w:r>
      <w:r w:rsidRPr="001A5864">
        <w:rPr>
          <w:lang w:val="en-US"/>
        </w:rPr>
        <w:t xml:space="preserve">where the RS resource is either on </w:t>
      </w:r>
      <w:r>
        <w:rPr>
          <w:lang w:val="en-US"/>
        </w:rPr>
        <w:t>the primary</w:t>
      </w:r>
      <w:r w:rsidRPr="001A5864">
        <w:rPr>
          <w:lang w:val="en-US"/>
        </w:rPr>
        <w:t xml:space="preserve"> cell or</w:t>
      </w:r>
      <w:r>
        <w:rPr>
          <w:lang w:val="en-US"/>
        </w:rPr>
        <w:t>, if provided,</w:t>
      </w:r>
      <w:r w:rsidRPr="001A5864">
        <w:rPr>
          <w:lang w:val="en-US"/>
        </w:rPr>
        <w:t xml:space="preserve"> on a serving cell indicated </w:t>
      </w:r>
      <w:r w:rsidRPr="001A5864">
        <w:rPr>
          <w:rFonts w:asciiTheme="majorBidi" w:hAnsiTheme="majorBidi" w:cstheme="majorBidi"/>
          <w:lang w:val="en-US"/>
        </w:rPr>
        <w:t xml:space="preserve">by a value of </w:t>
      </w:r>
      <w:r w:rsidRPr="001A5864">
        <w:rPr>
          <w:rFonts w:asciiTheme="majorBidi" w:hAnsiTheme="majorBidi" w:cstheme="majorBidi"/>
          <w:i/>
          <w:iCs/>
          <w:lang w:val="en-US"/>
        </w:rPr>
        <w:t>pathlossReferenceLinking</w:t>
      </w:r>
    </w:p>
    <w:p w14:paraId="6EBC7448" w14:textId="77777777" w:rsidR="0044710D" w:rsidRDefault="0044710D" w:rsidP="0044710D">
      <w:pPr>
        <w:pStyle w:val="B2"/>
      </w:pPr>
      <w:r>
        <w:t>-</w:t>
      </w:r>
      <w:r>
        <w:tab/>
      </w:r>
      <w:r w:rsidRPr="004516B4">
        <w:t xml:space="preserve">If </w:t>
      </w:r>
      <w:r>
        <w:t>the UE</w:t>
      </w:r>
    </w:p>
    <w:p w14:paraId="4EC5D794" w14:textId="77777777" w:rsidR="0044710D" w:rsidRDefault="0044710D" w:rsidP="0044710D">
      <w:pPr>
        <w:pStyle w:val="B3"/>
        <w:rPr>
          <w:lang w:val="en-US"/>
        </w:rPr>
      </w:pPr>
      <w:r>
        <w:t>-</w:t>
      </w:r>
      <w:r>
        <w:tab/>
      </w:r>
      <w:r w:rsidRPr="000753B4">
        <w:t xml:space="preserve">is not provided </w:t>
      </w:r>
      <w:r w:rsidRPr="00D268AA">
        <w:rPr>
          <w:i/>
        </w:rPr>
        <w:t>pathlossReferenceRS</w:t>
      </w:r>
      <w:r>
        <w:rPr>
          <w:i/>
        </w:rPr>
        <w:t>s</w:t>
      </w:r>
      <w:r>
        <w:rPr>
          <w:lang w:val="en-US"/>
        </w:rPr>
        <w:t>, and</w:t>
      </w:r>
    </w:p>
    <w:p w14:paraId="16EC387D" w14:textId="77777777" w:rsidR="0044710D" w:rsidRPr="00A851DA" w:rsidRDefault="0044710D" w:rsidP="0044710D">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7F3FC037" w14:textId="77777777" w:rsidR="0044710D" w:rsidRDefault="0044710D" w:rsidP="0044710D">
      <w:pPr>
        <w:pStyle w:val="B3"/>
      </w:pPr>
      <w:r>
        <w:t>-</w:t>
      </w:r>
      <w:r>
        <w:tab/>
      </w:r>
      <w:r>
        <w:rPr>
          <w:lang w:val="en-US"/>
        </w:rPr>
        <w:t xml:space="preserve">is provided </w:t>
      </w:r>
      <w:r w:rsidRPr="00A3396D">
        <w:rPr>
          <w:i/>
          <w:lang w:val="en-US"/>
        </w:rPr>
        <w:t>enableDefaultBeamP</w:t>
      </w:r>
      <w:r>
        <w:rPr>
          <w:i/>
          <w:lang w:val="en-US"/>
        </w:rPr>
        <w:t>L-</w:t>
      </w:r>
      <w:r w:rsidRPr="00A3396D">
        <w:rPr>
          <w:i/>
          <w:lang w:val="en-US"/>
        </w:rPr>
        <w:t>ForPUCCH</w:t>
      </w:r>
      <w:del w:id="286" w:author="Aris Papasakellariou 2" w:date="2020-11-08T11:32:00Z">
        <w:r w:rsidDel="002B6F4E">
          <w:rPr>
            <w:i/>
            <w:lang w:val="en-US"/>
          </w:rPr>
          <w:delText>-r16</w:delText>
        </w:r>
      </w:del>
      <w:r>
        <w:rPr>
          <w:lang w:val="en-US"/>
        </w:rPr>
        <w:t>, and</w:t>
      </w:r>
      <w:r>
        <w:t xml:space="preserve"> </w:t>
      </w:r>
    </w:p>
    <w:p w14:paraId="4BBDEFA5" w14:textId="3E599CD9" w:rsidR="0044710D" w:rsidRDefault="0044710D" w:rsidP="0044710D">
      <w:pPr>
        <w:pStyle w:val="B3"/>
      </w:pPr>
      <w:r w:rsidRPr="00CC04D1">
        <w:t>-</w:t>
      </w:r>
      <w:r w:rsidRPr="00CC04D1">
        <w:tab/>
        <w:t>is not provided</w:t>
      </w:r>
      <w:r>
        <w:t xml:space="preserve"> </w:t>
      </w:r>
      <w:del w:id="287" w:author="Aris Papasakellariou" w:date="2020-10-11T10:17:00Z">
        <w:r w:rsidRPr="00CC04D1" w:rsidDel="00826C1F">
          <w:rPr>
            <w:rStyle w:val="Emphasis"/>
            <w:rFonts w:eastAsia="Batang"/>
          </w:rPr>
          <w:delText>CORESET</w:delText>
        </w:r>
      </w:del>
      <w:ins w:id="288" w:author="Aris Papasakellariou" w:date="2020-10-11T10:17:00Z">
        <w:r>
          <w:rPr>
            <w:rStyle w:val="Emphasis"/>
            <w:rFonts w:eastAsia="Batang"/>
          </w:rPr>
          <w:t>coreset</w:t>
        </w:r>
      </w:ins>
      <w:r w:rsidRPr="00CC04D1">
        <w:rPr>
          <w:rStyle w:val="Emphasis"/>
          <w:rFonts w:eastAsia="Batang"/>
        </w:rPr>
        <w:t>PoolIndex</w:t>
      </w:r>
      <w:r w:rsidRPr="00CC04D1">
        <w:t> </w:t>
      </w:r>
      <w:r>
        <w:t xml:space="preserve">value of 1 for any CORESET, or is provided </w:t>
      </w:r>
      <w:del w:id="289" w:author="Aris Papasakellariou" w:date="2020-10-11T10:17:00Z">
        <w:r w:rsidRPr="00CC04D1" w:rsidDel="00826C1F">
          <w:rPr>
            <w:rStyle w:val="Emphasis"/>
            <w:rFonts w:eastAsia="Batang"/>
          </w:rPr>
          <w:delText>CORESET</w:delText>
        </w:r>
      </w:del>
      <w:ins w:id="290" w:author="Aris Papasakellariou" w:date="2020-10-11T10:17:00Z">
        <w:r>
          <w:rPr>
            <w:rStyle w:val="Emphasis"/>
            <w:rFonts w:eastAsia="Batang"/>
          </w:rPr>
          <w:t>coreset</w:t>
        </w:r>
      </w:ins>
      <w:r w:rsidRPr="00CC04D1">
        <w:rPr>
          <w:rStyle w:val="Emphasis"/>
          <w:rFonts w:eastAsia="Batang"/>
        </w:rPr>
        <w: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 </w:t>
      </w:r>
    </w:p>
    <w:p w14:paraId="509F7BE9" w14:textId="468DE336" w:rsidR="0044710D" w:rsidRPr="00D93480" w:rsidRDefault="0044710D" w:rsidP="0044710D">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ins w:id="291" w:author="Aris Papasakellariou" w:date="2020-10-28T12:36:00Z">
        <w:r w:rsidR="00DD08BA" w:rsidRPr="00061DFD">
          <w:t xml:space="preserve">configured </w:t>
        </w:r>
      </w:ins>
      <w:r>
        <w:t xml:space="preserve">with </w:t>
      </w:r>
      <w:ins w:id="292" w:author="Aris Papasakellariou" w:date="2020-10-28T12:36:00Z">
        <w:r w:rsidR="00DD08BA" w:rsidRPr="00061DFD">
          <w:t xml:space="preserve">with </w:t>
        </w:r>
        <w:r w:rsidR="00DD08BA" w:rsidRPr="00061DFD">
          <w:rPr>
            <w:i/>
            <w:iCs/>
          </w:rPr>
          <w:t>qcl-Type</w:t>
        </w:r>
        <w:r w:rsidR="00DD08BA" w:rsidRPr="00061DFD">
          <w:t xml:space="preserve"> set to</w:t>
        </w:r>
        <w:r w:rsidR="00DD08BA">
          <w:t xml:space="preserve"> </w:t>
        </w:r>
      </w:ins>
      <w:del w:id="293" w:author="Aris Papasakellariou" w:date="2020-10-28T12:37:00Z">
        <w:r w:rsidDel="00DD08BA">
          <w:rPr>
            <w:lang w:val="en-US"/>
          </w:rPr>
          <w:delText>'</w:delText>
        </w:r>
        <w:r w:rsidRPr="00326D6E" w:rsidDel="00DD08BA">
          <w:delText>QCL-T</w:delText>
        </w:r>
      </w:del>
      <w:ins w:id="294" w:author="Aris Papasakellariou" w:date="2020-10-28T12:37:00Z">
        <w:r w:rsidR="00DD08BA">
          <w:t>‘t</w:t>
        </w:r>
      </w:ins>
      <w:r w:rsidRPr="00326D6E">
        <w:t>ypeD</w:t>
      </w:r>
      <w:ins w:id="295" w:author="Aris Papasakellariou" w:date="2020-10-28T12:37:00Z">
        <w:r w:rsidR="00DD08BA">
          <w:t>’</w:t>
        </w:r>
      </w:ins>
      <w:del w:id="296" w:author="Aris Papasakellariou" w:date="2020-10-28T12:37:00Z">
        <w:r w:rsidDel="00DD08BA">
          <w:delText>'</w:delText>
        </w:r>
      </w:del>
      <w:r>
        <w:t xml:space="preserve"> in the TCI state or the QCL assumption of a CORESET with the lowest index in the active DL BWP of the primary cell.</w:t>
      </w:r>
      <w:r w:rsidRPr="005A4B8D">
        <w:rPr>
          <w:rFonts w:hint="eastAsia"/>
        </w:rPr>
        <w:t xml:space="preserve"> For</w:t>
      </w:r>
      <w:r>
        <w:rPr>
          <w:lang w:val="en-US"/>
        </w:rPr>
        <w:t xml:space="preserve"> a</w:t>
      </w:r>
      <w:r w:rsidRPr="005A4B8D">
        <w:rPr>
          <w:rFonts w:hint="eastAsia"/>
        </w:rPr>
        <w:t xml:space="preserve"> PUCCH</w:t>
      </w:r>
      <w:r>
        <w:rPr>
          <w:lang w:val="en-US"/>
        </w:rPr>
        <w:t xml:space="preserve"> transmission over multiple slots</w:t>
      </w:r>
      <w:r w:rsidRPr="005A4B8D">
        <w:rPr>
          <w:rFonts w:hint="eastAsia"/>
        </w:rPr>
        <w:t xml:space="preserve">, </w:t>
      </w:r>
      <w:r>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5A4B8D">
        <w:rPr>
          <w:rFonts w:hint="eastAsia"/>
        </w:rPr>
        <w:t xml:space="preserve"> applies to </w:t>
      </w:r>
      <w:r>
        <w:rPr>
          <w:lang w:val="en-US"/>
        </w:rPr>
        <w:t>the</w:t>
      </w:r>
      <w:r w:rsidRPr="005A4B8D">
        <w:rPr>
          <w:rFonts w:hint="eastAsia"/>
        </w:rPr>
        <w:t xml:space="preserve"> PUCCH transmission</w:t>
      </w:r>
      <w:r>
        <w:rPr>
          <w:lang w:val="en-US"/>
        </w:rPr>
        <w:t xml:space="preserve"> in each of the multiple slots</w:t>
      </w:r>
      <w:r w:rsidRPr="005A4B8D">
        <w:rPr>
          <w:rFonts w:hint="eastAsia"/>
        </w:rPr>
        <w:t>.</w:t>
      </w:r>
    </w:p>
    <w:p w14:paraId="116173DD" w14:textId="6099A517" w:rsidR="0044710D" w:rsidRPr="00B916EC" w:rsidRDefault="0044710D" w:rsidP="0044710D">
      <w:pPr>
        <w:pStyle w:val="B1"/>
        <w:rPr>
          <w:lang w:val="en-US"/>
        </w:rPr>
      </w:pPr>
      <w:r>
        <w:t>-</w:t>
      </w:r>
      <w:r>
        <w:tab/>
      </w:r>
      <w:r w:rsidRPr="00B916EC">
        <w:t xml:space="preserve">The parameter </w:t>
      </w:r>
      <w:r>
        <w:rPr>
          <w:noProof/>
          <w:position w:val="-12"/>
          <w:lang w:val="en-US"/>
        </w:rPr>
        <w:drawing>
          <wp:inline distT="0" distB="0" distL="0" distR="0" wp14:anchorId="21F94529" wp14:editId="17ACF0AC">
            <wp:extent cx="638175" cy="205740"/>
            <wp:effectExtent l="0" t="0" r="9525" b="381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rPr>
        <w:t xml:space="preserve"> </w:t>
      </w:r>
      <w:r w:rsidRPr="00B916EC">
        <w:t xml:space="preserve">is </w:t>
      </w:r>
      <w:r>
        <w:t>a value of</w:t>
      </w:r>
      <w:r w:rsidRPr="00B916EC">
        <w:t xml:space="preserve"> </w:t>
      </w:r>
      <w:r w:rsidRPr="00B916EC">
        <w:rPr>
          <w:i/>
        </w:rPr>
        <w:t>deltaF-</w:t>
      </w:r>
      <w:r>
        <w:rPr>
          <w:i/>
          <w:lang w:val="en-US"/>
        </w:rPr>
        <w:t>PUCCH</w:t>
      </w:r>
      <w:r w:rsidRPr="00B916EC">
        <w:rPr>
          <w:i/>
        </w:rPr>
        <w:t>-f0</w:t>
      </w:r>
      <w:r w:rsidRPr="00B916EC">
        <w:rPr>
          <w:lang w:val="en-US"/>
        </w:rPr>
        <w:t xml:space="preserve"> for PUCCH format 0, </w:t>
      </w:r>
      <w:r w:rsidRPr="00B916EC">
        <w:rPr>
          <w:i/>
        </w:rPr>
        <w:t>deltaF-</w:t>
      </w:r>
      <w:r>
        <w:rPr>
          <w:i/>
          <w:lang w:val="en-US"/>
        </w:rPr>
        <w:t>PUCCH</w:t>
      </w:r>
      <w:r w:rsidRPr="00B916EC">
        <w:rPr>
          <w:i/>
        </w:rPr>
        <w:t>-f1</w:t>
      </w:r>
      <w:r w:rsidRPr="00B916EC">
        <w:rPr>
          <w:lang w:val="en-US"/>
        </w:rPr>
        <w:t xml:space="preserve"> for PUCCH format 1, </w:t>
      </w:r>
      <w:r w:rsidRPr="00B916EC">
        <w:rPr>
          <w:i/>
        </w:rPr>
        <w:t>deltaF-</w:t>
      </w:r>
      <w:r>
        <w:rPr>
          <w:i/>
          <w:lang w:val="en-US"/>
        </w:rPr>
        <w:t>PUCCH</w:t>
      </w:r>
      <w:r w:rsidRPr="00B916EC">
        <w:rPr>
          <w:i/>
        </w:rPr>
        <w:t>-f2</w:t>
      </w:r>
      <w:r w:rsidRPr="00B916EC">
        <w:rPr>
          <w:lang w:val="en-US"/>
        </w:rPr>
        <w:t xml:space="preserve"> for PUCCH format 2, </w:t>
      </w:r>
      <w:r w:rsidRPr="00B916EC">
        <w:rPr>
          <w:i/>
        </w:rPr>
        <w:t>deltaF-</w:t>
      </w:r>
      <w:r>
        <w:rPr>
          <w:i/>
          <w:lang w:val="en-US"/>
        </w:rPr>
        <w:t>PUCCH</w:t>
      </w:r>
      <w:r w:rsidRPr="00B916EC">
        <w:rPr>
          <w:i/>
        </w:rPr>
        <w:t>-f3</w:t>
      </w:r>
      <w:r w:rsidRPr="00B916EC">
        <w:rPr>
          <w:lang w:val="en-US"/>
        </w:rPr>
        <w:t xml:space="preserve"> for PUCCH format 3, and </w:t>
      </w:r>
      <w:r w:rsidRPr="00B916EC">
        <w:rPr>
          <w:i/>
        </w:rPr>
        <w:t>deltaF-</w:t>
      </w:r>
      <w:r>
        <w:rPr>
          <w:i/>
          <w:lang w:val="en-US"/>
        </w:rPr>
        <w:t>PUCCH</w:t>
      </w:r>
      <w:r w:rsidRPr="00B916EC">
        <w:rPr>
          <w:i/>
        </w:rPr>
        <w:t>-f4</w:t>
      </w:r>
      <w:r w:rsidRPr="00B916EC">
        <w:rPr>
          <w:lang w:val="en-US"/>
        </w:rPr>
        <w:t xml:space="preserve"> for PUCCH format 4</w:t>
      </w:r>
      <w:r>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Pr>
          <w:rFonts w:hint="eastAsia"/>
          <w:bCs/>
          <w:lang w:eastAsia="ja-JP"/>
        </w:rPr>
        <w:t>.</w:t>
      </w:r>
    </w:p>
    <w:p w14:paraId="62A68D12" w14:textId="1D5B3F80" w:rsidR="0044710D" w:rsidRPr="00115D40" w:rsidRDefault="0044710D" w:rsidP="0044710D">
      <w:pPr>
        <w:pStyle w:val="B1"/>
      </w:pPr>
      <w:r>
        <w:t>-</w:t>
      </w:r>
      <w:r>
        <w:tab/>
      </w:r>
      <w:r>
        <w:rPr>
          <w:noProof/>
          <w:position w:val="-12"/>
          <w:lang w:val="en-US"/>
        </w:rPr>
        <w:drawing>
          <wp:inline distT="0" distB="0" distL="0" distR="0" wp14:anchorId="72DEF44F" wp14:editId="4412B94B">
            <wp:extent cx="557530" cy="215900"/>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126575">
        <w:rPr>
          <w:lang w:eastAsia="zh-CN"/>
        </w:rPr>
        <w:t xml:space="preserve"> is a PUCCH transmission power adjustment component </w:t>
      </w:r>
      <w:r>
        <w:rPr>
          <w:rFonts w:eastAsia="MS Mincho"/>
          <w:lang w:val="en-US"/>
        </w:rPr>
        <w:t>on</w:t>
      </w:r>
      <w:r w:rsidRPr="00126575">
        <w:rPr>
          <w:rFonts w:eastAsia="MS Mincho"/>
          <w:lang w:val="en-US"/>
        </w:rPr>
        <w:t xml:space="preserve"> </w:t>
      </w:r>
      <w:r>
        <w:rPr>
          <w:rFonts w:eastAsia="MS Mincho"/>
          <w:lang w:val="en-US"/>
        </w:rPr>
        <w:t xml:space="preserve">active </w:t>
      </w:r>
      <w:r>
        <w:rPr>
          <w:lang w:val="en-US"/>
        </w:rPr>
        <w:t xml:space="preserve">UL BWP </w:t>
      </w:r>
      <w:r>
        <w:rPr>
          <w:iCs/>
          <w:noProof/>
          <w:position w:val="-6"/>
          <w:lang w:val="en-US"/>
        </w:rPr>
        <w:drawing>
          <wp:inline distT="0" distB="0" distL="0" distR="0" wp14:anchorId="6E4F604D" wp14:editId="3AB9F5DA">
            <wp:extent cx="95250" cy="180975"/>
            <wp:effectExtent l="0" t="0" r="0" b="9525"/>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1A76D7">
        <w:rPr>
          <w:lang w:val="en-US"/>
        </w:rPr>
        <w:t xml:space="preserve"> </w:t>
      </w:r>
      <w:r w:rsidRPr="00126575">
        <w:rPr>
          <w:lang w:val="en-US"/>
        </w:rPr>
        <w:t xml:space="preserve">carrier </w:t>
      </w:r>
      <w:r>
        <w:rPr>
          <w:iCs/>
          <w:noProof/>
          <w:position w:val="-10"/>
          <w:lang w:val="en-US"/>
        </w:rPr>
        <w:drawing>
          <wp:inline distT="0" distB="0" distL="0" distR="0" wp14:anchorId="762E4F7F" wp14:editId="6C248A6F">
            <wp:extent cx="180975" cy="180975"/>
            <wp:effectExtent l="0" t="0" r="0" b="9525"/>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26575">
        <w:rPr>
          <w:iCs/>
          <w:lang w:val="en-US"/>
        </w:rPr>
        <w:t xml:space="preserve"> </w:t>
      </w:r>
      <w:r w:rsidRPr="00126575">
        <w:rPr>
          <w:lang w:val="en-US"/>
        </w:rPr>
        <w:t xml:space="preserve">of </w:t>
      </w:r>
      <w:r w:rsidRPr="00126575">
        <w:rPr>
          <w:rFonts w:eastAsia="MS Mincho"/>
          <w:lang w:val="en-US"/>
        </w:rPr>
        <w:t xml:space="preserve">primary cell </w:t>
      </w:r>
      <w:r>
        <w:rPr>
          <w:iCs/>
          <w:noProof/>
          <w:position w:val="-6"/>
          <w:lang w:val="en-US"/>
        </w:rPr>
        <w:drawing>
          <wp:inline distT="0" distB="0" distL="0" distR="0" wp14:anchorId="69ACC022" wp14:editId="2B67FA7E">
            <wp:extent cx="125730" cy="155575"/>
            <wp:effectExtent l="0" t="0" r="762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2A7ED6B0" w14:textId="46C4A209" w:rsidR="0044710D" w:rsidRPr="006C0D2F" w:rsidRDefault="0044710D" w:rsidP="0044710D">
      <w:pPr>
        <w:pStyle w:val="B2"/>
      </w:pPr>
      <w:r>
        <w:rPr>
          <w:lang w:eastAsia="zh-CN"/>
        </w:rPr>
        <w:lastRenderedPageBreak/>
        <w:t>-</w:t>
      </w:r>
      <w:r>
        <w:rPr>
          <w:lang w:eastAsia="zh-CN"/>
        </w:rPr>
        <w:tab/>
        <w:t xml:space="preserve">For a PUCCH transmission using PUCCH format 0 or PUCCH format 1, </w:t>
      </w:r>
      <w:r>
        <w:rPr>
          <w:noProof/>
          <w:position w:val="-30"/>
          <w:lang w:val="en-US"/>
        </w:rPr>
        <w:drawing>
          <wp:inline distT="0" distB="0" distL="0" distR="0" wp14:anchorId="2353C214" wp14:editId="719A47E2">
            <wp:extent cx="2185670" cy="462280"/>
            <wp:effectExtent l="0" t="0" r="508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185670" cy="462280"/>
                    </a:xfrm>
                    <a:prstGeom prst="rect">
                      <a:avLst/>
                    </a:prstGeom>
                    <a:noFill/>
                    <a:ln>
                      <a:noFill/>
                    </a:ln>
                  </pic:spPr>
                </pic:pic>
              </a:graphicData>
            </a:graphic>
          </wp:inline>
        </w:drawing>
      </w:r>
      <w:r>
        <w:t xml:space="preserve"> where </w:t>
      </w:r>
    </w:p>
    <w:p w14:paraId="5EFEEE09" w14:textId="7AF34170" w:rsidR="0044710D" w:rsidRPr="006C0D2F" w:rsidRDefault="0044710D" w:rsidP="0044710D">
      <w:pPr>
        <w:pStyle w:val="B3"/>
      </w:pPr>
      <w:r>
        <w:t>-</w:t>
      </w:r>
      <w:r>
        <w:tab/>
      </w:r>
      <w:r>
        <w:rPr>
          <w:noProof/>
          <w:position w:val="-12"/>
          <w:lang w:val="en-US"/>
        </w:rPr>
        <w:drawing>
          <wp:inline distT="0" distB="0" distL="0" distR="0" wp14:anchorId="5F49380E" wp14:editId="084FDD8E">
            <wp:extent cx="602615" cy="236220"/>
            <wp:effectExtent l="0" t="0" r="6985"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602615" cy="236220"/>
                    </a:xfrm>
                    <a:prstGeom prst="rect">
                      <a:avLst/>
                    </a:prstGeom>
                    <a:noFill/>
                    <a:ln>
                      <a:noFill/>
                    </a:ln>
                  </pic:spPr>
                </pic:pic>
              </a:graphicData>
            </a:graphic>
          </wp:inline>
        </w:drawing>
      </w:r>
      <w:r>
        <w:t xml:space="preserve"> is a number of </w:t>
      </w:r>
      <w:r>
        <w:rPr>
          <w:lang w:val="en-US"/>
        </w:rPr>
        <w:t xml:space="preserve">PUCCH format 0 </w:t>
      </w:r>
      <w:r>
        <w:t>symbols</w:t>
      </w:r>
      <w:r>
        <w:rPr>
          <w:lang w:val="en-US"/>
        </w:rPr>
        <w:t xml:space="preserve"> or PUCCH format 1 symbols</w:t>
      </w:r>
      <w:r w:rsidRPr="001C4348">
        <w:rPr>
          <w:lang w:val="en-US"/>
        </w:rPr>
        <w:t xml:space="preserve"> </w:t>
      </w:r>
      <w:r>
        <w:rPr>
          <w:lang w:val="en-US"/>
        </w:rPr>
        <w:t>for the PUCCH transmission as described in Clause 9.2.</w:t>
      </w:r>
    </w:p>
    <w:p w14:paraId="74FEAFC6" w14:textId="19334A84" w:rsidR="0044710D" w:rsidRPr="006C0D2F" w:rsidRDefault="0044710D" w:rsidP="0044710D">
      <w:pPr>
        <w:pStyle w:val="B3"/>
      </w:pPr>
      <w:r>
        <w:t>-</w:t>
      </w:r>
      <w:r>
        <w:tab/>
      </w:r>
      <w:r>
        <w:rPr>
          <w:noProof/>
          <w:position w:val="-10"/>
          <w:lang w:val="en-US"/>
        </w:rPr>
        <w:drawing>
          <wp:inline distT="0" distB="0" distL="0" distR="0" wp14:anchorId="16F8532B" wp14:editId="350B9A82">
            <wp:extent cx="638175" cy="236220"/>
            <wp:effectExtent l="0" t="0" r="9525"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lang w:val="en-US"/>
        </w:rPr>
        <w:t xml:space="preserve"> for PUCCH format 0 </w:t>
      </w:r>
    </w:p>
    <w:p w14:paraId="69AA3D55" w14:textId="107400C1" w:rsidR="0044710D" w:rsidRDefault="0044710D" w:rsidP="0044710D">
      <w:pPr>
        <w:pStyle w:val="B3"/>
        <w:rPr>
          <w:lang w:val="en-US"/>
        </w:rPr>
      </w:pPr>
      <w:r>
        <w:t>-</w:t>
      </w:r>
      <w:r>
        <w:tab/>
      </w:r>
      <w:r>
        <w:rPr>
          <w:noProof/>
          <w:position w:val="-12"/>
          <w:lang w:val="en-US"/>
        </w:rPr>
        <w:drawing>
          <wp:inline distT="0" distB="0" distL="0" distR="0" wp14:anchorId="4F9B698B" wp14:editId="5E0C144F">
            <wp:extent cx="819150" cy="236220"/>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6C0D2F">
        <w:rPr>
          <w:lang w:val="en-US"/>
        </w:rPr>
        <w:t xml:space="preserve"> for PUCCH format 1</w:t>
      </w:r>
    </w:p>
    <w:p w14:paraId="42FFD034" w14:textId="6137700B" w:rsidR="0044710D" w:rsidRPr="006C0D2F" w:rsidRDefault="0044710D" w:rsidP="0044710D">
      <w:pPr>
        <w:pStyle w:val="B3"/>
      </w:pPr>
      <w:r>
        <w:t>-</w:t>
      </w:r>
      <w:r>
        <w:tab/>
      </w:r>
      <w:r>
        <w:rPr>
          <w:noProof/>
          <w:position w:val="-10"/>
          <w:lang w:val="en-US"/>
        </w:rPr>
        <w:drawing>
          <wp:inline distT="0" distB="0" distL="0" distR="0" wp14:anchorId="182CD9EE" wp14:editId="37AF7565">
            <wp:extent cx="638175" cy="205740"/>
            <wp:effectExtent l="0" t="0" r="9525" b="381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rPr>
        <w:t xml:space="preserve"> for PUCCH format 0 </w:t>
      </w:r>
    </w:p>
    <w:p w14:paraId="6AE32B10" w14:textId="00C9B6B4" w:rsidR="0044710D" w:rsidRPr="001A76D7" w:rsidRDefault="0044710D" w:rsidP="0044710D">
      <w:pPr>
        <w:pStyle w:val="B3"/>
      </w:pPr>
      <w:r>
        <w:t>-</w:t>
      </w:r>
      <w:r>
        <w:tab/>
      </w:r>
      <w:r>
        <w:rPr>
          <w:noProof/>
          <w:position w:val="-10"/>
          <w:lang w:val="en-US"/>
        </w:rPr>
        <w:drawing>
          <wp:inline distT="0" distB="0" distL="0" distR="0" wp14:anchorId="0BB15089" wp14:editId="36B2B4AA">
            <wp:extent cx="1376680" cy="205740"/>
            <wp:effectExtent l="0" t="0" r="0" b="381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376680" cy="205740"/>
                    </a:xfrm>
                    <a:prstGeom prst="rect">
                      <a:avLst/>
                    </a:prstGeom>
                    <a:noFill/>
                    <a:ln>
                      <a:noFill/>
                    </a:ln>
                  </pic:spPr>
                </pic:pic>
              </a:graphicData>
            </a:graphic>
          </wp:inline>
        </w:drawing>
      </w:r>
      <w:r>
        <w:rPr>
          <w:lang w:val="en-US"/>
        </w:rPr>
        <w:t xml:space="preserve"> for PUCCH format 1, where </w:t>
      </w:r>
      <w:r>
        <w:rPr>
          <w:noProof/>
          <w:position w:val="-10"/>
          <w:lang w:val="en-US"/>
        </w:rPr>
        <w:drawing>
          <wp:inline distT="0" distB="0" distL="0" distR="0" wp14:anchorId="2C6B5FC7" wp14:editId="6D34EA66">
            <wp:extent cx="356870" cy="180975"/>
            <wp:effectExtent l="0" t="0" r="5080" b="9525"/>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 number of UCI bits in PUCCH </w:t>
      </w:r>
      <w:r>
        <w:rPr>
          <w:iCs/>
        </w:rPr>
        <w:t xml:space="preserve">transmission occasion </w:t>
      </w:r>
      <w:r>
        <w:rPr>
          <w:iCs/>
          <w:noProof/>
          <w:position w:val="-6"/>
          <w:lang w:val="en-US"/>
        </w:rPr>
        <w:drawing>
          <wp:inline distT="0" distB="0" distL="0" distR="0" wp14:anchorId="2E461E20" wp14:editId="45A7960D">
            <wp:extent cx="95250" cy="180975"/>
            <wp:effectExtent l="0" t="0" r="0" b="9525"/>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p>
    <w:p w14:paraId="27F7EC4A" w14:textId="6AC75E84" w:rsidR="0044710D" w:rsidRPr="00B66A3B" w:rsidRDefault="0044710D" w:rsidP="0044710D">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Pr>
          <w:noProof/>
          <w:position w:val="-12"/>
          <w:lang w:val="en-US"/>
        </w:rPr>
        <w:drawing>
          <wp:inline distT="0" distB="0" distL="0" distR="0" wp14:anchorId="52FE7A61" wp14:editId="4400B909">
            <wp:extent cx="3381375" cy="215900"/>
            <wp:effectExtent l="0" t="0" r="9525"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381375" cy="215900"/>
                    </a:xfrm>
                    <a:prstGeom prst="rect">
                      <a:avLst/>
                    </a:prstGeom>
                    <a:noFill/>
                    <a:ln>
                      <a:noFill/>
                    </a:ln>
                  </pic:spPr>
                </pic:pic>
              </a:graphicData>
            </a:graphic>
          </wp:inline>
        </w:drawing>
      </w:r>
      <w:r>
        <w:rPr>
          <w:lang w:val="en-US"/>
        </w:rPr>
        <w:t xml:space="preserve">, where </w:t>
      </w:r>
    </w:p>
    <w:p w14:paraId="6D30A6E0" w14:textId="1F446F00" w:rsidR="0044710D" w:rsidRPr="00B66A3B" w:rsidRDefault="0044710D" w:rsidP="0044710D">
      <w:pPr>
        <w:pStyle w:val="B3"/>
      </w:pPr>
      <w:r>
        <w:t>-</w:t>
      </w:r>
      <w:r>
        <w:tab/>
      </w:r>
      <w:r>
        <w:rPr>
          <w:noProof/>
          <w:position w:val="-10"/>
          <w:lang w:val="en-US"/>
        </w:rPr>
        <w:drawing>
          <wp:inline distT="0" distB="0" distL="0" distR="0" wp14:anchorId="07A9C364" wp14:editId="403A7FC5">
            <wp:extent cx="356870" cy="180975"/>
            <wp:effectExtent l="0" t="0" r="5080" b="9525"/>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7E7ED0F6" w14:textId="341CA6F3" w:rsidR="0044710D" w:rsidRPr="00B66A3B" w:rsidRDefault="0044710D" w:rsidP="0044710D">
      <w:pPr>
        <w:pStyle w:val="B3"/>
      </w:pPr>
      <w:r>
        <w:t>-</w:t>
      </w:r>
      <w:r>
        <w:tab/>
      </w:r>
      <w:r>
        <w:rPr>
          <w:noProof/>
          <w:position w:val="-12"/>
          <w:lang w:val="en-US"/>
        </w:rPr>
        <w:drawing>
          <wp:inline distT="0" distB="0" distL="0" distR="0" wp14:anchorId="16B9993D" wp14:editId="4CDA6B49">
            <wp:extent cx="733425" cy="215900"/>
            <wp:effectExtent l="0" t="0" r="9525"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 for Type-2 HARQ-ACK codebook. If the UE is not provided </w:t>
      </w:r>
      <w:ins w:id="297" w:author="Aris Papasakellariou" w:date="2020-10-28T10:20:00Z">
        <w:r w:rsidR="00BC5F9B">
          <w:rPr>
            <w:lang w:val="en-US"/>
          </w:rPr>
          <w:t xml:space="preserve">any of </w:t>
        </w:r>
      </w:ins>
      <w:del w:id="298" w:author="Aris Papasakellariou" w:date="2020-10-28T10:17:00Z">
        <w:r w:rsidDel="00BC5F9B">
          <w:rPr>
            <w:lang w:val="en-US"/>
          </w:rPr>
          <w:delText xml:space="preserve">with </w:delText>
        </w:r>
      </w:del>
      <w:r w:rsidRPr="00F822BA">
        <w:rPr>
          <w:i/>
          <w:lang w:val="en-US"/>
        </w:rPr>
        <w:t>pdsch-</w:t>
      </w:r>
      <w:r>
        <w:rPr>
          <w:rFonts w:cs="Arial"/>
          <w:i/>
          <w:lang w:eastAsia="zh-CN"/>
        </w:rPr>
        <w:t>HARQ-ACK-Codebook</w:t>
      </w:r>
      <w:r>
        <w:rPr>
          <w:lang w:val="en-US"/>
        </w:rPr>
        <w:t>,</w:t>
      </w:r>
      <w:ins w:id="299" w:author="Aris Papasakellariou" w:date="2020-10-28T10:18:00Z">
        <w:r w:rsidR="00BC5F9B">
          <w:rPr>
            <w:lang w:val="en-US"/>
          </w:rPr>
          <w:t xml:space="preserve"> </w:t>
        </w:r>
        <w:r w:rsidR="00BC5F9B" w:rsidRPr="00F822BA">
          <w:rPr>
            <w:i/>
            <w:lang w:val="en-US"/>
          </w:rPr>
          <w:t>pdsch-</w:t>
        </w:r>
        <w:r w:rsidR="00BC5F9B">
          <w:rPr>
            <w:rFonts w:cs="Arial"/>
            <w:i/>
            <w:lang w:eastAsia="zh-CN"/>
          </w:rPr>
          <w:t>HARQ-ACK-Codebook-r16</w:t>
        </w:r>
        <w:r w:rsidR="00BC5F9B">
          <w:rPr>
            <w:rFonts w:cs="Arial"/>
            <w:lang w:eastAsia="zh-CN"/>
          </w:rPr>
          <w:t xml:space="preserve">, or </w:t>
        </w:r>
        <w:r w:rsidR="00BC5F9B" w:rsidRPr="004F3C0B">
          <w:rPr>
            <w:i/>
          </w:rPr>
          <w:t>pdsch-HARQ-ACK-OneShotFeedback</w:t>
        </w:r>
        <w:r w:rsidR="00BC5F9B">
          <w:rPr>
            <w:rFonts w:cs="Arial"/>
            <w:lang w:eastAsia="zh-CN"/>
          </w:rPr>
          <w:t>,</w:t>
        </w:r>
      </w:ins>
      <w:r>
        <w:rPr>
          <w:lang w:val="en-US"/>
        </w:rPr>
        <w:t xml:space="preserve"> </w:t>
      </w:r>
      <w:r>
        <w:rPr>
          <w:noProof/>
          <w:position w:val="-12"/>
          <w:lang w:val="en-US"/>
        </w:rPr>
        <w:drawing>
          <wp:inline distT="0" distB="0" distL="0" distR="0" wp14:anchorId="69387EB1" wp14:editId="3608B9A0">
            <wp:extent cx="904240" cy="2159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904240" cy="215900"/>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2"/>
          <w:lang w:val="en-US"/>
        </w:rPr>
        <w:drawing>
          <wp:inline distT="0" distB="0" distL="0" distR="0" wp14:anchorId="37613BB8" wp14:editId="1780E40A">
            <wp:extent cx="924560" cy="215900"/>
            <wp:effectExtent l="0" t="0" r="8890" b="0"/>
            <wp:docPr id="2408" name="Picture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924560" cy="215900"/>
                    </a:xfrm>
                    <a:prstGeom prst="rect">
                      <a:avLst/>
                    </a:prstGeom>
                    <a:noFill/>
                    <a:ln>
                      <a:noFill/>
                    </a:ln>
                  </pic:spPr>
                </pic:pic>
              </a:graphicData>
            </a:graphic>
          </wp:inline>
        </w:drawing>
      </w:r>
    </w:p>
    <w:p w14:paraId="62237BA7" w14:textId="44063294" w:rsidR="0044710D" w:rsidRPr="00B66A3B" w:rsidRDefault="0044710D" w:rsidP="0044710D">
      <w:pPr>
        <w:pStyle w:val="B4"/>
      </w:pPr>
      <w:r>
        <w:t>-</w:t>
      </w:r>
      <w:r>
        <w:tab/>
      </w:r>
      <w:r>
        <w:rPr>
          <w:noProof/>
          <w:position w:val="-10"/>
          <w:lang w:val="en-US"/>
        </w:rPr>
        <w:drawing>
          <wp:inline distT="0" distB="0" distL="0" distR="0" wp14:anchorId="283CDF82" wp14:editId="6B8AB9C9">
            <wp:extent cx="356870" cy="180975"/>
            <wp:effectExtent l="0" t="0" r="5080" b="9525"/>
            <wp:docPr id="2407" name="Picture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SR information bits that the UE determines as described in Clause 9.2.5.1</w:t>
      </w:r>
    </w:p>
    <w:p w14:paraId="064BB37A" w14:textId="110C108A" w:rsidR="0044710D" w:rsidRPr="00413257" w:rsidRDefault="0044710D" w:rsidP="0044710D">
      <w:pPr>
        <w:pStyle w:val="B4"/>
      </w:pPr>
      <w:r>
        <w:t>-</w:t>
      </w:r>
      <w:r>
        <w:tab/>
      </w:r>
      <w:r>
        <w:rPr>
          <w:noProof/>
          <w:position w:val="-10"/>
          <w:lang w:val="en-US"/>
        </w:rPr>
        <w:drawing>
          <wp:inline distT="0" distB="0" distL="0" distR="0" wp14:anchorId="425733A7" wp14:editId="2D82E15A">
            <wp:extent cx="356870" cy="180975"/>
            <wp:effectExtent l="0" t="0" r="5080" b="9525"/>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CSI information bits that the UE determines as described in Clause 9.2.5.2</w:t>
      </w:r>
    </w:p>
    <w:p w14:paraId="213101D3" w14:textId="298ED7CD" w:rsidR="0044710D" w:rsidRPr="00B916EC" w:rsidRDefault="0044710D" w:rsidP="0044710D">
      <w:pPr>
        <w:pStyle w:val="B4"/>
        <w:ind w:left="1136"/>
      </w:pPr>
      <w:r>
        <w:t>-</w:t>
      </w:r>
      <w:r>
        <w:tab/>
      </w:r>
      <w:r>
        <w:rPr>
          <w:noProof/>
          <w:position w:val="-10"/>
          <w:lang w:val="en-US"/>
        </w:rPr>
        <w:drawing>
          <wp:inline distT="0" distB="0" distL="0" distR="0" wp14:anchorId="266554B4" wp14:editId="2F8201E1">
            <wp:extent cx="356870" cy="180975"/>
            <wp:effectExtent l="0" t="0" r="5080" b="9525"/>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w:t>
      </w:r>
      <w:r w:rsidRPr="00B916EC">
        <w:t xml:space="preserve"> number of resource elements determined as </w:t>
      </w:r>
      <w:r>
        <w:rPr>
          <w:noProof/>
          <w:position w:val="-12"/>
          <w:lang w:val="en-US"/>
        </w:rPr>
        <w:drawing>
          <wp:inline distT="0" distB="0" distL="0" distR="0" wp14:anchorId="186F385D" wp14:editId="2DEA78A5">
            <wp:extent cx="2185670" cy="236220"/>
            <wp:effectExtent l="0" t="0" r="508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185670" cy="236220"/>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lang w:val="en-US"/>
        </w:rPr>
        <w:drawing>
          <wp:inline distT="0" distB="0" distL="0" distR="0" wp14:anchorId="7DD1F962" wp14:editId="4E52A90F">
            <wp:extent cx="462280" cy="226060"/>
            <wp:effectExtent l="0" t="0" r="0" b="254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rsidRPr="00F66E2B">
        <w:t xml:space="preserve"> is a number of subcarriers per resource block excluding subcarriers used for DM-RS transmission, and </w:t>
      </w:r>
      <w:r>
        <w:rPr>
          <w:noProof/>
          <w:position w:val="-12"/>
          <w:lang w:val="en-US"/>
        </w:rPr>
        <w:drawing>
          <wp:inline distT="0" distB="0" distL="0" distR="0" wp14:anchorId="7B592E3E" wp14:editId="4FA45792">
            <wp:extent cx="733425" cy="226060"/>
            <wp:effectExtent l="0" t="0" r="9525" b="254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33425" cy="226060"/>
                    </a:xfrm>
                    <a:prstGeom prst="rect">
                      <a:avLst/>
                    </a:prstGeom>
                    <a:noFill/>
                    <a:ln>
                      <a:noFill/>
                    </a:ln>
                  </pic:spPr>
                </pic:pic>
              </a:graphicData>
            </a:graphic>
          </wp:inline>
        </w:drawing>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lang w:val="en-US"/>
        </w:rPr>
        <w:drawing>
          <wp:inline distT="0" distB="0" distL="0" distR="0" wp14:anchorId="274FF44A" wp14:editId="41C07F63">
            <wp:extent cx="95250" cy="180975"/>
            <wp:effectExtent l="0" t="0" r="0" b="9525"/>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lang w:val="en-US"/>
        </w:rPr>
        <w:drawing>
          <wp:inline distT="0" distB="0" distL="0" distR="0" wp14:anchorId="415B86C9" wp14:editId="2523687C">
            <wp:extent cx="95250" cy="180975"/>
            <wp:effectExtent l="0" t="0" r="0" b="9525"/>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F4EA6EE" wp14:editId="02114F45">
            <wp:extent cx="180975" cy="180975"/>
            <wp:effectExtent l="0" t="0" r="0" b="9525"/>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lang w:val="en-US"/>
        </w:rPr>
        <w:drawing>
          <wp:inline distT="0" distB="0" distL="0" distR="0" wp14:anchorId="3766F777" wp14:editId="57D72B0B">
            <wp:extent cx="125730" cy="155575"/>
            <wp:effectExtent l="0" t="0" r="762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rFonts w:hint="eastAsia"/>
          <w:lang w:eastAsia="zh-CN"/>
        </w:rPr>
        <w:t xml:space="preserve"> </w:t>
      </w:r>
    </w:p>
    <w:p w14:paraId="701FBF76" w14:textId="5F1413FB" w:rsidR="0044710D" w:rsidRPr="00B66A3B" w:rsidRDefault="0044710D" w:rsidP="0044710D">
      <w:pPr>
        <w:pStyle w:val="B2"/>
      </w:pPr>
      <w:r>
        <w:rPr>
          <w:lang w:val="en-US" w:eastAsia="zh-CN"/>
        </w:rPr>
        <w:t>-</w:t>
      </w:r>
      <w:r>
        <w:rPr>
          <w:lang w:val="en-US" w:eastAsia="zh-CN"/>
        </w:rPr>
        <w:tab/>
        <w:t xml:space="preserve">For a PUCCH transmission using PUCCH format 2 or PUCCH format 3 or PUCCH format 4 and for a number of UCI bits larger than 11, </w:t>
      </w:r>
      <w:r>
        <w:rPr>
          <w:noProof/>
          <w:position w:val="-14"/>
          <w:lang w:val="en-US"/>
        </w:rPr>
        <w:drawing>
          <wp:inline distT="0" distB="0" distL="0" distR="0" wp14:anchorId="04306594" wp14:editId="68249925">
            <wp:extent cx="1828800" cy="276225"/>
            <wp:effectExtent l="0" t="0" r="0" b="9525"/>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828800" cy="276225"/>
                    </a:xfrm>
                    <a:prstGeom prst="rect">
                      <a:avLst/>
                    </a:prstGeom>
                    <a:noFill/>
                    <a:ln>
                      <a:noFill/>
                    </a:ln>
                  </pic:spPr>
                </pic:pic>
              </a:graphicData>
            </a:graphic>
          </wp:inline>
        </w:drawing>
      </w:r>
      <w:r>
        <w:rPr>
          <w:lang w:val="en-US"/>
        </w:rPr>
        <w:t xml:space="preserve">, where </w:t>
      </w:r>
    </w:p>
    <w:p w14:paraId="0D00FA78" w14:textId="40CDBD8C" w:rsidR="0044710D" w:rsidRPr="00B66A3B" w:rsidRDefault="0044710D" w:rsidP="0044710D">
      <w:pPr>
        <w:pStyle w:val="B3"/>
      </w:pPr>
      <w:r>
        <w:t>-</w:t>
      </w:r>
      <w:r>
        <w:tab/>
      </w:r>
      <w:r>
        <w:rPr>
          <w:noProof/>
          <w:position w:val="-10"/>
          <w:lang w:val="en-US"/>
        </w:rPr>
        <w:drawing>
          <wp:inline distT="0" distB="0" distL="0" distR="0" wp14:anchorId="4FB58DF8" wp14:editId="53D22B23">
            <wp:extent cx="462280" cy="180975"/>
            <wp:effectExtent l="0" t="0" r="0" b="9525"/>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799596F2" w14:textId="58E0EA5F" w:rsidR="0044710D" w:rsidRDefault="0044710D" w:rsidP="0044710D">
      <w:pPr>
        <w:pStyle w:val="B3"/>
      </w:pPr>
      <w:r>
        <w:t>-</w:t>
      </w:r>
      <w:r>
        <w:tab/>
      </w:r>
      <w:r>
        <w:rPr>
          <w:noProof/>
          <w:position w:val="-10"/>
          <w:lang w:val="en-US"/>
        </w:rPr>
        <w:drawing>
          <wp:inline distT="0" distB="0" distL="0" distR="0" wp14:anchorId="03144D92" wp14:editId="0217749A">
            <wp:extent cx="2924175" cy="180975"/>
            <wp:effectExtent l="0" t="0" r="9525" b="9525"/>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924175" cy="180975"/>
                    </a:xfrm>
                    <a:prstGeom prst="rect">
                      <a:avLst/>
                    </a:prstGeom>
                    <a:noFill/>
                    <a:ln>
                      <a:noFill/>
                    </a:ln>
                  </pic:spPr>
                </pic:pic>
              </a:graphicData>
            </a:graphic>
          </wp:inline>
        </w:drawing>
      </w:r>
    </w:p>
    <w:p w14:paraId="7ACCBB72" w14:textId="47191EF0" w:rsidR="0044710D" w:rsidRPr="00B66A3B" w:rsidRDefault="0044710D" w:rsidP="0044710D">
      <w:pPr>
        <w:pStyle w:val="B3"/>
      </w:pPr>
      <w:r>
        <w:t>-</w:t>
      </w:r>
      <w:r>
        <w:tab/>
      </w:r>
      <w:r>
        <w:rPr>
          <w:noProof/>
          <w:position w:val="-10"/>
          <w:lang w:val="en-US"/>
        </w:rPr>
        <w:drawing>
          <wp:inline distT="0" distB="0" distL="0" distR="0" wp14:anchorId="3CF091C9" wp14:editId="7CB71124">
            <wp:extent cx="462280" cy="180975"/>
            <wp:effectExtent l="0" t="0" r="0" b="9525"/>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 for Type-2 HARQ-ACK codebook. If the UE is not provided</w:t>
      </w:r>
      <w:ins w:id="300" w:author="Aris Papasakellariou" w:date="2020-10-28T10:20:00Z">
        <w:r w:rsidR="00BC5F9B">
          <w:rPr>
            <w:lang w:val="en-US"/>
          </w:rPr>
          <w:t xml:space="preserve"> any of</w:t>
        </w:r>
      </w:ins>
      <w:r>
        <w:rPr>
          <w:lang w:val="en-US"/>
        </w:rPr>
        <w:t xml:space="preserve"> </w:t>
      </w:r>
      <w:r w:rsidRPr="004426AF">
        <w:rPr>
          <w:i/>
          <w:lang w:val="en-US"/>
        </w:rPr>
        <w:t>pdsch-</w:t>
      </w:r>
      <w:r>
        <w:rPr>
          <w:rFonts w:cs="Arial"/>
          <w:i/>
          <w:lang w:eastAsia="zh-CN"/>
        </w:rPr>
        <w:t>HARQ-ACK-Codebook</w:t>
      </w:r>
      <w:r>
        <w:rPr>
          <w:lang w:val="en-US"/>
        </w:rPr>
        <w:t>,</w:t>
      </w:r>
      <w:ins w:id="301" w:author="Aris Papasakellariou" w:date="2020-10-28T10:19:00Z">
        <w:r w:rsidR="00BC5F9B">
          <w:rPr>
            <w:lang w:val="en-US"/>
          </w:rPr>
          <w:t xml:space="preserve"> </w:t>
        </w:r>
        <w:r w:rsidR="00BC5F9B" w:rsidRPr="00F822BA">
          <w:rPr>
            <w:i/>
            <w:lang w:val="en-US"/>
          </w:rPr>
          <w:t>pdsch-</w:t>
        </w:r>
        <w:r w:rsidR="00BC5F9B">
          <w:rPr>
            <w:rFonts w:cs="Arial"/>
            <w:i/>
            <w:lang w:eastAsia="zh-CN"/>
          </w:rPr>
          <w:t>HARQ-ACK-Codebook-r16</w:t>
        </w:r>
        <w:r w:rsidR="00BC5F9B">
          <w:rPr>
            <w:rFonts w:cs="Arial"/>
            <w:lang w:eastAsia="zh-CN"/>
          </w:rPr>
          <w:t xml:space="preserve">, or </w:t>
        </w:r>
        <w:r w:rsidR="00BC5F9B" w:rsidRPr="004F3C0B">
          <w:rPr>
            <w:i/>
          </w:rPr>
          <w:t>pdsch-HARQ-ACK-OneShotFeedback</w:t>
        </w:r>
        <w:r w:rsidR="00BC5F9B">
          <w:rPr>
            <w:rFonts w:cs="Arial"/>
            <w:lang w:eastAsia="zh-CN"/>
          </w:rPr>
          <w:t>,</w:t>
        </w:r>
      </w:ins>
      <w:r>
        <w:rPr>
          <w:lang w:val="en-US"/>
        </w:rPr>
        <w:t xml:space="preserve"> </w:t>
      </w:r>
      <w:r>
        <w:rPr>
          <w:noProof/>
          <w:position w:val="-10"/>
          <w:lang w:val="en-US"/>
        </w:rPr>
        <w:drawing>
          <wp:inline distT="0" distB="0" distL="0" distR="0" wp14:anchorId="7415AB41" wp14:editId="433085C0">
            <wp:extent cx="462280" cy="180975"/>
            <wp:effectExtent l="0" t="0" r="0" b="9525"/>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0"/>
          <w:lang w:val="en-US"/>
        </w:rPr>
        <w:drawing>
          <wp:inline distT="0" distB="0" distL="0" distR="0" wp14:anchorId="7E57C848" wp14:editId="0865FA69">
            <wp:extent cx="462280" cy="180975"/>
            <wp:effectExtent l="0" t="0" r="0" b="9525"/>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1B3FF63C" w14:textId="18AFCB88" w:rsidR="0044710D" w:rsidRPr="00B66A3B" w:rsidRDefault="0044710D" w:rsidP="0044710D">
      <w:pPr>
        <w:pStyle w:val="B3"/>
      </w:pPr>
      <w:r>
        <w:t>-</w:t>
      </w:r>
      <w:r>
        <w:tab/>
      </w:r>
      <w:r>
        <w:rPr>
          <w:noProof/>
          <w:position w:val="-10"/>
          <w:lang w:val="en-US"/>
        </w:rPr>
        <w:drawing>
          <wp:inline distT="0" distB="0" distL="0" distR="0" wp14:anchorId="08AB731D" wp14:editId="41313AF6">
            <wp:extent cx="356870" cy="180975"/>
            <wp:effectExtent l="0" t="0" r="5080" b="9525"/>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SR information bits that the UE determines as described in Clause 9.2.5.1</w:t>
      </w:r>
    </w:p>
    <w:p w14:paraId="7FD60BF9" w14:textId="4540D213" w:rsidR="0044710D" w:rsidRDefault="0044710D" w:rsidP="0044710D">
      <w:pPr>
        <w:pStyle w:val="B3"/>
        <w:rPr>
          <w:lang w:val="en-US"/>
        </w:rPr>
      </w:pPr>
      <w:r>
        <w:lastRenderedPageBreak/>
        <w:t>-</w:t>
      </w:r>
      <w:r>
        <w:tab/>
      </w:r>
      <w:r>
        <w:rPr>
          <w:noProof/>
          <w:position w:val="-10"/>
          <w:lang w:val="en-US"/>
        </w:rPr>
        <w:drawing>
          <wp:inline distT="0" distB="0" distL="0" distR="0" wp14:anchorId="346BC3E0" wp14:editId="22201E8D">
            <wp:extent cx="356870" cy="180975"/>
            <wp:effectExtent l="0" t="0" r="5080" b="9525"/>
            <wp:docPr id="2390" name="Picture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CSI information bits that the UE determines as described in Clause 9.2.5.2</w:t>
      </w:r>
      <w:r w:rsidRPr="005825DD">
        <w:rPr>
          <w:lang w:val="en-US"/>
        </w:rPr>
        <w:t xml:space="preserve"> </w:t>
      </w:r>
    </w:p>
    <w:p w14:paraId="519647CB" w14:textId="42CD29D9" w:rsidR="0044710D" w:rsidRPr="00CF6C5F" w:rsidRDefault="0044710D" w:rsidP="0044710D">
      <w:pPr>
        <w:pStyle w:val="B3"/>
        <w:rPr>
          <w:lang w:val="en-US"/>
        </w:rPr>
      </w:pPr>
      <w:r>
        <w:t>-</w:t>
      </w:r>
      <w:r>
        <w:tab/>
      </w:r>
      <w:r>
        <w:rPr>
          <w:noProof/>
          <w:position w:val="-10"/>
          <w:lang w:val="en-US"/>
        </w:rPr>
        <w:drawing>
          <wp:inline distT="0" distB="0" distL="0" distR="0" wp14:anchorId="254645E3" wp14:editId="6D1E69C9">
            <wp:extent cx="462280" cy="180975"/>
            <wp:effectExtent l="0" t="0" r="0" b="9525"/>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Clause 9.2</w:t>
      </w:r>
    </w:p>
    <w:p w14:paraId="0D4D05CD" w14:textId="59315FC2" w:rsidR="0044710D" w:rsidRPr="0009732E" w:rsidRDefault="0044710D" w:rsidP="0044710D">
      <w:pPr>
        <w:pStyle w:val="B3"/>
      </w:pPr>
      <w:r>
        <w:t>-</w:t>
      </w:r>
      <w:r>
        <w:tab/>
      </w:r>
      <w:r>
        <w:rPr>
          <w:noProof/>
          <w:position w:val="-10"/>
          <w:lang w:val="en-US"/>
        </w:rPr>
        <w:drawing>
          <wp:inline distT="0" distB="0" distL="0" distR="0" wp14:anchorId="13F3E351" wp14:editId="3A6F4185">
            <wp:extent cx="356870" cy="180975"/>
            <wp:effectExtent l="0" t="0" r="5080" b="9525"/>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Pr>
          <w:noProof/>
          <w:position w:val="-12"/>
          <w:lang w:val="en-US"/>
        </w:rPr>
        <w:drawing>
          <wp:inline distT="0" distB="0" distL="0" distR="0" wp14:anchorId="0E6469B4" wp14:editId="107FE2CA">
            <wp:extent cx="2185670" cy="226060"/>
            <wp:effectExtent l="0" t="0" r="5080" b="254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185670" cy="226060"/>
                    </a:xfrm>
                    <a:prstGeom prst="rect">
                      <a:avLst/>
                    </a:prstGeom>
                    <a:noFill/>
                    <a:ln>
                      <a:noFill/>
                    </a:ln>
                  </pic:spPr>
                </pic:pic>
              </a:graphicData>
            </a:graphic>
          </wp:inline>
        </w:drawing>
      </w:r>
      <w:r>
        <w:rPr>
          <w:lang w:val="en-US"/>
        </w:rPr>
        <w:t xml:space="preserve">, where </w:t>
      </w:r>
      <w:r>
        <w:rPr>
          <w:noProof/>
          <w:position w:val="-12"/>
          <w:lang w:val="en-US"/>
        </w:rPr>
        <w:drawing>
          <wp:inline distT="0" distB="0" distL="0" distR="0" wp14:anchorId="3D37D89C" wp14:editId="5D5015B9">
            <wp:extent cx="462280" cy="215900"/>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Pr>
          <w:noProof/>
          <w:position w:val="-12"/>
          <w:lang w:val="en-US"/>
        </w:rPr>
        <w:drawing>
          <wp:inline distT="0" distB="0" distL="0" distR="0" wp14:anchorId="227DB7AF" wp14:editId="57259E7F">
            <wp:extent cx="733425" cy="215900"/>
            <wp:effectExtent l="0" t="0" r="9525"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lang w:val="en-US"/>
        </w:rPr>
        <w:drawing>
          <wp:inline distT="0" distB="0" distL="0" distR="0" wp14:anchorId="4BFC7456" wp14:editId="35994D7B">
            <wp:extent cx="95250" cy="180975"/>
            <wp:effectExtent l="0" t="0" r="0" b="9525"/>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lang w:val="en-US"/>
        </w:rPr>
        <w:drawing>
          <wp:inline distT="0" distB="0" distL="0" distR="0" wp14:anchorId="2F07F730" wp14:editId="242C1657">
            <wp:extent cx="95250" cy="180975"/>
            <wp:effectExtent l="0" t="0" r="0" b="9525"/>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FA2AE26" wp14:editId="51B8250C">
            <wp:extent cx="95250" cy="180975"/>
            <wp:effectExtent l="0" t="0" r="0" b="9525"/>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lang w:val="en-US"/>
        </w:rPr>
        <w:drawing>
          <wp:inline distT="0" distB="0" distL="0" distR="0" wp14:anchorId="7EFFCD1B" wp14:editId="63CEE8D7">
            <wp:extent cx="125730" cy="155575"/>
            <wp:effectExtent l="0" t="0" r="762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rFonts w:hint="eastAsia"/>
        </w:rPr>
        <w:t>.</w:t>
      </w:r>
    </w:p>
    <w:p w14:paraId="5EE42EC9" w14:textId="5ED2B422" w:rsidR="0044710D" w:rsidRPr="00FF4EDF" w:rsidRDefault="0044710D" w:rsidP="0044710D">
      <w:pPr>
        <w:pStyle w:val="B1"/>
      </w:pPr>
      <w:bookmarkStart w:id="302" w:name="_Hlk534811171"/>
      <w:r>
        <w:rPr>
          <w:lang w:val="en-US"/>
        </w:rPr>
        <w:t>-</w:t>
      </w:r>
      <w:r>
        <w:rPr>
          <w:lang w:val="en-US"/>
        </w:rPr>
        <w:tab/>
      </w:r>
      <w:r w:rsidRPr="00B916EC">
        <w:rPr>
          <w:lang w:val="en-US"/>
        </w:rPr>
        <w:t xml:space="preserve">For the </w:t>
      </w:r>
      <w:r w:rsidRPr="00B916EC">
        <w:t>PUCCH power control adjustment state</w:t>
      </w:r>
      <w:r>
        <w:rPr>
          <w:lang w:val="en-US"/>
        </w:rPr>
        <w:t xml:space="preserve"> </w:t>
      </w:r>
      <w:r>
        <w:rPr>
          <w:noProof/>
          <w:position w:val="-12"/>
          <w:lang w:val="en-US"/>
        </w:rPr>
        <w:drawing>
          <wp:inline distT="0" distB="0" distL="0" distR="0" wp14:anchorId="366C74D4" wp14:editId="11A76B79">
            <wp:extent cx="557530" cy="21590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lang w:val="en-US"/>
        </w:rPr>
        <w:drawing>
          <wp:inline distT="0" distB="0" distL="0" distR="0" wp14:anchorId="79CAB1C5" wp14:editId="06319266">
            <wp:extent cx="95250" cy="180975"/>
            <wp:effectExtent l="0" t="0" r="0" b="9525"/>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012BAB7" wp14:editId="3D923401">
            <wp:extent cx="95250" cy="180975"/>
            <wp:effectExtent l="0" t="0" r="0" b="9525"/>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lang w:val="en-US"/>
        </w:rPr>
        <w:drawing>
          <wp:inline distT="0" distB="0" distL="0" distR="0" wp14:anchorId="1991EAE8" wp14:editId="7E41F629">
            <wp:extent cx="125730" cy="155575"/>
            <wp:effectExtent l="0" t="0" r="762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PUCCH transmission </w:t>
      </w:r>
      <w:r>
        <w:rPr>
          <w:lang w:val="en-US"/>
        </w:rPr>
        <w:t>occasion</w:t>
      </w:r>
      <w:r w:rsidRPr="00B916EC">
        <w:rPr>
          <w:lang w:val="en-US"/>
        </w:rPr>
        <w:t xml:space="preserve"> </w:t>
      </w:r>
      <w:r>
        <w:rPr>
          <w:noProof/>
          <w:position w:val="-6"/>
          <w:lang w:val="en-US"/>
        </w:rPr>
        <w:drawing>
          <wp:inline distT="0" distB="0" distL="0" distR="0" wp14:anchorId="0DED7377" wp14:editId="12486F66">
            <wp:extent cx="95250" cy="180975"/>
            <wp:effectExtent l="0" t="0" r="0" b="9525"/>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72E3C064" w14:textId="788F83F6" w:rsidR="0044710D" w:rsidRDefault="0044710D" w:rsidP="0044710D">
      <w:pPr>
        <w:pStyle w:val="B2"/>
        <w:rPr>
          <w:lang w:val="en-US"/>
        </w:rPr>
      </w:pPr>
      <w:r w:rsidRPr="00AB47D9">
        <w:t>-</w:t>
      </w:r>
      <w:r w:rsidRPr="00AB47D9">
        <w:tab/>
      </w:r>
      <w:r>
        <w:rPr>
          <w:noProof/>
          <w:position w:val="-12"/>
          <w:lang w:val="en-US"/>
        </w:rPr>
        <w:drawing>
          <wp:inline distT="0" distB="0" distL="0" distR="0" wp14:anchorId="69736402" wp14:editId="049E8353">
            <wp:extent cx="819150" cy="21590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819150" cy="215900"/>
                    </a:xfrm>
                    <a:prstGeom prst="rect">
                      <a:avLst/>
                    </a:prstGeom>
                    <a:noFill/>
                    <a:ln>
                      <a:noFill/>
                    </a:ln>
                  </pic:spPr>
                </pic:pic>
              </a:graphicData>
            </a:graphic>
          </wp:inline>
        </w:drawing>
      </w:r>
      <w:r w:rsidRPr="00FF4EDF">
        <w:rPr>
          <w:lang w:val="en-US"/>
        </w:rPr>
        <w:t xml:space="preserve"> </w:t>
      </w:r>
      <w:r w:rsidRPr="00AB47D9">
        <w:t>is a TPC comma</w:t>
      </w:r>
      <w:r w:rsidRPr="00B916EC">
        <w:t>nd</w:t>
      </w:r>
      <w:r>
        <w:rPr>
          <w:lang w:val="en-US"/>
        </w:rPr>
        <w:t xml:space="preserve"> value</w:t>
      </w:r>
      <w:r w:rsidRPr="00B916EC">
        <w:t xml:space="preserve"> </w:t>
      </w:r>
      <w:del w:id="303" w:author="Aris Papasakellariou" w:date="2020-10-15T10:45:00Z">
        <w:r w:rsidRPr="00B916EC" w:rsidDel="00110FEF">
          <w:delText xml:space="preserve">and is </w:delText>
        </w:r>
      </w:del>
      <w:r w:rsidRPr="00B916EC">
        <w:t xml:space="preserve">included in </w:t>
      </w:r>
      <w:r w:rsidRPr="00B916EC">
        <w:rPr>
          <w:lang w:val="en-US"/>
        </w:rPr>
        <w:t xml:space="preserve">a </w:t>
      </w:r>
      <w:r w:rsidRPr="00B916EC">
        <w:t xml:space="preserve">DCI format </w:t>
      </w:r>
      <w:ins w:id="304" w:author="Aris Papasakellariou" w:date="2020-10-15T11:07:00Z">
        <w:r w:rsidR="00E55133">
          <w:rPr>
            <w:lang w:val="en-US"/>
          </w:rPr>
          <w:t xml:space="preserve">scheduling a PDSCH reception </w:t>
        </w:r>
      </w:ins>
      <w:del w:id="305" w:author="Aris Papasakellariou" w:date="2020-10-15T10:46:00Z">
        <w:r w:rsidRPr="00B916EC" w:rsidDel="00110FEF">
          <w:rPr>
            <w:lang w:val="en-US"/>
          </w:rPr>
          <w:delText>1_0 or DCI format 1_1</w:delText>
        </w:r>
        <w:r w:rsidRPr="00B916EC" w:rsidDel="00110FEF">
          <w:delText xml:space="preserve"> </w:delText>
        </w:r>
      </w:del>
      <w:r w:rsidRPr="00B916EC">
        <w:t xml:space="preserve">for </w:t>
      </w:r>
      <w:r>
        <w:rPr>
          <w:lang w:val="en-US"/>
        </w:rPr>
        <w:t>active UL BWP</w:t>
      </w:r>
      <w:r w:rsidRPr="00A339A6">
        <w:rPr>
          <w:lang w:val="en-US"/>
        </w:rPr>
        <w:t xml:space="preserve"> </w:t>
      </w:r>
      <w:r>
        <w:rPr>
          <w:iCs/>
          <w:noProof/>
          <w:position w:val="-6"/>
          <w:lang w:val="en-US"/>
        </w:rPr>
        <w:drawing>
          <wp:inline distT="0" distB="0" distL="0" distR="0" wp14:anchorId="0AD0A162" wp14:editId="0CF45070">
            <wp:extent cx="95250" cy="180975"/>
            <wp:effectExtent l="0" t="0" r="0" b="9525"/>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0A5591">
        <w:rPr>
          <w:iCs/>
          <w:lang w:val="en-US"/>
        </w:rPr>
        <w:t xml:space="preserve"> </w:t>
      </w:r>
      <w:r w:rsidRPr="000A5591">
        <w:rPr>
          <w:lang w:val="en-US"/>
        </w:rPr>
        <w:t xml:space="preserve">of carrier </w:t>
      </w:r>
      <w:r>
        <w:rPr>
          <w:iCs/>
          <w:noProof/>
          <w:position w:val="-10"/>
          <w:lang w:val="en-US"/>
        </w:rPr>
        <w:drawing>
          <wp:inline distT="0" distB="0" distL="0" distR="0" wp14:anchorId="00CBDB5C" wp14:editId="37C11CAF">
            <wp:extent cx="95250" cy="180975"/>
            <wp:effectExtent l="0" t="0" r="0" b="9525"/>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0A5591">
        <w:rPr>
          <w:iCs/>
          <w:lang w:val="en-US"/>
        </w:rPr>
        <w:t xml:space="preserve"> </w:t>
      </w:r>
      <w:r w:rsidRPr="000A5591">
        <w:rPr>
          <w:lang w:val="en-US"/>
        </w:rPr>
        <w:t>of the primary</w:t>
      </w:r>
      <w:r w:rsidRPr="000A5591">
        <w:t xml:space="preserve"> cell </w:t>
      </w:r>
      <w:r>
        <w:rPr>
          <w:iCs/>
          <w:noProof/>
          <w:position w:val="-6"/>
          <w:lang w:val="en-US"/>
        </w:rPr>
        <w:drawing>
          <wp:inline distT="0" distB="0" distL="0" distR="0" wp14:anchorId="27AB1916" wp14:editId="0F0F378C">
            <wp:extent cx="125730" cy="155575"/>
            <wp:effectExtent l="0" t="0" r="762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Pr>
          <w:iCs/>
          <w:noProof/>
          <w:position w:val="-6"/>
          <w:lang w:val="en-US"/>
        </w:rPr>
        <w:drawing>
          <wp:inline distT="0" distB="0" distL="0" distR="0" wp14:anchorId="69EE3177" wp14:editId="6735C1B5">
            <wp:extent cx="95250" cy="180975"/>
            <wp:effectExtent l="0" t="0" r="0" b="9525"/>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ins w:id="306" w:author="Aris Papasakellariou" w:date="2020-10-15T11:08:00Z">
        <w:r w:rsidR="00603817">
          <w:rPr>
            <w:lang w:val="en-US"/>
          </w:rPr>
          <w:t>,</w:t>
        </w:r>
      </w:ins>
      <w:r w:rsidRPr="00B916EC">
        <w:rPr>
          <w:lang w:val="en-US"/>
        </w:rPr>
        <w:t xml:space="preserve"> </w:t>
      </w:r>
      <w:r w:rsidRPr="00B916EC">
        <w:t>or</w:t>
      </w:r>
      <w:r w:rsidRPr="00B916EC">
        <w:rPr>
          <w:lang w:val="en-US"/>
        </w:rPr>
        <w:t xml:space="preserve"> </w:t>
      </w:r>
      <w:r>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Pr>
          <w:lang w:val="en-US"/>
        </w:rPr>
        <w:t>with</w:t>
      </w:r>
      <w:r w:rsidRPr="00597FA9">
        <w:rPr>
          <w:lang w:val="en-US"/>
        </w:rPr>
        <w:t xml:space="preserve"> </w:t>
      </w:r>
      <w:r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Clause 11.3</w:t>
      </w:r>
    </w:p>
    <w:bookmarkEnd w:id="302"/>
    <w:p w14:paraId="2658A155" w14:textId="718C766C" w:rsidR="0044710D" w:rsidRPr="00650764" w:rsidRDefault="0044710D" w:rsidP="0044710D">
      <w:pPr>
        <w:pStyle w:val="B3"/>
        <w:rPr>
          <w:lang w:val="en-US"/>
        </w:rPr>
      </w:pPr>
      <w:r>
        <w:rPr>
          <w:lang w:val="en-US"/>
        </w:rPr>
        <w:t>-</w:t>
      </w:r>
      <w:r>
        <w:rPr>
          <w:lang w:val="en-US"/>
        </w:rPr>
        <w:tab/>
      </w:r>
      <w:r>
        <w:rPr>
          <w:noProof/>
          <w:position w:val="-10"/>
          <w:lang w:val="en-US"/>
        </w:rPr>
        <w:drawing>
          <wp:inline distT="0" distB="0" distL="0" distR="0" wp14:anchorId="71EC8AB7" wp14:editId="19A88895">
            <wp:extent cx="462280" cy="180975"/>
            <wp:effectExtent l="0" t="0" r="0" b="9525"/>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if the UE is </w:t>
      </w:r>
      <w:r>
        <w:rPr>
          <w:lang w:val="en-US"/>
        </w:rPr>
        <w:t>provided</w:t>
      </w:r>
      <w:r w:rsidRPr="00B916EC">
        <w:rPr>
          <w:lang w:val="en-US"/>
        </w:rPr>
        <w:t xml:space="preserve"> </w:t>
      </w:r>
      <w:r w:rsidRPr="007132D3">
        <w:rPr>
          <w:i/>
        </w:rPr>
        <w:t>twoPUCCH-PC-AdjustmentStates</w:t>
      </w:r>
      <w:r>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Pr>
          <w:lang w:val="en-US"/>
        </w:rPr>
        <w:t xml:space="preserve">and </w:t>
      </w:r>
      <w:r>
        <w:rPr>
          <w:noProof/>
          <w:position w:val="-6"/>
          <w:lang w:val="en-US"/>
        </w:rPr>
        <w:drawing>
          <wp:inline distT="0" distB="0" distL="0" distR="0" wp14:anchorId="22409D0B" wp14:editId="23D57D13">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Pr>
          <w:lang w:val="en-US"/>
        </w:rPr>
        <w:t xml:space="preserve"> </w:t>
      </w:r>
      <w:r w:rsidRPr="00B916EC">
        <w:rPr>
          <w:lang w:val="en-US"/>
        </w:rPr>
        <w:t xml:space="preserve">if the UE is </w:t>
      </w:r>
      <w:r>
        <w:rPr>
          <w:lang w:val="en-US"/>
        </w:rPr>
        <w:t>not provided</w:t>
      </w:r>
      <w:r w:rsidRPr="00B916EC">
        <w:rPr>
          <w:lang w:val="en-US"/>
        </w:rPr>
        <w:t xml:space="preserve"> </w:t>
      </w:r>
      <w:r w:rsidRPr="007132D3">
        <w:rPr>
          <w:i/>
        </w:rPr>
        <w:t>twoPUCCH-PC-AdjustmentStates</w:t>
      </w:r>
      <w:r w:rsidRPr="005C17D0">
        <w:rPr>
          <w:lang w:val="en-US"/>
        </w:rPr>
        <w:t xml:space="preserve"> </w:t>
      </w:r>
      <w:r>
        <w:rPr>
          <w:lang w:val="en-US"/>
        </w:rPr>
        <w:t xml:space="preserve">or </w:t>
      </w:r>
      <w:r w:rsidRPr="00E57AC4">
        <w:rPr>
          <w:i/>
        </w:rPr>
        <w:t>PUCCH-Spatial</w:t>
      </w:r>
      <w:r>
        <w:rPr>
          <w:i/>
          <w:lang w:val="en-US"/>
        </w:rPr>
        <w:t>R</w:t>
      </w:r>
      <w:r w:rsidRPr="00E57AC4">
        <w:rPr>
          <w:i/>
        </w:rPr>
        <w:t>elation</w:t>
      </w:r>
      <w:r>
        <w:rPr>
          <w:i/>
          <w:lang w:val="en-US"/>
        </w:rPr>
        <w:t>I</w:t>
      </w:r>
      <w:r w:rsidRPr="00E57AC4">
        <w:rPr>
          <w:i/>
        </w:rPr>
        <w:t>nfo</w:t>
      </w:r>
    </w:p>
    <w:p w14:paraId="31320E06" w14:textId="4BCCA48D" w:rsidR="0044710D" w:rsidRDefault="0044710D" w:rsidP="0044710D">
      <w:pPr>
        <w:pStyle w:val="B3"/>
        <w:rPr>
          <w:lang w:val="en-US"/>
        </w:rPr>
      </w:pPr>
      <w:r>
        <w:rPr>
          <w:lang w:val="en-US"/>
        </w:rPr>
        <w:t>-</w:t>
      </w:r>
      <w:r>
        <w:rPr>
          <w:lang w:val="en-US"/>
        </w:rPr>
        <w:tab/>
      </w:r>
      <w:r>
        <w:rPr>
          <w:lang w:eastAsia="zh-CN"/>
        </w:rPr>
        <w:t xml:space="preserve">If the UE obtains a TPC command value from a DCI format </w:t>
      </w:r>
      <w:ins w:id="307" w:author="Aris Papasakellariou" w:date="2020-10-15T10:48:00Z">
        <w:r w:rsidR="00110FEF">
          <w:rPr>
            <w:lang w:eastAsia="zh-CN"/>
          </w:rPr>
          <w:t>scheduling a P</w:t>
        </w:r>
      </w:ins>
      <w:ins w:id="308" w:author="Aris Papasakellariou" w:date="2020-10-15T11:06:00Z">
        <w:r w:rsidR="001C5F80">
          <w:rPr>
            <w:lang w:eastAsia="zh-CN"/>
          </w:rPr>
          <w:t>D</w:t>
        </w:r>
      </w:ins>
      <w:ins w:id="309" w:author="Aris Papasakellariou" w:date="2020-10-15T10:48:00Z">
        <w:r w:rsidR="00110FEF">
          <w:rPr>
            <w:lang w:eastAsia="zh-CN"/>
          </w:rPr>
          <w:t xml:space="preserve">SCH </w:t>
        </w:r>
      </w:ins>
      <w:ins w:id="310" w:author="Aris Papasakellariou" w:date="2020-10-15T11:06:00Z">
        <w:r w:rsidR="001C5F80">
          <w:rPr>
            <w:lang w:eastAsia="zh-CN"/>
          </w:rPr>
          <w:t>reception</w:t>
        </w:r>
      </w:ins>
      <w:ins w:id="311" w:author="Aris Papasakellariou" w:date="2020-10-15T10:48:00Z">
        <w:r w:rsidR="00110FEF">
          <w:rPr>
            <w:lang w:eastAsia="zh-CN"/>
          </w:rPr>
          <w:t xml:space="preserve"> </w:t>
        </w:r>
      </w:ins>
      <w:del w:id="312" w:author="Aris Papasakellariou" w:date="2020-10-15T10:46:00Z">
        <w:r w:rsidDel="00110FEF">
          <w:rPr>
            <w:lang w:eastAsia="zh-CN"/>
          </w:rPr>
          <w:delText xml:space="preserve">1_0 or a DCI format 1_1 </w:delText>
        </w:r>
      </w:del>
      <w:r>
        <w:rPr>
          <w:lang w:eastAsia="zh-CN"/>
        </w:rPr>
        <w:t>and 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Pr>
          <w:noProof/>
          <w:position w:val="-6"/>
          <w:lang w:val="en-US"/>
        </w:rPr>
        <w:drawing>
          <wp:inline distT="0" distB="0" distL="0" distR="0" wp14:anchorId="1A9286F8" wp14:editId="22B082FE">
            <wp:extent cx="95250" cy="180975"/>
            <wp:effectExtent l="0" t="0" r="0" b="9525"/>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Pr>
          <w:noProof/>
          <w:position w:val="-6"/>
          <w:lang w:val="en-US"/>
        </w:rPr>
        <w:drawing>
          <wp:inline distT="0" distB="0" distL="0" distR="0" wp14:anchorId="02508E92" wp14:editId="6B4D5FC9">
            <wp:extent cx="95250" cy="180975"/>
            <wp:effectExtent l="0" t="0" r="0" b="9525"/>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through the link to a corresponding </w:t>
      </w:r>
      <w:r w:rsidRPr="00851934">
        <w:rPr>
          <w:i/>
        </w:rPr>
        <w:t>p0-PUCCH-Id</w:t>
      </w:r>
      <w:r>
        <w:rPr>
          <w:lang w:val="en-US"/>
        </w:rPr>
        <w:t xml:space="preserve"> index</w:t>
      </w:r>
      <w:r w:rsidRPr="009603DF">
        <w:rPr>
          <w:lang w:val="en-US"/>
        </w:rPr>
        <w:t xml:space="preserve"> </w:t>
      </w:r>
    </w:p>
    <w:p w14:paraId="6850D558" w14:textId="148BD5AB" w:rsidR="0044710D" w:rsidRPr="00CF6C5F" w:rsidRDefault="0044710D" w:rsidP="0044710D">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Pr>
          <w:noProof/>
          <w:position w:val="-6"/>
          <w:lang w:val="en-US"/>
        </w:rPr>
        <w:drawing>
          <wp:inline distT="0" distB="0" distL="0" distR="0" wp14:anchorId="677A2C89" wp14:editId="75FD6154">
            <wp:extent cx="95250" cy="180975"/>
            <wp:effectExtent l="0" t="0" r="0" b="9525"/>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001570A8" w14:textId="2C12B0F8" w:rsidR="0044710D" w:rsidRDefault="0044710D" w:rsidP="0044710D">
      <w:pPr>
        <w:pStyle w:val="B2"/>
        <w:rPr>
          <w:lang w:val="en-US"/>
        </w:rPr>
      </w:pPr>
      <w:r>
        <w:t>-</w:t>
      </w:r>
      <w:r>
        <w:tab/>
      </w:r>
      <w:r>
        <w:rPr>
          <w:noProof/>
          <w:position w:val="-24"/>
          <w:lang w:val="en-US"/>
        </w:rPr>
        <w:drawing>
          <wp:inline distT="0" distB="0" distL="0" distR="0" wp14:anchorId="550B7822" wp14:editId="0B969D06">
            <wp:extent cx="2466975" cy="396875"/>
            <wp:effectExtent l="0" t="0" r="9525" b="3175"/>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466975" cy="396875"/>
                    </a:xfrm>
                    <a:prstGeom prst="rect">
                      <a:avLst/>
                    </a:prstGeom>
                    <a:noFill/>
                    <a:ln>
                      <a:noFill/>
                    </a:ln>
                  </pic:spPr>
                </pic:pic>
              </a:graphicData>
            </a:graphic>
          </wp:inline>
        </w:drawing>
      </w:r>
      <w:r w:rsidRPr="00B916EC">
        <w:rPr>
          <w:lang w:val="en-US"/>
        </w:rPr>
        <w:t xml:space="preserve"> </w:t>
      </w:r>
      <w:r w:rsidRPr="00B916EC">
        <w:t xml:space="preserve">is the current PUCCH power control adjustment state </w:t>
      </w:r>
      <w:r>
        <w:rPr>
          <w:noProof/>
          <w:position w:val="-6"/>
          <w:lang w:val="en-US"/>
        </w:rPr>
        <w:drawing>
          <wp:inline distT="0" distB="0" distL="0" distR="0" wp14:anchorId="340CA491" wp14:editId="4026663F">
            <wp:extent cx="95250" cy="155575"/>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5557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lang w:val="en-US"/>
        </w:rPr>
        <w:drawing>
          <wp:inline distT="0" distB="0" distL="0" distR="0" wp14:anchorId="64121DF3" wp14:editId="0C5BF873">
            <wp:extent cx="95250" cy="180975"/>
            <wp:effectExtent l="0" t="0" r="0" b="9525"/>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2613D3DD" wp14:editId="2A28AF25">
            <wp:extent cx="95250" cy="180975"/>
            <wp:effectExtent l="0" t="0" r="0" b="9525"/>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rPr>
          <w:lang w:val="en-US"/>
        </w:rPr>
        <w:t>primary</w:t>
      </w:r>
      <w:r w:rsidRPr="00B916EC">
        <w:t xml:space="preserve"> cell </w:t>
      </w:r>
      <w:r>
        <w:rPr>
          <w:iCs/>
          <w:noProof/>
          <w:position w:val="-6"/>
          <w:lang w:val="en-US"/>
        </w:rPr>
        <w:drawing>
          <wp:inline distT="0" distB="0" distL="0" distR="0" wp14:anchorId="61B37DEE" wp14:editId="26F2F1F9">
            <wp:extent cx="125730" cy="155575"/>
            <wp:effectExtent l="0" t="0" r="762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and PUC</w:t>
      </w:r>
      <w:r w:rsidRPr="00B916EC">
        <w:rPr>
          <w:lang w:val="en-US"/>
        </w:rPr>
        <w:t xml:space="preserve">CH transmission </w:t>
      </w:r>
      <w:r w:rsidRPr="00473A9C">
        <w:rPr>
          <w:lang w:val="en-US"/>
        </w:rPr>
        <w:t>occasion</w:t>
      </w:r>
      <w:r w:rsidRPr="00B916EC">
        <w:rPr>
          <w:lang w:val="en-US"/>
        </w:rPr>
        <w:t xml:space="preserve"> </w:t>
      </w:r>
      <w:r>
        <w:rPr>
          <w:noProof/>
          <w:position w:val="-6"/>
          <w:lang w:val="en-US"/>
        </w:rPr>
        <w:drawing>
          <wp:inline distT="0" distB="0" distL="0" distR="0" wp14:anchorId="3DF2F997" wp14:editId="65203820">
            <wp:extent cx="95250" cy="180975"/>
            <wp:effectExtent l="0" t="0" r="0" b="9525"/>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where</w:t>
      </w:r>
      <w:r w:rsidRPr="00B916EC">
        <w:rPr>
          <w:lang w:val="en-US"/>
        </w:rPr>
        <w:t xml:space="preserve"> </w:t>
      </w:r>
    </w:p>
    <w:p w14:paraId="518F8EC8" w14:textId="56F1B857" w:rsidR="0044710D" w:rsidRPr="00B916EC" w:rsidRDefault="0044710D" w:rsidP="0044710D">
      <w:pPr>
        <w:pStyle w:val="B3"/>
        <w:rPr>
          <w:lang w:val="en-US"/>
        </w:rPr>
      </w:pPr>
      <w:r>
        <w:rPr>
          <w:lang w:val="en-US"/>
        </w:rPr>
        <w:t>-</w:t>
      </w:r>
      <w:r>
        <w:rPr>
          <w:lang w:val="en-US"/>
        </w:rPr>
        <w:tab/>
        <w:t xml:space="preserve">The </w:t>
      </w:r>
      <w:r>
        <w:rPr>
          <w:noProof/>
          <w:position w:val="-12"/>
          <w:lang w:val="en-US"/>
        </w:rPr>
        <w:drawing>
          <wp:inline distT="0" distB="0" distL="0" distR="0" wp14:anchorId="2D5DDF70" wp14:editId="2DEC226F">
            <wp:extent cx="612775" cy="226060"/>
            <wp:effectExtent l="0" t="0" r="0" b="254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612775" cy="226060"/>
                    </a:xfrm>
                    <a:prstGeom prst="rect">
                      <a:avLst/>
                    </a:prstGeom>
                    <a:noFill/>
                    <a:ln>
                      <a:noFill/>
                    </a:ln>
                  </pic:spPr>
                </pic:pic>
              </a:graphicData>
            </a:graphic>
          </wp:inline>
        </w:drawing>
      </w:r>
      <w:r>
        <w:t xml:space="preserve"> values are given in Table 7.1.2</w:t>
      </w:r>
      <w:r w:rsidRPr="00B916EC">
        <w:t>-1</w:t>
      </w:r>
    </w:p>
    <w:p w14:paraId="0B657FE1" w14:textId="145621B6" w:rsidR="0044710D" w:rsidRDefault="0044710D" w:rsidP="0044710D">
      <w:pPr>
        <w:pStyle w:val="B3"/>
      </w:pPr>
      <w:r>
        <w:rPr>
          <w:lang w:val="en-US"/>
        </w:rPr>
        <w:t>-</w:t>
      </w:r>
      <w:r>
        <w:rPr>
          <w:lang w:val="en-US"/>
        </w:rPr>
        <w:tab/>
      </w:r>
      <w:r>
        <w:rPr>
          <w:noProof/>
          <w:position w:val="-24"/>
          <w:lang w:val="en-US"/>
        </w:rPr>
        <w:drawing>
          <wp:inline distT="0" distB="0" distL="0" distR="0" wp14:anchorId="05518D67" wp14:editId="71CB039A">
            <wp:extent cx="1095375" cy="381635"/>
            <wp:effectExtent l="0" t="0" r="9525"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95375" cy="381635"/>
                    </a:xfrm>
                    <a:prstGeom prst="rect">
                      <a:avLst/>
                    </a:prstGeom>
                    <a:noFill/>
                    <a:ln>
                      <a:noFill/>
                    </a:ln>
                  </pic:spPr>
                </pic:pic>
              </a:graphicData>
            </a:graphic>
          </wp:inline>
        </w:drawing>
      </w:r>
      <w:r>
        <w:rPr>
          <w:noProof/>
        </w:rPr>
        <w:t xml:space="preserve"> is a sum of TPC command values in a set </w:t>
      </w:r>
      <w:r>
        <w:rPr>
          <w:noProof/>
          <w:position w:val="-10"/>
          <w:lang w:val="en-US"/>
        </w:rPr>
        <w:drawing>
          <wp:inline distT="0" distB="0" distL="0" distR="0" wp14:anchorId="24AA675C" wp14:editId="11BD8960">
            <wp:extent cx="180975" cy="180975"/>
            <wp:effectExtent l="0" t="0" r="9525" b="9525"/>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lang w:val="en-US"/>
        </w:rPr>
        <w:drawing>
          <wp:inline distT="0" distB="0" distL="0" distR="0" wp14:anchorId="384BFE14" wp14:editId="2E2A2374">
            <wp:extent cx="276225" cy="180975"/>
            <wp:effectExtent l="0" t="0" r="9525" b="9525"/>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lang w:val="en-US"/>
        </w:rPr>
        <w:drawing>
          <wp:inline distT="0" distB="0" distL="0" distR="0" wp14:anchorId="565F0DF2" wp14:editId="6D97BDF6">
            <wp:extent cx="914400" cy="180975"/>
            <wp:effectExtent l="0" t="0" r="0" b="9525"/>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t xml:space="preserve"> symbols before PUCCH transmission occasion </w:t>
      </w:r>
      <w:r>
        <w:rPr>
          <w:noProof/>
          <w:position w:val="-10"/>
          <w:lang w:val="en-US"/>
        </w:rPr>
        <w:drawing>
          <wp:inline distT="0" distB="0" distL="0" distR="0" wp14:anchorId="17A6DE19" wp14:editId="1B0DC3F4">
            <wp:extent cx="276225" cy="180975"/>
            <wp:effectExtent l="0" t="0" r="9525" b="9525"/>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lang w:val="en-US"/>
        </w:rPr>
        <w:drawing>
          <wp:inline distT="0" distB="0" distL="0" distR="0" wp14:anchorId="77A32F1C" wp14:editId="1CB9E81A">
            <wp:extent cx="557530" cy="180975"/>
            <wp:effectExtent l="0" t="0" r="0" b="9525"/>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PUCCH transmission occasion </w:t>
      </w:r>
      <w:r>
        <w:rPr>
          <w:noProof/>
          <w:position w:val="-6"/>
          <w:lang w:val="en-US"/>
        </w:rPr>
        <w:drawing>
          <wp:inline distT="0" distB="0" distL="0" distR="0" wp14:anchorId="4A5330B2" wp14:editId="50C6D649">
            <wp:extent cx="95250" cy="180975"/>
            <wp:effectExtent l="0" t="0" r="0" b="9525"/>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747FE950" wp14:editId="3D6E1B39">
            <wp:extent cx="95250" cy="180975"/>
            <wp:effectExtent l="0" t="0" r="0" b="9525"/>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A269B4B" wp14:editId="492F122D">
            <wp:extent cx="95250" cy="180975"/>
            <wp:effectExtent l="0" t="0" r="0" b="9525"/>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6620888D" wp14:editId="62421CE8">
            <wp:extent cx="125730" cy="155575"/>
            <wp:effectExtent l="0" t="0" r="762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for PUCCH power control adjustment state, where </w:t>
      </w:r>
      <w:r>
        <w:rPr>
          <w:noProof/>
          <w:position w:val="-10"/>
          <w:lang w:val="en-US"/>
        </w:rPr>
        <w:drawing>
          <wp:inline distT="0" distB="0" distL="0" distR="0" wp14:anchorId="0923702E" wp14:editId="6553FFB6">
            <wp:extent cx="276225" cy="180975"/>
            <wp:effectExtent l="0" t="0" r="9525" b="9525"/>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lang w:val="en-US"/>
        </w:rPr>
        <w:drawing>
          <wp:inline distT="0" distB="0" distL="0" distR="0" wp14:anchorId="2F9337DB" wp14:editId="393CA6AA">
            <wp:extent cx="733425" cy="180975"/>
            <wp:effectExtent l="0" t="0" r="9525" b="9525"/>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symbols before PUCCH transmission occasion </w:t>
      </w:r>
      <w:r>
        <w:rPr>
          <w:noProof/>
          <w:position w:val="-10"/>
          <w:lang w:val="en-US"/>
        </w:rPr>
        <w:drawing>
          <wp:inline distT="0" distB="0" distL="0" distR="0" wp14:anchorId="3DD2874E" wp14:editId="74BDE2D2">
            <wp:extent cx="276225" cy="180975"/>
            <wp:effectExtent l="0" t="0" r="9525" b="9525"/>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lang w:val="en-US"/>
        </w:rPr>
        <w:drawing>
          <wp:inline distT="0" distB="0" distL="0" distR="0" wp14:anchorId="509D7E65" wp14:editId="239F4F8D">
            <wp:extent cx="557530" cy="180975"/>
            <wp:effectExtent l="0" t="0" r="0" b="9525"/>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PUCCH transmission occasion </w:t>
      </w:r>
      <w:r>
        <w:rPr>
          <w:noProof/>
          <w:position w:val="-6"/>
          <w:lang w:val="en-US"/>
        </w:rPr>
        <w:drawing>
          <wp:inline distT="0" distB="0" distL="0" distR="0" wp14:anchorId="4506D856" wp14:editId="66F3BD8A">
            <wp:extent cx="95250" cy="180975"/>
            <wp:effectExtent l="0" t="0" r="0" b="9525"/>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4FE78718" w14:textId="7A25CEAB" w:rsidR="0044710D" w:rsidRPr="00B916EC" w:rsidRDefault="0044710D" w:rsidP="0044710D">
      <w:pPr>
        <w:pStyle w:val="B3"/>
        <w:rPr>
          <w:lang w:val="en-US"/>
        </w:rPr>
      </w:pPr>
      <w:r>
        <w:t>-</w:t>
      </w:r>
      <w:r>
        <w:tab/>
        <w:t>If the PUCCH transmission is in response to a detection by the UE of a DCI format</w:t>
      </w:r>
      <w:del w:id="313" w:author="Aris Papasakellariou" w:date="2020-10-15T10:46:00Z">
        <w:r w:rsidDel="00110FEF">
          <w:delText xml:space="preserve"> 1_0 or DCI format 1_1</w:delText>
        </w:r>
      </w:del>
      <w:r>
        <w:t xml:space="preserve">, </w:t>
      </w:r>
      <w:r>
        <w:rPr>
          <w:noProof/>
          <w:position w:val="-10"/>
          <w:lang w:val="en-US"/>
        </w:rPr>
        <w:drawing>
          <wp:inline distT="0" distB="0" distL="0" distR="0" wp14:anchorId="32A62772" wp14:editId="4F346609">
            <wp:extent cx="557530" cy="180975"/>
            <wp:effectExtent l="0" t="0" r="0" b="9525"/>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symbols </w:t>
      </w:r>
      <w:r w:rsidRPr="00B916EC">
        <w:t xml:space="preserve">for </w:t>
      </w:r>
      <w:r>
        <w:t xml:space="preserve">active </w:t>
      </w:r>
      <w:r>
        <w:rPr>
          <w:lang w:val="en-US"/>
        </w:rPr>
        <w:t xml:space="preserve">UL BWP </w:t>
      </w:r>
      <w:r>
        <w:rPr>
          <w:iCs/>
          <w:noProof/>
          <w:position w:val="-6"/>
          <w:lang w:val="en-US"/>
        </w:rPr>
        <w:drawing>
          <wp:inline distT="0" distB="0" distL="0" distR="0" wp14:anchorId="2B440FD7" wp14:editId="410E97C0">
            <wp:extent cx="95250" cy="180975"/>
            <wp:effectExtent l="0" t="0" r="0" b="9525"/>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D207342" wp14:editId="25A2AEF8">
            <wp:extent cx="95250" cy="180975"/>
            <wp:effectExtent l="0" t="0" r="0" b="9525"/>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10F2A81C" wp14:editId="319D9DE7">
            <wp:extent cx="125730" cy="155575"/>
            <wp:effectExtent l="0" t="0" r="762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after a last symbol of a corresponding PDCCH reception and before a first symbol of the PUCCH transmission</w:t>
      </w:r>
    </w:p>
    <w:p w14:paraId="003691F1" w14:textId="17767008" w:rsidR="0044710D" w:rsidRPr="001322F1" w:rsidRDefault="0044710D" w:rsidP="0044710D">
      <w:pPr>
        <w:pStyle w:val="B3"/>
      </w:pPr>
      <w:r>
        <w:t>-</w:t>
      </w:r>
      <w:r>
        <w:tab/>
        <w:t>If the PUCCH transmission is not in response to a detection by the UE of a DCI format</w:t>
      </w:r>
      <w:del w:id="314" w:author="Aris Papasakellariou" w:date="2020-10-15T10:46:00Z">
        <w:r w:rsidDel="00110FEF">
          <w:delText xml:space="preserve"> 1_0 or DCI format 1_1</w:delText>
        </w:r>
      </w:del>
      <w:r>
        <w:t xml:space="preserve">, </w:t>
      </w:r>
      <w:r>
        <w:rPr>
          <w:noProof/>
          <w:position w:val="-10"/>
          <w:lang w:val="en-US"/>
        </w:rPr>
        <w:drawing>
          <wp:inline distT="0" distB="0" distL="0" distR="0" wp14:anchorId="4827FAD6" wp14:editId="6CB2D01F">
            <wp:extent cx="557530" cy="180975"/>
            <wp:effectExtent l="0" t="0" r="0" b="9525"/>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w:t>
      </w:r>
      <w:r>
        <w:rPr>
          <w:noProof/>
          <w:position w:val="-12"/>
          <w:lang w:val="en-US"/>
        </w:rPr>
        <w:drawing>
          <wp:inline distT="0" distB="0" distL="0" distR="0" wp14:anchorId="40CEB437" wp14:editId="22B566A0">
            <wp:extent cx="557530" cy="180975"/>
            <wp:effectExtent l="0" t="0" r="0" b="9525"/>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equal to the product of a number of symbols </w:t>
      </w:r>
      <w:r>
        <w:lastRenderedPageBreak/>
        <w:t xml:space="preserve">per slot, </w:t>
      </w:r>
      <w:r>
        <w:rPr>
          <w:noProof/>
          <w:position w:val="-12"/>
          <w:lang w:val="en-US"/>
        </w:rPr>
        <w:drawing>
          <wp:inline distT="0" distB="0" distL="0" distR="0" wp14:anchorId="54E47EF7" wp14:editId="411CAB32">
            <wp:extent cx="276225" cy="236220"/>
            <wp:effectExtent l="0" t="0" r="9525"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Pr>
          <w:iCs/>
          <w:noProof/>
          <w:position w:val="-6"/>
          <w:lang w:val="en-US"/>
        </w:rPr>
        <w:drawing>
          <wp:inline distT="0" distB="0" distL="0" distR="0" wp14:anchorId="5CE7B387" wp14:editId="2B456A50">
            <wp:extent cx="95250" cy="180975"/>
            <wp:effectExtent l="0" t="0" r="0" b="9525"/>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FDF2E2A" wp14:editId="4AD5CD21">
            <wp:extent cx="95250" cy="180975"/>
            <wp:effectExtent l="0" t="0" r="0" b="9525"/>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6FFADF37" wp14:editId="44FA33AB">
            <wp:extent cx="125730" cy="155575"/>
            <wp:effectExtent l="0" t="0" r="762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48898572" w14:textId="5C3CDC8D" w:rsidR="0044710D" w:rsidRPr="00B916EC" w:rsidRDefault="0044710D" w:rsidP="0044710D">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 xml:space="preserve">UL BWP </w:t>
      </w:r>
      <w:r>
        <w:rPr>
          <w:iCs/>
          <w:noProof/>
          <w:position w:val="-6"/>
          <w:lang w:val="en-US"/>
        </w:rPr>
        <w:drawing>
          <wp:inline distT="0" distB="0" distL="0" distR="0" wp14:anchorId="065238A5" wp14:editId="1C96B224">
            <wp:extent cx="95250" cy="180975"/>
            <wp:effectExtent l="0" t="0" r="0" b="9525"/>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B53C891" wp14:editId="4461305B">
            <wp:extent cx="95250" cy="180975"/>
            <wp:effectExtent l="0" t="0" r="0" b="9525"/>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lang w:val="en-US"/>
        </w:rPr>
        <w:drawing>
          <wp:inline distT="0" distB="0" distL="0" distR="0" wp14:anchorId="7842261C" wp14:editId="6C63F46D">
            <wp:extent cx="125730" cy="155575"/>
            <wp:effectExtent l="0" t="0" r="762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PUCCH transmission occasion </w:t>
      </w:r>
      <w:r>
        <w:rPr>
          <w:noProof/>
          <w:position w:val="-10"/>
          <w:lang w:val="en-US"/>
        </w:rPr>
        <w:drawing>
          <wp:inline distT="0" distB="0" distL="0" distR="0" wp14:anchorId="1CBCEC4C" wp14:editId="36C786C1">
            <wp:extent cx="276225" cy="180975"/>
            <wp:effectExtent l="0" t="0" r="9525" b="9525"/>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16C1D749" wp14:editId="0C38B1D8">
            <wp:extent cx="1271270" cy="356870"/>
            <wp:effectExtent l="0" t="0" r="5080" b="508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271270"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256CBD6C" wp14:editId="0485FEE6">
            <wp:extent cx="1376680" cy="21590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376680" cy="215900"/>
                    </a:xfrm>
                    <a:prstGeom prst="rect">
                      <a:avLst/>
                    </a:prstGeom>
                    <a:noFill/>
                    <a:ln>
                      <a:noFill/>
                    </a:ln>
                  </pic:spPr>
                </pic:pic>
              </a:graphicData>
            </a:graphic>
          </wp:inline>
        </w:drawing>
      </w:r>
    </w:p>
    <w:p w14:paraId="5ED13769" w14:textId="1FC59B7B" w:rsidR="0044710D" w:rsidRDefault="0044710D" w:rsidP="0044710D">
      <w:pPr>
        <w:pStyle w:val="B3"/>
      </w:pPr>
      <w:r>
        <w:t>-</w:t>
      </w:r>
      <w:r>
        <w:tab/>
      </w:r>
      <w:r w:rsidRPr="00B916EC">
        <w:t>If UE has reached minimum power</w:t>
      </w:r>
      <w:r>
        <w:rPr>
          <w:lang w:val="en-US"/>
        </w:rPr>
        <w:t xml:space="preserve"> </w:t>
      </w:r>
      <w:r w:rsidRPr="00B916EC">
        <w:t xml:space="preserve">for </w:t>
      </w:r>
      <w:r>
        <w:t xml:space="preserve">active </w:t>
      </w:r>
      <w:r>
        <w:rPr>
          <w:lang w:val="en-US"/>
        </w:rPr>
        <w:t xml:space="preserve">UL BWP </w:t>
      </w:r>
      <w:r>
        <w:rPr>
          <w:iCs/>
          <w:noProof/>
          <w:position w:val="-6"/>
          <w:lang w:val="en-US"/>
        </w:rPr>
        <w:drawing>
          <wp:inline distT="0" distB="0" distL="0" distR="0" wp14:anchorId="57ABB106" wp14:editId="46755EE0">
            <wp:extent cx="95250" cy="180975"/>
            <wp:effectExtent l="0" t="0" r="0" b="9525"/>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0B31662" wp14:editId="35FBD80E">
            <wp:extent cx="95250" cy="180975"/>
            <wp:effectExtent l="0" t="0" r="0" b="9525"/>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lang w:val="en-US"/>
        </w:rPr>
        <w:drawing>
          <wp:inline distT="0" distB="0" distL="0" distR="0" wp14:anchorId="216E9A53" wp14:editId="2101287C">
            <wp:extent cx="125730" cy="155575"/>
            <wp:effectExtent l="0" t="0" r="762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PUCCH transmission occasion </w:t>
      </w:r>
      <w:r>
        <w:rPr>
          <w:noProof/>
          <w:position w:val="-10"/>
          <w:lang w:val="en-US"/>
        </w:rPr>
        <w:drawing>
          <wp:inline distT="0" distB="0" distL="0" distR="0" wp14:anchorId="2B232B36" wp14:editId="4375DEA9">
            <wp:extent cx="276225" cy="180975"/>
            <wp:effectExtent l="0" t="0" r="9525" b="9525"/>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7F3D6DE9" wp14:editId="1AA171F7">
            <wp:extent cx="1190625" cy="356870"/>
            <wp:effectExtent l="0" t="0" r="9525" b="508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19062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72AE85CB" wp14:editId="3D05ECAB">
            <wp:extent cx="1271270" cy="205740"/>
            <wp:effectExtent l="0" t="0" r="5080" b="381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271270" cy="205740"/>
                    </a:xfrm>
                    <a:prstGeom prst="rect">
                      <a:avLst/>
                    </a:prstGeom>
                    <a:noFill/>
                    <a:ln>
                      <a:noFill/>
                    </a:ln>
                  </pic:spPr>
                </pic:pic>
              </a:graphicData>
            </a:graphic>
          </wp:inline>
        </w:drawing>
      </w:r>
      <w:r w:rsidRPr="00B916EC" w:rsidDel="000A0CD2">
        <w:t xml:space="preserve"> </w:t>
      </w:r>
    </w:p>
    <w:p w14:paraId="1B47ACEF" w14:textId="25BD39BC" w:rsidR="0044710D" w:rsidRPr="00F21EC8" w:rsidRDefault="0044710D" w:rsidP="0044710D">
      <w:pPr>
        <w:pStyle w:val="B3"/>
      </w:pPr>
      <w:r>
        <w:t>-</w:t>
      </w:r>
      <w:r>
        <w:tab/>
      </w:r>
      <w:r w:rsidRPr="00B916EC">
        <w:t xml:space="preserve">If </w:t>
      </w:r>
      <w:r>
        <w:t xml:space="preserve">a configuration of a </w:t>
      </w:r>
      <w:r>
        <w:rPr>
          <w:noProof/>
          <w:position w:val="-12"/>
          <w:lang w:val="en-US"/>
        </w:rPr>
        <w:drawing>
          <wp:inline distT="0" distB="0" distL="0" distR="0" wp14:anchorId="2C4FAA38" wp14:editId="3FF7EFF4">
            <wp:extent cx="914400" cy="205740"/>
            <wp:effectExtent l="0" t="0" r="0" b="381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914400" cy="205740"/>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w:t>
      </w:r>
      <w:r w:rsidRPr="00B916EC">
        <w:t>PU</w:t>
      </w:r>
      <w:r>
        <w:t>C</w:t>
      </w:r>
      <w:r w:rsidRPr="00B916EC">
        <w:t>CH power control adjustment state</w:t>
      </w:r>
      <w:r>
        <w:t xml:space="preserve"> </w:t>
      </w:r>
      <w:r>
        <w:rPr>
          <w:iCs/>
          <w:noProof/>
          <w:position w:val="-6"/>
          <w:lang w:val="en-US"/>
        </w:rPr>
        <w:drawing>
          <wp:inline distT="0" distB="0" distL="0" distR="0" wp14:anchorId="0741E85C" wp14:editId="367E931F">
            <wp:extent cx="95250" cy="180975"/>
            <wp:effectExtent l="0" t="0" r="0" b="9525"/>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for active </w:t>
      </w:r>
      <w:r>
        <w:rPr>
          <w:lang w:val="en-US"/>
        </w:rPr>
        <w:t xml:space="preserve">UL BWP </w:t>
      </w:r>
      <w:r>
        <w:rPr>
          <w:iCs/>
          <w:noProof/>
          <w:position w:val="-6"/>
          <w:lang w:val="en-US"/>
        </w:rPr>
        <w:drawing>
          <wp:inline distT="0" distB="0" distL="0" distR="0" wp14:anchorId="067BC5E0" wp14:editId="02380E2C">
            <wp:extent cx="180975" cy="180975"/>
            <wp:effectExtent l="0" t="0" r="0" b="9525"/>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562DB8B" wp14:editId="6548F73C">
            <wp:extent cx="180975" cy="180975"/>
            <wp:effectExtent l="0" t="0" r="0" b="9525"/>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4C8D540A" wp14:editId="04C4F4D6">
            <wp:extent cx="125730" cy="155575"/>
            <wp:effectExtent l="0" t="0" r="762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27C214FB" w14:textId="3ADCCC16" w:rsidR="0044710D" w:rsidRDefault="0044710D" w:rsidP="0044710D">
      <w:pPr>
        <w:pStyle w:val="B4"/>
        <w:rPr>
          <w:lang w:val="en-US"/>
        </w:rPr>
      </w:pPr>
      <w:r>
        <w:t>-</w:t>
      </w:r>
      <w:r>
        <w:tab/>
      </w:r>
      <w:r>
        <w:rPr>
          <w:noProof/>
          <w:position w:val="-14"/>
          <w:lang w:val="en-US"/>
        </w:rPr>
        <w:drawing>
          <wp:inline distT="0" distB="0" distL="0" distR="0" wp14:anchorId="64DDD6BA" wp14:editId="6CDECFF5">
            <wp:extent cx="1351280" cy="226060"/>
            <wp:effectExtent l="0" t="0" r="1270" b="254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351280" cy="226060"/>
                    </a:xfrm>
                    <a:prstGeom prst="rect">
                      <a:avLst/>
                    </a:prstGeom>
                    <a:noFill/>
                    <a:ln>
                      <a:noFill/>
                    </a:ln>
                  </pic:spPr>
                </pic:pic>
              </a:graphicData>
            </a:graphic>
          </wp:inline>
        </w:drawing>
      </w:r>
    </w:p>
    <w:p w14:paraId="5BABB7F3" w14:textId="2EE07B74" w:rsidR="0044710D" w:rsidRPr="00B916EC" w:rsidRDefault="0044710D" w:rsidP="0044710D">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xml:space="preserve">, the UE determines the value of </w:t>
      </w:r>
      <w:r>
        <w:rPr>
          <w:noProof/>
          <w:position w:val="-6"/>
          <w:lang w:val="en-US"/>
        </w:rPr>
        <w:drawing>
          <wp:inline distT="0" distB="0" distL="0" distR="0" wp14:anchorId="2D838845" wp14:editId="2DC66369">
            <wp:extent cx="95250" cy="180975"/>
            <wp:effectExtent l="0" t="0" r="0" b="9525"/>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35070">
        <w:rPr>
          <w:lang w:val="en-US"/>
        </w:rPr>
        <w:t xml:space="preserve"> from the value of </w:t>
      </w:r>
      <w:r>
        <w:rPr>
          <w:noProof/>
          <w:position w:val="-10"/>
          <w:lang w:val="en-US"/>
        </w:rPr>
        <w:drawing>
          <wp:inline distT="0" distB="0" distL="0" distR="0" wp14:anchorId="2A0F8BB8" wp14:editId="46B64E75">
            <wp:extent cx="180975" cy="215900"/>
            <wp:effectExtent l="0" t="0" r="9525" b="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Pr>
          <w:noProof/>
          <w:position w:val="-10"/>
          <w:lang w:val="en-US"/>
        </w:rPr>
        <w:drawing>
          <wp:inline distT="0" distB="0" distL="0" distR="0" wp14:anchorId="316FE4B7" wp14:editId="1DCF8D2E">
            <wp:extent cx="180975" cy="215900"/>
            <wp:effectExtent l="0" t="0" r="9525"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535070">
        <w:t xml:space="preserve"> and with the </w:t>
      </w:r>
      <w:r w:rsidRPr="00535070">
        <w:rPr>
          <w:i/>
        </w:rPr>
        <w:t>closedLoopIndex</w:t>
      </w:r>
      <w:r w:rsidRPr="00535070">
        <w:rPr>
          <w:lang w:val="en-US"/>
        </w:rPr>
        <w:t xml:space="preserve"> value corresponding to </w:t>
      </w:r>
      <w:r>
        <w:rPr>
          <w:noProof/>
          <w:position w:val="-6"/>
          <w:lang w:val="en-US"/>
        </w:rPr>
        <w:drawing>
          <wp:inline distT="0" distB="0" distL="0" distR="0" wp14:anchorId="2CA61646" wp14:editId="56B208FD">
            <wp:extent cx="95250" cy="180975"/>
            <wp:effectExtent l="0" t="0" r="0" b="9525"/>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35070">
        <w:t xml:space="preserve">; otherwise, </w:t>
      </w:r>
      <w:r>
        <w:rPr>
          <w:noProof/>
          <w:position w:val="-6"/>
          <w:lang w:val="en-US"/>
        </w:rPr>
        <w:drawing>
          <wp:inline distT="0" distB="0" distL="0" distR="0" wp14:anchorId="7AB15471" wp14:editId="330670B4">
            <wp:extent cx="276225" cy="155575"/>
            <wp:effectExtent l="0" t="0" r="9525"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p>
    <w:p w14:paraId="65BCCC27" w14:textId="77777777" w:rsidR="0044710D" w:rsidRPr="00B916EC" w:rsidRDefault="0044710D" w:rsidP="0044710D">
      <w:pPr>
        <w:pStyle w:val="B3"/>
        <w:rPr>
          <w:lang w:val="en-US"/>
        </w:rPr>
      </w:pPr>
      <w:r>
        <w:t>-</w:t>
      </w:r>
      <w:r>
        <w:tab/>
      </w:r>
      <w:r w:rsidRPr="00B916EC">
        <w:t xml:space="preserve">Else, </w:t>
      </w:r>
    </w:p>
    <w:p w14:paraId="16F0DD12" w14:textId="1D92DDB9" w:rsidR="0044710D" w:rsidRDefault="0044710D" w:rsidP="0044710D">
      <w:pPr>
        <w:pStyle w:val="B4"/>
      </w:pPr>
      <w:r>
        <w:t>-</w:t>
      </w:r>
      <w:r>
        <w:tab/>
      </w:r>
      <w:r>
        <w:rPr>
          <w:noProof/>
          <w:position w:val="-12"/>
          <w:lang w:val="en-US"/>
        </w:rPr>
        <w:drawing>
          <wp:inline distT="0" distB="0" distL="0" distR="0" wp14:anchorId="00016B2A" wp14:editId="417AC2E0">
            <wp:extent cx="1552575" cy="215900"/>
            <wp:effectExtent l="0" t="0" r="9525"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552575" cy="215900"/>
                    </a:xfrm>
                    <a:prstGeom prst="rect">
                      <a:avLst/>
                    </a:prstGeom>
                    <a:noFill/>
                    <a:ln>
                      <a:noFill/>
                    </a:ln>
                  </pic:spPr>
                </pic:pic>
              </a:graphicData>
            </a:graphic>
          </wp:inline>
        </w:drawing>
      </w:r>
      <w:r w:rsidRPr="00B916EC">
        <w:rPr>
          <w:lang w:val="en-US"/>
        </w:rPr>
        <w:t>, where</w:t>
      </w:r>
      <w:r>
        <w:rPr>
          <w:lang w:val="en-US"/>
        </w:rPr>
        <w:t xml:space="preserve"> </w:t>
      </w:r>
      <w:r>
        <w:rPr>
          <w:noProof/>
          <w:position w:val="-6"/>
          <w:lang w:val="en-US"/>
        </w:rPr>
        <w:drawing>
          <wp:inline distT="0" distB="0" distL="0" distR="0" wp14:anchorId="5178E454" wp14:editId="255AC8A4">
            <wp:extent cx="276225" cy="155575"/>
            <wp:effectExtent l="0" t="0" r="9525" b="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r w:rsidRPr="00F406D4">
        <w:rPr>
          <w:rFonts w:hint="eastAsia"/>
        </w:rPr>
        <w:t>,</w:t>
      </w:r>
      <w:r w:rsidRPr="00F406D4">
        <w:t xml:space="preserve"> and </w:t>
      </w:r>
      <w:r>
        <w:rPr>
          <w:noProof/>
          <w:position w:val="-12"/>
          <w:lang w:val="en-US"/>
        </w:rPr>
        <w:drawing>
          <wp:inline distT="0" distB="0" distL="0" distR="0" wp14:anchorId="25DC3B97" wp14:editId="7A5BE952">
            <wp:extent cx="276225" cy="226060"/>
            <wp:effectExtent l="0" t="0" r="9525" b="254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xml:space="preserve"> is </w:t>
      </w:r>
    </w:p>
    <w:p w14:paraId="315DBA68" w14:textId="77777777" w:rsidR="0044710D" w:rsidRDefault="0044710D" w:rsidP="0044710D">
      <w:pPr>
        <w:pStyle w:val="B5"/>
        <w:rPr>
          <w:lang w:val="en-US"/>
        </w:rPr>
      </w:pPr>
      <w:r>
        <w:t>-</w:t>
      </w:r>
      <w:r>
        <w:tab/>
      </w:r>
      <w:r w:rsidRPr="00B916EC">
        <w:t xml:space="preserve">the TPC command </w:t>
      </w:r>
      <w:r>
        <w:t xml:space="preserve">value </w:t>
      </w:r>
      <w:r w:rsidRPr="00B916EC">
        <w:t xml:space="preserve">indicated in </w:t>
      </w:r>
      <w:r>
        <w:t>a</w:t>
      </w:r>
      <w:r w:rsidRPr="00B916EC">
        <w:t xml:space="preserve"> random access response </w:t>
      </w:r>
      <w:r>
        <w:rPr>
          <w:lang w:val="en-US"/>
        </w:rPr>
        <w:t xml:space="preserve">grant </w:t>
      </w:r>
      <w:r w:rsidRPr="00B916EC">
        <w:t xml:space="preserve">corresponding to </w:t>
      </w:r>
      <w:r>
        <w:t>a PRACH transmission</w:t>
      </w:r>
      <w:r w:rsidRPr="00B916EC">
        <w:t xml:space="preserve"> </w:t>
      </w:r>
      <w:r>
        <w:rPr>
          <w:lang w:val="en-US"/>
        </w:rPr>
        <w:t xml:space="preserve">according to Type-1 random access procedure, or in a </w:t>
      </w:r>
      <w:r>
        <w:t>random access response</w:t>
      </w:r>
      <w:r>
        <w:rPr>
          <w:lang w:val="en-US"/>
        </w:rPr>
        <w:t xml:space="preserve"> grant </w:t>
      </w:r>
      <w:r w:rsidRPr="00B916EC">
        <w:t>corresponding to</w:t>
      </w:r>
      <w:r>
        <w:t xml:space="preserve"> MsgA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73C4EA77" w14:textId="77777777" w:rsidR="0044710D" w:rsidRDefault="0044710D" w:rsidP="0044710D">
      <w:pPr>
        <w:pStyle w:val="B5"/>
      </w:pPr>
      <w:r>
        <w:t>-</w:t>
      </w:r>
      <w:r>
        <w:tab/>
      </w:r>
      <w:r w:rsidRPr="00F23A83">
        <w:t>the TPC command value indicated in a successRAR corresponding to MsgA transmissions for Type-2 random access procedure</w:t>
      </w:r>
      <w:r>
        <w:rPr>
          <w:lang w:val="en-US"/>
        </w:rPr>
        <w:t xml:space="preserve">, </w:t>
      </w:r>
      <w:r>
        <w:t xml:space="preserve">or </w:t>
      </w:r>
    </w:p>
    <w:p w14:paraId="6463CA65" w14:textId="77777777" w:rsidR="0044710D" w:rsidRDefault="0044710D" w:rsidP="0044710D">
      <w:pPr>
        <w:pStyle w:val="B5"/>
      </w:pPr>
      <w:r>
        <w:t>-</w:t>
      </w:r>
      <w:r>
        <w:tab/>
        <w:t xml:space="preserve">the TPC command value in a DCI format </w:t>
      </w:r>
      <w:r w:rsidRPr="00265678">
        <w:rPr>
          <w:iCs/>
          <w:lang w:eastAsia="ja-JP"/>
        </w:rPr>
        <w:t>with CRC scrambled by C-RNTI or MCS-C-RNTI</w:t>
      </w:r>
      <w:r>
        <w:t xml:space="preserve"> that the UE detects in a first PDCCH reception in a </w:t>
      </w:r>
      <w:r w:rsidRPr="00265678">
        <w:rPr>
          <w:iCs/>
          <w:lang w:eastAsia="ja-JP"/>
        </w:rPr>
        <w:t xml:space="preserve">search space set provided by </w:t>
      </w:r>
      <w:r w:rsidRPr="00E1346A">
        <w:rPr>
          <w:i/>
          <w:iCs/>
          <w:lang w:eastAsia="ja-JP"/>
        </w:rPr>
        <w:t>recoverySearchSpaceId</w:t>
      </w:r>
      <w:r>
        <w:rPr>
          <w:iCs/>
          <w:lang w:eastAsia="ja-JP"/>
        </w:rPr>
        <w:t xml:space="preserve"> if </w:t>
      </w:r>
      <w:r>
        <w:t xml:space="preserve">the PUCCH transmission is a first PUCCH transmission after 28 symbols </w:t>
      </w:r>
      <w:r>
        <w:rPr>
          <w:iCs/>
          <w:lang w:eastAsia="ja-JP"/>
        </w:rPr>
        <w:t>from a last symbol of the</w:t>
      </w:r>
      <w:r w:rsidRPr="00265678">
        <w:rPr>
          <w:iCs/>
          <w:lang w:eastAsia="ja-JP"/>
        </w:rPr>
        <w:t xml:space="preserve"> first PDCCH reception</w:t>
      </w:r>
      <w:r w:rsidRPr="00B916EC">
        <w:t xml:space="preserve">, </w:t>
      </w:r>
    </w:p>
    <w:p w14:paraId="63586592" w14:textId="0C962BA6" w:rsidR="0044710D" w:rsidRPr="00B916EC" w:rsidRDefault="0044710D" w:rsidP="0044710D">
      <w:pPr>
        <w:pStyle w:val="B4"/>
        <w:ind w:left="1702"/>
        <w:rPr>
          <w:lang w:val="en-US"/>
        </w:rPr>
      </w:pPr>
      <w:r w:rsidRPr="00B916EC">
        <w:t>and</w:t>
      </w:r>
      <w:r w:rsidRPr="00B916EC">
        <w:rPr>
          <w:lang w:val="en-US"/>
        </w:rPr>
        <w:t>, if the UE transmits PUCCH</w:t>
      </w:r>
      <w:r>
        <w:rPr>
          <w:lang w:val="en-US"/>
        </w:rPr>
        <w:t xml:space="preserve"> on </w:t>
      </w:r>
      <w:r>
        <w:t xml:space="preserve">active </w:t>
      </w:r>
      <w:r>
        <w:rPr>
          <w:lang w:val="en-US"/>
        </w:rPr>
        <w:t xml:space="preserve">UL BWP </w:t>
      </w:r>
      <w:r>
        <w:rPr>
          <w:iCs/>
          <w:noProof/>
          <w:position w:val="-6"/>
          <w:lang w:val="en-US"/>
        </w:rPr>
        <w:drawing>
          <wp:inline distT="0" distB="0" distL="0" distR="0" wp14:anchorId="0CE6E5BA" wp14:editId="13BB1EB8">
            <wp:extent cx="180975" cy="180975"/>
            <wp:effectExtent l="0" t="0" r="0" b="9525"/>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107CA32" wp14:editId="54F7361F">
            <wp:extent cx="180975" cy="180975"/>
            <wp:effectExtent l="0" t="0" r="0" b="9525"/>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72E4876C" wp14:editId="3ACA9C6E">
            <wp:extent cx="125730" cy="155575"/>
            <wp:effectExtent l="0" t="0" r="7620" b="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p>
    <w:p w14:paraId="513D8CEC" w14:textId="233A863D" w:rsidR="0044710D" w:rsidRPr="00B916EC" w:rsidRDefault="0044710D" w:rsidP="0044710D">
      <w:pPr>
        <w:pStyle w:val="B4"/>
        <w:ind w:firstLine="0"/>
        <w:rPr>
          <w:lang w:val="en-US"/>
        </w:rPr>
      </w:pPr>
      <w:r>
        <w:rPr>
          <w:noProof/>
          <w:position w:val="-46"/>
          <w:lang w:val="en-US"/>
        </w:rPr>
        <w:drawing>
          <wp:inline distT="0" distB="0" distL="0" distR="0" wp14:anchorId="442C4155" wp14:editId="6A178447">
            <wp:extent cx="4848225" cy="693420"/>
            <wp:effectExtent l="0" t="0" r="9525"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61"/>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4848225" cy="693420"/>
                    </a:xfrm>
                    <a:prstGeom prst="rect">
                      <a:avLst/>
                    </a:prstGeom>
                    <a:noFill/>
                    <a:ln>
                      <a:noFill/>
                    </a:ln>
                  </pic:spPr>
                </pic:pic>
              </a:graphicData>
            </a:graphic>
          </wp:inline>
        </w:drawing>
      </w:r>
      <w:r w:rsidRPr="00B916EC">
        <w:rPr>
          <w:lang w:val="en-US"/>
        </w:rPr>
        <w:t>;</w:t>
      </w:r>
      <w:r w:rsidRPr="00B916EC">
        <w:t xml:space="preserve"> </w:t>
      </w:r>
    </w:p>
    <w:p w14:paraId="41540F61" w14:textId="77777777" w:rsidR="0044710D" w:rsidRDefault="0044710D" w:rsidP="0044710D">
      <w:pPr>
        <w:pStyle w:val="B4"/>
        <w:ind w:firstLine="0"/>
      </w:pPr>
      <w:r w:rsidRPr="00B916EC">
        <w:rPr>
          <w:lang w:val="en-US"/>
        </w:rPr>
        <w:t>otherwise,</w:t>
      </w:r>
      <w:r w:rsidRPr="002A7533">
        <w:t xml:space="preserve"> </w:t>
      </w:r>
    </w:p>
    <w:p w14:paraId="50DEC751" w14:textId="6ACC1F56" w:rsidR="0044710D" w:rsidRPr="00B916EC" w:rsidRDefault="0044710D" w:rsidP="0044710D">
      <w:pPr>
        <w:pStyle w:val="B4"/>
        <w:ind w:firstLine="0"/>
        <w:rPr>
          <w:lang w:val="en-US"/>
        </w:rPr>
      </w:pPr>
      <w:r>
        <w:rPr>
          <w:noProof/>
          <w:position w:val="-46"/>
          <w:lang w:val="en-US"/>
        </w:rPr>
        <w:drawing>
          <wp:inline distT="0" distB="0" distL="0" distR="0" wp14:anchorId="70D32089" wp14:editId="2F51A8F9">
            <wp:extent cx="3381375" cy="638175"/>
            <wp:effectExtent l="0" t="0" r="9525" b="9525"/>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381375" cy="638175"/>
                    </a:xfrm>
                    <a:prstGeom prst="rect">
                      <a:avLst/>
                    </a:prstGeom>
                    <a:noFill/>
                    <a:ln>
                      <a:noFill/>
                    </a:ln>
                  </pic:spPr>
                </pic:pic>
              </a:graphicData>
            </a:graphic>
          </wp:inline>
        </w:drawing>
      </w:r>
      <w:r w:rsidRPr="00B916EC">
        <w:t xml:space="preserve"> </w:t>
      </w:r>
      <w:r>
        <w:t>where</w:t>
      </w:r>
      <w:r w:rsidRPr="00B916EC">
        <w:t xml:space="preserve"> </w:t>
      </w:r>
      <w:r>
        <w:rPr>
          <w:noProof/>
          <w:position w:val="-12"/>
          <w:lang w:val="en-US"/>
        </w:rPr>
        <w:drawing>
          <wp:inline distT="0" distB="0" distL="0" distR="0" wp14:anchorId="6E940C9F" wp14:editId="02F73A4A">
            <wp:extent cx="1080135" cy="236220"/>
            <wp:effectExtent l="0" t="0" r="5715"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080135" cy="236220"/>
                    </a:xfrm>
                    <a:prstGeom prst="rect">
                      <a:avLst/>
                    </a:prstGeom>
                    <a:noFill/>
                    <a:ln>
                      <a:noFill/>
                    </a:ln>
                  </pic:spPr>
                </pic:pic>
              </a:graphicData>
            </a:graphic>
          </wp:inline>
        </w:drawing>
      </w:r>
      <w:r>
        <w:t xml:space="preserve"> </w:t>
      </w:r>
      <w:r w:rsidRPr="00B916EC">
        <w:t xml:space="preserve">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lang w:val="en-US"/>
        </w:rPr>
        <w:drawing>
          <wp:inline distT="0" distB="0" distL="0" distR="0" wp14:anchorId="40B51C7C" wp14:editId="3AF68EA2">
            <wp:extent cx="180975" cy="180975"/>
            <wp:effectExtent l="0" t="0" r="0" b="9525"/>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F128A19" wp14:editId="4359E75F">
            <wp:extent cx="180975" cy="180975"/>
            <wp:effectExtent l="0" t="0" r="0" b="9525"/>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t>of</w:t>
      </w:r>
      <w:r w:rsidRPr="00B916EC">
        <w:t xml:space="preserve"> primary cell</w:t>
      </w:r>
      <w:r w:rsidRPr="00B916EC">
        <w:rPr>
          <w:lang w:val="en-US"/>
        </w:rPr>
        <w:t xml:space="preserve"> </w:t>
      </w:r>
      <w:r>
        <w:rPr>
          <w:iCs/>
          <w:noProof/>
          <w:position w:val="-6"/>
          <w:lang w:val="en-US"/>
        </w:rPr>
        <w:drawing>
          <wp:inline distT="0" distB="0" distL="0" distR="0" wp14:anchorId="0548E51C" wp14:editId="40DBA894">
            <wp:extent cx="125730" cy="155575"/>
            <wp:effectExtent l="0" t="0" r="762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2"/>
          <w:lang w:val="en-US"/>
        </w:rPr>
        <w:drawing>
          <wp:inline distT="0" distB="0" distL="0" distR="0" wp14:anchorId="588A18BF" wp14:editId="57A8BAFA">
            <wp:extent cx="638175" cy="205740"/>
            <wp:effectExtent l="0" t="0" r="9525" b="381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sidRPr="00B916EC">
        <w:rPr>
          <w:lang w:val="en-US"/>
        </w:rPr>
        <w:t xml:space="preserve"> corresponds to PUCCH format 0 or PUCCH format 1</w:t>
      </w:r>
    </w:p>
    <w:p w14:paraId="0D91486B" w14:textId="4D2D90FF" w:rsidR="0044710D" w:rsidRPr="00B916EC" w:rsidRDefault="0044710D" w:rsidP="0044710D">
      <w:pPr>
        <w:pStyle w:val="TH"/>
      </w:pPr>
      <w:r w:rsidRPr="00B916EC">
        <w:lastRenderedPageBreak/>
        <w:t xml:space="preserve">Table 7.2.1-1: Mapping of TPC Command Field in </w:t>
      </w:r>
      <w:ins w:id="315" w:author="Aris Papasakellariou" w:date="2020-10-15T10:47:00Z">
        <w:r w:rsidR="00110FEF">
          <w:t xml:space="preserve">a </w:t>
        </w:r>
      </w:ins>
      <w:r w:rsidRPr="00B916EC">
        <w:t xml:space="preserve">DCI format </w:t>
      </w:r>
      <w:del w:id="316" w:author="Aris Papasakellariou" w:date="2020-10-15T10:47:00Z">
        <w:r w:rsidRPr="00B916EC" w:rsidDel="00110FEF">
          <w:rPr>
            <w:lang w:val="en-US"/>
          </w:rPr>
          <w:delText>1_0 or DCI format 1_1</w:delText>
        </w:r>
        <w:r w:rsidRPr="00B916EC" w:rsidDel="00110FEF">
          <w:delText xml:space="preserve"> </w:delText>
        </w:r>
        <w:r w:rsidRPr="00B916EC" w:rsidDel="00110FEF">
          <w:rPr>
            <w:lang w:val="en-US"/>
          </w:rPr>
          <w:delText>or DCI format</w:delText>
        </w:r>
        <w:r w:rsidDel="00110FEF">
          <w:rPr>
            <w:lang w:val="en-US"/>
          </w:rPr>
          <w:delText xml:space="preserve"> </w:delText>
        </w:r>
        <w:r w:rsidRPr="00B916EC" w:rsidDel="00110FEF">
          <w:rPr>
            <w:lang w:val="en-US"/>
          </w:rPr>
          <w:delText xml:space="preserve">2_2 </w:delText>
        </w:r>
        <w:r w:rsidDel="00110FEF">
          <w:rPr>
            <w:lang w:val="en-US"/>
          </w:rPr>
          <w:delText>with</w:delText>
        </w:r>
        <w:r w:rsidRPr="00B916EC" w:rsidDel="00110FEF">
          <w:rPr>
            <w:lang w:val="en-US"/>
          </w:rPr>
          <w:delText xml:space="preserve"> </w:delText>
        </w:r>
        <w:r w:rsidRPr="00B916EC" w:rsidDel="00110FEF">
          <w:rPr>
            <w:rFonts w:hint="eastAsia"/>
          </w:rPr>
          <w:delText xml:space="preserve">CRC scrambled </w:delText>
        </w:r>
        <w:r w:rsidRPr="00B916EC" w:rsidDel="00110FEF">
          <w:rPr>
            <w:lang w:val="en-US"/>
          </w:rPr>
          <w:delText>by</w:delText>
        </w:r>
        <w:r w:rsidRPr="00B916EC" w:rsidDel="00110FEF">
          <w:rPr>
            <w:rFonts w:hint="eastAsia"/>
          </w:rPr>
          <w:delText xml:space="preserve"> TPC-PUCCH-RNTI</w:delText>
        </w:r>
        <w:r w:rsidRPr="00B916EC" w:rsidDel="00110FEF">
          <w:delText xml:space="preserve"> </w:delText>
        </w:r>
      </w:del>
      <w:r w:rsidRPr="00B916EC">
        <w:t xml:space="preserve">to accumulated </w:t>
      </w:r>
      <w:r>
        <w:rPr>
          <w:noProof/>
          <w:position w:val="-12"/>
          <w:lang w:val="en-US"/>
        </w:rPr>
        <w:drawing>
          <wp:inline distT="0" distB="0" distL="0" distR="0" wp14:anchorId="44E42C5B" wp14:editId="72138DD6">
            <wp:extent cx="638175" cy="236220"/>
            <wp:effectExtent l="0" t="0" r="9525"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85"/>
      </w:tblGrid>
      <w:tr w:rsidR="0044710D" w:rsidRPr="00B916EC" w14:paraId="611D6555" w14:textId="77777777" w:rsidTr="00870CBA">
        <w:trPr>
          <w:jc w:val="center"/>
        </w:trPr>
        <w:tc>
          <w:tcPr>
            <w:tcW w:w="0" w:type="auto"/>
            <w:shd w:val="clear" w:color="auto" w:fill="E0E0E0"/>
            <w:vAlign w:val="center"/>
          </w:tcPr>
          <w:p w14:paraId="1993EA1E" w14:textId="77777777" w:rsidR="0044710D" w:rsidRPr="00B916EC" w:rsidRDefault="0044710D" w:rsidP="00870CBA">
            <w:pPr>
              <w:pStyle w:val="TAH"/>
            </w:pPr>
            <w:r w:rsidRPr="00B916EC">
              <w:t xml:space="preserve">TPC Command Field </w:t>
            </w:r>
          </w:p>
        </w:tc>
        <w:tc>
          <w:tcPr>
            <w:tcW w:w="0" w:type="auto"/>
            <w:shd w:val="clear" w:color="auto" w:fill="E0E0E0"/>
            <w:vAlign w:val="center"/>
          </w:tcPr>
          <w:p w14:paraId="5A89520B" w14:textId="7273DAF1" w:rsidR="0044710D" w:rsidRPr="00B916EC" w:rsidRDefault="0044710D" w:rsidP="00870CBA">
            <w:pPr>
              <w:pStyle w:val="TAH"/>
              <w:rPr>
                <w:szCs w:val="18"/>
              </w:rPr>
            </w:pPr>
            <w:r w:rsidRPr="00B916EC">
              <w:t xml:space="preserve">Accumulated </w:t>
            </w:r>
            <w:r>
              <w:rPr>
                <w:noProof/>
                <w:position w:val="-12"/>
                <w:lang w:val="en-US"/>
              </w:rPr>
              <w:drawing>
                <wp:inline distT="0" distB="0" distL="0" distR="0" wp14:anchorId="00867827" wp14:editId="22675D52">
                  <wp:extent cx="557530" cy="205740"/>
                  <wp:effectExtent l="0" t="0" r="0" b="381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sidDel="005872D2">
              <w:t xml:space="preserve"> </w:t>
            </w:r>
            <w:r w:rsidRPr="00B916EC">
              <w:t>[dB]</w:t>
            </w:r>
          </w:p>
        </w:tc>
      </w:tr>
      <w:tr w:rsidR="0044710D" w:rsidRPr="00B916EC" w14:paraId="3B37D732" w14:textId="77777777" w:rsidTr="00870CBA">
        <w:trPr>
          <w:trHeight w:hRule="exact" w:val="227"/>
          <w:jc w:val="center"/>
        </w:trPr>
        <w:tc>
          <w:tcPr>
            <w:tcW w:w="0" w:type="auto"/>
            <w:vAlign w:val="center"/>
          </w:tcPr>
          <w:p w14:paraId="3FC558F4" w14:textId="77777777" w:rsidR="0044710D" w:rsidRPr="00B916EC" w:rsidRDefault="0044710D" w:rsidP="00870CBA">
            <w:pPr>
              <w:pStyle w:val="TAC"/>
            </w:pPr>
            <w:r w:rsidRPr="00B916EC">
              <w:t>0</w:t>
            </w:r>
          </w:p>
        </w:tc>
        <w:tc>
          <w:tcPr>
            <w:tcW w:w="0" w:type="auto"/>
            <w:vAlign w:val="center"/>
          </w:tcPr>
          <w:p w14:paraId="10F251C6" w14:textId="77777777" w:rsidR="0044710D" w:rsidRPr="00B916EC" w:rsidRDefault="0044710D" w:rsidP="00870CBA">
            <w:pPr>
              <w:pStyle w:val="TAC"/>
            </w:pPr>
            <w:r w:rsidRPr="00B916EC">
              <w:t>-1</w:t>
            </w:r>
          </w:p>
        </w:tc>
      </w:tr>
      <w:tr w:rsidR="0044710D" w:rsidRPr="00B916EC" w14:paraId="4A9A96D4" w14:textId="77777777" w:rsidTr="00870CBA">
        <w:trPr>
          <w:trHeight w:hRule="exact" w:val="227"/>
          <w:jc w:val="center"/>
        </w:trPr>
        <w:tc>
          <w:tcPr>
            <w:tcW w:w="0" w:type="auto"/>
            <w:vAlign w:val="center"/>
          </w:tcPr>
          <w:p w14:paraId="684770D4" w14:textId="77777777" w:rsidR="0044710D" w:rsidRPr="00B916EC" w:rsidRDefault="0044710D" w:rsidP="00870CBA">
            <w:pPr>
              <w:pStyle w:val="TAC"/>
            </w:pPr>
            <w:r w:rsidRPr="00B916EC">
              <w:t>1</w:t>
            </w:r>
          </w:p>
        </w:tc>
        <w:tc>
          <w:tcPr>
            <w:tcW w:w="0" w:type="auto"/>
            <w:vAlign w:val="center"/>
          </w:tcPr>
          <w:p w14:paraId="17C062CA" w14:textId="77777777" w:rsidR="0044710D" w:rsidRPr="00B916EC" w:rsidRDefault="0044710D" w:rsidP="00870CBA">
            <w:pPr>
              <w:pStyle w:val="TAC"/>
            </w:pPr>
            <w:r w:rsidRPr="00B916EC">
              <w:t>0</w:t>
            </w:r>
          </w:p>
        </w:tc>
      </w:tr>
      <w:tr w:rsidR="0044710D" w:rsidRPr="00B916EC" w14:paraId="180E94A5" w14:textId="77777777" w:rsidTr="00870CBA">
        <w:trPr>
          <w:trHeight w:hRule="exact" w:val="227"/>
          <w:jc w:val="center"/>
        </w:trPr>
        <w:tc>
          <w:tcPr>
            <w:tcW w:w="0" w:type="auto"/>
            <w:vAlign w:val="center"/>
          </w:tcPr>
          <w:p w14:paraId="27992CBE" w14:textId="77777777" w:rsidR="0044710D" w:rsidRPr="00B916EC" w:rsidRDefault="0044710D" w:rsidP="00870CBA">
            <w:pPr>
              <w:pStyle w:val="TAC"/>
            </w:pPr>
            <w:r w:rsidRPr="00B916EC">
              <w:t>2</w:t>
            </w:r>
          </w:p>
        </w:tc>
        <w:tc>
          <w:tcPr>
            <w:tcW w:w="0" w:type="auto"/>
            <w:vAlign w:val="center"/>
          </w:tcPr>
          <w:p w14:paraId="3A5633D0" w14:textId="77777777" w:rsidR="0044710D" w:rsidRPr="00B916EC" w:rsidRDefault="0044710D" w:rsidP="00870CBA">
            <w:pPr>
              <w:pStyle w:val="TAC"/>
            </w:pPr>
            <w:r w:rsidRPr="00B916EC">
              <w:t>1</w:t>
            </w:r>
          </w:p>
        </w:tc>
      </w:tr>
      <w:tr w:rsidR="0044710D" w:rsidRPr="00B916EC" w14:paraId="23D5E7EC" w14:textId="77777777" w:rsidTr="00870CBA">
        <w:trPr>
          <w:trHeight w:hRule="exact" w:val="227"/>
          <w:jc w:val="center"/>
        </w:trPr>
        <w:tc>
          <w:tcPr>
            <w:tcW w:w="0" w:type="auto"/>
            <w:vAlign w:val="center"/>
          </w:tcPr>
          <w:p w14:paraId="02694EDE" w14:textId="77777777" w:rsidR="0044710D" w:rsidRPr="00B916EC" w:rsidRDefault="0044710D" w:rsidP="00870CBA">
            <w:pPr>
              <w:pStyle w:val="TAC"/>
            </w:pPr>
            <w:r w:rsidRPr="00B916EC">
              <w:t>3</w:t>
            </w:r>
          </w:p>
        </w:tc>
        <w:tc>
          <w:tcPr>
            <w:tcW w:w="0" w:type="auto"/>
            <w:vAlign w:val="center"/>
          </w:tcPr>
          <w:p w14:paraId="1D0354B8" w14:textId="77777777" w:rsidR="0044710D" w:rsidRPr="00B916EC" w:rsidRDefault="0044710D" w:rsidP="00870CBA">
            <w:pPr>
              <w:pStyle w:val="TAC"/>
            </w:pPr>
            <w:r w:rsidRPr="00B916EC">
              <w:t>3</w:t>
            </w:r>
          </w:p>
        </w:tc>
      </w:tr>
    </w:tbl>
    <w:p w14:paraId="602F0161" w14:textId="77777777" w:rsidR="0044710D" w:rsidRDefault="0044710D" w:rsidP="0044710D"/>
    <w:p w14:paraId="0654CC5F" w14:textId="77777777" w:rsidR="0044710D" w:rsidRPr="00B916EC" w:rsidRDefault="0044710D" w:rsidP="0044710D">
      <w:pPr>
        <w:pStyle w:val="Heading2"/>
        <w:ind w:left="566" w:hanging="566"/>
      </w:pPr>
      <w:bookmarkStart w:id="317" w:name="_Toc12021449"/>
      <w:bookmarkStart w:id="318" w:name="_Toc20311561"/>
      <w:bookmarkStart w:id="319" w:name="_Toc26719386"/>
      <w:bookmarkStart w:id="320" w:name="_Toc29894817"/>
      <w:bookmarkStart w:id="321" w:name="_Toc29899116"/>
      <w:bookmarkStart w:id="322" w:name="_Toc29899534"/>
      <w:bookmarkStart w:id="323" w:name="_Toc29917271"/>
      <w:bookmarkStart w:id="324" w:name="_Toc36498145"/>
      <w:bookmarkStart w:id="325" w:name="_Toc45699171"/>
      <w:bookmarkStart w:id="326" w:name="_Toc52208333"/>
      <w:r w:rsidRPr="00B916EC">
        <w:t>7.3</w:t>
      </w:r>
      <w:r>
        <w:tab/>
      </w:r>
      <w:r w:rsidRPr="00B916EC">
        <w:t>Sounding reference signals</w:t>
      </w:r>
      <w:bookmarkEnd w:id="317"/>
      <w:bookmarkEnd w:id="318"/>
      <w:bookmarkEnd w:id="319"/>
      <w:bookmarkEnd w:id="320"/>
      <w:bookmarkEnd w:id="321"/>
      <w:bookmarkEnd w:id="322"/>
      <w:bookmarkEnd w:id="323"/>
      <w:bookmarkEnd w:id="324"/>
      <w:bookmarkEnd w:id="325"/>
      <w:bookmarkEnd w:id="326"/>
    </w:p>
    <w:p w14:paraId="7E30FBB9" w14:textId="1A8946D9" w:rsidR="0044710D" w:rsidRPr="00B916EC" w:rsidRDefault="0044710D" w:rsidP="0044710D">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Pr>
          <w:iCs/>
          <w:noProof/>
          <w:position w:val="-12"/>
          <w:lang w:val="en-US"/>
        </w:rPr>
        <w:drawing>
          <wp:inline distT="0" distB="0" distL="0" distR="0" wp14:anchorId="41BC2285" wp14:editId="17FE86E2">
            <wp:extent cx="819150" cy="23622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B916EC">
        <w:t xml:space="preserve"> </w:t>
      </w:r>
      <w:r w:rsidRPr="00B916EC">
        <w:rPr>
          <w:lang w:eastAsia="zh-CN"/>
        </w:rPr>
        <w:t>of the transmit power</w:t>
      </w:r>
      <w:r w:rsidRPr="00B916EC">
        <w:t xml:space="preserve"> </w:t>
      </w:r>
      <w:r>
        <w:rPr>
          <w:iCs/>
          <w:noProof/>
          <w:position w:val="-12"/>
          <w:lang w:val="en-US"/>
        </w:rPr>
        <w:drawing>
          <wp:inline distT="0" distB="0" distL="0" distR="0" wp14:anchorId="6985248D" wp14:editId="0087E3C2">
            <wp:extent cx="819150" cy="21590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819150" cy="215900"/>
                    </a:xfrm>
                    <a:prstGeom prst="rect">
                      <a:avLst/>
                    </a:prstGeom>
                    <a:noFill/>
                    <a:ln>
                      <a:noFill/>
                    </a:ln>
                  </pic:spPr>
                </pic:pic>
              </a:graphicData>
            </a:graphic>
          </wp:inline>
        </w:drawing>
      </w:r>
      <w:r>
        <w:rPr>
          <w:iCs/>
        </w:rPr>
        <w:t xml:space="preserve"> </w:t>
      </w:r>
      <w:r>
        <w:rPr>
          <w:lang w:eastAsia="zh-CN"/>
        </w:rPr>
        <w:t xml:space="preserve">on active </w:t>
      </w:r>
      <w:r>
        <w:rPr>
          <w:lang w:val="en-US"/>
        </w:rPr>
        <w:t xml:space="preserve">UL BWP </w:t>
      </w:r>
      <w:r>
        <w:rPr>
          <w:iCs/>
          <w:noProof/>
          <w:position w:val="-6"/>
          <w:lang w:val="en-US"/>
        </w:rPr>
        <w:drawing>
          <wp:inline distT="0" distB="0" distL="0" distR="0" wp14:anchorId="33D83188" wp14:editId="2FEA6259">
            <wp:extent cx="180975" cy="180975"/>
            <wp:effectExtent l="0" t="0" r="0" b="9525"/>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07F0EF00" wp14:editId="792E8F51">
            <wp:extent cx="180975" cy="180975"/>
            <wp:effectExtent l="0" t="0" r="0" b="9525"/>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t>of serving</w:t>
      </w:r>
      <w:r w:rsidRPr="00B916EC">
        <w:t xml:space="preserve"> cell </w:t>
      </w:r>
      <w:r>
        <w:rPr>
          <w:iCs/>
          <w:noProof/>
          <w:position w:val="-6"/>
          <w:lang w:val="en-US"/>
        </w:rPr>
        <w:drawing>
          <wp:inline distT="0" distB="0" distL="0" distR="0" wp14:anchorId="410D7624" wp14:editId="39F4BE41">
            <wp:extent cx="125730" cy="155575"/>
            <wp:effectExtent l="0" t="0" r="762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3835F6A6" w14:textId="77777777" w:rsidR="0044710D" w:rsidRPr="00B916EC" w:rsidRDefault="0044710D" w:rsidP="0044710D">
      <w:pPr>
        <w:pStyle w:val="Heading3"/>
      </w:pPr>
      <w:bookmarkStart w:id="327" w:name="_Ref500079796"/>
      <w:bookmarkStart w:id="328" w:name="_Toc12021450"/>
      <w:bookmarkStart w:id="329" w:name="_Toc20311562"/>
      <w:bookmarkStart w:id="330" w:name="_Toc26719387"/>
      <w:bookmarkStart w:id="331" w:name="_Toc29894818"/>
      <w:bookmarkStart w:id="332" w:name="_Toc29899117"/>
      <w:bookmarkStart w:id="333" w:name="_Toc29899535"/>
      <w:bookmarkStart w:id="334" w:name="_Toc29917272"/>
      <w:bookmarkStart w:id="335" w:name="_Toc36498146"/>
      <w:bookmarkStart w:id="336" w:name="_Toc45699172"/>
      <w:bookmarkStart w:id="337" w:name="_Toc52208334"/>
      <w:r w:rsidRPr="00B916EC">
        <w:t>7.3.1</w:t>
      </w:r>
      <w:r w:rsidRPr="00B916EC">
        <w:tab/>
        <w:t>UE behaviour</w:t>
      </w:r>
      <w:bookmarkEnd w:id="327"/>
      <w:bookmarkEnd w:id="328"/>
      <w:bookmarkEnd w:id="329"/>
      <w:bookmarkEnd w:id="330"/>
      <w:bookmarkEnd w:id="331"/>
      <w:bookmarkEnd w:id="332"/>
      <w:bookmarkEnd w:id="333"/>
      <w:bookmarkEnd w:id="334"/>
      <w:bookmarkEnd w:id="335"/>
      <w:bookmarkEnd w:id="336"/>
      <w:bookmarkEnd w:id="337"/>
    </w:p>
    <w:p w14:paraId="0943FD53" w14:textId="335064E0" w:rsidR="0044710D" w:rsidRPr="00B916EC" w:rsidRDefault="0044710D" w:rsidP="0044710D">
      <w:r w:rsidRPr="00B916EC">
        <w:t xml:space="preserve">If a UE transmits SRS </w:t>
      </w:r>
      <w:r>
        <w:t xml:space="preserve">based on a configuration by </w:t>
      </w:r>
      <w:r w:rsidRPr="006F281D">
        <w:rPr>
          <w:i/>
          <w:lang w:eastAsia="zh-CN"/>
        </w:rPr>
        <w:t>SRS-ResourceSet</w:t>
      </w:r>
      <w:r>
        <w:rPr>
          <w:i/>
        </w:rPr>
        <w:t xml:space="preserve"> </w:t>
      </w:r>
      <w:r w:rsidRPr="00B916EC">
        <w:t xml:space="preserve">on </w:t>
      </w:r>
      <w:r>
        <w:t xml:space="preserve">active </w:t>
      </w:r>
      <w:r>
        <w:rPr>
          <w:lang w:val="en-US"/>
        </w:rPr>
        <w:t xml:space="preserve">UL BWP </w:t>
      </w:r>
      <w:r>
        <w:rPr>
          <w:iCs/>
          <w:noProof/>
          <w:position w:val="-6"/>
          <w:lang w:val="en-US"/>
        </w:rPr>
        <w:drawing>
          <wp:inline distT="0" distB="0" distL="0" distR="0" wp14:anchorId="3C7A2430" wp14:editId="2849D3D5">
            <wp:extent cx="180975" cy="180975"/>
            <wp:effectExtent l="0" t="0" r="0" b="9525"/>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34CB0880" wp14:editId="2FB03189">
            <wp:extent cx="180975" cy="180975"/>
            <wp:effectExtent l="0" t="0" r="0" b="9525"/>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6C11DFC7" wp14:editId="528A0117">
            <wp:extent cx="125730" cy="155575"/>
            <wp:effectExtent l="0" t="0" r="762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iCs/>
        </w:rPr>
        <w:t xml:space="preserve"> using </w:t>
      </w:r>
      <w:r w:rsidRPr="00B916EC">
        <w:t xml:space="preserve">SRS power control adjustment state with index </w:t>
      </w:r>
      <w:r>
        <w:rPr>
          <w:iCs/>
          <w:noProof/>
          <w:position w:val="-6"/>
          <w:lang w:val="en-US"/>
        </w:rPr>
        <w:drawing>
          <wp:inline distT="0" distB="0" distL="0" distR="0" wp14:anchorId="04C2C7DD" wp14:editId="39A2A8AF">
            <wp:extent cx="95250" cy="180975"/>
            <wp:effectExtent l="0" t="0" r="0" b="9525"/>
            <wp:docPr id="228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the UE determine</w:t>
      </w:r>
      <w:r>
        <w:t>s</w:t>
      </w:r>
      <w:r w:rsidRPr="00B916EC">
        <w:t xml:space="preserve"> the SRS transmission power </w:t>
      </w:r>
      <w:r>
        <w:rPr>
          <w:iCs/>
          <w:noProof/>
          <w:position w:val="-12"/>
          <w:lang w:val="en-US"/>
        </w:rPr>
        <w:drawing>
          <wp:inline distT="0" distB="0" distL="0" distR="0" wp14:anchorId="3F7A126C" wp14:editId="2C0BAADD">
            <wp:extent cx="828675" cy="215900"/>
            <wp:effectExtent l="0" t="0" r="9525"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828675" cy="215900"/>
                    </a:xfrm>
                    <a:prstGeom prst="rect">
                      <a:avLst/>
                    </a:prstGeom>
                    <a:noFill/>
                    <a:ln>
                      <a:noFill/>
                    </a:ln>
                  </pic:spPr>
                </pic:pic>
              </a:graphicData>
            </a:graphic>
          </wp:inline>
        </w:drawing>
      </w:r>
      <w:r w:rsidRPr="00B916EC">
        <w:t xml:space="preserve"> in SRS transmission </w:t>
      </w:r>
      <w:r>
        <w:t>occasion</w:t>
      </w:r>
      <w:r w:rsidRPr="00B916EC">
        <w:t xml:space="preserve"> </w:t>
      </w:r>
      <w:r>
        <w:rPr>
          <w:iCs/>
          <w:noProof/>
          <w:position w:val="-6"/>
          <w:lang w:val="en-US"/>
        </w:rPr>
        <w:drawing>
          <wp:inline distT="0" distB="0" distL="0" distR="0" wp14:anchorId="4921885C" wp14:editId="1991F207">
            <wp:extent cx="95250" cy="180975"/>
            <wp:effectExtent l="0" t="0" r="0" b="9525"/>
            <wp:docPr id="2286" name="Picture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 xml:space="preserve">as </w:t>
      </w:r>
    </w:p>
    <w:p w14:paraId="105A036A" w14:textId="61C7C025" w:rsidR="0044710D" w:rsidRPr="00B916EC" w:rsidRDefault="0044710D" w:rsidP="0044710D">
      <w:pPr>
        <w:pStyle w:val="EQ"/>
        <w:jc w:val="center"/>
      </w:pPr>
      <w:r>
        <w:rPr>
          <w:position w:val="-32"/>
          <w:lang w:val="en-US"/>
        </w:rPr>
        <w:drawing>
          <wp:inline distT="0" distB="0" distL="0" distR="0" wp14:anchorId="26790412" wp14:editId="5F97E8B8">
            <wp:extent cx="5295265" cy="46228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5295265" cy="462280"/>
                    </a:xfrm>
                    <a:prstGeom prst="rect">
                      <a:avLst/>
                    </a:prstGeom>
                    <a:noFill/>
                    <a:ln>
                      <a:noFill/>
                    </a:ln>
                  </pic:spPr>
                </pic:pic>
              </a:graphicData>
            </a:graphic>
          </wp:inline>
        </w:drawing>
      </w:r>
      <w:r w:rsidRPr="00B916EC">
        <w:t xml:space="preserve"> [dBm]</w:t>
      </w:r>
    </w:p>
    <w:p w14:paraId="6841BE11" w14:textId="77777777" w:rsidR="0044710D" w:rsidRPr="00B916EC" w:rsidRDefault="0044710D" w:rsidP="0044710D">
      <w:r w:rsidRPr="00B916EC">
        <w:t>where,</w:t>
      </w:r>
    </w:p>
    <w:p w14:paraId="3D2573BC" w14:textId="1466408F" w:rsidR="0044710D" w:rsidRDefault="0044710D" w:rsidP="0044710D">
      <w:pPr>
        <w:pStyle w:val="B1"/>
      </w:pPr>
      <w:r>
        <w:t>-</w:t>
      </w:r>
      <w:r>
        <w:tab/>
      </w:r>
      <w:r>
        <w:rPr>
          <w:noProof/>
          <w:position w:val="-12"/>
          <w:lang w:val="en-US"/>
        </w:rPr>
        <w:drawing>
          <wp:inline distT="0" distB="0" distL="0" distR="0" wp14:anchorId="0B9DE76E" wp14:editId="5F3BCE4D">
            <wp:extent cx="683260" cy="191135"/>
            <wp:effectExtent l="0" t="0" r="254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683260" cy="191135"/>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sidRPr="00B916EC">
        <w:t>, TS 38.1</w:t>
      </w:r>
      <w:r w:rsidRPr="00B916EC">
        <w:rPr>
          <w:lang w:val="en-US"/>
        </w:rPr>
        <w:t>01</w:t>
      </w:r>
      <w:r>
        <w:rPr>
          <w:lang w:val="en-US"/>
        </w:rPr>
        <w:t>-1</w:t>
      </w:r>
      <w:r w:rsidRPr="00B916EC">
        <w:t>]</w:t>
      </w:r>
      <w:r>
        <w:rPr>
          <w:lang w:val="en-US"/>
        </w:rPr>
        <w:t xml:space="preserve">, [8-2, TS38.101-2] and [TS 38.101-3] </w:t>
      </w:r>
      <w:r w:rsidRPr="00B916EC">
        <w:rPr>
          <w:lang w:val="en-US"/>
        </w:rPr>
        <w:t>for</w:t>
      </w:r>
      <w:r w:rsidRPr="00B916EC">
        <w:t xml:space="preserve"> carrier </w:t>
      </w:r>
      <w:r>
        <w:rPr>
          <w:iCs/>
          <w:noProof/>
          <w:position w:val="-10"/>
          <w:lang w:val="en-US"/>
        </w:rPr>
        <w:drawing>
          <wp:inline distT="0" distB="0" distL="0" distR="0" wp14:anchorId="43C425FA" wp14:editId="65747535">
            <wp:extent cx="180975" cy="180975"/>
            <wp:effectExtent l="0" t="0" r="0" b="9525"/>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56F1B871" wp14:editId="0AF5D808">
            <wp:extent cx="125730" cy="155575"/>
            <wp:effectExtent l="0" t="0" r="762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 xml:space="preserve">SRS transmission </w:t>
      </w:r>
      <w:r>
        <w:rPr>
          <w:lang w:val="en-US"/>
        </w:rPr>
        <w:t>occasion</w:t>
      </w:r>
      <w:r w:rsidRPr="00B916EC">
        <w:t xml:space="preserve"> </w:t>
      </w:r>
      <w:r>
        <w:rPr>
          <w:noProof/>
          <w:position w:val="-6"/>
          <w:lang w:val="en-US"/>
        </w:rPr>
        <w:drawing>
          <wp:inline distT="0" distB="0" distL="0" distR="0" wp14:anchorId="123DB1FA" wp14:editId="1C515F3F">
            <wp:extent cx="95250" cy="180975"/>
            <wp:effectExtent l="0" t="0" r="0" b="9525"/>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60D5B9CD" w14:textId="2ABBB2CC" w:rsidR="0044710D" w:rsidRPr="0009732E" w:rsidRDefault="0044710D" w:rsidP="0044710D">
      <w:pPr>
        <w:pStyle w:val="B1"/>
        <w:ind w:left="630" w:hanging="346"/>
        <w:rPr>
          <w:lang w:val="en-US"/>
        </w:rPr>
      </w:pPr>
      <w:r w:rsidRPr="00B916EC">
        <w:t>-</w:t>
      </w:r>
      <w:r w:rsidRPr="00B916EC">
        <w:tab/>
      </w:r>
      <w:r>
        <w:rPr>
          <w:noProof/>
          <w:position w:val="-12"/>
          <w:lang w:val="en-US"/>
        </w:rPr>
        <w:drawing>
          <wp:inline distT="0" distB="0" distL="0" distR="0" wp14:anchorId="63E17F03" wp14:editId="4368E8E7">
            <wp:extent cx="758825" cy="215900"/>
            <wp:effectExtent l="0" t="0" r="3175"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758825" cy="215900"/>
                    </a:xfrm>
                    <a:prstGeom prst="rect">
                      <a:avLst/>
                    </a:prstGeom>
                    <a:noFill/>
                    <a:ln>
                      <a:noFill/>
                    </a:ln>
                  </pic:spPr>
                </pic:pic>
              </a:graphicData>
            </a:graphic>
          </wp:inline>
        </w:drawing>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Pr>
          <w:lang w:val="en-US"/>
        </w:rPr>
        <w:t xml:space="preserve">active UL BWP </w:t>
      </w:r>
      <w:r>
        <w:rPr>
          <w:iCs/>
          <w:noProof/>
          <w:position w:val="-6"/>
          <w:lang w:val="en-US"/>
        </w:rPr>
        <w:drawing>
          <wp:inline distT="0" distB="0" distL="0" distR="0" wp14:anchorId="5CD282F6" wp14:editId="24D9D8C7">
            <wp:extent cx="95250" cy="180975"/>
            <wp:effectExtent l="0" t="0" r="0" b="9525"/>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12F6EE49" wp14:editId="49AD0562">
            <wp:extent cx="180975" cy="180975"/>
            <wp:effectExtent l="0" t="0" r="0" b="9525"/>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262034F9" wp14:editId="54D5F402">
            <wp:extent cx="125730" cy="155575"/>
            <wp:effectExtent l="0" t="0" r="762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and </w:t>
      </w:r>
      <w:r w:rsidRPr="00B916EC">
        <w:rPr>
          <w:lang w:val="en-US"/>
        </w:rPr>
        <w:t xml:space="preserve">SRS resource set </w:t>
      </w:r>
      <w:r>
        <w:rPr>
          <w:noProof/>
          <w:position w:val="-10"/>
          <w:lang w:val="en-US"/>
        </w:rPr>
        <w:drawing>
          <wp:inline distT="0" distB="0" distL="0" distR="0" wp14:anchorId="3C9CEEC0" wp14:editId="00C257E1">
            <wp:extent cx="180975" cy="226060"/>
            <wp:effectExtent l="0" t="0" r="9525" b="254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0245EAC2" w14:textId="239B5ED0" w:rsidR="0044710D" w:rsidRPr="00B916EC" w:rsidRDefault="0044710D" w:rsidP="0044710D">
      <w:pPr>
        <w:pStyle w:val="B1"/>
      </w:pPr>
      <w:r>
        <w:t>-</w:t>
      </w:r>
      <w:r>
        <w:tab/>
      </w:r>
      <w:r>
        <w:rPr>
          <w:noProof/>
          <w:position w:val="-12"/>
          <w:lang w:val="en-US"/>
        </w:rPr>
        <w:drawing>
          <wp:inline distT="0" distB="0" distL="0" distR="0" wp14:anchorId="6B8021BA" wp14:editId="3B5AC098">
            <wp:extent cx="693420" cy="23622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93420" cy="236220"/>
                    </a:xfrm>
                    <a:prstGeom prst="rect">
                      <a:avLst/>
                    </a:prstGeom>
                    <a:noFill/>
                    <a:ln>
                      <a:noFill/>
                    </a:ln>
                  </pic:spPr>
                </pic:pic>
              </a:graphicData>
            </a:graphic>
          </wp:inline>
        </w:drawing>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Pr>
          <w:noProof/>
          <w:position w:val="-6"/>
          <w:lang w:val="en-US"/>
        </w:rPr>
        <w:drawing>
          <wp:inline distT="0" distB="0" distL="0" distR="0" wp14:anchorId="2D9ABE94" wp14:editId="73F896EC">
            <wp:extent cx="95250" cy="180975"/>
            <wp:effectExtent l="0" t="0" r="0" b="9525"/>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rPr>
          <w:lang w:val="en-US"/>
        </w:rPr>
        <w:t xml:space="preserve">active UL BWP </w:t>
      </w:r>
      <w:r>
        <w:rPr>
          <w:iCs/>
          <w:noProof/>
          <w:position w:val="-6"/>
          <w:lang w:val="en-US"/>
        </w:rPr>
        <w:drawing>
          <wp:inline distT="0" distB="0" distL="0" distR="0" wp14:anchorId="248DFDB9" wp14:editId="6679C95C">
            <wp:extent cx="180975" cy="180975"/>
            <wp:effectExtent l="0" t="0" r="0" b="9525"/>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764B6065" wp14:editId="329BE837">
            <wp:extent cx="95250" cy="180975"/>
            <wp:effectExtent l="0" t="0" r="0" b="9525"/>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w:t>
      </w:r>
      <w:r w:rsidRPr="00B916EC">
        <w:rPr>
          <w:i/>
        </w:rPr>
        <w:t xml:space="preserve"> </w:t>
      </w:r>
      <w:r>
        <w:rPr>
          <w:iCs/>
          <w:noProof/>
          <w:position w:val="-6"/>
          <w:lang w:val="en-US"/>
        </w:rPr>
        <w:drawing>
          <wp:inline distT="0" distB="0" distL="0" distR="0" wp14:anchorId="44BDF9C1" wp14:editId="7EA51835">
            <wp:extent cx="125730" cy="155575"/>
            <wp:effectExtent l="0" t="0" r="7620" b="0"/>
            <wp:docPr id="2271" name="Picture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0"/>
          <w:lang w:val="en-US"/>
        </w:rPr>
        <w:drawing>
          <wp:inline distT="0" distB="0" distL="0" distR="0" wp14:anchorId="47232CB7" wp14:editId="29652877">
            <wp:extent cx="180975" cy="180975"/>
            <wp:effectExtent l="0" t="0" r="9525" b="9525"/>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4F4BBC90" w14:textId="270583C9" w:rsidR="0044710D" w:rsidRPr="00B916EC" w:rsidRDefault="0044710D" w:rsidP="0044710D">
      <w:pPr>
        <w:pStyle w:val="B1"/>
        <w:rPr>
          <w:lang w:val="en-US"/>
        </w:rPr>
      </w:pPr>
      <w:r>
        <w:t>-</w:t>
      </w:r>
      <w:r>
        <w:tab/>
      </w:r>
      <w:r>
        <w:rPr>
          <w:noProof/>
          <w:position w:val="-12"/>
          <w:lang w:val="en-US"/>
        </w:rPr>
        <w:drawing>
          <wp:inline distT="0" distB="0" distL="0" distR="0" wp14:anchorId="2B774CE3" wp14:editId="4646D927">
            <wp:extent cx="733425" cy="236220"/>
            <wp:effectExtent l="0" t="0" r="9525"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Pr>
          <w:iCs/>
          <w:noProof/>
          <w:position w:val="-6"/>
          <w:lang w:val="en-US"/>
        </w:rPr>
        <w:drawing>
          <wp:inline distT="0" distB="0" distL="0" distR="0" wp14:anchorId="1ACD633B" wp14:editId="40043C54">
            <wp:extent cx="180975" cy="180975"/>
            <wp:effectExtent l="0" t="0" r="0" b="9525"/>
            <wp:docPr id="2268" name="Picture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4647BD7" wp14:editId="4FFEE164">
            <wp:extent cx="95250" cy="180975"/>
            <wp:effectExtent l="0" t="0" r="0" b="9525"/>
            <wp:docPr id="2267" name="Picture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2DEFC3CB" wp14:editId="6BE7F462">
            <wp:extent cx="125730" cy="155575"/>
            <wp:effectExtent l="0" t="0" r="7620" b="0"/>
            <wp:docPr id="2266" name="Picture 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and</w:t>
      </w:r>
      <w:r w:rsidRPr="00B916EC">
        <w:rPr>
          <w:lang w:val="en-US"/>
        </w:rPr>
        <w:t xml:space="preserve"> SRS resource set </w:t>
      </w:r>
      <w:r>
        <w:rPr>
          <w:noProof/>
          <w:position w:val="-10"/>
          <w:lang w:val="en-US"/>
        </w:rPr>
        <w:drawing>
          <wp:inline distT="0" distB="0" distL="0" distR="0" wp14:anchorId="623710AB" wp14:editId="039D444D">
            <wp:extent cx="180975" cy="236220"/>
            <wp:effectExtent l="0" t="0" r="9525" b="0"/>
            <wp:docPr id="2265" name="Picture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p>
    <w:p w14:paraId="278DC0F9" w14:textId="6F0EC31B" w:rsidR="0044710D" w:rsidRPr="009C69D1" w:rsidRDefault="0044710D" w:rsidP="0044710D">
      <w:pPr>
        <w:pStyle w:val="B1"/>
        <w:rPr>
          <w:rFonts w:eastAsia="MS Mincho"/>
          <w:lang w:val="en-US"/>
        </w:rPr>
      </w:pPr>
      <w:r>
        <w:t>-</w:t>
      </w:r>
      <w:r>
        <w:tab/>
      </w:r>
      <w:r>
        <w:rPr>
          <w:noProof/>
          <w:position w:val="-12"/>
          <w:lang w:val="en-US"/>
        </w:rPr>
        <w:drawing>
          <wp:inline distT="0" distB="0" distL="0" distR="0" wp14:anchorId="75876CB9" wp14:editId="6E5E9657">
            <wp:extent cx="733425" cy="236220"/>
            <wp:effectExtent l="0" t="0" r="9525" b="0"/>
            <wp:docPr id="2264" name="Picture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Pr>
          <w:lang w:val="en-US"/>
        </w:rPr>
        <w:t xml:space="preserve"> </w:t>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RS </w:t>
      </w:r>
      <w:r>
        <w:rPr>
          <w:lang w:val="en-US"/>
        </w:rPr>
        <w:t>resource index</w:t>
      </w:r>
      <w:r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B916EC">
        <w:rPr>
          <w:iCs/>
          <w:lang w:val="en-US"/>
        </w:rPr>
        <w:t xml:space="preserve"> </w:t>
      </w:r>
      <w:r>
        <w:rPr>
          <w:lang w:val="en-US"/>
        </w:rPr>
        <w:t xml:space="preserve">as described in Clause 7.1.1 </w:t>
      </w:r>
      <w:r w:rsidRPr="00B916EC">
        <w:t xml:space="preserve">for </w:t>
      </w:r>
      <w:r>
        <w:rPr>
          <w:lang w:val="en-US"/>
        </w:rPr>
        <w:t xml:space="preserve">the active DL BWP </w:t>
      </w:r>
      <w:r w:rsidRPr="00B916EC">
        <w:rPr>
          <w:iCs/>
        </w:rPr>
        <w:t>of</w:t>
      </w:r>
      <w:r w:rsidRPr="00B916EC">
        <w:rPr>
          <w:lang w:val="en-US"/>
        </w:rPr>
        <w:t xml:space="preserve"> serving</w:t>
      </w:r>
      <w:r w:rsidRPr="00B916EC">
        <w:t xml:space="preserve"> cell </w:t>
      </w:r>
      <m:oMath>
        <m:r>
          <w:rPr>
            <w:rFonts w:ascii="Cambria Math" w:hAnsi="Cambria Math"/>
          </w:rPr>
          <m:t>c</m:t>
        </m:r>
      </m:oMath>
      <w:r w:rsidRPr="00B916EC">
        <w:rPr>
          <w:lang w:val="en-US"/>
        </w:rPr>
        <w:t xml:space="preserve"> </w:t>
      </w:r>
      <w:r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B916EC">
        <w:rPr>
          <w:lang w:val="en-US"/>
        </w:rPr>
        <w:t xml:space="preserve"> </w:t>
      </w:r>
      <w:r w:rsidRPr="00B916EC">
        <w:t>[</w:t>
      </w:r>
      <w:r w:rsidRPr="00B916EC">
        <w:rPr>
          <w:lang w:val="en-US"/>
        </w:rPr>
        <w:t>6</w:t>
      </w:r>
      <w:r w:rsidRPr="00B916EC">
        <w:t>, TS 38.214]</w:t>
      </w:r>
      <w:r w:rsidRPr="00B916EC">
        <w:rPr>
          <w:lang w:val="en-US"/>
        </w:rPr>
        <w:t>.</w:t>
      </w:r>
      <w:r>
        <w:rPr>
          <w:lang w:val="en-US"/>
        </w:rPr>
        <w:t xml:space="preserve"> </w:t>
      </w:r>
      <w:r w:rsidRPr="00B916EC">
        <w:rPr>
          <w:lang w:val="en-US"/>
        </w:rPr>
        <w:t xml:space="preserve">The RS </w:t>
      </w:r>
      <w:r>
        <w:rPr>
          <w:lang w:val="en-US"/>
        </w:rPr>
        <w:t>resource index</w:t>
      </w:r>
      <w:r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B916EC">
        <w:rPr>
          <w:lang w:val="en-US"/>
        </w:rPr>
        <w:t xml:space="preserve"> is </w:t>
      </w:r>
      <w:r>
        <w:rPr>
          <w:lang w:val="en-US"/>
        </w:rPr>
        <w:t xml:space="preserve">provided by </w:t>
      </w:r>
      <w:r w:rsidRPr="004E246B">
        <w:rPr>
          <w:i/>
        </w:rPr>
        <w:t>pathlossReferenceRS</w:t>
      </w:r>
      <w:r w:rsidRPr="00B916EC">
        <w:rPr>
          <w:lang w:val="en-US"/>
        </w:rPr>
        <w:t xml:space="preserve"> </w:t>
      </w:r>
      <w:r>
        <w:rPr>
          <w:lang w:val="en-US"/>
        </w:rPr>
        <w:t xml:space="preserve">associated with the </w:t>
      </w:r>
      <w:r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6333B0">
        <w:rPr>
          <w:lang w:val="en-US"/>
        </w:rPr>
        <w:t xml:space="preserve"> </w:t>
      </w:r>
      <w:r>
        <w:rPr>
          <w:rFonts w:eastAsia="MS Mincho"/>
          <w:lang w:val="en-US"/>
        </w:rPr>
        <w:t xml:space="preserve">and is either an </w:t>
      </w:r>
      <w:r w:rsidRPr="004E246B">
        <w:rPr>
          <w:i/>
        </w:rPr>
        <w:t>ssb-Index</w:t>
      </w:r>
      <w:r w:rsidRPr="00B916EC">
        <w:rPr>
          <w:lang w:val="en-US"/>
        </w:rPr>
        <w:t xml:space="preserve"> </w:t>
      </w:r>
      <w:r>
        <w:rPr>
          <w:lang w:val="en-US"/>
        </w:rPr>
        <w:t xml:space="preserve">providing a </w:t>
      </w:r>
      <w:r w:rsidRPr="00B916EC">
        <w:rPr>
          <w:rFonts w:eastAsia="MS Mincho"/>
          <w:lang w:val="en-US"/>
        </w:rPr>
        <w:t>SS/PBCH block index</w:t>
      </w:r>
      <w:r>
        <w:rPr>
          <w:rFonts w:eastAsia="MS Mincho"/>
          <w:lang w:val="en-US"/>
        </w:rPr>
        <w:t xml:space="preserve"> or a </w:t>
      </w:r>
      <w:r w:rsidRPr="009C69D1">
        <w:rPr>
          <w:i/>
        </w:rPr>
        <w:t>csi-RS-Index</w:t>
      </w:r>
      <w:r w:rsidRPr="00B916EC">
        <w:rPr>
          <w:rFonts w:eastAsia="MS Mincho"/>
          <w:lang w:val="en-US"/>
        </w:rPr>
        <w:t xml:space="preserve"> </w:t>
      </w:r>
      <w:r>
        <w:rPr>
          <w:rFonts w:eastAsia="MS Mincho"/>
          <w:lang w:val="en-US"/>
        </w:rPr>
        <w:t xml:space="preserve">providing a </w:t>
      </w:r>
      <w:r w:rsidRPr="00B916EC">
        <w:rPr>
          <w:rFonts w:eastAsia="MS Mincho"/>
          <w:lang w:val="en-US"/>
        </w:rPr>
        <w:t xml:space="preserve">CSI-RS </w:t>
      </w:r>
      <w:r>
        <w:rPr>
          <w:rFonts w:eastAsia="MS Mincho"/>
          <w:lang w:val="en-US"/>
        </w:rPr>
        <w:t>resource</w:t>
      </w:r>
      <w:r w:rsidRPr="00B916EC">
        <w:rPr>
          <w:rFonts w:eastAsia="MS Mincho"/>
          <w:lang w:val="en-US"/>
        </w:rPr>
        <w:t xml:space="preserve"> index</w:t>
      </w:r>
      <w:r w:rsidRPr="00A47FB7">
        <w:rPr>
          <w:rFonts w:eastAsia="MS Mincho"/>
          <w:lang w:val="en-US"/>
        </w:rPr>
        <w:t xml:space="preserve"> </w:t>
      </w:r>
      <w:r>
        <w:rPr>
          <w:rFonts w:eastAsia="MS Mincho"/>
          <w:lang w:val="en-US"/>
        </w:rPr>
        <w:t>If the</w:t>
      </w:r>
      <w:r w:rsidRPr="001C5EC3">
        <w:rPr>
          <w:rFonts w:eastAsia="MS Mincho"/>
          <w:lang w:val="en-US"/>
        </w:rPr>
        <w:t xml:space="preserve"> UE is provided </w:t>
      </w:r>
      <w:r w:rsidRPr="003255BC">
        <w:rPr>
          <w:bCs/>
          <w:i/>
          <w:iCs/>
        </w:rPr>
        <w:t>enablePL</w:t>
      </w:r>
      <w:ins w:id="338" w:author="Aris Papasakellariou 2" w:date="2020-11-08T11:35:00Z">
        <w:r w:rsidR="002B6F4E">
          <w:rPr>
            <w:bCs/>
            <w:i/>
            <w:iCs/>
            <w:lang w:val="en-US"/>
          </w:rPr>
          <w:t>-</w:t>
        </w:r>
      </w:ins>
      <w:r w:rsidRPr="003255BC">
        <w:rPr>
          <w:bCs/>
          <w:i/>
          <w:iCs/>
        </w:rPr>
        <w:t>RS</w:t>
      </w:r>
      <w:r>
        <w:rPr>
          <w:bCs/>
          <w:i/>
          <w:iCs/>
          <w:lang w:val="en-US"/>
        </w:rPr>
        <w:t>-U</w:t>
      </w:r>
      <w:r w:rsidRPr="003255BC">
        <w:rPr>
          <w:bCs/>
          <w:i/>
          <w:iCs/>
        </w:rPr>
        <w:t>pdateForPUSCH</w:t>
      </w:r>
      <w:r>
        <w:rPr>
          <w:bCs/>
          <w:i/>
          <w:iCs/>
          <w:lang w:val="en-US"/>
        </w:rPr>
        <w:t>-</w:t>
      </w:r>
      <w:r w:rsidRPr="003255BC">
        <w:rPr>
          <w:bCs/>
          <w:i/>
          <w:iCs/>
        </w:rPr>
        <w:t>SRS</w:t>
      </w:r>
      <w:del w:id="339" w:author="Aris Papasakellariou 2" w:date="2020-11-08T11:35:00Z">
        <w:r w:rsidDel="002B6F4E">
          <w:rPr>
            <w:bCs/>
            <w:i/>
            <w:iCs/>
            <w:lang w:val="en-US"/>
          </w:rPr>
          <w:delText>-r16</w:delText>
        </w:r>
      </w:del>
      <w:r w:rsidRPr="00934BAC">
        <w:rPr>
          <w:lang w:eastAsia="ko-KR"/>
        </w:rPr>
        <w:t xml:space="preserve">, a MAC CE </w:t>
      </w:r>
      <w:r>
        <w:rPr>
          <w:lang w:eastAsia="ko-KR"/>
        </w:rPr>
        <w:t xml:space="preserve">[11, TS 38.321] </w:t>
      </w:r>
      <w:r w:rsidRPr="00934BAC">
        <w:rPr>
          <w:lang w:eastAsia="ko-KR"/>
        </w:rPr>
        <w:t xml:space="preserve">can provide by </w:t>
      </w:r>
      <w:r w:rsidRPr="00934BAC">
        <w:rPr>
          <w:i/>
          <w:iCs/>
          <w:lang w:eastAsia="ko-KR"/>
        </w:rPr>
        <w:t>SRS-PathlossReferenceRS-Id</w:t>
      </w:r>
      <w:r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1C5EC3">
        <w:t xml:space="preserve"> for </w:t>
      </w:r>
      <w:r>
        <w:t xml:space="preserve">aperiodic or semi-persistent </w:t>
      </w:r>
      <w:r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30E714" w14:textId="6C702061" w:rsidR="0044710D" w:rsidRPr="00B0717B" w:rsidRDefault="0044710D" w:rsidP="0044710D">
      <w:pPr>
        <w:pStyle w:val="B2"/>
        <w:rPr>
          <w:lang w:val="en-US"/>
        </w:rPr>
      </w:pPr>
      <w:r>
        <w:t>-</w:t>
      </w:r>
      <w:r>
        <w:tab/>
        <w:t xml:space="preserve">If the UE is not provided </w:t>
      </w:r>
      <w:r w:rsidRPr="00D268AA">
        <w:rPr>
          <w:i/>
        </w:rPr>
        <w:t>pathlossReferenceRS</w:t>
      </w:r>
      <w:r w:rsidRPr="00D64855">
        <w:rPr>
          <w:rFonts w:eastAsia="MS Mincho"/>
        </w:rPr>
        <w:t xml:space="preserve"> </w:t>
      </w:r>
      <w:r>
        <w:rPr>
          <w:rFonts w:eastAsia="MS Mincho"/>
        </w:rPr>
        <w:t xml:space="preserve">or </w:t>
      </w:r>
      <w:r w:rsidRPr="00BE2552">
        <w:rPr>
          <w:i/>
          <w:iCs/>
          <w:lang w:eastAsia="ko-KR"/>
        </w:rPr>
        <w:t>SRS-PathlossReferenceRS</w:t>
      </w:r>
      <w:ins w:id="340" w:author="Aris Papasakellariou" w:date="2020-10-08T14:35:00Z">
        <w:r>
          <w:rPr>
            <w:i/>
            <w:iCs/>
            <w:lang w:val="en-US" w:eastAsia="ko-KR"/>
          </w:rPr>
          <w:t>-Id</w:t>
        </w:r>
      </w:ins>
      <w:r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lang w:val="en-US"/>
        </w:rPr>
        <w:drawing>
          <wp:inline distT="0" distB="0" distL="0" distR="0" wp14:anchorId="6762F808" wp14:editId="3A9F4EF6">
            <wp:extent cx="638175" cy="180975"/>
            <wp:effectExtent l="0" t="0" r="9525" b="9525"/>
            <wp:docPr id="2263" name="Picture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using </w:t>
      </w:r>
      <w:r>
        <w:rPr>
          <w:iCs/>
        </w:rPr>
        <w:t xml:space="preserve">a RS resource obtained from </w:t>
      </w:r>
      <w:r>
        <w:rPr>
          <w:iCs/>
          <w:lang w:val="en-US"/>
        </w:rPr>
        <w:t>an</w:t>
      </w:r>
      <w:r>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631D9CD7" w14:textId="77777777" w:rsidR="0044710D" w:rsidRDefault="0044710D" w:rsidP="0044710D">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0216D540" w14:textId="77777777" w:rsidR="0044710D" w:rsidRDefault="0044710D" w:rsidP="0044710D">
      <w:pPr>
        <w:pStyle w:val="B2"/>
      </w:pPr>
      <w:r>
        <w:t>-</w:t>
      </w:r>
      <w:r>
        <w:tab/>
      </w:r>
      <w:r w:rsidRPr="004516B4">
        <w:t xml:space="preserve">If </w:t>
      </w:r>
      <w:r>
        <w:t>the UE</w:t>
      </w:r>
    </w:p>
    <w:p w14:paraId="40FFB65E" w14:textId="63F22515" w:rsidR="0044710D" w:rsidRDefault="0044710D" w:rsidP="0044710D">
      <w:pPr>
        <w:pStyle w:val="B3"/>
        <w:rPr>
          <w:lang w:val="en-US"/>
        </w:rPr>
      </w:pPr>
      <w:r>
        <w:lastRenderedPageBreak/>
        <w:t>-</w:t>
      </w:r>
      <w:r>
        <w:tab/>
      </w:r>
      <w:r w:rsidRPr="000753B4">
        <w:t xml:space="preserve">is not provided </w:t>
      </w:r>
      <w:r w:rsidRPr="00A173BC">
        <w:rPr>
          <w:i/>
          <w:iCs/>
        </w:rPr>
        <w:t>pathlossReferenceRS</w:t>
      </w:r>
      <w:r w:rsidRPr="00412F5F">
        <w:rPr>
          <w:rFonts w:eastAsia="MS Mincho"/>
        </w:rPr>
        <w:t xml:space="preserve"> </w:t>
      </w:r>
      <w:r>
        <w:rPr>
          <w:rFonts w:eastAsia="MS Mincho"/>
        </w:rPr>
        <w:t xml:space="preserve">or </w:t>
      </w:r>
      <w:r w:rsidRPr="00A173BC">
        <w:rPr>
          <w:i/>
          <w:lang w:eastAsia="ko-KR"/>
        </w:rPr>
        <w:t>SRS-PathlossReferenceRS</w:t>
      </w:r>
      <w:ins w:id="341" w:author="Aris Papasakellariou" w:date="2020-10-08T14:36:00Z">
        <w:r>
          <w:rPr>
            <w:i/>
            <w:lang w:eastAsia="ko-KR"/>
          </w:rPr>
          <w:t>-Id</w:t>
        </w:r>
      </w:ins>
      <w:r>
        <w:rPr>
          <w:lang w:val="en-US"/>
        </w:rPr>
        <w:t xml:space="preserve">, </w:t>
      </w:r>
    </w:p>
    <w:p w14:paraId="2D03FDE2" w14:textId="77777777" w:rsidR="0044710D" w:rsidRPr="000F3D9C" w:rsidRDefault="0044710D" w:rsidP="0044710D">
      <w:pPr>
        <w:pStyle w:val="B3"/>
      </w:pPr>
      <w:r w:rsidRPr="000F3D9C">
        <w:t>-</w:t>
      </w:r>
      <w:r w:rsidRPr="000F3D9C">
        <w:tab/>
      </w:r>
      <w:r w:rsidRPr="000F3D9C">
        <w:rPr>
          <w:lang w:eastAsia="zh-CN"/>
        </w:rPr>
        <w:t xml:space="preserve">is not provided </w:t>
      </w:r>
      <w:r w:rsidRPr="00A173BC">
        <w:rPr>
          <w:i/>
        </w:rPr>
        <w:t>spatialRelationInfo</w:t>
      </w:r>
      <w:r w:rsidRPr="00980780">
        <w:rPr>
          <w:iCs/>
        </w:rPr>
        <w:t xml:space="preserve">, </w:t>
      </w:r>
      <w:r w:rsidRPr="000F3D9C">
        <w:rPr>
          <w:lang w:val="en-US"/>
        </w:rPr>
        <w:t>and</w:t>
      </w:r>
    </w:p>
    <w:p w14:paraId="0D2F8765" w14:textId="77777777" w:rsidR="0044710D" w:rsidRDefault="0044710D" w:rsidP="0044710D">
      <w:pPr>
        <w:pStyle w:val="B3"/>
      </w:pPr>
      <w:r>
        <w:t>-</w:t>
      </w:r>
      <w:r>
        <w:tab/>
      </w:r>
      <w:r>
        <w:rPr>
          <w:lang w:val="en-US"/>
        </w:rPr>
        <w:t xml:space="preserve">is provided </w:t>
      </w:r>
      <w:r w:rsidRPr="00A173BC">
        <w:rPr>
          <w:i/>
          <w:iCs/>
          <w:lang w:val="en-US"/>
        </w:rPr>
        <w:t>enableDefaultBeamP</w:t>
      </w:r>
      <w:r>
        <w:rPr>
          <w:i/>
          <w:iCs/>
          <w:lang w:val="en-US"/>
        </w:rPr>
        <w:t>L-</w:t>
      </w:r>
      <w:r w:rsidRPr="00A173BC">
        <w:rPr>
          <w:i/>
          <w:iCs/>
          <w:lang w:val="en-US"/>
        </w:rPr>
        <w:t>ForSRS</w:t>
      </w:r>
      <w:del w:id="342" w:author="Aris Papasakellariou 2" w:date="2020-11-08T11:36:00Z">
        <w:r w:rsidDel="002B6F4E">
          <w:rPr>
            <w:i/>
            <w:iCs/>
            <w:lang w:val="en-US"/>
          </w:rPr>
          <w:delText>-r16</w:delText>
        </w:r>
      </w:del>
      <w:r>
        <w:rPr>
          <w:iCs/>
          <w:lang w:val="en-US"/>
        </w:rPr>
        <w:t>, and</w:t>
      </w:r>
      <w:r>
        <w:t xml:space="preserve"> </w:t>
      </w:r>
    </w:p>
    <w:p w14:paraId="7369DB52" w14:textId="457AC503" w:rsidR="0044710D" w:rsidRDefault="0044710D" w:rsidP="0044710D">
      <w:pPr>
        <w:pStyle w:val="B3"/>
      </w:pPr>
      <w:r>
        <w:t>-</w:t>
      </w:r>
      <w:r>
        <w:tab/>
      </w:r>
      <w:r w:rsidRPr="00CC04D1">
        <w:t>is not provided</w:t>
      </w:r>
      <w:r>
        <w:t xml:space="preserve"> </w:t>
      </w:r>
      <w:del w:id="343" w:author="Aris Papasakellariou" w:date="2020-10-08T14:41:00Z">
        <w:r w:rsidRPr="00CC04D1" w:rsidDel="0031598B">
          <w:rPr>
            <w:rStyle w:val="Emphasis"/>
            <w:rFonts w:eastAsia="Batang"/>
          </w:rPr>
          <w:delText>CORESET</w:delText>
        </w:r>
      </w:del>
      <w:ins w:id="344" w:author="Aris Papasakellariou" w:date="2020-10-08T14:41:00Z">
        <w:r>
          <w:rPr>
            <w:rStyle w:val="Emphasis"/>
            <w:rFonts w:eastAsia="Batang"/>
          </w:rPr>
          <w:t>coreset</w:t>
        </w:r>
      </w:ins>
      <w:r w:rsidRPr="00CC04D1">
        <w:rPr>
          <w:rStyle w:val="Emphasis"/>
          <w:rFonts w:eastAsia="Batang"/>
        </w:rPr>
        <w:t>PoolIndex</w:t>
      </w:r>
      <w:r>
        <w:t xml:space="preserve"> value of 1 for any CORESET, or is provided </w:t>
      </w:r>
      <w:del w:id="345" w:author="Aris Papasakellariou" w:date="2020-10-08T14:41:00Z">
        <w:r w:rsidRPr="00CC04D1" w:rsidDel="0031598B">
          <w:rPr>
            <w:rStyle w:val="Emphasis"/>
            <w:rFonts w:eastAsia="Batang"/>
          </w:rPr>
          <w:delText>CORESET</w:delText>
        </w:r>
      </w:del>
      <w:ins w:id="346" w:author="Aris Papasakellariou" w:date="2020-10-08T14:41:00Z">
        <w:r>
          <w:rPr>
            <w:rStyle w:val="Emphasis"/>
            <w:rFonts w:eastAsia="Batang"/>
          </w:rPr>
          <w:t>coreset</w:t>
        </w:r>
      </w:ins>
      <w:r w:rsidRPr="00CC04D1">
        <w:rPr>
          <w:rStyle w:val="Emphasis"/>
          <w:rFonts w:eastAsia="Batang"/>
        </w:rPr>
        <w:t>PoolIndex</w:t>
      </w:r>
      <w:r>
        <w:t xml:space="preserve"> value of 1 for all CORESETs,</w:t>
      </w:r>
      <w:r w:rsidRPr="00CC04D1">
        <w:t xml:space="preserve"> in</w:t>
      </w:r>
      <w:r>
        <w:t xml:space="preserve"> </w:t>
      </w:r>
      <w:r w:rsidRPr="00CC04D1">
        <w:rPr>
          <w:rStyle w:val="Emphasis"/>
          <w:rFonts w:eastAsia="Batang"/>
        </w:rPr>
        <w:t>ControlResourceSet</w:t>
      </w:r>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 xml:space="preserve">s to </w:t>
      </w:r>
      <w:r w:rsidRPr="00CC04D1">
        <w:t>two TCI states</w:t>
      </w:r>
      <w:r>
        <w:t xml:space="preserve"> [5, TS 38.212] </w:t>
      </w:r>
    </w:p>
    <w:p w14:paraId="3F0FCA61" w14:textId="56209D1A" w:rsidR="0044710D" w:rsidRPr="00392F96" w:rsidRDefault="0044710D" w:rsidP="0044710D">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5AD22A70">
          <v:shape id="_x0000_i1027" type="#_x0000_t75" style="width:14.25pt;height:15.9pt" o:ole="">
            <v:imagedata r:id="rId117" o:title=""/>
          </v:shape>
          <o:OLEObject Type="Embed" ProgID="Equation.3" ShapeID="_x0000_i1027" DrawAspect="Content" ObjectID="_1668263366" r:id="rId289"/>
        </w:object>
      </w:r>
      <w:r w:rsidRPr="00392F96">
        <w:t xml:space="preserve"> providing a </w:t>
      </w:r>
      <w:r>
        <w:rPr>
          <w:lang w:val="en-US"/>
        </w:rPr>
        <w:t xml:space="preserve">periodic </w:t>
      </w:r>
      <w:r w:rsidRPr="00392F96">
        <w:t xml:space="preserve">RS resource </w:t>
      </w:r>
      <w:ins w:id="347" w:author="Aris Papasakellariou" w:date="2020-10-28T11:55:00Z">
        <w:r w:rsidR="001D410B">
          <w:rPr>
            <w:lang w:val="en-US"/>
          </w:rPr>
          <w:t xml:space="preserve">configured </w:t>
        </w:r>
      </w:ins>
      <w:r w:rsidRPr="00392F96">
        <w:t xml:space="preserve">with </w:t>
      </w:r>
      <w:ins w:id="348" w:author="Aris Papasakellariou" w:date="2020-10-28T11:55:00Z">
        <w:r w:rsidR="001D410B" w:rsidRPr="001D410B">
          <w:rPr>
            <w:i/>
            <w:lang w:val="en-US"/>
          </w:rPr>
          <w:t>qcl-Type</w:t>
        </w:r>
        <w:r w:rsidR="001D410B">
          <w:rPr>
            <w:lang w:val="en-US"/>
          </w:rPr>
          <w:t xml:space="preserve"> set to </w:t>
        </w:r>
      </w:ins>
      <w:del w:id="349" w:author="Aris Papasakellariou" w:date="2020-10-28T11:55:00Z">
        <w:r w:rsidDel="001D410B">
          <w:rPr>
            <w:lang w:val="en-US"/>
          </w:rPr>
          <w:delText>'</w:delText>
        </w:r>
        <w:r w:rsidRPr="00392F96" w:rsidDel="001D410B">
          <w:delText>QCL-T</w:delText>
        </w:r>
      </w:del>
      <w:ins w:id="350" w:author="Aris Papasakellariou" w:date="2020-10-28T11:55:00Z">
        <w:r w:rsidR="001D410B">
          <w:rPr>
            <w:lang w:val="en-US"/>
          </w:rPr>
          <w:t>‘t</w:t>
        </w:r>
      </w:ins>
      <w:r w:rsidRPr="00392F96">
        <w:t>ypeD</w:t>
      </w:r>
      <w:ins w:id="351" w:author="Aris Papasakellariou" w:date="2020-10-28T11:55:00Z">
        <w:r w:rsidR="001D410B">
          <w:rPr>
            <w:lang w:val="en-US"/>
          </w:rPr>
          <w:t>’</w:t>
        </w:r>
      </w:ins>
      <w:del w:id="352" w:author="Aris Papasakellariou" w:date="2020-10-28T11:55:00Z">
        <w:r w:rsidDel="001D410B">
          <w:delText>'</w:delText>
        </w:r>
      </w:del>
      <w:r w:rsidRPr="00392F96">
        <w:t xml:space="preserve"> </w:t>
      </w:r>
      <w:r>
        <w:t>in</w:t>
      </w:r>
    </w:p>
    <w:p w14:paraId="5BD3D32A" w14:textId="77777777" w:rsidR="0044710D" w:rsidRPr="00392F96" w:rsidRDefault="0044710D" w:rsidP="0044710D">
      <w:pPr>
        <w:pStyle w:val="B3"/>
      </w:pPr>
      <w:r w:rsidRPr="00392F96">
        <w:t>-</w:t>
      </w:r>
      <w:r w:rsidRPr="00392F96">
        <w:tab/>
        <w:t>the TCI state or the QCL assumption of a CORESET with the lowest index</w:t>
      </w:r>
      <w:r>
        <w:t xml:space="preserve"> in the active DL BWP, if</w:t>
      </w:r>
      <w:r w:rsidRPr="00392F96">
        <w:t xml:space="preserve"> </w:t>
      </w:r>
      <w:r>
        <w:t>CORESETs</w:t>
      </w:r>
      <w:r w:rsidRPr="00392F96">
        <w:t xml:space="preserve"> are provided in the active DL BWP</w:t>
      </w:r>
      <w:r>
        <w:t xml:space="preserve"> of serving cell </w:t>
      </w:r>
      <m:oMath>
        <m:r>
          <w:rPr>
            <w:rFonts w:ascii="Cambria Math" w:eastAsia="MS Mincho" w:hAnsi="Cambria Math"/>
            <w:lang w:val="en-US"/>
          </w:rPr>
          <m:t>c</m:t>
        </m:r>
      </m:oMath>
    </w:p>
    <w:p w14:paraId="6858C99F" w14:textId="77777777" w:rsidR="0044710D" w:rsidRPr="00DD5101" w:rsidRDefault="0044710D" w:rsidP="0044710D">
      <w:pPr>
        <w:pStyle w:val="B3"/>
      </w:pPr>
      <w:r w:rsidRPr="00392F96">
        <w:t>-</w:t>
      </w:r>
      <w:r w:rsidRPr="00392F96">
        <w:tab/>
        <w:t>the active PDSCH TCI state with lowest ID [6, TS 38.214]</w:t>
      </w:r>
      <w:r>
        <w:t xml:space="preserve"> in the active DL BWP</w:t>
      </w:r>
      <w:r w:rsidRPr="00392F96">
        <w:t xml:space="preserve">, if </w:t>
      </w:r>
      <w:r>
        <w:t>CORESETs</w:t>
      </w:r>
      <w:r w:rsidRPr="00392F96">
        <w:t xml:space="preserve"> are not provided in the active DL BWP</w:t>
      </w:r>
      <w:r>
        <w:t xml:space="preserve"> of serving cell </w:t>
      </w:r>
      <m:oMath>
        <m:r>
          <w:rPr>
            <w:rFonts w:ascii="Cambria Math" w:eastAsia="MS Mincho" w:hAnsi="Cambria Math"/>
            <w:lang w:val="en-US"/>
          </w:rPr>
          <m:t>c</m:t>
        </m:r>
      </m:oMath>
    </w:p>
    <w:p w14:paraId="313BD106" w14:textId="7C190721" w:rsidR="0044710D" w:rsidRPr="00B916EC" w:rsidRDefault="0044710D" w:rsidP="0044710D">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Pr>
          <w:iCs/>
          <w:noProof/>
          <w:position w:val="-6"/>
          <w:lang w:val="en-US"/>
        </w:rPr>
        <w:drawing>
          <wp:inline distT="0" distB="0" distL="0" distR="0" wp14:anchorId="4BB2FB3B" wp14:editId="67D54731">
            <wp:extent cx="180975" cy="180975"/>
            <wp:effectExtent l="0" t="0" r="0" b="9525"/>
            <wp:docPr id="2262" name="Picture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2C5CD988" wp14:editId="514A2804">
            <wp:extent cx="95250" cy="180975"/>
            <wp:effectExtent l="0" t="0" r="0" b="9525"/>
            <wp:docPr id="2261" name="Picture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0111FABF" wp14:editId="192FBD58">
            <wp:extent cx="95250" cy="180975"/>
            <wp:effectExtent l="0" t="0" r="0" b="0"/>
            <wp:docPr id="2260" name="Picture 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and SRS transmission </w:t>
      </w:r>
      <w:r>
        <w:rPr>
          <w:lang w:val="en-US"/>
        </w:rPr>
        <w:t>occasion</w:t>
      </w:r>
      <w:r w:rsidRPr="00B916EC">
        <w:rPr>
          <w:lang w:val="en-US"/>
        </w:rPr>
        <w:t xml:space="preserve"> </w:t>
      </w:r>
      <w:r>
        <w:rPr>
          <w:noProof/>
          <w:position w:val="-6"/>
          <w:lang w:val="en-US"/>
        </w:rPr>
        <w:drawing>
          <wp:inline distT="0" distB="0" distL="0" distR="0" wp14:anchorId="29CD17AD" wp14:editId="1CA7F0B4">
            <wp:extent cx="95250" cy="180975"/>
            <wp:effectExtent l="0" t="0" r="0" b="9525"/>
            <wp:docPr id="2259" name="Picture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5ECE9B1C" w14:textId="263F1509" w:rsidR="0044710D" w:rsidRPr="00B916EC" w:rsidRDefault="0044710D" w:rsidP="0044710D">
      <w:pPr>
        <w:pStyle w:val="B2"/>
      </w:pPr>
      <w:r>
        <w:t>-</w:t>
      </w:r>
      <w:r>
        <w:tab/>
      </w:r>
      <w:r>
        <w:rPr>
          <w:noProof/>
          <w:position w:val="-12"/>
          <w:lang w:val="en-US"/>
        </w:rPr>
        <w:drawing>
          <wp:inline distT="0" distB="0" distL="0" distR="0" wp14:anchorId="3C121AB8" wp14:editId="25A42C2A">
            <wp:extent cx="1190625" cy="180975"/>
            <wp:effectExtent l="0" t="0" r="9525" b="9525"/>
            <wp:docPr id="2258" name="Picture 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Pr="00B916EC">
        <w:t xml:space="preserve">, </w:t>
      </w:r>
      <w:r>
        <w:rPr>
          <w:lang w:val="en-US"/>
        </w:rPr>
        <w:t xml:space="preserve">where </w:t>
      </w:r>
      <w:r>
        <w:rPr>
          <w:noProof/>
          <w:position w:val="-12"/>
          <w:lang w:val="en-US"/>
        </w:rPr>
        <w:drawing>
          <wp:inline distT="0" distB="0" distL="0" distR="0" wp14:anchorId="1D97E624" wp14:editId="6294FE69">
            <wp:extent cx="557530" cy="215900"/>
            <wp:effectExtent l="0" t="0" r="0" b="0"/>
            <wp:docPr id="2257" name="Picture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lang w:val="en-US"/>
        </w:rPr>
        <w:t xml:space="preserve"> is </w:t>
      </w:r>
      <w:r w:rsidRPr="00E9040D">
        <w:t xml:space="preserve">the current PUSCH power control adjustment state </w:t>
      </w:r>
      <w:r w:rsidRPr="00B916EC">
        <w:t xml:space="preserve">as described in </w:t>
      </w:r>
      <w:r>
        <w:t>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37216966" w14:textId="3D181537" w:rsidR="0044710D" w:rsidRDefault="0044710D" w:rsidP="0044710D">
      <w:pPr>
        <w:pStyle w:val="B2"/>
      </w:pPr>
      <w:r>
        <w:t>-</w:t>
      </w:r>
      <w:r>
        <w:tab/>
      </w:r>
      <w:r>
        <w:rPr>
          <w:noProof/>
          <w:position w:val="-24"/>
          <w:lang w:val="en-US"/>
        </w:rPr>
        <w:drawing>
          <wp:inline distT="0" distB="0" distL="0" distR="0" wp14:anchorId="6764B46A" wp14:editId="09D14A32">
            <wp:extent cx="2034540" cy="356870"/>
            <wp:effectExtent l="0" t="0" r="0" b="5080"/>
            <wp:docPr id="2256" name="Picture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2034540" cy="356870"/>
                    </a:xfrm>
                    <a:prstGeom prst="rect">
                      <a:avLst/>
                    </a:prstGeom>
                    <a:noFill/>
                    <a:ln>
                      <a:noFill/>
                    </a:ln>
                  </pic:spPr>
                </pic:pic>
              </a:graphicData>
            </a:graphic>
          </wp:inline>
        </w:drawing>
      </w:r>
      <w:r w:rsidRPr="00B916EC">
        <w:rPr>
          <w:lang w:val="en-US"/>
        </w:rPr>
        <w:t xml:space="preserve"> </w:t>
      </w:r>
      <w:r>
        <w:rPr>
          <w:lang w:val="en-US"/>
        </w:rPr>
        <w:t xml:space="preserve">if the UE is not configured for PUSCH transmissions on active UL BWP </w:t>
      </w:r>
      <w:r>
        <w:rPr>
          <w:iCs/>
          <w:noProof/>
          <w:position w:val="-6"/>
          <w:lang w:val="en-US"/>
        </w:rPr>
        <w:drawing>
          <wp:inline distT="0" distB="0" distL="0" distR="0" wp14:anchorId="1D6A2F56" wp14:editId="4E7F154F">
            <wp:extent cx="180975" cy="180975"/>
            <wp:effectExtent l="0" t="0" r="0" b="9525"/>
            <wp:docPr id="2255" name="Picture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0DA6AE24" wp14:editId="395DE9BB">
            <wp:extent cx="180975" cy="180975"/>
            <wp:effectExtent l="0" t="0" r="0" b="9525"/>
            <wp:docPr id="2254" name="Picture 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4E7361E3" wp14:editId="2B58CAC4">
            <wp:extent cx="95250" cy="180975"/>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not </w:t>
      </w:r>
      <w:r w:rsidRPr="00B916EC">
        <w:t xml:space="preserve">provided, where </w:t>
      </w:r>
    </w:p>
    <w:p w14:paraId="17D53AEF" w14:textId="0EA27714" w:rsidR="0044710D" w:rsidRPr="00B916EC" w:rsidRDefault="0044710D" w:rsidP="0044710D">
      <w:pPr>
        <w:pStyle w:val="B3"/>
        <w:rPr>
          <w:lang w:val="en-US"/>
        </w:rPr>
      </w:pPr>
      <w:r>
        <w:rPr>
          <w:lang w:val="en-US"/>
        </w:rPr>
        <w:t>-</w:t>
      </w:r>
      <w:r>
        <w:rPr>
          <w:lang w:val="en-US"/>
        </w:rPr>
        <w:tab/>
        <w:t xml:space="preserve">The </w:t>
      </w:r>
      <w:r>
        <w:rPr>
          <w:noProof/>
          <w:position w:val="-12"/>
          <w:lang w:val="en-US"/>
        </w:rPr>
        <w:drawing>
          <wp:inline distT="0" distB="0" distL="0" distR="0" wp14:anchorId="3B7F0DE4" wp14:editId="32FC284A">
            <wp:extent cx="462280" cy="226060"/>
            <wp:effectExtent l="0" t="0" r="0" b="254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t xml:space="preserve"> values are given in Table 7.1.1</w:t>
      </w:r>
      <w:r w:rsidRPr="00B916EC">
        <w:t>-1</w:t>
      </w:r>
    </w:p>
    <w:p w14:paraId="6A42A43C" w14:textId="36C9E054" w:rsidR="0044710D" w:rsidRPr="0004666B" w:rsidRDefault="0044710D" w:rsidP="0044710D">
      <w:pPr>
        <w:pStyle w:val="B3"/>
        <w:rPr>
          <w:lang w:val="en-US"/>
        </w:rPr>
      </w:pPr>
      <w:r>
        <w:rPr>
          <w:lang w:val="en-US"/>
        </w:rPr>
        <w:t>-</w:t>
      </w:r>
      <w:r>
        <w:rPr>
          <w:lang w:val="en-US"/>
        </w:rPr>
        <w:tab/>
      </w:r>
      <w:r>
        <w:rPr>
          <w:noProof/>
          <w:position w:val="-14"/>
          <w:lang w:val="en-US"/>
        </w:rPr>
        <w:drawing>
          <wp:inline distT="0" distB="0" distL="0" distR="0" wp14:anchorId="1444C829" wp14:editId="39135C54">
            <wp:extent cx="748665" cy="23622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748665" cy="236220"/>
                    </a:xfrm>
                    <a:prstGeom prst="rect">
                      <a:avLst/>
                    </a:prstGeom>
                    <a:noFill/>
                    <a:ln>
                      <a:noFill/>
                    </a:ln>
                  </pic:spPr>
                </pic:pic>
              </a:graphicData>
            </a:graphic>
          </wp:inline>
        </w:drawing>
      </w:r>
      <w:r w:rsidRPr="00B916EC">
        <w:t xml:space="preserve"> is jointly coded with other TPC commands in a PDCCH with DCI format 2_</w:t>
      </w:r>
      <w:r>
        <w:t>3</w:t>
      </w:r>
      <w:r>
        <w:rPr>
          <w:lang w:val="en-US"/>
        </w:rPr>
        <w:t>, as described in Clause 11.4</w:t>
      </w:r>
    </w:p>
    <w:p w14:paraId="19A38198" w14:textId="593D178E" w:rsidR="0044710D" w:rsidRDefault="0044710D" w:rsidP="0044710D">
      <w:pPr>
        <w:pStyle w:val="B3"/>
      </w:pPr>
      <w:r>
        <w:rPr>
          <w:lang w:val="en-US"/>
        </w:rPr>
        <w:t>-</w:t>
      </w:r>
      <w:r>
        <w:rPr>
          <w:lang w:val="en-US"/>
        </w:rPr>
        <w:tab/>
      </w:r>
      <w:r>
        <w:rPr>
          <w:noProof/>
          <w:position w:val="-24"/>
          <w:lang w:val="en-US"/>
        </w:rPr>
        <w:drawing>
          <wp:inline distT="0" distB="0" distL="0" distR="0" wp14:anchorId="2DBF88B0" wp14:editId="677D9EAC">
            <wp:extent cx="819150" cy="356870"/>
            <wp:effectExtent l="0" t="0" r="0" b="508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819150" cy="356870"/>
                    </a:xfrm>
                    <a:prstGeom prst="rect">
                      <a:avLst/>
                    </a:prstGeom>
                    <a:noFill/>
                    <a:ln>
                      <a:noFill/>
                    </a:ln>
                  </pic:spPr>
                </pic:pic>
              </a:graphicData>
            </a:graphic>
          </wp:inline>
        </w:drawing>
      </w:r>
      <w:r>
        <w:rPr>
          <w:noProof/>
        </w:rPr>
        <w:t xml:space="preserve"> is a sum of TPC command values in a set </w:t>
      </w:r>
      <w:r>
        <w:rPr>
          <w:noProof/>
          <w:position w:val="-10"/>
          <w:lang w:val="en-US"/>
        </w:rPr>
        <w:drawing>
          <wp:inline distT="0" distB="0" distL="0" distR="0" wp14:anchorId="27EB9FD5" wp14:editId="32C02FB3">
            <wp:extent cx="180975" cy="180975"/>
            <wp:effectExtent l="0" t="0" r="9525" b="9525"/>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lang w:val="en-US"/>
        </w:rPr>
        <w:drawing>
          <wp:inline distT="0" distB="0" distL="0" distR="0" wp14:anchorId="155F6455" wp14:editId="3A1FE7C9">
            <wp:extent cx="356870" cy="180975"/>
            <wp:effectExtent l="0" t="0" r="5080" b="9525"/>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lang w:val="en-US"/>
        </w:rPr>
        <w:drawing>
          <wp:inline distT="0" distB="0" distL="0" distR="0" wp14:anchorId="0798BBF7" wp14:editId="64D523FF">
            <wp:extent cx="638175" cy="180975"/>
            <wp:effectExtent l="0" t="0" r="9525" b="9525"/>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symbols before SRS transmission occasion </w:t>
      </w:r>
      <w:r>
        <w:rPr>
          <w:noProof/>
          <w:position w:val="-10"/>
          <w:lang w:val="en-US"/>
        </w:rPr>
        <w:drawing>
          <wp:inline distT="0" distB="0" distL="0" distR="0" wp14:anchorId="096FB738" wp14:editId="3A9B4963">
            <wp:extent cx="276225" cy="180975"/>
            <wp:effectExtent l="0" t="0" r="9525" b="9525"/>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lang w:val="en-US"/>
        </w:rPr>
        <w:drawing>
          <wp:inline distT="0" distB="0" distL="0" distR="0" wp14:anchorId="1DD49392" wp14:editId="21FE9565">
            <wp:extent cx="356870" cy="180975"/>
            <wp:effectExtent l="0" t="0" r="5080" b="9525"/>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symbols before SRS transmission occasion </w:t>
      </w:r>
      <w:r>
        <w:rPr>
          <w:noProof/>
          <w:position w:val="-6"/>
          <w:lang w:val="en-US"/>
        </w:rPr>
        <w:drawing>
          <wp:inline distT="0" distB="0" distL="0" distR="0" wp14:anchorId="7F2E12AA" wp14:editId="0B6406E9">
            <wp:extent cx="95250" cy="180975"/>
            <wp:effectExtent l="0" t="0" r="0" b="9525"/>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258F00AA" wp14:editId="05A4C85D">
            <wp:extent cx="180975" cy="180975"/>
            <wp:effectExtent l="0" t="0" r="0" b="9525"/>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A194BCD" wp14:editId="75B83251">
            <wp:extent cx="95250" cy="180975"/>
            <wp:effectExtent l="0" t="0" r="0" b="9525"/>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77DF3B4" wp14:editId="2E7D9553">
            <wp:extent cx="95250" cy="18097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for SRS power control adjustment state, where </w:t>
      </w:r>
      <w:r>
        <w:rPr>
          <w:noProof/>
          <w:position w:val="-10"/>
          <w:lang w:val="en-US"/>
        </w:rPr>
        <w:drawing>
          <wp:inline distT="0" distB="0" distL="0" distR="0" wp14:anchorId="75FB2085" wp14:editId="04E5FEAD">
            <wp:extent cx="276225" cy="180975"/>
            <wp:effectExtent l="0" t="0" r="9525" b="9525"/>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lang w:val="en-US"/>
        </w:rPr>
        <w:drawing>
          <wp:inline distT="0" distB="0" distL="0" distR="0" wp14:anchorId="3E1B903E" wp14:editId="1A112086">
            <wp:extent cx="557530" cy="180975"/>
            <wp:effectExtent l="0" t="0" r="0" b="9525"/>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SRS transmission occasion </w:t>
      </w:r>
      <w:r>
        <w:rPr>
          <w:noProof/>
          <w:position w:val="-10"/>
          <w:lang w:val="en-US"/>
        </w:rPr>
        <w:drawing>
          <wp:inline distT="0" distB="0" distL="0" distR="0" wp14:anchorId="4279732A" wp14:editId="34327966">
            <wp:extent cx="276225" cy="180975"/>
            <wp:effectExtent l="0" t="0" r="9525" b="9525"/>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lang w:val="en-US"/>
        </w:rPr>
        <w:drawing>
          <wp:inline distT="0" distB="0" distL="0" distR="0" wp14:anchorId="4843E787" wp14:editId="4AE5F371">
            <wp:extent cx="356870" cy="180975"/>
            <wp:effectExtent l="0" t="0" r="5080" b="9525"/>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symbols before SRS transmission occasion </w:t>
      </w:r>
      <w:r>
        <w:rPr>
          <w:noProof/>
          <w:position w:val="-6"/>
          <w:lang w:val="en-US"/>
        </w:rPr>
        <w:drawing>
          <wp:inline distT="0" distB="0" distL="0" distR="0" wp14:anchorId="7015F4A4" wp14:editId="7FB6B7DB">
            <wp:extent cx="95250" cy="180975"/>
            <wp:effectExtent l="0" t="0" r="0" b="9525"/>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30AF57FF" w14:textId="1FDE020D" w:rsidR="0044710D" w:rsidRPr="00A46623" w:rsidRDefault="0044710D" w:rsidP="0044710D">
      <w:pPr>
        <w:pStyle w:val="B3"/>
        <w:rPr>
          <w:lang w:val="en-US"/>
        </w:rPr>
      </w:pPr>
      <w:r w:rsidRPr="00D47679">
        <w:t>-</w:t>
      </w:r>
      <w:r w:rsidRPr="00D47679">
        <w:tab/>
        <w:t xml:space="preserve">if the SRS transmission is aperiodic, </w:t>
      </w:r>
      <w:r>
        <w:rPr>
          <w:noProof/>
          <w:position w:val="-10"/>
          <w:lang w:val="en-US"/>
        </w:rPr>
        <w:drawing>
          <wp:inline distT="0" distB="0" distL="0" distR="0" wp14:anchorId="1557262D" wp14:editId="36E23A29">
            <wp:extent cx="356870" cy="180975"/>
            <wp:effectExtent l="0" t="0" r="5080" b="9525"/>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47679">
        <w:t xml:space="preserve"> is a number of symbols </w:t>
      </w:r>
      <w:r w:rsidRPr="00A339A6">
        <w:t xml:space="preserve">for </w:t>
      </w:r>
      <w:r>
        <w:t xml:space="preserve">active </w:t>
      </w:r>
      <w:r w:rsidRPr="00A339A6">
        <w:rPr>
          <w:lang w:val="en-US"/>
        </w:rPr>
        <w:t xml:space="preserve">UL BWP </w:t>
      </w:r>
      <w:r>
        <w:rPr>
          <w:iCs/>
          <w:noProof/>
          <w:position w:val="-6"/>
          <w:lang w:val="en-US"/>
        </w:rPr>
        <w:drawing>
          <wp:inline distT="0" distB="0" distL="0" distR="0" wp14:anchorId="4B6043B8" wp14:editId="46558CC6">
            <wp:extent cx="180975" cy="180975"/>
            <wp:effectExtent l="0" t="0" r="0" b="9525"/>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47679">
        <w:rPr>
          <w:iCs/>
          <w:lang w:val="en-US"/>
        </w:rPr>
        <w:t xml:space="preserve"> </w:t>
      </w:r>
      <w:r w:rsidRPr="00D47679">
        <w:rPr>
          <w:lang w:val="en-US"/>
        </w:rPr>
        <w:t>of</w:t>
      </w:r>
      <w:r w:rsidRPr="00A339A6">
        <w:rPr>
          <w:lang w:val="en-US"/>
        </w:rPr>
        <w:t xml:space="preserve"> carrier </w:t>
      </w:r>
      <w:r>
        <w:rPr>
          <w:iCs/>
          <w:noProof/>
          <w:position w:val="-10"/>
          <w:lang w:val="en-US"/>
        </w:rPr>
        <w:drawing>
          <wp:inline distT="0" distB="0" distL="0" distR="0" wp14:anchorId="4712CC99" wp14:editId="0EF0C73B">
            <wp:extent cx="95250" cy="180975"/>
            <wp:effectExtent l="0" t="0" r="0" b="9525"/>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47679">
        <w:rPr>
          <w:iCs/>
          <w:lang w:val="en-US"/>
        </w:rPr>
        <w:t xml:space="preserve"> of</w:t>
      </w:r>
      <w:r w:rsidRPr="00D47679">
        <w:t xml:space="preserve"> serving cell </w:t>
      </w:r>
      <w:r>
        <w:rPr>
          <w:iCs/>
          <w:noProof/>
          <w:position w:val="-6"/>
          <w:lang w:val="en-US"/>
        </w:rPr>
        <w:drawing>
          <wp:inline distT="0" distB="0" distL="0" distR="0" wp14:anchorId="373FF2DB" wp14:editId="02246639">
            <wp:extent cx="95250" cy="180975"/>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51CF98D1" w14:textId="4E4AF5F1" w:rsidR="0044710D" w:rsidRDefault="0044710D" w:rsidP="0044710D">
      <w:pPr>
        <w:pStyle w:val="B3"/>
      </w:pPr>
      <w:r>
        <w:t>-</w:t>
      </w:r>
      <w:r>
        <w:tab/>
        <w:t xml:space="preserve">if the SRS transmission is semi-persistent or periodic, </w:t>
      </w:r>
      <w:r>
        <w:rPr>
          <w:noProof/>
          <w:position w:val="-10"/>
          <w:lang w:val="en-US"/>
        </w:rPr>
        <w:drawing>
          <wp:inline distT="0" distB="0" distL="0" distR="0" wp14:anchorId="2B549D44" wp14:editId="39BACCAE">
            <wp:extent cx="356870" cy="180975"/>
            <wp:effectExtent l="0" t="0" r="5080" b="9525"/>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 number of </w:t>
      </w:r>
      <w:r>
        <w:rPr>
          <w:noProof/>
          <w:position w:val="-12"/>
          <w:lang w:val="en-US"/>
        </w:rPr>
        <w:drawing>
          <wp:inline distT="0" distB="0" distL="0" distR="0" wp14:anchorId="68220E25" wp14:editId="6E348D50">
            <wp:extent cx="462280" cy="180975"/>
            <wp:effectExtent l="0" t="0" r="0" b="9525"/>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symbols equal to the product of a number of symbols per slot, </w:t>
      </w:r>
      <w:r>
        <w:rPr>
          <w:noProof/>
          <w:position w:val="-12"/>
          <w:lang w:val="en-US"/>
        </w:rPr>
        <w:drawing>
          <wp:inline distT="0" distB="0" distL="0" distR="0" wp14:anchorId="7D85967A" wp14:editId="3EDFF973">
            <wp:extent cx="276225" cy="180975"/>
            <wp:effectExtent l="0" t="0" r="0" b="9525"/>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PUSCH-ConfigCommon</w:t>
      </w:r>
      <w:r w:rsidRPr="009E578C">
        <w:rPr>
          <w:rFonts w:hint="eastAsia"/>
          <w:iCs/>
        </w:rPr>
        <w:t xml:space="preserve"> </w:t>
      </w:r>
      <w:r>
        <w:t xml:space="preserve">for active </w:t>
      </w:r>
      <w:r>
        <w:rPr>
          <w:lang w:val="en-US"/>
        </w:rPr>
        <w:t xml:space="preserve">UL BWP </w:t>
      </w:r>
      <w:r>
        <w:rPr>
          <w:iCs/>
          <w:noProof/>
          <w:position w:val="-6"/>
          <w:lang w:val="en-US"/>
        </w:rPr>
        <w:drawing>
          <wp:inline distT="0" distB="0" distL="0" distR="0" wp14:anchorId="08EABBE3" wp14:editId="098AF022">
            <wp:extent cx="180975" cy="180975"/>
            <wp:effectExtent l="0" t="0" r="0" b="9525"/>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036A6CB" wp14:editId="2A8A4F62">
            <wp:extent cx="95250" cy="180975"/>
            <wp:effectExtent l="0" t="0" r="0" b="9525"/>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BA97D7B" wp14:editId="1D9C27EF">
            <wp:extent cx="95250" cy="18097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D5B6D">
        <w:t xml:space="preserve"> </w:t>
      </w:r>
    </w:p>
    <w:p w14:paraId="24267932" w14:textId="03A4C6B8" w:rsidR="0044710D" w:rsidRPr="00B916EC" w:rsidRDefault="0044710D" w:rsidP="0044710D">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Pr>
          <w:iCs/>
          <w:noProof/>
          <w:position w:val="-6"/>
          <w:lang w:val="en-US"/>
        </w:rPr>
        <w:drawing>
          <wp:inline distT="0" distB="0" distL="0" distR="0" wp14:anchorId="703FB950" wp14:editId="42D86B9A">
            <wp:extent cx="180975" cy="180975"/>
            <wp:effectExtent l="0" t="0" r="0" b="9525"/>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7B525E7" wp14:editId="56B0090E">
            <wp:extent cx="95250" cy="180975"/>
            <wp:effectExtent l="0" t="0" r="0" b="9525"/>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5B7BE1DD" wp14:editId="41193FD9">
            <wp:extent cx="95250" cy="18097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55F06">
        <w:t xml:space="preserve"> </w:t>
      </w:r>
      <w:r>
        <w:t xml:space="preserve">at SRS transmission occasion </w:t>
      </w:r>
      <w:r>
        <w:rPr>
          <w:noProof/>
          <w:position w:val="-10"/>
          <w:lang w:val="en-US"/>
        </w:rPr>
        <w:drawing>
          <wp:inline distT="0" distB="0" distL="0" distR="0" wp14:anchorId="3A94B80C" wp14:editId="24EDEC57">
            <wp:extent cx="276225" cy="180975"/>
            <wp:effectExtent l="0" t="0" r="9525" b="9525"/>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76657940" wp14:editId="7CBFCA96">
            <wp:extent cx="1095375" cy="356870"/>
            <wp:effectExtent l="0" t="0" r="9525" b="508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2DE984BC" wp14:editId="5251FA2B">
            <wp:extent cx="1190625" cy="180975"/>
            <wp:effectExtent l="0" t="0" r="9525" b="9525"/>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p>
    <w:p w14:paraId="730442E3" w14:textId="5E7CFDC9" w:rsidR="0044710D" w:rsidRPr="00B916EC" w:rsidRDefault="0044710D" w:rsidP="0044710D">
      <w:pPr>
        <w:pStyle w:val="B3"/>
        <w:rPr>
          <w:lang w:val="en-US"/>
        </w:rPr>
      </w:pPr>
      <w:r>
        <w:lastRenderedPageBreak/>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Pr>
          <w:iCs/>
          <w:noProof/>
          <w:position w:val="-6"/>
          <w:lang w:val="en-US"/>
        </w:rPr>
        <w:drawing>
          <wp:inline distT="0" distB="0" distL="0" distR="0" wp14:anchorId="7295FD21" wp14:editId="7FFE6BDD">
            <wp:extent cx="180975" cy="180975"/>
            <wp:effectExtent l="0" t="0" r="0" b="9525"/>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7F1CDD36" wp14:editId="3A7AA6C3">
            <wp:extent cx="95250" cy="180975"/>
            <wp:effectExtent l="0" t="0" r="0" b="9525"/>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115F5522" wp14:editId="20590090">
            <wp:extent cx="95250" cy="180975"/>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at SRS transmission occasion </w:t>
      </w:r>
      <w:r>
        <w:rPr>
          <w:noProof/>
          <w:position w:val="-10"/>
          <w:lang w:val="en-US"/>
        </w:rPr>
        <w:drawing>
          <wp:inline distT="0" distB="0" distL="0" distR="0" wp14:anchorId="1151BE37" wp14:editId="6A68D87F">
            <wp:extent cx="276225" cy="180975"/>
            <wp:effectExtent l="0" t="0" r="9525" b="9525"/>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07FAF4B0" wp14:editId="624A67BB">
            <wp:extent cx="1095375" cy="356870"/>
            <wp:effectExtent l="0" t="0" r="9525" b="508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4189B9F6" wp14:editId="0716F16E">
            <wp:extent cx="1190625" cy="180975"/>
            <wp:effectExtent l="0" t="0" r="9525" b="9525"/>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p>
    <w:p w14:paraId="0586E27F" w14:textId="6F8BA2C7" w:rsidR="0044710D" w:rsidRPr="00B916EC" w:rsidRDefault="0044710D" w:rsidP="0044710D">
      <w:pPr>
        <w:pStyle w:val="B3"/>
        <w:rPr>
          <w:lang w:val="en-US"/>
        </w:rPr>
      </w:pPr>
      <w:r>
        <w:t>-</w:t>
      </w:r>
      <w:r>
        <w:tab/>
        <w:t>I</w:t>
      </w:r>
      <w:r w:rsidRPr="00B916EC">
        <w:t xml:space="preserve">f </w:t>
      </w:r>
      <w:r>
        <w:t xml:space="preserve">a configuration for a </w:t>
      </w:r>
      <w:r>
        <w:rPr>
          <w:noProof/>
          <w:position w:val="-12"/>
          <w:lang w:val="en-US"/>
        </w:rPr>
        <w:drawing>
          <wp:inline distT="0" distB="0" distL="0" distR="0" wp14:anchorId="5BAFEAC8" wp14:editId="63F600DA">
            <wp:extent cx="819150" cy="180975"/>
            <wp:effectExtent l="0" t="0" r="0" b="9525"/>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sidRPr="00B916EC">
        <w:rPr>
          <w:rFonts w:hint="eastAsia"/>
        </w:rPr>
        <w:t xml:space="preserve">value </w:t>
      </w:r>
      <w:r>
        <w:t xml:space="preserve">or for a </w:t>
      </w:r>
      <w:r>
        <w:rPr>
          <w:noProof/>
          <w:position w:val="-12"/>
          <w:lang w:val="en-US"/>
        </w:rPr>
        <w:drawing>
          <wp:inline distT="0" distB="0" distL="0" distR="0" wp14:anchorId="06CEE163" wp14:editId="5661E724">
            <wp:extent cx="733425" cy="180975"/>
            <wp:effectExtent l="0" t="0" r="9525" b="9525"/>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SRS </w:t>
      </w:r>
      <w:r w:rsidRPr="00B916EC">
        <w:t>power control adjustment state</w:t>
      </w:r>
      <w:r>
        <w:t xml:space="preserve"> </w:t>
      </w:r>
      <w:r>
        <w:rPr>
          <w:iCs/>
          <w:noProof/>
          <w:position w:val="-6"/>
          <w:lang w:val="en-US"/>
        </w:rPr>
        <w:drawing>
          <wp:inline distT="0" distB="0" distL="0" distR="0" wp14:anchorId="49A94790" wp14:editId="067B396C">
            <wp:extent cx="95250" cy="180975"/>
            <wp:effectExtent l="0" t="0" r="0" b="9525"/>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for</w:t>
      </w:r>
      <w:r w:rsidRPr="00B916EC">
        <w:t xml:space="preserve"> </w:t>
      </w:r>
      <w:r>
        <w:t xml:space="preserve">active </w:t>
      </w:r>
      <w:r>
        <w:rPr>
          <w:lang w:val="en-US"/>
        </w:rPr>
        <w:t xml:space="preserve">UL BWP </w:t>
      </w:r>
      <w:r>
        <w:rPr>
          <w:iCs/>
          <w:noProof/>
          <w:position w:val="-6"/>
          <w:lang w:val="en-US"/>
        </w:rPr>
        <w:drawing>
          <wp:inline distT="0" distB="0" distL="0" distR="0" wp14:anchorId="7E2B4CC7" wp14:editId="14E0FCFC">
            <wp:extent cx="180975" cy="180975"/>
            <wp:effectExtent l="0" t="0" r="0" b="9525"/>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E2D7CF4" wp14:editId="00367822">
            <wp:extent cx="95250" cy="180975"/>
            <wp:effectExtent l="0" t="0" r="0" b="9525"/>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w:t>
      </w:r>
      <w:r w:rsidRPr="00B916EC">
        <w:rPr>
          <w:lang w:val="en-US"/>
        </w:rPr>
        <w:t xml:space="preserve">serving cell </w:t>
      </w:r>
      <w:r>
        <w:rPr>
          <w:iCs/>
          <w:noProof/>
          <w:position w:val="-6"/>
          <w:lang w:val="en-US"/>
        </w:rPr>
        <w:drawing>
          <wp:inline distT="0" distB="0" distL="0" distR="0" wp14:anchorId="121F96DA" wp14:editId="5EEF173A">
            <wp:extent cx="95250" cy="180975"/>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p>
    <w:p w14:paraId="22ABE87F" w14:textId="63B360F2" w:rsidR="0044710D" w:rsidRPr="00B916EC" w:rsidRDefault="0044710D" w:rsidP="0044710D">
      <w:pPr>
        <w:pStyle w:val="B4"/>
        <w:ind w:left="1419"/>
        <w:rPr>
          <w:lang w:val="en-US"/>
        </w:rPr>
      </w:pPr>
      <w:r>
        <w:t>-</w:t>
      </w:r>
      <w:r>
        <w:tab/>
      </w:r>
      <w:r>
        <w:rPr>
          <w:noProof/>
          <w:position w:val="-14"/>
          <w:lang w:val="en-US"/>
        </w:rPr>
        <w:drawing>
          <wp:inline distT="0" distB="0" distL="0" distR="0" wp14:anchorId="60EAE67C" wp14:editId="5761F2FB">
            <wp:extent cx="1391920" cy="25654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391920" cy="256540"/>
                    </a:xfrm>
                    <a:prstGeom prst="rect">
                      <a:avLst/>
                    </a:prstGeom>
                    <a:noFill/>
                    <a:ln>
                      <a:noFill/>
                    </a:ln>
                  </pic:spPr>
                </pic:pic>
              </a:graphicData>
            </a:graphic>
          </wp:inline>
        </w:drawing>
      </w:r>
      <w:r w:rsidRPr="00B916EC">
        <w:t xml:space="preserve"> </w:t>
      </w:r>
    </w:p>
    <w:p w14:paraId="3803191E" w14:textId="77777777" w:rsidR="0044710D" w:rsidRPr="00B916EC" w:rsidRDefault="0044710D" w:rsidP="0044710D">
      <w:pPr>
        <w:pStyle w:val="B3"/>
        <w:ind w:left="1136"/>
        <w:rPr>
          <w:lang w:val="en-US"/>
        </w:rPr>
      </w:pPr>
      <w:r>
        <w:t>-</w:t>
      </w:r>
      <w:r>
        <w:tab/>
        <w:t>E</w:t>
      </w:r>
      <w:r w:rsidRPr="00B916EC">
        <w:t>lse</w:t>
      </w:r>
    </w:p>
    <w:p w14:paraId="69E76A97" w14:textId="0BCC6AF6" w:rsidR="0044710D" w:rsidRDefault="0044710D" w:rsidP="0044710D">
      <w:pPr>
        <w:pStyle w:val="B4"/>
        <w:ind w:left="1419"/>
        <w:rPr>
          <w:lang w:val="en-US"/>
        </w:rPr>
      </w:pPr>
      <w:r>
        <w:t>-</w:t>
      </w:r>
      <w:r>
        <w:tab/>
      </w:r>
      <w:r>
        <w:rPr>
          <w:noProof/>
          <w:position w:val="-12"/>
          <w:lang w:val="en-US"/>
        </w:rPr>
        <w:drawing>
          <wp:inline distT="0" distB="0" distL="0" distR="0" wp14:anchorId="2E991337" wp14:editId="68186AF7">
            <wp:extent cx="1687830" cy="311785"/>
            <wp:effectExtent l="0" t="0" r="762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687830" cy="311785"/>
                    </a:xfrm>
                    <a:prstGeom prst="rect">
                      <a:avLst/>
                    </a:prstGeom>
                    <a:noFill/>
                    <a:ln>
                      <a:noFill/>
                    </a:ln>
                  </pic:spPr>
                </pic:pic>
              </a:graphicData>
            </a:graphic>
          </wp:inline>
        </w:drawing>
      </w:r>
      <w:r w:rsidRPr="00B916EC">
        <w:rPr>
          <w:lang w:val="en-US"/>
        </w:rPr>
        <w:t xml:space="preserve"> </w:t>
      </w:r>
    </w:p>
    <w:p w14:paraId="6DF102C3" w14:textId="77777777" w:rsidR="0044710D" w:rsidRPr="00B916EC" w:rsidRDefault="0044710D" w:rsidP="0044710D">
      <w:pPr>
        <w:pStyle w:val="B4"/>
        <w:ind w:left="1419"/>
        <w:rPr>
          <w:lang w:val="en-US"/>
        </w:rPr>
      </w:pPr>
      <w:r w:rsidRPr="00B916EC">
        <w:rPr>
          <w:lang w:val="en-US"/>
        </w:rPr>
        <w:t>where</w:t>
      </w:r>
    </w:p>
    <w:p w14:paraId="5203DFDC" w14:textId="1F0E0E7F" w:rsidR="0044710D" w:rsidRDefault="0044710D" w:rsidP="0044710D">
      <w:pPr>
        <w:pStyle w:val="B4"/>
        <w:ind w:left="1419" w:firstLine="0"/>
        <w:rPr>
          <w:lang w:val="en-US"/>
        </w:rPr>
      </w:pPr>
      <w:r>
        <w:rPr>
          <w:noProof/>
          <w:position w:val="-12"/>
          <w:lang w:val="en-US"/>
        </w:rPr>
        <w:drawing>
          <wp:inline distT="0" distB="0" distL="0" distR="0" wp14:anchorId="4182FB99" wp14:editId="0EA30546">
            <wp:extent cx="557530" cy="276225"/>
            <wp:effectExtent l="0" t="0" r="0" b="9525"/>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57530" cy="276225"/>
                    </a:xfrm>
                    <a:prstGeom prst="rect">
                      <a:avLst/>
                    </a:prstGeom>
                    <a:noFill/>
                    <a:ln>
                      <a:noFill/>
                    </a:ln>
                  </pic:spPr>
                </pic:pic>
              </a:graphicData>
            </a:graphic>
          </wp:inline>
        </w:drawing>
      </w:r>
      <w:r w:rsidRPr="00B916EC">
        <w:t xml:space="preserve"> is the TPC command </w:t>
      </w:r>
      <w:r>
        <w:t xml:space="preserve">value </w:t>
      </w:r>
      <w:r w:rsidRPr="00B916EC">
        <w:t xml:space="preserve">indicated in the random access response </w:t>
      </w:r>
      <w:r>
        <w:rPr>
          <w:lang w:val="en-US"/>
        </w:rPr>
        <w:t xml:space="preserve">grant </w:t>
      </w:r>
      <w:r w:rsidRPr="00B916EC">
        <w:t>corresponding to the ran</w:t>
      </w:r>
      <w:r>
        <w:t>dom access preamble that the UE transmitted on</w:t>
      </w:r>
      <w:r>
        <w:rPr>
          <w:lang w:val="en-US"/>
        </w:rPr>
        <w:t xml:space="preserve"> active UL BWP </w:t>
      </w:r>
      <w:r>
        <w:rPr>
          <w:iCs/>
          <w:noProof/>
          <w:position w:val="-6"/>
          <w:lang w:val="en-US"/>
        </w:rPr>
        <w:drawing>
          <wp:inline distT="0" distB="0" distL="0" distR="0" wp14:anchorId="58FAF585" wp14:editId="6315D5F4">
            <wp:extent cx="180975" cy="180975"/>
            <wp:effectExtent l="0" t="0" r="0" b="9525"/>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rPr>
          <w:lang w:val="en-US"/>
        </w:rPr>
        <w:t xml:space="preserve">carrier </w:t>
      </w:r>
      <w:r>
        <w:rPr>
          <w:iCs/>
          <w:noProof/>
          <w:position w:val="-10"/>
          <w:lang w:val="en-US"/>
        </w:rPr>
        <w:drawing>
          <wp:inline distT="0" distB="0" distL="0" distR="0" wp14:anchorId="2EA9E076" wp14:editId="04EFB894">
            <wp:extent cx="95250" cy="180975"/>
            <wp:effectExtent l="0" t="0" r="0" b="9525"/>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t>of</w:t>
      </w:r>
      <w:r w:rsidRPr="00B916EC">
        <w:t xml:space="preserve"> the serving cell </w:t>
      </w:r>
      <w:r>
        <w:rPr>
          <w:iCs/>
          <w:noProof/>
          <w:position w:val="-6"/>
          <w:lang w:val="en-US"/>
        </w:rPr>
        <w:drawing>
          <wp:inline distT="0" distB="0" distL="0" distR="0" wp14:anchorId="4614CCFC" wp14:editId="4A9CA85E">
            <wp:extent cx="95250" cy="180975"/>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and</w:t>
      </w:r>
      <w:r w:rsidRPr="00B916EC">
        <w:rPr>
          <w:lang w:val="en-US"/>
        </w:rPr>
        <w:t xml:space="preserve"> </w:t>
      </w:r>
    </w:p>
    <w:p w14:paraId="79AFDFD9" w14:textId="5AD1364D" w:rsidR="0044710D" w:rsidRPr="00B916EC" w:rsidRDefault="0044710D" w:rsidP="0044710D">
      <w:pPr>
        <w:pStyle w:val="B3"/>
        <w:ind w:left="852"/>
        <w:jc w:val="right"/>
        <w:rPr>
          <w:lang w:val="en-US"/>
        </w:rPr>
      </w:pPr>
      <w:r>
        <w:rPr>
          <w:noProof/>
          <w:position w:val="-48"/>
          <w:lang w:val="en-US"/>
        </w:rPr>
        <w:drawing>
          <wp:inline distT="0" distB="0" distL="0" distR="0" wp14:anchorId="2708A947" wp14:editId="1016EEBB">
            <wp:extent cx="5034280" cy="638175"/>
            <wp:effectExtent l="0" t="0" r="0" b="9525"/>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034280" cy="638175"/>
                    </a:xfrm>
                    <a:prstGeom prst="rect">
                      <a:avLst/>
                    </a:prstGeom>
                    <a:noFill/>
                    <a:ln>
                      <a:noFill/>
                    </a:ln>
                  </pic:spPr>
                </pic:pic>
              </a:graphicData>
            </a:graphic>
          </wp:inline>
        </w:drawing>
      </w:r>
      <w:r w:rsidRPr="00B916EC">
        <w:rPr>
          <w:lang w:val="en-US"/>
        </w:rPr>
        <w:t>;</w:t>
      </w:r>
      <w:r w:rsidRPr="00B916EC">
        <w:t xml:space="preserve"> </w:t>
      </w:r>
    </w:p>
    <w:p w14:paraId="6B2B7B5F" w14:textId="470423C4" w:rsidR="0044710D" w:rsidRPr="00DE62A4" w:rsidRDefault="0044710D" w:rsidP="0044710D">
      <w:pPr>
        <w:pStyle w:val="B4"/>
        <w:ind w:left="1419" w:firstLine="0"/>
        <w:rPr>
          <w:lang w:val="en-US"/>
        </w:rPr>
      </w:pPr>
      <w:r>
        <w:t>where</w:t>
      </w:r>
      <w:r w:rsidRPr="00B916EC">
        <w:t xml:space="preserve"> </w:t>
      </w:r>
      <w:r>
        <w:rPr>
          <w:noProof/>
          <w:position w:val="-12"/>
          <w:lang w:val="en-US"/>
        </w:rPr>
        <w:drawing>
          <wp:inline distT="0" distB="0" distL="0" distR="0" wp14:anchorId="1252D872" wp14:editId="0E9A0D7D">
            <wp:extent cx="1009650" cy="180975"/>
            <wp:effectExtent l="0" t="0" r="0" b="9525"/>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lang w:val="en-US"/>
        </w:rPr>
        <w:drawing>
          <wp:inline distT="0" distB="0" distL="0" distR="0" wp14:anchorId="0F46441D" wp14:editId="701D404B">
            <wp:extent cx="180975" cy="180975"/>
            <wp:effectExtent l="0" t="0" r="0" b="9525"/>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5AFD6F1" wp14:editId="082375CD">
            <wp:extent cx="95250" cy="180975"/>
            <wp:effectExtent l="0" t="0" r="0" b="9525"/>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Pr>
          <w:iCs/>
          <w:noProof/>
          <w:position w:val="-6"/>
          <w:lang w:val="en-US"/>
        </w:rPr>
        <w:drawing>
          <wp:inline distT="0" distB="0" distL="0" distR="0" wp14:anchorId="15D59D31" wp14:editId="07718D9D">
            <wp:extent cx="95250" cy="18097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w:t>
      </w:r>
    </w:p>
    <w:p w14:paraId="7E28C8F2" w14:textId="45E2C34F" w:rsidR="0044710D" w:rsidRPr="001322F1" w:rsidRDefault="0044710D" w:rsidP="0044710D">
      <w:pPr>
        <w:pStyle w:val="B2"/>
        <w:rPr>
          <w:lang w:val="en-US"/>
        </w:rPr>
      </w:pPr>
      <w:r>
        <w:t>-</w:t>
      </w:r>
      <w:r>
        <w:tab/>
      </w:r>
      <w:r>
        <w:rPr>
          <w:noProof/>
          <w:position w:val="-14"/>
          <w:lang w:val="en-US"/>
        </w:rPr>
        <w:drawing>
          <wp:inline distT="0" distB="0" distL="0" distR="0" wp14:anchorId="3EFC18C6" wp14:editId="6C99085D">
            <wp:extent cx="959485" cy="276225"/>
            <wp:effectExtent l="0" t="0" r="0" b="9525"/>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959485" cy="276225"/>
                    </a:xfrm>
                    <a:prstGeom prst="rect">
                      <a:avLst/>
                    </a:prstGeom>
                    <a:noFill/>
                    <a:ln>
                      <a:noFill/>
                    </a:ln>
                  </pic:spPr>
                </pic:pic>
              </a:graphicData>
            </a:graphic>
          </wp:inline>
        </w:drawing>
      </w:r>
      <w:r w:rsidRPr="00B916EC">
        <w:rPr>
          <w:lang w:val="en-US"/>
        </w:rPr>
        <w:t xml:space="preserve"> </w:t>
      </w:r>
      <w:r>
        <w:rPr>
          <w:lang w:val="en-US"/>
        </w:rPr>
        <w:t xml:space="preserve">if the UE is not configured for PUSCH transmissions on active UL BWP </w:t>
      </w:r>
      <w:r>
        <w:rPr>
          <w:iCs/>
          <w:noProof/>
          <w:position w:val="-6"/>
          <w:lang w:val="en-US"/>
        </w:rPr>
        <w:drawing>
          <wp:inline distT="0" distB="0" distL="0" distR="0" wp14:anchorId="684F31B4" wp14:editId="5596C201">
            <wp:extent cx="180975" cy="180975"/>
            <wp:effectExtent l="0" t="0" r="0" b="9525"/>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4132B50F" wp14:editId="3BDD4129">
            <wp:extent cx="95250" cy="180975"/>
            <wp:effectExtent l="0" t="0" r="0" b="9525"/>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5158E527" wp14:editId="0CE68C93">
            <wp:extent cx="95250" cy="180975"/>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Pr>
          <w:noProof/>
          <w:position w:val="-12"/>
          <w:lang w:val="en-US"/>
        </w:rPr>
        <w:drawing>
          <wp:inline distT="0" distB="0" distL="0" distR="0" wp14:anchorId="5A5BE7CD" wp14:editId="09433179">
            <wp:extent cx="557530" cy="180975"/>
            <wp:effectExtent l="0" t="0" r="0" b="9525"/>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Pr>
          <w:noProof/>
          <w:position w:val="-6"/>
          <w:lang w:val="en-US"/>
        </w:rPr>
        <w:drawing>
          <wp:inline distT="0" distB="0" distL="0" distR="0" wp14:anchorId="12D88D20" wp14:editId="49B45AAD">
            <wp:extent cx="95250" cy="180975"/>
            <wp:effectExtent l="0" t="0" r="0" b="9525"/>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w:t>
      </w:r>
      <w:r w:rsidRPr="00B916EC">
        <w:rPr>
          <w:rFonts w:hint="eastAsia"/>
        </w:rPr>
        <w:t xml:space="preserve"> </w:t>
      </w:r>
      <w:r>
        <w:rPr>
          <w:lang w:val="en-US"/>
        </w:rPr>
        <w:t>where</w:t>
      </w:r>
      <w:r w:rsidRPr="00B916EC">
        <w:t xml:space="preserve"> absolute values of </w:t>
      </w:r>
      <w:r>
        <w:rPr>
          <w:noProof/>
          <w:position w:val="-12"/>
          <w:lang w:val="en-US"/>
        </w:rPr>
        <w:drawing>
          <wp:inline distT="0" distB="0" distL="0" distR="0" wp14:anchorId="18AABC73" wp14:editId="08BE311B">
            <wp:extent cx="557530" cy="180975"/>
            <wp:effectExtent l="0" t="0" r="0" b="9525"/>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are provided in Table 7.1.1-1</w:t>
      </w:r>
    </w:p>
    <w:p w14:paraId="7DB1D93B" w14:textId="2FE276E1" w:rsidR="0044710D" w:rsidRDefault="0044710D" w:rsidP="0044710D">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Pr>
          <w:noProof/>
          <w:position w:val="-6"/>
          <w:lang w:val="en-US"/>
        </w:rPr>
        <w:drawing>
          <wp:inline distT="0" distB="0" distL="0" distR="0" wp14:anchorId="690C479D" wp14:editId="0C298510">
            <wp:extent cx="95250" cy="180975"/>
            <wp:effectExtent l="0" t="0" r="0" b="9525"/>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occurs at the beginning of each SRS resource in the SRS resource set </w:t>
      </w:r>
      <w:r>
        <w:rPr>
          <w:noProof/>
          <w:position w:val="-10"/>
          <w:lang w:val="en-US"/>
        </w:rPr>
        <w:drawing>
          <wp:inline distT="0" distB="0" distL="0" distR="0" wp14:anchorId="172448F3" wp14:editId="627825A6">
            <wp:extent cx="180975" cy="180975"/>
            <wp:effectExtent l="0" t="0" r="9525" b="9525"/>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Pr>
          <w:noProof/>
          <w:position w:val="-6"/>
          <w:lang w:val="en-US"/>
        </w:rPr>
        <w:drawing>
          <wp:inline distT="0" distB="0" distL="0" distR="0" wp14:anchorId="660F4FDE" wp14:editId="68A6A08A">
            <wp:extent cx="95250" cy="180975"/>
            <wp:effectExtent l="0" t="0" r="0" b="9525"/>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occurs at the beginning of the first transmitted SRS resource in the SRS resource set </w:t>
      </w:r>
      <w:r>
        <w:rPr>
          <w:noProof/>
          <w:position w:val="-10"/>
          <w:lang w:val="en-US"/>
        </w:rPr>
        <w:drawing>
          <wp:inline distT="0" distB="0" distL="0" distR="0" wp14:anchorId="7477DD53" wp14:editId="7B08BBB7">
            <wp:extent cx="180975" cy="180975"/>
            <wp:effectExtent l="0" t="0" r="9525" b="9525"/>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w:t>
      </w:r>
    </w:p>
    <w:p w14:paraId="2AE7AD3D" w14:textId="77777777" w:rsidR="0044710D" w:rsidRPr="00B916EC" w:rsidRDefault="0044710D" w:rsidP="0044710D">
      <w:r w:rsidRPr="00B916EC">
        <w:t>If a UE transmits SRS</w:t>
      </w:r>
      <w:r>
        <w:t xml:space="preserve"> based on a configuration by </w:t>
      </w:r>
      <w:r w:rsidRPr="006F281D">
        <w:rPr>
          <w:i/>
          <w:lang w:eastAsia="zh-CN"/>
        </w:rPr>
        <w:t>SRS-PosResourceSet</w:t>
      </w:r>
      <w:del w:id="353" w:author="Aris Papasakellariou 2" w:date="2020-11-08T11:37:00Z">
        <w:r w:rsidRPr="006F281D" w:rsidDel="002B6F4E">
          <w:rPr>
            <w:i/>
            <w:lang w:eastAsia="zh-CN"/>
          </w:rPr>
          <w:delText>-r16</w:delText>
        </w:r>
      </w:del>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14EDB9EE" w14:textId="4ACEAB0F" w:rsidR="0044710D" w:rsidRPr="00B916EC" w:rsidRDefault="0044710D" w:rsidP="0044710D">
      <w:pPr>
        <w:pStyle w:val="EQ"/>
        <w:jc w:val="center"/>
      </w:pPr>
      <w:r>
        <w:rPr>
          <w:position w:val="-32"/>
          <w:lang w:val="en-US"/>
        </w:rPr>
        <w:drawing>
          <wp:inline distT="0" distB="0" distL="0" distR="0" wp14:anchorId="3572A5A6" wp14:editId="37A4DD68">
            <wp:extent cx="4601845" cy="462280"/>
            <wp:effectExtent l="0" t="0" r="8255"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601845" cy="462280"/>
                    </a:xfrm>
                    <a:prstGeom prst="rect">
                      <a:avLst/>
                    </a:prstGeom>
                    <a:noFill/>
                    <a:ln>
                      <a:noFill/>
                    </a:ln>
                  </pic:spPr>
                </pic:pic>
              </a:graphicData>
            </a:graphic>
          </wp:inline>
        </w:drawing>
      </w:r>
      <w:r w:rsidRPr="00B916EC">
        <w:t xml:space="preserve"> [dBm]</w:t>
      </w:r>
    </w:p>
    <w:p w14:paraId="7F029ED9" w14:textId="77777777" w:rsidR="0044710D" w:rsidRPr="00B916EC" w:rsidRDefault="0044710D" w:rsidP="0044710D">
      <w:r w:rsidRPr="00B916EC">
        <w:t>where,</w:t>
      </w:r>
      <w:r>
        <w:t xml:space="preserve"> </w:t>
      </w:r>
    </w:p>
    <w:p w14:paraId="2294DE4C" w14:textId="77777777" w:rsidR="0044710D" w:rsidRPr="0071532D" w:rsidRDefault="0044710D" w:rsidP="0044710D">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ResourceSetId</w:t>
      </w:r>
      <w:del w:id="354" w:author="Aris Papasakellariou 2" w:date="2020-11-08T11:36:00Z">
        <w:r w:rsidDel="002B6F4E">
          <w:rPr>
            <w:i/>
            <w:lang w:val="en-US"/>
          </w:rPr>
          <w:delText>-r16</w:delText>
        </w:r>
      </w:del>
      <w:r w:rsidRPr="0071532D">
        <w:rPr>
          <w:i/>
          <w:lang w:val="en-US"/>
        </w:rPr>
        <w:t xml:space="preserve"> </w:t>
      </w:r>
      <w:r>
        <w:rPr>
          <w:lang w:val="en-US"/>
        </w:rPr>
        <w:t xml:space="preserve">from </w:t>
      </w:r>
      <w:r w:rsidRPr="00F15057">
        <w:rPr>
          <w:i/>
          <w:lang w:val="en-US"/>
        </w:rPr>
        <w:t>SRS-</w:t>
      </w:r>
      <w:r>
        <w:rPr>
          <w:i/>
          <w:lang w:val="en-US"/>
        </w:rPr>
        <w:t>Pos</w:t>
      </w:r>
      <w:r w:rsidRPr="00F15057">
        <w:rPr>
          <w:i/>
          <w:lang w:val="en-US"/>
        </w:rPr>
        <w:t>ResourceSet</w:t>
      </w:r>
      <w:del w:id="355" w:author="Aris Papasakellariou 2" w:date="2020-11-08T11:36:00Z">
        <w:r w:rsidDel="002B6F4E">
          <w:rPr>
            <w:i/>
            <w:lang w:val="en-US"/>
          </w:rPr>
          <w:delText>-r16</w:delText>
        </w:r>
      </w:del>
      <w:r>
        <w:rPr>
          <w:lang w:val="en-US"/>
        </w:rPr>
        <w:t>, and</w:t>
      </w:r>
    </w:p>
    <w:p w14:paraId="4420E000" w14:textId="77777777" w:rsidR="0044710D" w:rsidRDefault="0044710D" w:rsidP="0044710D">
      <w:pPr>
        <w:pStyle w:val="B1"/>
        <w:rPr>
          <w:lang w:val="en-US"/>
        </w:rPr>
      </w:pPr>
      <w:r w:rsidRPr="00B06441">
        <w:lastRenderedPageBreak/>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Pr="00B06441">
        <w:rPr>
          <w:lang w:val="en-US"/>
        </w:rPr>
        <w:t xml:space="preserve">in </w:t>
      </w:r>
      <w:r>
        <w:rPr>
          <w:lang w:val="en-US"/>
        </w:rPr>
        <w:t>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Pr>
          <w:i/>
          <w:lang w:val="en-US"/>
        </w:rPr>
        <w:t>-Pos</w:t>
      </w:r>
      <w:del w:id="356" w:author="Aris Papasakellariou 2" w:date="2020-11-08T11:38:00Z">
        <w:r w:rsidDel="002B6F4E">
          <w:rPr>
            <w:i/>
            <w:lang w:val="en-US"/>
          </w:rPr>
          <w:delText>-r16</w:delText>
        </w:r>
      </w:del>
      <w:r w:rsidRPr="00B06441">
        <w:rPr>
          <w:lang w:val="en-US"/>
        </w:rPr>
        <w:t xml:space="preserve"> </w:t>
      </w:r>
    </w:p>
    <w:p w14:paraId="3C3E4A66" w14:textId="77777777" w:rsidR="0044710D" w:rsidRDefault="0044710D" w:rsidP="0044710D">
      <w:pPr>
        <w:pStyle w:val="B2"/>
        <w:rPr>
          <w:lang w:val="en-US"/>
        </w:rPr>
      </w:pPr>
      <w:r>
        <w:t>-</w:t>
      </w:r>
      <w:r>
        <w:tab/>
        <w:t>i</w:t>
      </w:r>
      <w:r w:rsidRPr="00DD5101">
        <w:t xml:space="preserve">f </w:t>
      </w:r>
      <w:r w:rsidRPr="00B06441">
        <w:rPr>
          <w:rFonts w:eastAsia="MS Mincho"/>
          <w:lang w:val="en-US"/>
        </w:rPr>
        <w:t xml:space="preserve">a </w:t>
      </w:r>
      <w:r w:rsidRPr="00B06441">
        <w:rPr>
          <w:i/>
        </w:rPr>
        <w:t>ssb-Index</w:t>
      </w:r>
      <w:r>
        <w:rPr>
          <w:i/>
          <w:lang w:val="en-US"/>
        </w:rPr>
        <w:t>Ncell</w:t>
      </w:r>
      <w:del w:id="357" w:author="Aris Papasakellariou 2" w:date="2020-11-08T11:38:00Z">
        <w:r w:rsidDel="002B6F4E">
          <w:rPr>
            <w:i/>
            <w:lang w:val="en-US"/>
          </w:rPr>
          <w:delText>-r16</w:delText>
        </w:r>
      </w:del>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r w:rsidRPr="00B916EC">
        <w:rPr>
          <w:rFonts w:eastAsia="MS Mincho"/>
          <w:i/>
        </w:rPr>
        <w:t>referenceSignalPower</w:t>
      </w:r>
      <w:r>
        <w:rPr>
          <w:rFonts w:eastAsia="MS Mincho"/>
        </w:rPr>
        <w:t xml:space="preserve"> is provided by </w:t>
      </w:r>
      <w:r w:rsidRPr="003B4338">
        <w:rPr>
          <w:i/>
        </w:rPr>
        <w:t>ss-PBCH-BlockPower</w:t>
      </w:r>
      <w:r>
        <w:rPr>
          <w:i/>
          <w:lang w:val="en-US"/>
        </w:rPr>
        <w:t>-r16</w:t>
      </w:r>
    </w:p>
    <w:p w14:paraId="3CB90232" w14:textId="77777777" w:rsidR="0044710D" w:rsidRPr="00CF25C3" w:rsidRDefault="0044710D" w:rsidP="0044710D">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-PRS-ResourceId</w:t>
      </w:r>
      <w:del w:id="358" w:author="Aris Papasakellariou 2" w:date="2020-11-08T11:38:00Z">
        <w:r w:rsidDel="002B6F4E">
          <w:rPr>
            <w:i/>
            <w:lang w:val="en-US"/>
          </w:rPr>
          <w:delText>-r16</w:delText>
        </w:r>
      </w:del>
      <w:r>
        <w:t xml:space="preserve"> is provided,</w:t>
      </w:r>
      <w:r>
        <w:rPr>
          <w:lang w:val="en-US"/>
        </w:rPr>
        <w:t xml:space="preserve"> </w:t>
      </w:r>
      <w:r w:rsidRPr="00B916EC">
        <w:rPr>
          <w:rFonts w:eastAsia="MS Mincho"/>
          <w:i/>
        </w:rPr>
        <w:t>referenceSignalPower</w:t>
      </w:r>
      <w:r>
        <w:rPr>
          <w:rFonts w:eastAsia="MS Mincho"/>
        </w:rPr>
        <w:t xml:space="preserve"> is provided by </w:t>
      </w:r>
      <w:commentRangeStart w:id="359"/>
      <w:r w:rsidRPr="00F15057">
        <w:rPr>
          <w:i/>
          <w:lang w:eastAsia="x-none"/>
        </w:rPr>
        <w:t>dl-PRS-ResourcePower</w:t>
      </w:r>
      <w:commentRangeEnd w:id="359"/>
      <w:r w:rsidR="00C4190C">
        <w:rPr>
          <w:rStyle w:val="CommentReference"/>
        </w:rPr>
        <w:commentReference w:id="359"/>
      </w:r>
      <w:del w:id="360" w:author="Aris Papasakellariou 2" w:date="2020-11-08T11:38:00Z">
        <w:r w:rsidDel="002B6F4E">
          <w:rPr>
            <w:i/>
            <w:lang w:val="en-US"/>
          </w:rPr>
          <w:delText>-r16</w:delText>
        </w:r>
      </w:del>
    </w:p>
    <w:p w14:paraId="20961B85" w14:textId="77777777" w:rsidR="0044710D" w:rsidRPr="0071532D" w:rsidRDefault="0044710D" w:rsidP="0044710D">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val="en-US" w:eastAsia="ja-JP"/>
        </w:rPr>
        <w:t>,</w:t>
      </w:r>
      <w:r w:rsidRPr="006D04B0">
        <w:rPr>
          <w:lang w:val="en-US" w:eastAsia="ja-JP"/>
        </w:rPr>
        <w:t xml:space="preserve"> or the UE is not provided with </w:t>
      </w:r>
      <w:r w:rsidRPr="006D04B0">
        <w:rPr>
          <w:i/>
          <w:iCs/>
          <w:lang w:val="en-US" w:eastAsia="ja-JP"/>
        </w:rPr>
        <w:t>pathlossReferenceRS-Pos</w:t>
      </w:r>
      <w:del w:id="361" w:author="Aris Papasakellariou 2" w:date="2020-11-08T11:37:00Z">
        <w:r w:rsidRPr="006D04B0" w:rsidDel="002B6F4E">
          <w:rPr>
            <w:i/>
            <w:iCs/>
            <w:lang w:val="en-US" w:eastAsia="ja-JP"/>
          </w:rPr>
          <w:delText>-r16</w:delText>
        </w:r>
      </w:del>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39AA919D" w14:textId="77777777" w:rsidR="0044710D" w:rsidRPr="008E602B" w:rsidRDefault="0044710D" w:rsidP="0044710D">
      <w:pPr>
        <w:pStyle w:val="B1"/>
      </w:pPr>
      <w:r>
        <w:tab/>
        <w:t xml:space="preserve">The UE indicates a capability for a number of </w:t>
      </w:r>
      <w:r w:rsidRPr="00B06441">
        <w:t>pathloss estimate</w:t>
      </w:r>
      <w:r>
        <w:t xml:space="preserve">s that the UE can simultaneously </w:t>
      </w:r>
      <w:r>
        <w:rPr>
          <w:lang w:val="en-US"/>
        </w:rPr>
        <w:t>maintain</w:t>
      </w:r>
      <w:ins w:id="362" w:author="Aris Papasakellariou" w:date="2020-10-08T14:43:00Z">
        <w:r>
          <w:rPr>
            <w:lang w:val="en-US"/>
          </w:rPr>
          <w:t xml:space="preserve"> </w:t>
        </w:r>
      </w:ins>
      <w:r w:rsidRPr="006D04B0">
        <w:rPr>
          <w:lang w:val="en-US"/>
        </w:rPr>
        <w:t xml:space="preserve">for all SRS resource sets </w:t>
      </w:r>
      <w:r>
        <w:rPr>
          <w:lang w:val="en-US"/>
        </w:rPr>
        <w:t>provid</w:t>
      </w:r>
      <w:r w:rsidRPr="006D04B0">
        <w:rPr>
          <w:lang w:val="en-US"/>
        </w:rPr>
        <w:t xml:space="preserve">ed by </w:t>
      </w:r>
      <w:r w:rsidRPr="006D04B0">
        <w:rPr>
          <w:i/>
          <w:iCs/>
        </w:rPr>
        <w:t>SRS-PosResourceSet</w:t>
      </w:r>
      <w:del w:id="363" w:author="Aris Papasakellariou 2" w:date="2020-11-08T11:37:00Z">
        <w:r w:rsidRPr="006D04B0" w:rsidDel="002B6F4E">
          <w:rPr>
            <w:i/>
            <w:iCs/>
          </w:rPr>
          <w:delText>-r16</w:delText>
        </w:r>
      </w:del>
      <w:r w:rsidRPr="006D04B0">
        <w:rPr>
          <w:i/>
          <w:iCs/>
        </w:rPr>
        <w:t xml:space="preserve"> </w:t>
      </w:r>
      <w:r w:rsidRPr="006D04B0">
        <w:t>in addition to the up to four pathloss estimates that the UE maintains per serving cell for PUSCH/PUCCH transmissions</w:t>
      </w:r>
      <w:r>
        <w:rPr>
          <w:lang w:val="en-US"/>
        </w:rPr>
        <w:t xml:space="preserve"> and for SRS transmissions configured by </w:t>
      </w:r>
      <w:r w:rsidRPr="00AB7CE6">
        <w:rPr>
          <w:i/>
          <w:iCs/>
          <w:lang w:val="en-US"/>
        </w:rPr>
        <w:t>SRS-Resource</w:t>
      </w:r>
      <w:r>
        <w:t>.</w:t>
      </w:r>
    </w:p>
    <w:p w14:paraId="5FA0F4C6" w14:textId="77777777" w:rsidR="0044710D" w:rsidRPr="00B916EC" w:rsidRDefault="0044710D" w:rsidP="0044710D">
      <w:pPr>
        <w:pStyle w:val="Heading2"/>
        <w:ind w:left="566" w:hanging="566"/>
      </w:pPr>
      <w:bookmarkStart w:id="364" w:name="_Toc12021451"/>
      <w:bookmarkStart w:id="365" w:name="_Toc20311563"/>
      <w:bookmarkStart w:id="366" w:name="_Toc26719388"/>
      <w:bookmarkStart w:id="367" w:name="_Toc29894819"/>
      <w:bookmarkStart w:id="368" w:name="_Toc29899118"/>
      <w:bookmarkStart w:id="369" w:name="_Toc29899536"/>
      <w:bookmarkStart w:id="370" w:name="_Toc29917273"/>
      <w:bookmarkStart w:id="371" w:name="_Toc36498147"/>
      <w:bookmarkStart w:id="372" w:name="_Toc45699173"/>
      <w:bookmarkStart w:id="373" w:name="_Toc52208335"/>
      <w:bookmarkStart w:id="374" w:name="_Ref491459187"/>
      <w:r w:rsidRPr="00B916EC">
        <w:t>7.4</w:t>
      </w:r>
      <w:r>
        <w:tab/>
      </w:r>
      <w:r w:rsidRPr="00B916EC">
        <w:t>Physical random access channel</w:t>
      </w:r>
      <w:bookmarkEnd w:id="364"/>
      <w:bookmarkEnd w:id="365"/>
      <w:bookmarkEnd w:id="366"/>
      <w:bookmarkEnd w:id="367"/>
      <w:bookmarkEnd w:id="368"/>
      <w:bookmarkEnd w:id="369"/>
      <w:bookmarkEnd w:id="370"/>
      <w:bookmarkEnd w:id="371"/>
      <w:bookmarkEnd w:id="372"/>
      <w:bookmarkEnd w:id="373"/>
    </w:p>
    <w:bookmarkEnd w:id="374"/>
    <w:p w14:paraId="3CDB275F" w14:textId="06B39C48" w:rsidR="0044710D" w:rsidRPr="00B916EC" w:rsidRDefault="0044710D" w:rsidP="0044710D">
      <w:r w:rsidRPr="00B916EC">
        <w:t>A UE determines a transmission power for a physical random access channel (PRACH)</w:t>
      </w:r>
      <w:r>
        <w:t>,</w:t>
      </w:r>
      <w:r w:rsidRPr="00B916EC">
        <w:t xml:space="preserve"> </w:t>
      </w:r>
      <w:r>
        <w:rPr>
          <w:noProof/>
          <w:position w:val="-12"/>
          <w:lang w:val="en-US"/>
        </w:rPr>
        <w:drawing>
          <wp:inline distT="0" distB="0" distL="0" distR="0" wp14:anchorId="0A49ABBF" wp14:editId="1CFF3C28">
            <wp:extent cx="733425" cy="180975"/>
            <wp:effectExtent l="0" t="0" r="9525" b="9525"/>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on active UL BWP </w:t>
      </w:r>
      <w:r>
        <w:rPr>
          <w:iCs/>
          <w:noProof/>
          <w:position w:val="-6"/>
          <w:lang w:val="en-US"/>
        </w:rPr>
        <w:drawing>
          <wp:inline distT="0" distB="0" distL="0" distR="0" wp14:anchorId="474E7B14" wp14:editId="75A83AAA">
            <wp:extent cx="95250" cy="180975"/>
            <wp:effectExtent l="0" t="0" r="0" b="9525"/>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Pr>
          <w:iCs/>
          <w:noProof/>
          <w:position w:val="-10"/>
          <w:lang w:val="en-US"/>
        </w:rPr>
        <w:drawing>
          <wp:inline distT="0" distB="0" distL="0" distR="0" wp14:anchorId="28D48D0D" wp14:editId="3BEAB6F1">
            <wp:extent cx="180975" cy="180975"/>
            <wp:effectExtent l="0" t="0" r="0" b="9525"/>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t xml:space="preserve">of serving cell </w:t>
      </w:r>
      <w:r>
        <w:rPr>
          <w:iCs/>
          <w:noProof/>
          <w:position w:val="-6"/>
          <w:lang w:val="en-US"/>
        </w:rPr>
        <w:drawing>
          <wp:inline distT="0" distB="0" distL="0" distR="0" wp14:anchorId="7D33FCF1" wp14:editId="5B904E37">
            <wp:extent cx="95250" cy="180975"/>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based on DL RS for</w:t>
      </w:r>
      <w:r w:rsidRPr="00B916EC">
        <w:t xml:space="preserve"> serving cell </w:t>
      </w:r>
      <w:r>
        <w:rPr>
          <w:iCs/>
          <w:noProof/>
          <w:position w:val="-6"/>
          <w:lang w:val="en-US"/>
        </w:rPr>
        <w:drawing>
          <wp:inline distT="0" distB="0" distL="0" distR="0" wp14:anchorId="4E7BA5DB" wp14:editId="4C6D3BFD">
            <wp:extent cx="95250" cy="1809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in transmission </w:t>
      </w:r>
      <w:r>
        <w:rPr>
          <w:lang w:val="en-US"/>
        </w:rPr>
        <w:t>occasion</w:t>
      </w:r>
      <w:r w:rsidRPr="00B916EC">
        <w:t xml:space="preserve"> </w:t>
      </w:r>
      <w:r>
        <w:rPr>
          <w:noProof/>
          <w:position w:val="-6"/>
          <w:lang w:val="en-US"/>
        </w:rPr>
        <w:drawing>
          <wp:inline distT="0" distB="0" distL="0" distR="0" wp14:anchorId="7896A995" wp14:editId="544FA408">
            <wp:extent cx="95250" cy="180975"/>
            <wp:effectExtent l="0" t="0" r="0" b="9525"/>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sidDel="008619CD">
        <w:t xml:space="preserve"> </w:t>
      </w:r>
      <w:r w:rsidRPr="00B916EC">
        <w:t xml:space="preserve">as </w:t>
      </w:r>
    </w:p>
    <w:p w14:paraId="3E824061" w14:textId="71F810B9" w:rsidR="0044710D" w:rsidRPr="00B916EC" w:rsidRDefault="0044710D" w:rsidP="0044710D">
      <w:pPr>
        <w:pStyle w:val="EQ"/>
      </w:pPr>
      <w:r>
        <w:tab/>
      </w:r>
      <w:r>
        <w:rPr>
          <w:position w:val="-12"/>
          <w:lang w:val="en-US"/>
        </w:rPr>
        <w:drawing>
          <wp:inline distT="0" distB="0" distL="0" distR="0" wp14:anchorId="46F4AFF7" wp14:editId="4F1EF70A">
            <wp:extent cx="3019425" cy="276225"/>
            <wp:effectExtent l="0" t="0" r="9525" b="9525"/>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3019425" cy="276225"/>
                    </a:xfrm>
                    <a:prstGeom prst="rect">
                      <a:avLst/>
                    </a:prstGeom>
                    <a:noFill/>
                    <a:ln>
                      <a:noFill/>
                    </a:ln>
                  </pic:spPr>
                </pic:pic>
              </a:graphicData>
            </a:graphic>
          </wp:inline>
        </w:drawing>
      </w:r>
      <w:r w:rsidRPr="00B916EC" w:rsidDel="00DF549F">
        <w:t xml:space="preserve"> </w:t>
      </w:r>
      <w:r w:rsidRPr="00B916EC">
        <w:t>[dBm],</w:t>
      </w:r>
    </w:p>
    <w:p w14:paraId="25EC8D0D" w14:textId="1BD71F90" w:rsidR="0044710D" w:rsidRDefault="0044710D" w:rsidP="0044710D">
      <w:r w:rsidRPr="00B916EC">
        <w:t xml:space="preserve">where </w:t>
      </w:r>
      <w:r>
        <w:rPr>
          <w:noProof/>
          <w:position w:val="-12"/>
          <w:lang w:val="en-US"/>
        </w:rPr>
        <w:drawing>
          <wp:inline distT="0" distB="0" distL="0" distR="0" wp14:anchorId="340F73DE" wp14:editId="2B69FB36">
            <wp:extent cx="557530" cy="180975"/>
            <wp:effectExtent l="0" t="0" r="0" b="9525"/>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is the </w:t>
      </w:r>
      <w:r>
        <w:t xml:space="preserve">UE </w:t>
      </w:r>
      <w:r w:rsidRPr="00B916EC">
        <w:t xml:space="preserve">configured </w:t>
      </w:r>
      <w:r>
        <w:t>maximum output</w:t>
      </w:r>
      <w:r w:rsidRPr="00B916EC">
        <w:t xml:space="preserve"> power defined in [8</w:t>
      </w:r>
      <w:r>
        <w:t>-1</w:t>
      </w:r>
      <w:r w:rsidRPr="00B916EC">
        <w:t>, TS 38.101</w:t>
      </w:r>
      <w:r>
        <w:t>-1</w:t>
      </w:r>
      <w:r w:rsidRPr="00B916EC">
        <w:t>]</w:t>
      </w:r>
      <w:r>
        <w:rPr>
          <w:lang w:val="en-US"/>
        </w:rPr>
        <w:t xml:space="preserve">, [8-2, TS 38.101-2] and [8-3, TS 38.101-3] </w:t>
      </w:r>
      <w:r w:rsidRPr="00B916EC">
        <w:rPr>
          <w:lang w:val="en-US"/>
        </w:rPr>
        <w:t>for</w:t>
      </w:r>
      <w:r w:rsidRPr="00B916EC">
        <w:t xml:space="preserve"> carrier </w:t>
      </w:r>
      <w:r>
        <w:rPr>
          <w:iCs/>
          <w:noProof/>
          <w:position w:val="-10"/>
          <w:lang w:val="en-US"/>
        </w:rPr>
        <w:drawing>
          <wp:inline distT="0" distB="0" distL="0" distR="0" wp14:anchorId="4FDCDD05" wp14:editId="5CEEF439">
            <wp:extent cx="180975" cy="180975"/>
            <wp:effectExtent l="0" t="0" r="0" b="9525"/>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 serving cell </w:t>
      </w:r>
      <w:r>
        <w:rPr>
          <w:iCs/>
          <w:noProof/>
          <w:position w:val="-6"/>
          <w:lang w:val="en-US"/>
        </w:rPr>
        <w:drawing>
          <wp:inline distT="0" distB="0" distL="0" distR="0" wp14:anchorId="6717ECB2" wp14:editId="08BDA1D9">
            <wp:extent cx="95250" cy="180975"/>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w:t>
      </w:r>
      <w:r w:rsidRPr="00B916EC">
        <w:t xml:space="preserve">within transmission </w:t>
      </w:r>
      <w:r>
        <w:rPr>
          <w:lang w:val="en-US"/>
        </w:rPr>
        <w:t>occasion</w:t>
      </w:r>
      <w:r w:rsidRPr="00B916EC">
        <w:t xml:space="preserve"> </w:t>
      </w:r>
      <w:r>
        <w:rPr>
          <w:noProof/>
          <w:position w:val="-6"/>
          <w:lang w:val="en-US"/>
        </w:rPr>
        <w:drawing>
          <wp:inline distT="0" distB="0" distL="0" distR="0" wp14:anchorId="1BE04760" wp14:editId="6872300D">
            <wp:extent cx="95250" cy="180975"/>
            <wp:effectExtent l="0" t="0" r="0" b="9525"/>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w:t>
      </w:r>
      <w:r w:rsidRPr="00B916EC">
        <w:t xml:space="preserve"> </w:t>
      </w:r>
      <w:r>
        <w:rPr>
          <w:noProof/>
          <w:position w:val="-12"/>
          <w:lang w:val="en-US"/>
        </w:rPr>
        <w:drawing>
          <wp:inline distT="0" distB="0" distL="0" distR="0" wp14:anchorId="061EF822" wp14:editId="795E591B">
            <wp:extent cx="638175" cy="180975"/>
            <wp:effectExtent l="0" t="0" r="9525" b="9525"/>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 xml:space="preserve">[11, TS 38.321] </w:t>
      </w:r>
      <w:r w:rsidRPr="00B916EC">
        <w:rPr>
          <w:lang w:val="en-US"/>
        </w:rPr>
        <w:t>for</w:t>
      </w:r>
      <w:r w:rsidRPr="00B916EC">
        <w:t xml:space="preserve"> </w:t>
      </w:r>
      <w:r>
        <w:t xml:space="preserve">the active UL BWP </w:t>
      </w:r>
      <w:r>
        <w:rPr>
          <w:iCs/>
          <w:noProof/>
          <w:position w:val="-6"/>
          <w:lang w:val="en-US"/>
        </w:rPr>
        <w:drawing>
          <wp:inline distT="0" distB="0" distL="0" distR="0" wp14:anchorId="6D21E40D" wp14:editId="5A5B0D94">
            <wp:extent cx="95250" cy="180975"/>
            <wp:effectExtent l="0" t="0" r="0" b="9525"/>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of </w:t>
      </w:r>
      <w:r w:rsidRPr="00B916EC">
        <w:t xml:space="preserve">carrier </w:t>
      </w:r>
      <w:r>
        <w:rPr>
          <w:iCs/>
          <w:noProof/>
          <w:position w:val="-10"/>
          <w:lang w:val="en-US"/>
        </w:rPr>
        <w:drawing>
          <wp:inline distT="0" distB="0" distL="0" distR="0" wp14:anchorId="4836AD4D" wp14:editId="5B848D94">
            <wp:extent cx="180975" cy="180975"/>
            <wp:effectExtent l="0" t="0" r="0" b="9525"/>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w:t>
      </w:r>
      <w:r>
        <w:t xml:space="preserve"> </w:t>
      </w:r>
      <w:r w:rsidRPr="00B916EC">
        <w:t xml:space="preserve">serving cell </w:t>
      </w:r>
      <w:r>
        <w:rPr>
          <w:iCs/>
          <w:noProof/>
          <w:position w:val="-6"/>
          <w:lang w:val="en-US"/>
        </w:rPr>
        <w:drawing>
          <wp:inline distT="0" distB="0" distL="0" distR="0" wp14:anchorId="74A33012" wp14:editId="383C9728">
            <wp:extent cx="95250" cy="180975"/>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w:t>
      </w:r>
      <w:r>
        <w:rPr>
          <w:noProof/>
          <w:position w:val="-12"/>
          <w:lang w:val="en-US"/>
        </w:rPr>
        <w:drawing>
          <wp:inline distT="0" distB="0" distL="0" distR="0" wp14:anchorId="33781F39" wp14:editId="0DC0F244">
            <wp:extent cx="356870" cy="180975"/>
            <wp:effectExtent l="0" t="0" r="5080" b="9525"/>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is a pathloss for </w:t>
      </w:r>
      <w:r>
        <w:t xml:space="preserve">the active UL BWP </w:t>
      </w:r>
      <w:r>
        <w:rPr>
          <w:iCs/>
          <w:noProof/>
          <w:position w:val="-6"/>
          <w:lang w:val="en-US"/>
        </w:rPr>
        <w:drawing>
          <wp:inline distT="0" distB="0" distL="0" distR="0" wp14:anchorId="22528AC7" wp14:editId="3069938F">
            <wp:extent cx="95250" cy="180975"/>
            <wp:effectExtent l="0" t="0" r="0" b="9525"/>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w:t>
      </w:r>
      <w:r w:rsidRPr="00B916EC">
        <w:t xml:space="preserve">carrier </w:t>
      </w:r>
      <w:r>
        <w:rPr>
          <w:iCs/>
          <w:noProof/>
          <w:position w:val="-10"/>
          <w:lang w:val="en-US"/>
        </w:rPr>
        <w:drawing>
          <wp:inline distT="0" distB="0" distL="0" distR="0" wp14:anchorId="53A2A931" wp14:editId="6391E647">
            <wp:extent cx="180975" cy="180975"/>
            <wp:effectExtent l="0" t="0" r="0" b="9525"/>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D74329">
        <w:rPr>
          <w:iCs/>
        </w:rPr>
        <w:t>based on</w:t>
      </w:r>
      <w:r w:rsidRPr="00D74329">
        <w:t xml:space="preserve"> the DL RS associated with the PRACH</w:t>
      </w:r>
      <w:r>
        <w:t xml:space="preserve"> transmission</w:t>
      </w:r>
      <w:r w:rsidRPr="00D74329">
        <w:t xml:space="preserve"> on the active DL BWP</w:t>
      </w:r>
      <w:r>
        <w:t xml:space="preserve"> </w:t>
      </w:r>
      <w:r w:rsidRPr="00B916EC">
        <w:rPr>
          <w:iCs/>
        </w:rPr>
        <w:t>of</w:t>
      </w:r>
      <w:r w:rsidRPr="00B916EC">
        <w:rPr>
          <w:lang w:val="en-US"/>
        </w:rPr>
        <w:t xml:space="preserve"> </w:t>
      </w:r>
      <w:r w:rsidRPr="00B916EC">
        <w:t xml:space="preserve">serving cell </w:t>
      </w:r>
      <w:r>
        <w:rPr>
          <w:iCs/>
          <w:noProof/>
          <w:position w:val="-6"/>
          <w:lang w:val="en-US"/>
        </w:rPr>
        <w:drawing>
          <wp:inline distT="0" distB="0" distL="0" distR="0" wp14:anchorId="22419FC8" wp14:editId="6870748B">
            <wp:extent cx="95250" cy="180975"/>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Pr="00170D23">
        <w:t>If t</w:t>
      </w:r>
      <w:r>
        <w:t xml:space="preserve">he active DL BWP is the initial </w:t>
      </w:r>
      <w:r w:rsidRPr="00170D23">
        <w:t xml:space="preserve">DL BWP and for SS/PBCH block and CORESET multiplexing pattern 2 or 3, as described in </w:t>
      </w:r>
      <w:r>
        <w:t>Clause</w:t>
      </w:r>
      <w:r w:rsidRPr="00170D23">
        <w:t xml:space="preserve"> 13,</w:t>
      </w:r>
      <w:r>
        <w:t xml:space="preserve"> the UE determines</w:t>
      </w:r>
      <w:r w:rsidRPr="00170D23">
        <w:t xml:space="preserve"> </w:t>
      </w:r>
      <w:r>
        <w:rPr>
          <w:noProof/>
          <w:position w:val="-12"/>
          <w:lang w:val="en-US"/>
        </w:rPr>
        <w:drawing>
          <wp:inline distT="0" distB="0" distL="0" distR="0" wp14:anchorId="4A9B9379" wp14:editId="4D1B9CE0">
            <wp:extent cx="356870" cy="180975"/>
            <wp:effectExtent l="0" t="0" r="5080" b="9525"/>
            <wp:docPr id="2165" name="Picture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70D23">
        <w:t xml:space="preserve"> based on the SS/PBCH block associated with the PRACH transmission</w:t>
      </w:r>
      <w:r>
        <w:t>.</w:t>
      </w:r>
    </w:p>
    <w:p w14:paraId="7EEBEDF5" w14:textId="3AA00A5C" w:rsidR="0044710D" w:rsidRPr="00B916EC" w:rsidRDefault="0044710D" w:rsidP="0044710D">
      <w:r>
        <w:t xml:space="preserve">If a PRACH transmission from a UE is not in response to a detection of a PDCCH order by the UE, or </w:t>
      </w:r>
      <w:r w:rsidRPr="00B44469">
        <w:rPr>
          <w:rFonts w:eastAsia="Yu Mincho"/>
        </w:rPr>
        <w:t>is in response to a detection of a PDCCH order by the UE that triggers a contention based random access procedure</w:t>
      </w:r>
      <w:r w:rsidRPr="00B609CF">
        <w:t>,</w:t>
      </w:r>
      <w:r>
        <w:t xml:space="preserve"> or is associated with a link recovery procedure where a corresponding index </w:t>
      </w:r>
      <w:r>
        <w:rPr>
          <w:iCs/>
          <w:noProof/>
          <w:position w:val="-10"/>
          <w:lang w:val="en-US"/>
        </w:rPr>
        <w:drawing>
          <wp:inline distT="0" distB="0" distL="0" distR="0" wp14:anchorId="4D755E4D" wp14:editId="7BBDC79F">
            <wp:extent cx="276225" cy="180975"/>
            <wp:effectExtent l="0" t="0" r="9525" b="9525"/>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is associated with a SS/PBCH block, as described in Clause 6,</w:t>
      </w:r>
      <w:r>
        <w:t xml:space="preserve"> </w:t>
      </w:r>
      <w:r w:rsidRPr="00B916EC">
        <w:rPr>
          <w:rFonts w:eastAsia="MS Mincho"/>
          <w:i/>
        </w:rPr>
        <w:t>referenceSignalPower</w:t>
      </w:r>
      <w:r w:rsidRPr="00B916EC">
        <w:rPr>
          <w:rFonts w:eastAsia="MS Mincho"/>
        </w:rPr>
        <w:t xml:space="preserve"> is </w:t>
      </w:r>
      <w:r>
        <w:rPr>
          <w:rFonts w:eastAsia="MS Mincho"/>
        </w:rPr>
        <w:t>provided by</w:t>
      </w:r>
      <w:r w:rsidRPr="00B916EC">
        <w:rPr>
          <w:rFonts w:eastAsia="MS Mincho"/>
        </w:rPr>
        <w:t xml:space="preserve"> </w:t>
      </w:r>
      <w:r w:rsidRPr="003B4338">
        <w:rPr>
          <w:i/>
        </w:rPr>
        <w:t>ss-PBCH-BlockPower</w:t>
      </w:r>
      <w:r w:rsidRPr="00B916EC">
        <w:t xml:space="preserve">. </w:t>
      </w:r>
    </w:p>
    <w:p w14:paraId="3C14BFB9" w14:textId="054B82A4" w:rsidR="0044710D" w:rsidRPr="00647210" w:rsidRDefault="0044710D" w:rsidP="0044710D">
      <w:pPr>
        <w:rPr>
          <w:rFonts w:eastAsia="MS Mincho"/>
        </w:rPr>
      </w:pPr>
      <w:r>
        <w:t xml:space="preserve">If a PRACH transmission from a UE is in response to a detection of a PDCCH order by the UE that triggers a contention-free random access procedure and depending on the DL RS that the DM-RS of the PDCCH order is quasi-collocated with as described in Clause 10.1, </w:t>
      </w:r>
      <w:r w:rsidRPr="00B916EC">
        <w:rPr>
          <w:rFonts w:eastAsia="MS Mincho"/>
          <w:i/>
        </w:rPr>
        <w:t>referenceSignalPower</w:t>
      </w:r>
      <w:r w:rsidRPr="00B916EC">
        <w:rPr>
          <w:rFonts w:eastAsia="MS Mincho"/>
        </w:rPr>
        <w:t xml:space="preserve"> is</w:t>
      </w:r>
      <w:r>
        <w:rPr>
          <w:rFonts w:eastAsia="MS Mincho"/>
        </w:rPr>
        <w:t xml:space="preserve"> provided by </w:t>
      </w:r>
      <w:r w:rsidRPr="003B4338">
        <w:rPr>
          <w:i/>
        </w:rPr>
        <w:t>ss-PBCH-BlockPower</w:t>
      </w:r>
      <w:r>
        <w:rPr>
          <w:rFonts w:eastAsia="MS Mincho"/>
        </w:rPr>
        <w:t xml:space="preserve"> or, if the UE is configured resources for a periodic CSI-RS reception or the </w:t>
      </w:r>
      <w:r>
        <w:t xml:space="preserve">PRACH transmission is associated with a link recovery procedure where a corresponding index </w:t>
      </w:r>
      <w:r>
        <w:rPr>
          <w:iCs/>
          <w:noProof/>
          <w:position w:val="-10"/>
          <w:lang w:val="en-US"/>
        </w:rPr>
        <w:drawing>
          <wp:inline distT="0" distB="0" distL="0" distR="0" wp14:anchorId="2AAF858B" wp14:editId="6D97A6B0">
            <wp:extent cx="276225" cy="180975"/>
            <wp:effectExtent l="0" t="0" r="9525" b="9525"/>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is associated with a periodic CSI-RS configuration</w:t>
      </w:r>
      <w:r>
        <w:t xml:space="preserve"> </w:t>
      </w:r>
      <w:r>
        <w:rPr>
          <w:iCs/>
        </w:rPr>
        <w:t>as described in Clause 6</w:t>
      </w:r>
      <w:r>
        <w:rPr>
          <w:rFonts w:eastAsia="MS Mincho"/>
        </w:rPr>
        <w:t xml:space="preserve">, </w:t>
      </w:r>
      <w:r w:rsidRPr="00B916EC">
        <w:rPr>
          <w:rFonts w:eastAsia="MS Mincho"/>
          <w:i/>
        </w:rPr>
        <w:t>referenceSignalPower</w:t>
      </w:r>
      <w:r>
        <w:rPr>
          <w:rFonts w:eastAsia="MS Mincho"/>
        </w:rPr>
        <w:t xml:space="preserve"> is </w:t>
      </w:r>
      <w:r>
        <w:rPr>
          <w:rFonts w:eastAsia="MS Mincho"/>
          <w:lang w:val="en-US"/>
        </w:rPr>
        <w:t>obtained</w:t>
      </w:r>
      <w:r w:rsidRPr="00B916EC">
        <w:rPr>
          <w:rFonts w:eastAsia="MS Mincho"/>
          <w:lang w:val="en-US"/>
        </w:rPr>
        <w:t xml:space="preserve"> by </w:t>
      </w:r>
      <w:r w:rsidRPr="003B4338">
        <w:rPr>
          <w:i/>
        </w:rPr>
        <w:t>ss-PBCH-BlockPower</w:t>
      </w:r>
      <w:r>
        <w:t xml:space="preserve"> and</w:t>
      </w:r>
      <w:r w:rsidRPr="00B916EC">
        <w:rPr>
          <w:lang w:val="en-US"/>
        </w:rPr>
        <w:t xml:space="preserve"> </w:t>
      </w:r>
      <w:r w:rsidRPr="003B4338">
        <w:rPr>
          <w:i/>
        </w:rPr>
        <w:t>powerControlOffsetSS</w:t>
      </w:r>
      <w:r>
        <w:rPr>
          <w:lang w:val="en-US"/>
        </w:rPr>
        <w:t xml:space="preserve"> where </w:t>
      </w:r>
      <w:r w:rsidRPr="003B4338">
        <w:rPr>
          <w:i/>
        </w:rPr>
        <w:t>powerControlOffsetSS</w:t>
      </w:r>
      <w:r>
        <w:rPr>
          <w:i/>
        </w:rPr>
        <w:t xml:space="preserve"> </w:t>
      </w:r>
      <w:r>
        <w:rPr>
          <w:lang w:val="en-US"/>
        </w:rPr>
        <w:t>provides an offset of</w:t>
      </w:r>
      <w:r w:rsidRPr="00B916EC">
        <w:rPr>
          <w:lang w:val="en-US"/>
        </w:rPr>
        <w:t xml:space="preserve"> CSI-RS tr</w:t>
      </w:r>
      <w:r>
        <w:rPr>
          <w:lang w:val="en-US"/>
        </w:rPr>
        <w:t>ansmission power relative to</w:t>
      </w:r>
      <w:r w:rsidRPr="00B916EC">
        <w:rPr>
          <w:lang w:val="en-US"/>
        </w:rPr>
        <w:t xml:space="preserve"> SS/PBCH block transmission power </w:t>
      </w:r>
      <w:r w:rsidRPr="00B916EC">
        <w:t>[</w:t>
      </w:r>
      <w:r w:rsidRPr="00B916EC">
        <w:rPr>
          <w:lang w:val="en-US"/>
        </w:rPr>
        <w:t>6</w:t>
      </w:r>
      <w:r w:rsidRPr="00B916EC">
        <w:t>, TS 38.</w:t>
      </w:r>
      <w:r w:rsidRPr="00B916EC">
        <w:rPr>
          <w:lang w:val="en-US"/>
        </w:rPr>
        <w:t>214</w:t>
      </w:r>
      <w:r w:rsidRPr="00B916EC">
        <w:t>]</w:t>
      </w:r>
      <w:r w:rsidRPr="00B916EC">
        <w:rPr>
          <w:lang w:val="en-US"/>
        </w:rPr>
        <w:t>.</w:t>
      </w:r>
      <w:r>
        <w:rPr>
          <w:lang w:val="en-US"/>
        </w:rPr>
        <w:t xml:space="preserve"> If </w:t>
      </w:r>
      <w:r w:rsidRPr="003B4338">
        <w:rPr>
          <w:i/>
        </w:rPr>
        <w:t>powerControlOffsetSS</w:t>
      </w:r>
      <w:r>
        <w:t xml:space="preserve"> is not provided to the UE, the UE assumes an offset of 0 dB</w:t>
      </w:r>
      <w:r w:rsidRPr="00B916EC">
        <w:rPr>
          <w:lang w:val="en-US"/>
        </w:rPr>
        <w:t>.</w:t>
      </w:r>
      <w:bookmarkStart w:id="375" w:name="_Hlk528933777"/>
      <w:r w:rsidRPr="003B3D29">
        <w:rPr>
          <w:lang w:eastAsia="ja-JP"/>
        </w:rPr>
        <w:t xml:space="preserve"> </w:t>
      </w:r>
      <w:r w:rsidRPr="006D57BA">
        <w:rPr>
          <w:lang w:eastAsia="ja-JP"/>
        </w:rPr>
        <w:t xml:space="preserve">If </w:t>
      </w:r>
      <w:r w:rsidRPr="006D57BA">
        <w:t xml:space="preserve">the </w:t>
      </w:r>
      <w:r w:rsidRPr="006D57BA">
        <w:rPr>
          <w:lang w:eastAsia="ja-JP"/>
        </w:rPr>
        <w:t xml:space="preserve">active TCI state for the PDCCH </w:t>
      </w:r>
      <w:r>
        <w:rPr>
          <w:lang w:eastAsia="ja-JP"/>
        </w:rPr>
        <w:t xml:space="preserve">that provides the PDCCH order </w:t>
      </w:r>
      <w:r w:rsidRPr="006D57BA">
        <w:rPr>
          <w:lang w:eastAsia="ja-JP"/>
        </w:rPr>
        <w:t xml:space="preserve">includes two RS, the UE expects that one RS </w:t>
      </w:r>
      <w:ins w:id="376" w:author="Aris Papasakellariou" w:date="2020-10-28T11:59:00Z">
        <w:r w:rsidR="009C2B03">
          <w:rPr>
            <w:lang w:eastAsia="ja-JP"/>
          </w:rPr>
          <w:t>is configured with</w:t>
        </w:r>
      </w:ins>
      <w:del w:id="377" w:author="Aris Papasakellariou" w:date="2020-10-28T11:59:00Z">
        <w:r w:rsidRPr="006D57BA" w:rsidDel="009C2B03">
          <w:rPr>
            <w:lang w:eastAsia="ja-JP"/>
          </w:rPr>
          <w:delText>has</w:delText>
        </w:r>
      </w:del>
      <w:r w:rsidRPr="006D57BA">
        <w:rPr>
          <w:lang w:eastAsia="ja-JP"/>
        </w:rPr>
        <w:t xml:space="preserve"> </w:t>
      </w:r>
      <w:ins w:id="378" w:author="Aris Papasakellariou" w:date="2020-10-28T12:00:00Z">
        <w:r w:rsidR="009C2B03" w:rsidRPr="009C2B03">
          <w:rPr>
            <w:i/>
            <w:lang w:eastAsia="ja-JP"/>
          </w:rPr>
          <w:t>qcl-Type</w:t>
        </w:r>
        <w:r w:rsidR="009C2B03">
          <w:rPr>
            <w:lang w:eastAsia="ja-JP"/>
          </w:rPr>
          <w:t xml:space="preserve"> set to </w:t>
        </w:r>
      </w:ins>
      <w:del w:id="379" w:author="Aris Papasakellariou" w:date="2020-10-28T12:00:00Z">
        <w:r w:rsidRPr="006D57BA" w:rsidDel="009C2B03">
          <w:rPr>
            <w:lang w:eastAsia="ja-JP"/>
          </w:rPr>
          <w:delText>QCL-T</w:delText>
        </w:r>
      </w:del>
      <w:ins w:id="380" w:author="Aris Papasakellariou" w:date="2020-10-28T12:00:00Z">
        <w:r w:rsidR="009C2B03">
          <w:rPr>
            <w:lang w:eastAsia="ja-JP"/>
          </w:rPr>
          <w:t>‘t</w:t>
        </w:r>
      </w:ins>
      <w:r w:rsidRPr="006D57BA">
        <w:rPr>
          <w:lang w:eastAsia="ja-JP"/>
        </w:rPr>
        <w:t>ypeD</w:t>
      </w:r>
      <w:ins w:id="381" w:author="Aris Papasakellariou" w:date="2020-10-28T12:00:00Z">
        <w:r w:rsidR="009C2B03">
          <w:rPr>
            <w:lang w:eastAsia="ja-JP"/>
          </w:rPr>
          <w:t>’</w:t>
        </w:r>
      </w:ins>
      <w:del w:id="382" w:author="Aris Papasakellariou" w:date="2020-10-28T12:00:00Z">
        <w:r w:rsidRPr="006D57BA" w:rsidDel="009C2B03">
          <w:rPr>
            <w:lang w:eastAsia="ja-JP"/>
          </w:rPr>
          <w:delText xml:space="preserve"> </w:delText>
        </w:r>
        <w:r w:rsidDel="009C2B03">
          <w:rPr>
            <w:lang w:eastAsia="ja-JP"/>
          </w:rPr>
          <w:delText>properties</w:delText>
        </w:r>
      </w:del>
      <w:r>
        <w:rPr>
          <w:lang w:eastAsia="ja-JP"/>
        </w:rPr>
        <w:t xml:space="preserve"> </w:t>
      </w:r>
      <w:r w:rsidRPr="006D57BA">
        <w:rPr>
          <w:lang w:eastAsia="ja-JP"/>
        </w:rPr>
        <w:t>and the UE uses the one RS when applying</w:t>
      </w:r>
      <w:r>
        <w:rPr>
          <w:lang w:eastAsia="ja-JP"/>
        </w:rPr>
        <w:t xml:space="preserve"> a value provided by</w:t>
      </w:r>
      <w:r w:rsidRPr="006D57BA">
        <w:rPr>
          <w:lang w:eastAsia="ja-JP"/>
        </w:rPr>
        <w:t xml:space="preserve"> </w:t>
      </w:r>
      <w:r w:rsidRPr="006D57BA">
        <w:rPr>
          <w:i/>
          <w:iCs/>
        </w:rPr>
        <w:t>powerControlOffsetSS</w:t>
      </w:r>
      <w:r w:rsidRPr="006D57BA">
        <w:t>.</w:t>
      </w:r>
      <w:bookmarkEnd w:id="375"/>
    </w:p>
    <w:p w14:paraId="030BEF75" w14:textId="77777777" w:rsidR="0044710D" w:rsidRDefault="0044710D" w:rsidP="0044710D">
      <w:r w:rsidRPr="00B916EC">
        <w:rPr>
          <w:noProof/>
        </w:rPr>
        <w:t xml:space="preserve">If within a random access response window, as described in </w:t>
      </w:r>
      <w:r>
        <w:rPr>
          <w:noProof/>
        </w:rPr>
        <w:t>Clause 8.2</w:t>
      </w:r>
      <w:r w:rsidRPr="00B916EC">
        <w:rPr>
          <w:noProof/>
        </w:rPr>
        <w:t>, the UE does not receive a random access response that contains a preamble identifier corresponding to the preamble sequence transmitted by the UE, the UE determine</w:t>
      </w:r>
      <w:r>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7BEE0769" w14:textId="77777777" w:rsidR="0044710D" w:rsidRDefault="0044710D" w:rsidP="0044710D">
      <w:r>
        <w:t>If prior to a PRACH retransmission, a UE</w:t>
      </w:r>
      <w:r w:rsidRPr="00C14186">
        <w:t xml:space="preserve"> </w:t>
      </w:r>
      <w:r>
        <w:t>changes the</w:t>
      </w:r>
      <w:r w:rsidRPr="00F359A3">
        <w:t xml:space="preserve"> spati</w:t>
      </w:r>
      <w:r>
        <w:t>al domain transmission filter, L</w:t>
      </w:r>
      <w:r w:rsidRPr="00C14186">
        <w:t>ayer 1 notif</w:t>
      </w:r>
      <w:r>
        <w:t>ies</w:t>
      </w:r>
      <w:r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759F31EB" w14:textId="77777777" w:rsidR="0044710D" w:rsidRPr="003A5BF8" w:rsidRDefault="0044710D" w:rsidP="0044710D">
      <w:pPr>
        <w:spacing w:before="120"/>
        <w:rPr>
          <w:rFonts w:eastAsia="Yu Mincho"/>
          <w:lang w:eastAsia="ja-JP"/>
        </w:rPr>
      </w:pPr>
      <w:r w:rsidRPr="00842A2A">
        <w:rPr>
          <w:rFonts w:eastAsia="Yu Mincho"/>
          <w:lang w:eastAsia="ja-JP"/>
        </w:rPr>
        <w:lastRenderedPageBreak/>
        <w:t xml:space="preserve">If due to power allocation </w:t>
      </w:r>
      <w:r w:rsidRPr="00844103">
        <w:rPr>
          <w:iCs/>
        </w:rPr>
        <w:t xml:space="preserve">to </w:t>
      </w:r>
      <w:r w:rsidRPr="00844103">
        <w:t>PUSCH/PUCCH/PRACH</w:t>
      </w:r>
      <w:r w:rsidRPr="00844103">
        <w:rPr>
          <w:iCs/>
        </w:rPr>
        <w:t xml:space="preserve">/SRS transmissions as described in </w:t>
      </w:r>
      <w:r>
        <w:rPr>
          <w:iCs/>
        </w:rPr>
        <w:t>Clause</w:t>
      </w:r>
      <w:r w:rsidRPr="00844103">
        <w:rPr>
          <w:iCs/>
        </w:rPr>
        <w:t xml:space="preserve"> 7.5, </w:t>
      </w:r>
      <w:r>
        <w:rPr>
          <w:iCs/>
        </w:rPr>
        <w:t>or due to power allocation in EN-DC or NE-DC</w:t>
      </w:r>
      <w:r w:rsidRPr="00B63E79">
        <w:rPr>
          <w:iCs/>
        </w:rPr>
        <w:t xml:space="preserve"> </w:t>
      </w:r>
      <w:r>
        <w:rPr>
          <w:iCs/>
        </w:rPr>
        <w:t xml:space="preserve">or NR-DC operation, </w:t>
      </w:r>
      <w:r>
        <w:rPr>
          <w:rFonts w:hint="eastAsia"/>
          <w:iCs/>
          <w:lang w:eastAsia="zh-CN"/>
        </w:rPr>
        <w:t xml:space="preserve">or due to slot format determination </w:t>
      </w:r>
      <w:r w:rsidRPr="00844103">
        <w:rPr>
          <w:iCs/>
        </w:rPr>
        <w:t xml:space="preserve">as described in </w:t>
      </w:r>
      <w:r>
        <w:rPr>
          <w:iCs/>
        </w:rPr>
        <w:t>Clause</w:t>
      </w:r>
      <w:r w:rsidRPr="00844103">
        <w:rPr>
          <w:iCs/>
        </w:rPr>
        <w:t xml:space="preserve"> </w:t>
      </w:r>
      <w:r>
        <w:rPr>
          <w:rFonts w:hint="eastAsia"/>
          <w:iCs/>
          <w:lang w:eastAsia="zh-CN"/>
        </w:rPr>
        <w:t>11</w:t>
      </w:r>
      <w:r w:rsidRPr="00844103">
        <w:rPr>
          <w:iCs/>
        </w:rPr>
        <w:t>.</w:t>
      </w:r>
      <w:r>
        <w:rPr>
          <w:rFonts w:hint="eastAsia"/>
          <w:iCs/>
          <w:lang w:eastAsia="zh-CN"/>
        </w:rPr>
        <w:t xml:space="preserve">1, or due to the </w:t>
      </w:r>
      <w:r w:rsidRPr="00844103">
        <w:t>PUSCH/PUCCH/PRACH</w:t>
      </w:r>
      <w:r w:rsidRPr="00844103">
        <w:rPr>
          <w:iCs/>
        </w:rPr>
        <w:t>/SRS</w:t>
      </w:r>
      <w:r>
        <w:rPr>
          <w:rFonts w:hint="eastAsia"/>
          <w:iCs/>
          <w:lang w:eastAsia="zh-CN"/>
        </w:rPr>
        <w:t xml:space="preserve"> </w:t>
      </w:r>
      <w:r w:rsidRPr="00844103">
        <w:rPr>
          <w:iCs/>
        </w:rPr>
        <w:t>transmission</w:t>
      </w:r>
      <w:r>
        <w:rPr>
          <w:rFonts w:hint="eastAsia"/>
          <w:iCs/>
          <w:lang w:eastAsia="zh-CN"/>
        </w:rPr>
        <w:t xml:space="preserve"> occasions are in the same slot or the gap </w:t>
      </w:r>
      <w:r w:rsidRPr="00CD25BC">
        <w:rPr>
          <w:iCs/>
          <w:lang w:eastAsia="zh-CN"/>
        </w:rPr>
        <w:t xml:space="preserve">between a PRACH transmission and PUSCH/PUCCH/SRS transmission </w:t>
      </w:r>
      <w:r>
        <w:rPr>
          <w:rFonts w:hint="eastAsia"/>
          <w:iCs/>
          <w:lang w:eastAsia="zh-CN"/>
        </w:rPr>
        <w:t>is small as describ</w:t>
      </w:r>
      <w:del w:id="383" w:author="Aris Papasakellariou" w:date="2020-10-08T14:43:00Z">
        <w:r w:rsidDel="00632885">
          <w:rPr>
            <w:rFonts w:hint="eastAsia"/>
            <w:iCs/>
            <w:lang w:eastAsia="zh-CN"/>
          </w:rPr>
          <w:delText>l</w:delText>
        </w:r>
      </w:del>
      <w:r>
        <w:rPr>
          <w:rFonts w:hint="eastAsia"/>
          <w:iCs/>
          <w:lang w:eastAsia="zh-CN"/>
        </w:rPr>
        <w:t>ed in Clause 8.1,</w:t>
      </w:r>
      <w:r>
        <w:rPr>
          <w:rFonts w:eastAsia="DengXian" w:hint="eastAsia"/>
          <w:iCs/>
          <w:lang w:eastAsia="zh-CN"/>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w:t>
      </w:r>
      <w:r>
        <w:rPr>
          <w:iCs/>
        </w:rPr>
        <w:t>Clause</w:t>
      </w:r>
      <w:r w:rsidRPr="00844103">
        <w:rPr>
          <w:iCs/>
        </w:rPr>
        <w:t xml:space="preserve"> 7.5, </w:t>
      </w:r>
      <w:r>
        <w:rPr>
          <w:iCs/>
        </w:rPr>
        <w:t>or due to power allocation in EN-DC</w:t>
      </w:r>
      <w:r w:rsidRPr="006A673C">
        <w:rPr>
          <w:iCs/>
        </w:rPr>
        <w:t xml:space="preserve"> </w:t>
      </w:r>
      <w:r>
        <w:rPr>
          <w:iCs/>
        </w:rPr>
        <w:t>or NE-DC</w:t>
      </w:r>
      <w:r w:rsidRPr="00B15D62">
        <w:rPr>
          <w:iCs/>
        </w:rPr>
        <w:t xml:space="preserve"> </w:t>
      </w:r>
      <w:r>
        <w:rPr>
          <w:iCs/>
        </w:rPr>
        <w:t xml:space="preserve">or NR-DC operation,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74AEEFE" w14:textId="77777777" w:rsidR="0044710D" w:rsidRPr="00B916EC" w:rsidRDefault="0044710D" w:rsidP="0044710D">
      <w:pPr>
        <w:pStyle w:val="Heading2"/>
        <w:ind w:left="566" w:hanging="566"/>
      </w:pPr>
      <w:bookmarkStart w:id="384" w:name="_Toc12021452"/>
      <w:bookmarkStart w:id="385" w:name="_Toc20311564"/>
      <w:bookmarkStart w:id="386" w:name="_Toc26719389"/>
      <w:bookmarkStart w:id="387" w:name="_Toc29894820"/>
      <w:bookmarkStart w:id="388" w:name="_Toc29899119"/>
      <w:bookmarkStart w:id="389" w:name="_Toc29899537"/>
      <w:bookmarkStart w:id="390" w:name="_Toc29917274"/>
      <w:bookmarkStart w:id="391" w:name="_Toc36498148"/>
      <w:bookmarkStart w:id="392" w:name="_Toc45699174"/>
      <w:bookmarkStart w:id="393" w:name="_Toc52208336"/>
      <w:r w:rsidRPr="00B916EC">
        <w:t>7.5</w:t>
      </w:r>
      <w:r>
        <w:tab/>
        <w:t>Prioritizations for transmission power reductions</w:t>
      </w:r>
      <w:bookmarkEnd w:id="384"/>
      <w:bookmarkEnd w:id="385"/>
      <w:bookmarkEnd w:id="386"/>
      <w:bookmarkEnd w:id="387"/>
      <w:bookmarkEnd w:id="388"/>
      <w:bookmarkEnd w:id="389"/>
      <w:bookmarkEnd w:id="390"/>
      <w:bookmarkEnd w:id="391"/>
      <w:bookmarkEnd w:id="392"/>
      <w:bookmarkEnd w:id="393"/>
    </w:p>
    <w:p w14:paraId="10BF7266" w14:textId="36B5CCEF" w:rsidR="0044710D" w:rsidRPr="00B916EC" w:rsidRDefault="0044710D" w:rsidP="0044710D">
      <w:pPr>
        <w:rPr>
          <w:iCs/>
        </w:rPr>
      </w:pPr>
      <w:r>
        <w:t>For single cell operation with two uplink carriers or for operation with carrier aggregation, if</w:t>
      </w:r>
      <w:r w:rsidRPr="00B916EC">
        <w:t xml:space="preserve"> a</w:t>
      </w:r>
      <w:r w:rsidRPr="00B916EC">
        <w:rPr>
          <w:iCs/>
        </w:rPr>
        <w:t xml:space="preserve"> total UE transmit power for PUSCH or PUCCH or PRACH or SRS transmission</w:t>
      </w:r>
      <w:r>
        <w:rPr>
          <w:iCs/>
        </w:rPr>
        <w:t>s on serving cells in a frequency range</w:t>
      </w:r>
      <w:r w:rsidRPr="00B916EC">
        <w:rPr>
          <w:iCs/>
        </w:rPr>
        <w:t xml:space="preserve"> in a respective transmission </w:t>
      </w:r>
      <w:r>
        <w:rPr>
          <w:iCs/>
        </w:rPr>
        <w:t>occasion</w:t>
      </w:r>
      <w:r w:rsidRPr="00B916EC">
        <w:rPr>
          <w:iCs/>
        </w:rPr>
        <w:t xml:space="preserve"> </w:t>
      </w:r>
      <w:r>
        <w:rPr>
          <w:iCs/>
          <w:noProof/>
          <w:position w:val="-6"/>
          <w:lang w:val="en-US"/>
        </w:rPr>
        <w:drawing>
          <wp:inline distT="0" distB="0" distL="0" distR="0" wp14:anchorId="2AA2E99C" wp14:editId="42A45DF8">
            <wp:extent cx="95250" cy="180975"/>
            <wp:effectExtent l="0" t="0" r="0" b="9525"/>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would exceed </w:t>
      </w:r>
      <w:r>
        <w:rPr>
          <w:iCs/>
          <w:noProof/>
          <w:position w:val="-10"/>
          <w:lang w:val="en-US"/>
        </w:rPr>
        <w:drawing>
          <wp:inline distT="0" distB="0" distL="0" distR="0" wp14:anchorId="46E8BD6B" wp14:editId="387BDA48">
            <wp:extent cx="462280" cy="180975"/>
            <wp:effectExtent l="0" t="0" r="0" b="9525"/>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iCs/>
        </w:rPr>
        <w:t xml:space="preserve">, </w:t>
      </w:r>
      <w:r>
        <w:rPr>
          <w:iCs/>
        </w:rPr>
        <w:t xml:space="preserve">where </w:t>
      </w:r>
      <w:r>
        <w:rPr>
          <w:iCs/>
          <w:noProof/>
          <w:position w:val="-10"/>
          <w:lang w:val="en-US"/>
        </w:rPr>
        <w:drawing>
          <wp:inline distT="0" distB="0" distL="0" distR="0" wp14:anchorId="69B7911A" wp14:editId="0CCC8C31">
            <wp:extent cx="462280" cy="180975"/>
            <wp:effectExtent l="0" t="0" r="0" b="9525"/>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iCs/>
        </w:rPr>
        <w:t xml:space="preserve"> is the linear value of </w:t>
      </w:r>
      <w:r>
        <w:rPr>
          <w:iCs/>
          <w:noProof/>
          <w:position w:val="-10"/>
          <w:lang w:val="en-US"/>
        </w:rPr>
        <w:drawing>
          <wp:inline distT="0" distB="0" distL="0" distR="0" wp14:anchorId="42468D7A" wp14:editId="5B0E4DD1">
            <wp:extent cx="462280" cy="180975"/>
            <wp:effectExtent l="0" t="0" r="0" b="9525"/>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iCs/>
        </w:rPr>
        <w:t xml:space="preserve"> in </w:t>
      </w:r>
      <w:r w:rsidRPr="00B916EC">
        <w:rPr>
          <w:iCs/>
        </w:rPr>
        <w:t xml:space="preserve">transmission </w:t>
      </w:r>
      <w:r>
        <w:rPr>
          <w:iCs/>
        </w:rPr>
        <w:t>occasion</w:t>
      </w:r>
      <w:r w:rsidRPr="00B916EC">
        <w:rPr>
          <w:iCs/>
        </w:rPr>
        <w:t xml:space="preserve"> </w:t>
      </w:r>
      <w:r>
        <w:rPr>
          <w:iCs/>
          <w:noProof/>
          <w:position w:val="-6"/>
          <w:lang w:val="en-US"/>
        </w:rPr>
        <w:drawing>
          <wp:inline distT="0" distB="0" distL="0" distR="0" wp14:anchorId="27AE64E7" wp14:editId="0D0680E8">
            <wp:extent cx="95250" cy="180975"/>
            <wp:effectExtent l="0" t="0" r="0" b="9525"/>
            <wp:docPr id="2158" name="Picture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as defined in [8-1, TS 38.101-1] for FR1 </w:t>
      </w:r>
      <w:r>
        <w:rPr>
          <w:lang w:val="en-US"/>
        </w:rPr>
        <w:t>and [8-2, TS38.101-2]</w:t>
      </w:r>
      <w:r w:rsidRPr="00542CF6">
        <w:rPr>
          <w:iCs/>
        </w:rPr>
        <w:t xml:space="preserve"> </w:t>
      </w:r>
      <w:r>
        <w:rPr>
          <w:iCs/>
        </w:rPr>
        <w:t>for FR2,</w:t>
      </w:r>
      <w:r w:rsidRPr="00B916EC">
        <w:rPr>
          <w:iCs/>
        </w:rPr>
        <w:t xml:space="preserve"> the UE allocates power to </w:t>
      </w:r>
      <w:r w:rsidRPr="00B916EC">
        <w:t>PUSCH/PUCCH/PRACH</w:t>
      </w:r>
      <w:r w:rsidRPr="00B916EC">
        <w:rPr>
          <w:iCs/>
        </w:rPr>
        <w:t xml:space="preserve">/SRS transmissions according to the following priority order (in descending order) so that the total UE transmit power </w:t>
      </w:r>
      <w:r>
        <w:rPr>
          <w:iCs/>
        </w:rPr>
        <w:t xml:space="preserve">for transmissions on serving cells in the frequency range </w:t>
      </w:r>
      <w:r w:rsidRPr="00B916EC">
        <w:rPr>
          <w:iCs/>
        </w:rPr>
        <w:t xml:space="preserve">is smaller than or equal </w:t>
      </w:r>
      <w:r>
        <w:rPr>
          <w:iCs/>
        </w:rPr>
        <w:t>to</w:t>
      </w:r>
      <w:r w:rsidRPr="00B916EC">
        <w:rPr>
          <w:iCs/>
        </w:rPr>
        <w:t xml:space="preserve"> </w:t>
      </w:r>
      <w:r>
        <w:rPr>
          <w:iCs/>
          <w:noProof/>
          <w:position w:val="-10"/>
          <w:lang w:val="en-US"/>
        </w:rPr>
        <w:drawing>
          <wp:inline distT="0" distB="0" distL="0" distR="0" wp14:anchorId="6861B4C0" wp14:editId="58142952">
            <wp:extent cx="462280" cy="180975"/>
            <wp:effectExtent l="0" t="0" r="0" b="9525"/>
            <wp:docPr id="2157" name="Picture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iCs/>
        </w:rPr>
        <w:t xml:space="preserve"> </w:t>
      </w:r>
      <w:r>
        <w:rPr>
          <w:iCs/>
        </w:rPr>
        <w:t xml:space="preserve">for that frequency range </w:t>
      </w:r>
      <w:r w:rsidRPr="00B916EC">
        <w:rPr>
          <w:iCs/>
        </w:rPr>
        <w:t xml:space="preserve">in every symbol of transmission </w:t>
      </w:r>
      <w:r>
        <w:rPr>
          <w:iCs/>
        </w:rPr>
        <w:t>occasion</w:t>
      </w:r>
      <w:r w:rsidRPr="00B916EC">
        <w:rPr>
          <w:iCs/>
        </w:rPr>
        <w:t xml:space="preserve"> </w:t>
      </w:r>
      <w:r>
        <w:rPr>
          <w:iCs/>
          <w:noProof/>
          <w:position w:val="-6"/>
          <w:lang w:val="en-US"/>
        </w:rPr>
        <w:drawing>
          <wp:inline distT="0" distB="0" distL="0" distR="0" wp14:anchorId="07602ADB" wp14:editId="7C37ED55">
            <wp:extent cx="95250" cy="180975"/>
            <wp:effectExtent l="0" t="0" r="0" b="9525"/>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Pr>
          <w:iCs/>
        </w:rPr>
        <w:t xml:space="preserve">When determining a total transmit power for serving cells in a frequency range in a symbol of </w:t>
      </w:r>
      <w:r w:rsidRPr="00B916EC">
        <w:rPr>
          <w:iCs/>
        </w:rPr>
        <w:t xml:space="preserve">transmission </w:t>
      </w:r>
      <w:r>
        <w:rPr>
          <w:iCs/>
        </w:rPr>
        <w:t>occasion</w:t>
      </w:r>
      <w:r w:rsidRPr="00B916EC">
        <w:rPr>
          <w:iCs/>
        </w:rPr>
        <w:t xml:space="preserve"> </w:t>
      </w:r>
      <w:r>
        <w:rPr>
          <w:iCs/>
          <w:noProof/>
          <w:position w:val="-6"/>
          <w:lang w:val="en-US"/>
        </w:rPr>
        <w:drawing>
          <wp:inline distT="0" distB="0" distL="0" distR="0" wp14:anchorId="0F58C5C4" wp14:editId="3EA232ED">
            <wp:extent cx="95250" cy="180975"/>
            <wp:effectExtent l="0" t="0" r="0" b="9525"/>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the UE does not include power for transmissions starting after the symbol of </w:t>
      </w:r>
      <w:r w:rsidRPr="00B916EC">
        <w:rPr>
          <w:iCs/>
        </w:rPr>
        <w:t xml:space="preserve">transmission </w:t>
      </w:r>
      <w:r>
        <w:rPr>
          <w:iCs/>
        </w:rPr>
        <w:t>occasion</w:t>
      </w:r>
      <w:r w:rsidRPr="00B916EC">
        <w:rPr>
          <w:iCs/>
        </w:rPr>
        <w:t xml:space="preserve"> </w:t>
      </w:r>
      <w:r>
        <w:rPr>
          <w:iCs/>
          <w:noProof/>
          <w:position w:val="-6"/>
          <w:lang w:val="en-US"/>
        </w:rPr>
        <w:drawing>
          <wp:inline distT="0" distB="0" distL="0" distR="0" wp14:anchorId="5BA79823" wp14:editId="5D416CC8">
            <wp:extent cx="95250" cy="180975"/>
            <wp:effectExtent l="0" t="0" r="0" b="9525"/>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Pr="00B916EC">
        <w:rPr>
          <w:iCs/>
        </w:rPr>
        <w:t>The total UE transmit power</w:t>
      </w:r>
      <w:r>
        <w:rPr>
          <w:iCs/>
        </w:rPr>
        <w:t xml:space="preserve"> in a symbol of a slot</w:t>
      </w:r>
      <w:r w:rsidRPr="00B916EC">
        <w:rPr>
          <w:iCs/>
        </w:rPr>
        <w:t xml:space="preserve"> is defined as the sum of the linear values of UE transmit powers for PUSCH, PUCCH, PRACH, and SRS</w:t>
      </w:r>
      <w:r>
        <w:rPr>
          <w:iCs/>
        </w:rPr>
        <w:t xml:space="preserve"> in the symbol of the slot</w:t>
      </w:r>
      <w:r w:rsidRPr="00B916EC">
        <w:rPr>
          <w:iCs/>
        </w:rPr>
        <w:t xml:space="preserve">. </w:t>
      </w:r>
    </w:p>
    <w:p w14:paraId="1B946ABB" w14:textId="77777777" w:rsidR="0044710D" w:rsidRDefault="0044710D" w:rsidP="0044710D">
      <w:pPr>
        <w:pStyle w:val="B1"/>
      </w:pPr>
      <w:r>
        <w:t>-</w:t>
      </w:r>
      <w:r>
        <w:tab/>
      </w:r>
      <w:r w:rsidRPr="00B916EC">
        <w:t>PRACH transmission on the P</w:t>
      </w:r>
      <w:ins w:id="394" w:author="Aris Papasakellariou" w:date="2020-10-01T11:37:00Z">
        <w:r>
          <w:rPr>
            <w:lang w:val="en-US"/>
          </w:rPr>
          <w:t>C</w:t>
        </w:r>
      </w:ins>
      <w:del w:id="395" w:author="Aris Papasakellariou" w:date="2020-10-01T11:37:00Z">
        <w:r w:rsidRPr="00B916EC" w:rsidDel="00B450CA">
          <w:delText>c</w:delText>
        </w:r>
      </w:del>
      <w:r w:rsidRPr="00B916EC">
        <w:t>ell</w:t>
      </w:r>
    </w:p>
    <w:p w14:paraId="27CF39D6" w14:textId="77777777" w:rsidR="0044710D" w:rsidRDefault="0044710D" w:rsidP="0044710D">
      <w:pPr>
        <w:pStyle w:val="B1"/>
      </w:pPr>
      <w:r>
        <w:t>-</w:t>
      </w:r>
      <w:r>
        <w:tab/>
      </w:r>
      <w:r>
        <w:rPr>
          <w:lang w:val="en-US"/>
        </w:rPr>
        <w:t>PUCCH or PUSCH transmissions</w:t>
      </w:r>
      <w:r>
        <w:t xml:space="preserve"> with higher priority index</w:t>
      </w:r>
      <w:r>
        <w:rPr>
          <w:lang w:val="en-US"/>
        </w:rPr>
        <w:t xml:space="preserve"> according to Clause 9</w:t>
      </w:r>
      <w:r>
        <w:t xml:space="preserve"> </w:t>
      </w:r>
    </w:p>
    <w:p w14:paraId="53EA9F88" w14:textId="77777777" w:rsidR="0044710D" w:rsidRPr="00B916EC" w:rsidRDefault="0044710D" w:rsidP="0044710D">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6AF7079C" w14:textId="77777777" w:rsidR="0044710D" w:rsidRPr="001322F1" w:rsidRDefault="0044710D" w:rsidP="0044710D">
      <w:pPr>
        <w:pStyle w:val="B2"/>
        <w:rPr>
          <w:lang w:val="en-US"/>
        </w:rPr>
      </w:pPr>
      <w:r>
        <w:t>-</w:t>
      </w:r>
      <w:r>
        <w:tab/>
      </w:r>
      <w:r w:rsidRPr="00B916EC">
        <w:t xml:space="preserve">PUCCH transmission with </w:t>
      </w:r>
      <w:r>
        <w:rPr>
          <w:lang w:val="en-US"/>
        </w:rPr>
        <w:t>HARQ-ACK information, and/or SR, and/or LRR,</w:t>
      </w:r>
      <w:r w:rsidRPr="00B916EC">
        <w:t xml:space="preserve"> or PUSCH transmission with HARQ-ACK</w:t>
      </w:r>
      <w:r>
        <w:rPr>
          <w:lang w:val="en-US"/>
        </w:rPr>
        <w:t xml:space="preserve"> information</w:t>
      </w:r>
    </w:p>
    <w:p w14:paraId="21EBD865" w14:textId="77777777" w:rsidR="0044710D" w:rsidRPr="00B916EC" w:rsidRDefault="0044710D" w:rsidP="0044710D">
      <w:pPr>
        <w:pStyle w:val="B2"/>
      </w:pPr>
      <w:r>
        <w:t>-</w:t>
      </w:r>
      <w:r>
        <w:tab/>
      </w:r>
      <w:r w:rsidRPr="00B916EC">
        <w:t>PUCCH transmission with CSI or PUSCH transmission with CSI</w:t>
      </w:r>
    </w:p>
    <w:p w14:paraId="6FD963BE" w14:textId="77777777" w:rsidR="0044710D" w:rsidRPr="00B916EC" w:rsidRDefault="0044710D" w:rsidP="0044710D">
      <w:pPr>
        <w:pStyle w:val="B2"/>
      </w:pPr>
      <w:r>
        <w:t>-</w:t>
      </w:r>
      <w:r>
        <w:tab/>
      </w:r>
      <w:r w:rsidRPr="00B916EC">
        <w:t>PUSCH transmission without HARQ-ACK</w:t>
      </w:r>
      <w:r w:rsidRPr="00DF291E">
        <w:rPr>
          <w:lang w:val="en-US"/>
        </w:rPr>
        <w:t xml:space="preserve"> </w:t>
      </w:r>
      <w:r>
        <w:rPr>
          <w:lang w:val="en-US"/>
        </w:rPr>
        <w:t>information</w:t>
      </w:r>
      <w:r w:rsidRPr="00B916EC">
        <w:t xml:space="preserve"> or CSI</w:t>
      </w:r>
      <w:r>
        <w:t xml:space="preserve"> and, for Type-2 random access procedure, PUSCH </w:t>
      </w:r>
      <w:r w:rsidRPr="00B916EC">
        <w:t>transmission on the PCell</w:t>
      </w:r>
    </w:p>
    <w:p w14:paraId="01D4740D" w14:textId="77777777" w:rsidR="0044710D" w:rsidRDefault="0044710D" w:rsidP="0044710D">
      <w:pPr>
        <w:pStyle w:val="B1"/>
      </w:pPr>
      <w:r>
        <w:t>-</w:t>
      </w:r>
      <w:r>
        <w:tab/>
      </w:r>
      <w:r w:rsidRPr="00B916EC">
        <w:t>SRS transmission</w:t>
      </w:r>
      <w:r>
        <w:rPr>
          <w:lang w:val="en-US"/>
        </w:rPr>
        <w:t>, with aperiodic SRS having higher priority than semi-persistent and/or periodic SRS,</w:t>
      </w:r>
      <w:r w:rsidRPr="00B916EC">
        <w:t xml:space="preserve"> or PRACH transmission on a serving cell other than the PCell</w:t>
      </w:r>
      <w:r w:rsidRPr="00DF291E">
        <w:t xml:space="preserve"> </w:t>
      </w:r>
    </w:p>
    <w:p w14:paraId="4E74CC4C" w14:textId="77777777" w:rsidR="0044710D" w:rsidRPr="00B916EC" w:rsidRDefault="0044710D" w:rsidP="0044710D">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UL carriers, the </w:t>
      </w:r>
      <w:r>
        <w:rPr>
          <w:lang w:val="en-US"/>
        </w:rPr>
        <w:t xml:space="preserve">UE prioritizes power allocation for transmissions on the </w:t>
      </w:r>
      <w:r>
        <w:t>carrier</w:t>
      </w:r>
      <w:r>
        <w:rPr>
          <w:lang w:val="en-US"/>
        </w:rPr>
        <w:t xml:space="preserve"> where the UE is configured to transmit PUCCH. </w:t>
      </w:r>
      <w:r w:rsidRPr="00EA2CF8">
        <w:t xml:space="preserve">If </w:t>
      </w:r>
      <w:r w:rsidRPr="00EA2CF8">
        <w:rPr>
          <w:iCs/>
        </w:rPr>
        <w:t>PUCCH</w:t>
      </w:r>
      <w:r w:rsidRPr="00EA2CF8">
        <w:t xml:space="preserve"> is not configured for any of the </w:t>
      </w:r>
      <w:r w:rsidRPr="00EA2CF8">
        <w:rPr>
          <w:iCs/>
        </w:rPr>
        <w:t xml:space="preserve">two UL carriers, the </w:t>
      </w:r>
      <w:r w:rsidRPr="00EA2CF8">
        <w:rPr>
          <w:iCs/>
          <w:lang w:val="en-US"/>
        </w:rPr>
        <w:t>UE prioritizes power allocation for transmissions on</w:t>
      </w:r>
      <w:r w:rsidRPr="00EA2CF8">
        <w:t xml:space="preserve"> the non-supplementary UL carrier.</w:t>
      </w:r>
    </w:p>
    <w:p w14:paraId="71CE5494" w14:textId="77777777" w:rsidR="0044710D" w:rsidRPr="00B916EC" w:rsidRDefault="0044710D" w:rsidP="0044710D">
      <w:pPr>
        <w:pStyle w:val="Heading2"/>
        <w:ind w:left="566" w:hanging="566"/>
      </w:pPr>
      <w:bookmarkStart w:id="396" w:name="_Toc12021453"/>
      <w:bookmarkStart w:id="397" w:name="_Toc20311565"/>
      <w:bookmarkStart w:id="398" w:name="_Toc26719390"/>
      <w:bookmarkStart w:id="399" w:name="_Toc29894821"/>
      <w:bookmarkStart w:id="400" w:name="_Toc29899120"/>
      <w:bookmarkStart w:id="401" w:name="_Toc29899538"/>
      <w:bookmarkStart w:id="402" w:name="_Toc29917275"/>
      <w:bookmarkStart w:id="403" w:name="_Toc36498149"/>
      <w:bookmarkStart w:id="404" w:name="_Toc45699175"/>
      <w:bookmarkStart w:id="405" w:name="_Toc52208337"/>
      <w:r w:rsidRPr="00B916EC">
        <w:t>7.6</w:t>
      </w:r>
      <w:r>
        <w:tab/>
      </w:r>
      <w:r w:rsidRPr="00B916EC">
        <w:t>Dual connectivity</w:t>
      </w:r>
      <w:bookmarkEnd w:id="396"/>
      <w:bookmarkEnd w:id="397"/>
      <w:bookmarkEnd w:id="398"/>
      <w:bookmarkEnd w:id="399"/>
      <w:bookmarkEnd w:id="400"/>
      <w:bookmarkEnd w:id="401"/>
      <w:bookmarkEnd w:id="402"/>
      <w:bookmarkEnd w:id="403"/>
      <w:bookmarkEnd w:id="404"/>
      <w:bookmarkEnd w:id="405"/>
    </w:p>
    <w:p w14:paraId="138FA1DD" w14:textId="77777777" w:rsidR="0044710D" w:rsidRPr="00C463CB" w:rsidRDefault="0044710D" w:rsidP="0044710D">
      <w:pPr>
        <w:pStyle w:val="Heading3"/>
      </w:pPr>
      <w:bookmarkStart w:id="406" w:name="_Toc12021454"/>
      <w:bookmarkStart w:id="407" w:name="_Toc20311566"/>
      <w:bookmarkStart w:id="408" w:name="_Toc26719391"/>
      <w:bookmarkStart w:id="409" w:name="_Toc29894822"/>
      <w:bookmarkStart w:id="410" w:name="_Toc29899121"/>
      <w:bookmarkStart w:id="411" w:name="_Toc29899539"/>
      <w:bookmarkStart w:id="412" w:name="_Toc29917276"/>
      <w:bookmarkStart w:id="413" w:name="_Toc36498150"/>
      <w:bookmarkStart w:id="414" w:name="_Toc45699176"/>
      <w:bookmarkStart w:id="415" w:name="_Toc52208338"/>
      <w:r w:rsidRPr="00B916EC">
        <w:t>7</w:t>
      </w:r>
      <w:r>
        <w:t>.6</w:t>
      </w:r>
      <w:r w:rsidRPr="00B916EC">
        <w:t>.1</w:t>
      </w:r>
      <w:r w:rsidRPr="00B916EC">
        <w:tab/>
      </w:r>
      <w:r>
        <w:t>EN-DC</w:t>
      </w:r>
      <w:bookmarkEnd w:id="406"/>
      <w:bookmarkEnd w:id="407"/>
      <w:bookmarkEnd w:id="408"/>
      <w:bookmarkEnd w:id="409"/>
      <w:bookmarkEnd w:id="410"/>
      <w:bookmarkEnd w:id="411"/>
      <w:bookmarkEnd w:id="412"/>
      <w:bookmarkEnd w:id="413"/>
      <w:bookmarkEnd w:id="414"/>
      <w:bookmarkEnd w:id="415"/>
    </w:p>
    <w:p w14:paraId="08414493" w14:textId="2DB357B9" w:rsidR="0044710D" w:rsidRDefault="0044710D" w:rsidP="0044710D">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Pr>
          <w:noProof/>
          <w:position w:val="-10"/>
          <w:lang w:val="en-US"/>
        </w:rPr>
        <w:drawing>
          <wp:inline distT="0" distB="0" distL="0" distR="0" wp14:anchorId="47846FCC" wp14:editId="6158FB73">
            <wp:extent cx="276225" cy="180975"/>
            <wp:effectExtent l="0" t="0" r="0" b="9525"/>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eastAsia="ja-JP"/>
        </w:rPr>
        <w:t xml:space="preserve"> for transmissions on the MCG by </w:t>
      </w:r>
      <w:r>
        <w:rPr>
          <w:i/>
          <w:lang w:eastAsia="ja-JP"/>
        </w:rPr>
        <w:t>p-MaxEUTRA</w:t>
      </w:r>
      <w:r>
        <w:rPr>
          <w:lang w:eastAsia="ja-JP"/>
        </w:rPr>
        <w:t xml:space="preserve"> and a maximum power </w:t>
      </w:r>
      <w:r>
        <w:rPr>
          <w:noProof/>
          <w:position w:val="-10"/>
          <w:lang w:val="en-US"/>
        </w:rPr>
        <w:drawing>
          <wp:inline distT="0" distB="0" distL="0" distR="0" wp14:anchorId="3EC1D354" wp14:editId="7C6B0C29">
            <wp:extent cx="276225" cy="180975"/>
            <wp:effectExtent l="0" t="0" r="0" b="9525"/>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in FR1 on the SCG by </w:t>
      </w:r>
      <w:r>
        <w:rPr>
          <w:i/>
          <w:lang w:eastAsia="ja-JP"/>
        </w:rPr>
        <w:t>p-NR-FR1</w:t>
      </w:r>
      <w:r>
        <w:rPr>
          <w:lang w:eastAsia="ja-JP"/>
        </w:rPr>
        <w:t xml:space="preserve">. </w:t>
      </w:r>
    </w:p>
    <w:p w14:paraId="4AF0721A" w14:textId="0B023FC5" w:rsidR="0044710D" w:rsidRDefault="0044710D" w:rsidP="0044710D">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Pr>
          <w:noProof/>
          <w:position w:val="-10"/>
          <w:lang w:val="en-US"/>
        </w:rPr>
        <w:drawing>
          <wp:inline distT="0" distB="0" distL="0" distR="0" wp14:anchorId="2CD51EC6" wp14:editId="78E1D701">
            <wp:extent cx="276225" cy="180975"/>
            <wp:effectExtent l="0" t="0" r="0" b="9525"/>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 The UE determines</w:t>
      </w:r>
      <w:r w:rsidRPr="001C7D27">
        <w:t xml:space="preserve"> </w:t>
      </w:r>
      <w:r>
        <w:t xml:space="preserve">transmission power for the SCG </w:t>
      </w:r>
      <w:r>
        <w:rPr>
          <w:lang w:eastAsia="ja-JP"/>
        </w:rPr>
        <w:t>in FR1</w:t>
      </w:r>
      <w:r>
        <w:t xml:space="preserve"> as described</w:t>
      </w:r>
      <w:r w:rsidRPr="001C7D27">
        <w:t xml:space="preserve"> </w:t>
      </w:r>
      <w:r>
        <w:t>Clause</w:t>
      </w:r>
      <w:r w:rsidRPr="001C7D27">
        <w:t>s</w:t>
      </w:r>
      <w:r>
        <w:t xml:space="preserve"> 7.1</w:t>
      </w:r>
      <w:r w:rsidRPr="001C7D27">
        <w:t xml:space="preserve"> throu</w:t>
      </w:r>
      <w:r>
        <w:t>gh 7.5</w:t>
      </w:r>
      <w:r>
        <w:rPr>
          <w:lang w:val="en-US"/>
        </w:rPr>
        <w:t xml:space="preserve"> using </w:t>
      </w:r>
      <w:r>
        <w:rPr>
          <w:noProof/>
          <w:position w:val="-10"/>
          <w:lang w:val="en-US"/>
        </w:rPr>
        <w:drawing>
          <wp:inline distT="0" distB="0" distL="0" distR="0" wp14:anchorId="070A62EE" wp14:editId="6D6893AF">
            <wp:extent cx="276225" cy="180975"/>
            <wp:effectExtent l="0" t="0" r="0" b="9525"/>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Pr>
          <w:lang w:val="en-US"/>
        </w:rPr>
        <w:t xml:space="preserve"> The UE determines</w:t>
      </w:r>
      <w:r w:rsidRPr="001C7D27">
        <w:t xml:space="preserve"> </w:t>
      </w:r>
      <w:r>
        <w:t xml:space="preserve">transmission power for the SCG in </w:t>
      </w:r>
      <w:r>
        <w:rPr>
          <w:lang w:eastAsia="ja-JP"/>
        </w:rPr>
        <w:t>FR</w:t>
      </w:r>
      <w:r>
        <w:t>2 as described</w:t>
      </w:r>
      <w:r w:rsidRPr="001C7D27">
        <w:t xml:space="preserve"> </w:t>
      </w:r>
      <w:r>
        <w:t>Clause</w:t>
      </w:r>
      <w:r w:rsidRPr="001C7D27">
        <w:t>s</w:t>
      </w:r>
      <w:r>
        <w:t xml:space="preserve"> 7.1</w:t>
      </w:r>
      <w:r w:rsidRPr="001C7D27">
        <w:t xml:space="preserve"> throu</w:t>
      </w:r>
      <w:r>
        <w:t>gh 7.5.</w:t>
      </w:r>
    </w:p>
    <w:p w14:paraId="055619DA" w14:textId="77777777" w:rsidR="0044710D" w:rsidRDefault="0044710D" w:rsidP="0044710D">
      <w:pPr>
        <w:rPr>
          <w:lang w:eastAsia="ja-JP"/>
        </w:rPr>
      </w:pPr>
      <w:r>
        <w:rPr>
          <w:lang w:eastAsia="ja-JP"/>
        </w:rPr>
        <w:lastRenderedPageBreak/>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532A81D5" w14:textId="7E0C7C8D" w:rsidR="0044710D" w:rsidRDefault="0044710D" w:rsidP="0044710D">
      <w:pPr>
        <w:rPr>
          <w:lang w:eastAsia="ja-JP"/>
        </w:rPr>
      </w:pPr>
      <w:r>
        <w:rPr>
          <w:lang w:eastAsia="ja-JP"/>
        </w:rPr>
        <w:t xml:space="preserve">If a UE is configured with </w:t>
      </w:r>
      <w:r>
        <w:rPr>
          <w:noProof/>
          <w:position w:val="-10"/>
          <w:lang w:val="en-US"/>
        </w:rPr>
        <w:drawing>
          <wp:inline distT="0" distB="0" distL="0" distR="0" wp14:anchorId="34820580" wp14:editId="2F5C2BE3">
            <wp:extent cx="1009650" cy="180975"/>
            <wp:effectExtent l="0" t="0" r="0" b="9525"/>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Pr>
          <w:noProof/>
          <w:position w:val="-10"/>
          <w:lang w:val="en-US"/>
        </w:rPr>
        <w:drawing>
          <wp:inline distT="0" distB="0" distL="0" distR="0" wp14:anchorId="7B19CC73" wp14:editId="4319D3FB">
            <wp:extent cx="276225" cy="180975"/>
            <wp:effectExtent l="0" t="0" r="9525" b="9525"/>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27C54686" wp14:editId="6423EE35">
            <wp:extent cx="276225" cy="180975"/>
            <wp:effectExtent l="0" t="0" r="0" b="9525"/>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position w:val="-10"/>
          <w:lang w:val="en-US"/>
        </w:rPr>
        <w:drawing>
          <wp:inline distT="0" distB="0" distL="0" distR="0" wp14:anchorId="562F4823" wp14:editId="4B4F0B22">
            <wp:extent cx="180975" cy="180975"/>
            <wp:effectExtent l="0" t="0" r="9525" b="9525"/>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6EEF4F2A" wp14:editId="18211AA3">
            <wp:extent cx="180975" cy="180975"/>
            <wp:effectExtent l="0" t="0" r="9525" b="9525"/>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and</w:t>
      </w:r>
      <w:r>
        <w:rPr>
          <w:rFonts w:hint="eastAsia"/>
          <w:lang w:eastAsia="zh-CN"/>
        </w:rPr>
        <w:t xml:space="preserve"> </w:t>
      </w:r>
      <w:r>
        <w:rPr>
          <w:noProof/>
          <w:position w:val="-10"/>
          <w:lang w:val="en-US"/>
        </w:rPr>
        <w:drawing>
          <wp:inline distT="0" distB="0" distL="0" distR="0" wp14:anchorId="6DBCE009" wp14:editId="41E312CD">
            <wp:extent cx="356870" cy="180975"/>
            <wp:effectExtent l="0" t="0" r="5080" b="9525"/>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FR1, </w:t>
      </w:r>
      <w:r>
        <w:rPr>
          <w:lang w:eastAsia="ja-JP"/>
        </w:rPr>
        <w:t>the UE determines a transmission power for the SCG as follows.</w:t>
      </w:r>
    </w:p>
    <w:p w14:paraId="20C3A6B7" w14:textId="77777777" w:rsidR="0044710D" w:rsidRPr="00B916EC" w:rsidRDefault="0044710D" w:rsidP="0044710D">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or by </w:t>
      </w:r>
      <w:r w:rsidRPr="001930CB">
        <w:rPr>
          <w:i/>
          <w:iCs/>
          <w:lang w:eastAsia="zh-CN"/>
        </w:rPr>
        <w:t>tdm-PatternConfig</w:t>
      </w:r>
      <w:r w:rsidRPr="00180B8E">
        <w:rPr>
          <w:i/>
          <w:iCs/>
          <w:lang w:eastAsia="zh-CN"/>
        </w:rPr>
        <w:t>-r16</w:t>
      </w:r>
      <w:r>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0CDF8842" w14:textId="77777777" w:rsidR="0044710D" w:rsidRDefault="0044710D" w:rsidP="0044710D">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EN-DC, </w:t>
      </w:r>
      <w:r>
        <w:rPr>
          <w:lang w:val="en-US"/>
        </w:rPr>
        <w:t>t</w:t>
      </w:r>
      <w:r w:rsidRPr="00B916EC">
        <w:t xml:space="preserve">he UE </w:t>
      </w:r>
      <w:r>
        <w:rPr>
          <w:lang w:val="en-US" w:eastAsia="zh-CN"/>
        </w:rPr>
        <w:t>does</w:t>
      </w:r>
      <w:r>
        <w:rPr>
          <w:rFonts w:hint="eastAsia"/>
          <w:lang w:eastAsia="zh-CN"/>
        </w:rPr>
        <w:t xml:space="preserve"> not transmit</w:t>
      </w:r>
      <w:r w:rsidRPr="00B916EC">
        <w:t xml:space="preserve"> in a slot </w:t>
      </w:r>
      <w:r>
        <w:t>on the SCG</w:t>
      </w:r>
      <w:r w:rsidRPr="003F6F6B">
        <w:rPr>
          <w:lang w:val="en-US"/>
        </w:rPr>
        <w:t xml:space="preserve"> </w:t>
      </w:r>
      <w:r>
        <w:rPr>
          <w:lang w:val="en-US"/>
        </w:rPr>
        <w:t>in FR1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767B1448" w14:textId="68F49106" w:rsidR="0044710D" w:rsidRPr="00A312BF" w:rsidRDefault="0044710D" w:rsidP="0044710D">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ins w:id="416" w:author="Aris Papasakellariou" w:date="2020-10-08T14:56:00Z">
        <w:r w:rsidRPr="008E6405">
          <w:rPr>
            <w:i/>
            <w:iCs/>
          </w:rPr>
          <w:t>uplinkTxSwitching-OptionSupport</w:t>
        </w:r>
      </w:ins>
      <w:ins w:id="417" w:author="Aris Papasakellariou" w:date="2020-10-08T15:25:00Z">
        <w:r>
          <w:rPr>
            <w:i/>
            <w:iCs/>
            <w:lang w:val="en-US"/>
          </w:rPr>
          <w:t xml:space="preserve"> = </w:t>
        </w:r>
      </w:ins>
      <w:ins w:id="418" w:author="Aris Papasakellariou" w:date="2020-10-08T15:26:00Z">
        <w:r w:rsidRPr="008E6405">
          <w:rPr>
            <w:i/>
            <w:iCs/>
            <w:lang w:val="en-US"/>
          </w:rPr>
          <w:t>dualUL</w:t>
        </w:r>
        <w:r w:rsidRPr="00F325E8" w:rsidDel="008E6405">
          <w:rPr>
            <w:i/>
            <w:iCs/>
          </w:rPr>
          <w:t xml:space="preserve"> </w:t>
        </w:r>
      </w:ins>
      <w:del w:id="419" w:author="Aris Papasakellariou" w:date="2020-10-08T14:55:00Z">
        <w:r w:rsidRPr="00F325E8" w:rsidDel="008E6405">
          <w:rPr>
            <w:i/>
            <w:iCs/>
          </w:rPr>
          <w:delText>tdm-Pattern-</w:delText>
        </w:r>
      </w:del>
      <w:del w:id="420" w:author="Aris Papasakellariou" w:date="2020-10-08T14:56:00Z">
        <w:r w:rsidRPr="00F325E8" w:rsidDel="008E6405">
          <w:rPr>
            <w:i/>
            <w:iCs/>
          </w:rPr>
          <w:delText>dual</w:delText>
        </w:r>
      </w:del>
      <w:del w:id="421" w:author="Aris Papasakellariou" w:date="2020-10-08T14:55:00Z">
        <w:r w:rsidRPr="00F325E8" w:rsidDel="008E6405">
          <w:rPr>
            <w:i/>
            <w:iCs/>
          </w:rPr>
          <w:delText>Tx</w:delText>
        </w:r>
      </w:del>
      <w:del w:id="422" w:author="Aris Papasakellariou" w:date="2020-10-08T14:56:00Z">
        <w:r w:rsidRPr="00F325E8" w:rsidDel="008E6405">
          <w:delText xml:space="preserve"> </w:delText>
        </w:r>
      </w:del>
      <w:r w:rsidRPr="00F325E8">
        <w:t xml:space="preserve">in [16, TS 38.306], and is configured with </w:t>
      </w:r>
      <w:r w:rsidRPr="00F325E8">
        <w:rPr>
          <w:i/>
          <w:iCs/>
        </w:rPr>
        <w:t>tdm-PatternConfig-r16</w:t>
      </w:r>
      <w:r w:rsidRPr="00F325E8">
        <w:t>, the UE does not transmit on the SCG in FR1 when the UE has overlapped transmission on a subframe on the MCG.</w:t>
      </w:r>
    </w:p>
    <w:p w14:paraId="6AC5F2DC" w14:textId="77777777" w:rsidR="0044710D" w:rsidRPr="00B916EC" w:rsidRDefault="0044710D" w:rsidP="0044710D">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EN-DC and</w:t>
      </w:r>
    </w:p>
    <w:p w14:paraId="4702C08E" w14:textId="2F600ACC" w:rsidR="0044710D" w:rsidRDefault="0044710D" w:rsidP="0044710D">
      <w:pPr>
        <w:pStyle w:val="B2"/>
        <w:rPr>
          <w:lang w:val="en-US"/>
        </w:rPr>
      </w:pPr>
      <w:r>
        <w:rPr>
          <w:lang w:val="en-US"/>
        </w:rPr>
        <w:t>-</w:t>
      </w:r>
      <w:r>
        <w:rPr>
          <w:lang w:val="en-US"/>
        </w:rPr>
        <w:tab/>
        <w:t xml:space="preserve">if UE transmission(s) in subframe </w:t>
      </w:r>
      <w:r>
        <w:rPr>
          <w:noProof/>
          <w:position w:val="-10"/>
          <w:lang w:val="en-US"/>
        </w:rPr>
        <w:drawing>
          <wp:inline distT="0" distB="0" distL="0" distR="0" wp14:anchorId="01EBBB20" wp14:editId="40FFC61D">
            <wp:extent cx="95250" cy="180975"/>
            <wp:effectExtent l="0" t="0" r="0" b="9525"/>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overlap in time with UE transmission(s) in slot </w:t>
      </w:r>
      <w:r>
        <w:rPr>
          <w:noProof/>
          <w:position w:val="-10"/>
          <w:lang w:val="en-US"/>
        </w:rPr>
        <w:drawing>
          <wp:inline distT="0" distB="0" distL="0" distR="0" wp14:anchorId="4B7665DC" wp14:editId="7E80B171">
            <wp:extent cx="95250" cy="180975"/>
            <wp:effectExtent l="0" t="0" r="0" b="9525"/>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Pr="003F6F6B">
        <w:rPr>
          <w:lang w:val="en-US"/>
        </w:rPr>
        <w:t xml:space="preserve"> </w:t>
      </w:r>
      <w:r>
        <w:rPr>
          <w:lang w:val="en-US"/>
        </w:rPr>
        <w:t>in FR1, and</w:t>
      </w:r>
    </w:p>
    <w:p w14:paraId="4FA1F14F" w14:textId="35CBE097" w:rsidR="0044710D" w:rsidRDefault="0044710D" w:rsidP="0044710D">
      <w:pPr>
        <w:pStyle w:val="B2"/>
        <w:rPr>
          <w:lang w:val="en-US"/>
        </w:rPr>
      </w:pPr>
      <w:r>
        <w:rPr>
          <w:lang w:val="en-US"/>
        </w:rPr>
        <w:t>-</w:t>
      </w:r>
      <w:r>
        <w:rPr>
          <w:lang w:val="en-US"/>
        </w:rPr>
        <w:tab/>
        <w:t xml:space="preserve">if </w:t>
      </w:r>
      <w:r>
        <w:rPr>
          <w:noProof/>
          <w:position w:val="-10"/>
          <w:lang w:val="en-US"/>
        </w:rPr>
        <w:drawing>
          <wp:inline distT="0" distB="0" distL="0" distR="0" wp14:anchorId="182E7B59" wp14:editId="3BB1F9E0">
            <wp:extent cx="1471930" cy="180975"/>
            <wp:effectExtent l="0" t="0" r="0" b="9525"/>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1471930" cy="180975"/>
                    </a:xfrm>
                    <a:prstGeom prst="rect">
                      <a:avLst/>
                    </a:prstGeom>
                    <a:noFill/>
                    <a:ln>
                      <a:noFill/>
                    </a:ln>
                  </pic:spPr>
                </pic:pic>
              </a:graphicData>
            </a:graphic>
          </wp:inline>
        </w:drawing>
      </w:r>
      <w:r>
        <w:rPr>
          <w:lang w:val="en-US"/>
        </w:rPr>
        <w:t xml:space="preserve"> in any portion of </w:t>
      </w:r>
      <w:r>
        <w:rPr>
          <w:lang w:val="en-US" w:eastAsia="zh-CN"/>
        </w:rPr>
        <w:t xml:space="preserve">slot </w:t>
      </w:r>
      <w:r>
        <w:rPr>
          <w:noProof/>
          <w:position w:val="-10"/>
          <w:lang w:val="en-US"/>
        </w:rPr>
        <w:drawing>
          <wp:inline distT="0" distB="0" distL="0" distR="0" wp14:anchorId="4A3EC851" wp14:editId="7874132A">
            <wp:extent cx="95250" cy="180975"/>
            <wp:effectExtent l="0" t="0" r="0" b="9525"/>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Pr>
          <w:rFonts w:hint="eastAsia"/>
          <w:lang w:eastAsia="zh-CN"/>
        </w:rPr>
        <w:t xml:space="preserve">, </w:t>
      </w:r>
    </w:p>
    <w:p w14:paraId="12B348DB" w14:textId="1764BB5B" w:rsidR="0044710D" w:rsidRPr="008B493E" w:rsidRDefault="0044710D" w:rsidP="0044710D">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Pr>
          <w:noProof/>
          <w:position w:val="-10"/>
          <w:lang w:val="en-US"/>
        </w:rPr>
        <w:drawing>
          <wp:inline distT="0" distB="0" distL="0" distR="0" wp14:anchorId="6597B419" wp14:editId="53C7145B">
            <wp:extent cx="95250" cy="180975"/>
            <wp:effectExtent l="0" t="0" r="0" b="9525"/>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SCG so that </w:t>
      </w:r>
      <w:r>
        <w:rPr>
          <w:noProof/>
          <w:position w:val="-10"/>
          <w:lang w:val="en-US"/>
        </w:rPr>
        <w:drawing>
          <wp:inline distT="0" distB="0" distL="0" distR="0" wp14:anchorId="07E519C6" wp14:editId="78AA992F">
            <wp:extent cx="1376680" cy="180975"/>
            <wp:effectExtent l="0" t="0" r="0" b="9525"/>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1A0D35">
        <w:rPr>
          <w:lang w:val="en-US"/>
        </w:rPr>
        <w:t xml:space="preserve"> </w:t>
      </w:r>
      <w:r>
        <w:rPr>
          <w:lang w:val="en-US"/>
        </w:rPr>
        <w:t xml:space="preserve">in any portion of </w:t>
      </w:r>
      <w:r>
        <w:rPr>
          <w:lang w:val="en-US" w:eastAsia="zh-CN"/>
        </w:rPr>
        <w:t xml:space="preserve">slot </w:t>
      </w:r>
      <w:r>
        <w:rPr>
          <w:noProof/>
          <w:position w:val="-10"/>
          <w:lang w:val="en-US"/>
        </w:rPr>
        <w:drawing>
          <wp:inline distT="0" distB="0" distL="0" distR="0" wp14:anchorId="7B1A699D" wp14:editId="678732BE">
            <wp:extent cx="95250" cy="180975"/>
            <wp:effectExtent l="0" t="0" r="0" b="9525"/>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w:t>
      </w:r>
      <w:r>
        <w:rPr>
          <w:rFonts w:hint="eastAsia"/>
          <w:lang w:eastAsia="zh-CN"/>
        </w:rPr>
        <w:t xml:space="preserve"> where </w:t>
      </w:r>
      <w:r>
        <w:rPr>
          <w:noProof/>
          <w:position w:val="-10"/>
          <w:lang w:val="en-US"/>
        </w:rPr>
        <w:drawing>
          <wp:inline distT="0" distB="0" distL="0" distR="0" wp14:anchorId="3F529E14" wp14:editId="2EDA6C70">
            <wp:extent cx="356870" cy="180975"/>
            <wp:effectExtent l="0" t="0" r="5080" b="9525"/>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r>
        <w:t>and</w:t>
      </w:r>
      <w:r w:rsidRPr="00B916EC">
        <w:t xml:space="preserve"> </w:t>
      </w:r>
      <w:r>
        <w:rPr>
          <w:noProof/>
          <w:position w:val="-10"/>
          <w:lang w:val="en-US"/>
        </w:rPr>
        <w:drawing>
          <wp:inline distT="0" distB="0" distL="0" distR="0" wp14:anchorId="5F872A6C" wp14:editId="19C3D8F6">
            <wp:extent cx="462280" cy="180975"/>
            <wp:effectExtent l="0" t="0" r="0" b="9525"/>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subframe </w:t>
      </w:r>
      <w:r>
        <w:rPr>
          <w:noProof/>
          <w:position w:val="-10"/>
          <w:lang w:val="en-US"/>
        </w:rPr>
        <w:drawing>
          <wp:inline distT="0" distB="0" distL="0" distR="0" wp14:anchorId="5F73642C" wp14:editId="4A7AC1AF">
            <wp:extent cx="95250" cy="180975"/>
            <wp:effectExtent l="0" t="0" r="0" b="9525"/>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w:t>
      </w:r>
      <w:r>
        <w:t xml:space="preserve">and </w:t>
      </w:r>
      <w:r>
        <w:rPr>
          <w:lang w:val="en-US"/>
        </w:rPr>
        <w:t>in</w:t>
      </w:r>
      <w:r>
        <w:rPr>
          <w:rFonts w:hint="eastAsia"/>
          <w:lang w:eastAsia="zh-CN"/>
        </w:rPr>
        <w:t xml:space="preserve"> slot </w:t>
      </w:r>
      <w:r>
        <w:rPr>
          <w:noProof/>
          <w:position w:val="-10"/>
          <w:lang w:val="en-US"/>
        </w:rPr>
        <w:drawing>
          <wp:inline distT="0" distB="0" distL="0" distR="0" wp14:anchorId="68D6DE3F" wp14:editId="13C09C1A">
            <wp:extent cx="95250" cy="180975"/>
            <wp:effectExtent l="0" t="0" r="0" b="9525"/>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Pr="003F6F6B">
        <w:rPr>
          <w:lang w:val="en-US"/>
        </w:rPr>
        <w:t xml:space="preserve"> </w:t>
      </w:r>
      <w:r>
        <w:rPr>
          <w:lang w:val="en-US"/>
        </w:rPr>
        <w:t>in FR1</w:t>
      </w:r>
      <w:r w:rsidRPr="00B916EC">
        <w:t>, respectively.</w:t>
      </w:r>
      <w:r>
        <w:rPr>
          <w:lang w:val="en-US"/>
        </w:rPr>
        <w:t xml:space="preserve"> </w:t>
      </w:r>
      <w:r w:rsidRPr="00163936">
        <w:rPr>
          <w:lang w:val="en-US"/>
        </w:rPr>
        <w:t xml:space="preserve">The UE is not required to transmit </w:t>
      </w:r>
      <w:r w:rsidRPr="00163936">
        <w:rPr>
          <w:lang w:val="en-US" w:eastAsia="zh-CN"/>
        </w:rPr>
        <w:t xml:space="preserve">in any </w:t>
      </w:r>
      <w:r w:rsidRPr="00163936">
        <w:rPr>
          <w:lang w:val="en-US"/>
        </w:rPr>
        <w:t xml:space="preserve">portion of </w:t>
      </w:r>
      <w:r w:rsidRPr="00163936">
        <w:rPr>
          <w:lang w:val="en-US" w:eastAsia="zh-CN"/>
        </w:rPr>
        <w:t xml:space="preserve">slot </w:t>
      </w:r>
      <w:r>
        <w:rPr>
          <w:noProof/>
          <w:position w:val="-10"/>
          <w:lang w:val="en-US"/>
        </w:rPr>
        <w:drawing>
          <wp:inline distT="0" distB="0" distL="0" distR="0" wp14:anchorId="1619172B" wp14:editId="64BA4BF0">
            <wp:extent cx="95250" cy="180975"/>
            <wp:effectExtent l="0" t="0" r="0" b="9525"/>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 xml:space="preserve"> of the SCG if </w:t>
      </w:r>
      <w:r>
        <w:rPr>
          <w:noProof/>
          <w:position w:val="-10"/>
          <w:lang w:val="en-US"/>
        </w:rPr>
        <w:drawing>
          <wp:inline distT="0" distB="0" distL="0" distR="0" wp14:anchorId="5B9A7EE6" wp14:editId="0DABCF9F">
            <wp:extent cx="462280" cy="180975"/>
            <wp:effectExtent l="0" t="0" r="0" b="9525"/>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163936">
        <w:rPr>
          <w:lang w:val="en-US"/>
        </w:rPr>
        <w:t xml:space="preserve"> would need to be reduced by more than the value provided by </w:t>
      </w:r>
      <w:r w:rsidRPr="00163936">
        <w:rPr>
          <w:i/>
          <w:lang w:val="en-US"/>
        </w:rPr>
        <w:t>X</w:t>
      </w:r>
      <w:r w:rsidRPr="00163936">
        <w:rPr>
          <w:i/>
          <w:vertAlign w:val="subscript"/>
          <w:lang w:val="en-US"/>
        </w:rPr>
        <w:t>SCALE</w:t>
      </w:r>
      <w:r w:rsidRPr="00163936">
        <w:rPr>
          <w:lang w:val="en-US"/>
        </w:rPr>
        <w:t xml:space="preserve"> in order for </w:t>
      </w:r>
      <w:r>
        <w:rPr>
          <w:noProof/>
          <w:position w:val="-10"/>
          <w:lang w:val="en-US"/>
        </w:rPr>
        <w:drawing>
          <wp:inline distT="0" distB="0" distL="0" distR="0" wp14:anchorId="510312D3" wp14:editId="45C6E8D9">
            <wp:extent cx="1376680" cy="180975"/>
            <wp:effectExtent l="0" t="0" r="0" b="9525"/>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163936">
        <w:rPr>
          <w:lang w:val="en-US"/>
        </w:rPr>
        <w:t xml:space="preserve"> in any portion of slot </w:t>
      </w:r>
      <w:r>
        <w:rPr>
          <w:noProof/>
          <w:position w:val="-10"/>
          <w:lang w:val="en-US"/>
        </w:rPr>
        <w:drawing>
          <wp:inline distT="0" distB="0" distL="0" distR="0" wp14:anchorId="7DF5F740" wp14:editId="23486564">
            <wp:extent cx="95250" cy="180975"/>
            <wp:effectExtent l="0" t="0" r="0" b="9525"/>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rFonts w:hint="eastAsia"/>
          <w:lang w:eastAsia="zh-CN"/>
        </w:rPr>
        <w:t xml:space="preserve"> o</w:t>
      </w:r>
      <w:r w:rsidRPr="00163936">
        <w:rPr>
          <w:lang w:val="en-US" w:eastAsia="zh-CN"/>
        </w:rPr>
        <w:t>f</w:t>
      </w:r>
      <w:r w:rsidRPr="00163936">
        <w:rPr>
          <w:rFonts w:hint="eastAsia"/>
          <w:lang w:eastAsia="zh-CN"/>
        </w:rPr>
        <w:t xml:space="preserve"> the SCG</w:t>
      </w:r>
      <w:r w:rsidRPr="00163936">
        <w:rPr>
          <w:lang w:val="en-US"/>
        </w:rPr>
        <w:t xml:space="preserve">. The UE is required to transmit </w:t>
      </w:r>
      <w:r w:rsidRPr="00163936">
        <w:rPr>
          <w:lang w:val="en-US" w:eastAsia="zh-CN"/>
        </w:rPr>
        <w:t xml:space="preserve">in slot </w:t>
      </w:r>
      <w:r>
        <w:rPr>
          <w:noProof/>
          <w:position w:val="-10"/>
          <w:lang w:val="en-US"/>
        </w:rPr>
        <w:drawing>
          <wp:inline distT="0" distB="0" distL="0" distR="0" wp14:anchorId="601B40D8" wp14:editId="65658D8D">
            <wp:extent cx="95250" cy="180975"/>
            <wp:effectExtent l="0" t="0" r="0" b="9525"/>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 xml:space="preserve"> of the SCG if </w:t>
      </w:r>
      <w:r>
        <w:rPr>
          <w:noProof/>
          <w:position w:val="-10"/>
          <w:lang w:val="en-US"/>
        </w:rPr>
        <w:drawing>
          <wp:inline distT="0" distB="0" distL="0" distR="0" wp14:anchorId="10937C35" wp14:editId="260EAD8B">
            <wp:extent cx="356870" cy="180975"/>
            <wp:effectExtent l="0" t="0" r="5080" b="9525"/>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63936">
        <w:rPr>
          <w:lang w:val="en-US"/>
        </w:rPr>
        <w:t xml:space="preserve"> would not need to be reduced by more than the value provided by </w:t>
      </w:r>
      <w:r w:rsidRPr="00163936">
        <w:rPr>
          <w:i/>
          <w:lang w:val="en-US"/>
        </w:rPr>
        <w:t>X</w:t>
      </w:r>
      <w:r w:rsidRPr="00163936">
        <w:rPr>
          <w:i/>
          <w:vertAlign w:val="subscript"/>
          <w:lang w:val="en-US"/>
        </w:rPr>
        <w:t>SCALE</w:t>
      </w:r>
      <w:r w:rsidRPr="00163936">
        <w:rPr>
          <w:lang w:val="en-US"/>
        </w:rPr>
        <w:t xml:space="preserve"> in order for </w:t>
      </w:r>
      <w:r>
        <w:rPr>
          <w:noProof/>
          <w:position w:val="-10"/>
          <w:lang w:val="en-US"/>
        </w:rPr>
        <w:drawing>
          <wp:inline distT="0" distB="0" distL="0" distR="0" wp14:anchorId="0510B9A6" wp14:editId="52697756">
            <wp:extent cx="1271270" cy="180975"/>
            <wp:effectExtent l="0" t="0" r="5080" b="9525"/>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271270" cy="180975"/>
                    </a:xfrm>
                    <a:prstGeom prst="rect">
                      <a:avLst/>
                    </a:prstGeom>
                    <a:noFill/>
                    <a:ln>
                      <a:noFill/>
                    </a:ln>
                  </pic:spPr>
                </pic:pic>
              </a:graphicData>
            </a:graphic>
          </wp:inline>
        </w:drawing>
      </w:r>
      <w:r w:rsidRPr="00163936">
        <w:rPr>
          <w:lang w:val="en-US"/>
        </w:rPr>
        <w:t xml:space="preserve"> in all portions of slot </w:t>
      </w:r>
      <w:r>
        <w:rPr>
          <w:noProof/>
          <w:position w:val="-10"/>
          <w:lang w:val="en-US"/>
        </w:rPr>
        <w:drawing>
          <wp:inline distT="0" distB="0" distL="0" distR="0" wp14:anchorId="6DAED837" wp14:editId="2D687464">
            <wp:extent cx="95250" cy="180975"/>
            <wp:effectExtent l="0" t="0" r="0" b="9525"/>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w:t>
      </w:r>
    </w:p>
    <w:p w14:paraId="02FEB548" w14:textId="77777777" w:rsidR="0044710D" w:rsidRDefault="0044710D" w:rsidP="0044710D">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EN-DC,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007D35B8" w14:textId="77777777" w:rsidR="0044710D" w:rsidRPr="00C463CB" w:rsidRDefault="0044710D" w:rsidP="0044710D">
      <w:pPr>
        <w:pStyle w:val="Heading3"/>
      </w:pPr>
      <w:bookmarkStart w:id="423" w:name="_Toc12021455"/>
      <w:bookmarkStart w:id="424" w:name="_Toc20311567"/>
      <w:bookmarkStart w:id="425" w:name="_Toc26719392"/>
      <w:bookmarkStart w:id="426" w:name="_Toc29894823"/>
      <w:bookmarkStart w:id="427" w:name="_Toc29899122"/>
      <w:bookmarkStart w:id="428" w:name="_Toc29899540"/>
      <w:bookmarkStart w:id="429" w:name="_Toc29917277"/>
      <w:bookmarkStart w:id="430" w:name="_Toc36498151"/>
      <w:bookmarkStart w:id="431" w:name="_Toc45699177"/>
      <w:bookmarkStart w:id="432" w:name="_Toc52208339"/>
      <w:r w:rsidRPr="00B916EC">
        <w:t>7</w:t>
      </w:r>
      <w:r>
        <w:t>.6.1A</w:t>
      </w:r>
      <w:r w:rsidRPr="00B916EC">
        <w:tab/>
      </w:r>
      <w:r>
        <w:t>NE-DC</w:t>
      </w:r>
      <w:bookmarkEnd w:id="423"/>
      <w:bookmarkEnd w:id="424"/>
      <w:bookmarkEnd w:id="425"/>
      <w:bookmarkEnd w:id="426"/>
      <w:bookmarkEnd w:id="427"/>
      <w:bookmarkEnd w:id="428"/>
      <w:bookmarkEnd w:id="429"/>
      <w:bookmarkEnd w:id="430"/>
      <w:bookmarkEnd w:id="431"/>
      <w:bookmarkEnd w:id="432"/>
    </w:p>
    <w:p w14:paraId="5E828DEA" w14:textId="495262B5" w:rsidR="0044710D" w:rsidRDefault="0044710D" w:rsidP="0044710D">
      <w:pPr>
        <w:rPr>
          <w:lang w:eastAsia="ja-JP"/>
        </w:rPr>
      </w:pPr>
      <w:r w:rsidRPr="00B916EC">
        <w:t>If a UE is configured with a</w:t>
      </w:r>
      <w:r>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Pr>
          <w:noProof/>
          <w:position w:val="-10"/>
          <w:lang w:val="en-US"/>
        </w:rPr>
        <w:drawing>
          <wp:inline distT="0" distB="0" distL="0" distR="0" wp14:anchorId="67A997AF" wp14:editId="23E95443">
            <wp:extent cx="180975" cy="180975"/>
            <wp:effectExtent l="0" t="0" r="9525" b="9525"/>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ja-JP"/>
        </w:rPr>
        <w:t xml:space="preserve"> for transmissions in FR1 on the MCG by </w:t>
      </w:r>
      <w:r>
        <w:rPr>
          <w:i/>
          <w:lang w:eastAsia="ja-JP"/>
        </w:rPr>
        <w:t>p-NR-FR1</w:t>
      </w:r>
      <w:r>
        <w:rPr>
          <w:lang w:eastAsia="ja-JP"/>
        </w:rPr>
        <w:t xml:space="preserve"> and a maximum power </w:t>
      </w:r>
      <w:r>
        <w:rPr>
          <w:noProof/>
          <w:position w:val="-10"/>
          <w:lang w:val="en-US"/>
        </w:rPr>
        <w:drawing>
          <wp:inline distT="0" distB="0" distL="0" distR="0" wp14:anchorId="702D0F61" wp14:editId="3ABCF498">
            <wp:extent cx="276225" cy="180975"/>
            <wp:effectExtent l="0" t="0" r="0" b="9525"/>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on the SCG by </w:t>
      </w:r>
      <w:r>
        <w:rPr>
          <w:i/>
          <w:lang w:eastAsia="ja-JP"/>
        </w:rPr>
        <w:t>p-MaxEUTRA</w:t>
      </w:r>
      <w:r>
        <w:rPr>
          <w:lang w:eastAsia="ja-JP"/>
        </w:rPr>
        <w:t xml:space="preserve">. </w:t>
      </w:r>
    </w:p>
    <w:p w14:paraId="518B3214" w14:textId="3555C6EB" w:rsidR="0044710D" w:rsidRDefault="0044710D" w:rsidP="0044710D">
      <w:pPr>
        <w:rPr>
          <w:lang w:val="en-US"/>
        </w:rPr>
      </w:pPr>
      <w:r>
        <w:rPr>
          <w:lang w:val="en-US"/>
        </w:rPr>
        <w:t>The UE determines</w:t>
      </w:r>
      <w:r w:rsidRPr="001C7D27">
        <w:t xml:space="preserve"> </w:t>
      </w:r>
      <w:r>
        <w:t>transmission power for the MCG in FR1 as described</w:t>
      </w:r>
      <w:r w:rsidRPr="001C7D27">
        <w:t xml:space="preserve"> </w:t>
      </w:r>
      <w:r>
        <w:t>Clause</w:t>
      </w:r>
      <w:r w:rsidRPr="001C7D27">
        <w:t>s</w:t>
      </w:r>
      <w:r>
        <w:t xml:space="preserve"> 7.1</w:t>
      </w:r>
      <w:r w:rsidRPr="001C7D27">
        <w:t xml:space="preserve"> throu</w:t>
      </w:r>
      <w:r>
        <w:t>gh 7.5</w:t>
      </w:r>
      <w:r>
        <w:rPr>
          <w:lang w:val="en-US"/>
        </w:rPr>
        <w:t xml:space="preserve"> using </w:t>
      </w:r>
      <w:r>
        <w:rPr>
          <w:noProof/>
          <w:position w:val="-10"/>
          <w:lang w:val="en-US"/>
        </w:rPr>
        <w:drawing>
          <wp:inline distT="0" distB="0" distL="0" distR="0" wp14:anchorId="0BB3F148" wp14:editId="067E4626">
            <wp:extent cx="180975" cy="180975"/>
            <wp:effectExtent l="0" t="0" r="9525" b="9525"/>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Pr="00186758">
        <w:t xml:space="preserve"> for </w:t>
      </w:r>
      <w:r>
        <w:rPr>
          <w:noProof/>
          <w:position w:val="-10"/>
          <w:lang w:val="en-US"/>
        </w:rPr>
        <w:drawing>
          <wp:inline distT="0" distB="0" distL="0" distR="0" wp14:anchorId="113C0025" wp14:editId="38DD9540">
            <wp:extent cx="638175" cy="180975"/>
            <wp:effectExtent l="0" t="0" r="9525" b="9525"/>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86758">
        <w:rPr>
          <w:lang w:val="en-US"/>
        </w:rPr>
        <w:t>.</w:t>
      </w:r>
      <w:r>
        <w:rPr>
          <w:lang w:val="en-US"/>
        </w:rPr>
        <w:t xml:space="preserve"> The UE determines</w:t>
      </w:r>
      <w:r w:rsidRPr="001C7D27">
        <w:t xml:space="preserve"> </w:t>
      </w:r>
      <w:r>
        <w:t>transmission power for the MCG in FR2 as described</w:t>
      </w:r>
      <w:r w:rsidRPr="001C7D27">
        <w:t xml:space="preserve"> </w:t>
      </w:r>
      <w:r>
        <w:t>Clause</w:t>
      </w:r>
      <w:r w:rsidRPr="001C7D27">
        <w:t>s</w:t>
      </w:r>
      <w:r>
        <w:t xml:space="preserve"> 7.1</w:t>
      </w:r>
      <w:r w:rsidRPr="001C7D27">
        <w:t xml:space="preserve"> throu</w:t>
      </w:r>
      <w:r>
        <w:t>gh 7.5</w:t>
      </w:r>
      <w:r>
        <w:rPr>
          <w:lang w:eastAsia="ja-JP"/>
        </w:rPr>
        <w:t xml:space="preserve">. </w:t>
      </w:r>
    </w:p>
    <w:p w14:paraId="640CFB76" w14:textId="208F20BA" w:rsidR="0044710D" w:rsidRDefault="0044710D" w:rsidP="0044710D">
      <w:r>
        <w:t xml:space="preserve">If the </w:t>
      </w:r>
      <w:r>
        <w:rPr>
          <w:lang w:eastAsia="ja-JP"/>
        </w:rPr>
        <w:t xml:space="preserve">UE </w:t>
      </w:r>
      <w:r>
        <w:rPr>
          <w:lang w:val="x-none"/>
        </w:rPr>
        <w:t xml:space="preserve">is not provided </w:t>
      </w:r>
      <w:r>
        <w:rPr>
          <w:i/>
          <w:iCs/>
        </w:rPr>
        <w:t>tdd-</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Pr>
          <w:noProof/>
          <w:position w:val="-10"/>
          <w:lang w:val="en-US"/>
        </w:rPr>
        <w:drawing>
          <wp:inline distT="0" distB="0" distL="0" distR="0" wp14:anchorId="45DE4CA1" wp14:editId="317CECA4">
            <wp:extent cx="276225" cy="180975"/>
            <wp:effectExtent l="0" t="0" r="0" b="9525"/>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w:t>
      </w:r>
      <w:r>
        <w:t>.</w:t>
      </w:r>
    </w:p>
    <w:p w14:paraId="6117C1AC" w14:textId="3AD0DDCB" w:rsidR="0044710D" w:rsidRPr="007D01DD" w:rsidRDefault="0044710D" w:rsidP="0044710D">
      <w:r w:rsidRPr="007D01DD">
        <w:t xml:space="preserve">If at least one symbol of slot </w:t>
      </w:r>
      <w:r>
        <w:rPr>
          <w:noProof/>
          <w:position w:val="-10"/>
          <w:lang w:val="en-US"/>
        </w:rPr>
        <w:drawing>
          <wp:inline distT="0" distB="0" distL="0" distR="0" wp14:anchorId="7C2E975F" wp14:editId="6643318D">
            <wp:extent cx="95250" cy="180975"/>
            <wp:effectExtent l="0" t="0" r="0" b="9525"/>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w:t>
      </w:r>
      <w:r w:rsidRPr="007D01DD">
        <w:t xml:space="preserve"> </w:t>
      </w:r>
      <w:r>
        <w:t xml:space="preserve">the </w:t>
      </w:r>
      <w:r w:rsidRPr="007D01DD">
        <w:t>MCG</w:t>
      </w:r>
      <w:r>
        <w:t xml:space="preserve"> that is</w:t>
      </w:r>
      <w:r w:rsidRPr="007D01DD">
        <w:t xml:space="preserve"> indicated as uplink or flexible 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rsidRPr="007D01DD">
        <w:t xml:space="preserve"> overlaps with subframe </w:t>
      </w:r>
      <w:r>
        <w:rPr>
          <w:noProof/>
          <w:position w:val="-10"/>
          <w:lang w:val="en-US"/>
        </w:rPr>
        <w:drawing>
          <wp:inline distT="0" distB="0" distL="0" distR="0" wp14:anchorId="22722461" wp14:editId="4B1DB393">
            <wp:extent cx="95250" cy="180975"/>
            <wp:effectExtent l="0" t="0" r="0" b="9525"/>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the SCG</w:t>
      </w:r>
    </w:p>
    <w:p w14:paraId="676DBB39" w14:textId="4D0D9F13" w:rsidR="0044710D" w:rsidRPr="007D01DD" w:rsidRDefault="0044710D" w:rsidP="0044710D">
      <w:pPr>
        <w:pStyle w:val="B1"/>
      </w:pPr>
      <w:r>
        <w:t>-</w:t>
      </w:r>
      <w:r>
        <w:tab/>
      </w:r>
      <w:r w:rsidRPr="007D01DD">
        <w:t xml:space="preserve">for subframe </w:t>
      </w:r>
      <w:r>
        <w:rPr>
          <w:noProof/>
          <w:position w:val="-10"/>
          <w:lang w:val="en-US"/>
        </w:rPr>
        <w:drawing>
          <wp:inline distT="0" distB="0" distL="0" distR="0" wp14:anchorId="0FEA634D" wp14:editId="25B93406">
            <wp:extent cx="95250" cy="180975"/>
            <wp:effectExtent l="0" t="0" r="0" b="9525"/>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7D01DD">
        <w:t xml:space="preserve">, the UE determines </w:t>
      </w:r>
      <w:r>
        <w:t>a transmission power for</w:t>
      </w:r>
      <w:r w:rsidRPr="007D01DD">
        <w:t xml:space="preserve"> the SCG as described in [13, TS 36.213] using </w:t>
      </w:r>
      <w:r>
        <w:rPr>
          <w:noProof/>
          <w:position w:val="-10"/>
          <w:lang w:val="en-US"/>
        </w:rPr>
        <w:drawing>
          <wp:inline distT="0" distB="0" distL="0" distR="0" wp14:anchorId="2DF02E15" wp14:editId="35B7CF31">
            <wp:extent cx="276225" cy="180975"/>
            <wp:effectExtent l="0" t="0" r="0" b="9525"/>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 </w:t>
      </w:r>
    </w:p>
    <w:p w14:paraId="77B46E71" w14:textId="77777777" w:rsidR="0044710D" w:rsidRPr="007D01DD" w:rsidRDefault="0044710D" w:rsidP="0044710D">
      <w:pPr>
        <w:rPr>
          <w:lang w:val="en-US"/>
        </w:rPr>
      </w:pPr>
      <w:r>
        <w:rPr>
          <w:lang w:val="en-US"/>
        </w:rPr>
        <w:t>o</w:t>
      </w:r>
      <w:r w:rsidRPr="007D01DD">
        <w:rPr>
          <w:lang w:val="en-US"/>
        </w:rPr>
        <w:t xml:space="preserve">therwise </w:t>
      </w:r>
    </w:p>
    <w:p w14:paraId="5FFDE51A" w14:textId="7795440D" w:rsidR="0044710D" w:rsidRPr="007D01DD" w:rsidRDefault="0044710D" w:rsidP="0044710D">
      <w:pPr>
        <w:pStyle w:val="B1"/>
      </w:pPr>
      <w:r>
        <w:lastRenderedPageBreak/>
        <w:t>-</w:t>
      </w:r>
      <w:r>
        <w:tab/>
      </w:r>
      <w:r w:rsidRPr="007D01DD">
        <w:t xml:space="preserve">the UE determines </w:t>
      </w:r>
      <w:r>
        <w:t>a transmission power for</w:t>
      </w:r>
      <w:r w:rsidRPr="007D01DD">
        <w:t xml:space="preserve"> the SCG as described in [13, TS 36.213] </w:t>
      </w:r>
      <w:r>
        <w:rPr>
          <w:lang w:val="en-US"/>
        </w:rPr>
        <w:t>without considering</w:t>
      </w:r>
      <w:r w:rsidRPr="007D01DD">
        <w:t xml:space="preserve"> </w:t>
      </w:r>
      <w:r>
        <w:rPr>
          <w:rFonts w:eastAsia="DengXian"/>
          <w:noProof/>
          <w:position w:val="-10"/>
          <w:lang w:val="en-US"/>
        </w:rPr>
        <w:drawing>
          <wp:inline distT="0" distB="0" distL="0" distR="0" wp14:anchorId="72249C70" wp14:editId="35A78B3C">
            <wp:extent cx="276225" cy="180975"/>
            <wp:effectExtent l="0" t="0" r="0" b="9525"/>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w:t>
      </w:r>
    </w:p>
    <w:p w14:paraId="2A4B009F" w14:textId="09908514" w:rsidR="0044710D" w:rsidRDefault="0044710D" w:rsidP="0044710D">
      <w:pPr>
        <w:rPr>
          <w:lang w:eastAsia="ja-JP"/>
        </w:rPr>
      </w:pPr>
      <w:r>
        <w:rPr>
          <w:lang w:eastAsia="ja-JP"/>
        </w:rPr>
        <w:t xml:space="preserve">If a UE is configured with </w:t>
      </w:r>
      <w:r>
        <w:rPr>
          <w:noProof/>
          <w:position w:val="-12"/>
          <w:lang w:val="en-US"/>
        </w:rPr>
        <w:drawing>
          <wp:inline distT="0" distB="0" distL="0" distR="0" wp14:anchorId="01927977" wp14:editId="181570AE">
            <wp:extent cx="1009650" cy="180975"/>
            <wp:effectExtent l="0" t="0" r="0" b="9525"/>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Pr>
          <w:noProof/>
          <w:position w:val="-10"/>
          <w:lang w:val="en-US"/>
        </w:rPr>
        <w:drawing>
          <wp:inline distT="0" distB="0" distL="0" distR="0" wp14:anchorId="6B4A789C" wp14:editId="0C8AA796">
            <wp:extent cx="276225" cy="180975"/>
            <wp:effectExtent l="0" t="0" r="9525" b="9525"/>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2301E339" wp14:editId="57DDC905">
            <wp:extent cx="276225" cy="180975"/>
            <wp:effectExtent l="0" t="0" r="0" b="9525"/>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position w:val="-10"/>
          <w:lang w:val="en-US"/>
        </w:rPr>
        <w:drawing>
          <wp:inline distT="0" distB="0" distL="0" distR="0" wp14:anchorId="1A76CBF7" wp14:editId="773861A3">
            <wp:extent cx="276225" cy="180975"/>
            <wp:effectExtent l="0" t="0" r="9525" b="9525"/>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5A7B766E" wp14:editId="6F7D62B2">
            <wp:extent cx="276225" cy="180975"/>
            <wp:effectExtent l="0" t="0" r="0" b="9525"/>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and</w:t>
      </w:r>
      <w:r>
        <w:rPr>
          <w:rFonts w:hint="eastAsia"/>
          <w:lang w:eastAsia="zh-CN"/>
        </w:rPr>
        <w:t xml:space="preserve"> </w:t>
      </w:r>
      <w:r>
        <w:rPr>
          <w:noProof/>
          <w:position w:val="-12"/>
          <w:lang w:val="en-US"/>
        </w:rPr>
        <w:drawing>
          <wp:inline distT="0" distB="0" distL="0" distR="0" wp14:anchorId="4D7B408A" wp14:editId="4EF4A6A8">
            <wp:extent cx="396875" cy="215900"/>
            <wp:effectExtent l="0" t="0" r="3175"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396875" cy="215900"/>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1A639600" w14:textId="77777777" w:rsidR="0044710D" w:rsidRPr="00B916EC" w:rsidRDefault="0044710D" w:rsidP="0044710D">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797E475A" w14:textId="77777777" w:rsidR="0044710D" w:rsidRPr="00530CF7" w:rsidRDefault="0044710D" w:rsidP="0044710D">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7C84413A" w14:textId="77777777" w:rsidR="0044710D" w:rsidRPr="00B916EC" w:rsidRDefault="0044710D" w:rsidP="0044710D">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78C73FE2" w14:textId="4D9A2E53" w:rsidR="0044710D" w:rsidRDefault="0044710D" w:rsidP="0044710D">
      <w:pPr>
        <w:pStyle w:val="B2"/>
      </w:pPr>
      <w:r>
        <w:t>-</w:t>
      </w:r>
      <w:r>
        <w:tab/>
        <w:t xml:space="preserve">if the UE transmission(s) in </w:t>
      </w:r>
      <w:r>
        <w:rPr>
          <w:lang w:eastAsia="zh-CN"/>
        </w:rPr>
        <w:t xml:space="preserve">slot </w:t>
      </w:r>
      <w:r>
        <w:rPr>
          <w:noProof/>
          <w:position w:val="-10"/>
          <w:lang w:val="en-US"/>
        </w:rPr>
        <w:drawing>
          <wp:inline distT="0" distB="0" distL="0" distR="0" wp14:anchorId="0C67BB2A" wp14:editId="51373286">
            <wp:extent cx="105410" cy="180975"/>
            <wp:effectExtent l="0" t="0" r="8890" b="9525"/>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t xml:space="preserve"> of the MCG in FR1 </w:t>
      </w:r>
      <w:r>
        <w:rPr>
          <w:lang w:eastAsia="zh-CN"/>
        </w:rPr>
        <w:t xml:space="preserve">overlap in time with UE transmission(s) in </w:t>
      </w:r>
      <w:r>
        <w:t xml:space="preserve">subframe </w:t>
      </w:r>
      <w:r>
        <w:rPr>
          <w:noProof/>
          <w:position w:val="-10"/>
          <w:lang w:val="en-US"/>
        </w:rPr>
        <w:drawing>
          <wp:inline distT="0" distB="0" distL="0" distR="0" wp14:anchorId="0283E33F" wp14:editId="6A193B28">
            <wp:extent cx="120650" cy="180975"/>
            <wp:effectExtent l="0" t="0" r="0" b="9525"/>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rPr>
          <w:rFonts w:hint="eastAsia"/>
          <w:lang w:eastAsia="zh-CN"/>
        </w:rPr>
        <w:t xml:space="preserve"> </w:t>
      </w:r>
      <w:r>
        <w:rPr>
          <w:lang w:eastAsia="zh-CN"/>
        </w:rPr>
        <w:t>of the SCG</w:t>
      </w:r>
      <w:r>
        <w:t>, and</w:t>
      </w:r>
    </w:p>
    <w:p w14:paraId="0EEABE03" w14:textId="449F5A6D" w:rsidR="0044710D" w:rsidRDefault="0044710D" w:rsidP="0044710D">
      <w:pPr>
        <w:pStyle w:val="B2"/>
        <w:rPr>
          <w:lang w:val="en-US"/>
        </w:rPr>
      </w:pPr>
      <w:r>
        <w:rPr>
          <w:lang w:val="en-US"/>
        </w:rPr>
        <w:t>-</w:t>
      </w:r>
      <w:r>
        <w:rPr>
          <w:lang w:val="en-US"/>
        </w:rPr>
        <w:tab/>
        <w:t xml:space="preserve">if </w:t>
      </w:r>
      <w:r>
        <w:rPr>
          <w:noProof/>
          <w:position w:val="-14"/>
          <w:lang w:val="en-US"/>
        </w:rPr>
        <w:drawing>
          <wp:inline distT="0" distB="0" distL="0" distR="0" wp14:anchorId="18B1A914" wp14:editId="28AE5FD6">
            <wp:extent cx="1552575" cy="226060"/>
            <wp:effectExtent l="0" t="0" r="9525" b="254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1552575" cy="226060"/>
                    </a:xfrm>
                    <a:prstGeom prst="rect">
                      <a:avLst/>
                    </a:prstGeom>
                    <a:noFill/>
                    <a:ln>
                      <a:noFill/>
                    </a:ln>
                  </pic:spPr>
                </pic:pic>
              </a:graphicData>
            </a:graphic>
          </wp:inline>
        </w:drawing>
      </w:r>
      <w:r>
        <w:rPr>
          <w:lang w:val="en-US"/>
        </w:rPr>
        <w:t xml:space="preserve"> in any portion of </w:t>
      </w:r>
      <w:r>
        <w:rPr>
          <w:lang w:val="en-US" w:eastAsia="zh-CN"/>
        </w:rPr>
        <w:t xml:space="preserve">slot </w:t>
      </w:r>
      <w:r>
        <w:rPr>
          <w:noProof/>
          <w:position w:val="-10"/>
          <w:lang w:val="en-US"/>
        </w:rPr>
        <w:drawing>
          <wp:inline distT="0" distB="0" distL="0" distR="0" wp14:anchorId="72B018CA" wp14:editId="7D83727E">
            <wp:extent cx="105410" cy="180975"/>
            <wp:effectExtent l="0" t="0" r="8890" b="9525"/>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lang w:val="en-US"/>
        </w:rPr>
        <w:t xml:space="preserve"> of the MCG</w:t>
      </w:r>
      <w:r>
        <w:rPr>
          <w:rFonts w:hint="eastAsia"/>
          <w:lang w:eastAsia="zh-CN"/>
        </w:rPr>
        <w:t xml:space="preserve">, </w:t>
      </w:r>
    </w:p>
    <w:p w14:paraId="5E8824C6" w14:textId="6B1B319C" w:rsidR="0044710D" w:rsidRDefault="0044710D" w:rsidP="0044710D">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Pr>
          <w:noProof/>
          <w:position w:val="-10"/>
          <w:lang w:val="en-US"/>
        </w:rPr>
        <w:drawing>
          <wp:inline distT="0" distB="0" distL="0" distR="0" wp14:anchorId="68B3FAE3" wp14:editId="1FD5E0BB">
            <wp:extent cx="95250" cy="180975"/>
            <wp:effectExtent l="0" t="0" r="0" b="9525"/>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Pr>
          <w:noProof/>
          <w:position w:val="-14"/>
          <w:lang w:val="en-US"/>
        </w:rPr>
        <w:drawing>
          <wp:inline distT="0" distB="0" distL="0" distR="0" wp14:anchorId="5BACB9E5" wp14:editId="4A13DE12">
            <wp:extent cx="1471930" cy="226060"/>
            <wp:effectExtent l="0" t="0" r="0" b="254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1471930" cy="226060"/>
                    </a:xfrm>
                    <a:prstGeom prst="rect">
                      <a:avLst/>
                    </a:prstGeom>
                    <a:noFill/>
                    <a:ln>
                      <a:noFill/>
                    </a:ln>
                  </pic:spPr>
                </pic:pic>
              </a:graphicData>
            </a:graphic>
          </wp:inline>
        </w:drawing>
      </w:r>
      <w:r w:rsidRPr="001A0D35">
        <w:rPr>
          <w:lang w:val="en-US"/>
        </w:rPr>
        <w:t xml:space="preserve"> </w:t>
      </w:r>
      <w:r>
        <w:rPr>
          <w:lang w:val="en-US"/>
        </w:rPr>
        <w:t xml:space="preserve">in all portions of </w:t>
      </w:r>
      <w:r>
        <w:rPr>
          <w:lang w:val="en-US" w:eastAsia="zh-CN"/>
        </w:rPr>
        <w:t xml:space="preserve">slot </w:t>
      </w:r>
      <w:r>
        <w:rPr>
          <w:noProof/>
          <w:position w:val="-10"/>
          <w:lang w:val="en-US"/>
        </w:rPr>
        <w:drawing>
          <wp:inline distT="0" distB="0" distL="0" distR="0" wp14:anchorId="0C646175" wp14:editId="69D28A0F">
            <wp:extent cx="105410" cy="180975"/>
            <wp:effectExtent l="0" t="0" r="8890" b="9525"/>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lang w:val="en-US"/>
        </w:rPr>
        <w:t>,</w:t>
      </w:r>
      <w:r>
        <w:rPr>
          <w:rFonts w:hint="eastAsia"/>
          <w:lang w:eastAsia="zh-CN"/>
        </w:rPr>
        <w:t xml:space="preserve"> where </w:t>
      </w:r>
      <w:r>
        <w:rPr>
          <w:noProof/>
          <w:position w:val="-10"/>
          <w:lang w:val="en-US"/>
        </w:rPr>
        <w:drawing>
          <wp:inline distT="0" distB="0" distL="0" distR="0" wp14:anchorId="01FB8220" wp14:editId="5CE6280D">
            <wp:extent cx="381635" cy="180975"/>
            <wp:effectExtent l="0" t="0" r="0" b="9525"/>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81635" cy="180975"/>
                    </a:xfrm>
                    <a:prstGeom prst="rect">
                      <a:avLst/>
                    </a:prstGeom>
                    <a:noFill/>
                    <a:ln>
                      <a:noFill/>
                    </a:ln>
                  </pic:spPr>
                </pic:pic>
              </a:graphicData>
            </a:graphic>
          </wp:inline>
        </w:drawing>
      </w:r>
      <w:r w:rsidRPr="00B916EC">
        <w:t xml:space="preserve"> </w:t>
      </w:r>
      <w:r>
        <w:t>and</w:t>
      </w:r>
      <w:r w:rsidRPr="00B916EC">
        <w:t xml:space="preserve"> </w:t>
      </w:r>
      <w:r>
        <w:rPr>
          <w:noProof/>
          <w:position w:val="-10"/>
          <w:lang w:val="en-US"/>
        </w:rPr>
        <w:drawing>
          <wp:inline distT="0" distB="0" distL="0" distR="0" wp14:anchorId="28BBB714" wp14:editId="7FA751FB">
            <wp:extent cx="356870" cy="180975"/>
            <wp:effectExtent l="0" t="0" r="5080" b="9525"/>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Pr>
          <w:noProof/>
          <w:position w:val="-10"/>
          <w:lang w:val="en-US"/>
        </w:rPr>
        <w:drawing>
          <wp:inline distT="0" distB="0" distL="0" distR="0" wp14:anchorId="446B4F9D" wp14:editId="7AD84938">
            <wp:extent cx="105410" cy="180975"/>
            <wp:effectExtent l="0" t="0" r="8890" b="9525"/>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Pr>
          <w:noProof/>
          <w:position w:val="-10"/>
          <w:lang w:val="en-US"/>
        </w:rPr>
        <w:drawing>
          <wp:inline distT="0" distB="0" distL="0" distR="0" wp14:anchorId="63DA003E" wp14:editId="61D29365">
            <wp:extent cx="120650" cy="180975"/>
            <wp:effectExtent l="0" t="0" r="0" b="9525"/>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rPr>
          <w:lang w:val="en-US"/>
        </w:rPr>
        <w:t xml:space="preserve"> of the SCG</w:t>
      </w:r>
      <w:r w:rsidRPr="00B916EC">
        <w:t>, respectively.</w:t>
      </w:r>
    </w:p>
    <w:p w14:paraId="27F795CD" w14:textId="77777777" w:rsidR="0044710D" w:rsidRDefault="0044710D" w:rsidP="0044710D">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603A9317" w14:textId="77777777" w:rsidR="0044710D" w:rsidRPr="00C463CB" w:rsidRDefault="0044710D" w:rsidP="0044710D">
      <w:pPr>
        <w:pStyle w:val="Heading3"/>
      </w:pPr>
      <w:bookmarkStart w:id="433" w:name="_Toc12021456"/>
      <w:bookmarkStart w:id="434" w:name="_Toc20311568"/>
      <w:bookmarkStart w:id="435" w:name="_Toc26719393"/>
      <w:bookmarkStart w:id="436" w:name="_Toc29894824"/>
      <w:bookmarkStart w:id="437" w:name="_Toc29899123"/>
      <w:bookmarkStart w:id="438" w:name="_Toc29899541"/>
      <w:bookmarkStart w:id="439" w:name="_Toc29917278"/>
      <w:bookmarkStart w:id="440" w:name="_Toc36498152"/>
      <w:bookmarkStart w:id="441" w:name="_Toc45699178"/>
      <w:bookmarkStart w:id="442" w:name="_Toc52208340"/>
      <w:r w:rsidRPr="00B916EC">
        <w:t>7</w:t>
      </w:r>
      <w:r>
        <w:t>.6.2</w:t>
      </w:r>
      <w:r w:rsidRPr="00B916EC">
        <w:tab/>
      </w:r>
      <w:r>
        <w:t>NR-DC</w:t>
      </w:r>
      <w:bookmarkEnd w:id="433"/>
      <w:bookmarkEnd w:id="434"/>
      <w:bookmarkEnd w:id="435"/>
      <w:bookmarkEnd w:id="436"/>
      <w:bookmarkEnd w:id="437"/>
      <w:bookmarkEnd w:id="438"/>
      <w:bookmarkEnd w:id="439"/>
      <w:bookmarkEnd w:id="440"/>
      <w:bookmarkEnd w:id="441"/>
      <w:bookmarkEnd w:id="442"/>
    </w:p>
    <w:p w14:paraId="4229CD58" w14:textId="77777777" w:rsidR="0044710D" w:rsidRDefault="0044710D" w:rsidP="0044710D">
      <w:pPr>
        <w:rPr>
          <w:lang w:eastAsia="ja-JP"/>
        </w:rPr>
      </w:pPr>
      <w:r w:rsidRPr="00B916EC">
        <w:t>If a UE is configured with a</w:t>
      </w:r>
      <w:r>
        <w:t>n</w:t>
      </w:r>
      <w:r w:rsidRPr="00B916EC">
        <w:t xml:space="preserve"> MCG using </w:t>
      </w:r>
      <w:r>
        <w:rPr>
          <w:lang w:val="en-US"/>
        </w:rPr>
        <w:t>NR</w:t>
      </w:r>
      <w:r w:rsidRPr="00B916EC">
        <w:t xml:space="preserve"> radio access </w:t>
      </w:r>
      <w:r>
        <w:rPr>
          <w:lang w:val="en-US"/>
        </w:rPr>
        <w:t xml:space="preserve">in FR1 or in FR2 </w:t>
      </w:r>
      <w:r w:rsidRPr="00B916EC">
        <w:t xml:space="preserve">and with a SCG using </w:t>
      </w:r>
      <w:r w:rsidRPr="00B916EC">
        <w:rPr>
          <w:lang w:eastAsia="ja-JP"/>
        </w:rPr>
        <w:t>NR radio access</w:t>
      </w:r>
      <w:r>
        <w:rPr>
          <w:lang w:val="en-US" w:eastAsia="ja-JP"/>
        </w:rPr>
        <w:t xml:space="preserve"> in </w:t>
      </w:r>
      <w:r>
        <w:rPr>
          <w:lang w:val="en-US"/>
        </w:rPr>
        <w:t>FR2 or in FR1</w:t>
      </w:r>
      <w:r w:rsidRPr="00B916EC">
        <w:rPr>
          <w:lang w:eastAsia="ja-JP"/>
        </w:rPr>
        <w:t xml:space="preserve">, </w:t>
      </w:r>
      <w:r>
        <w:rPr>
          <w:lang w:val="en-US" w:eastAsia="ja-JP"/>
        </w:rPr>
        <w:t xml:space="preserve">respectively, </w:t>
      </w:r>
      <w:r w:rsidRPr="00DA2E0D">
        <w:t xml:space="preserve">the </w:t>
      </w:r>
      <w:r>
        <w:rPr>
          <w:lang w:val="en-US"/>
        </w:rPr>
        <w:t>UE performs transmission power control independently per cell group as described in Clauses 7.1 through 7.5</w:t>
      </w:r>
      <w:r>
        <w:rPr>
          <w:lang w:eastAsia="ja-JP"/>
        </w:rPr>
        <w:t>.</w:t>
      </w:r>
    </w:p>
    <w:p w14:paraId="58B789B3" w14:textId="77777777" w:rsidR="0044710D" w:rsidRPr="00D27B1E" w:rsidRDefault="0044710D" w:rsidP="0044710D">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del w:id="443" w:author="Aris Papasakellariou 2" w:date="2020-11-08T12:03:00Z">
        <w:r w:rsidDel="003643A3">
          <w:rPr>
            <w:i/>
            <w:lang w:eastAsia="ja-JP"/>
          </w:rPr>
          <w:delText>-r16</w:delText>
        </w:r>
      </w:del>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del w:id="444" w:author="Aris Papasakellariou 2" w:date="2020-11-08T12:03:00Z">
        <w:r w:rsidDel="003643A3">
          <w:rPr>
            <w:i/>
            <w:lang w:eastAsia="ja-JP"/>
          </w:rPr>
          <w:delText>-r16</w:delText>
        </w:r>
      </w:del>
      <w:r w:rsidRPr="00D27B1E">
        <w:rPr>
          <w:lang w:eastAsia="ja-JP"/>
        </w:rPr>
        <w:t xml:space="preserve"> and with an inter-CG power sharing mode by </w:t>
      </w:r>
      <w:r>
        <w:rPr>
          <w:i/>
          <w:iCs/>
          <w:lang w:eastAsia="ja-JP"/>
        </w:rPr>
        <w:t>nrdc</w:t>
      </w:r>
      <w:r w:rsidRPr="00D27B1E">
        <w:rPr>
          <w:i/>
          <w:iCs/>
          <w:lang w:eastAsia="ja-JP"/>
        </w:rPr>
        <w:t>-PCmode</w:t>
      </w:r>
      <w:r>
        <w:rPr>
          <w:i/>
          <w:iCs/>
          <w:lang w:eastAsia="ja-JP"/>
        </w:rPr>
        <w:t>-FR1</w:t>
      </w:r>
      <w:del w:id="445" w:author="Aris Papasakellariou 2" w:date="2020-11-08T12:03:00Z">
        <w:r w:rsidDel="003643A3">
          <w:rPr>
            <w:i/>
            <w:iCs/>
            <w:lang w:eastAsia="ja-JP"/>
          </w:rPr>
          <w:delText>-r16</w:delText>
        </w:r>
      </w:del>
      <w:r w:rsidRPr="00D27B1E">
        <w:rPr>
          <w:iCs/>
          <w:lang w:eastAsia="ja-JP"/>
        </w:rPr>
        <w:t xml:space="preserve"> for FR1 and/or </w:t>
      </w:r>
      <w:r w:rsidRPr="00D27B1E">
        <w:rPr>
          <w:lang w:eastAsia="ja-JP"/>
        </w:rPr>
        <w:t xml:space="preserve">by </w:t>
      </w:r>
      <w:r>
        <w:rPr>
          <w:i/>
          <w:iCs/>
          <w:lang w:eastAsia="ja-JP"/>
        </w:rPr>
        <w:t>nrdc</w:t>
      </w:r>
      <w:r w:rsidRPr="00D27B1E">
        <w:rPr>
          <w:i/>
          <w:iCs/>
          <w:lang w:eastAsia="ja-JP"/>
        </w:rPr>
        <w:t>-PCmode</w:t>
      </w:r>
      <w:r>
        <w:rPr>
          <w:i/>
          <w:iCs/>
          <w:lang w:eastAsia="ja-JP"/>
        </w:rPr>
        <w:t>-FR2</w:t>
      </w:r>
      <w:del w:id="446" w:author="Aris Papasakellariou 2" w:date="2020-11-08T12:03:00Z">
        <w:r w:rsidDel="003643A3">
          <w:rPr>
            <w:i/>
            <w:iCs/>
            <w:lang w:eastAsia="ja-JP"/>
          </w:rPr>
          <w:delText>-r16</w:delText>
        </w:r>
      </w:del>
      <w:r w:rsidRPr="00D27B1E">
        <w:rPr>
          <w:iCs/>
          <w:lang w:eastAsia="ja-JP"/>
        </w:rPr>
        <w:t xml:space="preserve"> for FR2</w:t>
      </w:r>
      <w:r w:rsidRPr="00D27B1E">
        <w:rPr>
          <w:lang w:eastAsia="ja-JP"/>
        </w:rPr>
        <w:t>. The UE determines a transmission power on the MCG and a transmission power on the SCG per frequency range.</w:t>
      </w:r>
    </w:p>
    <w:p w14:paraId="142A84FA" w14:textId="77777777" w:rsidR="0044710D" w:rsidRPr="001F0BA9" w:rsidRDefault="0044710D" w:rsidP="0044710D">
      <w:r w:rsidRPr="001F0BA9">
        <w:t xml:space="preserve">If a UE is provided </w:t>
      </w:r>
      <w:r>
        <w:rPr>
          <w:i/>
        </w:rPr>
        <w:t>s</w:t>
      </w:r>
      <w:r w:rsidRPr="001F0BA9">
        <w:rPr>
          <w:i/>
        </w:rPr>
        <w:t>emi-static-mode1</w:t>
      </w:r>
      <w:r>
        <w:rPr>
          <w:i/>
        </w:rPr>
        <w:t xml:space="preserve"> </w:t>
      </w:r>
      <w:r>
        <w:rPr>
          <w:iCs/>
        </w:rPr>
        <w:t xml:space="preserve">for </w:t>
      </w:r>
      <w:r>
        <w:rPr>
          <w:i/>
          <w:iCs/>
        </w:rPr>
        <w:t>nrdc</w:t>
      </w:r>
      <w:r w:rsidRPr="001F0BA9">
        <w:rPr>
          <w:i/>
          <w:iCs/>
        </w:rPr>
        <w:t>-PCmode</w:t>
      </w:r>
      <w:r>
        <w:rPr>
          <w:i/>
          <w:iCs/>
        </w:rPr>
        <w:t>-FR1</w:t>
      </w:r>
      <w:del w:id="447" w:author="Aris Papasakellariou 2" w:date="2020-11-08T12:03:00Z">
        <w:r w:rsidDel="003643A3">
          <w:rPr>
            <w:i/>
            <w:iCs/>
          </w:rPr>
          <w:delText>-r16</w:delText>
        </w:r>
      </w:del>
      <w:r w:rsidRPr="001F0BA9">
        <w:t xml:space="preserve"> </w:t>
      </w:r>
      <w:r>
        <w:t xml:space="preserve">or for </w:t>
      </w:r>
      <w:r>
        <w:rPr>
          <w:i/>
          <w:iCs/>
        </w:rPr>
        <w:t>nrdc</w:t>
      </w:r>
      <w:r w:rsidRPr="001F0BA9">
        <w:rPr>
          <w:i/>
          <w:iCs/>
        </w:rPr>
        <w:t>-PCmode</w:t>
      </w:r>
      <w:r>
        <w:rPr>
          <w:i/>
          <w:iCs/>
        </w:rPr>
        <w:t>-FR2</w:t>
      </w:r>
      <w:del w:id="448" w:author="Aris Papasakellariou 2" w:date="2020-11-08T12:03:00Z">
        <w:r w:rsidDel="003643A3">
          <w:rPr>
            <w:i/>
            <w:iCs/>
          </w:rPr>
          <w:delText>-r16</w:delText>
        </w:r>
      </w:del>
      <w:r>
        <w:rPr>
          <w:iCs/>
        </w:rPr>
        <w:t>,</w:t>
      </w:r>
      <w:r w:rsidRPr="001F0BA9">
        <w:rPr>
          <w:i/>
        </w:rPr>
        <w:t xml:space="preserve"> </w:t>
      </w:r>
      <w:r w:rsidRPr="001F0BA9">
        <w:rPr>
          <w:iCs/>
        </w:rPr>
        <w:t xml:space="preserve">or </w:t>
      </w:r>
      <w:r>
        <w:rPr>
          <w:i/>
        </w:rPr>
        <w:t>s</w:t>
      </w:r>
      <w:r w:rsidRPr="001F0BA9">
        <w:rPr>
          <w:i/>
        </w:rPr>
        <w:t>emi-static-mode2</w:t>
      </w:r>
      <w:r>
        <w:rPr>
          <w:i/>
        </w:rPr>
        <w:t xml:space="preserve"> </w:t>
      </w:r>
      <w:r>
        <w:rPr>
          <w:iCs/>
        </w:rPr>
        <w:t xml:space="preserve">for </w:t>
      </w:r>
      <w:r>
        <w:rPr>
          <w:i/>
          <w:iCs/>
        </w:rPr>
        <w:t>nrdc</w:t>
      </w:r>
      <w:r w:rsidRPr="001F0BA9">
        <w:rPr>
          <w:i/>
          <w:iCs/>
        </w:rPr>
        <w:t>-PCmode</w:t>
      </w:r>
      <w:r>
        <w:rPr>
          <w:i/>
          <w:iCs/>
        </w:rPr>
        <w:t>-FR1</w:t>
      </w:r>
      <w:del w:id="449" w:author="Aris Papasakellariou 2" w:date="2020-11-08T12:04:00Z">
        <w:r w:rsidDel="003643A3">
          <w:rPr>
            <w:i/>
            <w:iCs/>
          </w:rPr>
          <w:delText>-r16</w:delText>
        </w:r>
      </w:del>
      <w:r w:rsidRPr="001F0BA9">
        <w:t xml:space="preserve"> </w:t>
      </w:r>
      <w:r>
        <w:t xml:space="preserve">or for </w:t>
      </w:r>
      <w:r>
        <w:rPr>
          <w:i/>
          <w:iCs/>
        </w:rPr>
        <w:t>nrdc</w:t>
      </w:r>
      <w:r w:rsidRPr="001F0BA9">
        <w:rPr>
          <w:i/>
          <w:iCs/>
        </w:rPr>
        <w:t>-PCmode</w:t>
      </w:r>
      <w:r>
        <w:rPr>
          <w:i/>
          <w:iCs/>
        </w:rPr>
        <w:t>-FR2</w:t>
      </w:r>
      <w:del w:id="450" w:author="Aris Papasakellariou 2" w:date="2020-11-08T12:04:00Z">
        <w:r w:rsidDel="003643A3">
          <w:rPr>
            <w:i/>
            <w:iCs/>
          </w:rPr>
          <w:delText>-r16</w:delText>
        </w:r>
      </w:del>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t xml:space="preserve">or FR2 </w:t>
      </w:r>
      <w:r w:rsidRPr="001F0BA9">
        <w:t>as defined in [8-3, TS 38.101-3].</w:t>
      </w:r>
    </w:p>
    <w:p w14:paraId="3E3C2258" w14:textId="77777777" w:rsidR="0044710D" w:rsidRPr="007D01DD" w:rsidRDefault="0044710D" w:rsidP="0044710D">
      <w:r>
        <w:t xml:space="preserve">If a UE is provided </w:t>
      </w:r>
      <w:r>
        <w:rPr>
          <w:i/>
          <w:lang w:eastAsia="ja-JP"/>
        </w:rPr>
        <w:t>s</w:t>
      </w:r>
      <w:r w:rsidRPr="00A312BF">
        <w:rPr>
          <w:i/>
          <w:lang w:eastAsia="ja-JP"/>
        </w:rPr>
        <w:t>emi-static-mode1</w:t>
      </w:r>
      <w:r>
        <w:rPr>
          <w:i/>
          <w:lang w:eastAsia="ja-JP"/>
        </w:rPr>
        <w:t xml:space="preserve"> </w:t>
      </w:r>
      <w:r>
        <w:rPr>
          <w:iCs/>
          <w:lang w:eastAsia="ja-JP"/>
        </w:rPr>
        <w:t xml:space="preserve">for </w:t>
      </w:r>
      <w:r>
        <w:rPr>
          <w:i/>
          <w:iCs/>
          <w:lang w:eastAsia="ja-JP"/>
        </w:rPr>
        <w:t>nrdc</w:t>
      </w:r>
      <w:r w:rsidRPr="00CF3657">
        <w:rPr>
          <w:i/>
          <w:iCs/>
          <w:lang w:eastAsia="ja-JP"/>
        </w:rPr>
        <w:t>-PCmode</w:t>
      </w:r>
      <w:r>
        <w:rPr>
          <w:i/>
          <w:iCs/>
          <w:lang w:eastAsia="ja-JP"/>
        </w:rPr>
        <w:t>-FR1</w:t>
      </w:r>
      <w:del w:id="451" w:author="Aris Papasakellariou 2" w:date="2020-11-08T12:04:00Z">
        <w:r w:rsidDel="003643A3">
          <w:rPr>
            <w:i/>
            <w:iCs/>
            <w:lang w:eastAsia="ja-JP"/>
          </w:rPr>
          <w:delText>-r16</w:delText>
        </w:r>
      </w:del>
      <w:r>
        <w:rPr>
          <w:lang w:eastAsia="ja-JP"/>
        </w:rPr>
        <w:t xml:space="preserve"> or for </w:t>
      </w:r>
      <w:r>
        <w:rPr>
          <w:i/>
          <w:iCs/>
          <w:lang w:eastAsia="ja-JP"/>
        </w:rPr>
        <w:t>nrdc</w:t>
      </w:r>
      <w:r w:rsidRPr="00CF3657">
        <w:rPr>
          <w:i/>
          <w:iCs/>
          <w:lang w:eastAsia="ja-JP"/>
        </w:rPr>
        <w:t>-PCmode</w:t>
      </w:r>
      <w:r>
        <w:rPr>
          <w:i/>
          <w:iCs/>
          <w:lang w:eastAsia="ja-JP"/>
        </w:rPr>
        <w:t>-FR2</w:t>
      </w:r>
      <w:del w:id="452" w:author="Aris Papasakellariou 2" w:date="2020-11-08T12:04:00Z">
        <w:r w:rsidDel="003643A3">
          <w:rPr>
            <w:i/>
            <w:iCs/>
            <w:lang w:eastAsia="ja-JP"/>
          </w:rPr>
          <w:delText>-r16</w:delText>
        </w:r>
      </w:del>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23FE544D" w14:textId="32E5ACEF" w:rsidR="0044710D" w:rsidRPr="00A312BF" w:rsidRDefault="0044710D" w:rsidP="0044710D">
      <w:pPr>
        <w:rPr>
          <w:i/>
          <w:lang w:eastAsia="ja-JP"/>
        </w:rPr>
      </w:pPr>
      <w:r>
        <w:t xml:space="preserve">If a UE is provided </w:t>
      </w:r>
      <w:r>
        <w:rPr>
          <w:i/>
          <w:lang w:eastAsia="ja-JP"/>
        </w:rPr>
        <w:t>s</w:t>
      </w:r>
      <w:r w:rsidRPr="00A312BF">
        <w:rPr>
          <w:i/>
          <w:lang w:eastAsia="ja-JP"/>
        </w:rPr>
        <w:t>emi-static-mode2</w:t>
      </w:r>
      <w:r>
        <w:rPr>
          <w:i/>
          <w:lang w:eastAsia="ja-JP"/>
        </w:rPr>
        <w:t xml:space="preserve"> </w:t>
      </w:r>
      <w:r>
        <w:rPr>
          <w:iCs/>
          <w:lang w:eastAsia="ja-JP"/>
        </w:rPr>
        <w:t xml:space="preserve">for </w:t>
      </w:r>
      <w:r>
        <w:rPr>
          <w:i/>
          <w:iCs/>
          <w:lang w:eastAsia="ja-JP"/>
        </w:rPr>
        <w:t>nrdc</w:t>
      </w:r>
      <w:r w:rsidRPr="00CF3657">
        <w:rPr>
          <w:i/>
          <w:iCs/>
          <w:lang w:eastAsia="ja-JP"/>
        </w:rPr>
        <w:t>-PCmode</w:t>
      </w:r>
      <w:r>
        <w:rPr>
          <w:i/>
          <w:iCs/>
          <w:lang w:eastAsia="ja-JP"/>
        </w:rPr>
        <w:t>-FR1</w:t>
      </w:r>
      <w:r>
        <w:rPr>
          <w:lang w:eastAsia="ja-JP"/>
        </w:rPr>
        <w:t xml:space="preserve"> or for </w:t>
      </w:r>
      <w:r>
        <w:rPr>
          <w:i/>
          <w:iCs/>
          <w:lang w:eastAsia="ja-JP"/>
        </w:rPr>
        <w:t>nrdc</w:t>
      </w:r>
      <w:r w:rsidRPr="00CF3657">
        <w:rPr>
          <w:i/>
          <w:iCs/>
          <w:lang w:eastAsia="ja-JP"/>
        </w:rPr>
        <w:t>-PCmode</w:t>
      </w:r>
      <w:r>
        <w:rPr>
          <w:i/>
          <w:iCs/>
          <w:lang w:eastAsia="ja-JP"/>
        </w:rPr>
        <w:t>-FR2</w:t>
      </w:r>
    </w:p>
    <w:p w14:paraId="6EF4C8A4" w14:textId="77777777" w:rsidR="0044710D" w:rsidRPr="007D01DD" w:rsidRDefault="0044710D" w:rsidP="0044710D">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3FC21E09" w14:textId="77777777" w:rsidR="0044710D" w:rsidRPr="005636A1" w:rsidRDefault="0044710D" w:rsidP="0044710D">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Pr="003901B7">
        <w:rPr>
          <w:rFonts w:eastAsia="DengXian"/>
        </w:rPr>
        <w:t>transmission on</w:t>
      </w:r>
      <w:r w:rsidRPr="003901B7">
        <w:t xml:space="preserve"> </w:t>
      </w:r>
      <w:r>
        <w:t>M</w:t>
      </w:r>
      <w:r w:rsidRPr="007D01DD">
        <w:t xml:space="preserve">CG </w:t>
      </w:r>
      <w:r>
        <w:t>or the SCG</w:t>
      </w:r>
      <w:r w:rsidRPr="00A90F55">
        <w:rPr>
          <w:lang w:val="en-US"/>
        </w:rPr>
        <w:t xml:space="preserve"> </w:t>
      </w:r>
      <w:r w:rsidRPr="003901B7">
        <w:rPr>
          <w:lang w:val="en-US"/>
        </w:rPr>
        <w:t>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[8-3, TS 38.101-3] and in</w:t>
      </w:r>
      <w:r w:rsidRPr="001C7D27">
        <w:t xml:space="preserve"> </w:t>
      </w:r>
      <w:r>
        <w:t>Clause</w:t>
      </w:r>
      <w:r w:rsidRPr="001C7D27">
        <w:t>s</w:t>
      </w:r>
      <w:r>
        <w:t xml:space="preserve"> 7.1</w:t>
      </w:r>
      <w:r w:rsidRPr="001C7D27">
        <w:t xml:space="preserve"> throu</w:t>
      </w:r>
      <w:r>
        <w:t xml:space="preserve">gh 7.5 without considering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respectively</w:t>
      </w:r>
    </w:p>
    <w:p w14:paraId="15070CD3" w14:textId="77777777" w:rsidR="0044710D" w:rsidRDefault="0044710D" w:rsidP="0044710D">
      <w:pPr>
        <w:rPr>
          <w:lang w:eastAsia="ja-JP"/>
        </w:rPr>
      </w:pPr>
      <w:r>
        <w:rPr>
          <w:lang w:eastAsia="ja-JP"/>
        </w:rPr>
        <w:lastRenderedPageBreak/>
        <w:t xml:space="preserve">The UE expects to be provided </w:t>
      </w:r>
      <w:r>
        <w:rPr>
          <w:i/>
          <w:lang w:eastAsia="ja-JP"/>
        </w:rPr>
        <w:t>s</w:t>
      </w:r>
      <w:r w:rsidRPr="00B67882">
        <w:rPr>
          <w:i/>
          <w:lang w:eastAsia="ja-JP"/>
        </w:rPr>
        <w:t>emi-static-mode2</w:t>
      </w:r>
      <w:r>
        <w:rPr>
          <w:lang w:eastAsia="ja-JP"/>
        </w:rPr>
        <w:t xml:space="preserve"> for </w:t>
      </w:r>
      <w:r>
        <w:rPr>
          <w:i/>
          <w:iCs/>
          <w:lang w:eastAsia="ja-JP"/>
        </w:rPr>
        <w:t>nrdc</w:t>
      </w:r>
      <w:r w:rsidRPr="00CF3657">
        <w:rPr>
          <w:i/>
          <w:iCs/>
          <w:lang w:eastAsia="ja-JP"/>
        </w:rPr>
        <w:t>-PCmode</w:t>
      </w:r>
      <w:r>
        <w:rPr>
          <w:i/>
          <w:iCs/>
          <w:lang w:eastAsia="ja-JP"/>
        </w:rPr>
        <w:t>-FR1</w:t>
      </w:r>
      <w:del w:id="453" w:author="Aris Papasakellariou 2" w:date="2020-11-08T12:05:00Z">
        <w:r w:rsidDel="003643A3">
          <w:rPr>
            <w:i/>
            <w:iCs/>
            <w:lang w:eastAsia="ja-JP"/>
          </w:rPr>
          <w:delText>-r16</w:delText>
        </w:r>
      </w:del>
      <w:r>
        <w:rPr>
          <w:lang w:eastAsia="ja-JP"/>
        </w:rPr>
        <w:t xml:space="preserve"> or for </w:t>
      </w:r>
      <w:r>
        <w:rPr>
          <w:i/>
          <w:iCs/>
          <w:lang w:eastAsia="ja-JP"/>
        </w:rPr>
        <w:t>nrdc</w:t>
      </w:r>
      <w:r w:rsidRPr="00CF3657">
        <w:rPr>
          <w:i/>
          <w:iCs/>
          <w:lang w:eastAsia="ja-JP"/>
        </w:rPr>
        <w:t>-PCmode</w:t>
      </w:r>
      <w:r>
        <w:rPr>
          <w:i/>
          <w:iCs/>
          <w:lang w:eastAsia="ja-JP"/>
        </w:rPr>
        <w:t>-FR2</w:t>
      </w:r>
      <w:del w:id="454" w:author="Aris Papasakellariou 2" w:date="2020-11-08T12:05:00Z">
        <w:r w:rsidDel="003643A3">
          <w:rPr>
            <w:i/>
            <w:iCs/>
            <w:lang w:eastAsia="ja-JP"/>
          </w:rPr>
          <w:delText>-r16</w:delText>
        </w:r>
      </w:del>
      <w:r>
        <w:rPr>
          <w:lang w:eastAsia="ja-JP"/>
        </w:rPr>
        <w:t xml:space="preserve"> </w:t>
      </w:r>
      <w:del w:id="455" w:author="Aris Papasakellariou" w:date="2020-10-01T11:37:00Z">
        <w:r w:rsidDel="00B450CA">
          <w:rPr>
            <w:lang w:eastAsia="ja-JP"/>
          </w:rPr>
          <w:delText xml:space="preserve"> </w:delText>
        </w:r>
      </w:del>
      <w:r>
        <w:rPr>
          <w:lang w:eastAsia="ja-JP"/>
        </w:rPr>
        <w:t>only for synchronous NR-DC operation [10, TS 38.133].</w:t>
      </w:r>
    </w:p>
    <w:p w14:paraId="4A83AE0E" w14:textId="77777777" w:rsidR="0044710D" w:rsidRDefault="0044710D" w:rsidP="0044710D">
      <w:r>
        <w:t xml:space="preserve">If a UE </w:t>
      </w:r>
    </w:p>
    <w:p w14:paraId="38B919CA" w14:textId="77777777" w:rsidR="0044710D" w:rsidRDefault="0044710D" w:rsidP="0044710D">
      <w:pPr>
        <w:pStyle w:val="B1"/>
      </w:pPr>
      <w:r>
        <w:t>-</w:t>
      </w:r>
      <w:r>
        <w:tab/>
      </w:r>
      <w:r>
        <w:rPr>
          <w:lang w:val="en-US" w:eastAsia="ja-JP"/>
        </w:rPr>
        <w:t xml:space="preserve">is provided </w:t>
      </w:r>
      <w:r>
        <w:rPr>
          <w:i/>
          <w:lang w:eastAsia="ja-JP"/>
        </w:rPr>
        <w:t>d</w:t>
      </w:r>
      <w:r w:rsidRPr="00A00314">
        <w:rPr>
          <w:i/>
          <w:lang w:eastAsia="ja-JP"/>
        </w:rPr>
        <w:t>ynamic</w:t>
      </w:r>
      <w:r>
        <w:rPr>
          <w:lang w:val="en-US" w:eastAsia="ja-JP"/>
        </w:rPr>
        <w:t xml:space="preserve"> for </w:t>
      </w:r>
      <w:r>
        <w:rPr>
          <w:i/>
          <w:iCs/>
          <w:lang w:eastAsia="ja-JP"/>
        </w:rPr>
        <w:t>nrdc</w:t>
      </w:r>
      <w:r w:rsidRPr="00CF3657">
        <w:rPr>
          <w:i/>
          <w:iCs/>
          <w:lang w:eastAsia="ja-JP"/>
        </w:rPr>
        <w:t>-PCmode</w:t>
      </w:r>
      <w:r>
        <w:rPr>
          <w:i/>
          <w:iCs/>
          <w:lang w:eastAsia="ja-JP"/>
        </w:rPr>
        <w:t>-FR1</w:t>
      </w:r>
      <w:del w:id="456" w:author="Aris Papasakellariou 2" w:date="2020-11-08T12:05:00Z">
        <w:r w:rsidDel="003643A3">
          <w:rPr>
            <w:i/>
            <w:iCs/>
            <w:lang w:eastAsia="ja-JP"/>
          </w:rPr>
          <w:delText>-r16</w:delText>
        </w:r>
      </w:del>
      <w:r>
        <w:rPr>
          <w:lang w:eastAsia="ja-JP"/>
        </w:rPr>
        <w:t xml:space="preserve"> or for </w:t>
      </w:r>
      <w:r>
        <w:rPr>
          <w:i/>
          <w:iCs/>
          <w:lang w:eastAsia="ja-JP"/>
        </w:rPr>
        <w:t>nrdc</w:t>
      </w:r>
      <w:r w:rsidRPr="00CF3657">
        <w:rPr>
          <w:i/>
          <w:iCs/>
          <w:lang w:eastAsia="ja-JP"/>
        </w:rPr>
        <w:t>-PCmode</w:t>
      </w:r>
      <w:r>
        <w:rPr>
          <w:i/>
          <w:iCs/>
          <w:lang w:eastAsia="ja-JP"/>
        </w:rPr>
        <w:t>-FR2</w:t>
      </w:r>
      <w:del w:id="457" w:author="Aris Papasakellariou 2" w:date="2020-11-08T12:05:00Z">
        <w:r w:rsidDel="003643A3">
          <w:rPr>
            <w:i/>
            <w:iCs/>
            <w:lang w:eastAsia="ja-JP"/>
          </w:rPr>
          <w:delText>-r16</w:delText>
        </w:r>
      </w:del>
      <w:r>
        <w:rPr>
          <w:lang w:eastAsia="ja-JP"/>
        </w:rPr>
        <w:t>,</w:t>
      </w:r>
      <w:r>
        <w:t xml:space="preserve"> and </w:t>
      </w:r>
    </w:p>
    <w:p w14:paraId="301F37E5" w14:textId="77777777" w:rsidR="0044710D" w:rsidRDefault="0044710D" w:rsidP="0044710D">
      <w:pPr>
        <w:pStyle w:val="B1"/>
      </w:pPr>
      <w:r>
        <w:t>-</w:t>
      </w:r>
      <w:r>
        <w:tab/>
        <w:t>indicates a capability to determine a total transmission power on the SCG at a first symbol of a transmission occasion on the SCG by determining transmissions on the MCG that</w:t>
      </w:r>
    </w:p>
    <w:p w14:paraId="38B01A0B" w14:textId="77777777" w:rsidR="0044710D" w:rsidRDefault="0044710D" w:rsidP="0044710D">
      <w:pPr>
        <w:pStyle w:val="B2"/>
      </w:pPr>
      <w:r>
        <w:t>-</w:t>
      </w:r>
      <w:r>
        <w:tab/>
        <w:t xml:space="preserve">are scheduled by DCI formats in PDCCH receptions with a last symbol that is earlier by more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t xml:space="preserve"> from the first symbol of the transmission occasion on the SCG, or are configured by higher layers, and </w:t>
      </w:r>
    </w:p>
    <w:p w14:paraId="56E3E745" w14:textId="77777777" w:rsidR="0044710D" w:rsidRDefault="0044710D" w:rsidP="0044710D">
      <w:pPr>
        <w:pStyle w:val="B2"/>
      </w:pPr>
      <w:r>
        <w:t>-</w:t>
      </w:r>
      <w:r>
        <w:tab/>
        <w:t xml:space="preserve">overlap with the transmission occasion on the SCG </w:t>
      </w:r>
    </w:p>
    <w:p w14:paraId="002C22A7" w14:textId="77777777" w:rsidR="0044710D" w:rsidRDefault="0044710D" w:rsidP="0044710D">
      <w:r>
        <w:t xml:space="preserve">the UE </w:t>
      </w:r>
      <w:r w:rsidRPr="007D01DD">
        <w:t xml:space="preserve">determines </w:t>
      </w:r>
      <w:r>
        <w:t>a maximum transmission power on the SCG</w:t>
      </w:r>
      <w:r w:rsidRPr="007D01DD">
        <w:t xml:space="preserve"> </w:t>
      </w:r>
      <w:r>
        <w:t xml:space="preserve">at the beginning of the transmission occasion on the SCG as </w:t>
      </w:r>
    </w:p>
    <w:p w14:paraId="383A1951" w14:textId="77777777" w:rsidR="0044710D" w:rsidRDefault="0044710D" w:rsidP="0044710D">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27E9F831" w14:textId="77777777" w:rsidR="0044710D" w:rsidRDefault="0044710D" w:rsidP="0044710D">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55E347C4" w14:textId="77777777" w:rsidR="0044710D" w:rsidRPr="003901B7" w:rsidRDefault="0044710D" w:rsidP="0044710D">
      <w:pPr>
        <w:rPr>
          <w:rFonts w:eastAsia="MS PGothic"/>
          <w:lang w:val="en-US" w:eastAsia="zh-CN"/>
        </w:rPr>
      </w:pPr>
      <w:r w:rsidRPr="003901B7">
        <w:rPr>
          <w:rFonts w:eastAsia="MS PGothic"/>
          <w:lang w:val="en-US" w:eastAsia="zh-CN"/>
        </w:rPr>
        <w:t>where</w:t>
      </w:r>
    </w:p>
    <w:p w14:paraId="0B450D7D" w14:textId="77777777" w:rsidR="0044710D" w:rsidRPr="003901B7" w:rsidRDefault="0044710D" w:rsidP="0044710D">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73231B5F" w14:textId="77777777" w:rsidR="0044710D" w:rsidRPr="003901B7" w:rsidRDefault="0044710D" w:rsidP="0044710D">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Pr>
          <w:lang w:val="en-US"/>
        </w:rPr>
        <w:t>the</w:t>
      </w:r>
      <w:r w:rsidRPr="003901B7">
        <w:rPr>
          <w:lang w:val="en-US"/>
        </w:rPr>
        <w:t xml:space="preserve"> value </w:t>
      </w:r>
      <w:r>
        <w:rPr>
          <w:lang w:val="en-US"/>
        </w:rPr>
        <w:t xml:space="preserve">of 'long' </w:t>
      </w:r>
      <w:r w:rsidRPr="003901B7">
        <w:rPr>
          <w:lang w:val="en-US"/>
        </w:rPr>
        <w:t xml:space="preserve">for the capability, </w:t>
      </w:r>
    </w:p>
    <w:p w14:paraId="24DDF6BC" w14:textId="77777777" w:rsidR="0044710D" w:rsidRDefault="0044710D" w:rsidP="0044710D">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Pr>
          <w:lang w:val="en-US"/>
        </w:rPr>
        <w:t>the</w:t>
      </w:r>
      <w:r w:rsidRPr="003901B7">
        <w:rPr>
          <w:lang w:val="en-US"/>
        </w:rPr>
        <w:t xml:space="preserve"> value </w:t>
      </w:r>
      <w:r>
        <w:rPr>
          <w:lang w:val="en-US"/>
        </w:rPr>
        <w:t xml:space="preserve">of 'short' </w:t>
      </w:r>
      <w:r w:rsidRPr="003901B7">
        <w:rPr>
          <w:lang w:val="en-US"/>
        </w:rPr>
        <w:t>for the capability</w:t>
      </w:r>
      <w:r>
        <w:rPr>
          <w:lang w:val="en-US"/>
        </w:rPr>
        <w:t>, and</w:t>
      </w:r>
    </w:p>
    <w:p w14:paraId="724F6170" w14:textId="77777777" w:rsidR="0044710D" w:rsidRPr="003901B7" w:rsidRDefault="0044710D" w:rsidP="0044710D">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Pr>
          <w:lang w:val="en-US"/>
        </w:rPr>
        <w:t>.</w:t>
      </w:r>
    </w:p>
    <w:p w14:paraId="6A59E90A" w14:textId="77777777" w:rsidR="0044710D" w:rsidRDefault="0044710D" w:rsidP="0044710D">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Pr>
          <w:rFonts w:eastAsia="MS PGothic"/>
          <w:color w:val="000000"/>
          <w:lang w:val="en-US" w:eastAsia="zh-CN"/>
        </w:rPr>
        <w:t>PUSCH, PUCCH, or SRS 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164E1F71" w14:textId="77777777" w:rsidR="0044710D" w:rsidRDefault="0044710D" w:rsidP="0044710D">
      <w:pPr>
        <w:pStyle w:val="B1"/>
      </w:pPr>
      <w:r>
        <w:t>-</w:t>
      </w:r>
      <w:r>
        <w:tab/>
        <w:t>are scheduled</w:t>
      </w:r>
      <w:r>
        <w:rPr>
          <w:lang w:val="en-US"/>
        </w:rPr>
        <w:t>/triggered</w:t>
      </w:r>
      <w:r>
        <w:t xml:space="preserve"> by DCI formats in PDCCH receptions with a last symbol that</w:t>
      </w:r>
      <w:r>
        <w:rPr>
          <w:rFonts w:eastAsia="MS PGothic"/>
          <w:color w:val="000000"/>
          <w:lang w:val="en-US" w:eastAsia="zh-CN"/>
        </w:rPr>
        <w:t xml:space="preserve"> is earlier by less than or equal to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4E1900BA" w14:textId="77777777" w:rsidR="0044710D" w:rsidRDefault="0044710D" w:rsidP="0044710D">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303DAEC5" w14:textId="77777777" w:rsidR="0044710D" w:rsidRPr="0026616D" w:rsidRDefault="0044710D" w:rsidP="0044710D">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966952E" w14:textId="77777777" w:rsidR="0044710D" w:rsidRPr="00A312BF" w:rsidRDefault="0044710D" w:rsidP="0044710D">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7F75E8D6" w14:textId="77777777" w:rsidR="0044710D" w:rsidRPr="00B916EC" w:rsidRDefault="0044710D" w:rsidP="0044710D">
      <w:pPr>
        <w:pStyle w:val="Heading2"/>
        <w:ind w:left="566" w:hanging="566"/>
      </w:pPr>
      <w:bookmarkStart w:id="458" w:name="_Toc12021457"/>
      <w:bookmarkStart w:id="459" w:name="_Toc20311569"/>
      <w:bookmarkStart w:id="460" w:name="_Toc26719394"/>
      <w:bookmarkStart w:id="461" w:name="_Toc29894825"/>
      <w:bookmarkStart w:id="462" w:name="_Toc29899124"/>
      <w:bookmarkStart w:id="463" w:name="_Toc29899542"/>
      <w:bookmarkStart w:id="464" w:name="_Toc29917279"/>
      <w:bookmarkStart w:id="465" w:name="_Toc36498153"/>
      <w:bookmarkStart w:id="466" w:name="_Toc45699179"/>
      <w:bookmarkStart w:id="467" w:name="_Toc52208341"/>
      <w:r w:rsidRPr="00B916EC">
        <w:t>7.7</w:t>
      </w:r>
      <w:r>
        <w:tab/>
      </w:r>
      <w:r w:rsidRPr="00B916EC">
        <w:t>Power headroom report</w:t>
      </w:r>
      <w:bookmarkEnd w:id="458"/>
      <w:bookmarkEnd w:id="459"/>
      <w:bookmarkEnd w:id="460"/>
      <w:bookmarkEnd w:id="461"/>
      <w:bookmarkEnd w:id="462"/>
      <w:bookmarkEnd w:id="463"/>
      <w:bookmarkEnd w:id="464"/>
      <w:bookmarkEnd w:id="465"/>
      <w:bookmarkEnd w:id="466"/>
      <w:bookmarkEnd w:id="467"/>
    </w:p>
    <w:p w14:paraId="697265DB" w14:textId="6E638C8E" w:rsidR="0044710D" w:rsidRDefault="0044710D" w:rsidP="0044710D">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Pr>
          <w:noProof/>
          <w:position w:val="-4"/>
          <w:lang w:val="en-US"/>
        </w:rPr>
        <w:drawing>
          <wp:inline distT="0" distB="0" distL="0" distR="0" wp14:anchorId="3D482BEE" wp14:editId="47DFC3B3">
            <wp:extent cx="226060" cy="140970"/>
            <wp:effectExtent l="0" t="0" r="254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rsidRPr="00B916EC">
        <w:t xml:space="preserve"> </w:t>
      </w:r>
      <w:r>
        <w:t xml:space="preserve">that </w:t>
      </w:r>
      <w:r w:rsidRPr="00B916EC">
        <w:t xml:space="preserve">is valid for PUSCH transmission </w:t>
      </w:r>
      <w:r>
        <w:t>occasion</w:t>
      </w:r>
      <w:r w:rsidRPr="00B916EC">
        <w:t xml:space="preserve"> </w:t>
      </w:r>
      <w:r>
        <w:rPr>
          <w:noProof/>
          <w:position w:val="-6"/>
          <w:lang w:val="en-US"/>
        </w:rPr>
        <w:drawing>
          <wp:inline distT="0" distB="0" distL="0" distR="0" wp14:anchorId="14CA2866" wp14:editId="6CE18C43">
            <wp:extent cx="95250" cy="180975"/>
            <wp:effectExtent l="0" t="0" r="0" b="9525"/>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Pr>
          <w:iCs/>
          <w:noProof/>
          <w:position w:val="-6"/>
          <w:lang w:val="en-US"/>
        </w:rPr>
        <w:drawing>
          <wp:inline distT="0" distB="0" distL="0" distR="0" wp14:anchorId="2A7C89DA" wp14:editId="6D8A7078">
            <wp:extent cx="180975" cy="180975"/>
            <wp:effectExtent l="0" t="0" r="0" b="9525"/>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06C13DE6" wp14:editId="43D1A5C0">
            <wp:extent cx="95250" cy="180975"/>
            <wp:effectExtent l="0" t="0" r="0" b="9525"/>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serving cell </w:t>
      </w:r>
      <w:r>
        <w:rPr>
          <w:iCs/>
          <w:noProof/>
          <w:position w:val="-6"/>
          <w:lang w:val="en-US"/>
        </w:rPr>
        <w:drawing>
          <wp:inline distT="0" distB="0" distL="0" distR="0" wp14:anchorId="3E7061E5" wp14:editId="46A178C4">
            <wp:extent cx="125730" cy="155575"/>
            <wp:effectExtent l="0" t="0" r="762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 </w:t>
      </w:r>
      <w:r>
        <w:t xml:space="preserve">Type 3 </w:t>
      </w:r>
      <w:r w:rsidRPr="00B916EC">
        <w:t>UE power headroom</w:t>
      </w:r>
      <w:r>
        <w:rPr>
          <w:noProof/>
          <w:position w:val="-4"/>
          <w:lang w:val="en-US"/>
        </w:rPr>
        <w:drawing>
          <wp:inline distT="0" distB="0" distL="0" distR="0" wp14:anchorId="786850A6" wp14:editId="18BBAE92">
            <wp:extent cx="226060" cy="140970"/>
            <wp:effectExtent l="0" t="0" r="254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t xml:space="preserve"> that is valid for SRS</w:t>
      </w:r>
      <w:r w:rsidRPr="00B916EC">
        <w:t xml:space="preserve"> transmission </w:t>
      </w:r>
      <w:r>
        <w:t>occasion</w:t>
      </w:r>
      <w:r w:rsidRPr="00B916EC">
        <w:t xml:space="preserve"> </w:t>
      </w:r>
      <w:r>
        <w:rPr>
          <w:noProof/>
          <w:position w:val="-6"/>
          <w:lang w:val="en-US"/>
        </w:rPr>
        <w:drawing>
          <wp:inline distT="0" distB="0" distL="0" distR="0" wp14:anchorId="54EAF4ED" wp14:editId="3FE40B9E">
            <wp:extent cx="95250" cy="180975"/>
            <wp:effectExtent l="0" t="0" r="0" b="9525"/>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Pr>
          <w:iCs/>
          <w:noProof/>
          <w:position w:val="-6"/>
          <w:lang w:val="en-US"/>
        </w:rPr>
        <w:drawing>
          <wp:inline distT="0" distB="0" distL="0" distR="0" wp14:anchorId="54C3156B" wp14:editId="47529A54">
            <wp:extent cx="180975" cy="180975"/>
            <wp:effectExtent l="0" t="0" r="0" b="9525"/>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B19843C" wp14:editId="2FC08E12">
            <wp:extent cx="95250" cy="180975"/>
            <wp:effectExtent l="0" t="0" r="0" b="9525"/>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w:t>
      </w:r>
      <w:r w:rsidRPr="00B916EC">
        <w:t xml:space="preserve"> serving cell </w:t>
      </w:r>
      <w:r>
        <w:rPr>
          <w:iCs/>
          <w:noProof/>
          <w:position w:val="-6"/>
          <w:lang w:val="en-US"/>
        </w:rPr>
        <w:drawing>
          <wp:inline distT="0" distB="0" distL="0" distR="0" wp14:anchorId="7CF2CDE1" wp14:editId="169663E5">
            <wp:extent cx="125730" cy="155575"/>
            <wp:effectExtent l="0" t="0" r="762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w:t>
      </w:r>
      <w:r w:rsidRPr="003C4B3C">
        <w:t xml:space="preserve"> </w:t>
      </w:r>
    </w:p>
    <w:p w14:paraId="64BA762C" w14:textId="77777777" w:rsidR="0044710D" w:rsidRPr="00557603" w:rsidRDefault="0044710D" w:rsidP="0044710D">
      <w:pPr>
        <w:rPr>
          <w:lang w:eastAsia="ko-KR"/>
        </w:rPr>
      </w:pPr>
      <w:r w:rsidRPr="00557603">
        <w:rPr>
          <w:lang w:eastAsia="ko-KR"/>
        </w:rPr>
        <w:t xml:space="preserve">A UE determines whether a power headroom report for an activated serving cell [11, TS 38.321] is based on an actual transmission or a reference format based on the higher layer signalling of configured grant and periodic/semi-persistent sounding reference signal transmissions and downlink control information the UE received until and including the PDCCH monitoring occasion where the UE detects the first DCI format </w:t>
      </w:r>
      <w:del w:id="468" w:author="Aris Papasakellariou" w:date="2020-10-01T11:38:00Z">
        <w:r w:rsidRPr="00557603" w:rsidDel="006C51FA">
          <w:rPr>
            <w:lang w:eastAsia="ko-KR"/>
          </w:rPr>
          <w:delText xml:space="preserve">0_0 or DCI format 0_1 </w:delText>
        </w:r>
      </w:del>
      <w:r w:rsidRPr="00557603">
        <w:rPr>
          <w:lang w:eastAsia="ko-KR"/>
        </w:rPr>
        <w:t xml:space="preserve">scheduling an initial transmission of a transport block since a power headroom report was triggered if the power headroom report is reported </w:t>
      </w:r>
      <w:r w:rsidRPr="00557603">
        <w:rPr>
          <w:lang w:eastAsia="ko-KR"/>
        </w:rPr>
        <w:lastRenderedPageBreak/>
        <w:t>on a PUSCH triggered by the first DCI</w:t>
      </w:r>
      <w:ins w:id="469" w:author="Aris Papasakellariou" w:date="2020-10-01T11:38:00Z">
        <w:r>
          <w:rPr>
            <w:lang w:eastAsia="ko-KR"/>
          </w:rPr>
          <w:t xml:space="preserve"> format</w:t>
        </w:r>
      </w:ins>
      <w:r w:rsidRPr="00557603">
        <w:rPr>
          <w:lang w:eastAsia="ko-KR"/>
        </w:rPr>
        <w:t xml:space="preserve">. Otherwise, a UE determines whether a power headroom report is based on an actual transmission or a reference format based on the higher layer signalling of configured grant and periodic/semi-persistent sounding reference signal transmissions and downlink control information the UE received until the first uplink symbol of a configured PUSCH transmission minus </w:t>
      </w:r>
      <w:bookmarkStart w:id="470" w:name="OLE_LINK31"/>
      <w:r w:rsidRPr="00557603">
        <w:rPr>
          <w:i/>
          <w:lang w:val="en-AU"/>
        </w:rPr>
        <w:t>T'</w:t>
      </w:r>
      <w:r w:rsidRPr="00557603">
        <w:rPr>
          <w:i/>
          <w:vertAlign w:val="subscript"/>
          <w:lang w:val="en-AU"/>
        </w:rPr>
        <w:t>proc,2</w:t>
      </w:r>
      <w:r w:rsidRPr="00557603">
        <w:rPr>
          <w:lang w:eastAsia="ko-KR"/>
        </w:rPr>
        <w:t>=</w:t>
      </w:r>
      <w:r w:rsidRPr="00557603">
        <w:rPr>
          <w:i/>
          <w:lang w:val="en-AU"/>
        </w:rPr>
        <w:t>T</w:t>
      </w:r>
      <w:r w:rsidRPr="00557603">
        <w:rPr>
          <w:i/>
          <w:vertAlign w:val="subscript"/>
          <w:lang w:val="en-AU"/>
        </w:rPr>
        <w:t>proc,2</w:t>
      </w:r>
      <w:bookmarkStart w:id="471" w:name="OLE_LINK5"/>
      <w:r w:rsidRPr="00557603">
        <w:rPr>
          <w:lang w:eastAsia="ko-KR"/>
        </w:rPr>
        <w:t xml:space="preserve"> where </w:t>
      </w:r>
      <w:r w:rsidRPr="00557603">
        <w:rPr>
          <w:i/>
          <w:lang w:val="en-AU"/>
        </w:rPr>
        <w:t>T</w:t>
      </w:r>
      <w:r w:rsidRPr="00557603">
        <w:rPr>
          <w:i/>
          <w:vertAlign w:val="subscript"/>
          <w:lang w:val="en-AU"/>
        </w:rPr>
        <w:t>proc,2</w:t>
      </w:r>
      <w:bookmarkEnd w:id="471"/>
      <w:r w:rsidRPr="00557603">
        <w:rPr>
          <w:i/>
          <w:vertAlign w:val="subscript"/>
          <w:lang w:val="en-AU"/>
        </w:rPr>
        <w:t xml:space="preserve"> </w:t>
      </w:r>
      <w:r w:rsidRPr="00557603">
        <w:rPr>
          <w:lang w:eastAsia="ko-KR"/>
        </w:rPr>
        <w:t>is determined</w:t>
      </w:r>
      <w:bookmarkEnd w:id="470"/>
      <w:r w:rsidRPr="00557603">
        <w:rPr>
          <w:lang w:eastAsia="ko-KR"/>
        </w:rPr>
        <w:t xml:space="preserve"> according to </w:t>
      </w:r>
      <w:r w:rsidRPr="00557603">
        <w:rPr>
          <w:rFonts w:hint="eastAsia"/>
          <w:lang w:eastAsia="zh-CN"/>
        </w:rPr>
        <w:t>[</w:t>
      </w:r>
      <w:r w:rsidRPr="00557603">
        <w:rPr>
          <w:lang w:eastAsia="zh-CN"/>
        </w:rPr>
        <w:t>6, TS 38.214</w:t>
      </w:r>
      <w:r w:rsidRPr="00557603">
        <w:rPr>
          <w:rFonts w:hint="eastAsia"/>
          <w:lang w:eastAsia="zh-CN"/>
        </w:rPr>
        <w:t>]</w:t>
      </w:r>
      <w:r w:rsidRPr="00557603">
        <w:rPr>
          <w:lang w:eastAsia="ko-KR"/>
        </w:rPr>
        <w:t xml:space="preserve"> assuming </w:t>
      </w:r>
      <w:r w:rsidRPr="00557603">
        <w:rPr>
          <w:i/>
          <w:lang w:val="en-AU"/>
        </w:rPr>
        <w:t>d</w:t>
      </w:r>
      <w:r w:rsidRPr="00557603">
        <w:rPr>
          <w:i/>
          <w:vertAlign w:val="subscript"/>
          <w:lang w:val="en-AU"/>
        </w:rPr>
        <w:t xml:space="preserve">2,1 </w:t>
      </w:r>
      <w:r w:rsidRPr="00557603">
        <w:rPr>
          <w:lang w:val="en-AU"/>
        </w:rPr>
        <w:t>= 1</w:t>
      </w:r>
      <w:r w:rsidRPr="00557603">
        <w:rPr>
          <w:lang w:eastAsia="ko-KR"/>
        </w:rPr>
        <w:t xml:space="preserve">, </w:t>
      </w:r>
      <w:r w:rsidRPr="00557603">
        <w:rPr>
          <w:i/>
          <w:lang w:val="en-AU"/>
        </w:rPr>
        <w:t>d</w:t>
      </w:r>
      <w:r w:rsidRPr="00557603">
        <w:rPr>
          <w:i/>
          <w:vertAlign w:val="subscript"/>
          <w:lang w:val="en-AU"/>
        </w:rPr>
        <w:t>2,2</w:t>
      </w:r>
      <w:r w:rsidRPr="00557603">
        <w:rPr>
          <w:lang w:val="en-AU"/>
        </w:rPr>
        <w:t>=0, and</w:t>
      </w:r>
      <w:r w:rsidRPr="00557603">
        <w:rPr>
          <w:lang w:eastAsia="ko-KR"/>
        </w:rPr>
        <w:t xml:space="preserve"> with </w:t>
      </w:r>
      <w:bookmarkStart w:id="472" w:name="OLE_LINK29"/>
      <w:r w:rsidRPr="00557603">
        <w:rPr>
          <w:i/>
          <w:lang w:val="en-AU"/>
        </w:rPr>
        <w:t>µ</w:t>
      </w:r>
      <w:r w:rsidRPr="00557603">
        <w:rPr>
          <w:i/>
          <w:vertAlign w:val="subscript"/>
          <w:lang w:val="en-AU"/>
        </w:rPr>
        <w:t>DL</w:t>
      </w:r>
      <w:bookmarkEnd w:id="472"/>
      <w:r w:rsidRPr="00557603">
        <w:rPr>
          <w:lang w:eastAsia="ko-KR"/>
        </w:rPr>
        <w:t xml:space="preserve"> corresponding to the subcarrier spacing of the active downlink BWP of </w:t>
      </w:r>
      <w:bookmarkStart w:id="473" w:name="OLE_LINK30"/>
      <w:r w:rsidRPr="00557603">
        <w:rPr>
          <w:lang w:eastAsia="ko-KR"/>
        </w:rPr>
        <w:t>the scheduling cell for a configured grant</w:t>
      </w:r>
      <w:bookmarkEnd w:id="473"/>
      <w:r w:rsidRPr="00557603">
        <w:rPr>
          <w:lang w:eastAsia="ko-KR"/>
        </w:rPr>
        <w:t xml:space="preserve"> if the power headroom report is reported on the PUSCH using the configured grant.</w:t>
      </w:r>
    </w:p>
    <w:p w14:paraId="60545A3D" w14:textId="77777777" w:rsidR="0044710D" w:rsidRDefault="0044710D" w:rsidP="0044710D">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1F16B15A" w14:textId="77777777" w:rsidR="0044710D" w:rsidRDefault="0044710D" w:rsidP="0044710D">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 xml:space="preserve">and </w:t>
      </w:r>
    </w:p>
    <w:p w14:paraId="449E7F58" w14:textId="77777777" w:rsidR="0044710D" w:rsidRDefault="0044710D" w:rsidP="0044710D">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0F882EE9" w14:textId="77777777" w:rsidR="0044710D" w:rsidRDefault="0044710D" w:rsidP="0044710D">
      <w:pPr>
        <w:rPr>
          <w:lang w:val="en-US"/>
        </w:rPr>
      </w:pPr>
      <w:r>
        <w:rPr>
          <w:lang w:val="en-US"/>
        </w:rPr>
        <w:t>the UE</w:t>
      </w:r>
    </w:p>
    <w:p w14:paraId="767C4F3F" w14:textId="77777777" w:rsidR="0044710D" w:rsidRDefault="0044710D" w:rsidP="0044710D">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19F92358" w14:textId="77777777" w:rsidR="0044710D" w:rsidRPr="005446E5" w:rsidRDefault="0044710D" w:rsidP="0044710D">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05CD9966" w14:textId="77777777" w:rsidR="0044710D" w:rsidRPr="00B916EC" w:rsidRDefault="0044710D" w:rsidP="0044710D">
      <w:r w:rsidRPr="006D0784">
        <w:t>If a</w:t>
      </w:r>
      <w:r w:rsidRPr="00FC53F7">
        <w:t xml:space="preserve"> UE is configured with a SCG and if </w:t>
      </w:r>
      <w:r w:rsidRPr="00FC53F7">
        <w:rPr>
          <w:i/>
        </w:rPr>
        <w:t>phr-ModeOtherCG</w:t>
      </w:r>
      <w:r w:rsidRPr="00F13F0C">
        <w:t xml:space="preserve"> for a CG indicates </w:t>
      </w:r>
      <w:r>
        <w:t>'</w:t>
      </w:r>
      <w:r w:rsidRPr="00F13F0C">
        <w:t>virtual</w:t>
      </w:r>
      <w:r>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t xml:space="preserve"> 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3B829AE6" w14:textId="77777777" w:rsidR="0044710D" w:rsidRPr="00B916EC" w:rsidRDefault="0044710D" w:rsidP="0044710D">
      <w:r w:rsidRPr="00B916EC">
        <w:t xml:space="preserve">If the UE is configured with a SCG, </w:t>
      </w:r>
    </w:p>
    <w:p w14:paraId="1C7D2FEA" w14:textId="77777777" w:rsidR="0044710D" w:rsidRPr="00B916EC" w:rsidRDefault="0044710D" w:rsidP="0044710D">
      <w:pPr>
        <w:pStyle w:val="B1"/>
        <w:rPr>
          <w:lang w:val="en-US"/>
        </w:rPr>
      </w:pPr>
      <w:r>
        <w:t>-</w:t>
      </w:r>
      <w:r>
        <w:tab/>
      </w:r>
      <w:r w:rsidRPr="00B916EC">
        <w:t xml:space="preserve">For computing power headroom for cells belonging to MCG, the term </w:t>
      </w:r>
      <w:r>
        <w:t>'</w:t>
      </w:r>
      <w:r w:rsidRPr="00B916EC">
        <w:t>serving cell</w:t>
      </w:r>
      <w:r>
        <w:t>'</w:t>
      </w:r>
      <w:r w:rsidRPr="00B916EC">
        <w:t xml:space="preserve"> in this </w:t>
      </w:r>
      <w:r>
        <w:t>clause</w:t>
      </w:r>
      <w:r w:rsidRPr="00B916EC">
        <w:t xml:space="preserve"> refers to serving cell belonging to the MCG.</w:t>
      </w:r>
    </w:p>
    <w:p w14:paraId="09A3ECFE" w14:textId="77777777" w:rsidR="0044710D" w:rsidRPr="00B916EC" w:rsidRDefault="0044710D" w:rsidP="0044710D">
      <w:pPr>
        <w:pStyle w:val="B1"/>
      </w:pPr>
      <w:r>
        <w:t>-</w:t>
      </w:r>
      <w:r>
        <w:tab/>
      </w:r>
      <w:r w:rsidRPr="00B916EC">
        <w:t xml:space="preserve">For computing power headroom for cells belonging to SCG, the term </w:t>
      </w:r>
      <w:r>
        <w:t>'</w:t>
      </w:r>
      <w:r w:rsidRPr="00B916EC">
        <w:t>serving cell</w:t>
      </w:r>
      <w:r>
        <w:t>'</w:t>
      </w:r>
      <w:r w:rsidRPr="00B916EC">
        <w:t xml:space="preserve"> in this </w:t>
      </w:r>
      <w:r>
        <w:t>clause</w:t>
      </w:r>
      <w:r w:rsidRPr="00B916EC">
        <w:t xml:space="preserve"> refers to serving cell belonging to the SCG. The term </w:t>
      </w:r>
      <w:r>
        <w:t>'</w:t>
      </w:r>
      <w:r w:rsidRPr="00B916EC">
        <w:t>primary cell</w:t>
      </w:r>
      <w:r>
        <w:t>'</w:t>
      </w:r>
      <w:r w:rsidRPr="00B916EC">
        <w:t xml:space="preserve"> in this </w:t>
      </w:r>
      <w:r>
        <w:t>clause</w:t>
      </w:r>
      <w:r w:rsidRPr="00B916EC">
        <w:t xml:space="preserve"> refers to the PSCell of the SCG.</w:t>
      </w:r>
    </w:p>
    <w:p w14:paraId="70C77C99" w14:textId="77777777" w:rsidR="0044710D" w:rsidRPr="00B916EC" w:rsidRDefault="0044710D" w:rsidP="0044710D">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3003FFDB" w14:textId="77777777" w:rsidR="0044710D" w:rsidRPr="00B916EC" w:rsidRDefault="0044710D" w:rsidP="0044710D">
      <w:pPr>
        <w:pStyle w:val="B1"/>
        <w:rPr>
          <w:lang w:val="en-US"/>
        </w:rPr>
      </w:pPr>
      <w:r>
        <w:t>-</w:t>
      </w:r>
      <w:r>
        <w:tab/>
      </w:r>
      <w:r w:rsidRPr="00B916EC">
        <w:t xml:space="preserve">For computing power headroom for cells belonging to </w:t>
      </w:r>
      <w:r w:rsidRPr="00B916EC">
        <w:rPr>
          <w:rFonts w:hint="eastAsia"/>
          <w:lang w:eastAsia="zh-CN"/>
        </w:rPr>
        <w:t>primary PUCCH group</w:t>
      </w:r>
      <w:r w:rsidRPr="00B916EC">
        <w:t xml:space="preserve">, the term </w:t>
      </w:r>
      <w:r>
        <w:t>'</w:t>
      </w:r>
      <w:r w:rsidRPr="00B916EC">
        <w:t>serving cell</w:t>
      </w:r>
      <w:r>
        <w:t>'</w:t>
      </w:r>
      <w:r w:rsidRPr="00B916EC">
        <w:t xml:space="preserve"> in this </w:t>
      </w:r>
      <w:r>
        <w:t>clause</w:t>
      </w:r>
      <w:r w:rsidRPr="00B916EC">
        <w:t xml:space="preserve"> refers to serving cell belonging to the </w:t>
      </w:r>
      <w:r w:rsidRPr="00B916EC">
        <w:rPr>
          <w:rFonts w:hint="eastAsia"/>
          <w:lang w:eastAsia="zh-CN"/>
        </w:rPr>
        <w:t>primary PUCCH group</w:t>
      </w:r>
      <w:r w:rsidRPr="00B916EC">
        <w:t>.</w:t>
      </w:r>
    </w:p>
    <w:p w14:paraId="247B3B38" w14:textId="77777777" w:rsidR="0044710D" w:rsidRDefault="0044710D" w:rsidP="0044710D">
      <w:pPr>
        <w:pStyle w:val="B1"/>
      </w:pPr>
      <w:r>
        <w:t>-</w:t>
      </w:r>
      <w:r>
        <w:tab/>
      </w:r>
      <w:r w:rsidRPr="00B916EC">
        <w:t xml:space="preserve">For computing power headroom for cells belonging to </w:t>
      </w:r>
      <w:r w:rsidRPr="00B916EC">
        <w:rPr>
          <w:rFonts w:hint="eastAsia"/>
          <w:lang w:eastAsia="zh-CN"/>
        </w:rPr>
        <w:t>secondary PUCCH group</w:t>
      </w:r>
      <w:r w:rsidRPr="00B916EC">
        <w:t xml:space="preserve">, the term </w:t>
      </w:r>
      <w:r>
        <w:t>'</w:t>
      </w:r>
      <w:r w:rsidRPr="00B916EC">
        <w:t>serving cell</w:t>
      </w:r>
      <w:r>
        <w:t>'</w:t>
      </w:r>
      <w:r w:rsidRPr="00B916EC">
        <w:t xml:space="preserve"> in this </w:t>
      </w:r>
      <w:r>
        <w:t>clause</w:t>
      </w:r>
      <w:r w:rsidRPr="00B916EC">
        <w:t xml:space="preserve"> refers to serving cell 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t>clause</w:t>
      </w:r>
      <w:r w:rsidRPr="00B916EC">
        <w:t xml:space="preserv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269B91D6" w14:textId="77777777" w:rsidR="0044710D" w:rsidRDefault="0044710D" w:rsidP="0044710D">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 </w:t>
      </w:r>
    </w:p>
    <w:p w14:paraId="393684F3" w14:textId="77777777" w:rsidR="0044710D" w:rsidRPr="000600E8" w:rsidRDefault="0044710D" w:rsidP="0044710D">
      <w:pPr>
        <w:pStyle w:val="B1"/>
        <w:rPr>
          <w:lang w:val="en-US" w:eastAsia="ja-JP"/>
        </w:rPr>
      </w:pPr>
      <w:r>
        <w:rPr>
          <w:lang w:eastAsia="ja-JP"/>
        </w:rPr>
        <w:t>-</w:t>
      </w:r>
      <w:r>
        <w:rPr>
          <w:lang w:eastAsia="ja-JP"/>
        </w:rPr>
        <w:tab/>
        <w:t>if</w:t>
      </w:r>
      <w:r w:rsidRPr="00444289">
        <w:rPr>
          <w:lang w:eastAsia="ja-JP"/>
        </w:rPr>
        <w:t xml:space="preserve"> </w:t>
      </w:r>
      <w:r>
        <w:rPr>
          <w:lang w:eastAsia="ja-JP"/>
        </w:rPr>
        <w:t>the duration of NR slot on active UL BWP is different from that of E-UTRA subframe carrying</w:t>
      </w:r>
      <w:r w:rsidRPr="00330A9B">
        <w:rPr>
          <w:noProof/>
          <w:lang w:eastAsia="zh-CN"/>
        </w:rPr>
        <w:t xml:space="preserve"> the </w:t>
      </w:r>
      <w:r w:rsidRPr="008A423B">
        <w:rPr>
          <w:noProof/>
          <w:lang w:eastAsia="zh-CN"/>
        </w:rPr>
        <w:t>Dual Connectivity PHR</w:t>
      </w:r>
      <w:r>
        <w:rPr>
          <w:lang w:eastAsia="ja-JP"/>
        </w:rPr>
        <w:t xml:space="preserve">, </w:t>
      </w:r>
      <w:r>
        <w:rPr>
          <w:lang w:val="en-US" w:eastAsia="ja-JP"/>
        </w:rPr>
        <w:t xml:space="preserve">the </w:t>
      </w:r>
      <w:r>
        <w:rPr>
          <w:lang w:eastAsia="ja-JP"/>
        </w:rPr>
        <w:t xml:space="preserve">UE provides power headroom of </w:t>
      </w:r>
      <w:r w:rsidRPr="00444289">
        <w:rPr>
          <w:lang w:eastAsia="ja-JP"/>
        </w:rPr>
        <w:t>the first NR slot that</w:t>
      </w:r>
      <w:r>
        <w:rPr>
          <w:lang w:eastAsia="ja-JP"/>
        </w:rPr>
        <w:t xml:space="preserve"> fully</w:t>
      </w:r>
      <w:r w:rsidRPr="00444289">
        <w:rPr>
          <w:lang w:eastAsia="ja-JP"/>
        </w:rPr>
        <w:t xml:space="preserve"> overlaps with </w:t>
      </w:r>
      <w:r>
        <w:rPr>
          <w:lang w:eastAsia="ja-JP"/>
        </w:rPr>
        <w:t xml:space="preserve">the </w:t>
      </w:r>
      <w:r>
        <w:rPr>
          <w:lang w:val="en-US" w:eastAsia="zh-CN"/>
        </w:rPr>
        <w:t>E-UTRA</w:t>
      </w:r>
      <w:r>
        <w:rPr>
          <w:lang w:eastAsia="ja-JP"/>
        </w:rPr>
        <w:t xml:space="preserve"> subframe</w:t>
      </w:r>
      <w:r>
        <w:rPr>
          <w:lang w:val="en-US" w:eastAsia="ja-JP"/>
        </w:rPr>
        <w:t>;</w:t>
      </w:r>
    </w:p>
    <w:p w14:paraId="7B973FAE" w14:textId="77777777" w:rsidR="0044710D" w:rsidRPr="00B916EC" w:rsidRDefault="0044710D" w:rsidP="0044710D">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Pr="00444289">
        <w:rPr>
          <w:lang w:eastAsia="ja-JP"/>
        </w:rPr>
        <w:t>.</w:t>
      </w:r>
    </w:p>
    <w:p w14:paraId="7472FB81" w14:textId="77777777" w:rsidR="0044710D" w:rsidRPr="00B916EC" w:rsidRDefault="0044710D" w:rsidP="0044710D">
      <w:pPr>
        <w:pStyle w:val="Heading3"/>
      </w:pPr>
      <w:bookmarkStart w:id="474" w:name="_Toc12021458"/>
      <w:bookmarkStart w:id="475" w:name="_Toc20311570"/>
      <w:bookmarkStart w:id="476" w:name="_Toc26719395"/>
      <w:bookmarkStart w:id="477" w:name="_Toc29894826"/>
      <w:bookmarkStart w:id="478" w:name="_Toc29899125"/>
      <w:bookmarkStart w:id="479" w:name="_Toc29899543"/>
      <w:bookmarkStart w:id="480" w:name="_Toc29917280"/>
      <w:bookmarkStart w:id="481" w:name="_Toc36498154"/>
      <w:bookmarkStart w:id="482" w:name="_Toc45699180"/>
      <w:bookmarkStart w:id="483" w:name="_Toc52208342"/>
      <w:r w:rsidRPr="00B916EC">
        <w:t>7.7.1</w:t>
      </w:r>
      <w:r w:rsidRPr="00B916EC">
        <w:tab/>
      </w:r>
      <w:r>
        <w:t>Type 1 PH report</w:t>
      </w:r>
      <w:bookmarkEnd w:id="474"/>
      <w:bookmarkEnd w:id="475"/>
      <w:bookmarkEnd w:id="476"/>
      <w:bookmarkEnd w:id="477"/>
      <w:bookmarkEnd w:id="478"/>
      <w:bookmarkEnd w:id="479"/>
      <w:bookmarkEnd w:id="480"/>
      <w:bookmarkEnd w:id="481"/>
      <w:bookmarkEnd w:id="482"/>
      <w:bookmarkEnd w:id="483"/>
    </w:p>
    <w:p w14:paraId="7A278975" w14:textId="3EB4F93D" w:rsidR="0044710D" w:rsidRPr="00B916EC" w:rsidRDefault="0044710D" w:rsidP="0044710D">
      <w:r>
        <w:t xml:space="preserve">If a UE </w:t>
      </w:r>
      <w:r w:rsidRPr="00D155A0">
        <w:t xml:space="preserve">determines that </w:t>
      </w:r>
      <w:r w:rsidRPr="00D155A0">
        <w:rPr>
          <w:lang w:eastAsia="ko-KR"/>
        </w:rPr>
        <w:t>a Type 1 power headroom report for an activated serving cell is based on a</w:t>
      </w:r>
      <w:r w:rsidRPr="008E3A86">
        <w:rPr>
          <w:lang w:eastAsia="ko-KR"/>
        </w:rPr>
        <w:t>n actual PUSCH</w:t>
      </w:r>
      <w:r w:rsidRPr="00655B5E">
        <w:rPr>
          <w:lang w:eastAsia="ko-KR"/>
        </w:rPr>
        <w:t xml:space="preserve"> transmission</w:t>
      </w:r>
      <w:r w:rsidRPr="00655B5E">
        <w:t xml:space="preserve"> then, for</w:t>
      </w:r>
      <w:r w:rsidRPr="00B916EC">
        <w:t xml:space="preserve"> PUSCH transmission </w:t>
      </w:r>
      <w:r w:rsidRPr="00B14B0A">
        <w:t>occasion</w:t>
      </w:r>
      <w:r w:rsidRPr="00B916EC">
        <w:t xml:space="preserve"> </w:t>
      </w:r>
      <w:r>
        <w:rPr>
          <w:noProof/>
          <w:position w:val="-6"/>
          <w:lang w:val="en-US"/>
        </w:rPr>
        <w:drawing>
          <wp:inline distT="0" distB="0" distL="0" distR="0" wp14:anchorId="09D13A03" wp14:editId="042947D2">
            <wp:extent cx="95250" cy="180975"/>
            <wp:effectExtent l="0" t="0" r="0" b="9525"/>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3AAB2F93" wp14:editId="1BCEF375">
            <wp:extent cx="95250" cy="180975"/>
            <wp:effectExtent l="0" t="0" r="0" b="9525"/>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carrier </w:t>
      </w:r>
      <w:r>
        <w:rPr>
          <w:iCs/>
          <w:noProof/>
          <w:position w:val="-10"/>
          <w:lang w:val="en-US"/>
        </w:rPr>
        <w:drawing>
          <wp:inline distT="0" distB="0" distL="0" distR="0" wp14:anchorId="544CF3DE" wp14:editId="0D8FD729">
            <wp:extent cx="180975" cy="180975"/>
            <wp:effectExtent l="0" t="0" r="0" b="9525"/>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273460D8" wp14:editId="0CF27B59">
            <wp:extent cx="125730" cy="155575"/>
            <wp:effectExtent l="0" t="0" r="762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the</w:t>
      </w:r>
      <w:r w:rsidRPr="00B916EC">
        <w:t xml:space="preserve"> UE computes </w:t>
      </w:r>
      <w:r>
        <w:t>the Type 1</w:t>
      </w:r>
      <w:r w:rsidRPr="00B916EC">
        <w:t xml:space="preserve"> power headroom report as </w:t>
      </w:r>
    </w:p>
    <w:p w14:paraId="59D1489C" w14:textId="6AB51C03" w:rsidR="0044710D" w:rsidRPr="00B916EC" w:rsidRDefault="0044710D" w:rsidP="0044710D">
      <w:pPr>
        <w:pStyle w:val="EQ"/>
        <w:jc w:val="center"/>
      </w:pPr>
      <w:r>
        <w:rPr>
          <w:position w:val="-16"/>
          <w:lang w:val="en-US"/>
        </w:rPr>
        <w:drawing>
          <wp:inline distT="0" distB="0" distL="0" distR="0" wp14:anchorId="1F74061A" wp14:editId="7FF8111A">
            <wp:extent cx="5843270" cy="256540"/>
            <wp:effectExtent l="0" t="0" r="508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5843270" cy="256540"/>
                    </a:xfrm>
                    <a:prstGeom prst="rect">
                      <a:avLst/>
                    </a:prstGeom>
                    <a:noFill/>
                    <a:ln>
                      <a:noFill/>
                    </a:ln>
                  </pic:spPr>
                </pic:pic>
              </a:graphicData>
            </a:graphic>
          </wp:inline>
        </w:drawing>
      </w:r>
      <w:r w:rsidRPr="00B916EC">
        <w:t xml:space="preserve"> [dB]</w:t>
      </w:r>
    </w:p>
    <w:p w14:paraId="4CDB734B" w14:textId="6B5C3E32" w:rsidR="0044710D" w:rsidRDefault="0044710D" w:rsidP="0044710D">
      <w:r w:rsidRPr="00B916EC">
        <w:lastRenderedPageBreak/>
        <w:t xml:space="preserve">where </w:t>
      </w:r>
      <w:r>
        <w:rPr>
          <w:noProof/>
          <w:position w:val="-14"/>
          <w:lang w:val="en-US"/>
        </w:rPr>
        <w:drawing>
          <wp:inline distT="0" distB="0" distL="0" distR="0" wp14:anchorId="411ADFCC" wp14:editId="1A3B2DE4">
            <wp:extent cx="557530" cy="215900"/>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3F087278" wp14:editId="6BF350C9">
            <wp:extent cx="819150" cy="205740"/>
            <wp:effectExtent l="0" t="0" r="0" b="381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421C4BDF" wp14:editId="32C53E79">
            <wp:extent cx="638175" cy="226060"/>
            <wp:effectExtent l="0" t="0" r="9525" b="254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52978187" wp14:editId="0CBFFE6E">
            <wp:extent cx="462280" cy="23622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1950F7E1" wp14:editId="549B719D">
            <wp:extent cx="557530" cy="191135"/>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5242326D" wp14:editId="6237129B">
            <wp:extent cx="557530" cy="205740"/>
            <wp:effectExtent l="0" t="0" r="0" b="381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Pr>
          <w:rFonts w:hint="eastAsia"/>
        </w:rPr>
        <w:t xml:space="preserve"> </w:t>
      </w:r>
      <w:r w:rsidRPr="00B916EC">
        <w:t xml:space="preserve">and </w:t>
      </w:r>
      <w:r>
        <w:rPr>
          <w:noProof/>
          <w:position w:val="-12"/>
          <w:lang w:val="en-US"/>
        </w:rPr>
        <w:drawing>
          <wp:inline distT="0" distB="0" distL="0" distR="0" wp14:anchorId="50956892" wp14:editId="1E54EB6C">
            <wp:extent cx="557530" cy="205740"/>
            <wp:effectExtent l="0" t="0" r="0" b="381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are defined in </w:t>
      </w:r>
      <w:r>
        <w:t>Clause 7.1.1</w:t>
      </w:r>
      <w:r w:rsidRPr="00B916EC">
        <w:t xml:space="preserve">. </w:t>
      </w:r>
    </w:p>
    <w:p w14:paraId="19E2F04C" w14:textId="591D2F22" w:rsidR="0044710D" w:rsidRDefault="0044710D" w:rsidP="0044710D">
      <w:r w:rsidRPr="008E3A86">
        <w:t xml:space="preserve">If a UE is configured with multiple cells for PUSCH transmissions, where a </w:t>
      </w:r>
      <w:r>
        <w:t>SCS</w:t>
      </w:r>
      <w:r w:rsidRPr="008E3A86">
        <w:t xml:space="preserve"> configuration </w:t>
      </w:r>
      <w:r>
        <w:rPr>
          <w:noProof/>
          <w:position w:val="-10"/>
          <w:lang w:val="en-US"/>
        </w:rPr>
        <w:drawing>
          <wp:inline distT="0" distB="0" distL="0" distR="0" wp14:anchorId="0ED9953D" wp14:editId="7EF35BFF">
            <wp:extent cx="180975" cy="215900"/>
            <wp:effectExtent l="0" t="0" r="9525"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Pr>
          <w:noProof/>
          <w:position w:val="-10"/>
          <w:lang w:val="en-US"/>
        </w:rPr>
        <w:drawing>
          <wp:inline distT="0" distB="0" distL="0" distR="0" wp14:anchorId="4C3F03BA" wp14:editId="1CD638EA">
            <wp:extent cx="180975" cy="180975"/>
            <wp:effectExtent l="0" t="0" r="9525" b="9525"/>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287EC3C0" wp14:editId="46A7E610">
            <wp:extent cx="180975" cy="180975"/>
            <wp:effectExtent l="0" t="0" r="9525" b="9525"/>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222853AD" wp14:editId="62FA4482">
            <wp:extent cx="180975" cy="226060"/>
            <wp:effectExtent l="0" t="0" r="9525" b="254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D155A0">
        <w:rPr>
          <w:iCs/>
        </w:rPr>
        <w:t xml:space="preserve"> is smaller than a </w:t>
      </w:r>
      <w:r>
        <w:t>SCS</w:t>
      </w:r>
      <w:r w:rsidRPr="00D155A0">
        <w:t xml:space="preserve"> configuration </w:t>
      </w:r>
      <w:r>
        <w:rPr>
          <w:noProof/>
          <w:position w:val="-10"/>
          <w:lang w:val="en-US"/>
        </w:rPr>
        <w:drawing>
          <wp:inline distT="0" distB="0" distL="0" distR="0" wp14:anchorId="001ECCCC" wp14:editId="19BCC74F">
            <wp:extent cx="180975" cy="205740"/>
            <wp:effectExtent l="0" t="0" r="9525" b="381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D155A0">
        <w:t xml:space="preserve"> on active </w:t>
      </w:r>
      <w:r w:rsidRPr="00D155A0">
        <w:rPr>
          <w:lang w:val="en-US"/>
        </w:rPr>
        <w:t xml:space="preserve">UL BWP </w:t>
      </w:r>
      <w:r>
        <w:rPr>
          <w:noProof/>
          <w:position w:val="-10"/>
          <w:lang w:val="en-US"/>
        </w:rPr>
        <w:drawing>
          <wp:inline distT="0" distB="0" distL="0" distR="0" wp14:anchorId="38A36362" wp14:editId="5B1B15EC">
            <wp:extent cx="180975" cy="180975"/>
            <wp:effectExtent l="0" t="0" r="9525" b="9525"/>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6F28860F" wp14:editId="77FC4ED0">
            <wp:extent cx="180975" cy="180975"/>
            <wp:effectExtent l="0" t="0" r="9525" b="9525"/>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00ABE56A" wp14:editId="7FC4F5BC">
            <wp:extent cx="205740" cy="226060"/>
            <wp:effectExtent l="0" t="0" r="3810" b="254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205740" cy="226060"/>
                    </a:xfrm>
                    <a:prstGeom prst="rect">
                      <a:avLst/>
                    </a:prstGeom>
                    <a:noFill/>
                    <a:ln>
                      <a:noFill/>
                    </a:ln>
                  </pic:spPr>
                </pic:pic>
              </a:graphicData>
            </a:graphic>
          </wp:inline>
        </w:drawing>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Pr>
          <w:noProof/>
          <w:position w:val="-10"/>
          <w:lang w:val="en-US"/>
        </w:rPr>
        <w:drawing>
          <wp:inline distT="0" distB="0" distL="0" distR="0" wp14:anchorId="5D8CBFA4" wp14:editId="3BD28302">
            <wp:extent cx="180975" cy="180975"/>
            <wp:effectExtent l="0" t="0" r="9525" b="9525"/>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that overlaps with multiple slots on </w:t>
      </w:r>
      <w:r>
        <w:rPr>
          <w:iCs/>
        </w:rPr>
        <w:t xml:space="preserve">active </w:t>
      </w:r>
      <w:r w:rsidRPr="00D155A0">
        <w:rPr>
          <w:lang w:val="en-US"/>
        </w:rPr>
        <w:t xml:space="preserve">UL BWP </w:t>
      </w:r>
      <w:r>
        <w:rPr>
          <w:noProof/>
          <w:position w:val="-10"/>
          <w:lang w:val="en-US"/>
        </w:rPr>
        <w:drawing>
          <wp:inline distT="0" distB="0" distL="0" distR="0" wp14:anchorId="7BA0CFE4" wp14:editId="1DE510B0">
            <wp:extent cx="180975" cy="180975"/>
            <wp:effectExtent l="0" t="0" r="9525" b="9525"/>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Pr>
          <w:noProof/>
          <w:position w:val="-10"/>
          <w:lang w:val="en-US"/>
        </w:rPr>
        <w:drawing>
          <wp:inline distT="0" distB="0" distL="0" distR="0" wp14:anchorId="635456E9" wp14:editId="006B1B96">
            <wp:extent cx="180975" cy="180975"/>
            <wp:effectExtent l="0" t="0" r="9525" b="9525"/>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w:t>
      </w:r>
      <w:r w:rsidRPr="00D155A0">
        <w:t xml:space="preserve">that fully overlaps with the slot on </w:t>
      </w:r>
      <w:r>
        <w:t xml:space="preserve">active </w:t>
      </w:r>
      <w:r w:rsidRPr="00D155A0">
        <w:t xml:space="preserve">UL BWP </w:t>
      </w:r>
      <w:r>
        <w:rPr>
          <w:noProof/>
          <w:position w:val="-10"/>
          <w:lang w:val="en-US"/>
        </w:rPr>
        <w:drawing>
          <wp:inline distT="0" distB="0" distL="0" distR="0" wp14:anchorId="359716DD" wp14:editId="0E6D46AF">
            <wp:extent cx="180975" cy="180975"/>
            <wp:effectExtent l="0" t="0" r="9525" b="9525"/>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t>.</w:t>
      </w:r>
      <w:r>
        <w:t xml:space="preserve"> </w:t>
      </w:r>
      <w:r w:rsidRPr="008E3A86">
        <w:t>If a UE is configured with multiple cells for PUSCH transmissions, where a</w:t>
      </w:r>
      <w:r>
        <w:t xml:space="preserve"> same</w:t>
      </w:r>
      <w:r w:rsidRPr="008E3A86">
        <w:t xml:space="preserve"> </w:t>
      </w:r>
      <w:r>
        <w:t>SCS</w:t>
      </w:r>
      <w:r w:rsidRPr="008E3A86">
        <w:t xml:space="preserve"> configuration</w: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Pr>
          <w:noProof/>
          <w:position w:val="-10"/>
          <w:lang w:val="en-US"/>
        </w:rPr>
        <w:drawing>
          <wp:inline distT="0" distB="0" distL="0" distR="0" wp14:anchorId="0054FD8C" wp14:editId="1A4F3E02">
            <wp:extent cx="191135" cy="19113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578F8E7E" wp14:editId="3D7D2C58">
            <wp:extent cx="191135" cy="191135"/>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395A5F2D" wp14:editId="1E654879">
            <wp:extent cx="191135" cy="23622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91135" cy="236220"/>
                    </a:xfrm>
                    <a:prstGeom prst="rect">
                      <a:avLst/>
                    </a:prstGeom>
                    <a:noFill/>
                    <a:ln>
                      <a:noFill/>
                    </a:ln>
                  </pic:spPr>
                </pic:pic>
              </a:graphicData>
            </a:graphic>
          </wp:inline>
        </w:drawing>
      </w:r>
      <w:r w:rsidRPr="00D155A0">
        <w:rPr>
          <w:iCs/>
        </w:rPr>
        <w:t xml:space="preserve"> </w:t>
      </w:r>
      <w:r>
        <w:rPr>
          <w:iCs/>
        </w:rPr>
        <w:t xml:space="preserve">and </w:t>
      </w:r>
      <w:r w:rsidRPr="00D155A0">
        <w:t xml:space="preserve">active </w:t>
      </w:r>
      <w:r w:rsidRPr="00D155A0">
        <w:rPr>
          <w:lang w:val="en-US"/>
        </w:rPr>
        <w:t xml:space="preserve">UL BWP </w:t>
      </w:r>
      <w:r>
        <w:rPr>
          <w:noProof/>
          <w:position w:val="-10"/>
          <w:lang w:val="en-US"/>
        </w:rPr>
        <w:drawing>
          <wp:inline distT="0" distB="0" distL="0" distR="0" wp14:anchorId="5B021CAF" wp14:editId="2BC140B4">
            <wp:extent cx="191135" cy="19113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7B134F85" wp14:editId="7C8297C5">
            <wp:extent cx="191135" cy="191135"/>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2EDE9B60" wp14:editId="7E3670A5">
            <wp:extent cx="215900" cy="23622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215900" cy="236220"/>
                    </a:xfrm>
                    <a:prstGeom prst="rect">
                      <a:avLst/>
                    </a:prstGeom>
                    <a:noFill/>
                    <a:ln>
                      <a:noFill/>
                    </a:ln>
                  </pic:spPr>
                </pic:pic>
              </a:graphicData>
            </a:graphic>
          </wp:inline>
        </w:drawing>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Pr>
          <w:noProof/>
          <w:position w:val="-10"/>
          <w:lang w:val="en-US"/>
        </w:rPr>
        <w:drawing>
          <wp:inline distT="0" distB="0" distL="0" distR="0" wp14:anchorId="2CFB87AB" wp14:editId="3EA71F0D">
            <wp:extent cx="191135" cy="191135"/>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slot on </w:t>
      </w:r>
      <w:r>
        <w:rPr>
          <w:iCs/>
        </w:rPr>
        <w:t xml:space="preserve">active </w:t>
      </w:r>
      <w:r w:rsidRPr="00D155A0">
        <w:rPr>
          <w:lang w:val="en-US"/>
        </w:rPr>
        <w:t xml:space="preserve">UL BWP </w:t>
      </w:r>
      <w:r>
        <w:rPr>
          <w:noProof/>
          <w:position w:val="-10"/>
          <w:lang w:val="en-US"/>
        </w:rPr>
        <w:drawing>
          <wp:inline distT="0" distB="0" distL="0" distR="0" wp14:anchorId="48908423" wp14:editId="54090FA9">
            <wp:extent cx="191135" cy="191135"/>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w:t>
      </w:r>
      <w:r w:rsidRPr="00D155A0">
        <w:t xml:space="preserve">that overlaps with the slot on </w:t>
      </w:r>
      <w:r>
        <w:t xml:space="preserve">active </w:t>
      </w:r>
      <w:r w:rsidRPr="00D155A0">
        <w:t xml:space="preserve">UL BWP </w:t>
      </w:r>
      <w:r>
        <w:rPr>
          <w:noProof/>
          <w:position w:val="-10"/>
          <w:lang w:val="en-US"/>
        </w:rPr>
        <w:drawing>
          <wp:inline distT="0" distB="0" distL="0" distR="0" wp14:anchorId="6B2A0476" wp14:editId="6CA67281">
            <wp:extent cx="191135" cy="19113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t>.</w:t>
      </w:r>
    </w:p>
    <w:p w14:paraId="3229443D" w14:textId="77777777" w:rsidR="0044710D" w:rsidRPr="00121874" w:rsidRDefault="0044710D" w:rsidP="0044710D">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BWP </w:t>
      </w:r>
      <w:r w:rsidRPr="00121874">
        <w:rPr>
          <w:noProof/>
          <w:position w:val="-10"/>
          <w:lang w:val="en-US"/>
        </w:rPr>
        <w:drawing>
          <wp:inline distT="0" distB="0" distL="0" distR="0" wp14:anchorId="502BFFB8" wp14:editId="42FE0A10">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rPr>
        <w:drawing>
          <wp:inline distT="0" distB="0" distL="0" distR="0" wp14:anchorId="26D4E7F3" wp14:editId="50D30A7A">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rPr>
        <w:drawing>
          <wp:inline distT="0" distB="0" distL="0" distR="0" wp14:anchorId="4B45C2CF" wp14:editId="4E4F6CE5">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rPr>
        <w:drawing>
          <wp:inline distT="0" distB="0" distL="0" distR="0" wp14:anchorId="58116408" wp14:editId="2E3774C1">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742BAD93" w14:textId="77777777" w:rsidR="0044710D" w:rsidRPr="000600E8" w:rsidRDefault="0044710D" w:rsidP="0044710D">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Pr>
          <w:lang w:val="en-US" w:eastAsia="ja-JP"/>
        </w:rPr>
        <w:t>clause</w:t>
      </w:r>
      <w:r w:rsidRPr="004154CF">
        <w:rPr>
          <w:lang w:val="en-US" w:eastAsia="ja-JP"/>
        </w:rPr>
        <w:t xml:space="preserve"> 7.7.</w:t>
      </w:r>
    </w:p>
    <w:p w14:paraId="4AAEE34D" w14:textId="2E8049E8" w:rsidR="0044710D" w:rsidRPr="00D155A0" w:rsidRDefault="0044710D" w:rsidP="0044710D">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Pr>
          <w:noProof/>
          <w:position w:val="-10"/>
          <w:lang w:val="en-US"/>
        </w:rPr>
        <w:drawing>
          <wp:inline distT="0" distB="0" distL="0" distR="0" wp14:anchorId="45FA033A" wp14:editId="71A6FE8D">
            <wp:extent cx="180975" cy="180975"/>
            <wp:effectExtent l="0" t="0" r="9525" b="9525"/>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235A9254" wp14:editId="11A16565">
            <wp:extent cx="180975" cy="180975"/>
            <wp:effectExtent l="0" t="0" r="9525" b="9525"/>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64AC5437" wp14:editId="41DAF6BC">
            <wp:extent cx="180975" cy="226060"/>
            <wp:effectExtent l="0" t="0" r="9525" b="254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D155A0">
        <w:rPr>
          <w:iCs/>
        </w:rPr>
        <w:t xml:space="preserve">, a second </w:t>
      </w:r>
      <w:r w:rsidRPr="00D155A0">
        <w:t xml:space="preserve">PUSCH transmission on active </w:t>
      </w:r>
      <w:r w:rsidRPr="00D155A0">
        <w:rPr>
          <w:lang w:val="en-US"/>
        </w:rPr>
        <w:t xml:space="preserve">UL BWP </w:t>
      </w:r>
      <w:r>
        <w:rPr>
          <w:noProof/>
          <w:position w:val="-10"/>
          <w:lang w:val="en-US"/>
        </w:rPr>
        <w:drawing>
          <wp:inline distT="0" distB="0" distL="0" distR="0" wp14:anchorId="4227A88F" wp14:editId="2355B5AA">
            <wp:extent cx="180975" cy="180975"/>
            <wp:effectExtent l="0" t="0" r="9525" b="9525"/>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067A42FB" wp14:editId="16B5E85E">
            <wp:extent cx="180975" cy="180975"/>
            <wp:effectExtent l="0" t="0" r="9525" b="9525"/>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1B68402C" wp14:editId="041FCCF6">
            <wp:extent cx="205740" cy="226060"/>
            <wp:effectExtent l="0" t="0" r="3810" b="254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05740" cy="226060"/>
                    </a:xfrm>
                    <a:prstGeom prst="rect">
                      <a:avLst/>
                    </a:prstGeom>
                    <a:noFill/>
                    <a:ln>
                      <a:noFill/>
                    </a:ln>
                  </pic:spPr>
                </pic:pic>
              </a:graphicData>
            </a:graphic>
          </wp:inline>
        </w:drawing>
      </w:r>
      <w:r w:rsidRPr="00D155A0">
        <w:rPr>
          <w:iCs/>
        </w:rPr>
        <w:t xml:space="preserve"> that overlaps with the first PUSCH transmission if </w:t>
      </w:r>
    </w:p>
    <w:p w14:paraId="3252E767" w14:textId="77777777" w:rsidR="0044710D" w:rsidRPr="00B14B0A" w:rsidRDefault="0044710D" w:rsidP="0044710D">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w:t>
      </w:r>
      <w:del w:id="484" w:author="Aris Papasakellariou" w:date="2020-10-01T11:39:00Z">
        <w:r w:rsidRPr="00655B5E" w:rsidDel="006C51FA">
          <w:delText xml:space="preserve">0_0 or a DCI format 0_1 </w:delText>
        </w:r>
      </w:del>
      <w:r w:rsidRPr="00655B5E">
        <w:t xml:space="preserve">in a </w:t>
      </w:r>
      <w:r w:rsidRPr="00C44E9C">
        <w:t>PDCCH received in a</w:t>
      </w:r>
      <w:r w:rsidRPr="00B14B0A">
        <w:t xml:space="preserve"> second PDCCH monitoring occasion, and</w:t>
      </w:r>
    </w:p>
    <w:p w14:paraId="31841982" w14:textId="77777777" w:rsidR="0044710D" w:rsidRDefault="0044710D" w:rsidP="0044710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w:t>
      </w:r>
      <w:del w:id="485" w:author="Aris Papasakellariou" w:date="2020-10-01T11:39:00Z">
        <w:r w:rsidRPr="00347C78" w:rsidDel="006C51FA">
          <w:delText xml:space="preserve">0_0 or DCI format 0_1 </w:delText>
        </w:r>
      </w:del>
      <w:r w:rsidRPr="00347C78">
        <w:t xml:space="preserve">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Pr="007146CD">
        <w:t xml:space="preserve"> </w:t>
      </w:r>
    </w:p>
    <w:p w14:paraId="33D367D2" w14:textId="77777777" w:rsidR="0044710D" w:rsidRDefault="0044710D" w:rsidP="0044710D">
      <w:r>
        <w:t xml:space="preserve">or </w:t>
      </w:r>
    </w:p>
    <w:p w14:paraId="5042A3BA" w14:textId="77777777" w:rsidR="0044710D" w:rsidRPr="00347C78" w:rsidRDefault="0044710D" w:rsidP="0044710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78FF881" w14:textId="663DF1FF" w:rsidR="0044710D" w:rsidRPr="00E9040D" w:rsidRDefault="0044710D" w:rsidP="0044710D">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Pr>
          <w:noProof/>
          <w:position w:val="-6"/>
          <w:lang w:val="en-US"/>
        </w:rPr>
        <w:drawing>
          <wp:inline distT="0" distB="0" distL="0" distR="0" wp14:anchorId="0972992D" wp14:editId="5534D0E0">
            <wp:extent cx="95250" cy="180975"/>
            <wp:effectExtent l="0" t="0" r="0" b="9525"/>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Pr>
          <w:iCs/>
          <w:noProof/>
          <w:position w:val="-6"/>
          <w:lang w:val="en-US"/>
        </w:rPr>
        <w:drawing>
          <wp:inline distT="0" distB="0" distL="0" distR="0" wp14:anchorId="0C6B07E0" wp14:editId="3C861A24">
            <wp:extent cx="180975" cy="180975"/>
            <wp:effectExtent l="0" t="0" r="0" b="9525"/>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8F1E71">
        <w:rPr>
          <w:lang w:val="x-none" w:eastAsia="x-none"/>
        </w:rPr>
        <w:t xml:space="preserve">carrier </w:t>
      </w:r>
      <w:r>
        <w:rPr>
          <w:noProof/>
          <w:position w:val="-10"/>
          <w:lang w:val="en-US"/>
        </w:rPr>
        <w:drawing>
          <wp:inline distT="0" distB="0" distL="0" distR="0" wp14:anchorId="0119DC85" wp14:editId="426A0FBB">
            <wp:extent cx="180975" cy="180975"/>
            <wp:effectExtent l="0" t="0" r="0" b="9525"/>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F1E71">
        <w:rPr>
          <w:lang w:val="en-US" w:eastAsia="x-none"/>
        </w:rPr>
        <w:t xml:space="preserve"> of </w:t>
      </w:r>
      <w:r w:rsidRPr="008F1E71">
        <w:rPr>
          <w:lang w:val="x-none" w:eastAsia="x-none"/>
        </w:rPr>
        <w:t xml:space="preserve">serving cell </w:t>
      </w:r>
      <w:r>
        <w:rPr>
          <w:noProof/>
          <w:position w:val="-6"/>
          <w:lang w:val="en-US"/>
        </w:rPr>
        <w:drawing>
          <wp:inline distT="0" distB="0" distL="0" distR="0" wp14:anchorId="582D7A03" wp14:editId="6659E96B">
            <wp:extent cx="140970" cy="16065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140970" cy="160655"/>
                    </a:xfrm>
                    <a:prstGeom prst="rect">
                      <a:avLst/>
                    </a:prstGeom>
                    <a:noFill/>
                    <a:ln>
                      <a:noFill/>
                    </a:ln>
                  </pic:spPr>
                </pic:pic>
              </a:graphicData>
            </a:graphic>
          </wp:inline>
        </w:drawing>
      </w:r>
      <w:r>
        <w:t>, the</w:t>
      </w:r>
      <w:r w:rsidRPr="00B916EC">
        <w:t xml:space="preserve"> UE computes </w:t>
      </w:r>
      <w:r w:rsidRPr="00D155A0">
        <w:t>the Type 1</w:t>
      </w:r>
      <w:r w:rsidRPr="00B916EC">
        <w:t xml:space="preserve"> power headroom report</w:t>
      </w:r>
      <w:r w:rsidRPr="00E9040D">
        <w:t xml:space="preserve"> </w:t>
      </w:r>
      <w:r>
        <w:t>as</w:t>
      </w:r>
    </w:p>
    <w:p w14:paraId="593D2FD9" w14:textId="6950664D" w:rsidR="0044710D" w:rsidRPr="00E9040D" w:rsidRDefault="0044710D" w:rsidP="0044710D">
      <w:pPr>
        <w:pStyle w:val="EQ"/>
      </w:pPr>
      <w:r>
        <w:tab/>
      </w:r>
      <w:r>
        <w:rPr>
          <w:position w:val="-12"/>
          <w:lang w:val="en-US"/>
        </w:rPr>
        <w:drawing>
          <wp:inline distT="0" distB="0" distL="0" distR="0" wp14:anchorId="63AE988F" wp14:editId="4FF446E4">
            <wp:extent cx="4572000" cy="23622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4572000" cy="236220"/>
                    </a:xfrm>
                    <a:prstGeom prst="rect">
                      <a:avLst/>
                    </a:prstGeom>
                    <a:noFill/>
                    <a:ln>
                      <a:noFill/>
                    </a:ln>
                  </pic:spPr>
                </pic:pic>
              </a:graphicData>
            </a:graphic>
          </wp:inline>
        </w:drawing>
      </w:r>
      <w:r w:rsidRPr="00E9040D">
        <w:t xml:space="preserve"> [dB]</w:t>
      </w:r>
    </w:p>
    <w:p w14:paraId="1B618082" w14:textId="4EC3238D" w:rsidR="0044710D" w:rsidRPr="00D155A0" w:rsidRDefault="0044710D" w:rsidP="0044710D">
      <w:r>
        <w:t>where</w:t>
      </w:r>
      <w:r w:rsidRPr="00E9040D">
        <w:t xml:space="preserve"> </w:t>
      </w:r>
      <w:r>
        <w:rPr>
          <w:noProof/>
          <w:position w:val="-14"/>
          <w:lang w:val="en-US"/>
        </w:rPr>
        <w:drawing>
          <wp:inline distT="0" distB="0" distL="0" distR="0" wp14:anchorId="3C1F9897" wp14:editId="1AD7401C">
            <wp:extent cx="557530" cy="23114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557530" cy="231140"/>
                    </a:xfrm>
                    <a:prstGeom prst="rect">
                      <a:avLst/>
                    </a:prstGeom>
                    <a:noFill/>
                    <a:ln>
                      <a:noFill/>
                    </a:ln>
                  </pic:spPr>
                </pic:pic>
              </a:graphicData>
            </a:graphic>
          </wp:inline>
        </w:drawing>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Pr>
          <w:lang w:val="en-US"/>
        </w:rPr>
        <w:t>, [8-2, TS38.101-2] and [8-3, TS 38.101-3]</w:t>
      </w:r>
      <w:r>
        <w:t xml:space="preserve">. The remaining parameters are defined in Clause 7.1.1 </w:t>
      </w:r>
      <w:r w:rsidRPr="00EA04AE">
        <w:t xml:space="preserve">where </w:t>
      </w:r>
      <w:r>
        <w:rPr>
          <w:noProof/>
          <w:position w:val="-12"/>
          <w:lang w:val="en-US"/>
        </w:rPr>
        <w:drawing>
          <wp:inline distT="0" distB="0" distL="0" distR="0" wp14:anchorId="232DAF40" wp14:editId="2C89C28B">
            <wp:extent cx="843915" cy="2159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843915" cy="215900"/>
                    </a:xfrm>
                    <a:prstGeom prst="rect">
                      <a:avLst/>
                    </a:prstGeom>
                    <a:noFill/>
                    <a:ln>
                      <a:noFill/>
                    </a:ln>
                  </pic:spPr>
                </pic:pic>
              </a:graphicData>
            </a:graphic>
          </wp:inline>
        </w:drawing>
      </w:r>
      <w:r w:rsidRPr="00D155A0">
        <w:t xml:space="preserve"> and </w:t>
      </w:r>
      <w:r>
        <w:rPr>
          <w:noProof/>
          <w:position w:val="-12"/>
          <w:lang w:val="en-US"/>
        </w:rPr>
        <w:drawing>
          <wp:inline distT="0" distB="0" distL="0" distR="0" wp14:anchorId="2AA8EE49" wp14:editId="3973FF14">
            <wp:extent cx="462280" cy="23114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sidRPr="00D155A0">
        <w:t xml:space="preserve"> are </w:t>
      </w:r>
      <w:r>
        <w:t xml:space="preserve">obtained using </w:t>
      </w:r>
      <w:r>
        <w:rPr>
          <w:noProof/>
          <w:position w:val="-12"/>
          <w:lang w:val="en-US"/>
        </w:rPr>
        <w:drawing>
          <wp:inline distT="0" distB="0" distL="0" distR="0" wp14:anchorId="2DCA3DAA" wp14:editId="4C5F10BF">
            <wp:extent cx="1190625" cy="205740"/>
            <wp:effectExtent l="0" t="0" r="9525" b="381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r>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Pr>
          <w:noProof/>
          <w:position w:val="-12"/>
          <w:lang w:val="en-US"/>
        </w:rPr>
        <w:drawing>
          <wp:inline distT="0" distB="0" distL="0" distR="0" wp14:anchorId="42AC5FC0" wp14:editId="40169E6A">
            <wp:extent cx="638175" cy="180975"/>
            <wp:effectExtent l="0" t="0" r="9525" b="9525"/>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55A0">
        <w:t xml:space="preserve"> is obtained using </w:t>
      </w:r>
      <w:r w:rsidRPr="00E15402">
        <w:rPr>
          <w:i/>
        </w:rPr>
        <w:t>pusch-</w:t>
      </w:r>
      <w:r w:rsidRPr="00D155A0">
        <w:rPr>
          <w:i/>
        </w:rPr>
        <w:t xml:space="preserve">PathlossReferenceRS-Id = </w:t>
      </w:r>
      <w:r w:rsidRPr="0000535C">
        <w:t>0</w:t>
      </w:r>
      <w:r w:rsidRPr="00D155A0">
        <w:t xml:space="preserve">, and </w:t>
      </w:r>
      <w:r>
        <w:rPr>
          <w:noProof/>
          <w:position w:val="-6"/>
          <w:lang w:val="en-US"/>
        </w:rPr>
        <w:drawing>
          <wp:inline distT="0" distB="0" distL="0" distR="0" wp14:anchorId="69E21D0B" wp14:editId="39A25292">
            <wp:extent cx="276225" cy="180975"/>
            <wp:effectExtent l="0" t="0" r="9525" b="9525"/>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155A0">
        <w:t>.</w:t>
      </w:r>
    </w:p>
    <w:p w14:paraId="068BCB8E" w14:textId="77777777" w:rsidR="0044710D" w:rsidRDefault="0044710D" w:rsidP="0044710D">
      <w:r w:rsidRPr="00D155A0">
        <w:lastRenderedPageBreak/>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Pr="00E9040D">
        <w:t xml:space="preserve">. </w:t>
      </w:r>
    </w:p>
    <w:p w14:paraId="3C0CAF46" w14:textId="77777777" w:rsidR="0044710D" w:rsidRPr="00B916EC" w:rsidRDefault="0044710D" w:rsidP="0044710D">
      <w:pPr>
        <w:pStyle w:val="Heading3"/>
      </w:pPr>
      <w:bookmarkStart w:id="486" w:name="_Toc12021459"/>
      <w:bookmarkStart w:id="487" w:name="_Toc20311571"/>
      <w:bookmarkStart w:id="488" w:name="_Toc26719396"/>
      <w:bookmarkStart w:id="489" w:name="_Toc29894827"/>
      <w:bookmarkStart w:id="490" w:name="_Toc29899126"/>
      <w:bookmarkStart w:id="491" w:name="_Toc29899544"/>
      <w:bookmarkStart w:id="492" w:name="_Toc29917281"/>
      <w:bookmarkStart w:id="493" w:name="_Toc36498155"/>
      <w:bookmarkStart w:id="494" w:name="_Toc45699181"/>
      <w:bookmarkStart w:id="495" w:name="_Toc52208343"/>
      <w:r w:rsidRPr="00B916EC">
        <w:t>7.7</w:t>
      </w:r>
      <w:r>
        <w:t>.2</w:t>
      </w:r>
      <w:r>
        <w:tab/>
        <w:t>Type 2 PH report</w:t>
      </w:r>
      <w:bookmarkEnd w:id="486"/>
      <w:bookmarkEnd w:id="487"/>
      <w:bookmarkEnd w:id="488"/>
      <w:bookmarkEnd w:id="489"/>
      <w:bookmarkEnd w:id="490"/>
      <w:bookmarkEnd w:id="491"/>
      <w:bookmarkEnd w:id="492"/>
      <w:bookmarkEnd w:id="493"/>
      <w:bookmarkEnd w:id="494"/>
      <w:bookmarkEnd w:id="495"/>
    </w:p>
    <w:p w14:paraId="4DACDC1B" w14:textId="77777777" w:rsidR="0044710D" w:rsidRPr="00B916EC" w:rsidRDefault="0044710D" w:rsidP="0044710D">
      <w:r>
        <w:t>This clause is reserved.</w:t>
      </w:r>
    </w:p>
    <w:p w14:paraId="7B84E32D" w14:textId="77777777" w:rsidR="0044710D" w:rsidRPr="00B916EC" w:rsidRDefault="0044710D" w:rsidP="0044710D">
      <w:pPr>
        <w:pStyle w:val="Heading3"/>
      </w:pPr>
      <w:bookmarkStart w:id="496" w:name="_Toc12021460"/>
      <w:bookmarkStart w:id="497" w:name="_Toc20311572"/>
      <w:bookmarkStart w:id="498" w:name="_Toc26719397"/>
      <w:bookmarkStart w:id="499" w:name="_Toc29894828"/>
      <w:bookmarkStart w:id="500" w:name="_Toc29899127"/>
      <w:bookmarkStart w:id="501" w:name="_Toc29899545"/>
      <w:bookmarkStart w:id="502" w:name="_Toc29917282"/>
      <w:bookmarkStart w:id="503" w:name="_Toc36498156"/>
      <w:bookmarkStart w:id="504" w:name="_Toc45699182"/>
      <w:bookmarkStart w:id="505" w:name="_Toc52208344"/>
      <w:r w:rsidRPr="00B916EC">
        <w:t>7.7.</w:t>
      </w:r>
      <w:r>
        <w:t>3</w:t>
      </w:r>
      <w:r w:rsidRPr="00B916EC">
        <w:tab/>
      </w:r>
      <w:r>
        <w:t>Type 3 PH report</w:t>
      </w:r>
      <w:bookmarkEnd w:id="496"/>
      <w:bookmarkEnd w:id="497"/>
      <w:bookmarkEnd w:id="498"/>
      <w:bookmarkEnd w:id="499"/>
      <w:bookmarkEnd w:id="500"/>
      <w:bookmarkEnd w:id="501"/>
      <w:bookmarkEnd w:id="502"/>
      <w:bookmarkEnd w:id="503"/>
      <w:bookmarkEnd w:id="504"/>
      <w:bookmarkEnd w:id="505"/>
    </w:p>
    <w:p w14:paraId="340C40B7" w14:textId="7CD443E5" w:rsidR="0044710D" w:rsidRPr="00B916EC" w:rsidRDefault="0044710D" w:rsidP="0044710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Pr>
          <w:noProof/>
          <w:position w:val="-6"/>
          <w:lang w:val="en-US"/>
        </w:rPr>
        <w:drawing>
          <wp:inline distT="0" distB="0" distL="0" distR="0" wp14:anchorId="22811619" wp14:editId="55D238A7">
            <wp:extent cx="95250" cy="180975"/>
            <wp:effectExtent l="0" t="0" r="0" b="9525"/>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B40E0">
        <w:t xml:space="preserve"> </w:t>
      </w:r>
      <w:r>
        <w:t xml:space="preserve">on active </w:t>
      </w:r>
      <w:r>
        <w:rPr>
          <w:lang w:val="en-US"/>
        </w:rPr>
        <w:t xml:space="preserve">UL BWP </w:t>
      </w:r>
      <w:r>
        <w:rPr>
          <w:iCs/>
          <w:noProof/>
          <w:position w:val="-6"/>
          <w:lang w:val="en-US"/>
        </w:rPr>
        <w:drawing>
          <wp:inline distT="0" distB="0" distL="0" distR="0" wp14:anchorId="4D399486" wp14:editId="78E242B9">
            <wp:extent cx="180975" cy="180975"/>
            <wp:effectExtent l="0" t="0" r="0" b="9525"/>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Pr>
          <w:noProof/>
          <w:position w:val="-10"/>
          <w:lang w:val="en-US"/>
        </w:rPr>
        <w:drawing>
          <wp:inline distT="0" distB="0" distL="0" distR="0" wp14:anchorId="3503B18C" wp14:editId="27AF7E9F">
            <wp:extent cx="180975" cy="180975"/>
            <wp:effectExtent l="0" t="0" r="0" b="9525"/>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Pr>
          <w:noProof/>
          <w:position w:val="-10"/>
          <w:lang w:val="en-US"/>
        </w:rPr>
        <w:drawing>
          <wp:inline distT="0" distB="0" distL="0" distR="0" wp14:anchorId="69BF0BAB" wp14:editId="02280BDC">
            <wp:extent cx="180975" cy="180975"/>
            <wp:effectExtent l="0" t="0" r="0" b="9525"/>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Pr="000E1904">
        <w:rPr>
          <w:rFonts w:hint="eastAsia"/>
        </w:rPr>
        <w:t xml:space="preserve"> and the </w:t>
      </w:r>
      <w:r>
        <w:rPr>
          <w:rFonts w:eastAsia="DengXian"/>
        </w:rPr>
        <w:t>resource for the SRS transmission</w:t>
      </w:r>
      <w:r w:rsidRPr="000E1904">
        <w:rPr>
          <w:rFonts w:eastAsia="DengXian"/>
        </w:rPr>
        <w:t xml:space="preserve"> is </w:t>
      </w:r>
      <w:r>
        <w:rPr>
          <w:rFonts w:eastAsia="DengXian"/>
        </w:rPr>
        <w:t>provid</w:t>
      </w:r>
      <w:r w:rsidRPr="000E1904">
        <w:rPr>
          <w:rFonts w:eastAsia="DengXian"/>
        </w:rPr>
        <w:t xml:space="preserve">ed by </w:t>
      </w:r>
      <w:r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551B80A0" w14:textId="0BB99972" w:rsidR="0044710D" w:rsidRPr="00B916EC" w:rsidRDefault="0044710D" w:rsidP="0044710D">
      <w:pPr>
        <w:pStyle w:val="EQ"/>
        <w:jc w:val="center"/>
      </w:pPr>
      <w:r>
        <w:rPr>
          <w:position w:val="-16"/>
          <w:lang w:val="en-US"/>
        </w:rPr>
        <w:drawing>
          <wp:inline distT="0" distB="0" distL="0" distR="0" wp14:anchorId="612F87B8" wp14:editId="1973D4DB">
            <wp:extent cx="5948680" cy="2762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5948680" cy="276225"/>
                    </a:xfrm>
                    <a:prstGeom prst="rect">
                      <a:avLst/>
                    </a:prstGeom>
                    <a:noFill/>
                    <a:ln>
                      <a:noFill/>
                    </a:ln>
                  </pic:spPr>
                </pic:pic>
              </a:graphicData>
            </a:graphic>
          </wp:inline>
        </w:drawing>
      </w:r>
      <w:r w:rsidRPr="00B916EC">
        <w:t xml:space="preserve"> [dB]</w:t>
      </w:r>
    </w:p>
    <w:p w14:paraId="1B22534B" w14:textId="1CBCA288" w:rsidR="0044710D" w:rsidRPr="00B916EC" w:rsidRDefault="0044710D" w:rsidP="0044710D">
      <w:r w:rsidRPr="00B916EC">
        <w:t>where</w:t>
      </w:r>
      <w:r w:rsidRPr="00B916EC">
        <w:rPr>
          <w:lang w:val="en-US"/>
        </w:rPr>
        <w:t xml:space="preserve"> </w:t>
      </w:r>
      <w:r>
        <w:rPr>
          <w:noProof/>
          <w:position w:val="-14"/>
          <w:lang w:val="en-US"/>
        </w:rPr>
        <w:drawing>
          <wp:inline distT="0" distB="0" distL="0" distR="0" wp14:anchorId="77768D8F" wp14:editId="03DEFDD6">
            <wp:extent cx="698500" cy="236220"/>
            <wp:effectExtent l="0" t="0" r="635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698500" cy="23622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1A21A07C" wp14:editId="49990F33">
            <wp:extent cx="819150" cy="180975"/>
            <wp:effectExtent l="0" t="0" r="0" b="9525"/>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17168081" wp14:editId="78E2A7D5">
            <wp:extent cx="638175" cy="180975"/>
            <wp:effectExtent l="0" t="0" r="9525" b="9525"/>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554C84F7" wp14:editId="229A3D68">
            <wp:extent cx="733425" cy="236220"/>
            <wp:effectExtent l="0" t="0" r="9525"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7395E918" wp14:editId="33BAA58F">
            <wp:extent cx="638175" cy="180975"/>
            <wp:effectExtent l="0" t="0" r="9525" b="9525"/>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rFonts w:hint="eastAsia"/>
        </w:rPr>
        <w:t xml:space="preserve"> </w:t>
      </w:r>
      <w:r w:rsidRPr="00B916EC">
        <w:t xml:space="preserve">and </w:t>
      </w:r>
      <w:r>
        <w:rPr>
          <w:noProof/>
          <w:position w:val="-12"/>
          <w:lang w:val="en-US"/>
        </w:rPr>
        <w:drawing>
          <wp:inline distT="0" distB="0" distL="0" distR="0" wp14:anchorId="591C371A" wp14:editId="5C4864BA">
            <wp:extent cx="462280" cy="180975"/>
            <wp:effectExtent l="0" t="0" r="0" b="9525"/>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w:t>
      </w:r>
      <w:r w:rsidRPr="00B916EC">
        <w:t xml:space="preserve">are defined in </w:t>
      </w:r>
      <w:r>
        <w:t>Clause</w:t>
      </w:r>
      <w:r w:rsidRPr="00B916EC">
        <w:rPr>
          <w:lang w:val="en-US"/>
        </w:rPr>
        <w:t xml:space="preserve"> </w:t>
      </w:r>
      <w:r>
        <w:rPr>
          <w:lang w:val="en-US"/>
        </w:rPr>
        <w:t>7.3.1</w:t>
      </w:r>
      <w:r w:rsidRPr="0073787C">
        <w:rPr>
          <w:lang w:val="en-US"/>
        </w:rPr>
        <w:t xml:space="preserve"> </w:t>
      </w:r>
      <w:r w:rsidRPr="0073787C">
        <w:t xml:space="preserve">with corresponding values provided by </w:t>
      </w:r>
      <w:r w:rsidRPr="0073787C">
        <w:rPr>
          <w:i/>
        </w:rPr>
        <w:t>SRS-ResourceSet</w:t>
      </w:r>
      <w:r w:rsidRPr="00B916EC">
        <w:t>.</w:t>
      </w:r>
    </w:p>
    <w:p w14:paraId="0EE21D92" w14:textId="15EB0CB2" w:rsidR="0044710D" w:rsidRPr="00B916EC" w:rsidRDefault="0044710D" w:rsidP="0044710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Pr>
          <w:noProof/>
          <w:position w:val="-6"/>
          <w:lang w:val="en-US"/>
        </w:rPr>
        <w:drawing>
          <wp:inline distT="0" distB="0" distL="0" distR="0" wp14:anchorId="2A7AC42D" wp14:editId="2FD4E893">
            <wp:extent cx="95250" cy="180975"/>
            <wp:effectExtent l="0" t="0" r="0" b="9525"/>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Pr>
          <w:lang w:val="en-US"/>
        </w:rPr>
        <w:t>on UL BWP</w:t>
      </w:r>
      <w:r w:rsidRPr="00B916EC">
        <w:t xml:space="preserve"> </w:t>
      </w:r>
      <w:r>
        <w:rPr>
          <w:iCs/>
          <w:noProof/>
          <w:position w:val="-6"/>
          <w:lang w:val="en-US"/>
        </w:rPr>
        <w:drawing>
          <wp:inline distT="0" distB="0" distL="0" distR="0" wp14:anchorId="42C4C31F" wp14:editId="054F0546">
            <wp:extent cx="180975" cy="180975"/>
            <wp:effectExtent l="0" t="0" r="0" b="9525"/>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w:t>
      </w:r>
      <w:r w:rsidRPr="00B916EC">
        <w:t xml:space="preserve"> carrier </w:t>
      </w:r>
      <w:r>
        <w:rPr>
          <w:noProof/>
          <w:position w:val="-10"/>
          <w:lang w:val="en-US"/>
        </w:rPr>
        <w:drawing>
          <wp:inline distT="0" distB="0" distL="0" distR="0" wp14:anchorId="117E4EC3" wp14:editId="3C062AF6">
            <wp:extent cx="180975" cy="180975"/>
            <wp:effectExtent l="0" t="0" r="0" b="9525"/>
            <wp:docPr id="2024" name="Picture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Pr>
          <w:iCs/>
          <w:noProof/>
          <w:position w:val="-6"/>
          <w:lang w:val="en-US"/>
        </w:rPr>
        <w:drawing>
          <wp:inline distT="0" distB="0" distL="0" distR="0" wp14:anchorId="35A041CB" wp14:editId="0BE1E2FC">
            <wp:extent cx="180975" cy="180975"/>
            <wp:effectExtent l="0" t="0" r="0" b="9525"/>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Pr>
          <w:noProof/>
          <w:position w:val="-10"/>
          <w:lang w:val="en-US"/>
        </w:rPr>
        <w:drawing>
          <wp:inline distT="0" distB="0" distL="0" distR="0" wp14:anchorId="6008D000" wp14:editId="3C632398">
            <wp:extent cx="180975" cy="180975"/>
            <wp:effectExtent l="0" t="0" r="0" b="9525"/>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Pr="005D61DC">
        <w:rPr>
          <w:rFonts w:hint="eastAsia"/>
        </w:rPr>
        <w:t xml:space="preserve"> and </w:t>
      </w:r>
      <w:r>
        <w:t xml:space="preserve">a resource for </w:t>
      </w:r>
      <w:r w:rsidRPr="005D61DC">
        <w:rPr>
          <w:rFonts w:hint="eastAsia"/>
        </w:rPr>
        <w:t xml:space="preserve">the </w:t>
      </w:r>
      <w:r w:rsidRPr="005D61DC">
        <w:rPr>
          <w:lang w:eastAsia="ko-KR"/>
        </w:rPr>
        <w:t xml:space="preserve">reference </w:t>
      </w:r>
      <w:r w:rsidRPr="005D61DC">
        <w:rPr>
          <w:rFonts w:eastAsia="DengXian"/>
        </w:rPr>
        <w:t xml:space="preserve">SRS </w:t>
      </w:r>
      <w:r>
        <w:rPr>
          <w:rFonts w:eastAsia="DengXian"/>
        </w:rPr>
        <w:t xml:space="preserve">transmission </w:t>
      </w:r>
      <w:r w:rsidRPr="005D61DC">
        <w:rPr>
          <w:rFonts w:eastAsia="DengXian"/>
        </w:rPr>
        <w:t xml:space="preserve">is </w:t>
      </w:r>
      <w:r>
        <w:rPr>
          <w:rFonts w:eastAsia="DengXian"/>
        </w:rPr>
        <w:t>provid</w:t>
      </w:r>
      <w:r w:rsidRPr="005D61DC">
        <w:rPr>
          <w:rFonts w:eastAsia="DengXian"/>
        </w:rPr>
        <w:t xml:space="preserve">ed by </w:t>
      </w:r>
      <w:r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13951BCB" w14:textId="4BC6FEE3" w:rsidR="0044710D" w:rsidRPr="00B916EC" w:rsidRDefault="0044710D" w:rsidP="0044710D">
      <w:pPr>
        <w:pStyle w:val="EQ"/>
      </w:pPr>
      <w:r>
        <w:tab/>
      </w:r>
      <w:r>
        <w:rPr>
          <w:position w:val="-12"/>
          <w:lang w:val="en-US"/>
        </w:rPr>
        <w:drawing>
          <wp:inline distT="0" distB="0" distL="0" distR="0" wp14:anchorId="4D20863D" wp14:editId="773873FF">
            <wp:extent cx="4446270" cy="23622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4446270" cy="236220"/>
                    </a:xfrm>
                    <a:prstGeom prst="rect">
                      <a:avLst/>
                    </a:prstGeom>
                    <a:noFill/>
                    <a:ln>
                      <a:noFill/>
                    </a:ln>
                  </pic:spPr>
                </pic:pic>
              </a:graphicData>
            </a:graphic>
          </wp:inline>
        </w:drawing>
      </w:r>
      <w:r w:rsidRPr="00B916EC">
        <w:t xml:space="preserve"> [dB]</w:t>
      </w:r>
    </w:p>
    <w:p w14:paraId="5A580599" w14:textId="66444ACB" w:rsidR="0044710D" w:rsidRDefault="0044710D" w:rsidP="0044710D">
      <w:r w:rsidRPr="00B916EC">
        <w:t>where</w:t>
      </w:r>
      <w:r w:rsidRPr="00B916EC">
        <w:rPr>
          <w:lang w:val="en-US"/>
        </w:rPr>
        <w:t xml:space="preserve"> </w:t>
      </w:r>
      <w:r>
        <w:rPr>
          <w:noProof/>
          <w:position w:val="-10"/>
          <w:lang w:val="en-US"/>
        </w:rPr>
        <w:drawing>
          <wp:inline distT="0" distB="0" distL="0" distR="0" wp14:anchorId="73CA9DC3" wp14:editId="0DBB51F8">
            <wp:extent cx="180975" cy="236220"/>
            <wp:effectExtent l="0" t="0" r="9525"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r w:rsidRPr="00B916EC">
        <w:rPr>
          <w:lang w:val="en-US"/>
        </w:rPr>
        <w:t xml:space="preserve"> is a</w:t>
      </w:r>
      <w:r>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Pr>
          <w:iCs/>
          <w:noProof/>
          <w:position w:val="-6"/>
          <w:lang w:val="en-US"/>
        </w:rPr>
        <w:drawing>
          <wp:inline distT="0" distB="0" distL="0" distR="0" wp14:anchorId="3F13263E" wp14:editId="21DF0C66">
            <wp:extent cx="180975" cy="180975"/>
            <wp:effectExtent l="0" t="0" r="0" b="9525"/>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w:t>
      </w:r>
      <w:r w:rsidRPr="00B916EC">
        <w:rPr>
          <w:lang w:val="en-US"/>
        </w:rPr>
        <w:t xml:space="preserve">and </w:t>
      </w:r>
      <w:r>
        <w:rPr>
          <w:noProof/>
          <w:position w:val="-12"/>
          <w:lang w:val="en-US"/>
        </w:rPr>
        <w:drawing>
          <wp:inline distT="0" distB="0" distL="0" distR="0" wp14:anchorId="5CAF01A5" wp14:editId="6F51AE6E">
            <wp:extent cx="819150" cy="226060"/>
            <wp:effectExtent l="0" t="0" r="0" b="254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819150" cy="226060"/>
                    </a:xfrm>
                    <a:prstGeom prst="rect">
                      <a:avLst/>
                    </a:prstGeom>
                    <a:noFill/>
                    <a:ln>
                      <a:noFill/>
                    </a:ln>
                  </pic:spPr>
                </pic:pic>
              </a:graphicData>
            </a:graphic>
          </wp:inline>
        </w:drawing>
      </w:r>
      <w:r w:rsidRPr="00B916EC">
        <w:t>,</w:t>
      </w:r>
      <w:r>
        <w:t xml:space="preserve"> </w:t>
      </w:r>
      <w:r>
        <w:rPr>
          <w:noProof/>
          <w:position w:val="-12"/>
          <w:lang w:val="en-US"/>
        </w:rPr>
        <w:drawing>
          <wp:inline distT="0" distB="0" distL="0" distR="0" wp14:anchorId="40DF1113" wp14:editId="7E521DBC">
            <wp:extent cx="733425" cy="236220"/>
            <wp:effectExtent l="0" t="0" r="9525"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489EE297" wp14:editId="625189CB">
            <wp:extent cx="638175" cy="226060"/>
            <wp:effectExtent l="0" t="0" r="9525" b="254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w:t>
      </w:r>
      <w:r w:rsidRPr="00B916EC">
        <w:rPr>
          <w:lang w:val="en-US"/>
        </w:rPr>
        <w:t xml:space="preserve">and </w:t>
      </w:r>
      <w:r>
        <w:rPr>
          <w:noProof/>
          <w:position w:val="-12"/>
          <w:lang w:val="en-US"/>
        </w:rPr>
        <w:drawing>
          <wp:inline distT="0" distB="0" distL="0" distR="0" wp14:anchorId="126788C9" wp14:editId="0BAD2486">
            <wp:extent cx="462280" cy="226060"/>
            <wp:effectExtent l="0" t="0" r="0" b="254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rsidRPr="00B916EC">
        <w:rPr>
          <w:lang w:val="en-US"/>
        </w:rPr>
        <w:t xml:space="preserve"> </w:t>
      </w:r>
      <w:r w:rsidRPr="00B916EC">
        <w:t xml:space="preserve">are defined in </w:t>
      </w:r>
      <w:r>
        <w:t xml:space="preserve">Clause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Pr>
          <w:iCs/>
          <w:noProof/>
          <w:position w:val="-6"/>
          <w:lang w:val="en-US"/>
        </w:rPr>
        <w:drawing>
          <wp:inline distT="0" distB="0" distL="0" distR="0" wp14:anchorId="28F736E7" wp14:editId="4FD5ECCB">
            <wp:extent cx="180975" cy="180975"/>
            <wp:effectExtent l="0" t="0" r="0" b="9525"/>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2F01F204" wp14:editId="2B641D5B">
            <wp:extent cx="733425" cy="23622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Pr>
          <w:lang w:val="en-US"/>
        </w:rPr>
        <w:t>, [8-2, TS38.101-2] and [8-3, TS 38.101-3]</w:t>
      </w:r>
      <w:r w:rsidRPr="00B916EC">
        <w:t>.</w:t>
      </w:r>
      <w:r w:rsidRPr="00B916EC" w:rsidDel="00A0699B">
        <w:t xml:space="preserve"> </w:t>
      </w:r>
    </w:p>
    <w:p w14:paraId="7DDBAA07" w14:textId="77777777" w:rsidR="0044710D" w:rsidRPr="00B916EC" w:rsidRDefault="0044710D" w:rsidP="0044710D">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Pr="005D61DC">
        <w:rPr>
          <w:lang w:eastAsia="ko-KR"/>
        </w:rPr>
        <w:t xml:space="preserve"> </w:t>
      </w:r>
      <w:r w:rsidRPr="005D61DC">
        <w:rPr>
          <w:rFonts w:hint="eastAsia"/>
        </w:rPr>
        <w:t xml:space="preserve">and </w:t>
      </w:r>
      <w:r>
        <w:t xml:space="preserve">a resource for </w:t>
      </w:r>
      <w:r w:rsidRPr="005D61DC">
        <w:rPr>
          <w:rFonts w:hint="eastAsia"/>
        </w:rPr>
        <w:t xml:space="preserve">the </w:t>
      </w:r>
      <w:r w:rsidRPr="005D61DC">
        <w:rPr>
          <w:lang w:eastAsia="ko-KR"/>
        </w:rPr>
        <w:t xml:space="preserve">reference </w:t>
      </w:r>
      <w:r w:rsidRPr="005D61DC">
        <w:rPr>
          <w:rFonts w:eastAsia="DengXian"/>
        </w:rPr>
        <w:t xml:space="preserve">SRS is </w:t>
      </w:r>
      <w:r>
        <w:rPr>
          <w:rFonts w:eastAsia="DengXian"/>
        </w:rPr>
        <w:t>provid</w:t>
      </w:r>
      <w:r w:rsidRPr="005D61DC">
        <w:rPr>
          <w:rFonts w:eastAsia="DengXian"/>
        </w:rPr>
        <w:t xml:space="preserve">ed by </w:t>
      </w:r>
      <w:r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6F16BA83" w14:textId="77777777" w:rsidR="0044710D" w:rsidRPr="00B916EC" w:rsidRDefault="0044710D" w:rsidP="0044710D">
      <w:pPr>
        <w:pStyle w:val="Heading1"/>
        <w:tabs>
          <w:tab w:val="left" w:pos="1134"/>
        </w:tabs>
      </w:pPr>
      <w:bookmarkStart w:id="506" w:name="_Toc12021461"/>
      <w:bookmarkStart w:id="507" w:name="_Toc20311573"/>
      <w:bookmarkStart w:id="508" w:name="_Toc26719398"/>
      <w:bookmarkStart w:id="509" w:name="_Toc29894829"/>
      <w:bookmarkStart w:id="510" w:name="_Toc29899128"/>
      <w:bookmarkStart w:id="511" w:name="_Toc29899546"/>
      <w:bookmarkStart w:id="512" w:name="_Toc29917283"/>
      <w:bookmarkStart w:id="513" w:name="_Toc36498157"/>
      <w:bookmarkStart w:id="514" w:name="_Toc45699183"/>
      <w:bookmarkStart w:id="515" w:name="_Toc52208345"/>
      <w:r w:rsidRPr="00B916EC">
        <w:t>8</w:t>
      </w:r>
      <w:r w:rsidRPr="00B916EC">
        <w:rPr>
          <w:rFonts w:hint="eastAsia"/>
        </w:rPr>
        <w:tab/>
      </w:r>
      <w:r w:rsidRPr="00B916EC">
        <w:t>Random access procedure</w:t>
      </w:r>
      <w:bookmarkEnd w:id="506"/>
      <w:bookmarkEnd w:id="507"/>
      <w:bookmarkEnd w:id="508"/>
      <w:bookmarkEnd w:id="509"/>
      <w:bookmarkEnd w:id="510"/>
      <w:bookmarkEnd w:id="511"/>
      <w:bookmarkEnd w:id="512"/>
      <w:bookmarkEnd w:id="513"/>
      <w:bookmarkEnd w:id="514"/>
      <w:bookmarkEnd w:id="515"/>
    </w:p>
    <w:p w14:paraId="55FE2A0D" w14:textId="77777777" w:rsidR="0044710D" w:rsidRPr="00B916EC" w:rsidRDefault="0044710D" w:rsidP="0044710D">
      <w:r w:rsidRPr="00B916EC">
        <w:t>Prior to initiation of the physical random access procedure, Layer 1 receive</w:t>
      </w:r>
      <w:r>
        <w:t>s</w:t>
      </w:r>
      <w:r w:rsidRPr="00B916EC">
        <w:t xml:space="preserve"> from higher layers a set of SS/PBCH block indexes and provide</w:t>
      </w:r>
      <w:r>
        <w:t>s</w:t>
      </w:r>
      <w:r w:rsidRPr="00B916EC">
        <w:t xml:space="preserve"> to higher layers a corresponding set of RSRP measurements.</w:t>
      </w:r>
    </w:p>
    <w:p w14:paraId="12A0154F" w14:textId="77777777" w:rsidR="0044710D" w:rsidRPr="00B916EC" w:rsidRDefault="0044710D" w:rsidP="0044710D">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in Clauses 8.1 through 8.4, or a Type-2 random access procedure as described in Clause</w:t>
      </w:r>
      <w:r w:rsidRPr="00043E5F">
        <w:t xml:space="preserve">s 8.1 </w:t>
      </w:r>
      <w:r>
        <w:t>through</w:t>
      </w:r>
      <w:r w:rsidRPr="00043E5F">
        <w:t xml:space="preserve"> 8.2A</w:t>
      </w:r>
      <w:r w:rsidRPr="00B916EC">
        <w:t>.</w:t>
      </w:r>
      <w:r>
        <w:t xml:space="preserve"> </w:t>
      </w:r>
    </w:p>
    <w:p w14:paraId="225E3059" w14:textId="77777777" w:rsidR="0044710D" w:rsidRPr="00B916EC" w:rsidRDefault="0044710D" w:rsidP="0044710D">
      <w:r w:rsidRPr="00B916EC">
        <w:t>Prior to initiation of the physical random access procedure, Layer 1 receive</w:t>
      </w:r>
      <w:r>
        <w:t>s</w:t>
      </w:r>
      <w:r w:rsidRPr="00B916EC">
        <w:t xml:space="preserve"> the following information from the higher layers:</w:t>
      </w:r>
    </w:p>
    <w:p w14:paraId="12718619" w14:textId="77777777" w:rsidR="0044710D" w:rsidRPr="00B916EC" w:rsidRDefault="0044710D" w:rsidP="0044710D">
      <w:pPr>
        <w:pStyle w:val="B1"/>
      </w:pPr>
      <w:r>
        <w:lastRenderedPageBreak/>
        <w:t>-</w:t>
      </w:r>
      <w:r>
        <w:tab/>
      </w:r>
      <w:r w:rsidRPr="00B916EC">
        <w:t>Configuration of physical random access channel (PRACH) transmission parameters (PRACH preamble format, time resources, and frequency resources for PRACH transmission).</w:t>
      </w:r>
    </w:p>
    <w:p w14:paraId="283236AA" w14:textId="4FEDDF68" w:rsidR="0044710D" w:rsidRPr="00B916EC" w:rsidRDefault="0044710D" w:rsidP="0044710D">
      <w:pPr>
        <w:pStyle w:val="B1"/>
      </w:pPr>
      <w:r>
        <w:t>-</w:t>
      </w:r>
      <w:r>
        <w:tab/>
      </w:r>
      <w:r w:rsidRPr="00B916EC">
        <w:t>Parameters for determining the root sequences and their cyclic shifts in the PRACH preamble sequence set (index to logical root sequence table, cyclic shift (</w:t>
      </w:r>
      <w:r>
        <w:rPr>
          <w:noProof/>
          <w:position w:val="-12"/>
          <w:lang w:val="en-US"/>
        </w:rPr>
        <w:drawing>
          <wp:inline distT="0" distB="0" distL="0" distR="0" wp14:anchorId="78AE62D5" wp14:editId="419D7066">
            <wp:extent cx="276225" cy="226060"/>
            <wp:effectExtent l="0" t="0" r="9525" b="254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and set type (unrestricted, restricted set A, or restricted set B)).</w:t>
      </w:r>
    </w:p>
    <w:p w14:paraId="2967D979" w14:textId="77777777" w:rsidR="0044710D" w:rsidRPr="00B916EC" w:rsidRDefault="0044710D" w:rsidP="0044710D">
      <w:pPr>
        <w:rPr>
          <w:lang w:val="en-US"/>
        </w:rPr>
      </w:pPr>
      <w:r w:rsidRPr="00B916EC">
        <w:t xml:space="preserve">From the physical layer perspective, the </w:t>
      </w:r>
      <w:r>
        <w:t xml:space="preserve">Type-1 </w:t>
      </w:r>
      <w:r w:rsidRPr="00B916EC">
        <w:t xml:space="preserve">L1 random access procedure </w:t>
      </w:r>
      <w:r>
        <w:t>includes</w:t>
      </w:r>
      <w:r w:rsidRPr="00B916EC">
        <w:t xml:space="preserve"> the transmission of random access preamble (Msg1) in a PRACH, random access response (RAR) </w:t>
      </w:r>
      <w:r>
        <w:rPr>
          <w:lang w:val="en-US"/>
        </w:rPr>
        <w:t>message with</w:t>
      </w:r>
      <w:r w:rsidRPr="00B916EC">
        <w:t xml:space="preserve"> a </w:t>
      </w:r>
      <w:r>
        <w:rPr>
          <w:lang w:val="en-US"/>
        </w:rPr>
        <w:t>PDCCH/</w:t>
      </w:r>
      <w:r w:rsidRPr="00B916EC">
        <w:t xml:space="preserve">PDSCH (Msg2), </w:t>
      </w:r>
      <w:r>
        <w:rPr>
          <w:lang w:val="en-US"/>
        </w:rPr>
        <w:t xml:space="preserve">and when applicable, the transmission of </w:t>
      </w:r>
      <w:r>
        <w:t>a</w:t>
      </w:r>
      <w:r w:rsidRPr="00B916EC">
        <w:t xml:space="preserve"> PUSCH</w:t>
      </w:r>
      <w:r>
        <w:t xml:space="preserve"> scheduled by a RAR UL grant</w:t>
      </w:r>
      <w:r w:rsidRPr="00B916EC">
        <w:t>, and PDSCH</w:t>
      </w:r>
      <w:r w:rsidRPr="00B916EC">
        <w:rPr>
          <w:lang w:val="en-US"/>
        </w:rPr>
        <w:t xml:space="preserve"> for contention resolution</w:t>
      </w:r>
      <w:r w:rsidRPr="00B916EC">
        <w:t>.</w:t>
      </w:r>
    </w:p>
    <w:p w14:paraId="100EB5E6" w14:textId="77777777" w:rsidR="0044710D" w:rsidRDefault="0044710D" w:rsidP="0044710D">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fallback RAR UL grant</w:t>
      </w:r>
      <w:r w:rsidRPr="00B916EC">
        <w:t>, and PDSCH</w:t>
      </w:r>
      <w:r w:rsidRPr="00B916EC">
        <w:rPr>
          <w:lang w:val="en-US"/>
        </w:rPr>
        <w:t xml:space="preserve"> for contention resolution</w:t>
      </w:r>
      <w:r w:rsidRPr="00B916EC">
        <w:t>.</w:t>
      </w:r>
    </w:p>
    <w:p w14:paraId="1F650236" w14:textId="77777777" w:rsidR="0044710D" w:rsidRPr="00B916EC" w:rsidRDefault="0044710D" w:rsidP="0044710D">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Pr="00B916EC">
        <w:rPr>
          <w:lang w:val="en-US"/>
        </w:rPr>
        <w:t xml:space="preserve"> to the UE, a </w:t>
      </w:r>
      <w:r>
        <w:rPr>
          <w:lang w:val="en-US"/>
        </w:rPr>
        <w:t>PRACH</w:t>
      </w:r>
      <w:r w:rsidRPr="00B916EC">
        <w:rPr>
          <w:lang w:val="en-US"/>
        </w:rPr>
        <w:t xml:space="preserve"> transmission is with a same </w:t>
      </w:r>
      <w:r>
        <w:rPr>
          <w:lang w:val="en-US"/>
        </w:rPr>
        <w:t>SCS</w:t>
      </w:r>
      <w:r w:rsidRPr="00B916EC">
        <w:rPr>
          <w:lang w:val="en-US"/>
        </w:rPr>
        <w:t xml:space="preserve"> as a </w:t>
      </w:r>
      <w:r>
        <w:rPr>
          <w:lang w:val="en-US"/>
        </w:rPr>
        <w:t>PRACH</w:t>
      </w:r>
      <w:r w:rsidRPr="00B916EC">
        <w:rPr>
          <w:lang w:val="en-US"/>
        </w:rPr>
        <w:t xml:space="preserve"> transmission initiated by higher layers.</w:t>
      </w:r>
    </w:p>
    <w:p w14:paraId="01129A4D" w14:textId="77777777" w:rsidR="0044710D" w:rsidRPr="00B916EC" w:rsidRDefault="0044710D" w:rsidP="0044710D">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Pr>
          <w:lang w:val="en-US"/>
        </w:rPr>
        <w:t>PRACH</w:t>
      </w:r>
      <w:r w:rsidRPr="00B916EC">
        <w:rPr>
          <w:lang w:val="en-US"/>
        </w:rPr>
        <w:t xml:space="preserve"> transmission</w:t>
      </w:r>
      <w:r w:rsidRPr="00B916EC">
        <w:rPr>
          <w:rFonts w:eastAsia="MS Mincho"/>
        </w:rPr>
        <w:t>.</w:t>
      </w:r>
    </w:p>
    <w:p w14:paraId="41B636CB" w14:textId="77777777" w:rsidR="0044710D" w:rsidRPr="00B916EC" w:rsidRDefault="0044710D" w:rsidP="0044710D">
      <w:pPr>
        <w:pStyle w:val="Heading2"/>
        <w:ind w:left="850" w:hanging="850"/>
      </w:pPr>
      <w:bookmarkStart w:id="516" w:name="_Ref491452917"/>
      <w:bookmarkStart w:id="517" w:name="_Toc12021462"/>
      <w:bookmarkStart w:id="518" w:name="_Toc20311574"/>
      <w:bookmarkStart w:id="519" w:name="_Toc26719399"/>
      <w:bookmarkStart w:id="520" w:name="_Toc29894830"/>
      <w:bookmarkStart w:id="521" w:name="_Toc29899129"/>
      <w:bookmarkStart w:id="522" w:name="_Toc29899547"/>
      <w:bookmarkStart w:id="523" w:name="_Toc29917284"/>
      <w:bookmarkStart w:id="524" w:name="_Toc36498158"/>
      <w:bookmarkStart w:id="525" w:name="_Toc45699184"/>
      <w:bookmarkStart w:id="526" w:name="_Toc52208346"/>
      <w:r w:rsidRPr="00B916EC">
        <w:t>8</w:t>
      </w:r>
      <w:r w:rsidRPr="00B916EC">
        <w:rPr>
          <w:rFonts w:hint="eastAsia"/>
        </w:rPr>
        <w:t>.1</w:t>
      </w:r>
      <w:r>
        <w:rPr>
          <w:rFonts w:hint="eastAsia"/>
        </w:rPr>
        <w:tab/>
      </w:r>
      <w:r w:rsidRPr="00B916EC">
        <w:t>Random access preamble</w:t>
      </w:r>
      <w:bookmarkEnd w:id="516"/>
      <w:bookmarkEnd w:id="517"/>
      <w:bookmarkEnd w:id="518"/>
      <w:bookmarkEnd w:id="519"/>
      <w:bookmarkEnd w:id="520"/>
      <w:bookmarkEnd w:id="521"/>
      <w:bookmarkEnd w:id="522"/>
      <w:bookmarkEnd w:id="523"/>
      <w:bookmarkEnd w:id="524"/>
      <w:bookmarkEnd w:id="525"/>
      <w:bookmarkEnd w:id="526"/>
    </w:p>
    <w:p w14:paraId="0660D3C8" w14:textId="77777777" w:rsidR="0044710D" w:rsidRPr="00B916EC" w:rsidRDefault="0044710D" w:rsidP="0044710D">
      <w:pPr>
        <w:rPr>
          <w:lang w:val="en-US"/>
        </w:rPr>
      </w:pPr>
      <w:r>
        <w:t>Physical random access</w:t>
      </w:r>
      <w:r w:rsidRPr="00B916EC">
        <w:t xml:space="preserve"> procedure is triggered upon request of a </w:t>
      </w:r>
      <w:r w:rsidRPr="00B916EC">
        <w:rPr>
          <w:lang w:val="en-US"/>
        </w:rPr>
        <w:t>PRACH</w:t>
      </w:r>
      <w:r w:rsidRPr="00B916EC">
        <w:t xml:space="preserve"> transmission by higher layers</w:t>
      </w:r>
      <w:r>
        <w:t xml:space="preserve"> or by a PDCCH order</w:t>
      </w:r>
      <w:r w:rsidRPr="00B916EC">
        <w:t xml:space="preserve">. </w:t>
      </w:r>
      <w:r w:rsidRPr="00B916EC">
        <w:rPr>
          <w:lang w:val="en-US"/>
        </w:rPr>
        <w:t xml:space="preserve">A configuration by higher layers for a PRACH transmission </w:t>
      </w:r>
      <w:r w:rsidRPr="00B916EC">
        <w:t xml:space="preserve">includes the following: </w:t>
      </w:r>
    </w:p>
    <w:p w14:paraId="4BA949EA" w14:textId="77777777" w:rsidR="0044710D" w:rsidRPr="00B916EC" w:rsidRDefault="0044710D" w:rsidP="0044710D">
      <w:pPr>
        <w:pStyle w:val="B1"/>
      </w:pPr>
      <w:r>
        <w:t>-</w:t>
      </w:r>
      <w:r>
        <w:tab/>
      </w:r>
      <w:r w:rsidRPr="00B916EC">
        <w:t>A configuration for PRACH transmission [4, TS 38.211].</w:t>
      </w:r>
      <w:r>
        <w:t xml:space="preserve"> </w:t>
      </w:r>
    </w:p>
    <w:p w14:paraId="388580EE" w14:textId="1CBF2246" w:rsidR="0044710D" w:rsidRPr="00B916EC" w:rsidRDefault="0044710D" w:rsidP="0044710D">
      <w:pPr>
        <w:pStyle w:val="B1"/>
      </w:pPr>
      <w:r>
        <w:t>-</w:t>
      </w:r>
      <w:r>
        <w:tab/>
      </w:r>
      <w:r w:rsidRPr="00B916EC">
        <w:t xml:space="preserve">A preamble index, a </w:t>
      </w:r>
      <w:r>
        <w:t>preamble SCS</w:t>
      </w:r>
      <w:r w:rsidRPr="00B916EC">
        <w:t xml:space="preserve">, </w:t>
      </w:r>
      <w:r>
        <w:rPr>
          <w:noProof/>
          <w:position w:val="-12"/>
          <w:lang w:val="en-US"/>
        </w:rPr>
        <w:drawing>
          <wp:inline distT="0" distB="0" distL="0" distR="0" wp14:anchorId="55128E59" wp14:editId="2225BC8D">
            <wp:extent cx="638175" cy="226060"/>
            <wp:effectExtent l="0" t="0" r="9525" b="254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a corresponding RA-RNTI, and a PRACH resource. </w:t>
      </w:r>
    </w:p>
    <w:p w14:paraId="74B00C04" w14:textId="6BA11444" w:rsidR="0044710D" w:rsidRDefault="0044710D" w:rsidP="0044710D">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Pr>
          <w:noProof/>
          <w:position w:val="-12"/>
          <w:lang w:val="en-US"/>
        </w:rPr>
        <w:drawing>
          <wp:inline distT="0" distB="0" distL="0" distR="0" wp14:anchorId="43EBC7AB" wp14:editId="0DDCD341">
            <wp:extent cx="733425" cy="210820"/>
            <wp:effectExtent l="0" t="0" r="9525"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733425" cy="210820"/>
                    </a:xfrm>
                    <a:prstGeom prst="rect">
                      <a:avLst/>
                    </a:prstGeom>
                    <a:noFill/>
                    <a:ln>
                      <a:noFill/>
                    </a:ln>
                  </pic:spPr>
                </pic:pic>
              </a:graphicData>
            </a:graphic>
          </wp:inline>
        </w:drawing>
      </w:r>
      <w:r w:rsidRPr="00B916EC">
        <w:rPr>
          <w:lang w:val="en-US"/>
        </w:rPr>
        <w:t>,</w:t>
      </w:r>
      <w:r w:rsidRPr="00B916EC">
        <w:rPr>
          <w:vertAlign w:val="subscript"/>
        </w:rPr>
        <w:t xml:space="preserve"> </w:t>
      </w:r>
      <w:r w:rsidRPr="00B916EC">
        <w:t>as</w:t>
      </w:r>
      <w:r w:rsidRPr="00B916EC">
        <w:rPr>
          <w:lang w:val="en-US"/>
        </w:rPr>
        <w:t xml:space="preserve"> described in </w:t>
      </w:r>
      <w:r>
        <w:rPr>
          <w:lang w:val="en-US"/>
        </w:rPr>
        <w:t>Clause 7.4</w:t>
      </w:r>
      <w:r w:rsidRPr="00B916EC">
        <w:rPr>
          <w:lang w:val="en-US"/>
        </w:rPr>
        <w:t xml:space="preserve">, </w:t>
      </w:r>
      <w:r w:rsidRPr="00B916EC">
        <w:t>on the indicated PRACH resource</w:t>
      </w:r>
      <w:r w:rsidRPr="00B916EC">
        <w:rPr>
          <w:lang w:val="en-US"/>
        </w:rPr>
        <w:t>.</w:t>
      </w:r>
    </w:p>
    <w:p w14:paraId="20C9E253" w14:textId="77777777" w:rsidR="0044710D" w:rsidRDefault="0044710D" w:rsidP="0044710D">
      <w:pPr>
        <w:spacing w:after="240"/>
      </w:pPr>
      <w:r>
        <w:rPr>
          <w:lang w:val="en-US"/>
        </w:rPr>
        <w:t>For Type-1 random access procedure, a</w:t>
      </w:r>
      <w:r>
        <w:t xml:space="preserve"> UE is provided a number </w:t>
      </w:r>
      <m:oMath>
        <m:r>
          <w:rPr>
            <w:rFonts w:ascii="Cambria Math"/>
          </w:rPr>
          <m:t>N</m:t>
        </m:r>
      </m:oMath>
      <w:r>
        <w:t xml:space="preserve"> of SS/PBCH block indexes 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t xml:space="preserve">index </w:t>
      </w:r>
      <w:r w:rsidRPr="00162E2F">
        <w:t xml:space="preserve">per valid PRACH occasion by </w:t>
      </w:r>
      <w:r w:rsidRPr="00162E2F">
        <w:rPr>
          <w:i/>
        </w:rPr>
        <w:t>ssb-perRACH-OccasionAndCB-</w:t>
      </w:r>
      <w:r w:rsidRPr="00957952">
        <w:rPr>
          <w:i/>
        </w:rPr>
        <w:t>PreamblesPerSSB</w:t>
      </w:r>
      <w:r w:rsidRPr="00957952">
        <w:t xml:space="preserve">. </w:t>
      </w:r>
    </w:p>
    <w:p w14:paraId="7BFC6124" w14:textId="4DED070C" w:rsidR="0044710D" w:rsidRDefault="0044710D" w:rsidP="0044710D">
      <w:r>
        <w:rPr>
          <w:lang w:val="en-US"/>
        </w:rPr>
        <w:t>For Type-2 random access procedure with common configuration of PRACH occasions with Type-1 random access procedure, a</w:t>
      </w:r>
      <w:r>
        <w:t xml:space="preserve"> UE is provided a number </w:t>
      </w:r>
      <m:oMath>
        <m:r>
          <w:rPr>
            <w:rFonts w:ascii="Cambria Math"/>
          </w:rPr>
          <m:t>N</m:t>
        </m:r>
      </m:oMath>
      <w:r>
        <w:t xml:space="preserve"> of SS/PBCH block indexes 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t xml:space="preserve">index </w:t>
      </w:r>
      <w:r w:rsidRPr="00162E2F">
        <w:t>per valid PRACH occasion by</w:t>
      </w:r>
      <w:r>
        <w:t xml:space="preserve"> </w:t>
      </w:r>
      <w:r w:rsidRPr="00213624">
        <w:rPr>
          <w:i/>
        </w:rPr>
        <w:t>msgA-CB-PreamblesPerSSB-PerSharedRO</w:t>
      </w:r>
      <w:r>
        <w:rPr>
          <w:lang w:val="en-US"/>
        </w:rPr>
        <w:t xml:space="preserve">. </w:t>
      </w:r>
      <w:r w:rsidRPr="009B2A9E">
        <w:rPr>
          <w:shd w:val="clear" w:color="auto" w:fill="FFFFFF"/>
        </w:rPr>
        <w:t>The PRACH transmission can be on a subset of PR</w:t>
      </w:r>
      <w:r>
        <w:rPr>
          <w:shd w:val="clear" w:color="auto" w:fill="FFFFFF"/>
        </w:rPr>
        <w:t xml:space="preserve">ACH occasions associated with a </w:t>
      </w:r>
      <w:r w:rsidRPr="009B2A9E">
        <w:rPr>
          <w:shd w:val="clear" w:color="auto" w:fill="FFFFFF"/>
        </w:rPr>
        <w:t>same SS/PBCH block index</w:t>
      </w:r>
      <w:r>
        <w:rPr>
          <w:shd w:val="clear" w:color="auto" w:fill="FFFFFF"/>
        </w:rPr>
        <w:t xml:space="preserve"> </w:t>
      </w:r>
      <w:r w:rsidRPr="00EE40A6">
        <w:rPr>
          <w:rFonts w:hint="eastAsia"/>
          <w:shd w:val="clear" w:color="auto" w:fill="FFFFFF"/>
          <w:lang w:eastAsia="zh-CN"/>
        </w:rPr>
        <w:t>within a</w:t>
      </w:r>
      <w:r>
        <w:rPr>
          <w:shd w:val="clear" w:color="auto" w:fill="FFFFFF"/>
          <w:lang w:eastAsia="zh-CN"/>
        </w:rPr>
        <w:t>n</w:t>
      </w:r>
      <w:r w:rsidRPr="00EE40A6">
        <w:rPr>
          <w:rFonts w:hint="eastAsia"/>
          <w:shd w:val="clear" w:color="auto" w:fill="FFFFFF"/>
          <w:lang w:eastAsia="zh-CN"/>
        </w:rPr>
        <w:t xml:space="preserve"> SSB-RO mapping cycle</w:t>
      </w:r>
      <w:r w:rsidRPr="00EE40A6">
        <w:rPr>
          <w:shd w:val="clear" w:color="auto" w:fill="FFFFFF"/>
        </w:rPr>
        <w:t xml:space="preserve"> </w:t>
      </w:r>
      <w:r w:rsidRPr="009B2A9E">
        <w:rPr>
          <w:shd w:val="clear" w:color="auto" w:fill="FFFFFF"/>
        </w:rPr>
        <w:t>for a UE provided with a PRACH mask index by</w:t>
      </w:r>
      <w:r>
        <w:rPr>
          <w:shd w:val="clear" w:color="auto" w:fill="FFFFFF"/>
        </w:rPr>
        <w:t xml:space="preserve"> </w:t>
      </w:r>
      <w:r w:rsidRPr="00213624">
        <w:rPr>
          <w:i/>
          <w:iCs/>
          <w:shd w:val="clear" w:color="auto" w:fill="FFFFFF"/>
        </w:rPr>
        <w:t>msgA-</w:t>
      </w:r>
      <w:r>
        <w:rPr>
          <w:i/>
          <w:iCs/>
          <w:shd w:val="clear" w:color="auto" w:fill="FFFFFF"/>
        </w:rPr>
        <w:t>SSB-S</w:t>
      </w:r>
      <w:r w:rsidRPr="00213624">
        <w:rPr>
          <w:i/>
          <w:iCs/>
          <w:shd w:val="clear" w:color="auto" w:fill="FFFFFF"/>
        </w:rPr>
        <w:t>haredRO-MaskIndex</w:t>
      </w:r>
      <w:r>
        <w:rPr>
          <w:rStyle w:val="apple-converted-space"/>
          <w:shd w:val="clear" w:color="auto" w:fill="FFFFFF"/>
        </w:rPr>
        <w:t xml:space="preserve"> </w:t>
      </w:r>
      <w:r w:rsidRPr="009B2A9E">
        <w:rPr>
          <w:shd w:val="clear" w:color="auto" w:fill="FFFFFF"/>
        </w:rPr>
        <w:t>according to [11, TS 38.321]</w:t>
      </w:r>
      <w:r>
        <w:t>.</w:t>
      </w:r>
    </w:p>
    <w:p w14:paraId="1C279DDD" w14:textId="3EA48B12" w:rsidR="0044710D" w:rsidRPr="00651CCA" w:rsidRDefault="0044710D" w:rsidP="0044710D">
      <w:r>
        <w:rPr>
          <w:lang w:val="en-US"/>
        </w:rPr>
        <w:t>For Type-2 random access procedure with separate configuration of PRACH occasions with Type-1 random access procedure</w:t>
      </w:r>
      <w:r>
        <w:t xml:space="preserve">, </w:t>
      </w:r>
      <w:r>
        <w:rPr>
          <w:lang w:val="en-US"/>
        </w:rPr>
        <w:t>a</w:t>
      </w:r>
      <w:r>
        <w:t xml:space="preserve"> UE is provided a number </w:t>
      </w:r>
      <m:oMath>
        <m:r>
          <w:rPr>
            <w:rFonts w:ascii="Cambria Math"/>
          </w:rPr>
          <m:t>N</m:t>
        </m:r>
      </m:oMath>
      <w:r>
        <w:t xml:space="preserve"> of SS/PBCH block indexes 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t xml:space="preserve">index </w:t>
      </w:r>
      <w:r w:rsidRPr="00162E2F">
        <w:t>per valid PRACH occasion by</w:t>
      </w:r>
      <w:r>
        <w:t xml:space="preserve"> </w:t>
      </w:r>
      <w:r w:rsidRPr="00A8094A">
        <w:rPr>
          <w:i/>
        </w:rPr>
        <w:t>msgA-SSB-PerRACH-OccasionAndCB-PreamblesPerSSB</w:t>
      </w:r>
      <w:r>
        <w:rPr>
          <w:iCs/>
        </w:rPr>
        <w:t xml:space="preserve"> when provided; otherwise, by </w:t>
      </w:r>
      <w:r w:rsidRPr="00B9288C">
        <w:rPr>
          <w:i/>
          <w:iCs/>
        </w:rPr>
        <w:t>ssb-perRACH-OccasionAndCB-PreamblesPerSSB</w:t>
      </w:r>
      <w:r>
        <w:t>.</w:t>
      </w:r>
    </w:p>
    <w:p w14:paraId="36DFDD76" w14:textId="12F03184" w:rsidR="0044710D" w:rsidRDefault="0044710D" w:rsidP="0044710D">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Pr="00957952">
        <w:t>, one SS/PBCH block</w:t>
      </w:r>
      <w:r w:rsidRPr="00B052C4">
        <w:t xml:space="preserve"> </w:t>
      </w:r>
      <w:r>
        <w:t>index</w:t>
      </w:r>
      <w:r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957952">
        <w:t xml:space="preserve"> consecutive valid PRACH occasions </w:t>
      </w:r>
      <w:r w:rsidRPr="00957952">
        <w:rPr>
          <w:lang w:eastAsia="zh-CN"/>
        </w:rPr>
        <w:t xml:space="preserve">and </w:t>
      </w:r>
      <m:oMath>
        <m:r>
          <w:rPr>
            <w:rFonts w:ascii="Cambria Math" w:hAnsi="Cambria Math"/>
            <w:lang w:eastAsia="zh-CN"/>
          </w:rPr>
          <m:t>R</m:t>
        </m:r>
      </m:oMath>
      <w:r>
        <w:rPr>
          <w:lang w:eastAsia="zh-CN"/>
        </w:rPr>
        <w:t xml:space="preserve"> </w:t>
      </w:r>
      <w:r w:rsidRPr="00957952">
        <w:rPr>
          <w:lang w:eastAsia="zh-CN"/>
        </w:rPr>
        <w:t>contention based preambles with consecutive indexes associated with</w:t>
      </w:r>
      <w:r>
        <w:rPr>
          <w:lang w:eastAsia="zh-CN"/>
        </w:rPr>
        <w:t xml:space="preserve"> the</w:t>
      </w:r>
      <w:r w:rsidRPr="00957952">
        <w:rPr>
          <w:lang w:eastAsia="zh-CN"/>
        </w:rPr>
        <w:t xml:space="preserve"> SS/PBCH block </w:t>
      </w:r>
      <w:r>
        <w:t xml:space="preserve">index </w:t>
      </w:r>
      <w:r w:rsidRPr="00957952">
        <w:rPr>
          <w:lang w:eastAsia="zh-CN"/>
        </w:rPr>
        <w:t>per valid PRACH occasion start from preamble index 0</w:t>
      </w:r>
      <w:r w:rsidRPr="00957952">
        <w:t xml:space="preserve">. If </w:t>
      </w:r>
      <m:oMath>
        <m:r>
          <w:rPr>
            <w:rFonts w:ascii="Cambria Math"/>
          </w:rPr>
          <m:t>N</m:t>
        </m:r>
        <m:r>
          <w:rPr>
            <w:rFonts w:ascii="Cambria Math" w:hAnsi="Cambria Math"/>
          </w:rPr>
          <m:t>≥</m:t>
        </m:r>
        <m:r>
          <w:rPr>
            <w:rFonts w:ascii="Cambria Math"/>
          </w:rPr>
          <m:t>1</m:t>
        </m:r>
      </m:oMath>
      <w:r w:rsidRPr="00957952">
        <w:t xml:space="preserve">, </w:t>
      </w:r>
      <m:oMath>
        <m:r>
          <w:rPr>
            <w:rFonts w:ascii="Cambria Math" w:hAnsi="Cambria Math"/>
            <w:lang w:eastAsia="zh-CN"/>
          </w:rPr>
          <m:t>R</m:t>
        </m:r>
      </m:oMath>
      <w:r w:rsidRPr="00957952">
        <w:t xml:space="preserve"> contention based preambles with consecutive indexes associated with SS/PBCH block</w:t>
      </w:r>
      <w:r w:rsidRPr="00B052C4">
        <w:t xml:space="preserve"> </w:t>
      </w:r>
      <w:r>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957952">
        <w:t xml:space="preserve">, </w:t>
      </w:r>
      <w:r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D61DB9">
        <w:t xml:space="preserve"> is provided by </w:t>
      </w:r>
      <w:r w:rsidRPr="00D61DB9">
        <w:rPr>
          <w:i/>
          <w:noProof/>
        </w:rPr>
        <w:t>totalNumberOfRA-Preambles</w:t>
      </w:r>
      <w:r w:rsidRPr="00D61DB9">
        <w:rPr>
          <w:noProof/>
        </w:rPr>
        <w:t xml:space="preserve"> </w:t>
      </w:r>
      <w:r w:rsidRPr="00A75C17">
        <w:rPr>
          <w:noProof/>
        </w:rPr>
        <w:t xml:space="preserve">for Type-1 random access procedure, or by </w:t>
      </w:r>
      <w:r>
        <w:rPr>
          <w:i/>
          <w:noProof/>
        </w:rPr>
        <w:t>msgA-T</w:t>
      </w:r>
      <w:r w:rsidRPr="00102730">
        <w:rPr>
          <w:i/>
          <w:noProof/>
        </w:rPr>
        <w:t>otalNumberOfRA-Preambles</w:t>
      </w:r>
      <w:r w:rsidRPr="00A75C17">
        <w:rPr>
          <w:noProof/>
        </w:rPr>
        <w:t xml:space="preserve"> for Type-2 random access procedure</w:t>
      </w:r>
      <w:r w:rsidRPr="00F55B60">
        <w:t xml:space="preserve"> </w:t>
      </w:r>
      <w:r w:rsidRPr="00A75C17">
        <w:t xml:space="preserve">with separate </w:t>
      </w:r>
      <w:r>
        <w:t xml:space="preserve">configuration of </w:t>
      </w:r>
      <w:r w:rsidRPr="00A75C17">
        <w:t>PRACH occasions from a Type 1 random access procedure</w:t>
      </w:r>
      <w:r w:rsidRPr="00A75C17">
        <w:rPr>
          <w:noProof/>
        </w:rPr>
        <w:t xml:space="preserve">, </w:t>
      </w:r>
      <w:r w:rsidRPr="00D61DB9">
        <w:rPr>
          <w:noProof/>
        </w:rPr>
        <w:t xml:space="preserve">and is an integer multiple of </w:t>
      </w:r>
      <m:oMath>
        <m:r>
          <w:rPr>
            <w:rFonts w:ascii="Cambria Math"/>
          </w:rPr>
          <m:t>N</m:t>
        </m:r>
      </m:oMath>
      <w:r w:rsidRPr="00D61DB9">
        <w:t>.</w:t>
      </w:r>
      <w:r w:rsidRPr="004107BC">
        <w:t xml:space="preserve"> </w:t>
      </w:r>
    </w:p>
    <w:p w14:paraId="453FB7DB" w14:textId="77777777" w:rsidR="0044710D" w:rsidRPr="0096235E" w:rsidRDefault="0044710D" w:rsidP="0044710D">
      <w:pPr>
        <w:spacing w:after="240"/>
      </w:pPr>
      <w:r w:rsidRPr="00E80780">
        <w:lastRenderedPageBreak/>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Pr="00B052C4">
        <w:t xml:space="preserve"> </w:t>
      </w:r>
      <w:r>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Pr="00B052C4">
        <w:t xml:space="preserve"> </w:t>
      </w:r>
      <w:r>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387D2B0B" w14:textId="77777777" w:rsidR="0044710D" w:rsidRDefault="0044710D" w:rsidP="0044710D">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Pr>
          <w:color w:val="000000"/>
        </w:rPr>
        <w:t xml:space="preserve"> </w:t>
      </w:r>
      <w:r>
        <w:t xml:space="preserve">For a dedicated RACH configuration provided by </w:t>
      </w:r>
      <w:r>
        <w:rPr>
          <w:i/>
        </w:rPr>
        <w:t>RACH-ConfigDedicated</w:t>
      </w:r>
      <w:r>
        <w:t xml:space="preserve">, if </w:t>
      </w:r>
      <w:r>
        <w:rPr>
          <w:i/>
        </w:rPr>
        <w:t>cfra</w:t>
      </w:r>
      <w:r>
        <w:t xml:space="preserve"> is provided, </w:t>
      </w:r>
      <w:r>
        <w:rPr>
          <w:color w:val="000000"/>
        </w:rPr>
        <w:t xml:space="preserve">a UE is provided </w:t>
      </w:r>
      <m:oMath>
        <m:r>
          <w:rPr>
            <w:rFonts w:ascii="Cambria Math"/>
          </w:rPr>
          <m:t>N</m:t>
        </m:r>
      </m:oMath>
      <w:r>
        <w:rPr>
          <w:color w:val="000000"/>
        </w:rPr>
        <w:t xml:space="preserve"> SS/PBCH block </w:t>
      </w:r>
      <w:r>
        <w:t xml:space="preserve">indexes </w:t>
      </w:r>
      <w:r>
        <w:rPr>
          <w:color w:val="000000"/>
        </w:rPr>
        <w:t xml:space="preserve">associated with one PRACH occasion by </w:t>
      </w:r>
      <w:r>
        <w:rPr>
          <w:i/>
          <w:iCs/>
          <w:color w:val="000000"/>
        </w:rPr>
        <w:t>ssb-perRACH-Occasion</w:t>
      </w:r>
      <w:r>
        <w:rPr>
          <w:color w:val="000000"/>
        </w:rPr>
        <w:t xml:space="preserve"> in </w:t>
      </w:r>
      <w:r>
        <w:rPr>
          <w:i/>
          <w:iCs/>
          <w:color w:val="000000"/>
        </w:rPr>
        <w:t>occasions</w:t>
      </w:r>
      <w:r>
        <w:rPr>
          <w:color w:val="000000"/>
        </w:rPr>
        <w:t>.</w:t>
      </w:r>
      <w:r w:rsidRPr="00395132">
        <w:rPr>
          <w:color w:val="000000"/>
        </w:rPr>
        <w:t xml:space="preserve"> If </w:t>
      </w:r>
      <m:oMath>
        <m:r>
          <w:rPr>
            <w:rFonts w:ascii="Cambria Math"/>
          </w:rPr>
          <m:t>N&lt;1</m:t>
        </m:r>
      </m:oMath>
      <w:r w:rsidRPr="00395132">
        <w:rPr>
          <w:color w:val="000000"/>
        </w:rPr>
        <w:t>, one SS/PBCH block</w:t>
      </w:r>
      <w:r w:rsidRPr="00B052C4">
        <w:t xml:space="preserve"> </w:t>
      </w:r>
      <w:r>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indexes are associated with one PRACH occasion. </w:t>
      </w:r>
    </w:p>
    <w:p w14:paraId="34E920B6" w14:textId="77777777" w:rsidR="0044710D" w:rsidRDefault="0044710D" w:rsidP="0044710D">
      <w:pPr>
        <w:spacing w:after="240"/>
      </w:pPr>
      <w:r w:rsidRPr="00B916EC">
        <w:t>SS/PBCH block</w:t>
      </w:r>
      <w:r>
        <w:t xml:space="preserve"> indexes </w:t>
      </w:r>
      <w:r>
        <w:rPr>
          <w:rFonts w:hint="eastAsia"/>
          <w:lang w:eastAsia="zh-CN"/>
        </w:rPr>
        <w:t>provided by</w:t>
      </w:r>
      <w:r w:rsidRPr="00900E28">
        <w:t xml:space="preserve"> </w:t>
      </w:r>
      <w:r w:rsidRPr="00900E28">
        <w:rPr>
          <w:i/>
        </w:rPr>
        <w:t>ssb-PositionsInBurst</w:t>
      </w:r>
      <w:r w:rsidRPr="00900E28">
        <w:t xml:space="preserve"> </w:t>
      </w:r>
      <w:r w:rsidRPr="00900E28">
        <w:rPr>
          <w:lang w:val="en-US"/>
        </w:rPr>
        <w:t xml:space="preserve">in </w:t>
      </w:r>
      <w:r w:rsidRPr="00900E28">
        <w:rPr>
          <w:i/>
        </w:rPr>
        <w:t>S</w:t>
      </w:r>
      <w:r>
        <w:rPr>
          <w:rFonts w:hint="eastAsia"/>
          <w:i/>
          <w:lang w:eastAsia="zh-CN"/>
        </w:rPr>
        <w:t>IB</w:t>
      </w:r>
      <w:r w:rsidRPr="00900E28">
        <w:rPr>
          <w:i/>
        </w:rPr>
        <w:t>1</w:t>
      </w:r>
      <w:r w:rsidRPr="00900E28">
        <w:t xml:space="preserve"> or in </w:t>
      </w:r>
      <w:r w:rsidRPr="00900E28">
        <w:rPr>
          <w:i/>
        </w:rPr>
        <w:t>ServingCellConfigCommon</w:t>
      </w:r>
      <w:r w:rsidRPr="00A81FC3">
        <w:t xml:space="preserve"> are </w:t>
      </w:r>
      <w:r>
        <w:t>mapped</w:t>
      </w:r>
      <w:r w:rsidRPr="00A81FC3">
        <w:t xml:space="preserve"> to</w:t>
      </w:r>
      <w:r>
        <w:t xml:space="preserve"> valid 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6E98A62E" w14:textId="77777777" w:rsidR="0044710D" w:rsidRPr="00A81FC3" w:rsidRDefault="0044710D" w:rsidP="0044710D">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712C1829" w14:textId="77777777" w:rsidR="0044710D" w:rsidRPr="00A81FC3" w:rsidRDefault="0044710D" w:rsidP="0044710D">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43A7DB00" w14:textId="77777777" w:rsidR="0044710D" w:rsidRPr="00A81FC3" w:rsidRDefault="0044710D" w:rsidP="0044710D">
      <w:pPr>
        <w:pStyle w:val="B1"/>
        <w:spacing w:after="240"/>
        <w:rPr>
          <w:lang w:val="en-US"/>
        </w:rPr>
      </w:pPr>
      <w:r w:rsidRPr="00A81FC3">
        <w:rPr>
          <w:lang w:val="en-US"/>
        </w:rPr>
        <w:t>-</w:t>
      </w:r>
      <w:r>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9895D74" w14:textId="77777777" w:rsidR="0044710D" w:rsidRPr="00A81FC3" w:rsidRDefault="0044710D" w:rsidP="0044710D">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45D2E56F" w14:textId="0EFCDA3D" w:rsidR="0044710D" w:rsidRDefault="0044710D" w:rsidP="0044710D">
      <w:r w:rsidRPr="00F462BD">
        <w:t xml:space="preserve">An association period, starting from frame 0, for mapping SS/PBCH block </w:t>
      </w:r>
      <w:r>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Pr>
          <w:noProof/>
          <w:position w:val="-10"/>
          <w:lang w:val="en-US"/>
        </w:rPr>
        <w:drawing>
          <wp:inline distT="0" distB="0" distL="0" distR="0" wp14:anchorId="4757D512" wp14:editId="33EFBB9A">
            <wp:extent cx="276225" cy="226060"/>
            <wp:effectExtent l="0" t="0" r="9525" b="254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F462BD">
        <w:t xml:space="preserve"> SS/PBCH block </w:t>
      </w:r>
      <w:r>
        <w:t xml:space="preserve">indexes </w:t>
      </w:r>
      <w:r w:rsidRPr="00F462BD">
        <w:t xml:space="preserve">are mapped at least once to the PRACH occasions within the association period, where a UE obtains </w:t>
      </w:r>
      <w:r>
        <w:rPr>
          <w:noProof/>
          <w:position w:val="-10"/>
          <w:lang w:val="en-US"/>
        </w:rPr>
        <w:drawing>
          <wp:inline distT="0" distB="0" distL="0" distR="0" wp14:anchorId="0F95E73D" wp14:editId="6EBE75B4">
            <wp:extent cx="276225" cy="226060"/>
            <wp:effectExtent l="0" t="0" r="9525" b="254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F462BD">
        <w:t xml:space="preserve"> from the value of </w:t>
      </w:r>
      <w:r w:rsidRPr="00F462BD">
        <w:rPr>
          <w:i/>
        </w:rPr>
        <w:t>ssb-PositionsInBurst</w:t>
      </w:r>
      <w:r w:rsidRPr="008A0557">
        <w:t xml:space="preserve"> </w:t>
      </w:r>
      <w:r>
        <w:rPr>
          <w:lang w:val="en-US"/>
        </w:rPr>
        <w:t xml:space="preserve">in </w:t>
      </w:r>
      <w:r w:rsidRPr="00F35584">
        <w:rPr>
          <w:i/>
        </w:rPr>
        <w:t>S</w:t>
      </w:r>
      <w:r>
        <w:rPr>
          <w:rFonts w:hint="eastAsia"/>
          <w:i/>
          <w:lang w:eastAsia="zh-CN"/>
        </w:rPr>
        <w:t>IB</w:t>
      </w:r>
      <w:r w:rsidRPr="00F35584">
        <w:rPr>
          <w:i/>
        </w:rPr>
        <w:t>1</w:t>
      </w:r>
      <w:r>
        <w:t xml:space="preserve"> or in </w:t>
      </w:r>
      <w:r w:rsidRPr="00064CF8">
        <w:rPr>
          <w:i/>
        </w:rPr>
        <w:t>ServingCellConfigCommon</w:t>
      </w:r>
      <w:r w:rsidRPr="00F462BD">
        <w:t xml:space="preserve">. If after an integer number of SS/PBCH block </w:t>
      </w:r>
      <w:r>
        <w:t xml:space="preserve">indexes </w:t>
      </w:r>
      <w:r w:rsidRPr="00F462BD">
        <w:t xml:space="preserve">to PRACH occasions mapping cycles within the association period there is a set of PRACH occasions </w:t>
      </w:r>
      <w:r w:rsidRPr="00F360F1">
        <w:rPr>
          <w:color w:val="000000" w:themeColor="text1"/>
          <w:lang w:eastAsia="zh-CN"/>
        </w:rPr>
        <w:t>or PRACH preambles</w:t>
      </w:r>
      <w:r w:rsidRPr="00DA32FA">
        <w:t xml:space="preserve"> </w:t>
      </w:r>
      <w:r w:rsidRPr="00F462BD">
        <w:t xml:space="preserve">that are not mapped to </w:t>
      </w:r>
      <w:r>
        <w:rPr>
          <w:noProof/>
          <w:position w:val="-10"/>
          <w:lang w:val="en-US"/>
        </w:rPr>
        <w:drawing>
          <wp:inline distT="0" distB="0" distL="0" distR="0" wp14:anchorId="04D4BE85" wp14:editId="2E3DDF93">
            <wp:extent cx="276225" cy="226060"/>
            <wp:effectExtent l="0" t="0" r="9525" b="254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t xml:space="preserve"> </w:t>
      </w:r>
      <w:r w:rsidRPr="00F462BD">
        <w:t>SS/PBCH block</w:t>
      </w:r>
      <w:r>
        <w:t xml:space="preserve"> indexes</w:t>
      </w:r>
      <w:r w:rsidRPr="00F462BD">
        <w:t xml:space="preserve">, no SS/PBCH block </w:t>
      </w:r>
      <w:r>
        <w:t xml:space="preserve">indexes </w:t>
      </w:r>
      <w:r w:rsidRPr="00F462BD">
        <w:t>are mapped to the set of PRACH occasions</w:t>
      </w:r>
      <w:r w:rsidRPr="00F23453">
        <w:rPr>
          <w:color w:val="000000" w:themeColor="text1"/>
          <w:lang w:eastAsia="zh-CN"/>
        </w:rPr>
        <w:t xml:space="preserve"> </w:t>
      </w:r>
      <w:r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t xml:space="preserve">indexes </w:t>
      </w:r>
      <w:r w:rsidRPr="00F462BD">
        <w:t xml:space="preserve">repeats at most every 160 msec. PRACH occasions not associated with SS/PBCH block </w:t>
      </w:r>
      <w:r>
        <w:t xml:space="preserve">indexes </w:t>
      </w:r>
      <w:r w:rsidRPr="00F462BD">
        <w:t>after an integer number of association periods, if any, are not used for PRACH transmissions</w:t>
      </w:r>
      <w:r w:rsidRPr="006A5445">
        <w:t>.</w:t>
      </w:r>
    </w:p>
    <w:p w14:paraId="46B8B94D" w14:textId="77777777" w:rsidR="0044710D" w:rsidRDefault="0044710D" w:rsidP="0044710D">
      <w:pPr>
        <w:rPr>
          <w:rFonts w:ascii="TimesNewRomanPSMT" w:hAnsi="TimesNewRomanPSMT"/>
          <w:lang w:val="en-US" w:eastAsia="zh-CN"/>
        </w:rPr>
      </w:pPr>
      <w:r>
        <w:t xml:space="preserve">For a PRACH transmission triggered by a PDCCH order, the PRACH mask index field [5, TS 38.212], if the value of the random access preamble index field is not zero, indicates the PRACH occasion for the PRACH transmission where the PRACH occasions are associated with the SS/PBCH block </w:t>
      </w:r>
      <w:r w:rsidRPr="00162E2F">
        <w:t xml:space="preserve">index </w:t>
      </w:r>
      <w:r>
        <w:t>indicated</w:t>
      </w:r>
      <w:r w:rsidRPr="00162E2F">
        <w:t xml:space="preserve"> by the SS/PBCH block</w:t>
      </w:r>
      <w:r>
        <w:t xml:space="preserve"> index field of the PDCCH order. </w:t>
      </w:r>
    </w:p>
    <w:p w14:paraId="37A9A0FB" w14:textId="77777777" w:rsidR="0044710D" w:rsidRDefault="0044710D" w:rsidP="0044710D">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01918724" w14:textId="77777777" w:rsidR="0044710D" w:rsidRPr="00162E2F" w:rsidRDefault="0044710D" w:rsidP="0044710D">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46FA2E45" w14:textId="77777777" w:rsidR="0044710D" w:rsidRDefault="0044710D" w:rsidP="0044710D">
      <w:r>
        <w:t>For the indicated preamble index, the ordering of the PRACH occasions is</w:t>
      </w:r>
    </w:p>
    <w:p w14:paraId="06CDDDC5" w14:textId="77777777" w:rsidR="0044710D" w:rsidRPr="00A81FC3" w:rsidRDefault="0044710D" w:rsidP="0044710D">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22C17F32" w14:textId="77777777" w:rsidR="0044710D" w:rsidRPr="00A81FC3" w:rsidRDefault="0044710D" w:rsidP="0044710D">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74397694" w14:textId="77777777" w:rsidR="0044710D" w:rsidRDefault="0044710D" w:rsidP="0044710D">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Pr="00C7484E">
        <w:t xml:space="preserve"> </w:t>
      </w:r>
    </w:p>
    <w:p w14:paraId="5B870EAA" w14:textId="77777777" w:rsidR="0044710D" w:rsidRPr="00C617C6" w:rsidRDefault="0044710D" w:rsidP="0044710D">
      <w:pPr>
        <w:rPr>
          <w:lang w:val="en-US"/>
        </w:rPr>
      </w:pPr>
      <w:r w:rsidRPr="005733B7">
        <w:rPr>
          <w:rFonts w:eastAsia="DengXian"/>
          <w:lang w:eastAsia="zh-CN"/>
        </w:rPr>
        <w:lastRenderedPageBreak/>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Pr>
          <w:rFonts w:eastAsia="DengXian"/>
          <w:i/>
          <w:lang w:eastAsia="zh-CN"/>
        </w:rPr>
        <w:t>csirs-ResourceList</w:t>
      </w:r>
      <w:r>
        <w:rPr>
          <w:rFonts w:eastAsia="DengXian"/>
          <w:lang w:eastAsia="zh-CN"/>
        </w:rPr>
        <w:t xml:space="preserve"> is provided, indicates a</w:t>
      </w:r>
      <w:r w:rsidRPr="001050E8">
        <w:rPr>
          <w:rFonts w:eastAsia="DengXian"/>
          <w:lang w:eastAsia="zh-CN"/>
        </w:rPr>
        <w:t xml:space="preserve"> list of PRACH occasions for the PRACH transmission where the PRACH o</w:t>
      </w:r>
      <w:r>
        <w:rPr>
          <w:rFonts w:eastAsia="DengXian"/>
          <w:lang w:eastAsia="zh-CN"/>
        </w:rPr>
        <w:t>ccasions are associated with 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674A762F" w14:textId="77777777" w:rsidR="0044710D" w:rsidRPr="00E9040D" w:rsidRDefault="0044710D" w:rsidP="0044710D">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44710D" w:rsidRPr="00E9040D" w14:paraId="5C5075A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2EA4CE87" w14:textId="77777777" w:rsidR="0044710D" w:rsidRPr="00E9040D" w:rsidRDefault="0044710D" w:rsidP="00870CBA">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393E8A3" w14:textId="77777777" w:rsidR="0044710D" w:rsidRPr="00E9040D" w:rsidRDefault="0044710D" w:rsidP="00870CBA">
            <w:pPr>
              <w:pStyle w:val="TAH"/>
            </w:pPr>
            <w:r>
              <w:t>Association period (number of PRACH configuration periods)</w:t>
            </w:r>
          </w:p>
        </w:tc>
      </w:tr>
      <w:tr w:rsidR="0044710D" w:rsidRPr="00E9040D" w14:paraId="45FEC223"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BE699A" w14:textId="77777777" w:rsidR="0044710D" w:rsidRPr="00E9040D" w:rsidRDefault="0044710D" w:rsidP="00870CBA">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44E5FBEE" w14:textId="77777777" w:rsidR="0044710D" w:rsidRPr="00E9040D" w:rsidRDefault="0044710D" w:rsidP="00870CBA">
            <w:pPr>
              <w:pStyle w:val="TAC"/>
            </w:pPr>
            <w:r>
              <w:t>{1, 2, 4, 8, 16}</w:t>
            </w:r>
          </w:p>
        </w:tc>
      </w:tr>
      <w:tr w:rsidR="0044710D" w:rsidRPr="00E9040D" w14:paraId="21B7EC41"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96A8909" w14:textId="77777777" w:rsidR="0044710D" w:rsidRPr="00E9040D" w:rsidRDefault="0044710D" w:rsidP="00870CBA">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671813AE" w14:textId="77777777" w:rsidR="0044710D" w:rsidRPr="00E9040D" w:rsidRDefault="0044710D" w:rsidP="00870CBA">
            <w:pPr>
              <w:pStyle w:val="TAC"/>
            </w:pPr>
            <w:r>
              <w:t>{1, 2, 4, 8}</w:t>
            </w:r>
          </w:p>
        </w:tc>
      </w:tr>
      <w:tr w:rsidR="0044710D" w:rsidRPr="00E9040D" w14:paraId="286EB959"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EF3EA0" w14:textId="77777777" w:rsidR="0044710D" w:rsidRDefault="0044710D" w:rsidP="00870CBA">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20423EC4" w14:textId="77777777" w:rsidR="0044710D" w:rsidRDefault="0044710D" w:rsidP="00870CBA">
            <w:pPr>
              <w:pStyle w:val="TAC"/>
            </w:pPr>
            <w:r>
              <w:t>{1, 2, 4}</w:t>
            </w:r>
          </w:p>
        </w:tc>
      </w:tr>
      <w:tr w:rsidR="0044710D" w:rsidRPr="00E9040D" w14:paraId="2500BF68"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AC9647F" w14:textId="77777777" w:rsidR="0044710D" w:rsidRPr="00E9040D" w:rsidRDefault="0044710D" w:rsidP="00870CBA">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B213BD2" w14:textId="77777777" w:rsidR="0044710D" w:rsidRPr="00E9040D" w:rsidRDefault="0044710D" w:rsidP="00870CBA">
            <w:pPr>
              <w:pStyle w:val="TAC"/>
            </w:pPr>
            <w:r>
              <w:t>{1, 2}</w:t>
            </w:r>
          </w:p>
        </w:tc>
      </w:tr>
      <w:tr w:rsidR="0044710D" w:rsidRPr="00E9040D" w14:paraId="146A949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BBC3A3" w14:textId="77777777" w:rsidR="0044710D" w:rsidRPr="00E9040D" w:rsidRDefault="0044710D" w:rsidP="00870CBA">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464D094C" w14:textId="77777777" w:rsidR="0044710D" w:rsidRPr="00E9040D" w:rsidRDefault="0044710D" w:rsidP="00870CBA">
            <w:pPr>
              <w:pStyle w:val="TAC"/>
            </w:pPr>
            <w:r>
              <w:t>{1}</w:t>
            </w:r>
          </w:p>
        </w:tc>
      </w:tr>
    </w:tbl>
    <w:p w14:paraId="57D2E827" w14:textId="77777777" w:rsidR="0044710D" w:rsidRPr="00E650B0" w:rsidRDefault="0044710D" w:rsidP="0044710D"/>
    <w:p w14:paraId="5120F9B5" w14:textId="77777777" w:rsidR="0044710D" w:rsidRDefault="0044710D" w:rsidP="0044710D">
      <w:r w:rsidRPr="00162E2F">
        <w:t xml:space="preserve">For paired spectrum </w:t>
      </w:r>
      <w:r>
        <w:t>or supplementary uplink band</w:t>
      </w:r>
      <w:r w:rsidRPr="00162E2F">
        <w:t xml:space="preserve"> all PRACH occasions are valid. </w:t>
      </w:r>
    </w:p>
    <w:p w14:paraId="791870EA" w14:textId="77777777" w:rsidR="0044710D" w:rsidRDefault="0044710D" w:rsidP="0044710D">
      <w:bookmarkStart w:id="527" w:name="_Hlk29801864"/>
      <w:r w:rsidRPr="00162E2F">
        <w:t xml:space="preserve">For unpaired spectrum, </w:t>
      </w:r>
    </w:p>
    <w:p w14:paraId="39B0AAE2" w14:textId="027D8457" w:rsidR="0044710D" w:rsidRPr="00162E2F" w:rsidRDefault="0044710D" w:rsidP="0044710D">
      <w:pPr>
        <w:pStyle w:val="B1"/>
      </w:pPr>
      <w:r>
        <w:t>-</w:t>
      </w:r>
      <w:r>
        <w:tab/>
      </w:r>
      <w:r w:rsidRPr="00162E2F">
        <w:t xml:space="preserve">if a UE is not provided </w:t>
      </w:r>
      <w:r>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162E2F">
        <w:t xml:space="preserve"> symbols after a last SS/PBCH block </w:t>
      </w:r>
      <w:r>
        <w:rPr>
          <w:lang w:val="en-US"/>
        </w:rPr>
        <w:t xml:space="preserve">reception </w:t>
      </w:r>
      <w:r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is provided in Table 8.1</w:t>
      </w:r>
      <w:r w:rsidRPr="00162E2F">
        <w:t>-2</w:t>
      </w:r>
      <w:r>
        <w:rPr>
          <w:lang w:val="en-US"/>
        </w:rPr>
        <w:t xml:space="preserve"> and, </w:t>
      </w:r>
      <w:r w:rsidRPr="000E198D">
        <w:rPr>
          <w:rFonts w:hint="eastAsia"/>
        </w:rPr>
        <w:t xml:space="preserve">if </w:t>
      </w:r>
      <w:del w:id="528" w:author="Aris Papasakellariou 1" w:date="2020-10-23T13:46:00Z">
        <w:r w:rsidRPr="000E198D" w:rsidDel="00DB7405">
          <w:rPr>
            <w:rFonts w:hint="eastAsia"/>
            <w:i/>
            <w:iCs/>
          </w:rPr>
          <w:delText>C</w:delText>
        </w:r>
      </w:del>
      <w:ins w:id="529" w:author="Aris Papasakellariou 1" w:date="2020-10-23T13:46:00Z">
        <w:r w:rsidR="00DB7405">
          <w:rPr>
            <w:i/>
            <w:iCs/>
            <w:lang w:val="en-US"/>
          </w:rPr>
          <w:t>c</w:t>
        </w:r>
      </w:ins>
      <w:r w:rsidRPr="000E198D">
        <w:rPr>
          <w:rFonts w:hint="eastAsia"/>
          <w:i/>
          <w:iCs/>
        </w:rPr>
        <w:t>hannelAccess</w:t>
      </w:r>
      <w:r w:rsidRPr="000E198D">
        <w:rPr>
          <w:rFonts w:hint="eastAsia"/>
          <w:i/>
          <w:iCs/>
          <w:lang w:eastAsia="zh-CN"/>
        </w:rPr>
        <w:t>Mode</w:t>
      </w:r>
      <w:del w:id="530" w:author="Aris Papasakellariou 2" w:date="2020-11-08T12:07:00Z">
        <w:r w:rsidRPr="000E198D" w:rsidDel="003643A3">
          <w:rPr>
            <w:rFonts w:hint="eastAsia"/>
            <w:i/>
            <w:iCs/>
          </w:rPr>
          <w:delText>-r16</w:delText>
        </w:r>
      </w:del>
      <w:r w:rsidRPr="000E198D">
        <w:rPr>
          <w:rFonts w:hint="eastAsia"/>
        </w:rPr>
        <w:t xml:space="preserve"> = </w:t>
      </w:r>
      <w:r w:rsidRPr="000E198D">
        <w:rPr>
          <w:rFonts w:hint="eastAsia"/>
          <w:i/>
          <w:iCs/>
        </w:rPr>
        <w:t>semistatic</w:t>
      </w:r>
      <w:r w:rsidRPr="000E198D">
        <w:rPr>
          <w:rFonts w:hint="eastAsia"/>
        </w:rPr>
        <w:t xml:space="preserve"> is provided, does not overlap with a set of consecutive symbols before the start of a next channel occupancy time where </w:t>
      </w:r>
      <w:r>
        <w:rPr>
          <w:lang w:val="en-US"/>
        </w:rPr>
        <w:t>the UE does not</w:t>
      </w:r>
      <w:r w:rsidRPr="000E198D">
        <w:rPr>
          <w:rFonts w:hint="eastAsia"/>
        </w:rPr>
        <w:t xml:space="preserve"> transmi</w:t>
      </w:r>
      <w:r>
        <w:rPr>
          <w:lang w:val="en-US"/>
        </w:rPr>
        <w:t>t</w:t>
      </w:r>
      <w:r w:rsidRPr="000E198D">
        <w:rPr>
          <w:rFonts w:hint="eastAsia"/>
        </w:rPr>
        <w:t xml:space="preserve"> [15, TS 37.213]</w:t>
      </w:r>
      <w:r w:rsidRPr="00162E2F">
        <w:t>.</w:t>
      </w:r>
    </w:p>
    <w:p w14:paraId="49986CE7" w14:textId="77777777" w:rsidR="0044710D" w:rsidRDefault="0044710D" w:rsidP="0044710D">
      <w:pPr>
        <w:pStyle w:val="B2"/>
        <w:rPr>
          <w:lang w:eastAsia="zh-CN"/>
        </w:rPr>
      </w:pPr>
      <w:r>
        <w:t>-</w:t>
      </w:r>
      <w:r>
        <w:tab/>
        <w:t>the</w:t>
      </w:r>
      <w:r w:rsidRPr="00443AAC">
        <w:rPr>
          <w:rFonts w:eastAsia="MS Mincho"/>
        </w:rPr>
        <w:t xml:space="preserve"> </w:t>
      </w:r>
      <w:r>
        <w:rPr>
          <w:rFonts w:eastAsia="MS Mincho"/>
        </w:rPr>
        <w:t>candidate SS/PBCH block</w:t>
      </w:r>
      <w:r>
        <w:t xml:space="preserve"> index of the SS/PBCH block </w:t>
      </w:r>
      <w:r>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Pr>
          <w:lang w:val="en-US" w:eastAsia="zh-CN"/>
        </w:rPr>
        <w:t xml:space="preserve">, </w:t>
      </w:r>
      <w:r>
        <w:rPr>
          <w:rFonts w:eastAsia="MS Mincho"/>
        </w:rPr>
        <w:t>as described in Clause 4.1</w:t>
      </w:r>
    </w:p>
    <w:p w14:paraId="7796BAB9" w14:textId="77777777" w:rsidR="0044710D" w:rsidRDefault="0044710D" w:rsidP="0044710D">
      <w:pPr>
        <w:pStyle w:val="B1"/>
      </w:pPr>
      <w:r>
        <w:rPr>
          <w:lang w:eastAsia="zh-CN"/>
        </w:rPr>
        <w:t>-</w:t>
      </w:r>
      <w:r>
        <w:rPr>
          <w:lang w:eastAsia="zh-CN"/>
        </w:rPr>
        <w:tab/>
      </w:r>
      <w:r w:rsidRPr="00271331">
        <w:rPr>
          <w:lang w:eastAsia="zh-CN"/>
        </w:rPr>
        <w:t xml:space="preserve">If a UE is provided </w:t>
      </w:r>
      <w:r>
        <w:rPr>
          <w:i/>
          <w:lang w:val="en-US"/>
        </w:rPr>
        <w:t>tdd</w:t>
      </w:r>
      <w:r w:rsidRPr="00162E2F">
        <w:rPr>
          <w:i/>
          <w:lang w:val="en-US"/>
        </w:rPr>
        <w:t>-</w:t>
      </w:r>
      <w:r w:rsidRPr="00162E2F">
        <w:rPr>
          <w:i/>
        </w:rPr>
        <w:t>UL-DL-</w:t>
      </w:r>
      <w:r w:rsidRPr="00162E2F">
        <w:rPr>
          <w:i/>
          <w:lang w:val="en-US"/>
        </w:rPr>
        <w:t>ConfigurationCommon</w:t>
      </w:r>
      <w:r>
        <w:t>,</w:t>
      </w:r>
      <w:r w:rsidRPr="0010268E">
        <w:t xml:space="preserve"> a PRACH occasion </w:t>
      </w:r>
      <w:r w:rsidRPr="0010268E">
        <w:rPr>
          <w:rStyle w:val="colour"/>
        </w:rPr>
        <w:t>in a PRACH slot</w:t>
      </w:r>
      <w:r w:rsidRPr="0010268E">
        <w:t xml:space="preserve"> is valid if </w:t>
      </w:r>
    </w:p>
    <w:p w14:paraId="6C863F1E" w14:textId="77777777" w:rsidR="0044710D" w:rsidRDefault="0044710D" w:rsidP="0044710D">
      <w:pPr>
        <w:pStyle w:val="B2"/>
      </w:pPr>
      <w:r>
        <w:t>-</w:t>
      </w:r>
      <w:r>
        <w:tab/>
      </w:r>
      <w:r w:rsidRPr="0010268E">
        <w:t>it is within UL symbols</w:t>
      </w:r>
      <w:r>
        <w:rPr>
          <w:lang w:val="en-US"/>
        </w:rPr>
        <w:t>,</w:t>
      </w:r>
      <w:r w:rsidRPr="0010268E">
        <w:rPr>
          <w:lang w:val="en-US"/>
        </w:rPr>
        <w:t xml:space="preserve"> </w:t>
      </w:r>
      <w:r w:rsidRPr="0010268E">
        <w:t xml:space="preserve">or </w:t>
      </w:r>
    </w:p>
    <w:p w14:paraId="75306219" w14:textId="30673589" w:rsidR="0044710D" w:rsidRPr="00F76F56" w:rsidRDefault="0044710D" w:rsidP="0044710D">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Pr>
          <w:lang w:val="en-US"/>
        </w:rPr>
        <w:t xml:space="preserve">, </w:t>
      </w:r>
      <w:r w:rsidRPr="00F76F56">
        <w:t xml:space="preserve">and if </w:t>
      </w:r>
      <w:del w:id="531" w:author="Aris Papasakellariou 1" w:date="2020-10-23T13:46:00Z">
        <w:r w:rsidRPr="001107BF" w:rsidDel="00DB7405">
          <w:rPr>
            <w:i/>
          </w:rPr>
          <w:delText>C</w:delText>
        </w:r>
      </w:del>
      <w:ins w:id="532" w:author="Aris Papasakellariou 1" w:date="2020-10-23T13:46:00Z">
        <w:r w:rsidR="00DB7405">
          <w:rPr>
            <w:i/>
            <w:lang w:val="en-US"/>
          </w:rPr>
          <w:t>c</w:t>
        </w:r>
      </w:ins>
      <w:r w:rsidRPr="001107BF">
        <w:rPr>
          <w:i/>
        </w:rPr>
        <w:t>hannelAccess</w:t>
      </w:r>
      <w:r>
        <w:rPr>
          <w:i/>
          <w:lang w:val="en-US"/>
        </w:rPr>
        <w:t>Mode</w:t>
      </w:r>
      <w:del w:id="533" w:author="Aris Papasakellariou 2" w:date="2020-11-08T12:07:00Z">
        <w:r w:rsidRPr="001107BF" w:rsidDel="003643A3">
          <w:rPr>
            <w:i/>
          </w:rPr>
          <w:delText>-r16</w:delText>
        </w:r>
      </w:del>
      <w:r w:rsidRPr="001107BF">
        <w:t xml:space="preserve"> = </w:t>
      </w:r>
      <w:r w:rsidRPr="001107BF">
        <w:rPr>
          <w:i/>
        </w:rPr>
        <w:t>semistatic</w:t>
      </w:r>
      <w:r w:rsidRPr="001107BF">
        <w:t xml:space="preserve"> is provided, does not overlap with </w:t>
      </w:r>
      <w:r w:rsidRPr="00F76F56">
        <w:t xml:space="preserve">a set of consecutive symbols before the start of </w:t>
      </w:r>
      <w:r>
        <w:t>a</w:t>
      </w:r>
      <w:r w:rsidRPr="00F76F56">
        <w:t xml:space="preserve"> next channel occupancy time </w:t>
      </w:r>
      <w:r>
        <w:t>where there</w:t>
      </w:r>
      <w:r w:rsidRPr="00F76F56">
        <w:t xml:space="preserve"> shall not </w:t>
      </w:r>
      <w:r>
        <w:t>be</w:t>
      </w:r>
      <w:r w:rsidRPr="00F76F56">
        <w:t xml:space="preserve"> any transmissions, as described in [15, TS 37.213]</w:t>
      </w:r>
    </w:p>
    <w:p w14:paraId="5C305131" w14:textId="77777777" w:rsidR="0044710D" w:rsidRPr="0010268E" w:rsidRDefault="0044710D" w:rsidP="0044710D">
      <w:pPr>
        <w:pStyle w:val="B3"/>
      </w:pPr>
      <w:r w:rsidRPr="00F76F56">
        <w:t>-</w:t>
      </w:r>
      <w:r w:rsidRPr="00F76F56">
        <w:tab/>
        <w:t xml:space="preserve">the </w:t>
      </w:r>
      <w:r>
        <w:rPr>
          <w:rFonts w:eastAsia="MS Mincho"/>
        </w:rPr>
        <w:t xml:space="preserve">candidate SS/PBCH block </w:t>
      </w:r>
      <w:r w:rsidRPr="00F76F56">
        <w:t xml:space="preserve">index of the SS/PBCH block </w:t>
      </w:r>
      <w:r>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t xml:space="preserve">, </w:t>
      </w:r>
      <w:r>
        <w:rPr>
          <w:rFonts w:eastAsia="MS Mincho"/>
        </w:rPr>
        <w:t>as described in Clause 4.1</w:t>
      </w:r>
      <w:r w:rsidRPr="001955EA">
        <w:t xml:space="preserve">. </w:t>
      </w:r>
    </w:p>
    <w:bookmarkEnd w:id="527"/>
    <w:p w14:paraId="44A7A53C" w14:textId="77777777" w:rsidR="0044710D" w:rsidRPr="00271331" w:rsidRDefault="0044710D" w:rsidP="0044710D">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2086CE88" wp14:editId="6EADF6A5">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6E7ABFDE" w14:textId="77777777" w:rsidR="0044710D" w:rsidRPr="00E9040D" w:rsidRDefault="0044710D" w:rsidP="0044710D">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SCS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44710D" w:rsidRPr="00E9040D" w14:paraId="6BCDB701"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761F9604" w14:textId="77777777" w:rsidR="0044710D" w:rsidRPr="00E9040D" w:rsidRDefault="0044710D" w:rsidP="00870CBA">
            <w:pPr>
              <w:pStyle w:val="TAH"/>
            </w:pPr>
            <w:r>
              <w:t>Preamble 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34CB06B9" w14:textId="77777777" w:rsidR="0044710D" w:rsidRPr="00E9040D" w:rsidRDefault="00575F90" w:rsidP="00870CBA">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44710D" w:rsidRPr="00E9040D" w14:paraId="22F565AA"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DF28C5C" w14:textId="77777777" w:rsidR="0044710D" w:rsidRPr="00E9040D" w:rsidRDefault="0044710D" w:rsidP="00870CBA">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6CFF8DF2" w14:textId="77777777" w:rsidR="0044710D" w:rsidRPr="00E9040D" w:rsidRDefault="0044710D" w:rsidP="00870CBA">
            <w:pPr>
              <w:pStyle w:val="TAC"/>
            </w:pPr>
            <w:r>
              <w:t>0</w:t>
            </w:r>
          </w:p>
        </w:tc>
      </w:tr>
      <w:tr w:rsidR="0044710D" w:rsidRPr="00E9040D" w14:paraId="2AB0E181"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3B4A0233" w14:textId="77777777" w:rsidR="0044710D" w:rsidRPr="00E9040D" w:rsidRDefault="0044710D" w:rsidP="00870CBA">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21433765" w14:textId="77777777" w:rsidR="0044710D" w:rsidRPr="00E9040D" w:rsidRDefault="0044710D" w:rsidP="00870CBA">
            <w:pPr>
              <w:pStyle w:val="TAC"/>
            </w:pPr>
            <w:r>
              <w:t>2</w:t>
            </w:r>
          </w:p>
        </w:tc>
      </w:tr>
    </w:tbl>
    <w:p w14:paraId="5EC7D419" w14:textId="77777777" w:rsidR="0044710D" w:rsidRPr="008F1C3A" w:rsidRDefault="0044710D" w:rsidP="0044710D">
      <w:pPr>
        <w:rPr>
          <w:rFonts w:eastAsia="Calibri"/>
          <w:szCs w:val="22"/>
          <w:lang w:val="x-none"/>
        </w:rPr>
      </w:pPr>
    </w:p>
    <w:p w14:paraId="3320B2CD" w14:textId="77777777" w:rsidR="0044710D" w:rsidRDefault="0044710D" w:rsidP="0044710D">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087835A6" w14:textId="77777777" w:rsidR="0044710D" w:rsidRDefault="0044710D" w:rsidP="0044710D">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06AEC640" w14:textId="77777777" w:rsidR="0044710D" w:rsidRDefault="0044710D" w:rsidP="0044710D">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79F8276A" w14:textId="77777777" w:rsidR="0044710D" w:rsidRDefault="0044710D" w:rsidP="0044710D">
      <w:pPr>
        <w:pStyle w:val="B1"/>
        <w:rPr>
          <w:lang w:val="en-US"/>
        </w:rPr>
      </w:pPr>
      <w:r w:rsidRPr="00FF3E67">
        <w:lastRenderedPageBreak/>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400D071E" w14:textId="77777777" w:rsidR="0044710D" w:rsidRPr="00E356BE" w:rsidRDefault="0044710D" w:rsidP="0044710D">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4ED6DC3E" w14:textId="77777777" w:rsidR="0044710D" w:rsidRPr="00463A2F" w:rsidRDefault="0044710D" w:rsidP="0044710D">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3CC2844" w14:textId="77777777" w:rsidR="0044710D" w:rsidRDefault="0044710D" w:rsidP="0044710D">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 or last symbol of a PRACH transmission in a first slot is separated by less than </w:t>
      </w:r>
      <m:oMath>
        <m:r>
          <w:rPr>
            <w:rFonts w:ascii="Cambria Math" w:hAnsi="Cambria Math"/>
            <w:lang w:eastAsia="zh-CN"/>
          </w:rPr>
          <m:t>N</m:t>
        </m:r>
      </m:oMath>
      <w:r>
        <w:t xml:space="preserve"> symbols from the last or first symbol, respectively, of a </w:t>
      </w:r>
      <w:r w:rsidRPr="00F80F1C">
        <w:t>PUSCH/PUCCH/SRS</w:t>
      </w:r>
      <w:r>
        <w:t xml:space="preserve"> transmission in a second slot where </w:t>
      </w:r>
      <m:oMath>
        <m:r>
          <w:rPr>
            <w:rFonts w:ascii="Cambria Math" w:hAnsi="Cambria Math"/>
            <w:lang w:eastAsia="zh-CN"/>
          </w:rPr>
          <m:t>N=2</m:t>
        </m:r>
      </m:oMath>
      <w:r>
        <w:t xml:space="preserve"> for </w:t>
      </w:r>
      <m:oMath>
        <m:r>
          <w:rPr>
            <w:rFonts w:ascii="Cambria Math" w:hAnsi="Cambria Math"/>
            <w:lang w:eastAsia="zh-CN"/>
          </w:rPr>
          <m:t>μ=0</m:t>
        </m:r>
      </m:oMath>
      <w:r>
        <w:t xml:space="preserve"> or </w:t>
      </w:r>
      <m:oMath>
        <m:r>
          <w:rPr>
            <w:rFonts w:ascii="Cambria Math" w:hAnsi="Cambria Math"/>
            <w:lang w:eastAsia="zh-CN"/>
          </w:rPr>
          <m:t>μ=</m:t>
        </m:r>
      </m:oMath>
      <w:r w:rsidRPr="00C06B59">
        <w:rPr>
          <w:lang w:eastAsia="zh-CN"/>
        </w:rPr>
        <w:t>1</w:t>
      </w:r>
      <w:r>
        <w:t xml:space="preserve">, </w:t>
      </w:r>
      <m:oMath>
        <m:r>
          <w:rPr>
            <w:rFonts w:ascii="Cambria Math" w:hAnsi="Cambria Math"/>
            <w:lang w:eastAsia="zh-CN"/>
          </w:rPr>
          <m:t>N=4</m:t>
        </m:r>
      </m:oMath>
      <w:r>
        <w:t xml:space="preserve"> for </w:t>
      </w:r>
      <m:oMath>
        <m:r>
          <w:rPr>
            <w:rFonts w:ascii="Cambria Math" w:hAnsi="Cambria Math"/>
            <w:lang w:eastAsia="zh-CN"/>
          </w:rPr>
          <m:t>μ=2</m:t>
        </m:r>
      </m:oMath>
      <w:r>
        <w:t xml:space="preserve"> or </w:t>
      </w:r>
      <m:oMath>
        <m:r>
          <w:rPr>
            <w:rFonts w:ascii="Cambria Math" w:hAnsi="Cambria Math"/>
            <w:lang w:eastAsia="zh-CN"/>
          </w:rPr>
          <m:t>μ=3</m:t>
        </m:r>
      </m:oMath>
      <w:r>
        <w:t xml:space="preserve">, and </w:t>
      </w:r>
      <m:oMath>
        <m:r>
          <w:rPr>
            <w:rFonts w:ascii="Cambria Math" w:hAnsi="Cambria Math"/>
            <w:lang w:eastAsia="zh-CN"/>
          </w:rPr>
          <m:t>μ</m:t>
        </m:r>
      </m:oMath>
      <w:r>
        <w:t xml:space="preserve"> is the SCS configuration for the active UL BWP. </w:t>
      </w:r>
      <w:r w:rsidRPr="00C06B59">
        <w:t>For a PUSCH transmission with repetition Type B, this</w:t>
      </w:r>
      <w:r w:rsidRPr="00C06B59">
        <w:rPr>
          <w:lang w:val="en-US" w:eastAsia="zh-CN"/>
        </w:rPr>
        <w:t xml:space="preserve"> applies to each actual repetition for PUSCH transmission [6, TS 38.214].</w:t>
      </w:r>
    </w:p>
    <w:p w14:paraId="6A318833" w14:textId="77777777" w:rsidR="0044710D" w:rsidRPr="00B916EC" w:rsidRDefault="0044710D" w:rsidP="0044710D">
      <w:pPr>
        <w:pStyle w:val="Heading2"/>
      </w:pPr>
      <w:bookmarkStart w:id="534" w:name="_Toc29894831"/>
      <w:bookmarkStart w:id="535" w:name="_Toc29899130"/>
      <w:bookmarkStart w:id="536" w:name="_Toc29899548"/>
      <w:bookmarkStart w:id="537" w:name="_Toc29917285"/>
      <w:bookmarkStart w:id="538" w:name="_Toc36498159"/>
      <w:bookmarkStart w:id="539" w:name="_Toc45699185"/>
      <w:bookmarkStart w:id="540" w:name="_Toc52208347"/>
      <w:r w:rsidRPr="00B916EC">
        <w:t>8</w:t>
      </w:r>
      <w:r w:rsidRPr="00B916EC">
        <w:rPr>
          <w:rFonts w:hint="eastAsia"/>
        </w:rPr>
        <w:t>.1</w:t>
      </w:r>
      <w:r>
        <w:t>A</w:t>
      </w:r>
      <w:r>
        <w:rPr>
          <w:rFonts w:hint="eastAsia"/>
        </w:rPr>
        <w:tab/>
      </w:r>
      <w:r>
        <w:t>PUSCH for Type-2 random access procedure</w:t>
      </w:r>
      <w:bookmarkEnd w:id="534"/>
      <w:bookmarkEnd w:id="535"/>
      <w:bookmarkEnd w:id="536"/>
      <w:bookmarkEnd w:id="537"/>
      <w:bookmarkEnd w:id="538"/>
      <w:bookmarkEnd w:id="539"/>
      <w:bookmarkEnd w:id="540"/>
    </w:p>
    <w:p w14:paraId="09430205" w14:textId="77777777" w:rsidR="0044710D" w:rsidRPr="00347E0C" w:rsidRDefault="0044710D" w:rsidP="0044710D">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Pr>
          <w:lang w:val="en-US"/>
        </w:rPr>
        <w:t xml:space="preserve">The 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6AB12619" w14:textId="77777777" w:rsidR="0044710D" w:rsidRDefault="0044710D" w:rsidP="0044710D">
      <w:r>
        <w:t>A UE does not transmit a PUSCH in a PUSCH occasion if the PUSCH occasion associated with a DMRS resource is not mapped to a preamble of valid PRACH occasions</w:t>
      </w:r>
      <w:r w:rsidRPr="007D45D5">
        <w:t xml:space="preserve"> </w:t>
      </w:r>
      <w:r w:rsidRPr="00F80264">
        <w:t xml:space="preserve">or if the associated PRACH </w:t>
      </w:r>
      <w:r w:rsidRPr="001465D9">
        <w:t xml:space="preserve">preamble is not transmitted as described in Clause </w:t>
      </w:r>
      <w:r w:rsidRPr="006976B4">
        <w:t>7.5 or Clause 11.1</w:t>
      </w:r>
      <w:r>
        <w:t>. A UE can transmit a PRACH preamble in a valid PRACH occasion if the PRACH preamble is not mapped to a valid PUSCH occasion.</w:t>
      </w:r>
    </w:p>
    <w:p w14:paraId="290F7456" w14:textId="77777777" w:rsidR="0044710D" w:rsidRPr="008039B2" w:rsidRDefault="0044710D" w:rsidP="0044710D">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50EEC642" w14:textId="40FC5079" w:rsidR="0044710D" w:rsidRDefault="0044710D" w:rsidP="0044710D">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Pr>
          <w:i/>
          <w:color w:val="000000"/>
        </w:rPr>
        <w:t>C</w:t>
      </w:r>
      <w:r w:rsidRPr="003E794B">
        <w:rPr>
          <w:i/>
          <w:color w:val="000000"/>
        </w:rPr>
        <w:t>onfig</w:t>
      </w:r>
      <w:r>
        <w:rPr>
          <w:color w:val="000000"/>
        </w:rPr>
        <w:t xml:space="preserve"> for the active UL BWP</w:t>
      </w:r>
      <w:r>
        <w:rPr>
          <w:lang w:eastAsia="zh-CN"/>
        </w:rPr>
        <w:t xml:space="preserve">. If the active UL BWP is not the initial UL BWP and </w:t>
      </w:r>
      <w:r>
        <w:rPr>
          <w:i/>
          <w:color w:val="000000"/>
        </w:rPr>
        <w:t>msgA-</w:t>
      </w:r>
      <w:r w:rsidRPr="003E794B">
        <w:rPr>
          <w:i/>
          <w:color w:val="000000"/>
        </w:rPr>
        <w:t>PUSCH-</w:t>
      </w:r>
      <w:r>
        <w:rPr>
          <w:i/>
          <w:color w:val="000000"/>
        </w:rPr>
        <w:t>C</w:t>
      </w:r>
      <w:r w:rsidRPr="003E794B">
        <w:rPr>
          <w:i/>
          <w:color w:val="000000"/>
        </w:rPr>
        <w:t>onfig</w:t>
      </w:r>
      <w:r>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Pr>
          <w:i/>
          <w:color w:val="000000"/>
        </w:rPr>
        <w:t>C</w:t>
      </w:r>
      <w:r w:rsidRPr="003E794B">
        <w:rPr>
          <w:i/>
          <w:color w:val="000000"/>
        </w:rPr>
        <w:t>onfig</w:t>
      </w:r>
      <w:r>
        <w:rPr>
          <w:i/>
          <w:color w:val="000000"/>
        </w:rPr>
        <w:t xml:space="preserve"> </w:t>
      </w:r>
      <w:r>
        <w:rPr>
          <w:color w:val="000000"/>
        </w:rPr>
        <w:t>provided for the initial UL BWP.</w:t>
      </w:r>
    </w:p>
    <w:p w14:paraId="7338A299" w14:textId="2C36634A" w:rsidR="0044710D" w:rsidRPr="00EE0D3A" w:rsidRDefault="0044710D" w:rsidP="0044710D">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Pr>
          <w:i/>
          <w:iCs/>
        </w:rPr>
        <w:t>-</w:t>
      </w:r>
      <w:r w:rsidRPr="006F15B6">
        <w:rPr>
          <w:i/>
          <w:iCs/>
        </w:rPr>
        <w:t>MsgA</w:t>
      </w:r>
      <w:r>
        <w:rPr>
          <w:i/>
          <w:iCs/>
        </w:rPr>
        <w:t>-</w:t>
      </w:r>
      <w:r w:rsidRPr="006F15B6">
        <w:rPr>
          <w:i/>
          <w:iCs/>
        </w:rPr>
        <w:t>PUSCH</w:t>
      </w:r>
      <w:r w:rsidRPr="006F15B6">
        <w:rPr>
          <w:rFonts w:cs="Times"/>
        </w:rPr>
        <w:t xml:space="preserve"> or from </w:t>
      </w:r>
      <w:r w:rsidRPr="006F15B6">
        <w:rPr>
          <w:i/>
          <w:iCs/>
        </w:rPr>
        <w:t>frequencyStartMsgA</w:t>
      </w:r>
      <w:r>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Pr>
          <w:i/>
          <w:iCs/>
        </w:rPr>
        <w:t>-</w:t>
      </w:r>
      <w:r w:rsidRPr="006F15B6">
        <w:rPr>
          <w:rFonts w:hint="eastAsia"/>
          <w:i/>
          <w:iCs/>
        </w:rPr>
        <w:t>per</w:t>
      </w:r>
      <w:r w:rsidRPr="006F15B6">
        <w:rPr>
          <w:i/>
          <w:iCs/>
        </w:rPr>
        <w:t>MsgA</w:t>
      </w:r>
      <w:r>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Pr="00213624">
        <w:rPr>
          <w:i/>
          <w:iCs/>
          <w:lang w:eastAsia="zh-CN"/>
        </w:rPr>
        <w:t>nrofMsgA-PO-FDM</w:t>
      </w:r>
      <w:r w:rsidRPr="006F15B6">
        <w:rPr>
          <w:iCs/>
        </w:rPr>
        <w:t xml:space="preserve">. </w:t>
      </w:r>
    </w:p>
    <w:p w14:paraId="5EC2B281" w14:textId="1E7CC29B" w:rsidR="0044710D" w:rsidRDefault="0044710D" w:rsidP="0044710D">
      <w:pPr>
        <w:rPr>
          <w:iCs/>
        </w:rPr>
      </w:pPr>
      <w:r>
        <w:rPr>
          <w:iCs/>
        </w:rPr>
        <w:t xml:space="preserve">If a UE does not have dedicated RRC configuration, or has an initial UL BWP as an active UL BWP, or is not provided </w:t>
      </w:r>
      <w:r w:rsidRPr="005A3D34">
        <w:rPr>
          <w:i/>
          <w:iCs/>
        </w:rPr>
        <w:t>startSymbolAndLengthMsgA</w:t>
      </w:r>
      <w:r>
        <w:rPr>
          <w:i/>
          <w:iCs/>
        </w:rPr>
        <w:t>-</w:t>
      </w:r>
      <w:r w:rsidRPr="005A3D34">
        <w:rPr>
          <w:i/>
          <w:iCs/>
        </w:rPr>
        <w:t>PO</w:t>
      </w:r>
      <w:r>
        <w:rPr>
          <w:iCs/>
        </w:rPr>
        <w:t xml:space="preserve">, </w:t>
      </w:r>
      <w:r w:rsidRPr="005A3D34">
        <w:rPr>
          <w:i/>
          <w:iCs/>
          <w:lang w:eastAsia="zh-CN"/>
        </w:rPr>
        <w:t>msgA-</w:t>
      </w:r>
      <w:r>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6E46E07E" w14:textId="77777777" w:rsidR="0044710D" w:rsidRPr="00C04B54" w:rsidRDefault="0044710D" w:rsidP="0044710D">
      <w:pPr>
        <w:pStyle w:val="B1"/>
        <w:spacing w:after="240"/>
      </w:pPr>
      <w:r w:rsidRPr="00C04B54">
        <w:rPr>
          <w:lang w:val="en-US"/>
        </w:rPr>
        <w:t>-</w:t>
      </w:r>
      <w:r w:rsidRPr="00C04B54">
        <w:tab/>
      </w:r>
      <w:r>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301F359D" w14:textId="77777777" w:rsidR="0044710D" w:rsidRDefault="0044710D" w:rsidP="0044710D">
      <w:pPr>
        <w:pStyle w:val="B1"/>
        <w:spacing w:after="240"/>
        <w:rPr>
          <w:color w:val="000000"/>
        </w:rPr>
      </w:pPr>
      <w:r w:rsidRPr="00A81FC3">
        <w:rPr>
          <w:lang w:val="en-US"/>
        </w:rPr>
        <w:t>-</w:t>
      </w:r>
      <w:r>
        <w:tab/>
      </w:r>
      <w:r>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Pr>
          <w:color w:val="000000"/>
          <w:lang w:val="en-US" w:eastAsia="zh-CN"/>
        </w:rPr>
        <w:t xml:space="preserve"> </w:t>
      </w:r>
      <w:r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38589AFB" w14:textId="34571E8C" w:rsidR="0044710D" w:rsidRPr="000F6982" w:rsidRDefault="0044710D" w:rsidP="0044710D">
      <w:pPr>
        <w:rPr>
          <w:iCs/>
        </w:rPr>
      </w:pPr>
      <w:r w:rsidRPr="000F6982">
        <w:rPr>
          <w:iCs/>
        </w:rPr>
        <w:t xml:space="preserve">else, the </w:t>
      </w:r>
      <w:r>
        <w:rPr>
          <w:iCs/>
        </w:rPr>
        <w:t xml:space="preserve">UE </w:t>
      </w:r>
      <w:r w:rsidRPr="000F6982">
        <w:rPr>
          <w:iCs/>
        </w:rPr>
        <w:t xml:space="preserve">is provided a SLIV by </w:t>
      </w:r>
      <w:r w:rsidRPr="000F6982">
        <w:rPr>
          <w:i/>
          <w:iCs/>
        </w:rPr>
        <w:t>startSymbolAndLengthMsgA</w:t>
      </w:r>
      <w:r>
        <w:rPr>
          <w:i/>
          <w:iCs/>
        </w:rPr>
        <w:t>-</w:t>
      </w:r>
      <w:r w:rsidRPr="000F6982">
        <w:rPr>
          <w:i/>
          <w:iCs/>
        </w:rPr>
        <w:t>PO</w:t>
      </w:r>
      <w:r w:rsidRPr="000F6982">
        <w:rPr>
          <w:iCs/>
        </w:rPr>
        <w:t xml:space="preserve">, and a </w:t>
      </w:r>
      <w:r w:rsidRPr="000F6982">
        <w:t xml:space="preserve">PUSCH mapping type by </w:t>
      </w:r>
      <w:r w:rsidRPr="000F6982">
        <w:rPr>
          <w:i/>
          <w:iCs/>
        </w:rPr>
        <w:t>mappingTypeMsgA</w:t>
      </w:r>
      <w:r>
        <w:rPr>
          <w:i/>
          <w:iCs/>
        </w:rPr>
        <w:t>-</w:t>
      </w:r>
      <w:r w:rsidRPr="000F6982">
        <w:rPr>
          <w:i/>
          <w:iCs/>
        </w:rPr>
        <w:t>PUSCH</w:t>
      </w:r>
      <w:r w:rsidRPr="000F6982">
        <w:t xml:space="preserve"> for a PUSCH transmission. </w:t>
      </w:r>
    </w:p>
    <w:p w14:paraId="3A3E6BF2" w14:textId="3201F00C" w:rsidR="0044710D" w:rsidRPr="00883C5F" w:rsidRDefault="0044710D" w:rsidP="0044710D">
      <w:pPr>
        <w:rPr>
          <w:iCs/>
        </w:rPr>
      </w:pPr>
      <w:r w:rsidRPr="00883C5F">
        <w:t xml:space="preserve">For mapping one or multiple preambles of a PRACH slot to a PUSCH occasion </w:t>
      </w:r>
      <w:r>
        <w:t xml:space="preserve">associated </w:t>
      </w:r>
      <w:r w:rsidRPr="00883C5F">
        <w:t xml:space="preserve">with a DMRS resource, a UE determines a first slot for a first PUSCH occasion in an active UL BWP from </w:t>
      </w:r>
      <w:r w:rsidRPr="00883C5F">
        <w:rPr>
          <w:i/>
          <w:iCs/>
        </w:rPr>
        <w:t>msgA</w:t>
      </w:r>
      <w:r>
        <w:rPr>
          <w:i/>
          <w:iCs/>
        </w:rPr>
        <w:t>-</w:t>
      </w:r>
      <w:r w:rsidRPr="00883C5F">
        <w:rPr>
          <w:i/>
          <w:iCs/>
        </w:rPr>
        <w:t>PUSCH-</w:t>
      </w:r>
      <w:r>
        <w:rPr>
          <w:i/>
          <w:iCs/>
        </w:rPr>
        <w:t>T</w:t>
      </w:r>
      <w:r w:rsidRPr="00883C5F">
        <w:rPr>
          <w:i/>
          <w:iCs/>
        </w:rPr>
        <w:t>imeDomainOffset</w:t>
      </w:r>
      <w:r w:rsidRPr="00883C5F">
        <w:rPr>
          <w:iCs/>
        </w:rPr>
        <w:t xml:space="preserve"> that provides </w:t>
      </w:r>
      <w:r w:rsidRPr="00883C5F">
        <w:t xml:space="preserve">an offset, in number of slots in the active UL BWP, </w:t>
      </w:r>
      <w:r w:rsidRPr="00883C5F">
        <w:rPr>
          <w:iCs/>
        </w:rPr>
        <w:t>relative to</w:t>
      </w:r>
      <w:r>
        <w:rPr>
          <w:iCs/>
        </w:rPr>
        <w:t xml:space="preserve"> </w:t>
      </w:r>
      <w:r w:rsidRPr="002A4979">
        <w:rPr>
          <w:rFonts w:eastAsia="Yu Mincho"/>
          <w:iCs/>
        </w:rPr>
        <w:t>the start of a PUSCH slot including</w:t>
      </w:r>
      <w:r w:rsidRPr="00883C5F">
        <w:rPr>
          <w:iCs/>
        </w:rPr>
        <w:t xml:space="preserve"> the start of each PRACH slot. </w:t>
      </w:r>
      <w:r>
        <w:rPr>
          <w:iCs/>
        </w:rPr>
        <w:t>The UE does not expect to have a</w:t>
      </w:r>
      <w:r w:rsidRPr="00493141">
        <w:rPr>
          <w:iCs/>
        </w:rPr>
        <w:t xml:space="preserve"> PRACH preamble </w:t>
      </w:r>
      <w:r>
        <w:rPr>
          <w:iCs/>
        </w:rPr>
        <w:t>transmission and a</w:t>
      </w:r>
      <w:r w:rsidRPr="00493141">
        <w:rPr>
          <w:iCs/>
        </w:rPr>
        <w:t xml:space="preserve"> PUSCH </w:t>
      </w:r>
      <w:r>
        <w:rPr>
          <w:iCs/>
        </w:rPr>
        <w:t>transmission with</w:t>
      </w:r>
      <w:r w:rsidRPr="00493141">
        <w:rPr>
          <w:iCs/>
        </w:rPr>
        <w:t xml:space="preserve"> a msgA in a PRACH slot or in a PUSCH slot</w:t>
      </w:r>
      <w:r w:rsidRPr="00516903">
        <w:rPr>
          <w:iCs/>
        </w:rPr>
        <w:t xml:space="preserve">, </w:t>
      </w:r>
      <w:r>
        <w:rPr>
          <w:iCs/>
        </w:rPr>
        <w:t>or</w:t>
      </w:r>
      <w:r w:rsidRPr="00516903">
        <w:rPr>
          <w:iCs/>
        </w:rPr>
        <w:t xml:space="preserve"> to have overlapping msgA PUSCH occasions for a MsgA PUSCH configuration</w:t>
      </w:r>
      <w:r>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Pr>
          <w:i/>
          <w:iCs/>
        </w:rPr>
        <w:t>-</w:t>
      </w:r>
      <w:r w:rsidRPr="00883C5F">
        <w:rPr>
          <w:i/>
          <w:iCs/>
        </w:rPr>
        <w:t>PO</w:t>
      </w:r>
      <w:r>
        <w:rPr>
          <w:i/>
          <w:iCs/>
        </w:rPr>
        <w:t xml:space="preserve"> </w:t>
      </w:r>
      <w:r w:rsidRPr="009F28AC">
        <w:rPr>
          <w:iCs/>
        </w:rPr>
        <w:t xml:space="preserve">or </w:t>
      </w:r>
      <w:r w:rsidRPr="00C57519">
        <w:rPr>
          <w:i/>
          <w:iCs/>
          <w:lang w:eastAsia="zh-CN"/>
        </w:rPr>
        <w:t>msgA-PUSCH-timeDomainAllocation</w:t>
      </w:r>
      <w:r>
        <w:rPr>
          <w:i/>
          <w:iCs/>
          <w:lang w:eastAsia="zh-CN"/>
        </w:rPr>
        <w:t xml:space="preserve"> </w:t>
      </w:r>
      <w:r w:rsidRPr="00C57519">
        <w:t>[6, TS 38.214</w:t>
      </w:r>
      <w:r w:rsidRPr="00C57519">
        <w:rPr>
          <w:iCs/>
        </w:rPr>
        <w:t>]</w:t>
      </w:r>
      <w:r w:rsidRPr="00883C5F">
        <w:rPr>
          <w:iCs/>
        </w:rPr>
        <w:t xml:space="preserve">. </w:t>
      </w:r>
    </w:p>
    <w:p w14:paraId="07BFF7D0" w14:textId="496EDF6C" w:rsidR="0044710D" w:rsidRPr="00C57890" w:rsidRDefault="0044710D" w:rsidP="0044710D">
      <w:pPr>
        <w:rPr>
          <w:iCs/>
        </w:rPr>
      </w:pPr>
      <w:r>
        <w:rPr>
          <w:color w:val="000000"/>
        </w:rPr>
        <w:lastRenderedPageBreak/>
        <w:t xml:space="preserve">Consecutive PUSCH occasions within each slot are separated by </w:t>
      </w:r>
      <w:r>
        <w:rPr>
          <w:i/>
          <w:iCs/>
        </w:rPr>
        <w:t>g</w:t>
      </w:r>
      <w:r>
        <w:rPr>
          <w:rFonts w:hint="eastAsia"/>
          <w:i/>
          <w:iCs/>
        </w:rPr>
        <w:t>uardPeriodM</w:t>
      </w:r>
      <w:r>
        <w:rPr>
          <w:i/>
          <w:iCs/>
        </w:rPr>
        <w:t>sgA-PUSCH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Pr>
          <w:i/>
          <w:iCs/>
        </w:rPr>
        <w:t>-</w:t>
      </w:r>
      <w:r w:rsidRPr="001C582B">
        <w:rPr>
          <w:i/>
          <w:iCs/>
        </w:rPr>
        <w:t>PO</w:t>
      </w:r>
      <w:r>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nrofSlotsMsgA-PUSCH</w:t>
      </w:r>
      <w:r>
        <w:rPr>
          <w:iCs/>
        </w:rPr>
        <w:t xml:space="preserve">. </w:t>
      </w:r>
    </w:p>
    <w:p w14:paraId="6A929251" w14:textId="4D57326D" w:rsidR="0044710D" w:rsidRPr="001B2365" w:rsidRDefault="0044710D" w:rsidP="0044710D">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Pr="00213624">
        <w:rPr>
          <w:i/>
        </w:rPr>
        <w:t>msgA-DMRS-Config</w:t>
      </w:r>
      <w:r>
        <w:rPr>
          <w:iCs/>
        </w:rPr>
        <w:t>.</w:t>
      </w:r>
    </w:p>
    <w:p w14:paraId="140430A1" w14:textId="395D07E7" w:rsidR="0044710D" w:rsidRDefault="0044710D" w:rsidP="0044710D">
      <w:r>
        <w:t xml:space="preserve">A UE is provided an MCS for data information in a PUSCH transmission for a PUSCH occasion by </w:t>
      </w:r>
      <w:r w:rsidRPr="002D7534">
        <w:rPr>
          <w:i/>
        </w:rPr>
        <w:t>msgA-MCS</w:t>
      </w:r>
      <w:r>
        <w:t>.</w:t>
      </w:r>
    </w:p>
    <w:p w14:paraId="7FCA45FC" w14:textId="3BE1DA6E" w:rsidR="0044710D" w:rsidRDefault="0044710D" w:rsidP="0044710D">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in Clause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sgA-PUSCH</w:t>
      </w:r>
      <w:r>
        <w:rPr>
          <w:iCs/>
        </w:rPr>
        <w:t xml:space="preserve"> is provided, </w:t>
      </w:r>
      <w:r>
        <w:rPr>
          <w:color w:val="000000"/>
        </w:rPr>
        <w:t xml:space="preserve">a first symbol of the second hop is separated by </w:t>
      </w:r>
      <w:r>
        <w:rPr>
          <w:i/>
          <w:iCs/>
        </w:rPr>
        <w:t>g</w:t>
      </w:r>
      <w:r>
        <w:rPr>
          <w:rFonts w:hint="eastAsia"/>
          <w:i/>
          <w:iCs/>
        </w:rPr>
        <w:t>uardPeriodM</w:t>
      </w:r>
      <w:r>
        <w:rPr>
          <w:i/>
          <w:iCs/>
        </w:rPr>
        <w:t>sgA-PUSCH</w:t>
      </w:r>
      <w:r>
        <w:rPr>
          <w:iCs/>
        </w:rPr>
        <w:t xml:space="preserve"> symbols from the end of a last symbol of the first hop; otherwise, there is no time separation of the PUSCH transmission before and after frequency hopping.</w:t>
      </w:r>
      <w:r>
        <w:t xml:space="preserve"> </w:t>
      </w:r>
      <w:r w:rsidRPr="00401DB6">
        <w:t xml:space="preserve">If </w:t>
      </w:r>
      <w:r>
        <w:t>a</w:t>
      </w:r>
      <w:r w:rsidRPr="00401DB6">
        <w:t xml:space="preserve"> UE is provided with</w:t>
      </w:r>
      <w:r>
        <w:t xml:space="preserve"> </w:t>
      </w:r>
      <w:r w:rsidRPr="00DA6348">
        <w:rPr>
          <w:i/>
        </w:rPr>
        <w:t>useInterlacePUCCH-PUSCH</w:t>
      </w:r>
      <w:r w:rsidRPr="00DA6348">
        <w:rPr>
          <w:iCs/>
        </w:rPr>
        <w:t xml:space="preserve"> in </w:t>
      </w:r>
      <w:r w:rsidRPr="00DA6348">
        <w:rPr>
          <w:i/>
        </w:rPr>
        <w:t>BWP-UplinkCommon</w:t>
      </w:r>
      <w:r w:rsidRPr="00401DB6">
        <w:t xml:space="preserve">, </w:t>
      </w:r>
      <w:r>
        <w:t>the UE</w:t>
      </w:r>
      <w:r w:rsidRPr="00401DB6">
        <w:t xml:space="preserve"> shall transmit PUSCH without frequency hopping.</w:t>
      </w:r>
      <w:r>
        <w:t xml:space="preserve"> A PUSCH transmission uses a same spatial filter as an associated PRACH transmission. </w:t>
      </w:r>
    </w:p>
    <w:p w14:paraId="0DEBC8EA" w14:textId="77777777" w:rsidR="0044710D" w:rsidRDefault="0044710D" w:rsidP="0044710D">
      <w:r>
        <w:t>A UE determines whether or not to apply transform precoding for a PUSCH transmission as</w:t>
      </w:r>
      <w:r w:rsidRPr="00B916EC">
        <w:t xml:space="preserve"> described in [</w:t>
      </w:r>
      <w:r>
        <w:t>6</w:t>
      </w:r>
      <w:r w:rsidRPr="00B916EC">
        <w:t>, TS 38.21</w:t>
      </w:r>
      <w:r>
        <w:t>4</w:t>
      </w:r>
      <w:r w:rsidRPr="00B916EC">
        <w:t>]</w:t>
      </w:r>
      <w:r>
        <w:t>.</w:t>
      </w:r>
    </w:p>
    <w:p w14:paraId="29876FEF" w14:textId="0925D106" w:rsidR="0044710D" w:rsidRPr="007549C6" w:rsidRDefault="0044710D" w:rsidP="0044710D">
      <w:pPr>
        <w:rPr>
          <w:lang w:val="en-US"/>
        </w:rPr>
      </w:pPr>
      <w:r w:rsidRPr="001C582B">
        <w:rPr>
          <w:lang w:val="en-US"/>
        </w:rPr>
        <w:t>A PUSCH occasion for PUSCH transmission is defined by a frequency resource</w:t>
      </w:r>
      <w:r>
        <w:rPr>
          <w:lang w:val="en-US"/>
        </w:rPr>
        <w:t xml:space="preserve"> and a</w:t>
      </w:r>
      <w:r w:rsidRPr="001C582B">
        <w:rPr>
          <w:lang w:val="en-US"/>
        </w:rPr>
        <w:t xml:space="preserve"> time resource, and is associated with a DMRS </w:t>
      </w:r>
      <w:r>
        <w:rPr>
          <w:lang w:val="en-US"/>
        </w:rPr>
        <w:t>resource.</w:t>
      </w:r>
      <w:r w:rsidRPr="001C582B">
        <w:rPr>
          <w:lang w:val="en-US"/>
        </w:rPr>
        <w:t xml:space="preserve"> </w:t>
      </w:r>
      <w:r>
        <w:rPr>
          <w:lang w:val="en-US"/>
        </w:rPr>
        <w:t xml:space="preserve">The </w:t>
      </w:r>
      <w:r w:rsidRPr="001C582B">
        <w:rPr>
          <w:lang w:val="en-US"/>
        </w:rPr>
        <w:t>DMRS</w:t>
      </w:r>
      <w:r>
        <w:rPr>
          <w:lang w:val="en-US"/>
        </w:rPr>
        <w:t xml:space="preserve"> resources are</w:t>
      </w:r>
      <w:r w:rsidRPr="001C582B">
        <w:rPr>
          <w:lang w:val="en-US"/>
        </w:rPr>
        <w:t xml:space="preserve"> provided by </w:t>
      </w:r>
      <w:r w:rsidRPr="00213624">
        <w:rPr>
          <w:i/>
        </w:rPr>
        <w:t>msgA-DMRS-Config</w:t>
      </w:r>
      <w:r w:rsidRPr="001C582B">
        <w:rPr>
          <w:lang w:val="en-US"/>
        </w:rPr>
        <w:t>.</w:t>
      </w:r>
    </w:p>
    <w:p w14:paraId="4BDDDCC5" w14:textId="77777777" w:rsidR="0044710D" w:rsidRPr="007549C6" w:rsidRDefault="0044710D" w:rsidP="0044710D">
      <w:r>
        <w:t>Each</w:t>
      </w:r>
      <w:r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Pr="007549C6">
        <w:t xml:space="preserve"> preamble indexes </w:t>
      </w:r>
      <w:r w:rsidRPr="007549C6">
        <w:rPr>
          <w:bCs/>
        </w:rPr>
        <w:t xml:space="preserve">from valid PRACH occasions in a </w:t>
      </w:r>
      <w:r>
        <w:rPr>
          <w:bCs/>
        </w:rPr>
        <w:t xml:space="preserve">PRACH </w:t>
      </w:r>
      <w:r w:rsidRPr="007549C6">
        <w:rPr>
          <w:bCs/>
        </w:rPr>
        <w:t>slot</w:t>
      </w:r>
    </w:p>
    <w:p w14:paraId="196B4D35"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447DA359"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22F076E8" w14:textId="77777777" w:rsidR="0044710D" w:rsidRPr="007549C6" w:rsidRDefault="0044710D" w:rsidP="0044710D">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7E0E797F" w14:textId="77777777" w:rsidR="0044710D" w:rsidRPr="007549C6" w:rsidRDefault="0044710D" w:rsidP="0044710D">
      <w:r w:rsidRPr="007549C6">
        <w:t>are mapped to a valid PUSCH occasion</w:t>
      </w:r>
      <w:r w:rsidRPr="00216B48">
        <w:t xml:space="preserve"> </w:t>
      </w:r>
      <w:r w:rsidRPr="005F407D">
        <w:t>and the associated DMRS resource</w:t>
      </w:r>
    </w:p>
    <w:p w14:paraId="0C57E777"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23576A1E" w14:textId="77777777" w:rsidR="0044710D" w:rsidRPr="007549C6" w:rsidRDefault="0044710D" w:rsidP="0044710D">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6B8EC8FA"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5FC114FB" w14:textId="77777777" w:rsidR="0044710D" w:rsidRPr="007549C6" w:rsidRDefault="0044710D" w:rsidP="0044710D">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Pr>
          <w:sz w:val="24"/>
          <w:szCs w:val="24"/>
        </w:rPr>
        <w:t xml:space="preserve"> </w:t>
      </w:r>
      <w:r w:rsidRPr="007549C6">
        <w:rPr>
          <w:lang w:val="en-US"/>
        </w:rPr>
        <w:t>P</w:t>
      </w:r>
      <w:r w:rsidRPr="007549C6">
        <w:t>USCH slots</w:t>
      </w:r>
    </w:p>
    <w:p w14:paraId="0D4ECC42" w14:textId="3AD4F19C" w:rsidR="0044710D" w:rsidRPr="007549C6" w:rsidRDefault="0044710D" w:rsidP="0044710D">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Pr="005E24FE">
        <w:t xml:space="preserve"> multiplied by the number of preambles per valid PRACH occasion provided by </w:t>
      </w:r>
      <w:r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Pr="005E24FE">
        <w:t xml:space="preserve">per PUSCH configuration </w:t>
      </w:r>
      <w:r w:rsidRPr="007549C6">
        <w:t>per association pattern period multiplied by</w:t>
      </w:r>
      <w:r w:rsidRPr="007549C6">
        <w:rPr>
          <w:bCs/>
        </w:rPr>
        <w:t xml:space="preserve"> the number of DMRS </w:t>
      </w:r>
      <w:r w:rsidRPr="005E24FE">
        <w:rPr>
          <w:bCs/>
        </w:rPr>
        <w:t xml:space="preserve">resource </w:t>
      </w:r>
      <w:r w:rsidRPr="007549C6">
        <w:rPr>
          <w:bCs/>
        </w:rPr>
        <w:t>indexes per valid PUSCH occasion</w:t>
      </w:r>
      <w:r w:rsidRPr="005E24FE">
        <w:t xml:space="preserve"> provided by</w:t>
      </w:r>
      <w:r w:rsidRPr="005E24FE">
        <w:rPr>
          <w:i/>
        </w:rPr>
        <w:t xml:space="preserve"> </w:t>
      </w:r>
      <w:r w:rsidRPr="00213624">
        <w:rPr>
          <w:i/>
        </w:rPr>
        <w:t>msgA-DMRS-Config</w:t>
      </w:r>
      <w:r w:rsidRPr="007549C6">
        <w:t xml:space="preserve">. </w:t>
      </w:r>
    </w:p>
    <w:p w14:paraId="22FEC91C" w14:textId="77777777" w:rsidR="0044710D" w:rsidRDefault="0044710D" w:rsidP="0044710D">
      <w:pPr>
        <w:rPr>
          <w:lang w:eastAsia="zh-CN"/>
        </w:rPr>
      </w:pPr>
      <w:r w:rsidRPr="007549C6">
        <w:rPr>
          <w:lang w:eastAsia="zh-CN"/>
        </w:rPr>
        <w:t xml:space="preserve">A PUSCH occasion is valid if it does not overlap in time and frequency with any PRACH occasion associated with either a Type-1 random access procedure or a Type-2 random access procedure. Additionally, </w:t>
      </w: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w:t>
      </w:r>
      <w:r>
        <w:t>by</w:t>
      </w:r>
      <w:r w:rsidRPr="001107BF">
        <w:t xml:space="preserve"> </w:t>
      </w:r>
      <w:r w:rsidRPr="00F76F56">
        <w:rPr>
          <w:i/>
        </w:rPr>
        <w:t>ServingCellConfigCommon</w:t>
      </w:r>
      <w:r>
        <w:rPr>
          <w:lang w:eastAsia="zh-CN"/>
        </w:rPr>
        <w:t xml:space="preserve"> </w:t>
      </w:r>
    </w:p>
    <w:p w14:paraId="2375F570" w14:textId="77777777" w:rsidR="0044710D" w:rsidRDefault="0044710D" w:rsidP="0044710D">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7F55A15A" w14:textId="77777777" w:rsidR="0044710D" w:rsidRDefault="0044710D" w:rsidP="0044710D">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131BE778" w14:textId="77777777" w:rsidR="0044710D" w:rsidRPr="007549C6" w:rsidRDefault="0044710D" w:rsidP="0044710D">
      <w:pPr>
        <w:pStyle w:val="B2"/>
      </w:pPr>
      <w:r w:rsidRPr="007549C6">
        <w:t>-</w:t>
      </w:r>
      <w:r w:rsidRPr="007549C6">
        <w:tab/>
      </w:r>
      <w:r w:rsidRPr="00284825">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is provided in Table 8.1-2</w:t>
      </w:r>
    </w:p>
    <w:p w14:paraId="308B9E1E" w14:textId="77777777" w:rsidR="0044710D" w:rsidRPr="007549C6" w:rsidRDefault="0044710D" w:rsidP="0044710D">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773DAF39" w14:textId="77777777" w:rsidR="0044710D" w:rsidRPr="007549C6" w:rsidRDefault="0044710D" w:rsidP="0044710D">
      <w:pPr>
        <w:pStyle w:val="B2"/>
      </w:pPr>
      <w:r w:rsidRPr="007549C6">
        <w:t>-</w:t>
      </w:r>
      <w:r w:rsidRPr="007549C6">
        <w:tab/>
        <w:t>is within UL symbols</w:t>
      </w:r>
      <w:r w:rsidRPr="007549C6">
        <w:rPr>
          <w:lang w:val="en-US"/>
        </w:rPr>
        <w:t xml:space="preserve">, </w:t>
      </w:r>
      <w:r w:rsidRPr="007549C6">
        <w:t xml:space="preserve">or </w:t>
      </w:r>
    </w:p>
    <w:p w14:paraId="1478251B" w14:textId="77777777" w:rsidR="0044710D" w:rsidRDefault="0044710D" w:rsidP="0044710D">
      <w:pPr>
        <w:pStyle w:val="B2"/>
        <w:rPr>
          <w:lang w:val="en-US"/>
        </w:rPr>
      </w:pPr>
      <w:r w:rsidRPr="007549C6">
        <w:lastRenderedPageBreak/>
        <w:t>-</w:t>
      </w:r>
      <w:r w:rsidRPr="007549C6">
        <w:tab/>
      </w:r>
      <w:r w:rsidRPr="007549C6">
        <w:rPr>
          <w:lang w:val="en-US"/>
        </w:rPr>
        <w:t>does not precede a SS/PBCH block in the PUSCH slot</w:t>
      </w:r>
      <w:r>
        <w:rPr>
          <w:lang w:val="en-US"/>
        </w:rPr>
        <w:t>,</w:t>
      </w:r>
      <w:r w:rsidRPr="007549C6">
        <w:rPr>
          <w:lang w:val="en-US"/>
        </w:rPr>
        <w:t xml:space="preserve"> and </w:t>
      </w:r>
    </w:p>
    <w:p w14:paraId="603438F9" w14:textId="77777777" w:rsidR="0044710D" w:rsidRPr="00A312BF" w:rsidRDefault="0044710D" w:rsidP="0044710D">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r w:rsidRPr="00173EDA">
        <w:rPr>
          <w:lang w:val="en-US"/>
        </w:rPr>
        <w:t xml:space="preserve"> </w:t>
      </w:r>
      <w:r>
        <w:rPr>
          <w:lang w:val="en-US"/>
        </w:rPr>
        <w:t xml:space="preserve">and, </w:t>
      </w:r>
      <w:r w:rsidRPr="000E198D">
        <w:rPr>
          <w:rFonts w:hint="eastAsia"/>
        </w:rPr>
        <w:t xml:space="preserve">if </w:t>
      </w:r>
      <w:r w:rsidRPr="000E198D">
        <w:rPr>
          <w:rFonts w:hint="eastAsia"/>
          <w:i/>
          <w:iCs/>
        </w:rPr>
        <w:t>ChannelAccess</w:t>
      </w:r>
      <w:r w:rsidRPr="000E198D">
        <w:rPr>
          <w:rFonts w:hint="eastAsia"/>
          <w:i/>
          <w:iCs/>
          <w:lang w:eastAsia="zh-CN"/>
        </w:rPr>
        <w:t>Mode</w:t>
      </w:r>
      <w:del w:id="541" w:author="Aris Papasakellariou 2" w:date="2020-11-08T12:09:00Z">
        <w:r w:rsidRPr="000E198D" w:rsidDel="003643A3">
          <w:rPr>
            <w:rFonts w:hint="eastAsia"/>
            <w:i/>
            <w:iCs/>
          </w:rPr>
          <w:delText>-r16</w:delText>
        </w:r>
      </w:del>
      <w:r w:rsidRPr="000E198D">
        <w:rPr>
          <w:rFonts w:hint="eastAsia"/>
        </w:rPr>
        <w:t xml:space="preserve"> = </w:t>
      </w:r>
      <w:r w:rsidRPr="000E198D">
        <w:rPr>
          <w:rFonts w:hint="eastAsia"/>
          <w:i/>
          <w:iCs/>
        </w:rPr>
        <w:t>semistatic</w:t>
      </w:r>
      <w:r w:rsidRPr="000E198D">
        <w:rPr>
          <w:rFonts w:hint="eastAsia"/>
        </w:rPr>
        <w:t xml:space="preserve"> is provided, does not overlap with a set of consecutive symbols before the start of a next channel occupancy time where </w:t>
      </w:r>
      <w:r>
        <w:rPr>
          <w:lang w:val="en-US"/>
        </w:rPr>
        <w:t>the UE does not</w:t>
      </w:r>
      <w:r w:rsidRPr="000E198D">
        <w:rPr>
          <w:rFonts w:hint="eastAsia"/>
        </w:rPr>
        <w:t xml:space="preserve"> transmi</w:t>
      </w:r>
      <w:r>
        <w:rPr>
          <w:lang w:val="en-US"/>
        </w:rPr>
        <w:t>t</w:t>
      </w:r>
      <w:r w:rsidRPr="000E198D">
        <w:rPr>
          <w:rFonts w:hint="eastAsia"/>
        </w:rPr>
        <w:t xml:space="preserve"> [15, TS 37.213]</w:t>
      </w:r>
      <w:r w:rsidRPr="007549C6">
        <w:t>.</w:t>
      </w:r>
    </w:p>
    <w:p w14:paraId="4E7AA330" w14:textId="77777777" w:rsidR="0044710D" w:rsidRPr="00B916EC" w:rsidRDefault="0044710D" w:rsidP="0044710D">
      <w:pPr>
        <w:pStyle w:val="Heading2"/>
        <w:ind w:left="850" w:hanging="850"/>
      </w:pPr>
      <w:bookmarkStart w:id="542" w:name="_Ref491444649"/>
      <w:bookmarkStart w:id="543" w:name="_Ref491451289"/>
      <w:bookmarkStart w:id="544" w:name="_Ref491451291"/>
      <w:bookmarkStart w:id="545" w:name="_Ref491451292"/>
      <w:bookmarkStart w:id="546" w:name="_Ref491451293"/>
      <w:bookmarkStart w:id="547" w:name="_Ref491451294"/>
      <w:bookmarkStart w:id="548" w:name="_Ref491451297"/>
      <w:bookmarkStart w:id="549" w:name="_Ref491458133"/>
      <w:bookmarkStart w:id="550" w:name="_Toc12021463"/>
      <w:bookmarkStart w:id="551" w:name="_Toc20311575"/>
      <w:bookmarkStart w:id="552" w:name="_Toc26719400"/>
      <w:bookmarkStart w:id="553" w:name="_Toc29894832"/>
      <w:bookmarkStart w:id="554" w:name="_Toc29899131"/>
      <w:bookmarkStart w:id="555" w:name="_Toc29899549"/>
      <w:bookmarkStart w:id="556" w:name="_Toc29917286"/>
      <w:bookmarkStart w:id="557" w:name="_Toc36498160"/>
      <w:bookmarkStart w:id="558" w:name="_Toc45699186"/>
      <w:bookmarkStart w:id="559" w:name="_Toc52208348"/>
      <w:r w:rsidRPr="00B916EC">
        <w:t>8</w:t>
      </w:r>
      <w:r w:rsidRPr="00B916EC">
        <w:rPr>
          <w:rFonts w:hint="eastAsia"/>
        </w:rPr>
        <w:t>.</w:t>
      </w:r>
      <w:r w:rsidRPr="00B916EC">
        <w:t>2</w:t>
      </w:r>
      <w:r>
        <w:rPr>
          <w:rFonts w:hint="eastAsia"/>
        </w:rPr>
        <w:tab/>
      </w:r>
      <w:r w:rsidRPr="00B916EC">
        <w:t>Random access response</w:t>
      </w:r>
      <w:bookmarkEnd w:id="542"/>
      <w:bookmarkEnd w:id="543"/>
      <w:bookmarkEnd w:id="544"/>
      <w:bookmarkEnd w:id="545"/>
      <w:bookmarkEnd w:id="546"/>
      <w:bookmarkEnd w:id="547"/>
      <w:bookmarkEnd w:id="548"/>
      <w:bookmarkEnd w:id="549"/>
      <w:bookmarkEnd w:id="550"/>
      <w:bookmarkEnd w:id="551"/>
      <w:bookmarkEnd w:id="552"/>
      <w:r>
        <w:t xml:space="preserve"> - Type-1 random access procedure</w:t>
      </w:r>
      <w:bookmarkEnd w:id="553"/>
      <w:bookmarkEnd w:id="554"/>
      <w:bookmarkEnd w:id="555"/>
      <w:bookmarkEnd w:id="556"/>
      <w:bookmarkEnd w:id="557"/>
      <w:bookmarkEnd w:id="558"/>
      <w:bookmarkEnd w:id="559"/>
    </w:p>
    <w:p w14:paraId="51D35682" w14:textId="77777777" w:rsidR="0044710D" w:rsidRPr="00B916EC" w:rsidRDefault="0044710D" w:rsidP="0044710D">
      <w:pPr>
        <w:rPr>
          <w:lang w:val="en-US"/>
        </w:rPr>
      </w:pPr>
      <w:r>
        <w:rPr>
          <w:lang w:val="en-US"/>
        </w:rPr>
        <w:t>In response to a PRACH transmission, a</w:t>
      </w:r>
      <w:r w:rsidRPr="00B916EC">
        <w:rPr>
          <w:lang w:val="en-US"/>
        </w:rPr>
        <w:t xml:space="preserve"> UE attempts to detect</w:t>
      </w:r>
      <w:r w:rsidRPr="00B916EC">
        <w:t xml:space="preserve"> a </w:t>
      </w:r>
      <w:r>
        <w:t>DCI format 1_0</w:t>
      </w:r>
      <w:r w:rsidRPr="00B916EC">
        <w:t xml:space="preserve"> with </w:t>
      </w:r>
      <w:r>
        <w:t xml:space="preserve">CRC scrambled by a </w:t>
      </w:r>
      <w:r w:rsidRPr="00B916EC">
        <w:t>corresponding RA-RNTI during a window controlled by higher layers [</w:t>
      </w:r>
      <w:r w:rsidRPr="00B916EC">
        <w:rPr>
          <w:lang w:val="en-US"/>
        </w:rPr>
        <w:t>11, TS 38.321</w:t>
      </w:r>
      <w:r w:rsidRPr="00B916EC">
        <w:t xml:space="preserve">]. </w:t>
      </w:r>
      <w:r w:rsidRPr="00B916EC">
        <w:rPr>
          <w:lang w:val="en-US"/>
        </w:rPr>
        <w:t xml:space="preserve">The window starts at the first symbol of the earliest </w:t>
      </w:r>
      <w:r>
        <w:rPr>
          <w:lang w:val="en-US"/>
        </w:rPr>
        <w:t>CORESET</w:t>
      </w:r>
      <w:r w:rsidRPr="00B916EC">
        <w:rPr>
          <w:lang w:val="en-US"/>
        </w:rPr>
        <w:t xml:space="preserve"> the UE is configured</w:t>
      </w:r>
      <w:r>
        <w:rPr>
          <w:lang w:val="en-US"/>
        </w:rPr>
        <w:t xml:space="preserve"> to receive PDCCH</w:t>
      </w:r>
      <w:r w:rsidRPr="00B916EC">
        <w:rPr>
          <w:lang w:val="en-US"/>
        </w:rPr>
        <w:t xml:space="preserve"> for Type1-PDCCH </w:t>
      </w:r>
      <w:r>
        <w:rPr>
          <w:lang w:val="en-US"/>
        </w:rPr>
        <w:t>CSS set</w:t>
      </w:r>
      <w:r w:rsidRPr="00B916EC">
        <w:rPr>
          <w:lang w:val="en-US"/>
        </w:rPr>
        <w:t xml:space="preserve">, as defined in </w:t>
      </w:r>
      <w:r>
        <w:rPr>
          <w:lang w:val="en-US"/>
        </w:rPr>
        <w:t>Clause 10.1</w:t>
      </w:r>
      <w:r w:rsidRPr="00B916EC">
        <w:rPr>
          <w:lang w:val="en-US"/>
        </w:rPr>
        <w:t xml:space="preserve">, that is </w:t>
      </w:r>
      <w:r>
        <w:rPr>
          <w:lang w:val="en-US"/>
        </w:rPr>
        <w:t xml:space="preserve">at least one </w:t>
      </w:r>
      <w:r w:rsidRPr="00B916EC">
        <w:rPr>
          <w:lang w:val="en-US"/>
        </w:rPr>
        <w:t>symbol</w:t>
      </w:r>
      <w:r>
        <w:rPr>
          <w:lang w:val="en-US"/>
        </w:rPr>
        <w:t>,</w:t>
      </w:r>
      <w:r w:rsidRPr="00B916EC">
        <w:rPr>
          <w:lang w:val="en-US"/>
        </w:rPr>
        <w:t xml:space="preserve"> after the last symbol of the </w:t>
      </w:r>
      <w:r w:rsidRPr="007F4984">
        <w:rPr>
          <w:lang w:val="en-US"/>
        </w:rPr>
        <w:t>P</w:t>
      </w:r>
      <w:r w:rsidRPr="007F4984">
        <w:t>RACH occasion corresponding to the</w:t>
      </w:r>
      <w:r w:rsidRPr="007F4984">
        <w:rPr>
          <w:lang w:val="en-US"/>
        </w:rPr>
        <w:t xml:space="preserve"> PRACH transmission, </w:t>
      </w:r>
      <w:r w:rsidRPr="007F4984">
        <w:t xml:space="preserve">where the symbol duration corresponds to the </w:t>
      </w:r>
      <w:r>
        <w:t>SCS</w:t>
      </w:r>
      <w:r w:rsidRPr="007F4984">
        <w:t xml:space="preserve"> for Type1-PDCCH </w:t>
      </w:r>
      <w:r>
        <w:rPr>
          <w:lang w:val="en-US"/>
        </w:rPr>
        <w:t>CSS set</w:t>
      </w:r>
      <w:r>
        <w:t xml:space="preserve"> as defined in Clause 10.1</w:t>
      </w:r>
      <w:r w:rsidRPr="00B916EC">
        <w:rPr>
          <w:lang w:val="en-US"/>
        </w:rPr>
        <w:t xml:space="preserve">. The length of the window in number of slots, based on the </w:t>
      </w:r>
      <w:r>
        <w:rPr>
          <w:lang w:val="en-US"/>
        </w:rPr>
        <w:t>SCS</w:t>
      </w:r>
      <w:r w:rsidRPr="00B916EC">
        <w:rPr>
          <w:lang w:val="en-US"/>
        </w:rPr>
        <w:t xml:space="preserve"> for Type</w:t>
      </w:r>
      <w:r>
        <w:rPr>
          <w:lang w:val="en-US"/>
        </w:rPr>
        <w:t>1</w:t>
      </w:r>
      <w:r w:rsidRPr="00B916EC">
        <w:rPr>
          <w:lang w:val="en-US"/>
        </w:rPr>
        <w:t xml:space="preserve">-PDCCH </w:t>
      </w:r>
      <w:r>
        <w:rPr>
          <w:lang w:val="en-US"/>
        </w:rPr>
        <w:t>CSS set</w:t>
      </w:r>
      <w:r w:rsidRPr="00B916EC">
        <w:rPr>
          <w:lang w:val="en-US"/>
        </w:rPr>
        <w:t xml:space="preserve">, is provided by </w:t>
      </w:r>
      <w:bookmarkStart w:id="560" w:name="_Hlk505324461"/>
      <w:r w:rsidRPr="0027104D">
        <w:rPr>
          <w:i/>
        </w:rPr>
        <w:t>ra-ResponseWindow</w:t>
      </w:r>
      <w:bookmarkEnd w:id="560"/>
      <w:r w:rsidRPr="00B916EC">
        <w:rPr>
          <w:lang w:val="en-US"/>
        </w:rPr>
        <w:t xml:space="preserve">. </w:t>
      </w:r>
    </w:p>
    <w:p w14:paraId="33AA8C8C" w14:textId="77777777" w:rsidR="0044710D" w:rsidRDefault="0044710D" w:rsidP="0044710D">
      <w:r w:rsidRPr="00B916EC">
        <w:t xml:space="preserve">If </w:t>
      </w:r>
      <w:r>
        <w:t>the</w:t>
      </w:r>
      <w:r w:rsidRPr="00B916EC">
        <w:t xml:space="preserve"> UE detects the </w:t>
      </w:r>
      <w:r>
        <w:t>DCI format 1_0</w:t>
      </w:r>
      <w:r w:rsidRPr="00B916EC">
        <w:t xml:space="preserve"> with </w:t>
      </w:r>
      <w:r>
        <w:t xml:space="preserve">CRC scrambled by </w:t>
      </w:r>
      <w:r w:rsidRPr="00B916EC">
        <w:t>the corresponding RA-RNTI</w:t>
      </w:r>
      <w:r>
        <w:t xml:space="preserve"> and LSBs of a SFN field in the DCI format 1_0, if included and applicable, are same as corresponding LSBs of the SFN where the UE transmitted PRACH,</w:t>
      </w:r>
      <w:r w:rsidRPr="00B916EC">
        <w:t xml:space="preserve"> and </w:t>
      </w:r>
      <w:r>
        <w:t xml:space="preserve">the UE receives </w:t>
      </w:r>
      <w:r w:rsidRPr="00B916EC">
        <w:t>a transport block</w:t>
      </w:r>
      <w:r>
        <w:t xml:space="preserve"> </w:t>
      </w:r>
      <w:r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30DEB01A" w14:textId="5649DAC5" w:rsidR="0044710D" w:rsidRPr="000E5DEF" w:rsidRDefault="0044710D" w:rsidP="0044710D">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or if the UE detects the DCI format 1_0 with CRC scrambled by the corresponding RA-RNTI within the window and LSBs of a SFN field in the DCI format 1_0, if included and applicable, are not same as corresponding LSBs of the SFN where the UE transmitted PRACH, or if the UE does not correctly receive the transport block in the </w:t>
      </w:r>
      <w:r w:rsidRPr="007F4984">
        <w:t>corresponding</w:t>
      </w:r>
      <w:r>
        <w:t xml:space="preserve"> PDSCH within the window, or if the higher layers do not identify the RAPID associated with the PRACH transmission from the UE, the higher layers can indicate to the physical layer to transmit a PRACH. </w:t>
      </w:r>
      <w:r>
        <w:rPr>
          <w:lang w:val="en-US"/>
        </w:rPr>
        <w:t xml:space="preserve">If requested by higher layers, </w:t>
      </w:r>
      <w:r>
        <w:t xml:space="preserve">the UE is expected to transmit a PRACH no later than </w:t>
      </w:r>
      <w:r>
        <w:rPr>
          <w:noProof/>
          <w:position w:val="-12"/>
          <w:lang w:val="en-US"/>
        </w:rPr>
        <w:drawing>
          <wp:inline distT="0" distB="0" distL="0" distR="0" wp14:anchorId="709D9FFF" wp14:editId="65D277C6">
            <wp:extent cx="552450" cy="205740"/>
            <wp:effectExtent l="0" t="0" r="0" b="381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552450" cy="205740"/>
                    </a:xfrm>
                    <a:prstGeom prst="rect">
                      <a:avLst/>
                    </a:prstGeom>
                    <a:noFill/>
                    <a:ln>
                      <a:noFill/>
                    </a:ln>
                  </pic:spPr>
                </pic:pic>
              </a:graphicData>
            </a:graphic>
          </wp:inline>
        </w:drawing>
      </w:r>
      <w:r>
        <w:t xml:space="preserve"> </w:t>
      </w:r>
      <w:r>
        <w:rPr>
          <w:lang w:val="en-US"/>
        </w:rPr>
        <w:t xml:space="preserve">msec </w:t>
      </w:r>
      <w:r>
        <w:t>after the last symbol of the window, or the last symbol of the PDSCH reception,</w:t>
      </w:r>
      <w:r>
        <w:rPr>
          <w:lang w:val="en-US"/>
        </w:rPr>
        <w:t xml:space="preserve"> where </w:t>
      </w:r>
      <w:r>
        <w:rPr>
          <w:noProof/>
          <w:position w:val="-12"/>
          <w:lang w:val="en-US"/>
        </w:rPr>
        <w:drawing>
          <wp:inline distT="0" distB="0" distL="0" distR="0" wp14:anchorId="6A0FF5DE" wp14:editId="7A3C9AB9">
            <wp:extent cx="205740" cy="205740"/>
            <wp:effectExtent l="0" t="0" r="3810" b="381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205740" cy="205740"/>
                    </a:xfrm>
                    <a:prstGeom prst="rect">
                      <a:avLst/>
                    </a:prstGeom>
                    <a:noFill/>
                    <a:ln>
                      <a:noFill/>
                    </a:ln>
                  </pic:spPr>
                </pic:pic>
              </a:graphicData>
            </a:graphic>
          </wp:inline>
        </w:drawing>
      </w:r>
      <w:r w:rsidRPr="007F4984">
        <w:t xml:space="preserve"> is a time duration of </w:t>
      </w:r>
      <w:r>
        <w:rPr>
          <w:noProof/>
          <w:position w:val="-10"/>
          <w:lang w:val="en-US"/>
        </w:rPr>
        <w:drawing>
          <wp:inline distT="0" distB="0" distL="0" distR="0" wp14:anchorId="015825C9" wp14:editId="68854A5C">
            <wp:extent cx="180975" cy="191135"/>
            <wp:effectExtent l="0" t="0" r="9525"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7F4984">
        <w:t xml:space="preserve"> </w:t>
      </w:r>
      <w:r>
        <w:t>symbols corresponding to a PDSCH processing time</w:t>
      </w:r>
      <w:r w:rsidRPr="0088442C">
        <w:t xml:space="preserve"> </w:t>
      </w:r>
      <w:r>
        <w:t xml:space="preserve">for UE processing capability 1 </w:t>
      </w:r>
      <w:r>
        <w:rPr>
          <w:rFonts w:hint="eastAsia"/>
          <w:lang w:eastAsia="zh-CN"/>
        </w:rPr>
        <w:t xml:space="preserve">assuming </w:t>
      </w:r>
      <w:bookmarkStart w:id="561" w:name="OLE_LINK6"/>
      <w:bookmarkStart w:id="562" w:name="OLE_LINK7"/>
      <w:r>
        <w:rPr>
          <w:noProof/>
          <w:position w:val="-10"/>
          <w:lang w:val="en-US"/>
        </w:rPr>
        <w:drawing>
          <wp:inline distT="0" distB="0" distL="0" distR="0" wp14:anchorId="2DAE4538" wp14:editId="15D46343">
            <wp:extent cx="180975" cy="160655"/>
            <wp:effectExtent l="0" t="0" r="9525"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Pr>
          <w:rFonts w:eastAsia="DengXian" w:hint="eastAsia"/>
          <w:lang w:eastAsia="zh-CN"/>
        </w:rPr>
        <w:t xml:space="preserve"> corresponds to the smallest SCS configuration</w:t>
      </w:r>
      <w:bookmarkEnd w:id="561"/>
      <w:bookmarkEnd w:id="562"/>
      <w:r>
        <w:rPr>
          <w:rFonts w:eastAsia="DengXian" w:hint="eastAsia"/>
          <w:lang w:eastAsia="zh-CN"/>
        </w:rPr>
        <w:t xml:space="preserve"> </w:t>
      </w:r>
      <w:r>
        <w:rPr>
          <w:lang w:eastAsia="zh-CN"/>
        </w:rPr>
        <w:t>among</w:t>
      </w:r>
      <w:r>
        <w:rPr>
          <w:rFonts w:eastAsia="DengXian" w:hint="eastAsia"/>
          <w:lang w:eastAsia="zh-CN"/>
        </w:rPr>
        <w:t xml:space="preserve"> the SCS configuration</w:t>
      </w:r>
      <w:r>
        <w:rPr>
          <w:rFonts w:eastAsia="DengXian"/>
          <w:lang w:eastAsia="zh-CN"/>
        </w:rPr>
        <w:t xml:space="preserve">s for </w:t>
      </w:r>
      <w:r>
        <w:rPr>
          <w:rFonts w:eastAsia="DengXian" w:hint="eastAsia"/>
          <w:lang w:eastAsia="zh-CN"/>
        </w:rPr>
        <w:t>the PDCCH carrying the DCI format 1_0</w:t>
      </w:r>
      <w:r>
        <w:rPr>
          <w:rFonts w:eastAsia="DengXian"/>
          <w:lang w:eastAsia="zh-CN"/>
        </w:rPr>
        <w:t>,</w:t>
      </w:r>
      <w:r>
        <w:rPr>
          <w:rFonts w:eastAsia="DengXian" w:hint="eastAsia"/>
          <w:lang w:eastAsia="zh-CN"/>
        </w:rPr>
        <w:t xml:space="preserve"> the </w:t>
      </w:r>
      <w:r w:rsidRPr="007F4984">
        <w:t>corresponding</w:t>
      </w:r>
      <w:r>
        <w:t xml:space="preserve"> PDSCH when additional PDSCH DM-RS is configured, and the corresponding PRACH</w:t>
      </w:r>
      <w:r>
        <w:rPr>
          <w:lang w:val="en-US"/>
        </w:rPr>
        <w:t xml:space="preserve">. </w:t>
      </w:r>
      <w:r>
        <w:t xml:space="preserve">For </w:t>
      </w:r>
      <w:r>
        <w:rPr>
          <w:noProof/>
          <w:position w:val="-10"/>
          <w:lang w:val="en-US"/>
        </w:rPr>
        <w:drawing>
          <wp:inline distT="0" distB="0" distL="0" distR="0" wp14:anchorId="11A24DD7" wp14:editId="63303267">
            <wp:extent cx="326390" cy="170815"/>
            <wp:effectExtent l="0" t="0" r="0" b="635"/>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70815"/>
                    </a:xfrm>
                    <a:prstGeom prst="rect">
                      <a:avLst/>
                    </a:prstGeom>
                    <a:noFill/>
                    <a:ln>
                      <a:noFill/>
                    </a:ln>
                  </pic:spPr>
                </pic:pic>
              </a:graphicData>
            </a:graphic>
          </wp:inline>
        </w:drawing>
      </w:r>
      <w:r>
        <w:t xml:space="preserve">, the UE assumes </w:t>
      </w:r>
      <w:r>
        <w:rPr>
          <w:noProof/>
          <w:position w:val="-12"/>
          <w:lang w:val="en-US"/>
        </w:rPr>
        <w:drawing>
          <wp:inline distT="0" distB="0" distL="0" distR="0" wp14:anchorId="1A90DD94" wp14:editId="3221D290">
            <wp:extent cx="492125" cy="191135"/>
            <wp:effectExtent l="0" t="0" r="3175"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w:t>
      </w:r>
      <w:r>
        <w:rPr>
          <w:lang w:val="en-US"/>
        </w:rPr>
        <w:t xml:space="preserve">. For a PRACH transmission using 1.25 kHz or 5 kHz SCS, the UE determines </w:t>
      </w:r>
      <w:r>
        <w:rPr>
          <w:noProof/>
          <w:position w:val="-10"/>
          <w:lang w:val="en-US"/>
        </w:rPr>
        <w:drawing>
          <wp:inline distT="0" distB="0" distL="0" distR="0" wp14:anchorId="429135E5" wp14:editId="7AB2CBA2">
            <wp:extent cx="180975" cy="191135"/>
            <wp:effectExtent l="0" t="0" r="9525"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t xml:space="preserve"> assuming SCS configuration </w:t>
      </w:r>
      <w:r>
        <w:rPr>
          <w:noProof/>
          <w:position w:val="-10"/>
          <w:lang w:val="en-US"/>
        </w:rPr>
        <w:drawing>
          <wp:inline distT="0" distB="0" distL="0" distR="0" wp14:anchorId="57CD5A15" wp14:editId="44A5C2B2">
            <wp:extent cx="276225" cy="180975"/>
            <wp:effectExtent l="0" t="0" r="9525"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w:t>
      </w:r>
    </w:p>
    <w:p w14:paraId="6A1695BB" w14:textId="77777777" w:rsidR="0044710D" w:rsidRDefault="0044710D" w:rsidP="0044710D">
      <w:r>
        <w:t>If the</w:t>
      </w:r>
      <w:r w:rsidRPr="00B916EC">
        <w:t xml:space="preserve"> UE </w:t>
      </w:r>
      <w:r>
        <w:t>detects a DCI format 1_0</w:t>
      </w:r>
      <w:r w:rsidRPr="00B916EC">
        <w:t xml:space="preserve"> with </w:t>
      </w:r>
      <w:r>
        <w:t xml:space="preserve">CRC scrambled by </w:t>
      </w:r>
      <w:r w:rsidRPr="00B916EC">
        <w:t xml:space="preserve">the corresponding RA-RNTI </w:t>
      </w:r>
      <w:r>
        <w:t xml:space="preserve">and LSBs of a SFN field in the DCI format 1_0, if included and applicable, are same as corresponding LSBs of the SFN where the UE transmitted the PRACH, </w:t>
      </w:r>
      <w:r w:rsidRPr="00B916EC">
        <w:t>and</w:t>
      </w:r>
      <w:r>
        <w:t xml:space="preserve"> the UE</w:t>
      </w:r>
      <w:r w:rsidRPr="00B916EC">
        <w:t xml:space="preserve"> </w:t>
      </w:r>
      <w:r>
        <w:t xml:space="preserve">receives a </w:t>
      </w:r>
      <w:r w:rsidRPr="00297EDF">
        <w:t>transport block in a</w:t>
      </w:r>
      <w:r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t xml:space="preserve"> TS</w:t>
      </w:r>
      <w:r w:rsidRPr="00B916EC">
        <w:t xml:space="preserve"> 38.214]</w:t>
      </w:r>
      <w:r>
        <w:t>, as for a SS/</w:t>
      </w:r>
      <w:r w:rsidRPr="00B916EC">
        <w:t>PBCH</w:t>
      </w:r>
      <w:r>
        <w:t xml:space="preserve"> block or a CSI-RS resource the UE used for PRACH association, as described in Clause 8.1</w:t>
      </w:r>
      <w:r w:rsidRPr="007F4984">
        <w:rPr>
          <w:rFonts w:hint="eastAsia"/>
          <w:lang w:eastAsia="zh-CN"/>
        </w:rPr>
        <w:t>, regardless of whether or not th</w:t>
      </w:r>
      <w:r w:rsidRPr="007F4984">
        <w:rPr>
          <w:lang w:eastAsia="zh-CN"/>
        </w:rPr>
        <w:t>e UE is provided</w:t>
      </w:r>
      <w:r w:rsidRPr="007F4984">
        <w:rPr>
          <w:rFonts w:hint="eastAsia"/>
          <w:lang w:eastAsia="zh-CN"/>
        </w:rPr>
        <w:t xml:space="preserve"> </w:t>
      </w:r>
      <w:r w:rsidRPr="007F4984">
        <w:rPr>
          <w:i/>
        </w:rPr>
        <w:t>TCI-State</w:t>
      </w:r>
      <w:r w:rsidRPr="007F4984">
        <w:rPr>
          <w:lang w:eastAsia="zh-CN"/>
        </w:rPr>
        <w:t xml:space="preserve"> </w:t>
      </w:r>
      <w:r w:rsidRPr="007F4984">
        <w:rPr>
          <w:rFonts w:hint="eastAsia"/>
          <w:lang w:eastAsia="zh-CN"/>
        </w:rPr>
        <w:t>f</w:t>
      </w:r>
      <w:r w:rsidRPr="007F4984">
        <w:rPr>
          <w:lang w:eastAsia="zh-CN"/>
        </w:rPr>
        <w:t xml:space="preserve">or the </w:t>
      </w:r>
      <w:r>
        <w:rPr>
          <w:lang w:eastAsia="zh-CN"/>
        </w:rPr>
        <w:t>CORESET</w:t>
      </w:r>
      <w:r w:rsidRPr="007F4984">
        <w:rPr>
          <w:lang w:eastAsia="zh-CN"/>
        </w:rPr>
        <w:t xml:space="preserve"> where the UE receives the PDCCH with the DCI format 1_0</w:t>
      </w:r>
      <w:r w:rsidRPr="00B916EC">
        <w:t>.</w:t>
      </w:r>
      <w:r>
        <w:t xml:space="preserve"> </w:t>
      </w:r>
    </w:p>
    <w:p w14:paraId="7F7B214A" w14:textId="77777777" w:rsidR="0044710D" w:rsidRDefault="0044710D" w:rsidP="0044710D">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a contention-free random access procedure</w:t>
      </w:r>
      <w:r w:rsidRPr="008C605A">
        <w:rPr>
          <w:rFonts w:eastAsia="MS Mincho" w:hint="eastAsia"/>
          <w:lang w:eastAsia="ja-JP"/>
        </w:rPr>
        <w:t xml:space="preserve"> </w:t>
      </w:r>
      <w:r>
        <w:rPr>
          <w:rFonts w:eastAsia="MS Mincho" w:hint="eastAsia"/>
          <w:lang w:eastAsia="ja-JP"/>
        </w:rPr>
        <w:t>for the SpCell [11, TS 38.321]</w:t>
      </w:r>
      <w:r>
        <w:t xml:space="preserve">, the UE may assume that the PDCCH </w:t>
      </w:r>
      <w:r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 xml:space="preserve">. 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a contention-free random access procedure</w:t>
      </w:r>
      <w:r>
        <w:rPr>
          <w:rFonts w:eastAsia="MS Mincho" w:hint="eastAsia"/>
          <w:lang w:eastAsia="ja-JP"/>
        </w:rPr>
        <w:t xml:space="preserve"> for a secondary cell</w:t>
      </w:r>
      <w:r>
        <w:t>, the UE may assume the DM-RS antenna port quasi co-location properties of the CORESET associated with the Type1-PDCCH CSS set for receiving the PDCCH that includes the DCI format 1_0.</w:t>
      </w:r>
    </w:p>
    <w:p w14:paraId="31B9057A" w14:textId="77777777" w:rsidR="0044710D" w:rsidRDefault="0044710D" w:rsidP="0044710D">
      <w:r>
        <w:t>A RAR UL grant schedules a PUSCH transmission from the UE. The contents of the RAR UL grant,</w:t>
      </w:r>
      <w:r w:rsidRPr="00E9040D">
        <w:t xml:space="preserve"> starting with the MSB and ending with the LSB</w:t>
      </w:r>
      <w:r>
        <w:t xml:space="preserve">, are given in Table 8.2-1. </w:t>
      </w:r>
    </w:p>
    <w:p w14:paraId="2213DAE2" w14:textId="77777777" w:rsidR="0044710D" w:rsidRPr="00A01FDD" w:rsidRDefault="0044710D" w:rsidP="0044710D">
      <w:pPr>
        <w:spacing w:after="240"/>
      </w:pPr>
      <w:r w:rsidRPr="00A01FDD">
        <w:t xml:space="preserve">If the value of the frequency hopping flag is 0, the UE transmits </w:t>
      </w:r>
      <w:r>
        <w:t>the</w:t>
      </w:r>
      <w:r w:rsidRPr="00A01FDD">
        <w:t xml:space="preserve"> PUSCH without frequency hopping; otherwise, the UE transmits </w:t>
      </w:r>
      <w:r>
        <w:t>the</w:t>
      </w:r>
      <w:r w:rsidRPr="00A01FDD">
        <w:t xml:space="preserve"> PUSCH with frequency hopping.</w:t>
      </w:r>
    </w:p>
    <w:p w14:paraId="6EC0E777" w14:textId="77777777" w:rsidR="0044710D" w:rsidRDefault="0044710D" w:rsidP="0044710D">
      <w:r w:rsidRPr="005B6F15">
        <w:rPr>
          <w:lang w:val="en-US"/>
        </w:rPr>
        <w:lastRenderedPageBreak/>
        <w:t xml:space="preserve">The </w:t>
      </w:r>
      <w:r w:rsidRPr="00F9689B">
        <w:rPr>
          <w:lang w:val="en-US"/>
        </w:rPr>
        <w:t>UE determines the</w:t>
      </w:r>
      <w:r w:rsidRPr="00F9689B">
        <w:t xml:space="preserve"> MCS of the PUSCH </w:t>
      </w:r>
      <w:r w:rsidRPr="00F9689B">
        <w:rPr>
          <w:lang w:val="en-US"/>
        </w:rPr>
        <w:t>transmission</w:t>
      </w:r>
      <w:r w:rsidRPr="005B6F15">
        <w:rPr>
          <w:lang w:val="en-US"/>
        </w:rPr>
        <w:t xml:space="preserve"> from </w:t>
      </w:r>
      <w:r>
        <w:rPr>
          <w:lang w:val="en-US"/>
        </w:rPr>
        <w:t xml:space="preserve">the first sixteen </w:t>
      </w:r>
      <w:r w:rsidRPr="00857581">
        <w:rPr>
          <w:lang w:val="en-US"/>
        </w:rPr>
        <w:t>indexes</w:t>
      </w:r>
      <w:r>
        <w:rPr>
          <w:lang w:val="en-US"/>
        </w:rPr>
        <w:t xml:space="preserve"> of the applicable </w:t>
      </w:r>
      <w:r w:rsidRPr="0048482F">
        <w:t>MCS index table for PUSCH</w:t>
      </w:r>
      <w:r>
        <w:rPr>
          <w:lang w:val="en-US"/>
        </w:rPr>
        <w:t xml:space="preserve"> as described in </w:t>
      </w:r>
      <w:r>
        <w:t xml:space="preserve">[6, TS 38.214]. </w:t>
      </w:r>
    </w:p>
    <w:p w14:paraId="797CB87D" w14:textId="2A1A7128" w:rsidR="0044710D" w:rsidRDefault="0044710D" w:rsidP="0044710D">
      <w:r w:rsidRPr="00E9040D">
        <w:t>The TPC command</w:t>
      </w:r>
      <w:r>
        <w:t xml:space="preserve"> </w:t>
      </w:r>
      <w:r w:rsidRPr="00E674D8">
        <w:t>value</w:t>
      </w:r>
      <w:r w:rsidRPr="00E9040D">
        <w:t xml:space="preserve"> </w:t>
      </w:r>
      <w:r>
        <w:rPr>
          <w:noProof/>
          <w:position w:val="-12"/>
          <w:lang w:val="en-US"/>
        </w:rPr>
        <w:drawing>
          <wp:inline distT="0" distB="0" distL="0" distR="0" wp14:anchorId="7C05CF83" wp14:editId="662EBD20">
            <wp:extent cx="462280" cy="205740"/>
            <wp:effectExtent l="0" t="0" r="0" b="381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E9040D">
        <w:t xml:space="preserve"> </w:t>
      </w:r>
      <w:r>
        <w:t>is</w:t>
      </w:r>
      <w:r w:rsidRPr="00E9040D">
        <w:t xml:space="preserve"> used for setting the power of the PUSCH</w:t>
      </w:r>
      <w:r>
        <w:t xml:space="preserve"> transmission</w:t>
      </w:r>
      <w:r w:rsidRPr="00E9040D">
        <w:t xml:space="preserve">, </w:t>
      </w:r>
      <w:r>
        <w:t xml:space="preserve">as described in Clause 7.1.1, </w:t>
      </w:r>
      <w:r w:rsidRPr="00E9040D">
        <w:t>and is interpreted</w:t>
      </w:r>
      <w:r>
        <w:t xml:space="preserve"> according to Table 8.2-2. </w:t>
      </w:r>
    </w:p>
    <w:p w14:paraId="40BE81C8" w14:textId="77777777" w:rsidR="0044710D" w:rsidRDefault="0044710D" w:rsidP="0044710D">
      <w:r>
        <w:t>T</w:t>
      </w:r>
      <w:r w:rsidRPr="00E9040D">
        <w:rPr>
          <w:rFonts w:hint="eastAsia"/>
        </w:rPr>
        <w:t>he C</w:t>
      </w:r>
      <w:r w:rsidRPr="00E9040D">
        <w:t>S</w:t>
      </w:r>
      <w:r w:rsidRPr="00E9040D">
        <w:rPr>
          <w:rFonts w:hint="eastAsia"/>
        </w:rPr>
        <w:t>I request field is reserved</w:t>
      </w:r>
      <w:r w:rsidRPr="00E9040D">
        <w:t>.</w:t>
      </w:r>
      <w:r w:rsidRPr="008C3F0C">
        <w:t xml:space="preserve"> </w:t>
      </w:r>
    </w:p>
    <w:p w14:paraId="67859E8F" w14:textId="77777777" w:rsidR="0044710D" w:rsidRDefault="0044710D" w:rsidP="0044710D">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p>
    <w:p w14:paraId="0C20CA0A" w14:textId="77777777" w:rsidR="0044710D" w:rsidRPr="00E9040D" w:rsidRDefault="0044710D" w:rsidP="0044710D">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44710D" w:rsidRPr="00E9040D" w14:paraId="2B768CFD"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0F39F4C" w14:textId="77777777" w:rsidR="0044710D" w:rsidRPr="00E9040D" w:rsidRDefault="0044710D" w:rsidP="00870CBA">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7D331341" w14:textId="77777777" w:rsidR="0044710D" w:rsidRPr="00E9040D" w:rsidRDefault="0044710D" w:rsidP="00870CBA">
            <w:pPr>
              <w:pStyle w:val="TAH"/>
            </w:pPr>
            <w:r>
              <w:t>Number of bits</w:t>
            </w:r>
          </w:p>
        </w:tc>
      </w:tr>
      <w:tr w:rsidR="0044710D" w:rsidRPr="00E9040D" w14:paraId="59FF8518"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0BA0CB" w14:textId="77777777" w:rsidR="0044710D" w:rsidRPr="00E9040D" w:rsidRDefault="0044710D" w:rsidP="00870CBA">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F24989D" w14:textId="77777777" w:rsidR="0044710D" w:rsidRPr="00E9040D" w:rsidRDefault="0044710D" w:rsidP="00870CBA">
            <w:pPr>
              <w:pStyle w:val="TAC"/>
            </w:pPr>
            <w:r>
              <w:t>1</w:t>
            </w:r>
          </w:p>
        </w:tc>
      </w:tr>
      <w:tr w:rsidR="0044710D" w:rsidRPr="00E9040D" w14:paraId="26A42429"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AA1BD31" w14:textId="77777777" w:rsidR="0044710D" w:rsidRPr="00E9040D" w:rsidRDefault="0044710D" w:rsidP="00870CBA">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9E3C19D" w14:textId="77777777" w:rsidR="0044710D" w:rsidRPr="00971FAE" w:rsidRDefault="0044710D" w:rsidP="00870CBA">
            <w:pPr>
              <w:pStyle w:val="TAC"/>
              <w:rPr>
                <w:lang w:eastAsia="zh-CN"/>
              </w:rPr>
            </w:pPr>
            <w:r>
              <w:t>14</w:t>
            </w:r>
            <w:r w:rsidRPr="00971FAE">
              <w:t xml:space="preserve">, for operation without shared spectrum channel access </w:t>
            </w:r>
          </w:p>
          <w:p w14:paraId="61878271" w14:textId="77777777" w:rsidR="0044710D" w:rsidRPr="00E9040D" w:rsidRDefault="0044710D" w:rsidP="00870CBA">
            <w:pPr>
              <w:pStyle w:val="TAC"/>
            </w:pPr>
            <w:r w:rsidRPr="00380BCB">
              <w:rPr>
                <w:lang w:eastAsia="zh-CN"/>
              </w:rPr>
              <w:t xml:space="preserve">12, </w:t>
            </w:r>
            <w:r w:rsidRPr="00380BCB">
              <w:t>for operation with shared spectrum channel access</w:t>
            </w:r>
          </w:p>
        </w:tc>
      </w:tr>
      <w:tr w:rsidR="0044710D" w:rsidRPr="00E9040D" w14:paraId="03EA8416"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20BFD15" w14:textId="77777777" w:rsidR="0044710D" w:rsidRDefault="0044710D" w:rsidP="00870CBA">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20F8CD59" w14:textId="77777777" w:rsidR="0044710D" w:rsidRDefault="0044710D" w:rsidP="00870CBA">
            <w:pPr>
              <w:pStyle w:val="TAC"/>
            </w:pPr>
            <w:r>
              <w:t>4</w:t>
            </w:r>
          </w:p>
        </w:tc>
      </w:tr>
      <w:tr w:rsidR="0044710D" w:rsidRPr="00E9040D" w14:paraId="1B12D187"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56DA05AD" w14:textId="77777777" w:rsidR="0044710D" w:rsidRPr="00E9040D" w:rsidRDefault="0044710D" w:rsidP="00870CBA">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051894D8" w14:textId="77777777" w:rsidR="0044710D" w:rsidRPr="00E9040D" w:rsidRDefault="0044710D" w:rsidP="00870CBA">
            <w:pPr>
              <w:pStyle w:val="TAC"/>
            </w:pPr>
            <w:r>
              <w:t>4</w:t>
            </w:r>
          </w:p>
        </w:tc>
      </w:tr>
      <w:tr w:rsidR="0044710D" w:rsidRPr="00E9040D" w14:paraId="008FFD5E"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BFCDE37" w14:textId="77777777" w:rsidR="0044710D" w:rsidRPr="00E9040D" w:rsidRDefault="0044710D" w:rsidP="00870CBA">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6EE5CA54" w14:textId="77777777" w:rsidR="0044710D" w:rsidRPr="00E9040D" w:rsidRDefault="0044710D" w:rsidP="00870CBA">
            <w:pPr>
              <w:pStyle w:val="TAC"/>
            </w:pPr>
            <w:r>
              <w:t>3</w:t>
            </w:r>
          </w:p>
        </w:tc>
      </w:tr>
      <w:tr w:rsidR="0044710D" w:rsidRPr="00E9040D" w14:paraId="2DB6B929"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2EF7B493" w14:textId="77777777" w:rsidR="0044710D" w:rsidRDefault="0044710D" w:rsidP="00870CBA">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6FD7326F" w14:textId="77777777" w:rsidR="0044710D" w:rsidRDefault="0044710D" w:rsidP="00870CBA">
            <w:pPr>
              <w:pStyle w:val="TAC"/>
            </w:pPr>
            <w:r>
              <w:t>1</w:t>
            </w:r>
          </w:p>
        </w:tc>
      </w:tr>
      <w:tr w:rsidR="0044710D" w:rsidRPr="00E9040D" w14:paraId="0EC49956"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55EA1A42" w14:textId="77777777" w:rsidR="0044710D" w:rsidRPr="00E9040D" w:rsidRDefault="0044710D" w:rsidP="00870CBA">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0FE30F1" w14:textId="77777777" w:rsidR="0044710D" w:rsidRPr="00971FAE" w:rsidRDefault="0044710D" w:rsidP="00870CBA">
            <w:pPr>
              <w:pStyle w:val="TAC"/>
              <w:rPr>
                <w:lang w:eastAsia="zh-CN"/>
              </w:rPr>
            </w:pPr>
            <w:r w:rsidRPr="00971FAE">
              <w:t>0, for operation without shared spectrum channel access</w:t>
            </w:r>
          </w:p>
          <w:p w14:paraId="02A854A9" w14:textId="77777777" w:rsidR="0044710D" w:rsidRDefault="0044710D" w:rsidP="00870CBA">
            <w:pPr>
              <w:pStyle w:val="TAC"/>
            </w:pPr>
            <w:r w:rsidRPr="00971FAE">
              <w:rPr>
                <w:lang w:eastAsia="zh-CN"/>
              </w:rPr>
              <w:t xml:space="preserve">2, </w:t>
            </w:r>
            <w:r w:rsidRPr="00971FAE">
              <w:t>for operation with shared spectrum channel access</w:t>
            </w:r>
          </w:p>
        </w:tc>
      </w:tr>
    </w:tbl>
    <w:p w14:paraId="273B25BA" w14:textId="77777777" w:rsidR="0044710D" w:rsidRDefault="0044710D" w:rsidP="0044710D"/>
    <w:p w14:paraId="232324DE" w14:textId="594ED29E" w:rsidR="0044710D" w:rsidRPr="00E9040D" w:rsidRDefault="0044710D" w:rsidP="0044710D">
      <w:pPr>
        <w:pStyle w:val="TH"/>
      </w:pPr>
      <w:r>
        <w:t>Table 8.2-2</w:t>
      </w:r>
      <w:r w:rsidRPr="00E9040D">
        <w:t xml:space="preserve">: TPC Command </w:t>
      </w:r>
      <w:r>
        <w:rPr>
          <w:noProof/>
          <w:position w:val="-12"/>
          <w:lang w:val="en-US"/>
        </w:rPr>
        <w:drawing>
          <wp:inline distT="0" distB="0" distL="0" distR="0" wp14:anchorId="05F6C669" wp14:editId="21FF46E0">
            <wp:extent cx="462280" cy="205740"/>
            <wp:effectExtent l="0" t="0" r="0" b="381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for </w:t>
      </w:r>
      <w:r w:rsidRPr="00E9040D">
        <w:t>PUSCH</w:t>
      </w:r>
    </w:p>
    <w:tbl>
      <w:tblPr>
        <w:tblW w:w="0" w:type="auto"/>
        <w:jc w:val="center"/>
        <w:tblLook w:val="01E0" w:firstRow="1" w:lastRow="1" w:firstColumn="1" w:lastColumn="1" w:noHBand="0" w:noVBand="0"/>
      </w:tblPr>
      <w:tblGrid>
        <w:gridCol w:w="1507"/>
        <w:gridCol w:w="1317"/>
      </w:tblGrid>
      <w:tr w:rsidR="0044710D" w:rsidRPr="00E9040D" w14:paraId="6B7AE8A5"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64A1964" w14:textId="77777777" w:rsidR="0044710D" w:rsidRPr="00E9040D" w:rsidRDefault="0044710D" w:rsidP="00870CBA">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3BCC268" w14:textId="77777777" w:rsidR="0044710D" w:rsidRPr="00E9040D" w:rsidRDefault="0044710D" w:rsidP="00870CBA">
            <w:pPr>
              <w:pStyle w:val="TAH"/>
            </w:pPr>
            <w:r w:rsidRPr="00E9040D">
              <w:t>Value (in dB)</w:t>
            </w:r>
          </w:p>
        </w:tc>
      </w:tr>
      <w:tr w:rsidR="0044710D" w:rsidRPr="00E9040D" w14:paraId="4D47D0F1"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653BEC1D" w14:textId="77777777" w:rsidR="0044710D" w:rsidRPr="00E9040D" w:rsidRDefault="0044710D" w:rsidP="00870CB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46DDFD36" w14:textId="77777777" w:rsidR="0044710D" w:rsidRPr="00E9040D" w:rsidRDefault="0044710D" w:rsidP="00870CBA">
            <w:pPr>
              <w:pStyle w:val="TAC"/>
            </w:pPr>
            <w:r w:rsidRPr="00E9040D">
              <w:t>-6</w:t>
            </w:r>
          </w:p>
        </w:tc>
      </w:tr>
      <w:tr w:rsidR="0044710D" w:rsidRPr="00E9040D" w14:paraId="62D31E22"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57277C99" w14:textId="77777777" w:rsidR="0044710D" w:rsidRPr="00E9040D" w:rsidRDefault="0044710D" w:rsidP="00870CBA">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20E3EBA0" w14:textId="77777777" w:rsidR="0044710D" w:rsidRPr="00E9040D" w:rsidRDefault="0044710D" w:rsidP="00870CBA">
            <w:pPr>
              <w:pStyle w:val="TAC"/>
            </w:pPr>
            <w:r w:rsidRPr="00E9040D">
              <w:t>-4</w:t>
            </w:r>
          </w:p>
        </w:tc>
      </w:tr>
      <w:tr w:rsidR="0044710D" w:rsidRPr="00E9040D" w14:paraId="44D41A0E"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5837E35B" w14:textId="77777777" w:rsidR="0044710D" w:rsidRPr="00E9040D" w:rsidRDefault="0044710D" w:rsidP="00870CBA">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7319EE33" w14:textId="77777777" w:rsidR="0044710D" w:rsidRPr="00E9040D" w:rsidRDefault="0044710D" w:rsidP="00870CBA">
            <w:pPr>
              <w:pStyle w:val="TAC"/>
            </w:pPr>
            <w:r w:rsidRPr="00E9040D">
              <w:t>-2</w:t>
            </w:r>
          </w:p>
        </w:tc>
      </w:tr>
      <w:tr w:rsidR="0044710D" w:rsidRPr="00E9040D" w14:paraId="6E32DB35"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17F86AEC" w14:textId="77777777" w:rsidR="0044710D" w:rsidRPr="00E9040D" w:rsidRDefault="0044710D" w:rsidP="00870CBA">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302A9F6D" w14:textId="77777777" w:rsidR="0044710D" w:rsidRPr="00E9040D" w:rsidRDefault="0044710D" w:rsidP="00870CBA">
            <w:pPr>
              <w:pStyle w:val="TAC"/>
            </w:pPr>
            <w:r w:rsidRPr="00E9040D">
              <w:t>0</w:t>
            </w:r>
          </w:p>
        </w:tc>
      </w:tr>
      <w:tr w:rsidR="0044710D" w:rsidRPr="00E9040D" w14:paraId="5E7A58EE"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30106C74" w14:textId="77777777" w:rsidR="0044710D" w:rsidRPr="00E9040D" w:rsidRDefault="0044710D" w:rsidP="00870CBA">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011D5CB6" w14:textId="77777777" w:rsidR="0044710D" w:rsidRPr="00E9040D" w:rsidRDefault="0044710D" w:rsidP="00870CBA">
            <w:pPr>
              <w:pStyle w:val="TAC"/>
            </w:pPr>
            <w:r w:rsidRPr="00E9040D">
              <w:t>2</w:t>
            </w:r>
          </w:p>
        </w:tc>
      </w:tr>
      <w:tr w:rsidR="0044710D" w:rsidRPr="00E9040D" w14:paraId="7E8ED183"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16B27FC0" w14:textId="77777777" w:rsidR="0044710D" w:rsidRPr="00E9040D" w:rsidRDefault="0044710D" w:rsidP="00870CBA">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58DBAD29" w14:textId="77777777" w:rsidR="0044710D" w:rsidRPr="00E9040D" w:rsidRDefault="0044710D" w:rsidP="00870CBA">
            <w:pPr>
              <w:pStyle w:val="TAC"/>
            </w:pPr>
            <w:r w:rsidRPr="00E9040D">
              <w:t>4</w:t>
            </w:r>
          </w:p>
        </w:tc>
      </w:tr>
      <w:tr w:rsidR="0044710D" w:rsidRPr="00E9040D" w14:paraId="75BB314F"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480883B4" w14:textId="77777777" w:rsidR="0044710D" w:rsidRPr="00E9040D" w:rsidRDefault="0044710D" w:rsidP="00870CBA">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09B166A3" w14:textId="77777777" w:rsidR="0044710D" w:rsidRPr="00E9040D" w:rsidRDefault="0044710D" w:rsidP="00870CBA">
            <w:pPr>
              <w:pStyle w:val="TAC"/>
            </w:pPr>
            <w:r w:rsidRPr="00E9040D">
              <w:t>6</w:t>
            </w:r>
          </w:p>
        </w:tc>
      </w:tr>
      <w:tr w:rsidR="0044710D" w:rsidRPr="00E9040D" w14:paraId="1AA44407"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295FA973" w14:textId="77777777" w:rsidR="0044710D" w:rsidRPr="00E9040D" w:rsidRDefault="0044710D" w:rsidP="00870CBA">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5F45D18" w14:textId="77777777" w:rsidR="0044710D" w:rsidRPr="00E9040D" w:rsidRDefault="0044710D" w:rsidP="00870CBA">
            <w:pPr>
              <w:pStyle w:val="TAC"/>
            </w:pPr>
            <w:r w:rsidRPr="00E9040D">
              <w:t>8</w:t>
            </w:r>
          </w:p>
        </w:tc>
      </w:tr>
    </w:tbl>
    <w:p w14:paraId="2AD28002" w14:textId="77777777" w:rsidR="0044710D" w:rsidRDefault="0044710D" w:rsidP="0044710D"/>
    <w:p w14:paraId="6885A0CB" w14:textId="77777777" w:rsidR="0044710D" w:rsidRDefault="0044710D" w:rsidP="0044710D">
      <w:r w:rsidRPr="00B916EC">
        <w:t xml:space="preserve">Unless </w:t>
      </w:r>
      <w:r>
        <w:t>the</w:t>
      </w:r>
      <w:r w:rsidRPr="00B916EC">
        <w:t xml:space="preserve"> UE is configured a </w:t>
      </w:r>
      <w:r>
        <w:t>SCS</w:t>
      </w:r>
      <w:r w:rsidRPr="00B916EC">
        <w:t xml:space="preserve">, the UE receives subsequent PDSCH using same </w:t>
      </w:r>
      <w:r>
        <w:t>SCS</w:t>
      </w:r>
      <w:r w:rsidRPr="00B916EC">
        <w:t xml:space="preserve"> as for the PDSCH reception providing the </w:t>
      </w:r>
      <w:r>
        <w:t>RAR message</w:t>
      </w:r>
      <w:r w:rsidRPr="00B916EC">
        <w:t>.</w:t>
      </w:r>
    </w:p>
    <w:p w14:paraId="6976844E" w14:textId="77777777" w:rsidR="0044710D" w:rsidRDefault="0044710D" w:rsidP="0044710D">
      <w:r w:rsidRPr="00B916EC">
        <w:t xml:space="preserve">If </w:t>
      </w:r>
      <w:r>
        <w:t>the</w:t>
      </w:r>
      <w:r w:rsidRPr="00B916EC">
        <w:t xml:space="preserve"> UE does not detect the </w:t>
      </w:r>
      <w:r>
        <w:t>DCI format</w:t>
      </w:r>
      <w:r w:rsidRPr="00B916EC">
        <w:t xml:space="preserve"> </w:t>
      </w:r>
      <w:r>
        <w:t>1_0 with</w:t>
      </w:r>
      <w:r w:rsidRPr="00230BB8">
        <w:t xml:space="preserve"> </w:t>
      </w:r>
      <w:r>
        <w:t>CRC scrambled by the corresponding RA-RNTI 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or the UE does not correctly receive</w:t>
      </w:r>
      <w:r w:rsidRPr="00B916EC">
        <w:t xml:space="preserve"> a corresponding transport block within the window, the UE procedure is as described in [</w:t>
      </w:r>
      <w:r w:rsidRPr="00B916EC">
        <w:rPr>
          <w:lang w:val="en-US"/>
        </w:rPr>
        <w:t>11, TS 38.321</w:t>
      </w:r>
      <w:r w:rsidRPr="00B916EC">
        <w:t>].</w:t>
      </w:r>
      <w:r>
        <w:t xml:space="preserve"> </w:t>
      </w:r>
    </w:p>
    <w:p w14:paraId="02BE8825" w14:textId="77777777" w:rsidR="0044710D" w:rsidRPr="00B916EC" w:rsidRDefault="0044710D" w:rsidP="0044710D">
      <w:pPr>
        <w:pStyle w:val="Heading2"/>
        <w:ind w:left="850" w:hanging="850"/>
      </w:pPr>
      <w:bookmarkStart w:id="563" w:name="_Toc29894833"/>
      <w:bookmarkStart w:id="564" w:name="_Toc29899132"/>
      <w:bookmarkStart w:id="565" w:name="_Toc29899550"/>
      <w:bookmarkStart w:id="566" w:name="_Toc29917287"/>
      <w:bookmarkStart w:id="567" w:name="_Toc36498161"/>
      <w:bookmarkStart w:id="568" w:name="_Toc45699187"/>
      <w:bookmarkStart w:id="569" w:name="_Toc52208349"/>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563"/>
      <w:bookmarkEnd w:id="564"/>
      <w:bookmarkEnd w:id="565"/>
      <w:bookmarkEnd w:id="566"/>
      <w:bookmarkEnd w:id="567"/>
      <w:bookmarkEnd w:id="568"/>
      <w:bookmarkEnd w:id="569"/>
    </w:p>
    <w:p w14:paraId="6279A4D1" w14:textId="4D6B4BBA" w:rsidR="0044710D" w:rsidRPr="009A6DAA" w:rsidRDefault="0044710D" w:rsidP="0044710D">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in </w:t>
      </w:r>
      <w:r>
        <w:rPr>
          <w:lang w:val="en-US"/>
        </w:rPr>
        <w:t>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Pr>
          <w:i/>
        </w:rPr>
        <w:t>msgB</w:t>
      </w:r>
      <w:r w:rsidRPr="002C69AE">
        <w:rPr>
          <w:i/>
        </w:rPr>
        <w:t>-ResponseWindow</w:t>
      </w:r>
      <w:r w:rsidRPr="00A67C34">
        <w:rPr>
          <w:lang w:val="en-US"/>
        </w:rPr>
        <w:t>.</w:t>
      </w:r>
    </w:p>
    <w:p w14:paraId="6FB4DAAA" w14:textId="2D712D9E" w:rsidR="0044710D" w:rsidRDefault="0044710D" w:rsidP="0044710D">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a UE attempts to detect a DCI format 1_0 with CRC scrambled by a corresponding MsgB-RNTI during a window controlled by higher layers [11, TS 38.321]. The window starts at the first symbol of the earliest CORESET the UE is configured to receive PDCCH for Type1-PDCCH CSS set, as defined in Clause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08359C74" w14:textId="77777777" w:rsidR="0044710D" w:rsidRDefault="0044710D" w:rsidP="0044710D">
      <w:r w:rsidRPr="001E280E">
        <w:lastRenderedPageBreak/>
        <w:t>If the UE detects the DCI format 1_0</w:t>
      </w:r>
      <w:r>
        <w:t>,</w:t>
      </w:r>
      <w:r w:rsidRPr="001E280E">
        <w:t xml:space="preserve"> with CRC scrambled by the corresponding </w:t>
      </w:r>
      <w:r>
        <w:t>MsgB</w:t>
      </w:r>
      <w:r w:rsidRPr="001E280E">
        <w:t>-RNTI</w:t>
      </w:r>
      <w:r w:rsidRPr="00173EDA">
        <w:t xml:space="preserve"> </w:t>
      </w:r>
      <w:r>
        <w:t>and LSBs of a SFN field in the DCI format 1_0, if applicable, are same as corresponding LSBs of the SFN where the UE transmitted PRACH,</w:t>
      </w:r>
      <w:r w:rsidRPr="001E280E">
        <w:t xml:space="preserve"> and</w:t>
      </w:r>
      <w:r>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0BBFC8D0" w14:textId="77777777" w:rsidR="0044710D" w:rsidRDefault="0044710D" w:rsidP="0044710D">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in Clause</w:t>
      </w:r>
      <w:r>
        <w:rPr>
          <w:rFonts w:eastAsia="Calibri"/>
          <w:lang w:val="en-US"/>
        </w:rPr>
        <w:t>s</w:t>
      </w:r>
      <w:r>
        <w:rPr>
          <w:rFonts w:eastAsia="Calibri"/>
        </w:rPr>
        <w:t xml:space="preserve"> 8.2, 8.3, and 8.4 when the UE detects a RAR UL grant, or</w:t>
      </w:r>
    </w:p>
    <w:p w14:paraId="57878FA7" w14:textId="77777777" w:rsidR="0044710D" w:rsidRDefault="0044710D" w:rsidP="0044710D">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069EED70" w14:textId="77777777" w:rsidR="0044710D" w:rsidRPr="0020305F" w:rsidRDefault="0044710D" w:rsidP="0044710D">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A078727" w14:textId="77777777" w:rsidR="0044710D" w:rsidRPr="0020305F" w:rsidRDefault="0044710D" w:rsidP="0044710D">
      <w:pPr>
        <w:pStyle w:val="B2"/>
      </w:pPr>
      <w:r w:rsidRPr="0020305F">
        <w:t>-</w:t>
      </w:r>
      <w:r w:rsidRPr="0020305F">
        <w:tab/>
        <w:t>a slot for the PUCCH transmission is indicated by a PDSCH-to-HARQ_feedback timing indicator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t xml:space="preserve">, </w:t>
      </w:r>
      <w:r w:rsidRPr="0020305F">
        <w:t xml:space="preserve">where </w:t>
      </w:r>
      <m:oMath>
        <m:r>
          <w:rPr>
            <w:rFonts w:ascii="Cambria Math"/>
          </w:rPr>
          <m:t>n</m:t>
        </m:r>
      </m:oMath>
      <w:r w:rsidRPr="0020305F">
        <w:t xml:space="preserve"> is a slot of the PDSCH reception</w:t>
      </w:r>
      <w:r>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2DD8B61D" w14:textId="77777777" w:rsidR="0044710D" w:rsidRDefault="0044710D" w:rsidP="0044710D">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6DCF534B" w14:textId="77777777" w:rsidR="0044710D" w:rsidRPr="00D1272A" w:rsidRDefault="0044710D" w:rsidP="0044710D">
      <w:pPr>
        <w:pStyle w:val="B2"/>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p>
    <w:p w14:paraId="45BB5F81" w14:textId="77777777" w:rsidR="0044710D" w:rsidRPr="0020305F" w:rsidRDefault="0044710D" w:rsidP="0044710D">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404BAA0F" w14:textId="77777777" w:rsidR="0044710D" w:rsidRDefault="0044710D" w:rsidP="0044710D">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31C7E541" w14:textId="77777777" w:rsidR="0044710D" w:rsidRPr="00280520" w:rsidRDefault="0044710D" w:rsidP="0044710D">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in </w:t>
      </w:r>
      <w:r>
        <w:t>C</w:t>
      </w:r>
      <w:r w:rsidRPr="00280520">
        <w:t>lause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5CB2C65A" w14:textId="77777777" w:rsidR="0044710D" w:rsidRPr="00081CAC" w:rsidRDefault="0044710D" w:rsidP="0044710D">
      <w:pPr>
        <w:rPr>
          <w:lang w:val="en-US"/>
        </w:rPr>
      </w:pPr>
      <w:r>
        <w:t xml:space="preserve">The UE does not expect to be indicated to transmit the PUCCH with the HARQ-ACK information at a time that is prior to a time when the UE applies a TA command that is provided by the transport block. </w:t>
      </w:r>
      <w:r w:rsidRPr="00FE55CB">
        <w:t xml:space="preserve">If the UE does not detect the DCI format 1_0 with CRC scrambled by the corresponding </w:t>
      </w:r>
      <w:r>
        <w:t>MsgB</w:t>
      </w:r>
      <w:r w:rsidRPr="00FE55CB">
        <w:t xml:space="preserve">-RNTI within the window, </w:t>
      </w:r>
      <w:r>
        <w:t xml:space="preserve">or if the UE detects the DCI format </w:t>
      </w:r>
      <w:r w:rsidRPr="00FE55CB">
        <w:t xml:space="preserve">1_0 with CRC scrambled by the corresponding </w:t>
      </w:r>
      <w:r>
        <w:t>MsgB</w:t>
      </w:r>
      <w:r w:rsidRPr="00FE55CB">
        <w:t xml:space="preserve">-RNTI within the window </w:t>
      </w:r>
      <w:r>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657C8A">
        <w:t xml:space="preserve">the UE is expected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1E280E">
        <w:t xml:space="preserve"> </w:t>
      </w:r>
      <w:r w:rsidRPr="001E280E">
        <w:rPr>
          <w:lang w:val="en-US"/>
        </w:rPr>
        <w:t xml:space="preserve">msec </w:t>
      </w:r>
      <w:r w:rsidRPr="001E280E">
        <w:t>after the last symbol of the window, or the 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51705F6F" w14:textId="77777777" w:rsidR="0044710D" w:rsidRPr="001E280E" w:rsidRDefault="0044710D" w:rsidP="0044710D">
      <w:r w:rsidRPr="001E280E">
        <w:t>Unless the UE is configured a SCS, the UE receives subsequent PDSCH using same SCS as for the PDSCH reception providing the RAR message.</w:t>
      </w:r>
    </w:p>
    <w:p w14:paraId="5F09FF03" w14:textId="77777777" w:rsidR="0044710D" w:rsidRPr="00B916EC" w:rsidRDefault="0044710D" w:rsidP="0044710D">
      <w:r w:rsidRPr="001E280E">
        <w:t xml:space="preserve">If the UE does not detect the DCI format </w:t>
      </w:r>
      <w:r>
        <w:t xml:space="preserve">1_0 </w:t>
      </w:r>
      <w:r w:rsidRPr="001E280E">
        <w:t xml:space="preserve">with CRC scrambled by the corresponding </w:t>
      </w:r>
      <w:r>
        <w:t>MsgB</w:t>
      </w:r>
      <w:r w:rsidRPr="001E280E">
        <w:t xml:space="preserve">-RNTI </w:t>
      </w:r>
      <w:r>
        <w:t xml:space="preserve">within the window, or if the UE detects the 1_0 </w:t>
      </w:r>
      <w:r w:rsidRPr="001E280E">
        <w:t xml:space="preserve">with CRC scrambled by the corresponding </w:t>
      </w:r>
      <w:r>
        <w:t>MsgB</w:t>
      </w:r>
      <w:r w:rsidRPr="001E280E">
        <w:t>-RNTI</w:t>
      </w:r>
      <w:r>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1D890031" w14:textId="77777777" w:rsidR="0044710D" w:rsidRPr="00B916EC" w:rsidRDefault="0044710D" w:rsidP="0044710D">
      <w:pPr>
        <w:pStyle w:val="Heading2"/>
        <w:ind w:left="850" w:hanging="850"/>
      </w:pPr>
      <w:bookmarkStart w:id="570" w:name="_Toc12021464"/>
      <w:bookmarkStart w:id="571" w:name="_Toc20311576"/>
      <w:bookmarkStart w:id="572" w:name="_Toc26719401"/>
      <w:bookmarkStart w:id="573" w:name="_Toc29894834"/>
      <w:bookmarkStart w:id="574" w:name="_Toc29899133"/>
      <w:bookmarkStart w:id="575" w:name="_Toc29899551"/>
      <w:bookmarkStart w:id="576" w:name="_Toc29917288"/>
      <w:bookmarkStart w:id="577" w:name="_Toc36498162"/>
      <w:bookmarkStart w:id="578" w:name="_Toc45699188"/>
      <w:bookmarkStart w:id="579" w:name="_Toc52208350"/>
      <w:r w:rsidRPr="00B916EC">
        <w:lastRenderedPageBreak/>
        <w:t>8</w:t>
      </w:r>
      <w:r w:rsidRPr="00B916EC">
        <w:rPr>
          <w:rFonts w:hint="eastAsia"/>
        </w:rPr>
        <w:t>.</w:t>
      </w:r>
      <w:r w:rsidRPr="00B916EC">
        <w:t>3</w:t>
      </w:r>
      <w:r>
        <w:rPr>
          <w:rFonts w:hint="eastAsia"/>
        </w:rPr>
        <w:tab/>
      </w:r>
      <w:r w:rsidRPr="00B916EC">
        <w:t>PUSCH</w:t>
      </w:r>
      <w:r>
        <w:t xml:space="preserve"> scheduled by RAR UL grant</w:t>
      </w:r>
      <w:bookmarkEnd w:id="570"/>
      <w:bookmarkEnd w:id="571"/>
      <w:bookmarkEnd w:id="572"/>
      <w:bookmarkEnd w:id="573"/>
      <w:bookmarkEnd w:id="574"/>
      <w:bookmarkEnd w:id="575"/>
      <w:bookmarkEnd w:id="576"/>
      <w:bookmarkEnd w:id="577"/>
      <w:bookmarkEnd w:id="578"/>
      <w:bookmarkEnd w:id="579"/>
    </w:p>
    <w:p w14:paraId="2BD91312" w14:textId="77777777" w:rsidR="0044710D" w:rsidRDefault="0044710D" w:rsidP="0044710D">
      <w:r w:rsidRPr="00B916EC">
        <w:t xml:space="preserve">An </w:t>
      </w:r>
      <w:r>
        <w:t xml:space="preserve">active </w:t>
      </w:r>
      <w:r w:rsidRPr="00830C02">
        <w:t xml:space="preserve">UL BWP, as described in </w:t>
      </w:r>
      <w:r>
        <w:t>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41BD6704" w14:textId="5E34127E" w:rsidR="0044710D" w:rsidRDefault="0044710D" w:rsidP="0044710D">
      <w:pPr>
        <w:rPr>
          <w:rFonts w:cs="Times"/>
        </w:rPr>
      </w:pPr>
      <w:r w:rsidRPr="00425B1F">
        <w:rPr>
          <w:rFonts w:eastAsia="MS Mincho"/>
          <w:kern w:val="2"/>
          <w:lang w:val="en-US"/>
        </w:rPr>
        <w:t xml:space="preserve">If </w:t>
      </w:r>
      <w:r w:rsidRPr="00425B1F">
        <w:rPr>
          <w:rFonts w:eastAsia="MS Mincho"/>
          <w:i/>
          <w:iCs/>
          <w:kern w:val="2"/>
          <w:lang w:val="en-US"/>
        </w:rPr>
        <w:t>useInterlace</w:t>
      </w:r>
      <w:del w:id="580" w:author="Aris Papasakellariou" w:date="2020-10-08T17:02:00Z">
        <w:r w:rsidRPr="00425B1F" w:rsidDel="00BE0ACF">
          <w:rPr>
            <w:rFonts w:eastAsia="MS Mincho"/>
            <w:i/>
            <w:iCs/>
            <w:kern w:val="2"/>
            <w:lang w:val="en-US"/>
          </w:rPr>
          <w:delText>-</w:delText>
        </w:r>
      </w:del>
      <w:r w:rsidRPr="00425B1F">
        <w:rPr>
          <w:rFonts w:eastAsia="MS Mincho"/>
          <w:i/>
          <w:iCs/>
          <w:kern w:val="2"/>
          <w:lang w:val="en-US"/>
        </w:rPr>
        <w:t>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p>
    <w:p w14:paraId="1A25D740" w14:textId="77777777" w:rsidR="0044710D" w:rsidRPr="00830C02" w:rsidRDefault="0044710D" w:rsidP="0044710D">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38BF8113" w14:textId="77777777" w:rsidR="0044710D" w:rsidRPr="00830C02" w:rsidRDefault="0044710D" w:rsidP="0044710D">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25C7930A" w14:textId="77777777" w:rsidR="0044710D" w:rsidRPr="00F9689B" w:rsidRDefault="0044710D" w:rsidP="0044710D">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7460B801"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Pr>
          <w:rFonts w:eastAsia="MS Mincho"/>
          <w:kern w:val="2"/>
          <w:lang w:val="en-US"/>
        </w:rPr>
        <w:t>,</w:t>
      </w:r>
      <w:r w:rsidRPr="00993E0C">
        <w:rPr>
          <w:rFonts w:eastAsia="MS Mincho"/>
          <w:kern w:val="2"/>
          <w:lang w:val="en-US"/>
        </w:rPr>
        <w:t xml:space="preserve"> </w:t>
      </w:r>
      <w:r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3D7FE23E" w14:textId="77777777" w:rsidR="0044710D" w:rsidRPr="00F9689B" w:rsidRDefault="0044710D" w:rsidP="0044710D">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6E17434E"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else</w:t>
      </w:r>
    </w:p>
    <w:p w14:paraId="0D7DFEED" w14:textId="77777777" w:rsidR="0044710D" w:rsidRPr="00F9689B" w:rsidRDefault="0044710D" w:rsidP="0044710D">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Pr>
          <w:rFonts w:eastAsia="MS Mincho"/>
          <w:kern w:val="2"/>
          <w:lang w:val="en-US"/>
        </w:rPr>
        <w:t xml:space="preserve"> </w:t>
      </w:r>
      <w:r w:rsidRPr="00F9689B">
        <w:rPr>
          <w:rFonts w:eastAsia="MS Mincho"/>
          <w:kern w:val="2"/>
        </w:rPr>
        <w:t xml:space="preserve">most </w:t>
      </w:r>
      <w:r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Pr="00993E0C">
        <w:rPr>
          <w:rFonts w:eastAsia="MS Mincho"/>
          <w:kern w:val="2"/>
        </w:rPr>
        <w:t xml:space="preserve"> most significant bits,</w:t>
      </w:r>
      <w:r w:rsidRPr="00F9689B">
        <w:rPr>
          <w:rFonts w:eastAsia="MS Mincho"/>
          <w:kern w:val="2"/>
        </w:rPr>
        <w:t xml:space="preserve"> with value set to </w:t>
      </w:r>
      <w:r>
        <w:rPr>
          <w:rFonts w:eastAsia="MS Mincho"/>
          <w:kern w:val="2"/>
        </w:rPr>
        <w:t>'</w:t>
      </w:r>
      <w:r w:rsidRPr="00F9689B">
        <w:rPr>
          <w:rFonts w:eastAsia="MS Mincho"/>
          <w:kern w:val="2"/>
        </w:rPr>
        <w:t>0</w:t>
      </w:r>
      <w:r>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Pr>
          <w:rFonts w:eastAsia="MS Mincho"/>
          <w:kern w:val="2"/>
          <w:lang w:val="en-US"/>
        </w:rPr>
        <w:t xml:space="preserve"> </w:t>
      </w:r>
      <w:r w:rsidRPr="00F9689B">
        <w:rPr>
          <w:rFonts w:eastAsia="MS Mincho"/>
          <w:kern w:val="2"/>
        </w:rPr>
        <w:t xml:space="preserve"> if the frequency hopping flag is set to </w:t>
      </w:r>
      <w:r>
        <w:rPr>
          <w:rFonts w:eastAsia="MS Mincho"/>
          <w:kern w:val="2"/>
        </w:rPr>
        <w:t>'</w:t>
      </w:r>
      <w:r w:rsidRPr="00F9689B">
        <w:rPr>
          <w:rFonts w:eastAsia="MS Mincho"/>
          <w:kern w:val="2"/>
          <w:lang w:val="en-US"/>
        </w:rPr>
        <w:t>0</w:t>
      </w:r>
      <w:r>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Pr>
          <w:rFonts w:eastAsia="MS Mincho"/>
          <w:kern w:val="2"/>
          <w:lang w:val="en-US"/>
        </w:rPr>
        <w:t>'</w:t>
      </w:r>
      <w:r w:rsidRPr="00F9689B">
        <w:rPr>
          <w:rFonts w:eastAsia="MS Mincho"/>
          <w:kern w:val="2"/>
        </w:rPr>
        <w:t>1</w:t>
      </w:r>
      <w:r>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35A979AE"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end if</w:t>
      </w:r>
    </w:p>
    <w:p w14:paraId="41ADC8CD" w14:textId="1812D618" w:rsidR="0044710D" w:rsidRPr="00FB74D5" w:rsidRDefault="0044710D" w:rsidP="0044710D">
      <w:r w:rsidRPr="00FB74D5">
        <w:rPr>
          <w:rFonts w:eastAsia="MS Mincho"/>
          <w:kern w:val="2"/>
          <w:lang w:val="en-US"/>
        </w:rPr>
        <w:t xml:space="preserve">If </w:t>
      </w:r>
      <w:r w:rsidRPr="00FB74D5">
        <w:rPr>
          <w:rFonts w:eastAsia="MS Mincho"/>
          <w:i/>
          <w:iCs/>
          <w:kern w:val="2"/>
          <w:lang w:val="en-US"/>
        </w:rPr>
        <w:t>useInterlace</w:t>
      </w:r>
      <w:del w:id="581" w:author="Aris Papasakellariou" w:date="2020-10-08T17:02:00Z">
        <w:r w:rsidRPr="00FB74D5" w:rsidDel="00BE0ACF">
          <w:rPr>
            <w:rFonts w:eastAsia="MS Mincho"/>
            <w:i/>
            <w:iCs/>
            <w:kern w:val="2"/>
            <w:lang w:val="en-US"/>
          </w:rPr>
          <w:delText>-</w:delText>
        </w:r>
      </w:del>
      <w:r w:rsidRPr="00FB74D5">
        <w:rPr>
          <w:rFonts w:eastAsia="MS Mincho"/>
          <w:i/>
          <w:iCs/>
          <w:kern w:val="2"/>
          <w:lang w:val="en-US"/>
        </w:rPr>
        <w:t>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42FD29FA" w14:textId="77777777"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05403CEE" w14:textId="77777777"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0C6E3986" w14:textId="0B367BA5"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Pr>
          <w:rFonts w:eastAsia="MS Mincho"/>
          <w:lang w:val="en-US"/>
        </w:rPr>
        <w:t xml:space="preserve">. </w:t>
      </w:r>
      <w:r w:rsidRPr="004147BA">
        <w:t xml:space="preserve">The UE assumes that the RB set is </w:t>
      </w:r>
      <w:r>
        <w:t xml:space="preserve">defined as </w:t>
      </w:r>
      <w:r w:rsidRPr="004147BA">
        <w:t xml:space="preserve">when </w:t>
      </w:r>
      <w:r w:rsidRPr="004147BA">
        <w:rPr>
          <w:rFonts w:eastAsia="Malgun Gothic"/>
          <w:lang w:val="en-US"/>
        </w:rPr>
        <w:t xml:space="preserve">the UE is not </w:t>
      </w:r>
      <w:r>
        <w:rPr>
          <w:rFonts w:eastAsia="Malgun Gothic"/>
          <w:lang w:val="en-US"/>
        </w:rPr>
        <w:t>provided</w:t>
      </w:r>
      <w:r w:rsidRPr="004147BA">
        <w:rPr>
          <w:rFonts w:eastAsia="Malgun Gothic"/>
          <w:lang w:val="en-US"/>
        </w:rPr>
        <w:t xml:space="preserve"> </w:t>
      </w:r>
      <w:r w:rsidRPr="004147BA">
        <w:rPr>
          <w:rFonts w:eastAsia="Malgun Gothic"/>
          <w:i/>
          <w:lang w:val="en-US"/>
        </w:rPr>
        <w:t>intraCellGuardBand</w:t>
      </w:r>
      <w:ins w:id="582" w:author="Aris Papasakellariou 1" w:date="2020-10-23T13:47:00Z">
        <w:r w:rsidR="00703548">
          <w:rPr>
            <w:rFonts w:eastAsia="Malgun Gothic"/>
            <w:i/>
            <w:lang w:val="en-US"/>
          </w:rPr>
          <w:t>s</w:t>
        </w:r>
      </w:ins>
      <w:r w:rsidRPr="004147BA">
        <w:rPr>
          <w:rFonts w:eastAsia="Malgun Gothic"/>
          <w:i/>
          <w:lang w:val="en-US"/>
        </w:rPr>
        <w:t>UL-</w:t>
      </w:r>
      <w:ins w:id="583" w:author="Aris Papasakellariou 1" w:date="2020-10-23T13:47:00Z">
        <w:r w:rsidR="00703548">
          <w:rPr>
            <w:rFonts w:eastAsia="Malgun Gothic"/>
            <w:i/>
            <w:lang w:val="en-US"/>
          </w:rPr>
          <w:t>List</w:t>
        </w:r>
        <w:del w:id="584" w:author="Aris Papasakellariou 2" w:date="2020-11-08T12:12:00Z">
          <w:r w:rsidR="00703548" w:rsidDel="001D3F0B">
            <w:rPr>
              <w:rFonts w:eastAsia="Malgun Gothic"/>
              <w:i/>
              <w:lang w:val="en-US"/>
            </w:rPr>
            <w:delText>-</w:delText>
          </w:r>
        </w:del>
      </w:ins>
      <w:del w:id="585" w:author="Aris Papasakellariou 2" w:date="2020-11-08T12:12:00Z">
        <w:r w:rsidRPr="004147BA" w:rsidDel="001D3F0B">
          <w:rPr>
            <w:rFonts w:eastAsia="Malgun Gothic"/>
            <w:i/>
            <w:lang w:val="en-US"/>
          </w:rPr>
          <w:delText>r16</w:delText>
        </w:r>
      </w:del>
      <w:r>
        <w:rPr>
          <w:rFonts w:eastAsia="Malgun Gothic"/>
          <w:iCs/>
          <w:lang w:val="en-US"/>
        </w:rPr>
        <w:t xml:space="preserve"> </w:t>
      </w:r>
      <w:r w:rsidRPr="00B916EC">
        <w:t>[</w:t>
      </w:r>
      <w:r>
        <w:t>6</w:t>
      </w:r>
      <w:r w:rsidRPr="00B916EC">
        <w:t>, TS 38.21</w:t>
      </w:r>
      <w:r>
        <w:t>4</w:t>
      </w:r>
      <w:r w:rsidRPr="00B916EC">
        <w:t>]</w:t>
      </w:r>
      <w:r w:rsidRPr="004147BA">
        <w:rPr>
          <w:rFonts w:eastAsia="Malgun Gothic"/>
          <w:iCs/>
          <w:lang w:val="en-US"/>
        </w:rPr>
        <w:t>.</w:t>
      </w:r>
    </w:p>
    <w:p w14:paraId="7BA192F5" w14:textId="77777777" w:rsidR="0044710D" w:rsidRDefault="0044710D" w:rsidP="0044710D">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008FB393" w14:textId="77777777" w:rsidR="0044710D" w:rsidRPr="001C327A" w:rsidRDefault="0044710D" w:rsidP="0044710D">
      <w:r>
        <w:t>For</w:t>
      </w:r>
      <w:r w:rsidRPr="001C327A">
        <w:t xml:space="preserve"> </w:t>
      </w:r>
      <w:r>
        <w:t xml:space="preserve">a </w:t>
      </w:r>
      <w:r w:rsidRPr="001C327A">
        <w:t>PUSCH transmission with frequency hopping</w:t>
      </w:r>
      <w:r>
        <w:t xml:space="preserve"> scheduled by RAR UL grant or for a Msg3 PUSCH retransmission</w:t>
      </w:r>
      <w:r w:rsidRPr="001C327A">
        <w:t>, the frequency offset for the second hop [6, TS</w:t>
      </w:r>
      <w:r>
        <w:t xml:space="preserve"> </w:t>
      </w:r>
      <w:r w:rsidRPr="001C327A">
        <w:t>38.214] is given in Table 8.3-1.</w:t>
      </w:r>
    </w:p>
    <w:p w14:paraId="23E8B78A" w14:textId="77777777" w:rsidR="0044710D" w:rsidRPr="000D6543" w:rsidRDefault="0044710D" w:rsidP="0044710D">
      <w:pPr>
        <w:pStyle w:val="TH"/>
      </w:pPr>
      <w:r w:rsidRPr="00B916EC">
        <w:lastRenderedPageBreak/>
        <w:t xml:space="preserve">Table </w:t>
      </w:r>
      <w:r>
        <w:t>8.3</w:t>
      </w:r>
      <w:r w:rsidRPr="00B916EC">
        <w:t xml:space="preserve">-1: </w:t>
      </w:r>
      <w:r>
        <w:t xml:space="preserve">Frequency </w:t>
      </w:r>
      <w:r w:rsidRPr="000D6543">
        <w:t xml:space="preserve">offset for second hop </w:t>
      </w:r>
      <w:r>
        <w:t>of</w:t>
      </w:r>
      <w:r w:rsidRPr="000D6543">
        <w:t xml:space="preserve"> PUSCH transmission with frequency hopping</w:t>
      </w:r>
      <w:r>
        <w:t xml:space="preserve"> scheduled by RAR UL grant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44710D" w:rsidRPr="0080392F" w14:paraId="688083B8" w14:textId="77777777" w:rsidTr="00870CBA">
        <w:trPr>
          <w:jc w:val="center"/>
        </w:trPr>
        <w:tc>
          <w:tcPr>
            <w:tcW w:w="0" w:type="auto"/>
            <w:shd w:val="clear" w:color="auto" w:fill="E0E0E0"/>
            <w:vAlign w:val="center"/>
          </w:tcPr>
          <w:p w14:paraId="31D5F842" w14:textId="77777777" w:rsidR="0044710D" w:rsidRPr="000D6543" w:rsidRDefault="0044710D" w:rsidP="00870CBA">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8A1DA1F" w14:textId="77777777" w:rsidR="0044710D" w:rsidRPr="000D6543" w:rsidRDefault="0044710D" w:rsidP="00870CBA">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7439CD29" w14:textId="77777777" w:rsidR="0044710D" w:rsidRPr="000D6543" w:rsidRDefault="0044710D" w:rsidP="00870CBA">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44710D" w:rsidRPr="00B916EC" w14:paraId="3EB59E6D" w14:textId="77777777" w:rsidTr="00870CBA">
        <w:trPr>
          <w:trHeight w:hRule="exact" w:val="367"/>
          <w:jc w:val="center"/>
        </w:trPr>
        <w:tc>
          <w:tcPr>
            <w:tcW w:w="0" w:type="auto"/>
            <w:vMerge w:val="restart"/>
            <w:vAlign w:val="center"/>
          </w:tcPr>
          <w:p w14:paraId="254A245A" w14:textId="77777777" w:rsidR="0044710D" w:rsidRPr="00B916EC" w:rsidRDefault="00575F90" w:rsidP="00870CBA">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286169DD" w14:textId="77777777" w:rsidR="0044710D" w:rsidRPr="00B916EC" w:rsidRDefault="0044710D" w:rsidP="00870CBA">
            <w:pPr>
              <w:pStyle w:val="TAC"/>
            </w:pPr>
            <w:r>
              <w:t>0</w:t>
            </w:r>
          </w:p>
        </w:tc>
        <w:tc>
          <w:tcPr>
            <w:tcW w:w="0" w:type="auto"/>
            <w:vAlign w:val="center"/>
          </w:tcPr>
          <w:p w14:paraId="3C26FC9B" w14:textId="77777777" w:rsidR="0044710D" w:rsidRPr="001322F1" w:rsidRDefault="00575F90" w:rsidP="00870CBA">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44710D" w:rsidRPr="00B916EC" w14:paraId="7557FE4E" w14:textId="77777777" w:rsidTr="00870CBA">
        <w:trPr>
          <w:trHeight w:hRule="exact" w:val="358"/>
          <w:jc w:val="center"/>
        </w:trPr>
        <w:tc>
          <w:tcPr>
            <w:tcW w:w="0" w:type="auto"/>
            <w:vMerge/>
            <w:vAlign w:val="center"/>
          </w:tcPr>
          <w:p w14:paraId="588B8673" w14:textId="77777777" w:rsidR="0044710D" w:rsidRPr="00B916EC" w:rsidRDefault="0044710D" w:rsidP="00870CBA">
            <w:pPr>
              <w:pStyle w:val="TAC"/>
            </w:pPr>
          </w:p>
        </w:tc>
        <w:tc>
          <w:tcPr>
            <w:tcW w:w="0" w:type="auto"/>
            <w:vAlign w:val="center"/>
          </w:tcPr>
          <w:p w14:paraId="7BB1D539" w14:textId="77777777" w:rsidR="0044710D" w:rsidRPr="00B916EC" w:rsidRDefault="0044710D" w:rsidP="00870CBA">
            <w:pPr>
              <w:pStyle w:val="TAC"/>
            </w:pPr>
            <w:r>
              <w:t>1</w:t>
            </w:r>
          </w:p>
        </w:tc>
        <w:tc>
          <w:tcPr>
            <w:tcW w:w="0" w:type="auto"/>
            <w:vAlign w:val="center"/>
          </w:tcPr>
          <w:p w14:paraId="704DD7AD" w14:textId="77777777" w:rsidR="0044710D" w:rsidRPr="001322F1" w:rsidRDefault="00575F90" w:rsidP="00870CBA">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2C757870" w14:textId="77777777" w:rsidTr="00870CBA">
        <w:trPr>
          <w:trHeight w:hRule="exact" w:val="358"/>
          <w:jc w:val="center"/>
        </w:trPr>
        <w:tc>
          <w:tcPr>
            <w:tcW w:w="0" w:type="auto"/>
            <w:vMerge w:val="restart"/>
            <w:vAlign w:val="center"/>
          </w:tcPr>
          <w:p w14:paraId="4BC3FD48" w14:textId="77777777" w:rsidR="0044710D" w:rsidRPr="00B916EC" w:rsidRDefault="00575F90" w:rsidP="00870CBA">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38D8923E" w14:textId="77777777" w:rsidR="0044710D" w:rsidRPr="00B916EC" w:rsidRDefault="0044710D" w:rsidP="00870CBA">
            <w:pPr>
              <w:pStyle w:val="TAC"/>
            </w:pPr>
            <w:r>
              <w:t>00</w:t>
            </w:r>
          </w:p>
        </w:tc>
        <w:tc>
          <w:tcPr>
            <w:tcW w:w="0" w:type="auto"/>
            <w:vAlign w:val="center"/>
          </w:tcPr>
          <w:p w14:paraId="676F1B41" w14:textId="77777777" w:rsidR="0044710D" w:rsidRPr="001322F1" w:rsidRDefault="00575F90" w:rsidP="00870CBA">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44710D" w:rsidRPr="00B916EC" w14:paraId="47AF87F6" w14:textId="77777777" w:rsidTr="00870CBA">
        <w:trPr>
          <w:trHeight w:hRule="exact" w:val="367"/>
          <w:jc w:val="center"/>
        </w:trPr>
        <w:tc>
          <w:tcPr>
            <w:tcW w:w="0" w:type="auto"/>
            <w:vMerge/>
            <w:vAlign w:val="center"/>
          </w:tcPr>
          <w:p w14:paraId="319A22C7" w14:textId="77777777" w:rsidR="0044710D" w:rsidRPr="00B916EC" w:rsidRDefault="0044710D" w:rsidP="00870CBA">
            <w:pPr>
              <w:pStyle w:val="TAC"/>
            </w:pPr>
          </w:p>
        </w:tc>
        <w:tc>
          <w:tcPr>
            <w:tcW w:w="0" w:type="auto"/>
            <w:vAlign w:val="center"/>
          </w:tcPr>
          <w:p w14:paraId="0134E7B7" w14:textId="77777777" w:rsidR="0044710D" w:rsidRPr="00B916EC" w:rsidRDefault="0044710D" w:rsidP="00870CBA">
            <w:pPr>
              <w:pStyle w:val="TAC"/>
            </w:pPr>
            <w:r>
              <w:t>01</w:t>
            </w:r>
          </w:p>
        </w:tc>
        <w:tc>
          <w:tcPr>
            <w:tcW w:w="0" w:type="auto"/>
            <w:vAlign w:val="center"/>
          </w:tcPr>
          <w:p w14:paraId="65AA0C87" w14:textId="77777777" w:rsidR="0044710D" w:rsidRPr="001322F1" w:rsidRDefault="00575F90" w:rsidP="00870CBA">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6C5971F4" w14:textId="77777777" w:rsidTr="00870CBA">
        <w:trPr>
          <w:trHeight w:hRule="exact" w:val="358"/>
          <w:jc w:val="center"/>
        </w:trPr>
        <w:tc>
          <w:tcPr>
            <w:tcW w:w="0" w:type="auto"/>
            <w:vMerge/>
            <w:vAlign w:val="center"/>
          </w:tcPr>
          <w:p w14:paraId="33FFC368" w14:textId="77777777" w:rsidR="0044710D" w:rsidRPr="00B916EC" w:rsidRDefault="0044710D" w:rsidP="00870CBA">
            <w:pPr>
              <w:pStyle w:val="TAC"/>
            </w:pPr>
          </w:p>
        </w:tc>
        <w:tc>
          <w:tcPr>
            <w:tcW w:w="0" w:type="auto"/>
            <w:vAlign w:val="center"/>
          </w:tcPr>
          <w:p w14:paraId="75F83ADB" w14:textId="77777777" w:rsidR="0044710D" w:rsidRDefault="0044710D" w:rsidP="00870CBA">
            <w:pPr>
              <w:pStyle w:val="TAC"/>
            </w:pPr>
            <w:r>
              <w:t>10</w:t>
            </w:r>
          </w:p>
        </w:tc>
        <w:tc>
          <w:tcPr>
            <w:tcW w:w="0" w:type="auto"/>
            <w:vAlign w:val="center"/>
          </w:tcPr>
          <w:p w14:paraId="4EF6C7BD" w14:textId="77777777" w:rsidR="0044710D" w:rsidRPr="001322F1" w:rsidRDefault="0044710D" w:rsidP="00870CBA">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59F51CE4" w14:textId="77777777" w:rsidTr="00870CBA">
        <w:trPr>
          <w:trHeight w:hRule="exact" w:val="358"/>
          <w:jc w:val="center"/>
        </w:trPr>
        <w:tc>
          <w:tcPr>
            <w:tcW w:w="0" w:type="auto"/>
            <w:vMerge/>
            <w:vAlign w:val="center"/>
          </w:tcPr>
          <w:p w14:paraId="3E7584BE" w14:textId="77777777" w:rsidR="0044710D" w:rsidRPr="00B916EC" w:rsidRDefault="0044710D" w:rsidP="00870CBA">
            <w:pPr>
              <w:pStyle w:val="TAC"/>
            </w:pPr>
          </w:p>
        </w:tc>
        <w:tc>
          <w:tcPr>
            <w:tcW w:w="0" w:type="auto"/>
            <w:vAlign w:val="center"/>
          </w:tcPr>
          <w:p w14:paraId="3D724477" w14:textId="77777777" w:rsidR="0044710D" w:rsidRDefault="0044710D" w:rsidP="00870CBA">
            <w:pPr>
              <w:pStyle w:val="TAC"/>
            </w:pPr>
            <w:r>
              <w:t>11</w:t>
            </w:r>
          </w:p>
        </w:tc>
        <w:tc>
          <w:tcPr>
            <w:tcW w:w="0" w:type="auto"/>
            <w:vAlign w:val="center"/>
          </w:tcPr>
          <w:p w14:paraId="63B96218" w14:textId="77777777" w:rsidR="0044710D" w:rsidRPr="00D12DB7" w:rsidRDefault="0044710D" w:rsidP="00870CBA">
            <w:pPr>
              <w:pStyle w:val="TAC"/>
              <w:rPr>
                <w:rFonts w:cs="Arial"/>
                <w:lang w:val="x-none"/>
              </w:rPr>
            </w:pPr>
            <w:r w:rsidRPr="00D12DB7">
              <w:rPr>
                <w:rFonts w:cs="Arial"/>
              </w:rPr>
              <w:t>Reserved</w:t>
            </w:r>
          </w:p>
        </w:tc>
      </w:tr>
    </w:tbl>
    <w:p w14:paraId="2B623F6E" w14:textId="77777777" w:rsidR="0044710D" w:rsidRPr="00B916EC" w:rsidRDefault="0044710D" w:rsidP="0044710D"/>
    <w:p w14:paraId="73282850" w14:textId="77777777" w:rsidR="0044710D" w:rsidRPr="00B916EC" w:rsidRDefault="0044710D" w:rsidP="0044710D">
      <w:r>
        <w:t>A</w:t>
      </w:r>
      <w:r w:rsidRPr="00B916EC">
        <w:t xml:space="preserve"> </w:t>
      </w:r>
      <w:r>
        <w:t>SCS</w:t>
      </w:r>
      <w:r w:rsidRPr="00B916EC">
        <w:t xml:space="preserve"> for</w:t>
      </w:r>
      <w:r>
        <w:t xml:space="preserve"> the</w:t>
      </w:r>
      <w:r w:rsidRPr="00B916EC">
        <w:t xml:space="preserve"> PUSCH transmission is provided by </w:t>
      </w:r>
      <w:r>
        <w:rPr>
          <w:i/>
        </w:rPr>
        <w:t xml:space="preserve">subcarrierSpacing </w:t>
      </w:r>
      <w:r>
        <w:t>in</w:t>
      </w:r>
      <w:r w:rsidRPr="00827AA9">
        <w:t xml:space="preserve"> </w:t>
      </w:r>
      <w:r w:rsidRPr="00827AA9">
        <w:rPr>
          <w:i/>
          <w:iCs/>
        </w:rPr>
        <w:t>BWP-UplinkCommon</w:t>
      </w:r>
      <w:r w:rsidRPr="00B916EC">
        <w:t>. A UE transmit</w:t>
      </w:r>
      <w:r>
        <w:t>s</w:t>
      </w:r>
      <w:r w:rsidRPr="00B916EC">
        <w:t xml:space="preserve"> PRACH and </w:t>
      </w:r>
      <w:r>
        <w:t>the</w:t>
      </w:r>
      <w:r w:rsidRPr="00B916EC">
        <w:t xml:space="preserve"> PUSCH on a same </w:t>
      </w:r>
      <w:r>
        <w:t xml:space="preserve">uplink carrier of a same </w:t>
      </w:r>
      <w:r w:rsidRPr="00B916EC">
        <w:t xml:space="preserve">serving cell. </w:t>
      </w:r>
    </w:p>
    <w:p w14:paraId="669F7E98" w14:textId="77777777" w:rsidR="0044710D" w:rsidRPr="000600E8" w:rsidRDefault="0044710D" w:rsidP="0044710D">
      <w:r w:rsidRPr="000600E8">
        <w:t>A UE transmits a transport block in a PUSCH scheduled by a RAR UL grant in a corresponding RAR message using redundancy version number 0. If a TC-RNTI is provided by higher layers, the scrambling initialization of the PUSCH corresponding to the RAR UL grant in clause 8.2 is by TC-RNTI. Otherwise, the scrambling initialization of the PUSCH corresponding to the RAR UL grant in clause 8.2 is by C-RNTI. Msg3 PUSCH retransmissions, if any, of the transport block, are scheduled by a DCI format 0_0 with CRC scrambled by a TC-RNTI provided in the corresponding RAR message [11, TS 38.321]. The UE always transmits the PUSCH scheduled by a RAR UL grant without repetitions</w:t>
      </w:r>
      <w:r w:rsidRPr="000600E8">
        <w:rPr>
          <w:u w:val="single"/>
        </w:rPr>
        <w:t>.</w:t>
      </w:r>
    </w:p>
    <w:p w14:paraId="0FC87F0A" w14:textId="77777777" w:rsidR="0044710D" w:rsidRDefault="0044710D" w:rsidP="0044710D">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9BE52BD" w14:textId="77777777" w:rsidR="0044710D" w:rsidRDefault="0044710D" w:rsidP="0044710D">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3578E7AA" w14:textId="77777777" w:rsidR="0044710D" w:rsidRPr="00B916EC" w:rsidRDefault="0044710D" w:rsidP="0044710D">
      <w:pPr>
        <w:pStyle w:val="Heading2"/>
      </w:pPr>
      <w:bookmarkStart w:id="586" w:name="_Toc12021465"/>
      <w:bookmarkStart w:id="587" w:name="_Toc20311577"/>
      <w:bookmarkStart w:id="588" w:name="_Toc26719402"/>
      <w:bookmarkStart w:id="589" w:name="_Toc29894835"/>
      <w:bookmarkStart w:id="590" w:name="_Toc29899134"/>
      <w:bookmarkStart w:id="591" w:name="_Toc29899552"/>
      <w:bookmarkStart w:id="592" w:name="_Toc29917289"/>
      <w:bookmarkStart w:id="593" w:name="_Toc36498163"/>
      <w:bookmarkStart w:id="594" w:name="_Toc45699189"/>
      <w:bookmarkStart w:id="595" w:name="_Toc52208351"/>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586"/>
      <w:bookmarkEnd w:id="587"/>
      <w:bookmarkEnd w:id="588"/>
      <w:bookmarkEnd w:id="589"/>
      <w:bookmarkEnd w:id="590"/>
      <w:bookmarkEnd w:id="591"/>
      <w:bookmarkEnd w:id="592"/>
      <w:bookmarkEnd w:id="593"/>
      <w:bookmarkEnd w:id="594"/>
      <w:bookmarkEnd w:id="595"/>
    </w:p>
    <w:p w14:paraId="7A5C37C6" w14:textId="1C77DE7F" w:rsidR="0044710D" w:rsidRDefault="0044710D" w:rsidP="0044710D">
      <w:pPr>
        <w:rPr>
          <w:lang w:val="en-US"/>
        </w:rPr>
      </w:pPr>
      <w:r>
        <w:rPr>
          <w:lang w:val="en-US"/>
        </w:rPr>
        <w:t>In response to a PUSCH transmission scheduled by a RAR UL grant when a UE has not been provided a C-RNTI, the</w:t>
      </w:r>
      <w:r w:rsidRPr="00B916EC">
        <w:rPr>
          <w:lang w:val="en-US"/>
        </w:rPr>
        <w:t xml:space="preserve"> UE attempts to detect</w:t>
      </w:r>
      <w:r w:rsidRPr="00B916EC">
        <w:t xml:space="preserve"> a </w:t>
      </w:r>
      <w:r>
        <w:t>DCI format 1_0</w:t>
      </w:r>
      <w:r w:rsidRPr="00B916EC">
        <w:t xml:space="preserve"> with</w:t>
      </w:r>
      <w:r w:rsidRPr="007C4048">
        <w:t xml:space="preserve"> </w:t>
      </w:r>
      <w:r>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 The PUCCH transmission is within a same active UL BWP as the PUSCH transmission. A minimum time between the last symbol of the PDSCH reception and the first symbol of the corresponding PUCCH transmission with the HARQ-ACK</w:t>
      </w:r>
      <w:r w:rsidRPr="007C4048">
        <w:t xml:space="preserve"> </w:t>
      </w:r>
      <w:r>
        <w:t xml:space="preserve">information is equal to </w:t>
      </w:r>
      <w:r>
        <w:rPr>
          <w:noProof/>
          <w:position w:val="-12"/>
          <w:lang w:val="en-US"/>
        </w:rPr>
        <w:drawing>
          <wp:inline distT="0" distB="0" distL="0" distR="0" wp14:anchorId="67265A52" wp14:editId="0EE9052A">
            <wp:extent cx="557530" cy="205740"/>
            <wp:effectExtent l="0" t="0" r="0" b="381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t xml:space="preserve"> </w:t>
      </w:r>
      <w:r>
        <w:rPr>
          <w:lang w:val="en-US"/>
        </w:rPr>
        <w:t xml:space="preserve">msec. </w:t>
      </w:r>
      <w:r>
        <w:rPr>
          <w:noProof/>
          <w:position w:val="-12"/>
          <w:lang w:val="en-US"/>
        </w:rPr>
        <w:drawing>
          <wp:inline distT="0" distB="0" distL="0" distR="0" wp14:anchorId="4563F420" wp14:editId="02F1A6B0">
            <wp:extent cx="276225" cy="205740"/>
            <wp:effectExtent l="0" t="0" r="0" b="381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88442C">
        <w:t xml:space="preserve"> </w:t>
      </w:r>
      <w:r>
        <w:t xml:space="preserve">is a time duration of </w:t>
      </w:r>
      <w:r>
        <w:rPr>
          <w:noProof/>
          <w:position w:val="-10"/>
          <w:lang w:val="en-US"/>
        </w:rPr>
        <w:drawing>
          <wp:inline distT="0" distB="0" distL="0" distR="0" wp14:anchorId="26993E87" wp14:editId="6996554F">
            <wp:extent cx="180975" cy="205740"/>
            <wp:effectExtent l="0" t="0" r="9525" b="381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symbols corresponding to a PDSCH processing time</w:t>
      </w:r>
      <w:r w:rsidRPr="0088442C">
        <w:t xml:space="preserve"> </w:t>
      </w:r>
      <w:r>
        <w:t>for UE processing capability 1 when additional PDSCH DM-RS is configured</w:t>
      </w:r>
      <w:r>
        <w:rPr>
          <w:lang w:val="en-US"/>
        </w:rPr>
        <w:t xml:space="preserve">. </w:t>
      </w:r>
      <w:r>
        <w:t xml:space="preserve">For </w:t>
      </w:r>
      <w:r>
        <w:rPr>
          <w:noProof/>
          <w:position w:val="-10"/>
          <w:lang w:val="en-US"/>
        </w:rPr>
        <w:drawing>
          <wp:inline distT="0" distB="0" distL="0" distR="0" wp14:anchorId="60007EC8" wp14:editId="09630039">
            <wp:extent cx="326390" cy="165735"/>
            <wp:effectExtent l="0" t="0" r="0" b="5715"/>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65735"/>
                    </a:xfrm>
                    <a:prstGeom prst="rect">
                      <a:avLst/>
                    </a:prstGeom>
                    <a:noFill/>
                    <a:ln>
                      <a:noFill/>
                    </a:ln>
                  </pic:spPr>
                </pic:pic>
              </a:graphicData>
            </a:graphic>
          </wp:inline>
        </w:drawing>
      </w:r>
      <w:r>
        <w:t xml:space="preserve">, the UE assumes </w:t>
      </w:r>
      <w:r>
        <w:rPr>
          <w:noProof/>
          <w:position w:val="-12"/>
          <w:lang w:val="en-US"/>
        </w:rPr>
        <w:drawing>
          <wp:inline distT="0" distB="0" distL="0" distR="0" wp14:anchorId="0E0CB246" wp14:editId="0F3DC8F8">
            <wp:extent cx="492125" cy="191135"/>
            <wp:effectExtent l="0" t="0" r="3175"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w:t>
      </w:r>
    </w:p>
    <w:p w14:paraId="3ED4B106" w14:textId="77777777" w:rsidR="0044710D" w:rsidRPr="0009732E" w:rsidRDefault="0044710D" w:rsidP="0044710D">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w:t>
      </w:r>
      <w:r>
        <w:rPr>
          <w:lang w:val="en-US"/>
        </w:rPr>
        <w:t>Clause</w:t>
      </w:r>
      <w:r w:rsidRPr="008A7CAB">
        <w:rPr>
          <w:lang w:val="en-US"/>
        </w:rPr>
        <w:t xml:space="preserve"> 8.1, regardless of whether or not the UE is provided TCI-State for the CORESET where the UE receives the PDCCH with the DCI format.</w:t>
      </w:r>
    </w:p>
    <w:p w14:paraId="00980408" w14:textId="77777777" w:rsidR="0044710D" w:rsidRPr="00B916EC" w:rsidRDefault="0044710D" w:rsidP="0044710D">
      <w:pPr>
        <w:pStyle w:val="Heading1"/>
        <w:tabs>
          <w:tab w:val="left" w:pos="1134"/>
        </w:tabs>
      </w:pPr>
      <w:bookmarkStart w:id="596" w:name="_Toc12021466"/>
      <w:bookmarkStart w:id="597" w:name="_Toc20311578"/>
      <w:bookmarkStart w:id="598" w:name="_Toc26719403"/>
      <w:bookmarkStart w:id="599" w:name="_Toc29894836"/>
      <w:bookmarkStart w:id="600" w:name="_Toc29899135"/>
      <w:bookmarkStart w:id="601" w:name="_Toc29899553"/>
      <w:bookmarkStart w:id="602" w:name="_Toc29917290"/>
      <w:bookmarkStart w:id="603" w:name="_Toc36498164"/>
      <w:bookmarkStart w:id="604" w:name="_Toc45699190"/>
      <w:bookmarkStart w:id="605" w:name="_Toc52208352"/>
      <w:r w:rsidRPr="00B916EC">
        <w:t>9</w:t>
      </w:r>
      <w:r w:rsidRPr="00B916EC">
        <w:rPr>
          <w:rFonts w:hint="eastAsia"/>
        </w:rPr>
        <w:tab/>
      </w:r>
      <w:r w:rsidRPr="00B916EC">
        <w:rPr>
          <w:rFonts w:cs="Arial"/>
          <w:szCs w:val="36"/>
        </w:rPr>
        <w:t>UE procedure for reporting control information</w:t>
      </w:r>
      <w:bookmarkEnd w:id="596"/>
      <w:bookmarkEnd w:id="597"/>
      <w:bookmarkEnd w:id="598"/>
      <w:bookmarkEnd w:id="599"/>
      <w:bookmarkEnd w:id="600"/>
      <w:bookmarkEnd w:id="601"/>
      <w:bookmarkEnd w:id="602"/>
      <w:bookmarkEnd w:id="603"/>
      <w:bookmarkEnd w:id="604"/>
      <w:bookmarkEnd w:id="605"/>
    </w:p>
    <w:p w14:paraId="62DF5A01" w14:textId="77777777" w:rsidR="0044710D" w:rsidRPr="00B916EC" w:rsidRDefault="0044710D" w:rsidP="0044710D">
      <w:r w:rsidRPr="00B916EC">
        <w:t xml:space="preserve">If a UE is configured with a SCG, the UE shall apply the procedures described in this </w:t>
      </w:r>
      <w:r>
        <w:t>clause</w:t>
      </w:r>
      <w:r w:rsidRPr="00B916EC">
        <w:t xml:space="preserve"> for both MCG and SCG.</w:t>
      </w:r>
    </w:p>
    <w:p w14:paraId="2D8CD3EC" w14:textId="77777777" w:rsidR="0044710D" w:rsidRPr="00B916EC" w:rsidRDefault="0044710D" w:rsidP="0044710D">
      <w:pPr>
        <w:pStyle w:val="B1"/>
      </w:pPr>
      <w:r>
        <w:lastRenderedPageBreak/>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0EAAD7D5"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4B26CAB7" w14:textId="77777777" w:rsidR="0044710D" w:rsidRPr="00B916EC" w:rsidRDefault="0044710D" w:rsidP="0044710D">
      <w:pPr>
        <w:rPr>
          <w:lang w:eastAsia="zh-CN"/>
        </w:rPr>
      </w:pPr>
      <w:r w:rsidRPr="00B916EC">
        <w:t xml:space="preserve">If </w:t>
      </w:r>
      <w:r>
        <w:t>a</w:t>
      </w:r>
      <w:r w:rsidRPr="00B916EC">
        <w:t xml:space="preserv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A3B9B22"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 xml:space="preserve">serving cells belonging to the </w:t>
      </w:r>
      <w:r w:rsidRPr="00B916EC">
        <w:rPr>
          <w:rFonts w:hint="eastAsia"/>
          <w:lang w:eastAsia="zh-CN"/>
        </w:rPr>
        <w:t>primary PUCCH group</w:t>
      </w:r>
      <w:r w:rsidRPr="00B916EC">
        <w:rPr>
          <w:lang w:val="en-US"/>
        </w:rPr>
        <w:t xml:space="preserve"> respectively</w:t>
      </w:r>
      <w:r w:rsidRPr="00B916EC">
        <w:t>.</w:t>
      </w:r>
    </w:p>
    <w:p w14:paraId="4BBB3A39" w14:textId="77777777" w:rsidR="0044710D" w:rsidRPr="00B916EC" w:rsidRDefault="0044710D" w:rsidP="0044710D">
      <w:pPr>
        <w:pStyle w:val="B1"/>
        <w:rPr>
          <w:lang w:val="en-US"/>
        </w:rPr>
      </w:pPr>
      <w:r>
        <w:t>-</w:t>
      </w:r>
      <w:r>
        <w:tab/>
      </w:r>
      <w:r w:rsidRPr="00B916EC">
        <w:t xml:space="preserve">When the procedures are applied for </w:t>
      </w:r>
      <w:r w:rsidRPr="00B916EC">
        <w:rPr>
          <w:rFonts w:hint="eastAsia"/>
          <w:lang w:eastAsia="zh-CN"/>
        </w:rPr>
        <w:t>secondary PUCCH group</w:t>
      </w:r>
      <w:r w:rsidRPr="00B916EC">
        <w:t xml:space="preserve">,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w:t>
      </w:r>
      <w:r w:rsidRPr="00B916EC">
        <w:rPr>
          <w:rFonts w:hint="eastAsia"/>
          <w:lang w:val="en-US" w:eastAsia="zh-CN"/>
        </w:rPr>
        <w:t>the PUCCH</w:t>
      </w:r>
      <w:r w:rsidRPr="00B916EC">
        <w:rPr>
          <w:lang w:val="en-US" w:eastAsia="zh-CN"/>
        </w:rPr>
        <w:t>-</w:t>
      </w:r>
      <w:r w:rsidRPr="00B916EC">
        <w:rPr>
          <w:rFonts w:hint="eastAsia"/>
          <w:lang w:val="en-US" w:eastAsia="zh-CN"/>
        </w:rPr>
        <w:t>SCell</w:t>
      </w:r>
      <w:r w:rsidRPr="00B916EC">
        <w:rPr>
          <w:lang w:val="en-US"/>
        </w:rPr>
        <w:t xml:space="preserve">), </w:t>
      </w:r>
      <w:r w:rsidRPr="00B916EC">
        <w:t>serving cell</w:t>
      </w:r>
      <w:r w:rsidRPr="00B916EC">
        <w:rPr>
          <w:lang w:val="en-US"/>
        </w:rPr>
        <w:t xml:space="preserve">, </w:t>
      </w:r>
      <w:r w:rsidRPr="00B916EC">
        <w:t xml:space="preserve">serving cells belonging to the </w:t>
      </w:r>
      <w:r w:rsidRPr="00B916EC">
        <w:rPr>
          <w:rFonts w:hint="eastAsia"/>
          <w:lang w:eastAsia="zh-CN"/>
        </w:rPr>
        <w:t>secondary PUCCH group</w:t>
      </w:r>
      <w:r w:rsidRPr="00B916EC">
        <w:rPr>
          <w:lang w:val="en-US"/>
        </w:rPr>
        <w:t xml:space="preserve"> respectively</w:t>
      </w:r>
      <w:r w:rsidRPr="00B916EC">
        <w:t xml:space="preserve">. The term </w:t>
      </w:r>
      <w:r>
        <w:t>'</w:t>
      </w:r>
      <w:r w:rsidRPr="00B916EC">
        <w:t>primary cell</w:t>
      </w:r>
      <w:r>
        <w:t>'</w:t>
      </w:r>
      <w:r w:rsidRPr="00B916EC">
        <w:t xml:space="preserve"> in this clause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005722F9" w14:textId="6D95AA02" w:rsidR="00164333" w:rsidRPr="008A3278" w:rsidRDefault="00164333" w:rsidP="00164333">
      <w:pPr>
        <w:spacing w:after="120"/>
        <w:rPr>
          <w:ins w:id="606" w:author="Aris Papasakellariou" w:date="2020-10-28T11:27:00Z"/>
          <w:rFonts w:eastAsiaTheme="minorEastAsia"/>
          <w:lang w:eastAsia="zh-CN"/>
        </w:rPr>
      </w:pPr>
      <w:ins w:id="607" w:author="Aris Papasakellariou" w:date="2020-10-28T11:27:00Z">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 xml:space="preserve">is replaced by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ins>
    </w:p>
    <w:p w14:paraId="68B5727F" w14:textId="77777777" w:rsidR="0044710D" w:rsidRDefault="0044710D" w:rsidP="0044710D">
      <w:pPr>
        <w:rPr>
          <w:lang w:eastAsia="ko-KR"/>
        </w:rPr>
      </w:pPr>
      <w:r>
        <w:rPr>
          <w:lang w:eastAsia="ko-KR"/>
        </w:rPr>
        <w:t>If a UE</w:t>
      </w:r>
    </w:p>
    <w:p w14:paraId="13F67185" w14:textId="157EB780" w:rsidR="0044710D" w:rsidRPr="00832E06" w:rsidRDefault="0044710D" w:rsidP="0044710D">
      <w:pPr>
        <w:pStyle w:val="B1"/>
        <w:rPr>
          <w:rFonts w:cstheme="minorHAnsi"/>
        </w:rPr>
      </w:pPr>
      <w:r>
        <w:t>-</w:t>
      </w:r>
      <w:r>
        <w:tab/>
      </w:r>
      <w:r>
        <w:rPr>
          <w:lang w:eastAsia="ko-KR"/>
        </w:rPr>
        <w:t xml:space="preserve">is </w:t>
      </w:r>
      <w:r w:rsidRPr="00832E06">
        <w:rPr>
          <w:lang w:eastAsia="ko-KR"/>
        </w:rPr>
        <w:t xml:space="preserve">not provided </w:t>
      </w:r>
      <w:del w:id="608" w:author="Aris Papasakellariou" w:date="2020-10-08T17:03:00Z">
        <w:r w:rsidRPr="00832E06" w:rsidDel="00BE0ACF">
          <w:rPr>
            <w:rFonts w:cstheme="minorHAnsi"/>
            <w:i/>
          </w:rPr>
          <w:delText>CORESET</w:delText>
        </w:r>
      </w:del>
      <w:ins w:id="609" w:author="Aris Papasakellariou" w:date="2020-10-08T17:03:00Z">
        <w:r>
          <w:rPr>
            <w:rFonts w:cstheme="minorHAnsi"/>
            <w:i/>
            <w:lang w:val="en-US"/>
          </w:rPr>
          <w:t>coreset</w:t>
        </w:r>
      </w:ins>
      <w:r w:rsidRPr="00832E06">
        <w:rPr>
          <w:rFonts w:cstheme="minorHAnsi"/>
          <w:i/>
        </w:rPr>
        <w:t>PoolIndex</w:t>
      </w:r>
      <w:r w:rsidRPr="00832E06">
        <w:rPr>
          <w:rFonts w:cstheme="minorHAnsi"/>
        </w:rPr>
        <w:t xml:space="preserve"> or is provided </w:t>
      </w:r>
      <w:del w:id="610" w:author="Aris Papasakellariou" w:date="2020-10-08T17:03:00Z">
        <w:r w:rsidRPr="00832E06" w:rsidDel="00BE0ACF">
          <w:rPr>
            <w:rFonts w:cstheme="minorHAnsi"/>
            <w:i/>
          </w:rPr>
          <w:delText>CORESET</w:delText>
        </w:r>
      </w:del>
      <w:ins w:id="611" w:author="Aris Papasakellariou" w:date="2020-10-08T17:03:00Z">
        <w:r>
          <w:rPr>
            <w:rFonts w:cstheme="minorHAnsi"/>
            <w:i/>
            <w:lang w:val="en-US"/>
          </w:rPr>
          <w:t>coreset</w:t>
        </w:r>
      </w:ins>
      <w:r w:rsidRPr="00832E06">
        <w:rPr>
          <w:rFonts w:cstheme="minorHAnsi"/>
          <w:i/>
        </w:rPr>
        <w:t>PoolIndex</w:t>
      </w:r>
      <w:r w:rsidRPr="00832E06">
        <w:rPr>
          <w:rFonts w:cstheme="minorHAnsi"/>
        </w:rPr>
        <w:t xml:space="preserve"> with a value of 0 for first CORESETs on active DL BWPs of serving cells, and</w:t>
      </w:r>
    </w:p>
    <w:p w14:paraId="706DA6B2" w14:textId="4A72A0D6" w:rsidR="0044710D" w:rsidRPr="00832E06" w:rsidRDefault="0044710D" w:rsidP="0044710D">
      <w:pPr>
        <w:pStyle w:val="B1"/>
        <w:rPr>
          <w:rFonts w:cstheme="minorHAnsi"/>
        </w:rPr>
      </w:pPr>
      <w:r w:rsidRPr="00832E06">
        <w:t>-</w:t>
      </w:r>
      <w:r w:rsidRPr="00832E06">
        <w:tab/>
      </w:r>
      <w:r w:rsidRPr="00832E06">
        <w:rPr>
          <w:lang w:eastAsia="ko-KR"/>
        </w:rPr>
        <w:t xml:space="preserve">is provided </w:t>
      </w:r>
      <w:del w:id="612" w:author="Aris Papasakellariou" w:date="2020-10-08T17:04:00Z">
        <w:r w:rsidRPr="00832E06" w:rsidDel="00BE0ACF">
          <w:rPr>
            <w:rFonts w:cstheme="minorHAnsi"/>
            <w:i/>
          </w:rPr>
          <w:delText>CORESET</w:delText>
        </w:r>
      </w:del>
      <w:ins w:id="613" w:author="Aris Papasakellariou" w:date="2020-10-08T17:04:00Z">
        <w:r>
          <w:rPr>
            <w:rFonts w:cstheme="minorHAnsi"/>
            <w:i/>
            <w:lang w:val="en-US"/>
          </w:rPr>
          <w:t>coreset</w:t>
        </w:r>
      </w:ins>
      <w:r w:rsidRPr="00832E06">
        <w:rPr>
          <w:rFonts w:cstheme="minorHAnsi"/>
          <w:i/>
        </w:rPr>
        <w:t>PoolIndex</w:t>
      </w:r>
      <w:r w:rsidRPr="00832E06">
        <w:rPr>
          <w:rFonts w:cstheme="minorHAnsi"/>
        </w:rPr>
        <w:t xml:space="preserve"> with a value of 1 for second CORESETs on active DL BWPs of the serving cells, and</w:t>
      </w:r>
    </w:p>
    <w:p w14:paraId="39A10163" w14:textId="6EAB9A7C" w:rsidR="0044710D" w:rsidRPr="00425D04" w:rsidRDefault="0044710D" w:rsidP="0044710D">
      <w:pPr>
        <w:pStyle w:val="B1"/>
        <w:rPr>
          <w:rFonts w:cstheme="minorHAnsi"/>
        </w:rPr>
      </w:pPr>
      <w:r w:rsidRPr="0062743C">
        <w:t>-</w:t>
      </w:r>
      <w:r w:rsidRPr="0062743C">
        <w:tab/>
      </w:r>
      <w:r w:rsidRPr="0062743C">
        <w:rPr>
          <w:lang w:eastAsia="ko-KR"/>
        </w:rPr>
        <w:t xml:space="preserve">is provided </w:t>
      </w:r>
      <w:r>
        <w:rPr>
          <w:i/>
          <w:iCs/>
          <w:lang w:val="en-US"/>
        </w:rPr>
        <w:t>ackN</w:t>
      </w:r>
      <w:ins w:id="614" w:author="Aris Papasakellariou 1" w:date="2020-10-23T13:48:00Z">
        <w:r w:rsidR="001602BC">
          <w:rPr>
            <w:i/>
            <w:iCs/>
            <w:lang w:val="en-US"/>
          </w:rPr>
          <w:t>ack</w:t>
        </w:r>
      </w:ins>
      <w:del w:id="615" w:author="Aris Papasakellariou 1" w:date="2020-10-23T13:48:00Z">
        <w:r w:rsidDel="001602BC">
          <w:rPr>
            <w:i/>
            <w:iCs/>
            <w:lang w:val="en-US"/>
          </w:rPr>
          <w:delText>ACK</w:delText>
        </w:r>
      </w:del>
      <w:r w:rsidRPr="0062743C">
        <w:rPr>
          <w:i/>
          <w:iCs/>
        </w:rPr>
        <w:t>FeedbackMode</w:t>
      </w:r>
      <w:del w:id="616" w:author="Aris Papasakellariou 2" w:date="2020-11-08T13:11:00Z">
        <w:r w:rsidDel="00686073">
          <w:rPr>
            <w:i/>
            <w:iCs/>
            <w:lang w:val="en-US"/>
          </w:rPr>
          <w:delText>-r16</w:delText>
        </w:r>
      </w:del>
      <w:r>
        <w:t xml:space="preserve"> = </w:t>
      </w:r>
      <w:r>
        <w:rPr>
          <w:i/>
          <w:iCs/>
          <w:lang w:val="en-US"/>
        </w:rPr>
        <w:t>separate</w:t>
      </w:r>
    </w:p>
    <w:p w14:paraId="70BEFD37" w14:textId="77777777" w:rsidR="0044710D" w:rsidRPr="006533F7" w:rsidRDefault="0044710D" w:rsidP="0044710D">
      <w:pPr>
        <w:rPr>
          <w:lang w:eastAsia="ko-KR"/>
        </w:rPr>
      </w:pPr>
      <w:r w:rsidRPr="00B916EC">
        <w:t xml:space="preserve">the UE shall </w:t>
      </w:r>
      <w:r>
        <w:t xml:space="preserve">separately </w:t>
      </w:r>
      <w:r w:rsidRPr="00B916EC">
        <w:t xml:space="preserve">apply the procedures described in </w:t>
      </w:r>
      <w:r>
        <w:t>Clauses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 HARQ-ACK information reporting is associated with a CORESET through a reception of a PDCCH with a DCI format triggering the reporting of the HARQ-ACK information by the UE.</w:t>
      </w:r>
    </w:p>
    <w:p w14:paraId="6A052768" w14:textId="77777777" w:rsidR="0044710D" w:rsidRDefault="0044710D" w:rsidP="0044710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62C5A782" w14:textId="77777777" w:rsidR="0044710D" w:rsidRPr="000600E8" w:rsidRDefault="0044710D" w:rsidP="0044710D">
      <w:pPr>
        <w:rPr>
          <w:lang w:eastAsia="zh-CN"/>
        </w:rPr>
      </w:pPr>
      <w:r w:rsidRPr="000600E8">
        <w:rPr>
          <w:lang w:eastAsia="ko-KR"/>
        </w:rPr>
        <w:t>If a UE is configured for NR-DC operation, the UE does not expect to be configured with a PUCCH-SCell.</w:t>
      </w:r>
    </w:p>
    <w:p w14:paraId="53B80130" w14:textId="672351CC" w:rsidR="0044710D" w:rsidRDefault="0044710D" w:rsidP="0044710D">
      <w:pPr>
        <w:rPr>
          <w:lang w:eastAsia="zh-CN"/>
        </w:rPr>
      </w:pPr>
      <w:r>
        <w:rPr>
          <w:lang w:eastAsia="zh-CN"/>
        </w:rPr>
        <w:t xml:space="preserve">A PUSCH or a PUCCH </w:t>
      </w:r>
      <w:r w:rsidRPr="00C06B59">
        <w:rPr>
          <w:lang w:eastAsia="zh-CN"/>
        </w:rPr>
        <w:t>transmission</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Pr="00C06B59">
        <w:rPr>
          <w:lang w:eastAsia="zh-CN"/>
        </w:rPr>
        <w:t xml:space="preserve">For a configured grant PUSCH transmission, a UE determines a priority index from </w:t>
      </w:r>
      <w:ins w:id="617" w:author="Aris Papasakellariou 1" w:date="2020-10-23T13:51:00Z">
        <w:r w:rsidR="001602BC" w:rsidRPr="001602BC">
          <w:rPr>
            <w:i/>
            <w:iCs/>
            <w:lang w:eastAsia="zh-CN"/>
          </w:rPr>
          <w:t>phy-PriorityIndex</w:t>
        </w:r>
      </w:ins>
      <w:del w:id="618" w:author="Aris Papasakellariou 1" w:date="2020-10-23T13:52:00Z">
        <w:r w:rsidRPr="00C06B59" w:rsidDel="001602BC">
          <w:rPr>
            <w:i/>
            <w:iCs/>
            <w:lang w:eastAsia="zh-CN"/>
          </w:rPr>
          <w:delText>priority</w:delText>
        </w:r>
      </w:del>
      <w:r w:rsidRPr="00C06B59">
        <w:rPr>
          <w:lang w:eastAsia="zh-CN"/>
        </w:rPr>
        <w:t xml:space="preserve">, if provided. </w:t>
      </w:r>
      <w:r w:rsidRPr="00C06B59">
        <w:t xml:space="preserve">For a PUCCH transmission with HARQ-ACK information corresponding to a </w:t>
      </w:r>
      <w:r w:rsidRPr="00C06B59">
        <w:rPr>
          <w:lang w:val="en-US"/>
        </w:rPr>
        <w:t xml:space="preserve">SPS PDSCH reception or a SPS PDSCH release, a UE determines a priority index from </w:t>
      </w:r>
      <w:r w:rsidRPr="00C06B59">
        <w:rPr>
          <w:i/>
          <w:iCs/>
          <w:lang w:eastAsia="zh-CN"/>
        </w:rPr>
        <w:t>harq-CodebookID</w:t>
      </w:r>
      <w:r w:rsidRPr="00C06B59">
        <w:rPr>
          <w:lang w:eastAsia="zh-CN"/>
        </w:rPr>
        <w:t xml:space="preserve">, if provided. </w:t>
      </w:r>
      <w:r w:rsidRPr="00597B66">
        <w:rPr>
          <w:lang w:eastAsia="zh-CN"/>
        </w:rPr>
        <w:t xml:space="preserve">For a PUCCH transmission with SR, a UE determines the corresponding priority as described in </w:t>
      </w:r>
      <w:r>
        <w:rPr>
          <w:lang w:eastAsia="zh-CN"/>
        </w:rPr>
        <w:t>C</w:t>
      </w:r>
      <w:r w:rsidRPr="00597B66">
        <w:rPr>
          <w:lang w:eastAsia="zh-CN"/>
        </w:rPr>
        <w:t>lause 9.2.4.</w:t>
      </w:r>
      <w:r>
        <w:rPr>
          <w:lang w:eastAsia="zh-CN"/>
        </w:rPr>
        <w:t xml:space="preserve"> </w:t>
      </w:r>
      <w:r w:rsidRPr="00327F1F">
        <w:rPr>
          <w:rFonts w:eastAsia="Gulim"/>
        </w:rPr>
        <w:t>For a PUSCH transmission with semi-persistent CSI report, a UE determines a priority index from a priority indicator field, if provided, in </w:t>
      </w:r>
      <w:r w:rsidRPr="00327F1F">
        <w:rPr>
          <w:rFonts w:eastAsia="Gulim"/>
          <w:lang w:val="en-AU"/>
        </w:rPr>
        <w:t xml:space="preserve">a DCI format </w:t>
      </w:r>
      <w:del w:id="619" w:author="Aris Papasakellariou" w:date="2020-10-15T10:54:00Z">
        <w:r w:rsidRPr="00327F1F" w:rsidDel="00110FEF">
          <w:rPr>
            <w:rFonts w:eastAsia="Gulim"/>
            <w:lang w:val="en-AU"/>
          </w:rPr>
          <w:delText>0_1 </w:delText>
        </w:r>
        <w:r w:rsidRPr="00327F1F" w:rsidDel="00110FEF">
          <w:rPr>
            <w:rFonts w:eastAsia="Gulim"/>
          </w:rPr>
          <w:delText>or DCI format 0_2 </w:delText>
        </w:r>
      </w:del>
      <w:r>
        <w:rPr>
          <w:rFonts w:eastAsia="Gulim"/>
          <w:lang w:val="en-AU"/>
        </w:rPr>
        <w:t>that</w:t>
      </w:r>
      <w:r w:rsidRPr="00327F1F">
        <w:rPr>
          <w:rFonts w:eastAsia="Gulim"/>
          <w:lang w:val="en-AU"/>
        </w:rPr>
        <w:t xml:space="preserve"> activates the semi-persistent CSI </w:t>
      </w:r>
      <w:r w:rsidRPr="00327F1F">
        <w:rPr>
          <w:rFonts w:eastAsia="Gulim"/>
        </w:rPr>
        <w:t xml:space="preserve">report. </w:t>
      </w:r>
      <w:r>
        <w:rPr>
          <w:lang w:eastAsia="zh-CN"/>
        </w:rPr>
        <w:t xml:space="preserve">If a priority index is not provided </w:t>
      </w:r>
      <w:r w:rsidRPr="00C06B59">
        <w:rPr>
          <w:lang w:eastAsia="zh-CN"/>
        </w:rPr>
        <w:t xml:space="preserve">to a UE </w:t>
      </w:r>
      <w:r>
        <w:rPr>
          <w:lang w:eastAsia="zh-CN"/>
        </w:rPr>
        <w:t xml:space="preserve">for a PUSCH or a PUCCH transmission, the priority index is 0. </w:t>
      </w:r>
    </w:p>
    <w:p w14:paraId="55127BE8" w14:textId="77777777" w:rsidR="0044710D" w:rsidRPr="00032A9D" w:rsidRDefault="0044710D" w:rsidP="0044710D">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41285B95" w14:textId="77777777" w:rsidR="0044710D" w:rsidRDefault="0044710D" w:rsidP="0044710D">
      <w:pPr>
        <w:pStyle w:val="B1"/>
        <w:rPr>
          <w:lang w:val="en-US"/>
        </w:rPr>
      </w:pPr>
      <w:r w:rsidRPr="00C06B59">
        <w:t>-</w:t>
      </w:r>
      <w:r w:rsidRPr="00C06B59">
        <w:tab/>
      </w:r>
      <w:r>
        <w:rPr>
          <w:lang w:val="en-US"/>
        </w:rPr>
        <w:t xml:space="preserve">if the UE is provided </w:t>
      </w:r>
      <w:r w:rsidRPr="00A5237B">
        <w:rPr>
          <w:i/>
          <w:iCs/>
        </w:rPr>
        <w:t>subslotLengthForPUCCH</w:t>
      </w:r>
      <w:del w:id="620" w:author="Aris Papasakellariou 2" w:date="2020-11-08T13:12:00Z">
        <w:r w:rsidRPr="00A5237B" w:rsidDel="00686073">
          <w:rPr>
            <w:i/>
            <w:iCs/>
          </w:rPr>
          <w:delText>-r16</w:delText>
        </w:r>
      </w:del>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del w:id="621" w:author="Aris Papasakellariou 2" w:date="2020-11-08T13:13:00Z">
        <w:r w:rsidRPr="00A5237B" w:rsidDel="00686073">
          <w:rPr>
            <w:i/>
            <w:iCs/>
          </w:rPr>
          <w:delText>-r</w:delText>
        </w:r>
      </w:del>
      <w:del w:id="622" w:author="Aris Papasakellariou 2" w:date="2020-11-08T13:12:00Z">
        <w:r w:rsidRPr="00A5237B" w:rsidDel="00686073">
          <w:rPr>
            <w:i/>
            <w:iCs/>
          </w:rPr>
          <w:delText>16</w:delText>
        </w:r>
      </w:del>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44E36F9" w14:textId="77777777" w:rsidR="0044710D" w:rsidRDefault="0044710D" w:rsidP="0044710D">
      <w:pPr>
        <w:pStyle w:val="B1"/>
        <w:rPr>
          <w:lang w:val="en-US"/>
        </w:rPr>
      </w:pPr>
      <w:r w:rsidRPr="00C06B59">
        <w:t>-</w:t>
      </w:r>
      <w:r w:rsidRPr="00C06B59">
        <w:tab/>
      </w:r>
      <w:r>
        <w:rPr>
          <w:lang w:val="en-US"/>
        </w:rPr>
        <w:t xml:space="preserve">if the UE is provided </w:t>
      </w:r>
      <w:r w:rsidRPr="00A5237B">
        <w:rPr>
          <w:i/>
          <w:iCs/>
        </w:rPr>
        <w:t>subslotLengthForPUCCH</w:t>
      </w:r>
      <w:del w:id="623" w:author="Aris Papasakellariou 2" w:date="2020-11-08T13:13:00Z">
        <w:r w:rsidRPr="00A5237B" w:rsidDel="00686073">
          <w:rPr>
            <w:i/>
            <w:iCs/>
          </w:rPr>
          <w:delText>-r16</w:delText>
        </w:r>
      </w:del>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del w:id="624" w:author="Aris Papasakellariou 2" w:date="2020-11-08T13:13:00Z">
        <w:r w:rsidRPr="00A5237B" w:rsidDel="00686073">
          <w:rPr>
            <w:i/>
            <w:iCs/>
          </w:rPr>
          <w:delText>-r16</w:delText>
        </w:r>
      </w:del>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079FD21E" w14:textId="77777777" w:rsidR="0044710D" w:rsidRDefault="0044710D" w:rsidP="0044710D">
      <w:pPr>
        <w:rPr>
          <w:lang w:eastAsia="zh-CN"/>
        </w:rPr>
      </w:pPr>
      <w:r>
        <w:rPr>
          <w:lang w:eastAsia="zh-CN"/>
        </w:rPr>
        <w:t xml:space="preserve">If in an active DL BWP a UE monitors PDCCH either for detection of DCI format 0_1 and DCI format 1_1 or for detection of DCI format 0_2 and DCI format 1_2, a priority index can be provided by a priority indicator field. If a UE </w:t>
      </w:r>
      <w:r>
        <w:rPr>
          <w:lang w:eastAsia="zh-CN"/>
        </w:rPr>
        <w:lastRenderedPageBreak/>
        <w:t xml:space="preserve">indicates a capability to monitor, in an active DL BWP, PDCCH for detection of DCI format 0_1 and DCI format 1_1 and for detection of DCI format 0_2 and DCI format 1_2, a DCI format 0_1 or a DCI format 0_2 can schedule a PUSCH transmission of any priority and a DCI format 1_1 or a DCI format 1_2 can schedule a PDSCH reception and trigger a PUCCH transmission with corresponding HARQ-ACK information of any priority. </w:t>
      </w:r>
    </w:p>
    <w:p w14:paraId="194C6C58" w14:textId="77777777" w:rsidR="0044710D" w:rsidRDefault="0044710D" w:rsidP="0044710D">
      <w:pPr>
        <w:rPr>
          <w:lang w:eastAsia="zh-CN"/>
        </w:rPr>
      </w:pPr>
      <w:r w:rsidRPr="00C06B59">
        <w:rPr>
          <w:rFonts w:ascii="Times" w:hAnsi="Times" w:cs="Times"/>
          <w:lang w:eastAsia="zh-CN"/>
        </w:rPr>
        <w:t xml:space="preserve">When a UE determines overlapping for PUCCH and/or PUSCH transmissions of different priority indexes, the UE first resolves the overlapping for PUCCH and/or PUSCH transmissions of </w:t>
      </w:r>
      <w:r>
        <w:rPr>
          <w:rFonts w:ascii="Times" w:hAnsi="Times" w:cs="Times"/>
          <w:lang w:eastAsia="zh-CN"/>
        </w:rPr>
        <w:t>smaller</w:t>
      </w:r>
      <w:r w:rsidRPr="00C06B59">
        <w:rPr>
          <w:rFonts w:ascii="Times" w:hAnsi="Times" w:cs="Times"/>
          <w:lang w:eastAsia="zh-CN"/>
        </w:rPr>
        <w:t xml:space="preserve"> priority index</w:t>
      </w:r>
      <w:r>
        <w:rPr>
          <w:rFonts w:ascii="Times" w:hAnsi="Times" w:cs="Times"/>
          <w:lang w:eastAsia="zh-CN"/>
        </w:rPr>
        <w:t xml:space="preserve"> as described in Clause 9.2.5</w:t>
      </w:r>
      <w:r w:rsidRPr="00C06B59">
        <w:rPr>
          <w:rFonts w:ascii="Times" w:hAnsi="Times" w:cs="Times"/>
          <w:lang w:eastAsia="zh-CN"/>
        </w:rPr>
        <w:t>.</w:t>
      </w:r>
      <w:r w:rsidRPr="00EE027F">
        <w:rPr>
          <w:lang w:eastAsia="zh-CN"/>
        </w:rPr>
        <w:t xml:space="preserve"> </w:t>
      </w:r>
      <w:r>
        <w:rPr>
          <w:lang w:eastAsia="zh-CN"/>
        </w:rPr>
        <w:t xml:space="preserve">Then, </w:t>
      </w:r>
    </w:p>
    <w:p w14:paraId="23E51C3A" w14:textId="77777777" w:rsidR="0044710D" w:rsidRDefault="0044710D" w:rsidP="0044710D">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would overlap in time with a transmission </w:t>
      </w:r>
      <w:r>
        <w:rPr>
          <w:lang w:val="en-US" w:eastAsia="zh-CN"/>
        </w:rPr>
        <w:t xml:space="preserve">of </w:t>
      </w:r>
      <w:r w:rsidRPr="00C06B59">
        <w:rPr>
          <w:lang w:eastAsia="zh-CN"/>
        </w:rPr>
        <w:t xml:space="preserve">a </w:t>
      </w:r>
      <w:r>
        <w:rPr>
          <w:lang w:val="en-US" w:eastAsia="zh-CN"/>
        </w:rPr>
        <w:t xml:space="preserve">second </w:t>
      </w:r>
      <w:r w:rsidRPr="00C06B59">
        <w:rPr>
          <w:lang w:eastAsia="zh-CN"/>
        </w:rPr>
        <w:t xml:space="preserve">PUSCH or </w:t>
      </w:r>
      <w:r w:rsidRPr="00C06B59">
        <w:rPr>
          <w:lang w:val="en-US" w:eastAsia="zh-CN"/>
        </w:rPr>
        <w:t xml:space="preserve">a second </w:t>
      </w:r>
      <w:r w:rsidRPr="00C06B59">
        <w:rPr>
          <w:lang w:eastAsia="zh-CN"/>
        </w:rPr>
        <w:t xml:space="preserve">PUCCH of </w:t>
      </w:r>
      <w:r w:rsidRPr="00C06B59">
        <w:rPr>
          <w:lang w:val="en-US" w:eastAsia="zh-CN"/>
        </w:rPr>
        <w:t>smaller</w:t>
      </w:r>
      <w:r w:rsidRPr="00C06B59">
        <w:rPr>
          <w:lang w:eastAsia="zh-CN"/>
        </w:rPr>
        <w:t xml:space="preserve"> priority index,</w:t>
      </w:r>
      <w:r w:rsidRPr="0023398F">
        <w:rPr>
          <w:lang w:eastAsia="zh-CN"/>
        </w:rPr>
        <w:t xml:space="preserve"> the UE c</w:t>
      </w:r>
      <w:r w:rsidRPr="0023398F">
        <w:rPr>
          <w:lang w:val="en-US" w:eastAsia="zh-CN"/>
        </w:rPr>
        <w:t xml:space="preserve">ancels the 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27788FA6" w14:textId="77777777" w:rsidR="0044710D" w:rsidRPr="0023398F" w:rsidRDefault="0044710D" w:rsidP="0044710D">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 xml:space="preserve">ancels the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572B9E15" w14:textId="77777777" w:rsidR="0044710D" w:rsidRDefault="0044710D" w:rsidP="0044710D">
      <w:pPr>
        <w:rPr>
          <w:lang w:val="en-US"/>
        </w:rPr>
      </w:pPr>
      <w:r w:rsidRPr="0023398F">
        <w:rPr>
          <w:lang w:val="en-US"/>
        </w:rPr>
        <w:t xml:space="preserve">where </w:t>
      </w:r>
    </w:p>
    <w:p w14:paraId="3F5C701C" w14:textId="77777777" w:rsidR="0044710D" w:rsidRDefault="0044710D" w:rsidP="0044710D">
      <w:pPr>
        <w:pStyle w:val="B1"/>
        <w:rPr>
          <w:lang w:val="en-US"/>
        </w:rPr>
      </w:pPr>
      <w:r w:rsidRPr="00C06B59">
        <w:t>-</w:t>
      </w:r>
      <w:r w:rsidRPr="00C06B59">
        <w:tab/>
      </w:r>
      <w:r>
        <w:rPr>
          <w:lang w:val="en-US" w:eastAsia="zh-CN"/>
        </w:rPr>
        <w:t>t</w:t>
      </w:r>
      <w:r w:rsidRPr="0023398F">
        <w:rPr>
          <w:lang w:val="en-US" w:eastAsia="zh-CN"/>
        </w:rPr>
        <w:t xml:space="preserve">he </w:t>
      </w:r>
      <w:r>
        <w:rPr>
          <w:lang w:val="en-US" w:eastAsia="zh-CN"/>
        </w:rPr>
        <w:t xml:space="preserve">overlapping is applicable before or after resolving overlapping among channels of larger priority index, if any, </w:t>
      </w:r>
      <w:r>
        <w:rPr>
          <w:rFonts w:ascii="Times" w:hAnsi="Times" w:cs="Times"/>
          <w:lang w:eastAsia="zh-CN"/>
        </w:rPr>
        <w:t>as described in Clause 9.2.5</w:t>
      </w:r>
    </w:p>
    <w:p w14:paraId="5845ABE6" w14:textId="77777777" w:rsidR="0044710D" w:rsidRDefault="0044710D" w:rsidP="0044710D">
      <w:pPr>
        <w:pStyle w:val="B1"/>
        <w:rPr>
          <w:lang w:val="en-US"/>
        </w:rPr>
      </w:pPr>
      <w:r w:rsidRPr="00C06B59">
        <w:t>-</w:t>
      </w:r>
      <w:r w:rsidRPr="00C06B59">
        <w:tab/>
      </w:r>
      <w:r>
        <w:rPr>
          <w:lang w:val="en-US" w:eastAsia="zh-CN"/>
        </w:rPr>
        <w:t>t</w:t>
      </w:r>
      <w:r w:rsidRPr="0023398F">
        <w:rPr>
          <w:lang w:val="en-US" w:eastAsia="zh-CN"/>
        </w:rPr>
        <w:t xml:space="preserve">he UE expects that the transmission of the first PUCCH </w:t>
      </w:r>
      <w:r>
        <w:rPr>
          <w:lang w:val="en-US" w:eastAsia="zh-CN"/>
        </w:rPr>
        <w:t>or the first PUSCH, respectively, would</w:t>
      </w:r>
      <w:r w:rsidRPr="0023398F">
        <w:rPr>
          <w:lang w:val="en-US" w:eastAsia="zh-CN"/>
        </w:rPr>
        <w:t xml:space="preserve">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w:t>
      </w:r>
      <w:r>
        <w:rPr>
          <w:lang w:val="en-US"/>
        </w:rPr>
        <w:t xml:space="preserve"> corresponding</w:t>
      </w:r>
      <w:r w:rsidRPr="0023398F">
        <w:t xml:space="preserve"> PDCCH </w:t>
      </w:r>
      <w:r w:rsidRPr="0023398F">
        <w:rPr>
          <w:lang w:val="en-US"/>
        </w:rPr>
        <w:t>reception</w:t>
      </w:r>
    </w:p>
    <w:p w14:paraId="03E08C92" w14:textId="77777777" w:rsidR="0044710D" w:rsidRPr="0023398F" w:rsidRDefault="0044710D" w:rsidP="0044710D">
      <w:pPr>
        <w:pStyle w:val="B1"/>
        <w:rPr>
          <w:lang w:eastAsia="zh-CN"/>
        </w:rPr>
      </w:pPr>
      <w:r>
        <w:rPr>
          <w:lang w:val="en-US"/>
        </w:rPr>
        <w:t>-</w:t>
      </w:r>
      <w:r>
        <w:rPr>
          <w:lang w:val="en-US"/>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Pr="0023398F">
        <w:t xml:space="preserve">is </w:t>
      </w:r>
      <w:r w:rsidRPr="0023398F">
        <w:rPr>
          <w:lang w:val="en-US"/>
        </w:rPr>
        <w:t>the PUSCH preparation time</w:t>
      </w:r>
      <w:r w:rsidRPr="0023398F">
        <w:t xml:space="preserve"> for </w:t>
      </w:r>
      <w:r w:rsidRPr="0023398F">
        <w:rPr>
          <w:lang w:val="en-US"/>
        </w:rPr>
        <w:t>a</w:t>
      </w:r>
      <w:r w:rsidRPr="0023398F">
        <w:t xml:space="preserve"> corresponding </w:t>
      </w:r>
      <w:r w:rsidRPr="0023398F">
        <w:rPr>
          <w:lang w:val="en-US"/>
        </w:rPr>
        <w:t>UE processing</w:t>
      </w:r>
      <w:r w:rsidRPr="0023398F">
        <w:t xml:space="preserve"> capability</w:t>
      </w:r>
      <w:r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=0</m:t>
        </m:r>
      </m:oMath>
      <w:r w:rsidRPr="0023398F">
        <w:rPr>
          <w:lang w:val="en-US" w:eastAsia="zh-CN"/>
        </w:rPr>
        <w:t xml:space="preserve"> [6, TS 38.214], based on</w:t>
      </w:r>
      <w:r w:rsidRPr="0023398F">
        <w:rPr>
          <w:lang w:val="en-US"/>
        </w:rPr>
        <w:t xml:space="preserve"> </w:t>
      </w:r>
      <m:oMath>
        <m:r>
          <w:rPr>
            <w:rFonts w:ascii="Cambria Math" w:hAnsi="Cambria Math"/>
            <w:lang w:val="en-US"/>
          </w:rPr>
          <m:t>μ</m:t>
        </m:r>
      </m:oMath>
      <w:r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Pr="0023398F">
        <w:rPr>
          <w:lang w:val="en-US"/>
        </w:rPr>
        <w:t xml:space="preserve"> as subsequently defined in this Clause, </w:t>
      </w:r>
      <w:r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Pr="0023398F">
        <w:t xml:space="preserve"> is determined by </w:t>
      </w:r>
      <w:r w:rsidRPr="0023398F">
        <w:rPr>
          <w:lang w:val="en-US"/>
        </w:rPr>
        <w:t>a</w:t>
      </w:r>
      <w:r w:rsidRPr="0023398F">
        <w:t xml:space="preserve"> reported UE capability</w:t>
      </w:r>
    </w:p>
    <w:p w14:paraId="587D73BC" w14:textId="77777777" w:rsidR="0044710D" w:rsidRPr="00C06B59" w:rsidRDefault="0044710D" w:rsidP="0044710D">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5FCDE410" w14:textId="77777777" w:rsidR="0044710D" w:rsidRPr="00C06B59" w:rsidRDefault="0044710D" w:rsidP="0044710D">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8B321CF" w14:textId="77777777" w:rsidR="0044710D" w:rsidRPr="00C06B59" w:rsidRDefault="0044710D" w:rsidP="0044710D">
      <w:pPr>
        <w:pStyle w:val="B2"/>
        <w:rPr>
          <w:rFonts w:eastAsia="Gulim"/>
        </w:rPr>
      </w:pPr>
      <w:r w:rsidRPr="00C06B59">
        <w:t>-</w:t>
      </w:r>
      <w:r w:rsidRPr="00C06B59">
        <w:tab/>
        <w:t xml:space="preserve">if </w:t>
      </w:r>
      <w:r w:rsidRPr="00C06B59">
        <w:rPr>
          <w:rFonts w:eastAsia="Gulim"/>
        </w:rPr>
        <w:t>the overlapping group includes the first PUCCH</w:t>
      </w:r>
    </w:p>
    <w:p w14:paraId="0B2506E7" w14:textId="4A9DC57F" w:rsidR="0044710D" w:rsidRPr="00C06B59" w:rsidRDefault="0044710D" w:rsidP="0044710D">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m:oMath>
        <m:sSub>
          <m:sSubPr>
            <m:ctrlPr>
              <w:ins w:id="625" w:author="Aris Papasakellariou" w:date="2020-10-27T12:49:00Z">
                <w:rPr>
                  <w:rFonts w:ascii="Cambria Math" w:hAnsi="Cambria Math"/>
                  <w:i/>
                  <w:lang w:val="en-US"/>
                </w:rPr>
              </w:ins>
            </m:ctrlPr>
          </m:sSubPr>
          <m:e>
            <m:r>
              <w:ins w:id="626" w:author="Aris Papasakellariou" w:date="2020-10-27T12:49:00Z">
                <w:rPr>
                  <w:rFonts w:ascii="Cambria Math" w:hAnsi="Cambria Math"/>
                  <w:lang w:val="en-US"/>
                </w:rPr>
                <m:t>N</m:t>
              </w:ins>
            </m:r>
          </m:e>
          <m:sub>
            <m:r>
              <w:ins w:id="627" w:author="Aris Papasakellariou" w:date="2020-10-27T12:49:00Z">
                <w:rPr>
                  <w:rFonts w:ascii="Cambria Math" w:hAnsi="Cambria Math"/>
                  <w:lang w:val="en-US"/>
                </w:rPr>
                <m:t>2</m:t>
              </w:ins>
            </m:r>
          </m:sub>
        </m:sSub>
      </m:oMath>
      <w:del w:id="628"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26867368" w14:textId="12564365" w:rsidR="0044710D" w:rsidRPr="00C06B59" w:rsidRDefault="0044710D" w:rsidP="0044710D">
      <w:pPr>
        <w:pStyle w:val="B3"/>
        <w:rPr>
          <w:rFonts w:eastAsia="Gulim"/>
          <w:i/>
          <w:lang w:eastAsia="ko-KR"/>
        </w:rPr>
      </w:pPr>
      <w:r w:rsidRPr="00C06B59">
        <w:t>-</w:t>
      </w:r>
      <w:r w:rsidRPr="00C06B59">
        <w:tab/>
      </w:r>
      <w:r w:rsidRPr="00C06B59">
        <w:rPr>
          <w:rFonts w:eastAsia="Gulim"/>
          <w:lang w:eastAsia="ko-KR"/>
        </w:rPr>
        <w:t xml:space="preserve">else, </w:t>
      </w:r>
      <m:oMath>
        <m:sSub>
          <m:sSubPr>
            <m:ctrlPr>
              <w:ins w:id="629" w:author="Aris Papasakellariou" w:date="2020-10-27T12:49:00Z">
                <w:rPr>
                  <w:rFonts w:ascii="Cambria Math" w:hAnsi="Cambria Math"/>
                  <w:i/>
                  <w:lang w:val="en-US"/>
                </w:rPr>
              </w:ins>
            </m:ctrlPr>
          </m:sSubPr>
          <m:e>
            <m:r>
              <w:ins w:id="630" w:author="Aris Papasakellariou" w:date="2020-10-27T12:49:00Z">
                <w:rPr>
                  <w:rFonts w:ascii="Cambria Math" w:hAnsi="Cambria Math"/>
                  <w:lang w:val="en-US"/>
                </w:rPr>
                <m:t>N</m:t>
              </w:ins>
            </m:r>
          </m:e>
          <m:sub>
            <m:r>
              <w:ins w:id="631" w:author="Aris Papasakellariou" w:date="2020-10-27T12:49:00Z">
                <w:rPr>
                  <w:rFonts w:ascii="Cambria Math" w:hAnsi="Cambria Math"/>
                  <w:lang w:val="en-US"/>
                </w:rPr>
                <m:t>2</m:t>
              </w:ins>
            </m:r>
          </m:sub>
        </m:sSub>
      </m:oMath>
      <w:del w:id="632"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F062C0F" w14:textId="77777777" w:rsidR="0044710D" w:rsidRPr="00C06B59" w:rsidRDefault="0044710D" w:rsidP="0044710D">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7AD4F5AA" w14:textId="6218E365" w:rsidR="0044710D" w:rsidRPr="00C06B59" w:rsidRDefault="0044710D" w:rsidP="0044710D">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m:oMath>
        <m:sSub>
          <m:sSubPr>
            <m:ctrlPr>
              <w:ins w:id="633" w:author="Aris Papasakellariou" w:date="2020-10-27T12:49:00Z">
                <w:rPr>
                  <w:rFonts w:ascii="Cambria Math" w:hAnsi="Cambria Math"/>
                  <w:i/>
                  <w:lang w:val="en-US"/>
                </w:rPr>
              </w:ins>
            </m:ctrlPr>
          </m:sSubPr>
          <m:e>
            <m:r>
              <w:ins w:id="634" w:author="Aris Papasakellariou" w:date="2020-10-27T12:49:00Z">
                <w:rPr>
                  <w:rFonts w:ascii="Cambria Math" w:hAnsi="Cambria Math"/>
                  <w:lang w:val="en-US"/>
                </w:rPr>
                <m:t>N</m:t>
              </w:ins>
            </m:r>
          </m:e>
          <m:sub>
            <m:r>
              <w:ins w:id="635" w:author="Aris Papasakellariou" w:date="2020-10-27T12:49:00Z">
                <w:rPr>
                  <w:rFonts w:ascii="Cambria Math" w:hAnsi="Cambria Math"/>
                  <w:lang w:val="en-US"/>
                </w:rPr>
                <m:t>2</m:t>
              </w:ins>
            </m:r>
          </m:sub>
        </m:sSub>
      </m:oMath>
      <w:del w:id="636"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56E18021" w14:textId="3781FE00" w:rsidR="0044710D" w:rsidRPr="00C06B59" w:rsidRDefault="0044710D" w:rsidP="0044710D">
      <w:pPr>
        <w:pStyle w:val="B3"/>
        <w:rPr>
          <w:rFonts w:eastAsia="Gulim"/>
        </w:rPr>
      </w:pPr>
      <w:r w:rsidRPr="00C06B59">
        <w:t>-</w:t>
      </w:r>
      <w:r w:rsidRPr="00C06B59">
        <w:tab/>
      </w:r>
      <w:r w:rsidRPr="00C06B59">
        <w:rPr>
          <w:rFonts w:eastAsia="Gulim"/>
          <w:lang w:eastAsia="ko-KR"/>
        </w:rPr>
        <w:t xml:space="preserve">else, </w:t>
      </w:r>
      <m:oMath>
        <m:sSub>
          <m:sSubPr>
            <m:ctrlPr>
              <w:ins w:id="637" w:author="Aris Papasakellariou" w:date="2020-10-27T12:49:00Z">
                <w:rPr>
                  <w:rFonts w:ascii="Cambria Math" w:hAnsi="Cambria Math"/>
                  <w:i/>
                  <w:lang w:val="en-US"/>
                </w:rPr>
              </w:ins>
            </m:ctrlPr>
          </m:sSubPr>
          <m:e>
            <m:r>
              <w:ins w:id="638" w:author="Aris Papasakellariou" w:date="2020-10-27T12:49:00Z">
                <w:rPr>
                  <w:rFonts w:ascii="Cambria Math" w:hAnsi="Cambria Math"/>
                  <w:lang w:val="en-US"/>
                </w:rPr>
                <m:t>N</m:t>
              </w:ins>
            </m:r>
          </m:e>
          <m:sub>
            <m:r>
              <w:ins w:id="639" w:author="Aris Papasakellariou" w:date="2020-10-27T12:49:00Z">
                <w:rPr>
                  <w:rFonts w:ascii="Cambria Math" w:hAnsi="Cambria Math"/>
                  <w:lang w:val="en-US"/>
                </w:rPr>
                <m:t>2</m:t>
              </w:ins>
            </m:r>
          </m:sub>
        </m:sSub>
      </m:oMath>
      <w:del w:id="640"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23FD581E" w14:textId="77777777" w:rsidR="0044710D" w:rsidRPr="00C06B59" w:rsidRDefault="0044710D" w:rsidP="0044710D">
      <w:r w:rsidRPr="00C06B59">
        <w:t>If a UE would transmit the following channels that would overlap in time</w:t>
      </w:r>
    </w:p>
    <w:p w14:paraId="492A407A" w14:textId="77777777" w:rsidR="0044710D" w:rsidRPr="00C06B59" w:rsidRDefault="0044710D" w:rsidP="0044710D">
      <w:pPr>
        <w:pStyle w:val="B1"/>
      </w:pPr>
      <w:r w:rsidRPr="00C06B59">
        <w:t>-</w:t>
      </w:r>
      <w:r w:rsidRPr="00C06B59">
        <w:tab/>
        <w:t xml:space="preserve">a first PUCCH of larger priority index with SR and a second PUCCH or PUSCH of smaller priority index, or </w:t>
      </w:r>
    </w:p>
    <w:p w14:paraId="74F87065" w14:textId="77777777" w:rsidR="0044710D" w:rsidRPr="00C06B59" w:rsidRDefault="0044710D" w:rsidP="0044710D">
      <w:pPr>
        <w:pStyle w:val="B1"/>
      </w:pPr>
      <w:r w:rsidRPr="00C06B59">
        <w:t>-</w:t>
      </w:r>
      <w:r w:rsidRPr="00C06B59">
        <w:tab/>
        <w:t>a configured grant PUSCH of larger priority index and a PUCCH of smaller priority index, or</w:t>
      </w:r>
    </w:p>
    <w:p w14:paraId="79FCB7FE" w14:textId="77777777" w:rsidR="0044710D" w:rsidRPr="00C06B59" w:rsidRDefault="0044710D" w:rsidP="0044710D">
      <w:pPr>
        <w:pStyle w:val="B1"/>
      </w:pPr>
      <w:r w:rsidRPr="00C06B59">
        <w:t>-</w:t>
      </w:r>
      <w:r w:rsidRPr="00C06B59">
        <w:tab/>
        <w:t xml:space="preserve">a first PUCCH of larger priority index with HARQ-ACK information only in response to a PDSCH reception without a corresponding PDCCH and a second PUCCH of smaller priority index with SR and/or CSI, or a </w:t>
      </w:r>
      <w:r w:rsidRPr="00C06B59">
        <w:lastRenderedPageBreak/>
        <w:t>configured grant PUSCH with smaller priority index, or a PUSCH of smaller priority index with SP-CSI report(s) without a corresponding PDCCH, or</w:t>
      </w:r>
    </w:p>
    <w:p w14:paraId="6F2B7B4A" w14:textId="77777777" w:rsidR="0044710D" w:rsidRPr="00C06B59" w:rsidRDefault="0044710D" w:rsidP="0044710D">
      <w:pPr>
        <w:pStyle w:val="B1"/>
      </w:pPr>
      <w:r w:rsidRPr="00C06B59">
        <w:t xml:space="preserve"> -</w:t>
      </w:r>
      <w:r w:rsidRPr="00C06B59">
        <w:tab/>
        <w:t>a PUSCH of larger priority index with SP-CSI reports(s) without a corresponding PDCCH and a PUCCH of smaller priority index with SR, or CSI, or HARQ-ACK information only in response to a PDSCH reception without a corresponding PDCCH, or</w:t>
      </w:r>
    </w:p>
    <w:p w14:paraId="7225B500" w14:textId="77777777" w:rsidR="0044710D" w:rsidRPr="00C06B59" w:rsidRDefault="0044710D" w:rsidP="0044710D">
      <w:pPr>
        <w:pStyle w:val="B1"/>
      </w:pPr>
      <w:r w:rsidRPr="00C06B59">
        <w:t>-</w:t>
      </w:r>
      <w:r w:rsidRPr="00C06B59">
        <w:tab/>
        <w:t>a configured grant PUSCH of larger priority index and a configured PUSCH of lower priority index on a same serving cell</w:t>
      </w:r>
    </w:p>
    <w:p w14:paraId="2B9DA93A" w14:textId="77777777" w:rsidR="0044710D" w:rsidRPr="00C06B59" w:rsidRDefault="0044710D" w:rsidP="0044710D">
      <w:r w:rsidRPr="00C06B59">
        <w:t>the UE is expected to cancel the PUCCH/PUSCH transmissions of smaller priority index before the first symbol overlapping with the PUCCH/PUSCH transmission of larger priority index.</w:t>
      </w:r>
    </w:p>
    <w:p w14:paraId="5A71E305" w14:textId="77777777" w:rsidR="0044710D" w:rsidRPr="00C06B59" w:rsidRDefault="0044710D" w:rsidP="0044710D">
      <w:pPr>
        <w:rPr>
          <w:b/>
          <w:noProof/>
          <w:lang w:eastAsia="zh-CN"/>
        </w:rPr>
      </w:pPr>
      <w:r w:rsidRPr="00C06B59">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5E1F258F" w14:textId="77777777" w:rsidR="0044710D" w:rsidRDefault="0044710D" w:rsidP="0044710D">
      <w:pPr>
        <w:rPr>
          <w:lang w:eastAsia="zh-CN"/>
        </w:rPr>
      </w:pPr>
      <w:r w:rsidRPr="001F7324">
        <w:rPr>
          <w:lang w:eastAsia="zh-CN"/>
        </w:rPr>
        <w:t xml:space="preserve">In the remaining of this Clause, </w:t>
      </w:r>
      <w:r w:rsidRPr="001F7324">
        <w:t>a UE multiplexes UCIs with same priority index in a PUCCH</w:t>
      </w:r>
      <w:r>
        <w:t xml:space="preserve"> or a PUSCH. A</w:t>
      </w:r>
      <w:r w:rsidRPr="001F7324">
        <w:t xml:space="preserve"> PUCCH</w:t>
      </w:r>
      <w:r>
        <w:t xml:space="preserve"> or a PUSCH</w:t>
      </w:r>
      <w:r w:rsidRPr="001F7324">
        <w:t xml:space="preserve"> is assumed to have a same priority index</w:t>
      </w:r>
      <w:r>
        <w:t xml:space="preserve"> as a priority index of UCIs a UE multiplexes</w:t>
      </w:r>
      <w:r w:rsidRPr="001F7324">
        <w:t xml:space="preserve"> in the PUCCH</w:t>
      </w:r>
      <w:r>
        <w:t xml:space="preserve"> or the PUSCH</w:t>
      </w:r>
      <w:r w:rsidRPr="001F7324">
        <w:rPr>
          <w:lang w:eastAsia="zh-CN"/>
        </w:rPr>
        <w:t>.</w:t>
      </w:r>
    </w:p>
    <w:p w14:paraId="6BF0CA9E" w14:textId="77777777" w:rsidR="0044710D" w:rsidRPr="00EE027F" w:rsidRDefault="0044710D" w:rsidP="0044710D">
      <w:pPr>
        <w:rPr>
          <w:lang w:eastAsia="zh-CN"/>
        </w:rPr>
      </w:pPr>
      <w:r w:rsidRPr="00EE027F">
        <w:rPr>
          <w:lang w:eastAsia="zh-CN"/>
        </w:rPr>
        <w:t xml:space="preserve">In the remaining of this Clause, </w:t>
      </w:r>
      <w:r w:rsidRPr="00EE027F">
        <w:rPr>
          <w:rFonts w:cs="Arial"/>
          <w:lang w:eastAsia="zh-CN"/>
        </w:rPr>
        <w:t xml:space="preserve">if a UE is provided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del w:id="641" w:author="Aris Papasakellariou 2" w:date="2020-11-08T13:13:00Z">
        <w:r w:rsidDel="00686073">
          <w:rPr>
            <w:rFonts w:cs="Arial"/>
            <w:i/>
            <w:iCs/>
            <w:lang w:eastAsia="zh-CN"/>
          </w:rPr>
          <w:delText>-r16</w:delText>
        </w:r>
      </w:del>
      <w:r w:rsidRPr="00EE027F">
        <w:rPr>
          <w:rFonts w:cs="Arial"/>
          <w:lang w:eastAsia="zh-CN"/>
        </w:rPr>
        <w:t xml:space="preserve">, a slot for an associated PUCCH transmission </w:t>
      </w:r>
      <w:r>
        <w:rPr>
          <w:rFonts w:cs="Arial"/>
          <w:lang w:eastAsia="zh-CN"/>
        </w:rPr>
        <w:t>includes</w:t>
      </w:r>
      <w:r w:rsidRPr="00EE027F">
        <w:rPr>
          <w:rFonts w:cs="Arial"/>
          <w:lang w:eastAsia="zh-CN"/>
        </w:rPr>
        <w:t xml:space="preserve"> a number of symbols indicated by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del w:id="642" w:author="Aris Papasakellariou 2" w:date="2020-11-08T13:13:00Z">
        <w:r w:rsidDel="00686073">
          <w:rPr>
            <w:rFonts w:cs="Arial"/>
            <w:i/>
            <w:iCs/>
            <w:lang w:eastAsia="zh-CN"/>
          </w:rPr>
          <w:delText>-r16</w:delText>
        </w:r>
      </w:del>
      <w:r w:rsidRPr="00EE027F">
        <w:rPr>
          <w:rFonts w:cs="Arial"/>
          <w:lang w:eastAsia="zh-CN"/>
        </w:rPr>
        <w:t>.</w:t>
      </w:r>
    </w:p>
    <w:p w14:paraId="0F9A1047" w14:textId="77777777" w:rsidR="0044710D" w:rsidRPr="00744E09" w:rsidRDefault="0044710D" w:rsidP="0044710D">
      <w:r w:rsidRPr="00844103">
        <w:rPr>
          <w:lang w:eastAsia="zh-CN"/>
        </w:rPr>
        <w:t>If a UE would transmit on a serving cell a PUSCH without UL-SCH that overlaps with a PUCCH transmissi</w:t>
      </w:r>
      <w:r w:rsidRPr="000F77FD">
        <w:rPr>
          <w:lang w:eastAsia="zh-CN"/>
        </w:rPr>
        <w:t xml:space="preserve">on on </w:t>
      </w:r>
      <w:r>
        <w:rPr>
          <w:lang w:eastAsia="zh-CN"/>
        </w:rPr>
        <w:t>a</w:t>
      </w:r>
      <w:r w:rsidRPr="000F77FD">
        <w:rPr>
          <w:lang w:eastAsia="zh-CN"/>
        </w:rPr>
        <w:t xml:space="preserve"> serving cell that includes positive SR information, the UE does not transmit the PUSCH</w:t>
      </w:r>
      <w:r w:rsidRPr="00744E09">
        <w:t xml:space="preserve">. </w:t>
      </w:r>
    </w:p>
    <w:p w14:paraId="246F3775" w14:textId="77777777" w:rsidR="0044710D" w:rsidRPr="00F134D7" w:rsidRDefault="0044710D" w:rsidP="0044710D">
      <w:r w:rsidRPr="0075691D">
        <w:t>If a UE w</w:t>
      </w:r>
      <w:r w:rsidRPr="00AF6142">
        <w:t>ould transmit CSI reports on overlapping physical channels, the UE applies</w:t>
      </w:r>
      <w:r w:rsidRPr="008D280D">
        <w:t xml:space="preserve"> the </w:t>
      </w:r>
      <w:r w:rsidRPr="00102302">
        <w:t xml:space="preserve">priority rules described in </w:t>
      </w:r>
      <w:r>
        <w:t xml:space="preserve">[6, </w:t>
      </w:r>
      <w:r w:rsidRPr="00102302">
        <w:t>TS 38.214</w:t>
      </w:r>
      <w:r>
        <w:t>]</w:t>
      </w:r>
      <w:r w:rsidRPr="00102302">
        <w:t xml:space="preserve"> for the</w:t>
      </w:r>
      <w:r w:rsidRPr="00305EFE">
        <w:t xml:space="preserve"> multiplexing of </w:t>
      </w:r>
      <w:r w:rsidRPr="00F134D7">
        <w:t>CSI reports.</w:t>
      </w:r>
    </w:p>
    <w:p w14:paraId="59AF37CD" w14:textId="77777777" w:rsidR="0044710D" w:rsidRDefault="0044710D" w:rsidP="0044710D">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w:t>
      </w:r>
      <w:r>
        <w:t>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31FCAB6F" w14:textId="77777777" w:rsidR="0044710D" w:rsidRDefault="0044710D" w:rsidP="0044710D">
      <w:pPr>
        <w:rPr>
          <w:lang w:val="en-US"/>
        </w:rPr>
      </w:pPr>
      <w:r w:rsidRPr="00B916EC">
        <w:rPr>
          <w:lang w:val="en-US"/>
        </w:rPr>
        <w:t xml:space="preserve">If a UE </w:t>
      </w:r>
    </w:p>
    <w:p w14:paraId="454993BF" w14:textId="77777777" w:rsidR="0044710D" w:rsidRDefault="0044710D" w:rsidP="0044710D">
      <w:pPr>
        <w:pStyle w:val="B1"/>
      </w:pPr>
      <w:r>
        <w:t>-</w:t>
      </w:r>
      <w:r>
        <w:tab/>
      </w:r>
      <w:r w:rsidRPr="00B916EC">
        <w:t xml:space="preserve">would </w:t>
      </w:r>
      <w:r>
        <w:t>multiplex UCI in</w:t>
      </w:r>
      <w:r w:rsidRPr="00B916EC">
        <w:t xml:space="preserve"> a PUCCH </w:t>
      </w:r>
      <w:r>
        <w:t xml:space="preserve">transmission </w:t>
      </w:r>
      <w:r w:rsidRPr="00B916EC">
        <w:t xml:space="preserve">that </w:t>
      </w:r>
      <w:r w:rsidRPr="0054007C">
        <w:t>overlaps</w:t>
      </w:r>
      <w:r w:rsidRPr="00B916EC">
        <w:t xml:space="preserve"> with a PUSCH transmission, </w:t>
      </w:r>
      <w:r w:rsidRPr="0088187E">
        <w:t xml:space="preserve">and </w:t>
      </w:r>
    </w:p>
    <w:p w14:paraId="32B5D8BC" w14:textId="77777777" w:rsidR="0044710D" w:rsidRDefault="0044710D" w:rsidP="0044710D">
      <w:pPr>
        <w:pStyle w:val="B1"/>
      </w:pPr>
      <w:r>
        <w:t>-</w:t>
      </w:r>
      <w:r>
        <w:tab/>
      </w:r>
      <w:r w:rsidRPr="0088187E">
        <w:t xml:space="preserve">the PUSCH and PUCCH transmissions fulfill the conditions in </w:t>
      </w:r>
      <w:r>
        <w:t>Clause</w:t>
      </w:r>
      <w:r w:rsidRPr="0088187E">
        <w:t xml:space="preserve"> 9.2.5 for UCI multiplexing, </w:t>
      </w:r>
    </w:p>
    <w:p w14:paraId="05486FAE" w14:textId="77777777" w:rsidR="0044710D" w:rsidRDefault="0044710D" w:rsidP="0044710D">
      <w:pPr>
        <w:rPr>
          <w:lang w:val="en-US"/>
        </w:rPr>
      </w:pPr>
      <w:r w:rsidRPr="00B916EC">
        <w:rPr>
          <w:lang w:val="en-US"/>
        </w:rPr>
        <w:t xml:space="preserve">the UE </w:t>
      </w:r>
    </w:p>
    <w:p w14:paraId="46F10F59" w14:textId="77777777" w:rsidR="0044710D" w:rsidRDefault="0044710D" w:rsidP="0044710D">
      <w:pPr>
        <w:pStyle w:val="B1"/>
      </w:pPr>
      <w:r>
        <w:t>-</w:t>
      </w:r>
      <w:r>
        <w:tab/>
      </w:r>
      <w:r w:rsidRPr="00B916EC">
        <w:t xml:space="preserve">multiplexes </w:t>
      </w:r>
      <w:r>
        <w:t xml:space="preserve">only HARQ-ACK information, if any, from </w:t>
      </w:r>
      <w:r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28E69875" w14:textId="77777777" w:rsidR="0044710D" w:rsidRDefault="0044710D" w:rsidP="0044710D">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Pr="00B916EC">
        <w:t>.</w:t>
      </w:r>
    </w:p>
    <w:p w14:paraId="31739327" w14:textId="6C63A175" w:rsidR="0044710D" w:rsidRDefault="0044710D" w:rsidP="0044710D">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ins w:id="643" w:author="Aris Papasakellariou" w:date="2020-10-08T17:09:00Z">
                <w:rPr>
                  <w:rFonts w:ascii="Cambria Math" w:hAnsi="Cambria Math"/>
                  <w:i/>
                  <w:lang w:eastAsia="x-none"/>
                </w:rPr>
              </w:ins>
            </m:ctrlPr>
          </m:sSubPr>
          <m:e>
            <m:r>
              <w:ins w:id="644" w:author="Aris Papasakellariou" w:date="2020-10-08T17:09:00Z">
                <w:rPr>
                  <w:rFonts w:ascii="Cambria Math" w:hAnsi="Cambria Math"/>
                  <w:lang w:eastAsia="x-none"/>
                </w:rPr>
                <m:t>μ</m:t>
              </w:ins>
            </m:r>
          </m:e>
          <m:sub>
            <m:r>
              <w:ins w:id="645" w:author="Aris Papasakellariou" w:date="2020-10-08T17:09:00Z">
                <w:rPr>
                  <w:rFonts w:ascii="Cambria Math" w:hAnsi="Cambria Math"/>
                  <w:lang w:eastAsia="x-none"/>
                </w:rPr>
                <m:t>1</m:t>
              </w:ins>
            </m:r>
          </m:sub>
        </m:sSub>
        <m:r>
          <w:del w:id="646" w:author="Aris Papasakellariou" w:date="2020-10-08T17:09:00Z">
            <m:rPr>
              <m:sty m:val="p"/>
            </m:rPr>
            <w:rPr>
              <w:rFonts w:ascii="Cambria Math" w:hAnsi="Cambria Math"/>
              <w:noProof/>
              <w:position w:val="-10"/>
              <w:lang w:val="en-US"/>
            </w:rPr>
            <w:drawing>
              <wp:inline distT="0" distB="0" distL="0" distR="0" wp14:anchorId="181FE553" wp14:editId="047A8C43">
                <wp:extent cx="180975" cy="226060"/>
                <wp:effectExtent l="0" t="0" r="9525" b="254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del>
        </m:r>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ins w:id="647" w:author="Aris Papasakellariou" w:date="2020-10-08T17:09:00Z">
                <w:rPr>
                  <w:rFonts w:ascii="Cambria Math" w:hAnsi="Cambria Math"/>
                  <w:i/>
                  <w:lang w:eastAsia="x-none"/>
                </w:rPr>
              </w:ins>
            </m:ctrlPr>
          </m:sSubPr>
          <m:e>
            <m:r>
              <w:ins w:id="648" w:author="Aris Papasakellariou" w:date="2020-10-08T17:09:00Z">
                <w:rPr>
                  <w:rFonts w:ascii="Cambria Math" w:hAnsi="Cambria Math"/>
                  <w:lang w:eastAsia="x-none"/>
                </w:rPr>
                <m:t>μ</m:t>
              </w:ins>
            </m:r>
          </m:e>
          <m:sub>
            <m:r>
              <w:ins w:id="649" w:author="Aris Papasakellariou" w:date="2020-10-08T17:09:00Z">
                <w:rPr>
                  <w:rFonts w:ascii="Cambria Math" w:hAnsi="Cambria Math"/>
                  <w:lang w:eastAsia="x-none"/>
                </w:rPr>
                <m:t>2</m:t>
              </w:ins>
            </m:r>
          </m:sub>
        </m:sSub>
      </m:oMath>
      <w:del w:id="650" w:author="Aris Papasakellariou" w:date="2020-10-08T17:09:00Z">
        <w:r>
          <w:rPr>
            <w:noProof/>
            <w:position w:val="-10"/>
            <w:lang w:val="en-US"/>
          </w:rPr>
          <w:drawing>
            <wp:inline distT="0" distB="0" distL="0" distR="0" wp14:anchorId="1AAD55FB" wp14:editId="45F25BBB">
              <wp:extent cx="180975" cy="215900"/>
              <wp:effectExtent l="0" t="0" r="9525" b="0"/>
              <wp:docPr id="1990" name="Picture 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del>
      <w:r>
        <w:t xml:space="preserve"> if </w:t>
      </w:r>
      <m:oMath>
        <m:sSub>
          <m:sSubPr>
            <m:ctrlPr>
              <w:ins w:id="651" w:author="Aris Papasakellariou" w:date="2020-10-08T17:09:00Z">
                <w:rPr>
                  <w:rFonts w:ascii="Cambria Math" w:hAnsi="Cambria Math"/>
                  <w:i/>
                  <w:lang w:eastAsia="x-none"/>
                </w:rPr>
              </w:ins>
            </m:ctrlPr>
          </m:sSubPr>
          <m:e>
            <m:r>
              <w:ins w:id="652" w:author="Aris Papasakellariou" w:date="2020-10-08T17:09:00Z">
                <w:rPr>
                  <w:rFonts w:ascii="Cambria Math" w:hAnsi="Cambria Math"/>
                  <w:lang w:eastAsia="x-none"/>
                </w:rPr>
                <m:t>μ</m:t>
              </w:ins>
            </m:r>
          </m:e>
          <m:sub>
            <m:r>
              <w:ins w:id="653" w:author="Aris Papasakellariou" w:date="2020-10-08T17:09:00Z">
                <w:rPr>
                  <w:rFonts w:ascii="Cambria Math" w:hAnsi="Cambria Math"/>
                  <w:lang w:eastAsia="x-none"/>
                </w:rPr>
                <m:t>1</m:t>
              </w:ins>
            </m:r>
          </m:sub>
        </m:sSub>
        <m:r>
          <w:ins w:id="654" w:author="Aris Papasakellariou" w:date="2020-10-08T17:10:00Z">
            <w:rPr>
              <w:rFonts w:ascii="Cambria Math" w:hAnsi="Cambria Math"/>
              <w:lang w:eastAsia="x-none"/>
            </w:rPr>
            <m:t>&lt;</m:t>
          </w:ins>
        </m:r>
        <m:sSub>
          <m:sSubPr>
            <m:ctrlPr>
              <w:ins w:id="655" w:author="Aris Papasakellariou" w:date="2020-10-08T17:10:00Z">
                <w:rPr>
                  <w:rFonts w:ascii="Cambria Math" w:hAnsi="Cambria Math"/>
                  <w:i/>
                  <w:lang w:eastAsia="x-none"/>
                </w:rPr>
              </w:ins>
            </m:ctrlPr>
          </m:sSubPr>
          <m:e>
            <m:r>
              <w:ins w:id="656" w:author="Aris Papasakellariou" w:date="2020-10-08T17:10:00Z">
                <w:rPr>
                  <w:rFonts w:ascii="Cambria Math" w:hAnsi="Cambria Math"/>
                  <w:lang w:eastAsia="x-none"/>
                </w:rPr>
                <m:t>μ</m:t>
              </w:ins>
            </m:r>
          </m:e>
          <m:sub>
            <m:r>
              <w:ins w:id="657" w:author="Aris Papasakellariou" w:date="2020-10-08T17:10:00Z">
                <w:rPr>
                  <w:rFonts w:ascii="Cambria Math" w:hAnsi="Cambria Math"/>
                  <w:lang w:eastAsia="x-none"/>
                </w:rPr>
                <m:t>2</m:t>
              </w:ins>
            </m:r>
          </m:sub>
        </m:sSub>
      </m:oMath>
      <w:del w:id="658" w:author="Aris Papasakellariou" w:date="2020-10-08T17:09:00Z">
        <w:r>
          <w:rPr>
            <w:noProof/>
            <w:position w:val="-10"/>
            <w:lang w:val="en-US"/>
          </w:rPr>
          <w:drawing>
            <wp:inline distT="0" distB="0" distL="0" distR="0" wp14:anchorId="06C833D6" wp14:editId="05937776">
              <wp:extent cx="356870" cy="215900"/>
              <wp:effectExtent l="0" t="0" r="508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del>
      <w:r>
        <w:t xml:space="preserve">. </w:t>
      </w:r>
    </w:p>
    <w:p w14:paraId="39E1000E" w14:textId="77777777" w:rsidR="0044710D" w:rsidRPr="00C06B59" w:rsidRDefault="0044710D" w:rsidP="0044710D">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07CBFE78" w14:textId="77777777" w:rsidR="0044710D" w:rsidRDefault="0044710D" w:rsidP="0044710D">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EDEBDB" w14:textId="77777777" w:rsidR="0044710D" w:rsidRPr="00325DA4" w:rsidRDefault="0044710D" w:rsidP="0044710D">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w:t>
      </w:r>
      <w:r>
        <w:rPr>
          <w:rFonts w:eastAsia="DengXian"/>
          <w:lang w:eastAsia="x-none"/>
        </w:rPr>
        <w:t xml:space="preserve">or </w:t>
      </w:r>
      <w:r>
        <w:t>a</w:t>
      </w:r>
      <w:r w:rsidRPr="006A0797">
        <w:t xml:space="preserve"> DCI format including a One-shot HARQ-ACK request field with value 1</w:t>
      </w:r>
      <w:r>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3D7DF51E" w14:textId="77777777" w:rsidR="0044710D" w:rsidRPr="00AC2D5A" w:rsidRDefault="0044710D" w:rsidP="0044710D">
      <w:pPr>
        <w:rPr>
          <w:lang w:val="en-US"/>
        </w:rPr>
      </w:pPr>
      <w:r w:rsidRPr="00D1265E">
        <w:lastRenderedPageBreak/>
        <w:t xml:space="preserve">If a UE multiplexes aperiodic CSI in a PUSCH and the UE would multiplex UCI that includes HARQ-ACK information in a PUCCH that overlaps with the PUSCH and the timing conditions for overlapping PUCCHs and PUSCHs in </w:t>
      </w:r>
      <w:r>
        <w:t>Clause</w:t>
      </w:r>
      <w:r w:rsidRPr="00D1265E">
        <w:t xml:space="preserve"> 9.</w:t>
      </w:r>
      <w:r w:rsidRPr="00101EFE">
        <w:t>2.5 are fulfilled, the UE multiplexes only the HARQ-ACK information in the PUSCH a</w:t>
      </w:r>
      <w:r>
        <w:t>nd does not transmit the PUCCH</w:t>
      </w:r>
      <w:r>
        <w:rPr>
          <w:lang w:val="en-US"/>
        </w:rPr>
        <w:t xml:space="preserve">. </w:t>
      </w:r>
    </w:p>
    <w:p w14:paraId="24316175" w14:textId="77777777" w:rsidR="0044710D" w:rsidRDefault="0044710D" w:rsidP="0044710D">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scheduled by DCI formats and second PUSCHs </w:t>
      </w:r>
      <w:r w:rsidRPr="009D5B6D">
        <w:t xml:space="preserve">configured by </w:t>
      </w:r>
      <w:r>
        <w:t xml:space="preserve">respective </w:t>
      </w:r>
      <w:r w:rsidRPr="009D5B6D">
        <w:rPr>
          <w:i/>
          <w:iCs/>
        </w:rPr>
        <w:t>ConfiguredGrantConfig</w:t>
      </w:r>
      <w:r w:rsidRPr="00162CCB">
        <w:rPr>
          <w:iCs/>
        </w:rPr>
        <w:t xml:space="preserve"> </w:t>
      </w:r>
      <w:r w:rsidRPr="00162CCB">
        <w:t>or</w:t>
      </w:r>
      <w:r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Clause 9.2.5 for UCI multiplexing, the UE multiplexes the UCI</w:t>
      </w:r>
      <w:r w:rsidRPr="00E9040D">
        <w:t xml:space="preserve"> </w:t>
      </w:r>
      <w:r>
        <w:t xml:space="preserve">in a PUSCH from the first PUSCHs. </w:t>
      </w:r>
    </w:p>
    <w:p w14:paraId="15748C04" w14:textId="77777777" w:rsidR="0044710D" w:rsidRDefault="0044710D" w:rsidP="0044710D">
      <w:pPr>
        <w:rPr>
          <w:lang w:val="en-AU"/>
        </w:rPr>
      </w:pPr>
      <w:r w:rsidRPr="00E9040D">
        <w:t>If a</w:t>
      </w:r>
      <w:r w:rsidRPr="00E9040D">
        <w:rPr>
          <w:rFonts w:hint="eastAsia"/>
        </w:rPr>
        <w:t xml:space="preserve"> UE transmit</w:t>
      </w:r>
      <w:r>
        <w:t>s</w:t>
      </w:r>
      <w:r w:rsidRPr="00E9040D">
        <w:rPr>
          <w:rFonts w:hint="eastAsia"/>
        </w:rPr>
        <w:t xml:space="preserve"> </w:t>
      </w:r>
      <w:r>
        <w:t>multiple PUSCHs in a slot 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a PUSCH </w:t>
      </w:r>
      <w:r w:rsidRPr="00E9040D">
        <w:t xml:space="preserve">of the serving cell with </w:t>
      </w:r>
      <w:r>
        <w:t xml:space="preserve">the </w:t>
      </w:r>
      <w:r w:rsidRPr="00E9040D">
        <w:t xml:space="preserve">smallest </w:t>
      </w:r>
      <w:r w:rsidRPr="00E9040D">
        <w:rPr>
          <w:i/>
        </w:rPr>
        <w:t>ServCellIndex</w:t>
      </w:r>
      <w:r>
        <w:rPr>
          <w:i/>
        </w:rPr>
        <w:t xml:space="preserve"> </w:t>
      </w:r>
      <w:r>
        <w:t>subject to the conditions in Clause 9.2.5 for UCI multiplexing being fulfilled</w:t>
      </w:r>
      <w:r w:rsidRPr="00E9040D">
        <w:rPr>
          <w:rFonts w:hint="eastAsia"/>
          <w:lang w:val="en-AU"/>
        </w:rPr>
        <w:t>.</w:t>
      </w:r>
      <w:r>
        <w:rPr>
          <w:lang w:val="en-AU"/>
        </w:rPr>
        <w:t xml:space="preserve"> If the UE transmits more than one PUSCHs in the slot on the </w:t>
      </w:r>
      <w:r>
        <w:t xml:space="preserve">serving cell </w:t>
      </w:r>
      <w:r w:rsidRPr="00E9040D">
        <w:t xml:space="preserve">with </w:t>
      </w:r>
      <w:r>
        <w:t xml:space="preserve">the </w:t>
      </w:r>
      <w:r w:rsidRPr="00E9040D">
        <w:t xml:space="preserve">smallest </w:t>
      </w:r>
      <w:r w:rsidRPr="00E9040D">
        <w:rPr>
          <w:i/>
        </w:rPr>
        <w:t>ServCellIndex</w:t>
      </w:r>
      <w:r>
        <w:t xml:space="preserve"> that fulfil the conditions in Clause 9.2.5 for UCI multiplexing, the UE multiplexes the UCI in the earliest PUSCH that the UE transmits in the slot</w:t>
      </w:r>
      <w:r w:rsidRPr="00E9040D">
        <w:rPr>
          <w:rFonts w:hint="eastAsia"/>
          <w:lang w:val="en-AU"/>
        </w:rPr>
        <w:t>.</w:t>
      </w:r>
      <w:r w:rsidRPr="00597350">
        <w:rPr>
          <w:lang w:val="en-AU"/>
        </w:rPr>
        <w:t xml:space="preserve"> </w:t>
      </w:r>
    </w:p>
    <w:p w14:paraId="332C2602" w14:textId="77777777" w:rsidR="0044710D" w:rsidRPr="00FB172B" w:rsidRDefault="0044710D" w:rsidP="0044710D">
      <w:pPr>
        <w:rPr>
          <w:lang w:val="en-AU"/>
        </w:rPr>
      </w:pPr>
      <w:r>
        <w:rPr>
          <w:lang w:val="en-AU"/>
        </w:rPr>
        <w:t xml:space="preserve">If a UE transmits a PUSCH over multiple slots and the UE would transmit a PUCCH with HARQ-ACK and/or CSI 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w:t>
      </w:r>
      <w:r>
        <w:rPr>
          <w:lang w:val="en-US"/>
        </w:rPr>
        <w:t>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Pr>
          <w:lang w:val="en-AU"/>
        </w:rPr>
        <w:t xml:space="preserve">and/or CSI </w:t>
      </w:r>
      <w:r w:rsidRPr="00FB172B">
        <w:rPr>
          <w:lang w:val="en-AU"/>
        </w:rPr>
        <w:t xml:space="preserve">information in the PUSCH transmission in a slot from the multiple slots if the UE would not transmit a single-slot PUCCH with HARQ-ACK </w:t>
      </w:r>
      <w:r>
        <w:rPr>
          <w:lang w:val="en-AU"/>
        </w:rPr>
        <w:t xml:space="preserve">and/or CSI </w:t>
      </w:r>
      <w:r w:rsidRPr="00FB172B">
        <w:rPr>
          <w:lang w:val="en-AU"/>
        </w:rPr>
        <w:t>information in the slot</w:t>
      </w:r>
      <w:r>
        <w:rPr>
          <w:lang w:val="en-AU"/>
        </w:rPr>
        <w:t xml:space="preserve"> </w:t>
      </w:r>
      <w:r w:rsidRPr="00FB172B">
        <w:rPr>
          <w:lang w:val="en-AU"/>
        </w:rPr>
        <w:t>in case the PUSCH transmission was absent.</w:t>
      </w:r>
    </w:p>
    <w:p w14:paraId="3FBAE92D" w14:textId="77777777" w:rsidR="0044710D" w:rsidRPr="00C06B59" w:rsidRDefault="0044710D" w:rsidP="0044710D">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in Clause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00904402" w14:textId="77777777" w:rsidR="0044710D" w:rsidRDefault="0044710D" w:rsidP="0044710D">
      <w:pPr>
        <w:rPr>
          <w:lang w:val="en-AU"/>
        </w:rPr>
      </w:pPr>
      <w:r>
        <w:rPr>
          <w:lang w:val="en-AU"/>
        </w:rPr>
        <w:t xml:space="preserve">If the PUSCH transmission over the multiple slots is scheduled by a DCI format </w:t>
      </w:r>
      <w:r w:rsidRPr="00EE027F">
        <w:rPr>
          <w:lang w:val="en-AU"/>
        </w:rPr>
        <w:t>that includes a DAI field</w:t>
      </w:r>
      <w:r>
        <w:rPr>
          <w:lang w:val="en-AU"/>
        </w:rPr>
        <w:t>, the value of the DAI field is applicable for multiplexing HARQ-ACK information in the PUSCH transmission in any slot from the multiple slots where the UE multiplexes HARQ-ACK information.</w:t>
      </w:r>
    </w:p>
    <w:p w14:paraId="398DC057" w14:textId="77777777" w:rsidR="0044710D" w:rsidRDefault="0044710D" w:rsidP="0044710D">
      <w:pPr>
        <w:rPr>
          <w:lang w:eastAsia="zh-CN"/>
        </w:rPr>
      </w:pPr>
      <w:r>
        <w:t xml:space="preserve">If a UE </w:t>
      </w:r>
      <w:r w:rsidRPr="00844103">
        <w:rPr>
          <w:lang w:eastAsia="zh-CN"/>
        </w:rPr>
        <w:t xml:space="preserve">would </w:t>
      </w:r>
      <w:r>
        <w:rPr>
          <w:lang w:eastAsia="zh-CN"/>
        </w:rPr>
        <w:t xml:space="preserve">multiplex HARQ-ACK information in a PUSCH </w:t>
      </w:r>
      <w:r>
        <w:t xml:space="preserve">transmission that is </w:t>
      </w:r>
      <w:r w:rsidRPr="009D5B6D">
        <w:t xml:space="preserve">configured by </w:t>
      </w:r>
      <w:r>
        <w:t xml:space="preserve">a </w:t>
      </w:r>
      <w:r w:rsidRPr="009D5B6D">
        <w:rPr>
          <w:i/>
          <w:iCs/>
        </w:rPr>
        <w:t>ConfiguredGrantConfig</w:t>
      </w:r>
      <w:r>
        <w:rPr>
          <w:iCs/>
        </w:rPr>
        <w:t xml:space="preserve">, </w:t>
      </w:r>
      <w:r>
        <w:t xml:space="preserve">and includes CG-UCI [5, TS 38.212], the UE multiplexes the HARQ-ACK information in the PUSCH transmission if the UE is provided </w:t>
      </w:r>
      <w:r w:rsidRPr="006F328C">
        <w:rPr>
          <w:i/>
        </w:rPr>
        <w:t>cg-</w:t>
      </w:r>
      <w:del w:id="659" w:author="Aris Papasakellariou" w:date="2020-10-08T17:33:00Z">
        <w:r w:rsidRPr="006F328C" w:rsidDel="00BE0ACF">
          <w:rPr>
            <w:i/>
          </w:rPr>
          <w:delText>CG-</w:delText>
        </w:r>
      </w:del>
      <w:r w:rsidRPr="006F328C">
        <w:rPr>
          <w:i/>
        </w:rPr>
        <w:t>UCI-Multiplexing</w:t>
      </w:r>
      <w:r>
        <w:t xml:space="preserve">; otherwise, the UE does not transmit the PUSCH and multiplexes the HARQ-ACK information in a PUCCH transmission or in another PUSCH transmission. </w:t>
      </w:r>
    </w:p>
    <w:p w14:paraId="0E18AB9E" w14:textId="77777777" w:rsidR="0044710D" w:rsidRDefault="0044710D" w:rsidP="0044710D">
      <w:pPr>
        <w:pStyle w:val="Heading2"/>
        <w:ind w:left="1136" w:hanging="1136"/>
      </w:pPr>
      <w:bookmarkStart w:id="660" w:name="_Toc12021467"/>
      <w:bookmarkStart w:id="661" w:name="_Toc20311579"/>
      <w:bookmarkStart w:id="662" w:name="_Toc26719404"/>
      <w:bookmarkStart w:id="663" w:name="_Toc29894837"/>
      <w:bookmarkStart w:id="664" w:name="_Toc29899136"/>
      <w:bookmarkStart w:id="665" w:name="_Toc29899554"/>
      <w:bookmarkStart w:id="666" w:name="_Toc29917291"/>
      <w:bookmarkStart w:id="667" w:name="_Toc36498165"/>
      <w:bookmarkStart w:id="668" w:name="_Toc45699191"/>
      <w:bookmarkStart w:id="669" w:name="_Toc52208353"/>
      <w:bookmarkStart w:id="670" w:name="_Ref494282908"/>
      <w:r w:rsidRPr="00B916EC">
        <w:t>9.1</w:t>
      </w:r>
      <w:r w:rsidRPr="00B916EC">
        <w:rPr>
          <w:rFonts w:hint="eastAsia"/>
        </w:rPr>
        <w:tab/>
      </w:r>
      <w:r w:rsidRPr="00B916EC">
        <w:t>HARQ-ACK codebook determination</w:t>
      </w:r>
      <w:bookmarkEnd w:id="660"/>
      <w:bookmarkEnd w:id="661"/>
      <w:bookmarkEnd w:id="662"/>
      <w:bookmarkEnd w:id="663"/>
      <w:bookmarkEnd w:id="664"/>
      <w:bookmarkEnd w:id="665"/>
      <w:bookmarkEnd w:id="666"/>
      <w:bookmarkEnd w:id="667"/>
      <w:bookmarkEnd w:id="668"/>
      <w:bookmarkEnd w:id="669"/>
    </w:p>
    <w:p w14:paraId="637C7B74" w14:textId="73247D29" w:rsidR="0044710D" w:rsidRPr="002F7AB8" w:rsidRDefault="0044710D" w:rsidP="0044710D">
      <w:r w:rsidRPr="00B5532F">
        <w:t xml:space="preserve">If a UE is provided </w:t>
      </w:r>
      <w:r w:rsidRPr="00B5532F">
        <w:rPr>
          <w:i/>
          <w:iCs/>
        </w:rPr>
        <w:t>pdsch-HARQ-ACK-Codebook</w:t>
      </w:r>
      <w:del w:id="671" w:author="Aris Papasakellariou" w:date="2020-10-01T11:42:00Z">
        <w:r w:rsidRPr="00B5532F" w:rsidDel="006C51FA">
          <w:rPr>
            <w:i/>
            <w:iCs/>
          </w:rPr>
          <w:delText>-</w:delText>
        </w:r>
      </w:del>
      <w:r w:rsidRPr="006C51FA">
        <w:rPr>
          <w:i/>
          <w:rPrChange w:id="672" w:author="Aris Papasakellariou" w:date="2020-10-01T11:42:00Z">
            <w:rPr>
              <w:iCs/>
            </w:rPr>
          </w:rPrChange>
        </w:rPr>
        <w:t>List</w:t>
      </w:r>
      <w:r w:rsidRPr="00B5532F">
        <w:rPr>
          <w:iCs/>
        </w:rPr>
        <w:t xml:space="preserve">, </w:t>
      </w:r>
      <w:r w:rsidRPr="00B5532F">
        <w:t xml:space="preserve">the UE can be indicated by </w:t>
      </w:r>
      <w:r w:rsidRPr="00B5532F">
        <w:rPr>
          <w:i/>
          <w:iCs/>
        </w:rPr>
        <w:t>pdsch-HARQ-ACK-Codebook</w:t>
      </w:r>
      <w:del w:id="673" w:author="Aris Papasakellariou" w:date="2020-10-08T17:35:00Z">
        <w:r w:rsidRPr="00B5532F" w:rsidDel="00BE0ACF">
          <w:rPr>
            <w:i/>
            <w:iCs/>
          </w:rPr>
          <w:delText>-</w:delText>
        </w:r>
      </w:del>
      <w:r w:rsidRPr="00B5532F">
        <w:rPr>
          <w:i/>
          <w:iCs/>
        </w:rPr>
        <w:t>List</w:t>
      </w:r>
      <w:r w:rsidRPr="00B5532F">
        <w:t xml:space="preserve"> to generate one or two HARQ-ACK codebooks</w:t>
      </w:r>
      <w:r w:rsidRPr="00DD627C">
        <w:t>.</w:t>
      </w:r>
      <w:r w:rsidRPr="002F7AB8">
        <w:t xml:space="preserve"> </w:t>
      </w:r>
      <w:r w:rsidRPr="00C06B59">
        <w:rPr>
          <w:lang w:eastAsia="zh-CN"/>
        </w:rPr>
        <w:t xml:space="preserve">If the UE is indicated to generate one HARQ-ACK codebook, the HARQ-ACK codebook is associated with a PUCCH of priority index 0. </w:t>
      </w:r>
      <w:r w:rsidRPr="00C06B59">
        <w:t xml:space="preserve">If a UE is provided </w:t>
      </w:r>
      <w:r w:rsidRPr="00C06B59">
        <w:rPr>
          <w:i/>
          <w:iCs/>
        </w:rPr>
        <w:t>pdsch-HARQ-ACK-Codebook</w:t>
      </w:r>
      <w:del w:id="674" w:author="Aris Papasakellariou" w:date="2020-10-01T11:42:00Z">
        <w:r w:rsidRPr="00C06B59" w:rsidDel="006C51FA">
          <w:rPr>
            <w:i/>
            <w:iCs/>
          </w:rPr>
          <w:delText>-</w:delText>
        </w:r>
      </w:del>
      <w:r w:rsidRPr="00C06B59">
        <w:rPr>
          <w:i/>
          <w:iCs/>
        </w:rPr>
        <w:t>List</w:t>
      </w:r>
      <w:r w:rsidRPr="00C06B59">
        <w:t>, the UE multiplexes in a same HARQ-ACK codebook only HARQ-ACK information associated with a same priority index.</w:t>
      </w:r>
      <w:r>
        <w:t xml:space="preserve"> </w:t>
      </w:r>
      <w:r w:rsidRPr="00F44350">
        <w:rPr>
          <w:lang w:eastAsia="zh-CN"/>
        </w:rPr>
        <w:t>If the UE is indicated to generate two HARQ-ACK codebooks</w:t>
      </w:r>
    </w:p>
    <w:p w14:paraId="3998EDAE" w14:textId="77777777" w:rsidR="0044710D" w:rsidRPr="00B5532F" w:rsidRDefault="0044710D" w:rsidP="0044710D">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3AE2EC33" w14:textId="1F12C0B9" w:rsidR="0044710D" w:rsidRPr="001858BC" w:rsidRDefault="0044710D" w:rsidP="0044710D">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ins w:id="675" w:author="Aris Papasakellariou 2" w:date="2020-11-08T13:18:00Z">
        <w:r w:rsidR="00686073">
          <w:rPr>
            <w:i/>
            <w:iCs/>
          </w:rPr>
          <w:t>-</w:t>
        </w:r>
      </w:ins>
      <w:r w:rsidRPr="001F0486">
        <w:rPr>
          <w:i/>
          <w:iCs/>
        </w:rPr>
        <w:t>ConfigurationList</w:t>
      </w:r>
      <w:r w:rsidRPr="00344485">
        <w:t xml:space="preserve">, </w:t>
      </w:r>
      <w:r w:rsidRPr="00344485">
        <w:rPr>
          <w:i/>
          <w:iCs/>
        </w:rPr>
        <w:t>UCI-OnPUSCH-List</w:t>
      </w:r>
      <w:ins w:id="676" w:author="Aris Papasakellariou" w:date="2020-10-08T17:39:00Z">
        <w:r>
          <w:rPr>
            <w:i/>
            <w:iCs/>
          </w:rPr>
          <w:t>D</w:t>
        </w:r>
      </w:ins>
      <w:ins w:id="677" w:author="Aris Papasakellariou" w:date="2020-10-08T17:40:00Z">
        <w:r>
          <w:rPr>
            <w:i/>
            <w:iCs/>
          </w:rPr>
          <w:t>CI-0-</w:t>
        </w:r>
      </w:ins>
      <w:ins w:id="678" w:author="Aris Papasakellariou" w:date="2020-10-08T22:24:00Z">
        <w:r>
          <w:rPr>
            <w:i/>
            <w:iCs/>
          </w:rPr>
          <w:t>1</w:t>
        </w:r>
      </w:ins>
      <w:r w:rsidRPr="00344485">
        <w:t xml:space="preserve">, </w:t>
      </w:r>
      <w:r w:rsidRPr="00344485">
        <w:rPr>
          <w:i/>
          <w:iCs/>
        </w:rPr>
        <w:t>PDSCH-CodeBlockGroupTransmission</w:t>
      </w:r>
      <w:del w:id="679" w:author="Aris Papasakellariou" w:date="2020-10-08T17:44:00Z">
        <w:r w:rsidRPr="00344485" w:rsidDel="00BE0ACF">
          <w:rPr>
            <w:i/>
            <w:iCs/>
          </w:rPr>
          <w:delText>-</w:delText>
        </w:r>
      </w:del>
      <w:r w:rsidRPr="00344485">
        <w:rPr>
          <w:i/>
          <w:iCs/>
        </w:rPr>
        <w:t>List</w:t>
      </w:r>
      <w:r w:rsidRPr="00F400CB">
        <w:t>}</w:t>
      </w:r>
      <w:ins w:id="680" w:author="Aris Papasakellariou" w:date="2020-10-08T17:40:00Z">
        <w:r>
          <w:t xml:space="preserve"> or </w:t>
        </w:r>
        <w:r w:rsidRPr="009F7758">
          <w:t>{</w:t>
        </w:r>
        <w:r w:rsidRPr="001F0486">
          <w:rPr>
            <w:i/>
            <w:iCs/>
          </w:rPr>
          <w:t>PUCCH</w:t>
        </w:r>
      </w:ins>
      <w:ins w:id="681" w:author="Aris Papasakellariou 2" w:date="2020-11-08T13:19:00Z">
        <w:r w:rsidR="00686073">
          <w:rPr>
            <w:i/>
            <w:iCs/>
          </w:rPr>
          <w:t>-</w:t>
        </w:r>
      </w:ins>
      <w:ins w:id="682" w:author="Aris Papasakellariou" w:date="2020-10-08T17:40:00Z">
        <w:r w:rsidRPr="001F0486">
          <w:rPr>
            <w:i/>
            <w:iCs/>
          </w:rPr>
          <w:t>ConfigurationList</w:t>
        </w:r>
        <w:r w:rsidRPr="00344485">
          <w:t xml:space="preserve">, </w:t>
        </w:r>
        <w:r w:rsidRPr="00344485">
          <w:rPr>
            <w:i/>
            <w:iCs/>
          </w:rPr>
          <w:t>UCI-OnPUSCH-List</w:t>
        </w:r>
        <w:r>
          <w:rPr>
            <w:i/>
            <w:iCs/>
          </w:rPr>
          <w:t>DCI-</w:t>
        </w:r>
      </w:ins>
      <w:ins w:id="683" w:author="Aris Papasakellariou" w:date="2020-10-08T22:24:00Z">
        <w:r>
          <w:rPr>
            <w:i/>
            <w:iCs/>
          </w:rPr>
          <w:t>0</w:t>
        </w:r>
      </w:ins>
      <w:ins w:id="684" w:author="Aris Papasakellariou" w:date="2020-10-08T17:40:00Z">
        <w:r>
          <w:rPr>
            <w:i/>
            <w:iCs/>
          </w:rPr>
          <w:t>-2</w:t>
        </w:r>
        <w:r w:rsidRPr="00344485">
          <w:t xml:space="preserve">, </w:t>
        </w:r>
      </w:ins>
      <w:ins w:id="685" w:author="Aris Papasakellariou" w:date="2020-10-08T17:44:00Z">
        <w:r>
          <w:rPr>
            <w:i/>
            <w:iCs/>
          </w:rPr>
          <w:t>PDSCH</w:t>
        </w:r>
      </w:ins>
      <w:ins w:id="686" w:author="Aris Papasakellariou" w:date="2020-10-08T17:40:00Z">
        <w:r w:rsidRPr="00344485">
          <w:rPr>
            <w:i/>
            <w:iCs/>
          </w:rPr>
          <w:t>-CodeBlockGroupTransmissionList</w:t>
        </w:r>
        <w:r w:rsidRPr="00F400CB">
          <w:t>}</w:t>
        </w:r>
      </w:ins>
      <w:r w:rsidRPr="00F400CB">
        <w:t>, respectively, for use with the fi</w:t>
      </w:r>
      <w:r w:rsidRPr="00D626A0">
        <w:t>rst and second HARQ-ACK codebooks, respectivel</w:t>
      </w:r>
      <w:r w:rsidRPr="001858BC">
        <w:t>y</w:t>
      </w:r>
      <w:ins w:id="687" w:author="Aris Papasakellariou" w:date="2020-10-08T17:39:00Z">
        <w:r w:rsidRPr="00BE0ACF">
          <w:t xml:space="preserve"> </w:t>
        </w:r>
      </w:ins>
    </w:p>
    <w:p w14:paraId="2E8C3F03" w14:textId="297168AF" w:rsidR="0044710D" w:rsidRDefault="0044710D" w:rsidP="0044710D">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 xml:space="preserve">. If the UE generates two HARQ-ACK codebooks, the UE is indicated by </w:t>
      </w:r>
      <w:r w:rsidRPr="002A7A49">
        <w:rPr>
          <w:i/>
          <w:iCs/>
          <w:szCs w:val="22"/>
        </w:rPr>
        <w:t>harq-CodebookID</w:t>
      </w:r>
      <w:r>
        <w:t xml:space="preserve">, per SPS PDSCH configuration, a HARQ-ACK codebook index for multiplexing the corresponding </w:t>
      </w:r>
      <w:r w:rsidRPr="00B916EC">
        <w:t>HARQ-ACK information bit</w:t>
      </w:r>
      <w:r>
        <w:t>.</w:t>
      </w:r>
      <w:r w:rsidRPr="005736C2">
        <w:t xml:space="preserve"> </w:t>
      </w:r>
    </w:p>
    <w:p w14:paraId="555A31CD" w14:textId="77777777" w:rsidR="0044710D" w:rsidRPr="000309D3" w:rsidRDefault="0044710D" w:rsidP="0044710D">
      <w:pPr>
        <w:rPr>
          <w:lang w:eastAsia="zh-CN"/>
        </w:rPr>
      </w:pPr>
      <w:r w:rsidRPr="000309D3">
        <w:rPr>
          <w:lang w:eastAsia="zh-CN"/>
        </w:rPr>
        <w:lastRenderedPageBreak/>
        <w:t xml:space="preserve">If a UE is provided </w:t>
      </w:r>
      <w:r w:rsidRPr="000309D3">
        <w:rPr>
          <w:i/>
          <w:lang w:eastAsia="zh-CN"/>
        </w:rPr>
        <w:t>pdsch-HARQ-ACK-OneShotFeedback</w:t>
      </w:r>
      <w:del w:id="688" w:author="Aris Papasakellariou 2" w:date="2020-11-08T13:20:00Z">
        <w:r w:rsidRPr="000309D3" w:rsidDel="00DC4145">
          <w:rPr>
            <w:i/>
            <w:lang w:eastAsia="zh-CN"/>
          </w:rPr>
          <w:delText>-r16</w:delText>
        </w:r>
      </w:del>
      <w:r w:rsidRPr="000309D3">
        <w:rPr>
          <w:iCs/>
        </w:rPr>
        <w:t xml:space="preserve"> and the UE detects a</w:t>
      </w:r>
      <w:r w:rsidRPr="000309D3">
        <w:rPr>
          <w:lang w:eastAsia="zh-CN"/>
        </w:rPr>
        <w:t xml:space="preserve"> DCI format in any PDCCH monitoring occasion that includes a One-shot HARQ-ACK request field with value 1</w:t>
      </w:r>
    </w:p>
    <w:p w14:paraId="00356BE7" w14:textId="77777777" w:rsidR="0044710D" w:rsidRPr="000309D3" w:rsidRDefault="0044710D" w:rsidP="0044710D">
      <w:pPr>
        <w:pStyle w:val="B1"/>
      </w:pPr>
      <w:r w:rsidRPr="000309D3">
        <w:t>-</w:t>
      </w:r>
      <w:r w:rsidRPr="000309D3">
        <w:tab/>
        <w:t xml:space="preserve">the UE includes the HARQ-ACK information in a Type-3 HARQ-ACK codebook, as described in </w:t>
      </w:r>
      <w:r>
        <w:rPr>
          <w:lang w:val="en-US"/>
        </w:rPr>
        <w:t>Clause</w:t>
      </w:r>
      <w:r w:rsidRPr="000309D3">
        <w:t xml:space="preserve"> 9.1.4</w:t>
      </w:r>
    </w:p>
    <w:p w14:paraId="1C793C03" w14:textId="77777777" w:rsidR="0044710D" w:rsidRPr="00BE0ACF" w:rsidRDefault="0044710D" w:rsidP="0044710D">
      <w:pPr>
        <w:pStyle w:val="B1"/>
        <w:rPr>
          <w:lang w:val="en-US"/>
        </w:rPr>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ins w:id="689" w:author="Aris Papasakellariou" w:date="2020-10-08T18:29:00Z">
        <w:r>
          <w:rPr>
            <w:i/>
            <w:iCs/>
            <w:lang w:val="en-US"/>
          </w:rPr>
          <w:t>-r16</w:t>
        </w:r>
      </w:ins>
    </w:p>
    <w:p w14:paraId="71FFF051" w14:textId="77777777" w:rsidR="0044710D" w:rsidRDefault="0044710D" w:rsidP="0044710D">
      <w:r w:rsidRPr="00EE027F">
        <w:rPr>
          <w:lang w:eastAsia="zh-CN"/>
        </w:rPr>
        <w:t xml:space="preserve">In the remaining of this </w:t>
      </w:r>
      <w:r>
        <w:rPr>
          <w:lang w:eastAsia="zh-CN"/>
        </w:rPr>
        <w:t>Clause</w:t>
      </w:r>
      <w:r>
        <w:t>, reference is to one HARQ-ACK codebook and to DCI formats that schedule PDSCH reception, or indicate SPS PDSCH release, or indicate SCell dormancy without scheduling a PDSCH reception and are associated with the HARQ-ACK codebook.</w:t>
      </w:r>
    </w:p>
    <w:p w14:paraId="02B3489E" w14:textId="77777777" w:rsidR="0044710D" w:rsidRPr="002716D6" w:rsidRDefault="0044710D" w:rsidP="0044710D">
      <w:r w:rsidRPr="002716D6">
        <w:t xml:space="preserve">If </w:t>
      </w:r>
      <w:r>
        <w:t xml:space="preserve">a </w:t>
      </w:r>
      <w:r w:rsidRPr="002716D6">
        <w:t>UE is configured to receive SPS PDSCH</w:t>
      </w:r>
      <w:r>
        <w:t>s</w:t>
      </w:r>
      <w:r w:rsidRPr="002716D6">
        <w:t xml:space="preserve"> in a slot for SPS configuration</w:t>
      </w:r>
      <w:r>
        <w:rPr>
          <w:rFonts w:cs="Times"/>
        </w:rPr>
        <w:t>s that are indicated to be released by a DCI format</w:t>
      </w:r>
      <w:r w:rsidRPr="002716D6">
        <w:t xml:space="preserve">, and if the UE receives </w:t>
      </w:r>
      <w:r>
        <w:t>the</w:t>
      </w:r>
      <w:r w:rsidRPr="002716D6">
        <w:t xml:space="preserve"> PDCCH </w:t>
      </w:r>
      <w:r>
        <w:rPr>
          <w:rFonts w:cs="Times"/>
        </w:rPr>
        <w:t>providing the DCI format</w:t>
      </w:r>
      <w:r w:rsidRPr="002716D6">
        <w:t xml:space="preserve"> in the slot </w:t>
      </w:r>
      <w:r>
        <w:t xml:space="preserve">where the end of a last symbol of the PDCCH reception is not after the end of a last symbol </w:t>
      </w:r>
      <w:r>
        <w:rPr>
          <w:rFonts w:cs="Times"/>
        </w:rPr>
        <w:t xml:space="preserve">of any </w:t>
      </w:r>
      <w:r>
        <w:t>of</w:t>
      </w:r>
      <w:r w:rsidRPr="002716D6">
        <w:t xml:space="preserve"> the SPS PDSCH</w:t>
      </w:r>
      <w:r>
        <w:t xml:space="preserve"> receptions</w:t>
      </w:r>
      <w:r w:rsidRPr="002716D6">
        <w:t xml:space="preserve">, and if HARQ-ACK information for the SPS PDSCH release and the SPS PDSCH </w:t>
      </w:r>
      <w:r>
        <w:t xml:space="preserve">receptions </w:t>
      </w:r>
      <w:r w:rsidRPr="002716D6">
        <w:t xml:space="preserve">would </w:t>
      </w:r>
      <w:r>
        <w:t>be multiplexed in a</w:t>
      </w:r>
      <w:r w:rsidRPr="002716D6">
        <w:t xml:space="preserve"> same PUCCH, the UE does not expect to receive the SPS PDSCH</w:t>
      </w:r>
      <w:r>
        <w:t>s, does not generate HARQ-ACK information for the SPS PDSCH receptions</w:t>
      </w:r>
      <w:r w:rsidRPr="002716D6">
        <w:t xml:space="preserve">, and generates a HARQ-ACK information bit for </w:t>
      </w:r>
      <w:r>
        <w:t xml:space="preserve">the </w:t>
      </w:r>
      <w:r w:rsidRPr="002716D6">
        <w:t>SPS PDSCH release.</w:t>
      </w:r>
    </w:p>
    <w:p w14:paraId="32F58C2C" w14:textId="77777777" w:rsidR="0044710D" w:rsidRPr="00A312BF" w:rsidRDefault="0044710D" w:rsidP="0044710D">
      <w:r w:rsidRPr="00A312BF">
        <w:t xml:space="preserve">If a UE detects a DCI format 1_1 indicating </w:t>
      </w:r>
    </w:p>
    <w:p w14:paraId="110F455D" w14:textId="77777777" w:rsidR="0044710D" w:rsidRPr="00A312BF" w:rsidRDefault="0044710D" w:rsidP="0044710D">
      <w:pPr>
        <w:pStyle w:val="B1"/>
      </w:pPr>
      <w:r w:rsidRPr="00A312BF">
        <w:t>-</w:t>
      </w:r>
      <w:r w:rsidRPr="00A312BF">
        <w:tab/>
        <w:t>S</w:t>
      </w:r>
      <w:r>
        <w:rPr>
          <w:lang w:val="en-US"/>
        </w:rPr>
        <w:t>C</w:t>
      </w:r>
      <w:r w:rsidRPr="00A312BF">
        <w:t>ell</w:t>
      </w:r>
      <w:r>
        <w:rPr>
          <w:lang w:val="en-US"/>
        </w:rPr>
        <w:t xml:space="preserve"> dormancy without scheduling a PDSCH reception</w:t>
      </w:r>
      <w:r w:rsidRPr="00A312BF">
        <w:t xml:space="preserve">, as described in </w:t>
      </w:r>
      <w:r>
        <w:t>Clause</w:t>
      </w:r>
      <w:r w:rsidRPr="00A312BF">
        <w:t xml:space="preserve"> </w:t>
      </w:r>
      <w:r>
        <w:rPr>
          <w:lang w:val="en-US"/>
        </w:rPr>
        <w:t>10.3</w:t>
      </w:r>
      <w:r w:rsidRPr="00A312BF">
        <w:t>, and</w:t>
      </w:r>
    </w:p>
    <w:p w14:paraId="11E4AEF2" w14:textId="77777777" w:rsidR="0044710D" w:rsidRPr="00A312BF" w:rsidRDefault="0044710D" w:rsidP="0044710D">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Pr="005445DF">
        <w:rPr>
          <w:rFonts w:cs="Arial"/>
          <w:iCs/>
          <w:lang w:eastAsia="zh-CN"/>
        </w:rPr>
        <w:t xml:space="preserve">or </w:t>
      </w:r>
      <w:ins w:id="690" w:author="Aris Papasakellariou" w:date="2020-10-08T22:26:00Z">
        <w:r w:rsidRPr="00221BBC">
          <w:rPr>
            <w:i/>
            <w:lang w:val="en-US" w:eastAsia="zh-CN"/>
          </w:rPr>
          <w:t>pdsch-</w:t>
        </w:r>
        <w:r>
          <w:rPr>
            <w:rFonts w:cs="Arial"/>
            <w:i/>
            <w:lang w:eastAsia="zh-CN"/>
          </w:rPr>
          <w:t>HARQ-ACK-Codebook-r16</w:t>
        </w:r>
      </w:ins>
      <w:del w:id="691" w:author="Aris Papasakellariou" w:date="2020-10-08T22:26:00Z">
        <w:r w:rsidRPr="004D561C" w:rsidDel="00D40724">
          <w:rPr>
            <w:rFonts w:cs="Arial"/>
            <w:i/>
            <w:lang w:eastAsia="zh-CN"/>
          </w:rPr>
          <w:delText>enhancedDynamic-r16</w:delText>
        </w:r>
      </w:del>
    </w:p>
    <w:p w14:paraId="0D182932" w14:textId="77777777" w:rsidR="0044710D" w:rsidRDefault="0044710D" w:rsidP="0044710D">
      <w:pPr>
        <w:rPr>
          <w:lang w:eastAsia="zh-CN"/>
        </w:rPr>
      </w:pPr>
      <w:r>
        <w:t xml:space="preserve">the UE generates a </w:t>
      </w:r>
      <w:r w:rsidRPr="00B916EC">
        <w:t>HARQ-ACK information bit</w:t>
      </w:r>
      <w:r>
        <w:t xml:space="preserve"> as described in Clause 9.1.3 for a DCI format 1_1 indicating </w:t>
      </w:r>
      <w:r>
        <w:rPr>
          <w:lang w:val="en-US"/>
        </w:rPr>
        <w:t>SCell dormancy</w:t>
      </w:r>
      <w:r>
        <w:t xml:space="preserve"> and the HARQ-ACK information bit value is ACK.</w:t>
      </w:r>
    </w:p>
    <w:p w14:paraId="72F12E3D" w14:textId="77777777" w:rsidR="0044710D" w:rsidRDefault="0044710D" w:rsidP="0044710D">
      <w:r w:rsidRPr="00B916EC">
        <w:t xml:space="preserve">If a UE is not </w:t>
      </w:r>
      <w:r>
        <w:t>provided</w:t>
      </w:r>
      <w:r w:rsidRPr="00B916EC">
        <w:t xml:space="preserve"> </w:t>
      </w:r>
      <w:r w:rsidRPr="00221BBC">
        <w:rPr>
          <w:i/>
        </w:rPr>
        <w:t>PDSCH-CodeBlockGroupTransmission</w:t>
      </w:r>
      <w:r w:rsidRPr="00B916EC">
        <w:t xml:space="preserve">, the UE generates one HARQ-ACK information bit per transport block. </w:t>
      </w:r>
    </w:p>
    <w:p w14:paraId="2987DA84" w14:textId="77777777" w:rsidR="0044710D" w:rsidRDefault="0044710D" w:rsidP="0044710D">
      <w:r>
        <w:t>For a HARQ-ACK information bit, a</w:t>
      </w:r>
      <w:r w:rsidRPr="00D47130">
        <w:t xml:space="preserve"> UE generates </w:t>
      </w:r>
      <w:r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Pr="00EE027F">
        <w:t>negative acknowledgement (</w:t>
      </w:r>
      <w:r w:rsidRPr="00D47130">
        <w:t>NACK</w:t>
      </w:r>
      <w:r>
        <w:t>)</w:t>
      </w:r>
      <w:r w:rsidRPr="00D47130">
        <w:t xml:space="preserve"> if the UE does not </w:t>
      </w:r>
      <w:r>
        <w:t xml:space="preserve">correctly </w:t>
      </w:r>
      <w:r w:rsidRPr="00D47130">
        <w:t xml:space="preserve">decode the </w:t>
      </w:r>
      <w:r>
        <w:t>transport block</w:t>
      </w:r>
      <w:r w:rsidRPr="00D47130">
        <w:t>.</w:t>
      </w:r>
      <w:r>
        <w:t xml:space="preserve"> </w:t>
      </w:r>
      <w:r w:rsidRPr="00EE027F">
        <w:t>A HARQ-ACK information bit value of 0 represents a NACK while a HARQ-ACK information bit value of 1 represents an ACK.</w:t>
      </w:r>
    </w:p>
    <w:p w14:paraId="5BD6B346" w14:textId="77777777" w:rsidR="0044710D" w:rsidRPr="00D508B4" w:rsidRDefault="0044710D" w:rsidP="0044710D">
      <w:pPr>
        <w:rPr>
          <w:lang w:eastAsia="x-none"/>
        </w:rPr>
      </w:pPr>
      <w:r>
        <w:rPr>
          <w:lang w:eastAsia="x-none"/>
        </w:rPr>
        <w:t>In the following, the CRC for a DCI format is scrambled with a C-RNTI, an MCS-C-RNTI, or a CS-RNTI.</w:t>
      </w:r>
    </w:p>
    <w:p w14:paraId="56A85C8B" w14:textId="77777777" w:rsidR="0044710D" w:rsidRPr="00B916EC" w:rsidRDefault="0044710D" w:rsidP="0044710D">
      <w:pPr>
        <w:pStyle w:val="Heading3"/>
      </w:pPr>
      <w:bookmarkStart w:id="692" w:name="_Ref500167871"/>
      <w:bookmarkStart w:id="693" w:name="_Toc12021468"/>
      <w:bookmarkStart w:id="694" w:name="_Toc20311580"/>
      <w:bookmarkStart w:id="695" w:name="_Toc26719405"/>
      <w:bookmarkStart w:id="696" w:name="_Toc29894838"/>
      <w:bookmarkStart w:id="697" w:name="_Toc29899137"/>
      <w:bookmarkStart w:id="698" w:name="_Toc29899555"/>
      <w:bookmarkStart w:id="699" w:name="_Toc29917292"/>
      <w:bookmarkStart w:id="700" w:name="_Toc36498166"/>
      <w:bookmarkStart w:id="701" w:name="_Toc45699192"/>
      <w:bookmarkStart w:id="702" w:name="_Toc52208354"/>
      <w:r w:rsidRPr="00B916EC">
        <w:t>9.1.1</w:t>
      </w:r>
      <w:r w:rsidRPr="00B916EC">
        <w:tab/>
        <w:t>CBG-based HARQ-ACK codebook determination</w:t>
      </w:r>
      <w:bookmarkEnd w:id="692"/>
      <w:bookmarkEnd w:id="693"/>
      <w:bookmarkEnd w:id="694"/>
      <w:bookmarkEnd w:id="695"/>
      <w:bookmarkEnd w:id="696"/>
      <w:bookmarkEnd w:id="697"/>
      <w:bookmarkEnd w:id="698"/>
      <w:bookmarkEnd w:id="699"/>
      <w:bookmarkEnd w:id="700"/>
      <w:bookmarkEnd w:id="701"/>
      <w:bookmarkEnd w:id="702"/>
    </w:p>
    <w:p w14:paraId="13F331B7" w14:textId="77777777" w:rsidR="0044710D" w:rsidRPr="00B916EC" w:rsidRDefault="0044710D" w:rsidP="0044710D">
      <w:r w:rsidRPr="00B916EC">
        <w:t xml:space="preserve">If a UE is </w:t>
      </w:r>
      <w:r>
        <w:t>provided</w:t>
      </w:r>
      <w:r w:rsidRPr="00B916EC">
        <w:t xml:space="preserve"> </w:t>
      </w:r>
      <w:r w:rsidRPr="00221BBC">
        <w:rPr>
          <w:i/>
        </w:rPr>
        <w:t>PDSCH-CodeBlockGroupTransmission</w:t>
      </w:r>
      <w:r>
        <w:t xml:space="preserve"> for a serving cell</w:t>
      </w:r>
      <w:r w:rsidRPr="00B916EC">
        <w:t xml:space="preserve">, the UE receives </w:t>
      </w:r>
      <w:r>
        <w:t xml:space="preserve">a </w:t>
      </w:r>
      <w:r w:rsidRPr="00B916EC">
        <w:t>PDSCH</w:t>
      </w:r>
      <w:r w:rsidRPr="00807CBA">
        <w:t xml:space="preserve"> </w:t>
      </w:r>
      <w:r>
        <w:t>scheduled by DCI format 1_1,</w:t>
      </w:r>
      <w:r w:rsidRPr="00B916EC">
        <w:t xml:space="preserve"> that include</w:t>
      </w:r>
      <w:r>
        <w:t>s</w:t>
      </w:r>
      <w:r w:rsidRPr="00B916EC">
        <w:t xml:space="preserve"> code block groups (CBGs) of a transport block</w:t>
      </w:r>
      <w:r>
        <w:t>. T</w:t>
      </w:r>
      <w:r w:rsidRPr="00B916EC">
        <w:t xml:space="preserve">he UE is </w:t>
      </w:r>
      <w:r>
        <w:t>also 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22DBFD79" wp14:editId="6C97C33A">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73C6FE90" w14:textId="74461D99" w:rsidR="0044710D" w:rsidRDefault="0044710D" w:rsidP="0044710D">
      <w:r w:rsidRPr="00B916EC">
        <w:t xml:space="preserve">For a number of </w:t>
      </w:r>
      <w:r>
        <w:rPr>
          <w:noProof/>
          <w:position w:val="-6"/>
          <w:lang w:val="en-US"/>
        </w:rPr>
        <w:drawing>
          <wp:inline distT="0" distB="0" distL="0" distR="0" wp14:anchorId="49794E51" wp14:editId="14FE2109">
            <wp:extent cx="191135" cy="1555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191135" cy="155575"/>
                    </a:xfrm>
                    <a:prstGeom prst="rect">
                      <a:avLst/>
                    </a:prstGeom>
                    <a:noFill/>
                    <a:ln>
                      <a:noFill/>
                    </a:ln>
                  </pic:spPr>
                </pic:pic>
              </a:graphicData>
            </a:graphic>
          </wp:inline>
        </w:drawing>
      </w:r>
      <w:r w:rsidRPr="00B916EC">
        <w:t xml:space="preserve"> code blocks (CBs) in a transport block, the UE determines a number of CBGs </w:t>
      </w:r>
      <w:r>
        <w:rPr>
          <w:noProof/>
          <w:position w:val="-4"/>
          <w:lang w:val="en-US"/>
        </w:rPr>
        <w:drawing>
          <wp:inline distT="0" distB="0" distL="0" distR="0" wp14:anchorId="4DBE4E65" wp14:editId="3A4B3899">
            <wp:extent cx="226060" cy="140970"/>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t xml:space="preserve"> according to Clause 5.1.7.1 of [6, TS 38.214] and determines a number of HARQ-ACK bits for the transport block </w:t>
      </w:r>
      <w:r w:rsidRPr="00B916EC">
        <w:t xml:space="preserve">as </w:t>
      </w:r>
      <w:r>
        <w:rPr>
          <w:noProof/>
          <w:position w:val="-12"/>
          <w:lang w:val="en-US"/>
        </w:rPr>
        <w:drawing>
          <wp:inline distT="0" distB="0" distL="0" distR="0" wp14:anchorId="18D251C9" wp14:editId="11F0AE56">
            <wp:extent cx="869315" cy="236220"/>
            <wp:effectExtent l="0" t="0" r="6985"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869315" cy="236220"/>
                    </a:xfrm>
                    <a:prstGeom prst="rect">
                      <a:avLst/>
                    </a:prstGeom>
                    <a:noFill/>
                    <a:ln>
                      <a:noFill/>
                    </a:ln>
                  </pic:spPr>
                </pic:pic>
              </a:graphicData>
            </a:graphic>
          </wp:inline>
        </w:drawing>
      </w:r>
      <w:r w:rsidRPr="00B916EC">
        <w:t xml:space="preserve">. </w:t>
      </w:r>
    </w:p>
    <w:p w14:paraId="3420C649" w14:textId="77777777" w:rsidR="0044710D" w:rsidRPr="00B916EC" w:rsidRDefault="0044710D" w:rsidP="0044710D">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863AE9E" w14:textId="1BC5717E" w:rsidR="0044710D" w:rsidRPr="00B916EC" w:rsidRDefault="0044710D" w:rsidP="0044710D">
      <w:r>
        <w:rPr>
          <w:rFonts w:cs="Arial"/>
          <w:lang w:eastAsia="zh-CN"/>
        </w:rPr>
        <w:t>T</w:t>
      </w:r>
      <w:r w:rsidRPr="00B916EC">
        <w:rPr>
          <w:lang w:eastAsia="zh-CN"/>
        </w:rPr>
        <w:t>he HARQ-ACK</w:t>
      </w:r>
      <w:r w:rsidRPr="00B916EC">
        <w:t xml:space="preserve"> codebook includes the </w:t>
      </w:r>
      <w:r>
        <w:rPr>
          <w:noProof/>
          <w:position w:val="-12"/>
          <w:lang w:val="en-US"/>
        </w:rPr>
        <w:drawing>
          <wp:inline distT="0" distB="0" distL="0" distR="0" wp14:anchorId="57983E5F" wp14:editId="13F0E672">
            <wp:extent cx="602615" cy="236220"/>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602615" cy="236220"/>
                    </a:xfrm>
                    <a:prstGeom prst="rect">
                      <a:avLst/>
                    </a:prstGeom>
                    <a:noFill/>
                    <a:ln>
                      <a:noFill/>
                    </a:ln>
                  </pic:spPr>
                </pic:pic>
              </a:graphicData>
            </a:graphic>
          </wp:inline>
        </w:drawing>
      </w:r>
      <w:r w:rsidRPr="00B916EC">
        <w:rPr>
          <w:rFonts w:eastAsia="Malgun Gothic"/>
        </w:rPr>
        <w:t xml:space="preserve"> HARQ-ACK information bits and, if </w:t>
      </w:r>
      <w:r>
        <w:rPr>
          <w:noProof/>
          <w:position w:val="-12"/>
          <w:lang w:val="en-US"/>
        </w:rPr>
        <w:drawing>
          <wp:inline distT="0" distB="0" distL="0" distR="0" wp14:anchorId="069D9EC1" wp14:editId="29E5C0AF">
            <wp:extent cx="1271270" cy="226060"/>
            <wp:effectExtent l="0" t="0" r="5080" b="254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271270" cy="226060"/>
                    </a:xfrm>
                    <a:prstGeom prst="rect">
                      <a:avLst/>
                    </a:prstGeom>
                    <a:noFill/>
                    <a:ln>
                      <a:noFill/>
                    </a:ln>
                  </pic:spPr>
                </pic:pic>
              </a:graphicData>
            </a:graphic>
          </wp:inline>
        </w:drawing>
      </w:r>
      <w:r>
        <w:t xml:space="preserve"> for a transport block</w:t>
      </w:r>
      <w:r w:rsidRPr="00B916EC">
        <w:t xml:space="preserve">, the UE generates a NACK value for the last </w:t>
      </w:r>
      <w:r>
        <w:rPr>
          <w:noProof/>
          <w:position w:val="-12"/>
          <w:lang w:val="en-US"/>
        </w:rPr>
        <w:drawing>
          <wp:inline distT="0" distB="0" distL="0" distR="0" wp14:anchorId="67DFF63A" wp14:editId="304EFE59">
            <wp:extent cx="1331595" cy="236220"/>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1331595" cy="236220"/>
                    </a:xfrm>
                    <a:prstGeom prst="rect">
                      <a:avLst/>
                    </a:prstGeom>
                    <a:noFill/>
                    <a:ln>
                      <a:noFill/>
                    </a:ln>
                  </pic:spPr>
                </pic:pic>
              </a:graphicData>
            </a:graphic>
          </wp:inline>
        </w:drawing>
      </w:r>
      <w:r w:rsidRPr="00B916EC">
        <w:t xml:space="preserve"> HARQ-ACK information bits for </w:t>
      </w:r>
      <w:r>
        <w:t>the</w:t>
      </w:r>
      <w:r w:rsidRPr="00B916EC">
        <w:t xml:space="preserve"> transport block in the HARQ-ACK codebook</w:t>
      </w:r>
      <w:r w:rsidRPr="00B916EC">
        <w:rPr>
          <w:rFonts w:eastAsia="Malgun Gothic"/>
        </w:rPr>
        <w:t>.</w:t>
      </w:r>
      <w:r w:rsidRPr="00B916EC">
        <w:t xml:space="preserve"> </w:t>
      </w:r>
    </w:p>
    <w:p w14:paraId="532EC3E8" w14:textId="77777777" w:rsidR="0044710D" w:rsidRPr="00B916EC" w:rsidRDefault="0044710D" w:rsidP="0044710D">
      <w:pPr>
        <w:rPr>
          <w:lang w:eastAsia="zh-CN"/>
        </w:rPr>
      </w:pPr>
      <w:r w:rsidRPr="00B916EC">
        <w:lastRenderedPageBreak/>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t xml:space="preserve"> </w:t>
      </w:r>
    </w:p>
    <w:p w14:paraId="441E7352" w14:textId="4BDB2861" w:rsidR="0044710D" w:rsidRDefault="0044710D" w:rsidP="0044710D">
      <w:r w:rsidRPr="00B916EC">
        <w:t xml:space="preserve">If a UE correctly detects each of the </w:t>
      </w:r>
      <w:r>
        <w:rPr>
          <w:noProof/>
          <w:position w:val="-12"/>
          <w:lang w:val="en-US"/>
        </w:rPr>
        <w:drawing>
          <wp:inline distT="0" distB="0" distL="0" distR="0" wp14:anchorId="15F5FE0B" wp14:editId="3E90961A">
            <wp:extent cx="598170" cy="236220"/>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598170" cy="236220"/>
                    </a:xfrm>
                    <a:prstGeom prst="rect">
                      <a:avLst/>
                    </a:prstGeom>
                    <a:noFill/>
                    <a:ln>
                      <a:noFill/>
                    </a:ln>
                  </pic:spPr>
                </pic:pic>
              </a:graphicData>
            </a:graphic>
          </wp:inline>
        </w:drawing>
      </w:r>
      <w:r w:rsidRPr="00B916EC">
        <w:t xml:space="preserve"> CBGs and does not correctly detect the transport block for the </w:t>
      </w:r>
      <w:r>
        <w:rPr>
          <w:noProof/>
          <w:position w:val="-12"/>
          <w:lang w:val="en-US"/>
        </w:rPr>
        <w:drawing>
          <wp:inline distT="0" distB="0" distL="0" distR="0" wp14:anchorId="191F9FD9" wp14:editId="3790AC8E">
            <wp:extent cx="612775" cy="226060"/>
            <wp:effectExtent l="0" t="0" r="0" b="254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612775" cy="226060"/>
                    </a:xfrm>
                    <a:prstGeom prst="rect">
                      <a:avLst/>
                    </a:prstGeom>
                    <a:noFill/>
                    <a:ln>
                      <a:noFill/>
                    </a:ln>
                  </pic:spPr>
                </pic:pic>
              </a:graphicData>
            </a:graphic>
          </wp:inline>
        </w:drawing>
      </w:r>
      <w:r w:rsidRPr="00B916EC">
        <w:t xml:space="preserve"> CBGs, the UE generates a NACK value for each of the </w:t>
      </w:r>
      <w:r>
        <w:rPr>
          <w:noProof/>
          <w:position w:val="-12"/>
          <w:lang w:val="en-US"/>
        </w:rPr>
        <w:drawing>
          <wp:inline distT="0" distB="0" distL="0" distR="0" wp14:anchorId="6D4415FB" wp14:editId="4BC14BE4">
            <wp:extent cx="588010" cy="236220"/>
            <wp:effectExtent l="0" t="0" r="254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588010" cy="236220"/>
                    </a:xfrm>
                    <a:prstGeom prst="rect">
                      <a:avLst/>
                    </a:prstGeom>
                    <a:noFill/>
                    <a:ln>
                      <a:noFill/>
                    </a:ln>
                  </pic:spPr>
                </pic:pic>
              </a:graphicData>
            </a:graphic>
          </wp:inline>
        </w:drawing>
      </w:r>
      <w:r w:rsidRPr="00B916EC">
        <w:t xml:space="preserve"> CBGs. </w:t>
      </w:r>
    </w:p>
    <w:p w14:paraId="5F3AFB09" w14:textId="77777777" w:rsidR="0044710D" w:rsidRPr="00B916EC" w:rsidRDefault="0044710D" w:rsidP="0044710D">
      <w:pPr>
        <w:pStyle w:val="Heading3"/>
      </w:pPr>
      <w:bookmarkStart w:id="703" w:name="_Ref497329097"/>
      <w:bookmarkStart w:id="704" w:name="_Toc12021469"/>
      <w:bookmarkStart w:id="705" w:name="_Toc20311581"/>
      <w:bookmarkStart w:id="706" w:name="_Toc26719406"/>
      <w:bookmarkStart w:id="707" w:name="_Toc29894839"/>
      <w:bookmarkStart w:id="708" w:name="_Toc29899138"/>
      <w:bookmarkStart w:id="709" w:name="_Toc29899556"/>
      <w:bookmarkStart w:id="710" w:name="_Toc29917293"/>
      <w:bookmarkStart w:id="711" w:name="_Toc36498167"/>
      <w:bookmarkStart w:id="712" w:name="_Toc45699193"/>
      <w:bookmarkStart w:id="713" w:name="_Toc52208355"/>
      <w:r w:rsidRPr="00B916EC">
        <w:t>9.1.2</w:t>
      </w:r>
      <w:r w:rsidRPr="00B916EC">
        <w:tab/>
        <w:t>Type-1 HARQ-ACK codebook determination</w:t>
      </w:r>
      <w:bookmarkEnd w:id="703"/>
      <w:bookmarkEnd w:id="704"/>
      <w:bookmarkEnd w:id="705"/>
      <w:bookmarkEnd w:id="706"/>
      <w:bookmarkEnd w:id="707"/>
      <w:bookmarkEnd w:id="708"/>
      <w:bookmarkEnd w:id="709"/>
      <w:bookmarkEnd w:id="710"/>
      <w:bookmarkEnd w:id="711"/>
      <w:bookmarkEnd w:id="712"/>
      <w:bookmarkEnd w:id="713"/>
    </w:p>
    <w:p w14:paraId="74BD77D6" w14:textId="77777777" w:rsidR="0044710D" w:rsidRDefault="0044710D" w:rsidP="0044710D">
      <w:pPr>
        <w:rPr>
          <w:lang w:val="en-US" w:eastAsia="zh-CN"/>
        </w:rPr>
      </w:pPr>
      <w:r>
        <w:rPr>
          <w:lang w:val="en-US" w:eastAsia="zh-CN"/>
        </w:rPr>
        <w:t xml:space="preserve">This Clause applies if the UE is configured with </w:t>
      </w:r>
      <w:r w:rsidRPr="00AF2C90">
        <w:rPr>
          <w:i/>
          <w:lang w:val="en-US" w:eastAsia="zh-CN"/>
        </w:rPr>
        <w:t>pdsch-</w:t>
      </w:r>
      <w:r w:rsidRPr="00B916EC">
        <w:rPr>
          <w:rFonts w:cs="Arial"/>
          <w:i/>
          <w:lang w:eastAsia="zh-CN"/>
        </w:rPr>
        <w:t>HARQ-ACK-</w:t>
      </w:r>
      <w:r>
        <w:rPr>
          <w:rFonts w:cs="Arial"/>
          <w:i/>
          <w:lang w:eastAsia="zh-CN"/>
        </w:rPr>
        <w:t>C</w:t>
      </w:r>
      <w:r w:rsidRPr="00B916EC">
        <w:rPr>
          <w:rFonts w:cs="Arial"/>
          <w:i/>
          <w:lang w:eastAsia="zh-CN"/>
        </w:rPr>
        <w:t>odebook</w:t>
      </w:r>
      <w:r w:rsidRPr="00B916EC" w:rsidDel="00011FE0">
        <w:rPr>
          <w:rFonts w:cs="Arial"/>
          <w:i/>
          <w:lang w:eastAsia="zh-CN"/>
        </w:rPr>
        <w:t xml:space="preserve"> </w:t>
      </w:r>
      <w:r w:rsidRPr="00B916EC">
        <w:rPr>
          <w:rFonts w:cs="Arial"/>
          <w:i/>
          <w:lang w:eastAsia="zh-CN"/>
        </w:rPr>
        <w:t>=</w:t>
      </w:r>
      <w:r>
        <w:rPr>
          <w:rFonts w:cs="Arial"/>
          <w:i/>
          <w:lang w:eastAsia="zh-CN"/>
        </w:rPr>
        <w:t xml:space="preserve"> </w:t>
      </w:r>
      <w:r w:rsidRPr="00B916EC">
        <w:rPr>
          <w:rFonts w:cs="Arial"/>
          <w:i/>
          <w:lang w:eastAsia="zh-CN"/>
        </w:rPr>
        <w:t>semi-static</w:t>
      </w:r>
      <w:r w:rsidRPr="002001B9">
        <w:rPr>
          <w:rFonts w:cs="Arial"/>
          <w:lang w:eastAsia="zh-CN"/>
        </w:rPr>
        <w:t>.</w:t>
      </w:r>
    </w:p>
    <w:p w14:paraId="23AB3857" w14:textId="77777777" w:rsidR="0044710D" w:rsidRDefault="0044710D" w:rsidP="0044710D">
      <w:r>
        <w:t xml:space="preserve">A UE reports HARQ-ACK information for a corresponding PDSCH reception or SPS PDSCH release only in a HARQ-ACK codebook that the UE transmits in a slot indicated by a value of a PDSCH-to-HARQ_feedback timing indicator field in a corresponding DCI format. The UE reports NACK value(s) for HARQ-ACK information bit(s) in a HARQ-ACK codebook that the UE transmits in a slot not indicated by a value of a PDSCH-to-HARQ_feedback timing indicator field in a corresponding DCI format. </w:t>
      </w:r>
    </w:p>
    <w:p w14:paraId="7A9D3526" w14:textId="77777777" w:rsidR="0044710D" w:rsidRDefault="0044710D" w:rsidP="0044710D">
      <w:r w:rsidRPr="00D839F3">
        <w:t xml:space="preserve">If </w:t>
      </w:r>
      <w:r>
        <w:t>a</w:t>
      </w:r>
      <w:r w:rsidRPr="00D839F3">
        <w:t xml:space="preserve"> UE is not provided </w:t>
      </w:r>
      <w:r w:rsidRPr="00D21C11">
        <w:rPr>
          <w:i/>
          <w:iCs/>
        </w:rPr>
        <w:t>pdsch-HARQ-ACK-OneShotFeedback</w:t>
      </w:r>
      <w:del w:id="714" w:author="Aris Papasakellariou 2" w:date="2020-11-08T13:22:00Z">
        <w:r w:rsidRPr="00D21C11" w:rsidDel="00DC4145">
          <w:rPr>
            <w:i/>
            <w:iCs/>
          </w:rPr>
          <w:delText>-r16</w:delText>
        </w:r>
      </w:del>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ins w:id="715" w:author="Aris Papasakellariou" w:date="2020-10-08T18:31:00Z">
        <w:r>
          <w:rPr>
            <w:i/>
            <w:iCs/>
          </w:rPr>
          <w:t>-r16</w:t>
        </w:r>
      </w:ins>
      <w:r w:rsidRPr="00D839F3">
        <w:t>.</w:t>
      </w:r>
    </w:p>
    <w:p w14:paraId="7C0CE0F2" w14:textId="77777777" w:rsidR="0044710D" w:rsidRDefault="0044710D" w:rsidP="0044710D">
      <w:r>
        <w:rPr>
          <w:lang w:eastAsia="zh-CN"/>
        </w:rPr>
        <w:t xml:space="preserve">If the UE is provided </w:t>
      </w:r>
      <w:r w:rsidRPr="00D1272A">
        <w:rPr>
          <w:i/>
          <w:iCs/>
        </w:rPr>
        <w:t>pdsch-AggregationFactor</w:t>
      </w:r>
      <w:ins w:id="716" w:author="Aris Papasakellariou" w:date="2020-10-08T18:34:00Z">
        <w:r>
          <w:rPr>
            <w:i/>
            <w:iCs/>
          </w:rPr>
          <w:t>-r16</w:t>
        </w:r>
      </w:ins>
      <w:r>
        <w:t xml:space="preserve"> </w:t>
      </w:r>
      <w:r w:rsidRPr="00FE19A5">
        <w:t xml:space="preserve">in </w:t>
      </w:r>
      <w:r w:rsidRPr="00FE19A5">
        <w:rPr>
          <w:i/>
          <w:iCs/>
        </w:rPr>
        <w:t>SPS-Config</w:t>
      </w:r>
      <w:r w:rsidRPr="00FE19A5">
        <w:t xml:space="preserve"> or</w:t>
      </w:r>
      <w:ins w:id="717" w:author="Aris Papasakellariou" w:date="2020-10-08T18:35:00Z">
        <w:r>
          <w:t xml:space="preserve"> </w:t>
        </w:r>
        <w:r w:rsidRPr="00D1272A">
          <w:rPr>
            <w:i/>
            <w:iCs/>
          </w:rPr>
          <w:t>pdsch-AggregationFactor</w:t>
        </w:r>
        <w:r>
          <w:t xml:space="preserve"> </w:t>
        </w:r>
        <w:r w:rsidRPr="00FE19A5">
          <w:t>in</w:t>
        </w:r>
      </w:ins>
      <w:r w:rsidRPr="00FE19A5">
        <w:t xml:space="preserve"> </w:t>
      </w:r>
      <w:r w:rsidRPr="00FE19A5">
        <w:rPr>
          <w:i/>
          <w:iCs/>
        </w:rPr>
        <w:t>PDSCH-Config</w:t>
      </w:r>
      <w:r w:rsidRPr="00FE19A5">
        <w:t xml:space="preserve"> </w:t>
      </w:r>
      <w:r w:rsidRPr="00DD087B">
        <w:rPr>
          <w:rFonts w:hint="eastAsia"/>
          <w:lang w:eastAsia="zh-CN"/>
        </w:rPr>
        <w:t>and</w:t>
      </w:r>
      <w:ins w:id="718" w:author="Aris Papasakellariou" w:date="2020-10-08T18:50:00Z">
        <w:r>
          <w:rPr>
            <w:lang w:eastAsia="zh-CN"/>
          </w:rPr>
          <w:t xml:space="preserve"> </w:t>
        </w:r>
      </w:ins>
      <w:del w:id="719" w:author="Aris Papasakellariou" w:date="2020-10-08T18:52:00Z">
        <w:r w:rsidRPr="00DD087B" w:rsidDel="00FB6C81">
          <w:rPr>
            <w:rFonts w:hint="eastAsia"/>
            <w:lang w:eastAsia="zh-CN"/>
          </w:rPr>
          <w:delText xml:space="preserve"> </w:delText>
        </w:r>
      </w:del>
      <w:r w:rsidRPr="00DD087B">
        <w:rPr>
          <w:rFonts w:hint="eastAsia"/>
          <w:lang w:eastAsia="zh-CN"/>
        </w:rPr>
        <w:t>no</w:t>
      </w:r>
      <w:r w:rsidRPr="00DD087B">
        <w:t xml:space="preserve"> entry in </w:t>
      </w:r>
      <w:r w:rsidRPr="00D1272A">
        <w:rPr>
          <w:i/>
        </w:rPr>
        <w:t>pdsch-TimeDomainAllocationList</w:t>
      </w:r>
      <w:r w:rsidRPr="00DD087B">
        <w:rPr>
          <w:iCs/>
        </w:rPr>
        <w:t xml:space="preserve"> </w:t>
      </w:r>
      <w:r w:rsidRPr="009056EF">
        <w:rPr>
          <w:iCs/>
        </w:rPr>
        <w:t xml:space="preserve">and </w:t>
      </w:r>
      <w:bookmarkStart w:id="720" w:name="_Hlk53075460"/>
      <w:r w:rsidRPr="009056EF">
        <w:rPr>
          <w:i/>
          <w:iCs/>
        </w:rPr>
        <w:t>pdsch-TimeDomainAllocationList</w:t>
      </w:r>
      <w:del w:id="721" w:author="Aris Papasakellariou" w:date="2020-10-08T18:49:00Z">
        <w:r w:rsidRPr="009056EF" w:rsidDel="00FB6C81">
          <w:rPr>
            <w:i/>
            <w:iCs/>
          </w:rPr>
          <w:delText>For</w:delText>
        </w:r>
      </w:del>
      <w:r w:rsidRPr="009056EF">
        <w:rPr>
          <w:i/>
          <w:iCs/>
        </w:rPr>
        <w:t>DCI-</w:t>
      </w:r>
      <w:del w:id="722" w:author="Aris Papasakellariou" w:date="2020-10-08T18:49:00Z">
        <w:r w:rsidRPr="009056EF" w:rsidDel="00FB6C81">
          <w:rPr>
            <w:i/>
            <w:iCs/>
          </w:rPr>
          <w:delText>Format</w:delText>
        </w:r>
      </w:del>
      <w:r w:rsidRPr="009056EF">
        <w:rPr>
          <w:i/>
          <w:iCs/>
        </w:rPr>
        <w:t>1-2</w:t>
      </w:r>
      <w:del w:id="723" w:author="Aris Papasakellariou 2" w:date="2020-11-08T13:25:00Z">
        <w:r w:rsidRPr="009056EF" w:rsidDel="00DC4145">
          <w:rPr>
            <w:i/>
            <w:iCs/>
          </w:rPr>
          <w:delText>-r16</w:delText>
        </w:r>
      </w:del>
      <w:r w:rsidRPr="009056EF">
        <w:rPr>
          <w:iCs/>
        </w:rPr>
        <w:t xml:space="preserve"> </w:t>
      </w:r>
      <w:bookmarkEnd w:id="720"/>
      <w:r w:rsidRPr="00DD087B">
        <w:rPr>
          <w:iCs/>
        </w:rPr>
        <w:t xml:space="preserve">includes </w:t>
      </w:r>
      <w:r w:rsidRPr="009056EF">
        <w:rPr>
          <w:i/>
          <w:iCs/>
          <w:lang w:eastAsia="zh-CN"/>
        </w:rPr>
        <w:t>repetitionNumber</w:t>
      </w:r>
      <w:del w:id="724" w:author="Aris Papasakellariou 2" w:date="2020-11-08T13:23:00Z">
        <w:r w:rsidRPr="009056EF" w:rsidDel="00DC4145">
          <w:rPr>
            <w:i/>
            <w:iCs/>
            <w:lang w:eastAsia="zh-CN"/>
          </w:rPr>
          <w:delText>-r16</w:delText>
        </w:r>
      </w:del>
      <w:r w:rsidRPr="00DD087B">
        <w:t xml:space="preserve"> in </w:t>
      </w:r>
      <w:r w:rsidRPr="00D1272A">
        <w:rPr>
          <w:i/>
        </w:rPr>
        <w:t>PDSCH-TimeDomainResourceAllocation</w:t>
      </w:r>
      <w:r w:rsidRPr="009056EF">
        <w:rPr>
          <w:i/>
        </w:rPr>
        <w:t>-r16</w:t>
      </w:r>
      <w:r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Pr="00DD087B">
        <w:t xml:space="preserve"> is a </w:t>
      </w:r>
      <w:r w:rsidRPr="00FE19A5">
        <w:t xml:space="preserve">maximum </w:t>
      </w:r>
      <w:r w:rsidRPr="00DD087B">
        <w:t xml:space="preserve">value of </w:t>
      </w:r>
      <w:r w:rsidRPr="00D1272A">
        <w:rPr>
          <w:i/>
          <w:iCs/>
        </w:rPr>
        <w:t>pdsch-AggregationFactor</w:t>
      </w:r>
      <w:ins w:id="725" w:author="Aris Papasakellariou" w:date="2020-10-08T18:35:00Z">
        <w:r>
          <w:rPr>
            <w:i/>
            <w:iCs/>
          </w:rPr>
          <w:t>-r16</w:t>
        </w:r>
      </w:ins>
      <w:r w:rsidRPr="00FE19A5">
        <w:t xml:space="preserve"> in </w:t>
      </w:r>
      <w:r w:rsidRPr="00FE19A5">
        <w:rPr>
          <w:i/>
          <w:iCs/>
        </w:rPr>
        <w:t>SPS-Config</w:t>
      </w:r>
      <w:r w:rsidRPr="00FE19A5">
        <w:t xml:space="preserve"> or</w:t>
      </w:r>
      <w:ins w:id="726" w:author="Aris Papasakellariou" w:date="2020-10-08T18:35:00Z">
        <w:r>
          <w:t xml:space="preserve"> </w:t>
        </w:r>
        <w:r w:rsidRPr="00D1272A">
          <w:rPr>
            <w:i/>
            <w:iCs/>
          </w:rPr>
          <w:t>pdsch-AggregationFactor</w:t>
        </w:r>
      </w:ins>
      <w:r w:rsidRPr="00FE19A5">
        <w:t xml:space="preserve"> </w:t>
      </w:r>
      <w:ins w:id="727" w:author="Aris Papasakellariou" w:date="2020-10-08T18:35:00Z">
        <w:r>
          <w:t xml:space="preserve">in </w:t>
        </w:r>
      </w:ins>
      <w:r w:rsidRPr="00FE19A5">
        <w:rPr>
          <w:i/>
          <w:iCs/>
        </w:rPr>
        <w:t>PDSCH-Config</w:t>
      </w:r>
      <w:r w:rsidRPr="00DD087B">
        <w:t>; otherwise</w:t>
      </w:r>
      <w:r>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Pr="00130E1E">
        <w:t>. The UE reports HARQ-</w:t>
      </w:r>
      <w:r w:rsidRPr="00DD087B">
        <w:t>ACK information for a PDSCH reception</w:t>
      </w:r>
    </w:p>
    <w:p w14:paraId="151EA4B8" w14:textId="77777777" w:rsidR="0044710D" w:rsidRDefault="0044710D" w:rsidP="0044710D">
      <w:pPr>
        <w:pStyle w:val="B1"/>
      </w:pPr>
      <w:r w:rsidRPr="0084769C">
        <w:t>-</w:t>
      </w:r>
      <w:r w:rsidRPr="0084769C">
        <w:tab/>
      </w:r>
      <w:r w:rsidRPr="00DD087B">
        <w:t xml:space="preserve">from slot </w:t>
      </w:r>
      <m:oMath>
        <m:sSubSup>
          <m:sSubSupPr>
            <m:ctrlPr>
              <w:rPr>
                <w:rFonts w:ascii="Cambria Math" w:hAnsi="Cambria Math"/>
                <w:i/>
                <w:lang w:val="en-GB"/>
              </w:rPr>
            </m:ctrlPr>
          </m:sSubSupPr>
          <m:e>
            <m:r>
              <w:rPr>
                <w:rFonts w:ascii="Cambria Math" w:hAnsi="Cambria Math"/>
              </w:rPr>
              <m:t>n-N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slot </w:t>
      </w:r>
      <m:oMath>
        <m:r>
          <w:rPr>
            <w:rFonts w:ascii="Cambria Math" w:hAnsi="Cambria Math"/>
          </w:rPr>
          <m:t>n</m:t>
        </m:r>
      </m:oMath>
      <w:r w:rsidRPr="00DD087B">
        <w:rPr>
          <w:lang w:eastAsia="ko-KR"/>
        </w:rPr>
        <w:t>,</w:t>
      </w:r>
      <w:r w:rsidRPr="00DD087B">
        <w:t xml:space="preserve"> </w:t>
      </w:r>
      <w:r w:rsidRPr="00FE19A5">
        <w:rPr>
          <w:lang w:val="en-US"/>
        </w:rPr>
        <w:t>if</w:t>
      </w:r>
      <w:r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Pr="00FE19A5">
        <w:rPr>
          <w:rFonts w:cs="Times"/>
        </w:rPr>
        <w:t xml:space="preserve"> is </w:t>
      </w:r>
      <w:r w:rsidRPr="00FE19A5">
        <w:rPr>
          <w:rFonts w:cs="Times"/>
          <w:lang w:val="en-US"/>
        </w:rPr>
        <w:t>provided by</w:t>
      </w:r>
      <w:r w:rsidRPr="00FE19A5">
        <w:rPr>
          <w:rFonts w:cs="Times"/>
        </w:rPr>
        <w:t xml:space="preserve"> </w:t>
      </w:r>
      <w:r w:rsidRPr="00FE19A5">
        <w:rPr>
          <w:rFonts w:cs="Times"/>
          <w:i/>
          <w:iCs/>
        </w:rPr>
        <w:t>pdsch-AggregationFactor</w:t>
      </w:r>
      <w:r w:rsidRPr="00FE19A5">
        <w:rPr>
          <w:rFonts w:cs="Times"/>
          <w:lang w:val="en-US"/>
        </w:rPr>
        <w:t xml:space="preserve"> </w:t>
      </w:r>
      <w:ins w:id="728" w:author="Aris Papasakellariou" w:date="2020-10-08T18:46:00Z">
        <w:r>
          <w:rPr>
            <w:rFonts w:cs="Times"/>
            <w:lang w:val="en-US"/>
          </w:rPr>
          <w:t xml:space="preserve">or </w:t>
        </w:r>
        <w:r w:rsidRPr="00D1272A">
          <w:rPr>
            <w:i/>
            <w:iCs/>
          </w:rPr>
          <w:t>pdsch-AggregationFactor</w:t>
        </w:r>
        <w:r>
          <w:rPr>
            <w:i/>
            <w:iCs/>
          </w:rPr>
          <w:t>-r16</w:t>
        </w:r>
        <w:r w:rsidRPr="00FE19A5">
          <w:rPr>
            <w:rFonts w:cs="Times"/>
            <w:lang w:val="en-US"/>
          </w:rPr>
          <w:t xml:space="preserve"> </w:t>
        </w:r>
      </w:ins>
      <w:r w:rsidRPr="00FE19A5">
        <w:rPr>
          <w:rFonts w:cs="Times"/>
          <w:lang w:val="en-US"/>
        </w:rPr>
        <w:t>[6, TS 38.214]</w:t>
      </w:r>
      <w:r>
        <w:t>, or</w:t>
      </w:r>
      <w:r w:rsidRPr="00DD087B">
        <w:t xml:space="preserve"> </w:t>
      </w:r>
    </w:p>
    <w:p w14:paraId="53A1E39C" w14:textId="27BD73C4" w:rsidR="0044710D" w:rsidRDefault="0044710D" w:rsidP="0044710D">
      <w:pPr>
        <w:pStyle w:val="B1"/>
        <w:rPr>
          <w:lang w:eastAsia="ko-KR"/>
        </w:rPr>
      </w:pPr>
      <w:r w:rsidRPr="0084769C">
        <w:t>-</w:t>
      </w:r>
      <w:r w:rsidRPr="0084769C">
        <w:tab/>
      </w:r>
      <w:r w:rsidRPr="00DD087B">
        <w:t xml:space="preserve">from slot </w:t>
      </w:r>
      <m:oMath>
        <m:r>
          <w:rPr>
            <w:rFonts w:ascii="Cambria Math" w:hAnsi="Cambria Math"/>
          </w:rPr>
          <m:t>n-repetitionNumber</m:t>
        </m:r>
        <m:r>
          <w:del w:id="729" w:author="Aris Papasakellariou 2" w:date="2020-11-08T13:26:00Z">
            <m:rPr>
              <m:nor/>
            </m:rPr>
            <w:rPr>
              <w:rFonts w:ascii="Cambria Math" w:hAnsi="Cambria Math"/>
              <w:i/>
              <w:iCs/>
            </w:rPr>
            <m:t>-r16</m:t>
          </w:del>
        </m:r>
        <m:r>
          <w:rPr>
            <w:rFonts w:ascii="Cambria Math" w:hAnsi="Cambria Math"/>
          </w:rPr>
          <m:t>+1</m:t>
        </m:r>
      </m:oMath>
      <w:r w:rsidRPr="00DD087B">
        <w:t xml:space="preserve"> to slot </w:t>
      </w:r>
      <m:oMath>
        <m:r>
          <w:rPr>
            <w:rFonts w:ascii="Cambria Math" w:hAnsi="Cambria Math"/>
          </w:rPr>
          <m:t>n</m:t>
        </m:r>
      </m:oMath>
      <w:r>
        <w:rPr>
          <w:lang w:val="en-US"/>
        </w:rPr>
        <w:t>,</w:t>
      </w:r>
      <w:r w:rsidRPr="00DD087B">
        <w:t xml:space="preserve"> </w:t>
      </w:r>
      <w:r>
        <w:rPr>
          <w:lang w:eastAsia="ko-KR"/>
        </w:rPr>
        <w:t xml:space="preserve">if the </w:t>
      </w:r>
      <w:del w:id="730" w:author="Aris Papasakellariou" w:date="2020-10-08T18:47:00Z">
        <w:r w:rsidRPr="00D86CB3" w:rsidDel="00FB6C81">
          <w:rPr>
            <w:iCs/>
            <w:lang w:eastAsia="ko-KR"/>
          </w:rPr>
          <w:delText>T</w:delText>
        </w:r>
      </w:del>
      <w:del w:id="731" w:author="Aris Papasakellariou" w:date="2020-10-11T11:58:00Z">
        <w:r w:rsidRPr="00D86CB3" w:rsidDel="00C12772">
          <w:rPr>
            <w:iCs/>
            <w:lang w:eastAsia="ko-KR"/>
          </w:rPr>
          <w:delText>ime</w:delText>
        </w:r>
      </w:del>
      <w:ins w:id="732" w:author="Aris Papasakellariou" w:date="2020-10-11T11:58:00Z">
        <w:r w:rsidR="00C12772">
          <w:rPr>
            <w:iCs/>
            <w:lang w:val="en-US" w:eastAsia="ko-KR"/>
          </w:rPr>
          <w:t>time</w:t>
        </w:r>
      </w:ins>
      <w:r w:rsidRPr="00D86CB3">
        <w:rPr>
          <w:iCs/>
          <w:lang w:eastAsia="ko-KR"/>
        </w:rPr>
        <w:t xml:space="preserve"> 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del w:id="733" w:author="Aris Papasakellariou 2" w:date="2020-11-08T13:26:00Z">
        <w:r w:rsidRPr="00B03A96" w:rsidDel="008E403B">
          <w:rPr>
            <w:i/>
            <w:iCs/>
            <w:lang w:val="en-US" w:eastAsia="zh-CN"/>
          </w:rPr>
          <w:delText>-r16</w:delText>
        </w:r>
      </w:del>
      <w:r w:rsidRPr="00DD087B">
        <w:rPr>
          <w:i/>
          <w:iCs/>
          <w:lang w:eastAsia="ko-KR"/>
        </w:rPr>
        <w:t>,</w:t>
      </w:r>
      <w:r w:rsidRPr="00DD087B">
        <w:rPr>
          <w:lang w:eastAsia="ko-KR"/>
        </w:rPr>
        <w:t xml:space="preserve"> or </w:t>
      </w:r>
    </w:p>
    <w:p w14:paraId="04A5BD6E" w14:textId="77777777" w:rsidR="0044710D" w:rsidRDefault="0044710D" w:rsidP="0044710D">
      <w:pPr>
        <w:pStyle w:val="B1"/>
      </w:pPr>
      <w:r w:rsidRPr="0084769C">
        <w:t>-</w:t>
      </w:r>
      <w:r w:rsidRPr="0084769C">
        <w:tab/>
      </w:r>
      <w:r w:rsidRPr="00DD087B">
        <w:rPr>
          <w:lang w:eastAsia="ko-KR"/>
        </w:rPr>
        <w:t xml:space="preserve">in slot </w:t>
      </w:r>
      <m:oMath>
        <m:r>
          <w:rPr>
            <w:rFonts w:ascii="Cambria Math" w:hAnsi="Cambria Math"/>
          </w:rPr>
          <m:t>n</m:t>
        </m:r>
      </m:oMath>
      <w:r>
        <w:rPr>
          <w:lang w:val="en-US"/>
        </w:rPr>
        <w:t>,</w:t>
      </w:r>
      <w:r w:rsidRPr="00DD087B">
        <w:rPr>
          <w:lang w:eastAsia="ko-KR"/>
        </w:rPr>
        <w:t xml:space="preserve"> otherwise</w:t>
      </w:r>
      <w:r w:rsidRPr="007F4984">
        <w:t xml:space="preserve"> </w:t>
      </w:r>
    </w:p>
    <w:p w14:paraId="6560CBB2" w14:textId="77777777" w:rsidR="0044710D" w:rsidRDefault="0044710D" w:rsidP="0044710D">
      <w:r w:rsidRPr="007F4984">
        <w:t xml:space="preserve">only in a HARQ-ACK codebook that the UE includes in a PUCCH or PUSCH transmission in slot </w:t>
      </w:r>
      <m:oMath>
        <m:r>
          <w:rPr>
            <w:rFonts w:ascii="Cambria Math" w:hAnsi="Cambria Math"/>
          </w:rPr>
          <m:t>n+k</m:t>
        </m:r>
      </m:oMath>
      <w:r w:rsidRPr="007F4984">
        <w:t xml:space="preserve">, where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Pr="007F4984">
        <w:rPr>
          <w:lang w:val="en-US" w:eastAsia="zh-CN"/>
        </w:rPr>
        <w:t>if the PDSCH-to-HARQ</w:t>
      </w:r>
      <w:r>
        <w:rPr>
          <w:lang w:val="en-US" w:eastAsia="zh-CN"/>
        </w:rPr>
        <w:t>_</w:t>
      </w:r>
      <w:r w:rsidRPr="007F4984">
        <w:rPr>
          <w:lang w:val="en-US" w:eastAsia="zh-CN"/>
        </w:rPr>
        <w:t>feedback timing</w:t>
      </w:r>
      <w:r>
        <w:rPr>
          <w:lang w:val="en-US" w:eastAsia="zh-CN"/>
        </w:rPr>
        <w:t xml:space="preserve"> indicator</w:t>
      </w:r>
      <w:r w:rsidRPr="007F4984">
        <w:rPr>
          <w:lang w:val="en-US" w:eastAsia="zh-CN"/>
        </w:rPr>
        <w:t xml:space="preserve"> field is not present in the DCI format</w:t>
      </w:r>
      <w:r w:rsidRPr="007F4984">
        <w:t>. If the UE reports HARQ-ACK 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t xml:space="preserve">. </w:t>
      </w:r>
    </w:p>
    <w:p w14:paraId="4D736858" w14:textId="77777777" w:rsidR="0044710D" w:rsidRDefault="0044710D" w:rsidP="0044710D">
      <w:pPr>
        <w:rPr>
          <w:lang w:eastAsia="zh-CN"/>
        </w:rPr>
      </w:pPr>
      <w:r>
        <w:rPr>
          <w:lang w:val="en-US" w:eastAsia="zh-CN"/>
        </w:rPr>
        <w:t xml:space="preserve">If a UE reports HARQ-ACK information in a PUCCH </w:t>
      </w:r>
      <w:r>
        <w:rPr>
          <w:lang w:eastAsia="zh-CN"/>
        </w:rPr>
        <w:t xml:space="preserve">only for </w:t>
      </w:r>
    </w:p>
    <w:p w14:paraId="5F76DB66" w14:textId="77777777" w:rsidR="0044710D" w:rsidRDefault="0044710D" w:rsidP="0044710D">
      <w:pPr>
        <w:pStyle w:val="B1"/>
        <w:rPr>
          <w:lang w:eastAsia="zh-CN"/>
        </w:rPr>
      </w:pPr>
      <w:r>
        <w:rPr>
          <w:lang w:eastAsia="zh-CN"/>
        </w:rPr>
        <w:t>-</w:t>
      </w:r>
      <w:r>
        <w:rPr>
          <w:lang w:eastAsia="zh-CN"/>
        </w:rPr>
        <w:tab/>
      </w:r>
      <w:r>
        <w:rPr>
          <w:rFonts w:hint="eastAsia"/>
          <w:lang w:eastAsia="zh-CN"/>
        </w:rPr>
        <w:t>a SPS PDSCH release</w:t>
      </w:r>
      <w:r>
        <w:rPr>
          <w:lang w:eastAsia="zh-CN"/>
        </w:rPr>
        <w:t xml:space="preserve"> 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6DCBB351" w14:textId="77777777" w:rsidR="0044710D" w:rsidRDefault="0044710D" w:rsidP="0044710D">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3AAB0D68" w14:textId="77777777" w:rsidR="0044710D" w:rsidRDefault="0044710D" w:rsidP="0044710D">
      <w:pPr>
        <w:pStyle w:val="B1"/>
        <w:rPr>
          <w:lang w:val="en-US" w:eastAsia="zh-CN"/>
        </w:rPr>
      </w:pPr>
      <w:r>
        <w:rPr>
          <w:lang w:val="en-US" w:eastAsia="zh-CN"/>
        </w:rPr>
        <w:t>-</w:t>
      </w:r>
      <w:r>
        <w:rPr>
          <w:lang w:val="en-US" w:eastAsia="zh-CN"/>
        </w:rPr>
        <w:tab/>
        <w:t>SPS PDSCH reception(s)</w:t>
      </w:r>
    </w:p>
    <w:p w14:paraId="4F2E26AC" w14:textId="22212DF0" w:rsidR="0044710D" w:rsidRDefault="0044710D" w:rsidP="0044710D">
      <w:pPr>
        <w:rPr>
          <w:lang w:eastAsia="x-none"/>
        </w:rPr>
      </w:pPr>
      <w:r w:rsidRPr="00AE44D6">
        <w:rPr>
          <w:lang w:val="en-US" w:eastAsia="zh-CN"/>
        </w:rPr>
        <w:t>within the</w:t>
      </w:r>
      <w:r>
        <w:rPr>
          <w:lang w:val="en-US" w:eastAsia="zh-CN"/>
        </w:rPr>
        <w:t xml:space="preserve"> </w:t>
      </w:r>
      <w:r>
        <w:rPr>
          <w:rFonts w:cs="Arial"/>
          <w:noProof/>
          <w:position w:val="-12"/>
          <w:lang w:val="en-US"/>
        </w:rPr>
        <w:drawing>
          <wp:inline distT="0" distB="0" distL="0" distR="0" wp14:anchorId="680C2954" wp14:editId="4E5B5D90">
            <wp:extent cx="276225" cy="180975"/>
            <wp:effectExtent l="0" t="0" r="9525" b="9525"/>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AE44D6">
        <w:t xml:space="preserve"> occasions for candidate PDSCH receptions</w:t>
      </w:r>
      <w:r>
        <w:t xml:space="preserve"> </w:t>
      </w:r>
      <w:r w:rsidRPr="00AE44D6">
        <w:t xml:space="preserve">as determined in </w:t>
      </w:r>
      <w:r>
        <w:t>Clause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sidRPr="00AB47D9">
        <w:rPr>
          <w:lang w:eastAsia="x-none"/>
        </w:rPr>
        <w:t xml:space="preserve"> </w:t>
      </w:r>
      <w:r>
        <w:rPr>
          <w:lang w:eastAsia="x-none"/>
        </w:rPr>
        <w:t>or only for one SPS PDSCH reception</w:t>
      </w:r>
      <w:r>
        <w:rPr>
          <w:lang w:val="en-US" w:eastAsia="x-none"/>
        </w:rPr>
        <w:t xml:space="preserve"> according to corresponding </w:t>
      </w:r>
      <w:r>
        <w:rPr>
          <w:rFonts w:cs="Arial"/>
          <w:noProof/>
          <w:position w:val="-12"/>
          <w:lang w:val="en-US"/>
        </w:rPr>
        <w:drawing>
          <wp:inline distT="0" distB="0" distL="0" distR="0" wp14:anchorId="359A7221" wp14:editId="2AD5810A">
            <wp:extent cx="276225" cy="180975"/>
            <wp:effectExtent l="0" t="0" r="9525" b="9525"/>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occasion</w:t>
      </w:r>
      <w:r>
        <w:rPr>
          <w:rFonts w:cs="Arial"/>
          <w:lang w:val="en-US" w:eastAsia="zh-CN"/>
        </w:rPr>
        <w:t>(</w:t>
      </w:r>
      <w:r>
        <w:rPr>
          <w:rFonts w:cs="Arial"/>
          <w:lang w:eastAsia="zh-CN"/>
        </w:rPr>
        <w:t>s</w:t>
      </w:r>
      <w:r>
        <w:rPr>
          <w:rFonts w:cs="Arial"/>
          <w:lang w:val="en-US" w:eastAsia="zh-CN"/>
        </w:rPr>
        <w:t>) on respective serving cell(s)</w:t>
      </w:r>
      <w:r>
        <w:rPr>
          <w:lang w:eastAsia="zh-CN"/>
        </w:rPr>
        <w:t>, where the value of counter DAI in DCI format 1_0 is according to Table 9.1.3-1</w:t>
      </w:r>
      <w:r w:rsidRPr="00BA136B">
        <w:rPr>
          <w:lang w:eastAsia="zh-CN"/>
        </w:rPr>
        <w:t xml:space="preserve"> </w:t>
      </w:r>
      <w:r>
        <w:rPr>
          <w:lang w:eastAsia="zh-CN"/>
        </w:rPr>
        <w:t>and HARQ-ACK information bits in response to more than one SPS PDSCH receptions that the UE is configured to receive are ordered according to the following pseudo-code</w:t>
      </w:r>
      <w:r>
        <w:rPr>
          <w:lang w:eastAsia="x-none"/>
        </w:rPr>
        <w:t>; otherwise, the procedures in Clause 9.1.2.1 and Clause 9.1.2.2 for a HARQ-ACK codebook determination apply.</w:t>
      </w:r>
    </w:p>
    <w:p w14:paraId="388E70CC" w14:textId="77777777" w:rsidR="0044710D" w:rsidRDefault="0044710D" w:rsidP="0044710D">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8A138E" w14:textId="77777777" w:rsidR="0044710D" w:rsidRPr="00B916EC" w:rsidRDefault="0044710D" w:rsidP="0044710D">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0B1D1970" w14:textId="77777777" w:rsidR="0044710D" w:rsidRDefault="0044710D" w:rsidP="0044710D">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66591E9" w14:textId="77777777" w:rsidR="0044710D" w:rsidRPr="00B916EC" w:rsidRDefault="0044710D" w:rsidP="0044710D">
      <w:pPr>
        <w:jc w:val="both"/>
        <w:rPr>
          <w:lang w:eastAsia="zh-CN"/>
        </w:rPr>
      </w:pPr>
      <w:r w:rsidRPr="00B916EC">
        <w:rPr>
          <w:rFonts w:hint="eastAsia"/>
          <w:lang w:eastAsia="zh-CN"/>
        </w:rPr>
        <w:lastRenderedPageBreak/>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319B88A3" w14:textId="77777777" w:rsidR="0044710D" w:rsidRPr="00B916EC" w:rsidRDefault="0044710D" w:rsidP="0044710D">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36D5ABC2" w14:textId="77777777" w:rsidR="0044710D" w:rsidRDefault="0044710D" w:rsidP="0044710D">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3E2B0373" w14:textId="77777777" w:rsidR="0044710D" w:rsidRDefault="0044710D" w:rsidP="0044710D">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133021AE" w14:textId="77777777" w:rsidR="0044710D" w:rsidRDefault="0044710D" w:rsidP="0044710D">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3888CDF4" w14:textId="77777777" w:rsidR="0044710D" w:rsidRDefault="0044710D" w:rsidP="0044710D">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7351D6E4" w14:textId="77777777" w:rsidR="0044710D" w:rsidRDefault="0044710D" w:rsidP="0044710D">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25ADCD16" w14:textId="77777777" w:rsidR="0044710D" w:rsidRDefault="0044710D" w:rsidP="0044710D">
      <w:pPr>
        <w:pStyle w:val="B5"/>
      </w:pPr>
      <w:r>
        <w:t>if {</w:t>
      </w:r>
    </w:p>
    <w:p w14:paraId="17A179F8" w14:textId="77777777" w:rsidR="0044710D" w:rsidRPr="00D24BF5" w:rsidRDefault="0044710D" w:rsidP="0044710D">
      <w:pPr>
        <w:pStyle w:val="B5"/>
        <w:ind w:left="1701" w:firstLine="0"/>
        <w:rPr>
          <w:lang w:eastAsia="zh-CN"/>
        </w:rPr>
      </w:pPr>
      <w:r>
        <w:t xml:space="preserve">a UE is configured to receive SPS PDSCHs 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Pr>
          <w:rFonts w:eastAsiaTheme="minorEastAsia" w:hint="eastAsia"/>
          <w:lang w:eastAsia="ko-KR"/>
        </w:rPr>
        <w:t xml:space="preserve"> to</w:t>
      </w:r>
      <w:r>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t xml:space="preserve"> for SPS PDSCH configuration </w:t>
      </w:r>
      <m:oMath>
        <m:r>
          <w:rPr>
            <w:rFonts w:ascii="Cambria Math" w:hAnsi="Cambria Math"/>
            <w:lang w:eastAsia="zh-CN"/>
          </w:rPr>
          <m:t>s</m:t>
        </m:r>
      </m:oMath>
      <w:r>
        <w:rPr>
          <w:lang w:val="en-US" w:eastAsia="zh-CN"/>
        </w:rPr>
        <w:t xml:space="preserve"> </w:t>
      </w:r>
      <w:r>
        <w:t xml:space="preserve">on serving cell </w:t>
      </w:r>
      <m:oMath>
        <m:r>
          <w:rPr>
            <w:rFonts w:ascii="Cambria Math" w:hAnsi="Cambria Math"/>
            <w:lang w:eastAsia="zh-CN"/>
          </w:rPr>
          <m:t>c</m:t>
        </m:r>
      </m:oMath>
      <w:r>
        <w:rPr>
          <w:lang w:eastAsia="zh-CN"/>
        </w:rPr>
        <w:t xml:space="preserve">, excluding SPS PDSCHs that are not required to be received in any slot among overlapping SPS PDSCHs, if any according to [6, TS 38.214], or based on a UE capability for a number of PDSCH receptions in a slot according to [6, TS 38.214],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Pr>
          <w:iCs/>
          <w:lang w:eastAsia="zh-CN"/>
        </w:rPr>
        <w:t xml:space="preserve"> </w:t>
      </w:r>
      <w:r>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Pr>
          <w:rFonts w:eastAsiaTheme="minorEastAsia" w:hint="eastAsia"/>
          <w:lang w:eastAsia="ko-KR"/>
        </w:rPr>
        <w:t xml:space="preserve"> </w:t>
      </w:r>
      <w:r>
        <w:rPr>
          <w:rFonts w:eastAsiaTheme="minorEastAsia"/>
          <w:lang w:eastAsia="ko-KR"/>
        </w:rPr>
        <w:t xml:space="preserve">is provided by </w:t>
      </w:r>
      <w:r>
        <w:rPr>
          <w:rFonts w:eastAsiaTheme="minorEastAsia"/>
          <w:i/>
          <w:lang w:eastAsia="ko-KR"/>
        </w:rPr>
        <w:t>pdsch-AggregationFactor</w:t>
      </w:r>
      <w:ins w:id="734" w:author="Aris Papasakellariou" w:date="2020-10-08T18:58:00Z">
        <w:r>
          <w:rPr>
            <w:rFonts w:eastAsiaTheme="minorEastAsia"/>
            <w:i/>
            <w:lang w:eastAsia="ko-KR"/>
          </w:rPr>
          <w:t>-r16</w:t>
        </w:r>
      </w:ins>
      <w:r>
        <w:rPr>
          <w:rFonts w:eastAsiaTheme="minorEastAsia"/>
          <w:lang w:eastAsia="ko-KR"/>
        </w:rPr>
        <w:t xml:space="preserve"> in </w:t>
      </w:r>
      <w:r>
        <w:rPr>
          <w:rFonts w:eastAsiaTheme="minorEastAsia"/>
          <w:i/>
          <w:lang w:eastAsia="ko-KR"/>
        </w:rPr>
        <w:t>sps-</w:t>
      </w:r>
      <w:r>
        <w:rPr>
          <w:rFonts w:eastAsiaTheme="minorEastAsia" w:hint="eastAsia"/>
          <w:i/>
          <w:lang w:eastAsia="ko-KR"/>
        </w:rPr>
        <w:t>Config</w:t>
      </w:r>
      <w:r>
        <w:rPr>
          <w:rFonts w:eastAsiaTheme="minorEastAsia"/>
          <w:iCs/>
          <w:lang w:eastAsia="ko-KR"/>
        </w:rPr>
        <w:t xml:space="preserve"> or</w:t>
      </w:r>
      <w:r>
        <w:rPr>
          <w:rFonts w:eastAsiaTheme="minorEastAsia"/>
          <w:lang w:eastAsia="ko-KR"/>
        </w:rPr>
        <w:t xml:space="preserve">, if </w:t>
      </w:r>
      <w:r>
        <w:rPr>
          <w:rFonts w:eastAsiaTheme="minorEastAsia"/>
          <w:i/>
          <w:lang w:eastAsia="ko-KR"/>
        </w:rPr>
        <w:t>pdsch-AggregationFactor</w:t>
      </w:r>
      <w:ins w:id="735" w:author="Aris Papasakellariou" w:date="2020-10-08T22:27:00Z">
        <w:r>
          <w:rPr>
            <w:rFonts w:eastAsiaTheme="minorEastAsia"/>
            <w:i/>
            <w:lang w:eastAsia="ko-KR"/>
          </w:rPr>
          <w:t>-r16</w:t>
        </w:r>
      </w:ins>
      <w:r>
        <w:rPr>
          <w:rFonts w:eastAsiaTheme="minorEastAsia"/>
          <w:lang w:eastAsia="ko-KR"/>
        </w:rPr>
        <w:t xml:space="preserve"> is not included in </w:t>
      </w:r>
      <w:r>
        <w:rPr>
          <w:rFonts w:eastAsiaTheme="minorEastAsia"/>
          <w:i/>
          <w:lang w:eastAsia="ko-KR"/>
        </w:rPr>
        <w:t>sps-</w:t>
      </w:r>
      <w:r>
        <w:rPr>
          <w:rFonts w:eastAsiaTheme="minorEastAsia" w:hint="eastAsia"/>
          <w:i/>
          <w:lang w:eastAsia="ko-KR"/>
        </w:rPr>
        <w:t>Config</w:t>
      </w:r>
      <w:r>
        <w:rPr>
          <w:rFonts w:eastAsiaTheme="minorEastAsia"/>
          <w:lang w:eastAsia="ko-KR"/>
        </w:rPr>
        <w:t xml:space="preserve">, </w:t>
      </w:r>
      <w:ins w:id="736" w:author="Aris Papasakellariou" w:date="2020-10-08T18:58:00Z">
        <w:r>
          <w:rPr>
            <w:rFonts w:eastAsiaTheme="minorEastAsia"/>
            <w:lang w:eastAsia="ko-KR"/>
          </w:rPr>
          <w:t xml:space="preserve">by </w:t>
        </w:r>
        <w:r>
          <w:rPr>
            <w:rFonts w:eastAsiaTheme="minorEastAsia"/>
            <w:i/>
            <w:lang w:eastAsia="ko-KR"/>
          </w:rPr>
          <w:t>pdsch-AggregationFactor</w:t>
        </w:r>
        <w:r>
          <w:rPr>
            <w:rFonts w:eastAsiaTheme="minorEastAsia"/>
            <w:lang w:eastAsia="ko-KR"/>
          </w:rPr>
          <w:t xml:space="preserve"> </w:t>
        </w:r>
      </w:ins>
      <w:r>
        <w:rPr>
          <w:rFonts w:eastAsiaTheme="minorEastAsia"/>
          <w:lang w:eastAsia="ko-KR"/>
        </w:rPr>
        <w:t xml:space="preserve">in </w:t>
      </w:r>
      <w:r>
        <w:rPr>
          <w:rFonts w:eastAsiaTheme="minorEastAsia"/>
          <w:i/>
          <w:lang w:eastAsia="ko-KR"/>
        </w:rPr>
        <w:t>pdsch-config</w:t>
      </w:r>
      <w:r w:rsidRPr="00D24BF5">
        <w:rPr>
          <w:iCs/>
          <w:lang w:eastAsia="zh-CN"/>
        </w:rPr>
        <w:t>,</w:t>
      </w:r>
      <w:r w:rsidRPr="00D24BF5">
        <w:rPr>
          <w:lang w:eastAsia="zh-CN"/>
        </w:rPr>
        <w:t xml:space="preserve"> and</w:t>
      </w:r>
    </w:p>
    <w:p w14:paraId="28D0E2AE" w14:textId="77777777" w:rsidR="0044710D" w:rsidRPr="00D24BF5" w:rsidRDefault="0044710D" w:rsidP="0044710D">
      <w:pPr>
        <w:pStyle w:val="B5"/>
        <w:ind w:left="1701" w:hanging="1"/>
        <w:rPr>
          <w:rFonts w:eastAsia="Batang"/>
        </w:rPr>
      </w:pPr>
      <w:r w:rsidRPr="00D24BF5">
        <w:rPr>
          <w:rFonts w:eastAsia="Batang"/>
        </w:rPr>
        <w:t>HARQ-ACK information for the SPS PDSCH is associated with the PUCCH</w:t>
      </w:r>
    </w:p>
    <w:p w14:paraId="709500E7" w14:textId="77777777" w:rsidR="0044710D" w:rsidRDefault="0044710D" w:rsidP="0044710D">
      <w:pPr>
        <w:pStyle w:val="B5"/>
        <w:ind w:left="1701" w:hanging="1"/>
      </w:pPr>
      <w:r w:rsidRPr="00D24BF5">
        <w:rPr>
          <w:rFonts w:eastAsia="Batang"/>
        </w:rPr>
        <w:t>}</w:t>
      </w:r>
    </w:p>
    <w:p w14:paraId="1F509A00" w14:textId="77777777" w:rsidR="0044710D" w:rsidRDefault="00575F90" w:rsidP="0044710D">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 xml:space="preserve">information bit for this SPS PDSCH reception </w:t>
      </w:r>
    </w:p>
    <w:p w14:paraId="7230C40B" w14:textId="77777777" w:rsidR="0044710D" w:rsidRDefault="0044710D" w:rsidP="0044710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53DDD63A" w14:textId="77777777" w:rsidR="0044710D" w:rsidRDefault="0044710D" w:rsidP="0044710D">
      <w:pPr>
        <w:pStyle w:val="B5"/>
      </w:pPr>
      <w:r>
        <w:t>end if</w:t>
      </w:r>
    </w:p>
    <w:p w14:paraId="00704F35" w14:textId="77777777" w:rsidR="0044710D" w:rsidRDefault="00575F90" w:rsidP="0044710D">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44710D">
        <w:t>;</w:t>
      </w:r>
    </w:p>
    <w:p w14:paraId="6F9B5973" w14:textId="77777777" w:rsidR="0044710D" w:rsidRDefault="0044710D" w:rsidP="0044710D">
      <w:pPr>
        <w:pStyle w:val="B4"/>
      </w:pPr>
      <w:r>
        <w:t>end while</w:t>
      </w:r>
    </w:p>
    <w:p w14:paraId="35C38FA2" w14:textId="77777777" w:rsidR="0044710D" w:rsidRDefault="0044710D" w:rsidP="0044710D">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2A6A0CCC" w14:textId="77777777" w:rsidR="0044710D" w:rsidRDefault="0044710D" w:rsidP="0044710D">
      <w:pPr>
        <w:pStyle w:val="B2"/>
      </w:pPr>
      <w:r>
        <w:t>end while</w:t>
      </w:r>
    </w:p>
    <w:p w14:paraId="4179CADF" w14:textId="77777777" w:rsidR="0044710D" w:rsidRDefault="0044710D" w:rsidP="0044710D">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7868A1E7" w14:textId="77777777" w:rsidR="0044710D" w:rsidRPr="0009732E" w:rsidRDefault="0044710D" w:rsidP="0044710D">
      <w:pPr>
        <w:pStyle w:val="B1"/>
        <w:rPr>
          <w:lang w:eastAsia="x-none"/>
        </w:rPr>
      </w:pPr>
      <w:r>
        <w:t>end while</w:t>
      </w:r>
    </w:p>
    <w:p w14:paraId="61181367" w14:textId="77777777" w:rsidR="0044710D" w:rsidRPr="00B916EC" w:rsidRDefault="0044710D" w:rsidP="0044710D">
      <w:pPr>
        <w:pStyle w:val="Heading4"/>
      </w:pPr>
      <w:bookmarkStart w:id="737" w:name="_Ref505248562"/>
      <w:bookmarkStart w:id="738" w:name="_Toc12021470"/>
      <w:bookmarkStart w:id="739" w:name="_Toc20311582"/>
      <w:bookmarkStart w:id="740" w:name="_Toc26719407"/>
      <w:bookmarkStart w:id="741" w:name="_Toc29894840"/>
      <w:bookmarkStart w:id="742" w:name="_Toc29899139"/>
      <w:bookmarkStart w:id="743" w:name="_Toc29899557"/>
      <w:bookmarkStart w:id="744" w:name="_Toc29917294"/>
      <w:bookmarkStart w:id="745" w:name="_Toc36498168"/>
      <w:bookmarkStart w:id="746" w:name="_Toc45699194"/>
      <w:bookmarkStart w:id="747" w:name="_Toc5220835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737"/>
      <w:bookmarkEnd w:id="738"/>
      <w:bookmarkEnd w:id="739"/>
      <w:bookmarkEnd w:id="740"/>
      <w:bookmarkEnd w:id="741"/>
      <w:bookmarkEnd w:id="742"/>
      <w:bookmarkEnd w:id="743"/>
      <w:bookmarkEnd w:id="744"/>
      <w:bookmarkEnd w:id="745"/>
      <w:bookmarkEnd w:id="746"/>
      <w:bookmarkEnd w:id="747"/>
    </w:p>
    <w:p w14:paraId="73AD3340" w14:textId="77777777" w:rsidR="0044710D" w:rsidRPr="00C06B59" w:rsidRDefault="0044710D" w:rsidP="0044710D">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in Clause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56942079" w14:textId="77777777" w:rsidR="0044710D" w:rsidRPr="00C06B59" w:rsidRDefault="0044710D" w:rsidP="0044710D">
      <w:pPr>
        <w:pStyle w:val="B1"/>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0BAEB679" w14:textId="77777777" w:rsidR="0044710D" w:rsidRPr="00AE44D6" w:rsidRDefault="0044710D" w:rsidP="0044710D">
      <w:pPr>
        <w:pStyle w:val="B2"/>
      </w:pPr>
      <w:r>
        <w:rPr>
          <w:lang w:eastAsia="zh-CN"/>
        </w:rPr>
        <w:t>a)</w:t>
      </w:r>
      <w:r>
        <w:rPr>
          <w:lang w:eastAsia="zh-CN"/>
        </w:rPr>
        <w:tab/>
      </w:r>
      <w:r w:rsidRPr="00AE44D6">
        <w:rPr>
          <w:lang w:eastAsia="zh-CN"/>
        </w:rPr>
        <w:t>If the UE is configured to monitor PDCCH for DCI format 1_0 and is not configured to monit</w:t>
      </w:r>
      <w:r>
        <w:rPr>
          <w:lang w:eastAsia="zh-CN"/>
        </w:rPr>
        <w:t xml:space="preserve">or PDCCH for </w:t>
      </w:r>
      <w:r w:rsidRPr="00C06B59">
        <w:rPr>
          <w:lang w:val="en-US" w:eastAsia="zh-CN"/>
        </w:rPr>
        <w:t xml:space="preserve">either </w:t>
      </w:r>
      <w:r>
        <w:rPr>
          <w:lang w:eastAsia="zh-CN"/>
        </w:rPr>
        <w:t xml:space="preserve">DCI format 1_1 </w:t>
      </w:r>
      <w:r w:rsidRPr="00C06B59">
        <w:rPr>
          <w:lang w:val="en-US" w:eastAsia="zh-CN"/>
        </w:rPr>
        <w:t xml:space="preserve">or DCI format 1_2 </w:t>
      </w:r>
      <w:r w:rsidRPr="00AE44D6">
        <w:rPr>
          <w:lang w:eastAsia="zh-CN"/>
        </w:rPr>
        <w:t xml:space="preserve">on serving cell </w:t>
      </w:r>
      <m:oMath>
        <m:r>
          <w:rPr>
            <w:rFonts w:ascii="Cambria Math" w:hAnsi="Cambria Math"/>
          </w:rPr>
          <m:t>c</m:t>
        </m:r>
      </m:oMath>
      <w:r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AE44D6">
        <w:rPr>
          <w:lang w:eastAsia="zh-CN"/>
        </w:rPr>
        <w:t xml:space="preserve"> is</w:t>
      </w:r>
      <w:r>
        <w:rPr>
          <w:lang w:eastAsia="zh-CN"/>
        </w:rPr>
        <w:t xml:space="preserve"> </w:t>
      </w:r>
      <w:r w:rsidRPr="00AE44D6">
        <w:rPr>
          <w:lang w:eastAsia="zh-CN"/>
        </w:rPr>
        <w:t>provided by the slot timing values {1, 2, 3, 4, 5, 6, 7, 8}</w:t>
      </w:r>
      <w:r>
        <w:rPr>
          <w:lang w:eastAsia="zh-CN"/>
        </w:rPr>
        <w:t xml:space="preserve"> </w:t>
      </w:r>
    </w:p>
    <w:p w14:paraId="489B04BE" w14:textId="77777777" w:rsidR="0044710D" w:rsidRPr="00C06B59" w:rsidRDefault="0044710D" w:rsidP="0044710D">
      <w:pPr>
        <w:pStyle w:val="B2"/>
        <w:rPr>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dl-DataToUL-ACK</w:t>
      </w:r>
      <w:r w:rsidRPr="00C06B59">
        <w:rPr>
          <w:i/>
          <w:lang w:eastAsia="zh-CN"/>
        </w:rPr>
        <w:t xml:space="preserve"> </w:t>
      </w:r>
    </w:p>
    <w:p w14:paraId="7E11BD1E" w14:textId="77777777" w:rsidR="0044710D" w:rsidRPr="00C06B59" w:rsidRDefault="0044710D" w:rsidP="0044710D">
      <w:pPr>
        <w:pStyle w:val="B2"/>
        <w:rPr>
          <w:rFonts w:eastAsia="Gulim"/>
        </w:rPr>
      </w:pPr>
      <w:r w:rsidRPr="00C06B59">
        <w:rPr>
          <w:rFonts w:eastAsia="Gulim"/>
          <w:lang w:val="en-GB"/>
        </w:rPr>
        <w:lastRenderedPageBreak/>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w:t>
      </w:r>
      <w:r w:rsidRPr="00C06B59">
        <w:rPr>
          <w:rFonts w:eastAsia="Gulim"/>
          <w:i/>
          <w:iCs/>
          <w:lang w:val="en-GB"/>
        </w:rPr>
        <w:t xml:space="preserve">dl-DataToUL-ACK-ForDCIFormat1_2 </w:t>
      </w:r>
    </w:p>
    <w:p w14:paraId="09912EC6" w14:textId="77777777" w:rsidR="0044710D" w:rsidRPr="00C06B59" w:rsidRDefault="0044710D" w:rsidP="0044710D">
      <w:pPr>
        <w:pStyle w:val="B2"/>
        <w:rPr>
          <w:rFonts w:eastAsia="Gulim"/>
        </w:rPr>
      </w:pPr>
      <w:r w:rsidRPr="00C06B59">
        <w:rPr>
          <w:rFonts w:eastAsia="Gulim"/>
          <w:lang w:val="en-GB"/>
        </w:rPr>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the union of </w:t>
      </w:r>
      <w:r w:rsidRPr="00C06B59">
        <w:rPr>
          <w:rFonts w:eastAsia="Gulim"/>
          <w:i/>
          <w:iCs/>
          <w:lang w:val="en-GB"/>
        </w:rPr>
        <w:t xml:space="preserve">dl-DataToUL-ACK </w:t>
      </w:r>
      <w:r w:rsidRPr="00C06B59">
        <w:rPr>
          <w:rFonts w:eastAsia="Gulim"/>
          <w:lang w:val="en-GB"/>
        </w:rPr>
        <w:t>and</w:t>
      </w:r>
      <w:r w:rsidRPr="00C06B59">
        <w:rPr>
          <w:rFonts w:eastAsia="Gulim"/>
          <w:i/>
          <w:iCs/>
          <w:lang w:val="en-GB"/>
        </w:rPr>
        <w:t xml:space="preserve"> dl-DataToUL-ACK-ForDCIFormat1_2 </w:t>
      </w:r>
    </w:p>
    <w:p w14:paraId="21BC139C" w14:textId="77777777" w:rsidR="0044710D" w:rsidRPr="00C06B59" w:rsidRDefault="0044710D" w:rsidP="0044710D">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47490B8F" w14:textId="135A480D" w:rsidR="0044710D" w:rsidRPr="00C06B59" w:rsidRDefault="0044710D" w:rsidP="0044710D">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ins w:id="748" w:author="Aris Papasakellariou" w:date="2020-10-08T19:09:00Z">
        <w:r w:rsidRPr="00877667">
          <w:rPr>
            <w:i/>
            <w:iCs/>
          </w:rPr>
          <w:t>referenceOfSLIVDCI-1-2</w:t>
        </w:r>
      </w:ins>
      <w:del w:id="749" w:author="Aris Papasakellariou" w:date="2020-10-08T19:10:00Z">
        <w:r w:rsidRPr="00C06B59" w:rsidDel="00877667">
          <w:rPr>
            <w:i/>
            <w:lang w:val="de-AT"/>
          </w:rPr>
          <w:delText>ReferenceofSLIV</w:delText>
        </w:r>
      </w:del>
      <w:del w:id="750" w:author="Aris Papasakellariou" w:date="2020-10-08T19:09:00Z">
        <w:r w:rsidRPr="00C06B59" w:rsidDel="00877667">
          <w:rPr>
            <w:i/>
            <w:lang w:val="de-AT"/>
          </w:rPr>
          <w:delText>-For</w:delText>
        </w:r>
      </w:del>
      <w:del w:id="751" w:author="Aris Papasakellariou" w:date="2020-10-08T19:10:00Z">
        <w:r w:rsidRPr="00C06B59" w:rsidDel="00877667">
          <w:rPr>
            <w:i/>
            <w:lang w:val="de-AT"/>
          </w:rPr>
          <w:delText>DCIFo</w:delText>
        </w:r>
      </w:del>
      <w:del w:id="752" w:author="Aris Papasakellariou" w:date="2020-10-08T19:09:00Z">
        <w:r w:rsidRPr="00C06B59" w:rsidDel="00877667">
          <w:rPr>
            <w:i/>
            <w:lang w:val="de-AT"/>
          </w:rPr>
          <w:delText>rmat</w:delText>
        </w:r>
      </w:del>
      <w:del w:id="753" w:author="Aris Papasakellariou" w:date="2020-10-08T19:10:00Z">
        <w:r w:rsidRPr="00C06B59" w:rsidDel="00877667">
          <w:rPr>
            <w:i/>
            <w:lang w:val="de-AT"/>
          </w:rPr>
          <w:delText>1_2</w:delText>
        </w:r>
      </w:del>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each PDCCH monitoring occasion in a set of PDCCH monitoring occasions with different starting symbols within a slot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584D3627" w14:textId="77777777" w:rsidR="0044710D" w:rsidRPr="003565D5" w:rsidRDefault="0044710D" w:rsidP="0044710D">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252361C4" w14:textId="77777777" w:rsidR="0044710D" w:rsidRPr="003901B7" w:rsidRDefault="0044710D" w:rsidP="0044710D">
      <w:pPr>
        <w:pStyle w:val="B1"/>
        <w:rPr>
          <w:lang w:val="en-US"/>
        </w:rPr>
      </w:pPr>
      <w:r>
        <w:rPr>
          <w:lang w:eastAsia="zh-CN"/>
        </w:rPr>
        <w:t>d)</w:t>
      </w:r>
      <w:r>
        <w:rPr>
          <w:lang w:eastAsia="zh-CN"/>
        </w:rPr>
        <w:tab/>
      </w:r>
      <w:r>
        <w:rPr>
          <w:lang w:val="en-US" w:eastAsia="zh-CN"/>
        </w:rPr>
        <w:t>if</w:t>
      </w:r>
      <w:r w:rsidRPr="000E57D6">
        <w:rPr>
          <w:lang w:eastAsia="zh-CN"/>
        </w:rPr>
        <w:t xml:space="preserve"> provided, on </w:t>
      </w:r>
      <w:r>
        <w:rPr>
          <w:i/>
          <w:lang w:val="en-US"/>
        </w:rPr>
        <w:t>tdd</w:t>
      </w:r>
      <w:r w:rsidRPr="00D6515C">
        <w:rPr>
          <w:i/>
          <w:lang w:val="en-US"/>
        </w:rPr>
        <w:t>-</w:t>
      </w:r>
      <w:r w:rsidRPr="00D6515C">
        <w:rPr>
          <w:i/>
        </w:rPr>
        <w:t>UL-DL-</w:t>
      </w:r>
      <w:r w:rsidRPr="00D6515C">
        <w:rPr>
          <w:i/>
          <w:lang w:val="en-US"/>
        </w:rPr>
        <w:t>ConfigurationCommon</w:t>
      </w:r>
      <w:r w:rsidRPr="00AE44D6">
        <w:t xml:space="preserve"> </w:t>
      </w:r>
      <w:r>
        <w:t>and</w:t>
      </w:r>
      <w:r w:rsidRPr="00B916EC">
        <w:t xml:space="preserve"> </w:t>
      </w:r>
      <w:r>
        <w:rPr>
          <w:i/>
          <w:lang w:val="en-US"/>
        </w:rPr>
        <w:t>tdd</w:t>
      </w:r>
      <w:r w:rsidRPr="00D6515C">
        <w:rPr>
          <w:i/>
          <w:lang w:val="en-US"/>
        </w:rPr>
        <w:t>-</w:t>
      </w:r>
      <w:r w:rsidRPr="00D6515C">
        <w:rPr>
          <w:i/>
        </w:rPr>
        <w:t>UL-DL-</w:t>
      </w:r>
      <w:r w:rsidRPr="00D6515C">
        <w:rPr>
          <w:i/>
          <w:lang w:val="en-US"/>
        </w:rPr>
        <w:t>C</w:t>
      </w:r>
      <w:r w:rsidRPr="00D6515C">
        <w:rPr>
          <w:i/>
        </w:rPr>
        <w:t>onfig</w:t>
      </w:r>
      <w:r>
        <w:rPr>
          <w:i/>
          <w:lang w:val="en-US"/>
        </w:rPr>
        <w:t>uration</w:t>
      </w:r>
      <w:r w:rsidRPr="00D6515C">
        <w:rPr>
          <w:i/>
          <w:lang w:val="en-US"/>
        </w:rPr>
        <w:t>D</w:t>
      </w:r>
      <w:r w:rsidRPr="00D6515C">
        <w:rPr>
          <w:i/>
        </w:rPr>
        <w:t>edicated</w:t>
      </w:r>
      <w:r>
        <w:t xml:space="preserve"> as described in Clause 11.1</w:t>
      </w:r>
      <w:r w:rsidRPr="00A90F55">
        <w:rPr>
          <w:lang w:val="en-US"/>
        </w:rPr>
        <w:t xml:space="preserve"> </w:t>
      </w:r>
    </w:p>
    <w:p w14:paraId="596A6FBF" w14:textId="127AED7B" w:rsidR="0044710D" w:rsidRPr="00C95508" w:rsidRDefault="0044710D" w:rsidP="0044710D">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634DE088" w14:textId="77777777" w:rsidR="0044710D" w:rsidRDefault="0044710D" w:rsidP="0044710D">
      <w:pPr>
        <w:rPr>
          <w:lang w:eastAsia="ko-KR"/>
        </w:rPr>
      </w:pPr>
      <w:r>
        <w:rPr>
          <w:lang w:eastAsia="ko-KR"/>
        </w:rPr>
        <w:t>If a UE</w:t>
      </w:r>
    </w:p>
    <w:p w14:paraId="3DAB9BB2" w14:textId="5E93259F" w:rsidR="0044710D" w:rsidRDefault="0044710D" w:rsidP="0044710D">
      <w:pPr>
        <w:pStyle w:val="B1"/>
        <w:rPr>
          <w:rFonts w:cstheme="minorHAnsi"/>
        </w:rPr>
      </w:pPr>
      <w:r>
        <w:t>-</w:t>
      </w:r>
      <w:r>
        <w:tab/>
      </w:r>
      <w:r>
        <w:rPr>
          <w:lang w:eastAsia="ko-KR"/>
        </w:rPr>
        <w:t xml:space="preserve">is not provided </w:t>
      </w:r>
      <w:del w:id="754" w:author="Aris Papasakellariou" w:date="2020-10-08T19:11:00Z">
        <w:r w:rsidRPr="00832E06" w:rsidDel="00877667">
          <w:rPr>
            <w:rFonts w:cstheme="minorHAnsi"/>
            <w:i/>
            <w:szCs w:val="16"/>
          </w:rPr>
          <w:delText>CORESET</w:delText>
        </w:r>
      </w:del>
      <w:ins w:id="755" w:author="Aris Papasakellariou" w:date="2020-10-08T19:11:00Z">
        <w:r>
          <w:rPr>
            <w:rFonts w:cstheme="minorHAnsi"/>
            <w:i/>
            <w:szCs w:val="16"/>
            <w:lang w:val="en-US"/>
          </w:rPr>
          <w:t>coreset</w:t>
        </w:r>
      </w:ins>
      <w:r w:rsidRPr="00832E06">
        <w:rPr>
          <w:rFonts w:cstheme="minorHAnsi"/>
          <w:i/>
          <w:szCs w:val="16"/>
        </w:rPr>
        <w:t>PoolIndex</w:t>
      </w:r>
      <w:r>
        <w:rPr>
          <w:rFonts w:cstheme="minorHAnsi"/>
        </w:rPr>
        <w:t xml:space="preserve"> or is provided </w:t>
      </w:r>
      <w:del w:id="756" w:author="Aris Papasakellariou" w:date="2020-10-08T19:11:00Z">
        <w:r w:rsidRPr="00832E06" w:rsidDel="00877667">
          <w:rPr>
            <w:rFonts w:cstheme="minorHAnsi"/>
            <w:i/>
            <w:szCs w:val="16"/>
          </w:rPr>
          <w:delText>CORESET</w:delText>
        </w:r>
      </w:del>
      <w:ins w:id="757" w:author="Aris Papasakellariou" w:date="2020-10-08T19:11:00Z">
        <w:r>
          <w:rPr>
            <w:rFonts w:cstheme="minorHAnsi"/>
            <w:i/>
            <w:szCs w:val="16"/>
            <w:lang w:val="en-US"/>
          </w:rPr>
          <w:t>coreset</w:t>
        </w:r>
      </w:ins>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7B80D0C7" w14:textId="358034F4" w:rsidR="0044710D" w:rsidRDefault="0044710D" w:rsidP="0044710D">
      <w:pPr>
        <w:pStyle w:val="B1"/>
        <w:rPr>
          <w:rFonts w:cstheme="minorHAnsi"/>
        </w:rPr>
      </w:pPr>
      <w:r>
        <w:t>-</w:t>
      </w:r>
      <w:r>
        <w:tab/>
      </w:r>
      <w:r>
        <w:rPr>
          <w:lang w:eastAsia="ko-KR"/>
        </w:rPr>
        <w:t xml:space="preserve">is provided </w:t>
      </w:r>
      <w:del w:id="758" w:author="Aris Papasakellariou" w:date="2020-10-08T19:12:00Z">
        <w:r w:rsidRPr="00832E06" w:rsidDel="00877667">
          <w:rPr>
            <w:rFonts w:cstheme="minorHAnsi"/>
            <w:i/>
            <w:szCs w:val="16"/>
          </w:rPr>
          <w:delText>CORESET</w:delText>
        </w:r>
      </w:del>
      <w:ins w:id="759" w:author="Aris Papasakellariou" w:date="2020-10-08T19:12:00Z">
        <w:r>
          <w:rPr>
            <w:rFonts w:cstheme="minorHAnsi"/>
            <w:i/>
            <w:szCs w:val="16"/>
            <w:lang w:val="en-US"/>
          </w:rPr>
          <w:t>coreset</w:t>
        </w:r>
      </w:ins>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7D66FAF" w14:textId="42A9DA40" w:rsidR="0044710D" w:rsidRPr="00425D04" w:rsidRDefault="0044710D" w:rsidP="0044710D">
      <w:pPr>
        <w:pStyle w:val="B1"/>
        <w:rPr>
          <w:rFonts w:cstheme="minorHAnsi"/>
        </w:rPr>
      </w:pPr>
      <w:r>
        <w:t>-</w:t>
      </w:r>
      <w:r>
        <w:tab/>
      </w:r>
      <w:r>
        <w:rPr>
          <w:lang w:eastAsia="ko-KR"/>
        </w:rPr>
        <w:t xml:space="preserve">is provided </w:t>
      </w:r>
      <w:r>
        <w:rPr>
          <w:i/>
          <w:iCs/>
          <w:lang w:val="en-US"/>
        </w:rPr>
        <w:t>ackN</w:t>
      </w:r>
      <w:ins w:id="760" w:author="Aris Papasakellariou 1" w:date="2020-10-23T13:52:00Z">
        <w:r w:rsidR="00B40CA0">
          <w:rPr>
            <w:i/>
            <w:iCs/>
            <w:lang w:val="en-US"/>
          </w:rPr>
          <w:t>ack</w:t>
        </w:r>
      </w:ins>
      <w:del w:id="761" w:author="Aris Papasakellariou 1" w:date="2020-10-23T13:52:00Z">
        <w:r w:rsidDel="00B40CA0">
          <w:rPr>
            <w:i/>
            <w:iCs/>
            <w:lang w:val="en-US"/>
          </w:rPr>
          <w:delText>ACK</w:delText>
        </w:r>
      </w:del>
      <w:r w:rsidRPr="0062743C">
        <w:rPr>
          <w:i/>
          <w:iCs/>
        </w:rPr>
        <w:t>FeedbackMode</w:t>
      </w:r>
      <w:del w:id="762" w:author="Aris Papasakellariou 2" w:date="2020-11-08T13:28:00Z">
        <w:r w:rsidDel="008E403B">
          <w:rPr>
            <w:i/>
            <w:iCs/>
            <w:lang w:val="en-US"/>
          </w:rPr>
          <w:delText>-r16</w:delText>
        </w:r>
      </w:del>
      <w:r>
        <w:t xml:space="preserve"> = </w:t>
      </w:r>
      <w:r>
        <w:rPr>
          <w:i/>
          <w:iCs/>
          <w:lang w:val="en-US"/>
        </w:rPr>
        <w:t>joint</w:t>
      </w:r>
    </w:p>
    <w:p w14:paraId="18875D20" w14:textId="77777777" w:rsidR="0044710D" w:rsidRDefault="0044710D" w:rsidP="0044710D">
      <w:r>
        <w:t xml:space="preserve">where </w:t>
      </w:r>
    </w:p>
    <w:p w14:paraId="1C0C5238" w14:textId="77777777" w:rsidR="0044710D" w:rsidRDefault="0044710D" w:rsidP="0044710D">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FBAEDA9" w14:textId="77777777" w:rsidR="0044710D" w:rsidRDefault="0044710D" w:rsidP="0044710D">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613C3287" w14:textId="77777777" w:rsidR="0044710D" w:rsidRDefault="0044710D" w:rsidP="0044710D">
      <w:pPr>
        <w:pStyle w:val="B1"/>
      </w:pPr>
      <w:r>
        <w:t>-</w:t>
      </w:r>
      <w:r>
        <w:tab/>
        <w:t>serving cells are placed in a set according to an ascending order of a serving cell index</w:t>
      </w:r>
    </w:p>
    <w:p w14:paraId="5D6B3F7B" w14:textId="77777777" w:rsidR="0044710D" w:rsidRPr="00537D6E" w:rsidRDefault="0044710D" w:rsidP="0044710D">
      <w:r>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Pr>
          <w:rFonts w:eastAsia="DengXian"/>
        </w:rPr>
        <w:t xml:space="preserve"> to obtain a total number of </w:t>
      </w:r>
      <w:r w:rsidRPr="001174DC">
        <w:rPr>
          <w:noProof/>
          <w:position w:val="-10"/>
          <w:lang w:val="en-US"/>
        </w:rPr>
        <w:drawing>
          <wp:inline distT="0" distB="0" distL="0" distR="0" wp14:anchorId="152971B9" wp14:editId="71FC7E2D">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eastAsia="DengXian"/>
        </w:rPr>
        <w:t xml:space="preserve"> HARQ-ACK information bits.</w:t>
      </w:r>
    </w:p>
    <w:p w14:paraId="766F34BC" w14:textId="24E16A25" w:rsidR="0044710D" w:rsidRDefault="0044710D" w:rsidP="0044710D">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Pr>
          <w:noProof/>
          <w:position w:val="-10"/>
          <w:lang w:val="en-US"/>
        </w:rPr>
        <w:drawing>
          <wp:inline distT="0" distB="0" distL="0" distR="0" wp14:anchorId="01192413" wp14:editId="45929EC3">
            <wp:extent cx="180975" cy="205740"/>
            <wp:effectExtent l="0" t="0" r="9525" b="381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827700">
        <w:rPr>
          <w:rFonts w:hint="eastAsia"/>
          <w:lang w:val="en-US" w:eastAsia="zh-CN"/>
        </w:rPr>
        <w:t>,</w:t>
      </w:r>
      <w:r w:rsidRPr="00827700">
        <w:rPr>
          <w:lang w:val="en-US" w:eastAsia="zh-CN"/>
        </w:rPr>
        <w:t xml:space="preserve"> the UE determines</w:t>
      </w:r>
      <w:r>
        <w:rPr>
          <w:lang w:val="en-US" w:eastAsia="zh-CN"/>
        </w:rPr>
        <w:t xml:space="preserve"> a set of</w:t>
      </w:r>
      <w:r w:rsidRPr="00827700">
        <w:rPr>
          <w:rFonts w:hint="eastAsia"/>
          <w:lang w:val="en-US" w:eastAsia="zh-CN"/>
        </w:rPr>
        <w:t xml:space="preserve"> </w:t>
      </w:r>
      <w:r>
        <w:rPr>
          <w:rFonts w:cs="Arial"/>
          <w:noProof/>
          <w:position w:val="-12"/>
          <w:lang w:val="en-US"/>
        </w:rPr>
        <w:drawing>
          <wp:inline distT="0" distB="0" distL="0" distR="0" wp14:anchorId="3C899657" wp14:editId="22E00A0A">
            <wp:extent cx="276225" cy="215900"/>
            <wp:effectExtent l="0" t="0" r="9525"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Pr>
          <w:lang w:eastAsia="zh-CN"/>
        </w:rPr>
        <w:t xml:space="preserve">A </w:t>
      </w:r>
      <w:r>
        <w:rPr>
          <w:lang w:val="en-US" w:eastAsia="x-none"/>
        </w:rPr>
        <w:t>location in the Type-1 HARQ-ACK codebook for</w:t>
      </w:r>
      <w:r w:rsidRPr="000605DE">
        <w:rPr>
          <w:lang w:val="en-US" w:eastAsia="x-none"/>
        </w:rPr>
        <w:t xml:space="preserve"> HARQ-ACK </w:t>
      </w:r>
      <w:r>
        <w:rPr>
          <w:lang w:val="en-US" w:eastAsia="x-none"/>
        </w:rPr>
        <w:t>information corresponding to a single</w:t>
      </w:r>
      <w:r w:rsidRPr="000605DE">
        <w:rPr>
          <w:lang w:val="en-US" w:eastAsia="x-none"/>
        </w:rPr>
        <w:t xml:space="preserve"> SPS PDSCH release is same </w:t>
      </w:r>
      <w:r>
        <w:rPr>
          <w:lang w:val="en-US" w:eastAsia="x-none"/>
        </w:rPr>
        <w:t>as for a corresponding</w:t>
      </w:r>
      <w:r w:rsidRPr="000605DE">
        <w:rPr>
          <w:lang w:val="en-US" w:eastAsia="x-none"/>
        </w:rPr>
        <w:t xml:space="preserve"> SPS PDSCH</w:t>
      </w:r>
      <w:r>
        <w:rPr>
          <w:lang w:val="en-US" w:eastAsia="x-none"/>
        </w:rPr>
        <w:t xml:space="preserve"> reception. A location in the Type-1 HARQ-ACK codebook for</w:t>
      </w:r>
      <w:r w:rsidRPr="000605DE">
        <w:rPr>
          <w:lang w:val="en-US" w:eastAsia="x-none"/>
        </w:rPr>
        <w:t xml:space="preserve"> HARQ-ACK </w:t>
      </w:r>
      <w:r>
        <w:rPr>
          <w:lang w:val="en-US" w:eastAsia="x-none"/>
        </w:rPr>
        <w:t>information corresponding to multiple</w:t>
      </w:r>
      <w:r w:rsidRPr="000605DE">
        <w:rPr>
          <w:lang w:val="en-US" w:eastAsia="x-none"/>
        </w:rPr>
        <w:t xml:space="preserve"> SPS PDSCH release</w:t>
      </w:r>
      <w:r>
        <w:rPr>
          <w:lang w:val="en-US" w:eastAsia="x-none"/>
        </w:rPr>
        <w:t>s</w:t>
      </w:r>
      <w:r w:rsidRPr="000605DE">
        <w:rPr>
          <w:lang w:val="en-US" w:eastAsia="x-none"/>
        </w:rPr>
        <w:t xml:space="preserve"> </w:t>
      </w:r>
      <w:r>
        <w:rPr>
          <w:lang w:val="en-US" w:eastAsia="x-none"/>
        </w:rPr>
        <w:t xml:space="preserve">by a single DCI format </w:t>
      </w:r>
      <w:r w:rsidRPr="000605DE">
        <w:rPr>
          <w:lang w:val="en-US" w:eastAsia="x-none"/>
        </w:rPr>
        <w:t xml:space="preserve">is same </w:t>
      </w:r>
      <w:r>
        <w:rPr>
          <w:lang w:val="en-US" w:eastAsia="x-none"/>
        </w:rPr>
        <w:t>as for a corresponding</w:t>
      </w:r>
      <w:r w:rsidRPr="000605DE">
        <w:rPr>
          <w:lang w:val="en-US" w:eastAsia="x-none"/>
        </w:rPr>
        <w:t xml:space="preserve"> SPS PDSCH</w:t>
      </w:r>
      <w:r>
        <w:rPr>
          <w:lang w:val="en-US" w:eastAsia="x-none"/>
        </w:rPr>
        <w:t xml:space="preserve"> reception with the lowest SPS configuration index among the multiple SPS PDSCH releases.</w:t>
      </w:r>
    </w:p>
    <w:p w14:paraId="23471572" w14:textId="23700DDA" w:rsidR="0044710D" w:rsidRDefault="0044710D" w:rsidP="0044710D">
      <w:pPr>
        <w:rPr>
          <w:lang w:eastAsia="zh-CN"/>
        </w:rPr>
      </w:pPr>
      <w:r w:rsidRPr="00C95508">
        <w:rPr>
          <w:rFonts w:hint="eastAsia"/>
          <w:lang w:eastAsia="zh-CN"/>
        </w:rPr>
        <w:t xml:space="preserve">Set </w:t>
      </w:r>
      <w:r>
        <w:rPr>
          <w:rFonts w:cs="Arial"/>
          <w:noProof/>
          <w:position w:val="-10"/>
          <w:lang w:val="en-US"/>
        </w:rPr>
        <w:drawing>
          <wp:inline distT="0" distB="0" distL="0" distR="0" wp14:anchorId="05594C3F" wp14:editId="1C8E8AD0">
            <wp:extent cx="276225" cy="180975"/>
            <wp:effectExtent l="0" t="0" r="9525" b="9525"/>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790E87B5" w14:textId="6732ABCF" w:rsidR="0044710D" w:rsidRDefault="0044710D" w:rsidP="0044710D">
      <w:pPr>
        <w:rPr>
          <w:rFonts w:cs="Arial"/>
          <w:lang w:eastAsia="zh-CN"/>
        </w:rPr>
      </w:pPr>
      <w:r w:rsidRPr="00917FF8">
        <w:rPr>
          <w:lang w:eastAsia="zh-CN"/>
        </w:rPr>
        <w:t>S</w:t>
      </w:r>
      <w:r w:rsidRPr="00917FF8">
        <w:rPr>
          <w:rFonts w:hint="eastAsia"/>
          <w:lang w:eastAsia="zh-CN"/>
        </w:rPr>
        <w:t xml:space="preserve">et </w:t>
      </w:r>
      <w:r>
        <w:rPr>
          <w:rFonts w:cs="Arial"/>
          <w:noProof/>
          <w:position w:val="-6"/>
          <w:lang w:val="en-US"/>
        </w:rPr>
        <w:drawing>
          <wp:inline distT="0" distB="0" distL="0" distR="0" wp14:anchorId="4DCEB426" wp14:editId="3F34C9E8">
            <wp:extent cx="356870" cy="165735"/>
            <wp:effectExtent l="0" t="0" r="5080" b="5715"/>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356870" cy="165735"/>
                    </a:xfrm>
                    <a:prstGeom prst="rect">
                      <a:avLst/>
                    </a:prstGeom>
                    <a:noFill/>
                    <a:ln>
                      <a:noFill/>
                    </a:ln>
                  </pic:spPr>
                </pic:pic>
              </a:graphicData>
            </a:graphic>
          </wp:inline>
        </w:drawing>
      </w:r>
    </w:p>
    <w:p w14:paraId="3D792E07" w14:textId="29AACD61" w:rsidR="0044710D" w:rsidRDefault="0044710D" w:rsidP="0044710D">
      <w:pPr>
        <w:rPr>
          <w:rFonts w:cs="Arial"/>
          <w:lang w:eastAsia="zh-CN"/>
        </w:rPr>
      </w:pPr>
      <w:r>
        <w:rPr>
          <w:lang w:eastAsia="zh-CN"/>
        </w:rPr>
        <w:lastRenderedPageBreak/>
        <w:t xml:space="preserve">Set </w:t>
      </w:r>
      <w:r>
        <w:rPr>
          <w:rFonts w:cs="Arial"/>
          <w:noProof/>
          <w:position w:val="-12"/>
          <w:lang w:val="en-US"/>
        </w:rPr>
        <w:drawing>
          <wp:inline distT="0" distB="0" distL="0" distR="0" wp14:anchorId="0DE1F68A" wp14:editId="5F8919AC">
            <wp:extent cx="557530" cy="2159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p>
    <w:p w14:paraId="6CE7A55F" w14:textId="7A14F8F6" w:rsidR="0044710D" w:rsidRDefault="0044710D" w:rsidP="0044710D">
      <w:pPr>
        <w:rPr>
          <w:lang w:eastAsia="zh-CN"/>
        </w:rPr>
      </w:pPr>
      <w:r>
        <w:rPr>
          <w:rFonts w:cs="Arial"/>
          <w:lang w:eastAsia="zh-CN"/>
        </w:rPr>
        <w:t xml:space="preserve">Set </w:t>
      </w:r>
      <w:r>
        <w:rPr>
          <w:noProof/>
          <w:position w:val="-10"/>
          <w:lang w:val="en-US"/>
        </w:rPr>
        <w:drawing>
          <wp:inline distT="0" distB="0" distL="0" distR="0" wp14:anchorId="30BBD2B7" wp14:editId="2548EF67">
            <wp:extent cx="276225" cy="180975"/>
            <wp:effectExtent l="0" t="0" r="9525" b="9525"/>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set </w:t>
      </w:r>
      <w:r>
        <w:rPr>
          <w:noProof/>
          <w:position w:val="-10"/>
          <w:lang w:val="en-US"/>
        </w:rPr>
        <w:drawing>
          <wp:inline distT="0" distB="0" distL="0" distR="0" wp14:anchorId="308F945E" wp14:editId="192314D5">
            <wp:extent cx="180975" cy="180975"/>
            <wp:effectExtent l="0" t="0" r="9525" b="9525"/>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0DC01DC2" w14:textId="3AB47316" w:rsidR="0044710D" w:rsidRDefault="0044710D" w:rsidP="0044710D">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Pr>
          <w:rFonts w:cs="Arial"/>
          <w:noProof/>
          <w:position w:val="-12"/>
          <w:lang w:val="en-US"/>
        </w:rPr>
        <w:drawing>
          <wp:inline distT="0" distB="0" distL="0" distR="0" wp14:anchorId="0F3BA47B" wp14:editId="66CBFCF7">
            <wp:extent cx="205740" cy="180975"/>
            <wp:effectExtent l="0" t="0" r="3810" b="9525"/>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05740" cy="180975"/>
                    </a:xfrm>
                    <a:prstGeom prst="rect">
                      <a:avLst/>
                    </a:prstGeom>
                    <a:noFill/>
                    <a:ln>
                      <a:noFill/>
                    </a:ln>
                  </pic:spPr>
                </pic:pic>
              </a:graphicData>
            </a:graphic>
          </wp:inline>
        </w:drawing>
      </w:r>
      <w:r>
        <w:rPr>
          <w:rFonts w:cs="Arial"/>
          <w:lang w:eastAsia="zh-CN"/>
        </w:rPr>
        <w:t>, in descending order of the slot timing values,</w:t>
      </w:r>
      <w:r>
        <w:t xml:space="preserve"> </w:t>
      </w:r>
      <w:r>
        <w:rPr>
          <w:rFonts w:hint="eastAsia"/>
          <w:lang w:eastAsia="zh-CN"/>
        </w:rPr>
        <w:t xml:space="preserve">in set </w:t>
      </w:r>
      <w:r>
        <w:rPr>
          <w:noProof/>
          <w:position w:val="-10"/>
          <w:lang w:val="en-US"/>
        </w:rPr>
        <w:drawing>
          <wp:inline distT="0" distB="0" distL="0" distR="0" wp14:anchorId="7E21BD59" wp14:editId="1EB3964C">
            <wp:extent cx="180975" cy="180975"/>
            <wp:effectExtent l="0" t="0" r="9525" b="9525"/>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for serving cell </w:t>
      </w:r>
      <w:r>
        <w:rPr>
          <w:rFonts w:cs="Arial"/>
          <w:noProof/>
          <w:position w:val="-6"/>
          <w:lang w:val="en-US"/>
        </w:rPr>
        <w:drawing>
          <wp:inline distT="0" distB="0" distL="0" distR="0" wp14:anchorId="6F6A0826" wp14:editId="3873E359">
            <wp:extent cx="95250" cy="180975"/>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1E4252DA" w14:textId="37C4C331" w:rsidR="0044710D" w:rsidRPr="003901B7" w:rsidRDefault="0044710D" w:rsidP="0044710D">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Pr>
          <w:i/>
        </w:rPr>
        <w:t>ca</w:t>
      </w:r>
      <w:r w:rsidRPr="003901B7">
        <w:rPr>
          <w:i/>
        </w:rPr>
        <w:t>-</w:t>
      </w:r>
      <w:r>
        <w:rPr>
          <w:i/>
        </w:rPr>
        <w:t>S</w:t>
      </w:r>
      <w:r w:rsidRPr="003901B7">
        <w:rPr>
          <w:i/>
        </w:rPr>
        <w:t>lot</w:t>
      </w:r>
      <w:r>
        <w:rPr>
          <w:i/>
        </w:rPr>
        <w:t>O</w:t>
      </w:r>
      <w:r w:rsidRPr="003901B7">
        <w:rPr>
          <w:i/>
        </w:rPr>
        <w:t>ffset</w:t>
      </w:r>
      <w:r w:rsidRPr="003901B7">
        <w:t xml:space="preserve"> for any serving cell of PDSCH receptions and for the serving cell of corresponding PUCCH transmission with HARQ-ACK information</w:t>
      </w:r>
    </w:p>
    <w:p w14:paraId="71713196" w14:textId="146E2BD3" w:rsidR="0044710D" w:rsidRDefault="0044710D" w:rsidP="0044710D">
      <w:r>
        <w:rPr>
          <w:rFonts w:hint="eastAsia"/>
          <w:lang w:eastAsia="zh-CN"/>
        </w:rPr>
        <w:t xml:space="preserve">while </w:t>
      </w:r>
      <w:r>
        <w:rPr>
          <w:noProof/>
          <w:position w:val="-10"/>
          <w:lang w:val="en-US"/>
        </w:rPr>
        <w:drawing>
          <wp:inline distT="0" distB="0" distL="0" distR="0" wp14:anchorId="51C78DB8" wp14:editId="795A3347">
            <wp:extent cx="557530" cy="180975"/>
            <wp:effectExtent l="0" t="0" r="0" b="9525"/>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rFonts w:hint="eastAsia"/>
          <w:lang w:eastAsia="zh-CN"/>
        </w:rPr>
        <w:t xml:space="preserve"> </w:t>
      </w:r>
    </w:p>
    <w:p w14:paraId="1E8830C5" w14:textId="3EA809B7" w:rsidR="0044710D" w:rsidRDefault="0044710D" w:rsidP="0044710D">
      <w:pPr>
        <w:pStyle w:val="B1"/>
        <w:rPr>
          <w:lang w:eastAsia="zh-CN"/>
        </w:rPr>
      </w:pPr>
      <w:r>
        <w:t xml:space="preserve">if </w:t>
      </w:r>
      <w:r>
        <w:rPr>
          <w:noProof/>
          <w:position w:val="-12"/>
          <w:lang w:val="en-US"/>
        </w:rPr>
        <w:drawing>
          <wp:inline distT="0" distB="0" distL="0" distR="0" wp14:anchorId="6F94A5AE" wp14:editId="62B46C35">
            <wp:extent cx="2034540" cy="236220"/>
            <wp:effectExtent l="0" t="0" r="381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2034540" cy="236220"/>
                    </a:xfrm>
                    <a:prstGeom prst="rect">
                      <a:avLst/>
                    </a:prstGeom>
                    <a:noFill/>
                    <a:ln>
                      <a:noFill/>
                    </a:ln>
                  </pic:spPr>
                </pic:pic>
              </a:graphicData>
            </a:graphic>
          </wp:inline>
        </w:drawing>
      </w:r>
      <w:r>
        <w:t xml:space="preserve"> </w:t>
      </w:r>
    </w:p>
    <w:p w14:paraId="69C3B0FB" w14:textId="36B134C5" w:rsidR="0044710D" w:rsidRDefault="0044710D" w:rsidP="0044710D">
      <w:pPr>
        <w:pStyle w:val="B2"/>
        <w:rPr>
          <w:lang w:eastAsia="zh-CN"/>
        </w:rPr>
      </w:pPr>
      <w:r>
        <w:rPr>
          <w:rFonts w:hint="eastAsia"/>
          <w:lang w:eastAsia="zh-CN"/>
        </w:rPr>
        <w:t xml:space="preserve">Set </w:t>
      </w:r>
      <w:r>
        <w:rPr>
          <w:noProof/>
          <w:position w:val="-10"/>
          <w:lang w:val="en-US"/>
        </w:rPr>
        <w:drawing>
          <wp:inline distT="0" distB="0" distL="0" distR="0" wp14:anchorId="34A4FC3F" wp14:editId="448ED5E9">
            <wp:extent cx="356870" cy="180975"/>
            <wp:effectExtent l="0" t="0" r="5080" b="9525"/>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13698EF6" w14:textId="1EE2FC86" w:rsidR="0044710D" w:rsidRPr="003565D5" w:rsidRDefault="0044710D" w:rsidP="0044710D">
      <w:pPr>
        <w:pStyle w:val="B2"/>
        <w:rPr>
          <w:lang w:val="en-US" w:eastAsia="zh-CN"/>
        </w:rPr>
      </w:pPr>
      <w:r>
        <w:rPr>
          <w:lang w:val="en-US" w:eastAsia="zh-CN"/>
        </w:rPr>
        <w:t xml:space="preserve">while </w:t>
      </w:r>
      <w:r>
        <w:rPr>
          <w:noProof/>
          <w:position w:val="-10"/>
          <w:lang w:val="en-US"/>
        </w:rPr>
        <w:drawing>
          <wp:inline distT="0" distB="0" distL="0" distR="0" wp14:anchorId="386DD66D" wp14:editId="28E972B9">
            <wp:extent cx="1019810" cy="215900"/>
            <wp:effectExtent l="0" t="0" r="889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019810" cy="215900"/>
                    </a:xfrm>
                    <a:prstGeom prst="rect">
                      <a:avLst/>
                    </a:prstGeom>
                    <a:noFill/>
                    <a:ln>
                      <a:noFill/>
                    </a:ln>
                  </pic:spPr>
                </pic:pic>
              </a:graphicData>
            </a:graphic>
          </wp:inline>
        </w:drawing>
      </w:r>
      <w:r>
        <w:rPr>
          <w:rFonts w:hint="eastAsia"/>
          <w:lang w:eastAsia="zh-CN"/>
        </w:rPr>
        <w:t xml:space="preserve"> </w:t>
      </w:r>
    </w:p>
    <w:p w14:paraId="539E3DEC" w14:textId="385DF260" w:rsidR="0044710D" w:rsidRDefault="0044710D" w:rsidP="0044710D">
      <w:pPr>
        <w:pStyle w:val="B3"/>
        <w:rPr>
          <w:lang w:eastAsia="zh-CN"/>
        </w:rPr>
      </w:pPr>
      <w:r>
        <w:rPr>
          <w:lang w:eastAsia="zh-CN"/>
        </w:rPr>
        <w:t xml:space="preserve">Set </w:t>
      </w:r>
      <w:r>
        <w:rPr>
          <w:noProof/>
          <w:position w:val="-4"/>
          <w:lang w:val="en-US"/>
        </w:rPr>
        <w:drawing>
          <wp:inline distT="0" distB="0" distL="0" distR="0" wp14:anchorId="68C7EFC2" wp14:editId="0526B0EC">
            <wp:extent cx="180975" cy="155575"/>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Pr>
          <w:lang w:eastAsia="zh-CN"/>
        </w:rPr>
        <w:t xml:space="preserve"> to the set of </w:t>
      </w:r>
      <w:r>
        <w:rPr>
          <w:rFonts w:hint="eastAsia"/>
          <w:lang w:eastAsia="zh-CN"/>
        </w:rPr>
        <w:t>rows</w:t>
      </w:r>
    </w:p>
    <w:p w14:paraId="78BA564E" w14:textId="3979EF28" w:rsidR="0044710D" w:rsidRDefault="0044710D" w:rsidP="0044710D">
      <w:pPr>
        <w:pStyle w:val="B3"/>
        <w:rPr>
          <w:lang w:eastAsia="zh-CN"/>
        </w:rPr>
      </w:pPr>
      <w:r>
        <w:rPr>
          <w:lang w:eastAsia="zh-CN"/>
        </w:rPr>
        <w:t xml:space="preserve">Set </w:t>
      </w:r>
      <w:r>
        <w:rPr>
          <w:noProof/>
          <w:position w:val="-10"/>
          <w:lang w:val="en-US"/>
        </w:rPr>
        <w:drawing>
          <wp:inline distT="0" distB="0" distL="0" distR="0" wp14:anchorId="5945CF59" wp14:editId="47739DCF">
            <wp:extent cx="276225" cy="180975"/>
            <wp:effectExtent l="0" t="0" r="9525" b="9525"/>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4"/>
          <w:lang w:val="en-US"/>
        </w:rPr>
        <w:drawing>
          <wp:inline distT="0" distB="0" distL="0" distR="0" wp14:anchorId="66307C6B" wp14:editId="0BB69D51">
            <wp:extent cx="180975" cy="155575"/>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1F8DEACB" w14:textId="29537ABA" w:rsidR="0044710D" w:rsidRDefault="0044710D" w:rsidP="0044710D">
      <w:pPr>
        <w:pStyle w:val="B3"/>
        <w:rPr>
          <w:lang w:eastAsia="zh-CN"/>
        </w:rPr>
      </w:pPr>
      <w:r w:rsidRPr="00917FF8">
        <w:rPr>
          <w:lang w:eastAsia="zh-CN"/>
        </w:rPr>
        <w:t>S</w:t>
      </w:r>
      <w:r w:rsidRPr="00917FF8">
        <w:rPr>
          <w:rFonts w:hint="eastAsia"/>
          <w:lang w:eastAsia="zh-CN"/>
        </w:rPr>
        <w:t xml:space="preserve">et </w:t>
      </w:r>
      <w:r>
        <w:rPr>
          <w:noProof/>
          <w:position w:val="-6"/>
          <w:lang w:val="en-US"/>
        </w:rPr>
        <w:drawing>
          <wp:inline distT="0" distB="0" distL="0" distR="0" wp14:anchorId="6D221512" wp14:editId="4BF24BD1">
            <wp:extent cx="276225" cy="180975"/>
            <wp:effectExtent l="0" t="0" r="9525" b="9525"/>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Pr>
          <w:lang w:val="en-US" w:eastAsia="zh-CN"/>
        </w:rPr>
        <w:t xml:space="preserve">in set </w:t>
      </w:r>
      <w:r>
        <w:rPr>
          <w:noProof/>
          <w:position w:val="-4"/>
          <w:lang w:val="en-US"/>
        </w:rPr>
        <w:drawing>
          <wp:inline distT="0" distB="0" distL="0" distR="0" wp14:anchorId="4F8F4B93" wp14:editId="67C569C4">
            <wp:extent cx="180975" cy="155575"/>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22753C59" w14:textId="1C868250" w:rsidR="0044710D" w:rsidRDefault="0044710D" w:rsidP="0044710D">
      <w:pPr>
        <w:pStyle w:val="B3"/>
        <w:ind w:left="851" w:firstLine="0"/>
        <w:rPr>
          <w:lang w:val="en-US"/>
        </w:rPr>
      </w:pPr>
      <w:r>
        <w:rPr>
          <w:lang w:val="en-US"/>
        </w:rPr>
        <w:t xml:space="preserve">if slot </w:t>
      </w:r>
      <w:r>
        <w:rPr>
          <w:noProof/>
          <w:position w:val="-10"/>
          <w:lang w:val="en-US"/>
        </w:rPr>
        <w:drawing>
          <wp:inline distT="0" distB="0" distL="0" distR="0" wp14:anchorId="47531FF1" wp14:editId="7A0E9567">
            <wp:extent cx="180975" cy="191135"/>
            <wp:effectExtent l="0" t="0" r="9525"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Pr>
          <w:lang w:val="en-US"/>
        </w:rPr>
        <w:t xml:space="preserve"> starts at a same time as or after a slot for an active DL BWP change on serving cell </w:t>
      </w:r>
      <w:r>
        <w:rPr>
          <w:rFonts w:cs="Arial"/>
          <w:noProof/>
          <w:position w:val="-6"/>
          <w:lang w:val="en-US"/>
        </w:rPr>
        <w:drawing>
          <wp:inline distT="0" distB="0" distL="0" distR="0" wp14:anchorId="5AFD3CB6" wp14:editId="282B2B24">
            <wp:extent cx="120650" cy="14097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rFonts w:cs="Arial"/>
          <w:lang w:val="en-US" w:eastAsia="zh-CN"/>
        </w:rPr>
        <w:t xml:space="preserve"> </w:t>
      </w:r>
      <w:r>
        <w:rPr>
          <w:lang w:val="en-US"/>
        </w:rPr>
        <w:t xml:space="preserve">or an active UL BWP change on the PCell and slot </w:t>
      </w:r>
      <w:r>
        <w:rPr>
          <w:noProof/>
          <w:position w:val="-12"/>
          <w:lang w:val="en-US"/>
        </w:rPr>
        <w:drawing>
          <wp:inline distT="0" distB="0" distL="0" distR="0" wp14:anchorId="400EFBFE" wp14:editId="1158B689">
            <wp:extent cx="1376680" cy="23622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1376680" cy="236220"/>
                    </a:xfrm>
                    <a:prstGeom prst="rect">
                      <a:avLst/>
                    </a:prstGeom>
                    <a:noFill/>
                    <a:ln>
                      <a:noFill/>
                    </a:ln>
                  </pic:spPr>
                </pic:pic>
              </a:graphicData>
            </a:graphic>
          </wp:inline>
        </w:drawing>
      </w:r>
      <w:r>
        <w:rPr>
          <w:lang w:val="en-US"/>
        </w:rPr>
        <w:t xml:space="preserve"> is before the slot for the active DL BWP change on serving cell </w:t>
      </w:r>
      <w:r>
        <w:rPr>
          <w:rFonts w:cs="Arial"/>
          <w:noProof/>
          <w:position w:val="-6"/>
          <w:lang w:val="en-US"/>
        </w:rPr>
        <w:drawing>
          <wp:inline distT="0" distB="0" distL="0" distR="0" wp14:anchorId="19E60C01" wp14:editId="2BC79C47">
            <wp:extent cx="120650" cy="14097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rFonts w:cs="Arial"/>
          <w:lang w:val="en-US" w:eastAsia="zh-CN"/>
        </w:rPr>
        <w:t xml:space="preserve"> </w:t>
      </w:r>
      <w:r>
        <w:rPr>
          <w:lang w:val="en-US"/>
        </w:rPr>
        <w:t xml:space="preserve">or the active UL BWP change on the PCell </w:t>
      </w:r>
    </w:p>
    <w:p w14:paraId="0698EA91" w14:textId="77777777" w:rsidR="0044710D" w:rsidRPr="00265098" w:rsidRDefault="00575F90"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265098">
        <w:t xml:space="preserve">; </w:t>
      </w:r>
    </w:p>
    <w:p w14:paraId="336B740D" w14:textId="77777777" w:rsidR="0044710D" w:rsidRPr="000436FB" w:rsidRDefault="0044710D" w:rsidP="0044710D">
      <w:pPr>
        <w:pStyle w:val="B3"/>
        <w:rPr>
          <w:lang w:val="en-US"/>
        </w:rPr>
      </w:pPr>
      <w:r>
        <w:rPr>
          <w:lang w:val="en-US"/>
        </w:rPr>
        <w:t xml:space="preserve">else </w:t>
      </w:r>
    </w:p>
    <w:p w14:paraId="3C4FD31E" w14:textId="583EA2B3" w:rsidR="0044710D" w:rsidRPr="00516DF0" w:rsidRDefault="0044710D" w:rsidP="0044710D">
      <w:pPr>
        <w:pStyle w:val="B4"/>
        <w:rPr>
          <w:lang w:eastAsia="zh-CN"/>
        </w:rPr>
      </w:pPr>
      <w:r w:rsidRPr="00917FF8">
        <w:t xml:space="preserve">while </w:t>
      </w:r>
      <w:r>
        <w:rPr>
          <w:noProof/>
          <w:position w:val="-10"/>
          <w:lang w:val="en-US"/>
        </w:rPr>
        <w:drawing>
          <wp:inline distT="0" distB="0" distL="0" distR="0" wp14:anchorId="296735D7" wp14:editId="450E7F83">
            <wp:extent cx="532765" cy="215900"/>
            <wp:effectExtent l="0" t="0" r="635"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532765" cy="215900"/>
                    </a:xfrm>
                    <a:prstGeom prst="rect">
                      <a:avLst/>
                    </a:prstGeom>
                    <a:noFill/>
                    <a:ln>
                      <a:noFill/>
                    </a:ln>
                  </pic:spPr>
                </pic:pic>
              </a:graphicData>
            </a:graphic>
          </wp:inline>
        </w:drawing>
      </w:r>
    </w:p>
    <w:p w14:paraId="5D62E8CF" w14:textId="64FFB92F" w:rsidR="0044710D" w:rsidRDefault="0044710D" w:rsidP="0044710D">
      <w:pPr>
        <w:pStyle w:val="B5"/>
        <w:ind w:left="1418" w:hanging="1"/>
        <w:rPr>
          <w:lang w:eastAsia="zh-CN"/>
        </w:rPr>
      </w:pPr>
      <w:r w:rsidRPr="00516DF0">
        <w:rPr>
          <w:rFonts w:hint="eastAsia"/>
          <w:lang w:eastAsia="zh-CN"/>
        </w:rPr>
        <w:t xml:space="preserve">if </w:t>
      </w:r>
      <w:r>
        <w:rPr>
          <w:lang w:eastAsia="zh-CN"/>
        </w:rPr>
        <w:t xml:space="preserve">the UE is provided </w:t>
      </w:r>
      <w:r>
        <w:rPr>
          <w:i/>
          <w:lang w:val="en-US"/>
        </w:rPr>
        <w:t>tdd</w:t>
      </w:r>
      <w:r w:rsidRPr="00D6515C">
        <w:rPr>
          <w:i/>
          <w:lang w:val="en-US"/>
        </w:rPr>
        <w:t>-</w:t>
      </w:r>
      <w:r w:rsidRPr="00D6515C">
        <w:rPr>
          <w:i/>
        </w:rPr>
        <w:t>UL-DL-</w:t>
      </w:r>
      <w:r w:rsidRPr="00D6515C">
        <w:rPr>
          <w:i/>
          <w:lang w:val="en-US"/>
        </w:rPr>
        <w:t>ConfigurationCommon</w:t>
      </w:r>
      <w:r>
        <w:t xml:space="preserve">, </w:t>
      </w:r>
      <w:r w:rsidRPr="00AE3DDD">
        <w:rPr>
          <w:lang w:eastAsia="zh-CN"/>
        </w:rPr>
        <w:t>or</w:t>
      </w:r>
      <w:r w:rsidRPr="00AE3DDD">
        <w:t xml:space="preserve"> </w:t>
      </w:r>
      <w:r>
        <w:rPr>
          <w:i/>
          <w:lang w:val="en-US"/>
        </w:rPr>
        <w:t>tdd</w:t>
      </w:r>
      <w:r w:rsidRPr="00190812">
        <w:rPr>
          <w:i/>
          <w:lang w:val="en-US"/>
        </w:rPr>
        <w:t>-</w:t>
      </w:r>
      <w:r w:rsidRPr="00190812">
        <w:rPr>
          <w:i/>
        </w:rPr>
        <w:t>UL-DL-</w:t>
      </w:r>
      <w:r w:rsidRPr="00190812">
        <w:rPr>
          <w:i/>
          <w:lang w:val="en-US"/>
        </w:rPr>
        <w:t>C</w:t>
      </w:r>
      <w:r w:rsidRPr="00190812">
        <w:rPr>
          <w:i/>
        </w:rPr>
        <w:t>onfig</w:t>
      </w:r>
      <w:r>
        <w:rPr>
          <w:i/>
        </w:rPr>
        <w:t>uration</w:t>
      </w:r>
      <w:r w:rsidRPr="00190812">
        <w:rPr>
          <w:i/>
          <w:lang w:val="en-US"/>
        </w:rPr>
        <w:t>D</w:t>
      </w:r>
      <w:r w:rsidRPr="00190812">
        <w:rPr>
          <w:i/>
        </w:rPr>
        <w:t>edicated</w:t>
      </w:r>
      <w:r w:rsidRPr="00AE3DDD">
        <w:rPr>
          <w:lang w:eastAsia="zh-CN"/>
        </w:rPr>
        <w:t xml:space="preserve"> and</w:t>
      </w:r>
      <w:r w:rsidRPr="00AE3DDD">
        <w:rPr>
          <w:lang w:val="en-US" w:eastAsia="zh-CN"/>
        </w:rPr>
        <w:t>,</w:t>
      </w:r>
      <w:r w:rsidRPr="00AE3DDD">
        <w:rPr>
          <w:lang w:eastAsia="zh-CN"/>
        </w:rPr>
        <w:t xml:space="preserve"> </w:t>
      </w:r>
      <w:r w:rsidRPr="00AE3DDD">
        <w:rPr>
          <w:rFonts w:hint="eastAsia"/>
          <w:lang w:eastAsia="zh-CN"/>
        </w:rPr>
        <w:t xml:space="preserve">for each slot </w:t>
      </w:r>
      <w:r w:rsidRPr="00AE3DDD">
        <w:rPr>
          <w:lang w:val="en-US" w:eastAsia="zh-CN"/>
        </w:rPr>
        <w:t>from slot</w:t>
      </w:r>
      <w:r>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AE3DDD">
        <w:rPr>
          <w:rFonts w:hint="eastAsia"/>
          <w:lang w:eastAsia="zh-CN"/>
        </w:rPr>
        <w:t>,</w:t>
      </w:r>
      <w:r w:rsidRPr="00E20580">
        <w:rPr>
          <w:lang w:eastAsia="zh-CN"/>
        </w:rPr>
        <w:t xml:space="preserve"> </w:t>
      </w:r>
      <w:r w:rsidRPr="00E20580">
        <w:rPr>
          <w:rFonts w:hint="eastAsia"/>
          <w:lang w:eastAsia="zh-CN"/>
        </w:rPr>
        <w:t xml:space="preserve">at least one symbol of the PDSCH time resource </w:t>
      </w:r>
      <w:r>
        <w:rPr>
          <w:rFonts w:hint="eastAsia"/>
          <w:lang w:eastAsia="zh-CN"/>
        </w:rPr>
        <w:t xml:space="preserve">derived by row </w:t>
      </w:r>
      <w:r>
        <w:rPr>
          <w:rFonts w:cs="Arial"/>
          <w:noProof/>
          <w:position w:val="-4"/>
          <w:lang w:val="en-US"/>
        </w:rPr>
        <w:drawing>
          <wp:inline distT="0" distB="0" distL="0" distR="0" wp14:anchorId="77894AC6" wp14:editId="5BE7C1B9">
            <wp:extent cx="120650" cy="125730"/>
            <wp:effectExtent l="0" t="0" r="0" b="762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120650" cy="125730"/>
                    </a:xfrm>
                    <a:prstGeom prst="rect">
                      <a:avLst/>
                    </a:prstGeom>
                    <a:noFill/>
                    <a:ln>
                      <a:noFill/>
                    </a:ln>
                  </pic:spPr>
                </pic:pic>
              </a:graphicData>
            </a:graphic>
          </wp:inline>
        </w:drawing>
      </w:r>
      <w:r>
        <w:t xml:space="preserve"> </w:t>
      </w:r>
      <w:r>
        <w:rPr>
          <w:rFonts w:hint="eastAsia"/>
          <w:lang w:eastAsia="zh-CN"/>
        </w:rPr>
        <w:t>is</w:t>
      </w:r>
      <w:r w:rsidRPr="00917FF8">
        <w:rPr>
          <w:rFonts w:hint="eastAsia"/>
          <w:lang w:eastAsia="zh-CN"/>
        </w:rPr>
        <w:t xml:space="preserve"> configured as UL</w:t>
      </w:r>
      <w:r>
        <w:rPr>
          <w:rFonts w:hint="eastAsia"/>
          <w:i/>
          <w:lang w:eastAsia="zh-CN"/>
        </w:rPr>
        <w:t xml:space="preserve"> </w:t>
      </w:r>
      <w:r>
        <w:rPr>
          <w:rFonts w:hint="eastAsia"/>
          <w:lang w:eastAsia="zh-CN"/>
        </w:rPr>
        <w:t>where</w:t>
      </w:r>
      <w:r>
        <w:rPr>
          <w:lang w:eastAsia="zh-CN"/>
        </w:rPr>
        <w:t xml:space="preserve"> </w:t>
      </w:r>
      <w:r>
        <w:rPr>
          <w:noProof/>
          <w:position w:val="-12"/>
          <w:lang w:val="en-US"/>
        </w:rPr>
        <w:drawing>
          <wp:inline distT="0" distB="0" distL="0" distR="0" wp14:anchorId="69068DAE" wp14:editId="3D54A5C2">
            <wp:extent cx="180975" cy="180975"/>
            <wp:effectExtent l="0" t="0" r="9525" b="9525"/>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hint="eastAsia"/>
          <w:lang w:eastAsia="zh-CN"/>
        </w:rPr>
        <w:t xml:space="preserve"> is the</w:t>
      </w:r>
      <w:r w:rsidRPr="00A25B66">
        <w:rPr>
          <w:rFonts w:hint="eastAsia"/>
          <w:i/>
          <w:lang w:eastAsia="zh-CN"/>
        </w:rPr>
        <w:t xml:space="preserve"> k</w:t>
      </w:r>
      <w:r>
        <w:rPr>
          <w:rFonts w:hint="eastAsia"/>
          <w:lang w:eastAsia="zh-CN"/>
        </w:rPr>
        <w:t xml:space="preserve">-th slot timing value in set </w:t>
      </w:r>
      <w:r>
        <w:rPr>
          <w:noProof/>
          <w:position w:val="-10"/>
          <w:lang w:val="en-US"/>
        </w:rPr>
        <w:drawing>
          <wp:inline distT="0" distB="0" distL="0" distR="0" wp14:anchorId="3B7640E0" wp14:editId="31FBDE66">
            <wp:extent cx="180975" cy="205740"/>
            <wp:effectExtent l="0" t="0" r="9525" b="381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8618BB">
        <w:rPr>
          <w:rFonts w:hint="eastAsia"/>
          <w:lang w:eastAsia="zh-CN"/>
        </w:rPr>
        <w:t xml:space="preserve">, </w:t>
      </w:r>
    </w:p>
    <w:p w14:paraId="368A2EE8" w14:textId="6D02F675" w:rsidR="0044710D" w:rsidRDefault="0044710D" w:rsidP="0044710D">
      <w:pPr>
        <w:pStyle w:val="B5"/>
        <w:ind w:left="1985"/>
        <w:rPr>
          <w:lang w:eastAsia="zh-CN"/>
        </w:rPr>
      </w:pPr>
      <w:r>
        <w:rPr>
          <w:noProof/>
          <w:position w:val="-6"/>
          <w:lang w:val="en-US"/>
        </w:rPr>
        <w:drawing>
          <wp:inline distT="0" distB="0" distL="0" distR="0" wp14:anchorId="42A3A419" wp14:editId="516A105F">
            <wp:extent cx="462280" cy="180975"/>
            <wp:effectExtent l="0" t="0" r="0" b="9525"/>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w:t>
      </w:r>
    </w:p>
    <w:p w14:paraId="6E364EB9" w14:textId="77777777" w:rsidR="0044710D" w:rsidRPr="0085403A" w:rsidRDefault="0044710D" w:rsidP="0044710D">
      <w:pPr>
        <w:pStyle w:val="B5"/>
        <w:rPr>
          <w:lang w:eastAsia="zh-CN"/>
        </w:rPr>
      </w:pPr>
      <w:r>
        <w:rPr>
          <w:lang w:eastAsia="zh-CN"/>
        </w:rPr>
        <w:t>else</w:t>
      </w:r>
    </w:p>
    <w:p w14:paraId="3477043F" w14:textId="128AD98C" w:rsidR="0044710D" w:rsidRDefault="0044710D" w:rsidP="0044710D">
      <w:pPr>
        <w:pStyle w:val="B5"/>
        <w:ind w:left="1985"/>
        <w:rPr>
          <w:lang w:eastAsia="zh-CN"/>
        </w:rPr>
      </w:pPr>
      <w:r>
        <w:rPr>
          <w:rFonts w:cs="Arial"/>
          <w:noProof/>
          <w:position w:val="-4"/>
          <w:lang w:val="en-US"/>
        </w:rPr>
        <w:drawing>
          <wp:inline distT="0" distB="0" distL="0" distR="0" wp14:anchorId="1ADB1AF1" wp14:editId="6FC5CE5E">
            <wp:extent cx="517525" cy="155575"/>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517525" cy="155575"/>
                    </a:xfrm>
                    <a:prstGeom prst="rect">
                      <a:avLst/>
                    </a:prstGeom>
                    <a:noFill/>
                    <a:ln>
                      <a:noFill/>
                    </a:ln>
                  </pic:spPr>
                </pic:pic>
              </a:graphicData>
            </a:graphic>
          </wp:inline>
        </w:drawing>
      </w:r>
      <w:r w:rsidRPr="008618BB">
        <w:rPr>
          <w:lang w:eastAsia="zh-CN"/>
        </w:rPr>
        <w:t xml:space="preserve">; </w:t>
      </w:r>
    </w:p>
    <w:p w14:paraId="54EAB43C" w14:textId="77777777" w:rsidR="0044710D" w:rsidRPr="008618BB" w:rsidRDefault="0044710D" w:rsidP="0044710D">
      <w:pPr>
        <w:pStyle w:val="B5"/>
        <w:rPr>
          <w:lang w:eastAsia="zh-CN"/>
        </w:rPr>
      </w:pPr>
      <w:r>
        <w:rPr>
          <w:lang w:eastAsia="zh-CN"/>
        </w:rPr>
        <w:t>end if</w:t>
      </w:r>
    </w:p>
    <w:p w14:paraId="4B114959" w14:textId="77777777" w:rsidR="0044710D" w:rsidRDefault="0044710D" w:rsidP="0044710D">
      <w:pPr>
        <w:pStyle w:val="B4"/>
        <w:rPr>
          <w:lang w:eastAsia="zh-CN"/>
        </w:rPr>
      </w:pPr>
      <w:r w:rsidRPr="00B916EC">
        <w:rPr>
          <w:rFonts w:hint="eastAsia"/>
          <w:lang w:eastAsia="zh-CN"/>
        </w:rPr>
        <w:t>end while</w:t>
      </w:r>
    </w:p>
    <w:p w14:paraId="7137B638" w14:textId="03F8F789" w:rsidR="0044710D" w:rsidRDefault="0044710D" w:rsidP="0044710D">
      <w:pPr>
        <w:pStyle w:val="B4"/>
        <w:rPr>
          <w:rFonts w:cs="Arial"/>
          <w:lang w:eastAsia="zh-CN"/>
        </w:rPr>
      </w:pPr>
      <w:r>
        <w:rPr>
          <w:lang w:val="en-US" w:eastAsia="zh-CN"/>
        </w:rPr>
        <w:t>i</w:t>
      </w:r>
      <w:r>
        <w:rPr>
          <w:rFonts w:hint="eastAsia"/>
          <w:lang w:eastAsia="zh-CN"/>
        </w:rPr>
        <w:t xml:space="preserve">f </w:t>
      </w:r>
      <w:r w:rsidRPr="00AF1A70">
        <w:t xml:space="preserve">the </w:t>
      </w:r>
      <w:r>
        <w:rPr>
          <w:lang w:val="en-US"/>
        </w:rPr>
        <w:t xml:space="preserve">UE </w:t>
      </w:r>
      <w:r>
        <w:t xml:space="preserve">does not </w:t>
      </w:r>
      <w:r w:rsidRPr="00AF1A70">
        <w:t xml:space="preserve">indicate </w:t>
      </w:r>
      <w:r>
        <w:rPr>
          <w:lang w:val="en-US"/>
        </w:rP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unicast PDSCH per slot</w:t>
      </w:r>
      <w:r>
        <w:rPr>
          <w:rFonts w:hint="eastAsia"/>
          <w:lang w:eastAsia="zh-CN"/>
        </w:rPr>
        <w:t xml:space="preserve"> </w:t>
      </w:r>
      <w:r>
        <w:rPr>
          <w:lang w:eastAsia="zh-CN"/>
        </w:rPr>
        <w:t xml:space="preserve">and </w:t>
      </w:r>
      <w:r>
        <w:rPr>
          <w:rFonts w:cs="Arial"/>
          <w:noProof/>
          <w:position w:val="-6"/>
          <w:lang w:val="en-US"/>
        </w:rPr>
        <w:drawing>
          <wp:inline distT="0" distB="0" distL="0" distR="0" wp14:anchorId="62A54A71" wp14:editId="67E980A4">
            <wp:extent cx="356870" cy="155575"/>
            <wp:effectExtent l="0" t="0" r="508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r>
        <w:rPr>
          <w:rFonts w:cs="Arial" w:hint="eastAsia"/>
          <w:lang w:eastAsia="zh-CN"/>
        </w:rPr>
        <w:t xml:space="preserve">, </w:t>
      </w:r>
    </w:p>
    <w:p w14:paraId="015668DA" w14:textId="11E2C1FE" w:rsidR="0044710D" w:rsidRDefault="0044710D" w:rsidP="0044710D">
      <w:pPr>
        <w:pStyle w:val="B5"/>
        <w:rPr>
          <w:lang w:eastAsia="zh-CN"/>
        </w:rPr>
      </w:pPr>
      <w:r>
        <w:rPr>
          <w:noProof/>
          <w:position w:val="-12"/>
          <w:lang w:val="en-US"/>
        </w:rPr>
        <w:drawing>
          <wp:inline distT="0" distB="0" distL="0" distR="0" wp14:anchorId="7A25C869" wp14:editId="0B5D35B9">
            <wp:extent cx="828675" cy="191135"/>
            <wp:effectExtent l="0" t="0" r="9525"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828675" cy="191135"/>
                    </a:xfrm>
                    <a:prstGeom prst="rect">
                      <a:avLst/>
                    </a:prstGeom>
                    <a:noFill/>
                    <a:ln>
                      <a:noFill/>
                    </a:ln>
                  </pic:spPr>
                </pic:pic>
              </a:graphicData>
            </a:graphic>
          </wp:inline>
        </w:drawing>
      </w:r>
      <w:r>
        <w:rPr>
          <w:lang w:val="en-US" w:eastAsia="zh-CN"/>
        </w:rPr>
        <w:t>;</w:t>
      </w:r>
      <w:r w:rsidRPr="00BF6343">
        <w:rPr>
          <w:lang w:eastAsia="zh-CN"/>
        </w:rPr>
        <w:t xml:space="preserve"> </w:t>
      </w:r>
    </w:p>
    <w:p w14:paraId="6B0112E3" w14:textId="4CC2C144" w:rsidR="0044710D" w:rsidRPr="00D62C0E" w:rsidRDefault="0044710D" w:rsidP="0044710D">
      <w:pPr>
        <w:pStyle w:val="B5"/>
        <w:rPr>
          <w:lang w:val="en-US" w:eastAsia="zh-CN"/>
        </w:rPr>
      </w:pPr>
      <w:r>
        <w:rPr>
          <w:noProof/>
          <w:position w:val="-10"/>
          <w:lang w:val="en-US"/>
        </w:rPr>
        <w:drawing>
          <wp:inline distT="0" distB="0" distL="0" distR="0" wp14:anchorId="16864B8C" wp14:editId="67694681">
            <wp:extent cx="462280" cy="180975"/>
            <wp:effectExtent l="0" t="0" r="0" b="9525"/>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w:t>
      </w:r>
    </w:p>
    <w:p w14:paraId="233E884D" w14:textId="77777777" w:rsidR="0044710D" w:rsidRPr="00AE44D6" w:rsidRDefault="0044710D" w:rsidP="0044710D">
      <w:pPr>
        <w:pStyle w:val="B4"/>
        <w:rPr>
          <w:lang w:eastAsia="zh-CN"/>
        </w:rPr>
      </w:pPr>
      <w:r>
        <w:rPr>
          <w:lang w:eastAsia="zh-CN"/>
        </w:rPr>
        <w:t xml:space="preserve">else </w:t>
      </w:r>
    </w:p>
    <w:p w14:paraId="30FFBE53" w14:textId="1846EB31" w:rsidR="0044710D" w:rsidRDefault="0044710D" w:rsidP="0044710D">
      <w:pPr>
        <w:pStyle w:val="B5"/>
        <w:rPr>
          <w:lang w:eastAsia="zh-CN"/>
        </w:rPr>
      </w:pPr>
      <w:r>
        <w:rPr>
          <w:lang w:eastAsia="zh-CN"/>
        </w:rPr>
        <w:t xml:space="preserve">Set </w:t>
      </w:r>
      <w:r>
        <w:rPr>
          <w:noProof/>
          <w:position w:val="-10"/>
          <w:lang w:val="en-US"/>
        </w:rPr>
        <w:drawing>
          <wp:inline distT="0" distB="0" distL="0" distR="0" wp14:anchorId="390D06D0" wp14:editId="5421304D">
            <wp:extent cx="276225" cy="180975"/>
            <wp:effectExtent l="0" t="0" r="9525" b="9525"/>
            <wp:docPr id="1945" name="Picture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4"/>
          <w:lang w:val="en-US"/>
        </w:rPr>
        <w:drawing>
          <wp:inline distT="0" distB="0" distL="0" distR="0" wp14:anchorId="43CB21F1" wp14:editId="7DFE5A7E">
            <wp:extent cx="180975" cy="155575"/>
            <wp:effectExtent l="0" t="0" r="0" b="0"/>
            <wp:docPr id="1944" name="Picture 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5E355383" w14:textId="0F71FB9E" w:rsidR="0044710D" w:rsidRPr="00917FF8" w:rsidRDefault="0044710D" w:rsidP="0044710D">
      <w:pPr>
        <w:pStyle w:val="B5"/>
        <w:rPr>
          <w:lang w:eastAsia="zh-CN"/>
        </w:rPr>
      </w:pPr>
      <w:r w:rsidRPr="00516DF0">
        <w:rPr>
          <w:rFonts w:hint="eastAsia"/>
          <w:lang w:eastAsia="zh-CN"/>
        </w:rPr>
        <w:t xml:space="preserve">Set </w:t>
      </w:r>
      <w:r>
        <w:rPr>
          <w:noProof/>
          <w:position w:val="-6"/>
          <w:lang w:val="en-US"/>
        </w:rPr>
        <w:drawing>
          <wp:inline distT="0" distB="0" distL="0" distR="0" wp14:anchorId="62E20639" wp14:editId="312910B0">
            <wp:extent cx="180975" cy="14097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Pr>
          <w:noProof/>
          <w:position w:val="-4"/>
          <w:lang w:val="en-US"/>
        </w:rPr>
        <w:drawing>
          <wp:inline distT="0" distB="0" distL="0" distR="0" wp14:anchorId="14159339" wp14:editId="32D7C78D">
            <wp:extent cx="180975" cy="155575"/>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3ED1AEDE" w14:textId="17063080" w:rsidR="0044710D" w:rsidRDefault="0044710D" w:rsidP="0044710D">
      <w:pPr>
        <w:pStyle w:val="B5"/>
        <w:rPr>
          <w:lang w:eastAsia="zh-CN"/>
        </w:rPr>
      </w:pPr>
      <w:r>
        <w:rPr>
          <w:lang w:eastAsia="zh-CN"/>
        </w:rPr>
        <w:lastRenderedPageBreak/>
        <w:t xml:space="preserve">while </w:t>
      </w:r>
      <w:r>
        <w:rPr>
          <w:rFonts w:cs="Arial"/>
          <w:noProof/>
          <w:position w:val="-6"/>
          <w:lang w:val="en-US"/>
        </w:rPr>
        <w:drawing>
          <wp:inline distT="0" distB="0" distL="0" distR="0" wp14:anchorId="1ABDB55F" wp14:editId="1378A95E">
            <wp:extent cx="356870" cy="180975"/>
            <wp:effectExtent l="0" t="0" r="5080" b="9525"/>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0D2E522B" w14:textId="7FB99EF8" w:rsidR="0044710D" w:rsidRDefault="0044710D" w:rsidP="0044710D">
      <w:pPr>
        <w:pStyle w:val="B5"/>
        <w:ind w:left="1985"/>
        <w:rPr>
          <w:lang w:eastAsia="zh-CN"/>
        </w:rPr>
      </w:pPr>
      <w:r w:rsidRPr="00917FF8">
        <w:rPr>
          <w:lang w:eastAsia="zh-CN"/>
        </w:rPr>
        <w:t>S</w:t>
      </w:r>
      <w:r w:rsidRPr="00917FF8">
        <w:rPr>
          <w:rFonts w:hint="eastAsia"/>
          <w:lang w:eastAsia="zh-CN"/>
        </w:rPr>
        <w:t xml:space="preserve">et </w:t>
      </w:r>
      <w:r>
        <w:rPr>
          <w:noProof/>
          <w:position w:val="-6"/>
          <w:lang w:val="en-US"/>
        </w:rPr>
        <w:drawing>
          <wp:inline distT="0" distB="0" distL="0" distR="0" wp14:anchorId="7AE3B1CF" wp14:editId="2C34C6C1">
            <wp:extent cx="286385" cy="180975"/>
            <wp:effectExtent l="0" t="0" r="0" b="9525"/>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286385" cy="180975"/>
                    </a:xfrm>
                    <a:prstGeom prst="rect">
                      <a:avLst/>
                    </a:prstGeom>
                    <a:noFill/>
                    <a:ln>
                      <a:noFill/>
                    </a:ln>
                  </pic:spPr>
                </pic:pic>
              </a:graphicData>
            </a:graphic>
          </wp:inline>
        </w:drawing>
      </w:r>
      <w:r w:rsidRPr="00516DF0">
        <w:rPr>
          <w:rFonts w:hint="eastAsia"/>
          <w:lang w:eastAsia="zh-CN"/>
        </w:rPr>
        <w:t xml:space="preserve"> </w:t>
      </w:r>
    </w:p>
    <w:p w14:paraId="4512F517" w14:textId="79DBDB9B" w:rsidR="0044710D" w:rsidRDefault="0044710D" w:rsidP="0044710D">
      <w:pPr>
        <w:pStyle w:val="B5"/>
        <w:ind w:left="1985"/>
        <w:rPr>
          <w:lang w:eastAsia="zh-CN"/>
        </w:rPr>
      </w:pPr>
      <w:r w:rsidRPr="00917FF8">
        <w:t xml:space="preserve">while </w:t>
      </w:r>
      <w:r>
        <w:rPr>
          <w:noProof/>
          <w:position w:val="-10"/>
          <w:lang w:val="en-US"/>
        </w:rPr>
        <w:drawing>
          <wp:inline distT="0" distB="0" distL="0" distR="0" wp14:anchorId="0C294A2A" wp14:editId="34BE0BEA">
            <wp:extent cx="462280" cy="205740"/>
            <wp:effectExtent l="0" t="0" r="0" b="381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p>
    <w:p w14:paraId="03515969" w14:textId="28ACA6BB" w:rsidR="0044710D" w:rsidRDefault="0044710D" w:rsidP="0044710D">
      <w:pPr>
        <w:pStyle w:val="B5"/>
        <w:ind w:left="2268"/>
        <w:rPr>
          <w:lang w:eastAsia="zh-CN"/>
        </w:rPr>
      </w:pPr>
      <w:r w:rsidRPr="00516DF0">
        <w:rPr>
          <w:rFonts w:hint="eastAsia"/>
          <w:lang w:eastAsia="zh-CN"/>
        </w:rPr>
        <w:t xml:space="preserve">if </w:t>
      </w:r>
      <w:r>
        <w:rPr>
          <w:noProof/>
          <w:position w:val="-6"/>
          <w:lang w:val="en-US"/>
        </w:rPr>
        <w:drawing>
          <wp:inline distT="0" distB="0" distL="0" distR="0" wp14:anchorId="270ED964" wp14:editId="22B8DABF">
            <wp:extent cx="356870" cy="155575"/>
            <wp:effectExtent l="0" t="0" r="508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Pr>
          <w:noProof/>
          <w:position w:val="-6"/>
          <w:lang w:val="en-US"/>
        </w:rPr>
        <w:drawing>
          <wp:inline distT="0" distB="0" distL="0" distR="0" wp14:anchorId="7FB6AAA4" wp14:editId="5087C730">
            <wp:extent cx="180975" cy="155575"/>
            <wp:effectExtent l="0" t="0" r="0" b="0"/>
            <wp:docPr id="1937" name="Picture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917FF8">
        <w:rPr>
          <w:rFonts w:cs="Arial" w:hint="eastAsia"/>
          <w:lang w:eastAsia="zh-CN"/>
        </w:rPr>
        <w:t xml:space="preserve"> for </w:t>
      </w:r>
      <w:r w:rsidRPr="002E3595">
        <w:t>row</w:t>
      </w:r>
      <w:r w:rsidRPr="00917FF8">
        <w:rPr>
          <w:rFonts w:cs="Arial" w:hint="eastAsia"/>
          <w:lang w:eastAsia="zh-CN"/>
        </w:rPr>
        <w:t xml:space="preserve"> </w:t>
      </w:r>
      <w:r>
        <w:rPr>
          <w:noProof/>
          <w:position w:val="-4"/>
          <w:lang w:val="en-US"/>
        </w:rPr>
        <w:drawing>
          <wp:inline distT="0" distB="0" distL="0" distR="0" wp14:anchorId="1DBD4333" wp14:editId="1871974B">
            <wp:extent cx="125730" cy="125730"/>
            <wp:effectExtent l="0" t="0" r="7620" b="7620"/>
            <wp:docPr id="1936" name="Picture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t xml:space="preserve"> </w:t>
      </w:r>
    </w:p>
    <w:p w14:paraId="62DFD3C1" w14:textId="5DB12E27" w:rsidR="0044710D" w:rsidRPr="002462F4" w:rsidRDefault="0044710D" w:rsidP="0044710D">
      <w:pPr>
        <w:pStyle w:val="B5"/>
        <w:ind w:left="2552"/>
        <w:rPr>
          <w:lang w:eastAsia="zh-CN"/>
        </w:rPr>
      </w:pPr>
      <w:r>
        <w:rPr>
          <w:noProof/>
          <w:position w:val="-12"/>
          <w:lang w:val="en-US"/>
        </w:rPr>
        <w:drawing>
          <wp:inline distT="0" distB="0" distL="0" distR="0" wp14:anchorId="00C7CB7B" wp14:editId="2E00545D">
            <wp:extent cx="572770" cy="23622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572770" cy="236220"/>
                    </a:xfrm>
                    <a:prstGeom prst="rect">
                      <a:avLst/>
                    </a:prstGeom>
                    <a:noFill/>
                    <a:ln>
                      <a:noFill/>
                    </a:ln>
                  </pic:spPr>
                </pic:pic>
              </a:graphicData>
            </a:graphic>
          </wp:inline>
        </w:drawing>
      </w:r>
      <w:r w:rsidRPr="002462F4">
        <w:t>;</w:t>
      </w:r>
      <w:r w:rsidRPr="002462F4">
        <w:rPr>
          <w:rFonts w:hint="eastAsia"/>
          <w:lang w:eastAsia="zh-CN"/>
        </w:rPr>
        <w:t xml:space="preserve"> </w:t>
      </w:r>
      <w:r w:rsidRPr="00D319D6">
        <w:rPr>
          <w:rFonts w:hint="eastAsia"/>
          <w:lang w:eastAsia="zh-CN"/>
        </w:rPr>
        <w:t xml:space="preserve">- index of </w:t>
      </w:r>
      <w:r>
        <w:rPr>
          <w:lang w:eastAsia="zh-CN"/>
        </w:rPr>
        <w:t xml:space="preserve">occasion for </w:t>
      </w:r>
      <w:r w:rsidRPr="00D319D6">
        <w:t>candidate PDSCH reception</w:t>
      </w:r>
      <w:r>
        <w:rPr>
          <w:rFonts w:hint="eastAsia"/>
          <w:lang w:eastAsia="zh-CN"/>
        </w:rPr>
        <w:t xml:space="preserve"> </w:t>
      </w:r>
      <w:r>
        <w:rPr>
          <w:lang w:eastAsia="zh-CN"/>
        </w:rPr>
        <w:t xml:space="preserve">or SPS PDSCH release </w:t>
      </w:r>
      <w:r>
        <w:rPr>
          <w:rFonts w:hint="eastAsia"/>
          <w:lang w:eastAsia="zh-CN"/>
        </w:rPr>
        <w:t xml:space="preserve">associated with </w:t>
      </w:r>
      <w:r w:rsidRPr="00D319D6">
        <w:rPr>
          <w:rFonts w:hint="eastAsia"/>
          <w:lang w:eastAsia="zh-CN"/>
        </w:rPr>
        <w:t xml:space="preserve">row </w:t>
      </w:r>
      <w:r>
        <w:rPr>
          <w:noProof/>
          <w:position w:val="-4"/>
          <w:lang w:val="en-US"/>
        </w:rPr>
        <w:drawing>
          <wp:inline distT="0" distB="0" distL="0" distR="0" wp14:anchorId="0BD5D9E5" wp14:editId="0A3B60A1">
            <wp:extent cx="125730" cy="125730"/>
            <wp:effectExtent l="0" t="0" r="7620" b="762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p>
    <w:p w14:paraId="3FCB7F50" w14:textId="75EA63D8" w:rsidR="0044710D" w:rsidRDefault="0044710D" w:rsidP="0044710D">
      <w:pPr>
        <w:pStyle w:val="B5"/>
        <w:ind w:left="2552"/>
        <w:rPr>
          <w:lang w:eastAsia="zh-CN"/>
        </w:rPr>
      </w:pPr>
      <w:r>
        <w:rPr>
          <w:noProof/>
          <w:position w:val="-6"/>
          <w:lang w:val="en-US"/>
        </w:rPr>
        <w:drawing>
          <wp:inline distT="0" distB="0" distL="0" distR="0" wp14:anchorId="2614E01D" wp14:editId="46A653D1">
            <wp:extent cx="462280" cy="165735"/>
            <wp:effectExtent l="0" t="0" r="0" b="5715"/>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462280" cy="165735"/>
                    </a:xfrm>
                    <a:prstGeom prst="rect">
                      <a:avLst/>
                    </a:prstGeom>
                    <a:noFill/>
                    <a:ln>
                      <a:noFill/>
                    </a:ln>
                  </pic:spPr>
                </pic:pic>
              </a:graphicData>
            </a:graphic>
          </wp:inline>
        </w:drawing>
      </w:r>
      <w:r>
        <w:rPr>
          <w:rFonts w:hint="eastAsia"/>
          <w:lang w:eastAsia="zh-CN"/>
        </w:rPr>
        <w:t>;</w:t>
      </w:r>
    </w:p>
    <w:p w14:paraId="7CDFF5A1" w14:textId="28FBA26B" w:rsidR="0044710D" w:rsidRPr="00917FF8" w:rsidRDefault="0044710D" w:rsidP="0044710D">
      <w:pPr>
        <w:pStyle w:val="B5"/>
        <w:ind w:left="2552"/>
        <w:rPr>
          <w:lang w:eastAsia="zh-CN"/>
        </w:rPr>
      </w:pPr>
      <w:r>
        <w:rPr>
          <w:rFonts w:cs="Arial"/>
          <w:noProof/>
          <w:position w:val="-12"/>
          <w:lang w:val="en-US"/>
        </w:rPr>
        <w:drawing>
          <wp:inline distT="0" distB="0" distL="0" distR="0" wp14:anchorId="09E6872D" wp14:editId="6EAAC95B">
            <wp:extent cx="733425" cy="215900"/>
            <wp:effectExtent l="0" t="0" r="9525"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rFonts w:cs="Arial"/>
          <w:lang w:eastAsia="zh-CN"/>
        </w:rPr>
        <w:t>;</w:t>
      </w:r>
    </w:p>
    <w:p w14:paraId="36DF0BF6" w14:textId="77777777" w:rsidR="0044710D" w:rsidRPr="00917FF8" w:rsidRDefault="0044710D" w:rsidP="0044710D">
      <w:pPr>
        <w:pStyle w:val="B5"/>
        <w:ind w:left="2268"/>
        <w:rPr>
          <w:lang w:eastAsia="zh-CN"/>
        </w:rPr>
      </w:pPr>
      <w:r>
        <w:rPr>
          <w:lang w:eastAsia="zh-CN"/>
        </w:rPr>
        <w:t>else</w:t>
      </w:r>
    </w:p>
    <w:p w14:paraId="25DABA8E" w14:textId="4E0E24D0" w:rsidR="0044710D" w:rsidRDefault="0044710D" w:rsidP="0044710D">
      <w:pPr>
        <w:pStyle w:val="B5"/>
        <w:ind w:left="2552"/>
        <w:rPr>
          <w:lang w:eastAsia="zh-CN"/>
        </w:rPr>
      </w:pPr>
      <w:r>
        <w:rPr>
          <w:noProof/>
          <w:position w:val="-4"/>
          <w:lang w:val="en-US"/>
        </w:rPr>
        <w:drawing>
          <wp:inline distT="0" distB="0" distL="0" distR="0" wp14:anchorId="6BDC81E1" wp14:editId="79BC762A">
            <wp:extent cx="462280" cy="155575"/>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462280" cy="155575"/>
                    </a:xfrm>
                    <a:prstGeom prst="rect">
                      <a:avLst/>
                    </a:prstGeom>
                    <a:noFill/>
                    <a:ln>
                      <a:noFill/>
                    </a:ln>
                  </pic:spPr>
                </pic:pic>
              </a:graphicData>
            </a:graphic>
          </wp:inline>
        </w:drawing>
      </w:r>
      <w:r w:rsidRPr="008618BB">
        <w:rPr>
          <w:lang w:eastAsia="zh-CN"/>
        </w:rPr>
        <w:t xml:space="preserve">; </w:t>
      </w:r>
    </w:p>
    <w:p w14:paraId="5333996D" w14:textId="77777777" w:rsidR="0044710D" w:rsidRDefault="0044710D" w:rsidP="0044710D">
      <w:pPr>
        <w:pStyle w:val="B5"/>
        <w:ind w:left="2268"/>
        <w:rPr>
          <w:rFonts w:cs="Arial"/>
          <w:lang w:eastAsia="zh-CN"/>
        </w:rPr>
      </w:pPr>
      <w:r>
        <w:rPr>
          <w:rFonts w:cs="Arial"/>
          <w:lang w:eastAsia="zh-CN"/>
        </w:rPr>
        <w:t>end if</w:t>
      </w:r>
    </w:p>
    <w:p w14:paraId="7D91BB24" w14:textId="77777777" w:rsidR="0044710D" w:rsidRDefault="0044710D" w:rsidP="0044710D">
      <w:pPr>
        <w:pStyle w:val="B5"/>
        <w:ind w:left="1985"/>
        <w:rPr>
          <w:lang w:eastAsia="zh-CN"/>
        </w:rPr>
      </w:pPr>
      <w:r w:rsidRPr="00B916EC">
        <w:rPr>
          <w:rFonts w:hint="eastAsia"/>
          <w:lang w:eastAsia="zh-CN"/>
        </w:rPr>
        <w:t>end while</w:t>
      </w:r>
    </w:p>
    <w:p w14:paraId="5AC55E65" w14:textId="2192D1FA" w:rsidR="0044710D" w:rsidRDefault="0044710D" w:rsidP="0044710D">
      <w:pPr>
        <w:pStyle w:val="B5"/>
        <w:ind w:left="1985"/>
        <w:rPr>
          <w:rFonts w:cs="Arial"/>
          <w:lang w:eastAsia="zh-CN"/>
        </w:rPr>
      </w:pPr>
      <w:r>
        <w:rPr>
          <w:rFonts w:cs="Arial"/>
          <w:noProof/>
          <w:position w:val="-12"/>
          <w:lang w:val="en-US"/>
        </w:rPr>
        <w:drawing>
          <wp:inline distT="0" distB="0" distL="0" distR="0" wp14:anchorId="056F8399" wp14:editId="75E9B35C">
            <wp:extent cx="914400" cy="21590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914400" cy="215900"/>
                    </a:xfrm>
                    <a:prstGeom prst="rect">
                      <a:avLst/>
                    </a:prstGeom>
                    <a:noFill/>
                    <a:ln>
                      <a:noFill/>
                    </a:ln>
                  </pic:spPr>
                </pic:pic>
              </a:graphicData>
            </a:graphic>
          </wp:inline>
        </w:drawing>
      </w:r>
    </w:p>
    <w:p w14:paraId="60C32E84" w14:textId="0856DF3C" w:rsidR="0044710D" w:rsidRPr="00B916EC" w:rsidRDefault="0044710D" w:rsidP="0044710D">
      <w:pPr>
        <w:pStyle w:val="B5"/>
        <w:ind w:left="1985"/>
        <w:rPr>
          <w:lang w:eastAsia="zh-CN"/>
        </w:rPr>
      </w:pPr>
      <w:r>
        <w:rPr>
          <w:noProof/>
          <w:position w:val="-10"/>
          <w:lang w:val="en-US"/>
        </w:rPr>
        <w:drawing>
          <wp:inline distT="0" distB="0" distL="0" distR="0" wp14:anchorId="22184134" wp14:editId="6F28B93A">
            <wp:extent cx="462280" cy="180975"/>
            <wp:effectExtent l="0" t="0" r="0" b="9525"/>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3ADC7863" w14:textId="25A382F6" w:rsidR="0044710D" w:rsidRDefault="0044710D" w:rsidP="0044710D">
      <w:pPr>
        <w:pStyle w:val="B5"/>
        <w:ind w:left="1985"/>
        <w:rPr>
          <w:i/>
          <w:lang w:eastAsia="zh-CN"/>
        </w:rPr>
      </w:pPr>
      <w:r w:rsidRPr="002462F4">
        <w:rPr>
          <w:rFonts w:hint="eastAsia"/>
          <w:lang w:eastAsia="zh-CN"/>
        </w:rPr>
        <w:t xml:space="preserve">Set </w:t>
      </w:r>
      <w:r>
        <w:rPr>
          <w:noProof/>
          <w:position w:val="-6"/>
          <w:lang w:val="en-US"/>
        </w:rPr>
        <w:drawing>
          <wp:inline distT="0" distB="0" distL="0" distR="0" wp14:anchorId="178A1959" wp14:editId="72CC609E">
            <wp:extent cx="180975" cy="14097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Pr>
          <w:noProof/>
          <w:position w:val="-4"/>
          <w:lang w:val="en-US"/>
        </w:rPr>
        <w:drawing>
          <wp:inline distT="0" distB="0" distL="0" distR="0" wp14:anchorId="27FB1A50" wp14:editId="5855D07F">
            <wp:extent cx="180975" cy="155575"/>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2462F4">
        <w:rPr>
          <w:rFonts w:hint="eastAsia"/>
          <w:lang w:eastAsia="zh-CN"/>
        </w:rPr>
        <w:t>;</w:t>
      </w:r>
    </w:p>
    <w:p w14:paraId="37034029" w14:textId="77777777" w:rsidR="0044710D" w:rsidRDefault="0044710D" w:rsidP="0044710D">
      <w:pPr>
        <w:pStyle w:val="B5"/>
        <w:rPr>
          <w:lang w:eastAsia="zh-CN"/>
        </w:rPr>
      </w:pPr>
      <w:r w:rsidRPr="00B916EC">
        <w:rPr>
          <w:rFonts w:hint="eastAsia"/>
          <w:lang w:eastAsia="zh-CN"/>
        </w:rPr>
        <w:t>end while</w:t>
      </w:r>
    </w:p>
    <w:p w14:paraId="12C148B4" w14:textId="77777777" w:rsidR="0044710D" w:rsidRDefault="0044710D" w:rsidP="0044710D">
      <w:pPr>
        <w:pStyle w:val="B4"/>
        <w:rPr>
          <w:lang w:eastAsia="zh-CN"/>
        </w:rPr>
      </w:pPr>
      <w:r>
        <w:rPr>
          <w:lang w:eastAsia="zh-CN"/>
        </w:rPr>
        <w:t>end if</w:t>
      </w:r>
    </w:p>
    <w:p w14:paraId="1C0ED2C5" w14:textId="77777777" w:rsidR="0044710D" w:rsidRDefault="00575F90" w:rsidP="0044710D">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44710D">
        <w:t>;</w:t>
      </w:r>
    </w:p>
    <w:p w14:paraId="7FB89DF0" w14:textId="77777777" w:rsidR="0044710D" w:rsidRDefault="0044710D" w:rsidP="0044710D">
      <w:pPr>
        <w:pStyle w:val="B3"/>
        <w:rPr>
          <w:i/>
          <w:lang w:eastAsia="zh-CN"/>
        </w:rPr>
      </w:pPr>
      <w:r>
        <w:rPr>
          <w:lang w:eastAsia="zh-CN"/>
        </w:rPr>
        <w:t>end if</w:t>
      </w:r>
    </w:p>
    <w:p w14:paraId="6890003D" w14:textId="77777777" w:rsidR="0044710D" w:rsidRPr="001D7C9A" w:rsidRDefault="0044710D" w:rsidP="0044710D">
      <w:pPr>
        <w:pStyle w:val="B2"/>
        <w:rPr>
          <w:lang w:eastAsia="zh-CN"/>
        </w:rPr>
      </w:pPr>
      <w:r>
        <w:rPr>
          <w:lang w:eastAsia="zh-CN"/>
        </w:rPr>
        <w:t>end while</w:t>
      </w:r>
    </w:p>
    <w:p w14:paraId="77660E55" w14:textId="77777777" w:rsidR="0044710D" w:rsidRDefault="0044710D" w:rsidP="0044710D">
      <w:pPr>
        <w:pStyle w:val="B1"/>
        <w:rPr>
          <w:lang w:eastAsia="zh-CN"/>
        </w:rPr>
      </w:pPr>
      <w:r>
        <w:rPr>
          <w:lang w:eastAsia="zh-CN"/>
        </w:rPr>
        <w:t>end if</w:t>
      </w:r>
    </w:p>
    <w:p w14:paraId="2140BB7B" w14:textId="3CEE2041" w:rsidR="0044710D" w:rsidRPr="004441AA" w:rsidRDefault="0044710D" w:rsidP="0044710D">
      <w:pPr>
        <w:pStyle w:val="B1"/>
        <w:rPr>
          <w:lang w:val="en-US" w:eastAsia="zh-CN"/>
        </w:rPr>
      </w:pPr>
      <w:r>
        <w:rPr>
          <w:noProof/>
          <w:position w:val="-6"/>
          <w:lang w:val="en-US"/>
        </w:rPr>
        <w:drawing>
          <wp:inline distT="0" distB="0" distL="0" distR="0" wp14:anchorId="672D44A1" wp14:editId="0DF64CD4">
            <wp:extent cx="462280" cy="155575"/>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462280" cy="155575"/>
                    </a:xfrm>
                    <a:prstGeom prst="rect">
                      <a:avLst/>
                    </a:prstGeom>
                    <a:noFill/>
                    <a:ln>
                      <a:noFill/>
                    </a:ln>
                  </pic:spPr>
                </pic:pic>
              </a:graphicData>
            </a:graphic>
          </wp:inline>
        </w:drawing>
      </w:r>
      <w:r>
        <w:rPr>
          <w:lang w:val="en-US"/>
        </w:rPr>
        <w:t>;</w:t>
      </w:r>
    </w:p>
    <w:p w14:paraId="4B65270A" w14:textId="77777777" w:rsidR="0044710D" w:rsidRPr="00232ADB" w:rsidRDefault="0044710D" w:rsidP="0044710D">
      <w:pPr>
        <w:rPr>
          <w:lang w:eastAsia="zh-CN"/>
        </w:rPr>
      </w:pPr>
      <w:r>
        <w:rPr>
          <w:rFonts w:hint="eastAsia"/>
          <w:lang w:eastAsia="zh-CN"/>
        </w:rPr>
        <w:t>end while</w:t>
      </w:r>
    </w:p>
    <w:p w14:paraId="02977DCF" w14:textId="77777777" w:rsidR="0044710D" w:rsidRPr="003901B7" w:rsidRDefault="0044710D" w:rsidP="0044710D">
      <w:r w:rsidRPr="003901B7">
        <w:rPr>
          <w:lang w:eastAsia="zh-CN"/>
        </w:rPr>
        <w:t xml:space="preserve">else </w:t>
      </w:r>
    </w:p>
    <w:p w14:paraId="08C21324" w14:textId="77777777" w:rsidR="0044710D" w:rsidRPr="003901B7" w:rsidRDefault="0044710D" w:rsidP="0044710D">
      <w:pPr>
        <w:rPr>
          <w:lang w:eastAsia="zh-CN"/>
        </w:rPr>
      </w:pPr>
      <w:r w:rsidRPr="003901B7">
        <w:rPr>
          <w:lang w:eastAsia="zh-CN"/>
        </w:rPr>
        <w:t xml:space="preserve">while </w:t>
      </w:r>
      <w:r w:rsidRPr="003901B7">
        <w:rPr>
          <w:noProof/>
          <w:position w:val="-10"/>
          <w:lang w:val="en-US"/>
        </w:rPr>
        <w:drawing>
          <wp:inline distT="0" distB="0" distL="0" distR="0" wp14:anchorId="7E81787C" wp14:editId="47F81BDE">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1865149D" w14:textId="77777777" w:rsidR="0044710D" w:rsidRPr="003901B7" w:rsidRDefault="0044710D" w:rsidP="0044710D">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8D48EE8" w14:textId="77777777" w:rsidR="0044710D" w:rsidRPr="003901B7" w:rsidRDefault="0044710D" w:rsidP="0044710D">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1451E001" wp14:editId="240B3D5D">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0D7B60F8" w14:textId="77777777" w:rsidR="0044710D" w:rsidRPr="003901B7" w:rsidRDefault="0044710D" w:rsidP="0044710D">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5E3DD8B3" wp14:editId="05AF228C">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143BD92" w14:textId="77777777" w:rsidR="0044710D" w:rsidRPr="003901B7" w:rsidRDefault="0044710D" w:rsidP="0044710D">
      <w:pPr>
        <w:pStyle w:val="B3"/>
        <w:rPr>
          <w:lang w:eastAsia="zh-CN"/>
        </w:rPr>
      </w:pPr>
      <w:r w:rsidRPr="003901B7">
        <w:rPr>
          <w:lang w:eastAsia="zh-CN"/>
        </w:rPr>
        <w:t xml:space="preserve">Set </w:t>
      </w:r>
      <w:r w:rsidRPr="003901B7">
        <w:rPr>
          <w:noProof/>
          <w:position w:val="-4"/>
          <w:lang w:val="en-US"/>
        </w:rPr>
        <w:drawing>
          <wp:inline distT="0" distB="0" distL="0" distR="0" wp14:anchorId="2ACD0E55" wp14:editId="17AB9292">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2ECC5BB6" w14:textId="77777777" w:rsidR="0044710D" w:rsidRPr="003901B7" w:rsidRDefault="0044710D" w:rsidP="0044710D">
      <w:pPr>
        <w:pStyle w:val="B3"/>
        <w:rPr>
          <w:lang w:eastAsia="zh-CN"/>
        </w:rPr>
      </w:pPr>
      <w:r w:rsidRPr="003901B7">
        <w:rPr>
          <w:lang w:eastAsia="zh-CN"/>
        </w:rPr>
        <w:t xml:space="preserve">Set </w:t>
      </w:r>
      <w:r w:rsidRPr="003901B7">
        <w:rPr>
          <w:noProof/>
          <w:position w:val="-10"/>
          <w:lang w:val="en-US"/>
        </w:rPr>
        <w:drawing>
          <wp:inline distT="0" distB="0" distL="0" distR="0" wp14:anchorId="2C22ADA7" wp14:editId="496CA580">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6816046D" wp14:editId="2FB4BD23">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70E72E81" w14:textId="77777777" w:rsidR="0044710D" w:rsidRPr="003901B7" w:rsidRDefault="0044710D" w:rsidP="0044710D">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43C8C500" wp14:editId="083A7050">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44F36256" wp14:editId="48105CB3">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FEFFF73" w14:textId="77777777" w:rsidR="0044710D" w:rsidRPr="003901B7" w:rsidRDefault="0044710D" w:rsidP="0044710D">
      <w:pPr>
        <w:pStyle w:val="B1"/>
        <w:rPr>
          <w:rFonts w:eastAsia="DengXian"/>
        </w:rPr>
      </w:pPr>
      <w:r w:rsidRPr="003901B7">
        <w:lastRenderedPageBreak/>
        <w:t xml:space="preserve">if slot </w:t>
      </w:r>
      <w:r w:rsidRPr="003901B7">
        <w:rPr>
          <w:noProof/>
          <w:position w:val="-10"/>
          <w:lang w:val="en-US"/>
        </w:rPr>
        <w:drawing>
          <wp:inline distT="0" distB="0" distL="0" distR="0" wp14:anchorId="36C1289A" wp14:editId="2B3F732A">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lang w:val="en-US"/>
        </w:rPr>
        <w:drawing>
          <wp:inline distT="0" distB="0" distL="0" distR="0" wp14:anchorId="3C31D638" wp14:editId="5EF3F28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6527D0E4" w14:textId="77777777" w:rsidR="0044710D" w:rsidRPr="003901B7" w:rsidRDefault="0044710D" w:rsidP="0044710D">
      <w:pPr>
        <w:pStyle w:val="B3"/>
        <w:ind w:left="851" w:firstLine="0"/>
        <w:rPr>
          <w:lang w:val="en-US"/>
        </w:rPr>
      </w:pPr>
      <w:r w:rsidRPr="003901B7">
        <w:rPr>
          <w:lang w:val="en-US"/>
        </w:rPr>
        <w:t xml:space="preserve"> is before the slot for the active DL BWP change on serving cell </w:t>
      </w:r>
      <w:r w:rsidRPr="003901B7">
        <w:rPr>
          <w:rFonts w:cs="Arial"/>
          <w:noProof/>
          <w:position w:val="-6"/>
          <w:lang w:val="en-US"/>
        </w:rPr>
        <w:drawing>
          <wp:inline distT="0" distB="0" distL="0" distR="0" wp14:anchorId="4FAB996E" wp14:editId="0529E4E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4385AD3E" w14:textId="77777777" w:rsidR="0044710D" w:rsidRPr="003901B7" w:rsidRDefault="00575F90"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3901B7">
        <w:t xml:space="preserve">; </w:t>
      </w:r>
    </w:p>
    <w:p w14:paraId="7A540B5F" w14:textId="77777777" w:rsidR="0044710D" w:rsidRPr="003901B7" w:rsidRDefault="0044710D" w:rsidP="0044710D">
      <w:pPr>
        <w:pStyle w:val="B3"/>
        <w:rPr>
          <w:lang w:val="en-US"/>
        </w:rPr>
      </w:pPr>
      <w:r w:rsidRPr="003901B7">
        <w:rPr>
          <w:lang w:val="en-US"/>
        </w:rPr>
        <w:t xml:space="preserve">else </w:t>
      </w:r>
    </w:p>
    <w:p w14:paraId="05453247" w14:textId="77777777" w:rsidR="0044710D" w:rsidRPr="003901B7" w:rsidRDefault="0044710D" w:rsidP="0044710D">
      <w:pPr>
        <w:pStyle w:val="B4"/>
        <w:rPr>
          <w:lang w:eastAsia="zh-CN"/>
        </w:rPr>
      </w:pPr>
      <w:r w:rsidRPr="003901B7">
        <w:t xml:space="preserve">while </w:t>
      </w:r>
      <w:r w:rsidRPr="003901B7">
        <w:rPr>
          <w:noProof/>
          <w:position w:val="-10"/>
          <w:lang w:val="en-US"/>
        </w:rPr>
        <w:drawing>
          <wp:inline distT="0" distB="0" distL="0" distR="0" wp14:anchorId="333E765D" wp14:editId="7E4F9377">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AA67D86" w14:textId="77777777" w:rsidR="0044710D" w:rsidRPr="003901B7" w:rsidRDefault="0044710D" w:rsidP="0044710D">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4DD93996" wp14:editId="218304FD">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3A631B0D" wp14:editId="0711A3F5">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4ACBA680" wp14:editId="01BF54B2">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702A4C34" w14:textId="77777777" w:rsidR="0044710D" w:rsidRPr="003901B7" w:rsidRDefault="0044710D" w:rsidP="0044710D">
      <w:pPr>
        <w:pStyle w:val="B5"/>
        <w:ind w:left="1985"/>
        <w:rPr>
          <w:lang w:eastAsia="zh-CN"/>
        </w:rPr>
      </w:pPr>
      <w:r w:rsidRPr="003901B7">
        <w:rPr>
          <w:noProof/>
          <w:position w:val="-6"/>
          <w:lang w:val="en-US"/>
        </w:rPr>
        <w:drawing>
          <wp:inline distT="0" distB="0" distL="0" distR="0" wp14:anchorId="2420DC20" wp14:editId="1BA97898">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21BA4E85" w14:textId="77777777" w:rsidR="0044710D" w:rsidRPr="003901B7" w:rsidRDefault="0044710D" w:rsidP="0044710D">
      <w:pPr>
        <w:pStyle w:val="B5"/>
        <w:rPr>
          <w:lang w:eastAsia="zh-CN"/>
        </w:rPr>
      </w:pPr>
      <w:r w:rsidRPr="003901B7">
        <w:rPr>
          <w:lang w:eastAsia="zh-CN"/>
        </w:rPr>
        <w:t>else</w:t>
      </w:r>
    </w:p>
    <w:p w14:paraId="0362FFE3" w14:textId="77777777" w:rsidR="0044710D" w:rsidRPr="003901B7" w:rsidRDefault="0044710D" w:rsidP="0044710D">
      <w:pPr>
        <w:pStyle w:val="B5"/>
        <w:ind w:left="1985"/>
        <w:rPr>
          <w:lang w:eastAsia="zh-CN"/>
        </w:rPr>
      </w:pPr>
      <w:r w:rsidRPr="003901B7">
        <w:rPr>
          <w:rFonts w:cs="Arial"/>
          <w:noProof/>
          <w:position w:val="-4"/>
          <w:lang w:val="en-US"/>
        </w:rPr>
        <w:drawing>
          <wp:inline distT="0" distB="0" distL="0" distR="0" wp14:anchorId="4F8415D7" wp14:editId="1946C2E8">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07FF6A74" w14:textId="77777777" w:rsidR="0044710D" w:rsidRPr="003901B7" w:rsidRDefault="0044710D" w:rsidP="0044710D">
      <w:pPr>
        <w:pStyle w:val="B5"/>
        <w:rPr>
          <w:lang w:eastAsia="zh-CN"/>
        </w:rPr>
      </w:pPr>
      <w:r w:rsidRPr="003901B7">
        <w:rPr>
          <w:lang w:eastAsia="zh-CN"/>
        </w:rPr>
        <w:t>end if</w:t>
      </w:r>
    </w:p>
    <w:p w14:paraId="6CA3A673" w14:textId="77777777" w:rsidR="0044710D" w:rsidRPr="003901B7" w:rsidRDefault="0044710D" w:rsidP="0044710D">
      <w:pPr>
        <w:pStyle w:val="B4"/>
        <w:rPr>
          <w:lang w:eastAsia="zh-CN"/>
        </w:rPr>
      </w:pPr>
      <w:r w:rsidRPr="003901B7">
        <w:rPr>
          <w:lang w:eastAsia="zh-CN"/>
        </w:rPr>
        <w:t>end while</w:t>
      </w:r>
    </w:p>
    <w:p w14:paraId="5D358076" w14:textId="77777777" w:rsidR="0044710D" w:rsidRPr="003901B7" w:rsidRDefault="0044710D" w:rsidP="0044710D">
      <w:pPr>
        <w:pStyle w:val="B4"/>
        <w:rPr>
          <w:rFonts w:cs="Arial"/>
          <w:lang w:eastAsia="zh-CN"/>
        </w:rPr>
      </w:pPr>
      <w:r w:rsidRPr="003901B7">
        <w:rPr>
          <w:lang w:val="en-US" w:eastAsia="zh-CN"/>
        </w:rPr>
        <w:t>i</w:t>
      </w:r>
      <w:r w:rsidRPr="003901B7">
        <w:rPr>
          <w:lang w:eastAsia="zh-CN"/>
        </w:rPr>
        <w:t xml:space="preserve">f </w:t>
      </w:r>
      <w:r w:rsidRPr="003901B7">
        <w:t xml:space="preserve">the </w:t>
      </w:r>
      <w:r w:rsidRPr="003901B7">
        <w:rPr>
          <w:lang w:val="en-US"/>
        </w:rPr>
        <w:t xml:space="preserve">UE </w:t>
      </w:r>
      <w:r w:rsidRPr="003901B7">
        <w:t xml:space="preserve">does not indicate </w:t>
      </w:r>
      <w:r w:rsidRPr="003901B7">
        <w:rPr>
          <w:lang w:val="en-US"/>
        </w:rPr>
        <w:t xml:space="preserve">a </w:t>
      </w:r>
      <w:r w:rsidRPr="003901B7">
        <w:t>capability to receive</w:t>
      </w:r>
      <w:r w:rsidRPr="003901B7">
        <w:rPr>
          <w:lang w:eastAsia="zh-CN"/>
        </w:rPr>
        <w:t xml:space="preserve"> more than </w:t>
      </w:r>
      <w:r w:rsidRPr="003901B7">
        <w:t>one unicast PDSCH per slot</w:t>
      </w:r>
      <w:r w:rsidRPr="003901B7">
        <w:rPr>
          <w:lang w:eastAsia="zh-CN"/>
        </w:rPr>
        <w:t xml:space="preserve"> and </w:t>
      </w:r>
      <w:r w:rsidRPr="003901B7">
        <w:rPr>
          <w:rFonts w:cs="Arial"/>
          <w:noProof/>
          <w:position w:val="-6"/>
          <w:lang w:val="en-US"/>
        </w:rPr>
        <w:drawing>
          <wp:inline distT="0" distB="0" distL="0" distR="0" wp14:anchorId="4AB0040A" wp14:editId="5D97D197">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cs="Arial" w:hint="eastAsia"/>
          <w:lang w:eastAsia="zh-CN"/>
        </w:rPr>
        <w:t xml:space="preserve">, </w:t>
      </w:r>
    </w:p>
    <w:p w14:paraId="688E2447" w14:textId="77777777" w:rsidR="0044710D" w:rsidRPr="003901B7" w:rsidRDefault="0044710D" w:rsidP="0044710D">
      <w:pPr>
        <w:pStyle w:val="B5"/>
        <w:rPr>
          <w:lang w:eastAsia="zh-CN"/>
        </w:rPr>
      </w:pPr>
      <w:r w:rsidRPr="003901B7">
        <w:rPr>
          <w:noProof/>
          <w:position w:val="-12"/>
          <w:lang w:val="en-US"/>
        </w:rPr>
        <w:drawing>
          <wp:inline distT="0" distB="0" distL="0" distR="0" wp14:anchorId="24508585" wp14:editId="401EF5DD">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3012A9D6" w14:textId="77777777" w:rsidR="0044710D" w:rsidRPr="003901B7" w:rsidRDefault="0044710D" w:rsidP="0044710D">
      <w:pPr>
        <w:pStyle w:val="B5"/>
        <w:rPr>
          <w:lang w:val="en-US" w:eastAsia="zh-CN"/>
        </w:rPr>
      </w:pPr>
      <w:r w:rsidRPr="003901B7">
        <w:rPr>
          <w:noProof/>
          <w:position w:val="-10"/>
          <w:lang w:val="en-US"/>
        </w:rPr>
        <w:drawing>
          <wp:inline distT="0" distB="0" distL="0" distR="0" wp14:anchorId="7ECB021D" wp14:editId="4D1D02C7">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570A3BC0" w14:textId="77777777" w:rsidR="0044710D" w:rsidRPr="003901B7" w:rsidRDefault="0044710D" w:rsidP="0044710D">
      <w:pPr>
        <w:pStyle w:val="B4"/>
        <w:rPr>
          <w:lang w:eastAsia="zh-CN"/>
        </w:rPr>
      </w:pPr>
      <w:r w:rsidRPr="003901B7">
        <w:rPr>
          <w:lang w:eastAsia="zh-CN"/>
        </w:rPr>
        <w:t xml:space="preserve">else </w:t>
      </w:r>
    </w:p>
    <w:p w14:paraId="3EA319C1" w14:textId="77777777" w:rsidR="0044710D" w:rsidRPr="003901B7" w:rsidRDefault="0044710D" w:rsidP="0044710D">
      <w:pPr>
        <w:pStyle w:val="B5"/>
        <w:rPr>
          <w:lang w:eastAsia="zh-CN"/>
        </w:rPr>
      </w:pPr>
      <w:r w:rsidRPr="003901B7">
        <w:rPr>
          <w:lang w:eastAsia="zh-CN"/>
        </w:rPr>
        <w:t xml:space="preserve">Set </w:t>
      </w:r>
      <w:r w:rsidRPr="003901B7">
        <w:rPr>
          <w:noProof/>
          <w:position w:val="-10"/>
          <w:lang w:val="en-US"/>
        </w:rPr>
        <w:drawing>
          <wp:inline distT="0" distB="0" distL="0" distR="0" wp14:anchorId="6D006A07" wp14:editId="43F0714C">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A375A08" wp14:editId="3885D48D">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121FD543" w14:textId="77777777" w:rsidR="0044710D" w:rsidRPr="003901B7" w:rsidRDefault="0044710D" w:rsidP="0044710D">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0137F194" wp14:editId="5A3B71C3">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35882C1E" wp14:editId="44115DE1">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A451E24" w14:textId="77777777" w:rsidR="0044710D" w:rsidRPr="003901B7" w:rsidRDefault="0044710D" w:rsidP="0044710D">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694B588D" wp14:editId="0A9114EF">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78A22AC2" w14:textId="77777777" w:rsidR="0044710D" w:rsidRPr="003901B7" w:rsidRDefault="0044710D" w:rsidP="0044710D">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7ADCC407" wp14:editId="02592B05">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004F52F6" w14:textId="77777777" w:rsidR="0044710D" w:rsidRPr="003901B7" w:rsidRDefault="0044710D" w:rsidP="0044710D">
      <w:pPr>
        <w:pStyle w:val="B5"/>
        <w:ind w:left="1985"/>
        <w:rPr>
          <w:lang w:eastAsia="zh-CN"/>
        </w:rPr>
      </w:pPr>
      <w:r w:rsidRPr="003901B7">
        <w:t xml:space="preserve">while </w:t>
      </w:r>
      <w:r w:rsidRPr="003901B7">
        <w:rPr>
          <w:noProof/>
          <w:position w:val="-10"/>
          <w:lang w:val="en-US"/>
        </w:rPr>
        <w:drawing>
          <wp:inline distT="0" distB="0" distL="0" distR="0" wp14:anchorId="31D416A4" wp14:editId="3075516C">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7E2E4BDB" w14:textId="77777777" w:rsidR="0044710D" w:rsidRPr="003901B7" w:rsidRDefault="0044710D" w:rsidP="0044710D">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1FC15D6D" wp14:editId="5829D31F">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579532C3" wp14:editId="11C94F44">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72F290CF" wp14:editId="5EAA3C60">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5120FC02" w14:textId="77777777" w:rsidR="0044710D" w:rsidRPr="003901B7" w:rsidRDefault="0044710D" w:rsidP="0044710D">
      <w:pPr>
        <w:pStyle w:val="B5"/>
        <w:ind w:left="2552"/>
        <w:rPr>
          <w:lang w:eastAsia="zh-CN"/>
        </w:rPr>
      </w:pPr>
      <w:r w:rsidRPr="003901B7">
        <w:rPr>
          <w:noProof/>
          <w:position w:val="-12"/>
          <w:lang w:val="en-US"/>
        </w:rPr>
        <w:drawing>
          <wp:inline distT="0" distB="0" distL="0" distR="0" wp14:anchorId="43DB0D5C" wp14:editId="459C5E22">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1AD424C8" wp14:editId="5793CBBF">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7970ACB8" w14:textId="77777777" w:rsidR="0044710D" w:rsidRPr="003901B7" w:rsidRDefault="0044710D" w:rsidP="0044710D">
      <w:pPr>
        <w:pStyle w:val="B5"/>
        <w:ind w:left="2552"/>
        <w:rPr>
          <w:lang w:eastAsia="zh-CN"/>
        </w:rPr>
      </w:pPr>
      <w:r w:rsidRPr="003901B7">
        <w:rPr>
          <w:noProof/>
          <w:position w:val="-6"/>
          <w:lang w:val="en-US"/>
        </w:rPr>
        <w:drawing>
          <wp:inline distT="0" distB="0" distL="0" distR="0" wp14:anchorId="5BFC35FA" wp14:editId="75AF9E9E">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729F006F" w14:textId="77777777" w:rsidR="0044710D" w:rsidRPr="003901B7" w:rsidRDefault="0044710D" w:rsidP="0044710D">
      <w:pPr>
        <w:pStyle w:val="B5"/>
        <w:ind w:left="2552"/>
        <w:rPr>
          <w:lang w:eastAsia="zh-CN"/>
        </w:rPr>
      </w:pPr>
      <w:r w:rsidRPr="003901B7">
        <w:rPr>
          <w:rFonts w:cs="Arial"/>
          <w:noProof/>
          <w:position w:val="-12"/>
          <w:lang w:val="en-US"/>
        </w:rPr>
        <w:drawing>
          <wp:inline distT="0" distB="0" distL="0" distR="0" wp14:anchorId="6D651BB1" wp14:editId="5AE43EB9">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58E08A40" w14:textId="77777777" w:rsidR="0044710D" w:rsidRPr="003901B7" w:rsidRDefault="0044710D" w:rsidP="0044710D">
      <w:pPr>
        <w:pStyle w:val="B5"/>
        <w:ind w:left="2268"/>
        <w:rPr>
          <w:lang w:eastAsia="zh-CN"/>
        </w:rPr>
      </w:pPr>
      <w:r w:rsidRPr="003901B7">
        <w:rPr>
          <w:lang w:eastAsia="zh-CN"/>
        </w:rPr>
        <w:t>else</w:t>
      </w:r>
    </w:p>
    <w:p w14:paraId="392490B1" w14:textId="77777777" w:rsidR="0044710D" w:rsidRPr="003901B7" w:rsidRDefault="0044710D" w:rsidP="0044710D">
      <w:pPr>
        <w:pStyle w:val="B5"/>
        <w:ind w:left="2552"/>
        <w:rPr>
          <w:lang w:eastAsia="zh-CN"/>
        </w:rPr>
      </w:pPr>
      <w:r w:rsidRPr="003901B7">
        <w:rPr>
          <w:noProof/>
          <w:position w:val="-4"/>
          <w:lang w:val="en-US"/>
        </w:rPr>
        <w:drawing>
          <wp:inline distT="0" distB="0" distL="0" distR="0" wp14:anchorId="01472EEE" wp14:editId="22E00D45">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4ACFAF2A" w14:textId="77777777" w:rsidR="0044710D" w:rsidRPr="003901B7" w:rsidRDefault="0044710D" w:rsidP="0044710D">
      <w:pPr>
        <w:pStyle w:val="B5"/>
        <w:ind w:left="2268"/>
        <w:rPr>
          <w:rFonts w:cs="Arial"/>
          <w:lang w:eastAsia="zh-CN"/>
        </w:rPr>
      </w:pPr>
      <w:r w:rsidRPr="003901B7">
        <w:rPr>
          <w:rFonts w:cs="Arial"/>
          <w:lang w:eastAsia="zh-CN"/>
        </w:rPr>
        <w:lastRenderedPageBreak/>
        <w:t>end if</w:t>
      </w:r>
    </w:p>
    <w:p w14:paraId="1C7FC86F" w14:textId="77777777" w:rsidR="0044710D" w:rsidRPr="003901B7" w:rsidRDefault="0044710D" w:rsidP="0044710D">
      <w:pPr>
        <w:pStyle w:val="B5"/>
        <w:ind w:left="1985"/>
        <w:rPr>
          <w:lang w:eastAsia="zh-CN"/>
        </w:rPr>
      </w:pPr>
      <w:r w:rsidRPr="003901B7">
        <w:rPr>
          <w:lang w:eastAsia="zh-CN"/>
        </w:rPr>
        <w:t>end while</w:t>
      </w:r>
    </w:p>
    <w:p w14:paraId="6D390C8F" w14:textId="77777777" w:rsidR="0044710D" w:rsidRPr="003901B7" w:rsidRDefault="0044710D" w:rsidP="0044710D">
      <w:pPr>
        <w:pStyle w:val="B5"/>
        <w:ind w:left="1985"/>
        <w:rPr>
          <w:rFonts w:cs="Arial"/>
          <w:lang w:eastAsia="zh-CN"/>
        </w:rPr>
      </w:pPr>
      <w:r w:rsidRPr="003901B7">
        <w:rPr>
          <w:rFonts w:cs="Arial"/>
          <w:noProof/>
          <w:position w:val="-12"/>
          <w:lang w:val="en-US"/>
        </w:rPr>
        <w:drawing>
          <wp:inline distT="0" distB="0" distL="0" distR="0" wp14:anchorId="0869DB60" wp14:editId="60119F8B">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0A3B9AB" w14:textId="77777777" w:rsidR="0044710D" w:rsidRPr="003901B7" w:rsidRDefault="0044710D" w:rsidP="0044710D">
      <w:pPr>
        <w:pStyle w:val="B5"/>
        <w:ind w:left="1985"/>
        <w:rPr>
          <w:lang w:eastAsia="zh-CN"/>
        </w:rPr>
      </w:pPr>
      <w:r w:rsidRPr="003901B7">
        <w:rPr>
          <w:noProof/>
          <w:position w:val="-10"/>
          <w:lang w:val="en-US"/>
        </w:rPr>
        <w:drawing>
          <wp:inline distT="0" distB="0" distL="0" distR="0" wp14:anchorId="1F227964" wp14:editId="0897C40D">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6416A85D" w14:textId="77777777" w:rsidR="0044710D" w:rsidRPr="003901B7" w:rsidRDefault="0044710D" w:rsidP="0044710D">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4148EE94" wp14:editId="25F5850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56FD082D" wp14:editId="442F8DC0">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445F06B" w14:textId="77777777" w:rsidR="0044710D" w:rsidRPr="003901B7" w:rsidRDefault="0044710D" w:rsidP="0044710D">
      <w:pPr>
        <w:pStyle w:val="B5"/>
        <w:rPr>
          <w:lang w:eastAsia="zh-CN"/>
        </w:rPr>
      </w:pPr>
      <w:r w:rsidRPr="003901B7">
        <w:rPr>
          <w:lang w:eastAsia="zh-CN"/>
        </w:rPr>
        <w:t>end while</w:t>
      </w:r>
    </w:p>
    <w:p w14:paraId="1A2523A6" w14:textId="77777777" w:rsidR="0044710D" w:rsidRPr="003901B7" w:rsidRDefault="0044710D" w:rsidP="0044710D">
      <w:pPr>
        <w:pStyle w:val="B4"/>
        <w:rPr>
          <w:lang w:eastAsia="zh-CN"/>
        </w:rPr>
      </w:pPr>
      <w:r w:rsidRPr="003901B7">
        <w:rPr>
          <w:lang w:eastAsia="zh-CN"/>
        </w:rPr>
        <w:t>end if</w:t>
      </w:r>
    </w:p>
    <w:p w14:paraId="1DD54490" w14:textId="77777777" w:rsidR="0044710D" w:rsidRPr="003901B7" w:rsidRDefault="00575F90" w:rsidP="0044710D">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3901B7">
        <w:t>;</w:t>
      </w:r>
    </w:p>
    <w:p w14:paraId="19B41711" w14:textId="77777777" w:rsidR="0044710D" w:rsidRPr="003901B7" w:rsidRDefault="0044710D" w:rsidP="0044710D">
      <w:pPr>
        <w:pStyle w:val="B3"/>
        <w:rPr>
          <w:i/>
          <w:lang w:eastAsia="zh-CN"/>
        </w:rPr>
      </w:pPr>
      <w:r w:rsidRPr="003901B7">
        <w:rPr>
          <w:lang w:eastAsia="zh-CN"/>
        </w:rPr>
        <w:t>end if</w:t>
      </w:r>
    </w:p>
    <w:p w14:paraId="2CE596FB" w14:textId="77777777" w:rsidR="0044710D" w:rsidRPr="003901B7" w:rsidRDefault="0044710D" w:rsidP="0044710D">
      <w:pPr>
        <w:pStyle w:val="B2"/>
        <w:rPr>
          <w:lang w:eastAsia="zh-CN"/>
        </w:rPr>
      </w:pPr>
      <w:r w:rsidRPr="003901B7">
        <w:rPr>
          <w:lang w:eastAsia="zh-CN"/>
        </w:rPr>
        <w:t>end while</w:t>
      </w:r>
    </w:p>
    <w:p w14:paraId="7EDDF0AC" w14:textId="77777777" w:rsidR="0044710D" w:rsidRPr="003901B7" w:rsidRDefault="0044710D" w:rsidP="0044710D">
      <w:pPr>
        <w:pStyle w:val="B1"/>
        <w:rPr>
          <w:lang w:eastAsia="zh-CN"/>
        </w:rPr>
      </w:pPr>
      <w:r w:rsidRPr="003901B7">
        <w:rPr>
          <w:lang w:eastAsia="zh-CN"/>
        </w:rPr>
        <w:t>end if</w:t>
      </w:r>
    </w:p>
    <w:p w14:paraId="2367005B" w14:textId="77777777" w:rsidR="0044710D" w:rsidRPr="003901B7" w:rsidRDefault="0044710D" w:rsidP="0044710D">
      <w:pPr>
        <w:pStyle w:val="B1"/>
        <w:rPr>
          <w:lang w:val="en-US" w:eastAsia="zh-CN"/>
        </w:rPr>
      </w:pPr>
      <w:r w:rsidRPr="003901B7">
        <w:rPr>
          <w:noProof/>
          <w:position w:val="-6"/>
          <w:lang w:val="en-US"/>
        </w:rPr>
        <w:drawing>
          <wp:inline distT="0" distB="0" distL="0" distR="0" wp14:anchorId="6F5DCBB3" wp14:editId="7C5C80C5">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41855EED" w14:textId="77777777" w:rsidR="0044710D" w:rsidRPr="003901B7" w:rsidRDefault="0044710D" w:rsidP="0044710D">
      <w:pPr>
        <w:rPr>
          <w:lang w:eastAsia="zh-CN"/>
        </w:rPr>
      </w:pPr>
      <w:r w:rsidRPr="003901B7">
        <w:rPr>
          <w:lang w:eastAsia="zh-CN"/>
        </w:rPr>
        <w:t>end while</w:t>
      </w:r>
    </w:p>
    <w:p w14:paraId="349788F5" w14:textId="77777777" w:rsidR="0044710D" w:rsidRPr="003901B7" w:rsidRDefault="0044710D" w:rsidP="0044710D">
      <w:pPr>
        <w:rPr>
          <w:lang w:eastAsia="zh-CN"/>
        </w:rPr>
      </w:pPr>
      <w:r w:rsidRPr="003901B7">
        <w:rPr>
          <w:lang w:eastAsia="zh-CN"/>
        </w:rPr>
        <w:t>end if</w:t>
      </w:r>
    </w:p>
    <w:p w14:paraId="346DF732" w14:textId="4B76FB5B" w:rsidR="0044710D" w:rsidRDefault="0044710D" w:rsidP="0044710D">
      <w:pPr>
        <w:rPr>
          <w:lang w:eastAsia="zh-CN"/>
        </w:rPr>
      </w:pPr>
      <w:r>
        <w:rPr>
          <w:rFonts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Pr>
          <w:lang w:eastAsia="zh-CN"/>
        </w:rPr>
        <w:t xml:space="preserve">occasions of candidate PDSCH receptions corresponding to </w:t>
      </w:r>
      <w:r>
        <w:rPr>
          <w:rFonts w:hint="eastAsia"/>
          <w:lang w:eastAsia="zh-CN"/>
        </w:rPr>
        <w:t xml:space="preserve">rows of </w:t>
      </w:r>
      <m:oMath>
        <m:r>
          <w:rPr>
            <w:rFonts w:ascii="Cambria Math" w:hAnsi="Cambria Math"/>
            <w:lang w:eastAsia="zh-CN"/>
          </w:rPr>
          <m:t>R</m:t>
        </m:r>
      </m:oMath>
      <w:r w:rsidDel="004F5290">
        <w:rPr>
          <w:position w:val="-4"/>
          <w:lang w:eastAsia="zh-CN"/>
        </w:rPr>
        <w:t xml:space="preserve"> </w:t>
      </w:r>
      <w:r>
        <w:rPr>
          <w:lang w:eastAsia="zh-CN"/>
        </w:rPr>
        <w:t>associated</w:t>
      </w:r>
      <w:r>
        <w:rPr>
          <w:rFonts w:hint="eastAsia"/>
          <w:lang w:eastAsia="zh-CN"/>
        </w:rPr>
        <w:t xml:space="preserve"> with a same value of </w:t>
      </w:r>
      <w:r>
        <w:rPr>
          <w:noProof/>
          <w:position w:val="-12"/>
          <w:lang w:val="en-US"/>
        </w:rPr>
        <w:drawing>
          <wp:inline distT="0" distB="0" distL="0" distR="0" wp14:anchorId="4EAEBEF6" wp14:editId="14CB0477">
            <wp:extent cx="276225" cy="205740"/>
            <wp:effectExtent l="0" t="0" r="9525" b="3810"/>
            <wp:docPr id="1925" name="Picture 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rFonts w:hint="eastAsia"/>
          <w:lang w:eastAsia="zh-CN"/>
        </w:rPr>
        <w:t>,</w:t>
      </w:r>
      <w:r>
        <w:rPr>
          <w:lang w:eastAsia="zh-CN"/>
        </w:rPr>
        <w:t xml:space="preserve"> </w:t>
      </w:r>
      <w:r>
        <w:rPr>
          <w:rFonts w:hint="eastAsia"/>
          <w:lang w:eastAsia="zh-CN"/>
        </w:rPr>
        <w:t xml:space="preserve">where </w:t>
      </w:r>
      <w:r>
        <w:rPr>
          <w:noProof/>
          <w:position w:val="-12"/>
          <w:lang w:val="en-US"/>
        </w:rPr>
        <w:drawing>
          <wp:inline distT="0" distB="0" distL="0" distR="0" wp14:anchorId="20E0C17B" wp14:editId="21D11A95">
            <wp:extent cx="557530" cy="215900"/>
            <wp:effectExtent l="0" t="0" r="0" b="0"/>
            <wp:docPr id="1924" name="Picture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rFonts w:hint="eastAsia"/>
          <w:lang w:eastAsia="zh-CN"/>
        </w:rPr>
        <w:t xml:space="preserve">, </w:t>
      </w:r>
      <w:r>
        <w:rPr>
          <w:lang w:eastAsia="zh-CN"/>
        </w:rPr>
        <w:t xml:space="preserve">the </w:t>
      </w:r>
      <w:r>
        <w:rPr>
          <w:rFonts w:hint="eastAsia"/>
          <w:lang w:eastAsia="zh-CN"/>
        </w:rPr>
        <w:t xml:space="preserve">UE </w:t>
      </w:r>
      <w:r>
        <w:rPr>
          <w:lang w:eastAsia="zh-CN"/>
        </w:rPr>
        <w:t>does</w:t>
      </w:r>
      <w:r>
        <w:rPr>
          <w:rFonts w:hint="eastAsia"/>
          <w:lang w:eastAsia="zh-CN"/>
        </w:rPr>
        <w:t xml:space="preserve"> not expect to receive more than one PDSCH </w:t>
      </w:r>
      <w:r>
        <w:rPr>
          <w:lang w:eastAsia="zh-CN"/>
        </w:rPr>
        <w:t>i</w:t>
      </w:r>
      <w:r>
        <w:rPr>
          <w:rFonts w:hint="eastAsia"/>
          <w:lang w:eastAsia="zh-CN"/>
        </w:rPr>
        <w:t xml:space="preserve">n a same </w:t>
      </w:r>
      <w:r>
        <w:rPr>
          <w:lang w:eastAsia="zh-CN"/>
        </w:rPr>
        <w:t xml:space="preserve">DL </w:t>
      </w:r>
      <w:r>
        <w:rPr>
          <w:rFonts w:hint="eastAsia"/>
          <w:lang w:eastAsia="zh-CN"/>
        </w:rPr>
        <w:t xml:space="preserve">slot. </w:t>
      </w:r>
    </w:p>
    <w:p w14:paraId="79B10AFC" w14:textId="77777777" w:rsidR="0044710D" w:rsidRDefault="0044710D" w:rsidP="0044710D">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Pr="00647ADA">
        <w:t>that does not support CBG-based PDSCH receptions</w:t>
      </w:r>
      <w:r>
        <w:t xml:space="preserve"> and if</w:t>
      </w:r>
    </w:p>
    <w:p w14:paraId="17FF4CE0" w14:textId="77777777" w:rsidR="0044710D" w:rsidRDefault="0044710D" w:rsidP="0044710D">
      <w:pPr>
        <w:pStyle w:val="B1"/>
      </w:pPr>
      <w:r>
        <w:t>-</w:t>
      </w:r>
      <w:r>
        <w:tab/>
      </w:r>
      <w:r>
        <w:rPr>
          <w:lang w:val="en-US"/>
        </w:rPr>
        <w:t>the UE is configured with one serving cell, and</w:t>
      </w:r>
    </w:p>
    <w:p w14:paraId="3834F36F" w14:textId="0631E2B1" w:rsidR="0044710D" w:rsidRPr="002658BF" w:rsidRDefault="0044710D" w:rsidP="0044710D">
      <w:pPr>
        <w:pStyle w:val="B1"/>
        <w:rPr>
          <w:lang w:val="en-US"/>
        </w:rPr>
      </w:pPr>
      <w:r>
        <w:t>-</w:t>
      </w:r>
      <w:r>
        <w:tab/>
      </w:r>
      <w:r>
        <w:rPr>
          <w:noProof/>
          <w:position w:val="-12"/>
          <w:lang w:val="en-US"/>
        </w:rPr>
        <w:drawing>
          <wp:inline distT="0" distB="0" distL="0" distR="0" wp14:anchorId="696B448D" wp14:editId="10D2E899">
            <wp:extent cx="557530" cy="205740"/>
            <wp:effectExtent l="0" t="0" r="0" b="381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Pr>
          <w:rFonts w:cs="Arial"/>
          <w:lang w:val="en-US" w:eastAsia="zh-CN"/>
        </w:rPr>
        <w:t>, and</w:t>
      </w:r>
    </w:p>
    <w:p w14:paraId="626BBCCB" w14:textId="77777777" w:rsidR="0044710D" w:rsidRDefault="0044710D" w:rsidP="0044710D">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A369EEC" w14:textId="77777777" w:rsidR="0044710D" w:rsidRPr="002658BF" w:rsidRDefault="0044710D" w:rsidP="0044710D">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7C7BA224" w14:textId="77777777" w:rsidR="0044710D" w:rsidRDefault="0044710D" w:rsidP="0044710D">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2E083A30" w14:textId="77777777" w:rsidR="0044710D" w:rsidRDefault="0044710D" w:rsidP="0044710D">
      <w:pPr>
        <w:pStyle w:val="B1"/>
      </w:pPr>
      <w:r>
        <w:t>-</w:t>
      </w:r>
      <w:r>
        <w:tab/>
      </w:r>
      <w:r>
        <w:rPr>
          <w:lang w:val="en-US"/>
        </w:rPr>
        <w:t>the UE is configured with more than one serving cells, or</w:t>
      </w:r>
    </w:p>
    <w:p w14:paraId="0CAD07B3" w14:textId="2BCE8FB1" w:rsidR="0044710D" w:rsidRPr="002658BF" w:rsidRDefault="0044710D" w:rsidP="0044710D">
      <w:pPr>
        <w:pStyle w:val="B1"/>
        <w:rPr>
          <w:lang w:val="en-US"/>
        </w:rPr>
      </w:pPr>
      <w:r>
        <w:t>-</w:t>
      </w:r>
      <w:r>
        <w:tab/>
      </w:r>
      <w:r>
        <w:rPr>
          <w:noProof/>
          <w:position w:val="-12"/>
          <w:lang w:val="en-US"/>
        </w:rPr>
        <w:drawing>
          <wp:inline distT="0" distB="0" distL="0" distR="0" wp14:anchorId="5331D041" wp14:editId="0DEF2E44">
            <wp:extent cx="557530" cy="21590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rFonts w:cs="Arial"/>
          <w:lang w:val="en-US" w:eastAsia="zh-CN"/>
        </w:rPr>
        <w:t>, and</w:t>
      </w:r>
    </w:p>
    <w:p w14:paraId="650D23B5" w14:textId="77777777" w:rsidR="0044710D" w:rsidRDefault="0044710D" w:rsidP="0044710D">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441FD41C" w14:textId="3CA82533" w:rsidR="0044710D" w:rsidRPr="002658BF" w:rsidRDefault="0044710D" w:rsidP="0044710D">
      <w:pPr>
        <w:rPr>
          <w:lang w:val="en-US"/>
        </w:rPr>
      </w:pPr>
      <w:r w:rsidRPr="00B916EC">
        <w:t xml:space="preserve">the UE </w:t>
      </w:r>
      <w:r>
        <w:rPr>
          <w:rFonts w:eastAsia="Malgun Gothic"/>
        </w:rPr>
        <w:t xml:space="preserve">repeats </w:t>
      </w:r>
      <w:r>
        <w:rPr>
          <w:noProof/>
          <w:position w:val="-12"/>
          <w:lang w:val="en-US"/>
        </w:rPr>
        <w:drawing>
          <wp:inline distT="0" distB="0" distL="0" distR="0" wp14:anchorId="390F3132" wp14:editId="30515EA1">
            <wp:extent cx="638175" cy="236220"/>
            <wp:effectExtent l="0" t="0" r="0" b="0"/>
            <wp:docPr id="1921" name="Picture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14190B98" w14:textId="36D4D851" w:rsidR="0044710D" w:rsidRDefault="0044710D" w:rsidP="0044710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Pr>
          <w:noProof/>
          <w:position w:val="-10"/>
          <w:lang w:val="en-US"/>
        </w:rPr>
        <w:drawing>
          <wp:inline distT="0" distB="0" distL="0" distR="0" wp14:anchorId="16DF0E01" wp14:editId="138029EB">
            <wp:extent cx="180975" cy="180975"/>
            <wp:effectExtent l="0" t="0" r="9525" b="9525"/>
            <wp:docPr id="1920" name="Picture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Pr>
          <w:noProof/>
          <w:position w:val="-10"/>
          <w:lang w:val="en-US"/>
        </w:rPr>
        <w:drawing>
          <wp:inline distT="0" distB="0" distL="0" distR="0" wp14:anchorId="0628F0BE" wp14:editId="7657095D">
            <wp:extent cx="180975" cy="180975"/>
            <wp:effectExtent l="0" t="0" r="9525" b="9525"/>
            <wp:docPr id="1919" name="Picture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is defined in Clause 9.2.3. </w:t>
      </w:r>
    </w:p>
    <w:p w14:paraId="1FDE7C65" w14:textId="77777777" w:rsidR="0044710D" w:rsidRPr="0009732E" w:rsidRDefault="0044710D" w:rsidP="0044710D">
      <w:pPr>
        <w:rPr>
          <w:lang w:val="x-none"/>
        </w:rPr>
      </w:pPr>
      <w:r>
        <w:rPr>
          <w:lang w:eastAsia="zh-CN"/>
        </w:rPr>
        <w:t xml:space="preserve">If a UE is provided </w:t>
      </w:r>
      <w:r w:rsidRPr="00316476">
        <w:rPr>
          <w:i/>
        </w:rPr>
        <w:t>dl-DataToUL-ACK</w:t>
      </w:r>
      <w:r w:rsidRPr="00C06B59">
        <w:rPr>
          <w:iCs/>
        </w:rPr>
        <w:t xml:space="preserve"> or </w:t>
      </w:r>
      <w:r w:rsidRPr="00C06B59">
        <w:rPr>
          <w:rFonts w:eastAsia="Gulim"/>
          <w:i/>
          <w:iCs/>
        </w:rPr>
        <w:t>dl-DataToUL-ACK-ForDCIFormat1_2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3556EEAE" w14:textId="77777777" w:rsidR="0044710D" w:rsidRPr="00B916EC" w:rsidRDefault="0044710D" w:rsidP="0044710D">
      <w:pPr>
        <w:rPr>
          <w:lang w:val="en-US" w:eastAsia="zh-CN"/>
        </w:rPr>
      </w:pPr>
      <w:r>
        <w:rPr>
          <w:lang w:val="en-US"/>
        </w:rPr>
        <w:lastRenderedPageBreak/>
        <w:t>If an occasion for a candidate PDSCH reception can be in response to</w:t>
      </w:r>
      <w:r w:rsidRPr="00B916EC">
        <w:rPr>
          <w:lang w:val="en-US" w:eastAsia="zh-CN"/>
        </w:rPr>
        <w:t xml:space="preserve"> a PDCCH with DCI format 1_1</w:t>
      </w:r>
      <w:r>
        <w:rPr>
          <w:lang w:val="en-US" w:eastAsia="zh-CN"/>
        </w:rPr>
        <w:t xml:space="preserve"> and if </w:t>
      </w:r>
      <w:r w:rsidRPr="00435CFD">
        <w:rPr>
          <w:i/>
        </w:rPr>
        <w:t>maxNrofCodeWordsScheduledByDCI</w:t>
      </w:r>
      <w:r w:rsidRPr="00B916EC">
        <w:rPr>
          <w:rFonts w:cs="Arial"/>
          <w:lang w:eastAsia="zh-CN"/>
        </w:rPr>
        <w:t xml:space="preserve"> </w:t>
      </w:r>
      <w:r>
        <w:rPr>
          <w:rFonts w:cs="Arial"/>
          <w:lang w:eastAsia="zh-CN"/>
        </w:rPr>
        <w:t>indicates</w:t>
      </w:r>
      <w:r w:rsidRPr="00B916EC">
        <w:rPr>
          <w:rFonts w:cs="Arial" w:hint="eastAsia"/>
          <w:lang w:eastAsia="zh-CN"/>
        </w:rPr>
        <w:t xml:space="preserve"> </w:t>
      </w:r>
      <w:r w:rsidRPr="00B916EC">
        <w:rPr>
          <w:rFonts w:cs="Arial"/>
          <w:lang w:eastAsia="zh-CN"/>
        </w:rPr>
        <w:t>reception of</w:t>
      </w:r>
      <w:r w:rsidRPr="00B916EC">
        <w:rPr>
          <w:rFonts w:cs="Arial" w:hint="eastAsia"/>
          <w:lang w:eastAsia="zh-CN"/>
        </w:rPr>
        <w:t xml:space="preserve"> two transport blocks</w:t>
      </w:r>
      <w:r w:rsidRPr="00B916EC">
        <w:rPr>
          <w:rFonts w:hint="eastAsia"/>
          <w:lang w:val="en-US" w:eastAsia="zh-CN"/>
        </w:rPr>
        <w:t>, when</w:t>
      </w:r>
      <w:r w:rsidRPr="00B916EC">
        <w:rPr>
          <w:lang w:val="en-US" w:eastAsia="zh-CN"/>
        </w:rPr>
        <w:t xml:space="preserve"> the UE receives a PDSCH with </w:t>
      </w:r>
      <w:r w:rsidRPr="00B916EC">
        <w:rPr>
          <w:rFonts w:hint="eastAsia"/>
          <w:lang w:val="en-US" w:eastAsia="zh-CN"/>
        </w:rPr>
        <w:t>one transport block</w:t>
      </w:r>
      <w:r w:rsidRPr="00B916EC">
        <w:rPr>
          <w:lang w:val="en-US" w:eastAsia="zh-CN"/>
        </w:rPr>
        <w:t>,</w:t>
      </w:r>
      <w:r w:rsidRPr="00B916EC">
        <w:rPr>
          <w:rFonts w:hint="eastAsia"/>
          <w:lang w:val="en-US" w:eastAsia="zh-CN"/>
        </w:rPr>
        <w:t xml:space="preserve"> the HARQ-ACK </w:t>
      </w:r>
      <w:r>
        <w:rPr>
          <w:lang w:val="en-US" w:eastAsia="zh-CN"/>
        </w:rPr>
        <w:t>information</w:t>
      </w:r>
      <w:r w:rsidRPr="00B916EC">
        <w:rPr>
          <w:rFonts w:hint="eastAsia"/>
          <w:lang w:val="en-US" w:eastAsia="zh-CN"/>
        </w:rPr>
        <w:t xml:space="preserve"> </w:t>
      </w:r>
      <w:r w:rsidRPr="00B916EC">
        <w:rPr>
          <w:lang w:val="en-US" w:eastAsia="zh-CN"/>
        </w:rPr>
        <w:t xml:space="preserve">is </w:t>
      </w:r>
      <w:r w:rsidRPr="00B916EC">
        <w:rPr>
          <w:rFonts w:hint="eastAsia"/>
          <w:lang w:val="en-US" w:eastAsia="zh-CN"/>
        </w:rPr>
        <w:t xml:space="preserve">associated with the first transport block </w:t>
      </w:r>
      <w:r w:rsidRPr="00B916EC">
        <w:rPr>
          <w:lang w:val="en-US" w:eastAsia="zh-CN"/>
        </w:rPr>
        <w:t xml:space="preserve">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Pr="00435CFD">
        <w:rPr>
          <w:i/>
        </w:rPr>
        <w:t>harq-ACK-SpatialBundlingPUCCH</w:t>
      </w:r>
      <w:r w:rsidRPr="00B916EC">
        <w:rPr>
          <w:rFonts w:hint="eastAsia"/>
          <w:lang w:val="en-US" w:eastAsia="zh-CN"/>
        </w:rPr>
        <w:t xml:space="preserve"> is not </w:t>
      </w:r>
      <w:r>
        <w:rPr>
          <w:lang w:val="en-US" w:eastAsia="zh-CN"/>
        </w:rPr>
        <w:t>provided</w:t>
      </w:r>
      <w:r w:rsidRPr="00B916EC">
        <w:rPr>
          <w:rFonts w:hint="eastAsia"/>
          <w:lang w:val="en-US" w:eastAsia="zh-CN"/>
        </w:rPr>
        <w:t xml:space="preserve"> and generate</w:t>
      </w:r>
      <w:r w:rsidRPr="00B916EC">
        <w:rPr>
          <w:lang w:val="en-US" w:eastAsia="zh-CN"/>
        </w:rPr>
        <w:t>s</w:t>
      </w:r>
      <w:r w:rsidRPr="00B916EC">
        <w:rPr>
          <w:rFonts w:hint="eastAsia"/>
          <w:lang w:val="en-US" w:eastAsia="zh-CN"/>
        </w:rPr>
        <w:t xml:space="preserve"> HARQ-ACK </w:t>
      </w:r>
      <w:r>
        <w:rPr>
          <w:lang w:val="en-US" w:eastAsia="zh-CN"/>
        </w:rPr>
        <w:t xml:space="preserve">information with </w:t>
      </w:r>
      <w:r w:rsidRPr="00B916EC">
        <w:rPr>
          <w:rFonts w:hint="eastAsia"/>
          <w:lang w:val="en-US" w:eastAsia="zh-CN"/>
        </w:rPr>
        <w:t xml:space="preserve">value </w:t>
      </w:r>
      <w:r>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w:t>
      </w:r>
      <w:r w:rsidRPr="00B916EC">
        <w:rPr>
          <w:rFonts w:hint="eastAsia"/>
          <w:lang w:val="en-US" w:eastAsia="zh-CN"/>
        </w:rPr>
        <w:t>.</w:t>
      </w:r>
      <w:r w:rsidRPr="00B916EC">
        <w:rPr>
          <w:lang w:val="en-US" w:eastAsia="zh-CN"/>
        </w:rPr>
        <w:t xml:space="preserve"> </w:t>
      </w:r>
    </w:p>
    <w:p w14:paraId="630F67B2" w14:textId="44C605A3" w:rsidR="0044710D" w:rsidRPr="00B916EC" w:rsidRDefault="0044710D" w:rsidP="0044710D">
      <w:pPr>
        <w:rPr>
          <w:lang w:val="en-US" w:eastAsia="zh-CN"/>
        </w:rPr>
      </w:pPr>
      <w:r>
        <w:rPr>
          <w:lang w:val="en-US" w:eastAsia="zh-CN"/>
        </w:rPr>
        <w:t>A</w:t>
      </w:r>
      <w:r w:rsidRPr="00B916EC">
        <w:rPr>
          <w:rFonts w:cs="Arial" w:hint="eastAsia"/>
          <w:lang w:eastAsia="zh-CN"/>
        </w:rPr>
        <w:t xml:space="preserve"> UE determine</w:t>
      </w:r>
      <w:r>
        <w:rPr>
          <w:rFonts w:cs="Arial"/>
          <w:lang w:eastAsia="zh-CN"/>
        </w:rPr>
        <w:t>s</w:t>
      </w:r>
      <w:r w:rsidRPr="00B916EC">
        <w:rPr>
          <w:rFonts w:cs="Arial" w:hint="eastAsia"/>
          <w:lang w:eastAsia="zh-CN"/>
        </w:rPr>
        <w:t xml:space="preserve"> </w:t>
      </w:r>
      <w:r>
        <w:rPr>
          <w:noProof/>
          <w:position w:val="-14"/>
          <w:lang w:val="en-US"/>
        </w:rPr>
        <w:drawing>
          <wp:inline distT="0" distB="0" distL="0" distR="0" wp14:anchorId="6BA85B39" wp14:editId="2EEFE8E3">
            <wp:extent cx="1190625" cy="276225"/>
            <wp:effectExtent l="0" t="0" r="9525" b="9525"/>
            <wp:docPr id="1918" name="Picture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190625" cy="276225"/>
                    </a:xfrm>
                    <a:prstGeom prst="rect">
                      <a:avLst/>
                    </a:prstGeom>
                    <a:noFill/>
                    <a:ln>
                      <a:noFill/>
                    </a:ln>
                  </pic:spPr>
                </pic:pic>
              </a:graphicData>
            </a:graphic>
          </wp:inline>
        </w:drawing>
      </w:r>
      <w:r w:rsidRPr="00B916EC">
        <w:rPr>
          <w:rFonts w:hint="eastAsia"/>
          <w:lang w:eastAsia="zh-CN"/>
        </w:rPr>
        <w:t xml:space="preserve"> </w:t>
      </w:r>
      <w:r w:rsidRPr="00B916EC">
        <w:rPr>
          <w:lang w:eastAsia="zh-CN"/>
        </w:rPr>
        <w:t>HARQ-ACK information bits</w:t>
      </w:r>
      <w:r>
        <w:rPr>
          <w:lang w:eastAsia="zh-CN"/>
        </w:rPr>
        <w:t xml:space="preserve">, for a total number of </w:t>
      </w:r>
      <w:r>
        <w:rPr>
          <w:noProof/>
          <w:position w:val="-10"/>
          <w:lang w:val="en-US"/>
        </w:rPr>
        <w:drawing>
          <wp:inline distT="0" distB="0" distL="0" distR="0" wp14:anchorId="34C08E5F" wp14:editId="7918E54C">
            <wp:extent cx="276225" cy="180975"/>
            <wp:effectExtent l="0" t="0" r="9525" b="9525"/>
            <wp:docPr id="1917" name="Picture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zh-CN"/>
        </w:rPr>
        <w:t>HARQ-ACK information bits,</w:t>
      </w:r>
      <w:r w:rsidRPr="00B916EC">
        <w:rPr>
          <w:lang w:eastAsia="zh-CN"/>
        </w:rPr>
        <w:t xml:space="preserve"> of a HARQ-ACK codebook for transmission in a PUCCH according</w:t>
      </w:r>
      <w:r w:rsidRPr="00B916EC">
        <w:rPr>
          <w:rFonts w:hint="eastAsia"/>
          <w:lang w:eastAsia="zh-CN"/>
        </w:rPr>
        <w:t xml:space="preserve"> to the following pseudo-code. </w:t>
      </w:r>
      <w:r w:rsidRPr="00B916EC">
        <w:t xml:space="preserve">In the following pseudo-code, if the UE does not receive a transport block or a CBG, due to the UE not detecting a corresponding </w:t>
      </w:r>
      <w:r w:rsidRPr="00B916EC">
        <w:rPr>
          <w:lang w:eastAsia="zh-CN"/>
        </w:rPr>
        <w:t>DCI format</w:t>
      </w:r>
      <w:r w:rsidRPr="00B916EC">
        <w:t xml:space="preserve">, the UE generates a NACK value for the transport block or the CBG. </w:t>
      </w:r>
      <w:r w:rsidRPr="004F730A">
        <w:rPr>
          <w:lang w:eastAsia="zh-CN"/>
        </w:rPr>
        <w:t xml:space="preserve">The </w:t>
      </w:r>
      <w:r>
        <w:rPr>
          <w:lang w:eastAsia="zh-CN"/>
        </w:rPr>
        <w:t xml:space="preserve">cardinality of the set </w:t>
      </w:r>
      <w:r>
        <w:rPr>
          <w:rFonts w:cs="Arial"/>
          <w:noProof/>
          <w:position w:val="-12"/>
          <w:lang w:val="en-US"/>
        </w:rPr>
        <w:drawing>
          <wp:inline distT="0" distB="0" distL="0" distR="0" wp14:anchorId="5A22A54E" wp14:editId="38318F32">
            <wp:extent cx="276225" cy="205740"/>
            <wp:effectExtent l="0" t="0" r="9525" b="3810"/>
            <wp:docPr id="1916" name="Picture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lang w:eastAsia="zh-CN"/>
        </w:rPr>
        <w:t xml:space="preserve"> defines a total </w:t>
      </w:r>
      <w:r w:rsidRPr="004F730A">
        <w:rPr>
          <w:lang w:eastAsia="zh-CN"/>
        </w:rPr>
        <w:t xml:space="preserve">number </w:t>
      </w:r>
      <w:r>
        <w:rPr>
          <w:noProof/>
          <w:position w:val="-10"/>
          <w:lang w:val="en-US"/>
        </w:rPr>
        <w:drawing>
          <wp:inline distT="0" distB="0" distL="0" distR="0" wp14:anchorId="7E2C9685" wp14:editId="680E0E3B">
            <wp:extent cx="180975" cy="180975"/>
            <wp:effectExtent l="0" t="0" r="9525" b="9525"/>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F730A">
        <w:rPr>
          <w:lang w:eastAsia="zh-CN"/>
        </w:rPr>
        <w:t xml:space="preserve"> of occasions</w:t>
      </w:r>
      <w:r>
        <w:rPr>
          <w:lang w:eastAsia="zh-CN"/>
        </w:rPr>
        <w:t xml:space="preserve"> for PDSCH reception or SPS PDSCH release for serving cell </w:t>
      </w:r>
      <w:r>
        <w:rPr>
          <w:noProof/>
          <w:position w:val="-6"/>
          <w:lang w:val="en-US"/>
        </w:rPr>
        <w:drawing>
          <wp:inline distT="0" distB="0" distL="0" distR="0" wp14:anchorId="0F976FD2" wp14:editId="5DB2E9D8">
            <wp:extent cx="95250" cy="95250"/>
            <wp:effectExtent l="0" t="0" r="0" b="0"/>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t xml:space="preserve"> corresponding to the HARQ-ACK information bits</w:t>
      </w:r>
      <w:r w:rsidRPr="004F730A">
        <w:rPr>
          <w:lang w:eastAsia="zh-CN"/>
        </w:rPr>
        <w:t>.</w:t>
      </w:r>
    </w:p>
    <w:p w14:paraId="6109F360" w14:textId="78C77C33" w:rsidR="0044710D" w:rsidRPr="00B916EC" w:rsidRDefault="0044710D" w:rsidP="0044710D">
      <w:pPr>
        <w:rPr>
          <w:lang w:eastAsia="zh-CN"/>
        </w:rPr>
      </w:pPr>
      <w:r w:rsidRPr="00B916EC">
        <w:rPr>
          <w:lang w:eastAsia="zh-CN"/>
        </w:rPr>
        <w:t>S</w:t>
      </w:r>
      <w:r w:rsidRPr="00B916EC">
        <w:rPr>
          <w:rFonts w:hint="eastAsia"/>
          <w:lang w:eastAsia="zh-CN"/>
        </w:rPr>
        <w:t xml:space="preserve">et </w:t>
      </w:r>
      <w:r>
        <w:rPr>
          <w:noProof/>
          <w:position w:val="-6"/>
          <w:lang w:val="en-US"/>
        </w:rPr>
        <w:drawing>
          <wp:inline distT="0" distB="0" distL="0" distR="0" wp14:anchorId="3FA97660" wp14:editId="337A6027">
            <wp:extent cx="276225" cy="180975"/>
            <wp:effectExtent l="0" t="0" r="9525" b="9525"/>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r>
        <w:rPr>
          <w:lang w:eastAsia="zh-CN"/>
        </w:rPr>
        <w:t xml:space="preserve">s including, when applicable, cells in </w:t>
      </w:r>
      <w:r>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55CA904D" w14:textId="70F55B64" w:rsidR="0044710D" w:rsidRPr="00B916EC" w:rsidRDefault="0044710D" w:rsidP="0044710D">
      <w:pPr>
        <w:rPr>
          <w:lang w:eastAsia="zh-CN"/>
        </w:rPr>
      </w:pPr>
      <w:r w:rsidRPr="00B916EC">
        <w:rPr>
          <w:rFonts w:hint="eastAsia"/>
          <w:lang w:eastAsia="zh-CN"/>
        </w:rPr>
        <w:t xml:space="preserve">Set </w:t>
      </w:r>
      <w:r>
        <w:rPr>
          <w:noProof/>
          <w:position w:val="-10"/>
          <w:lang w:val="en-US"/>
        </w:rPr>
        <w:drawing>
          <wp:inline distT="0" distB="0" distL="0" distR="0" wp14:anchorId="632F055C" wp14:editId="2D09EDD2">
            <wp:extent cx="276225" cy="180975"/>
            <wp:effectExtent l="0" t="0" r="9525" b="9525"/>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HARQ-ACK</w:t>
      </w:r>
      <w:r w:rsidRPr="00610503">
        <w:rPr>
          <w:lang w:val="en-US"/>
        </w:rPr>
        <w:t xml:space="preserve"> </w:t>
      </w:r>
      <w:r>
        <w:rPr>
          <w:lang w:val="en-US"/>
        </w:rPr>
        <w:t>information</w:t>
      </w:r>
      <w:r w:rsidRPr="00B916EC">
        <w:t xml:space="preserve"> bit index</w:t>
      </w:r>
    </w:p>
    <w:p w14:paraId="570EBF6D" w14:textId="31890D02" w:rsidR="0044710D" w:rsidRPr="00B916EC" w:rsidRDefault="0044710D" w:rsidP="0044710D">
      <w:pPr>
        <w:rPr>
          <w:lang w:eastAsia="zh-CN"/>
        </w:rPr>
      </w:pPr>
      <w:r w:rsidRPr="00B916EC">
        <w:rPr>
          <w:rFonts w:hint="eastAsia"/>
          <w:lang w:eastAsia="zh-CN"/>
        </w:rPr>
        <w:t xml:space="preserve">Set </w:t>
      </w:r>
      <w:r>
        <w:rPr>
          <w:noProof/>
          <w:position w:val="-10"/>
          <w:lang w:val="en-US"/>
        </w:rPr>
        <w:drawing>
          <wp:inline distT="0" distB="0" distL="0" distR="0" wp14:anchorId="1DED7503" wp14:editId="1603F98B">
            <wp:extent cx="276225" cy="226060"/>
            <wp:effectExtent l="0" t="0" r="9525" b="254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xml:space="preserve"> to the number of </w:t>
      </w:r>
      <w:r>
        <w:t xml:space="preserve">serving </w:t>
      </w:r>
      <w:r w:rsidRPr="00B916EC">
        <w:t>cells configured by higher layers for the UE</w:t>
      </w:r>
    </w:p>
    <w:p w14:paraId="6BD29030" w14:textId="0F7CCFED" w:rsidR="0044710D" w:rsidRDefault="0044710D" w:rsidP="0044710D">
      <w:pPr>
        <w:pStyle w:val="B1"/>
      </w:pPr>
      <w:r w:rsidRPr="00B916EC">
        <w:t xml:space="preserve">while </w:t>
      </w:r>
      <w:r>
        <w:rPr>
          <w:noProof/>
          <w:position w:val="-10"/>
          <w:lang w:val="en-US"/>
        </w:rPr>
        <w:drawing>
          <wp:inline distT="0" distB="0" distL="0" distR="0" wp14:anchorId="39AEBEB8" wp14:editId="648CFAC2">
            <wp:extent cx="462280" cy="23622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p>
    <w:p w14:paraId="07F2683E" w14:textId="70217589" w:rsidR="0044710D" w:rsidRDefault="0044710D" w:rsidP="0044710D">
      <w:pPr>
        <w:pStyle w:val="B2"/>
        <w:rPr>
          <w:lang w:eastAsia="zh-CN"/>
        </w:rPr>
      </w:pPr>
      <w:r w:rsidRPr="00B916EC">
        <w:rPr>
          <w:rFonts w:hint="eastAsia"/>
          <w:lang w:eastAsia="zh-CN"/>
        </w:rPr>
        <w:t xml:space="preserve">Set </w:t>
      </w:r>
      <w:r>
        <w:rPr>
          <w:noProof/>
          <w:position w:val="-6"/>
          <w:lang w:val="en-US"/>
        </w:rPr>
        <w:drawing>
          <wp:inline distT="0" distB="0" distL="0" distR="0" wp14:anchorId="7FD76F62" wp14:editId="57A500ED">
            <wp:extent cx="356870" cy="180975"/>
            <wp:effectExtent l="0" t="0" r="5080" b="9525"/>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7995CE17" w14:textId="5EA5729E" w:rsidR="0044710D" w:rsidRPr="00B916EC" w:rsidRDefault="0044710D" w:rsidP="0044710D">
      <w:pPr>
        <w:pStyle w:val="B2"/>
        <w:rPr>
          <w:lang w:eastAsia="zh-CN"/>
        </w:rPr>
      </w:pPr>
      <w:r w:rsidRPr="00B916EC">
        <w:rPr>
          <w:rFonts w:hint="eastAsia"/>
          <w:lang w:eastAsia="zh-CN"/>
        </w:rPr>
        <w:t xml:space="preserve">while </w:t>
      </w:r>
      <w:r>
        <w:rPr>
          <w:noProof/>
          <w:position w:val="-10"/>
          <w:lang w:val="en-US"/>
        </w:rPr>
        <w:drawing>
          <wp:inline distT="0" distB="0" distL="0" distR="0" wp14:anchorId="06D8FAF1" wp14:editId="1EF957AE">
            <wp:extent cx="462280" cy="2159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p>
    <w:p w14:paraId="031031B5" w14:textId="3CABFB87" w:rsidR="0044710D" w:rsidRPr="00B916EC" w:rsidRDefault="0044710D" w:rsidP="0044710D">
      <w:pPr>
        <w:pStyle w:val="B3"/>
        <w:rPr>
          <w:lang w:eastAsia="zh-CN"/>
        </w:rPr>
      </w:pPr>
      <w:r w:rsidRPr="00B916EC">
        <w:rPr>
          <w:rFonts w:hint="eastAsia"/>
          <w:lang w:eastAsia="zh-CN"/>
        </w:rPr>
        <w:t xml:space="preserve">if </w:t>
      </w:r>
      <w:r w:rsidRPr="00435CFD">
        <w:rPr>
          <w:i/>
        </w:rPr>
        <w:t>harq-ACK-SpatialBundlingPUCCH</w:t>
      </w:r>
      <w:r w:rsidRPr="00B916EC">
        <w:rPr>
          <w:rFonts w:hint="eastAsia"/>
          <w:lang w:val="en-US" w:eastAsia="zh-CN"/>
        </w:rPr>
        <w:t xml:space="preserve"> is not </w:t>
      </w:r>
      <w:r>
        <w:rPr>
          <w:lang w:val="en-US" w:eastAsia="zh-CN"/>
        </w:rPr>
        <w:t>provided</w:t>
      </w:r>
      <w:r w:rsidRPr="00B916EC">
        <w:rPr>
          <w:lang w:eastAsia="zh-CN"/>
        </w:rPr>
        <w:t xml:space="preserve">, </w:t>
      </w:r>
      <w:r w:rsidRPr="00221BBC">
        <w:rPr>
          <w:i/>
        </w:rPr>
        <w:t>PDSCH-CodeBlockGroupTransmission</w:t>
      </w:r>
      <w:r w:rsidRPr="00F35584">
        <w:t xml:space="preserve"> </w:t>
      </w:r>
      <w:r>
        <w:t>is not provided</w:t>
      </w:r>
      <w:r w:rsidRPr="00B916EC">
        <w:rPr>
          <w:lang w:eastAsia="zh-CN"/>
        </w:rPr>
        <w:t xml:space="preserve">, </w:t>
      </w:r>
      <w:r w:rsidRPr="00B916EC">
        <w:rPr>
          <w:rFonts w:hint="eastAsia"/>
          <w:lang w:eastAsia="zh-CN"/>
        </w:rPr>
        <w:t>and the UE is configured</w:t>
      </w:r>
      <w:r w:rsidRPr="00B916EC">
        <w:rPr>
          <w:lang w:eastAsia="zh-CN"/>
        </w:rPr>
        <w:t xml:space="preserve"> 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w:t>
      </w:r>
      <w:r w:rsidRPr="00B916EC">
        <w:rPr>
          <w:lang w:eastAsia="zh-CN"/>
        </w:rPr>
        <w:t xml:space="preserve"> </w:t>
      </w:r>
      <w:r>
        <w:rPr>
          <w:lang w:eastAsia="zh-CN"/>
        </w:rPr>
        <w:t>for the active DL BWP of</w:t>
      </w:r>
      <w:r w:rsidRPr="00B916EC">
        <w:rPr>
          <w:rFonts w:hint="eastAsia"/>
          <w:lang w:eastAsia="zh-CN"/>
        </w:rPr>
        <w:t xml:space="preserve"> serving cell </w:t>
      </w:r>
      <w:r>
        <w:rPr>
          <w:noProof/>
          <w:position w:val="-6"/>
          <w:lang w:val="en-US"/>
        </w:rPr>
        <w:drawing>
          <wp:inline distT="0" distB="0" distL="0" distR="0" wp14:anchorId="4D1F983D" wp14:editId="0C232E18">
            <wp:extent cx="95250" cy="125730"/>
            <wp:effectExtent l="0" t="0" r="0" b="762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hint="eastAsia"/>
          <w:lang w:eastAsia="zh-CN"/>
        </w:rPr>
        <w:t>,</w:t>
      </w:r>
    </w:p>
    <w:p w14:paraId="1F4FAF38" w14:textId="4BB5E47A" w:rsidR="0044710D" w:rsidRPr="00B916EC" w:rsidRDefault="0044710D" w:rsidP="0044710D">
      <w:pPr>
        <w:pStyle w:val="B4"/>
      </w:pPr>
      <w:r>
        <w:rPr>
          <w:noProof/>
          <w:position w:val="-12"/>
          <w:lang w:val="en-US"/>
        </w:rPr>
        <w:drawing>
          <wp:inline distT="0" distB="0" distL="0" distR="0" wp14:anchorId="502027D6" wp14:editId="0D3F2D34">
            <wp:extent cx="276225" cy="276225"/>
            <wp:effectExtent l="0" t="0" r="9525" b="9525"/>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610503">
        <w:t xml:space="preserve"> </w:t>
      </w:r>
      <w:r>
        <w:t>information</w:t>
      </w:r>
      <w:r w:rsidRPr="00B916EC">
        <w:t xml:space="preserve"> bit corresponding to a first transport block of this cell;</w:t>
      </w:r>
    </w:p>
    <w:p w14:paraId="4F01AF3E" w14:textId="5DB529D1" w:rsidR="0044710D" w:rsidRPr="00B916EC" w:rsidRDefault="0044710D" w:rsidP="0044710D">
      <w:pPr>
        <w:pStyle w:val="B4"/>
        <w:rPr>
          <w:lang w:eastAsia="zh-CN"/>
        </w:rPr>
      </w:pPr>
      <w:r>
        <w:rPr>
          <w:noProof/>
          <w:position w:val="-10"/>
          <w:lang w:val="en-US"/>
        </w:rPr>
        <w:drawing>
          <wp:inline distT="0" distB="0" distL="0" distR="0" wp14:anchorId="7CA5281C" wp14:editId="5191B40D">
            <wp:extent cx="462280" cy="180975"/>
            <wp:effectExtent l="0" t="0" r="0" b="9525"/>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EACBB56" w14:textId="278FFDCB" w:rsidR="0044710D" w:rsidRPr="00B916EC" w:rsidRDefault="0044710D" w:rsidP="0044710D">
      <w:pPr>
        <w:pStyle w:val="B4"/>
        <w:rPr>
          <w:lang w:eastAsia="zh-CN"/>
        </w:rPr>
      </w:pPr>
      <w:r>
        <w:rPr>
          <w:noProof/>
          <w:position w:val="-12"/>
          <w:lang w:val="en-US"/>
        </w:rPr>
        <w:drawing>
          <wp:inline distT="0" distB="0" distL="0" distR="0" wp14:anchorId="6700C589" wp14:editId="2FC1596A">
            <wp:extent cx="276225" cy="276225"/>
            <wp:effectExtent l="0" t="0" r="9525" b="9525"/>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B916EC">
        <w:t xml:space="preserve"> </w:t>
      </w:r>
      <w:r w:rsidRPr="00B916EC">
        <w:rPr>
          <w:rFonts w:hint="eastAsia"/>
          <w:lang w:eastAsia="zh-CN"/>
        </w:rPr>
        <w:t>=</w:t>
      </w:r>
      <w:r w:rsidRPr="00B916EC">
        <w:t xml:space="preserve"> HARQ-ACK</w:t>
      </w:r>
      <w:r w:rsidRPr="00610503">
        <w:t xml:space="preserve"> </w:t>
      </w:r>
      <w:r>
        <w:t>information</w:t>
      </w:r>
      <w:r w:rsidRPr="00B916EC">
        <w:t xml:space="preserve"> bit corresponding to a </w:t>
      </w:r>
      <w:r w:rsidRPr="00B916EC">
        <w:rPr>
          <w:rFonts w:hint="eastAsia"/>
          <w:lang w:eastAsia="zh-CN"/>
        </w:rPr>
        <w:t>second</w:t>
      </w:r>
      <w:r w:rsidRPr="00B916EC">
        <w:t xml:space="preserve"> transport block of this cell;</w:t>
      </w:r>
    </w:p>
    <w:p w14:paraId="139B959B" w14:textId="19653435" w:rsidR="0044710D" w:rsidRPr="00B916EC" w:rsidRDefault="0044710D" w:rsidP="0044710D">
      <w:pPr>
        <w:pStyle w:val="B4"/>
        <w:rPr>
          <w:lang w:eastAsia="zh-CN"/>
        </w:rPr>
      </w:pPr>
      <w:r>
        <w:rPr>
          <w:noProof/>
          <w:position w:val="-10"/>
          <w:lang w:val="en-US"/>
        </w:rPr>
        <w:drawing>
          <wp:inline distT="0" distB="0" distL="0" distR="0" wp14:anchorId="23A71348" wp14:editId="5EF5DE7C">
            <wp:extent cx="462280" cy="180975"/>
            <wp:effectExtent l="0" t="0" r="0" b="9525"/>
            <wp:docPr id="1903" name="Picture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52C71A19" w14:textId="39F704F0" w:rsidR="0044710D" w:rsidRPr="00B916EC" w:rsidRDefault="0044710D" w:rsidP="0044710D">
      <w:pPr>
        <w:pStyle w:val="B3"/>
        <w:rPr>
          <w:lang w:eastAsia="zh-CN"/>
        </w:rPr>
      </w:pPr>
      <w:r w:rsidRPr="00B916EC">
        <w:rPr>
          <w:rFonts w:hint="eastAsia"/>
          <w:lang w:eastAsia="zh-CN"/>
        </w:rPr>
        <w:t xml:space="preserve">elseif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w:t>
      </w:r>
      <w:r w:rsidRPr="00B916EC">
        <w:rPr>
          <w:lang w:eastAsia="zh-CN"/>
        </w:rPr>
        <w:t xml:space="preserve">, </w:t>
      </w:r>
      <w:r w:rsidRPr="00B916EC">
        <w:rPr>
          <w:rFonts w:hint="eastAsia"/>
          <w:lang w:eastAsia="zh-CN"/>
        </w:rPr>
        <w:t xml:space="preserve">and 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w:t>
      </w:r>
      <w:r w:rsidRPr="00B916EC">
        <w:rPr>
          <w:lang w:eastAsia="zh-CN"/>
        </w:rPr>
        <w:t xml:space="preserve"> </w:t>
      </w:r>
      <w:r>
        <w:rPr>
          <w:lang w:eastAsia="zh-CN"/>
        </w:rPr>
        <w:t>for the active DL BWP of</w:t>
      </w:r>
      <w:r w:rsidRPr="00B916EC">
        <w:rPr>
          <w:rFonts w:hint="eastAsia"/>
          <w:lang w:eastAsia="zh-CN"/>
        </w:rPr>
        <w:t xml:space="preserve"> serving cell</w:t>
      </w:r>
      <w:r w:rsidRPr="00B916EC">
        <w:rPr>
          <w:lang w:eastAsia="zh-CN"/>
        </w:rPr>
        <w:t xml:space="preserve"> </w:t>
      </w:r>
      <w:r>
        <w:rPr>
          <w:noProof/>
          <w:position w:val="-6"/>
          <w:lang w:val="en-US"/>
        </w:rPr>
        <w:drawing>
          <wp:inline distT="0" distB="0" distL="0" distR="0" wp14:anchorId="5B9B63F5" wp14:editId="06D87B18">
            <wp:extent cx="95250" cy="125730"/>
            <wp:effectExtent l="0" t="0" r="0" b="762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hint="eastAsia"/>
          <w:lang w:eastAsia="zh-CN"/>
        </w:rPr>
        <w:t>,</w:t>
      </w:r>
    </w:p>
    <w:p w14:paraId="3B41132A" w14:textId="5CA3AD97" w:rsidR="0044710D" w:rsidRPr="00B916EC" w:rsidRDefault="0044710D" w:rsidP="0044710D">
      <w:pPr>
        <w:pStyle w:val="B4"/>
        <w:rPr>
          <w:lang w:eastAsia="zh-CN"/>
        </w:rPr>
      </w:pPr>
      <w:r>
        <w:rPr>
          <w:noProof/>
          <w:position w:val="-12"/>
          <w:lang w:val="en-US"/>
        </w:rPr>
        <w:drawing>
          <wp:inline distT="0" distB="0" distL="0" distR="0" wp14:anchorId="73568DAF" wp14:editId="4D1FEBBE">
            <wp:extent cx="276225" cy="236220"/>
            <wp:effectExtent l="0" t="0" r="9525"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binary AND operation of the HARQ-ACK</w:t>
      </w:r>
      <w:r w:rsidRPr="00610503">
        <w:t xml:space="preserve"> </w:t>
      </w:r>
      <w:r>
        <w:t>information</w:t>
      </w:r>
      <w:r w:rsidRPr="00B916EC">
        <w:t xml:space="preserve"> bits corresponding to first and second transport blocks of this cell - if the UE receives one transport block, the UE assumes ACK for the second transport block;</w:t>
      </w:r>
    </w:p>
    <w:p w14:paraId="4A89032E" w14:textId="220B5E68" w:rsidR="0044710D" w:rsidRPr="00B916EC" w:rsidRDefault="0044710D" w:rsidP="0044710D">
      <w:pPr>
        <w:pStyle w:val="B4"/>
        <w:rPr>
          <w:lang w:eastAsia="zh-CN"/>
        </w:rPr>
      </w:pPr>
      <w:r>
        <w:rPr>
          <w:noProof/>
          <w:position w:val="-10"/>
          <w:lang w:val="en-US"/>
        </w:rPr>
        <w:drawing>
          <wp:inline distT="0" distB="0" distL="0" distR="0" wp14:anchorId="5A86710D" wp14:editId="318DA54E">
            <wp:extent cx="462280" cy="180975"/>
            <wp:effectExtent l="0" t="0" r="0" b="9525"/>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54BDC26" w14:textId="1EE94727" w:rsidR="0044710D" w:rsidRPr="00B916EC" w:rsidRDefault="0044710D" w:rsidP="0044710D">
      <w:pPr>
        <w:pStyle w:val="B3"/>
        <w:rPr>
          <w:lang w:eastAsia="zh-CN"/>
        </w:rPr>
      </w:pPr>
      <w:r w:rsidRPr="00B916EC">
        <w:rPr>
          <w:rFonts w:hint="eastAsia"/>
          <w:lang w:eastAsia="zh-CN"/>
        </w:rPr>
        <w:t>elseif</w:t>
      </w:r>
      <w:r w:rsidRPr="00B916EC">
        <w:rPr>
          <w:lang w:eastAsia="zh-CN"/>
        </w:rPr>
        <w:t xml:space="preserve"> </w:t>
      </w:r>
      <w:r w:rsidRPr="00221BBC">
        <w:rPr>
          <w:i/>
        </w:rPr>
        <w:t>PDSCH-CodeBlockGroupTransmission</w:t>
      </w:r>
      <w:r w:rsidRPr="00F35584">
        <w:t xml:space="preserve"> </w:t>
      </w:r>
      <w:r>
        <w:t>is provided</w:t>
      </w:r>
      <w:r w:rsidRPr="00B916EC">
        <w:rPr>
          <w:lang w:eastAsia="zh-CN"/>
        </w:rPr>
        <w:t xml:space="preserve">, and </w:t>
      </w:r>
      <w:r>
        <w:rPr>
          <w:noProof/>
          <w:position w:val="-12"/>
          <w:lang w:val="en-US"/>
        </w:rPr>
        <w:drawing>
          <wp:inline distT="0" distB="0" distL="0" distR="0" wp14:anchorId="72ABF0F0" wp14:editId="0E1A3829">
            <wp:extent cx="683260" cy="236220"/>
            <wp:effectExtent l="0" t="0" r="0" b="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683260" cy="236220"/>
                    </a:xfrm>
                    <a:prstGeom prst="rect">
                      <a:avLst/>
                    </a:prstGeom>
                    <a:noFill/>
                    <a:ln>
                      <a:noFill/>
                    </a:ln>
                  </pic:spPr>
                </pic:pic>
              </a:graphicData>
            </a:graphic>
          </wp:inline>
        </w:drawing>
      </w:r>
      <w:r w:rsidRPr="00B916EC">
        <w:t xml:space="preserve"> CBGs </w:t>
      </w:r>
      <w:r>
        <w:t xml:space="preserve">are </w:t>
      </w:r>
      <w:r w:rsidRPr="00B916EC">
        <w:t xml:space="preserve">indicated by </w:t>
      </w:r>
      <w:r w:rsidRPr="00437368">
        <w:rPr>
          <w:i/>
          <w:color w:val="000000"/>
          <w:lang w:val="en-US" w:eastAsia="ja-JP"/>
        </w:rPr>
        <w:t>maxCodeBlockGroupsPerTransportBlock</w:t>
      </w:r>
      <w:r w:rsidRPr="00B916EC">
        <w:t xml:space="preserve"> for serving cell </w:t>
      </w:r>
      <w:r>
        <w:rPr>
          <w:noProof/>
          <w:position w:val="-6"/>
          <w:lang w:val="en-US"/>
        </w:rPr>
        <w:drawing>
          <wp:inline distT="0" distB="0" distL="0" distR="0" wp14:anchorId="494712A2" wp14:editId="137BEF41">
            <wp:extent cx="95250" cy="125730"/>
            <wp:effectExtent l="0" t="0" r="0"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cs="Arial" w:hint="eastAsia"/>
          <w:lang w:eastAsia="zh-CN"/>
        </w:rPr>
        <w:t>,</w:t>
      </w:r>
    </w:p>
    <w:p w14:paraId="4A494883" w14:textId="1F1FE835" w:rsidR="0044710D" w:rsidRPr="00B916EC" w:rsidRDefault="0044710D" w:rsidP="0044710D">
      <w:pPr>
        <w:pStyle w:val="B4"/>
      </w:pPr>
      <w:r w:rsidRPr="00B916EC">
        <w:rPr>
          <w:rFonts w:hint="eastAsia"/>
          <w:lang w:eastAsia="zh-CN"/>
        </w:rPr>
        <w:t xml:space="preserve">Set </w:t>
      </w:r>
      <w:r>
        <w:rPr>
          <w:rFonts w:eastAsia="Malgun Gothic"/>
          <w:noProof/>
          <w:position w:val="-10"/>
          <w:lang w:val="en-US"/>
        </w:rPr>
        <w:drawing>
          <wp:inline distT="0" distB="0" distL="0" distR="0" wp14:anchorId="46A2BCF9" wp14:editId="67C8D853">
            <wp:extent cx="557530" cy="215900"/>
            <wp:effectExtent l="0" t="0" r="0" b="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CBG index</w:t>
      </w:r>
    </w:p>
    <w:p w14:paraId="786FB7F5" w14:textId="5A99F855" w:rsidR="0044710D" w:rsidRPr="00B916EC" w:rsidRDefault="0044710D" w:rsidP="0044710D">
      <w:pPr>
        <w:pStyle w:val="B4"/>
      </w:pPr>
      <w:r w:rsidRPr="00B916EC">
        <w:t xml:space="preserve">while </w:t>
      </w:r>
      <w:r>
        <w:rPr>
          <w:noProof/>
          <w:position w:val="-12"/>
          <w:lang w:val="en-US"/>
        </w:rPr>
        <w:drawing>
          <wp:inline distT="0" distB="0" distL="0" distR="0" wp14:anchorId="6C387A6A" wp14:editId="72FC7824">
            <wp:extent cx="1055370" cy="236220"/>
            <wp:effectExtent l="0" t="0" r="0" b="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055370" cy="236220"/>
                    </a:xfrm>
                    <a:prstGeom prst="rect">
                      <a:avLst/>
                    </a:prstGeom>
                    <a:noFill/>
                    <a:ln>
                      <a:noFill/>
                    </a:ln>
                  </pic:spPr>
                </pic:pic>
              </a:graphicData>
            </a:graphic>
          </wp:inline>
        </w:drawing>
      </w:r>
    </w:p>
    <w:p w14:paraId="70F12132" w14:textId="4CFBB8BA" w:rsidR="0044710D" w:rsidRPr="00B916EC" w:rsidRDefault="0044710D" w:rsidP="0044710D">
      <w:pPr>
        <w:pStyle w:val="B5"/>
      </w:pPr>
      <w:r>
        <w:rPr>
          <w:noProof/>
          <w:position w:val="-14"/>
          <w:lang w:val="en-US"/>
        </w:rPr>
        <w:drawing>
          <wp:inline distT="0" distB="0" distL="0" distR="0" wp14:anchorId="4DBD2C2B" wp14:editId="5F409E09">
            <wp:extent cx="356870" cy="226060"/>
            <wp:effectExtent l="0" t="0" r="5080" b="254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CD5BA3">
        <w:t xml:space="preserve"> </w:t>
      </w:r>
      <w:r>
        <w:t>information</w:t>
      </w:r>
      <w:r w:rsidRPr="00B916EC">
        <w:t xml:space="preserve"> bit corresponding to CBG </w:t>
      </w:r>
      <w:r>
        <w:rPr>
          <w:rFonts w:eastAsia="Malgun Gothic"/>
          <w:noProof/>
          <w:position w:val="-10"/>
          <w:lang w:val="en-US"/>
        </w:rPr>
        <w:drawing>
          <wp:inline distT="0" distB="0" distL="0" distR="0" wp14:anchorId="6D544A9B" wp14:editId="6239A8BA">
            <wp:extent cx="276225" cy="215900"/>
            <wp:effectExtent l="0" t="0" r="9525" b="0"/>
            <wp:docPr id="1894" name="Pictur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B916EC">
        <w:t xml:space="preserve"> of </w:t>
      </w:r>
      <w:r>
        <w:t>the first transport block</w:t>
      </w:r>
      <w:r w:rsidRPr="00B916EC">
        <w:t>;</w:t>
      </w:r>
    </w:p>
    <w:p w14:paraId="6D936A48" w14:textId="0E54457B" w:rsidR="0044710D" w:rsidRDefault="0044710D" w:rsidP="0044710D">
      <w:pPr>
        <w:pStyle w:val="B5"/>
        <w:rPr>
          <w:rFonts w:cs="Arial"/>
          <w:lang w:eastAsia="zh-CN"/>
        </w:rPr>
      </w:pPr>
      <w:r>
        <w:lastRenderedPageBreak/>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Pr>
          <w:noProof/>
          <w:position w:val="-6"/>
          <w:lang w:val="en-US"/>
        </w:rPr>
        <w:drawing>
          <wp:inline distT="0" distB="0" distL="0" distR="0" wp14:anchorId="55BF061B" wp14:editId="077AD544">
            <wp:extent cx="95250" cy="125730"/>
            <wp:effectExtent l="0" t="0" r="0" b="7620"/>
            <wp:docPr id="1893" name="Picture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p>
    <w:p w14:paraId="4B613462" w14:textId="151F7D93" w:rsidR="0044710D" w:rsidRDefault="0044710D" w:rsidP="0044710D">
      <w:pPr>
        <w:pStyle w:val="B5"/>
      </w:pPr>
      <w:r>
        <w:rPr>
          <w:rFonts w:cs="Arial"/>
          <w:lang w:eastAsia="zh-CN"/>
        </w:rPr>
        <w:tab/>
      </w:r>
      <w:r>
        <w:rPr>
          <w:noProof/>
          <w:position w:val="-20"/>
          <w:lang w:val="en-US"/>
        </w:rPr>
        <w:drawing>
          <wp:inline distT="0" distB="0" distL="0" distR="0" wp14:anchorId="1C5A25EF" wp14:editId="2D078900">
            <wp:extent cx="944245" cy="301625"/>
            <wp:effectExtent l="0" t="0" r="8255" b="3175"/>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944245" cy="301625"/>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CD5BA3">
        <w:t xml:space="preserve"> </w:t>
      </w:r>
      <w:r>
        <w:t>information</w:t>
      </w:r>
      <w:r w:rsidRPr="00B916EC">
        <w:t xml:space="preserve"> bit corresponding to CBG </w:t>
      </w:r>
      <w:r>
        <w:rPr>
          <w:rFonts w:eastAsia="Malgun Gothic"/>
          <w:noProof/>
          <w:position w:val="-10"/>
          <w:lang w:val="en-US"/>
        </w:rPr>
        <w:drawing>
          <wp:inline distT="0" distB="0" distL="0" distR="0" wp14:anchorId="496DF96C" wp14:editId="41C9112A">
            <wp:extent cx="276225" cy="205740"/>
            <wp:effectExtent l="0" t="0" r="9525" b="381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B916EC">
        <w:t xml:space="preserve"> of </w:t>
      </w:r>
      <w:r>
        <w:t>the second transport block;</w:t>
      </w:r>
    </w:p>
    <w:p w14:paraId="6B23608D" w14:textId="77777777" w:rsidR="0044710D" w:rsidRPr="00B916EC" w:rsidRDefault="0044710D" w:rsidP="0044710D">
      <w:pPr>
        <w:pStyle w:val="B5"/>
      </w:pPr>
      <w:r>
        <w:t>end if</w:t>
      </w:r>
    </w:p>
    <w:p w14:paraId="473BEFF7" w14:textId="54CC98F5" w:rsidR="0044710D" w:rsidRPr="00B916EC" w:rsidRDefault="0044710D" w:rsidP="0044710D">
      <w:pPr>
        <w:pStyle w:val="B5"/>
      </w:pPr>
      <w:r>
        <w:rPr>
          <w:rFonts w:eastAsia="Malgun Gothic"/>
          <w:noProof/>
          <w:position w:val="-10"/>
          <w:lang w:val="en-US"/>
        </w:rPr>
        <w:drawing>
          <wp:inline distT="0" distB="0" distL="0" distR="0" wp14:anchorId="1B067589" wp14:editId="24330827">
            <wp:extent cx="914400" cy="226060"/>
            <wp:effectExtent l="0" t="0" r="0" b="254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914400" cy="226060"/>
                    </a:xfrm>
                    <a:prstGeom prst="rect">
                      <a:avLst/>
                    </a:prstGeom>
                    <a:noFill/>
                    <a:ln>
                      <a:noFill/>
                    </a:ln>
                  </pic:spPr>
                </pic:pic>
              </a:graphicData>
            </a:graphic>
          </wp:inline>
        </w:drawing>
      </w:r>
      <w:r w:rsidRPr="00B916EC">
        <w:rPr>
          <w:rFonts w:eastAsia="Malgun Gothic"/>
        </w:rPr>
        <w:t>;</w:t>
      </w:r>
    </w:p>
    <w:p w14:paraId="6171C28D" w14:textId="77777777" w:rsidR="0044710D" w:rsidRDefault="0044710D" w:rsidP="0044710D">
      <w:pPr>
        <w:pStyle w:val="B4"/>
        <w:rPr>
          <w:lang w:val="en-US" w:eastAsia="zh-CN"/>
        </w:rPr>
      </w:pPr>
      <w:r w:rsidRPr="00B916EC">
        <w:rPr>
          <w:rFonts w:hint="eastAsia"/>
          <w:lang w:val="en-US" w:eastAsia="zh-CN"/>
        </w:rPr>
        <w:t>end while</w:t>
      </w:r>
    </w:p>
    <w:p w14:paraId="644183AC" w14:textId="5081CED1" w:rsidR="0044710D" w:rsidRPr="0009732E" w:rsidRDefault="0044710D" w:rsidP="0044710D">
      <w:pPr>
        <w:pStyle w:val="B4"/>
        <w:rPr>
          <w:lang w:val="en-US" w:eastAsia="zh-CN"/>
        </w:rPr>
      </w:pPr>
      <w:r>
        <w:rPr>
          <w:noProof/>
          <w:position w:val="-12"/>
          <w:lang w:val="en-US"/>
        </w:rPr>
        <w:drawing>
          <wp:inline distT="0" distB="0" distL="0" distR="0" wp14:anchorId="61D7BF51" wp14:editId="57B832CD">
            <wp:extent cx="1406525" cy="23622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1406525" cy="236220"/>
                    </a:xfrm>
                    <a:prstGeom prst="rect">
                      <a:avLst/>
                    </a:prstGeom>
                    <a:noFill/>
                    <a:ln>
                      <a:noFill/>
                    </a:ln>
                  </pic:spPr>
                </pic:pic>
              </a:graphicData>
            </a:graphic>
          </wp:inline>
        </w:drawing>
      </w:r>
      <w:r>
        <w:t xml:space="preserve">, </w:t>
      </w:r>
      <w:r>
        <w:rPr>
          <w:lang w:val="en-US"/>
        </w:rPr>
        <w:t xml:space="preserve">where </w:t>
      </w:r>
      <w:r>
        <w:rPr>
          <w:noProof/>
          <w:position w:val="-12"/>
          <w:lang w:val="en-US"/>
        </w:rPr>
        <w:drawing>
          <wp:inline distT="0" distB="0" distL="0" distR="0" wp14:anchorId="2CD36942" wp14:editId="27522C98">
            <wp:extent cx="276225" cy="236220"/>
            <wp:effectExtent l="0" t="0" r="9525"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w:t>
      </w:r>
      <w:r>
        <w:rPr>
          <w:rFonts w:hint="eastAsia"/>
          <w:lang w:eastAsia="zh-CN"/>
        </w:rPr>
        <w:t xml:space="preserve">the </w:t>
      </w:r>
      <w:r>
        <w:rPr>
          <w:lang w:eastAsia="zh-CN"/>
        </w:rPr>
        <w:t>active</w:t>
      </w:r>
      <w:r>
        <w:rPr>
          <w:rFonts w:hint="eastAsia"/>
          <w:lang w:eastAsia="zh-CN"/>
        </w:rPr>
        <w:t xml:space="preserve"> DL BWP of</w:t>
      </w:r>
      <w:r w:rsidRPr="00AE44D6">
        <w:rPr>
          <w:lang w:val="en-US"/>
        </w:rPr>
        <w:t xml:space="preserve"> </w:t>
      </w:r>
      <w:r>
        <w:rPr>
          <w:lang w:val="en-US"/>
        </w:rPr>
        <w:t xml:space="preserve">serving cell </w:t>
      </w:r>
      <w:r>
        <w:rPr>
          <w:noProof/>
          <w:position w:val="-6"/>
          <w:lang w:val="en-US"/>
        </w:rPr>
        <w:drawing>
          <wp:inline distT="0" distB="0" distL="0" distR="0" wp14:anchorId="4579D2DB" wp14:editId="677D1412">
            <wp:extent cx="95250" cy="125730"/>
            <wp:effectExtent l="0" t="0" r="0" b="762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rFonts w:hint="eastAsia"/>
          <w:lang w:eastAsia="zh-CN"/>
        </w:rPr>
        <w:t>;</w:t>
      </w:r>
    </w:p>
    <w:p w14:paraId="40653F44" w14:textId="77777777" w:rsidR="0044710D" w:rsidRPr="00B916EC" w:rsidRDefault="0044710D" w:rsidP="0044710D">
      <w:pPr>
        <w:pStyle w:val="B3"/>
        <w:rPr>
          <w:lang w:eastAsia="zh-CN"/>
        </w:rPr>
      </w:pPr>
      <w:r w:rsidRPr="00B916EC">
        <w:rPr>
          <w:rFonts w:hint="eastAsia"/>
          <w:lang w:eastAsia="zh-CN"/>
        </w:rPr>
        <w:t>else</w:t>
      </w:r>
    </w:p>
    <w:p w14:paraId="0738EF1F" w14:textId="29A8EF46" w:rsidR="0044710D" w:rsidRPr="00B916EC" w:rsidRDefault="0044710D" w:rsidP="0044710D">
      <w:pPr>
        <w:pStyle w:val="B4"/>
      </w:pPr>
      <w:r>
        <w:rPr>
          <w:noProof/>
          <w:position w:val="-12"/>
          <w:lang w:val="en-US"/>
        </w:rPr>
        <w:drawing>
          <wp:inline distT="0" distB="0" distL="0" distR="0" wp14:anchorId="6D9AF924" wp14:editId="661E0B6B">
            <wp:extent cx="276225" cy="256540"/>
            <wp:effectExtent l="0" t="0" r="9525"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76225" cy="256540"/>
                    </a:xfrm>
                    <a:prstGeom prst="rect">
                      <a:avLst/>
                    </a:prstGeom>
                    <a:noFill/>
                    <a:ln>
                      <a:noFill/>
                    </a:ln>
                  </pic:spPr>
                </pic:pic>
              </a:graphicData>
            </a:graphic>
          </wp:inline>
        </w:drawing>
      </w:r>
      <w:r w:rsidRPr="00B916EC">
        <w:t xml:space="preserve"> </w:t>
      </w:r>
      <w:r w:rsidRPr="00B916EC">
        <w:rPr>
          <w:rFonts w:hint="eastAsia"/>
          <w:lang w:eastAsia="zh-CN"/>
        </w:rPr>
        <w:t>=</w:t>
      </w:r>
      <w:r w:rsidRPr="00B916EC">
        <w:t xml:space="preserve"> HARQ-ACK</w:t>
      </w:r>
      <w:r w:rsidRPr="00CD5BA3">
        <w:t xml:space="preserve"> </w:t>
      </w:r>
      <w:r>
        <w:t>information</w:t>
      </w:r>
      <w:r w:rsidRPr="00B916EC">
        <w:t xml:space="preserve"> bit of </w:t>
      </w:r>
      <w:r>
        <w:t>serving</w:t>
      </w:r>
      <w:r w:rsidRPr="00B916EC">
        <w:t xml:space="preserve"> cell</w:t>
      </w:r>
      <w:r>
        <w:t xml:space="preserve"> </w:t>
      </w:r>
      <w:r>
        <w:rPr>
          <w:noProof/>
          <w:position w:val="-6"/>
          <w:lang w:val="en-US"/>
        </w:rPr>
        <w:drawing>
          <wp:inline distT="0" distB="0" distL="0" distR="0" wp14:anchorId="6D54D542" wp14:editId="65C47E78">
            <wp:extent cx="95250" cy="125730"/>
            <wp:effectExtent l="0" t="0" r="0" b="762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t>;</w:t>
      </w:r>
    </w:p>
    <w:p w14:paraId="2E3A1C74" w14:textId="42787E50" w:rsidR="0044710D" w:rsidRPr="00B916EC" w:rsidRDefault="0044710D" w:rsidP="0044710D">
      <w:pPr>
        <w:pStyle w:val="B4"/>
      </w:pPr>
      <w:r>
        <w:rPr>
          <w:noProof/>
          <w:position w:val="-10"/>
          <w:lang w:val="en-US"/>
        </w:rPr>
        <w:drawing>
          <wp:inline distT="0" distB="0" distL="0" distR="0" wp14:anchorId="6A86367E" wp14:editId="4481CBE9">
            <wp:extent cx="462280" cy="180975"/>
            <wp:effectExtent l="0" t="0" r="0" b="9525"/>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6625DB8" w14:textId="77777777" w:rsidR="0044710D" w:rsidRPr="00B916EC" w:rsidRDefault="0044710D" w:rsidP="0044710D">
      <w:pPr>
        <w:pStyle w:val="B3"/>
        <w:rPr>
          <w:lang w:eastAsia="zh-CN"/>
        </w:rPr>
      </w:pPr>
      <w:r w:rsidRPr="00B916EC">
        <w:rPr>
          <w:rFonts w:hint="eastAsia"/>
          <w:lang w:eastAsia="zh-CN"/>
        </w:rPr>
        <w:t>end if</w:t>
      </w:r>
    </w:p>
    <w:p w14:paraId="06B20B94" w14:textId="6FB42E73" w:rsidR="0044710D" w:rsidRDefault="0044710D" w:rsidP="0044710D">
      <w:pPr>
        <w:pStyle w:val="B3"/>
      </w:pPr>
      <w:r>
        <w:rPr>
          <w:noProof/>
          <w:position w:val="-6"/>
          <w:lang w:val="en-US"/>
        </w:rPr>
        <w:drawing>
          <wp:inline distT="0" distB="0" distL="0" distR="0" wp14:anchorId="39E560CE" wp14:editId="79EC0CCE">
            <wp:extent cx="557530" cy="180975"/>
            <wp:effectExtent l="0" t="0" r="0" b="9525"/>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w:t>
      </w:r>
    </w:p>
    <w:p w14:paraId="7772D4ED" w14:textId="77777777" w:rsidR="0044710D" w:rsidRPr="00B916EC" w:rsidRDefault="0044710D" w:rsidP="0044710D">
      <w:pPr>
        <w:pStyle w:val="B2"/>
        <w:rPr>
          <w:lang w:eastAsia="zh-CN"/>
        </w:rPr>
      </w:pPr>
      <w:r w:rsidRPr="00B916EC">
        <w:rPr>
          <w:rFonts w:hint="eastAsia"/>
          <w:lang w:eastAsia="zh-CN"/>
        </w:rPr>
        <w:t>end while</w:t>
      </w:r>
    </w:p>
    <w:p w14:paraId="0B5F6FBA" w14:textId="340EDB8E" w:rsidR="0044710D" w:rsidRDefault="0044710D" w:rsidP="0044710D">
      <w:pPr>
        <w:pStyle w:val="B2"/>
      </w:pPr>
      <w:r>
        <w:rPr>
          <w:noProof/>
          <w:position w:val="-6"/>
          <w:lang w:val="en-US"/>
        </w:rPr>
        <w:drawing>
          <wp:inline distT="0" distB="0" distL="0" distR="0" wp14:anchorId="2FBFA14B" wp14:editId="6EE3CBD0">
            <wp:extent cx="462280" cy="180975"/>
            <wp:effectExtent l="0" t="0" r="0" b="9525"/>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w:t>
      </w:r>
    </w:p>
    <w:p w14:paraId="674DEE23" w14:textId="77777777" w:rsidR="0044710D" w:rsidRDefault="0044710D" w:rsidP="0044710D">
      <w:pPr>
        <w:pStyle w:val="B1"/>
        <w:rPr>
          <w:lang w:eastAsia="zh-CN"/>
        </w:rPr>
      </w:pPr>
      <w:r w:rsidRPr="00B916EC">
        <w:rPr>
          <w:rFonts w:hint="eastAsia"/>
          <w:lang w:eastAsia="zh-CN"/>
        </w:rPr>
        <w:t>end while</w:t>
      </w:r>
    </w:p>
    <w:p w14:paraId="33B59E11" w14:textId="645E52E3" w:rsidR="0044710D" w:rsidRDefault="0044710D" w:rsidP="0044710D">
      <w:pPr>
        <w:rPr>
          <w:lang w:val="en-US" w:eastAsia="zh-CN"/>
        </w:rPr>
      </w:pPr>
      <w:r>
        <w:rPr>
          <w:lang w:val="en-US" w:eastAsia="zh-CN"/>
        </w:rPr>
        <w:t xml:space="preserve">If </w:t>
      </w:r>
      <w:r>
        <w:rPr>
          <w:noProof/>
          <w:position w:val="-10"/>
          <w:lang w:val="en-US"/>
        </w:rPr>
        <w:drawing>
          <wp:inline distT="0" distB="0" distL="0" distR="0" wp14:anchorId="659B87A5" wp14:editId="4947D90B">
            <wp:extent cx="1190625" cy="205740"/>
            <wp:effectExtent l="0" t="0" r="9525" b="381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r>
        <w:t xml:space="preserve">, </w:t>
      </w:r>
      <w:r>
        <w:rPr>
          <w:lang w:val="en-US" w:eastAsia="zh-CN"/>
        </w:rPr>
        <w:t xml:space="preserve">the UE determines a number of HARQ-ACK information bits </w:t>
      </w:r>
      <w:r>
        <w:rPr>
          <w:noProof/>
          <w:position w:val="-12"/>
          <w:lang w:val="en-US"/>
        </w:rPr>
        <w:drawing>
          <wp:inline distT="0" distB="0" distL="0" distR="0" wp14:anchorId="1AAFB722" wp14:editId="089110BD">
            <wp:extent cx="557530" cy="205740"/>
            <wp:effectExtent l="0" t="0" r="0" b="381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Pr>
          <w:lang w:eastAsia="zh-CN"/>
        </w:rPr>
        <w:t xml:space="preserve"> for obtaining a transmission power for a PUCCH, as described in Clause 7.2.1, </w:t>
      </w:r>
      <w:r>
        <w:rPr>
          <w:lang w:val="en-US" w:eastAsia="zh-CN"/>
        </w:rPr>
        <w:t xml:space="preserve">as </w:t>
      </w:r>
      <w:r>
        <w:rPr>
          <w:noProof/>
          <w:position w:val="-24"/>
          <w:sz w:val="24"/>
          <w:lang w:val="en-US"/>
        </w:rPr>
        <w:drawing>
          <wp:inline distT="0" distB="0" distL="0" distR="0" wp14:anchorId="6211664C" wp14:editId="1CB4FEB8">
            <wp:extent cx="2647950" cy="417195"/>
            <wp:effectExtent l="0" t="0" r="0" b="1905"/>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2647950" cy="417195"/>
                    </a:xfrm>
                    <a:prstGeom prst="rect">
                      <a:avLst/>
                    </a:prstGeom>
                    <a:noFill/>
                    <a:ln>
                      <a:noFill/>
                    </a:ln>
                  </pic:spPr>
                </pic:pic>
              </a:graphicData>
            </a:graphic>
          </wp:inline>
        </w:drawing>
      </w:r>
      <w:r>
        <w:rPr>
          <w:lang w:val="en-US" w:eastAsia="zh-CN"/>
        </w:rPr>
        <w:t xml:space="preserve"> where </w:t>
      </w:r>
    </w:p>
    <w:p w14:paraId="597DB47C" w14:textId="353F1863" w:rsidR="0044710D" w:rsidRPr="00B72783" w:rsidRDefault="0044710D" w:rsidP="0044710D">
      <w:pPr>
        <w:pStyle w:val="B1"/>
      </w:pPr>
      <w:r>
        <w:rPr>
          <w:rFonts w:cs="Arial"/>
          <w:lang w:eastAsia="zh-CN"/>
        </w:rPr>
        <w:t>-</w:t>
      </w:r>
      <w:r>
        <w:rPr>
          <w:rFonts w:cs="Arial"/>
          <w:lang w:eastAsia="zh-CN"/>
        </w:rPr>
        <w:tab/>
      </w:r>
      <w:r>
        <w:rPr>
          <w:rFonts w:cs="Arial"/>
          <w:noProof/>
          <w:position w:val="-12"/>
          <w:lang w:val="en-US"/>
        </w:rPr>
        <w:drawing>
          <wp:inline distT="0" distB="0" distL="0" distR="0" wp14:anchorId="508E4E5F" wp14:editId="1E0B5EC3">
            <wp:extent cx="462280" cy="256540"/>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462280" cy="256540"/>
                    </a:xfrm>
                    <a:prstGeom prst="rect">
                      <a:avLst/>
                    </a:prstGeom>
                    <a:noFill/>
                    <a:ln>
                      <a:noFill/>
                    </a:ln>
                  </pic:spPr>
                </pic:pic>
              </a:graphicData>
            </a:graphic>
          </wp:inline>
        </w:drawing>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7E616767" wp14:editId="4EFA711F">
            <wp:extent cx="125730" cy="125730"/>
            <wp:effectExtent l="0" t="0" r="7620" b="762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79C8D2E6" wp14:editId="567118A5">
            <wp:extent cx="95250" cy="125730"/>
            <wp:effectExtent l="0" t="0" r="0" b="762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435CFD">
        <w:rPr>
          <w:i/>
        </w:rPr>
        <w:t>harq-ACK-SpatialBundlingPUCCH</w:t>
      </w:r>
      <w:r w:rsidRPr="00B916EC">
        <w:rPr>
          <w:rFonts w:hint="eastAsia"/>
          <w:lang w:val="en-US" w:eastAsia="zh-CN"/>
        </w:rPr>
        <w:t xml:space="preserve"> </w:t>
      </w:r>
      <w:r>
        <w:rPr>
          <w:lang w:val="en-US" w:eastAsia="zh-CN"/>
        </w:rPr>
        <w:t xml:space="preserve">and </w:t>
      </w:r>
      <w:r w:rsidRPr="0085578B">
        <w:rPr>
          <w:i/>
          <w:lang w:val="en-US" w:eastAsia="zh-CN"/>
        </w:rPr>
        <w:t>PDSCH-CodeBlockGroupTransmission</w:t>
      </w:r>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284FC4C2" wp14:editId="46EF4527">
            <wp:extent cx="125730" cy="125730"/>
            <wp:effectExtent l="0" t="0" r="7620" b="762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173BFC0E" wp14:editId="5A3769DA">
            <wp:extent cx="95250" cy="125730"/>
            <wp:effectExtent l="0" t="0" r="0" b="762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Pr="00647ADA">
        <w:t>that does not support CBG-based PDSCH receptions</w:t>
      </w:r>
      <w:r>
        <w:rPr>
          <w:lang w:val="en-US" w:eastAsia="zh-CN"/>
        </w:rPr>
        <w:t xml:space="preserve">,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734153B0" wp14:editId="373F6A74">
            <wp:extent cx="125730" cy="125730"/>
            <wp:effectExtent l="0" t="0" r="7620" b="762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2C348664" wp14:editId="7580D1D9">
            <wp:extent cx="95250" cy="125730"/>
            <wp:effectExtent l="0" t="0" r="0" b="762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w:t>
      </w:r>
      <w:r>
        <w:rPr>
          <w:lang w:val="en-US" w:eastAsia="zh-CN"/>
        </w:rPr>
        <w:t>and the UE reports corresponding HARQ-ACK information in the PUCCH</w:t>
      </w:r>
      <w:r>
        <w:rPr>
          <w:lang w:val="en-US"/>
        </w:rPr>
        <w:t>.</w:t>
      </w:r>
    </w:p>
    <w:p w14:paraId="4681EFBC" w14:textId="3146CB9C" w:rsidR="0044710D" w:rsidRPr="00091841" w:rsidRDefault="0044710D" w:rsidP="0044710D">
      <w:pPr>
        <w:pStyle w:val="B1"/>
      </w:pPr>
      <w:r>
        <w:rPr>
          <w:rFonts w:cs="Arial"/>
          <w:lang w:eastAsia="zh-CN"/>
        </w:rPr>
        <w:t>-</w:t>
      </w:r>
      <w:r>
        <w:rPr>
          <w:rFonts w:cs="Arial"/>
          <w:lang w:eastAsia="zh-CN"/>
        </w:rPr>
        <w:tab/>
      </w:r>
      <w:r>
        <w:rPr>
          <w:rFonts w:cs="Arial"/>
          <w:noProof/>
          <w:position w:val="-12"/>
          <w:lang w:val="en-US"/>
        </w:rPr>
        <w:drawing>
          <wp:inline distT="0" distB="0" distL="0" distR="0" wp14:anchorId="7614831D" wp14:editId="0C79A1F4">
            <wp:extent cx="638175" cy="236220"/>
            <wp:effectExtent l="0" t="0" r="9525"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0BF6F91B" wp14:editId="31CB9F98">
            <wp:extent cx="125730" cy="125730"/>
            <wp:effectExtent l="0" t="0" r="7620" b="762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1CBF472B" wp14:editId="243D991F">
            <wp:extent cx="95250" cy="125730"/>
            <wp:effectExtent l="0" t="0" r="0" b="762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Pr="00647ADA">
        <w:t>that support</w:t>
      </w:r>
      <w:r>
        <w:rPr>
          <w:lang w:val="en-US"/>
        </w:rPr>
        <w:t>s</w:t>
      </w:r>
      <w:r w:rsidRPr="00647ADA">
        <w:t xml:space="preserve"> CBG-based PDSCH receptions</w:t>
      </w:r>
      <w:r>
        <w:rPr>
          <w:lang w:val="en-US" w:eastAsia="zh-CN"/>
        </w:rPr>
        <w:t xml:space="preserve"> and the UE reports corresponding HARQ-ACK information in the PUCCH</w:t>
      </w:r>
      <w:r>
        <w:rPr>
          <w:lang w:val="en-US"/>
        </w:rPr>
        <w:t>.</w:t>
      </w:r>
    </w:p>
    <w:p w14:paraId="01D6CE5A" w14:textId="77777777" w:rsidR="0044710D" w:rsidRPr="00B916EC" w:rsidRDefault="0044710D" w:rsidP="0044710D">
      <w:pPr>
        <w:pStyle w:val="Heading4"/>
      </w:pPr>
      <w:bookmarkStart w:id="763" w:name="_Toc12021471"/>
      <w:bookmarkStart w:id="764" w:name="_Toc20311583"/>
      <w:bookmarkStart w:id="765" w:name="_Toc26719408"/>
      <w:bookmarkStart w:id="766" w:name="_Toc29894841"/>
      <w:bookmarkStart w:id="767" w:name="_Toc29899140"/>
      <w:bookmarkStart w:id="768" w:name="_Toc29899558"/>
      <w:bookmarkStart w:id="769" w:name="_Toc29917295"/>
      <w:bookmarkStart w:id="770" w:name="_Toc36498169"/>
      <w:bookmarkStart w:id="771" w:name="_Toc45699195"/>
      <w:bookmarkStart w:id="772" w:name="_Toc5220835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763"/>
      <w:bookmarkEnd w:id="764"/>
      <w:bookmarkEnd w:id="765"/>
      <w:bookmarkEnd w:id="766"/>
      <w:bookmarkEnd w:id="767"/>
      <w:bookmarkEnd w:id="768"/>
      <w:bookmarkEnd w:id="769"/>
      <w:bookmarkEnd w:id="770"/>
      <w:bookmarkEnd w:id="771"/>
      <w:bookmarkEnd w:id="772"/>
    </w:p>
    <w:p w14:paraId="28B6F803" w14:textId="77777777" w:rsidR="0044710D" w:rsidRDefault="0044710D" w:rsidP="0044710D">
      <w:pPr>
        <w:rPr>
          <w:rFonts w:cs="Arial"/>
          <w:lang w:eastAsia="zh-CN"/>
        </w:rPr>
      </w:pPr>
      <w:r w:rsidRPr="00B916EC">
        <w:rPr>
          <w:rFonts w:cs="Arial"/>
          <w:lang w:eastAsia="zh-CN"/>
        </w:rPr>
        <w:t>I</w:t>
      </w:r>
      <w:r w:rsidRPr="00B916EC">
        <w:rPr>
          <w:rFonts w:hint="eastAsia"/>
          <w:lang w:eastAsia="zh-CN"/>
        </w:rPr>
        <w:t xml:space="preserve">f a UE </w:t>
      </w:r>
      <w:r>
        <w:rPr>
          <w:lang w:eastAsia="zh-CN"/>
        </w:rPr>
        <w:t xml:space="preserve">would </w:t>
      </w:r>
      <w:r w:rsidRPr="00B916EC">
        <w:rPr>
          <w:lang w:eastAsia="zh-CN"/>
        </w:rPr>
        <w:t>multiplex</w:t>
      </w:r>
      <w:r w:rsidRPr="00B916EC">
        <w:rPr>
          <w:rFonts w:hint="eastAsia"/>
          <w:lang w:eastAsia="zh-CN"/>
        </w:rPr>
        <w:t xml:space="preserve"> HARQ-ACK</w:t>
      </w:r>
      <w:r w:rsidRPr="00CD5BA3">
        <w:rPr>
          <w:lang w:eastAsia="zh-CN"/>
        </w:rPr>
        <w:t xml:space="preserve"> </w:t>
      </w:r>
      <w:r>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Pr>
          <w:lang w:eastAsia="zh-CN"/>
        </w:rPr>
        <w:t xml:space="preserve">a </w:t>
      </w:r>
      <w:r w:rsidRPr="00B916EC">
        <w:rPr>
          <w:lang w:eastAsia="zh-CN"/>
        </w:rPr>
        <w:t xml:space="preserve">DCI format </w:t>
      </w:r>
      <w:r>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0E55501B" w14:textId="77777777" w:rsidR="0044710D" w:rsidRPr="00E1648B" w:rsidRDefault="0044710D" w:rsidP="0044710D">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Pr="00CD5BA3">
        <w:rPr>
          <w:rFonts w:cs="Arial"/>
          <w:lang w:val="en-US" w:eastAsia="zh-CN"/>
        </w:rPr>
        <w:t xml:space="preserve"> </w:t>
      </w:r>
      <w:r w:rsidRPr="00B642F5">
        <w:rPr>
          <w:rFonts w:cs="Arial"/>
          <w:lang w:val="en-US" w:eastAsia="zh-CN"/>
        </w:rPr>
        <w:t xml:space="preserve">that the </w:t>
      </w:r>
      <w:r w:rsidRPr="00B642F5">
        <w:rPr>
          <w:lang w:val="en-US" w:eastAsia="zh-CN"/>
        </w:rPr>
        <w:t xml:space="preserve">UE transmits corresponding HARQ-ACK </w:t>
      </w:r>
      <w:r>
        <w:rPr>
          <w:lang w:val="en-US" w:eastAsia="zh-CN"/>
        </w:rPr>
        <w:t xml:space="preserve">information </w:t>
      </w:r>
      <w:r w:rsidRPr="00B642F5">
        <w:rPr>
          <w:lang w:val="en-US" w:eastAsia="zh-CN"/>
        </w:rPr>
        <w:t xml:space="preserve">in </w:t>
      </w:r>
      <w:r w:rsidRPr="00B642F5">
        <w:rPr>
          <w:rFonts w:hint="eastAsia"/>
          <w:lang w:val="en-US" w:eastAsia="zh-CN"/>
        </w:rPr>
        <w:t xml:space="preserve">the </w:t>
      </w:r>
      <w:r w:rsidRPr="00B642F5">
        <w:rPr>
          <w:lang w:val="en-US" w:eastAsia="zh-CN"/>
        </w:rPr>
        <w:t>PU</w:t>
      </w:r>
      <w:r w:rsidRPr="00B642F5">
        <w:rPr>
          <w:rFonts w:hint="eastAsia"/>
          <w:lang w:val="en-US" w:eastAsia="zh-CN"/>
        </w:rPr>
        <w:t>S</w:t>
      </w:r>
      <w:r w:rsidRPr="00B642F5">
        <w:rPr>
          <w:lang w:val="en-US" w:eastAsia="zh-CN"/>
        </w:rPr>
        <w:t>CH</w:t>
      </w:r>
      <w:r>
        <w:rPr>
          <w:lang w:val="en-US" w:eastAsia="zh-CN"/>
        </w:rPr>
        <w:t>,</w:t>
      </w:r>
      <w:r w:rsidRPr="00B642F5">
        <w:rPr>
          <w:rFonts w:hint="eastAsia"/>
          <w:lang w:val="en-US" w:eastAsia="zh-CN"/>
        </w:rPr>
        <w:t xml:space="preserve"> </w:t>
      </w:r>
      <w:r w:rsidRPr="00B642F5">
        <w:rPr>
          <w:lang w:val="en-US" w:eastAsia="zh-CN"/>
        </w:rPr>
        <w:t xml:space="preserve">based on </w:t>
      </w:r>
      <w:r>
        <w:rPr>
          <w:lang w:val="en-US" w:eastAsia="zh-CN"/>
        </w:rPr>
        <w:t>a</w:t>
      </w:r>
      <w:r w:rsidRPr="00B642F5">
        <w:rPr>
          <w:lang w:val="en-US" w:eastAsia="zh-CN"/>
        </w:rPr>
        <w:t xml:space="preserve"> </w:t>
      </w:r>
      <w:r>
        <w:rPr>
          <w:lang w:val="en-US" w:eastAsia="zh-CN"/>
        </w:rPr>
        <w:t xml:space="preserve">value of a respective </w:t>
      </w:r>
      <w:r w:rsidRPr="00B642F5">
        <w:rPr>
          <w:lang w:val="en-US" w:eastAsia="zh-CN"/>
        </w:rPr>
        <w:t>PDSCH-to-HARQ</w:t>
      </w:r>
      <w:r>
        <w:rPr>
          <w:lang w:val="en-US" w:eastAsia="zh-CN"/>
        </w:rPr>
        <w:t xml:space="preserve">_feedback timing indicator field in a DCI format scheduling the PDSCH reception or the SPS PDSCH release </w:t>
      </w:r>
      <w:r>
        <w:rPr>
          <w:rFonts w:cs="Arial"/>
          <w:lang w:val="en-US" w:eastAsia="zh-CN"/>
        </w:rPr>
        <w:t xml:space="preserve">or on the value of </w:t>
      </w:r>
      <w:r w:rsidRPr="000D579D">
        <w:rPr>
          <w:i/>
        </w:rPr>
        <w:t>dl-DataToUL-ACK</w:t>
      </w:r>
      <w:r>
        <w:rPr>
          <w:rFonts w:hint="eastAsia"/>
          <w:lang w:val="en-US" w:eastAsia="zh-CN"/>
        </w:rPr>
        <w:t xml:space="preserve"> </w:t>
      </w:r>
      <w:r>
        <w:rPr>
          <w:lang w:val="en-US" w:eastAsia="zh-CN"/>
        </w:rPr>
        <w:t>if the</w:t>
      </w:r>
      <w:r w:rsidRPr="00123FCB">
        <w:rPr>
          <w:lang w:val="en-US" w:eastAsia="zh-CN"/>
        </w:rPr>
        <w:t xml:space="preserve"> </w:t>
      </w:r>
      <w:r w:rsidRPr="00B642F5">
        <w:rPr>
          <w:lang w:val="en-US" w:eastAsia="zh-CN"/>
        </w:rPr>
        <w:t>PDSCH-to-HARQ</w:t>
      </w:r>
      <w:r>
        <w:rPr>
          <w:lang w:val="en-US" w:eastAsia="zh-CN"/>
        </w:rPr>
        <w:t xml:space="preserve">_feedback timing indicator field is not present in DCI format 1_1 or </w:t>
      </w:r>
      <w:r>
        <w:rPr>
          <w:rFonts w:cs="Arial"/>
          <w:lang w:val="en-US" w:eastAsia="zh-CN"/>
        </w:rPr>
        <w:t xml:space="preserve">on the value of </w:t>
      </w:r>
      <w:r w:rsidRPr="000D579D">
        <w:rPr>
          <w:i/>
        </w:rPr>
        <w:t>dl-DataToUL-ACK</w:t>
      </w:r>
      <w:r>
        <w:rPr>
          <w:i/>
          <w:lang w:val="en-US"/>
        </w:rPr>
        <w:t>-ForDCI-Format1-2</w:t>
      </w:r>
      <w:del w:id="773" w:author="Aris Papasakellariou 2" w:date="2020-11-08T13:29:00Z">
        <w:r w:rsidDel="008E403B">
          <w:rPr>
            <w:i/>
            <w:lang w:val="en-US"/>
          </w:rPr>
          <w:delText>-r16</w:delText>
        </w:r>
      </w:del>
      <w:r>
        <w:rPr>
          <w:rFonts w:hint="eastAsia"/>
          <w:lang w:val="en-US" w:eastAsia="zh-CN"/>
        </w:rPr>
        <w:t xml:space="preserve"> </w:t>
      </w:r>
      <w:r>
        <w:rPr>
          <w:lang w:val="en-US" w:eastAsia="zh-CN"/>
        </w:rPr>
        <w:t>if the</w:t>
      </w:r>
      <w:r w:rsidRPr="00123FCB">
        <w:rPr>
          <w:lang w:val="en-US" w:eastAsia="zh-CN"/>
        </w:rPr>
        <w:t xml:space="preserve"> </w:t>
      </w:r>
      <w:r w:rsidRPr="00B642F5">
        <w:rPr>
          <w:lang w:val="en-US" w:eastAsia="zh-CN"/>
        </w:rPr>
        <w:t>PDSCH-to-HARQ</w:t>
      </w:r>
      <w:r>
        <w:rPr>
          <w:lang w:val="en-US" w:eastAsia="zh-CN"/>
        </w:rPr>
        <w:t xml:space="preserve">_feedback timing indicator field is not </w:t>
      </w:r>
      <w:r>
        <w:rPr>
          <w:lang w:val="en-US" w:eastAsia="zh-CN"/>
        </w:rPr>
        <w:lastRenderedPageBreak/>
        <w:t>present in DCI format 1_2,</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Pr>
          <w:lang w:val="en-US" w:eastAsia="zh-CN"/>
        </w:rPr>
        <w:t xml:space="preserve">candidate </w:t>
      </w:r>
      <w:r>
        <w:rPr>
          <w:lang w:eastAsia="zh-CN"/>
        </w:rPr>
        <w:t>PDSCH reception</w:t>
      </w:r>
      <w:r>
        <w:rPr>
          <w:lang w:val="en-US" w:eastAsia="zh-CN"/>
        </w:rPr>
        <w:t>s</w:t>
      </w:r>
      <w:r w:rsidRPr="00CD5BA3">
        <w:rPr>
          <w:lang w:val="en-US" w:eastAsia="zh-CN"/>
        </w:rPr>
        <w:t xml:space="preserve"> </w:t>
      </w:r>
      <w:r>
        <w:rPr>
          <w:lang w:val="en-US" w:eastAsia="zh-CN"/>
        </w:rPr>
        <w:t xml:space="preserve">by a 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in </w:t>
      </w:r>
      <w:r>
        <w:rPr>
          <w:rFonts w:cs="Arial"/>
          <w:lang w:eastAsia="zh-CN"/>
        </w:rPr>
        <w:t>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Pr="00CD5BA3">
        <w:rPr>
          <w:lang w:val="en-US" w:eastAsia="zh-CN"/>
        </w:rPr>
        <w:t xml:space="preserve"> </w:t>
      </w:r>
      <w:r>
        <w:rPr>
          <w:lang w:val="en-US" w:eastAsia="zh-CN"/>
        </w:rPr>
        <w:t>information</w:t>
      </w:r>
      <w:r w:rsidRPr="00AE44D6">
        <w:rPr>
          <w:lang w:eastAsia="zh-CN"/>
        </w:rPr>
        <w:t xml:space="preserve"> in the PUSCH transmission;</w:t>
      </w:r>
    </w:p>
    <w:p w14:paraId="79EECB16" w14:textId="77777777" w:rsidR="0044710D" w:rsidRPr="00E1648B" w:rsidRDefault="0044710D" w:rsidP="0044710D">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in </w:t>
      </w:r>
      <w:r>
        <w:rPr>
          <w:rFonts w:cs="Arial"/>
          <w:lang w:eastAsia="zh-CN"/>
        </w:rPr>
        <w:t>Clause</w:t>
      </w:r>
      <w:r>
        <w:rPr>
          <w:rFonts w:cs="Arial"/>
          <w:lang w:val="en-US" w:eastAsia="zh-CN"/>
        </w:rPr>
        <w:t xml:space="preserve"> 9.1.2.1,</w:t>
      </w:r>
      <w:r w:rsidRPr="00E1648B">
        <w:rPr>
          <w:rFonts w:cs="Arial"/>
          <w:lang w:eastAsia="zh-CN"/>
        </w:rPr>
        <w:t xml:space="preserve"> except that </w:t>
      </w:r>
      <w:r w:rsidRPr="00435CFD">
        <w:rPr>
          <w:i/>
        </w:rPr>
        <w:t>harq-ACK-SpatialBundlingPUCCH</w:t>
      </w:r>
      <w:r w:rsidRPr="00E1648B">
        <w:rPr>
          <w:rFonts w:cs="Arial"/>
          <w:lang w:eastAsia="zh-CN"/>
        </w:rPr>
        <w:t xml:space="preserve"> is replaced by </w:t>
      </w:r>
      <w:r>
        <w:rPr>
          <w:i/>
        </w:rPr>
        <w:t>harq-ACK-SpatialBundlingPUS</w:t>
      </w:r>
      <w:r w:rsidRPr="00435CFD">
        <w:rPr>
          <w:i/>
        </w:rPr>
        <w:t>CH</w:t>
      </w:r>
      <w:r>
        <w:rPr>
          <w:lang w:val="en-US"/>
        </w:rPr>
        <w:t>,</w:t>
      </w:r>
      <w:r w:rsidRPr="00E93E80">
        <w:rPr>
          <w:lang w:val="en-US"/>
        </w:rPr>
        <w:t xml:space="preserve"> </w:t>
      </w:r>
      <w:r>
        <w:rPr>
          <w:lang w:val="en-US"/>
        </w:rPr>
        <w:t xml:space="preserve">unless the UE receives </w:t>
      </w:r>
      <w:r>
        <w:rPr>
          <w:lang w:eastAsia="zh-CN"/>
        </w:rPr>
        <w:t xml:space="preserve">only </w:t>
      </w:r>
      <w:r>
        <w:rPr>
          <w:rFonts w:hint="eastAsia"/>
          <w:lang w:eastAsia="zh-CN"/>
        </w:rPr>
        <w:t>a SPS PDSCH release</w:t>
      </w:r>
      <w:r>
        <w:rPr>
          <w:lang w:val="en-US" w:eastAsia="zh-CN"/>
        </w:rPr>
        <w:t xml:space="preserve">, </w:t>
      </w:r>
      <w:r w:rsidRPr="00072F61">
        <w:rPr>
          <w:lang w:val="en-GB"/>
        </w:rPr>
        <w:t>or only SPS PDSCH reception,</w:t>
      </w:r>
      <w:r>
        <w:rPr>
          <w:lang w:eastAsia="zh-CN"/>
        </w:rPr>
        <w:t xml:space="preserve"> or</w:t>
      </w:r>
      <w:r>
        <w:rPr>
          <w:lang w:val="en-US" w:eastAsia="zh-CN"/>
        </w:rPr>
        <w:t xml:space="preserve"> only a PDSCH </w:t>
      </w:r>
      <w:r>
        <w:t xml:space="preserve">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in Clause 9.1.2</w:t>
      </w:r>
      <w:r w:rsidRPr="00E1648B">
        <w:rPr>
          <w:rFonts w:cs="Arial"/>
          <w:lang w:eastAsia="zh-CN"/>
        </w:rPr>
        <w:t>.</w:t>
      </w:r>
    </w:p>
    <w:p w14:paraId="58F1FC6F" w14:textId="77777777" w:rsidR="0044710D" w:rsidRDefault="0044710D" w:rsidP="0044710D">
      <w:pPr>
        <w:rPr>
          <w:lang w:eastAsia="zh-CN"/>
        </w:rPr>
      </w:pPr>
      <w:r>
        <w:rPr>
          <w:lang w:eastAsia="zh-CN"/>
        </w:rPr>
        <w:t>A UE sets to NACK value in the HARQ-ACK codebook any HARQ-ACK information corresponding to PDSCH reception or SPS PDSCH release that the UE detects in a PDCCH monitoring occasion that starts after a PDCCH monitoring occasion where the UE detects a DCI format scheduling the PUSCH transmission.</w:t>
      </w:r>
    </w:p>
    <w:p w14:paraId="566E0876" w14:textId="77777777" w:rsidR="0044710D" w:rsidRDefault="0044710D" w:rsidP="0044710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56478469" w14:textId="77777777" w:rsidR="0044710D" w:rsidRPr="00B916EC" w:rsidRDefault="0044710D" w:rsidP="0044710D">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Pr="00CD5BA3">
        <w:rPr>
          <w:lang w:eastAsia="zh-CN"/>
        </w:rPr>
        <w:t xml:space="preserve"> </w:t>
      </w:r>
      <w:r>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in </w:t>
      </w:r>
      <w:r>
        <w:rPr>
          <w:rFonts w:cs="Arial"/>
          <w:lang w:eastAsia="zh-CN"/>
        </w:rPr>
        <w:t>Clause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Pr="00435CFD">
        <w:rPr>
          <w:i/>
        </w:rPr>
        <w:t>harq-ACK-SpatialBundlingPUCCH</w:t>
      </w:r>
      <w:r w:rsidRPr="00E1648B">
        <w:rPr>
          <w:rFonts w:cs="Arial"/>
          <w:lang w:eastAsia="zh-CN"/>
        </w:rPr>
        <w:t xml:space="preserve"> is replaced by </w:t>
      </w:r>
      <w:r>
        <w:rPr>
          <w:i/>
        </w:rPr>
        <w:t>harq-ACK-SpatialBundlingPUS</w:t>
      </w:r>
      <w:r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Pr>
          <w:rFonts w:cs="Arial"/>
          <w:lang w:eastAsia="zh-CN"/>
        </w:rPr>
        <w:t xml:space="preserve"> </w:t>
      </w:r>
      <w:r>
        <w:rPr>
          <w:lang w:val="en-US"/>
        </w:rPr>
        <w:t>unless the UE receives only a</w:t>
      </w:r>
      <w:r>
        <w:rPr>
          <w:rFonts w:hint="eastAsia"/>
          <w:lang w:eastAsia="zh-CN"/>
        </w:rPr>
        <w:t xml:space="preserve"> SPS PDSCH release</w:t>
      </w:r>
      <w:r w:rsidRPr="00405417">
        <w:rPr>
          <w:lang w:eastAsia="zh-CN"/>
        </w:rPr>
        <w:t>,</w:t>
      </w:r>
      <w:r w:rsidRPr="00131706">
        <w:rPr>
          <w:lang w:eastAsia="zh-CN"/>
        </w:rPr>
        <w:t xml:space="preserve"> </w:t>
      </w:r>
      <w:r w:rsidRPr="00072F61">
        <w:t>or only SPS PDSCH</w:t>
      </w:r>
      <w:r>
        <w:t>(s),</w:t>
      </w:r>
      <w:r>
        <w:rPr>
          <w:lang w:eastAsia="zh-CN"/>
        </w:rPr>
        <w:t xml:space="preserve"> or</w:t>
      </w:r>
      <w:r>
        <w:rPr>
          <w:lang w:val="en-US" w:eastAsia="zh-CN"/>
        </w:rPr>
        <w:t xml:space="preserve"> only a PDSCH </w:t>
      </w:r>
      <w:r>
        <w:t xml:space="preserve">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w:t>
      </w: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in Clause 9.1.2</w:t>
      </w:r>
      <w:r>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Pr>
          <w:lang w:eastAsia="x-none"/>
        </w:rPr>
        <w:t xml:space="preserve"> if </w:t>
      </w:r>
      <w:r w:rsidRPr="002E260B">
        <w:rPr>
          <w:lang w:eastAsia="x-none"/>
        </w:rPr>
        <w:t xml:space="preserve">the PUSCH is scheduled by a DCI format that includes a DAI field and </w:t>
      </w:r>
      <w:r>
        <w:rPr>
          <w:lang w:eastAsia="x-none"/>
        </w:rPr>
        <w:t xml:space="preserve">the </w:t>
      </w:r>
      <w:r>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Pr>
          <w:lang w:eastAsia="x-none"/>
        </w:rPr>
        <w:t>.</w:t>
      </w:r>
    </w:p>
    <w:p w14:paraId="10AF9F6B" w14:textId="77777777" w:rsidR="0044710D" w:rsidRDefault="0044710D" w:rsidP="0044710D">
      <w:pPr>
        <w:pStyle w:val="Heading3"/>
        <w:rPr>
          <w:szCs w:val="32"/>
        </w:rPr>
      </w:pPr>
      <w:bookmarkStart w:id="774" w:name="_Ref497329141"/>
      <w:bookmarkStart w:id="775" w:name="_Toc12021472"/>
      <w:bookmarkStart w:id="776" w:name="_Toc20311584"/>
      <w:bookmarkStart w:id="777" w:name="_Toc26719409"/>
      <w:bookmarkStart w:id="778" w:name="_Toc29894842"/>
      <w:bookmarkStart w:id="779" w:name="_Toc29899141"/>
      <w:bookmarkStart w:id="780" w:name="_Toc29899559"/>
      <w:bookmarkStart w:id="781" w:name="_Toc29917296"/>
      <w:bookmarkStart w:id="782" w:name="_Toc36498170"/>
      <w:bookmarkStart w:id="783" w:name="_Toc45699196"/>
      <w:bookmarkStart w:id="784" w:name="_Toc5220835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774"/>
      <w:bookmarkEnd w:id="775"/>
      <w:bookmarkEnd w:id="776"/>
      <w:bookmarkEnd w:id="777"/>
      <w:bookmarkEnd w:id="778"/>
      <w:bookmarkEnd w:id="779"/>
      <w:bookmarkEnd w:id="780"/>
      <w:bookmarkEnd w:id="781"/>
      <w:bookmarkEnd w:id="782"/>
      <w:bookmarkEnd w:id="783"/>
      <w:bookmarkEnd w:id="784"/>
      <w:r w:rsidRPr="00B916EC">
        <w:rPr>
          <w:szCs w:val="32"/>
        </w:rPr>
        <w:t xml:space="preserve"> </w:t>
      </w:r>
    </w:p>
    <w:p w14:paraId="3C83753B" w14:textId="77777777" w:rsidR="0044710D" w:rsidRPr="00C06B59" w:rsidRDefault="0044710D" w:rsidP="0044710D">
      <w:pPr>
        <w:rPr>
          <w:lang w:eastAsia="zh-CN"/>
        </w:rPr>
      </w:pPr>
      <w:r>
        <w:rPr>
          <w:lang w:val="en-US" w:eastAsia="zh-CN"/>
        </w:rPr>
        <w:t xml:space="preserve">This clause applies if the UE is configured with </w:t>
      </w:r>
      <w:r w:rsidRPr="00221BBC">
        <w:rPr>
          <w:i/>
          <w:lang w:val="en-US" w:eastAsia="zh-CN"/>
        </w:rPr>
        <w:t>pdsch-</w:t>
      </w:r>
      <w:r>
        <w:rPr>
          <w:rFonts w:cs="Arial"/>
          <w:i/>
          <w:lang w:eastAsia="zh-CN"/>
        </w:rPr>
        <w:t>HARQ-ACK-Codebook = dynam</w:t>
      </w:r>
      <w:r w:rsidRPr="00B916EC">
        <w:rPr>
          <w:rFonts w:cs="Arial"/>
          <w:i/>
          <w:lang w:eastAsia="zh-CN"/>
        </w:rPr>
        <w:t>ic</w:t>
      </w:r>
      <w:r>
        <w:rPr>
          <w:rFonts w:cs="Arial"/>
          <w:lang w:eastAsia="zh-CN"/>
        </w:rPr>
        <w:t xml:space="preserve"> or with </w:t>
      </w:r>
      <w:r w:rsidRPr="00221BBC">
        <w:rPr>
          <w:i/>
          <w:lang w:val="en-US" w:eastAsia="zh-CN"/>
        </w:rPr>
        <w:t>pdsch-</w:t>
      </w:r>
      <w:r>
        <w:rPr>
          <w:rFonts w:cs="Arial"/>
          <w:i/>
          <w:lang w:eastAsia="zh-CN"/>
        </w:rPr>
        <w:t>HARQ-ACK-Codebook</w:t>
      </w:r>
      <w:ins w:id="785" w:author="Aris Papasakellariou" w:date="2020-10-08T19:17:00Z">
        <w:r>
          <w:rPr>
            <w:rFonts w:cs="Arial"/>
            <w:i/>
            <w:lang w:eastAsia="zh-CN"/>
          </w:rPr>
          <w:t>-r16</w:t>
        </w:r>
      </w:ins>
      <w:del w:id="786" w:author="Aris Papasakellariou" w:date="2020-10-08T19:19:00Z">
        <w:r w:rsidDel="00415CAB">
          <w:rPr>
            <w:rFonts w:cs="Arial"/>
            <w:i/>
            <w:lang w:eastAsia="zh-CN"/>
          </w:rPr>
          <w:delText xml:space="preserve"> = </w:delText>
        </w:r>
        <w:r w:rsidRPr="00990A42" w:rsidDel="00415CAB">
          <w:rPr>
            <w:i/>
            <w:iCs/>
          </w:rPr>
          <w:delText>enhancedDynamic</w:delText>
        </w:r>
      </w:del>
      <w:del w:id="787" w:author="Aris Papasakellariou" w:date="2020-10-08T19:17:00Z">
        <w:r w:rsidRPr="00990A42" w:rsidDel="00415CAB">
          <w:rPr>
            <w:i/>
            <w:iCs/>
          </w:rPr>
          <w:delText>-r16</w:delText>
        </w:r>
      </w:del>
      <w:r w:rsidRPr="002001B9">
        <w:rPr>
          <w:rFonts w:cs="Arial"/>
          <w:lang w:eastAsia="zh-CN"/>
        </w:rPr>
        <w:t>.</w:t>
      </w:r>
      <w:r>
        <w:rPr>
          <w:rFonts w:cs="Arial"/>
          <w:lang w:eastAsia="zh-CN"/>
        </w:rPr>
        <w:t xml:space="preserve"> Unless stated otherwise, a </w:t>
      </w:r>
      <w:r w:rsidRPr="00990A42">
        <w:rPr>
          <w:lang w:eastAsia="zh-CN"/>
        </w:rPr>
        <w:t>PDSCH-to-HARQ_feedba</w:t>
      </w:r>
      <w:r>
        <w:rPr>
          <w:lang w:eastAsia="zh-CN"/>
        </w:rPr>
        <w:t>ck timing indicator field provides an applicable value.</w:t>
      </w:r>
      <w:r w:rsidRPr="00B93BCA">
        <w:rPr>
          <w:lang w:eastAsia="zh-CN"/>
        </w:rPr>
        <w:t xml:space="preserve"> </w:t>
      </w:r>
    </w:p>
    <w:p w14:paraId="1A353C77" w14:textId="77777777" w:rsidR="0044710D" w:rsidRDefault="0044710D" w:rsidP="0044710D">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075D6784" w14:textId="77777777" w:rsidR="0044710D" w:rsidRDefault="0044710D" w:rsidP="0044710D">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ins w:id="788" w:author="Aris Papasakellariou" w:date="2020-10-08T19:20:00Z">
        <w:r>
          <w:rPr>
            <w:i/>
          </w:rPr>
          <w:t>-r16</w:t>
        </w:r>
      </w:ins>
      <w:r w:rsidRPr="00990A42">
        <w:rPr>
          <w:lang w:eastAsia="zh-CN"/>
        </w:rPr>
        <w:t xml:space="preserve">, </w:t>
      </w:r>
    </w:p>
    <w:p w14:paraId="2558F4F8" w14:textId="77777777" w:rsidR="0044710D" w:rsidRPr="00A04CF8" w:rsidRDefault="0044710D" w:rsidP="0044710D">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0BA828B" w14:textId="77777777" w:rsidR="0044710D" w:rsidRPr="00A67B08" w:rsidRDefault="0044710D" w:rsidP="0044710D">
      <w:pPr>
        <w:pStyle w:val="B2"/>
        <w:rPr>
          <w:szCs w:val="22"/>
          <w:lang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ins w:id="789" w:author="Aris Papasakellariou" w:date="2020-10-08T19:20:00Z">
        <w:r>
          <w:rPr>
            <w:i/>
            <w:szCs w:val="22"/>
            <w:lang w:val="en-US" w:eastAsia="zh-CN"/>
          </w:rPr>
          <w:t>-r16</w:t>
        </w:r>
      </w:ins>
      <w:del w:id="790" w:author="Aris Papasakellariou" w:date="2020-10-08T19:20:00Z">
        <w:r w:rsidRPr="00A67B08" w:rsidDel="00415CAB">
          <w:rPr>
            <w:i/>
            <w:szCs w:val="22"/>
            <w:lang w:eastAsia="zh-CN"/>
          </w:rPr>
          <w:delText xml:space="preserve"> = </w:delText>
        </w:r>
        <w:r w:rsidRPr="00A67B08" w:rsidDel="00415CAB">
          <w:rPr>
            <w:i/>
            <w:iCs/>
            <w:szCs w:val="22"/>
          </w:rPr>
          <w:delText>enhancedDynamic-r16</w:delText>
        </w:r>
      </w:del>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p>
    <w:p w14:paraId="6E2EEE07" w14:textId="77777777" w:rsidR="0044710D" w:rsidRDefault="0044710D" w:rsidP="0044710D">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ins w:id="791" w:author="Aris Papasakellariou" w:date="2020-10-08T19:20:00Z">
        <w:r>
          <w:rPr>
            <w:i/>
            <w:lang w:val="en-US" w:eastAsia="zh-CN"/>
          </w:rPr>
          <w:t>-r16</w:t>
        </w:r>
      </w:ins>
      <w:del w:id="792" w:author="Aris Papasakellariou" w:date="2020-10-08T19:20:00Z">
        <w:r w:rsidDel="00415CAB">
          <w:rPr>
            <w:i/>
            <w:lang w:eastAsia="zh-CN"/>
          </w:rPr>
          <w:delText xml:space="preserve"> = </w:delText>
        </w:r>
        <w:r w:rsidRPr="00990A42" w:rsidDel="00415CAB">
          <w:rPr>
            <w:i/>
            <w:iCs/>
          </w:rPr>
          <w:delText>enhancedDynamic-r16</w:delText>
        </w:r>
      </w:del>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in Clause 9.1.3.3 </w:t>
      </w:r>
    </w:p>
    <w:p w14:paraId="196E7317" w14:textId="77777777" w:rsidR="0044710D" w:rsidRDefault="0044710D" w:rsidP="0044710D">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del w:id="793" w:author="Aris Papasakellariou 2" w:date="2020-11-08T13:30:00Z">
        <w:r w:rsidRPr="009D092A" w:rsidDel="008E403B">
          <w:rPr>
            <w:i/>
            <w:lang w:val="en-US" w:eastAsia="zh-CN"/>
          </w:rPr>
          <w:delText>-r16</w:delText>
        </w:r>
      </w:del>
      <w:r w:rsidRPr="009D092A">
        <w:rPr>
          <w:iCs/>
        </w:rPr>
        <w:t xml:space="preserve">, </w:t>
      </w:r>
      <w:r w:rsidRPr="004D561C">
        <w:rPr>
          <w:iCs/>
          <w:lang w:val="en-US" w:eastAsia="zh-CN"/>
        </w:rPr>
        <w:t xml:space="preserve">the first DCI format </w:t>
      </w:r>
      <w:r>
        <w:rPr>
          <w:iCs/>
          <w:lang w:val="en-US" w:eastAsia="zh-CN"/>
        </w:rPr>
        <w:t>does not indicate</w:t>
      </w:r>
      <w:r w:rsidRPr="004D561C">
        <w:rPr>
          <w:iCs/>
          <w:lang w:val="en-US" w:eastAsia="zh-CN"/>
        </w:rPr>
        <w:t xml:space="preserve"> SPS </w:t>
      </w:r>
      <w:r>
        <w:rPr>
          <w:iCs/>
          <w:lang w:val="en-US" w:eastAsia="zh-CN"/>
        </w:rPr>
        <w:t xml:space="preserve">PDSCH </w:t>
      </w:r>
      <w:r w:rsidRPr="004D561C">
        <w:rPr>
          <w:iCs/>
          <w:lang w:val="en-US" w:eastAsia="zh-CN"/>
        </w:rPr>
        <w:t xml:space="preserve">release </w:t>
      </w:r>
      <w:r>
        <w:rPr>
          <w:iCs/>
          <w:lang w:val="en-US" w:eastAsia="zh-CN"/>
        </w:rPr>
        <w:t>or</w:t>
      </w:r>
      <w:r w:rsidRPr="004D561C">
        <w:rPr>
          <w:iCs/>
          <w:lang w:val="en-US" w:eastAsia="zh-CN"/>
        </w:rPr>
        <w:t xml:space="preserve"> S</w:t>
      </w:r>
      <w:r>
        <w:rPr>
          <w:iCs/>
          <w:lang w:val="en-US" w:eastAsia="zh-CN"/>
        </w:rPr>
        <w:t>C</w:t>
      </w:r>
      <w:r w:rsidRPr="004D561C">
        <w:rPr>
          <w:iCs/>
          <w:lang w:val="en-US" w:eastAsia="zh-CN"/>
        </w:rPr>
        <w:t xml:space="preserve">ell </w:t>
      </w:r>
      <w:r>
        <w:rPr>
          <w:iCs/>
          <w:lang w:val="en-US" w:eastAsia="zh-CN"/>
        </w:rPr>
        <w:t>d</w:t>
      </w:r>
      <w:r w:rsidRPr="004D561C">
        <w:rPr>
          <w:iCs/>
          <w:lang w:val="en-US" w:eastAsia="zh-CN"/>
        </w:rPr>
        <w:t>ormancy</w:t>
      </w:r>
      <w:r>
        <w:rPr>
          <w:iCs/>
          <w:lang w:val="en-US" w:eastAsia="zh-CN"/>
        </w:rPr>
        <w:t>,</w:t>
      </w:r>
      <w:r>
        <w:rPr>
          <w:iCs/>
          <w:lang w:val="en-US"/>
        </w:rPr>
        <w:t xml:space="preserve"> 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in </w:t>
      </w:r>
      <w:r>
        <w:rPr>
          <w:lang w:eastAsia="zh-CN"/>
        </w:rPr>
        <w:t>Clause</w:t>
      </w:r>
      <w:r w:rsidRPr="009D092A">
        <w:rPr>
          <w:lang w:eastAsia="zh-CN"/>
        </w:rPr>
        <w:t xml:space="preserve"> 9.1.4</w:t>
      </w:r>
      <w:r w:rsidRPr="002001B9">
        <w:rPr>
          <w:lang w:eastAsia="zh-CN"/>
        </w:rPr>
        <w:t>.</w:t>
      </w:r>
    </w:p>
    <w:p w14:paraId="3D41E63D" w14:textId="77777777" w:rsidR="0044710D" w:rsidRPr="00A04CF8" w:rsidRDefault="0044710D" w:rsidP="0044710D">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42A846F" w14:textId="77777777" w:rsidR="0044710D" w:rsidRPr="00B916EC" w:rsidRDefault="0044710D" w:rsidP="0044710D">
      <w:pPr>
        <w:pStyle w:val="Heading4"/>
      </w:pPr>
      <w:bookmarkStart w:id="794" w:name="_Ref500250940"/>
      <w:bookmarkStart w:id="795" w:name="_Toc12021473"/>
      <w:bookmarkStart w:id="796" w:name="_Toc20311585"/>
      <w:bookmarkStart w:id="797" w:name="_Toc26719410"/>
      <w:bookmarkStart w:id="798" w:name="_Toc29894843"/>
      <w:bookmarkStart w:id="799" w:name="_Toc29899142"/>
      <w:bookmarkStart w:id="800" w:name="_Toc29899560"/>
      <w:bookmarkStart w:id="801" w:name="_Toc29917297"/>
      <w:bookmarkStart w:id="802" w:name="_Toc36498171"/>
      <w:bookmarkStart w:id="803" w:name="_Toc45699197"/>
      <w:bookmarkStart w:id="804" w:name="_Toc52208359"/>
      <w:r w:rsidRPr="00B916EC">
        <w:lastRenderedPageBreak/>
        <w:t>9</w:t>
      </w:r>
      <w:r w:rsidRPr="00B916EC">
        <w:rPr>
          <w:rFonts w:hint="eastAsia"/>
        </w:rPr>
        <w:t>.</w:t>
      </w:r>
      <w:r w:rsidRPr="00B916EC">
        <w:t>1.3.1</w:t>
      </w:r>
      <w:r w:rsidRPr="00B916EC">
        <w:rPr>
          <w:rFonts w:hint="eastAsia"/>
        </w:rPr>
        <w:tab/>
      </w:r>
      <w:r w:rsidRPr="00B916EC">
        <w:t xml:space="preserve">Type-2 HARQ-ACK codebook in </w:t>
      </w:r>
      <w:bookmarkEnd w:id="794"/>
      <w:r w:rsidRPr="00B916EC">
        <w:t>physical uplink control channel</w:t>
      </w:r>
      <w:bookmarkEnd w:id="795"/>
      <w:bookmarkEnd w:id="796"/>
      <w:bookmarkEnd w:id="797"/>
      <w:bookmarkEnd w:id="798"/>
      <w:bookmarkEnd w:id="799"/>
      <w:bookmarkEnd w:id="800"/>
      <w:bookmarkEnd w:id="801"/>
      <w:bookmarkEnd w:id="802"/>
      <w:bookmarkEnd w:id="803"/>
      <w:bookmarkEnd w:id="804"/>
    </w:p>
    <w:p w14:paraId="0E275ABD" w14:textId="77777777" w:rsidR="0044710D" w:rsidRDefault="0044710D" w:rsidP="0044710D">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Pr="004E08B3">
        <w:t xml:space="preserve">, as described in </w:t>
      </w:r>
      <w:r>
        <w:t>Clause</w:t>
      </w:r>
      <w:r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16D0B1EB" w14:textId="77777777" w:rsidR="0044710D" w:rsidRPr="004E08B3" w:rsidRDefault="0044710D" w:rsidP="0044710D">
      <w:pPr>
        <w:pStyle w:val="B1"/>
        <w:rPr>
          <w:lang w:eastAsia="zh-CN"/>
        </w:rPr>
      </w:pPr>
      <w:r>
        <w:rPr>
          <w:rFonts w:cs="Arial"/>
          <w:lang w:eastAsia="zh-CN"/>
        </w:rPr>
        <w:t>-</w:t>
      </w:r>
      <w:r>
        <w:rPr>
          <w:rFonts w:cs="Arial"/>
          <w:lang w:eastAsia="zh-CN"/>
        </w:rPr>
        <w:tab/>
      </w:r>
      <w:r w:rsidRPr="00C02012">
        <w:rPr>
          <w:lang w:eastAsia="zh-CN"/>
        </w:rPr>
        <w:t xml:space="preserve">PDSCH-to-HARQ_feedback timing </w:t>
      </w:r>
      <w:r>
        <w:rPr>
          <w:lang w:val="en-US" w:eastAsia="zh-CN"/>
        </w:rPr>
        <w:t xml:space="preserve">indicator field </w:t>
      </w:r>
      <w:r w:rsidRPr="00C02012">
        <w:rPr>
          <w:lang w:eastAsia="zh-CN"/>
        </w:rPr>
        <w:t xml:space="preserve">values </w:t>
      </w:r>
      <w:r w:rsidRPr="00C02012">
        <w:rPr>
          <w:lang w:val="en-US" w:eastAsia="zh-CN"/>
        </w:rPr>
        <w:t xml:space="preserve">for PUCCH transmission with HARQ-ACK information in slot </w:t>
      </w:r>
      <m:oMath>
        <m:r>
          <w:rPr>
            <w:rFonts w:ascii="Cambria Math" w:hAnsi="Cambria Math"/>
            <w:lang w:val="en-US" w:eastAsia="zh-CN"/>
          </w:rPr>
          <m:t>n</m:t>
        </m:r>
      </m:oMath>
      <w:r w:rsidRPr="004E08B3">
        <w:rPr>
          <w:lang w:val="en-US"/>
        </w:rPr>
        <w:t xml:space="preserve"> </w:t>
      </w:r>
      <w:r w:rsidRPr="004E08B3">
        <w:rPr>
          <w:lang w:val="en-US" w:eastAsia="zh-CN"/>
        </w:rPr>
        <w:t>in response to PDSCH receptions or SPS PDSCH release</w:t>
      </w:r>
    </w:p>
    <w:p w14:paraId="5F46531F" w14:textId="2B89C77C" w:rsidR="0044710D" w:rsidRPr="00DB01BB" w:rsidRDefault="0044710D" w:rsidP="0044710D">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 or SPS PDSCH release</w:t>
      </w:r>
      <w:r>
        <w:rPr>
          <w:color w:val="000000"/>
          <w:lang w:val="en-US"/>
        </w:rPr>
        <w:t xml:space="preserve"> and by </w:t>
      </w:r>
      <w:r w:rsidRPr="00E20580">
        <w:rPr>
          <w:i/>
        </w:rPr>
        <w:t>pdsch-AggregationFactor</w:t>
      </w:r>
      <w:ins w:id="805" w:author="Aris Papasakellariou" w:date="2020-10-15T07:40:00Z">
        <w:r w:rsidR="003B31A8" w:rsidRPr="003B31A8">
          <w:rPr>
            <w:iCs/>
            <w:lang w:val="en-US"/>
          </w:rPr>
          <w:t xml:space="preserve">, </w:t>
        </w:r>
        <w:r w:rsidR="003B31A8">
          <w:rPr>
            <w:iCs/>
            <w:lang w:val="en-US"/>
          </w:rPr>
          <w:t xml:space="preserve">or </w:t>
        </w:r>
      </w:ins>
      <w:ins w:id="806" w:author="Aris Papasakellariou" w:date="2020-10-15T07:41:00Z">
        <w:r w:rsidR="003B31A8" w:rsidRPr="00E20580">
          <w:rPr>
            <w:i/>
          </w:rPr>
          <w:t>pdsch-AggregationFactor</w:t>
        </w:r>
        <w:r w:rsidR="003B31A8">
          <w:rPr>
            <w:i/>
            <w:lang w:val="en-US"/>
          </w:rPr>
          <w:t>-r16</w:t>
        </w:r>
        <w:r w:rsidR="003B31A8">
          <w:rPr>
            <w:iCs/>
            <w:lang w:val="en-US"/>
          </w:rPr>
          <w:t>,</w:t>
        </w:r>
      </w:ins>
      <w:r w:rsidRPr="0023704A">
        <w:rPr>
          <w:iCs/>
        </w:rPr>
        <w:t xml:space="preserve"> or</w:t>
      </w:r>
      <w:r w:rsidRPr="0023704A">
        <w:t xml:space="preserve"> </w:t>
      </w:r>
      <w:r w:rsidRPr="00054C5F">
        <w:rPr>
          <w:i/>
          <w:iCs/>
          <w:lang w:val="en-US" w:eastAsia="zh-CN"/>
        </w:rPr>
        <w:t>repetitionNumber</w:t>
      </w:r>
      <w:del w:id="807" w:author="Aris Papasakellariou 2" w:date="2020-11-08T13:30:00Z">
        <w:r w:rsidRPr="00054C5F" w:rsidDel="008E403B">
          <w:rPr>
            <w:i/>
            <w:iCs/>
            <w:lang w:val="en-US" w:eastAsia="zh-CN"/>
          </w:rPr>
          <w:delText>-r16</w:delText>
        </w:r>
      </w:del>
      <w:r>
        <w:t>,</w:t>
      </w:r>
      <w:r>
        <w:rPr>
          <w:lang w:val="en-US"/>
        </w:rPr>
        <w:t xml:space="preserve"> when provided.</w:t>
      </w:r>
    </w:p>
    <w:p w14:paraId="27EFA26E" w14:textId="77777777" w:rsidR="0044710D" w:rsidRDefault="0044710D" w:rsidP="0044710D">
      <w:pPr>
        <w:rPr>
          <w:lang w:val="en-US" w:eastAsia="zh-CN"/>
        </w:rPr>
      </w:pPr>
      <w:r w:rsidRPr="004F730A">
        <w:rPr>
          <w:lang w:eastAsia="zh-CN"/>
        </w:rPr>
        <w:t>The set of PDCCH monitoring occasions</w:t>
      </w:r>
      <w:r>
        <w:rPr>
          <w:lang w:eastAsia="zh-CN"/>
        </w:rPr>
        <w:t xml:space="preserve"> </w:t>
      </w:r>
      <w:r w:rsidRPr="00E26367">
        <w:rPr>
          <w:rFonts w:eastAsia="Yu Mincho" w:hint="eastAsia"/>
        </w:rPr>
        <w:t xml:space="preserve">for </w:t>
      </w:r>
      <w:r>
        <w:rPr>
          <w:rFonts w:eastAsia="Yu Mincho"/>
        </w:rPr>
        <w:t xml:space="preserve">a </w:t>
      </w:r>
      <w:r w:rsidRPr="00E26367">
        <w:rPr>
          <w:rFonts w:eastAsia="Yu Mincho" w:hint="eastAsia"/>
        </w:rPr>
        <w:t>DCI format scheduling PDSCH receptions or SPS PDSCH release</w:t>
      </w:r>
      <w:r w:rsidRPr="004F730A">
        <w:rPr>
          <w:lang w:eastAsia="zh-CN"/>
        </w:rPr>
        <w:t xml:space="preserve"> is defined as the union of PDCCH monitoring occasions across</w:t>
      </w:r>
      <w:r w:rsidRPr="00960881">
        <w:rPr>
          <w:lang w:eastAsia="zh-CN"/>
        </w:rPr>
        <w:t xml:space="preserve"> </w:t>
      </w:r>
      <w:r>
        <w:rPr>
          <w:lang w:eastAsia="zh-CN"/>
        </w:rPr>
        <w:t>active DL BWPs of</w:t>
      </w:r>
      <w:r w:rsidRPr="004F730A">
        <w:rPr>
          <w:lang w:eastAsia="zh-CN"/>
        </w:rPr>
        <w:t xml:space="preserve"> configured </w:t>
      </w:r>
      <w:r>
        <w:rPr>
          <w:lang w:eastAsia="zh-CN"/>
        </w:rPr>
        <w:t xml:space="preserve">serving </w:t>
      </w:r>
      <w:r w:rsidRPr="004F730A">
        <w:rPr>
          <w:lang w:eastAsia="zh-CN"/>
        </w:rPr>
        <w:t>cells</w:t>
      </w:r>
      <w:r>
        <w:rPr>
          <w:lang w:eastAsia="zh-CN"/>
        </w:rPr>
        <w:t>.</w:t>
      </w:r>
      <w:r w:rsidRPr="00D3157D">
        <w:t xml:space="preserve"> </w:t>
      </w:r>
      <w:r>
        <w:t>PDCCH monitoring occasions</w:t>
      </w:r>
      <w:r w:rsidRPr="00B916EC">
        <w:t xml:space="preserve"> are indexed in a</w:t>
      </w:r>
      <w:r>
        <w:t>n</w:t>
      </w:r>
      <w:r w:rsidRPr="00B916EC">
        <w:t xml:space="preserve"> </w:t>
      </w:r>
      <w:r>
        <w:t>ascending</w:t>
      </w:r>
      <w:r w:rsidRPr="00B916EC">
        <w:t xml:space="preserve"> order </w:t>
      </w:r>
      <w:r w:rsidRPr="004F730A">
        <w:rPr>
          <w:lang w:eastAsia="zh-CN"/>
        </w:rPr>
        <w:t>of start time</w:t>
      </w:r>
      <w:r>
        <w:rPr>
          <w:lang w:eastAsia="zh-CN"/>
        </w:rPr>
        <w:t xml:space="preserve"> of the</w:t>
      </w:r>
      <w:r w:rsidRPr="004F730A">
        <w:rPr>
          <w:lang w:eastAsia="zh-CN"/>
        </w:rPr>
        <w:t xml:space="preserve"> </w:t>
      </w:r>
      <w:r>
        <w:t>search space</w:t>
      </w:r>
      <w:r w:rsidRPr="004F730A">
        <w:t xml:space="preserve"> </w:t>
      </w:r>
      <w:r>
        <w:t>sets associated with a PDCCH monitoring occasion</w:t>
      </w:r>
      <w:r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2F372B75" w14:textId="77777777" w:rsidR="0044710D" w:rsidRDefault="0044710D" w:rsidP="0044710D">
      <w:pPr>
        <w:rPr>
          <w:ins w:id="808" w:author="Aris Papasakellariou" w:date="2020-10-08T23:13:00Z"/>
          <w:lang w:eastAsia="zh-CN"/>
        </w:rPr>
      </w:pPr>
      <w:r>
        <w:t>A</w:t>
      </w:r>
      <w:r w:rsidRPr="00B916EC">
        <w:rPr>
          <w:lang w:val="en-US"/>
        </w:rPr>
        <w:t xml:space="preserve"> value of the </w:t>
      </w:r>
      <w:r w:rsidRPr="00B916EC">
        <w:rPr>
          <w:rFonts w:hint="eastAsia"/>
          <w:lang w:val="en-US" w:eastAsia="zh-CN"/>
        </w:rPr>
        <w:t xml:space="preserve">counter </w:t>
      </w:r>
      <w:r w:rsidRPr="00B916EC">
        <w:rPr>
          <w:lang w:eastAsia="zh-CN"/>
        </w:rPr>
        <w:t>d</w:t>
      </w:r>
      <w:r w:rsidRPr="00B916EC">
        <w:rPr>
          <w:rFonts w:hint="eastAsia"/>
          <w:lang w:eastAsia="zh-CN"/>
        </w:rPr>
        <w:t xml:space="preserve">ownlink </w:t>
      </w:r>
      <w:r w:rsidRPr="00B916EC">
        <w:rPr>
          <w:lang w:eastAsia="zh-CN"/>
        </w:rPr>
        <w:t>a</w:t>
      </w:r>
      <w:r w:rsidRPr="00B916EC">
        <w:rPr>
          <w:rFonts w:hint="eastAsia"/>
          <w:lang w:eastAsia="zh-CN"/>
        </w:rPr>
        <w:t xml:space="preserve">ssignment </w:t>
      </w:r>
      <w:r w:rsidRPr="00B916EC">
        <w:rPr>
          <w:lang w:eastAsia="zh-CN"/>
        </w:rPr>
        <w:t>i</w:t>
      </w:r>
      <w:r w:rsidRPr="00B916EC">
        <w:rPr>
          <w:rFonts w:hint="eastAsia"/>
          <w:lang w:eastAsia="zh-CN"/>
        </w:rPr>
        <w:t>ndicator (DAI)</w:t>
      </w:r>
      <w:r w:rsidRPr="00B916EC">
        <w:rPr>
          <w:lang w:val="en-US"/>
        </w:rPr>
        <w:t xml:space="preserve"> field in DCI format</w:t>
      </w:r>
      <w:r>
        <w:rPr>
          <w:lang w:val="en-US"/>
        </w:rPr>
        <w:t>s</w:t>
      </w:r>
      <w:r w:rsidRPr="00B916EC">
        <w:rPr>
          <w:lang w:val="en-US"/>
        </w:rPr>
        <w:t xml:space="preserve"> denotes the accumulative number of </w:t>
      </w:r>
      <w:r w:rsidRPr="00B916EC">
        <w:rPr>
          <w:rFonts w:hint="eastAsia"/>
          <w:lang w:val="en-US" w:eastAsia="zh-CN"/>
        </w:rPr>
        <w:t xml:space="preserve">{serving cell, </w:t>
      </w:r>
      <w:r w:rsidRPr="00B916EC">
        <w:rPr>
          <w:lang w:val="en-US" w:eastAsia="zh-CN"/>
        </w:rPr>
        <w:t>PDCCH monitoring occasion</w:t>
      </w:r>
      <w:r w:rsidRPr="00B916EC">
        <w:rPr>
          <w:rFonts w:hint="eastAsia"/>
          <w:lang w:val="en-US" w:eastAsia="zh-CN"/>
        </w:rPr>
        <w:t xml:space="preserve">}-pair(s) in which </w:t>
      </w:r>
      <w:r w:rsidRPr="00B916EC">
        <w:rPr>
          <w:lang w:val="en-US"/>
        </w:rPr>
        <w:t>PDSCH reception(</w:t>
      </w:r>
      <w:r w:rsidRPr="00B916EC">
        <w:rPr>
          <w:rFonts w:hint="eastAsia"/>
          <w:lang w:val="en-US" w:eastAsia="zh-CN"/>
        </w:rPr>
        <w:t>s</w:t>
      </w:r>
      <w:r w:rsidRPr="00B916EC">
        <w:rPr>
          <w:lang w:val="en-US" w:eastAsia="zh-CN"/>
        </w:rPr>
        <w:t>)</w:t>
      </w:r>
      <w:r w:rsidRPr="00B916EC">
        <w:rPr>
          <w:rFonts w:hint="eastAsia"/>
          <w:lang w:val="en-US" w:eastAsia="zh-CN"/>
        </w:rPr>
        <w:t xml:space="preserve"> </w:t>
      </w:r>
      <w:r w:rsidRPr="00597FA9">
        <w:rPr>
          <w:lang w:val="en-US" w:eastAsia="zh-CN"/>
        </w:rPr>
        <w:t xml:space="preserve">or SPS PDSCH release </w:t>
      </w:r>
      <w:r w:rsidRPr="00B916EC">
        <w:rPr>
          <w:rFonts w:hint="eastAsia"/>
          <w:lang w:val="en-US" w:eastAsia="zh-CN"/>
        </w:rPr>
        <w:t xml:space="preserve">associated with </w:t>
      </w:r>
      <w:r>
        <w:rPr>
          <w:lang w:val="en-US" w:eastAsia="zh-CN"/>
        </w:rPr>
        <w:t xml:space="preserve">the </w:t>
      </w:r>
      <w:r w:rsidRPr="00B916EC">
        <w:rPr>
          <w:lang w:val="en-US" w:eastAsia="zh-CN"/>
        </w:rPr>
        <w:t>DCI format</w:t>
      </w:r>
      <w:r>
        <w:rPr>
          <w:lang w:val="en-US" w:eastAsia="zh-CN"/>
        </w:rPr>
        <w:t>s</w:t>
      </w:r>
      <w:r w:rsidRPr="00B916EC">
        <w:rPr>
          <w:rFonts w:hint="eastAsia"/>
          <w:lang w:val="en-US" w:eastAsia="zh-CN"/>
        </w:rPr>
        <w:t xml:space="preserve"> </w:t>
      </w:r>
      <w:r w:rsidRPr="00B916EC">
        <w:rPr>
          <w:rFonts w:cs="Arial" w:hint="eastAsia"/>
          <w:lang w:eastAsia="zh-CN"/>
        </w:rPr>
        <w:t>is present</w:t>
      </w:r>
      <w:r w:rsidRPr="00B916EC">
        <w:rPr>
          <w:lang w:val="en-US"/>
        </w:rPr>
        <w:t xml:space="preserve"> up to</w:t>
      </w:r>
      <w:r w:rsidRPr="00B916EC">
        <w:rPr>
          <w:rFonts w:hint="eastAsia"/>
          <w:lang w:eastAsia="zh-CN"/>
        </w:rPr>
        <w:t xml:space="preserve"> the </w:t>
      </w:r>
      <w:r w:rsidRPr="00B916EC">
        <w:rPr>
          <w:lang w:eastAsia="zh-CN"/>
        </w:rPr>
        <w:t>current</w:t>
      </w:r>
      <w:r w:rsidRPr="00B916EC">
        <w:rPr>
          <w:rFonts w:hint="eastAsia"/>
          <w:lang w:eastAsia="zh-CN"/>
        </w:rPr>
        <w:t xml:space="preserve"> serving cell and </w:t>
      </w:r>
      <w:r w:rsidRPr="00B916EC">
        <w:rPr>
          <w:lang w:eastAsia="zh-CN"/>
        </w:rPr>
        <w:t>current</w:t>
      </w:r>
      <w:r w:rsidRPr="00B916EC">
        <w:rPr>
          <w:rFonts w:hint="eastAsia"/>
          <w:lang w:eastAsia="zh-CN"/>
        </w:rPr>
        <w:t xml:space="preserve"> </w:t>
      </w:r>
      <w:r w:rsidRPr="00B916EC">
        <w:rPr>
          <w:lang w:eastAsia="zh-CN"/>
        </w:rPr>
        <w:t>PDCCH monitoring occasion</w:t>
      </w:r>
      <w:r w:rsidRPr="00B916EC">
        <w:rPr>
          <w:rFonts w:hint="eastAsia"/>
          <w:lang w:eastAsia="zh-CN"/>
        </w:rPr>
        <w:t xml:space="preserve">, </w:t>
      </w:r>
    </w:p>
    <w:p w14:paraId="728AE4A5" w14:textId="44460DC4" w:rsidR="0044710D" w:rsidRDefault="0044710D" w:rsidP="0044710D">
      <w:pPr>
        <w:pStyle w:val="B1"/>
        <w:rPr>
          <w:ins w:id="809" w:author="Aris Papasakellariou" w:date="2020-10-08T23:15:00Z"/>
          <w:rFonts w:cs="Times"/>
        </w:rPr>
      </w:pPr>
      <w:ins w:id="810" w:author="Aris Papasakellariou" w:date="2020-10-08T23:13:00Z">
        <w:r>
          <w:rPr>
            <w:rFonts w:cs="Arial"/>
            <w:lang w:eastAsia="zh-CN"/>
          </w:rPr>
          <w:t>-</w:t>
        </w:r>
        <w:r>
          <w:rPr>
            <w:rFonts w:cs="Arial"/>
            <w:lang w:eastAsia="zh-CN"/>
          </w:rPr>
          <w:tab/>
        </w:r>
      </w:ins>
      <w:r w:rsidRPr="00B916EC">
        <w:rPr>
          <w:rFonts w:hint="eastAsia"/>
          <w:lang w:eastAsia="zh-CN"/>
        </w:rPr>
        <w:t>first</w:t>
      </w:r>
      <w:ins w:id="811" w:author="Aris Papasakellariou" w:date="2020-10-08T23:15:00Z">
        <w:r>
          <w:rPr>
            <w:lang w:val="en-US" w:eastAsia="zh-CN"/>
          </w:rPr>
          <w:t>,</w:t>
        </w:r>
      </w:ins>
      <w:r w:rsidRPr="00B916EC">
        <w:rPr>
          <w:rFonts w:hint="eastAsia"/>
          <w:lang w:eastAsia="zh-CN"/>
        </w:rPr>
        <w:t xml:space="preserve"> </w:t>
      </w:r>
      <w:r w:rsidRPr="00EC6AD2">
        <w:rPr>
          <w:rFonts w:cs="Times"/>
        </w:rPr>
        <w:t>if the UE indicate</w:t>
      </w:r>
      <w:r>
        <w:rPr>
          <w:rFonts w:cs="Times"/>
        </w:rPr>
        <w:t>s</w:t>
      </w:r>
      <w:r w:rsidRPr="00EC6AD2">
        <w:rPr>
          <w:rFonts w:cs="Times"/>
        </w:rPr>
        <w:t xml:space="preserve"> </w:t>
      </w:r>
      <w:ins w:id="812" w:author="Aris Papasakellariou" w:date="2020-10-11T13:01:00Z">
        <w:r w:rsidR="007E481A">
          <w:rPr>
            <w:rFonts w:cs="Times"/>
          </w:rPr>
          <w:t>by</w:t>
        </w:r>
        <w:r w:rsidR="007E481A" w:rsidRPr="00693916">
          <w:rPr>
            <w:i/>
            <w:iCs/>
          </w:rPr>
          <w:t xml:space="preserve"> type2-HARQ-ACK-Codebook</w:t>
        </w:r>
        <w:r w:rsidR="007E481A">
          <w:rPr>
            <w:rFonts w:cs="Times"/>
          </w:rPr>
          <w:t xml:space="preserve"> </w:t>
        </w:r>
      </w:ins>
      <w:r w:rsidRPr="00EC6AD2">
        <w:rPr>
          <w:rFonts w:cs="Times"/>
        </w:rPr>
        <w:t xml:space="preserve">support for </w:t>
      </w:r>
      <w:ins w:id="813" w:author="Aris Papasakellariou" w:date="2020-11-02T12:25:00Z">
        <w:r w:rsidR="002A7ED4">
          <w:rPr>
            <w:rFonts w:cs="Times"/>
            <w:lang w:val="en-US"/>
          </w:rPr>
          <w:t>more than one</w:t>
        </w:r>
      </w:ins>
      <w:del w:id="814" w:author="Aris Papasakellariou" w:date="2020-10-08T23:03:00Z">
        <w:r w:rsidRPr="00CF2216" w:rsidDel="00693916">
          <w:rPr>
            <w:rFonts w:cs="Times"/>
          </w:rPr>
          <w:delText>PDSCH</w:delText>
        </w:r>
        <w:r w:rsidRPr="00562882" w:rsidDel="00693916">
          <w:rPr>
            <w:rFonts w:cs="Times"/>
            <w:i/>
            <w:iCs/>
          </w:rPr>
          <w:delText>-Number-perMOperCell</w:delText>
        </w:r>
      </w:del>
      <w:r w:rsidRPr="00EC6AD2">
        <w:rPr>
          <w:rFonts w:cs="Times"/>
        </w:rPr>
        <w:t xml:space="preserve"> </w:t>
      </w:r>
      <w:ins w:id="815" w:author="Aris Papasakellariou" w:date="2020-10-11T13:02:00Z">
        <w:r w:rsidR="007E481A">
          <w:rPr>
            <w:rFonts w:cs="Times"/>
          </w:rPr>
          <w:t xml:space="preserve">PDSCH receptions on </w:t>
        </w:r>
        <w:r w:rsidR="007E481A">
          <w:rPr>
            <w:rFonts w:cs="Times"/>
            <w:lang w:val="en-US"/>
          </w:rPr>
          <w:t xml:space="preserve">a </w:t>
        </w:r>
        <w:r w:rsidR="007E481A">
          <w:rPr>
            <w:lang w:val="en-US"/>
          </w:rPr>
          <w:t>serving cell</w:t>
        </w:r>
      </w:ins>
      <w:ins w:id="816" w:author="Aris Papasakellariou" w:date="2020-10-11T13:03:00Z">
        <w:r w:rsidR="007E481A">
          <w:rPr>
            <w:lang w:val="en-US"/>
          </w:rPr>
          <w:t xml:space="preserve"> that are scheduled </w:t>
        </w:r>
      </w:ins>
      <w:ins w:id="817" w:author="Aris Papasakellariou" w:date="2020-10-08T23:12:00Z">
        <w:r>
          <w:t>from a same PDCCH monitoring occasion</w:t>
        </w:r>
      </w:ins>
      <w:ins w:id="818" w:author="Aris Papasakellariou" w:date="2020-10-08T23:15:00Z">
        <w:r>
          <w:rPr>
            <w:lang w:val="en-US"/>
          </w:rPr>
          <w:t>,</w:t>
        </w:r>
      </w:ins>
      <w:ins w:id="819" w:author="Aris Papasakellariou" w:date="2020-10-08T23:03:00Z">
        <w:r>
          <w:t xml:space="preserve"> </w:t>
        </w:r>
      </w:ins>
      <w:r w:rsidRPr="00693916">
        <w:rPr>
          <w:rFonts w:cs="Times"/>
        </w:rPr>
        <w:t>in</w:t>
      </w:r>
      <w:r w:rsidRPr="00EC6AD2">
        <w:rPr>
          <w:rFonts w:cs="Times"/>
        </w:rPr>
        <w:t xml:space="preserve"> increasing order of the </w:t>
      </w:r>
      <w:r>
        <w:rPr>
          <w:rFonts w:cs="Times"/>
        </w:rPr>
        <w:t xml:space="preserve">PDSCH reception starting </w:t>
      </w:r>
      <w:r w:rsidRPr="00EC6AD2">
        <w:rPr>
          <w:rFonts w:cs="Times"/>
        </w:rPr>
        <w:t xml:space="preserve">time for the same {serving cell, PDCCH monitoring occasion} pair, </w:t>
      </w:r>
    </w:p>
    <w:p w14:paraId="5572702C" w14:textId="77777777" w:rsidR="0044710D" w:rsidRDefault="0044710D" w:rsidP="0044710D">
      <w:pPr>
        <w:pStyle w:val="B1"/>
        <w:rPr>
          <w:ins w:id="820" w:author="Aris Papasakellariou" w:date="2020-10-08T23:17:00Z"/>
          <w:lang w:eastAsia="zh-CN"/>
        </w:rPr>
      </w:pPr>
      <w:r>
        <w:rPr>
          <w:rFonts w:cs="Arial"/>
          <w:lang w:eastAsia="zh-CN"/>
        </w:rPr>
        <w:t>-</w:t>
      </w:r>
      <w:r>
        <w:rPr>
          <w:rFonts w:cs="Arial"/>
          <w:lang w:eastAsia="zh-CN"/>
        </w:rPr>
        <w:tab/>
      </w:r>
      <w:r w:rsidRPr="00EC6AD2">
        <w:rPr>
          <w:rFonts w:cs="Times"/>
        </w:rPr>
        <w:t>second</w:t>
      </w:r>
      <w:ins w:id="821" w:author="Aris Papasakellariou" w:date="2020-10-08T23:17:00Z">
        <w:r>
          <w:rPr>
            <w:rFonts w:cs="Times"/>
            <w:u w:val="single"/>
            <w:lang w:val="en-US"/>
          </w:rPr>
          <w:t xml:space="preserve"> </w:t>
        </w:r>
      </w:ins>
      <w:del w:id="822" w:author="Aris Papasakellariou" w:date="2020-10-08T23:17:00Z">
        <w:r w:rsidRPr="00EC6AD2" w:rsidDel="00693916">
          <w:rPr>
            <w:rFonts w:cs="Times"/>
            <w:u w:val="single"/>
          </w:rPr>
          <w:delText xml:space="preserve"> </w:delText>
        </w:r>
      </w:del>
      <w:r w:rsidRPr="00B916EC">
        <w:rPr>
          <w:rFonts w:hint="eastAsia"/>
          <w:lang w:eastAsia="zh-CN"/>
        </w:rPr>
        <w:t xml:space="preserve">in </w:t>
      </w:r>
      <w:r>
        <w:rPr>
          <w:lang w:eastAsia="zh-CN"/>
        </w:rPr>
        <w:t>ascending</w:t>
      </w:r>
      <w:r w:rsidRPr="00B916EC">
        <w:rPr>
          <w:rFonts w:hint="eastAsia"/>
          <w:lang w:eastAsia="zh-CN"/>
        </w:rPr>
        <w:t xml:space="preserve"> order of serving cell index</w:t>
      </w:r>
      <w:r>
        <w:rPr>
          <w:lang w:eastAsia="zh-CN"/>
        </w:rPr>
        <w:t>,</w:t>
      </w:r>
      <w:r w:rsidRPr="00B916EC">
        <w:rPr>
          <w:rFonts w:hint="eastAsia"/>
          <w:lang w:eastAsia="zh-CN"/>
        </w:rPr>
        <w:t xml:space="preserve"> and </w:t>
      </w:r>
    </w:p>
    <w:p w14:paraId="224626EC" w14:textId="77777777" w:rsidR="0044710D" w:rsidRDefault="0044710D" w:rsidP="0044710D">
      <w:pPr>
        <w:pStyle w:val="B1"/>
        <w:rPr>
          <w:ins w:id="823" w:author="Aris Papasakellariou" w:date="2020-10-08T23:18:00Z"/>
          <w:lang w:eastAsia="zh-CN"/>
        </w:rPr>
      </w:pPr>
      <w:ins w:id="824" w:author="Aris Papasakellariou" w:date="2020-10-08T23:18:00Z">
        <w:r>
          <w:rPr>
            <w:rFonts w:cs="Arial"/>
            <w:lang w:eastAsia="zh-CN"/>
          </w:rPr>
          <w:t>-</w:t>
        </w:r>
        <w:r>
          <w:rPr>
            <w:rFonts w:cs="Arial"/>
            <w:lang w:eastAsia="zh-CN"/>
          </w:rPr>
          <w:tab/>
        </w:r>
        <w:r>
          <w:rPr>
            <w:rFonts w:cs="Times"/>
            <w:lang w:val="en-US"/>
          </w:rPr>
          <w:t>third</w:t>
        </w:r>
      </w:ins>
      <w:del w:id="825" w:author="Aris Papasakellariou" w:date="2020-10-08T23:18:00Z">
        <w:r w:rsidRPr="00B916EC" w:rsidDel="00693916">
          <w:rPr>
            <w:rFonts w:hint="eastAsia"/>
            <w:lang w:eastAsia="zh-CN"/>
          </w:rPr>
          <w:delText>then</w:delText>
        </w:r>
      </w:del>
      <w:r w:rsidRPr="00B916EC">
        <w:rPr>
          <w:rFonts w:hint="eastAsia"/>
          <w:lang w:eastAsia="zh-CN"/>
        </w:rPr>
        <w:t xml:space="preserve"> in </w:t>
      </w:r>
      <w:r>
        <w:rPr>
          <w:lang w:eastAsia="zh-CN"/>
        </w:rPr>
        <w:t>ascending</w:t>
      </w:r>
      <w:r w:rsidRPr="00B916EC">
        <w:rPr>
          <w:rFonts w:hint="eastAsia"/>
          <w:lang w:eastAsia="zh-CN"/>
        </w:rPr>
        <w:t xml:space="preserve"> order of </w:t>
      </w:r>
      <w:r w:rsidRPr="00B916EC">
        <w:rPr>
          <w:lang w:eastAsia="zh-CN"/>
        </w:rPr>
        <w:t>PDCCH monitoring occasion index</w:t>
      </w:r>
      <w:r w:rsidRPr="00B916EC">
        <w:rPr>
          <w:rFonts w:hint="eastAsia"/>
          <w:lang w:eastAsia="zh-CN"/>
        </w:rPr>
        <w:t xml:space="preserve"> </w:t>
      </w:r>
      <m:oMath>
        <m:r>
          <w:rPr>
            <w:rFonts w:ascii="Cambria Math" w:hAnsi="Cambria Math"/>
            <w:lang w:eastAsia="zh-CN"/>
          </w:rPr>
          <m:t>m</m:t>
        </m:r>
      </m:oMath>
      <w:r w:rsidRPr="0063249B">
        <w:t xml:space="preserve">, where </w:t>
      </w:r>
      <m:oMath>
        <m:r>
          <w:del w:id="826" w:author="Aris Papasakellariou" w:date="2020-10-01T11:43:00Z">
            <w:rPr>
              <w:rFonts w:ascii="Cambria Math" w:hAnsi="Cambria Math"/>
              <w:lang w:eastAsia="zh-CN"/>
            </w:rPr>
            <m:t>m</m:t>
          </w:del>
        </m:r>
      </m:oMath>
      <w:del w:id="827" w:author="Aris Papasakellariou" w:date="2020-10-01T11:43:00Z">
        <w:r w:rsidRPr="0063249B" w:rsidDel="00F1302B">
          <w:rPr>
            <w:noProof/>
            <w:position w:val="-6"/>
          </w:rPr>
          <w:delText xml:space="preserve"> </w:delText>
        </w:r>
      </w:del>
      <m:oMath>
        <m:r>
          <w:rPr>
            <w:rFonts w:ascii="Cambria Math" w:hAnsi="Cambria Math"/>
            <w:lang w:eastAsia="zh-CN"/>
          </w:rPr>
          <m:t>0≤m&lt;M</m:t>
        </m:r>
      </m:oMath>
      <w:r w:rsidRPr="0063249B">
        <w:rPr>
          <w:lang w:eastAsia="zh-CN"/>
        </w:rPr>
        <w:t xml:space="preserve">. </w:t>
      </w:r>
    </w:p>
    <w:p w14:paraId="784FE487" w14:textId="64003B35" w:rsidR="0044710D" w:rsidRPr="00B916EC" w:rsidRDefault="0044710D" w:rsidP="0044710D">
      <w:pPr>
        <w:pStyle w:val="B1"/>
        <w:ind w:left="0" w:firstLine="0"/>
        <w:rPr>
          <w:lang w:val="en-US" w:eastAsia="zh-CN"/>
        </w:rPr>
      </w:pPr>
      <w:r w:rsidRPr="0063249B">
        <w:t xml:space="preserve">If, for an active DL BWP of a serving cell, the UE is not provided </w:t>
      </w:r>
      <w:del w:id="828" w:author="Aris Papasakellariou" w:date="2020-10-08T19:21:00Z">
        <w:r w:rsidRPr="0063249B" w:rsidDel="001C6905">
          <w:rPr>
            <w:i/>
          </w:rPr>
          <w:delText>CORESET</w:delText>
        </w:r>
      </w:del>
      <w:ins w:id="829" w:author="Aris Papasakellariou" w:date="2020-10-08T19:22:00Z">
        <w:r>
          <w:rPr>
            <w:i/>
          </w:rPr>
          <w:t>coreset</w:t>
        </w:r>
      </w:ins>
      <w:r w:rsidRPr="0063249B">
        <w:rPr>
          <w:i/>
        </w:rPr>
        <w:t>PoolIndex</w:t>
      </w:r>
      <w:r w:rsidRPr="0063249B">
        <w:t xml:space="preserve"> or is provided </w:t>
      </w:r>
      <w:del w:id="830" w:author="Aris Papasakellariou" w:date="2020-10-08T19:22:00Z">
        <w:r w:rsidRPr="0063249B" w:rsidDel="001C6905">
          <w:rPr>
            <w:i/>
          </w:rPr>
          <w:delText>CORESET</w:delText>
        </w:r>
      </w:del>
      <w:ins w:id="831" w:author="Aris Papasakellariou" w:date="2020-10-08T19:22:00Z">
        <w:r>
          <w:rPr>
            <w:i/>
          </w:rPr>
          <w:t>coreset</w:t>
        </w:r>
      </w:ins>
      <w:r w:rsidRPr="0063249B">
        <w:rPr>
          <w:i/>
        </w:rPr>
        <w:t>PoolIndex</w:t>
      </w:r>
      <w:r w:rsidRPr="0063249B">
        <w:t xml:space="preserve"> with value 0 for one or more first CORESETs and is provided </w:t>
      </w:r>
      <w:del w:id="832" w:author="Aris Papasakellariou" w:date="2020-10-08T19:22:00Z">
        <w:r w:rsidRPr="0063249B" w:rsidDel="001C6905">
          <w:rPr>
            <w:i/>
          </w:rPr>
          <w:delText>CORESET</w:delText>
        </w:r>
      </w:del>
      <w:ins w:id="833" w:author="Aris Papasakellariou" w:date="2020-10-08T19:22:00Z">
        <w:r>
          <w:rPr>
            <w:i/>
          </w:rPr>
          <w:t>coreset</w:t>
        </w:r>
      </w:ins>
      <w:r w:rsidRPr="0063249B">
        <w:rPr>
          <w:i/>
        </w:rPr>
        <w:t>PoolIndex</w:t>
      </w:r>
      <w:r w:rsidRPr="0063249B">
        <w:t xml:space="preserve"> with value 1 for one or more second CORESETs, and is provided </w:t>
      </w:r>
      <w:r w:rsidRPr="007E07A0">
        <w:rPr>
          <w:i/>
        </w:rPr>
        <w:t>ackNackFeedbackMode</w:t>
      </w:r>
      <w:del w:id="834" w:author="Aris Papasakellariou 2" w:date="2020-11-08T13:32:00Z">
        <w:r w:rsidRPr="007E07A0" w:rsidDel="00D533D9">
          <w:rPr>
            <w:i/>
            <w:iCs/>
          </w:rPr>
          <w:delText>-r16</w:delText>
        </w:r>
      </w:del>
      <w:r>
        <w:rPr>
          <w:i/>
          <w:iCs/>
        </w:rPr>
        <w:t xml:space="preserve"> </w:t>
      </w:r>
      <w:r w:rsidRPr="00FF4B2F">
        <w:t>=</w:t>
      </w:r>
      <w:r>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Pr="00B916EC">
        <w:rPr>
          <w:lang w:eastAsia="zh-CN"/>
        </w:rPr>
        <w:t xml:space="preserve"> </w:t>
      </w:r>
    </w:p>
    <w:p w14:paraId="2BFF031C" w14:textId="4A1D88A6" w:rsidR="0044710D" w:rsidRPr="00B916EC" w:rsidRDefault="0044710D" w:rsidP="0044710D">
      <w:pPr>
        <w:rPr>
          <w:lang w:val="en-US" w:eastAsia="zh-CN"/>
        </w:rPr>
      </w:pPr>
      <w:r w:rsidRPr="00B916EC">
        <w:rPr>
          <w:lang w:eastAsia="zh-CN"/>
        </w:rPr>
        <w:t>T</w:t>
      </w:r>
      <w:r w:rsidRPr="00B916EC">
        <w:rPr>
          <w:rFonts w:hint="eastAsia"/>
          <w:lang w:eastAsia="zh-CN"/>
        </w:rPr>
        <w:t>he value of the total DAI</w:t>
      </w:r>
      <w:r>
        <w:rPr>
          <w:lang w:eastAsia="zh-CN"/>
        </w:rPr>
        <w:t>, when present [5, TS 38.212],</w:t>
      </w:r>
      <w:r w:rsidRPr="00B916EC">
        <w:rPr>
          <w:rFonts w:hint="eastAsia"/>
          <w:lang w:eastAsia="zh-CN"/>
        </w:rPr>
        <w:t xml:space="preserve"> in </w:t>
      </w:r>
      <w:r>
        <w:rPr>
          <w:lang w:eastAsia="zh-CN"/>
        </w:rPr>
        <w:t xml:space="preserve">a </w:t>
      </w:r>
      <w:r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PDCCH monitoring 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Pr="00960881">
        <w:rPr>
          <w:lang w:val="en-US" w:eastAsia="zh-CN"/>
        </w:rPr>
        <w:t xml:space="preserve"> </w:t>
      </w:r>
      <w:r>
        <w:rPr>
          <w:lang w:val="en-US" w:eastAsia="zh-CN"/>
        </w:rPr>
        <w:t>or SPS PDSCH release</w:t>
      </w:r>
      <w:r w:rsidRPr="00B916EC">
        <w:rPr>
          <w:rFonts w:hint="eastAsia"/>
          <w:lang w:val="en-US" w:eastAsia="zh-CN"/>
        </w:rPr>
        <w:t xml:space="preserve"> associated with </w:t>
      </w:r>
      <w:r w:rsidRPr="00B916EC">
        <w:rPr>
          <w:lang w:val="en-US" w:eastAsia="zh-CN"/>
        </w:rPr>
        <w:t>DCI format</w:t>
      </w:r>
      <w:r>
        <w:rPr>
          <w:lang w:val="en-US" w:eastAsia="zh-CN"/>
        </w:rPr>
        <w:t>s</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PDCCH monitoring occasion</w:t>
      </w:r>
      <w:r w:rsidRPr="00B916EC">
        <w:rPr>
          <w:rFonts w:hint="eastAsia"/>
          <w:lang w:val="en-US" w:eastAsia="zh-CN"/>
        </w:rPr>
        <w:t xml:space="preserve"> </w:t>
      </w:r>
      <m:oMath>
        <m:r>
          <w:rPr>
            <w:rFonts w:ascii="Cambria Math" w:hAnsi="Cambria Math"/>
            <w:lang w:eastAsia="zh-CN"/>
          </w:rPr>
          <m:t>m</m:t>
        </m:r>
      </m:oMath>
      <w:r>
        <w:t xml:space="preserve"> </w:t>
      </w:r>
      <w:r w:rsidRPr="00B916EC">
        <w:rPr>
          <w:lang w:val="en-US"/>
        </w:rPr>
        <w:t xml:space="preserve">and </w:t>
      </w:r>
      <w:r>
        <w:rPr>
          <w:lang w:val="en-US"/>
        </w:rPr>
        <w:t>is</w:t>
      </w:r>
      <w:r w:rsidRPr="00B916EC">
        <w:rPr>
          <w:lang w:val="en-US"/>
        </w:rPr>
        <w:t xml:space="preserve"> updated from </w:t>
      </w:r>
      <w:r w:rsidRPr="00B916EC">
        <w:rPr>
          <w:lang w:val="en-US" w:eastAsia="zh-CN"/>
        </w:rPr>
        <w:t>PDCCH monitoring occasion</w:t>
      </w:r>
      <w:r w:rsidRPr="00B916EC">
        <w:rPr>
          <w:lang w:val="en-US"/>
        </w:rPr>
        <w:t xml:space="preserve"> to </w:t>
      </w:r>
      <w:r w:rsidRPr="00B916EC">
        <w:rPr>
          <w:lang w:val="en-US" w:eastAsia="zh-CN"/>
        </w:rPr>
        <w:t>PDCCH monitoring occasion</w:t>
      </w:r>
      <w:r w:rsidRPr="00B916EC">
        <w:rPr>
          <w:lang w:val="en-US"/>
        </w:rPr>
        <w:t xml:space="preserve">. </w:t>
      </w:r>
      <w:r w:rsidRPr="00047C0D">
        <w:t xml:space="preserve">If, for an active DL BWP of a serving cell, the UE is not provided </w:t>
      </w:r>
      <w:del w:id="835" w:author="Aris Papasakellariou" w:date="2020-10-08T19:22:00Z">
        <w:r w:rsidRPr="00047C0D" w:rsidDel="001C6905">
          <w:rPr>
            <w:i/>
          </w:rPr>
          <w:delText>CORESET</w:delText>
        </w:r>
      </w:del>
      <w:ins w:id="836" w:author="Aris Papasakellariou" w:date="2020-10-08T19:22:00Z">
        <w:r>
          <w:rPr>
            <w:i/>
          </w:rPr>
          <w:t>coreset</w:t>
        </w:r>
      </w:ins>
      <w:r w:rsidRPr="00047C0D">
        <w:rPr>
          <w:i/>
        </w:rPr>
        <w:t>PoolIndex</w:t>
      </w:r>
      <w:r w:rsidRPr="00047C0D">
        <w:t xml:space="preserve"> or is provided </w:t>
      </w:r>
      <w:del w:id="837" w:author="Aris Papasakellariou" w:date="2020-10-08T19:22:00Z">
        <w:r w:rsidRPr="00047C0D" w:rsidDel="001C6905">
          <w:rPr>
            <w:i/>
          </w:rPr>
          <w:delText>CORESET</w:delText>
        </w:r>
      </w:del>
      <w:ins w:id="838" w:author="Aris Papasakellariou" w:date="2020-10-08T19:22:00Z">
        <w:r>
          <w:rPr>
            <w:i/>
          </w:rPr>
          <w:t>coreset</w:t>
        </w:r>
      </w:ins>
      <w:r w:rsidRPr="00047C0D">
        <w:rPr>
          <w:i/>
        </w:rPr>
        <w:t>PoolIndex</w:t>
      </w:r>
      <w:r w:rsidRPr="00047C0D">
        <w:t xml:space="preserve"> with value 0 for one or more first CORESETs and is provided </w:t>
      </w:r>
      <w:del w:id="839" w:author="Aris Papasakellariou" w:date="2020-10-11T10:28:00Z">
        <w:r w:rsidRPr="00047C0D" w:rsidDel="00DE74EE">
          <w:rPr>
            <w:i/>
          </w:rPr>
          <w:delText>CORESET</w:delText>
        </w:r>
      </w:del>
      <w:ins w:id="840" w:author="Aris Papasakellariou" w:date="2020-10-11T10:28:00Z">
        <w:r>
          <w:rPr>
            <w:i/>
          </w:rPr>
          <w:t>coreset</w:t>
        </w:r>
      </w:ins>
      <w:r w:rsidRPr="00047C0D">
        <w:rPr>
          <w:i/>
        </w:rPr>
        <w:t>PoolIndex</w:t>
      </w:r>
      <w:r w:rsidRPr="00047C0D">
        <w:t xml:space="preserve"> with value 1 for one or more second CORESETs, and is provided </w:t>
      </w:r>
      <w:r w:rsidRPr="007E07A0">
        <w:rPr>
          <w:i/>
        </w:rPr>
        <w:t>ackNackFeedbackMode</w:t>
      </w:r>
      <w:del w:id="841" w:author="Aris Papasakellariou 2" w:date="2020-11-08T13:32:00Z">
        <w:r w:rsidRPr="007E07A0" w:rsidDel="00D533D9">
          <w:rPr>
            <w:i/>
            <w:iCs/>
          </w:rPr>
          <w:delText>-r16</w:delText>
        </w:r>
      </w:del>
      <w:r>
        <w:rPr>
          <w:i/>
          <w:iCs/>
        </w:rPr>
        <w:t xml:space="preserve"> </w:t>
      </w:r>
      <w:r w:rsidRPr="002712D0">
        <w:t>=</w:t>
      </w:r>
      <w:r>
        <w:rPr>
          <w:i/>
          <w:iCs/>
        </w:rPr>
        <w:t xml:space="preserve"> joint</w:t>
      </w:r>
      <w:r w:rsidRPr="00047C0D">
        <w:t xml:space="preserve">, </w:t>
      </w:r>
      <w:r w:rsidRPr="00047C0D">
        <w:rPr>
          <w:shd w:val="clear" w:color="auto" w:fill="FFFFFF"/>
        </w:rPr>
        <w:t>the </w:t>
      </w:r>
      <w:r>
        <w:rPr>
          <w:shd w:val="clear" w:color="auto" w:fill="FFFFFF"/>
        </w:rPr>
        <w:t xml:space="preserve">total DAI value counts the </w:t>
      </w:r>
      <w:r w:rsidRPr="00047C0D">
        <w:rPr>
          <w:shd w:val="clear" w:color="auto" w:fill="FFFFFF"/>
        </w:rPr>
        <w:t>{serving cell, PDCCH monitoring occasion}-pair(s) for both the first CORESETs and the second CORESETs.</w:t>
      </w:r>
    </w:p>
    <w:p w14:paraId="71270A95" w14:textId="77777777" w:rsidR="0044710D" w:rsidRPr="00B916EC" w:rsidRDefault="0044710D" w:rsidP="0044710D">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Pr="00B916EC">
        <w:rPr>
          <w:rFonts w:cs="Arial" w:hint="eastAsia"/>
          <w:lang w:eastAsia="zh-CN"/>
        </w:rPr>
        <w:t>Denote</w:t>
      </w:r>
      <w:r>
        <w:rPr>
          <w:rFonts w:cs="Arial"/>
          <w:lang w:eastAsia="zh-CN"/>
        </w:rPr>
        <w:t xml:space="preserve"> by</w:t>
      </w:r>
      <w:r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Pr="00B916EC">
        <w:rPr>
          <w:rFonts w:cs="Arial" w:hint="eastAsia"/>
          <w:lang w:eastAsia="zh-CN"/>
        </w:rPr>
        <w:t xml:space="preserve"> the value of the counter DAI in </w:t>
      </w:r>
      <w:r>
        <w:rPr>
          <w:rFonts w:cs="Arial"/>
          <w:lang w:eastAsia="zh-CN"/>
        </w:rPr>
        <w:t xml:space="preserve">a </w:t>
      </w:r>
      <w:r w:rsidRPr="00B916EC">
        <w:rPr>
          <w:rFonts w:cs="Arial" w:hint="eastAsia"/>
          <w:lang w:eastAsia="zh-CN"/>
        </w:rPr>
        <w:t xml:space="preserve">DCI format </w:t>
      </w:r>
      <w:r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 or SPS PDSCH release</w:t>
      </w:r>
      <w:r>
        <w:rPr>
          <w:lang w:val="en-US" w:eastAsia="zh-CN"/>
        </w:rPr>
        <w:t xml:space="preserve"> 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rsidRPr="00B916EC">
        <w:rPr>
          <w:rFonts w:hint="eastAsia"/>
          <w:lang w:val="en-US" w:eastAsia="zh-CN"/>
        </w:rPr>
        <w:t xml:space="preserve"> in </w:t>
      </w:r>
      <w:r w:rsidRPr="00B916EC">
        <w:rPr>
          <w:lang w:eastAsia="zh-CN"/>
        </w:rPr>
        <w:t>PDCCH monitoring occasion</w:t>
      </w:r>
      <w:r w:rsidRPr="00B916EC">
        <w:rPr>
          <w:rFonts w:hint="eastAsia"/>
          <w:lang w:val="en-US" w:eastAsia="zh-CN"/>
        </w:rPr>
        <w:t xml:space="preserve"> </w:t>
      </w:r>
      <m:oMath>
        <m:r>
          <w:rPr>
            <w:rFonts w:ascii="Cambria Math" w:hAnsi="Cambria Math"/>
            <w:lang w:eastAsia="zh-CN"/>
          </w:rPr>
          <m:t>m</m:t>
        </m:r>
      </m:oMath>
      <w:r w:rsidRPr="00B916EC">
        <w:rPr>
          <w:rFonts w:hint="eastAsia"/>
          <w:lang w:val="en-US" w:eastAsia="zh-CN"/>
        </w:rPr>
        <w:t xml:space="preserve"> according to </w:t>
      </w:r>
      <w:r w:rsidRPr="00B916EC">
        <w:rPr>
          <w:lang w:val="en-US" w:eastAsia="zh-CN"/>
        </w:rPr>
        <w:t>T</w:t>
      </w:r>
      <w:r w:rsidRPr="00B916EC">
        <w:rPr>
          <w:rFonts w:hint="eastAsia"/>
          <w:lang w:val="en-US" w:eastAsia="zh-CN"/>
        </w:rPr>
        <w:t xml:space="preserve">able </w:t>
      </w:r>
      <w:r w:rsidRPr="00B916EC">
        <w:rPr>
          <w:lang w:val="en-US" w:eastAsia="zh-CN"/>
        </w:rPr>
        <w:t>9.1.3</w:t>
      </w:r>
      <w:r w:rsidRPr="00B916EC">
        <w:rPr>
          <w:rFonts w:hint="eastAsia"/>
          <w:lang w:val="en-US" w:eastAsia="zh-CN"/>
        </w:rPr>
        <w:t>-1</w:t>
      </w:r>
      <w:r w:rsidRPr="00EE027F">
        <w:rPr>
          <w:lang w:val="en-US" w:eastAsia="zh-CN"/>
        </w:rPr>
        <w:t xml:space="preserve"> or Table 9.1.3-1A</w:t>
      </w:r>
      <w:r w:rsidRPr="00B916EC">
        <w:rPr>
          <w:rFonts w:hint="eastAsia"/>
          <w:lang w:val="en-US" w:eastAsia="zh-CN"/>
        </w:rPr>
        <w:t>. Denote</w:t>
      </w:r>
      <w:r>
        <w:rPr>
          <w:lang w:val="en-US" w:eastAsia="zh-CN"/>
        </w:rPr>
        <w:t xml:space="preserve"> by</w:t>
      </w:r>
      <w:r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Pr="00B916EC">
        <w:rPr>
          <w:rFonts w:cs="Arial" w:hint="eastAsia"/>
          <w:lang w:eastAsia="zh-CN"/>
        </w:rPr>
        <w:t xml:space="preserve"> the value of the total DAI</w:t>
      </w:r>
      <w:r>
        <w:rPr>
          <w:rFonts w:cs="Arial"/>
          <w:lang w:eastAsia="zh-CN"/>
        </w:rPr>
        <w:t xml:space="preserve"> in</w:t>
      </w:r>
      <w:r w:rsidRPr="00B916EC">
        <w:rPr>
          <w:rFonts w:cs="Arial" w:hint="eastAsia"/>
          <w:lang w:eastAsia="zh-CN"/>
        </w:rPr>
        <w:t xml:space="preserve"> </w:t>
      </w:r>
      <w:r>
        <w:rPr>
          <w:rFonts w:cs="Arial"/>
          <w:lang w:eastAsia="zh-CN"/>
        </w:rPr>
        <w:t xml:space="preserve">a </w:t>
      </w:r>
      <w:r w:rsidRPr="00B916EC">
        <w:rPr>
          <w:lang w:val="en-US" w:eastAsia="zh-CN"/>
        </w:rPr>
        <w:t xml:space="preserve">DCI format </w:t>
      </w:r>
      <w:r w:rsidRPr="00B916EC">
        <w:rPr>
          <w:rFonts w:hint="eastAsia"/>
          <w:lang w:val="en-US" w:eastAsia="zh-CN"/>
        </w:rPr>
        <w:t xml:space="preserve">in </w:t>
      </w:r>
      <w:r w:rsidRPr="00B916EC">
        <w:rPr>
          <w:lang w:eastAsia="zh-CN"/>
        </w:rPr>
        <w:t>PDCCH monitoring occasion</w:t>
      </w:r>
      <w:r w:rsidRPr="00B916EC">
        <w:rPr>
          <w:rFonts w:hint="eastAsia"/>
          <w:lang w:val="en-US" w:eastAsia="zh-CN"/>
        </w:rPr>
        <w:t xml:space="preserve"> </w:t>
      </w:r>
      <m:oMath>
        <m:r>
          <w:rPr>
            <w:rFonts w:ascii="Cambria Math" w:hAnsi="Cambria Math"/>
            <w:lang w:eastAsia="zh-CN"/>
          </w:rPr>
          <m:t>m</m:t>
        </m:r>
      </m:oMath>
      <w:r w:rsidRPr="00B916EC">
        <w:rPr>
          <w:lang w:val="en-US" w:eastAsia="zh-CN"/>
        </w:rPr>
        <w:t xml:space="preserve"> </w:t>
      </w:r>
      <w:r w:rsidRPr="00B916EC">
        <w:rPr>
          <w:rFonts w:cs="Arial" w:hint="eastAsia"/>
          <w:lang w:eastAsia="zh-CN"/>
        </w:rPr>
        <w:t xml:space="preserve">according to Table </w:t>
      </w:r>
      <w:r w:rsidRPr="00B916EC">
        <w:rPr>
          <w:rFonts w:cs="Arial"/>
          <w:lang w:eastAsia="zh-CN"/>
        </w:rPr>
        <w:t>9.1.3</w:t>
      </w:r>
      <w:r w:rsidRPr="00B916EC">
        <w:rPr>
          <w:rFonts w:cs="Arial" w:hint="eastAsia"/>
          <w:lang w:eastAsia="zh-CN"/>
        </w:rPr>
        <w:t>-1. The UE assume</w:t>
      </w:r>
      <w:r>
        <w:rPr>
          <w:rFonts w:cs="Arial"/>
          <w:lang w:eastAsia="zh-CN"/>
        </w:rPr>
        <w:t>s</w:t>
      </w:r>
      <w:r w:rsidRPr="00B916EC">
        <w:rPr>
          <w:rFonts w:cs="Arial" w:hint="eastAsia"/>
          <w:lang w:eastAsia="zh-CN"/>
        </w:rPr>
        <w:t xml:space="preserve"> a same value of total DAI in all </w:t>
      </w:r>
      <w:r w:rsidRPr="00B916EC">
        <w:rPr>
          <w:lang w:val="en-US" w:eastAsia="zh-CN"/>
        </w:rPr>
        <w:t>DCI format</w:t>
      </w:r>
      <w:r>
        <w:rPr>
          <w:lang w:val="en-US" w:eastAsia="zh-CN"/>
        </w:rPr>
        <w:t>s</w:t>
      </w:r>
      <w:r w:rsidRPr="00B916EC">
        <w:rPr>
          <w:lang w:val="en-US" w:eastAsia="zh-CN"/>
        </w:rPr>
        <w:t xml:space="preserve"> </w:t>
      </w:r>
      <w:r w:rsidRPr="00EE027F">
        <w:rPr>
          <w:lang w:val="en-US" w:eastAsia="zh-CN"/>
        </w:rPr>
        <w:t>that include a total DAI field</w:t>
      </w:r>
      <w:r w:rsidRPr="00B916EC">
        <w:rPr>
          <w:rFonts w:cs="Arial" w:hint="eastAsia"/>
          <w:lang w:eastAsia="zh-CN"/>
        </w:rPr>
        <w:t xml:space="preserve"> in</w:t>
      </w:r>
      <w:r w:rsidRPr="00B916EC">
        <w:rPr>
          <w:rFonts w:hint="eastAsia"/>
          <w:lang w:val="en-US" w:eastAsia="zh-CN"/>
        </w:rPr>
        <w:t xml:space="preserve"> </w:t>
      </w:r>
      <w:r w:rsidRPr="00B916EC">
        <w:rPr>
          <w:lang w:eastAsia="zh-CN"/>
        </w:rPr>
        <w:t xml:space="preserve">PDCCH monitoring occasion </w:t>
      </w:r>
      <m:oMath>
        <m:r>
          <w:rPr>
            <w:rFonts w:ascii="Cambria Math" w:hAnsi="Cambria Math"/>
            <w:lang w:eastAsia="zh-CN"/>
          </w:rPr>
          <m:t>m</m:t>
        </m:r>
      </m:oMath>
      <w:r w:rsidRPr="00B916EC">
        <w:rPr>
          <w:rFonts w:cs="Arial" w:hint="eastAsia"/>
          <w:lang w:eastAsia="zh-CN"/>
        </w:rPr>
        <w:t>.</w:t>
      </w:r>
      <w:r>
        <w:rPr>
          <w:rFonts w:cs="Arial"/>
          <w:lang w:eastAsia="zh-CN"/>
        </w:rPr>
        <w:t xml:space="preserve"> </w:t>
      </w:r>
      <w:r w:rsidRPr="00C06B59">
        <w:rPr>
          <w:lang w:eastAsia="zh-CN"/>
        </w:rPr>
        <w:t>A UE does not expect to multiplex, in a same Type-2 HARQ-ACK codebook, HARQ-ACK information that is in response to detection of DCI formats with different number of bits for the counter DAI field.</w:t>
      </w:r>
    </w:p>
    <w:p w14:paraId="01CDE5ED" w14:textId="6646EF11" w:rsidR="0044710D" w:rsidRPr="00B916EC" w:rsidRDefault="0044710D" w:rsidP="0044710D">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ins w:id="842" w:author="Aris Papasakellariou" w:date="2020-10-01T11:51:00Z">
                <w:rPr>
                  <w:rFonts w:ascii="Cambria Math" w:hAnsi="Cambria Math"/>
                  <w:i/>
                </w:rPr>
              </w:ins>
            </m:ctrlPr>
          </m:sSubSupPr>
          <m:e>
            <m:acc>
              <m:accPr>
                <m:chr m:val="̃"/>
                <m:ctrlPr>
                  <w:ins w:id="843" w:author="Aris Papasakellariou" w:date="2020-10-01T11:51:00Z">
                    <w:rPr>
                      <w:rFonts w:ascii="Cambria Math" w:hAnsi="Cambria Math"/>
                      <w:i/>
                    </w:rPr>
                  </w:ins>
                </m:ctrlPr>
              </m:accPr>
              <m:e>
                <m:r>
                  <w:ins w:id="844" w:author="Aris Papasakellariou" w:date="2020-10-01T11:51:00Z">
                    <w:rPr>
                      <w:rFonts w:ascii="Cambria Math"/>
                    </w:rPr>
                    <m:t>o</m:t>
                  </w:ins>
                </m:r>
              </m:e>
            </m:acc>
          </m:e>
          <m:sub>
            <m:r>
              <w:ins w:id="845" w:author="Aris Papasakellariou" w:date="2020-10-01T11:52:00Z">
                <w:rPr>
                  <w:rFonts w:ascii="Cambria Math"/>
                </w:rPr>
                <m:t>0</m:t>
              </w:ins>
            </m:r>
          </m:sub>
          <m:sup>
            <m:r>
              <w:ins w:id="846" w:author="Aris Papasakellariou" w:date="2020-10-01T11:51:00Z">
                <w:rPr>
                  <w:rFonts w:ascii="Cambria Math"/>
                </w:rPr>
                <m:t>ACK</m:t>
              </w:ins>
            </m:r>
          </m:sup>
        </m:sSubSup>
        <m:r>
          <w:ins w:id="847" w:author="Aris Papasakellariou" w:date="2020-10-01T11:51:00Z">
            <w:rPr>
              <w:rFonts w:ascii="Cambria Math" w:hAnsi="Cambria Math"/>
            </w:rPr>
            <m:t>,</m:t>
          </w:ins>
        </m:r>
        <m:r>
          <w:ins w:id="848" w:author="Aris Papasakellariou" w:date="2020-10-01T11:52:00Z">
            <w:rPr>
              <w:rFonts w:ascii="Cambria Math" w:hAnsi="Cambria Math"/>
            </w:rPr>
            <m:t xml:space="preserve"> </m:t>
          </w:ins>
        </m:r>
        <m:sSubSup>
          <m:sSubSupPr>
            <m:ctrlPr>
              <w:ins w:id="849" w:author="Aris Papasakellariou" w:date="2020-10-01T11:52:00Z">
                <w:rPr>
                  <w:rFonts w:ascii="Cambria Math" w:hAnsi="Cambria Math"/>
                  <w:i/>
                </w:rPr>
              </w:ins>
            </m:ctrlPr>
          </m:sSubSupPr>
          <m:e>
            <m:acc>
              <m:accPr>
                <m:chr m:val="̃"/>
                <m:ctrlPr>
                  <w:ins w:id="850" w:author="Aris Papasakellariou" w:date="2020-10-01T11:52:00Z">
                    <w:rPr>
                      <w:rFonts w:ascii="Cambria Math" w:hAnsi="Cambria Math"/>
                      <w:i/>
                    </w:rPr>
                  </w:ins>
                </m:ctrlPr>
              </m:accPr>
              <m:e>
                <m:r>
                  <w:ins w:id="851" w:author="Aris Papasakellariou" w:date="2020-10-01T11:52:00Z">
                    <w:rPr>
                      <w:rFonts w:ascii="Cambria Math"/>
                    </w:rPr>
                    <m:t>o</m:t>
                  </w:ins>
                </m:r>
              </m:e>
            </m:acc>
          </m:e>
          <m:sub>
            <m:r>
              <w:ins w:id="852" w:author="Aris Papasakellariou" w:date="2020-10-01T11:52:00Z">
                <w:rPr>
                  <w:rFonts w:ascii="Cambria Math"/>
                </w:rPr>
                <m:t>1</m:t>
              </w:ins>
            </m:r>
          </m:sub>
          <m:sup>
            <m:r>
              <w:ins w:id="853" w:author="Aris Papasakellariou" w:date="2020-10-01T11:52:00Z">
                <w:rPr>
                  <w:rFonts w:ascii="Cambria Math"/>
                </w:rPr>
                <m:t>ACK</m:t>
              </w:ins>
            </m:r>
          </m:sup>
        </m:sSubSup>
        <m:r>
          <w:ins w:id="854" w:author="Aris Papasakellariou" w:date="2020-10-01T11:52:00Z">
            <w:rPr>
              <w:rFonts w:ascii="Cambria Math" w:hAnsi="Cambria Math"/>
            </w:rPr>
            <m:t>,⋯,</m:t>
          </w:ins>
        </m:r>
        <m:sSubSup>
          <m:sSubSupPr>
            <m:ctrlPr>
              <w:ins w:id="855" w:author="Aris Papasakellariou" w:date="2020-10-01T11:52:00Z">
                <w:rPr>
                  <w:rFonts w:ascii="Cambria Math" w:hAnsi="Cambria Math"/>
                  <w:i/>
                </w:rPr>
              </w:ins>
            </m:ctrlPr>
          </m:sSubSupPr>
          <m:e>
            <m:acc>
              <m:accPr>
                <m:chr m:val="̃"/>
                <m:ctrlPr>
                  <w:ins w:id="856" w:author="Aris Papasakellariou" w:date="2020-10-01T11:52:00Z">
                    <w:rPr>
                      <w:rFonts w:ascii="Cambria Math" w:hAnsi="Cambria Math"/>
                      <w:i/>
                    </w:rPr>
                  </w:ins>
                </m:ctrlPr>
              </m:accPr>
              <m:e>
                <m:r>
                  <w:ins w:id="857" w:author="Aris Papasakellariou" w:date="2020-10-01T11:52:00Z">
                    <w:rPr>
                      <w:rFonts w:ascii="Cambria Math"/>
                    </w:rPr>
                    <m:t>o</m:t>
                  </w:ins>
                </m:r>
              </m:e>
            </m:acc>
          </m:e>
          <m:sub>
            <m:sSub>
              <m:sSubPr>
                <m:ctrlPr>
                  <w:ins w:id="858" w:author="Aris Papasakellariou" w:date="2020-10-01T11:53:00Z">
                    <w:rPr>
                      <w:rFonts w:ascii="Cambria Math" w:hAnsi="Cambria Math"/>
                      <w:i/>
                    </w:rPr>
                  </w:ins>
                </m:ctrlPr>
              </m:sSubPr>
              <m:e>
                <m:r>
                  <w:ins w:id="859" w:author="Aris Papasakellariou" w:date="2020-10-01T11:53:00Z">
                    <w:rPr>
                      <w:rFonts w:ascii="Cambria Math" w:hAnsi="Cambria Math"/>
                    </w:rPr>
                    <m:t>O</m:t>
                  </w:ins>
                </m:r>
              </m:e>
              <m:sub>
                <m:r>
                  <w:ins w:id="860" w:author="Aris Papasakellariou" w:date="2020-10-01T11:53:00Z">
                    <m:rPr>
                      <m:sty m:val="p"/>
                    </m:rPr>
                    <w:rPr>
                      <w:rFonts w:ascii="Cambria Math" w:hAnsi="Cambria Math"/>
                    </w:rPr>
                    <m:t>ACK</m:t>
                  </w:ins>
                </m:r>
              </m:sub>
            </m:sSub>
            <m:r>
              <w:ins w:id="861" w:author="Aris Papasakellariou" w:date="2020-10-01T11:53:00Z">
                <w:rPr>
                  <w:rFonts w:ascii="Cambria Math" w:hAnsi="Cambria Math"/>
                </w:rPr>
                <m:t>-1</m:t>
              </w:ins>
            </m:r>
          </m:sub>
          <m:sup>
            <m:r>
              <w:ins w:id="862" w:author="Aris Papasakellariou" w:date="2020-10-01T11:52:00Z">
                <w:rPr>
                  <w:rFonts w:ascii="Cambria Math"/>
                </w:rPr>
                <m:t>ACK</m:t>
              </w:ins>
            </m:r>
          </m:sup>
        </m:sSubSup>
      </m:oMath>
      <w:ins w:id="863" w:author="Aris Papasakellariou" w:date="2020-10-01T11:52:00Z">
        <w:r>
          <w:rPr>
            <w:rFonts w:cs="Arial"/>
          </w:rPr>
          <w:t xml:space="preserve">  </w:t>
        </w:r>
      </w:ins>
      <w:del w:id="864" w:author="Aris Papasakellariou" w:date="2020-10-01T11:51:00Z">
        <w:r>
          <w:rPr>
            <w:noProof/>
            <w:position w:val="-14"/>
            <w:lang w:val="en-US"/>
          </w:rPr>
          <w:drawing>
            <wp:inline distT="0" distB="0" distL="0" distR="0" wp14:anchorId="711A0599" wp14:editId="0BF58DA0">
              <wp:extent cx="1190625" cy="276225"/>
              <wp:effectExtent l="0" t="0" r="9525" b="9525"/>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190625" cy="276225"/>
                      </a:xfrm>
                      <a:prstGeom prst="rect">
                        <a:avLst/>
                      </a:prstGeom>
                      <a:noFill/>
                      <a:ln>
                        <a:noFill/>
                      </a:ln>
                    </pic:spPr>
                  </pic:pic>
                </a:graphicData>
              </a:graphic>
            </wp:inline>
          </w:drawing>
        </w:r>
      </w:del>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52FA68DF" w14:textId="71F6B47E" w:rsidR="0044710D" w:rsidRPr="00B916EC" w:rsidRDefault="0044710D" w:rsidP="0044710D">
      <w:pPr>
        <w:pStyle w:val="B1"/>
        <w:rPr>
          <w:lang w:eastAsia="zh-CN"/>
        </w:rPr>
      </w:pPr>
      <w:r w:rsidRPr="00B916EC">
        <w:rPr>
          <w:rFonts w:hint="eastAsia"/>
          <w:lang w:eastAsia="zh-CN"/>
        </w:rPr>
        <w:t xml:space="preserve">Set </w:t>
      </w:r>
      <m:oMath>
        <m:r>
          <w:ins w:id="865" w:author="Aris Papasakellariou" w:date="2020-10-01T11:49:00Z">
            <w:rPr>
              <w:rFonts w:ascii="Cambria Math" w:hAnsi="Cambria Math"/>
              <w:lang w:eastAsia="zh-CN"/>
            </w:rPr>
            <m:t>m=0</m:t>
          </w:ins>
        </m:r>
      </m:oMath>
      <w:del w:id="866" w:author="Aris Papasakellariou" w:date="2020-10-01T11:49:00Z">
        <w:r>
          <w:rPr>
            <w:noProof/>
            <w:position w:val="-6"/>
            <w:lang w:val="en-US"/>
          </w:rPr>
          <w:drawing>
            <wp:inline distT="0" distB="0" distL="0" distR="0" wp14:anchorId="0E55BBA4" wp14:editId="6DB91F67">
              <wp:extent cx="326390" cy="180975"/>
              <wp:effectExtent l="0" t="0" r="0" b="9525"/>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26390" cy="180975"/>
                      </a:xfrm>
                      <a:prstGeom prst="rect">
                        <a:avLst/>
                      </a:prstGeom>
                      <a:noFill/>
                      <a:ln>
                        <a:noFill/>
                      </a:ln>
                    </pic:spPr>
                  </pic:pic>
                </a:graphicData>
              </a:graphic>
            </wp:inline>
          </w:drawing>
        </w:r>
      </w:del>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Pr="00EE027F">
        <w:rPr>
          <w:rFonts w:hint="eastAsia"/>
          <w:lang w:val="en-US" w:eastAsia="zh-CN"/>
        </w:rPr>
        <w:t xml:space="preserve">scheduling PDSCH </w:t>
      </w:r>
      <w:r w:rsidRPr="00EE027F">
        <w:rPr>
          <w:lang w:val="en-US" w:eastAsia="zh-CN"/>
        </w:rPr>
        <w:t>reception</w:t>
      </w:r>
      <w:r w:rsidRPr="00B916EC">
        <w:rPr>
          <w:lang w:val="en-US" w:eastAsia="zh-CN"/>
        </w:rPr>
        <w:t xml:space="preserve"> or </w:t>
      </w:r>
      <w:r w:rsidRPr="00EE027F">
        <w:rPr>
          <w:lang w:val="en-US" w:eastAsia="zh-CN"/>
        </w:rPr>
        <w:t>SPS PDSCH release</w:t>
      </w:r>
      <w:r w:rsidRPr="00B916EC">
        <w:rPr>
          <w:lang w:eastAsia="zh-CN"/>
        </w:rPr>
        <w:t xml:space="preserve"> monitoring occasion</w:t>
      </w:r>
      <w:r w:rsidRPr="00B916EC">
        <w:rPr>
          <w:rFonts w:hint="eastAsia"/>
          <w:lang w:eastAsia="zh-CN"/>
        </w:rPr>
        <w:t xml:space="preserve"> index: lower index corresponds to earlier </w:t>
      </w:r>
      <w:r w:rsidRPr="00B916EC">
        <w:rPr>
          <w:lang w:eastAsia="zh-CN"/>
        </w:rPr>
        <w:t>PDCCH monitoring occasion</w:t>
      </w:r>
    </w:p>
    <w:p w14:paraId="6B96208F" w14:textId="5EDE93F1" w:rsidR="0044710D" w:rsidRPr="00B916EC" w:rsidRDefault="0044710D" w:rsidP="0044710D">
      <w:pPr>
        <w:pStyle w:val="B1"/>
        <w:rPr>
          <w:lang w:eastAsia="zh-CN"/>
        </w:rPr>
      </w:pPr>
      <w:r w:rsidRPr="00B916EC">
        <w:rPr>
          <w:rFonts w:hint="eastAsia"/>
          <w:lang w:eastAsia="zh-CN"/>
        </w:rPr>
        <w:lastRenderedPageBreak/>
        <w:t xml:space="preserve">Set </w:t>
      </w:r>
      <m:oMath>
        <m:r>
          <w:ins w:id="867" w:author="Aris Papasakellariou" w:date="2020-10-01T11:49:00Z">
            <w:rPr>
              <w:rFonts w:ascii="Cambria Math" w:hAnsi="Cambria Math"/>
              <w:lang w:eastAsia="zh-CN"/>
            </w:rPr>
            <m:t>j=0</m:t>
          </w:ins>
        </m:r>
      </m:oMath>
      <w:del w:id="868" w:author="Aris Papasakellariou" w:date="2020-10-01T11:49:00Z">
        <w:r>
          <w:rPr>
            <w:noProof/>
            <w:position w:val="-10"/>
            <w:lang w:val="en-US"/>
          </w:rPr>
          <w:drawing>
            <wp:inline distT="0" distB="0" distL="0" distR="0" wp14:anchorId="0A0C3C34" wp14:editId="264C7984">
              <wp:extent cx="321310" cy="205740"/>
              <wp:effectExtent l="0" t="0" r="2540" b="381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21310" cy="205740"/>
                      </a:xfrm>
                      <a:prstGeom prst="rect">
                        <a:avLst/>
                      </a:prstGeom>
                      <a:noFill/>
                      <a:ln>
                        <a:noFill/>
                      </a:ln>
                    </pic:spPr>
                  </pic:pic>
                </a:graphicData>
              </a:graphic>
            </wp:inline>
          </w:drawing>
        </w:r>
      </w:del>
    </w:p>
    <w:p w14:paraId="796BEDDB" w14:textId="4949C6D0" w:rsidR="0044710D" w:rsidRPr="00B916EC" w:rsidRDefault="0044710D" w:rsidP="0044710D">
      <w:pPr>
        <w:pStyle w:val="B1"/>
        <w:rPr>
          <w:rFonts w:cs="Arial"/>
          <w:lang w:eastAsia="zh-CN"/>
        </w:rPr>
      </w:pPr>
      <w:r w:rsidRPr="00B916EC">
        <w:rPr>
          <w:rFonts w:hint="eastAsia"/>
          <w:lang w:eastAsia="zh-CN"/>
        </w:rPr>
        <w:t xml:space="preserve">Set </w:t>
      </w:r>
      <m:oMath>
        <m:sSub>
          <m:sSubPr>
            <m:ctrlPr>
              <w:ins w:id="869" w:author="Aris Papasakellariou" w:date="2020-10-01T11:49:00Z">
                <w:rPr>
                  <w:rFonts w:ascii="Cambria Math" w:hAnsi="Cambria Math"/>
                  <w:i/>
                  <w:lang w:eastAsia="zh-CN"/>
                </w:rPr>
              </w:ins>
            </m:ctrlPr>
          </m:sSubPr>
          <m:e>
            <m:r>
              <w:ins w:id="870" w:author="Aris Papasakellariou" w:date="2020-10-01T11:49:00Z">
                <w:rPr>
                  <w:rFonts w:ascii="Cambria Math" w:hAnsi="Cambria Math"/>
                  <w:lang w:eastAsia="zh-CN"/>
                </w:rPr>
                <m:t>V</m:t>
              </w:ins>
            </m:r>
          </m:e>
          <m:sub>
            <m:r>
              <w:ins w:id="871" w:author="Aris Papasakellariou" w:date="2020-10-01T11:49:00Z">
                <w:rPr>
                  <w:rFonts w:ascii="Cambria Math" w:hAnsi="Cambria Math"/>
                  <w:lang w:eastAsia="zh-CN"/>
                </w:rPr>
                <m:t>temp</m:t>
              </w:ins>
            </m:r>
          </m:sub>
        </m:sSub>
        <m:r>
          <w:ins w:id="872" w:author="Aris Papasakellariou" w:date="2020-10-01T11:49:00Z">
            <w:rPr>
              <w:rFonts w:ascii="Cambria Math" w:hAnsi="Cambria Math"/>
              <w:lang w:eastAsia="zh-CN"/>
            </w:rPr>
            <m:t>=0</m:t>
          </w:ins>
        </m:r>
      </m:oMath>
      <w:del w:id="873" w:author="Aris Papasakellariou" w:date="2020-10-01T11:49:00Z">
        <w:r>
          <w:rPr>
            <w:rFonts w:cs="Arial"/>
            <w:noProof/>
            <w:position w:val="-12"/>
            <w:lang w:val="en-US"/>
          </w:rPr>
          <w:drawing>
            <wp:inline distT="0" distB="0" distL="0" distR="0" wp14:anchorId="126E3E28" wp14:editId="53679EF4">
              <wp:extent cx="462280" cy="226060"/>
              <wp:effectExtent l="0" t="0" r="0" b="254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del>
    </w:p>
    <w:p w14:paraId="3C90D794" w14:textId="50F64A52" w:rsidR="0044710D" w:rsidRPr="00B916EC" w:rsidRDefault="0044710D" w:rsidP="0044710D">
      <w:pPr>
        <w:pStyle w:val="B1"/>
        <w:rPr>
          <w:rFonts w:cs="Arial"/>
          <w:lang w:eastAsia="zh-CN"/>
        </w:rPr>
      </w:pPr>
      <w:r w:rsidRPr="00B916EC">
        <w:rPr>
          <w:rFonts w:cs="Arial" w:hint="eastAsia"/>
          <w:lang w:eastAsia="zh-CN"/>
        </w:rPr>
        <w:t xml:space="preserve">Set </w:t>
      </w:r>
      <m:oMath>
        <m:sSub>
          <m:sSubPr>
            <m:ctrlPr>
              <w:ins w:id="874" w:author="Aris Papasakellariou" w:date="2020-10-01T11:49:00Z">
                <w:rPr>
                  <w:rFonts w:ascii="Cambria Math" w:hAnsi="Cambria Math"/>
                  <w:i/>
                  <w:lang w:eastAsia="zh-CN"/>
                </w:rPr>
              </w:ins>
            </m:ctrlPr>
          </m:sSubPr>
          <m:e>
            <m:r>
              <w:ins w:id="875" w:author="Aris Papasakellariou" w:date="2020-10-01T11:49:00Z">
                <w:rPr>
                  <w:rFonts w:ascii="Cambria Math" w:hAnsi="Cambria Math"/>
                  <w:lang w:eastAsia="zh-CN"/>
                </w:rPr>
                <m:t>V</m:t>
              </w:ins>
            </m:r>
          </m:e>
          <m:sub>
            <m:r>
              <w:ins w:id="876" w:author="Aris Papasakellariou" w:date="2020-10-01T11:49:00Z">
                <w:rPr>
                  <w:rFonts w:ascii="Cambria Math" w:hAnsi="Cambria Math"/>
                  <w:lang w:eastAsia="zh-CN"/>
                </w:rPr>
                <m:t>temp2</m:t>
              </w:ins>
            </m:r>
          </m:sub>
        </m:sSub>
        <m:r>
          <w:ins w:id="877" w:author="Aris Papasakellariou" w:date="2020-10-01T11:49:00Z">
            <w:rPr>
              <w:rFonts w:ascii="Cambria Math" w:hAnsi="Cambria Math"/>
              <w:lang w:eastAsia="zh-CN"/>
            </w:rPr>
            <m:t>=0</m:t>
          </w:ins>
        </m:r>
      </m:oMath>
      <w:del w:id="878" w:author="Aris Papasakellariou" w:date="2020-10-01T11:49:00Z">
        <w:r>
          <w:rPr>
            <w:rFonts w:cs="Arial"/>
            <w:noProof/>
            <w:position w:val="-12"/>
            <w:lang w:val="en-US"/>
          </w:rPr>
          <w:drawing>
            <wp:inline distT="0" distB="0" distL="0" distR="0" wp14:anchorId="2A533EE7" wp14:editId="21C3007C">
              <wp:extent cx="502285" cy="205740"/>
              <wp:effectExtent l="0" t="0" r="0" b="381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502285" cy="205740"/>
                      </a:xfrm>
                      <a:prstGeom prst="rect">
                        <a:avLst/>
                      </a:prstGeom>
                      <a:noFill/>
                      <a:ln>
                        <a:noFill/>
                      </a:ln>
                    </pic:spPr>
                  </pic:pic>
                </a:graphicData>
              </a:graphic>
            </wp:inline>
          </w:drawing>
        </w:r>
      </w:del>
    </w:p>
    <w:p w14:paraId="1BAB2DB2" w14:textId="5231A843" w:rsidR="0044710D" w:rsidRPr="00B916EC" w:rsidRDefault="0044710D" w:rsidP="0044710D">
      <w:pPr>
        <w:pStyle w:val="B1"/>
        <w:rPr>
          <w:lang w:eastAsia="zh-CN"/>
        </w:rPr>
      </w:pPr>
      <w:r w:rsidRPr="00B916EC">
        <w:rPr>
          <w:rFonts w:cs="Arial"/>
          <w:lang w:eastAsia="zh-CN"/>
        </w:rPr>
        <w:t>S</w:t>
      </w:r>
      <w:r w:rsidRPr="00B916EC">
        <w:rPr>
          <w:rFonts w:cs="Arial" w:hint="eastAsia"/>
          <w:lang w:eastAsia="zh-CN"/>
        </w:rPr>
        <w:t xml:space="preserve">et </w:t>
      </w:r>
      <m:oMath>
        <m:sSub>
          <m:sSubPr>
            <m:ctrlPr>
              <w:ins w:id="879" w:author="Aris Papasakellariou" w:date="2020-10-01T11:48:00Z">
                <w:rPr>
                  <w:rFonts w:ascii="Cambria Math" w:hAnsi="Cambria Math"/>
                  <w:i/>
                  <w:lang w:eastAsia="zh-CN"/>
                </w:rPr>
              </w:ins>
            </m:ctrlPr>
          </m:sSubPr>
          <m:e>
            <m:r>
              <w:ins w:id="880" w:author="Aris Papasakellariou" w:date="2020-10-01T11:48:00Z">
                <w:rPr>
                  <w:rFonts w:ascii="Cambria Math" w:hAnsi="Cambria Math"/>
                  <w:lang w:eastAsia="zh-CN"/>
                </w:rPr>
                <m:t>V</m:t>
              </w:ins>
            </m:r>
          </m:e>
          <m:sub>
            <m:r>
              <w:ins w:id="881" w:author="Aris Papasakellariou" w:date="2020-10-01T11:49:00Z">
                <w:rPr>
                  <w:rFonts w:ascii="Cambria Math" w:hAnsi="Cambria Math"/>
                  <w:lang w:eastAsia="zh-CN"/>
                </w:rPr>
                <m:t>s</m:t>
              </w:ins>
            </m:r>
          </m:sub>
        </m:sSub>
        <m:r>
          <w:ins w:id="882" w:author="Aris Papasakellariou" w:date="2020-10-01T11:48:00Z">
            <w:rPr>
              <w:rFonts w:ascii="Cambria Math" w:hAnsi="Cambria Math"/>
              <w:lang w:eastAsia="zh-CN"/>
            </w:rPr>
            <m:t>=∅</m:t>
          </w:ins>
        </m:r>
      </m:oMath>
      <w:del w:id="883" w:author="Aris Papasakellariou" w:date="2020-10-01T11:48:00Z">
        <w:r>
          <w:rPr>
            <w:rFonts w:cs="Arial"/>
            <w:noProof/>
            <w:position w:val="-10"/>
            <w:lang w:val="en-US"/>
          </w:rPr>
          <w:drawing>
            <wp:inline distT="0" distB="0" distL="0" distR="0" wp14:anchorId="56A0EA80" wp14:editId="395D7A82">
              <wp:extent cx="356870" cy="191135"/>
              <wp:effectExtent l="0" t="0" r="508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del>
    </w:p>
    <w:p w14:paraId="1104D2D8" w14:textId="79633098" w:rsidR="0044710D" w:rsidRPr="00B916EC" w:rsidRDefault="0044710D" w:rsidP="0044710D">
      <w:pPr>
        <w:pStyle w:val="B1"/>
        <w:rPr>
          <w:lang w:eastAsia="zh-CN"/>
        </w:rPr>
      </w:pPr>
      <w:r w:rsidRPr="00B916EC">
        <w:rPr>
          <w:rFonts w:hint="eastAsia"/>
          <w:lang w:eastAsia="zh-CN"/>
        </w:rPr>
        <w:t xml:space="preserve">Set </w:t>
      </w:r>
      <m:oMath>
        <m:sSubSup>
          <m:sSubSupPr>
            <m:ctrlPr>
              <w:ins w:id="884" w:author="Aris Papasakellariou" w:date="2020-10-01T11:50:00Z">
                <w:rPr>
                  <w:rFonts w:ascii="Cambria Math" w:hAnsi="Cambria Math"/>
                  <w:i/>
                </w:rPr>
              </w:ins>
            </m:ctrlPr>
          </m:sSubSupPr>
          <m:e>
            <m:r>
              <w:ins w:id="885" w:author="Aris Papasakellariou" w:date="2020-10-01T11:50:00Z">
                <w:rPr>
                  <w:rFonts w:ascii="Cambria Math"/>
                </w:rPr>
                <m:t>N</m:t>
              </w:ins>
            </m:r>
          </m:e>
          <m:sub>
            <m:r>
              <w:ins w:id="886" w:author="Aris Papasakellariou" w:date="2020-10-01T11:50:00Z">
                <m:rPr>
                  <m:sty m:val="p"/>
                </m:rPr>
                <w:rPr>
                  <w:rFonts w:ascii="Cambria Math"/>
                </w:rPr>
                <m:t>cells</m:t>
              </w:ins>
            </m:r>
            <m:ctrlPr>
              <w:ins w:id="887" w:author="Aris Papasakellariou" w:date="2020-10-01T11:50:00Z">
                <w:rPr>
                  <w:rFonts w:ascii="Cambria Math" w:hAnsi="Cambria Math"/>
                </w:rPr>
              </w:ins>
            </m:ctrlPr>
          </m:sub>
          <m:sup>
            <m:r>
              <w:ins w:id="888" w:author="Aris Papasakellariou" w:date="2020-10-01T11:50:00Z">
                <m:rPr>
                  <m:nor/>
                </m:rPr>
                <w:rPr>
                  <w:rFonts w:ascii="Cambria Math"/>
                  <w:lang w:val="en-US"/>
                </w:rPr>
                <m:t>DL</m:t>
              </w:ins>
            </m:r>
            <m:ctrlPr>
              <w:ins w:id="889" w:author="Aris Papasakellariou" w:date="2020-10-01T11:50:00Z">
                <w:rPr>
                  <w:rFonts w:ascii="Cambria Math" w:hAnsi="Cambria Math"/>
                </w:rPr>
              </w:ins>
            </m:ctrlPr>
          </m:sup>
        </m:sSubSup>
      </m:oMath>
      <w:del w:id="890" w:author="Aris Papasakellariou" w:date="2020-10-01T11:50:00Z">
        <w:r>
          <w:rPr>
            <w:noProof/>
            <w:position w:val="-10"/>
            <w:lang w:val="en-US"/>
          </w:rPr>
          <w:drawing>
            <wp:inline distT="0" distB="0" distL="0" distR="0" wp14:anchorId="76510E62" wp14:editId="24C6CAEA">
              <wp:extent cx="326390" cy="236220"/>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rsidRPr="00B916EC">
        <w:t xml:space="preserve"> to the number of </w:t>
      </w:r>
      <w:r>
        <w:rPr>
          <w:lang w:val="en-US"/>
        </w:rPr>
        <w:t xml:space="preserve">serving </w:t>
      </w:r>
      <w:r w:rsidRPr="00B916EC">
        <w:t>cells configured by higher layers for the UE</w:t>
      </w:r>
    </w:p>
    <w:p w14:paraId="01195F65" w14:textId="20E226E8" w:rsidR="0044710D" w:rsidRDefault="0044710D" w:rsidP="0044710D">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del w:id="891" w:author="Aris Papasakellariou" w:date="2020-10-08T19:23:00Z">
        <w:r w:rsidDel="001C6905">
          <w:rPr>
            <w:i/>
            <w:lang w:eastAsia="zh-CN"/>
          </w:rPr>
          <w:delText>CORESET</w:delText>
        </w:r>
      </w:del>
      <w:ins w:id="892" w:author="Aris Papasakellariou" w:date="2020-10-11T10:30:00Z">
        <w:r>
          <w:rPr>
            <w:i/>
            <w:lang w:val="en-US" w:eastAsia="zh-CN"/>
          </w:rPr>
          <w:t>coreset</w:t>
        </w:r>
      </w:ins>
      <w:r>
        <w:rPr>
          <w:i/>
          <w:lang w:eastAsia="zh-CN"/>
        </w:rPr>
        <w:t>PoolIndex</w:t>
      </w:r>
      <w:r>
        <w:rPr>
          <w:lang w:eastAsia="zh-CN"/>
        </w:rPr>
        <w:t xml:space="preserve"> or is provided </w:t>
      </w:r>
      <w:del w:id="893" w:author="Aris Papasakellariou" w:date="2020-10-08T20:45:00Z">
        <w:r w:rsidDel="001C6905">
          <w:rPr>
            <w:i/>
            <w:lang w:eastAsia="zh-CN"/>
          </w:rPr>
          <w:delText>CORESET</w:delText>
        </w:r>
      </w:del>
      <w:ins w:id="894" w:author="Aris Papasakellariou" w:date="2020-10-08T20:45:00Z">
        <w:r>
          <w:rPr>
            <w:i/>
            <w:lang w:val="en-US" w:eastAsia="zh-CN"/>
          </w:rPr>
          <w:t>coreset</w:t>
        </w:r>
      </w:ins>
      <w:r>
        <w:rPr>
          <w:i/>
          <w:lang w:eastAsia="zh-CN"/>
        </w:rPr>
        <w:t>PoolIndex</w:t>
      </w:r>
      <w:r>
        <w:rPr>
          <w:lang w:eastAsia="zh-CN"/>
        </w:rPr>
        <w:t xml:space="preserve"> with value 0 for one or more first CORESETs and is provided </w:t>
      </w:r>
      <w:del w:id="895" w:author="Aris Papasakellariou" w:date="2020-10-08T19:23:00Z">
        <w:r w:rsidDel="001C6905">
          <w:rPr>
            <w:i/>
            <w:lang w:eastAsia="zh-CN"/>
          </w:rPr>
          <w:delText>CORESET</w:delText>
        </w:r>
      </w:del>
      <w:ins w:id="896" w:author="Aris Papasakellariou" w:date="2020-10-08T19:23:00Z">
        <w:r>
          <w:rPr>
            <w:i/>
            <w:lang w:val="en-US" w:eastAsia="zh-CN"/>
          </w:rPr>
          <w:t>coreset</w:t>
        </w:r>
      </w:ins>
      <w:r>
        <w:rPr>
          <w:i/>
          <w:lang w:eastAsia="zh-CN"/>
        </w:rPr>
        <w:t>PoolIndex</w:t>
      </w:r>
      <w:r>
        <w:rPr>
          <w:lang w:eastAsia="zh-CN"/>
        </w:rPr>
        <w:t xml:space="preserve"> with value 1 for one or more second CORESETs, and is provided </w:t>
      </w:r>
      <w:r>
        <w:rPr>
          <w:i/>
          <w:lang w:eastAsia="zh-CN"/>
        </w:rPr>
        <w:t>ACKN</w:t>
      </w:r>
      <w:ins w:id="897" w:author="Aris Papasakellariou 1" w:date="2020-10-23T13:53:00Z">
        <w:r w:rsidR="00B40CA0">
          <w:rPr>
            <w:i/>
            <w:lang w:val="en-US" w:eastAsia="zh-CN"/>
          </w:rPr>
          <w:t>ack</w:t>
        </w:r>
      </w:ins>
      <w:del w:id="898" w:author="Aris Papasakellariou 1" w:date="2020-10-23T13:53:00Z">
        <w:r w:rsidDel="00B40CA0">
          <w:rPr>
            <w:i/>
            <w:lang w:eastAsia="zh-CN"/>
          </w:rPr>
          <w:delText>ACK</w:delText>
        </w:r>
      </w:del>
      <w:r>
        <w:rPr>
          <w:i/>
          <w:lang w:eastAsia="zh-CN"/>
        </w:rPr>
        <w:t xml:space="preserve">FeedbackMode = JointFeedback,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456D5EA3" w14:textId="0FAF2D79" w:rsidR="0044710D" w:rsidRPr="00AD2C28" w:rsidRDefault="0044710D" w:rsidP="0044710D">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ins w:id="899" w:author="Aris Papasakellariou" w:date="2020-11-02T22:32:00Z">
        <w:r w:rsidR="009D08AD" w:rsidRPr="00693916">
          <w:rPr>
            <w:i/>
            <w:iCs/>
          </w:rPr>
          <w:t>type2-HARQ-ACK-Codebook</w:t>
        </w:r>
      </w:ins>
      <w:del w:id="900" w:author="Aris Papasakellariou" w:date="2020-10-08T23:05:00Z">
        <w:r w:rsidRPr="00562882" w:rsidDel="00693916">
          <w:rPr>
            <w:rFonts w:cs="Times"/>
            <w:i/>
            <w:iCs/>
          </w:rPr>
          <w:delText>PDSCH-Number-perMOperCell</w:delText>
        </w:r>
      </w:del>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ins w:id="901" w:author="Aris Papasakellariou" w:date="2020-11-02T22:32:00Z">
        <w:r w:rsidR="009D08AD" w:rsidRPr="00693916">
          <w:rPr>
            <w:i/>
            <w:iCs/>
          </w:rPr>
          <w:t>type2-HARQ-ACK-Codebook</w:t>
        </w:r>
      </w:ins>
      <w:del w:id="902" w:author="Aris Papasakellariou" w:date="2020-10-08T23:08:00Z">
        <w:r w:rsidRPr="00562882" w:rsidDel="00693916">
          <w:rPr>
            <w:rFonts w:cs="Times"/>
            <w:i/>
            <w:iCs/>
          </w:rPr>
          <w:delText>PDSCH-Number-perMOperCell</w:delText>
        </w:r>
      </w:del>
    </w:p>
    <w:p w14:paraId="0FD46EDB" w14:textId="482940BC" w:rsidR="0044710D" w:rsidRPr="00B916EC" w:rsidRDefault="0044710D" w:rsidP="0044710D">
      <w:pPr>
        <w:pStyle w:val="B1"/>
        <w:rPr>
          <w:lang w:eastAsia="zh-CN"/>
        </w:rPr>
      </w:pPr>
      <w:r w:rsidRPr="00B916EC">
        <w:rPr>
          <w:rFonts w:hint="eastAsia"/>
          <w:lang w:eastAsia="zh-CN"/>
        </w:rPr>
        <w:t xml:space="preserve">Set </w:t>
      </w:r>
      <m:oMath>
        <m:r>
          <w:ins w:id="903" w:author="Aris Papasakellariou" w:date="2020-10-01T11:48:00Z">
            <w:rPr>
              <w:rFonts w:ascii="Cambria Math" w:hAnsi="Cambria Math"/>
              <w:lang w:eastAsia="zh-CN"/>
            </w:rPr>
            <m:t>M</m:t>
          </w:ins>
        </m:r>
      </m:oMath>
      <w:del w:id="904" w:author="Aris Papasakellariou" w:date="2020-10-01T11:48:00Z">
        <w:r>
          <w:rPr>
            <w:rFonts w:cs="Arial"/>
            <w:noProof/>
            <w:position w:val="-4"/>
            <w:lang w:val="en-US"/>
          </w:rPr>
          <w:drawing>
            <wp:inline distT="0" distB="0" distL="0" distR="0" wp14:anchorId="1EA1B64C" wp14:editId="0C4B8490">
              <wp:extent cx="180975" cy="155575"/>
              <wp:effectExtent l="0" t="0" r="9525"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sidRPr="00B916EC">
        <w:rPr>
          <w:rFonts w:hint="eastAsia"/>
          <w:lang w:eastAsia="zh-CN"/>
        </w:rPr>
        <w:t xml:space="preserve"> to the number of</w:t>
      </w:r>
      <w:r w:rsidRPr="00B916EC">
        <w:rPr>
          <w:lang w:eastAsia="zh-CN"/>
        </w:rPr>
        <w:t xml:space="preserve"> PDCCH monitoring occasion(s)</w:t>
      </w:r>
    </w:p>
    <w:p w14:paraId="63AD8C1E" w14:textId="028C66A0" w:rsidR="0044710D" w:rsidRDefault="0044710D" w:rsidP="0044710D">
      <w:pPr>
        <w:pStyle w:val="B1"/>
        <w:rPr>
          <w:rFonts w:cs="Arial"/>
          <w:lang w:eastAsia="zh-CN"/>
        </w:rPr>
      </w:pPr>
      <w:r w:rsidRPr="00B916EC">
        <w:rPr>
          <w:rFonts w:hint="eastAsia"/>
          <w:lang w:eastAsia="zh-CN"/>
        </w:rPr>
        <w:t xml:space="preserve">while </w:t>
      </w:r>
      <m:oMath>
        <m:r>
          <w:ins w:id="905" w:author="Aris Papasakellariou" w:date="2020-10-01T11:48:00Z">
            <w:rPr>
              <w:rFonts w:ascii="Cambria Math" w:hAnsi="Cambria Math"/>
              <w:lang w:eastAsia="zh-CN"/>
            </w:rPr>
            <m:t>m&lt;M</m:t>
          </w:ins>
        </m:r>
      </m:oMath>
      <w:del w:id="906" w:author="Aris Papasakellariou" w:date="2020-10-01T11:48:00Z">
        <w:r>
          <w:rPr>
            <w:rFonts w:cs="Arial"/>
            <w:noProof/>
            <w:position w:val="-6"/>
            <w:lang w:val="en-US"/>
          </w:rPr>
          <w:drawing>
            <wp:inline distT="0" distB="0" distL="0" distR="0" wp14:anchorId="3CDB3C47" wp14:editId="0AC35479">
              <wp:extent cx="422275" cy="180975"/>
              <wp:effectExtent l="0" t="0" r="0" b="9525"/>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422275" cy="180975"/>
                      </a:xfrm>
                      <a:prstGeom prst="rect">
                        <a:avLst/>
                      </a:prstGeom>
                      <a:noFill/>
                      <a:ln>
                        <a:noFill/>
                      </a:ln>
                    </pic:spPr>
                  </pic:pic>
                </a:graphicData>
              </a:graphic>
            </wp:inline>
          </w:drawing>
        </w:r>
      </w:del>
    </w:p>
    <w:p w14:paraId="13E53C75" w14:textId="57994674" w:rsidR="0044710D" w:rsidRPr="00326D6E" w:rsidRDefault="0044710D" w:rsidP="0044710D">
      <w:pPr>
        <w:pStyle w:val="B2"/>
        <w:rPr>
          <w:lang w:val="en-GB" w:eastAsia="zh-CN"/>
        </w:rPr>
      </w:pPr>
      <w:r w:rsidRPr="005C2E67">
        <w:rPr>
          <w:lang w:eastAsia="zh-CN"/>
        </w:rPr>
        <w:t>S</w:t>
      </w:r>
      <w:r w:rsidRPr="005C2E67">
        <w:rPr>
          <w:rFonts w:hint="eastAsia"/>
          <w:lang w:eastAsia="zh-CN"/>
        </w:rPr>
        <w:t xml:space="preserve">et </w:t>
      </w:r>
      <m:oMath>
        <m:r>
          <w:ins w:id="907" w:author="Aris Papasakellariou" w:date="2020-10-01T11:50:00Z">
            <w:rPr>
              <w:rFonts w:ascii="Cambria Math" w:hAnsi="Cambria Math"/>
            </w:rPr>
            <m:t>c=0</m:t>
          </w:ins>
        </m:r>
      </m:oMath>
      <w:del w:id="908" w:author="Aris Papasakellariou" w:date="2020-10-01T11:50:00Z">
        <w:r>
          <w:rPr>
            <w:noProof/>
            <w:position w:val="-6"/>
            <w:lang w:val="en-US"/>
          </w:rPr>
          <w:drawing>
            <wp:inline distT="0" distB="0" distL="0" distR="0" wp14:anchorId="41A45240" wp14:editId="783D0297">
              <wp:extent cx="301625" cy="180975"/>
              <wp:effectExtent l="0" t="0" r="3175" b="9525"/>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del>
      <w:r>
        <w:t xml:space="preserve"> </w:t>
      </w:r>
      <w:r w:rsidRPr="000D0C40">
        <w:t>– serving cell index: lower indexes correspond to lower RRC indexes of corresponding cell</w:t>
      </w:r>
    </w:p>
    <w:p w14:paraId="5C4D1B03" w14:textId="52092DAD" w:rsidR="0044710D" w:rsidRPr="00B916EC" w:rsidRDefault="0044710D" w:rsidP="0044710D">
      <w:pPr>
        <w:pStyle w:val="B2"/>
        <w:rPr>
          <w:lang w:eastAsia="zh-CN"/>
        </w:rPr>
      </w:pPr>
      <w:r w:rsidRPr="00B916EC">
        <w:t xml:space="preserve">while </w:t>
      </w:r>
      <m:oMath>
        <m:sSubSup>
          <m:sSubSupPr>
            <m:ctrlPr>
              <w:ins w:id="909" w:author="Aris Papasakellariou" w:date="2020-10-01T11:50:00Z">
                <w:rPr>
                  <w:rFonts w:ascii="Cambria Math" w:hAnsi="Cambria Math"/>
                  <w:i/>
                </w:rPr>
              </w:ins>
            </m:ctrlPr>
          </m:sSubSupPr>
          <m:e>
            <m:r>
              <w:ins w:id="910" w:author="Aris Papasakellariou" w:date="2020-10-01T11:50:00Z">
                <w:rPr>
                  <w:rFonts w:ascii="Cambria Math"/>
                </w:rPr>
                <m:t>c&lt;N</m:t>
              </w:ins>
            </m:r>
          </m:e>
          <m:sub>
            <m:r>
              <w:ins w:id="911" w:author="Aris Papasakellariou" w:date="2020-10-01T11:50:00Z">
                <m:rPr>
                  <m:sty m:val="p"/>
                </m:rPr>
                <w:rPr>
                  <w:rFonts w:ascii="Cambria Math"/>
                </w:rPr>
                <m:t>cells</m:t>
              </w:ins>
            </m:r>
            <m:ctrlPr>
              <w:ins w:id="912" w:author="Aris Papasakellariou" w:date="2020-10-01T11:50:00Z">
                <w:rPr>
                  <w:rFonts w:ascii="Cambria Math" w:hAnsi="Cambria Math"/>
                </w:rPr>
              </w:ins>
            </m:ctrlPr>
          </m:sub>
          <m:sup>
            <m:r>
              <w:ins w:id="913" w:author="Aris Papasakellariou" w:date="2020-10-01T11:50:00Z">
                <m:rPr>
                  <m:nor/>
                </m:rPr>
                <w:rPr>
                  <w:rFonts w:ascii="Cambria Math"/>
                  <w:lang w:val="en-US"/>
                </w:rPr>
                <m:t>DL</m:t>
              </w:ins>
            </m:r>
            <m:ctrlPr>
              <w:ins w:id="914" w:author="Aris Papasakellariou" w:date="2020-10-01T11:50:00Z">
                <w:rPr>
                  <w:rFonts w:ascii="Cambria Math" w:hAnsi="Cambria Math"/>
                </w:rPr>
              </w:ins>
            </m:ctrlPr>
          </m:sup>
        </m:sSubSup>
      </m:oMath>
      <w:del w:id="915" w:author="Aris Papasakellariou" w:date="2020-10-01T11:50:00Z">
        <w:r>
          <w:rPr>
            <w:noProof/>
            <w:position w:val="-10"/>
            <w:lang w:val="en-US"/>
          </w:rPr>
          <w:drawing>
            <wp:inline distT="0" distB="0" distL="0" distR="0" wp14:anchorId="57F42EA6" wp14:editId="6BA27256">
              <wp:extent cx="557530" cy="236220"/>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del>
    </w:p>
    <w:p w14:paraId="15121902" w14:textId="662EA9FD" w:rsidR="0044710D" w:rsidRDefault="0044710D" w:rsidP="0044710D">
      <w:pPr>
        <w:pStyle w:val="B3"/>
        <w:ind w:left="851" w:firstLine="0"/>
      </w:pPr>
      <w:r>
        <w:t xml:space="preserve">if PDCCH monitoring occasion </w:t>
      </w:r>
      <m:oMath>
        <m:r>
          <w:ins w:id="916" w:author="Aris Papasakellariou" w:date="2020-10-01T11:50:00Z">
            <w:rPr>
              <w:rFonts w:ascii="Cambria Math" w:hAnsi="Cambria Math"/>
            </w:rPr>
            <m:t>m</m:t>
          </w:ins>
        </m:r>
      </m:oMath>
      <w:del w:id="917" w:author="Aris Papasakellariou" w:date="2020-10-01T11:50:00Z">
        <w:r>
          <w:rPr>
            <w:noProof/>
            <w:position w:val="-6"/>
            <w:lang w:val="en-US"/>
          </w:rPr>
          <w:drawing>
            <wp:inline distT="0" distB="0" distL="0" distR="0" wp14:anchorId="4DAE887F" wp14:editId="730A1E05">
              <wp:extent cx="125730" cy="155575"/>
              <wp:effectExtent l="0" t="0" r="762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is before an active DL BWP change on serving cell </w:t>
      </w:r>
      <m:oMath>
        <m:r>
          <w:ins w:id="918" w:author="Aris Papasakellariou" w:date="2020-10-01T11:51:00Z">
            <w:rPr>
              <w:rFonts w:ascii="Cambria Math" w:hAnsi="Cambria Math"/>
            </w:rPr>
            <m:t>c</m:t>
          </w:ins>
        </m:r>
      </m:oMath>
      <w:del w:id="919" w:author="Aris Papasakellariou" w:date="2020-10-01T11:51:00Z">
        <w:r>
          <w:rPr>
            <w:noProof/>
            <w:position w:val="-6"/>
            <w:lang w:val="en-US"/>
          </w:rPr>
          <w:drawing>
            <wp:inline distT="0" distB="0" distL="0" distR="0" wp14:anchorId="3BB74315" wp14:editId="20856524">
              <wp:extent cx="125730" cy="155575"/>
              <wp:effectExtent l="0" t="0" r="762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or an active UL BWP change on the PCell and an active DL BWP change is not triggered in PDCCH monitoring occasion </w:t>
      </w:r>
      <m:oMath>
        <m:r>
          <w:ins w:id="920" w:author="Aris Papasakellariou" w:date="2020-10-01T11:51:00Z">
            <w:rPr>
              <w:rFonts w:ascii="Cambria Math" w:hAnsi="Cambria Math"/>
            </w:rPr>
            <m:t>m</m:t>
          </w:ins>
        </m:r>
      </m:oMath>
      <w:del w:id="921" w:author="Aris Papasakellariou" w:date="2020-10-01T11:51:00Z">
        <w:r>
          <w:rPr>
            <w:noProof/>
            <w:position w:val="-6"/>
            <w:lang w:val="en-US"/>
          </w:rPr>
          <w:drawing>
            <wp:inline distT="0" distB="0" distL="0" distR="0" wp14:anchorId="00955965" wp14:editId="5094A919">
              <wp:extent cx="125730" cy="155575"/>
              <wp:effectExtent l="0" t="0" r="762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p>
    <w:p w14:paraId="7256302C" w14:textId="457AE852" w:rsidR="0044710D" w:rsidRDefault="0044710D" w:rsidP="0044710D">
      <w:pPr>
        <w:pStyle w:val="B4"/>
        <w:rPr>
          <w:lang w:val="en-US"/>
        </w:rPr>
      </w:pPr>
      <m:oMath>
        <m:r>
          <w:ins w:id="922" w:author="Aris Papasakellariou" w:date="2020-10-01T11:51:00Z">
            <w:rPr>
              <w:rFonts w:ascii="Cambria Math" w:hAnsi="Cambria Math"/>
            </w:rPr>
            <m:t>c=c+1</m:t>
          </w:ins>
        </m:r>
      </m:oMath>
      <w:del w:id="923" w:author="Aris Papasakellariou" w:date="2020-10-01T11:51:00Z">
        <w:r>
          <w:rPr>
            <w:noProof/>
            <w:lang w:val="en-US"/>
          </w:rPr>
          <w:drawing>
            <wp:inline distT="0" distB="0" distL="0" distR="0" wp14:anchorId="7C932638" wp14:editId="62F754BE">
              <wp:extent cx="462280" cy="180975"/>
              <wp:effectExtent l="0" t="0" r="0" b="9525"/>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r>
        <w:rPr>
          <w:lang w:val="en-US"/>
        </w:rPr>
        <w:t>;</w:t>
      </w:r>
    </w:p>
    <w:p w14:paraId="6F830F01" w14:textId="77777777" w:rsidR="0044710D" w:rsidRDefault="0044710D" w:rsidP="0044710D">
      <w:pPr>
        <w:pStyle w:val="B3"/>
      </w:pPr>
      <w:r>
        <w:t>else</w:t>
      </w:r>
    </w:p>
    <w:p w14:paraId="11E37F7E" w14:textId="1F243782" w:rsidR="0044710D" w:rsidRPr="00B916EC" w:rsidRDefault="0044710D" w:rsidP="0044710D">
      <w:pPr>
        <w:pStyle w:val="B4"/>
        <w:ind w:left="1134" w:firstLine="0"/>
        <w:rPr>
          <w:lang w:eastAsia="zh-CN"/>
        </w:rPr>
      </w:pPr>
      <w:r w:rsidRPr="00B916EC">
        <w:rPr>
          <w:rFonts w:hint="eastAsia"/>
          <w:lang w:eastAsia="zh-CN"/>
        </w:rPr>
        <w:t xml:space="preserve">if there is a PDSCH on serving cell </w:t>
      </w:r>
      <m:oMath>
        <m:r>
          <w:ins w:id="924" w:author="Aris Papasakellariou" w:date="2020-10-01T11:53:00Z">
            <w:rPr>
              <w:rFonts w:ascii="Cambria Math" w:hAnsi="Cambria Math"/>
            </w:rPr>
            <m:t>c</m:t>
          </w:ins>
        </m:r>
      </m:oMath>
      <w:del w:id="925" w:author="Aris Papasakellariou" w:date="2020-10-01T11:53:00Z">
        <w:r>
          <w:rPr>
            <w:noProof/>
            <w:position w:val="-6"/>
            <w:lang w:val="en-US"/>
          </w:rPr>
          <w:drawing>
            <wp:inline distT="0" distB="0" distL="0" distR="0" wp14:anchorId="342E2AD5" wp14:editId="78423626">
              <wp:extent cx="125730" cy="155575"/>
              <wp:effectExtent l="0" t="0" r="762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ins w:id="926" w:author="Aris Papasakellariou" w:date="2020-10-01T11:53:00Z">
            <w:rPr>
              <w:rFonts w:ascii="Cambria Math" w:hAnsi="Cambria Math"/>
            </w:rPr>
            <m:t>m</m:t>
          </w:ins>
        </m:r>
      </m:oMath>
      <w:del w:id="927" w:author="Aris Papasakellariou" w:date="2020-10-01T11:53:00Z">
        <w:r>
          <w:rPr>
            <w:noProof/>
            <w:position w:val="-6"/>
            <w:lang w:val="en-US"/>
          </w:rPr>
          <w:drawing>
            <wp:inline distT="0" distB="0" distL="0" distR="0" wp14:anchorId="6A2DEF63" wp14:editId="4E5E61C1">
              <wp:extent cx="125730" cy="155575"/>
              <wp:effectExtent l="0" t="0" r="762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on serving cell </w:t>
      </w:r>
      <m:oMath>
        <m:r>
          <w:ins w:id="928" w:author="Aris Papasakellariou" w:date="2020-10-01T11:54:00Z">
            <w:rPr>
              <w:rFonts w:ascii="Cambria Math" w:hAnsi="Cambria Math"/>
            </w:rPr>
            <m:t>c</m:t>
          </w:ins>
        </m:r>
      </m:oMath>
      <w:del w:id="929" w:author="Aris Papasakellariou" w:date="2020-10-01T11:53:00Z">
        <w:r>
          <w:rPr>
            <w:noProof/>
            <w:position w:val="-6"/>
            <w:lang w:val="en-US"/>
          </w:rPr>
          <w:drawing>
            <wp:inline distT="0" distB="0" distL="0" distR="0" wp14:anchorId="7F45AA23" wp14:editId="5DCBE898">
              <wp:extent cx="125730" cy="155575"/>
              <wp:effectExtent l="0" t="0" r="762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p>
    <w:p w14:paraId="5F9ECE6D" w14:textId="3BC8BCAF" w:rsidR="0044710D" w:rsidRPr="00B916EC" w:rsidRDefault="0044710D" w:rsidP="0044710D">
      <w:pPr>
        <w:pStyle w:val="B5"/>
        <w:rPr>
          <w:lang w:eastAsia="zh-CN"/>
        </w:rPr>
      </w:pPr>
      <w:r w:rsidRPr="00B916EC">
        <w:rPr>
          <w:rFonts w:hint="eastAsia"/>
          <w:lang w:eastAsia="zh-CN"/>
        </w:rPr>
        <w:t xml:space="preserve">if </w:t>
      </w:r>
      <m:oMath>
        <m:sSubSup>
          <m:sSubSupPr>
            <m:ctrlPr>
              <w:ins w:id="930" w:author="Aris Papasakellariou" w:date="2020-10-01T11:44:00Z">
                <w:rPr>
                  <w:rFonts w:ascii="Cambria Math" w:hAnsi="Cambria Math"/>
                  <w:lang w:eastAsia="zh-CN"/>
                </w:rPr>
              </w:ins>
            </m:ctrlPr>
          </m:sSubSupPr>
          <m:e>
            <m:r>
              <w:ins w:id="931" w:author="Aris Papasakellariou" w:date="2020-10-01T11:44:00Z">
                <w:rPr>
                  <w:rFonts w:ascii="Cambria Math" w:hAnsi="Cambria Math"/>
                  <w:lang w:eastAsia="zh-CN"/>
                </w:rPr>
                <m:t>V</m:t>
              </w:ins>
            </m:r>
          </m:e>
          <m:sub>
            <m:r>
              <w:ins w:id="932" w:author="Aris Papasakellariou" w:date="2020-10-01T11:44:00Z">
                <w:rPr>
                  <w:rFonts w:ascii="Cambria Math" w:hAnsi="Cambria Math"/>
                  <w:lang w:eastAsia="zh-CN"/>
                </w:rPr>
                <m:t>C</m:t>
              </w:ins>
            </m:r>
            <m:r>
              <w:ins w:id="933" w:author="Aris Papasakellariou" w:date="2020-10-01T11:44:00Z">
                <m:rPr>
                  <m:sty m:val="p"/>
                </m:rPr>
                <w:rPr>
                  <w:rFonts w:ascii="Cambria Math" w:hAnsi="Cambria Math"/>
                  <w:lang w:eastAsia="zh-CN"/>
                  <w:rPrChange w:id="934" w:author="MCC:CR0123" w:date="2020-11-30T16:50:00Z">
                    <w:rPr>
                      <w:rFonts w:ascii="Cambria Math" w:hAnsi="Cambria Math"/>
                      <w:lang w:val="fr-FR" w:eastAsia="zh-CN"/>
                    </w:rPr>
                  </w:rPrChange>
                </w:rPr>
                <m:t>-</m:t>
              </w:ins>
            </m:r>
            <m:r>
              <w:ins w:id="935" w:author="Aris Papasakellariou" w:date="2020-10-01T11:44:00Z">
                <m:rPr>
                  <m:nor/>
                </m:rPr>
                <w:rPr>
                  <w:lang w:eastAsia="zh-CN"/>
                  <w:rPrChange w:id="936" w:author="MCC:CR0123" w:date="2020-11-30T16:50:00Z">
                    <w:rPr>
                      <w:lang w:val="fr-FR" w:eastAsia="zh-CN"/>
                    </w:rPr>
                  </w:rPrChange>
                </w:rPr>
                <m:t>DAI</m:t>
              </w:ins>
            </m:r>
            <m:r>
              <w:ins w:id="937" w:author="Aris Papasakellariou" w:date="2020-10-01T11:44:00Z">
                <m:rPr>
                  <m:sty m:val="p"/>
                </m:rPr>
                <w:rPr>
                  <w:rFonts w:ascii="Cambria Math" w:hAnsi="Cambria Math"/>
                  <w:lang w:eastAsia="zh-CN"/>
                  <w:rPrChange w:id="938" w:author="MCC:CR0123" w:date="2020-11-30T16:50:00Z">
                    <w:rPr>
                      <w:rFonts w:ascii="Cambria Math" w:hAnsi="Cambria Math"/>
                      <w:lang w:val="fr-FR" w:eastAsia="zh-CN"/>
                    </w:rPr>
                  </w:rPrChange>
                </w:rPr>
                <m:t>,</m:t>
              </w:ins>
            </m:r>
            <m:r>
              <w:ins w:id="939" w:author="Aris Papasakellariou" w:date="2020-10-01T11:44:00Z">
                <w:rPr>
                  <w:rFonts w:ascii="Cambria Math" w:hAnsi="Cambria Math"/>
                  <w:lang w:eastAsia="zh-CN"/>
                </w:rPr>
                <m:t>c</m:t>
              </w:ins>
            </m:r>
            <m:r>
              <w:ins w:id="940" w:author="Aris Papasakellariou" w:date="2020-10-01T11:44:00Z">
                <m:rPr>
                  <m:sty m:val="p"/>
                </m:rPr>
                <w:rPr>
                  <w:rFonts w:ascii="Cambria Math" w:hAnsi="Cambria Math"/>
                  <w:lang w:eastAsia="zh-CN"/>
                  <w:rPrChange w:id="941" w:author="MCC:CR0123" w:date="2020-11-30T16:50:00Z">
                    <w:rPr>
                      <w:rFonts w:ascii="Cambria Math" w:hAnsi="Cambria Math"/>
                      <w:lang w:val="fr-FR" w:eastAsia="zh-CN"/>
                    </w:rPr>
                  </w:rPrChange>
                </w:rPr>
                <m:t>,</m:t>
              </w:ins>
            </m:r>
            <m:r>
              <w:ins w:id="942" w:author="Aris Papasakellariou" w:date="2020-10-01T11:44:00Z">
                <w:rPr>
                  <w:rFonts w:ascii="Cambria Math" w:hAnsi="Cambria Math"/>
                  <w:lang w:eastAsia="zh-CN"/>
                </w:rPr>
                <m:t>m</m:t>
              </w:ins>
            </m:r>
          </m:sub>
          <m:sup>
            <m:r>
              <w:ins w:id="943" w:author="Aris Papasakellariou" w:date="2020-10-01T11:44:00Z">
                <m:rPr>
                  <m:nor/>
                </m:rPr>
                <w:rPr>
                  <w:lang w:eastAsia="zh-CN"/>
                  <w:rPrChange w:id="944" w:author="MCC:CR0123" w:date="2020-11-30T16:50:00Z">
                    <w:rPr>
                      <w:lang w:val="fr-FR" w:eastAsia="zh-CN"/>
                    </w:rPr>
                  </w:rPrChange>
                </w:rPr>
                <m:t>DL</m:t>
              </w:ins>
            </m:r>
          </m:sup>
        </m:sSubSup>
        <m:r>
          <w:ins w:id="945" w:author="Aris Papasakellariou" w:date="2020-10-01T11:44:00Z">
            <w:rPr>
              <w:rFonts w:ascii="Cambria Math" w:hAnsi="Cambria Math"/>
              <w:lang w:eastAsia="zh-CN"/>
            </w:rPr>
            <m:t>≤</m:t>
          </w:ins>
        </m:r>
        <m:sSub>
          <m:sSubPr>
            <m:ctrlPr>
              <w:ins w:id="946" w:author="Aris Papasakellariou" w:date="2020-10-01T11:44:00Z">
                <w:rPr>
                  <w:rFonts w:ascii="Cambria Math" w:hAnsi="Cambria Math"/>
                  <w:lang w:eastAsia="zh-CN"/>
                </w:rPr>
              </w:ins>
            </m:ctrlPr>
          </m:sSubPr>
          <m:e>
            <m:r>
              <w:ins w:id="947" w:author="Aris Papasakellariou" w:date="2020-10-01T11:44:00Z">
                <w:rPr>
                  <w:rFonts w:ascii="Cambria Math" w:hAnsi="Cambria Math"/>
                  <w:lang w:eastAsia="zh-CN"/>
                </w:rPr>
                <m:t>V</m:t>
              </w:ins>
            </m:r>
          </m:e>
          <m:sub>
            <m:r>
              <w:ins w:id="948" w:author="Aris Papasakellariou" w:date="2020-10-01T11:44:00Z">
                <w:rPr>
                  <w:rFonts w:ascii="Cambria Math" w:hAnsi="Cambria Math"/>
                  <w:lang w:eastAsia="zh-CN"/>
                </w:rPr>
                <m:t>temp</m:t>
              </w:ins>
            </m:r>
          </m:sub>
        </m:sSub>
      </m:oMath>
      <w:del w:id="949" w:author="Aris Papasakellariou" w:date="2020-10-01T11:44:00Z">
        <w:r>
          <w:rPr>
            <w:noProof/>
            <w:lang w:val="en-US"/>
          </w:rPr>
          <w:drawing>
            <wp:inline distT="0" distB="0" distL="0" distR="0" wp14:anchorId="2E9D069D" wp14:editId="7F92BF7B">
              <wp:extent cx="848995" cy="236220"/>
              <wp:effectExtent l="0" t="0" r="8255"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848995" cy="236220"/>
                      </a:xfrm>
                      <a:prstGeom prst="rect">
                        <a:avLst/>
                      </a:prstGeom>
                      <a:noFill/>
                      <a:ln>
                        <a:noFill/>
                      </a:ln>
                    </pic:spPr>
                  </pic:pic>
                </a:graphicData>
              </a:graphic>
            </wp:inline>
          </w:drawing>
        </w:r>
      </w:del>
    </w:p>
    <w:p w14:paraId="6A621AA4" w14:textId="6BA29BFF" w:rsidR="0044710D" w:rsidRPr="00B916EC" w:rsidRDefault="0044710D" w:rsidP="0044710D">
      <w:pPr>
        <w:pStyle w:val="B5"/>
        <w:ind w:left="1985"/>
        <w:rPr>
          <w:i/>
          <w:lang w:eastAsia="zh-CN"/>
        </w:rPr>
      </w:pPr>
      <m:oMath>
        <m:r>
          <w:ins w:id="950" w:author="Aris Papasakellariou" w:date="2020-10-01T11:47:00Z">
            <m:rPr>
              <m:sty m:val="p"/>
            </m:rPr>
            <w:rPr>
              <w:rFonts w:ascii="Cambria Math" w:hAnsi="Cambria Math"/>
              <w:lang w:eastAsia="zh-CN"/>
            </w:rPr>
            <m:t>j=j+1</m:t>
          </w:ins>
        </m:r>
      </m:oMath>
      <w:del w:id="951" w:author="Aris Papasakellariou" w:date="2020-10-01T11:47:00Z">
        <w:r>
          <w:rPr>
            <w:noProof/>
            <w:position w:val="-10"/>
            <w:lang w:val="en-US"/>
          </w:rPr>
          <w:drawing>
            <wp:inline distT="0" distB="0" distL="0" distR="0" wp14:anchorId="59137F4A" wp14:editId="35FDFB68">
              <wp:extent cx="462280" cy="180975"/>
              <wp:effectExtent l="0" t="0" r="0" b="9525"/>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50A4E6C2" w14:textId="77777777" w:rsidR="0044710D" w:rsidRPr="00B916EC" w:rsidRDefault="0044710D" w:rsidP="0044710D">
      <w:pPr>
        <w:pStyle w:val="B5"/>
        <w:rPr>
          <w:rFonts w:cs="Arial"/>
          <w:lang w:eastAsia="zh-CN"/>
        </w:rPr>
      </w:pPr>
      <w:r w:rsidRPr="00B916EC">
        <w:rPr>
          <w:rFonts w:hint="eastAsia"/>
          <w:lang w:eastAsia="zh-CN"/>
        </w:rPr>
        <w:t>end if</w:t>
      </w:r>
    </w:p>
    <w:p w14:paraId="613590DE" w14:textId="238A4C6F" w:rsidR="0044710D" w:rsidRPr="00B916EC" w:rsidRDefault="00575F90" w:rsidP="0044710D">
      <w:pPr>
        <w:pStyle w:val="B5"/>
        <w:rPr>
          <w:lang w:eastAsia="zh-CN"/>
        </w:rPr>
      </w:pPr>
      <m:oMath>
        <m:sSub>
          <m:sSubPr>
            <m:ctrlPr>
              <w:ins w:id="952" w:author="Aris Papasakellariou" w:date="2020-10-01T11:45:00Z">
                <w:rPr>
                  <w:rFonts w:ascii="Cambria Math" w:hAnsi="Cambria Math"/>
                  <w:lang w:eastAsia="zh-CN"/>
                </w:rPr>
              </w:ins>
            </m:ctrlPr>
          </m:sSubPr>
          <m:e>
            <m:r>
              <w:ins w:id="953" w:author="Aris Papasakellariou" w:date="2020-10-01T11:45:00Z">
                <w:rPr>
                  <w:rFonts w:ascii="Cambria Math" w:hAnsi="Cambria Math"/>
                  <w:lang w:eastAsia="zh-CN"/>
                </w:rPr>
                <m:t>V</m:t>
              </w:ins>
            </m:r>
          </m:e>
          <m:sub>
            <m:r>
              <w:ins w:id="954" w:author="Aris Papasakellariou" w:date="2020-10-01T11:45:00Z">
                <w:rPr>
                  <w:rFonts w:ascii="Cambria Math" w:hAnsi="Cambria Math"/>
                  <w:lang w:eastAsia="zh-CN"/>
                </w:rPr>
                <m:t>temp</m:t>
              </w:ins>
            </m:r>
          </m:sub>
        </m:sSub>
        <m:r>
          <w:ins w:id="955" w:author="Aris Papasakellariou" w:date="2020-10-01T11:45:00Z">
            <w:rPr>
              <w:rFonts w:ascii="Cambria Math" w:hAnsi="Cambria Math"/>
              <w:lang w:eastAsia="zh-CN"/>
            </w:rPr>
            <m:t>=</m:t>
          </w:ins>
        </m:r>
        <m:sSubSup>
          <m:sSubSupPr>
            <m:ctrlPr>
              <w:ins w:id="956" w:author="Aris Papasakellariou" w:date="2020-10-01T11:45:00Z">
                <w:rPr>
                  <w:rFonts w:ascii="Cambria Math" w:hAnsi="Cambria Math"/>
                  <w:lang w:eastAsia="zh-CN"/>
                </w:rPr>
              </w:ins>
            </m:ctrlPr>
          </m:sSubSupPr>
          <m:e>
            <m:r>
              <w:ins w:id="957" w:author="Aris Papasakellariou" w:date="2020-10-01T11:45:00Z">
                <w:rPr>
                  <w:rFonts w:ascii="Cambria Math" w:hAnsi="Cambria Math"/>
                  <w:lang w:eastAsia="zh-CN"/>
                </w:rPr>
                <m:t>V</m:t>
              </w:ins>
            </m:r>
          </m:e>
          <m:sub>
            <m:r>
              <w:ins w:id="958" w:author="Aris Papasakellariou" w:date="2020-10-01T11:45:00Z">
                <w:rPr>
                  <w:rFonts w:ascii="Cambria Math" w:hAnsi="Cambria Math"/>
                  <w:lang w:eastAsia="zh-CN"/>
                </w:rPr>
                <m:t>C</m:t>
              </w:ins>
            </m:r>
            <m:r>
              <w:ins w:id="959" w:author="Aris Papasakellariou" w:date="2020-10-01T11:45:00Z">
                <m:rPr>
                  <m:sty m:val="p"/>
                </m:rPr>
                <w:rPr>
                  <w:rFonts w:ascii="Cambria Math" w:hAnsi="Cambria Math"/>
                  <w:lang w:eastAsia="zh-CN"/>
                  <w:rPrChange w:id="960" w:author="MCC:CR0123" w:date="2020-11-30T16:50:00Z">
                    <w:rPr>
                      <w:rFonts w:ascii="Cambria Math" w:hAnsi="Cambria Math"/>
                      <w:lang w:val="fr-FR" w:eastAsia="zh-CN"/>
                    </w:rPr>
                  </w:rPrChange>
                </w:rPr>
                <m:t>-</m:t>
              </w:ins>
            </m:r>
            <m:r>
              <w:ins w:id="961" w:author="Aris Papasakellariou" w:date="2020-10-01T11:45:00Z">
                <m:rPr>
                  <m:nor/>
                </m:rPr>
                <w:rPr>
                  <w:lang w:eastAsia="zh-CN"/>
                  <w:rPrChange w:id="962" w:author="MCC:CR0123" w:date="2020-11-30T16:50:00Z">
                    <w:rPr>
                      <w:lang w:val="fr-FR" w:eastAsia="zh-CN"/>
                    </w:rPr>
                  </w:rPrChange>
                </w:rPr>
                <m:t>DAI</m:t>
              </w:ins>
            </m:r>
            <m:r>
              <w:ins w:id="963" w:author="Aris Papasakellariou" w:date="2020-10-01T11:45:00Z">
                <m:rPr>
                  <m:sty m:val="p"/>
                </m:rPr>
                <w:rPr>
                  <w:rFonts w:ascii="Cambria Math" w:hAnsi="Cambria Math"/>
                  <w:lang w:eastAsia="zh-CN"/>
                  <w:rPrChange w:id="964" w:author="MCC:CR0123" w:date="2020-11-30T16:50:00Z">
                    <w:rPr>
                      <w:rFonts w:ascii="Cambria Math" w:hAnsi="Cambria Math"/>
                      <w:lang w:val="fr-FR" w:eastAsia="zh-CN"/>
                    </w:rPr>
                  </w:rPrChange>
                </w:rPr>
                <m:t>,</m:t>
              </w:ins>
            </m:r>
            <m:r>
              <w:ins w:id="965" w:author="Aris Papasakellariou" w:date="2020-10-01T11:45:00Z">
                <w:rPr>
                  <w:rFonts w:ascii="Cambria Math" w:hAnsi="Cambria Math"/>
                  <w:lang w:eastAsia="zh-CN"/>
                </w:rPr>
                <m:t>c</m:t>
              </w:ins>
            </m:r>
            <m:r>
              <w:ins w:id="966" w:author="Aris Papasakellariou" w:date="2020-10-01T11:45:00Z">
                <m:rPr>
                  <m:sty m:val="p"/>
                </m:rPr>
                <w:rPr>
                  <w:rFonts w:ascii="Cambria Math" w:hAnsi="Cambria Math"/>
                  <w:lang w:eastAsia="zh-CN"/>
                  <w:rPrChange w:id="967" w:author="MCC:CR0123" w:date="2020-11-30T16:50:00Z">
                    <w:rPr>
                      <w:rFonts w:ascii="Cambria Math" w:hAnsi="Cambria Math"/>
                      <w:lang w:val="fr-FR" w:eastAsia="zh-CN"/>
                    </w:rPr>
                  </w:rPrChange>
                </w:rPr>
                <m:t>,</m:t>
              </w:ins>
            </m:r>
            <m:r>
              <w:ins w:id="968" w:author="Aris Papasakellariou" w:date="2020-10-01T11:45:00Z">
                <w:rPr>
                  <w:rFonts w:ascii="Cambria Math" w:hAnsi="Cambria Math"/>
                  <w:lang w:eastAsia="zh-CN"/>
                </w:rPr>
                <m:t>m</m:t>
              </w:ins>
            </m:r>
          </m:sub>
          <m:sup>
            <m:r>
              <w:ins w:id="969" w:author="Aris Papasakellariou" w:date="2020-10-01T11:45:00Z">
                <m:rPr>
                  <m:nor/>
                </m:rPr>
                <w:rPr>
                  <w:lang w:eastAsia="zh-CN"/>
                  <w:rPrChange w:id="970" w:author="MCC:CR0123" w:date="2020-11-30T16:50:00Z">
                    <w:rPr>
                      <w:lang w:val="fr-FR" w:eastAsia="zh-CN"/>
                    </w:rPr>
                  </w:rPrChange>
                </w:rPr>
                <m:t>DL</m:t>
              </w:ins>
            </m:r>
          </m:sup>
        </m:sSubSup>
      </m:oMath>
      <w:del w:id="971" w:author="Aris Papasakellariou" w:date="2020-10-01T11:45:00Z">
        <w:r w:rsidR="0044710D">
          <w:rPr>
            <w:noProof/>
            <w:lang w:val="en-US"/>
          </w:rPr>
          <w:drawing>
            <wp:inline distT="0" distB="0" distL="0" distR="0" wp14:anchorId="5C0713F2" wp14:editId="17834F6A">
              <wp:extent cx="819150" cy="23622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del>
    </w:p>
    <w:p w14:paraId="5F03802B" w14:textId="4F4FB7F7" w:rsidR="0044710D" w:rsidRPr="00B916EC" w:rsidRDefault="0044710D" w:rsidP="0044710D">
      <w:pPr>
        <w:pStyle w:val="B5"/>
        <w:rPr>
          <w:lang w:eastAsia="zh-CN"/>
        </w:rPr>
      </w:pPr>
      <w:r w:rsidRPr="00B916EC">
        <w:rPr>
          <w:lang w:eastAsia="zh-CN"/>
        </w:rPr>
        <w:t xml:space="preserve">if </w:t>
      </w:r>
      <m:oMath>
        <m:sSubSup>
          <m:sSubSupPr>
            <m:ctrlPr>
              <w:ins w:id="972" w:author="Aris Papasakellariou" w:date="2020-10-01T11:46:00Z">
                <w:rPr>
                  <w:rFonts w:ascii="Cambria Math" w:hAnsi="Cambria Math"/>
                  <w:lang w:eastAsia="zh-CN"/>
                </w:rPr>
              </w:ins>
            </m:ctrlPr>
          </m:sSubSupPr>
          <m:e>
            <m:r>
              <w:ins w:id="973" w:author="Aris Papasakellariou" w:date="2020-10-01T11:46:00Z">
                <w:rPr>
                  <w:rFonts w:ascii="Cambria Math" w:hAnsi="Cambria Math"/>
                  <w:lang w:eastAsia="zh-CN"/>
                </w:rPr>
                <m:t>V</m:t>
              </w:ins>
            </m:r>
          </m:e>
          <m:sub>
            <m:r>
              <w:ins w:id="974" w:author="Aris Papasakellariou" w:date="2020-10-01T11:46:00Z">
                <m:rPr>
                  <m:nor/>
                </m:rPr>
                <w:rPr>
                  <w:rFonts w:ascii="Cambria Math"/>
                  <w:lang w:eastAsia="zh-CN"/>
                  <w:rPrChange w:id="975" w:author="MCC:CR0123" w:date="2020-11-30T16:50:00Z">
                    <w:rPr>
                      <w:rFonts w:ascii="Cambria Math"/>
                      <w:lang w:val="fr-FR" w:eastAsia="zh-CN"/>
                    </w:rPr>
                  </w:rPrChange>
                </w:rPr>
                <m:t>T-D</m:t>
              </w:ins>
            </m:r>
            <m:r>
              <w:ins w:id="976" w:author="Aris Papasakellariou" w:date="2020-10-01T11:46:00Z">
                <m:rPr>
                  <m:nor/>
                </m:rPr>
                <w:rPr>
                  <w:lang w:eastAsia="zh-CN"/>
                  <w:rPrChange w:id="977" w:author="MCC:CR0123" w:date="2020-11-30T16:50:00Z">
                    <w:rPr>
                      <w:lang w:val="fr-FR" w:eastAsia="zh-CN"/>
                    </w:rPr>
                  </w:rPrChange>
                </w:rPr>
                <m:t>AI</m:t>
              </w:ins>
            </m:r>
            <m:r>
              <w:ins w:id="978" w:author="Aris Papasakellariou" w:date="2020-10-01T11:46:00Z">
                <m:rPr>
                  <m:sty m:val="p"/>
                </m:rPr>
                <w:rPr>
                  <w:rFonts w:ascii="Cambria Math" w:hAnsi="Cambria Math"/>
                  <w:lang w:eastAsia="zh-CN"/>
                  <w:rPrChange w:id="979" w:author="MCC:CR0123" w:date="2020-11-30T16:50:00Z">
                    <w:rPr>
                      <w:rFonts w:ascii="Cambria Math" w:hAnsi="Cambria Math"/>
                      <w:lang w:val="fr-FR" w:eastAsia="zh-CN"/>
                    </w:rPr>
                  </w:rPrChange>
                </w:rPr>
                <m:t>,</m:t>
              </w:ins>
            </m:r>
            <m:r>
              <w:ins w:id="980" w:author="Aris Papasakellariou" w:date="2020-10-01T11:46:00Z">
                <w:rPr>
                  <w:rFonts w:ascii="Cambria Math" w:hAnsi="Cambria Math"/>
                  <w:lang w:eastAsia="zh-CN"/>
                </w:rPr>
                <m:t>m</m:t>
              </w:ins>
            </m:r>
          </m:sub>
          <m:sup>
            <m:r>
              <w:ins w:id="981" w:author="Aris Papasakellariou" w:date="2020-10-01T11:46:00Z">
                <m:rPr>
                  <m:nor/>
                </m:rPr>
                <w:rPr>
                  <w:lang w:eastAsia="zh-CN"/>
                  <w:rPrChange w:id="982" w:author="MCC:CR0123" w:date="2020-11-30T16:50:00Z">
                    <w:rPr>
                      <w:lang w:val="fr-FR" w:eastAsia="zh-CN"/>
                    </w:rPr>
                  </w:rPrChange>
                </w:rPr>
                <m:t>DL</m:t>
              </w:ins>
            </m:r>
          </m:sup>
        </m:sSubSup>
        <m:r>
          <w:ins w:id="983" w:author="Aris Papasakellariou" w:date="2020-10-01T11:46:00Z">
            <w:rPr>
              <w:rFonts w:ascii="Cambria Math" w:hAnsi="Cambria Math"/>
              <w:lang w:eastAsia="zh-CN"/>
            </w:rPr>
            <m:t>=</m:t>
          </w:ins>
        </m:r>
        <m:r>
          <w:ins w:id="984" w:author="Aris Papasakellariou" w:date="2020-10-01T11:47:00Z">
            <w:rPr>
              <w:rFonts w:ascii="Cambria Math" w:hAnsi="Cambria Math"/>
              <w:lang w:eastAsia="zh-CN"/>
            </w:rPr>
            <m:t>∅</m:t>
          </w:ins>
        </m:r>
      </m:oMath>
      <w:del w:id="985" w:author="Aris Papasakellariou" w:date="2020-10-01T11:46:00Z">
        <w:r>
          <w:rPr>
            <w:noProof/>
            <w:lang w:val="en-US"/>
          </w:rPr>
          <w:drawing>
            <wp:inline distT="0" distB="0" distL="0" distR="0" wp14:anchorId="1695117E" wp14:editId="0FD3E6F3">
              <wp:extent cx="693420" cy="23622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693420" cy="236220"/>
                      </a:xfrm>
                      <a:prstGeom prst="rect">
                        <a:avLst/>
                      </a:prstGeom>
                      <a:noFill/>
                      <a:ln>
                        <a:noFill/>
                      </a:ln>
                    </pic:spPr>
                  </pic:pic>
                </a:graphicData>
              </a:graphic>
            </wp:inline>
          </w:drawing>
        </w:r>
      </w:del>
    </w:p>
    <w:p w14:paraId="2458E490" w14:textId="7AD5309B" w:rsidR="0044710D" w:rsidRPr="00B916EC" w:rsidRDefault="00575F90" w:rsidP="0044710D">
      <w:pPr>
        <w:pStyle w:val="B5"/>
        <w:ind w:left="1985"/>
        <w:rPr>
          <w:lang w:eastAsia="zh-CN"/>
        </w:rPr>
      </w:pPr>
      <m:oMath>
        <m:sSub>
          <m:sSubPr>
            <m:ctrlPr>
              <w:ins w:id="986" w:author="Aris Papasakellariou" w:date="2020-10-01T11:45:00Z">
                <w:rPr>
                  <w:rFonts w:ascii="Cambria Math" w:hAnsi="Cambria Math"/>
                  <w:lang w:eastAsia="zh-CN"/>
                </w:rPr>
              </w:ins>
            </m:ctrlPr>
          </m:sSubPr>
          <m:e>
            <m:r>
              <w:ins w:id="987" w:author="Aris Papasakellariou" w:date="2020-10-01T11:45:00Z">
                <w:rPr>
                  <w:rFonts w:ascii="Cambria Math" w:hAnsi="Cambria Math"/>
                  <w:lang w:eastAsia="zh-CN"/>
                </w:rPr>
                <m:t>V</m:t>
              </w:ins>
            </m:r>
          </m:e>
          <m:sub>
            <m:r>
              <w:ins w:id="988" w:author="Aris Papasakellariou" w:date="2020-10-01T11:45:00Z">
                <w:rPr>
                  <w:rFonts w:ascii="Cambria Math" w:hAnsi="Cambria Math"/>
                  <w:lang w:eastAsia="zh-CN"/>
                </w:rPr>
                <m:t>temp,2</m:t>
              </w:ins>
            </m:r>
          </m:sub>
        </m:sSub>
        <m:r>
          <w:ins w:id="989" w:author="Aris Papasakellariou" w:date="2020-10-01T11:45:00Z">
            <w:rPr>
              <w:rFonts w:ascii="Cambria Math" w:hAnsi="Cambria Math"/>
              <w:lang w:eastAsia="zh-CN"/>
            </w:rPr>
            <m:t>=</m:t>
          </w:ins>
        </m:r>
        <m:sSubSup>
          <m:sSubSupPr>
            <m:ctrlPr>
              <w:ins w:id="990" w:author="Aris Papasakellariou" w:date="2020-10-01T11:45:00Z">
                <w:rPr>
                  <w:rFonts w:ascii="Cambria Math" w:hAnsi="Cambria Math"/>
                  <w:lang w:eastAsia="zh-CN"/>
                </w:rPr>
              </w:ins>
            </m:ctrlPr>
          </m:sSubSupPr>
          <m:e>
            <m:r>
              <w:ins w:id="991" w:author="Aris Papasakellariou" w:date="2020-10-01T11:45:00Z">
                <w:rPr>
                  <w:rFonts w:ascii="Cambria Math" w:hAnsi="Cambria Math"/>
                  <w:lang w:eastAsia="zh-CN"/>
                </w:rPr>
                <m:t>V</m:t>
              </w:ins>
            </m:r>
          </m:e>
          <m:sub>
            <m:r>
              <w:ins w:id="992" w:author="Aris Papasakellariou" w:date="2020-10-01T11:45:00Z">
                <w:rPr>
                  <w:rFonts w:ascii="Cambria Math" w:hAnsi="Cambria Math"/>
                  <w:lang w:eastAsia="zh-CN"/>
                </w:rPr>
                <m:t>C</m:t>
              </w:ins>
            </m:r>
            <m:r>
              <w:ins w:id="993" w:author="Aris Papasakellariou" w:date="2020-10-01T11:45:00Z">
                <m:rPr>
                  <m:sty m:val="p"/>
                </m:rPr>
                <w:rPr>
                  <w:rFonts w:ascii="Cambria Math" w:hAnsi="Cambria Math"/>
                  <w:lang w:eastAsia="zh-CN"/>
                  <w:rPrChange w:id="994" w:author="MCC:CR0123" w:date="2020-11-30T16:50:00Z">
                    <w:rPr>
                      <w:rFonts w:ascii="Cambria Math" w:hAnsi="Cambria Math"/>
                      <w:lang w:val="fr-FR" w:eastAsia="zh-CN"/>
                    </w:rPr>
                  </w:rPrChange>
                </w:rPr>
                <m:t>-</m:t>
              </w:ins>
            </m:r>
            <m:r>
              <w:ins w:id="995" w:author="Aris Papasakellariou" w:date="2020-10-01T11:45:00Z">
                <m:rPr>
                  <m:nor/>
                </m:rPr>
                <w:rPr>
                  <w:lang w:eastAsia="zh-CN"/>
                  <w:rPrChange w:id="996" w:author="MCC:CR0123" w:date="2020-11-30T16:50:00Z">
                    <w:rPr>
                      <w:lang w:val="fr-FR" w:eastAsia="zh-CN"/>
                    </w:rPr>
                  </w:rPrChange>
                </w:rPr>
                <m:t>DAI</m:t>
              </w:ins>
            </m:r>
            <m:r>
              <w:ins w:id="997" w:author="Aris Papasakellariou" w:date="2020-10-01T11:45:00Z">
                <m:rPr>
                  <m:sty m:val="p"/>
                </m:rPr>
                <w:rPr>
                  <w:rFonts w:ascii="Cambria Math" w:hAnsi="Cambria Math"/>
                  <w:lang w:eastAsia="zh-CN"/>
                  <w:rPrChange w:id="998" w:author="MCC:CR0123" w:date="2020-11-30T16:50:00Z">
                    <w:rPr>
                      <w:rFonts w:ascii="Cambria Math" w:hAnsi="Cambria Math"/>
                      <w:lang w:val="fr-FR" w:eastAsia="zh-CN"/>
                    </w:rPr>
                  </w:rPrChange>
                </w:rPr>
                <m:t>,</m:t>
              </w:ins>
            </m:r>
            <m:r>
              <w:ins w:id="999" w:author="Aris Papasakellariou" w:date="2020-10-01T11:45:00Z">
                <w:rPr>
                  <w:rFonts w:ascii="Cambria Math" w:hAnsi="Cambria Math"/>
                  <w:lang w:eastAsia="zh-CN"/>
                </w:rPr>
                <m:t>c</m:t>
              </w:ins>
            </m:r>
            <m:r>
              <w:ins w:id="1000" w:author="Aris Papasakellariou" w:date="2020-10-01T11:45:00Z">
                <m:rPr>
                  <m:sty m:val="p"/>
                </m:rPr>
                <w:rPr>
                  <w:rFonts w:ascii="Cambria Math" w:hAnsi="Cambria Math"/>
                  <w:lang w:eastAsia="zh-CN"/>
                  <w:rPrChange w:id="1001" w:author="MCC:CR0123" w:date="2020-11-30T16:50:00Z">
                    <w:rPr>
                      <w:rFonts w:ascii="Cambria Math" w:hAnsi="Cambria Math"/>
                      <w:lang w:val="fr-FR" w:eastAsia="zh-CN"/>
                    </w:rPr>
                  </w:rPrChange>
                </w:rPr>
                <m:t>,</m:t>
              </w:ins>
            </m:r>
            <m:r>
              <w:ins w:id="1002" w:author="Aris Papasakellariou" w:date="2020-10-01T11:45:00Z">
                <w:rPr>
                  <w:rFonts w:ascii="Cambria Math" w:hAnsi="Cambria Math"/>
                  <w:lang w:eastAsia="zh-CN"/>
                </w:rPr>
                <m:t>m</m:t>
              </w:ins>
            </m:r>
          </m:sub>
          <m:sup>
            <m:r>
              <w:ins w:id="1003" w:author="Aris Papasakellariou" w:date="2020-10-01T11:45:00Z">
                <m:rPr>
                  <m:nor/>
                </m:rPr>
                <w:rPr>
                  <w:lang w:eastAsia="zh-CN"/>
                  <w:rPrChange w:id="1004" w:author="MCC:CR0123" w:date="2020-11-30T16:50:00Z">
                    <w:rPr>
                      <w:lang w:val="fr-FR" w:eastAsia="zh-CN"/>
                    </w:rPr>
                  </w:rPrChange>
                </w:rPr>
                <m:t>DL</m:t>
              </w:ins>
            </m:r>
          </m:sup>
        </m:sSubSup>
      </m:oMath>
      <w:del w:id="1005" w:author="Aris Papasakellariou" w:date="2020-10-01T11:45:00Z">
        <w:r w:rsidR="0044710D">
          <w:rPr>
            <w:noProof/>
            <w:lang w:val="en-US"/>
          </w:rPr>
          <w:drawing>
            <wp:inline distT="0" distB="0" distL="0" distR="0" wp14:anchorId="6FCCDBCC" wp14:editId="61C5C2F6">
              <wp:extent cx="944245" cy="236220"/>
              <wp:effectExtent l="0" t="0" r="8255"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944245" cy="236220"/>
                      </a:xfrm>
                      <a:prstGeom prst="rect">
                        <a:avLst/>
                      </a:prstGeom>
                      <a:noFill/>
                      <a:ln>
                        <a:noFill/>
                      </a:ln>
                    </pic:spPr>
                  </pic:pic>
                </a:graphicData>
              </a:graphic>
            </wp:inline>
          </w:drawing>
        </w:r>
      </w:del>
    </w:p>
    <w:p w14:paraId="01453438" w14:textId="77777777" w:rsidR="0044710D" w:rsidRPr="00B916EC" w:rsidRDefault="0044710D" w:rsidP="0044710D">
      <w:pPr>
        <w:pStyle w:val="B5"/>
        <w:rPr>
          <w:lang w:eastAsia="zh-CN"/>
        </w:rPr>
      </w:pPr>
      <w:r w:rsidRPr="00B916EC">
        <w:rPr>
          <w:lang w:eastAsia="zh-CN"/>
        </w:rPr>
        <w:t xml:space="preserve">else </w:t>
      </w:r>
    </w:p>
    <w:p w14:paraId="56F0FBE5" w14:textId="11231965" w:rsidR="0044710D" w:rsidRPr="00B916EC" w:rsidRDefault="00575F90" w:rsidP="0044710D">
      <w:pPr>
        <w:pStyle w:val="B5"/>
        <w:ind w:left="1985"/>
        <w:rPr>
          <w:lang w:eastAsia="zh-CN"/>
        </w:rPr>
      </w:pPr>
      <m:oMath>
        <m:sSub>
          <m:sSubPr>
            <m:ctrlPr>
              <w:ins w:id="1006" w:author="Aris Papasakellariou" w:date="2020-10-01T11:45:00Z">
                <w:rPr>
                  <w:rFonts w:ascii="Cambria Math" w:hAnsi="Cambria Math"/>
                  <w:lang w:eastAsia="zh-CN"/>
                </w:rPr>
              </w:ins>
            </m:ctrlPr>
          </m:sSubPr>
          <m:e>
            <m:r>
              <w:ins w:id="1007" w:author="Aris Papasakellariou" w:date="2020-10-01T11:45:00Z">
                <w:rPr>
                  <w:rFonts w:ascii="Cambria Math" w:hAnsi="Cambria Math"/>
                  <w:lang w:eastAsia="zh-CN"/>
                </w:rPr>
                <m:t>V</m:t>
              </w:ins>
            </m:r>
          </m:e>
          <m:sub>
            <m:r>
              <w:ins w:id="1008" w:author="Aris Papasakellariou" w:date="2020-10-01T11:45:00Z">
                <w:rPr>
                  <w:rFonts w:ascii="Cambria Math" w:hAnsi="Cambria Math"/>
                  <w:lang w:eastAsia="zh-CN"/>
                </w:rPr>
                <m:t>temp</m:t>
              </w:ins>
            </m:r>
          </m:sub>
        </m:sSub>
        <m:r>
          <w:ins w:id="1009" w:author="Aris Papasakellariou" w:date="2020-10-01T11:45:00Z">
            <w:rPr>
              <w:rFonts w:ascii="Cambria Math" w:hAnsi="Cambria Math"/>
              <w:lang w:eastAsia="zh-CN"/>
            </w:rPr>
            <m:t>=</m:t>
          </w:ins>
        </m:r>
        <m:sSubSup>
          <m:sSubSupPr>
            <m:ctrlPr>
              <w:ins w:id="1010" w:author="Aris Papasakellariou" w:date="2020-10-01T11:45:00Z">
                <w:rPr>
                  <w:rFonts w:ascii="Cambria Math" w:hAnsi="Cambria Math"/>
                  <w:lang w:eastAsia="zh-CN"/>
                </w:rPr>
              </w:ins>
            </m:ctrlPr>
          </m:sSubSupPr>
          <m:e>
            <m:r>
              <w:ins w:id="1011" w:author="Aris Papasakellariou" w:date="2020-10-01T11:45:00Z">
                <w:rPr>
                  <w:rFonts w:ascii="Cambria Math" w:hAnsi="Cambria Math"/>
                  <w:lang w:eastAsia="zh-CN"/>
                </w:rPr>
                <m:t>V</m:t>
              </w:ins>
            </m:r>
          </m:e>
          <m:sub>
            <m:r>
              <w:ins w:id="1012" w:author="Aris Papasakellariou" w:date="2020-10-01T11:45:00Z">
                <w:rPr>
                  <w:rFonts w:ascii="Cambria Math" w:hAnsi="Cambria Math"/>
                  <w:lang w:eastAsia="zh-CN"/>
                </w:rPr>
                <m:t>T</m:t>
              </w:ins>
            </m:r>
            <m:r>
              <w:ins w:id="1013" w:author="Aris Papasakellariou" w:date="2020-10-01T11:45:00Z">
                <m:rPr>
                  <m:sty m:val="p"/>
                </m:rPr>
                <w:rPr>
                  <w:rFonts w:ascii="Cambria Math" w:hAnsi="Cambria Math"/>
                  <w:lang w:eastAsia="zh-CN"/>
                  <w:rPrChange w:id="1014" w:author="MCC:CR0123" w:date="2020-11-30T16:50:00Z">
                    <w:rPr>
                      <w:rFonts w:ascii="Cambria Math" w:hAnsi="Cambria Math"/>
                      <w:lang w:val="fr-FR" w:eastAsia="zh-CN"/>
                    </w:rPr>
                  </w:rPrChange>
                </w:rPr>
                <m:t>-</m:t>
              </w:ins>
            </m:r>
            <m:r>
              <w:ins w:id="1015" w:author="Aris Papasakellariou" w:date="2020-10-01T11:45:00Z">
                <m:rPr>
                  <m:nor/>
                </m:rPr>
                <w:rPr>
                  <w:lang w:eastAsia="zh-CN"/>
                  <w:rPrChange w:id="1016" w:author="MCC:CR0123" w:date="2020-11-30T16:50:00Z">
                    <w:rPr>
                      <w:lang w:val="fr-FR" w:eastAsia="zh-CN"/>
                    </w:rPr>
                  </w:rPrChange>
                </w:rPr>
                <m:t>DAI</m:t>
              </w:ins>
            </m:r>
            <m:r>
              <w:ins w:id="1017" w:author="Aris Papasakellariou" w:date="2020-10-01T11:45:00Z">
                <m:rPr>
                  <m:sty m:val="p"/>
                </m:rPr>
                <w:rPr>
                  <w:rFonts w:ascii="Cambria Math" w:hAnsi="Cambria Math"/>
                  <w:lang w:eastAsia="zh-CN"/>
                  <w:rPrChange w:id="1018" w:author="MCC:CR0123" w:date="2020-11-30T16:50:00Z">
                    <w:rPr>
                      <w:rFonts w:ascii="Cambria Math" w:hAnsi="Cambria Math"/>
                      <w:lang w:val="fr-FR" w:eastAsia="zh-CN"/>
                    </w:rPr>
                  </w:rPrChange>
                </w:rPr>
                <m:t>,</m:t>
              </w:ins>
            </m:r>
            <m:r>
              <w:ins w:id="1019" w:author="Aris Papasakellariou" w:date="2020-10-01T11:45:00Z">
                <w:rPr>
                  <w:rFonts w:ascii="Cambria Math" w:hAnsi="Cambria Math"/>
                  <w:lang w:eastAsia="zh-CN"/>
                </w:rPr>
                <m:t>m</m:t>
              </w:ins>
            </m:r>
          </m:sub>
          <m:sup>
            <m:r>
              <w:ins w:id="1020" w:author="Aris Papasakellariou" w:date="2020-10-01T11:45:00Z">
                <m:rPr>
                  <m:nor/>
                </m:rPr>
                <w:rPr>
                  <w:lang w:eastAsia="zh-CN"/>
                  <w:rPrChange w:id="1021" w:author="MCC:CR0123" w:date="2020-11-30T16:50:00Z">
                    <w:rPr>
                      <w:lang w:val="fr-FR" w:eastAsia="zh-CN"/>
                    </w:rPr>
                  </w:rPrChange>
                </w:rPr>
                <m:t>DL</m:t>
              </w:ins>
            </m:r>
          </m:sup>
        </m:sSubSup>
      </m:oMath>
      <w:del w:id="1022" w:author="Aris Papasakellariou" w:date="2020-10-01T11:45:00Z">
        <w:r w:rsidR="0044710D">
          <w:rPr>
            <w:noProof/>
            <w:lang w:val="en-US"/>
          </w:rPr>
          <w:drawing>
            <wp:inline distT="0" distB="0" distL="0" distR="0" wp14:anchorId="211916D3" wp14:editId="31F14CFB">
              <wp:extent cx="904240" cy="23622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904240" cy="236220"/>
                      </a:xfrm>
                      <a:prstGeom prst="rect">
                        <a:avLst/>
                      </a:prstGeom>
                      <a:noFill/>
                      <a:ln>
                        <a:noFill/>
                      </a:ln>
                    </pic:spPr>
                  </pic:pic>
                </a:graphicData>
              </a:graphic>
            </wp:inline>
          </w:drawing>
        </w:r>
      </w:del>
    </w:p>
    <w:p w14:paraId="75FC58D4" w14:textId="77777777" w:rsidR="0044710D" w:rsidRDefault="0044710D" w:rsidP="0044710D">
      <w:pPr>
        <w:pStyle w:val="B5"/>
        <w:rPr>
          <w:lang w:eastAsia="zh-CN"/>
        </w:rPr>
      </w:pPr>
      <w:r>
        <w:rPr>
          <w:lang w:eastAsia="zh-CN"/>
        </w:rPr>
        <w:t>end if</w:t>
      </w:r>
    </w:p>
    <w:p w14:paraId="6CE8C41C" w14:textId="77777777" w:rsidR="0044710D" w:rsidRPr="00B916EC" w:rsidRDefault="0044710D" w:rsidP="0044710D">
      <w:pPr>
        <w:pStyle w:val="B5"/>
        <w:ind w:left="1418" w:firstLine="0"/>
        <w:rPr>
          <w:lang w:eastAsia="zh-CN"/>
        </w:rPr>
      </w:pPr>
      <w:r w:rsidRPr="00B916EC">
        <w:rPr>
          <w:rFonts w:hint="eastAsia"/>
          <w:lang w:eastAsia="zh-CN"/>
        </w:rPr>
        <w:lastRenderedPageBreak/>
        <w:t xml:space="preserve">if </w:t>
      </w:r>
      <w:r w:rsidRPr="00435CFD">
        <w:rPr>
          <w:i/>
        </w:rPr>
        <w:t>harq-ACK-SpatialBundlingPUCCH</w:t>
      </w:r>
      <w:r w:rsidRPr="00B916EC">
        <w:rPr>
          <w:rFonts w:hint="eastAsia"/>
          <w:lang w:eastAsia="zh-CN"/>
        </w:rPr>
        <w:t xml:space="preserve"> </w:t>
      </w:r>
      <w:r>
        <w:rPr>
          <w:lang w:eastAsia="zh-CN"/>
        </w:rPr>
        <w:t>is not provided</w:t>
      </w:r>
      <w:r w:rsidRPr="00B916EC">
        <w:rPr>
          <w:rFonts w:hint="eastAsia"/>
          <w:lang w:eastAsia="zh-CN"/>
        </w:rPr>
        <w:t xml:space="preserve"> and</w:t>
      </w:r>
      <w:r w:rsidRPr="00B916EC">
        <w:rPr>
          <w:lang w:val="en-US" w:eastAsia="zh-CN"/>
        </w:rPr>
        <w:t xml:space="preserve"> </w:t>
      </w:r>
      <w:r w:rsidRPr="00B916EC">
        <w:rPr>
          <w:rFonts w:hint="eastAsia"/>
          <w:lang w:eastAsia="zh-CN"/>
        </w:rPr>
        <w:t xml:space="preserve">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 </w:t>
      </w:r>
      <w:r>
        <w:rPr>
          <w:lang w:eastAsia="zh-CN"/>
        </w:rPr>
        <w:t>for</w:t>
      </w:r>
      <w:r w:rsidRPr="00B916EC">
        <w:rPr>
          <w:rFonts w:hint="eastAsia"/>
          <w:lang w:eastAsia="zh-CN"/>
        </w:rPr>
        <w:t xml:space="preserve"> at least one configured </w:t>
      </w:r>
      <w:r>
        <w:rPr>
          <w:rFonts w:cs="Arial"/>
          <w:lang w:eastAsia="zh-CN"/>
        </w:rPr>
        <w:t xml:space="preserve">DL BWP of at least one </w:t>
      </w:r>
      <w:r w:rsidRPr="00B916EC">
        <w:rPr>
          <w:rFonts w:hint="eastAsia"/>
          <w:lang w:eastAsia="zh-CN"/>
        </w:rPr>
        <w:t>serving cell,</w:t>
      </w:r>
    </w:p>
    <w:p w14:paraId="38B85331" w14:textId="77777777" w:rsidR="0044710D" w:rsidRPr="00B916EC" w:rsidRDefault="00575F90"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44710D" w:rsidRPr="00B916EC">
        <w:t xml:space="preserve"> </w:t>
      </w:r>
      <w:r w:rsidR="0044710D" w:rsidRPr="00B916EC">
        <w:rPr>
          <w:rFonts w:hint="eastAsia"/>
          <w:lang w:eastAsia="zh-CN"/>
        </w:rPr>
        <w:t xml:space="preserve">= </w:t>
      </w:r>
      <w:r w:rsidR="0044710D" w:rsidRPr="00B916EC">
        <w:t>HARQ-ACK</w:t>
      </w:r>
      <w:r w:rsidR="0044710D" w:rsidRPr="00960881">
        <w:t xml:space="preserve"> </w:t>
      </w:r>
      <w:r w:rsidR="0044710D">
        <w:t>information</w:t>
      </w:r>
      <w:r w:rsidR="0044710D" w:rsidRPr="00B916EC">
        <w:t xml:space="preserve"> bit corresponding to the first transport block of this cell</w:t>
      </w:r>
    </w:p>
    <w:p w14:paraId="125C63BB" w14:textId="77777777" w:rsidR="0044710D" w:rsidRPr="00B916EC" w:rsidRDefault="00575F90"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information</w:t>
      </w:r>
      <w:r w:rsidR="0044710D" w:rsidRPr="00B916EC">
        <w:t xml:space="preserve"> bit corresponding to the </w:t>
      </w:r>
      <w:r w:rsidR="0044710D" w:rsidRPr="00B916EC">
        <w:rPr>
          <w:rFonts w:hint="eastAsia"/>
          <w:lang w:eastAsia="zh-CN"/>
        </w:rPr>
        <w:t>second</w:t>
      </w:r>
      <w:r w:rsidR="0044710D" w:rsidRPr="00B916EC">
        <w:t xml:space="preserve"> transport block of this cell</w:t>
      </w:r>
    </w:p>
    <w:p w14:paraId="7D6ACA1B" w14:textId="77777777" w:rsidR="0044710D" w:rsidRPr="006B378F" w:rsidRDefault="00575F90" w:rsidP="0044710D">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04D87176" w14:textId="3DE23399" w:rsidR="0044710D" w:rsidRPr="00B916EC" w:rsidRDefault="0044710D" w:rsidP="0044710D">
      <w:pPr>
        <w:pStyle w:val="B5"/>
        <w:ind w:left="1418" w:firstLine="0"/>
        <w:rPr>
          <w:lang w:eastAsia="zh-CN"/>
        </w:rPr>
      </w:pPr>
      <w:r w:rsidRPr="00B916EC">
        <w:rPr>
          <w:rFonts w:hint="eastAsia"/>
          <w:lang w:eastAsia="zh-CN"/>
        </w:rPr>
        <w:t xml:space="preserve">elseif </w:t>
      </w:r>
      <w:r w:rsidRPr="00435CFD">
        <w:rPr>
          <w:i/>
        </w:rPr>
        <w:t>harq-ACK-SpatialBundlingPUCCH</w:t>
      </w:r>
      <w:r w:rsidRPr="00B916EC">
        <w:rPr>
          <w:rFonts w:hint="eastAsia"/>
          <w:lang w:eastAsia="zh-CN"/>
        </w:rPr>
        <w:t xml:space="preserve"> </w:t>
      </w:r>
      <w:r>
        <w:rPr>
          <w:lang w:eastAsia="zh-CN"/>
        </w:rPr>
        <w:t>is provided to the UE</w:t>
      </w:r>
      <w:r w:rsidRPr="00B916EC">
        <w:rPr>
          <w:rFonts w:hint="eastAsia"/>
          <w:lang w:eastAsia="zh-CN"/>
        </w:rPr>
        <w:t xml:space="preserve"> and </w:t>
      </w:r>
      <m:oMath>
        <m:r>
          <w:ins w:id="1023" w:author="Aris Papasakellariou" w:date="2020-10-01T11:54:00Z">
            <w:rPr>
              <w:rFonts w:ascii="Cambria Math" w:hAnsi="Cambria Math"/>
            </w:rPr>
            <m:t>m</m:t>
          </w:ins>
        </m:r>
      </m:oMath>
      <w:del w:id="1024" w:author="Aris Papasakellariou" w:date="2020-10-01T11:54:00Z">
        <w:r>
          <w:rPr>
            <w:rFonts w:cs="Arial"/>
            <w:noProof/>
            <w:position w:val="-6"/>
            <w:lang w:val="en-US"/>
          </w:rPr>
          <w:drawing>
            <wp:inline distT="0" distB="0" distL="0" distR="0" wp14:anchorId="5A8D5DEA" wp14:editId="0ABE341F">
              <wp:extent cx="140970" cy="140970"/>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del>
      <w:r w:rsidRPr="00B916EC">
        <w:rPr>
          <w:lang w:eastAsia="zh-CN"/>
        </w:rPr>
        <w:t xml:space="preserve"> is a monitoring occasion for </w:t>
      </w:r>
      <w:r w:rsidRPr="00B916EC">
        <w:rPr>
          <w:rFonts w:hint="eastAsia"/>
          <w:lang w:eastAsia="zh-CN"/>
        </w:rPr>
        <w:t xml:space="preserve">PDCCH </w:t>
      </w:r>
      <w:r w:rsidRPr="00B916EC">
        <w:rPr>
          <w:lang w:eastAsia="zh-CN"/>
        </w:rPr>
        <w:t xml:space="preserve">with </w:t>
      </w:r>
      <w:r>
        <w:rPr>
          <w:lang w:eastAsia="zh-CN"/>
        </w:rPr>
        <w:t xml:space="preserve">a </w:t>
      </w:r>
      <w:r w:rsidRPr="00B916EC">
        <w:rPr>
          <w:lang w:eastAsia="zh-CN"/>
        </w:rPr>
        <w:t xml:space="preserve">DCI format </w:t>
      </w:r>
      <w:r w:rsidRPr="00EE027F">
        <w:rPr>
          <w:lang w:val="en-US" w:eastAsia="zh-CN"/>
        </w:rPr>
        <w:t>that supports PDSCH reception with two transport blocks</w:t>
      </w:r>
      <w:r w:rsidRPr="00B916EC">
        <w:rPr>
          <w:lang w:val="en-US" w:eastAsia="zh-CN"/>
        </w:rPr>
        <w:t xml:space="preserve"> and </w:t>
      </w:r>
      <w:r w:rsidRPr="00B916EC">
        <w:rPr>
          <w:rFonts w:hint="eastAsia"/>
          <w:lang w:eastAsia="zh-CN"/>
        </w:rPr>
        <w:t xml:space="preserve">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 in at least one configured </w:t>
      </w:r>
      <w:r>
        <w:rPr>
          <w:rFonts w:cs="Arial"/>
          <w:lang w:eastAsia="zh-CN"/>
        </w:rPr>
        <w:t xml:space="preserve">DL BWP of a </w:t>
      </w:r>
      <w:r w:rsidRPr="00B916EC">
        <w:rPr>
          <w:rFonts w:hint="eastAsia"/>
          <w:lang w:eastAsia="zh-CN"/>
        </w:rPr>
        <w:t>serving cell,</w:t>
      </w:r>
    </w:p>
    <w:p w14:paraId="7E8574E2" w14:textId="77777777" w:rsidR="0044710D" w:rsidRPr="00B916EC" w:rsidRDefault="00575F90"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 xml:space="preserve">= </w:t>
      </w:r>
      <w:r w:rsidR="0044710D" w:rsidRPr="00B916EC">
        <w:t>binary AND operation of the HARQ-ACK</w:t>
      </w:r>
      <w:r w:rsidR="0044710D" w:rsidRPr="00960881">
        <w:t xml:space="preserve"> </w:t>
      </w:r>
      <w:r w:rsidR="0044710D">
        <w:t>information</w:t>
      </w:r>
      <w:r w:rsidR="0044710D" w:rsidRPr="00B916EC">
        <w:t xml:space="preserve"> bits corresponding to the first and second transport blocks of this cell</w:t>
      </w:r>
    </w:p>
    <w:p w14:paraId="60E20B12" w14:textId="77777777" w:rsidR="0044710D" w:rsidRPr="00EE027F" w:rsidRDefault="00575F90" w:rsidP="0044710D">
      <w:pPr>
        <w:pStyle w:val="EQ"/>
        <w:rPr>
          <w:lang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m:oMathPara>
    </w:p>
    <w:p w14:paraId="5ACF8CE0" w14:textId="77777777" w:rsidR="0044710D" w:rsidRPr="00B916EC" w:rsidRDefault="0044710D" w:rsidP="0044710D">
      <w:pPr>
        <w:pStyle w:val="B5"/>
        <w:rPr>
          <w:lang w:eastAsia="zh-CN"/>
        </w:rPr>
      </w:pPr>
      <w:r w:rsidRPr="00B916EC">
        <w:rPr>
          <w:rFonts w:hint="eastAsia"/>
          <w:lang w:eastAsia="zh-CN"/>
        </w:rPr>
        <w:t>else</w:t>
      </w:r>
    </w:p>
    <w:p w14:paraId="675C5752" w14:textId="77777777" w:rsidR="0044710D" w:rsidRPr="00B916EC" w:rsidRDefault="00575F90" w:rsidP="0044710D">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information</w:t>
      </w:r>
      <w:r w:rsidR="0044710D" w:rsidRPr="00B916EC">
        <w:t xml:space="preserve"> bit of this cell</w:t>
      </w:r>
    </w:p>
    <w:p w14:paraId="5C8EDED9" w14:textId="77777777" w:rsidR="0044710D" w:rsidRPr="00EE027F" w:rsidRDefault="00575F90" w:rsidP="0044710D">
      <w:pPr>
        <w:pStyle w:val="EQ"/>
        <w:rPr>
          <w:lang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m:oMathPara>
    </w:p>
    <w:p w14:paraId="7008008C" w14:textId="77777777" w:rsidR="0044710D" w:rsidRDefault="0044710D" w:rsidP="0044710D">
      <w:pPr>
        <w:pStyle w:val="B5"/>
        <w:rPr>
          <w:lang w:eastAsia="zh-CN"/>
        </w:rPr>
      </w:pPr>
      <w:r>
        <w:rPr>
          <w:lang w:eastAsia="zh-CN"/>
        </w:rPr>
        <w:t>end if</w:t>
      </w:r>
      <w:r w:rsidRPr="00B916EC">
        <w:rPr>
          <w:rFonts w:hint="eastAsia"/>
          <w:lang w:eastAsia="zh-CN"/>
        </w:rPr>
        <w:t xml:space="preserve"> </w:t>
      </w:r>
    </w:p>
    <w:p w14:paraId="7E09F344" w14:textId="77777777" w:rsidR="0044710D" w:rsidRPr="00B916EC" w:rsidRDefault="0044710D" w:rsidP="0044710D">
      <w:pPr>
        <w:pStyle w:val="B4"/>
        <w:rPr>
          <w:lang w:eastAsia="zh-CN"/>
        </w:rPr>
      </w:pPr>
      <w:r w:rsidRPr="00B916EC">
        <w:rPr>
          <w:rFonts w:hint="eastAsia"/>
          <w:lang w:eastAsia="zh-CN"/>
        </w:rPr>
        <w:t>end if</w:t>
      </w:r>
    </w:p>
    <w:p w14:paraId="5EC67402" w14:textId="7BE84971" w:rsidR="0044710D" w:rsidRPr="00B916EC" w:rsidRDefault="0044710D" w:rsidP="0044710D">
      <w:pPr>
        <w:pStyle w:val="B4"/>
        <w:rPr>
          <w:lang w:eastAsia="zh-CN"/>
        </w:rPr>
      </w:pPr>
      <m:oMath>
        <m:r>
          <w:ins w:id="1025" w:author="Aris Papasakellariou" w:date="2020-10-01T11:54:00Z">
            <w:rPr>
              <w:rFonts w:ascii="Cambria Math" w:hAnsi="Cambria Math"/>
            </w:rPr>
            <m:t>c=c+1</m:t>
          </w:ins>
        </m:r>
      </m:oMath>
      <w:del w:id="1026" w:author="Aris Papasakellariou" w:date="2020-10-01T11:54:00Z">
        <w:r>
          <w:rPr>
            <w:noProof/>
            <w:position w:val="-6"/>
            <w:lang w:val="en-US"/>
          </w:rPr>
          <w:drawing>
            <wp:inline distT="0" distB="0" distL="0" distR="0" wp14:anchorId="7C58BBDC" wp14:editId="539E5323">
              <wp:extent cx="462280" cy="180975"/>
              <wp:effectExtent l="0" t="0" r="0" b="9525"/>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7E5D57C0" w14:textId="77777777" w:rsidR="0044710D" w:rsidRPr="009C612A" w:rsidRDefault="0044710D" w:rsidP="0044710D">
      <w:pPr>
        <w:pStyle w:val="B3"/>
        <w:rPr>
          <w:lang w:val="en-US" w:eastAsia="zh-CN"/>
        </w:rPr>
      </w:pPr>
      <w:r>
        <w:rPr>
          <w:lang w:val="en-US" w:eastAsia="zh-CN"/>
        </w:rPr>
        <w:t>end if</w:t>
      </w:r>
    </w:p>
    <w:p w14:paraId="5DFC5796" w14:textId="77777777" w:rsidR="0044710D" w:rsidRPr="00B916EC" w:rsidRDefault="0044710D" w:rsidP="0044710D">
      <w:pPr>
        <w:pStyle w:val="B2"/>
        <w:rPr>
          <w:lang w:eastAsia="zh-CN"/>
        </w:rPr>
      </w:pPr>
      <w:r w:rsidRPr="00B916EC">
        <w:rPr>
          <w:rFonts w:hint="eastAsia"/>
          <w:lang w:eastAsia="zh-CN"/>
        </w:rPr>
        <w:t>end while</w:t>
      </w:r>
    </w:p>
    <w:p w14:paraId="34B8F2A1" w14:textId="1502D735" w:rsidR="0044710D" w:rsidRPr="00B916EC" w:rsidRDefault="0044710D" w:rsidP="0044710D">
      <w:pPr>
        <w:pStyle w:val="B2"/>
        <w:rPr>
          <w:i/>
          <w:lang w:eastAsia="zh-CN"/>
        </w:rPr>
      </w:pPr>
      <m:oMath>
        <m:r>
          <w:ins w:id="1027" w:author="Aris Papasakellariou" w:date="2020-10-01T11:54:00Z">
            <w:rPr>
              <w:rFonts w:ascii="Cambria Math" w:hAnsi="Cambria Math"/>
            </w:rPr>
            <m:t>m=m+1</m:t>
          </w:ins>
        </m:r>
      </m:oMath>
      <w:del w:id="1028" w:author="Aris Papasakellariou" w:date="2020-10-01T11:54:00Z">
        <w:r>
          <w:rPr>
            <w:noProof/>
            <w:position w:val="-6"/>
            <w:lang w:val="en-US"/>
          </w:rPr>
          <w:drawing>
            <wp:inline distT="0" distB="0" distL="0" distR="0" wp14:anchorId="732BEFAA" wp14:editId="572A837B">
              <wp:extent cx="557530" cy="180975"/>
              <wp:effectExtent l="0" t="0" r="0" b="9525"/>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del>
    </w:p>
    <w:p w14:paraId="3640DBDC" w14:textId="77777777" w:rsidR="0044710D" w:rsidRPr="00B916EC" w:rsidRDefault="0044710D" w:rsidP="0044710D">
      <w:pPr>
        <w:pStyle w:val="B1"/>
        <w:rPr>
          <w:lang w:eastAsia="zh-CN"/>
        </w:rPr>
      </w:pPr>
      <w:r w:rsidRPr="00B916EC">
        <w:rPr>
          <w:rFonts w:hint="eastAsia"/>
          <w:lang w:eastAsia="zh-CN"/>
        </w:rPr>
        <w:t>end while</w:t>
      </w:r>
    </w:p>
    <w:p w14:paraId="713F6ACC" w14:textId="0930DD05" w:rsidR="0044710D" w:rsidRPr="00B916EC" w:rsidRDefault="0044710D" w:rsidP="0044710D">
      <w:pPr>
        <w:pStyle w:val="B1"/>
        <w:rPr>
          <w:rFonts w:cs="Arial"/>
          <w:lang w:eastAsia="zh-CN"/>
        </w:rPr>
      </w:pPr>
      <w:r w:rsidRPr="00B916EC">
        <w:rPr>
          <w:rFonts w:hint="eastAsia"/>
          <w:lang w:eastAsia="zh-CN"/>
        </w:rPr>
        <w:t xml:space="preserve">if </w:t>
      </w:r>
      <m:oMath>
        <m:sSub>
          <m:sSubPr>
            <m:ctrlPr>
              <w:ins w:id="1029" w:author="Aris Papasakellariou" w:date="2020-10-01T11:54:00Z">
                <w:rPr>
                  <w:rFonts w:ascii="Cambria Math" w:hAnsi="Cambria Math"/>
                  <w:lang w:eastAsia="zh-CN"/>
                </w:rPr>
              </w:ins>
            </m:ctrlPr>
          </m:sSubPr>
          <m:e>
            <m:r>
              <w:ins w:id="1030" w:author="Aris Papasakellariou" w:date="2020-10-01T11:54:00Z">
                <w:rPr>
                  <w:rFonts w:ascii="Cambria Math" w:hAnsi="Cambria Math"/>
                  <w:lang w:eastAsia="zh-CN"/>
                </w:rPr>
                <m:t>V</m:t>
              </w:ins>
            </m:r>
          </m:e>
          <m:sub>
            <m:r>
              <w:ins w:id="1031" w:author="Aris Papasakellariou" w:date="2020-10-01T11:54:00Z">
                <w:rPr>
                  <w:rFonts w:ascii="Cambria Math" w:hAnsi="Cambria Math"/>
                  <w:lang w:eastAsia="zh-CN"/>
                </w:rPr>
                <m:t>temp2</m:t>
              </w:ins>
            </m:r>
          </m:sub>
        </m:sSub>
        <m:r>
          <w:ins w:id="1032" w:author="Aris Papasakellariou" w:date="2020-10-01T11:54:00Z">
            <w:rPr>
              <w:rFonts w:ascii="Cambria Math" w:hAnsi="Cambria Math"/>
              <w:lang w:eastAsia="zh-CN"/>
            </w:rPr>
            <m:t>&lt;</m:t>
          </w:ins>
        </m:r>
        <m:sSub>
          <m:sSubPr>
            <m:ctrlPr>
              <w:ins w:id="1033" w:author="Aris Papasakellariou" w:date="2020-10-01T11:54:00Z">
                <w:rPr>
                  <w:rFonts w:ascii="Cambria Math" w:hAnsi="Cambria Math"/>
                  <w:lang w:eastAsia="zh-CN"/>
                </w:rPr>
              </w:ins>
            </m:ctrlPr>
          </m:sSubPr>
          <m:e>
            <m:r>
              <w:ins w:id="1034" w:author="Aris Papasakellariou" w:date="2020-10-01T11:54:00Z">
                <w:rPr>
                  <w:rFonts w:ascii="Cambria Math" w:hAnsi="Cambria Math"/>
                  <w:lang w:eastAsia="zh-CN"/>
                </w:rPr>
                <m:t>V</m:t>
              </w:ins>
            </m:r>
          </m:e>
          <m:sub>
            <m:r>
              <w:ins w:id="1035" w:author="Aris Papasakellariou" w:date="2020-10-01T11:54:00Z">
                <w:rPr>
                  <w:rFonts w:ascii="Cambria Math" w:hAnsi="Cambria Math"/>
                  <w:lang w:eastAsia="zh-CN"/>
                </w:rPr>
                <m:t>temp</m:t>
              </w:ins>
            </m:r>
          </m:sub>
        </m:sSub>
      </m:oMath>
      <w:del w:id="1036" w:author="Aris Papasakellariou" w:date="2020-10-01T11:54:00Z">
        <w:r>
          <w:rPr>
            <w:rFonts w:cs="Arial"/>
            <w:noProof/>
            <w:position w:val="-12"/>
            <w:lang w:val="en-US"/>
          </w:rPr>
          <w:drawing>
            <wp:inline distT="0" distB="0" distL="0" distR="0" wp14:anchorId="779639A0" wp14:editId="25A36A47">
              <wp:extent cx="693420" cy="226060"/>
              <wp:effectExtent l="0" t="0" r="0" b="254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693420" cy="226060"/>
                      </a:xfrm>
                      <a:prstGeom prst="rect">
                        <a:avLst/>
                      </a:prstGeom>
                      <a:noFill/>
                      <a:ln>
                        <a:noFill/>
                      </a:ln>
                    </pic:spPr>
                  </pic:pic>
                </a:graphicData>
              </a:graphic>
            </wp:inline>
          </w:drawing>
        </w:r>
      </w:del>
    </w:p>
    <w:p w14:paraId="28F1192F" w14:textId="0B8DCFE8" w:rsidR="0044710D" w:rsidRPr="00B916EC" w:rsidRDefault="0044710D" w:rsidP="0044710D">
      <w:pPr>
        <w:pStyle w:val="B2"/>
        <w:rPr>
          <w:i/>
          <w:lang w:eastAsia="zh-CN"/>
        </w:rPr>
      </w:pPr>
      <m:oMath>
        <m:r>
          <w:ins w:id="1037" w:author="Aris Papasakellariou" w:date="2020-10-01T11:55:00Z">
            <w:rPr>
              <w:rFonts w:ascii="Cambria Math" w:hAnsi="Cambria Math"/>
              <w:lang w:eastAsia="zh-CN"/>
            </w:rPr>
            <m:t>j=j+1</m:t>
          </w:ins>
        </m:r>
      </m:oMath>
      <w:del w:id="1038" w:author="Aris Papasakellariou" w:date="2020-10-01T11:54:00Z">
        <w:r>
          <w:rPr>
            <w:noProof/>
            <w:position w:val="-10"/>
            <w:lang w:val="en-US"/>
          </w:rPr>
          <w:drawing>
            <wp:inline distT="0" distB="0" distL="0" distR="0" wp14:anchorId="592DAC7B" wp14:editId="441598A5">
              <wp:extent cx="462280" cy="180975"/>
              <wp:effectExtent l="0" t="0" r="0" b="9525"/>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445FEA54" w14:textId="77777777" w:rsidR="0044710D" w:rsidRPr="00B916EC" w:rsidRDefault="0044710D" w:rsidP="0044710D">
      <w:pPr>
        <w:pStyle w:val="B1"/>
        <w:rPr>
          <w:rFonts w:cs="Arial"/>
          <w:lang w:eastAsia="zh-CN"/>
        </w:rPr>
      </w:pPr>
      <w:r w:rsidRPr="00B916EC">
        <w:rPr>
          <w:rFonts w:hint="eastAsia"/>
          <w:lang w:eastAsia="zh-CN"/>
        </w:rPr>
        <w:t>end if</w:t>
      </w:r>
    </w:p>
    <w:p w14:paraId="2EAD7295" w14:textId="77777777" w:rsidR="0044710D" w:rsidRPr="00B916EC" w:rsidRDefault="0044710D" w:rsidP="0044710D">
      <w:pPr>
        <w:pStyle w:val="B1"/>
        <w:ind w:left="284" w:firstLine="0"/>
        <w:rPr>
          <w:rFonts w:cs="Arial"/>
          <w:lang w:eastAsia="zh-CN"/>
        </w:rPr>
      </w:pPr>
      <w:r w:rsidRPr="00B916EC">
        <w:rPr>
          <w:rFonts w:cs="Arial" w:hint="eastAsia"/>
          <w:lang w:eastAsia="zh-CN"/>
        </w:rPr>
        <w:t xml:space="preserve">if </w:t>
      </w:r>
      <w:r w:rsidRPr="00435CFD">
        <w:rPr>
          <w:i/>
        </w:rPr>
        <w:t>harq-ACK-SpatialBundlingPUCCH</w:t>
      </w:r>
      <w:r w:rsidRPr="00B916EC">
        <w:rPr>
          <w:rFonts w:hint="eastAsia"/>
          <w:lang w:eastAsia="zh-CN"/>
        </w:rPr>
        <w:t xml:space="preserve"> </w:t>
      </w:r>
      <w:r>
        <w:rPr>
          <w:lang w:val="en-US" w:eastAsia="zh-CN"/>
        </w:rPr>
        <w:t xml:space="preserve">is not provided </w:t>
      </w:r>
      <w:r>
        <w:rPr>
          <w:lang w:eastAsia="zh-CN"/>
        </w:rPr>
        <w:t>to the UE</w:t>
      </w:r>
      <w:r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Pr="00B916EC">
        <w:rPr>
          <w:rFonts w:cs="Arial"/>
          <w:lang w:eastAsia="zh-CN"/>
        </w:rPr>
        <w:t xml:space="preserve">by </w:t>
      </w:r>
      <w:r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 </w:t>
      </w:r>
      <w:r>
        <w:rPr>
          <w:rFonts w:cs="Arial"/>
          <w:lang w:eastAsia="zh-CN"/>
        </w:rPr>
        <w:t>for</w:t>
      </w:r>
      <w:r w:rsidRPr="00B916EC">
        <w:rPr>
          <w:rFonts w:cs="Arial" w:hint="eastAsia"/>
          <w:lang w:eastAsia="zh-CN"/>
        </w:rPr>
        <w:t xml:space="preserve"> at least one configured </w:t>
      </w:r>
      <w:r>
        <w:rPr>
          <w:rFonts w:cs="Arial"/>
          <w:lang w:eastAsia="zh-CN"/>
        </w:rPr>
        <w:t xml:space="preserve">DL BWP of a </w:t>
      </w:r>
      <w:r w:rsidRPr="00B916EC">
        <w:rPr>
          <w:rFonts w:cs="Arial" w:hint="eastAsia"/>
          <w:lang w:eastAsia="zh-CN"/>
        </w:rPr>
        <w:t>serving cell,</w:t>
      </w:r>
    </w:p>
    <w:p w14:paraId="4F117E58" w14:textId="77777777" w:rsidR="0044710D" w:rsidRPr="00EE027F" w:rsidRDefault="00575F90" w:rsidP="0044710D">
      <w:pPr>
        <w:pStyle w:val="B2"/>
        <w:rPr>
          <w:lang w:eastAsia="zh-CN"/>
        </w:rPr>
      </w:pPr>
      <m:oMathPara>
        <m:oMath>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=2</m:t>
          </m:r>
          <m:r>
            <m:rPr>
              <m:sty m:val="p"/>
            </m:rPr>
            <w:rPr>
              <w:rFonts w:ascii="Cambria Math" w:hAnsi="Cambria Math" w:cs="Cambria Math"/>
              <w:lang w:eastAsia="zh-CN"/>
            </w:rPr>
            <m:t>⋅</m:t>
          </m:r>
          <m:d>
            <m:dPr>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-1</m:t>
                      </m:r>
                    </m:e>
                  </m:d>
                  <m:r>
                    <w:rPr>
                      <w:rFonts w:ascii="Cambria Math" w:hAnsi="Cambria Math"/>
                      <w:lang w:eastAsia="zh-CN"/>
                    </w:rPr>
                    <m:t>mod</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r>
                    <m:rPr>
                      <m:sty m:val="p"/>
                    </m:rPr>
                    <w:rPr>
                      <w:rFonts w:ascii="Cambria Math" w:hAnsi="Cambria Math"/>
                      <w:lang w:eastAsia="zh-CN"/>
                    </w:rPr>
                    <m:t>+1</m:t>
                  </m:r>
                </m:e>
              </m:d>
            </m:e>
          </m:d>
        </m:oMath>
      </m:oMathPara>
    </w:p>
    <w:p w14:paraId="6D28C2FE" w14:textId="77777777" w:rsidR="0044710D" w:rsidRPr="00B916EC" w:rsidRDefault="0044710D" w:rsidP="0044710D">
      <w:pPr>
        <w:pStyle w:val="B1"/>
        <w:rPr>
          <w:lang w:eastAsia="zh-CN"/>
        </w:rPr>
      </w:pPr>
      <w:r w:rsidRPr="00B916EC">
        <w:rPr>
          <w:rFonts w:hint="eastAsia"/>
          <w:lang w:eastAsia="zh-CN"/>
        </w:rPr>
        <w:t>else</w:t>
      </w:r>
    </w:p>
    <w:p w14:paraId="4FCD7FFC" w14:textId="77777777" w:rsidR="0044710D" w:rsidRPr="00EE027F" w:rsidRDefault="00575F90" w:rsidP="0044710D">
      <w:pPr>
        <w:pStyle w:val="B2"/>
        <w:rPr>
          <w:lang w:eastAsia="zh-CN"/>
        </w:rPr>
      </w:pPr>
      <m:oMathPara>
        <m:oMath>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-1</m:t>
                  </m:r>
                  <m:ctrlPr>
                    <w:rPr>
                      <w:rFonts w:ascii="Cambria Math" w:hAnsi="Cambria Math"/>
                      <w:iCs/>
                      <w:lang w:eastAsia="zh-CN"/>
                    </w:rPr>
                  </m:ctrlPr>
                </m:e>
              </m:d>
              <m:r>
                <w:rPr>
                  <w:rFonts w:ascii="Cambria Math" w:hAnsi="Cambria Math"/>
                  <w:lang w:eastAsia="zh-CN"/>
                </w:rPr>
                <m:t>mod</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r>
                <m:rPr>
                  <m:sty m:val="p"/>
                </m:rPr>
                <w:rPr>
                  <w:rFonts w:ascii="Cambria Math" w:hAnsi="Cambria Math"/>
                  <w:lang w:eastAsia="zh-CN"/>
                </w:rPr>
                <m:t>+1</m:t>
              </m:r>
            </m:e>
          </m:d>
        </m:oMath>
      </m:oMathPara>
    </w:p>
    <w:p w14:paraId="19B3CE2D" w14:textId="77777777" w:rsidR="0044710D" w:rsidRPr="00A45058" w:rsidRDefault="0044710D" w:rsidP="0044710D">
      <w:pPr>
        <w:pStyle w:val="B1"/>
        <w:rPr>
          <w:lang w:eastAsia="zh-CN"/>
        </w:rPr>
      </w:pPr>
      <w:r>
        <w:rPr>
          <w:lang w:eastAsia="zh-CN"/>
        </w:rPr>
        <w:t>end if</w:t>
      </w:r>
    </w:p>
    <w:p w14:paraId="21F94FD8" w14:textId="08B44762" w:rsidR="0044710D" w:rsidRDefault="00575F90" w:rsidP="0044710D">
      <w:pPr>
        <w:pStyle w:val="B1"/>
      </w:pPr>
      <m:oMath>
        <m:sSubSup>
          <m:sSubSupPr>
            <m:ctrlPr>
              <w:ins w:id="1039" w:author="Aris Papasakellariou" w:date="2020-10-01T11:56:00Z">
                <w:rPr>
                  <w:rFonts w:ascii="Cambria Math" w:hAnsi="Cambria Math"/>
                  <w:i/>
                </w:rPr>
              </w:ins>
            </m:ctrlPr>
          </m:sSubSupPr>
          <m:e>
            <m:acc>
              <m:accPr>
                <m:chr m:val="̃"/>
                <m:ctrlPr>
                  <w:ins w:id="1040" w:author="Aris Papasakellariou" w:date="2020-10-01T11:56:00Z">
                    <w:rPr>
                      <w:rFonts w:ascii="Cambria Math" w:hAnsi="Cambria Math"/>
                      <w:i/>
                    </w:rPr>
                  </w:ins>
                </m:ctrlPr>
              </m:accPr>
              <m:e>
                <m:r>
                  <w:ins w:id="1041" w:author="Aris Papasakellariou" w:date="2020-10-01T11:56:00Z">
                    <w:rPr>
                      <w:rFonts w:ascii="Cambria Math"/>
                    </w:rPr>
                    <m:t>o</m:t>
                  </w:ins>
                </m:r>
              </m:e>
            </m:acc>
          </m:e>
          <m:sub>
            <m:r>
              <w:ins w:id="1042" w:author="Aris Papasakellariou" w:date="2020-10-01T11:56:00Z">
                <w:rPr>
                  <w:rFonts w:ascii="Cambria Math"/>
                </w:rPr>
                <m:t>i</m:t>
              </w:ins>
            </m:r>
          </m:sub>
          <m:sup>
            <m:r>
              <w:ins w:id="1043" w:author="Aris Papasakellariou" w:date="2020-10-01T11:56:00Z">
                <w:rPr>
                  <w:rFonts w:ascii="Cambria Math"/>
                </w:rPr>
                <m:t>ACK</m:t>
              </w:ins>
            </m:r>
          </m:sup>
        </m:sSubSup>
        <m:r>
          <w:ins w:id="1044" w:author="Aris Papasakellariou" w:date="2020-10-01T11:56:00Z">
            <w:rPr>
              <w:rFonts w:ascii="Cambria Math" w:hAnsi="Cambria Math"/>
            </w:rPr>
            <m:t>=</m:t>
          </w:ins>
        </m:r>
        <m:r>
          <w:ins w:id="1045" w:author="Aris Papasakellariou" w:date="2020-10-01T11:56:00Z">
            <m:rPr>
              <m:sty m:val="p"/>
            </m:rPr>
            <w:rPr>
              <w:rFonts w:ascii="Cambria Math" w:hAnsi="Cambria Math"/>
            </w:rPr>
            <m:t>NACK</m:t>
          </w:ins>
        </m:r>
      </m:oMath>
      <w:del w:id="1046" w:author="Aris Papasakellariou" w:date="2020-10-01T11:56:00Z">
        <w:r w:rsidR="0044710D">
          <w:rPr>
            <w:noProof/>
            <w:position w:val="-10"/>
            <w:lang w:val="en-US"/>
          </w:rPr>
          <w:drawing>
            <wp:inline distT="0" distB="0" distL="0" distR="0" wp14:anchorId="483EC02D" wp14:editId="4C76E822">
              <wp:extent cx="889000" cy="23622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889000" cy="236220"/>
                      </a:xfrm>
                      <a:prstGeom prst="rect">
                        <a:avLst/>
                      </a:prstGeom>
                      <a:noFill/>
                      <a:ln>
                        <a:noFill/>
                      </a:ln>
                    </pic:spPr>
                  </pic:pic>
                </a:graphicData>
              </a:graphic>
            </wp:inline>
          </w:drawing>
        </w:r>
      </w:del>
      <w:r w:rsidR="0044710D" w:rsidRPr="00B916EC">
        <w:rPr>
          <w:rFonts w:hint="eastAsia"/>
          <w:lang w:eastAsia="zh-CN"/>
        </w:rPr>
        <w:t xml:space="preserve"> for any </w:t>
      </w:r>
      <m:oMath>
        <m:r>
          <w:ins w:id="1047" w:author="Aris Papasakellariou" w:date="2020-10-01T11:58:00Z">
            <w:rPr>
              <w:rFonts w:ascii="Cambria Math" w:hAnsi="Cambria Math"/>
            </w:rPr>
            <m:t>i∈</m:t>
          </w:ins>
        </m:r>
        <m:d>
          <m:dPr>
            <m:begChr m:val="{"/>
            <m:endChr m:val="}"/>
            <m:ctrlPr>
              <w:ins w:id="1048" w:author="Aris Papasakellariou" w:date="2020-10-01T11:58:00Z">
                <w:rPr>
                  <w:rFonts w:ascii="Cambria Math" w:hAnsi="Cambria Math"/>
                  <w:i/>
                </w:rPr>
              </w:ins>
            </m:ctrlPr>
          </m:dPr>
          <m:e>
            <m:r>
              <w:ins w:id="1049" w:author="Aris Papasakellariou" w:date="2020-10-01T11:58:00Z">
                <w:rPr>
                  <w:rFonts w:ascii="Cambria Math" w:hAnsi="Cambria Math"/>
                </w:rPr>
                <m:t>0,1,⋯,</m:t>
              </w:ins>
            </m:r>
            <m:sSup>
              <m:sSupPr>
                <m:ctrlPr>
                  <w:ins w:id="1050" w:author="Aris Papasakellariou" w:date="2020-10-01T11:58:00Z">
                    <w:rPr>
                      <w:rFonts w:ascii="Cambria Math" w:hAnsi="Cambria Math"/>
                      <w:lang w:eastAsia="zh-CN"/>
                    </w:rPr>
                  </w:ins>
                </m:ctrlPr>
              </m:sSupPr>
              <m:e>
                <m:r>
                  <w:ins w:id="1051" w:author="Aris Papasakellariou" w:date="2020-10-01T11:58:00Z">
                    <w:rPr>
                      <w:rFonts w:ascii="Cambria Math" w:hAnsi="Cambria Math"/>
                      <w:lang w:eastAsia="zh-CN"/>
                    </w:rPr>
                    <m:t>O</m:t>
                  </w:ins>
                </m:r>
              </m:e>
              <m:sup>
                <m:r>
                  <w:ins w:id="1052" w:author="Aris Papasakellariou" w:date="2020-10-01T11:58:00Z">
                    <w:rPr>
                      <w:rFonts w:ascii="Cambria Math" w:hAnsi="Cambria Math"/>
                      <w:lang w:eastAsia="zh-CN"/>
                    </w:rPr>
                    <m:t>ACK</m:t>
                  </w:ins>
                </m:r>
              </m:sup>
            </m:sSup>
            <m:r>
              <w:ins w:id="1053" w:author="Aris Papasakellariou" w:date="2020-10-01T11:58:00Z">
                <w:rPr>
                  <w:rFonts w:ascii="Cambria Math" w:hAnsi="Cambria Math"/>
                  <w:lang w:eastAsia="zh-CN"/>
                </w:rPr>
                <m:t>-1</m:t>
              </w:ins>
            </m:r>
          </m:e>
        </m:d>
        <m:r>
          <w:ins w:id="1054" w:author="Aris Papasakellariou" w:date="2020-10-01T11:58:00Z">
            <w:rPr>
              <w:rFonts w:ascii="Cambria Math" w:hAnsi="Cambria Math"/>
            </w:rPr>
            <m:t>\</m:t>
          </w:ins>
        </m:r>
        <m:sSub>
          <m:sSubPr>
            <m:ctrlPr>
              <w:ins w:id="1055" w:author="Aris Papasakellariou" w:date="2020-10-01T11:58:00Z">
                <w:rPr>
                  <w:rFonts w:ascii="Cambria Math" w:hAnsi="Cambria Math"/>
                  <w:lang w:eastAsia="zh-CN"/>
                </w:rPr>
              </w:ins>
            </m:ctrlPr>
          </m:sSubPr>
          <m:e>
            <m:r>
              <w:ins w:id="1056" w:author="Aris Papasakellariou" w:date="2020-10-01T11:58:00Z">
                <w:rPr>
                  <w:rFonts w:ascii="Cambria Math" w:hAnsi="Cambria Math"/>
                  <w:lang w:eastAsia="zh-CN"/>
                </w:rPr>
                <m:t>V</m:t>
              </w:ins>
            </m:r>
          </m:e>
          <m:sub>
            <m:r>
              <w:ins w:id="1057" w:author="Aris Papasakellariou" w:date="2020-10-01T11:58:00Z">
                <w:rPr>
                  <w:rFonts w:ascii="Cambria Math" w:hAnsi="Cambria Math"/>
                  <w:lang w:eastAsia="zh-CN"/>
                </w:rPr>
                <m:t>s</m:t>
              </w:ins>
            </m:r>
          </m:sub>
        </m:sSub>
      </m:oMath>
      <w:del w:id="1058" w:author="Aris Papasakellariou" w:date="2020-10-01T11:56:00Z">
        <w:r w:rsidR="0044710D">
          <w:rPr>
            <w:noProof/>
            <w:position w:val="-10"/>
            <w:lang w:val="en-US"/>
          </w:rPr>
          <w:drawing>
            <wp:inline distT="0" distB="0" distL="0" distR="0" wp14:anchorId="2A5F61DB" wp14:editId="0D5219AA">
              <wp:extent cx="1376680" cy="226060"/>
              <wp:effectExtent l="0" t="0" r="0" b="254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376680" cy="226060"/>
                      </a:xfrm>
                      <a:prstGeom prst="rect">
                        <a:avLst/>
                      </a:prstGeom>
                      <a:noFill/>
                      <a:ln>
                        <a:noFill/>
                      </a:ln>
                    </pic:spPr>
                  </pic:pic>
                </a:graphicData>
              </a:graphic>
            </wp:inline>
          </w:drawing>
        </w:r>
      </w:del>
    </w:p>
    <w:p w14:paraId="7478CD7C" w14:textId="77777777" w:rsidR="0044710D" w:rsidRPr="00EB7C22" w:rsidRDefault="0044710D" w:rsidP="0044710D">
      <w:pPr>
        <w:rPr>
          <w:lang w:eastAsia="zh-CN"/>
        </w:rPr>
      </w:pPr>
      <w:r w:rsidRPr="00EB7C22">
        <w:lastRenderedPageBreak/>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596FFAD7" w14:textId="77777777" w:rsidR="0044710D" w:rsidRDefault="0044710D" w:rsidP="0044710D">
      <w:pPr>
        <w:rPr>
          <w:lang w:val="en-US"/>
        </w:rPr>
      </w:pPr>
      <w:r>
        <w:rPr>
          <w:lang w:val="en-US"/>
        </w:rPr>
        <w:t xml:space="preserve">If a UE is configured to receive SPS PDSCH and the UE multiplexes HARQ-ACK information for multiple activated SPS PDSCH receptions in the PUCCH in slot </w:t>
      </w:r>
      <m:oMath>
        <m:r>
          <w:rPr>
            <w:rFonts w:ascii="Cambria Math" w:hAnsi="Cambria Math" w:cs="Arial"/>
            <w:lang w:eastAsia="zh-CN"/>
          </w:rPr>
          <m:t>n</m:t>
        </m:r>
      </m:oMath>
      <w:r>
        <w:rPr>
          <w:lang w:val="en-US"/>
        </w:rPr>
        <w:t xml:space="preserve">, the UE generates the HARQ-ACK information as described in Clause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37F7006B" w14:textId="77777777" w:rsidR="0044710D" w:rsidRDefault="0044710D" w:rsidP="0044710D">
      <w:pPr>
        <w:rPr>
          <w:lang w:val="en-US" w:eastAsia="zh-CN"/>
        </w:rPr>
      </w:pPr>
      <w:r w:rsidRPr="00B916EC">
        <w:rPr>
          <w:lang w:val="en-US"/>
        </w:rPr>
        <w:t>For</w:t>
      </w:r>
      <w:r w:rsidRPr="00B916EC">
        <w:rPr>
          <w:rFonts w:hint="eastAsia"/>
          <w:lang w:val="en-US" w:eastAsia="zh-CN"/>
        </w:rPr>
        <w:t xml:space="preserve"> a</w:t>
      </w:r>
      <w:r w:rsidRPr="00DF30C4">
        <w:rPr>
          <w:lang w:val="en-US" w:eastAsia="zh-CN"/>
        </w:rPr>
        <w:t xml:space="preserve"> </w:t>
      </w:r>
      <w:r>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Pr="00EE027F">
        <w:rPr>
          <w:rFonts w:hint="eastAsia"/>
          <w:lang w:val="en-US" w:eastAsia="zh-CN"/>
        </w:rPr>
        <w:t xml:space="preserve">scheduling PDSCH </w:t>
      </w:r>
      <w:r w:rsidRPr="00EE027F">
        <w:rPr>
          <w:lang w:val="en-US" w:eastAsia="zh-CN"/>
        </w:rPr>
        <w:t>reception or SPS PDSCH release</w:t>
      </w:r>
      <w:r w:rsidRPr="00B916EC">
        <w:rPr>
          <w:lang w:val="en-US" w:eastAsia="zh-CN"/>
        </w:rPr>
        <w:t xml:space="preserve"> in </w:t>
      </w:r>
      <w:r>
        <w:rPr>
          <w:lang w:val="en-US" w:eastAsia="zh-CN"/>
        </w:rPr>
        <w:t>the active DL BWP of a</w:t>
      </w:r>
      <w:r w:rsidRPr="00B916EC">
        <w:rPr>
          <w:lang w:val="en-US" w:eastAsia="zh-CN"/>
        </w:rPr>
        <w:t xml:space="preserve"> serving cell</w:t>
      </w:r>
      <w:r w:rsidRPr="00B916EC">
        <w:rPr>
          <w:rFonts w:hint="eastAsia"/>
          <w:lang w:val="en-US" w:eastAsia="zh-CN"/>
        </w:rPr>
        <w:t>, when</w:t>
      </w:r>
      <w:r w:rsidRPr="00B916EC">
        <w:rPr>
          <w:lang w:val="en-US" w:eastAsia="zh-CN"/>
        </w:rPr>
        <w:t xml:space="preserve"> a UE receives a PDSCH with </w:t>
      </w:r>
      <w:r w:rsidRPr="00B916EC">
        <w:rPr>
          <w:rFonts w:hint="eastAsia"/>
          <w:lang w:val="en-US" w:eastAsia="zh-CN"/>
        </w:rPr>
        <w:t>one transport block</w:t>
      </w:r>
      <w:r>
        <w:rPr>
          <w:lang w:val="en-US" w:eastAsia="zh-CN"/>
        </w:rPr>
        <w:t xml:space="preserve"> </w:t>
      </w:r>
      <w:r>
        <w:rPr>
          <w:lang w:val="en-US"/>
        </w:rPr>
        <w:t xml:space="preserve">and the value of </w:t>
      </w:r>
      <w:r w:rsidRPr="00435CFD">
        <w:rPr>
          <w:i/>
        </w:rPr>
        <w:t>maxNrofCodeWordsScheduledByDCI</w:t>
      </w:r>
      <w:r w:rsidRPr="00B916EC">
        <w:rPr>
          <w:rFonts w:cs="Arial"/>
          <w:lang w:eastAsia="zh-CN"/>
        </w:rPr>
        <w:t xml:space="preserve"> </w:t>
      </w:r>
      <w:r>
        <w:rPr>
          <w:rFonts w:cs="Arial"/>
          <w:lang w:val="en-US" w:eastAsia="zh-CN"/>
        </w:rPr>
        <w:t>is 2</w:t>
      </w:r>
      <w:r w:rsidRPr="00B916EC">
        <w:rPr>
          <w:lang w:val="en-US" w:eastAsia="zh-CN"/>
        </w:rPr>
        <w:t>,</w:t>
      </w:r>
      <w:r w:rsidRPr="00B916EC">
        <w:rPr>
          <w:rFonts w:hint="eastAsia"/>
          <w:lang w:val="en-US" w:eastAsia="zh-CN"/>
        </w:rPr>
        <w:t xml:space="preserve"> the HARQ-ACK </w:t>
      </w:r>
      <w:r>
        <w:rPr>
          <w:lang w:val="en-US" w:eastAsia="zh-CN"/>
        </w:rPr>
        <w:t>information</w:t>
      </w:r>
      <w:r w:rsidRPr="00B916EC">
        <w:rPr>
          <w:rFonts w:hint="eastAsia"/>
          <w:lang w:val="en-US" w:eastAsia="zh-CN"/>
        </w:rPr>
        <w:t xml:space="preserve"> </w:t>
      </w:r>
      <w:r w:rsidRPr="00B916EC">
        <w:rPr>
          <w:lang w:val="en-US" w:eastAsia="zh-CN"/>
        </w:rPr>
        <w:t xml:space="preserve">is </w:t>
      </w:r>
      <w:r w:rsidRPr="00B916EC">
        <w:rPr>
          <w:rFonts w:hint="eastAsia"/>
          <w:lang w:val="en-US" w:eastAsia="zh-CN"/>
        </w:rPr>
        <w:t>associated with the first transport block and the UE generate</w:t>
      </w:r>
      <w:r w:rsidRPr="00B916EC">
        <w:rPr>
          <w:lang w:val="en-US" w:eastAsia="zh-CN"/>
        </w:rPr>
        <w:t>s</w:t>
      </w:r>
      <w:r w:rsidRPr="00B916EC">
        <w:rPr>
          <w:rFonts w:hint="eastAsia"/>
          <w:lang w:val="en-US" w:eastAsia="zh-CN"/>
        </w:rPr>
        <w:t xml:space="preserve"> a NACK for the second transport block if </w:t>
      </w:r>
      <w:r w:rsidRPr="00435CFD">
        <w:rPr>
          <w:i/>
        </w:rPr>
        <w:t>harq-ACK-SpatialBundlingPUCCH</w:t>
      </w:r>
      <w:r w:rsidRPr="00B916EC">
        <w:rPr>
          <w:rFonts w:hint="eastAsia"/>
          <w:lang w:eastAsia="zh-CN"/>
        </w:rPr>
        <w:t xml:space="preserve"> </w:t>
      </w:r>
      <w:r>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Pr="00DF30C4">
        <w:rPr>
          <w:lang w:val="en-US" w:eastAsia="zh-CN"/>
        </w:rPr>
        <w:t xml:space="preserve"> </w:t>
      </w:r>
      <w:r>
        <w:rPr>
          <w:lang w:val="en-US" w:eastAsia="zh-CN"/>
        </w:rPr>
        <w:t>information with</w:t>
      </w:r>
      <w:r w:rsidRPr="00B916EC">
        <w:rPr>
          <w:rFonts w:hint="eastAsia"/>
          <w:lang w:val="en-US" w:eastAsia="zh-CN"/>
        </w:rPr>
        <w:t xml:space="preserve"> value </w:t>
      </w:r>
      <w:r>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Pr="00435CFD">
        <w:rPr>
          <w:i/>
        </w:rPr>
        <w:t>harq-ACK-SpatialBundlingPUCCH</w:t>
      </w:r>
      <w:r w:rsidRPr="00B916EC">
        <w:rPr>
          <w:rFonts w:hint="eastAsia"/>
          <w:lang w:eastAsia="zh-CN"/>
        </w:rPr>
        <w:t xml:space="preserve"> </w:t>
      </w:r>
      <w:r>
        <w:rPr>
          <w:lang w:val="en-US" w:eastAsia="zh-CN"/>
        </w:rPr>
        <w:t>is provided</w:t>
      </w:r>
      <w:r w:rsidRPr="00B916EC">
        <w:rPr>
          <w:rFonts w:hint="eastAsia"/>
          <w:lang w:val="en-US" w:eastAsia="zh-CN"/>
        </w:rPr>
        <w:t>.</w:t>
      </w:r>
      <w:r w:rsidRPr="00B916EC">
        <w:rPr>
          <w:lang w:val="en-US" w:eastAsia="zh-CN"/>
        </w:rPr>
        <w:t xml:space="preserve"> </w:t>
      </w:r>
    </w:p>
    <w:p w14:paraId="19D7DB72" w14:textId="5C836B01" w:rsidR="0044710D" w:rsidRPr="00B916EC" w:rsidRDefault="0044710D" w:rsidP="0044710D">
      <w:pPr>
        <w:rPr>
          <w:lang w:val="en-US" w:eastAsia="zh-CN"/>
        </w:rPr>
      </w:pPr>
      <w:r>
        <w:rPr>
          <w:lang w:val="en-US" w:eastAsia="zh-CN"/>
        </w:rPr>
        <w:t xml:space="preserve">If a UE is not provided </w:t>
      </w:r>
      <w:r w:rsidRPr="00221BBC">
        <w:rPr>
          <w:i/>
        </w:rPr>
        <w:t>PDSCH-CodeBlockGroupTransmission</w:t>
      </w:r>
      <w:r>
        <w:rPr>
          <w:i/>
        </w:rPr>
        <w:t xml:space="preserve"> </w:t>
      </w:r>
      <w:r>
        <w:t>for each of</w:t>
      </w:r>
      <w:r w:rsidRPr="00196A21">
        <w:t xml:space="preserve"> the </w:t>
      </w:r>
      <m:oMath>
        <m:sSubSup>
          <m:sSubSupPr>
            <m:ctrlPr>
              <w:ins w:id="1059" w:author="Aris Papasakellariou" w:date="2020-10-01T12:18:00Z">
                <w:rPr>
                  <w:rFonts w:ascii="Cambria Math" w:hAnsi="Cambria Math"/>
                  <w:i/>
                </w:rPr>
              </w:ins>
            </m:ctrlPr>
          </m:sSubSupPr>
          <m:e>
            <m:r>
              <w:ins w:id="1060" w:author="Aris Papasakellariou" w:date="2020-10-01T12:18:00Z">
                <w:rPr>
                  <w:rFonts w:ascii="Cambria Math"/>
                </w:rPr>
                <m:t>N</m:t>
              </w:ins>
            </m:r>
          </m:e>
          <m:sub>
            <m:r>
              <w:ins w:id="1061" w:author="Aris Papasakellariou" w:date="2020-10-01T12:18:00Z">
                <m:rPr>
                  <m:sty m:val="p"/>
                </m:rPr>
                <w:rPr>
                  <w:rFonts w:ascii="Cambria Math"/>
                </w:rPr>
                <m:t>cells</m:t>
              </w:ins>
            </m:r>
            <m:ctrlPr>
              <w:ins w:id="1062" w:author="Aris Papasakellariou" w:date="2020-10-01T12:18:00Z">
                <w:rPr>
                  <w:rFonts w:ascii="Cambria Math" w:hAnsi="Cambria Math"/>
                </w:rPr>
              </w:ins>
            </m:ctrlPr>
          </m:sub>
          <m:sup>
            <m:r>
              <w:ins w:id="1063" w:author="Aris Papasakellariou" w:date="2020-10-01T12:18:00Z">
                <m:rPr>
                  <m:nor/>
                </m:rPr>
                <w:rPr>
                  <w:rFonts w:ascii="Cambria Math"/>
                  <w:lang w:val="en-US"/>
                </w:rPr>
                <m:t>DL</m:t>
              </w:ins>
            </m:r>
            <m:ctrlPr>
              <w:ins w:id="1064" w:author="Aris Papasakellariou" w:date="2020-10-01T12:18:00Z">
                <w:rPr>
                  <w:rFonts w:ascii="Cambria Math" w:hAnsi="Cambria Math"/>
                </w:rPr>
              </w:ins>
            </m:ctrlPr>
          </m:sup>
        </m:sSubSup>
      </m:oMath>
      <w:del w:id="1065" w:author="Aris Papasakellariou" w:date="2020-10-01T12:18:00Z">
        <w:r>
          <w:rPr>
            <w:noProof/>
            <w:position w:val="-10"/>
            <w:lang w:val="en-US"/>
          </w:rPr>
          <w:drawing>
            <wp:inline distT="0" distB="0" distL="0" distR="0" wp14:anchorId="2839CA6E" wp14:editId="68248807">
              <wp:extent cx="326390" cy="23622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t xml:space="preserve"> serving cells, or for PDSCH receptions scheduled by a DCI format </w:t>
      </w:r>
      <w:r w:rsidRPr="00EE027F">
        <w:t>that does not support CBG-based PDSCH receptions</w:t>
      </w:r>
      <w:r>
        <w:rPr>
          <w:lang w:val="en-US" w:eastAsia="zh-CN"/>
        </w:rPr>
        <w:t xml:space="preserve">, or for SPS PDSCH reception, or for SPS PDSCH release, and if </w:t>
      </w:r>
      <m:oMath>
        <m:sSub>
          <m:sSubPr>
            <m:ctrlPr>
              <w:ins w:id="1066" w:author="Aris Papasakellariou" w:date="2020-10-01T12:51:00Z">
                <w:rPr>
                  <w:rFonts w:ascii="Cambria Math" w:hAnsi="Cambria Math"/>
                  <w:i/>
                  <w:lang w:eastAsia="zh-CN"/>
                </w:rPr>
              </w:ins>
            </m:ctrlPr>
          </m:sSubPr>
          <m:e>
            <m:r>
              <w:ins w:id="1067" w:author="Aris Papasakellariou" w:date="2020-10-01T12:52:00Z">
                <w:rPr>
                  <w:rFonts w:ascii="Cambria Math"/>
                  <w:lang w:eastAsia="zh-CN"/>
                </w:rPr>
                <m:t>O</m:t>
              </w:ins>
            </m:r>
          </m:e>
          <m:sub>
            <m:r>
              <w:ins w:id="1068" w:author="Aris Papasakellariou" w:date="2020-10-01T12:51:00Z">
                <m:rPr>
                  <m:nor/>
                </m:rPr>
                <w:rPr>
                  <w:rFonts w:ascii="Cambria Math"/>
                  <w:lang w:eastAsia="zh-CN"/>
                </w:rPr>
                <m:t>ACK</m:t>
              </w:ins>
            </m:r>
            <m:ctrlPr>
              <w:ins w:id="1069" w:author="Aris Papasakellariou" w:date="2020-10-01T12:51:00Z">
                <w:rPr>
                  <w:rFonts w:ascii="Cambria Math" w:hAnsi="Cambria Math"/>
                  <w:lang w:eastAsia="zh-CN"/>
                </w:rPr>
              </w:ins>
            </m:ctrlPr>
          </m:sub>
        </m:sSub>
        <m:r>
          <w:ins w:id="1070" w:author="Aris Papasakellariou" w:date="2020-10-01T12:52:00Z">
            <w:rPr>
              <w:rFonts w:ascii="Cambria Math" w:hAnsi="Cambria Math"/>
              <w:lang w:eastAsia="zh-CN"/>
            </w:rPr>
            <m:t>+</m:t>
          </w:ins>
        </m:r>
        <m:sSub>
          <m:sSubPr>
            <m:ctrlPr>
              <w:ins w:id="1071" w:author="Aris Papasakellariou" w:date="2020-10-01T12:52:00Z">
                <w:rPr>
                  <w:rFonts w:ascii="Cambria Math" w:hAnsi="Cambria Math"/>
                  <w:i/>
                  <w:lang w:eastAsia="zh-CN"/>
                </w:rPr>
              </w:ins>
            </m:ctrlPr>
          </m:sSubPr>
          <m:e>
            <m:r>
              <w:ins w:id="1072" w:author="Aris Papasakellariou" w:date="2020-10-01T12:52:00Z">
                <w:rPr>
                  <w:rFonts w:ascii="Cambria Math"/>
                  <w:lang w:eastAsia="zh-CN"/>
                </w:rPr>
                <m:t>O</m:t>
              </w:ins>
            </m:r>
          </m:e>
          <m:sub>
            <m:r>
              <w:ins w:id="1073" w:author="Aris Papasakellariou" w:date="2020-10-01T12:52:00Z">
                <m:rPr>
                  <m:nor/>
                </m:rPr>
                <w:rPr>
                  <w:rFonts w:ascii="Cambria Math"/>
                  <w:lang w:eastAsia="zh-CN"/>
                </w:rPr>
                <m:t>SR</m:t>
              </w:ins>
            </m:r>
            <m:ctrlPr>
              <w:ins w:id="1074" w:author="Aris Papasakellariou" w:date="2020-10-01T12:52:00Z">
                <w:rPr>
                  <w:rFonts w:ascii="Cambria Math" w:hAnsi="Cambria Math"/>
                  <w:lang w:eastAsia="zh-CN"/>
                </w:rPr>
              </w:ins>
            </m:ctrlPr>
          </m:sub>
        </m:sSub>
        <m:r>
          <w:ins w:id="1075" w:author="Aris Papasakellariou" w:date="2020-10-01T12:52:00Z">
            <w:rPr>
              <w:rFonts w:ascii="Cambria Math" w:hAnsi="Cambria Math"/>
              <w:lang w:eastAsia="zh-CN"/>
            </w:rPr>
            <m:t>+</m:t>
          </w:ins>
        </m:r>
        <m:sSub>
          <m:sSubPr>
            <m:ctrlPr>
              <w:ins w:id="1076" w:author="Aris Papasakellariou" w:date="2020-10-01T12:52:00Z">
                <w:rPr>
                  <w:rFonts w:ascii="Cambria Math" w:hAnsi="Cambria Math"/>
                  <w:i/>
                  <w:lang w:eastAsia="zh-CN"/>
                </w:rPr>
              </w:ins>
            </m:ctrlPr>
          </m:sSubPr>
          <m:e>
            <m:r>
              <w:ins w:id="1077" w:author="Aris Papasakellariou" w:date="2020-10-01T12:52:00Z">
                <w:rPr>
                  <w:rFonts w:ascii="Cambria Math"/>
                  <w:lang w:eastAsia="zh-CN"/>
                </w:rPr>
                <m:t>O</m:t>
              </w:ins>
            </m:r>
          </m:e>
          <m:sub>
            <m:r>
              <w:ins w:id="1078" w:author="Aris Papasakellariou" w:date="2020-10-01T12:52:00Z">
                <m:rPr>
                  <m:nor/>
                </m:rPr>
                <w:rPr>
                  <w:rFonts w:ascii="Cambria Math"/>
                  <w:lang w:eastAsia="zh-CN"/>
                </w:rPr>
                <m:t>CSI</m:t>
              </w:ins>
            </m:r>
            <m:ctrlPr>
              <w:ins w:id="1079" w:author="Aris Papasakellariou" w:date="2020-10-01T12:52:00Z">
                <w:rPr>
                  <w:rFonts w:ascii="Cambria Math" w:hAnsi="Cambria Math"/>
                  <w:lang w:eastAsia="zh-CN"/>
                </w:rPr>
              </w:ins>
            </m:ctrlPr>
          </m:sub>
        </m:sSub>
        <m:r>
          <w:ins w:id="1080" w:author="Aris Papasakellariou" w:date="2020-10-01T12:52:00Z">
            <w:rPr>
              <w:rFonts w:ascii="Cambria Math" w:hAnsi="Cambria Math"/>
              <w:lang w:eastAsia="zh-CN"/>
            </w:rPr>
            <m:t>≤11</m:t>
          </w:ins>
        </m:r>
      </m:oMath>
      <w:del w:id="1081" w:author="Aris Papasakellariou" w:date="2020-10-01T12:51:00Z">
        <w:r>
          <w:rPr>
            <w:noProof/>
            <w:position w:val="-10"/>
            <w:lang w:val="en-US"/>
          </w:rPr>
          <w:drawing>
            <wp:inline distT="0" distB="0" distL="0" distR="0" wp14:anchorId="4C179675" wp14:editId="62B12483">
              <wp:extent cx="1190625" cy="205740"/>
              <wp:effectExtent l="0" t="0" r="9525" b="381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del>
      <w:r>
        <w:t xml:space="preserve">, </w:t>
      </w:r>
      <w:r>
        <w:rPr>
          <w:lang w:val="en-US" w:eastAsia="zh-CN"/>
        </w:rPr>
        <w:t xml:space="preserve">the UE determines a number of HARQ-ACK information bits </w:t>
      </w:r>
      <m:oMath>
        <m:sSub>
          <m:sSubPr>
            <m:ctrlPr>
              <w:ins w:id="1082" w:author="Aris Papasakellariou" w:date="2020-10-01T12:51:00Z">
                <w:rPr>
                  <w:rFonts w:ascii="Cambria Math" w:hAnsi="Cambria Math"/>
                  <w:i/>
                  <w:lang w:eastAsia="zh-CN"/>
                </w:rPr>
              </w:ins>
            </m:ctrlPr>
          </m:sSubPr>
          <m:e>
            <m:r>
              <w:ins w:id="1083" w:author="Aris Papasakellariou" w:date="2020-10-01T12:51:00Z">
                <w:rPr>
                  <w:rFonts w:ascii="Cambria Math"/>
                  <w:lang w:eastAsia="zh-CN"/>
                </w:rPr>
                <m:t>n</m:t>
              </w:ins>
            </m:r>
          </m:e>
          <m:sub>
            <m:r>
              <w:ins w:id="1084" w:author="Aris Papasakellariou" w:date="2020-10-01T12:51:00Z">
                <m:rPr>
                  <m:nor/>
                </m:rPr>
                <w:rPr>
                  <w:rFonts w:ascii="Cambria Math"/>
                  <w:lang w:eastAsia="zh-CN"/>
                </w:rPr>
                <m:t>HARQ-ACK</m:t>
              </w:ins>
            </m:r>
            <m:ctrlPr>
              <w:ins w:id="1085" w:author="Aris Papasakellariou" w:date="2020-10-01T12:51:00Z">
                <w:rPr>
                  <w:rFonts w:ascii="Cambria Math" w:hAnsi="Cambria Math"/>
                  <w:lang w:eastAsia="zh-CN"/>
                </w:rPr>
              </w:ins>
            </m:ctrlPr>
          </m:sub>
        </m:sSub>
      </m:oMath>
      <w:del w:id="1086" w:author="Aris Papasakellariou" w:date="2020-10-01T12:51:00Z">
        <w:r>
          <w:rPr>
            <w:rFonts w:cs="Arial"/>
            <w:noProof/>
            <w:position w:val="-12"/>
            <w:lang w:val="en-US"/>
          </w:rPr>
          <w:drawing>
            <wp:inline distT="0" distB="0" distL="0" distR="0" wp14:anchorId="3FF3DEB2" wp14:editId="6EA13AC6">
              <wp:extent cx="588010" cy="236220"/>
              <wp:effectExtent l="0" t="0" r="254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588010" cy="236220"/>
                      </a:xfrm>
                      <a:prstGeom prst="rect">
                        <a:avLst/>
                      </a:prstGeom>
                      <a:noFill/>
                      <a:ln>
                        <a:noFill/>
                      </a:ln>
                    </pic:spPr>
                  </pic:pic>
                </a:graphicData>
              </a:graphic>
            </wp:inline>
          </w:drawing>
        </w:r>
      </w:del>
      <w:r>
        <w:rPr>
          <w:rFonts w:cs="Arial"/>
          <w:lang w:eastAsia="zh-CN"/>
        </w:rPr>
        <w:t xml:space="preserve"> for obtaining a transmission power for a PUCCH, as described in Clause 7.2.1, </w:t>
      </w:r>
      <w:r>
        <w:rPr>
          <w:lang w:val="en-US" w:eastAsia="zh-CN"/>
        </w:rPr>
        <w:t xml:space="preserve">as </w:t>
      </w:r>
    </w:p>
    <w:p w14:paraId="090A5E56" w14:textId="77777777" w:rsidR="0044710D" w:rsidRDefault="0044710D" w:rsidP="0044710D">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6DD1CC60" w14:textId="77777777" w:rsidR="0044710D" w:rsidRDefault="0044710D" w:rsidP="0044710D">
      <w:pPr>
        <w:rPr>
          <w:rFonts w:cs="Arial"/>
          <w:lang w:eastAsia="zh-CN"/>
        </w:rPr>
      </w:pPr>
      <w:r>
        <w:rPr>
          <w:rFonts w:cs="Arial"/>
          <w:lang w:eastAsia="zh-CN"/>
        </w:rPr>
        <w:t xml:space="preserve">where </w:t>
      </w:r>
    </w:p>
    <w:p w14:paraId="249A757D" w14:textId="0AD1EB88" w:rsidR="0044710D" w:rsidRDefault="0044710D" w:rsidP="0044710D">
      <w:pPr>
        <w:pStyle w:val="B1"/>
      </w:pPr>
      <w:r>
        <w:rPr>
          <w:rFonts w:cs="Arial"/>
          <w:lang w:eastAsia="zh-CN"/>
        </w:rPr>
        <w:t>-</w:t>
      </w:r>
      <w:r>
        <w:rPr>
          <w:rFonts w:cs="Arial"/>
          <w:lang w:eastAsia="zh-CN"/>
        </w:rPr>
        <w:tab/>
      </w:r>
      <w:r>
        <w:rPr>
          <w:rFonts w:cs="Arial"/>
          <w:lang w:val="en-US" w:eastAsia="zh-CN"/>
        </w:rPr>
        <w:t xml:space="preserve">if </w:t>
      </w:r>
      <m:oMath>
        <m:sSubSup>
          <m:sSubSupPr>
            <m:ctrlPr>
              <w:ins w:id="1087" w:author="Aris Papasakellariou" w:date="2020-10-01T12:18:00Z">
                <w:rPr>
                  <w:rFonts w:ascii="Cambria Math" w:hAnsi="Cambria Math"/>
                  <w:i/>
                </w:rPr>
              </w:ins>
            </m:ctrlPr>
          </m:sSubSupPr>
          <m:e>
            <m:r>
              <w:ins w:id="1088" w:author="Aris Papasakellariou" w:date="2020-10-01T12:18:00Z">
                <w:rPr>
                  <w:rFonts w:ascii="Cambria Math"/>
                </w:rPr>
                <m:t>N</m:t>
              </w:ins>
            </m:r>
          </m:e>
          <m:sub>
            <m:r>
              <w:ins w:id="1089" w:author="Aris Papasakellariou" w:date="2020-10-01T12:18:00Z">
                <m:rPr>
                  <m:sty m:val="p"/>
                </m:rPr>
                <w:rPr>
                  <w:rFonts w:ascii="Cambria Math"/>
                </w:rPr>
                <m:t>cells</m:t>
              </w:ins>
            </m:r>
            <m:ctrlPr>
              <w:ins w:id="1090" w:author="Aris Papasakellariou" w:date="2020-10-01T12:18:00Z">
                <w:rPr>
                  <w:rFonts w:ascii="Cambria Math" w:hAnsi="Cambria Math"/>
                </w:rPr>
              </w:ins>
            </m:ctrlPr>
          </m:sub>
          <m:sup>
            <m:r>
              <w:ins w:id="1091" w:author="Aris Papasakellariou" w:date="2020-10-01T12:18:00Z">
                <m:rPr>
                  <m:nor/>
                </m:rPr>
                <w:rPr>
                  <w:rFonts w:ascii="Cambria Math"/>
                  <w:lang w:val="en-US"/>
                </w:rPr>
                <m:t>DL</m:t>
              </w:ins>
            </m:r>
            <m:ctrlPr>
              <w:ins w:id="1092" w:author="Aris Papasakellariou" w:date="2020-10-01T12:18:00Z">
                <w:rPr>
                  <w:rFonts w:ascii="Cambria Math" w:hAnsi="Cambria Math"/>
                </w:rPr>
              </w:ins>
            </m:ctrlPr>
          </m:sup>
        </m:sSubSup>
        <m:r>
          <w:ins w:id="1093" w:author="Aris Papasakellariou" w:date="2020-10-01T12:18:00Z">
            <w:rPr>
              <w:rFonts w:ascii="Cambria Math" w:hAnsi="Cambria Math"/>
            </w:rPr>
            <m:t>=1</m:t>
          </w:ins>
        </m:r>
      </m:oMath>
      <w:del w:id="1094" w:author="Aris Papasakellariou" w:date="2020-10-01T12:18:00Z">
        <w:r>
          <w:rPr>
            <w:noProof/>
            <w:position w:val="-10"/>
            <w:lang w:val="en-US"/>
          </w:rPr>
          <w:drawing>
            <wp:inline distT="0" distB="0" distL="0" distR="0" wp14:anchorId="09B3247D" wp14:editId="23EB0956">
              <wp:extent cx="517525" cy="236220"/>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del>
      <w:r>
        <w:rPr>
          <w:lang w:val="en-US"/>
        </w:rPr>
        <w:t xml:space="preserve">, </w:t>
      </w:r>
      <m:oMath>
        <m:sSubSup>
          <m:sSubSupPr>
            <m:ctrlPr>
              <w:ins w:id="1095" w:author="Aris Papasakellariou" w:date="2020-10-01T12:51:00Z">
                <w:rPr>
                  <w:rFonts w:ascii="Cambria Math" w:hAnsi="Cambria Math"/>
                  <w:i/>
                </w:rPr>
              </w:ins>
            </m:ctrlPr>
          </m:sSubSupPr>
          <m:e>
            <m:r>
              <w:ins w:id="1096" w:author="Aris Papasakellariou" w:date="2020-10-01T12:51:00Z">
                <w:rPr>
                  <w:rFonts w:ascii="Cambria Math"/>
                </w:rPr>
                <m:t>V</m:t>
              </w:ins>
            </m:r>
          </m:e>
          <m:sub>
            <m:r>
              <w:ins w:id="1097" w:author="Aris Papasakellariou" w:date="2020-10-01T12:51:00Z">
                <m:rPr>
                  <m:sty m:val="p"/>
                </m:rPr>
                <w:rPr>
                  <w:rFonts w:ascii="Cambria Math"/>
                </w:rPr>
                <m:t>DAI,</m:t>
              </w:ins>
            </m:r>
            <m:sSub>
              <m:sSubPr>
                <m:ctrlPr>
                  <w:ins w:id="1098" w:author="Aris Papasakellariou" w:date="2020-10-01T12:51:00Z">
                    <w:rPr>
                      <w:rFonts w:ascii="Cambria Math" w:hAnsi="Cambria Math"/>
                      <w:lang w:eastAsia="zh-CN"/>
                    </w:rPr>
                  </w:ins>
                </m:ctrlPr>
              </m:sSubPr>
              <m:e>
                <m:r>
                  <w:ins w:id="1099" w:author="Aris Papasakellariou" w:date="2020-10-01T12:51:00Z">
                    <w:rPr>
                      <w:rFonts w:ascii="Cambria Math" w:hAnsi="Cambria Math"/>
                      <w:lang w:eastAsia="zh-CN"/>
                    </w:rPr>
                    <m:t>m</m:t>
                  </w:ins>
                </m:r>
              </m:e>
              <m:sub>
                <m:r>
                  <w:ins w:id="1100" w:author="Aris Papasakellariou" w:date="2020-10-01T12:51:00Z">
                    <m:rPr>
                      <m:sty m:val="p"/>
                    </m:rPr>
                    <w:rPr>
                      <w:rFonts w:ascii="Cambria Math" w:hAnsi="Cambria Math"/>
                      <w:lang w:eastAsia="zh-CN"/>
                    </w:rPr>
                    <m:t>last</m:t>
                  </w:ins>
                </m:r>
              </m:sub>
            </m:sSub>
            <m:ctrlPr>
              <w:ins w:id="1101" w:author="Aris Papasakellariou" w:date="2020-10-01T12:51:00Z">
                <w:rPr>
                  <w:rFonts w:ascii="Cambria Math" w:hAnsi="Cambria Math"/>
                </w:rPr>
              </w:ins>
            </m:ctrlPr>
          </m:sub>
          <m:sup>
            <m:r>
              <w:ins w:id="1102" w:author="Aris Papasakellariou" w:date="2020-10-01T12:51:00Z">
                <m:rPr>
                  <m:nor/>
                </m:rPr>
                <w:rPr>
                  <w:rFonts w:ascii="Cambria Math"/>
                  <w:lang w:val="en-US"/>
                </w:rPr>
                <m:t>DL</m:t>
              </w:ins>
            </m:r>
            <m:ctrlPr>
              <w:ins w:id="1103" w:author="Aris Papasakellariou" w:date="2020-10-01T12:51:00Z">
                <w:rPr>
                  <w:rFonts w:ascii="Cambria Math" w:hAnsi="Cambria Math"/>
                </w:rPr>
              </w:ins>
            </m:ctrlPr>
          </m:sup>
        </m:sSubSup>
      </m:oMath>
      <w:del w:id="1104" w:author="Aris Papasakellariou" w:date="2020-10-01T12:51:00Z">
        <w:r>
          <w:rPr>
            <w:noProof/>
            <w:position w:val="-14"/>
            <w:lang w:val="en-US"/>
          </w:rPr>
          <w:drawing>
            <wp:inline distT="0" distB="0" distL="0" distR="0" wp14:anchorId="388B9060" wp14:editId="25069BD9">
              <wp:extent cx="396875" cy="236220"/>
              <wp:effectExtent l="0" t="0" r="3175"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105" w:author="Aris Papasakellariou" w:date="2020-10-01T11:59:00Z">
            <w:rPr>
              <w:rFonts w:ascii="Cambria Math" w:hAnsi="Cambria Math"/>
              <w:lang w:eastAsia="zh-CN"/>
            </w:rPr>
            <m:t>c</m:t>
          </w:ins>
        </m:r>
      </m:oMath>
      <w:del w:id="1106" w:author="Aris Papasakellariou" w:date="2020-10-01T11:59:00Z">
        <w:r>
          <w:rPr>
            <w:noProof/>
            <w:position w:val="-6"/>
            <w:lang w:val="en-US"/>
          </w:rPr>
          <w:drawing>
            <wp:inline distT="0" distB="0" distL="0" distR="0" wp14:anchorId="5D2E78DB" wp14:editId="0AB09944">
              <wp:extent cx="125730" cy="155575"/>
              <wp:effectExtent l="0" t="0" r="762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1107" w:author="Aris Papasakellariou" w:date="2020-10-01T11:59:00Z">
            <w:rPr>
              <w:rFonts w:ascii="Cambria Math" w:hAnsi="Cambria Math"/>
              <w:lang w:eastAsia="zh-CN"/>
            </w:rPr>
            <m:t>M</m:t>
          </w:ins>
        </m:r>
      </m:oMath>
      <w:del w:id="1108" w:author="Aris Papasakellariou" w:date="2020-10-01T11:59:00Z">
        <w:r>
          <w:rPr>
            <w:rFonts w:cs="Arial"/>
            <w:noProof/>
            <w:position w:val="-4"/>
            <w:lang w:val="en-US"/>
          </w:rPr>
          <w:drawing>
            <wp:inline distT="0" distB="0" distL="0" distR="0" wp14:anchorId="5ADF5C6C" wp14:editId="49C2005A">
              <wp:extent cx="180975" cy="155575"/>
              <wp:effectExtent l="0" t="0" r="9525"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t>.</w:t>
      </w:r>
      <w:r w:rsidRPr="005E2BFD">
        <w:t xml:space="preserve"> </w:t>
      </w:r>
    </w:p>
    <w:p w14:paraId="549A0491" w14:textId="149B27DE" w:rsidR="0044710D" w:rsidRDefault="0044710D" w:rsidP="0044710D">
      <w:pPr>
        <w:pStyle w:val="B1"/>
        <w:ind w:left="285" w:hanging="1"/>
        <w:rPr>
          <w:lang w:val="en-US"/>
        </w:rPr>
      </w:pPr>
      <w:r>
        <w:rPr>
          <w:rFonts w:cs="Arial"/>
          <w:lang w:eastAsia="zh-CN"/>
        </w:rPr>
        <w:t>-</w:t>
      </w:r>
      <w:r>
        <w:rPr>
          <w:rFonts w:cs="Arial"/>
          <w:lang w:eastAsia="zh-CN"/>
        </w:rPr>
        <w:tab/>
      </w:r>
      <w:r>
        <w:rPr>
          <w:rFonts w:cs="Arial"/>
          <w:lang w:val="en-US" w:eastAsia="zh-CN"/>
        </w:rPr>
        <w:t xml:space="preserve">if </w:t>
      </w:r>
      <m:oMath>
        <m:sSubSup>
          <m:sSubSupPr>
            <m:ctrlPr>
              <w:ins w:id="1109" w:author="Aris Papasakellariou" w:date="2020-10-01T12:18:00Z">
                <w:rPr>
                  <w:rFonts w:ascii="Cambria Math" w:hAnsi="Cambria Math"/>
                  <w:i/>
                </w:rPr>
              </w:ins>
            </m:ctrlPr>
          </m:sSubSupPr>
          <m:e>
            <m:r>
              <w:ins w:id="1110" w:author="Aris Papasakellariou" w:date="2020-10-01T12:18:00Z">
                <w:rPr>
                  <w:rFonts w:ascii="Cambria Math"/>
                </w:rPr>
                <m:t>N</m:t>
              </w:ins>
            </m:r>
          </m:e>
          <m:sub>
            <m:r>
              <w:ins w:id="1111" w:author="Aris Papasakellariou" w:date="2020-10-01T12:18:00Z">
                <m:rPr>
                  <m:sty m:val="p"/>
                </m:rPr>
                <w:rPr>
                  <w:rFonts w:ascii="Cambria Math"/>
                </w:rPr>
                <m:t>cells</m:t>
              </w:ins>
            </m:r>
            <m:ctrlPr>
              <w:ins w:id="1112" w:author="Aris Papasakellariou" w:date="2020-10-01T12:18:00Z">
                <w:rPr>
                  <w:rFonts w:ascii="Cambria Math" w:hAnsi="Cambria Math"/>
                </w:rPr>
              </w:ins>
            </m:ctrlPr>
          </m:sub>
          <m:sup>
            <m:r>
              <w:ins w:id="1113" w:author="Aris Papasakellariou" w:date="2020-10-01T12:18:00Z">
                <m:rPr>
                  <m:nor/>
                </m:rPr>
                <w:rPr>
                  <w:rFonts w:ascii="Cambria Math"/>
                  <w:lang w:val="en-US"/>
                </w:rPr>
                <m:t>DL</m:t>
              </w:ins>
            </m:r>
            <m:ctrlPr>
              <w:ins w:id="1114" w:author="Aris Papasakellariou" w:date="2020-10-01T12:18:00Z">
                <w:rPr>
                  <w:rFonts w:ascii="Cambria Math" w:hAnsi="Cambria Math"/>
                </w:rPr>
              </w:ins>
            </m:ctrlPr>
          </m:sup>
        </m:sSubSup>
        <m:r>
          <w:ins w:id="1115" w:author="Aris Papasakellariou" w:date="2020-10-01T12:18:00Z">
            <w:rPr>
              <w:rFonts w:ascii="Cambria Math" w:hAnsi="Cambria Math"/>
            </w:rPr>
            <m:t>&gt;1</m:t>
          </w:ins>
        </m:r>
      </m:oMath>
      <w:del w:id="1116" w:author="Aris Papasakellariou" w:date="2020-10-01T12:18:00Z">
        <w:r>
          <w:rPr>
            <w:noProof/>
            <w:position w:val="-10"/>
            <w:lang w:val="en-US"/>
          </w:rPr>
          <w:drawing>
            <wp:inline distT="0" distB="0" distL="0" distR="0" wp14:anchorId="45E98688" wp14:editId="299A0413">
              <wp:extent cx="517525" cy="236220"/>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del>
      <w:r>
        <w:rPr>
          <w:lang w:val="en-US"/>
        </w:rPr>
        <w:t xml:space="preserve"> </w:t>
      </w:r>
    </w:p>
    <w:p w14:paraId="33AE0572" w14:textId="4072E554" w:rsidR="0044710D" w:rsidRPr="00563016" w:rsidRDefault="0044710D" w:rsidP="0044710D">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ins w:id="1117" w:author="Aris Papasakellariou" w:date="2020-10-01T12:18:00Z">
            <w:rPr>
              <w:rFonts w:ascii="Cambria Math" w:hAnsi="Cambria Math"/>
            </w:rPr>
            <m:t>M</m:t>
          </w:ins>
        </m:r>
      </m:oMath>
      <w:del w:id="1118" w:author="Aris Papasakellariou" w:date="2020-10-01T12:18:00Z">
        <w:r>
          <w:rPr>
            <w:rFonts w:cs="Arial"/>
            <w:noProof/>
            <w:position w:val="-4"/>
            <w:lang w:val="en-US"/>
          </w:rPr>
          <w:drawing>
            <wp:inline distT="0" distB="0" distL="0" distR="0" wp14:anchorId="2ADAED71" wp14:editId="5F46F6B2">
              <wp:extent cx="180975" cy="155575"/>
              <wp:effectExtent l="0" t="0" r="9525"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119" w:author="Aris Papasakellariou" w:date="2020-10-01T12:18:00Z">
            <w:rPr>
              <w:rFonts w:ascii="Cambria Math" w:hAnsi="Cambria Math"/>
            </w:rPr>
            <m:t>c</m:t>
          </w:ins>
        </m:r>
      </m:oMath>
      <w:del w:id="1120" w:author="Aris Papasakellariou" w:date="2020-10-01T12:18:00Z">
        <w:r>
          <w:rPr>
            <w:noProof/>
            <w:position w:val="-6"/>
            <w:lang w:val="en-US"/>
          </w:rPr>
          <w:drawing>
            <wp:inline distT="0" distB="0" distL="0" distR="0" wp14:anchorId="2BD3E051" wp14:editId="4D30B85E">
              <wp:extent cx="125730" cy="155575"/>
              <wp:effectExtent l="0" t="0" r="762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m:oMath>
        <m:sSubSup>
          <m:sSubSupPr>
            <m:ctrlPr>
              <w:ins w:id="1121" w:author="Aris Papasakellariou" w:date="2020-10-01T12:49:00Z">
                <w:rPr>
                  <w:rFonts w:ascii="Cambria Math" w:hAnsi="Cambria Math"/>
                  <w:i/>
                </w:rPr>
              </w:ins>
            </m:ctrlPr>
          </m:sSubSupPr>
          <m:e>
            <m:r>
              <w:ins w:id="1122" w:author="Aris Papasakellariou" w:date="2020-10-01T12:49:00Z">
                <w:rPr>
                  <w:rFonts w:ascii="Cambria Math"/>
                </w:rPr>
                <m:t>V</m:t>
              </w:ins>
            </m:r>
          </m:e>
          <m:sub>
            <m:r>
              <w:ins w:id="1123" w:author="Aris Papasakellariou" w:date="2020-10-01T12:49:00Z">
                <m:rPr>
                  <m:sty m:val="p"/>
                </m:rPr>
                <w:rPr>
                  <w:rFonts w:ascii="Cambria Math"/>
                </w:rPr>
                <m:t>DAI,</m:t>
              </w:ins>
            </m:r>
            <m:sSub>
              <m:sSubPr>
                <m:ctrlPr>
                  <w:ins w:id="1124" w:author="Aris Papasakellariou" w:date="2020-10-01T12:49:00Z">
                    <w:rPr>
                      <w:rFonts w:ascii="Cambria Math" w:hAnsi="Cambria Math"/>
                      <w:lang w:eastAsia="zh-CN"/>
                    </w:rPr>
                  </w:ins>
                </m:ctrlPr>
              </m:sSubPr>
              <m:e>
                <m:r>
                  <w:ins w:id="1125" w:author="Aris Papasakellariou" w:date="2020-10-01T12:49:00Z">
                    <w:rPr>
                      <w:rFonts w:ascii="Cambria Math" w:hAnsi="Cambria Math"/>
                      <w:lang w:eastAsia="zh-CN"/>
                    </w:rPr>
                    <m:t>m</m:t>
                  </w:ins>
                </m:r>
              </m:e>
              <m:sub>
                <m:r>
                  <w:ins w:id="1126" w:author="Aris Papasakellariou" w:date="2020-10-01T12:49:00Z">
                    <m:rPr>
                      <m:sty m:val="p"/>
                    </m:rPr>
                    <w:rPr>
                      <w:rFonts w:ascii="Cambria Math" w:hAnsi="Cambria Math"/>
                      <w:lang w:eastAsia="zh-CN"/>
                    </w:rPr>
                    <m:t>last</m:t>
                  </w:ins>
                </m:r>
              </m:sub>
            </m:sSub>
            <m:ctrlPr>
              <w:ins w:id="1127" w:author="Aris Papasakellariou" w:date="2020-10-01T12:49:00Z">
                <w:rPr>
                  <w:rFonts w:ascii="Cambria Math" w:hAnsi="Cambria Math"/>
                </w:rPr>
              </w:ins>
            </m:ctrlPr>
          </m:sub>
          <m:sup>
            <m:r>
              <w:ins w:id="1128" w:author="Aris Papasakellariou" w:date="2020-10-01T12:49:00Z">
                <m:rPr>
                  <m:nor/>
                </m:rPr>
                <w:rPr>
                  <w:rFonts w:ascii="Cambria Math"/>
                  <w:lang w:val="en-US"/>
                </w:rPr>
                <m:t>DL</m:t>
              </w:ins>
            </m:r>
            <m:ctrlPr>
              <w:ins w:id="1129" w:author="Aris Papasakellariou" w:date="2020-10-01T12:49:00Z">
                <w:rPr>
                  <w:rFonts w:ascii="Cambria Math" w:hAnsi="Cambria Math"/>
                </w:rPr>
              </w:ins>
            </m:ctrlPr>
          </m:sup>
        </m:sSubSup>
      </m:oMath>
      <w:del w:id="1130" w:author="Aris Papasakellariou" w:date="2020-10-01T12:49:00Z">
        <w:r>
          <w:rPr>
            <w:noProof/>
            <w:position w:val="-14"/>
            <w:lang w:val="en-US"/>
          </w:rPr>
          <w:drawing>
            <wp:inline distT="0" distB="0" distL="0" distR="0" wp14:anchorId="7A515C36" wp14:editId="5B145473">
              <wp:extent cx="396875" cy="226060"/>
              <wp:effectExtent l="0" t="0" r="3175" b="254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396875" cy="22606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3613A6EE" w14:textId="6A2BFDA8" w:rsidR="0044710D" w:rsidRDefault="0044710D" w:rsidP="0044710D">
      <w:pPr>
        <w:pStyle w:val="B1"/>
        <w:ind w:left="852"/>
        <w:rPr>
          <w:lang w:eastAsia="zh-CN"/>
        </w:rPr>
      </w:pPr>
      <w:r>
        <w:t>-</w:t>
      </w:r>
      <w:r>
        <w:tab/>
      </w:r>
      <w:r>
        <w:rPr>
          <w:lang w:val="en-US"/>
        </w:rPr>
        <w:t xml:space="preserve">if the UE detects at least one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ins w:id="1131" w:author="Aris Papasakellariou" w:date="2020-10-01T12:18:00Z">
            <w:rPr>
              <w:rFonts w:ascii="Cambria Math" w:hAnsi="Cambria Math"/>
            </w:rPr>
            <m:t>M</m:t>
          </w:ins>
        </m:r>
      </m:oMath>
      <w:del w:id="1132" w:author="Aris Papasakellariou" w:date="2020-10-01T12:18:00Z">
        <w:r>
          <w:rPr>
            <w:rFonts w:cs="Arial"/>
            <w:noProof/>
            <w:position w:val="-4"/>
            <w:lang w:val="en-US"/>
          </w:rPr>
          <w:drawing>
            <wp:inline distT="0" distB="0" distL="0" distR="0" wp14:anchorId="1E4B8D30" wp14:editId="2F30474C">
              <wp:extent cx="180975" cy="155575"/>
              <wp:effectExtent l="0" t="0" r="9525"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Pr>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133" w:author="Aris Papasakellariou" w:date="2020-10-01T12:18:00Z">
            <w:rPr>
              <w:rFonts w:ascii="Cambria Math" w:hAnsi="Cambria Math"/>
            </w:rPr>
            <m:t>c</m:t>
          </w:ins>
        </m:r>
      </m:oMath>
      <w:del w:id="1134" w:author="Aris Papasakellariou" w:date="2020-10-01T12:18:00Z">
        <w:r>
          <w:rPr>
            <w:noProof/>
            <w:position w:val="-6"/>
            <w:lang w:val="en-US"/>
          </w:rPr>
          <w:drawing>
            <wp:inline distT="0" distB="0" distL="0" distR="0" wp14:anchorId="537430CB" wp14:editId="6E3728BD">
              <wp:extent cx="125730" cy="155575"/>
              <wp:effectExtent l="0" t="0" r="762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m:oMath>
        <m:sSubSup>
          <m:sSubSupPr>
            <m:ctrlPr>
              <w:ins w:id="1135" w:author="Aris Papasakellariou" w:date="2020-10-01T12:49:00Z">
                <w:rPr>
                  <w:rFonts w:ascii="Cambria Math" w:hAnsi="Cambria Math"/>
                  <w:i/>
                </w:rPr>
              </w:ins>
            </m:ctrlPr>
          </m:sSubSupPr>
          <m:e>
            <m:r>
              <w:ins w:id="1136" w:author="Aris Papasakellariou" w:date="2020-10-01T12:49:00Z">
                <w:rPr>
                  <w:rFonts w:ascii="Cambria Math"/>
                </w:rPr>
                <m:t>V</m:t>
              </w:ins>
            </m:r>
          </m:e>
          <m:sub>
            <m:r>
              <w:ins w:id="1137" w:author="Aris Papasakellariou" w:date="2020-10-01T12:49:00Z">
                <m:rPr>
                  <m:sty m:val="p"/>
                </m:rPr>
                <w:rPr>
                  <w:rFonts w:ascii="Cambria Math"/>
                </w:rPr>
                <m:t>DAI,</m:t>
              </w:ins>
            </m:r>
            <m:sSub>
              <m:sSubPr>
                <m:ctrlPr>
                  <w:ins w:id="1138" w:author="Aris Papasakellariou" w:date="2020-10-01T12:49:00Z">
                    <w:rPr>
                      <w:rFonts w:ascii="Cambria Math" w:hAnsi="Cambria Math"/>
                      <w:lang w:eastAsia="zh-CN"/>
                    </w:rPr>
                  </w:ins>
                </m:ctrlPr>
              </m:sSubPr>
              <m:e>
                <m:r>
                  <w:ins w:id="1139" w:author="Aris Papasakellariou" w:date="2020-10-01T12:49:00Z">
                    <w:rPr>
                      <w:rFonts w:ascii="Cambria Math" w:hAnsi="Cambria Math"/>
                      <w:lang w:eastAsia="zh-CN"/>
                    </w:rPr>
                    <m:t>m</m:t>
                  </w:ins>
                </m:r>
              </m:e>
              <m:sub>
                <m:r>
                  <w:ins w:id="1140" w:author="Aris Papasakellariou" w:date="2020-10-01T12:49:00Z">
                    <m:rPr>
                      <m:sty m:val="p"/>
                    </m:rPr>
                    <w:rPr>
                      <w:rFonts w:ascii="Cambria Math" w:hAnsi="Cambria Math"/>
                      <w:lang w:eastAsia="zh-CN"/>
                    </w:rPr>
                    <m:t>last</m:t>
                  </w:ins>
                </m:r>
              </m:sub>
            </m:sSub>
            <m:ctrlPr>
              <w:ins w:id="1141" w:author="Aris Papasakellariou" w:date="2020-10-01T12:49:00Z">
                <w:rPr>
                  <w:rFonts w:ascii="Cambria Math" w:hAnsi="Cambria Math"/>
                </w:rPr>
              </w:ins>
            </m:ctrlPr>
          </m:sub>
          <m:sup>
            <m:r>
              <w:ins w:id="1142" w:author="Aris Papasakellariou" w:date="2020-10-01T12:49:00Z">
                <m:rPr>
                  <m:nor/>
                </m:rPr>
                <w:rPr>
                  <w:rFonts w:ascii="Cambria Math"/>
                  <w:lang w:val="en-US"/>
                </w:rPr>
                <m:t>DL</m:t>
              </w:ins>
            </m:r>
            <m:ctrlPr>
              <w:ins w:id="1143" w:author="Aris Papasakellariou" w:date="2020-10-01T12:49:00Z">
                <w:rPr>
                  <w:rFonts w:ascii="Cambria Math" w:hAnsi="Cambria Math"/>
                </w:rPr>
              </w:ins>
            </m:ctrlPr>
          </m:sup>
        </m:sSubSup>
      </m:oMath>
      <w:del w:id="1144" w:author="Aris Papasakellariou" w:date="2020-10-01T12:49:00Z">
        <w:r>
          <w:rPr>
            <w:noProof/>
            <w:position w:val="-14"/>
            <w:lang w:val="en-US"/>
          </w:rPr>
          <w:drawing>
            <wp:inline distT="0" distB="0" distL="0" distR="0" wp14:anchorId="2B80CB17" wp14:editId="0BD915CB">
              <wp:extent cx="396875" cy="236220"/>
              <wp:effectExtent l="0" t="0" r="3175"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del>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w:t>
      </w:r>
      <w:r>
        <w:rPr>
          <w:rFonts w:cs="Arial"/>
          <w:lang w:val="en-US" w:eastAsia="zh-CN"/>
        </w:rPr>
        <w:t xml:space="preserve">at </w:t>
      </w:r>
      <w:r>
        <w:rPr>
          <w:rFonts w:cs="Arial"/>
          <w:lang w:eastAsia="zh-CN"/>
        </w:rPr>
        <w:t xml:space="preserve">least </w:t>
      </w:r>
      <w:r>
        <w:rPr>
          <w:rFonts w:cs="Arial"/>
          <w:lang w:val="en-US" w:eastAsia="zh-CN"/>
        </w:rPr>
        <w:t xml:space="preserve">one </w:t>
      </w:r>
      <w:r w:rsidRPr="00B916EC">
        <w:rPr>
          <w:rFonts w:cs="Arial" w:hint="eastAsia"/>
          <w:lang w:eastAsia="zh-CN"/>
        </w:rPr>
        <w:t xml:space="preserve">DCI format </w:t>
      </w:r>
      <w:r w:rsidRPr="00EE027F">
        <w:rPr>
          <w:lang w:val="en-US"/>
        </w:rPr>
        <w:t>that includes a total DAI field</w:t>
      </w:r>
    </w:p>
    <w:p w14:paraId="2AF7BB00" w14:textId="38F6829C" w:rsidR="0044710D" w:rsidRDefault="0044710D" w:rsidP="0044710D">
      <w:pPr>
        <w:pStyle w:val="B1"/>
      </w:pPr>
      <w:r>
        <w:rPr>
          <w:rFonts w:cs="Arial"/>
          <w:lang w:eastAsia="zh-CN"/>
        </w:rPr>
        <w:t>-</w:t>
      </w:r>
      <w:r>
        <w:rPr>
          <w:rFonts w:cs="Arial"/>
          <w:lang w:eastAsia="zh-CN"/>
        </w:rPr>
        <w:tab/>
      </w:r>
      <m:oMath>
        <m:sSubSup>
          <m:sSubSupPr>
            <m:ctrlPr>
              <w:ins w:id="1145" w:author="Aris Papasakellariou" w:date="2020-10-01T12:49:00Z">
                <w:rPr>
                  <w:rFonts w:ascii="Cambria Math" w:hAnsi="Cambria Math"/>
                  <w:i/>
                </w:rPr>
              </w:ins>
            </m:ctrlPr>
          </m:sSubSupPr>
          <m:e>
            <m:r>
              <w:ins w:id="1146" w:author="Aris Papasakellariou" w:date="2020-10-01T12:49:00Z">
                <w:rPr>
                  <w:rFonts w:ascii="Cambria Math"/>
                </w:rPr>
                <m:t>V</m:t>
              </w:ins>
            </m:r>
          </m:e>
          <m:sub>
            <m:r>
              <w:ins w:id="1147" w:author="Aris Papasakellariou" w:date="2020-10-01T12:49:00Z">
                <m:rPr>
                  <m:sty m:val="p"/>
                </m:rPr>
                <w:rPr>
                  <w:rFonts w:ascii="Cambria Math"/>
                </w:rPr>
                <m:t>DAI,</m:t>
              </w:ins>
            </m:r>
            <m:sSub>
              <m:sSubPr>
                <m:ctrlPr>
                  <w:ins w:id="1148" w:author="Aris Papasakellariou" w:date="2020-10-01T12:49:00Z">
                    <w:rPr>
                      <w:rFonts w:ascii="Cambria Math" w:hAnsi="Cambria Math"/>
                      <w:lang w:eastAsia="zh-CN"/>
                    </w:rPr>
                  </w:ins>
                </m:ctrlPr>
              </m:sSubPr>
              <m:e>
                <m:r>
                  <w:ins w:id="1149" w:author="Aris Papasakellariou" w:date="2020-10-01T12:49:00Z">
                    <w:rPr>
                      <w:rFonts w:ascii="Cambria Math" w:hAnsi="Cambria Math"/>
                      <w:lang w:eastAsia="zh-CN"/>
                    </w:rPr>
                    <m:t>m</m:t>
                  </w:ins>
                </m:r>
              </m:e>
              <m:sub>
                <m:r>
                  <w:ins w:id="1150" w:author="Aris Papasakellariou" w:date="2020-10-01T12:49:00Z">
                    <m:rPr>
                      <m:sty m:val="p"/>
                    </m:rPr>
                    <w:rPr>
                      <w:rFonts w:ascii="Cambria Math" w:hAnsi="Cambria Math"/>
                      <w:lang w:eastAsia="zh-CN"/>
                    </w:rPr>
                    <m:t>last</m:t>
                  </w:ins>
                </m:r>
              </m:sub>
            </m:sSub>
            <m:ctrlPr>
              <w:ins w:id="1151" w:author="Aris Papasakellariou" w:date="2020-10-01T12:49:00Z">
                <w:rPr>
                  <w:rFonts w:ascii="Cambria Math" w:hAnsi="Cambria Math"/>
                </w:rPr>
              </w:ins>
            </m:ctrlPr>
          </m:sub>
          <m:sup>
            <m:r>
              <w:ins w:id="1152" w:author="Aris Papasakellariou" w:date="2020-10-01T12:49:00Z">
                <m:rPr>
                  <m:nor/>
                </m:rPr>
                <w:rPr>
                  <w:rFonts w:ascii="Cambria Math"/>
                  <w:lang w:val="en-US"/>
                </w:rPr>
                <m:t>DL</m:t>
              </w:ins>
            </m:r>
            <m:ctrlPr>
              <w:ins w:id="1153" w:author="Aris Papasakellariou" w:date="2020-10-01T12:49:00Z">
                <w:rPr>
                  <w:rFonts w:ascii="Cambria Math" w:hAnsi="Cambria Math"/>
                </w:rPr>
              </w:ins>
            </m:ctrlPr>
          </m:sup>
        </m:sSubSup>
        <m:r>
          <w:ins w:id="1154" w:author="Aris Papasakellariou" w:date="2020-10-11T13:04:00Z">
            <w:rPr>
              <w:rFonts w:ascii="Cambria Math" w:hAnsi="Cambria Math"/>
            </w:rPr>
            <m:t>=0</m:t>
          </w:ins>
        </m:r>
      </m:oMath>
      <w:del w:id="1155" w:author="Aris Papasakellariou" w:date="2020-10-01T12:49:00Z">
        <w:r>
          <w:rPr>
            <w:noProof/>
            <w:position w:val="-14"/>
            <w:lang w:val="en-US"/>
          </w:rPr>
          <w:drawing>
            <wp:inline distT="0" distB="0" distL="0" distR="0" wp14:anchorId="06FC080D" wp14:editId="23B149BC">
              <wp:extent cx="678180" cy="256540"/>
              <wp:effectExtent l="0" t="0" r="762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678180" cy="256540"/>
                      </a:xfrm>
                      <a:prstGeom prst="rect">
                        <a:avLst/>
                      </a:prstGeom>
                      <a:noFill/>
                      <a:ln>
                        <a:noFill/>
                      </a:ln>
                    </pic:spPr>
                  </pic:pic>
                </a:graphicData>
              </a:graphic>
            </wp:inline>
          </w:drawing>
        </w:r>
      </w:del>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156" w:author="Aris Papasakellariou" w:date="2020-10-01T12:19:00Z">
            <w:rPr>
              <w:rFonts w:ascii="Cambria Math" w:hAnsi="Cambria Math"/>
            </w:rPr>
            <m:t>c</m:t>
          </w:ins>
        </m:r>
      </m:oMath>
      <w:del w:id="1157" w:author="Aris Papasakellariou" w:date="2020-10-01T12:19:00Z">
        <w:r>
          <w:rPr>
            <w:noProof/>
            <w:position w:val="-6"/>
            <w:lang w:val="en-US"/>
          </w:rPr>
          <w:drawing>
            <wp:inline distT="0" distB="0" distL="0" distR="0" wp14:anchorId="0DCD9445" wp14:editId="29E559B9">
              <wp:extent cx="125730" cy="155575"/>
              <wp:effectExtent l="0" t="0" r="762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in </w:t>
      </w:r>
      <w:r>
        <w:rPr>
          <w:lang w:eastAsia="zh-CN"/>
        </w:rPr>
        <w:t xml:space="preserve">any of the </w:t>
      </w:r>
      <m:oMath>
        <m:r>
          <w:ins w:id="1158" w:author="Aris Papasakellariou" w:date="2020-10-01T12:19:00Z">
            <w:rPr>
              <w:rFonts w:ascii="Cambria Math" w:hAnsi="Cambria Math"/>
            </w:rPr>
            <m:t>M</m:t>
          </w:ins>
        </m:r>
      </m:oMath>
      <w:del w:id="1159" w:author="Aris Papasakellariou" w:date="2020-10-01T12:19:00Z">
        <w:r>
          <w:rPr>
            <w:rFonts w:cs="Arial"/>
            <w:noProof/>
            <w:position w:val="-4"/>
            <w:lang w:val="en-US"/>
          </w:rPr>
          <w:drawing>
            <wp:inline distT="0" distB="0" distL="0" distR="0" wp14:anchorId="22BDE1BA" wp14:editId="15D2C1B5">
              <wp:extent cx="180975" cy="155575"/>
              <wp:effectExtent l="0" t="0" r="9525"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occasion</w:t>
      </w:r>
      <w:r>
        <w:t>s.</w:t>
      </w:r>
    </w:p>
    <w:p w14:paraId="7CCDADDD" w14:textId="343BC1F6" w:rsidR="0044710D" w:rsidRDefault="0044710D" w:rsidP="0044710D">
      <w:pPr>
        <w:pStyle w:val="B1"/>
      </w:pPr>
      <w:r>
        <w:t>-</w:t>
      </w:r>
      <w:r>
        <w:tab/>
      </w:r>
      <m:oMath>
        <m:sSub>
          <m:sSubPr>
            <m:ctrlPr>
              <w:ins w:id="1160" w:author="Aris Papasakellariou" w:date="2020-10-01T12:53:00Z">
                <w:rPr>
                  <w:rFonts w:ascii="Cambria Math" w:hAnsi="Cambria Math"/>
                  <w:i/>
                  <w:lang w:eastAsia="zh-CN"/>
                </w:rPr>
              </w:ins>
            </m:ctrlPr>
          </m:sSubPr>
          <m:e>
            <m:r>
              <w:ins w:id="1161" w:author="Aris Papasakellariou" w:date="2020-10-01T12:53:00Z">
                <w:rPr>
                  <w:rFonts w:ascii="Cambria Math"/>
                  <w:lang w:eastAsia="zh-CN"/>
                </w:rPr>
                <m:t>U</m:t>
              </w:ins>
            </m:r>
          </m:e>
          <m:sub>
            <m:r>
              <w:ins w:id="1162" w:author="Aris Papasakellariou" w:date="2020-10-01T12:53:00Z">
                <m:rPr>
                  <m:nor/>
                </m:rPr>
                <w:rPr>
                  <w:rFonts w:ascii="Cambria Math"/>
                  <w:lang w:val="en-US" w:eastAsia="zh-CN"/>
                </w:rPr>
                <m:t>DAI</m:t>
              </w:ins>
            </m:r>
            <m:r>
              <w:ins w:id="1163" w:author="Aris Papasakellariou" w:date="2020-10-01T12:54:00Z">
                <m:rPr>
                  <m:nor/>
                </m:rPr>
                <w:rPr>
                  <w:rFonts w:ascii="Cambria Math"/>
                  <w:lang w:val="en-US" w:eastAsia="zh-CN"/>
                </w:rPr>
                <m:t>,</m:t>
              </w:ins>
            </m:r>
            <m:r>
              <w:ins w:id="1164" w:author="Aris Papasakellariou" w:date="2020-10-01T12:54:00Z">
                <m:rPr>
                  <m:nor/>
                </m:rPr>
                <w:rPr>
                  <w:rFonts w:ascii="Cambria Math"/>
                  <w:i/>
                  <w:iCs/>
                  <w:lang w:val="en-US" w:eastAsia="zh-CN"/>
                </w:rPr>
                <m:t>c</m:t>
              </w:ins>
            </m:r>
            <m:ctrlPr>
              <w:ins w:id="1165" w:author="Aris Papasakellariou" w:date="2020-10-01T12:53:00Z">
                <w:rPr>
                  <w:rFonts w:ascii="Cambria Math" w:hAnsi="Cambria Math"/>
                  <w:lang w:eastAsia="zh-CN"/>
                </w:rPr>
              </w:ins>
            </m:ctrlPr>
          </m:sub>
        </m:sSub>
      </m:oMath>
      <w:del w:id="1166" w:author="Aris Papasakellariou" w:date="2020-10-01T12:53:00Z">
        <w:r>
          <w:rPr>
            <w:noProof/>
            <w:position w:val="-12"/>
            <w:lang w:val="en-US"/>
          </w:rPr>
          <w:drawing>
            <wp:inline distT="0" distB="0" distL="0" distR="0" wp14:anchorId="69895B0F" wp14:editId="4FC0D86E">
              <wp:extent cx="356870" cy="256540"/>
              <wp:effectExtent l="0" t="0" r="508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356870" cy="256540"/>
                      </a:xfrm>
                      <a:prstGeom prst="rect">
                        <a:avLst/>
                      </a:prstGeom>
                      <a:noFill/>
                      <a:ln>
                        <a:noFill/>
                      </a:ln>
                    </pic:spPr>
                  </pic:pic>
                </a:graphicData>
              </a:graphic>
            </wp:inline>
          </w:drawing>
        </w:r>
      </w:del>
      <w:r>
        <w:t xml:space="preserve"> is the</w:t>
      </w:r>
      <w:r w:rsidRPr="00E9040D">
        <w:t xml:space="preserve"> total number of </w:t>
      </w:r>
      <w:r>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w:t>
      </w:r>
      <w:r>
        <w:t xml:space="preserve">that the UE detects </w:t>
      </w:r>
      <w:r w:rsidRPr="00E9040D">
        <w:t xml:space="preserve">within the </w:t>
      </w:r>
      <m:oMath>
        <m:r>
          <w:ins w:id="1167" w:author="Aris Papasakellariou" w:date="2020-10-01T12:19:00Z">
            <w:rPr>
              <w:rFonts w:ascii="Cambria Math" w:hAnsi="Cambria Math"/>
            </w:rPr>
            <m:t>M</m:t>
          </w:ins>
        </m:r>
      </m:oMath>
      <w:del w:id="1168" w:author="Aris Papasakellariou" w:date="2020-10-01T12:19:00Z">
        <w:r>
          <w:rPr>
            <w:noProof/>
            <w:position w:val="-4"/>
            <w:lang w:val="en-US"/>
          </w:rPr>
          <w:drawing>
            <wp:inline distT="0" distB="0" distL="0" distR="0" wp14:anchorId="55773B05" wp14:editId="1D1CEBB8">
              <wp:extent cx="155575" cy="1555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del>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ins w:id="1169" w:author="Aris Papasakellariou" w:date="2020-10-01T12:19:00Z">
            <w:rPr>
              <w:rFonts w:ascii="Cambria Math" w:hAnsi="Cambria Math"/>
            </w:rPr>
            <m:t>c</m:t>
          </w:ins>
        </m:r>
      </m:oMath>
      <w:del w:id="1170" w:author="Aris Papasakellariou" w:date="2020-10-01T12:19:00Z">
        <w:r>
          <w:rPr>
            <w:noProof/>
            <w:position w:val="-6"/>
            <w:lang w:val="en-US"/>
          </w:rPr>
          <w:drawing>
            <wp:inline distT="0" distB="0" distL="0" distR="0" wp14:anchorId="5A201039" wp14:editId="38BE7089">
              <wp:extent cx="125730" cy="155575"/>
              <wp:effectExtent l="0" t="0" r="762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t xml:space="preserve">. </w:t>
      </w:r>
      <m:oMath>
        <m:sSub>
          <m:sSubPr>
            <m:ctrlPr>
              <w:ins w:id="1171" w:author="Aris Papasakellariou" w:date="2020-10-01T12:54:00Z">
                <w:rPr>
                  <w:rFonts w:ascii="Cambria Math" w:hAnsi="Cambria Math"/>
                  <w:i/>
                  <w:lang w:eastAsia="zh-CN"/>
                </w:rPr>
              </w:ins>
            </m:ctrlPr>
          </m:sSubPr>
          <m:e>
            <m:r>
              <w:ins w:id="1172" w:author="Aris Papasakellariou" w:date="2020-10-01T12:54:00Z">
                <w:rPr>
                  <w:rFonts w:ascii="Cambria Math"/>
                  <w:lang w:eastAsia="zh-CN"/>
                </w:rPr>
                <m:t>U</m:t>
              </w:ins>
            </m:r>
          </m:e>
          <m:sub>
            <m:r>
              <w:ins w:id="1173" w:author="Aris Papasakellariou" w:date="2020-10-01T12:54:00Z">
                <m:rPr>
                  <m:nor/>
                </m:rPr>
                <w:rPr>
                  <w:rFonts w:ascii="Cambria Math"/>
                  <w:lang w:val="en-US" w:eastAsia="zh-CN"/>
                </w:rPr>
                <m:t>DAI,</m:t>
              </w:ins>
            </m:r>
            <m:r>
              <w:ins w:id="1174" w:author="Aris Papasakellariou" w:date="2020-10-01T12:54:00Z">
                <m:rPr>
                  <m:nor/>
                </m:rPr>
                <w:rPr>
                  <w:rFonts w:ascii="Cambria Math"/>
                  <w:i/>
                  <w:iCs/>
                  <w:lang w:val="en-US" w:eastAsia="zh-CN"/>
                </w:rPr>
                <m:t>c</m:t>
              </w:ins>
            </m:r>
            <m:ctrlPr>
              <w:ins w:id="1175" w:author="Aris Papasakellariou" w:date="2020-10-01T12:54:00Z">
                <w:rPr>
                  <w:rFonts w:ascii="Cambria Math" w:hAnsi="Cambria Math"/>
                  <w:lang w:eastAsia="zh-CN"/>
                </w:rPr>
              </w:ins>
            </m:ctrlPr>
          </m:sub>
        </m:sSub>
        <m:r>
          <w:ins w:id="1176" w:author="Aris Papasakellariou" w:date="2020-10-01T12:54:00Z">
            <w:rPr>
              <w:rFonts w:ascii="Cambria Math" w:hAnsi="Cambria Math"/>
              <w:lang w:eastAsia="zh-CN"/>
            </w:rPr>
            <m:t>=0</m:t>
          </w:ins>
        </m:r>
      </m:oMath>
      <w:del w:id="1177" w:author="Aris Papasakellariou" w:date="2020-10-01T12:54:00Z">
        <w:r>
          <w:rPr>
            <w:noProof/>
            <w:position w:val="-12"/>
            <w:lang w:val="en-US"/>
          </w:rPr>
          <w:drawing>
            <wp:inline distT="0" distB="0" distL="0" distR="0" wp14:anchorId="1B1B39A5" wp14:editId="64E419EF">
              <wp:extent cx="588010" cy="256540"/>
              <wp:effectExtent l="0" t="0" r="254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588010" cy="256540"/>
                      </a:xfrm>
                      <a:prstGeom prst="rect">
                        <a:avLst/>
                      </a:prstGeom>
                      <a:noFill/>
                      <a:ln>
                        <a:noFill/>
                      </a:ln>
                    </pic:spPr>
                  </pic:pic>
                </a:graphicData>
              </a:graphic>
            </wp:inline>
          </w:drawing>
        </w:r>
      </w:del>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for </w:t>
      </w:r>
      <w:r w:rsidRPr="00B916EC">
        <w:rPr>
          <w:lang w:eastAsia="zh-CN"/>
        </w:rPr>
        <w:t xml:space="preserve">serving </w:t>
      </w:r>
      <w:r w:rsidRPr="00B916EC">
        <w:rPr>
          <w:rFonts w:hint="eastAsia"/>
          <w:lang w:eastAsia="zh-CN"/>
        </w:rPr>
        <w:t xml:space="preserve">cell </w:t>
      </w:r>
      <m:oMath>
        <m:r>
          <w:ins w:id="1178" w:author="Aris Papasakellariou" w:date="2020-10-01T12:20:00Z">
            <w:rPr>
              <w:rFonts w:ascii="Cambria Math" w:hAnsi="Cambria Math"/>
            </w:rPr>
            <m:t>c</m:t>
          </w:ins>
        </m:r>
      </m:oMath>
      <w:del w:id="1179" w:author="Aris Papasakellariou" w:date="2020-10-01T12:20:00Z">
        <w:r>
          <w:rPr>
            <w:noProof/>
            <w:position w:val="-6"/>
            <w:lang w:val="en-US"/>
          </w:rPr>
          <w:drawing>
            <wp:inline distT="0" distB="0" distL="0" distR="0" wp14:anchorId="7E7F27BC" wp14:editId="4B0517B1">
              <wp:extent cx="125730" cy="155575"/>
              <wp:effectExtent l="0" t="0" r="762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in </w:t>
      </w:r>
      <w:r>
        <w:rPr>
          <w:lang w:eastAsia="zh-CN"/>
        </w:rPr>
        <w:t xml:space="preserve">any of the </w:t>
      </w:r>
      <m:oMath>
        <m:r>
          <w:ins w:id="1180" w:author="Aris Papasakellariou" w:date="2020-10-01T12:19:00Z">
            <w:rPr>
              <w:rFonts w:ascii="Cambria Math" w:hAnsi="Cambria Math"/>
            </w:rPr>
            <m:t>M</m:t>
          </w:ins>
        </m:r>
      </m:oMath>
      <w:del w:id="1181" w:author="Aris Papasakellariou" w:date="2020-10-01T12:19:00Z">
        <w:r>
          <w:rPr>
            <w:noProof/>
            <w:position w:val="-4"/>
            <w:lang w:val="en-US"/>
          </w:rPr>
          <w:drawing>
            <wp:inline distT="0" distB="0" distL="0" distR="0" wp14:anchorId="6F244B5C" wp14:editId="2916221C">
              <wp:extent cx="155575" cy="15557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del>
      <w:r>
        <w:t xml:space="preserve"> </w:t>
      </w:r>
      <w:r w:rsidRPr="00B916EC">
        <w:rPr>
          <w:lang w:eastAsia="zh-CN"/>
        </w:rPr>
        <w:t>PDCCH monitoring occasion</w:t>
      </w:r>
      <w:r>
        <w:t>s.</w:t>
      </w:r>
    </w:p>
    <w:p w14:paraId="7993E055" w14:textId="2BBF220A" w:rsidR="0044710D" w:rsidRPr="003A5E08" w:rsidRDefault="0044710D" w:rsidP="0044710D">
      <w:pPr>
        <w:pStyle w:val="B1"/>
      </w:pPr>
      <w:r>
        <w:t>-</w:t>
      </w:r>
      <w:r>
        <w:tab/>
      </w:r>
      <m:oMath>
        <m:sSubSup>
          <m:sSubSupPr>
            <m:ctrlPr>
              <w:ins w:id="1182" w:author="Aris Papasakellariou" w:date="2020-10-01T12:54:00Z">
                <w:rPr>
                  <w:rFonts w:ascii="Cambria Math" w:hAnsi="Cambria Math"/>
                  <w:i/>
                </w:rPr>
              </w:ins>
            </m:ctrlPr>
          </m:sSubSupPr>
          <m:e>
            <m:r>
              <w:ins w:id="1183" w:author="Aris Papasakellariou" w:date="2020-10-01T12:54:00Z">
                <w:rPr>
                  <w:rFonts w:ascii="Cambria Math"/>
                </w:rPr>
                <m:t>N</m:t>
              </w:ins>
            </m:r>
          </m:e>
          <m:sub>
            <m:r>
              <w:ins w:id="1184" w:author="Aris Papasakellariou" w:date="2020-10-01T12:54:00Z">
                <m:rPr>
                  <m:sty m:val="p"/>
                </m:rPr>
                <w:rPr>
                  <w:rFonts w:ascii="Cambria Math"/>
                </w:rPr>
                <m:t>TB,max</m:t>
              </w:ins>
            </m:r>
            <m:ctrlPr>
              <w:ins w:id="1185" w:author="Aris Papasakellariou" w:date="2020-10-01T12:54:00Z">
                <w:rPr>
                  <w:rFonts w:ascii="Cambria Math" w:hAnsi="Cambria Math"/>
                </w:rPr>
              </w:ins>
            </m:ctrlPr>
          </m:sub>
          <m:sup>
            <m:r>
              <w:ins w:id="1186" w:author="Aris Papasakellariou" w:date="2020-10-01T12:54:00Z">
                <m:rPr>
                  <m:nor/>
                </m:rPr>
                <w:rPr>
                  <w:rFonts w:ascii="Cambria Math"/>
                  <w:lang w:val="en-US"/>
                </w:rPr>
                <m:t>DL</m:t>
              </w:ins>
            </m:r>
            <m:ctrlPr>
              <w:ins w:id="1187" w:author="Aris Papasakellariou" w:date="2020-10-01T12:54:00Z">
                <w:rPr>
                  <w:rFonts w:ascii="Cambria Math" w:hAnsi="Cambria Math"/>
                </w:rPr>
              </w:ins>
            </m:ctrlPr>
          </m:sup>
        </m:sSubSup>
        <m:r>
          <w:ins w:id="1188" w:author="Aris Papasakellariou" w:date="2020-10-01T12:54:00Z">
            <w:rPr>
              <w:rFonts w:ascii="Cambria Math" w:hAnsi="Cambria Math"/>
            </w:rPr>
            <m:t>=2</m:t>
          </w:ins>
        </m:r>
      </m:oMath>
      <w:del w:id="1189" w:author="Aris Papasakellariou" w:date="2020-10-01T12:54:00Z">
        <w:r>
          <w:rPr>
            <w:noProof/>
            <w:position w:val="-12"/>
            <w:lang w:val="en-US"/>
          </w:rPr>
          <w:drawing>
            <wp:inline distT="0" distB="0" distL="0" distR="0" wp14:anchorId="5E6BF032" wp14:editId="13652EBF">
              <wp:extent cx="657860" cy="236220"/>
              <wp:effectExtent l="0" t="0" r="889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657860" cy="236220"/>
                      </a:xfrm>
                      <a:prstGeom prst="rect">
                        <a:avLst/>
                      </a:prstGeom>
                      <a:noFill/>
                      <a:ln>
                        <a:noFill/>
                      </a:ln>
                    </pic:spPr>
                  </pic:pic>
                </a:graphicData>
              </a:graphic>
            </wp:inline>
          </w:drawing>
        </w:r>
      </w:del>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ins w:id="1190" w:author="Aris Papasakellariou" w:date="2020-10-01T12:19:00Z">
            <w:rPr>
              <w:rFonts w:ascii="Cambria Math" w:hAnsi="Cambria Math"/>
            </w:rPr>
            <m:t>c</m:t>
          </w:ins>
        </m:r>
      </m:oMath>
      <w:del w:id="1191" w:author="Aris Papasakellariou" w:date="2020-10-01T12:19:00Z">
        <w:r>
          <w:rPr>
            <w:noProof/>
            <w:position w:val="-6"/>
            <w:lang w:val="en-US"/>
          </w:rPr>
          <w:drawing>
            <wp:inline distT="0" distB="0" distL="0" distR="0" wp14:anchorId="6DEA9E08" wp14:editId="016B4627">
              <wp:extent cx="125730" cy="155575"/>
              <wp:effectExtent l="0" t="0" r="762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ins w:id="1192" w:author="Aris Papasakellariou" w:date="2020-10-01T12:55:00Z">
                <w:rPr>
                  <w:rFonts w:ascii="Cambria Math" w:hAnsi="Cambria Math"/>
                  <w:i/>
                </w:rPr>
              </w:ins>
            </m:ctrlPr>
          </m:sSubSupPr>
          <m:e>
            <m:r>
              <w:ins w:id="1193" w:author="Aris Papasakellariou" w:date="2020-10-01T12:55:00Z">
                <w:rPr>
                  <w:rFonts w:ascii="Cambria Math"/>
                </w:rPr>
                <m:t>N</m:t>
              </w:ins>
            </m:r>
          </m:e>
          <m:sub>
            <m:r>
              <w:ins w:id="1194" w:author="Aris Papasakellariou" w:date="2020-10-01T12:55:00Z">
                <m:rPr>
                  <m:sty m:val="p"/>
                </m:rPr>
                <w:rPr>
                  <w:rFonts w:ascii="Cambria Math"/>
                </w:rPr>
                <m:t>TB,max</m:t>
              </w:ins>
            </m:r>
            <m:ctrlPr>
              <w:ins w:id="1195" w:author="Aris Papasakellariou" w:date="2020-10-01T12:55:00Z">
                <w:rPr>
                  <w:rFonts w:ascii="Cambria Math" w:hAnsi="Cambria Math"/>
                </w:rPr>
              </w:ins>
            </m:ctrlPr>
          </m:sub>
          <m:sup>
            <m:r>
              <w:ins w:id="1196" w:author="Aris Papasakellariou" w:date="2020-10-01T12:55:00Z">
                <m:rPr>
                  <m:nor/>
                </m:rPr>
                <w:rPr>
                  <w:rFonts w:ascii="Cambria Math"/>
                  <w:lang w:val="en-US"/>
                </w:rPr>
                <m:t>DL</m:t>
              </w:ins>
            </m:r>
            <m:ctrlPr>
              <w:ins w:id="1197" w:author="Aris Papasakellariou" w:date="2020-10-01T12:55:00Z">
                <w:rPr>
                  <w:rFonts w:ascii="Cambria Math" w:hAnsi="Cambria Math"/>
                </w:rPr>
              </w:ins>
            </m:ctrlPr>
          </m:sup>
        </m:sSubSup>
        <m:r>
          <w:ins w:id="1198" w:author="Aris Papasakellariou" w:date="2020-10-01T12:55:00Z">
            <w:rPr>
              <w:rFonts w:ascii="Cambria Math" w:hAnsi="Cambria Math"/>
            </w:rPr>
            <m:t>=1</m:t>
          </w:ins>
        </m:r>
      </m:oMath>
      <w:del w:id="1199" w:author="Aris Papasakellariou" w:date="2020-10-01T12:55:00Z">
        <w:r>
          <w:rPr>
            <w:noProof/>
            <w:position w:val="-12"/>
            <w:lang w:val="en-US"/>
          </w:rPr>
          <w:drawing>
            <wp:inline distT="0" distB="0" distL="0" distR="0" wp14:anchorId="5CBD7A03" wp14:editId="298C044B">
              <wp:extent cx="628015" cy="23622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628015" cy="236220"/>
                      </a:xfrm>
                      <a:prstGeom prst="rect">
                        <a:avLst/>
                      </a:prstGeom>
                      <a:noFill/>
                      <a:ln>
                        <a:noFill/>
                      </a:ln>
                    </pic:spPr>
                  </pic:pic>
                </a:graphicData>
              </a:graphic>
            </wp:inline>
          </w:drawing>
        </w:r>
      </w:del>
      <w:r>
        <w:t>.</w:t>
      </w:r>
    </w:p>
    <w:p w14:paraId="39121032" w14:textId="2F2E797D" w:rsidR="0044710D" w:rsidRPr="00B72783" w:rsidRDefault="0044710D" w:rsidP="0044710D">
      <w:pPr>
        <w:pStyle w:val="B1"/>
      </w:pPr>
      <w:r>
        <w:rPr>
          <w:rFonts w:cs="Arial"/>
          <w:lang w:eastAsia="zh-CN"/>
        </w:rPr>
        <w:t>-</w:t>
      </w:r>
      <w:r>
        <w:rPr>
          <w:rFonts w:cs="Arial"/>
          <w:lang w:eastAsia="zh-CN"/>
        </w:rPr>
        <w:tab/>
      </w:r>
      <m:oMath>
        <m:sSubSup>
          <m:sSubSupPr>
            <m:ctrlPr>
              <w:ins w:id="1200" w:author="Aris Papasakellariou" w:date="2020-10-01T12:55:00Z">
                <w:rPr>
                  <w:rFonts w:ascii="Cambria Math" w:hAnsi="Cambria Math"/>
                  <w:i/>
                </w:rPr>
              </w:ins>
            </m:ctrlPr>
          </m:sSubSupPr>
          <m:e>
            <m:r>
              <w:ins w:id="1201" w:author="Aris Papasakellariou" w:date="2020-10-01T12:55:00Z">
                <w:rPr>
                  <w:rFonts w:ascii="Cambria Math"/>
                </w:rPr>
                <m:t>N</m:t>
              </w:ins>
            </m:r>
          </m:e>
          <m:sub>
            <m:r>
              <w:ins w:id="1202" w:author="Aris Papasakellariou" w:date="2020-10-01T12:55:00Z">
                <w:rPr>
                  <w:rFonts w:ascii="Cambria Math"/>
                </w:rPr>
                <m:t>m,c</m:t>
              </w:ins>
            </m:r>
            <m:ctrlPr>
              <w:ins w:id="1203" w:author="Aris Papasakellariou" w:date="2020-10-01T12:55:00Z">
                <w:rPr>
                  <w:rFonts w:ascii="Cambria Math" w:hAnsi="Cambria Math"/>
                </w:rPr>
              </w:ins>
            </m:ctrlPr>
          </m:sub>
          <m:sup>
            <m:r>
              <w:ins w:id="1204" w:author="Aris Papasakellariou" w:date="2020-10-01T12:55:00Z">
                <m:rPr>
                  <m:nor/>
                </m:rPr>
                <w:rPr>
                  <w:rFonts w:ascii="Cambria Math"/>
                  <w:lang w:val="en-US"/>
                </w:rPr>
                <m:t>received</m:t>
              </w:ins>
            </m:r>
            <m:ctrlPr>
              <w:ins w:id="1205" w:author="Aris Papasakellariou" w:date="2020-10-01T12:55:00Z">
                <w:rPr>
                  <w:rFonts w:ascii="Cambria Math" w:hAnsi="Cambria Math"/>
                </w:rPr>
              </w:ins>
            </m:ctrlPr>
          </m:sup>
        </m:sSubSup>
      </m:oMath>
      <w:del w:id="1206" w:author="Aris Papasakellariou" w:date="2020-10-01T12:55:00Z">
        <w:r>
          <w:rPr>
            <w:rFonts w:cs="Arial"/>
            <w:noProof/>
            <w:position w:val="-12"/>
            <w:lang w:val="en-US"/>
          </w:rPr>
          <w:drawing>
            <wp:inline distT="0" distB="0" distL="0" distR="0" wp14:anchorId="6BFEAE83" wp14:editId="1BB3B912">
              <wp:extent cx="462280" cy="23622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del>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207" w:author="Aris Papasakellariou" w:date="2020-10-01T12:20:00Z">
            <w:rPr>
              <w:rFonts w:ascii="Cambria Math" w:hAnsi="Cambria Math"/>
            </w:rPr>
            <m:t>m</m:t>
          </w:ins>
        </m:r>
      </m:oMath>
      <w:del w:id="1208" w:author="Aris Papasakellariou" w:date="2020-10-01T12:20:00Z">
        <w:r>
          <w:rPr>
            <w:noProof/>
            <w:position w:val="-6"/>
            <w:lang w:val="en-US"/>
          </w:rPr>
          <w:drawing>
            <wp:inline distT="0" distB="0" distL="0" distR="0" wp14:anchorId="2479C73C" wp14:editId="44766B2B">
              <wp:extent cx="165735" cy="155575"/>
              <wp:effectExtent l="0" t="0" r="5715"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209" w:author="Aris Papasakellariou" w:date="2020-10-01T12:20:00Z">
            <w:rPr>
              <w:rFonts w:ascii="Cambria Math" w:hAnsi="Cambria Math"/>
            </w:rPr>
            <m:t>c</m:t>
          </w:ins>
        </m:r>
      </m:oMath>
      <w:del w:id="1210" w:author="Aris Papasakellariou" w:date="2020-10-01T12:20:00Z">
        <w:r>
          <w:rPr>
            <w:noProof/>
            <w:position w:val="-6"/>
            <w:lang w:val="en-US"/>
          </w:rPr>
          <w:drawing>
            <wp:inline distT="0" distB="0" distL="0" distR="0" wp14:anchorId="6EDD1525" wp14:editId="7C68A9E5">
              <wp:extent cx="125730" cy="155575"/>
              <wp:effectExtent l="0" t="0" r="762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if </w:t>
      </w:r>
      <w:r w:rsidRPr="00435CFD">
        <w:rPr>
          <w:i/>
        </w:rPr>
        <w:t>harq-ACK-SpatialBundlingPUCCH</w:t>
      </w:r>
      <w:r w:rsidRPr="00B916EC">
        <w:rPr>
          <w:rFonts w:hint="eastAsia"/>
          <w:lang w:eastAsia="zh-CN"/>
        </w:rPr>
        <w:t xml:space="preserve"> </w:t>
      </w:r>
      <w:r>
        <w:rPr>
          <w:lang w:val="en-US" w:eastAsia="zh-CN"/>
        </w:rPr>
        <w:lastRenderedPageBreak/>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211" w:author="Aris Papasakellariou" w:date="2020-10-01T12:20:00Z">
            <w:rPr>
              <w:rFonts w:ascii="Cambria Math" w:hAnsi="Cambria Math"/>
            </w:rPr>
            <m:t>m</m:t>
          </w:ins>
        </m:r>
      </m:oMath>
      <w:del w:id="1212" w:author="Aris Papasakellariou" w:date="2020-10-01T12:20:00Z">
        <w:r>
          <w:rPr>
            <w:noProof/>
            <w:position w:val="-6"/>
            <w:lang w:val="en-US"/>
          </w:rPr>
          <w:drawing>
            <wp:inline distT="0" distB="0" distL="0" distR="0" wp14:anchorId="3281302B" wp14:editId="3B9A9398">
              <wp:extent cx="165735" cy="155575"/>
              <wp:effectExtent l="0" t="0" r="5715"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213" w:author="Aris Papasakellariou" w:date="2020-10-01T12:20:00Z">
            <w:rPr>
              <w:rFonts w:ascii="Cambria Math" w:hAnsi="Cambria Math"/>
            </w:rPr>
            <m:t>c</m:t>
          </w:ins>
        </m:r>
      </m:oMath>
      <w:del w:id="1214" w:author="Aris Papasakellariou" w:date="2020-10-01T12:20:00Z">
        <w:r>
          <w:rPr>
            <w:noProof/>
            <w:position w:val="-6"/>
            <w:lang w:val="en-US"/>
          </w:rPr>
          <w:drawing>
            <wp:inline distT="0" distB="0" distL="0" distR="0" wp14:anchorId="2121A1B0" wp14:editId="097997F4">
              <wp:extent cx="125730" cy="155575"/>
              <wp:effectExtent l="0" t="0" r="762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if </w:t>
      </w:r>
      <w:r w:rsidRPr="00435CFD">
        <w:rPr>
          <w:i/>
        </w:rPr>
        <w:t>harq-ACK-SpatialBundlingPUCCH</w:t>
      </w:r>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215" w:author="Aris Papasakellariou" w:date="2020-10-01T12:20:00Z">
            <w:rPr>
              <w:rFonts w:ascii="Cambria Math" w:hAnsi="Cambria Math"/>
            </w:rPr>
            <m:t>m</m:t>
          </w:ins>
        </m:r>
      </m:oMath>
      <w:del w:id="1216" w:author="Aris Papasakellariou" w:date="2020-10-01T12:20:00Z">
        <w:r>
          <w:rPr>
            <w:noProof/>
            <w:position w:val="-6"/>
            <w:lang w:val="en-US"/>
          </w:rPr>
          <w:drawing>
            <wp:inline distT="0" distB="0" distL="0" distR="0" wp14:anchorId="22449C07" wp14:editId="056EC86B">
              <wp:extent cx="165735" cy="155575"/>
              <wp:effectExtent l="0" t="0" r="5715"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217" w:author="Aris Papasakellariou" w:date="2020-10-01T12:20:00Z">
            <w:rPr>
              <w:rFonts w:ascii="Cambria Math" w:hAnsi="Cambria Math"/>
            </w:rPr>
            <m:t>c</m:t>
          </w:ins>
        </m:r>
      </m:oMath>
      <w:del w:id="1218" w:author="Aris Papasakellariou" w:date="2020-10-01T12:20:00Z">
        <w:r>
          <w:rPr>
            <w:noProof/>
            <w:position w:val="-6"/>
            <w:lang w:val="en-US"/>
          </w:rPr>
          <w:drawing>
            <wp:inline distT="0" distB="0" distL="0" distR="0" wp14:anchorId="3D229022" wp14:editId="4D13C6FB">
              <wp:extent cx="125730" cy="155575"/>
              <wp:effectExtent l="0" t="0" r="762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p>
    <w:p w14:paraId="050416A0" w14:textId="1089A036" w:rsidR="0044710D" w:rsidRPr="0009732E" w:rsidRDefault="0044710D" w:rsidP="0044710D">
      <w:pPr>
        <w:pStyle w:val="B1"/>
      </w:pPr>
      <w:r>
        <w:rPr>
          <w:rFonts w:cs="Arial"/>
          <w:lang w:eastAsia="zh-CN"/>
        </w:rPr>
        <w:t>-</w:t>
      </w:r>
      <w:r>
        <w:rPr>
          <w:rFonts w:cs="Arial"/>
          <w:lang w:eastAsia="zh-CN"/>
        </w:rPr>
        <w:tab/>
      </w:r>
      <m:oMath>
        <m:sSub>
          <m:sSubPr>
            <m:ctrlPr>
              <w:ins w:id="1219" w:author="Aris Papasakellariou" w:date="2020-10-01T12:56:00Z">
                <w:rPr>
                  <w:rFonts w:ascii="Cambria Math" w:hAnsi="Cambria Math"/>
                  <w:i/>
                  <w:lang w:eastAsia="zh-CN"/>
                </w:rPr>
              </w:ins>
            </m:ctrlPr>
          </m:sSubPr>
          <m:e>
            <m:r>
              <w:ins w:id="1220" w:author="Aris Papasakellariou" w:date="2020-10-01T12:56:00Z">
                <w:rPr>
                  <w:rFonts w:ascii="Cambria Math"/>
                  <w:lang w:eastAsia="zh-CN"/>
                </w:rPr>
                <m:t>N</m:t>
              </w:ins>
            </m:r>
          </m:e>
          <m:sub>
            <m:r>
              <w:ins w:id="1221" w:author="Aris Papasakellariou" w:date="2020-10-01T12:56:00Z">
                <m:rPr>
                  <m:nor/>
                </m:rPr>
                <w:rPr>
                  <w:rFonts w:ascii="Cambria Math"/>
                  <w:lang w:val="en-US" w:eastAsia="zh-CN"/>
                </w:rPr>
                <m:t>SPS,</m:t>
              </w:ins>
            </m:r>
            <m:r>
              <w:ins w:id="1222" w:author="Aris Papasakellariou" w:date="2020-10-01T12:56:00Z">
                <m:rPr>
                  <m:nor/>
                </m:rPr>
                <w:rPr>
                  <w:rFonts w:ascii="Cambria Math"/>
                  <w:i/>
                  <w:iCs/>
                  <w:lang w:val="en-US" w:eastAsia="zh-CN"/>
                </w:rPr>
                <m:t>c</m:t>
              </w:ins>
            </m:r>
            <m:ctrlPr>
              <w:ins w:id="1223" w:author="Aris Papasakellariou" w:date="2020-10-01T12:56:00Z">
                <w:rPr>
                  <w:rFonts w:ascii="Cambria Math" w:hAnsi="Cambria Math"/>
                  <w:lang w:eastAsia="zh-CN"/>
                </w:rPr>
              </w:ins>
            </m:ctrlPr>
          </m:sub>
        </m:sSub>
      </m:oMath>
      <w:del w:id="1224" w:author="Aris Papasakellariou" w:date="2020-10-01T12:56:00Z">
        <w:r>
          <w:rPr>
            <w:rFonts w:cs="Arial"/>
            <w:noProof/>
            <w:position w:val="-12"/>
            <w:lang w:val="en-US"/>
          </w:rPr>
          <w:drawing>
            <wp:inline distT="0" distB="0" distL="0" distR="0" wp14:anchorId="72004F27" wp14:editId="1D1382B2">
              <wp:extent cx="341630" cy="226060"/>
              <wp:effectExtent l="0" t="0" r="1270" b="254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41630" cy="226060"/>
                      </a:xfrm>
                      <a:prstGeom prst="rect">
                        <a:avLst/>
                      </a:prstGeom>
                      <a:noFill/>
                      <a:ln>
                        <a:noFill/>
                      </a:ln>
                    </pic:spPr>
                  </pic:pic>
                </a:graphicData>
              </a:graphic>
            </wp:inline>
          </w:drawing>
        </w:r>
      </w:del>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ins w:id="1225" w:author="Aris Papasakellariou" w:date="2020-10-01T12:20:00Z">
            <w:rPr>
              <w:rFonts w:ascii="Cambria Math" w:hAnsi="Cambria Math"/>
            </w:rPr>
            <m:t>c</m:t>
          </w:ins>
        </m:r>
      </m:oMath>
      <w:del w:id="1226" w:author="Aris Papasakellariou" w:date="2020-10-01T12:20:00Z">
        <w:r>
          <w:rPr>
            <w:noProof/>
            <w:position w:val="-6"/>
            <w:lang w:val="en-US"/>
          </w:rPr>
          <w:drawing>
            <wp:inline distT="0" distB="0" distL="0" distR="0" wp14:anchorId="10E96D1A" wp14:editId="212EF360">
              <wp:extent cx="125730" cy="155575"/>
              <wp:effectExtent l="0" t="0" r="762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ins w:id="1227" w:author="Aris Papasakellariou" w:date="2020-10-01T12:20:00Z">
            <w:rPr>
              <w:rFonts w:ascii="Cambria Math" w:hAnsi="Cambria Math"/>
            </w:rPr>
            <m:t>M</m:t>
          </w:ins>
        </m:r>
      </m:oMath>
      <w:del w:id="1228" w:author="Aris Papasakellariou" w:date="2020-10-01T12:20:00Z">
        <w:r>
          <w:rPr>
            <w:rFonts w:cs="Arial"/>
            <w:noProof/>
            <w:position w:val="-4"/>
            <w:lang w:val="en-US"/>
          </w:rPr>
          <w:drawing>
            <wp:inline distT="0" distB="0" distL="0" distR="0" wp14:anchorId="660B4181" wp14:editId="4FBDF0E6">
              <wp:extent cx="180975" cy="155575"/>
              <wp:effectExtent l="0" t="0" r="9525"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occasion</w:t>
      </w:r>
      <w:r>
        <w:rPr>
          <w:lang w:eastAsia="zh-CN"/>
        </w:rPr>
        <w:t>s.</w:t>
      </w:r>
    </w:p>
    <w:p w14:paraId="08E49E0B" w14:textId="77777777" w:rsidR="0044710D" w:rsidRPr="00B916EC" w:rsidRDefault="0044710D" w:rsidP="0044710D">
      <w:pPr>
        <w:rPr>
          <w:lang w:val="en-US" w:eastAsia="zh-CN"/>
        </w:rPr>
      </w:pPr>
      <w:r w:rsidRPr="00B916EC">
        <w:rPr>
          <w:rFonts w:hint="eastAsia"/>
          <w:lang w:val="en-US" w:eastAsia="zh-CN"/>
        </w:rPr>
        <w:t xml:space="preserve">If a UE </w:t>
      </w:r>
    </w:p>
    <w:p w14:paraId="458FBC06" w14:textId="30C72485" w:rsidR="0044710D" w:rsidRPr="00B916EC" w:rsidRDefault="0044710D" w:rsidP="0044710D">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ins w:id="1229" w:author="Aris Papasakellariou" w:date="2020-10-01T12:23:00Z">
                <w:rPr>
                  <w:rFonts w:ascii="Cambria Math" w:hAnsi="Cambria Math"/>
                  <w:i/>
                </w:rPr>
              </w:ins>
            </m:ctrlPr>
          </m:sSubSupPr>
          <m:e>
            <m:r>
              <w:ins w:id="1230" w:author="Aris Papasakellariou" w:date="2020-10-01T12:23:00Z">
                <w:rPr>
                  <w:rFonts w:ascii="Cambria Math"/>
                </w:rPr>
                <m:t>N</m:t>
              </w:ins>
            </m:r>
          </m:e>
          <m:sub>
            <m:r>
              <w:ins w:id="1231" w:author="Aris Papasakellariou" w:date="2020-10-01T12:23:00Z">
                <m:rPr>
                  <m:sty m:val="p"/>
                </m:rPr>
                <w:rPr>
                  <w:rFonts w:ascii="Cambria Math"/>
                </w:rPr>
                <m:t>cells</m:t>
              </w:ins>
            </m:r>
            <m:ctrlPr>
              <w:ins w:id="1232" w:author="Aris Papasakellariou" w:date="2020-10-01T12:23:00Z">
                <w:rPr>
                  <w:rFonts w:ascii="Cambria Math" w:hAnsi="Cambria Math"/>
                </w:rPr>
              </w:ins>
            </m:ctrlPr>
          </m:sub>
          <m:sup>
            <m:r>
              <w:ins w:id="1233" w:author="Aris Papasakellariou" w:date="2020-10-01T12:23:00Z">
                <m:rPr>
                  <m:nor/>
                </m:rPr>
                <w:rPr>
                  <w:rFonts w:ascii="Cambria Math"/>
                  <w:lang w:val="en-US"/>
                </w:rPr>
                <m:t>DL,CBG</m:t>
              </w:ins>
            </m:r>
            <m:ctrlPr>
              <w:ins w:id="1234" w:author="Aris Papasakellariou" w:date="2020-10-01T12:23:00Z">
                <w:rPr>
                  <w:rFonts w:ascii="Cambria Math" w:hAnsi="Cambria Math"/>
                </w:rPr>
              </w:ins>
            </m:ctrlPr>
          </m:sup>
        </m:sSubSup>
      </m:oMath>
      <w:del w:id="1235" w:author="Aris Papasakellariou" w:date="2020-10-01T12:23:00Z">
        <w:r>
          <w:rPr>
            <w:noProof/>
            <w:position w:val="-10"/>
            <w:lang w:val="en-US"/>
          </w:rPr>
          <w:drawing>
            <wp:inline distT="0" distB="0" distL="0" distR="0" wp14:anchorId="58DCE181" wp14:editId="686CCB7B">
              <wp:extent cx="532765" cy="236220"/>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532765" cy="236220"/>
                      </a:xfrm>
                      <a:prstGeom prst="rect">
                        <a:avLst/>
                      </a:prstGeom>
                      <a:noFill/>
                      <a:ln>
                        <a:noFill/>
                      </a:ln>
                    </pic:spPr>
                  </pic:pic>
                </a:graphicData>
              </a:graphic>
            </wp:inline>
          </w:drawing>
        </w:r>
      </w:del>
      <w:r w:rsidRPr="00B916EC">
        <w:t xml:space="preserve"> serving cells; </w:t>
      </w:r>
      <w:r w:rsidRPr="00B916EC">
        <w:rPr>
          <w:rFonts w:cs="Arial"/>
          <w:lang w:eastAsia="zh-CN"/>
        </w:rPr>
        <w:t>and</w:t>
      </w:r>
    </w:p>
    <w:p w14:paraId="362D1C94" w14:textId="39A4DEFD" w:rsidR="0044710D" w:rsidRPr="00B916EC" w:rsidRDefault="0044710D" w:rsidP="0044710D">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ins w:id="1236" w:author="Aris Papasakellariou" w:date="2020-10-01T12:23:00Z">
                <w:rPr>
                  <w:rFonts w:ascii="Cambria Math" w:hAnsi="Cambria Math"/>
                  <w:i/>
                </w:rPr>
              </w:ins>
            </m:ctrlPr>
          </m:sSubSupPr>
          <m:e>
            <m:r>
              <w:ins w:id="1237" w:author="Aris Papasakellariou" w:date="2020-10-01T12:23:00Z">
                <w:rPr>
                  <w:rFonts w:ascii="Cambria Math"/>
                </w:rPr>
                <m:t>N</m:t>
              </w:ins>
            </m:r>
          </m:e>
          <m:sub>
            <m:r>
              <w:ins w:id="1238" w:author="Aris Papasakellariou" w:date="2020-10-01T12:23:00Z">
                <m:rPr>
                  <m:sty m:val="p"/>
                </m:rPr>
                <w:rPr>
                  <w:rFonts w:ascii="Cambria Math"/>
                </w:rPr>
                <m:t>cells</m:t>
              </w:ins>
            </m:r>
            <m:ctrlPr>
              <w:ins w:id="1239" w:author="Aris Papasakellariou" w:date="2020-10-01T12:23:00Z">
                <w:rPr>
                  <w:rFonts w:ascii="Cambria Math" w:hAnsi="Cambria Math"/>
                </w:rPr>
              </w:ins>
            </m:ctrlPr>
          </m:sub>
          <m:sup>
            <m:r>
              <w:ins w:id="1240" w:author="Aris Papasakellariou" w:date="2020-10-01T12:23:00Z">
                <m:rPr>
                  <m:nor/>
                </m:rPr>
                <w:rPr>
                  <w:rFonts w:ascii="Cambria Math"/>
                  <w:lang w:val="en-US"/>
                </w:rPr>
                <m:t>DL,TB</m:t>
              </w:ins>
            </m:r>
            <m:ctrlPr>
              <w:ins w:id="1241" w:author="Aris Papasakellariou" w:date="2020-10-01T12:23:00Z">
                <w:rPr>
                  <w:rFonts w:ascii="Cambria Math" w:hAnsi="Cambria Math"/>
                </w:rPr>
              </w:ins>
            </m:ctrlPr>
          </m:sup>
        </m:sSubSup>
      </m:oMath>
      <w:del w:id="1242" w:author="Aris Papasakellariou" w:date="2020-10-01T12:23:00Z">
        <w:r>
          <w:rPr>
            <w:noProof/>
            <w:position w:val="-10"/>
            <w:lang w:val="en-US"/>
          </w:rPr>
          <w:drawing>
            <wp:inline distT="0" distB="0" distL="0" distR="0" wp14:anchorId="2CC4046E" wp14:editId="3AB48025">
              <wp:extent cx="422275" cy="236220"/>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422275" cy="236220"/>
                      </a:xfrm>
                      <a:prstGeom prst="rect">
                        <a:avLst/>
                      </a:prstGeom>
                      <a:noFill/>
                      <a:ln>
                        <a:noFill/>
                      </a:ln>
                    </pic:spPr>
                  </pic:pic>
                </a:graphicData>
              </a:graphic>
            </wp:inline>
          </w:drawing>
        </w:r>
      </w:del>
      <w:r w:rsidRPr="00B916EC">
        <w:t xml:space="preserve"> serving cells where </w:t>
      </w:r>
      <m:oMath>
        <m:sSubSup>
          <m:sSubSupPr>
            <m:ctrlPr>
              <w:ins w:id="1243" w:author="Aris Papasakellariou" w:date="2020-10-01T12:23:00Z">
                <w:rPr>
                  <w:rFonts w:ascii="Cambria Math" w:hAnsi="Cambria Math"/>
                  <w:i/>
                </w:rPr>
              </w:ins>
            </m:ctrlPr>
          </m:sSubSupPr>
          <m:e>
            <m:r>
              <w:ins w:id="1244" w:author="Aris Papasakellariou" w:date="2020-10-01T12:23:00Z">
                <w:rPr>
                  <w:rFonts w:ascii="Cambria Math"/>
                </w:rPr>
                <m:t>N</m:t>
              </w:ins>
            </m:r>
          </m:e>
          <m:sub>
            <m:r>
              <w:ins w:id="1245" w:author="Aris Papasakellariou" w:date="2020-10-01T12:23:00Z">
                <m:rPr>
                  <m:sty m:val="p"/>
                </m:rPr>
                <w:rPr>
                  <w:rFonts w:ascii="Cambria Math"/>
                </w:rPr>
                <m:t>cells</m:t>
              </w:ins>
            </m:r>
            <m:ctrlPr>
              <w:ins w:id="1246" w:author="Aris Papasakellariou" w:date="2020-10-01T12:23:00Z">
                <w:rPr>
                  <w:rFonts w:ascii="Cambria Math" w:hAnsi="Cambria Math"/>
                </w:rPr>
              </w:ins>
            </m:ctrlPr>
          </m:sub>
          <m:sup>
            <m:r>
              <w:ins w:id="1247" w:author="Aris Papasakellariou" w:date="2020-10-01T12:23:00Z">
                <m:rPr>
                  <m:nor/>
                </m:rPr>
                <w:rPr>
                  <w:rFonts w:ascii="Cambria Math"/>
                  <w:lang w:val="en-US"/>
                </w:rPr>
                <m:t>DL,TB</m:t>
              </w:ins>
            </m:r>
            <m:ctrlPr>
              <w:ins w:id="1248" w:author="Aris Papasakellariou" w:date="2020-10-01T12:23:00Z">
                <w:rPr>
                  <w:rFonts w:ascii="Cambria Math" w:hAnsi="Cambria Math"/>
                </w:rPr>
              </w:ins>
            </m:ctrlPr>
          </m:sup>
        </m:sSubSup>
        <m:r>
          <w:ins w:id="1249" w:author="Aris Papasakellariou" w:date="2020-10-01T12:23:00Z">
            <w:rPr>
              <w:rFonts w:ascii="Cambria Math" w:hAnsi="Cambria Math"/>
            </w:rPr>
            <m:t>+</m:t>
          </w:ins>
        </m:r>
        <m:sSubSup>
          <m:sSubSupPr>
            <m:ctrlPr>
              <w:ins w:id="1250" w:author="Aris Papasakellariou" w:date="2020-10-01T12:23:00Z">
                <w:rPr>
                  <w:rFonts w:ascii="Cambria Math" w:hAnsi="Cambria Math"/>
                  <w:i/>
                </w:rPr>
              </w:ins>
            </m:ctrlPr>
          </m:sSubSupPr>
          <m:e>
            <m:r>
              <w:ins w:id="1251" w:author="Aris Papasakellariou" w:date="2020-10-01T12:23:00Z">
                <w:rPr>
                  <w:rFonts w:ascii="Cambria Math"/>
                </w:rPr>
                <m:t>N</m:t>
              </w:ins>
            </m:r>
          </m:e>
          <m:sub>
            <m:r>
              <w:ins w:id="1252" w:author="Aris Papasakellariou" w:date="2020-10-01T12:23:00Z">
                <m:rPr>
                  <m:sty m:val="p"/>
                </m:rPr>
                <w:rPr>
                  <w:rFonts w:ascii="Cambria Math"/>
                </w:rPr>
                <m:t>cells</m:t>
              </w:ins>
            </m:r>
            <m:ctrlPr>
              <w:ins w:id="1253" w:author="Aris Papasakellariou" w:date="2020-10-01T12:23:00Z">
                <w:rPr>
                  <w:rFonts w:ascii="Cambria Math" w:hAnsi="Cambria Math"/>
                </w:rPr>
              </w:ins>
            </m:ctrlPr>
          </m:sub>
          <m:sup>
            <m:r>
              <w:ins w:id="1254" w:author="Aris Papasakellariou" w:date="2020-10-01T12:23:00Z">
                <m:rPr>
                  <m:nor/>
                </m:rPr>
                <w:rPr>
                  <w:rFonts w:ascii="Cambria Math"/>
                  <w:lang w:val="en-US"/>
                </w:rPr>
                <m:t>DL,CBG</m:t>
              </w:ins>
            </m:r>
            <m:ctrlPr>
              <w:ins w:id="1255" w:author="Aris Papasakellariou" w:date="2020-10-01T12:23:00Z">
                <w:rPr>
                  <w:rFonts w:ascii="Cambria Math" w:hAnsi="Cambria Math"/>
                </w:rPr>
              </w:ins>
            </m:ctrlPr>
          </m:sup>
        </m:sSubSup>
        <m:r>
          <w:ins w:id="1256" w:author="Aris Papasakellariou" w:date="2020-10-01T12:23:00Z">
            <w:rPr>
              <w:rFonts w:ascii="Cambria Math" w:hAnsi="Cambria Math"/>
            </w:rPr>
            <m:t>=</m:t>
          </w:ins>
        </m:r>
        <m:sSubSup>
          <m:sSubSupPr>
            <m:ctrlPr>
              <w:ins w:id="1257" w:author="Aris Papasakellariou" w:date="2020-10-01T12:23:00Z">
                <w:rPr>
                  <w:rFonts w:ascii="Cambria Math" w:hAnsi="Cambria Math"/>
                  <w:i/>
                </w:rPr>
              </w:ins>
            </m:ctrlPr>
          </m:sSubSupPr>
          <m:e>
            <m:r>
              <w:ins w:id="1258" w:author="Aris Papasakellariou" w:date="2020-10-01T12:23:00Z">
                <w:rPr>
                  <w:rFonts w:ascii="Cambria Math"/>
                </w:rPr>
                <m:t>N</m:t>
              </w:ins>
            </m:r>
          </m:e>
          <m:sub>
            <m:r>
              <w:ins w:id="1259" w:author="Aris Papasakellariou" w:date="2020-10-01T12:23:00Z">
                <m:rPr>
                  <m:sty m:val="p"/>
                </m:rPr>
                <w:rPr>
                  <w:rFonts w:ascii="Cambria Math"/>
                </w:rPr>
                <m:t>cells</m:t>
              </w:ins>
            </m:r>
            <m:ctrlPr>
              <w:ins w:id="1260" w:author="Aris Papasakellariou" w:date="2020-10-01T12:23:00Z">
                <w:rPr>
                  <w:rFonts w:ascii="Cambria Math" w:hAnsi="Cambria Math"/>
                </w:rPr>
              </w:ins>
            </m:ctrlPr>
          </m:sub>
          <m:sup>
            <m:r>
              <w:ins w:id="1261" w:author="Aris Papasakellariou" w:date="2020-10-01T12:23:00Z">
                <m:rPr>
                  <m:nor/>
                </m:rPr>
                <w:rPr>
                  <w:rFonts w:ascii="Cambria Math"/>
                  <w:lang w:val="en-US"/>
                </w:rPr>
                <m:t>DL</m:t>
              </w:ins>
            </m:r>
            <m:ctrlPr>
              <w:ins w:id="1262" w:author="Aris Papasakellariou" w:date="2020-10-01T12:23:00Z">
                <w:rPr>
                  <w:rFonts w:ascii="Cambria Math" w:hAnsi="Cambria Math"/>
                </w:rPr>
              </w:ins>
            </m:ctrlPr>
          </m:sup>
        </m:sSubSup>
      </m:oMath>
      <w:del w:id="1263" w:author="Aris Papasakellariou" w:date="2020-10-01T12:23:00Z">
        <w:r>
          <w:rPr>
            <w:noProof/>
            <w:position w:val="-10"/>
            <w:lang w:val="en-US"/>
          </w:rPr>
          <w:drawing>
            <wp:inline distT="0" distB="0" distL="0" distR="0" wp14:anchorId="76EABF62" wp14:editId="1A496C22">
              <wp:extent cx="1447165" cy="236220"/>
              <wp:effectExtent l="0" t="0" r="635"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1447165" cy="236220"/>
                      </a:xfrm>
                      <a:prstGeom prst="rect">
                        <a:avLst/>
                      </a:prstGeom>
                      <a:noFill/>
                      <a:ln>
                        <a:noFill/>
                      </a:ln>
                    </pic:spPr>
                  </pic:pic>
                </a:graphicData>
              </a:graphic>
            </wp:inline>
          </w:drawing>
        </w:r>
      </w:del>
    </w:p>
    <w:p w14:paraId="7BAE30E7" w14:textId="5D6A3D6D" w:rsidR="0044710D" w:rsidRPr="00B916EC" w:rsidRDefault="0044710D" w:rsidP="0044710D">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ins w:id="1264" w:author="Aris Papasakellariou" w:date="2020-10-01T12:21:00Z">
                <w:rPr>
                  <w:rFonts w:ascii="Cambria Math" w:hAnsi="Cambria Math"/>
                  <w:i/>
                </w:rPr>
              </w:ins>
            </m:ctrlPr>
          </m:sSubSupPr>
          <m:e>
            <m:acc>
              <m:accPr>
                <m:chr m:val="̃"/>
                <m:ctrlPr>
                  <w:ins w:id="1265" w:author="Aris Papasakellariou" w:date="2020-10-01T12:21:00Z">
                    <w:rPr>
                      <w:rFonts w:ascii="Cambria Math" w:hAnsi="Cambria Math"/>
                      <w:i/>
                    </w:rPr>
                  </w:ins>
                </m:ctrlPr>
              </m:accPr>
              <m:e>
                <m:r>
                  <w:ins w:id="1266" w:author="Aris Papasakellariou" w:date="2020-10-01T12:21:00Z">
                    <w:rPr>
                      <w:rFonts w:ascii="Cambria Math"/>
                    </w:rPr>
                    <m:t>o</m:t>
                  </w:ins>
                </m:r>
              </m:e>
            </m:acc>
          </m:e>
          <m:sub>
            <m:r>
              <w:ins w:id="1267" w:author="Aris Papasakellariou" w:date="2020-10-01T12:21:00Z">
                <w:rPr>
                  <w:rFonts w:ascii="Cambria Math"/>
                </w:rPr>
                <m:t>0</m:t>
              </w:ins>
            </m:r>
          </m:sub>
          <m:sup>
            <m:r>
              <w:ins w:id="1268" w:author="Aris Papasakellariou" w:date="2020-10-01T12:21:00Z">
                <w:rPr>
                  <w:rFonts w:ascii="Cambria Math"/>
                </w:rPr>
                <m:t>ACK</m:t>
              </w:ins>
            </m:r>
          </m:sup>
        </m:sSubSup>
        <m:r>
          <w:ins w:id="1269" w:author="Aris Papasakellariou" w:date="2020-10-01T12:21:00Z">
            <w:rPr>
              <w:rFonts w:ascii="Cambria Math" w:hAnsi="Cambria Math"/>
            </w:rPr>
            <m:t xml:space="preserve">, </m:t>
          </w:ins>
        </m:r>
        <m:sSubSup>
          <m:sSubSupPr>
            <m:ctrlPr>
              <w:ins w:id="1270" w:author="Aris Papasakellariou" w:date="2020-10-01T12:21:00Z">
                <w:rPr>
                  <w:rFonts w:ascii="Cambria Math" w:hAnsi="Cambria Math"/>
                  <w:i/>
                </w:rPr>
              </w:ins>
            </m:ctrlPr>
          </m:sSubSupPr>
          <m:e>
            <m:acc>
              <m:accPr>
                <m:chr m:val="̃"/>
                <m:ctrlPr>
                  <w:ins w:id="1271" w:author="Aris Papasakellariou" w:date="2020-10-01T12:21:00Z">
                    <w:rPr>
                      <w:rFonts w:ascii="Cambria Math" w:hAnsi="Cambria Math"/>
                      <w:i/>
                    </w:rPr>
                  </w:ins>
                </m:ctrlPr>
              </m:accPr>
              <m:e>
                <m:r>
                  <w:ins w:id="1272" w:author="Aris Papasakellariou" w:date="2020-10-01T12:21:00Z">
                    <w:rPr>
                      <w:rFonts w:ascii="Cambria Math"/>
                    </w:rPr>
                    <m:t>o</m:t>
                  </w:ins>
                </m:r>
              </m:e>
            </m:acc>
          </m:e>
          <m:sub>
            <m:r>
              <w:ins w:id="1273" w:author="Aris Papasakellariou" w:date="2020-10-01T12:21:00Z">
                <w:rPr>
                  <w:rFonts w:ascii="Cambria Math"/>
                </w:rPr>
                <m:t>1</m:t>
              </w:ins>
            </m:r>
          </m:sub>
          <m:sup>
            <m:r>
              <w:ins w:id="1274" w:author="Aris Papasakellariou" w:date="2020-10-01T12:21:00Z">
                <w:rPr>
                  <w:rFonts w:ascii="Cambria Math"/>
                </w:rPr>
                <m:t>ACK</m:t>
              </w:ins>
            </m:r>
          </m:sup>
        </m:sSubSup>
        <m:r>
          <w:ins w:id="1275" w:author="Aris Papasakellariou" w:date="2020-10-01T12:21:00Z">
            <w:rPr>
              <w:rFonts w:ascii="Cambria Math" w:hAnsi="Cambria Math"/>
            </w:rPr>
            <m:t>,⋯,</m:t>
          </w:ins>
        </m:r>
        <m:sSubSup>
          <m:sSubSupPr>
            <m:ctrlPr>
              <w:ins w:id="1276" w:author="Aris Papasakellariou" w:date="2020-10-01T12:21:00Z">
                <w:rPr>
                  <w:rFonts w:ascii="Cambria Math" w:hAnsi="Cambria Math"/>
                  <w:i/>
                </w:rPr>
              </w:ins>
            </m:ctrlPr>
          </m:sSubSupPr>
          <m:e>
            <m:acc>
              <m:accPr>
                <m:chr m:val="̃"/>
                <m:ctrlPr>
                  <w:ins w:id="1277" w:author="Aris Papasakellariou" w:date="2020-10-01T12:21:00Z">
                    <w:rPr>
                      <w:rFonts w:ascii="Cambria Math" w:hAnsi="Cambria Math"/>
                      <w:i/>
                    </w:rPr>
                  </w:ins>
                </m:ctrlPr>
              </m:accPr>
              <m:e>
                <m:r>
                  <w:ins w:id="1278" w:author="Aris Papasakellariou" w:date="2020-10-01T12:21:00Z">
                    <w:rPr>
                      <w:rFonts w:ascii="Cambria Math"/>
                    </w:rPr>
                    <m:t>o</m:t>
                  </w:ins>
                </m:r>
              </m:e>
            </m:acc>
          </m:e>
          <m:sub>
            <m:sSub>
              <m:sSubPr>
                <m:ctrlPr>
                  <w:ins w:id="1279" w:author="Aris Papasakellariou" w:date="2020-10-01T12:21:00Z">
                    <w:rPr>
                      <w:rFonts w:ascii="Cambria Math" w:hAnsi="Cambria Math"/>
                      <w:i/>
                    </w:rPr>
                  </w:ins>
                </m:ctrlPr>
              </m:sSubPr>
              <m:e>
                <m:r>
                  <w:ins w:id="1280" w:author="Aris Papasakellariou" w:date="2020-10-01T12:21:00Z">
                    <w:rPr>
                      <w:rFonts w:ascii="Cambria Math" w:hAnsi="Cambria Math"/>
                    </w:rPr>
                    <m:t>O</m:t>
                  </w:ins>
                </m:r>
              </m:e>
              <m:sub>
                <m:r>
                  <w:ins w:id="1281" w:author="Aris Papasakellariou" w:date="2020-10-01T12:21:00Z">
                    <m:rPr>
                      <m:sty m:val="p"/>
                    </m:rPr>
                    <w:rPr>
                      <w:rFonts w:ascii="Cambria Math" w:hAnsi="Cambria Math"/>
                    </w:rPr>
                    <m:t>ACK</m:t>
                  </w:ins>
                </m:r>
              </m:sub>
            </m:sSub>
            <m:r>
              <w:ins w:id="1282" w:author="Aris Papasakellariou" w:date="2020-10-01T12:21:00Z">
                <w:rPr>
                  <w:rFonts w:ascii="Cambria Math" w:hAnsi="Cambria Math"/>
                </w:rPr>
                <m:t>-1</m:t>
              </w:ins>
            </m:r>
          </m:sub>
          <m:sup>
            <m:r>
              <w:ins w:id="1283" w:author="Aris Papasakellariou" w:date="2020-10-01T12:21:00Z">
                <w:rPr>
                  <w:rFonts w:ascii="Cambria Math"/>
                </w:rPr>
                <m:t>ACK</m:t>
              </w:ins>
            </m:r>
          </m:sup>
        </m:sSubSup>
      </m:oMath>
      <w:del w:id="1284" w:author="Aris Papasakellariou" w:date="2020-10-01T12:21:00Z">
        <w:r>
          <w:rPr>
            <w:noProof/>
            <w:position w:val="-14"/>
            <w:lang w:val="en-US"/>
          </w:rPr>
          <w:drawing>
            <wp:inline distT="0" distB="0" distL="0" distR="0" wp14:anchorId="26BD011F" wp14:editId="13F29C7E">
              <wp:extent cx="1095375" cy="236220"/>
              <wp:effectExtent l="0" t="0" r="9525"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095375" cy="236220"/>
                      </a:xfrm>
                      <a:prstGeom prst="rect">
                        <a:avLst/>
                      </a:prstGeom>
                      <a:noFill/>
                      <a:ln>
                        <a:noFill/>
                      </a:ln>
                    </pic:spPr>
                  </pic:pic>
                </a:graphicData>
              </a:graphic>
            </wp:inline>
          </w:drawing>
        </w:r>
      </w:del>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649717A2" w14:textId="389D8B07" w:rsidR="0044710D" w:rsidRDefault="0044710D" w:rsidP="0044710D">
      <w:pPr>
        <w:pStyle w:val="B1"/>
      </w:pPr>
      <w:r>
        <w:t>-</w:t>
      </w:r>
      <w:r>
        <w:tab/>
      </w:r>
      <m:oMath>
        <m:sSubSup>
          <m:sSubSupPr>
            <m:ctrlPr>
              <w:ins w:id="1285" w:author="Aris Papasakellariou" w:date="2020-10-01T12:21:00Z">
                <w:rPr>
                  <w:rFonts w:ascii="Cambria Math" w:hAnsi="Cambria Math"/>
                  <w:i/>
                </w:rPr>
              </w:ins>
            </m:ctrlPr>
          </m:sSubSupPr>
          <m:e>
            <m:r>
              <w:ins w:id="1286" w:author="Aris Papasakellariou" w:date="2020-10-01T12:21:00Z">
                <w:rPr>
                  <w:rFonts w:ascii="Cambria Math"/>
                </w:rPr>
                <m:t>N</m:t>
              </w:ins>
            </m:r>
          </m:e>
          <m:sub>
            <m:r>
              <w:ins w:id="1287" w:author="Aris Papasakellariou" w:date="2020-10-01T12:21:00Z">
                <m:rPr>
                  <m:sty m:val="p"/>
                </m:rPr>
                <w:rPr>
                  <w:rFonts w:ascii="Cambria Math"/>
                </w:rPr>
                <m:t>cells</m:t>
              </w:ins>
            </m:r>
            <m:ctrlPr>
              <w:ins w:id="1288" w:author="Aris Papasakellariou" w:date="2020-10-01T12:21:00Z">
                <w:rPr>
                  <w:rFonts w:ascii="Cambria Math" w:hAnsi="Cambria Math"/>
                </w:rPr>
              </w:ins>
            </m:ctrlPr>
          </m:sub>
          <m:sup>
            <m:r>
              <w:ins w:id="1289" w:author="Aris Papasakellariou" w:date="2020-10-01T12:21:00Z">
                <m:rPr>
                  <m:nor/>
                </m:rPr>
                <w:rPr>
                  <w:rFonts w:ascii="Cambria Math"/>
                  <w:lang w:val="en-US"/>
                </w:rPr>
                <m:t>DL</m:t>
              </w:ins>
            </m:r>
            <m:ctrlPr>
              <w:ins w:id="1290" w:author="Aris Papasakellariou" w:date="2020-10-01T12:21:00Z">
                <w:rPr>
                  <w:rFonts w:ascii="Cambria Math" w:hAnsi="Cambria Math"/>
                </w:rPr>
              </w:ins>
            </m:ctrlPr>
          </m:sup>
        </m:sSubSup>
      </m:oMath>
      <w:del w:id="1291" w:author="Aris Papasakellariou" w:date="2020-10-01T12:21:00Z">
        <w:r>
          <w:rPr>
            <w:noProof/>
            <w:position w:val="-10"/>
            <w:lang w:val="en-US"/>
          </w:rPr>
          <w:drawing>
            <wp:inline distT="0" distB="0" distL="0" distR="0" wp14:anchorId="3BE0D91B" wp14:editId="4E2D3D82">
              <wp:extent cx="301625" cy="236220"/>
              <wp:effectExtent l="0" t="0" r="317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del>
      <w:r w:rsidRPr="00B916EC">
        <w:t xml:space="preserve"> is </w:t>
      </w:r>
      <w:r>
        <w:t>used</w:t>
      </w:r>
      <w:r w:rsidRPr="00B916EC">
        <w:t xml:space="preserve"> for the determination of a first HARQ-ACK sub-codebook </w:t>
      </w:r>
      <w:r>
        <w:t xml:space="preserve">for </w:t>
      </w:r>
    </w:p>
    <w:p w14:paraId="13729CA9" w14:textId="77777777" w:rsidR="0044710D" w:rsidRDefault="0044710D" w:rsidP="0044710D">
      <w:pPr>
        <w:pStyle w:val="B2"/>
      </w:pPr>
      <w:r>
        <w:t>-</w:t>
      </w:r>
      <w:r>
        <w:tab/>
      </w:r>
      <w:r w:rsidRPr="00AE44D6">
        <w:t>SPS PDSCH release</w:t>
      </w:r>
      <w:r>
        <w:t xml:space="preserve">, </w:t>
      </w:r>
    </w:p>
    <w:p w14:paraId="2EF0CE12" w14:textId="77777777" w:rsidR="0044710D" w:rsidRDefault="0044710D" w:rsidP="0044710D">
      <w:pPr>
        <w:pStyle w:val="B2"/>
      </w:pPr>
      <w:r>
        <w:t>-</w:t>
      </w:r>
      <w:r>
        <w:tab/>
        <w:t>SPS PDSCH reception,</w:t>
      </w:r>
      <w:r w:rsidRPr="00AE44D6">
        <w:t xml:space="preserve"> </w:t>
      </w:r>
    </w:p>
    <w:p w14:paraId="671E57BC" w14:textId="77777777" w:rsidR="0044710D" w:rsidRDefault="0044710D" w:rsidP="0044710D">
      <w:pPr>
        <w:pStyle w:val="B2"/>
      </w:pPr>
      <w:r>
        <w:rPr>
          <w:lang w:val="en-US"/>
        </w:rPr>
        <w:t>-</w:t>
      </w:r>
      <w:r>
        <w:rPr>
          <w:lang w:val="en-US"/>
        </w:rPr>
        <w:tab/>
      </w:r>
      <w:r w:rsidRPr="00983297">
        <w:t xml:space="preserve">DCI format 1_1 </w:t>
      </w:r>
      <w:r>
        <w:t xml:space="preserve">indicating </w:t>
      </w:r>
      <w:r>
        <w:rPr>
          <w:lang w:val="en-US"/>
        </w:rPr>
        <w:t xml:space="preserve">SCell dormancy, </w:t>
      </w:r>
      <w:r w:rsidRPr="00AE44D6">
        <w:t xml:space="preserve">and </w:t>
      </w:r>
    </w:p>
    <w:p w14:paraId="1218C747" w14:textId="01D4E19B" w:rsidR="0044710D" w:rsidRPr="00FA2B89" w:rsidRDefault="0044710D" w:rsidP="0044710D">
      <w:pPr>
        <w:pStyle w:val="B2"/>
      </w:pPr>
      <w:r>
        <w:t>-</w:t>
      </w:r>
      <w:r>
        <w:tab/>
      </w:r>
      <w:r w:rsidRPr="00AE44D6">
        <w:t xml:space="preserve">for </w:t>
      </w:r>
      <w:r>
        <w:t xml:space="preserve">TB-based PDSCH receptions </w:t>
      </w:r>
      <w:r w:rsidRPr="00AE44D6">
        <w:t>on</w:t>
      </w:r>
      <w:r>
        <w:t xml:space="preserve"> the</w:t>
      </w:r>
      <w:r w:rsidRPr="00AE44D6">
        <w:t xml:space="preserve"> </w:t>
      </w:r>
      <m:oMath>
        <m:sSubSup>
          <m:sSubSupPr>
            <m:ctrlPr>
              <w:ins w:id="1292" w:author="Aris Papasakellariou" w:date="2020-10-01T12:23:00Z">
                <w:rPr>
                  <w:rFonts w:ascii="Cambria Math" w:hAnsi="Cambria Math"/>
                  <w:i/>
                </w:rPr>
              </w:ins>
            </m:ctrlPr>
          </m:sSubSupPr>
          <m:e>
            <m:r>
              <w:ins w:id="1293" w:author="Aris Papasakellariou" w:date="2020-10-01T12:23:00Z">
                <w:rPr>
                  <w:rFonts w:ascii="Cambria Math"/>
                </w:rPr>
                <m:t>N</m:t>
              </w:ins>
            </m:r>
          </m:e>
          <m:sub>
            <m:r>
              <w:ins w:id="1294" w:author="Aris Papasakellariou" w:date="2020-10-01T12:23:00Z">
                <m:rPr>
                  <m:sty m:val="p"/>
                </m:rPr>
                <w:rPr>
                  <w:rFonts w:ascii="Cambria Math"/>
                </w:rPr>
                <m:t>cells</m:t>
              </w:ins>
            </m:r>
            <m:ctrlPr>
              <w:ins w:id="1295" w:author="Aris Papasakellariou" w:date="2020-10-01T12:23:00Z">
                <w:rPr>
                  <w:rFonts w:ascii="Cambria Math" w:hAnsi="Cambria Math"/>
                </w:rPr>
              </w:ins>
            </m:ctrlPr>
          </m:sub>
          <m:sup>
            <m:r>
              <w:ins w:id="1296" w:author="Aris Papasakellariou" w:date="2020-10-01T12:23:00Z">
                <m:rPr>
                  <m:nor/>
                </m:rPr>
                <w:rPr>
                  <w:rFonts w:ascii="Cambria Math"/>
                  <w:lang w:val="en-US"/>
                </w:rPr>
                <m:t>DL,CBG</m:t>
              </w:ins>
            </m:r>
            <m:ctrlPr>
              <w:ins w:id="1297" w:author="Aris Papasakellariou" w:date="2020-10-01T12:23:00Z">
                <w:rPr>
                  <w:rFonts w:ascii="Cambria Math" w:hAnsi="Cambria Math"/>
                </w:rPr>
              </w:ins>
            </m:ctrlPr>
          </m:sup>
        </m:sSubSup>
      </m:oMath>
      <w:del w:id="1298" w:author="Aris Papasakellariou" w:date="2020-10-01T12:23:00Z">
        <w:r>
          <w:rPr>
            <w:noProof/>
            <w:position w:val="-10"/>
            <w:lang w:val="en-US"/>
          </w:rPr>
          <w:drawing>
            <wp:inline distT="0" distB="0" distL="0" distR="0" wp14:anchorId="3BF5A84A" wp14:editId="7CF29897">
              <wp:extent cx="492125" cy="236220"/>
              <wp:effectExtent l="0" t="0" r="317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AE44D6">
        <w:t xml:space="preserve"> </w:t>
      </w:r>
      <w:r>
        <w:t xml:space="preserve">serving </w:t>
      </w:r>
      <w:r w:rsidRPr="00AE44D6">
        <w:t>cells and on</w:t>
      </w:r>
      <w:r>
        <w:t xml:space="preserve"> the</w:t>
      </w:r>
      <w:r w:rsidRPr="00AE44D6">
        <w:t xml:space="preserve"> </w:t>
      </w:r>
      <m:oMath>
        <m:sSubSup>
          <m:sSubSupPr>
            <m:ctrlPr>
              <w:ins w:id="1299" w:author="Aris Papasakellariou" w:date="2020-10-01T12:22:00Z">
                <w:rPr>
                  <w:rFonts w:ascii="Cambria Math" w:hAnsi="Cambria Math"/>
                  <w:i/>
                </w:rPr>
              </w:ins>
            </m:ctrlPr>
          </m:sSubSupPr>
          <m:e>
            <m:r>
              <w:ins w:id="1300" w:author="Aris Papasakellariou" w:date="2020-10-01T12:22:00Z">
                <w:rPr>
                  <w:rFonts w:ascii="Cambria Math"/>
                </w:rPr>
                <m:t>N</m:t>
              </w:ins>
            </m:r>
          </m:e>
          <m:sub>
            <m:r>
              <w:ins w:id="1301" w:author="Aris Papasakellariou" w:date="2020-10-01T12:22:00Z">
                <m:rPr>
                  <m:sty m:val="p"/>
                </m:rPr>
                <w:rPr>
                  <w:rFonts w:ascii="Cambria Math"/>
                </w:rPr>
                <m:t>cells</m:t>
              </w:ins>
            </m:r>
            <m:ctrlPr>
              <w:ins w:id="1302" w:author="Aris Papasakellariou" w:date="2020-10-01T12:22:00Z">
                <w:rPr>
                  <w:rFonts w:ascii="Cambria Math" w:hAnsi="Cambria Math"/>
                </w:rPr>
              </w:ins>
            </m:ctrlPr>
          </m:sub>
          <m:sup>
            <m:r>
              <w:ins w:id="1303" w:author="Aris Papasakellariou" w:date="2020-10-01T12:22:00Z">
                <m:rPr>
                  <m:nor/>
                </m:rPr>
                <w:rPr>
                  <w:rFonts w:ascii="Cambria Math"/>
                  <w:lang w:val="en-US"/>
                </w:rPr>
                <m:t>DL,TB</m:t>
              </w:ins>
            </m:r>
            <m:ctrlPr>
              <w:ins w:id="1304" w:author="Aris Papasakellariou" w:date="2020-10-01T12:22:00Z">
                <w:rPr>
                  <w:rFonts w:ascii="Cambria Math" w:hAnsi="Cambria Math"/>
                </w:rPr>
              </w:ins>
            </m:ctrlPr>
          </m:sup>
        </m:sSubSup>
      </m:oMath>
      <w:del w:id="1305" w:author="Aris Papasakellariou" w:date="2020-10-01T12:22:00Z">
        <w:r>
          <w:rPr>
            <w:noProof/>
            <w:position w:val="-10"/>
            <w:lang w:val="en-US"/>
          </w:rPr>
          <w:drawing>
            <wp:inline distT="0" distB="0" distL="0" distR="0" wp14:anchorId="5A4603A9" wp14:editId="1AF96C4E">
              <wp:extent cx="422275" cy="23622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422275" cy="236220"/>
                      </a:xfrm>
                      <a:prstGeom prst="rect">
                        <a:avLst/>
                      </a:prstGeom>
                      <a:noFill/>
                      <a:ln>
                        <a:noFill/>
                      </a:ln>
                    </pic:spPr>
                  </pic:pic>
                </a:graphicData>
              </a:graphic>
            </wp:inline>
          </w:drawing>
        </w:r>
      </w:del>
      <w:r w:rsidRPr="00AE44D6">
        <w:t xml:space="preserve"> </w:t>
      </w:r>
      <w:r>
        <w:t xml:space="preserve">serving </w:t>
      </w:r>
      <w:r w:rsidRPr="00AE44D6">
        <w:t>cells</w:t>
      </w:r>
      <w:r>
        <w:rPr>
          <w:lang w:val="en-GB"/>
        </w:rPr>
        <w:t>,</w:t>
      </w:r>
    </w:p>
    <w:p w14:paraId="5BA1AB8F" w14:textId="367E9C94" w:rsidR="0044710D" w:rsidRDefault="0044710D" w:rsidP="0044710D">
      <w:pPr>
        <w:pStyle w:val="B1"/>
      </w:pPr>
      <w:r>
        <w:t>-</w:t>
      </w:r>
      <w:r>
        <w:tab/>
      </w:r>
      <m:oMath>
        <m:sSubSup>
          <m:sSubSupPr>
            <m:ctrlPr>
              <w:ins w:id="1306" w:author="Aris Papasakellariou" w:date="2020-10-01T12:22:00Z">
                <w:rPr>
                  <w:rFonts w:ascii="Cambria Math" w:hAnsi="Cambria Math"/>
                  <w:i/>
                </w:rPr>
              </w:ins>
            </m:ctrlPr>
          </m:sSubSupPr>
          <m:e>
            <m:r>
              <w:ins w:id="1307" w:author="Aris Papasakellariou" w:date="2020-10-01T12:22:00Z">
                <w:rPr>
                  <w:rFonts w:ascii="Cambria Math"/>
                </w:rPr>
                <m:t>N</m:t>
              </w:ins>
            </m:r>
          </m:e>
          <m:sub>
            <m:r>
              <w:ins w:id="1308" w:author="Aris Papasakellariou" w:date="2020-10-01T12:22:00Z">
                <m:rPr>
                  <m:sty m:val="p"/>
                </m:rPr>
                <w:rPr>
                  <w:rFonts w:ascii="Cambria Math"/>
                </w:rPr>
                <m:t>cells</m:t>
              </w:ins>
            </m:r>
            <m:ctrlPr>
              <w:ins w:id="1309" w:author="Aris Papasakellariou" w:date="2020-10-01T12:22:00Z">
                <w:rPr>
                  <w:rFonts w:ascii="Cambria Math" w:hAnsi="Cambria Math"/>
                </w:rPr>
              </w:ins>
            </m:ctrlPr>
          </m:sub>
          <m:sup>
            <m:r>
              <w:ins w:id="1310" w:author="Aris Papasakellariou" w:date="2020-10-01T12:22:00Z">
                <m:rPr>
                  <m:nor/>
                </m:rPr>
                <w:rPr>
                  <w:rFonts w:ascii="Cambria Math"/>
                  <w:lang w:val="en-US"/>
                </w:rPr>
                <m:t>DL</m:t>
              </w:ins>
            </m:r>
            <m:ctrlPr>
              <w:ins w:id="1311" w:author="Aris Papasakellariou" w:date="2020-10-01T12:22:00Z">
                <w:rPr>
                  <w:rFonts w:ascii="Cambria Math" w:hAnsi="Cambria Math"/>
                </w:rPr>
              </w:ins>
            </m:ctrlPr>
          </m:sup>
        </m:sSubSup>
      </m:oMath>
      <w:del w:id="1312" w:author="Aris Papasakellariou" w:date="2020-10-01T12:22:00Z">
        <w:r>
          <w:rPr>
            <w:noProof/>
            <w:position w:val="-10"/>
            <w:lang w:val="en-US"/>
          </w:rPr>
          <w:drawing>
            <wp:inline distT="0" distB="0" distL="0" distR="0" wp14:anchorId="4B074FFF" wp14:editId="6C41E1C1">
              <wp:extent cx="301625" cy="236220"/>
              <wp:effectExtent l="0" t="0" r="3175"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del>
      <w:r w:rsidRPr="00B916EC">
        <w:t xml:space="preserve"> is replaced by </w:t>
      </w:r>
      <m:oMath>
        <m:sSubSup>
          <m:sSubSupPr>
            <m:ctrlPr>
              <w:ins w:id="1313" w:author="Aris Papasakellariou" w:date="2020-10-01T12:22:00Z">
                <w:rPr>
                  <w:rFonts w:ascii="Cambria Math" w:hAnsi="Cambria Math"/>
                  <w:i/>
                </w:rPr>
              </w:ins>
            </m:ctrlPr>
          </m:sSubSupPr>
          <m:e>
            <m:r>
              <w:ins w:id="1314" w:author="Aris Papasakellariou" w:date="2020-10-01T12:22:00Z">
                <w:rPr>
                  <w:rFonts w:ascii="Cambria Math"/>
                </w:rPr>
                <m:t>N</m:t>
              </w:ins>
            </m:r>
          </m:e>
          <m:sub>
            <m:r>
              <w:ins w:id="1315" w:author="Aris Papasakellariou" w:date="2020-10-01T12:22:00Z">
                <m:rPr>
                  <m:sty m:val="p"/>
                </m:rPr>
                <w:rPr>
                  <w:rFonts w:ascii="Cambria Math"/>
                </w:rPr>
                <m:t>cells</m:t>
              </w:ins>
            </m:r>
            <m:ctrlPr>
              <w:ins w:id="1316" w:author="Aris Papasakellariou" w:date="2020-10-01T12:22:00Z">
                <w:rPr>
                  <w:rFonts w:ascii="Cambria Math" w:hAnsi="Cambria Math"/>
                </w:rPr>
              </w:ins>
            </m:ctrlPr>
          </m:sub>
          <m:sup>
            <m:r>
              <w:ins w:id="1317" w:author="Aris Papasakellariou" w:date="2020-10-01T12:22:00Z">
                <m:rPr>
                  <m:nor/>
                </m:rPr>
                <w:rPr>
                  <w:rFonts w:ascii="Cambria Math"/>
                  <w:lang w:val="en-US"/>
                </w:rPr>
                <m:t>DL,CBG</m:t>
              </w:ins>
            </m:r>
            <m:ctrlPr>
              <w:ins w:id="1318" w:author="Aris Papasakellariou" w:date="2020-10-01T12:22:00Z">
                <w:rPr>
                  <w:rFonts w:ascii="Cambria Math" w:hAnsi="Cambria Math"/>
                </w:rPr>
              </w:ins>
            </m:ctrlPr>
          </m:sup>
        </m:sSubSup>
      </m:oMath>
      <w:del w:id="1319" w:author="Aris Papasakellariou" w:date="2020-10-01T12:22:00Z">
        <w:r>
          <w:rPr>
            <w:noProof/>
            <w:position w:val="-10"/>
            <w:lang w:val="en-US"/>
          </w:rPr>
          <w:drawing>
            <wp:inline distT="0" distB="0" distL="0" distR="0" wp14:anchorId="7294CF29" wp14:editId="3545F42F">
              <wp:extent cx="492125" cy="236220"/>
              <wp:effectExtent l="0" t="0" r="3175"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for the determination of a second HARQ-ACK sub-codebook corresponding to the </w:t>
      </w:r>
      <m:oMath>
        <m:sSubSup>
          <m:sSubSupPr>
            <m:ctrlPr>
              <w:ins w:id="1320" w:author="Aris Papasakellariou" w:date="2020-10-01T12:22:00Z">
                <w:rPr>
                  <w:rFonts w:ascii="Cambria Math" w:hAnsi="Cambria Math"/>
                  <w:i/>
                </w:rPr>
              </w:ins>
            </m:ctrlPr>
          </m:sSubSupPr>
          <m:e>
            <m:r>
              <w:ins w:id="1321" w:author="Aris Papasakellariou" w:date="2020-10-01T12:22:00Z">
                <w:rPr>
                  <w:rFonts w:ascii="Cambria Math"/>
                </w:rPr>
                <m:t>N</m:t>
              </w:ins>
            </m:r>
          </m:e>
          <m:sub>
            <m:r>
              <w:ins w:id="1322" w:author="Aris Papasakellariou" w:date="2020-10-01T12:22:00Z">
                <m:rPr>
                  <m:sty m:val="p"/>
                </m:rPr>
                <w:rPr>
                  <w:rFonts w:ascii="Cambria Math"/>
                </w:rPr>
                <m:t>cells</m:t>
              </w:ins>
            </m:r>
            <m:ctrlPr>
              <w:ins w:id="1323" w:author="Aris Papasakellariou" w:date="2020-10-01T12:22:00Z">
                <w:rPr>
                  <w:rFonts w:ascii="Cambria Math" w:hAnsi="Cambria Math"/>
                </w:rPr>
              </w:ins>
            </m:ctrlPr>
          </m:sub>
          <m:sup>
            <m:r>
              <w:ins w:id="1324" w:author="Aris Papasakellariou" w:date="2020-10-01T12:22:00Z">
                <m:rPr>
                  <m:nor/>
                </m:rPr>
                <w:rPr>
                  <w:rFonts w:ascii="Cambria Math"/>
                  <w:lang w:val="en-US"/>
                </w:rPr>
                <m:t>DL,CBG</m:t>
              </w:ins>
            </m:r>
            <m:ctrlPr>
              <w:ins w:id="1325" w:author="Aris Papasakellariou" w:date="2020-10-01T12:22:00Z">
                <w:rPr>
                  <w:rFonts w:ascii="Cambria Math" w:hAnsi="Cambria Math"/>
                </w:rPr>
              </w:ins>
            </m:ctrlPr>
          </m:sup>
        </m:sSubSup>
      </m:oMath>
      <w:del w:id="1326" w:author="Aris Papasakellariou" w:date="2020-10-01T12:22:00Z">
        <w:r>
          <w:rPr>
            <w:noProof/>
            <w:position w:val="-10"/>
            <w:lang w:val="en-US"/>
          </w:rPr>
          <w:drawing>
            <wp:inline distT="0" distB="0" distL="0" distR="0" wp14:anchorId="51DC5CD1" wp14:editId="2B70EC3A">
              <wp:extent cx="492125" cy="236220"/>
              <wp:effectExtent l="0" t="0" r="3175"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w:t>
      </w:r>
      <w:r>
        <w:t xml:space="preserve"> for CBG-based PDSCH receptions</w:t>
      </w:r>
      <w:r w:rsidRPr="00B916EC">
        <w:t>, and</w:t>
      </w:r>
    </w:p>
    <w:p w14:paraId="643F72B3" w14:textId="4AA6741B" w:rsidR="0044710D" w:rsidRPr="00B916EC" w:rsidRDefault="0044710D" w:rsidP="0044710D">
      <w:pPr>
        <w:pStyle w:val="B1"/>
      </w:pPr>
      <w:r>
        <w:rPr>
          <w:lang w:val="en-US" w:eastAsia="zh-CN"/>
        </w:rPr>
        <w:t>-</w:t>
      </w:r>
      <w:r>
        <w:rPr>
          <w:lang w:val="en-US" w:eastAsia="zh-CN"/>
        </w:rPr>
        <w:tab/>
        <w:t>i</w:t>
      </w:r>
      <w:r w:rsidRPr="00A67858">
        <w:rPr>
          <w:lang w:eastAsia="zh-CN"/>
        </w:rPr>
        <w:t>f</w:t>
      </w:r>
      <w:r>
        <w:rPr>
          <w:lang w:val="en-US" w:eastAsia="zh-CN"/>
        </w:rPr>
        <w:t>,</w:t>
      </w:r>
      <w:r w:rsidRPr="00A67858">
        <w:rPr>
          <w:lang w:eastAsia="zh-CN"/>
        </w:rPr>
        <w:t xml:space="preserve"> </w:t>
      </w:r>
      <w:r w:rsidRPr="00A67858">
        <w:t xml:space="preserve">for an active DL BWP of a serving cell, </w:t>
      </w:r>
      <w:r w:rsidRPr="00A67858">
        <w:rPr>
          <w:lang w:eastAsia="zh-CN"/>
        </w:rPr>
        <w:t xml:space="preserve">the UE is not provided </w:t>
      </w:r>
      <w:del w:id="1327" w:author="Aris Papasakellariou" w:date="2020-10-08T19:24:00Z">
        <w:r w:rsidRPr="00A67858" w:rsidDel="001C6905">
          <w:rPr>
            <w:i/>
            <w:lang w:eastAsia="zh-CN"/>
          </w:rPr>
          <w:delText>CORESET</w:delText>
        </w:r>
      </w:del>
      <w:ins w:id="1328" w:author="Aris Papasakellariou" w:date="2020-10-08T19:24:00Z">
        <w:r>
          <w:rPr>
            <w:i/>
            <w:lang w:val="en-US" w:eastAsia="zh-CN"/>
          </w:rPr>
          <w:t>coreset</w:t>
        </w:r>
      </w:ins>
      <w:r w:rsidRPr="00A67858">
        <w:rPr>
          <w:i/>
          <w:lang w:eastAsia="zh-CN"/>
        </w:rPr>
        <w:t>PoolIndex</w:t>
      </w:r>
      <w:r w:rsidRPr="00A67858">
        <w:rPr>
          <w:lang w:eastAsia="zh-CN"/>
        </w:rPr>
        <w:t xml:space="preserve"> or is provided </w:t>
      </w:r>
      <w:del w:id="1329" w:author="Aris Papasakellariou" w:date="2020-10-08T19:24:00Z">
        <w:r w:rsidRPr="00A67858" w:rsidDel="001C6905">
          <w:rPr>
            <w:i/>
            <w:lang w:eastAsia="zh-CN"/>
          </w:rPr>
          <w:delText>CORESET</w:delText>
        </w:r>
      </w:del>
      <w:ins w:id="1330" w:author="Aris Papasakellariou" w:date="2020-10-08T19:24:00Z">
        <w:r>
          <w:rPr>
            <w:i/>
            <w:lang w:val="en-US" w:eastAsia="zh-CN"/>
          </w:rPr>
          <w:t>coreset</w:t>
        </w:r>
      </w:ins>
      <w:r w:rsidRPr="00A67858">
        <w:rPr>
          <w:i/>
          <w:lang w:eastAsia="zh-CN"/>
        </w:rPr>
        <w:t>PoolIndex</w:t>
      </w:r>
      <w:r w:rsidRPr="00A67858">
        <w:rPr>
          <w:lang w:eastAsia="zh-CN"/>
        </w:rPr>
        <w:t xml:space="preserve"> with value 0 for one or more first CORESETs and is provided </w:t>
      </w:r>
      <w:del w:id="1331" w:author="Aris Papasakellariou" w:date="2020-10-08T19:25:00Z">
        <w:r w:rsidRPr="00A67858" w:rsidDel="001C6905">
          <w:rPr>
            <w:i/>
            <w:lang w:eastAsia="zh-CN"/>
          </w:rPr>
          <w:delText>CORESET</w:delText>
        </w:r>
      </w:del>
      <w:ins w:id="1332" w:author="Aris Papasakellariou" w:date="2020-10-08T19:25:00Z">
        <w:r>
          <w:rPr>
            <w:i/>
            <w:lang w:val="en-US" w:eastAsia="zh-CN"/>
          </w:rPr>
          <w:t>coreset</w:t>
        </w:r>
      </w:ins>
      <w:r w:rsidRPr="00A67858">
        <w:rPr>
          <w:i/>
          <w:lang w:eastAsia="zh-CN"/>
        </w:rPr>
        <w:t>PoolIndex</w:t>
      </w:r>
      <w:r w:rsidRPr="00A67858">
        <w:rPr>
          <w:lang w:eastAsia="zh-CN"/>
        </w:rPr>
        <w:t xml:space="preserve"> with value 1 for one or more second CORESETs, and is provided </w:t>
      </w:r>
      <w:r w:rsidRPr="007E07A0">
        <w:rPr>
          <w:i/>
        </w:rPr>
        <w:t>ackNackFeedbackMode</w:t>
      </w:r>
      <w:del w:id="1333" w:author="Aris Papasakellariou 2" w:date="2020-11-08T13:34:00Z">
        <w:r w:rsidRPr="007E07A0" w:rsidDel="00D533D9">
          <w:rPr>
            <w:i/>
            <w:iCs/>
          </w:rPr>
          <w:delText>-r16</w:delText>
        </w:r>
      </w:del>
      <w:r>
        <w:rPr>
          <w:i/>
          <w:iCs/>
        </w:rPr>
        <w:t xml:space="preserve"> </w:t>
      </w:r>
      <w:r w:rsidRPr="002712D0">
        <w:t>=</w:t>
      </w:r>
      <w:r>
        <w:rPr>
          <w:i/>
          <w:iCs/>
        </w:rPr>
        <w:t xml:space="preserve"> joint</w:t>
      </w:r>
      <w:r w:rsidRPr="00A67858">
        <w:rPr>
          <w:i/>
          <w:lang w:eastAsia="zh-CN"/>
        </w:rPr>
        <w:t xml:space="preserve">, </w:t>
      </w:r>
      <w:r w:rsidRPr="00A67858">
        <w:rPr>
          <w:iCs/>
          <w:lang w:eastAsia="zh-CN"/>
        </w:rPr>
        <w:t>the serving cell is counted as two times</w:t>
      </w:r>
      <w:r>
        <w:rPr>
          <w:iCs/>
          <w:lang w:eastAsia="zh-CN"/>
        </w:rPr>
        <w:t xml:space="preserve"> where </w:t>
      </w:r>
      <w:r>
        <w:rPr>
          <w:iCs/>
          <w:lang w:val="en-US" w:eastAsia="zh-CN"/>
        </w:rPr>
        <w:t>the first time corresponds to the first CORESETs and the second time corresponds to the second CORESETs</w:t>
      </w:r>
      <w:r w:rsidRPr="00A67858">
        <w:rPr>
          <w:lang w:eastAsia="zh-CN"/>
        </w:rPr>
        <w:t>, and</w:t>
      </w:r>
    </w:p>
    <w:p w14:paraId="7120307D" w14:textId="70312323" w:rsidR="0044710D" w:rsidRPr="00B916EC" w:rsidRDefault="0044710D" w:rsidP="0044710D">
      <w:pPr>
        <w:pStyle w:val="B2"/>
      </w:pPr>
      <w:r>
        <w:t>-</w:t>
      </w:r>
      <w:r>
        <w:tab/>
      </w:r>
      <w:r>
        <w:rPr>
          <w:lang w:val="en-US"/>
        </w:rPr>
        <w:t>i</w:t>
      </w:r>
      <w:r w:rsidRPr="00B916EC">
        <w:t xml:space="preserve">nstead of generating one HARQ-ACK information bit per transport block for a serving cell from the </w:t>
      </w:r>
      <m:oMath>
        <m:sSubSup>
          <m:sSubSupPr>
            <m:ctrlPr>
              <w:ins w:id="1334" w:author="Aris Papasakellariou" w:date="2020-10-01T12:57:00Z">
                <w:rPr>
                  <w:rFonts w:ascii="Cambria Math" w:hAnsi="Cambria Math"/>
                  <w:i/>
                </w:rPr>
              </w:ins>
            </m:ctrlPr>
          </m:sSubSupPr>
          <m:e>
            <m:r>
              <w:ins w:id="1335" w:author="Aris Papasakellariou" w:date="2020-10-01T12:57:00Z">
                <w:rPr>
                  <w:rFonts w:ascii="Cambria Math"/>
                </w:rPr>
                <m:t>N</m:t>
              </w:ins>
            </m:r>
          </m:e>
          <m:sub>
            <m:r>
              <w:ins w:id="1336" w:author="Aris Papasakellariou" w:date="2020-10-01T12:57:00Z">
                <m:rPr>
                  <m:sty m:val="p"/>
                </m:rPr>
                <w:rPr>
                  <w:rFonts w:ascii="Cambria Math"/>
                </w:rPr>
                <m:t>cells</m:t>
              </w:ins>
            </m:r>
            <m:ctrlPr>
              <w:ins w:id="1337" w:author="Aris Papasakellariou" w:date="2020-10-01T12:57:00Z">
                <w:rPr>
                  <w:rFonts w:ascii="Cambria Math" w:hAnsi="Cambria Math"/>
                </w:rPr>
              </w:ins>
            </m:ctrlPr>
          </m:sub>
          <m:sup>
            <m:r>
              <w:ins w:id="1338" w:author="Aris Papasakellariou" w:date="2020-10-01T12:57:00Z">
                <m:rPr>
                  <m:nor/>
                </m:rPr>
                <w:rPr>
                  <w:rFonts w:ascii="Cambria Math"/>
                  <w:lang w:val="en-US"/>
                </w:rPr>
                <m:t>DL,CBG</m:t>
              </w:ins>
            </m:r>
            <m:ctrlPr>
              <w:ins w:id="1339" w:author="Aris Papasakellariou" w:date="2020-10-01T12:57:00Z">
                <w:rPr>
                  <w:rFonts w:ascii="Cambria Math" w:hAnsi="Cambria Math"/>
                </w:rPr>
              </w:ins>
            </m:ctrlPr>
          </m:sup>
        </m:sSubSup>
      </m:oMath>
      <w:del w:id="1340" w:author="Aris Papasakellariou" w:date="2020-10-01T12:24:00Z">
        <w:r>
          <w:rPr>
            <w:noProof/>
            <w:position w:val="-10"/>
            <w:lang w:val="en-US"/>
          </w:rPr>
          <w:drawing>
            <wp:inline distT="0" distB="0" distL="0" distR="0" wp14:anchorId="0DE1A0C2" wp14:editId="7396831F">
              <wp:extent cx="492125" cy="236220"/>
              <wp:effectExtent l="0" t="0" r="3175"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 the UE generates </w:t>
      </w:r>
      <m:oMath>
        <m:sSubSup>
          <m:sSubSupPr>
            <m:ctrlPr>
              <w:ins w:id="1341" w:author="Aris Papasakellariou" w:date="2020-10-01T13:02:00Z">
                <w:rPr>
                  <w:rFonts w:ascii="Cambria Math" w:hAnsi="Cambria Math"/>
                  <w:i/>
                  <w:lang w:eastAsia="zh-CN"/>
                </w:rPr>
              </w:ins>
            </m:ctrlPr>
          </m:sSubSupPr>
          <m:e>
            <m:r>
              <w:ins w:id="1342" w:author="Aris Papasakellariou" w:date="2020-10-01T13:02:00Z">
                <w:rPr>
                  <w:rFonts w:ascii="Cambria Math" w:hAnsi="Cambria Math"/>
                  <w:lang w:eastAsia="zh-CN"/>
                </w:rPr>
                <m:t>N</m:t>
              </w:ins>
            </m:r>
          </m:e>
          <m:sub>
            <m:r>
              <w:ins w:id="1343" w:author="Aris Papasakellariou" w:date="2020-10-01T13:02:00Z">
                <m:rPr>
                  <m:nor/>
                </m:rPr>
                <w:rPr>
                  <w:rFonts w:ascii="Cambria Math" w:hAnsi="Cambria Math"/>
                  <w:lang w:eastAsia="zh-CN"/>
                </w:rPr>
                <m:t>HARQ</m:t>
              </w:ins>
            </m:r>
            <m:r>
              <w:ins w:id="1344" w:author="Aris Papasakellariou" w:date="2020-10-01T13:02:00Z">
                <m:rPr>
                  <m:sty m:val="p"/>
                </m:rPr>
                <w:rPr>
                  <w:rFonts w:ascii="Cambria Math" w:hAnsi="Cambria Math"/>
                  <w:lang w:eastAsia="zh-CN"/>
                </w:rPr>
                <m:t>-</m:t>
              </w:ins>
            </m:r>
            <m:r>
              <w:ins w:id="1345" w:author="Aris Papasakellariou" w:date="2020-10-01T13:02:00Z">
                <m:rPr>
                  <m:nor/>
                </m:rPr>
                <w:rPr>
                  <w:rFonts w:ascii="Cambria Math" w:hAnsi="Cambria Math"/>
                  <w:lang w:eastAsia="zh-CN"/>
                </w:rPr>
                <m:t>ACK,max</m:t>
              </w:ins>
            </m:r>
            <m:ctrlPr>
              <w:ins w:id="1346" w:author="Aris Papasakellariou" w:date="2020-10-01T13:02:00Z">
                <w:rPr>
                  <w:rFonts w:ascii="Cambria Math" w:hAnsi="Cambria Math"/>
                  <w:lang w:eastAsia="zh-CN"/>
                </w:rPr>
              </w:ins>
            </m:ctrlPr>
          </m:sub>
          <m:sup>
            <m:r>
              <w:ins w:id="1347" w:author="Aris Papasakellariou" w:date="2020-10-01T13:02:00Z">
                <m:rPr>
                  <m:nor/>
                </m:rPr>
                <w:rPr>
                  <w:rFonts w:ascii="Cambria Math" w:hAnsi="Cambria Math"/>
                  <w:lang w:eastAsia="zh-CN"/>
                </w:rPr>
                <m:t>CBG/TB,max</m:t>
              </w:ins>
            </m:r>
            <m:ctrlPr>
              <w:ins w:id="1348" w:author="Aris Papasakellariou" w:date="2020-10-01T13:02:00Z">
                <w:rPr>
                  <w:rFonts w:ascii="Cambria Math" w:hAnsi="Cambria Math"/>
                  <w:lang w:eastAsia="zh-CN"/>
                </w:rPr>
              </w:ins>
            </m:ctrlPr>
          </m:sup>
        </m:sSubSup>
      </m:oMath>
      <w:del w:id="1349" w:author="Aris Papasakellariou" w:date="2020-10-01T13:02:00Z">
        <w:r>
          <w:rPr>
            <w:noProof/>
            <w:position w:val="-12"/>
            <w:lang w:val="en-US"/>
          </w:rPr>
          <w:drawing>
            <wp:inline distT="0" distB="0" distL="0" distR="0" wp14:anchorId="23E0FC5C" wp14:editId="128B9BEF">
              <wp:extent cx="788670" cy="23622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788670" cy="236220"/>
                      </a:xfrm>
                      <a:prstGeom prst="rect">
                        <a:avLst/>
                      </a:prstGeom>
                      <a:noFill/>
                      <a:ln>
                        <a:noFill/>
                      </a:ln>
                    </pic:spPr>
                  </pic:pic>
                </a:graphicData>
              </a:graphic>
            </wp:inline>
          </w:drawing>
        </w:r>
      </w:del>
      <w:r w:rsidRPr="00B916EC">
        <w:t xml:space="preserve"> HARQ-ACK information bits</w:t>
      </w:r>
      <w:r>
        <w:t xml:space="preserve">, where </w:t>
      </w:r>
      <w:r>
        <w:rPr>
          <w:noProof/>
          <w:position w:val="-12"/>
          <w:lang w:val="en-US"/>
        </w:rPr>
        <w:drawing>
          <wp:inline distT="0" distB="0" distL="0" distR="0" wp14:anchorId="093E0CA6" wp14:editId="7BEBB9DA">
            <wp:extent cx="758825" cy="23622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758825" cy="236220"/>
                    </a:xfrm>
                    <a:prstGeom prst="rect">
                      <a:avLst/>
                    </a:prstGeom>
                    <a:noFill/>
                    <a:ln>
                      <a:noFill/>
                    </a:ln>
                  </pic:spPr>
                </pic:pic>
              </a:graphicData>
            </a:graphic>
          </wp:inline>
        </w:drawing>
      </w:r>
      <w:r>
        <w:t xml:space="preserve"> is the maximum value of </w:t>
      </w:r>
      <m:oMath>
        <m:sSubSup>
          <m:sSubSupPr>
            <m:ctrlPr>
              <w:ins w:id="1350" w:author="Aris Papasakellariou" w:date="2020-10-01T13:01:00Z">
                <w:rPr>
                  <w:rFonts w:ascii="Cambria Math" w:hAnsi="Cambria Math"/>
                  <w:i/>
                </w:rPr>
              </w:ins>
            </m:ctrlPr>
          </m:sSubSupPr>
          <m:e>
            <m:r>
              <w:ins w:id="1351" w:author="Aris Papasakellariou" w:date="2020-10-01T13:01:00Z">
                <w:rPr>
                  <w:rFonts w:ascii="Cambria Math" w:hAnsi="Cambria Math"/>
                </w:rPr>
                <m:t>N</m:t>
              </w:ins>
            </m:r>
          </m:e>
          <m:sub>
            <m:r>
              <w:ins w:id="1352" w:author="Aris Papasakellariou" w:date="2020-10-01T13:01:00Z">
                <m:rPr>
                  <m:sty m:val="p"/>
                </m:rPr>
                <w:rPr>
                  <w:rFonts w:ascii="Cambria Math" w:hAnsi="Cambria Math"/>
                </w:rPr>
                <m:t>TB,</m:t>
              </w:ins>
            </m:r>
            <m:r>
              <w:ins w:id="1353" w:author="Aris Papasakellariou" w:date="2020-10-01T13:01:00Z">
                <w:rPr>
                  <w:rFonts w:ascii="Cambria Math" w:hAnsi="Cambria Math"/>
                </w:rPr>
                <m:t>c</m:t>
              </w:ins>
            </m:r>
            <m:ctrlPr>
              <w:ins w:id="1354" w:author="Aris Papasakellariou" w:date="2020-10-01T13:01:00Z">
                <w:rPr>
                  <w:rFonts w:ascii="Cambria Math" w:hAnsi="Cambria Math"/>
                </w:rPr>
              </w:ins>
            </m:ctrlPr>
          </m:sub>
          <m:sup>
            <m:r>
              <w:ins w:id="1355" w:author="Aris Papasakellariou" w:date="2020-10-01T13:01:00Z">
                <m:rPr>
                  <m:nor/>
                </m:rPr>
                <w:rPr>
                  <w:rFonts w:ascii="Cambria Math" w:hAnsi="Cambria Math"/>
                  <w:lang w:val="en-US"/>
                </w:rPr>
                <m:t>DL</m:t>
              </w:ins>
            </m:r>
            <m:ctrlPr>
              <w:ins w:id="1356" w:author="Aris Papasakellariou" w:date="2020-10-01T13:01:00Z">
                <w:rPr>
                  <w:rFonts w:ascii="Cambria Math" w:hAnsi="Cambria Math"/>
                </w:rPr>
              </w:ins>
            </m:ctrlPr>
          </m:sup>
        </m:sSubSup>
        <m:r>
          <w:ins w:id="1357" w:author="Aris Papasakellariou" w:date="2020-10-01T13:01:00Z">
            <m:rPr>
              <m:sty m:val="p"/>
            </m:rPr>
            <w:rPr>
              <w:rFonts w:ascii="Cambria Math" w:hAnsi="Cambria Math"/>
              <w:lang w:eastAsia="zh-CN"/>
            </w:rPr>
            <m:t>⋅</m:t>
          </w:ins>
        </m:r>
        <m:sSubSup>
          <m:sSubSupPr>
            <m:ctrlPr>
              <w:ins w:id="1358" w:author="Aris Papasakellariou" w:date="2020-10-01T13:01:00Z">
                <w:rPr>
                  <w:rFonts w:ascii="Cambria Math" w:hAnsi="Cambria Math"/>
                  <w:i/>
                  <w:lang w:eastAsia="zh-CN"/>
                </w:rPr>
              </w:ins>
            </m:ctrlPr>
          </m:sSubSupPr>
          <m:e>
            <m:r>
              <w:ins w:id="1359" w:author="Aris Papasakellariou" w:date="2020-10-01T13:01:00Z">
                <w:rPr>
                  <w:rFonts w:ascii="Cambria Math" w:hAnsi="Cambria Math"/>
                  <w:lang w:eastAsia="zh-CN"/>
                </w:rPr>
                <m:t>N</m:t>
              </w:ins>
            </m:r>
          </m:e>
          <m:sub>
            <m:r>
              <w:ins w:id="1360" w:author="Aris Papasakellariou" w:date="2020-10-01T13:01:00Z">
                <m:rPr>
                  <m:nor/>
                </m:rPr>
                <w:rPr>
                  <w:rFonts w:ascii="Cambria Math" w:hAnsi="Cambria Math"/>
                  <w:lang w:eastAsia="zh-CN"/>
                </w:rPr>
                <m:t>HARQ</m:t>
              </w:ins>
            </m:r>
            <m:r>
              <w:ins w:id="1361" w:author="Aris Papasakellariou" w:date="2020-10-01T13:01:00Z">
                <m:rPr>
                  <m:sty m:val="p"/>
                </m:rPr>
                <w:rPr>
                  <w:rFonts w:ascii="Cambria Math" w:hAnsi="Cambria Math"/>
                  <w:lang w:eastAsia="zh-CN"/>
                </w:rPr>
                <m:t>-</m:t>
              </w:ins>
            </m:r>
            <m:r>
              <w:ins w:id="1362" w:author="Aris Papasakellariou" w:date="2020-10-01T13:01:00Z">
                <m:rPr>
                  <m:nor/>
                </m:rPr>
                <w:rPr>
                  <w:rFonts w:ascii="Cambria Math" w:hAnsi="Cambria Math"/>
                  <w:lang w:eastAsia="zh-CN"/>
                </w:rPr>
                <m:t>ACK,</m:t>
              </w:ins>
            </m:r>
            <m:r>
              <w:ins w:id="1363" w:author="Aris Papasakellariou" w:date="2020-10-01T13:01:00Z">
                <m:rPr>
                  <m:nor/>
                </m:rPr>
                <w:rPr>
                  <w:rFonts w:ascii="Cambria Math" w:hAnsi="Cambria Math"/>
                  <w:i/>
                  <w:iCs/>
                  <w:lang w:val="en-US" w:eastAsia="zh-CN"/>
                </w:rPr>
                <m:t>c</m:t>
              </w:ins>
            </m:r>
            <m:ctrlPr>
              <w:ins w:id="1364" w:author="Aris Papasakellariou" w:date="2020-10-01T13:01:00Z">
                <w:rPr>
                  <w:rFonts w:ascii="Cambria Math" w:hAnsi="Cambria Math"/>
                  <w:lang w:eastAsia="zh-CN"/>
                </w:rPr>
              </w:ins>
            </m:ctrlPr>
          </m:sub>
          <m:sup>
            <m:r>
              <w:ins w:id="1365" w:author="Aris Papasakellariou" w:date="2020-10-01T13:01:00Z">
                <m:rPr>
                  <m:nor/>
                </m:rPr>
                <w:rPr>
                  <w:rFonts w:ascii="Cambria Math" w:hAnsi="Cambria Math"/>
                  <w:lang w:eastAsia="zh-CN"/>
                </w:rPr>
                <m:t>CBG/TB,max</m:t>
              </w:ins>
            </m:r>
            <m:ctrlPr>
              <w:ins w:id="1366" w:author="Aris Papasakellariou" w:date="2020-10-01T13:01:00Z">
                <w:rPr>
                  <w:rFonts w:ascii="Cambria Math" w:hAnsi="Cambria Math"/>
                  <w:lang w:eastAsia="zh-CN"/>
                </w:rPr>
              </w:ins>
            </m:ctrlPr>
          </m:sup>
        </m:sSubSup>
      </m:oMath>
      <w:del w:id="1367" w:author="Aris Papasakellariou" w:date="2020-10-01T13:01:00Z">
        <w:r>
          <w:rPr>
            <w:noProof/>
            <w:position w:val="-12"/>
            <w:lang w:val="en-US"/>
          </w:rPr>
          <w:drawing>
            <wp:inline distT="0" distB="0" distL="0" distR="0" wp14:anchorId="2C77EAC3" wp14:editId="48530927">
              <wp:extent cx="1009650" cy="236220"/>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del>
      <w:r>
        <w:t xml:space="preserve"> across all </w:t>
      </w:r>
      <m:oMath>
        <m:sSubSup>
          <m:sSubSupPr>
            <m:ctrlPr>
              <w:ins w:id="1368" w:author="Aris Papasakellariou" w:date="2020-10-01T12:24:00Z">
                <w:rPr>
                  <w:rFonts w:ascii="Cambria Math" w:hAnsi="Cambria Math"/>
                  <w:i/>
                </w:rPr>
              </w:ins>
            </m:ctrlPr>
          </m:sSubSupPr>
          <m:e>
            <m:r>
              <w:ins w:id="1369" w:author="Aris Papasakellariou" w:date="2020-10-01T12:24:00Z">
                <w:rPr>
                  <w:rFonts w:ascii="Cambria Math"/>
                </w:rPr>
                <m:t>N</m:t>
              </w:ins>
            </m:r>
          </m:e>
          <m:sub>
            <m:r>
              <w:ins w:id="1370" w:author="Aris Papasakellariou" w:date="2020-10-01T12:24:00Z">
                <m:rPr>
                  <m:sty m:val="p"/>
                </m:rPr>
                <w:rPr>
                  <w:rFonts w:ascii="Cambria Math"/>
                </w:rPr>
                <m:t>cells</m:t>
              </w:ins>
            </m:r>
            <m:ctrlPr>
              <w:ins w:id="1371" w:author="Aris Papasakellariou" w:date="2020-10-01T12:24:00Z">
                <w:rPr>
                  <w:rFonts w:ascii="Cambria Math" w:hAnsi="Cambria Math"/>
                </w:rPr>
              </w:ins>
            </m:ctrlPr>
          </m:sub>
          <m:sup>
            <m:r>
              <w:ins w:id="1372" w:author="Aris Papasakellariou" w:date="2020-10-01T12:24:00Z">
                <m:rPr>
                  <m:nor/>
                </m:rPr>
                <w:rPr>
                  <w:rFonts w:ascii="Cambria Math"/>
                  <w:lang w:val="en-US"/>
                </w:rPr>
                <m:t>DL,CBG</m:t>
              </w:ins>
            </m:r>
            <m:ctrlPr>
              <w:ins w:id="1373" w:author="Aris Papasakellariou" w:date="2020-10-01T12:24:00Z">
                <w:rPr>
                  <w:rFonts w:ascii="Cambria Math" w:hAnsi="Cambria Math"/>
                </w:rPr>
              </w:ins>
            </m:ctrlPr>
          </m:sup>
        </m:sSubSup>
      </m:oMath>
      <w:del w:id="1374" w:author="Aris Papasakellariou" w:date="2020-10-01T12:24:00Z">
        <w:r>
          <w:rPr>
            <w:noProof/>
            <w:position w:val="-10"/>
            <w:lang w:val="en-US"/>
          </w:rPr>
          <w:drawing>
            <wp:inline distT="0" distB="0" distL="0" distR="0" wp14:anchorId="0F7605FF" wp14:editId="06AAC955">
              <wp:extent cx="492125" cy="236220"/>
              <wp:effectExtent l="0" t="0" r="3175"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w:t>
      </w:r>
      <w:r>
        <w:t xml:space="preserve"> </w:t>
      </w:r>
      <w:r>
        <w:rPr>
          <w:lang w:val="en-US"/>
        </w:rPr>
        <w:t xml:space="preserve">and </w:t>
      </w:r>
      <w:r>
        <w:rPr>
          <w:noProof/>
          <w:position w:val="-12"/>
          <w:lang w:val="en-US"/>
        </w:rPr>
        <w:drawing>
          <wp:inline distT="0" distB="0" distL="0" distR="0" wp14:anchorId="3DD0C23B" wp14:editId="2D97658F">
            <wp:extent cx="276225" cy="236220"/>
            <wp:effectExtent l="0" t="0" r="9525"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serving cell </w:t>
      </w:r>
      <m:oMath>
        <m:r>
          <w:ins w:id="1375" w:author="Aris Papasakellariou" w:date="2020-10-01T12:24:00Z">
            <w:rPr>
              <w:rFonts w:ascii="Cambria Math" w:hAnsi="Cambria Math"/>
            </w:rPr>
            <m:t>c</m:t>
          </w:ins>
        </m:r>
      </m:oMath>
      <w:del w:id="1376" w:author="Aris Papasakellariou" w:date="2020-10-01T12:24:00Z">
        <w:r>
          <w:rPr>
            <w:noProof/>
            <w:position w:val="-6"/>
            <w:lang w:val="en-US"/>
          </w:rPr>
          <w:drawing>
            <wp:inline distT="0" distB="0" distL="0" distR="0" wp14:anchorId="0CB82CED" wp14:editId="3C17C983">
              <wp:extent cx="125730" cy="155575"/>
              <wp:effectExtent l="0" t="0" r="762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If</w:t>
      </w:r>
      <w:r>
        <w:t xml:space="preserve"> for a serving cell </w:t>
      </w:r>
      <m:oMath>
        <m:r>
          <w:ins w:id="1377" w:author="Aris Papasakellariou" w:date="2020-10-01T12:24:00Z">
            <w:rPr>
              <w:rFonts w:ascii="Cambria Math" w:hAnsi="Cambria Math"/>
            </w:rPr>
            <m:t>c</m:t>
          </w:ins>
        </m:r>
      </m:oMath>
      <w:del w:id="1378" w:author="Aris Papasakellariou" w:date="2020-10-01T12:24:00Z">
        <w:r>
          <w:rPr>
            <w:noProof/>
            <w:position w:val="-6"/>
            <w:lang w:val="en-US"/>
          </w:rPr>
          <w:drawing>
            <wp:inline distT="0" distB="0" distL="0" distR="0" wp14:anchorId="10A02B42" wp14:editId="14AA0790">
              <wp:extent cx="125730" cy="155575"/>
              <wp:effectExtent l="0" t="0" r="762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it is </w:t>
      </w:r>
      <m:oMath>
        <m:sSubSup>
          <m:sSubSupPr>
            <m:ctrlPr>
              <w:ins w:id="1379" w:author="Aris Papasakellariou" w:date="2020-10-01T13:01:00Z">
                <w:rPr>
                  <w:rFonts w:ascii="Cambria Math" w:hAnsi="Cambria Math"/>
                  <w:i/>
                </w:rPr>
              </w:ins>
            </m:ctrlPr>
          </m:sSubSupPr>
          <m:e>
            <m:r>
              <w:ins w:id="1380" w:author="Aris Papasakellariou" w:date="2020-10-01T13:01:00Z">
                <w:rPr>
                  <w:rFonts w:ascii="Cambria Math" w:hAnsi="Cambria Math"/>
                </w:rPr>
                <m:t>N</m:t>
              </w:ins>
            </m:r>
          </m:e>
          <m:sub>
            <m:r>
              <w:ins w:id="1381" w:author="Aris Papasakellariou" w:date="2020-10-01T13:01:00Z">
                <m:rPr>
                  <m:sty m:val="p"/>
                </m:rPr>
                <w:rPr>
                  <w:rFonts w:ascii="Cambria Math" w:hAnsi="Cambria Math"/>
                </w:rPr>
                <m:t>TB,</m:t>
              </w:ins>
            </m:r>
            <m:r>
              <w:ins w:id="1382" w:author="Aris Papasakellariou" w:date="2020-10-01T13:01:00Z">
                <w:rPr>
                  <w:rFonts w:ascii="Cambria Math" w:hAnsi="Cambria Math"/>
                </w:rPr>
                <m:t>c</m:t>
              </w:ins>
            </m:r>
            <m:ctrlPr>
              <w:ins w:id="1383" w:author="Aris Papasakellariou" w:date="2020-10-01T13:01:00Z">
                <w:rPr>
                  <w:rFonts w:ascii="Cambria Math" w:hAnsi="Cambria Math"/>
                </w:rPr>
              </w:ins>
            </m:ctrlPr>
          </m:sub>
          <m:sup>
            <m:r>
              <w:ins w:id="1384" w:author="Aris Papasakellariou" w:date="2020-10-01T13:01:00Z">
                <m:rPr>
                  <m:nor/>
                </m:rPr>
                <w:rPr>
                  <w:rFonts w:ascii="Cambria Math" w:hAnsi="Cambria Math"/>
                  <w:lang w:val="en-US"/>
                </w:rPr>
                <m:t>DL</m:t>
              </w:ins>
            </m:r>
            <m:ctrlPr>
              <w:ins w:id="1385" w:author="Aris Papasakellariou" w:date="2020-10-01T13:01:00Z">
                <w:rPr>
                  <w:rFonts w:ascii="Cambria Math" w:hAnsi="Cambria Math"/>
                </w:rPr>
              </w:ins>
            </m:ctrlPr>
          </m:sup>
        </m:sSubSup>
        <m:r>
          <w:ins w:id="1386" w:author="Aris Papasakellariou" w:date="2020-10-01T13:01:00Z">
            <m:rPr>
              <m:sty m:val="p"/>
            </m:rPr>
            <w:rPr>
              <w:rFonts w:ascii="Cambria Math" w:hAnsi="Cambria Math"/>
              <w:lang w:eastAsia="zh-CN"/>
            </w:rPr>
            <m:t>⋅</m:t>
          </w:ins>
        </m:r>
        <m:sSubSup>
          <m:sSubSupPr>
            <m:ctrlPr>
              <w:ins w:id="1387" w:author="Aris Papasakellariou" w:date="2020-10-01T13:01:00Z">
                <w:rPr>
                  <w:rFonts w:ascii="Cambria Math" w:hAnsi="Cambria Math"/>
                  <w:i/>
                  <w:lang w:eastAsia="zh-CN"/>
                </w:rPr>
              </w:ins>
            </m:ctrlPr>
          </m:sSubSupPr>
          <m:e>
            <m:r>
              <w:ins w:id="1388" w:author="Aris Papasakellariou" w:date="2020-10-01T13:01:00Z">
                <w:rPr>
                  <w:rFonts w:ascii="Cambria Math" w:hAnsi="Cambria Math"/>
                  <w:lang w:eastAsia="zh-CN"/>
                </w:rPr>
                <m:t>N</m:t>
              </w:ins>
            </m:r>
          </m:e>
          <m:sub>
            <m:r>
              <w:ins w:id="1389" w:author="Aris Papasakellariou" w:date="2020-10-01T13:02:00Z">
                <m:rPr>
                  <m:sty m:val="p"/>
                </m:rPr>
                <w:rPr>
                  <w:rFonts w:ascii="Cambria Math" w:hAnsi="Cambria Math"/>
                  <w:lang w:eastAsia="zh-CN"/>
                </w:rPr>
                <m:t>HARQ-ACK,</m:t>
              </w:ins>
            </m:r>
            <m:r>
              <w:ins w:id="1390" w:author="Aris Papasakellariou" w:date="2020-10-01T13:02:00Z">
                <w:rPr>
                  <w:rFonts w:ascii="Cambria Math" w:hAnsi="Cambria Math"/>
                  <w:lang w:eastAsia="zh-CN"/>
                </w:rPr>
                <m:t>c</m:t>
              </w:ins>
            </m:r>
            <m:ctrlPr>
              <w:ins w:id="1391" w:author="Aris Papasakellariou" w:date="2020-10-01T13:01:00Z">
                <w:rPr>
                  <w:rFonts w:ascii="Cambria Math" w:hAnsi="Cambria Math"/>
                  <w:lang w:eastAsia="zh-CN"/>
                </w:rPr>
              </w:ins>
            </m:ctrlPr>
          </m:sub>
          <m:sup>
            <m:r>
              <w:ins w:id="1392" w:author="Aris Papasakellariou" w:date="2020-10-01T13:01:00Z">
                <m:rPr>
                  <m:nor/>
                </m:rPr>
                <w:rPr>
                  <w:rFonts w:ascii="Cambria Math" w:hAnsi="Cambria Math"/>
                  <w:lang w:eastAsia="zh-CN"/>
                </w:rPr>
                <m:t>CBG/TB,max</m:t>
              </w:ins>
            </m:r>
            <m:ctrlPr>
              <w:ins w:id="1393" w:author="Aris Papasakellariou" w:date="2020-10-01T13:01:00Z">
                <w:rPr>
                  <w:rFonts w:ascii="Cambria Math" w:hAnsi="Cambria Math"/>
                  <w:lang w:eastAsia="zh-CN"/>
                </w:rPr>
              </w:ins>
            </m:ctrlPr>
          </m:sup>
        </m:sSubSup>
        <m:r>
          <w:ins w:id="1394" w:author="Aris Papasakellariou" w:date="2020-10-01T13:01:00Z">
            <w:rPr>
              <w:rFonts w:ascii="Cambria Math" w:hAnsi="Cambria Math"/>
              <w:lang w:eastAsia="zh-CN"/>
            </w:rPr>
            <m:t>&lt;</m:t>
          </w:ins>
        </m:r>
        <m:sSubSup>
          <m:sSubSupPr>
            <m:ctrlPr>
              <w:ins w:id="1395" w:author="Aris Papasakellariou" w:date="2020-10-01T13:01:00Z">
                <w:rPr>
                  <w:rFonts w:ascii="Cambria Math" w:hAnsi="Cambria Math"/>
                  <w:i/>
                  <w:lang w:eastAsia="zh-CN"/>
                </w:rPr>
              </w:ins>
            </m:ctrlPr>
          </m:sSubSupPr>
          <m:e>
            <m:r>
              <w:ins w:id="1396" w:author="Aris Papasakellariou" w:date="2020-10-01T13:01:00Z">
                <w:rPr>
                  <w:rFonts w:ascii="Cambria Math" w:hAnsi="Cambria Math"/>
                  <w:lang w:eastAsia="zh-CN"/>
                </w:rPr>
                <m:t>N</m:t>
              </w:ins>
            </m:r>
          </m:e>
          <m:sub>
            <m:r>
              <w:ins w:id="1397" w:author="Aris Papasakellariou" w:date="2020-10-01T13:02:00Z">
                <m:rPr>
                  <m:sty m:val="p"/>
                </m:rPr>
                <w:rPr>
                  <w:rFonts w:ascii="Cambria Math" w:hAnsi="Cambria Math"/>
                  <w:lang w:eastAsia="zh-CN"/>
                </w:rPr>
                <m:t>HARQ</m:t>
              </w:ins>
            </m:r>
            <m:r>
              <w:ins w:id="1398" w:author="Aris Papasakellariou" w:date="2020-10-01T13:03:00Z">
                <m:rPr>
                  <m:sty m:val="p"/>
                </m:rPr>
                <w:rPr>
                  <w:rFonts w:ascii="Cambria Math" w:hAnsi="Cambria Math"/>
                  <w:lang w:eastAsia="zh-CN"/>
                </w:rPr>
                <m:t>-ACK,max</m:t>
              </w:ins>
            </m:r>
            <m:ctrlPr>
              <w:ins w:id="1399" w:author="Aris Papasakellariou" w:date="2020-10-01T13:01:00Z">
                <w:rPr>
                  <w:rFonts w:ascii="Cambria Math" w:hAnsi="Cambria Math"/>
                  <w:lang w:eastAsia="zh-CN"/>
                </w:rPr>
              </w:ins>
            </m:ctrlPr>
          </m:sub>
          <m:sup>
            <m:r>
              <w:ins w:id="1400" w:author="Aris Papasakellariou" w:date="2020-10-01T13:01:00Z">
                <m:rPr>
                  <m:nor/>
                </m:rPr>
                <w:rPr>
                  <w:rFonts w:ascii="Cambria Math" w:hAnsi="Cambria Math"/>
                  <w:lang w:eastAsia="zh-CN"/>
                </w:rPr>
                <m:t>CBG/TB,max</m:t>
              </w:ins>
            </m:r>
            <m:ctrlPr>
              <w:ins w:id="1401" w:author="Aris Papasakellariou" w:date="2020-10-01T13:01:00Z">
                <w:rPr>
                  <w:rFonts w:ascii="Cambria Math" w:hAnsi="Cambria Math"/>
                  <w:lang w:eastAsia="zh-CN"/>
                </w:rPr>
              </w:ins>
            </m:ctrlPr>
          </m:sup>
        </m:sSubSup>
      </m:oMath>
      <w:del w:id="1402" w:author="Aris Papasakellariou" w:date="2020-10-01T13:01:00Z">
        <w:r>
          <w:rPr>
            <w:noProof/>
            <w:position w:val="-12"/>
            <w:lang w:val="en-US"/>
          </w:rPr>
          <w:drawing>
            <wp:inline distT="0" distB="0" distL="0" distR="0" wp14:anchorId="6BA84E6D" wp14:editId="59118E79">
              <wp:extent cx="1954530" cy="23622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1954530" cy="236220"/>
                      </a:xfrm>
                      <a:prstGeom prst="rect">
                        <a:avLst/>
                      </a:prstGeom>
                      <a:noFill/>
                      <a:ln>
                        <a:noFill/>
                      </a:ln>
                    </pic:spPr>
                  </pic:pic>
                </a:graphicData>
              </a:graphic>
            </wp:inline>
          </w:drawing>
        </w:r>
      </w:del>
      <w:r>
        <w:t xml:space="preserve">, the UE generates NACK for the last </w:t>
      </w:r>
      <m:oMath>
        <m:sSubSup>
          <m:sSubSupPr>
            <m:ctrlPr>
              <w:ins w:id="1403" w:author="Aris Papasakellariou" w:date="2020-10-01T12:59:00Z">
                <w:rPr>
                  <w:rFonts w:ascii="Cambria Math" w:hAnsi="Cambria Math"/>
                  <w:i/>
                  <w:lang w:eastAsia="zh-CN"/>
                </w:rPr>
              </w:ins>
            </m:ctrlPr>
          </m:sSubSupPr>
          <m:e>
            <m:r>
              <w:ins w:id="1404" w:author="Aris Papasakellariou" w:date="2020-10-01T12:59:00Z">
                <w:rPr>
                  <w:rFonts w:ascii="Cambria Math" w:hAnsi="Cambria Math"/>
                  <w:lang w:eastAsia="zh-CN"/>
                </w:rPr>
                <m:t>N</m:t>
              </w:ins>
            </m:r>
          </m:e>
          <m:sub>
            <m:r>
              <w:ins w:id="1405" w:author="Aris Papasakellariou" w:date="2020-10-01T12:59:00Z">
                <m:rPr>
                  <m:nor/>
                </m:rPr>
                <w:rPr>
                  <w:rFonts w:ascii="Cambria Math" w:hAnsi="Cambria Math"/>
                  <w:lang w:eastAsia="zh-CN"/>
                </w:rPr>
                <m:t>HARQ</m:t>
              </w:ins>
            </m:r>
            <m:r>
              <w:ins w:id="1406" w:author="Aris Papasakellariou" w:date="2020-10-01T12:59:00Z">
                <m:rPr>
                  <m:sty m:val="p"/>
                </m:rPr>
                <w:rPr>
                  <w:rFonts w:ascii="Cambria Math" w:hAnsi="Cambria Math"/>
                  <w:lang w:eastAsia="zh-CN"/>
                </w:rPr>
                <m:t>-</m:t>
              </w:ins>
            </m:r>
            <m:r>
              <w:ins w:id="1407" w:author="Aris Papasakellariou" w:date="2020-10-01T12:59:00Z">
                <m:rPr>
                  <m:nor/>
                </m:rPr>
                <w:rPr>
                  <w:rFonts w:ascii="Cambria Math" w:hAnsi="Cambria Math"/>
                  <w:lang w:eastAsia="zh-CN"/>
                </w:rPr>
                <m:t>ACK,max</m:t>
              </w:ins>
            </m:r>
            <m:ctrlPr>
              <w:ins w:id="1408" w:author="Aris Papasakellariou" w:date="2020-10-01T12:59:00Z">
                <w:rPr>
                  <w:rFonts w:ascii="Cambria Math" w:hAnsi="Cambria Math"/>
                  <w:lang w:eastAsia="zh-CN"/>
                </w:rPr>
              </w:ins>
            </m:ctrlPr>
          </m:sub>
          <m:sup>
            <m:r>
              <w:ins w:id="1409" w:author="Aris Papasakellariou" w:date="2020-10-01T12:59:00Z">
                <m:rPr>
                  <m:nor/>
                </m:rPr>
                <w:rPr>
                  <w:rFonts w:ascii="Cambria Math" w:hAnsi="Cambria Math"/>
                  <w:lang w:eastAsia="zh-CN"/>
                </w:rPr>
                <m:t>CBG/TB,max</m:t>
              </w:ins>
            </m:r>
            <m:ctrlPr>
              <w:ins w:id="1410" w:author="Aris Papasakellariou" w:date="2020-10-01T12:59:00Z">
                <w:rPr>
                  <w:rFonts w:ascii="Cambria Math" w:hAnsi="Cambria Math"/>
                  <w:lang w:eastAsia="zh-CN"/>
                </w:rPr>
              </w:ins>
            </m:ctrlPr>
          </m:sup>
        </m:sSubSup>
        <m:r>
          <w:ins w:id="1411" w:author="Aris Papasakellariou" w:date="2020-10-01T12:59:00Z">
            <w:rPr>
              <w:rFonts w:ascii="Cambria Math" w:hAnsi="Cambria Math"/>
              <w:lang w:eastAsia="zh-CN"/>
            </w:rPr>
            <m:t>-</m:t>
          </w:ins>
        </m:r>
        <m:sSubSup>
          <m:sSubSupPr>
            <m:ctrlPr>
              <w:ins w:id="1412" w:author="Aris Papasakellariou" w:date="2020-10-01T13:00:00Z">
                <w:rPr>
                  <w:rFonts w:ascii="Cambria Math" w:hAnsi="Cambria Math"/>
                  <w:i/>
                </w:rPr>
              </w:ins>
            </m:ctrlPr>
          </m:sSubSupPr>
          <m:e>
            <m:r>
              <w:ins w:id="1413" w:author="Aris Papasakellariou" w:date="2020-10-01T13:00:00Z">
                <w:rPr>
                  <w:rFonts w:ascii="Cambria Math" w:hAnsi="Cambria Math"/>
                </w:rPr>
                <m:t>N</m:t>
              </w:ins>
            </m:r>
          </m:e>
          <m:sub>
            <m:r>
              <w:ins w:id="1414" w:author="Aris Papasakellariou" w:date="2020-10-01T13:00:00Z">
                <m:rPr>
                  <m:sty m:val="p"/>
                </m:rPr>
                <w:rPr>
                  <w:rFonts w:ascii="Cambria Math" w:hAnsi="Cambria Math"/>
                </w:rPr>
                <m:t>TB,</m:t>
              </w:ins>
            </m:r>
            <m:r>
              <w:ins w:id="1415" w:author="Aris Papasakellariou" w:date="2020-10-01T13:00:00Z">
                <w:rPr>
                  <w:rFonts w:ascii="Cambria Math" w:hAnsi="Cambria Math"/>
                </w:rPr>
                <m:t>c</m:t>
              </w:ins>
            </m:r>
            <m:ctrlPr>
              <w:ins w:id="1416" w:author="Aris Papasakellariou" w:date="2020-10-01T13:00:00Z">
                <w:rPr>
                  <w:rFonts w:ascii="Cambria Math" w:hAnsi="Cambria Math"/>
                </w:rPr>
              </w:ins>
            </m:ctrlPr>
          </m:sub>
          <m:sup>
            <m:r>
              <w:ins w:id="1417" w:author="Aris Papasakellariou" w:date="2020-10-01T13:00:00Z">
                <m:rPr>
                  <m:nor/>
                </m:rPr>
                <w:rPr>
                  <w:rFonts w:ascii="Cambria Math" w:hAnsi="Cambria Math"/>
                  <w:lang w:val="en-US"/>
                </w:rPr>
                <m:t>DL</m:t>
              </w:ins>
            </m:r>
            <m:ctrlPr>
              <w:ins w:id="1418" w:author="Aris Papasakellariou" w:date="2020-10-01T13:00:00Z">
                <w:rPr>
                  <w:rFonts w:ascii="Cambria Math" w:hAnsi="Cambria Math"/>
                </w:rPr>
              </w:ins>
            </m:ctrlPr>
          </m:sup>
        </m:sSubSup>
        <m:r>
          <w:ins w:id="1419" w:author="Aris Papasakellariou" w:date="2020-10-01T13:01:00Z">
            <m:rPr>
              <m:sty m:val="p"/>
            </m:rPr>
            <w:rPr>
              <w:rFonts w:ascii="Cambria Math" w:hAnsi="Cambria Math"/>
              <w:lang w:eastAsia="zh-CN"/>
            </w:rPr>
            <m:t>⋅</m:t>
          </w:ins>
        </m:r>
        <m:sSubSup>
          <m:sSubSupPr>
            <m:ctrlPr>
              <w:ins w:id="1420" w:author="Aris Papasakellariou" w:date="2020-10-01T12:59:00Z">
                <w:rPr>
                  <w:rFonts w:ascii="Cambria Math" w:hAnsi="Cambria Math"/>
                  <w:i/>
                  <w:lang w:eastAsia="zh-CN"/>
                </w:rPr>
              </w:ins>
            </m:ctrlPr>
          </m:sSubSupPr>
          <m:e>
            <m:r>
              <w:ins w:id="1421" w:author="Aris Papasakellariou" w:date="2020-10-01T12:59:00Z">
                <w:rPr>
                  <w:rFonts w:ascii="Cambria Math" w:hAnsi="Cambria Math"/>
                  <w:lang w:eastAsia="zh-CN"/>
                </w:rPr>
                <m:t>N</m:t>
              </w:ins>
            </m:r>
          </m:e>
          <m:sub>
            <m:r>
              <w:ins w:id="1422" w:author="Aris Papasakellariou" w:date="2020-10-01T12:59:00Z">
                <m:rPr>
                  <m:nor/>
                </m:rPr>
                <w:rPr>
                  <w:rFonts w:ascii="Cambria Math" w:hAnsi="Cambria Math"/>
                  <w:lang w:eastAsia="zh-CN"/>
                </w:rPr>
                <m:t>HARQ</m:t>
              </w:ins>
            </m:r>
            <m:r>
              <w:ins w:id="1423" w:author="Aris Papasakellariou" w:date="2020-10-01T12:59:00Z">
                <m:rPr>
                  <m:sty m:val="p"/>
                </m:rPr>
                <w:rPr>
                  <w:rFonts w:ascii="Cambria Math" w:hAnsi="Cambria Math"/>
                  <w:lang w:eastAsia="zh-CN"/>
                </w:rPr>
                <m:t>-</m:t>
              </w:ins>
            </m:r>
            <m:r>
              <w:ins w:id="1424" w:author="Aris Papasakellariou" w:date="2020-10-01T12:59:00Z">
                <m:rPr>
                  <m:nor/>
                </m:rPr>
                <w:rPr>
                  <w:rFonts w:ascii="Cambria Math" w:hAnsi="Cambria Math"/>
                  <w:lang w:eastAsia="zh-CN"/>
                </w:rPr>
                <m:t>ACK,</m:t>
              </w:ins>
            </m:r>
            <m:r>
              <w:ins w:id="1425" w:author="Aris Papasakellariou" w:date="2020-10-01T12:59:00Z">
                <m:rPr>
                  <m:nor/>
                </m:rPr>
                <w:rPr>
                  <w:rFonts w:ascii="Cambria Math" w:hAnsi="Cambria Math"/>
                  <w:i/>
                  <w:iCs/>
                  <w:lang w:val="en-US" w:eastAsia="zh-CN"/>
                </w:rPr>
                <m:t>c</m:t>
              </w:ins>
            </m:r>
            <m:ctrlPr>
              <w:ins w:id="1426" w:author="Aris Papasakellariou" w:date="2020-10-01T12:59:00Z">
                <w:rPr>
                  <w:rFonts w:ascii="Cambria Math" w:hAnsi="Cambria Math"/>
                  <w:lang w:eastAsia="zh-CN"/>
                </w:rPr>
              </w:ins>
            </m:ctrlPr>
          </m:sub>
          <m:sup>
            <m:r>
              <w:ins w:id="1427" w:author="Aris Papasakellariou" w:date="2020-10-01T12:59:00Z">
                <m:rPr>
                  <m:nor/>
                </m:rPr>
                <w:rPr>
                  <w:rFonts w:ascii="Cambria Math" w:hAnsi="Cambria Math"/>
                  <w:lang w:eastAsia="zh-CN"/>
                </w:rPr>
                <m:t>CBG/TB,max</m:t>
              </w:ins>
            </m:r>
            <m:ctrlPr>
              <w:ins w:id="1428" w:author="Aris Papasakellariou" w:date="2020-10-01T12:59:00Z">
                <w:rPr>
                  <w:rFonts w:ascii="Cambria Math" w:hAnsi="Cambria Math"/>
                  <w:lang w:eastAsia="zh-CN"/>
                </w:rPr>
              </w:ins>
            </m:ctrlPr>
          </m:sup>
        </m:sSubSup>
      </m:oMath>
      <w:del w:id="1429" w:author="Aris Papasakellariou" w:date="2020-10-01T12:59:00Z">
        <w:r>
          <w:rPr>
            <w:noProof/>
            <w:position w:val="-12"/>
            <w:lang w:val="en-US"/>
          </w:rPr>
          <w:drawing>
            <wp:inline distT="0" distB="0" distL="0" distR="0" wp14:anchorId="32D5A86E" wp14:editId="0C4AE76E">
              <wp:extent cx="1954530" cy="236220"/>
              <wp:effectExtent l="0" t="0" r="762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1954530" cy="236220"/>
                      </a:xfrm>
                      <a:prstGeom prst="rect">
                        <a:avLst/>
                      </a:prstGeom>
                      <a:noFill/>
                      <a:ln>
                        <a:noFill/>
                      </a:ln>
                    </pic:spPr>
                  </pic:pic>
                </a:graphicData>
              </a:graphic>
            </wp:inline>
          </w:drawing>
        </w:r>
      </w:del>
      <w:r>
        <w:t xml:space="preserve"> HARQ-ACK information bits for serving cell </w:t>
      </w:r>
      <m:oMath>
        <m:r>
          <w:ins w:id="1430" w:author="Aris Papasakellariou" w:date="2020-10-01T12:24:00Z">
            <w:rPr>
              <w:rFonts w:ascii="Cambria Math" w:hAnsi="Cambria Math"/>
            </w:rPr>
            <m:t>c</m:t>
          </w:ins>
        </m:r>
      </m:oMath>
      <w:del w:id="1431" w:author="Aris Papasakellariou" w:date="2020-10-01T12:24:00Z">
        <w:r>
          <w:rPr>
            <w:noProof/>
            <w:position w:val="-6"/>
            <w:lang w:val="en-US"/>
          </w:rPr>
          <w:drawing>
            <wp:inline distT="0" distB="0" distL="0" distR="0" wp14:anchorId="49AB4F1D" wp14:editId="58558A8D">
              <wp:extent cx="125730" cy="155575"/>
              <wp:effectExtent l="0" t="0" r="762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p>
    <w:p w14:paraId="7AF12816" w14:textId="77777777" w:rsidR="0044710D" w:rsidRDefault="0044710D" w:rsidP="0044710D">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109BDDCA" w14:textId="77777777" w:rsidR="0044710D" w:rsidRPr="00B916EC" w:rsidRDefault="0044710D" w:rsidP="0044710D">
      <w:pPr>
        <w:pStyle w:val="B1"/>
      </w:pPr>
      <w:r>
        <w:t>-</w:t>
      </w:r>
      <w:r>
        <w:tab/>
      </w:r>
      <w:r w:rsidRPr="00B916EC">
        <w:t xml:space="preserve">The </w:t>
      </w:r>
      <w:r>
        <w:rPr>
          <w:lang w:val="en-US"/>
        </w:rPr>
        <w:t>counter DAI value and the total DAI value apply separately for each HARQ-ACK sub-codebook</w:t>
      </w:r>
    </w:p>
    <w:p w14:paraId="4698435B" w14:textId="77777777" w:rsidR="0044710D" w:rsidRDefault="0044710D" w:rsidP="0044710D">
      <w:pPr>
        <w:pStyle w:val="B1"/>
      </w:pPr>
      <w:r>
        <w:t>-</w:t>
      </w:r>
      <w:r>
        <w:tab/>
      </w:r>
      <w:r w:rsidRPr="00B916EC">
        <w:t>The UE generates the HARQ-ACK codebook by appending the second HARQ-ACK sub-codebook to the first HARQ-ACK sub-codebook</w:t>
      </w:r>
    </w:p>
    <w:p w14:paraId="5A5CE402" w14:textId="0137672B" w:rsidR="0044710D" w:rsidRPr="006263CE" w:rsidRDefault="0044710D" w:rsidP="0044710D">
      <w:pPr>
        <w:pStyle w:val="B1"/>
        <w:ind w:left="270" w:firstLine="14"/>
        <w:rPr>
          <w:lang w:val="en-US" w:eastAsia="zh-CN"/>
        </w:rPr>
      </w:pPr>
      <w:r>
        <w:rPr>
          <w:lang w:val="en-US"/>
        </w:rPr>
        <w:lastRenderedPageBreak/>
        <w:t xml:space="preserve">If </w:t>
      </w:r>
      <m:oMath>
        <m:sSub>
          <m:sSubPr>
            <m:ctrlPr>
              <w:ins w:id="1432" w:author="Aris Papasakellariou" w:date="2020-10-01T12:57:00Z">
                <w:rPr>
                  <w:rFonts w:ascii="Cambria Math" w:hAnsi="Cambria Math"/>
                  <w:i/>
                  <w:lang w:eastAsia="zh-CN"/>
                </w:rPr>
              </w:ins>
            </m:ctrlPr>
          </m:sSubPr>
          <m:e>
            <m:r>
              <w:ins w:id="1433" w:author="Aris Papasakellariou" w:date="2020-10-01T12:57:00Z">
                <w:rPr>
                  <w:rFonts w:ascii="Cambria Math"/>
                  <w:lang w:eastAsia="zh-CN"/>
                </w:rPr>
                <m:t>O</m:t>
              </w:ins>
            </m:r>
          </m:e>
          <m:sub>
            <m:r>
              <w:ins w:id="1434" w:author="Aris Papasakellariou" w:date="2020-10-01T12:57:00Z">
                <m:rPr>
                  <m:nor/>
                </m:rPr>
                <w:rPr>
                  <w:rFonts w:ascii="Cambria Math"/>
                  <w:lang w:eastAsia="zh-CN"/>
                </w:rPr>
                <m:t>ACK</m:t>
              </w:ins>
            </m:r>
            <m:ctrlPr>
              <w:ins w:id="1435" w:author="Aris Papasakellariou" w:date="2020-10-01T12:57:00Z">
                <w:rPr>
                  <w:rFonts w:ascii="Cambria Math" w:hAnsi="Cambria Math"/>
                  <w:lang w:eastAsia="zh-CN"/>
                </w:rPr>
              </w:ins>
            </m:ctrlPr>
          </m:sub>
        </m:sSub>
        <m:r>
          <w:ins w:id="1436" w:author="Aris Papasakellariou" w:date="2020-10-01T12:57:00Z">
            <w:rPr>
              <w:rFonts w:ascii="Cambria Math" w:hAnsi="Cambria Math"/>
              <w:lang w:eastAsia="zh-CN"/>
            </w:rPr>
            <m:t>+</m:t>
          </w:ins>
        </m:r>
        <m:sSub>
          <m:sSubPr>
            <m:ctrlPr>
              <w:ins w:id="1437" w:author="Aris Papasakellariou" w:date="2020-10-01T12:57:00Z">
                <w:rPr>
                  <w:rFonts w:ascii="Cambria Math" w:hAnsi="Cambria Math"/>
                  <w:i/>
                  <w:lang w:eastAsia="zh-CN"/>
                </w:rPr>
              </w:ins>
            </m:ctrlPr>
          </m:sSubPr>
          <m:e>
            <m:r>
              <w:ins w:id="1438" w:author="Aris Papasakellariou" w:date="2020-10-01T12:57:00Z">
                <w:rPr>
                  <w:rFonts w:ascii="Cambria Math"/>
                  <w:lang w:eastAsia="zh-CN"/>
                </w:rPr>
                <m:t>O</m:t>
              </w:ins>
            </m:r>
          </m:e>
          <m:sub>
            <m:r>
              <w:ins w:id="1439" w:author="Aris Papasakellariou" w:date="2020-10-01T12:57:00Z">
                <m:rPr>
                  <m:nor/>
                </m:rPr>
                <w:rPr>
                  <w:rFonts w:ascii="Cambria Math"/>
                  <w:lang w:eastAsia="zh-CN"/>
                </w:rPr>
                <m:t>SR</m:t>
              </w:ins>
            </m:r>
            <m:ctrlPr>
              <w:ins w:id="1440" w:author="Aris Papasakellariou" w:date="2020-10-01T12:57:00Z">
                <w:rPr>
                  <w:rFonts w:ascii="Cambria Math" w:hAnsi="Cambria Math"/>
                  <w:lang w:eastAsia="zh-CN"/>
                </w:rPr>
              </w:ins>
            </m:ctrlPr>
          </m:sub>
        </m:sSub>
        <m:r>
          <w:ins w:id="1441" w:author="Aris Papasakellariou" w:date="2020-10-01T12:57:00Z">
            <w:rPr>
              <w:rFonts w:ascii="Cambria Math" w:hAnsi="Cambria Math"/>
              <w:lang w:eastAsia="zh-CN"/>
            </w:rPr>
            <m:t>+</m:t>
          </w:ins>
        </m:r>
        <m:sSub>
          <m:sSubPr>
            <m:ctrlPr>
              <w:ins w:id="1442" w:author="Aris Papasakellariou" w:date="2020-10-01T12:57:00Z">
                <w:rPr>
                  <w:rFonts w:ascii="Cambria Math" w:hAnsi="Cambria Math"/>
                  <w:i/>
                  <w:lang w:eastAsia="zh-CN"/>
                </w:rPr>
              </w:ins>
            </m:ctrlPr>
          </m:sSubPr>
          <m:e>
            <m:r>
              <w:ins w:id="1443" w:author="Aris Papasakellariou" w:date="2020-10-01T12:57:00Z">
                <w:rPr>
                  <w:rFonts w:ascii="Cambria Math"/>
                  <w:lang w:eastAsia="zh-CN"/>
                </w:rPr>
                <m:t>O</m:t>
              </w:ins>
            </m:r>
          </m:e>
          <m:sub>
            <m:r>
              <w:ins w:id="1444" w:author="Aris Papasakellariou" w:date="2020-10-01T12:57:00Z">
                <m:rPr>
                  <m:nor/>
                </m:rPr>
                <w:rPr>
                  <w:rFonts w:ascii="Cambria Math"/>
                  <w:lang w:eastAsia="zh-CN"/>
                </w:rPr>
                <m:t>CSI</m:t>
              </w:ins>
            </m:r>
            <m:ctrlPr>
              <w:ins w:id="1445" w:author="Aris Papasakellariou" w:date="2020-10-01T12:57:00Z">
                <w:rPr>
                  <w:rFonts w:ascii="Cambria Math" w:hAnsi="Cambria Math"/>
                  <w:lang w:eastAsia="zh-CN"/>
                </w:rPr>
              </w:ins>
            </m:ctrlPr>
          </m:sub>
        </m:sSub>
        <m:r>
          <w:ins w:id="1446" w:author="Aris Papasakellariou" w:date="2020-10-01T12:57:00Z">
            <w:rPr>
              <w:rFonts w:ascii="Cambria Math" w:hAnsi="Cambria Math"/>
              <w:lang w:eastAsia="zh-CN"/>
            </w:rPr>
            <m:t>≤11</m:t>
          </w:ins>
        </m:r>
      </m:oMath>
      <w:del w:id="1447" w:author="Aris Papasakellariou" w:date="2020-10-01T12:57:00Z">
        <w:r>
          <w:rPr>
            <w:noProof/>
            <w:position w:val="-10"/>
            <w:lang w:val="en-US"/>
          </w:rPr>
          <w:drawing>
            <wp:inline distT="0" distB="0" distL="0" distR="0" wp14:anchorId="4C06EC7E" wp14:editId="44D6D85E">
              <wp:extent cx="1095375" cy="215900"/>
              <wp:effectExtent l="0" t="0" r="9525"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del>
      <w:r>
        <w:rPr>
          <w:lang w:val="en-US"/>
        </w:rPr>
        <w:t xml:space="preserve">, the UE also determines </w:t>
      </w:r>
      <m:oMath>
        <m:sSub>
          <m:sSubPr>
            <m:ctrlPr>
              <w:ins w:id="1448" w:author="Aris Papasakellariou" w:date="2020-10-01T12:58:00Z">
                <w:rPr>
                  <w:rFonts w:ascii="Cambria Math" w:hAnsi="Cambria Math"/>
                  <w:i/>
                  <w:lang w:eastAsia="zh-CN"/>
                </w:rPr>
              </w:ins>
            </m:ctrlPr>
          </m:sSubPr>
          <m:e>
            <m:r>
              <w:ins w:id="1449" w:author="Aris Papasakellariou" w:date="2020-10-01T12:58:00Z">
                <w:rPr>
                  <w:rFonts w:ascii="Cambria Math" w:hAnsi="Cambria Math"/>
                  <w:lang w:eastAsia="zh-CN"/>
                </w:rPr>
                <m:t>n</m:t>
              </w:ins>
            </m:r>
          </m:e>
          <m:sub>
            <m:r>
              <w:ins w:id="1450" w:author="Aris Papasakellariou" w:date="2020-10-01T12:58:00Z">
                <m:rPr>
                  <m:nor/>
                </m:rPr>
                <w:rPr>
                  <w:lang w:eastAsia="zh-CN"/>
                </w:rPr>
                <m:t>HARQ-ACK</m:t>
              </w:ins>
            </m:r>
            <m:ctrlPr>
              <w:ins w:id="1451" w:author="Aris Papasakellariou" w:date="2020-10-01T12:58:00Z">
                <w:rPr>
                  <w:rFonts w:ascii="Cambria Math" w:hAnsi="Cambria Math"/>
                  <w:lang w:eastAsia="zh-CN"/>
                </w:rPr>
              </w:ins>
            </m:ctrlPr>
          </m:sub>
        </m:sSub>
        <m:sSub>
          <m:sSubPr>
            <m:ctrlPr>
              <w:ins w:id="1452" w:author="Aris Papasakellariou" w:date="2020-10-01T12:58:00Z">
                <w:rPr>
                  <w:rFonts w:ascii="Cambria Math" w:hAnsi="Cambria Math"/>
                  <w:i/>
                  <w:lang w:eastAsia="zh-CN"/>
                </w:rPr>
              </w:ins>
            </m:ctrlPr>
          </m:sSubPr>
          <m:e>
            <m:r>
              <w:ins w:id="1453" w:author="Aris Papasakellariou" w:date="2020-10-01T12:58:00Z">
                <w:rPr>
                  <w:rFonts w:ascii="Cambria Math" w:hAnsi="Cambria Math"/>
                  <w:lang w:eastAsia="zh-CN"/>
                </w:rPr>
                <m:t>=</m:t>
              </w:ins>
            </m:r>
            <m:sSub>
              <m:sSubPr>
                <m:ctrlPr>
                  <w:ins w:id="1454" w:author="Aris Papasakellariou" w:date="2020-10-01T12:58:00Z">
                    <w:rPr>
                      <w:rFonts w:ascii="Cambria Math" w:hAnsi="Cambria Math"/>
                      <w:i/>
                      <w:lang w:eastAsia="zh-CN"/>
                    </w:rPr>
                  </w:ins>
                </m:ctrlPr>
              </m:sSubPr>
              <m:e>
                <m:r>
                  <w:ins w:id="1455" w:author="Aris Papasakellariou" w:date="2020-10-01T12:58:00Z">
                    <w:rPr>
                      <w:rFonts w:ascii="Cambria Math" w:hAnsi="Cambria Math"/>
                      <w:lang w:eastAsia="zh-CN"/>
                    </w:rPr>
                    <m:t>n</m:t>
                  </w:ins>
                </m:r>
              </m:e>
              <m:sub>
                <m:r>
                  <w:ins w:id="1456" w:author="Aris Papasakellariou" w:date="2020-10-01T12:58:00Z">
                    <m:rPr>
                      <m:nor/>
                    </m:rPr>
                    <w:rPr>
                      <w:lang w:eastAsia="zh-CN"/>
                    </w:rPr>
                    <m:t>HARQ-ACK,</m:t>
                  </w:ins>
                </m:r>
                <m:r>
                  <w:ins w:id="1457" w:author="Aris Papasakellariou" w:date="2020-10-01T12:58:00Z">
                    <m:rPr>
                      <m:nor/>
                    </m:rPr>
                    <w:rPr>
                      <w:lang w:val="en-US" w:eastAsia="zh-CN"/>
                    </w:rPr>
                    <m:t>T</m:t>
                  </w:ins>
                </m:r>
                <m:r>
                  <w:ins w:id="1458" w:author="Aris Papasakellariou" w:date="2020-10-01T12:58:00Z">
                    <m:rPr>
                      <m:nor/>
                    </m:rPr>
                    <w:rPr>
                      <w:lang w:eastAsia="zh-CN"/>
                    </w:rPr>
                    <m:t>B</m:t>
                  </w:ins>
                </m:r>
                <m:ctrlPr>
                  <w:ins w:id="1459" w:author="Aris Papasakellariou" w:date="2020-10-01T12:58:00Z">
                    <w:rPr>
                      <w:rFonts w:ascii="Cambria Math" w:hAnsi="Cambria Math"/>
                      <w:lang w:eastAsia="zh-CN"/>
                    </w:rPr>
                  </w:ins>
                </m:ctrlPr>
              </m:sub>
            </m:sSub>
            <m:r>
              <w:ins w:id="1460" w:author="Aris Papasakellariou" w:date="2020-10-01T12:58:00Z">
                <w:rPr>
                  <w:rFonts w:ascii="Cambria Math" w:hAnsi="Cambria Math"/>
                  <w:lang w:eastAsia="zh-CN"/>
                </w:rPr>
                <m:t>+n</m:t>
              </w:ins>
            </m:r>
          </m:e>
          <m:sub>
            <m:r>
              <w:ins w:id="1461" w:author="Aris Papasakellariou" w:date="2020-10-01T12:58:00Z">
                <m:rPr>
                  <m:nor/>
                </m:rPr>
                <w:rPr>
                  <w:lang w:eastAsia="zh-CN"/>
                </w:rPr>
                <m:t>HARQ-ACK,CBG</m:t>
              </w:ins>
            </m:r>
            <m:ctrlPr>
              <w:ins w:id="1462" w:author="Aris Papasakellariou" w:date="2020-10-01T12:58:00Z">
                <w:rPr>
                  <w:rFonts w:ascii="Cambria Math" w:hAnsi="Cambria Math"/>
                  <w:lang w:eastAsia="zh-CN"/>
                </w:rPr>
              </w:ins>
            </m:ctrlPr>
          </m:sub>
        </m:sSub>
      </m:oMath>
      <w:del w:id="1463" w:author="Aris Papasakellariou" w:date="2020-10-01T12:58:00Z">
        <w:r>
          <w:rPr>
            <w:noProof/>
            <w:position w:val="-12"/>
            <w:lang w:val="en-US"/>
          </w:rPr>
          <w:drawing>
            <wp:inline distT="0" distB="0" distL="0" distR="0" wp14:anchorId="40AB7943" wp14:editId="4222F382">
              <wp:extent cx="2482215" cy="23622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2482215" cy="236220"/>
                      </a:xfrm>
                      <a:prstGeom prst="rect">
                        <a:avLst/>
                      </a:prstGeom>
                      <a:noFill/>
                      <a:ln>
                        <a:noFill/>
                      </a:ln>
                    </pic:spPr>
                  </pic:pic>
                </a:graphicData>
              </a:graphic>
            </wp:inline>
          </w:drawing>
        </w:r>
      </w:del>
      <w:r>
        <w:rPr>
          <w:lang w:val="en-US" w:eastAsia="zh-CN"/>
        </w:rPr>
        <w:t xml:space="preserve"> </w:t>
      </w:r>
      <w:r>
        <w:rPr>
          <w:lang w:eastAsia="zh-CN"/>
        </w:rPr>
        <w:t xml:space="preserve">for obtaining a PUCCH transmission power, as described in Clause 7.2.1, </w:t>
      </w:r>
      <w:r>
        <w:rPr>
          <w:lang w:val="en-US" w:eastAsia="zh-CN"/>
        </w:rPr>
        <w:t xml:space="preserve">with </w:t>
      </w:r>
    </w:p>
    <w:p w14:paraId="38A3F46C" w14:textId="77777777" w:rsidR="0044710D" w:rsidRPr="00EE027F" w:rsidRDefault="0044710D" w:rsidP="0044710D">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04E4A8F5" w14:textId="77777777" w:rsidR="0044710D" w:rsidRPr="007F4F93" w:rsidRDefault="0044710D" w:rsidP="0044710D">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53326AB0" w14:textId="5BD0282F" w:rsidR="0044710D" w:rsidRDefault="0044710D" w:rsidP="0044710D">
      <w:pPr>
        <w:pStyle w:val="B2"/>
      </w:pPr>
      <w:r>
        <w:rPr>
          <w:rFonts w:cs="Arial"/>
          <w:lang w:eastAsia="zh-CN"/>
        </w:rPr>
        <w:t>-</w:t>
      </w:r>
      <w:r>
        <w:rPr>
          <w:rFonts w:cs="Arial"/>
          <w:lang w:eastAsia="zh-CN"/>
        </w:rPr>
        <w:tab/>
        <w:t xml:space="preserve">if </w:t>
      </w:r>
      <m:oMath>
        <m:sSubSup>
          <m:sSubSupPr>
            <m:ctrlPr>
              <w:ins w:id="1464" w:author="Aris Papasakellariou" w:date="2020-10-01T12:46:00Z">
                <w:rPr>
                  <w:rFonts w:ascii="Cambria Math" w:hAnsi="Cambria Math"/>
                  <w:i/>
                </w:rPr>
              </w:ins>
            </m:ctrlPr>
          </m:sSubSupPr>
          <m:e>
            <m:r>
              <w:ins w:id="1465" w:author="Aris Papasakellariou" w:date="2020-10-01T12:46:00Z">
                <w:rPr>
                  <w:rFonts w:ascii="Cambria Math"/>
                </w:rPr>
                <m:t>N</m:t>
              </w:ins>
            </m:r>
          </m:e>
          <m:sub>
            <m:r>
              <w:ins w:id="1466" w:author="Aris Papasakellariou" w:date="2020-10-01T12:46:00Z">
                <m:rPr>
                  <m:sty m:val="p"/>
                </m:rPr>
                <w:rPr>
                  <w:rFonts w:ascii="Cambria Math"/>
                </w:rPr>
                <m:t>cells</m:t>
              </w:ins>
            </m:r>
            <m:ctrlPr>
              <w:ins w:id="1467" w:author="Aris Papasakellariou" w:date="2020-10-01T12:46:00Z">
                <w:rPr>
                  <w:rFonts w:ascii="Cambria Math" w:hAnsi="Cambria Math"/>
                </w:rPr>
              </w:ins>
            </m:ctrlPr>
          </m:sub>
          <m:sup>
            <m:r>
              <w:ins w:id="1468" w:author="Aris Papasakellariou" w:date="2020-10-01T12:46:00Z">
                <m:rPr>
                  <m:nor/>
                </m:rPr>
                <w:rPr>
                  <w:rFonts w:ascii="Cambria Math"/>
                  <w:lang w:val="en-US"/>
                </w:rPr>
                <m:t>DL</m:t>
              </w:ins>
            </m:r>
            <m:ctrlPr>
              <w:ins w:id="1469" w:author="Aris Papasakellariou" w:date="2020-10-01T12:46:00Z">
                <w:rPr>
                  <w:rFonts w:ascii="Cambria Math" w:hAnsi="Cambria Math"/>
                </w:rPr>
              </w:ins>
            </m:ctrlPr>
          </m:sup>
        </m:sSubSup>
        <m:r>
          <w:ins w:id="1470" w:author="Aris Papasakellariou" w:date="2020-10-01T12:46:00Z">
            <w:rPr>
              <w:rFonts w:ascii="Cambria Math" w:hAnsi="Cambria Math"/>
            </w:rPr>
            <m:t>=1</m:t>
          </w:ins>
        </m:r>
      </m:oMath>
      <w:del w:id="1471" w:author="Aris Papasakellariou" w:date="2020-10-01T12:46:00Z">
        <w:r>
          <w:rPr>
            <w:noProof/>
            <w:position w:val="-10"/>
            <w:lang w:val="en-US"/>
          </w:rPr>
          <w:drawing>
            <wp:inline distT="0" distB="0" distL="0" distR="0" wp14:anchorId="0D57D0DE" wp14:editId="745E2C23">
              <wp:extent cx="492125" cy="23622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t xml:space="preserve">, </w:t>
      </w:r>
      <m:oMath>
        <m:sSubSup>
          <m:sSubSupPr>
            <m:ctrlPr>
              <w:ins w:id="1472" w:author="Aris Papasakellariou" w:date="2020-10-01T12:49:00Z">
                <w:rPr>
                  <w:rFonts w:ascii="Cambria Math" w:hAnsi="Cambria Math"/>
                  <w:i/>
                </w:rPr>
              </w:ins>
            </m:ctrlPr>
          </m:sSubSupPr>
          <m:e>
            <m:r>
              <w:ins w:id="1473" w:author="Aris Papasakellariou" w:date="2020-10-01T12:49:00Z">
                <w:rPr>
                  <w:rFonts w:ascii="Cambria Math"/>
                </w:rPr>
                <m:t>V</m:t>
              </w:ins>
            </m:r>
          </m:e>
          <m:sub>
            <m:r>
              <w:ins w:id="1474" w:author="Aris Papasakellariou" w:date="2020-10-01T12:49:00Z">
                <m:rPr>
                  <m:sty m:val="p"/>
                </m:rPr>
                <w:rPr>
                  <w:rFonts w:ascii="Cambria Math"/>
                </w:rPr>
                <m:t>DAI,</m:t>
              </w:ins>
            </m:r>
            <m:sSub>
              <m:sSubPr>
                <m:ctrlPr>
                  <w:ins w:id="1475" w:author="Aris Papasakellariou" w:date="2020-10-01T12:49:00Z">
                    <w:rPr>
                      <w:rFonts w:ascii="Cambria Math" w:hAnsi="Cambria Math"/>
                      <w:lang w:eastAsia="zh-CN"/>
                    </w:rPr>
                  </w:ins>
                </m:ctrlPr>
              </m:sSubPr>
              <m:e>
                <m:r>
                  <w:ins w:id="1476" w:author="Aris Papasakellariou" w:date="2020-10-01T12:49:00Z">
                    <w:rPr>
                      <w:rFonts w:ascii="Cambria Math" w:hAnsi="Cambria Math"/>
                      <w:lang w:eastAsia="zh-CN"/>
                    </w:rPr>
                    <m:t>m</m:t>
                  </w:ins>
                </m:r>
              </m:e>
              <m:sub>
                <m:r>
                  <w:ins w:id="1477" w:author="Aris Papasakellariou" w:date="2020-10-01T12:49:00Z">
                    <m:rPr>
                      <m:sty m:val="p"/>
                    </m:rPr>
                    <w:rPr>
                      <w:rFonts w:ascii="Cambria Math" w:hAnsi="Cambria Math"/>
                      <w:lang w:eastAsia="zh-CN"/>
                    </w:rPr>
                    <m:t>last</m:t>
                  </w:ins>
                </m:r>
              </m:sub>
            </m:sSub>
            <m:ctrlPr>
              <w:ins w:id="1478" w:author="Aris Papasakellariou" w:date="2020-10-01T12:49:00Z">
                <w:rPr>
                  <w:rFonts w:ascii="Cambria Math" w:hAnsi="Cambria Math"/>
                </w:rPr>
              </w:ins>
            </m:ctrlPr>
          </m:sub>
          <m:sup>
            <m:r>
              <w:ins w:id="1479" w:author="Aris Papasakellariou" w:date="2020-10-01T12:49:00Z">
                <m:rPr>
                  <m:nor/>
                </m:rPr>
                <w:rPr>
                  <w:rFonts w:ascii="Cambria Math"/>
                  <w:lang w:val="en-US"/>
                </w:rPr>
                <m:t>DL</m:t>
              </w:ins>
            </m:r>
            <m:ctrlPr>
              <w:ins w:id="1480" w:author="Aris Papasakellariou" w:date="2020-10-01T12:49:00Z">
                <w:rPr>
                  <w:rFonts w:ascii="Cambria Math" w:hAnsi="Cambria Math"/>
                </w:rPr>
              </w:ins>
            </m:ctrlPr>
          </m:sup>
        </m:sSubSup>
      </m:oMath>
      <w:del w:id="1481" w:author="Aris Papasakellariou" w:date="2020-10-01T12:49:00Z">
        <w:r>
          <w:rPr>
            <w:noProof/>
            <w:position w:val="-14"/>
            <w:lang w:val="en-US"/>
          </w:rPr>
          <w:drawing>
            <wp:inline distT="0" distB="0" distL="0" distR="0" wp14:anchorId="7CF479BC" wp14:editId="5C9FF048">
              <wp:extent cx="447040" cy="25654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447040" cy="25654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ins w:id="1482" w:author="Aris Papasakellariou" w:date="2020-10-01T12:34:00Z">
            <w:rPr>
              <w:rFonts w:ascii="Cambria Math" w:hAnsi="Cambria Math"/>
            </w:rPr>
            <m:t>c</m:t>
          </w:ins>
        </m:r>
      </m:oMath>
      <w:del w:id="1483" w:author="Aris Papasakellariou" w:date="2020-10-01T12:34:00Z">
        <w:r>
          <w:rPr>
            <w:noProof/>
            <w:position w:val="-6"/>
            <w:lang w:val="en-US"/>
          </w:rPr>
          <w:drawing>
            <wp:inline distT="0" distB="0" distL="0" distR="0" wp14:anchorId="49EF1E21" wp14:editId="6B7BF37C">
              <wp:extent cx="125730" cy="155575"/>
              <wp:effectExtent l="0" t="0" r="762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1484" w:author="Aris Papasakellariou" w:date="2020-10-01T12:35:00Z">
            <w:rPr>
              <w:rFonts w:ascii="Cambria Math" w:hAnsi="Cambria Math"/>
            </w:rPr>
            <m:t>M</m:t>
          </w:ins>
        </m:r>
      </m:oMath>
      <w:del w:id="1485" w:author="Aris Papasakellariou" w:date="2020-10-01T12:35:00Z">
        <w:r>
          <w:rPr>
            <w:rFonts w:cs="Arial"/>
            <w:noProof/>
            <w:position w:val="-4"/>
            <w:lang w:val="en-US"/>
          </w:rPr>
          <w:drawing>
            <wp:inline distT="0" distB="0" distL="0" distR="0" wp14:anchorId="7563A323" wp14:editId="698D756A">
              <wp:extent cx="180975" cy="155575"/>
              <wp:effectExtent l="0" t="0" r="9525"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t xml:space="preserve"> </w:t>
      </w:r>
    </w:p>
    <w:p w14:paraId="5033B7CE" w14:textId="01A87656" w:rsidR="0044710D" w:rsidRPr="004804E0" w:rsidRDefault="0044710D" w:rsidP="0044710D">
      <w:pPr>
        <w:pStyle w:val="B2"/>
        <w:rPr>
          <w:lang w:val="en-US"/>
        </w:rPr>
      </w:pPr>
      <w:r>
        <w:rPr>
          <w:rFonts w:cs="Arial"/>
          <w:lang w:eastAsia="zh-CN"/>
        </w:rPr>
        <w:t>-</w:t>
      </w:r>
      <w:r>
        <w:rPr>
          <w:rFonts w:cs="Arial"/>
          <w:lang w:eastAsia="zh-CN"/>
        </w:rPr>
        <w:tab/>
        <w:t xml:space="preserve">if </w:t>
      </w:r>
      <m:oMath>
        <m:sSubSup>
          <m:sSubSupPr>
            <m:ctrlPr>
              <w:ins w:id="1486" w:author="Aris Papasakellariou" w:date="2020-10-01T12:46:00Z">
                <w:rPr>
                  <w:rFonts w:ascii="Cambria Math" w:hAnsi="Cambria Math"/>
                  <w:i/>
                </w:rPr>
              </w:ins>
            </m:ctrlPr>
          </m:sSubSupPr>
          <m:e>
            <m:r>
              <w:ins w:id="1487" w:author="Aris Papasakellariou" w:date="2020-10-01T12:46:00Z">
                <w:rPr>
                  <w:rFonts w:ascii="Cambria Math"/>
                </w:rPr>
                <m:t>N</m:t>
              </w:ins>
            </m:r>
          </m:e>
          <m:sub>
            <m:r>
              <w:ins w:id="1488" w:author="Aris Papasakellariou" w:date="2020-10-01T12:46:00Z">
                <m:rPr>
                  <m:sty m:val="p"/>
                </m:rPr>
                <w:rPr>
                  <w:rFonts w:ascii="Cambria Math"/>
                </w:rPr>
                <m:t>cells</m:t>
              </w:ins>
            </m:r>
            <m:ctrlPr>
              <w:ins w:id="1489" w:author="Aris Papasakellariou" w:date="2020-10-01T12:46:00Z">
                <w:rPr>
                  <w:rFonts w:ascii="Cambria Math" w:hAnsi="Cambria Math"/>
                </w:rPr>
              </w:ins>
            </m:ctrlPr>
          </m:sub>
          <m:sup>
            <m:r>
              <w:ins w:id="1490" w:author="Aris Papasakellariou" w:date="2020-10-01T12:46:00Z">
                <m:rPr>
                  <m:nor/>
                </m:rPr>
                <w:rPr>
                  <w:rFonts w:ascii="Cambria Math"/>
                  <w:lang w:val="en-US"/>
                </w:rPr>
                <m:t>DL</m:t>
              </w:ins>
            </m:r>
            <m:ctrlPr>
              <w:ins w:id="1491" w:author="Aris Papasakellariou" w:date="2020-10-01T12:46:00Z">
                <w:rPr>
                  <w:rFonts w:ascii="Cambria Math" w:hAnsi="Cambria Math"/>
                </w:rPr>
              </w:ins>
            </m:ctrlPr>
          </m:sup>
        </m:sSubSup>
        <m:r>
          <w:ins w:id="1492" w:author="Aris Papasakellariou" w:date="2020-10-01T12:46:00Z">
            <w:rPr>
              <w:rFonts w:ascii="Cambria Math" w:hAnsi="Cambria Math"/>
            </w:rPr>
            <m:t>&gt;1</m:t>
          </w:ins>
        </m:r>
      </m:oMath>
      <w:ins w:id="1493" w:author="Aris Papasakellariou" w:date="2020-10-01T12:46:00Z">
        <w:r>
          <w:t>,</w:t>
        </w:r>
      </w:ins>
      <w:del w:id="1494" w:author="Aris Papasakellariou" w:date="2020-10-01T12:46:00Z">
        <w:r>
          <w:rPr>
            <w:noProof/>
            <w:position w:val="-10"/>
            <w:lang w:val="en-US"/>
          </w:rPr>
          <w:drawing>
            <wp:inline distT="0" distB="0" distL="0" distR="0" wp14:anchorId="0A767D0A" wp14:editId="1DC3F55B">
              <wp:extent cx="492125" cy="236220"/>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t xml:space="preserve">, </w:t>
      </w:r>
      <m:oMath>
        <m:sSubSup>
          <m:sSubSupPr>
            <m:ctrlPr>
              <w:ins w:id="1495" w:author="Aris Papasakellariou" w:date="2020-10-01T12:49:00Z">
                <w:rPr>
                  <w:rFonts w:ascii="Cambria Math" w:hAnsi="Cambria Math"/>
                  <w:i/>
                </w:rPr>
              </w:ins>
            </m:ctrlPr>
          </m:sSubSupPr>
          <m:e>
            <m:r>
              <w:ins w:id="1496" w:author="Aris Papasakellariou" w:date="2020-10-01T12:49:00Z">
                <w:rPr>
                  <w:rFonts w:ascii="Cambria Math"/>
                </w:rPr>
                <m:t>V</m:t>
              </w:ins>
            </m:r>
          </m:e>
          <m:sub>
            <m:r>
              <w:ins w:id="1497" w:author="Aris Papasakellariou" w:date="2020-10-01T12:49:00Z">
                <m:rPr>
                  <m:sty m:val="p"/>
                </m:rPr>
                <w:rPr>
                  <w:rFonts w:ascii="Cambria Math"/>
                </w:rPr>
                <m:t>DAI,</m:t>
              </w:ins>
            </m:r>
            <m:sSub>
              <m:sSubPr>
                <m:ctrlPr>
                  <w:ins w:id="1498" w:author="Aris Papasakellariou" w:date="2020-10-01T12:49:00Z">
                    <w:rPr>
                      <w:rFonts w:ascii="Cambria Math" w:hAnsi="Cambria Math"/>
                      <w:lang w:eastAsia="zh-CN"/>
                    </w:rPr>
                  </w:ins>
                </m:ctrlPr>
              </m:sSubPr>
              <m:e>
                <m:r>
                  <w:ins w:id="1499" w:author="Aris Papasakellariou" w:date="2020-10-01T12:49:00Z">
                    <w:rPr>
                      <w:rFonts w:ascii="Cambria Math" w:hAnsi="Cambria Math"/>
                      <w:lang w:eastAsia="zh-CN"/>
                    </w:rPr>
                    <m:t>m</m:t>
                  </w:ins>
                </m:r>
              </m:e>
              <m:sub>
                <m:r>
                  <w:ins w:id="1500" w:author="Aris Papasakellariou" w:date="2020-10-01T12:49:00Z">
                    <m:rPr>
                      <m:sty m:val="p"/>
                    </m:rPr>
                    <w:rPr>
                      <w:rFonts w:ascii="Cambria Math" w:hAnsi="Cambria Math"/>
                      <w:lang w:eastAsia="zh-CN"/>
                    </w:rPr>
                    <m:t>last</m:t>
                  </w:ins>
                </m:r>
              </m:sub>
            </m:sSub>
            <m:ctrlPr>
              <w:ins w:id="1501" w:author="Aris Papasakellariou" w:date="2020-10-01T12:49:00Z">
                <w:rPr>
                  <w:rFonts w:ascii="Cambria Math" w:hAnsi="Cambria Math"/>
                </w:rPr>
              </w:ins>
            </m:ctrlPr>
          </m:sub>
          <m:sup>
            <m:r>
              <w:ins w:id="1502" w:author="Aris Papasakellariou" w:date="2020-10-01T12:49:00Z">
                <m:rPr>
                  <m:nor/>
                </m:rPr>
                <w:rPr>
                  <w:rFonts w:ascii="Cambria Math"/>
                  <w:lang w:val="en-US"/>
                </w:rPr>
                <m:t>DL</m:t>
              </w:ins>
            </m:r>
            <m:ctrlPr>
              <w:ins w:id="1503" w:author="Aris Papasakellariou" w:date="2020-10-01T12:49:00Z">
                <w:rPr>
                  <w:rFonts w:ascii="Cambria Math" w:hAnsi="Cambria Math"/>
                </w:rPr>
              </w:ins>
            </m:ctrlPr>
          </m:sup>
        </m:sSubSup>
      </m:oMath>
      <w:del w:id="1504" w:author="Aris Papasakellariou" w:date="2020-10-01T12:49:00Z">
        <w:r>
          <w:rPr>
            <w:noProof/>
            <w:position w:val="-14"/>
            <w:lang w:val="en-US"/>
          </w:rPr>
          <w:drawing>
            <wp:inline distT="0" distB="0" distL="0" distR="0" wp14:anchorId="7EA79DE7" wp14:editId="252B6F02">
              <wp:extent cx="447040" cy="25654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447040" cy="256540"/>
                      </a:xfrm>
                      <a:prstGeom prst="rect">
                        <a:avLst/>
                      </a:prstGeom>
                      <a:noFill/>
                      <a:ln>
                        <a:noFill/>
                      </a:ln>
                    </pic:spPr>
                  </pic:pic>
                </a:graphicData>
              </a:graphic>
            </wp:inline>
          </w:drawing>
        </w:r>
      </w:del>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ins w:id="1505" w:author="Aris Papasakellariou" w:date="2020-10-01T12:34:00Z">
            <w:rPr>
              <w:rFonts w:ascii="Cambria Math" w:hAnsi="Cambria Math"/>
            </w:rPr>
            <m:t>c</m:t>
          </w:ins>
        </m:r>
      </m:oMath>
      <w:del w:id="1506" w:author="Aris Papasakellariou" w:date="2020-10-01T12:34:00Z">
        <w:r>
          <w:rPr>
            <w:noProof/>
            <w:position w:val="-6"/>
            <w:lang w:val="en-US"/>
          </w:rPr>
          <w:drawing>
            <wp:inline distT="0" distB="0" distL="0" distR="0" wp14:anchorId="7F61ACBD" wp14:editId="112D5F36">
              <wp:extent cx="125730" cy="155575"/>
              <wp:effectExtent l="0" t="0" r="762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1507" w:author="Aris Papasakellariou" w:date="2020-10-01T12:35:00Z">
            <w:rPr>
              <w:rFonts w:ascii="Cambria Math" w:hAnsi="Cambria Math"/>
            </w:rPr>
            <m:t>M</m:t>
          </w:ins>
        </m:r>
      </m:oMath>
      <w:del w:id="1508" w:author="Aris Papasakellariou" w:date="2020-10-01T12:35:00Z">
        <w:r>
          <w:rPr>
            <w:rFonts w:cs="Arial"/>
            <w:noProof/>
            <w:position w:val="-4"/>
            <w:lang w:val="en-US"/>
          </w:rPr>
          <w:drawing>
            <wp:inline distT="0" distB="0" distL="0" distR="0" wp14:anchorId="612CB862" wp14:editId="376E6B4A">
              <wp:extent cx="180975" cy="155575"/>
              <wp:effectExtent l="0" t="0" r="9525"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p>
    <w:p w14:paraId="6B1F39D1" w14:textId="74D14337" w:rsidR="0044710D" w:rsidRDefault="0044710D" w:rsidP="0044710D">
      <w:pPr>
        <w:pStyle w:val="B2"/>
      </w:pPr>
      <w:r>
        <w:rPr>
          <w:rFonts w:cs="Arial"/>
          <w:lang w:eastAsia="zh-CN"/>
        </w:rPr>
        <w:t>-</w:t>
      </w:r>
      <w:r>
        <w:rPr>
          <w:rFonts w:cs="Arial"/>
          <w:lang w:eastAsia="zh-CN"/>
        </w:rPr>
        <w:tab/>
      </w:r>
      <m:oMath>
        <m:sSubSup>
          <m:sSubSupPr>
            <m:ctrlPr>
              <w:ins w:id="1509" w:author="Aris Papasakellariou" w:date="2020-10-01T12:46:00Z">
                <w:rPr>
                  <w:rFonts w:ascii="Cambria Math" w:hAnsi="Cambria Math"/>
                  <w:i/>
                </w:rPr>
              </w:ins>
            </m:ctrlPr>
          </m:sSubSupPr>
          <m:e>
            <m:r>
              <w:ins w:id="1510" w:author="Aris Papasakellariou" w:date="2020-10-01T12:49:00Z">
                <w:rPr>
                  <w:rFonts w:ascii="Cambria Math"/>
                </w:rPr>
                <m:t>V</m:t>
              </w:ins>
            </m:r>
          </m:e>
          <m:sub>
            <m:r>
              <w:ins w:id="1511" w:author="Aris Papasakellariou" w:date="2020-10-01T12:46:00Z">
                <m:rPr>
                  <m:sty m:val="p"/>
                </m:rPr>
                <w:rPr>
                  <w:rFonts w:ascii="Cambria Math"/>
                </w:rPr>
                <m:t>DAI,</m:t>
              </w:ins>
            </m:r>
            <m:sSub>
              <m:sSubPr>
                <m:ctrlPr>
                  <w:ins w:id="1512" w:author="Aris Papasakellariou" w:date="2020-10-01T12:47:00Z">
                    <w:rPr>
                      <w:rFonts w:ascii="Cambria Math" w:hAnsi="Cambria Math"/>
                      <w:lang w:eastAsia="zh-CN"/>
                    </w:rPr>
                  </w:ins>
                </m:ctrlPr>
              </m:sSubPr>
              <m:e>
                <m:r>
                  <w:ins w:id="1513" w:author="Aris Papasakellariou" w:date="2020-10-01T12:47:00Z">
                    <w:rPr>
                      <w:rFonts w:ascii="Cambria Math" w:hAnsi="Cambria Math"/>
                      <w:lang w:eastAsia="zh-CN"/>
                    </w:rPr>
                    <m:t>m</m:t>
                  </w:ins>
                </m:r>
              </m:e>
              <m:sub>
                <m:r>
                  <w:ins w:id="1514" w:author="Aris Papasakellariou" w:date="2020-10-01T12:48:00Z">
                    <m:rPr>
                      <m:sty m:val="p"/>
                    </m:rPr>
                    <w:rPr>
                      <w:rFonts w:ascii="Cambria Math" w:hAnsi="Cambria Math"/>
                      <w:lang w:eastAsia="zh-CN"/>
                    </w:rPr>
                    <m:t>last</m:t>
                  </w:ins>
                </m:r>
              </m:sub>
            </m:sSub>
            <m:ctrlPr>
              <w:ins w:id="1515" w:author="Aris Papasakellariou" w:date="2020-10-01T12:46:00Z">
                <w:rPr>
                  <w:rFonts w:ascii="Cambria Math" w:hAnsi="Cambria Math"/>
                </w:rPr>
              </w:ins>
            </m:ctrlPr>
          </m:sub>
          <m:sup>
            <m:r>
              <w:ins w:id="1516" w:author="Aris Papasakellariou" w:date="2020-10-01T12:46:00Z">
                <m:rPr>
                  <m:nor/>
                </m:rPr>
                <w:rPr>
                  <w:rFonts w:ascii="Cambria Math"/>
                  <w:lang w:val="en-US"/>
                </w:rPr>
                <m:t>DL</m:t>
              </w:ins>
            </m:r>
            <m:ctrlPr>
              <w:ins w:id="1517" w:author="Aris Papasakellariou" w:date="2020-10-01T12:46:00Z">
                <w:rPr>
                  <w:rFonts w:ascii="Cambria Math" w:hAnsi="Cambria Math"/>
                </w:rPr>
              </w:ins>
            </m:ctrlPr>
          </m:sup>
        </m:sSubSup>
        <m:r>
          <w:ins w:id="1518" w:author="Aris Papasakellariou" w:date="2020-10-01T12:46:00Z">
            <w:rPr>
              <w:rFonts w:ascii="Cambria Math" w:hAnsi="Cambria Math"/>
            </w:rPr>
            <m:t>=1</m:t>
          </w:ins>
        </m:r>
      </m:oMath>
      <w:ins w:id="1519" w:author="Aris Papasakellariou" w:date="2020-10-01T12:46:00Z">
        <w:r>
          <w:t xml:space="preserve">, </w:t>
        </w:r>
      </w:ins>
      <w:del w:id="1520" w:author="Aris Papasakellariou" w:date="2020-10-01T12:46:00Z">
        <w:r>
          <w:rPr>
            <w:noProof/>
            <w:position w:val="-14"/>
            <w:lang w:val="en-US"/>
          </w:rPr>
          <w:drawing>
            <wp:inline distT="0" distB="0" distL="0" distR="0" wp14:anchorId="0BAA6CD5" wp14:editId="53F4E3BA">
              <wp:extent cx="683260" cy="256540"/>
              <wp:effectExtent l="0" t="0" r="254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683260" cy="256540"/>
                      </a:xfrm>
                      <a:prstGeom prst="rect">
                        <a:avLst/>
                      </a:prstGeom>
                      <a:noFill/>
                      <a:ln>
                        <a:noFill/>
                      </a:ln>
                    </pic:spPr>
                  </pic:pic>
                </a:graphicData>
              </a:graphic>
            </wp:inline>
          </w:drawing>
        </w:r>
      </w:del>
      <w:r>
        <w:rPr>
          <w:rFonts w:cs="Arial"/>
          <w:lang w:val="en-US" w:eastAsia="zh-CN"/>
        </w:rPr>
        <w:t xml:space="preserve"> 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ins w:id="1521" w:author="Aris Papasakellariou" w:date="2020-10-01T12:34:00Z">
            <w:rPr>
              <w:rFonts w:ascii="Cambria Math" w:hAnsi="Cambria Math"/>
            </w:rPr>
            <m:t>c</m:t>
          </w:ins>
        </m:r>
      </m:oMath>
      <w:del w:id="1522" w:author="Aris Papasakellariou" w:date="2020-10-01T12:34:00Z">
        <w:r>
          <w:rPr>
            <w:noProof/>
            <w:position w:val="-6"/>
            <w:lang w:val="en-US"/>
          </w:rPr>
          <w:drawing>
            <wp:inline distT="0" distB="0" distL="0" distR="0" wp14:anchorId="241DEA11" wp14:editId="56652CC2">
              <wp:extent cx="125730" cy="155575"/>
              <wp:effectExtent l="0" t="0" r="762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val="en-US" w:eastAsia="zh-CN"/>
        </w:rPr>
        <w:t xml:space="preserve"> in </w:t>
      </w:r>
      <w:r>
        <w:rPr>
          <w:lang w:val="en-US" w:eastAsia="zh-CN"/>
        </w:rPr>
        <w:t xml:space="preserve">any of the </w:t>
      </w:r>
      <m:oMath>
        <m:r>
          <w:ins w:id="1523" w:author="Aris Papasakellariou" w:date="2020-10-01T12:35:00Z">
            <w:rPr>
              <w:rFonts w:ascii="Cambria Math" w:hAnsi="Cambria Math"/>
            </w:rPr>
            <m:t>M</m:t>
          </w:ins>
        </m:r>
      </m:oMath>
      <w:del w:id="1524" w:author="Aris Papasakellariou" w:date="2020-10-01T12:35:00Z">
        <w:r>
          <w:rPr>
            <w:rFonts w:cs="Arial"/>
            <w:noProof/>
            <w:position w:val="-4"/>
            <w:lang w:val="en-US"/>
          </w:rPr>
          <w:drawing>
            <wp:inline distT="0" distB="0" distL="0" distR="0" wp14:anchorId="2AA95AFB" wp14:editId="29E1BD0F">
              <wp:extent cx="180975" cy="155575"/>
              <wp:effectExtent l="0" t="0" r="9525"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lang w:val="en-US"/>
        </w:rPr>
        <w:t xml:space="preserve"> </w:t>
      </w:r>
      <w:r w:rsidRPr="00B916EC">
        <w:rPr>
          <w:lang w:eastAsia="zh-CN"/>
        </w:rPr>
        <w:t>PDCCH monitoring occasion</w:t>
      </w:r>
      <w:r>
        <w:rPr>
          <w:lang w:val="en-US"/>
        </w:rPr>
        <w:t xml:space="preserve">s </w:t>
      </w:r>
    </w:p>
    <w:p w14:paraId="27F9FAEB" w14:textId="2ACD80FB" w:rsidR="0044710D" w:rsidRDefault="0044710D" w:rsidP="0044710D">
      <w:pPr>
        <w:pStyle w:val="B2"/>
      </w:pPr>
      <w:r>
        <w:t>-</w:t>
      </w:r>
      <w:r>
        <w:tab/>
      </w:r>
      <m:oMath>
        <m:sSubSup>
          <m:sSubSupPr>
            <m:ctrlPr>
              <w:ins w:id="1525" w:author="Aris Papasakellariou" w:date="2020-10-01T12:48:00Z">
                <w:rPr>
                  <w:rFonts w:ascii="Cambria Math" w:hAnsi="Cambria Math"/>
                  <w:i/>
                </w:rPr>
              </w:ins>
            </m:ctrlPr>
          </m:sSubSupPr>
          <m:e>
            <m:r>
              <w:ins w:id="1526" w:author="Aris Papasakellariou" w:date="2020-10-01T12:48:00Z">
                <w:rPr>
                  <w:rFonts w:ascii="Cambria Math"/>
                </w:rPr>
                <m:t>U</m:t>
              </w:ins>
            </m:r>
          </m:e>
          <m:sub>
            <m:r>
              <w:ins w:id="1527" w:author="Aris Papasakellariou" w:date="2020-10-01T12:48:00Z">
                <m:rPr>
                  <m:sty m:val="p"/>
                </m:rPr>
                <w:rPr>
                  <w:rFonts w:ascii="Cambria Math"/>
                </w:rPr>
                <m:t>DAI,</m:t>
              </w:ins>
            </m:r>
            <m:r>
              <w:ins w:id="1528" w:author="Aris Papasakellariou" w:date="2020-10-01T12:48:00Z">
                <w:rPr>
                  <w:rFonts w:ascii="Cambria Math"/>
                </w:rPr>
                <m:t>c</m:t>
              </w:ins>
            </m:r>
            <m:ctrlPr>
              <w:ins w:id="1529" w:author="Aris Papasakellariou" w:date="2020-10-01T12:48:00Z">
                <w:rPr>
                  <w:rFonts w:ascii="Cambria Math" w:hAnsi="Cambria Math"/>
                </w:rPr>
              </w:ins>
            </m:ctrlPr>
          </m:sub>
          <m:sup>
            <m:r>
              <w:ins w:id="1530" w:author="Aris Papasakellariou" w:date="2020-10-01T12:48:00Z">
                <m:rPr>
                  <m:nor/>
                </m:rPr>
                <w:rPr>
                  <w:rFonts w:ascii="Cambria Math"/>
                  <w:lang w:val="en-US"/>
                </w:rPr>
                <m:t>CBG</m:t>
              </w:ins>
            </m:r>
            <m:ctrlPr>
              <w:ins w:id="1531" w:author="Aris Papasakellariou" w:date="2020-10-01T12:48:00Z">
                <w:rPr>
                  <w:rFonts w:ascii="Cambria Math" w:hAnsi="Cambria Math"/>
                </w:rPr>
              </w:ins>
            </m:ctrlPr>
          </m:sup>
        </m:sSubSup>
      </m:oMath>
      <w:del w:id="1532" w:author="Aris Papasakellariou" w:date="2020-10-01T12:48:00Z">
        <w:r>
          <w:rPr>
            <w:noProof/>
            <w:position w:val="-12"/>
            <w:lang w:val="en-US"/>
          </w:rPr>
          <w:drawing>
            <wp:inline distT="0" distB="0" distL="0" distR="0" wp14:anchorId="3E1409A1" wp14:editId="21F7643F">
              <wp:extent cx="326390" cy="236220"/>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ins w:id="1533" w:author="Aris Papasakellariou" w:date="2020-10-01T12:35:00Z">
            <w:rPr>
              <w:rFonts w:ascii="Cambria Math" w:hAnsi="Cambria Math"/>
            </w:rPr>
            <m:t>M</m:t>
          </w:ins>
        </m:r>
      </m:oMath>
      <w:del w:id="1534" w:author="Aris Papasakellariou" w:date="2020-10-01T12:35:00Z">
        <w:r>
          <w:rPr>
            <w:rFonts w:cs="Arial"/>
            <w:noProof/>
            <w:position w:val="-4"/>
            <w:lang w:val="en-US"/>
          </w:rPr>
          <w:drawing>
            <wp:inline distT="0" distB="0" distL="0" distR="0" wp14:anchorId="21C2330B" wp14:editId="15A0FE1B">
              <wp:extent cx="180975" cy="155575"/>
              <wp:effectExtent l="0" t="0" r="9525"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ins w:id="1535" w:author="Aris Papasakellariou" w:date="2020-10-01T12:34:00Z">
            <w:rPr>
              <w:rFonts w:ascii="Cambria Math" w:hAnsi="Cambria Math"/>
            </w:rPr>
            <m:t>c</m:t>
          </w:ins>
        </m:r>
      </m:oMath>
      <w:del w:id="1536" w:author="Aris Papasakellariou" w:date="2020-10-01T12:34:00Z">
        <w:r>
          <w:rPr>
            <w:noProof/>
            <w:position w:val="-6"/>
            <w:lang w:val="en-US"/>
          </w:rPr>
          <w:drawing>
            <wp:inline distT="0" distB="0" distL="0" distR="0" wp14:anchorId="322CE066" wp14:editId="1DF9CE5D">
              <wp:extent cx="125730" cy="155575"/>
              <wp:effectExtent l="0" t="0" r="762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t xml:space="preserve">. </w:t>
      </w:r>
      <m:oMath>
        <m:sSubSup>
          <m:sSubSupPr>
            <m:ctrlPr>
              <w:ins w:id="1537" w:author="Aris Papasakellariou" w:date="2020-10-01T12:49:00Z">
                <w:rPr>
                  <w:rFonts w:ascii="Cambria Math" w:hAnsi="Cambria Math"/>
                  <w:i/>
                </w:rPr>
              </w:ins>
            </m:ctrlPr>
          </m:sSubSupPr>
          <m:e>
            <m:r>
              <w:ins w:id="1538" w:author="Aris Papasakellariou" w:date="2020-10-01T12:49:00Z">
                <w:rPr>
                  <w:rFonts w:ascii="Cambria Math"/>
                </w:rPr>
                <m:t>U</m:t>
              </w:ins>
            </m:r>
          </m:e>
          <m:sub>
            <m:r>
              <w:ins w:id="1539" w:author="Aris Papasakellariou" w:date="2020-10-01T12:49:00Z">
                <m:rPr>
                  <m:sty m:val="p"/>
                </m:rPr>
                <w:rPr>
                  <w:rFonts w:ascii="Cambria Math"/>
                </w:rPr>
                <m:t>DAI,</m:t>
              </w:ins>
            </m:r>
            <m:r>
              <w:ins w:id="1540" w:author="Aris Papasakellariou" w:date="2020-10-01T12:49:00Z">
                <w:rPr>
                  <w:rFonts w:ascii="Cambria Math"/>
                </w:rPr>
                <m:t>c</m:t>
              </w:ins>
            </m:r>
            <m:ctrlPr>
              <w:ins w:id="1541" w:author="Aris Papasakellariou" w:date="2020-10-01T12:49:00Z">
                <w:rPr>
                  <w:rFonts w:ascii="Cambria Math" w:hAnsi="Cambria Math"/>
                </w:rPr>
              </w:ins>
            </m:ctrlPr>
          </m:sub>
          <m:sup>
            <m:r>
              <w:ins w:id="1542" w:author="Aris Papasakellariou" w:date="2020-10-01T12:49:00Z">
                <m:rPr>
                  <m:nor/>
                </m:rPr>
                <w:rPr>
                  <w:rFonts w:ascii="Cambria Math"/>
                  <w:lang w:val="en-US"/>
                </w:rPr>
                <m:t>CBG</m:t>
              </w:ins>
            </m:r>
            <m:ctrlPr>
              <w:ins w:id="1543" w:author="Aris Papasakellariou" w:date="2020-10-01T12:49:00Z">
                <w:rPr>
                  <w:rFonts w:ascii="Cambria Math" w:hAnsi="Cambria Math"/>
                </w:rPr>
              </w:ins>
            </m:ctrlPr>
          </m:sup>
        </m:sSubSup>
        <m:r>
          <w:ins w:id="1544" w:author="Aris Papasakellariou" w:date="2020-10-01T12:49:00Z">
            <w:rPr>
              <w:rFonts w:ascii="Cambria Math" w:hAnsi="Cambria Math"/>
            </w:rPr>
            <m:t>=0</m:t>
          </w:ins>
        </m:r>
      </m:oMath>
      <w:del w:id="1545" w:author="Aris Papasakellariou" w:date="2020-10-01T12:49:00Z">
        <w:r>
          <w:rPr>
            <w:noProof/>
            <w:position w:val="-12"/>
            <w:lang w:val="en-US"/>
          </w:rPr>
          <w:drawing>
            <wp:inline distT="0" distB="0" distL="0" distR="0" wp14:anchorId="7EA973C1" wp14:editId="20B3C30E">
              <wp:extent cx="557530" cy="236220"/>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del>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ins w:id="1546" w:author="Aris Papasakellariou" w:date="2020-10-01T12:34:00Z">
            <w:rPr>
              <w:rFonts w:ascii="Cambria Math" w:hAnsi="Cambria Math"/>
            </w:rPr>
            <m:t>c</m:t>
          </w:ins>
        </m:r>
      </m:oMath>
      <w:del w:id="1547" w:author="Aris Papasakellariou" w:date="2020-10-01T12:34:00Z">
        <w:r>
          <w:rPr>
            <w:noProof/>
            <w:position w:val="-6"/>
            <w:lang w:val="en-US"/>
          </w:rPr>
          <w:drawing>
            <wp:inline distT="0" distB="0" distL="0" distR="0" wp14:anchorId="45CAB6FD" wp14:editId="6958A1BB">
              <wp:extent cx="125730" cy="155575"/>
              <wp:effectExtent l="0" t="0" r="762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val="en-US" w:eastAsia="zh-CN"/>
        </w:rPr>
        <w:t xml:space="preserve"> in </w:t>
      </w:r>
      <w:r>
        <w:rPr>
          <w:lang w:val="en-US" w:eastAsia="zh-CN"/>
        </w:rPr>
        <w:t xml:space="preserve">any of the </w:t>
      </w:r>
      <m:oMath>
        <m:r>
          <w:ins w:id="1548" w:author="Aris Papasakellariou" w:date="2020-10-01T12:35:00Z">
            <w:rPr>
              <w:rFonts w:ascii="Cambria Math" w:hAnsi="Cambria Math"/>
            </w:rPr>
            <m:t>M</m:t>
          </w:ins>
        </m:r>
      </m:oMath>
      <w:del w:id="1549" w:author="Aris Papasakellariou" w:date="2020-10-01T12:34:00Z">
        <w:r>
          <w:rPr>
            <w:rFonts w:cs="Arial"/>
            <w:noProof/>
            <w:position w:val="-4"/>
            <w:lang w:val="en-US"/>
          </w:rPr>
          <w:drawing>
            <wp:inline distT="0" distB="0" distL="0" distR="0" wp14:anchorId="0CDAD5C4" wp14:editId="26C0A6F3">
              <wp:extent cx="180975" cy="155575"/>
              <wp:effectExtent l="0" t="0" r="9525"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lang w:val="en-US"/>
        </w:rPr>
        <w:t xml:space="preserve"> </w:t>
      </w:r>
      <w:r w:rsidRPr="00B916EC">
        <w:rPr>
          <w:lang w:eastAsia="zh-CN"/>
        </w:rPr>
        <w:t>PDCCH monitoring occasion</w:t>
      </w:r>
      <w:r>
        <w:rPr>
          <w:lang w:val="en-US"/>
        </w:rPr>
        <w:t>s</w:t>
      </w:r>
    </w:p>
    <w:p w14:paraId="3C1BC3BE" w14:textId="199AA32C" w:rsidR="0044710D" w:rsidDel="001C6905" w:rsidRDefault="0044710D" w:rsidP="0044710D">
      <w:pPr>
        <w:pStyle w:val="B2"/>
        <w:rPr>
          <w:del w:id="1550" w:author="Aris Papasakellariou" w:date="2020-10-08T19:25:00Z"/>
        </w:rPr>
      </w:pPr>
      <w:r>
        <w:rPr>
          <w:rFonts w:cs="Arial"/>
          <w:lang w:eastAsia="zh-CN"/>
        </w:rPr>
        <w:t>-</w:t>
      </w:r>
      <w:r>
        <w:rPr>
          <w:rFonts w:cs="Arial"/>
          <w:lang w:eastAsia="zh-CN"/>
        </w:rPr>
        <w:tab/>
      </w:r>
      <m:oMath>
        <m:sSubSup>
          <m:sSubSupPr>
            <m:ctrlPr>
              <w:ins w:id="1551" w:author="Aris Papasakellariou" w:date="2020-10-01T12:58:00Z">
                <w:rPr>
                  <w:rFonts w:ascii="Cambria Math" w:hAnsi="Cambria Math"/>
                  <w:i/>
                  <w:lang w:eastAsia="zh-CN"/>
                </w:rPr>
              </w:ins>
            </m:ctrlPr>
          </m:sSubSupPr>
          <m:e>
            <m:r>
              <w:ins w:id="1552" w:author="Aris Papasakellariou" w:date="2020-10-01T12:58:00Z">
                <w:rPr>
                  <w:rFonts w:ascii="Cambria Math" w:hAnsi="Cambria Math"/>
                  <w:lang w:eastAsia="zh-CN"/>
                </w:rPr>
                <m:t>N</m:t>
              </w:ins>
            </m:r>
          </m:e>
          <m:sub>
            <m:r>
              <w:ins w:id="1553" w:author="Aris Papasakellariou" w:date="2020-10-01T12:58:00Z">
                <w:rPr>
                  <w:rFonts w:ascii="Cambria Math" w:hAnsi="Cambria Math"/>
                  <w:lang w:eastAsia="zh-CN"/>
                </w:rPr>
                <m:t>m,c</m:t>
              </w:ins>
            </m:r>
          </m:sub>
          <m:sup>
            <m:r>
              <w:ins w:id="1554" w:author="Aris Papasakellariou" w:date="2020-10-01T12:58:00Z">
                <m:rPr>
                  <m:nor/>
                </m:rPr>
                <w:rPr>
                  <w:lang w:eastAsia="zh-CN"/>
                </w:rPr>
                <m:t>received,CBG</m:t>
              </w:ins>
            </m:r>
            <m:ctrlPr>
              <w:ins w:id="1555" w:author="Aris Papasakellariou" w:date="2020-10-01T12:58:00Z">
                <w:rPr>
                  <w:rFonts w:ascii="Cambria Math" w:hAnsi="Cambria Math"/>
                  <w:lang w:eastAsia="zh-CN"/>
                </w:rPr>
              </w:ins>
            </m:ctrlPr>
          </m:sup>
        </m:sSubSup>
      </m:oMath>
      <w:del w:id="1556" w:author="Aris Papasakellariou" w:date="2020-10-01T12:58:00Z">
        <w:r>
          <w:rPr>
            <w:rFonts w:cs="Arial"/>
            <w:noProof/>
            <w:position w:val="-12"/>
            <w:lang w:val="en-US"/>
          </w:rPr>
          <w:drawing>
            <wp:inline distT="0" distB="0" distL="0" distR="0" wp14:anchorId="4247691D" wp14:editId="0A311FB9">
              <wp:extent cx="657860" cy="236220"/>
              <wp:effectExtent l="0" t="0" r="889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657860" cy="236220"/>
                      </a:xfrm>
                      <a:prstGeom prst="rect">
                        <a:avLst/>
                      </a:prstGeom>
                      <a:noFill/>
                      <a:ln>
                        <a:noFill/>
                      </a:ln>
                    </pic:spPr>
                  </pic:pic>
                </a:graphicData>
              </a:graphic>
            </wp:inline>
          </w:drawing>
        </w:r>
      </w:del>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a </w:t>
      </w:r>
      <w:r w:rsidRPr="00B916EC">
        <w:rPr>
          <w:rFonts w:cs="Arial" w:hint="eastAsia"/>
          <w:lang w:eastAsia="zh-CN"/>
        </w:rPr>
        <w:t xml:space="preserve">DCI format </w:t>
      </w:r>
      <w:r w:rsidRPr="00EE027F">
        <w:rPr>
          <w:lang w:val="en-US" w:eastAsia="zh-CN"/>
        </w:rPr>
        <w:t>that supports CBG-based PDSCH reception</w:t>
      </w:r>
      <w:r>
        <w:rPr>
          <w:lang w:val="en-US" w:eastAsia="zh-CN"/>
        </w:rPr>
        <w:t xml:space="preserve"> </w:t>
      </w:r>
      <w:r>
        <w:rPr>
          <w:rFonts w:cs="Arial"/>
          <w:lang w:val="en-US" w:eastAsia="zh-CN"/>
        </w:rPr>
        <w:t xml:space="preserve">that the UE detects </w:t>
      </w:r>
      <w:r w:rsidRPr="00B916EC">
        <w:rPr>
          <w:rFonts w:hint="eastAsia"/>
          <w:lang w:val="en-US" w:eastAsia="zh-CN"/>
        </w:rPr>
        <w:t xml:space="preserve">in </w:t>
      </w:r>
      <w:r w:rsidRPr="00B916EC">
        <w:rPr>
          <w:lang w:eastAsia="zh-CN"/>
        </w:rPr>
        <w:t>PDCCH monitoring occasion</w:t>
      </w:r>
      <w:r w:rsidRPr="00B916EC">
        <w:rPr>
          <w:rFonts w:hint="eastAsia"/>
          <w:lang w:val="en-US" w:eastAsia="zh-CN"/>
        </w:rPr>
        <w:t xml:space="preserve"> </w:t>
      </w:r>
      <m:oMath>
        <m:r>
          <w:ins w:id="1557" w:author="Aris Papasakellariou" w:date="2020-10-01T12:34:00Z">
            <w:rPr>
              <w:rFonts w:ascii="Cambria Math" w:hAnsi="Cambria Math"/>
            </w:rPr>
            <m:t>m</m:t>
          </w:ins>
        </m:r>
      </m:oMath>
      <w:del w:id="1558" w:author="Aris Papasakellariou" w:date="2020-10-01T12:34:00Z">
        <w:r>
          <w:rPr>
            <w:rFonts w:cs="Arial"/>
            <w:noProof/>
            <w:position w:val="-6"/>
            <w:lang w:val="en-US"/>
          </w:rPr>
          <w:drawing>
            <wp:inline distT="0" distB="0" distL="0" distR="0" wp14:anchorId="48985E1E" wp14:editId="1094E0BF">
              <wp:extent cx="140970" cy="14097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del>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m:oMath>
        <m:r>
          <w:ins w:id="1559" w:author="Aris Papasakellariou" w:date="2020-10-01T12:34:00Z">
            <w:rPr>
              <w:rFonts w:ascii="Cambria Math" w:hAnsi="Cambria Math"/>
            </w:rPr>
            <m:t>c</m:t>
          </w:ins>
        </m:r>
      </m:oMath>
      <w:del w:id="1560" w:author="Aris Papasakellariou" w:date="2020-10-01T12:34:00Z">
        <w:r>
          <w:rPr>
            <w:noProof/>
            <w:position w:val="-6"/>
            <w:lang w:val="en-US"/>
          </w:rPr>
          <w:drawing>
            <wp:inline distT="0" distB="0" distL="0" distR="0" wp14:anchorId="185F83E9" wp14:editId="20798B4E">
              <wp:extent cx="125730" cy="155575"/>
              <wp:effectExtent l="0" t="0" r="762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w:r>
        <w:rPr>
          <w:lang w:val="en-US" w:eastAsia="zh-CN"/>
        </w:rPr>
        <w:t>and the UE reports corresponding HARQ-ACK information in the PUCCH</w:t>
      </w:r>
    </w:p>
    <w:p w14:paraId="1031169C" w14:textId="77777777" w:rsidR="0044710D" w:rsidRDefault="0044710D" w:rsidP="0044710D">
      <w:pPr>
        <w:pStyle w:val="B2"/>
        <w:ind w:left="0" w:firstLine="0"/>
      </w:pPr>
    </w:p>
    <w:p w14:paraId="463D1632" w14:textId="77777777" w:rsidR="0044710D" w:rsidRPr="00B916EC" w:rsidRDefault="0044710D" w:rsidP="0044710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44710D" w:rsidRPr="00B916EC" w14:paraId="582AD7A5" w14:textId="77777777" w:rsidTr="00870CBA">
        <w:trPr>
          <w:cantSplit/>
          <w:jc w:val="center"/>
        </w:trPr>
        <w:tc>
          <w:tcPr>
            <w:tcW w:w="1344" w:type="dxa"/>
            <w:shd w:val="clear" w:color="auto" w:fill="E0E0E0"/>
            <w:vAlign w:val="center"/>
          </w:tcPr>
          <w:p w14:paraId="3089467F" w14:textId="77777777" w:rsidR="0044710D" w:rsidRPr="00B916EC" w:rsidRDefault="0044710D" w:rsidP="00870CBA">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1D6230CF" w14:textId="11DF1DD2" w:rsidR="0044710D" w:rsidRPr="00B916EC" w:rsidRDefault="00575F90" w:rsidP="00870CBA">
            <w:pPr>
              <w:pStyle w:val="TAH"/>
              <w:rPr>
                <w:lang w:val="en-US"/>
              </w:rPr>
            </w:pPr>
            <m:oMath>
              <m:sSubSup>
                <m:sSubSupPr>
                  <m:ctrlPr>
                    <w:ins w:id="1561" w:author="Aris Papasakellariou" w:date="2020-10-01T12:35:00Z">
                      <w:rPr>
                        <w:rFonts w:ascii="Cambria Math" w:hAnsi="Cambria Math"/>
                        <w:b w:val="0"/>
                        <w:bCs/>
                        <w:i/>
                        <w:sz w:val="20"/>
                        <w:szCs w:val="22"/>
                      </w:rPr>
                    </w:ins>
                  </m:ctrlPr>
                </m:sSubSupPr>
                <m:e>
                  <m:r>
                    <w:ins w:id="1562" w:author="Aris Papasakellariou" w:date="2020-10-01T13:07:00Z">
                      <m:rPr>
                        <m:sty m:val="bi"/>
                      </m:rPr>
                      <w:rPr>
                        <w:rFonts w:ascii="Cambria Math"/>
                        <w:sz w:val="20"/>
                        <w:szCs w:val="22"/>
                      </w:rPr>
                      <m:t>V</m:t>
                    </w:ins>
                  </m:r>
                </m:e>
                <m:sub>
                  <m:r>
                    <w:ins w:id="1563" w:author="Aris Papasakellariou" w:date="2020-10-01T12:42:00Z">
                      <m:rPr>
                        <m:nor/>
                      </m:rPr>
                      <w:rPr>
                        <w:rFonts w:ascii="Cambria Math"/>
                        <w:b w:val="0"/>
                        <w:bCs/>
                        <w:sz w:val="20"/>
                        <w:szCs w:val="22"/>
                      </w:rPr>
                      <m:t>C-D</m:t>
                    </w:ins>
                  </m:r>
                  <m:r>
                    <w:ins w:id="1564" w:author="Aris Papasakellariou" w:date="2020-10-01T12:35:00Z">
                      <m:rPr>
                        <m:nor/>
                      </m:rPr>
                      <w:rPr>
                        <w:rFonts w:ascii="Cambria Math"/>
                        <w:b w:val="0"/>
                        <w:bCs/>
                        <w:sz w:val="20"/>
                        <w:szCs w:val="22"/>
                      </w:rPr>
                      <m:t>AI</m:t>
                    </w:ins>
                  </m:r>
                  <m:ctrlPr>
                    <w:ins w:id="1565" w:author="Aris Papasakellariou" w:date="2020-10-01T12:35:00Z">
                      <w:rPr>
                        <w:rFonts w:ascii="Cambria Math" w:hAnsi="Cambria Math"/>
                        <w:b w:val="0"/>
                        <w:bCs/>
                        <w:sz w:val="20"/>
                        <w:szCs w:val="22"/>
                      </w:rPr>
                    </w:ins>
                  </m:ctrlPr>
                </m:sub>
                <m:sup>
                  <m:r>
                    <w:ins w:id="1566" w:author="Aris Papasakellariou" w:date="2020-10-01T12:35:00Z">
                      <m:rPr>
                        <m:nor/>
                      </m:rPr>
                      <w:rPr>
                        <w:rFonts w:ascii="Cambria Math"/>
                        <w:b w:val="0"/>
                        <w:bCs/>
                        <w:sz w:val="20"/>
                        <w:szCs w:val="22"/>
                      </w:rPr>
                      <m:t>DL</m:t>
                    </w:ins>
                  </m:r>
                  <m:ctrlPr>
                    <w:ins w:id="1567" w:author="Aris Papasakellariou" w:date="2020-10-01T12:35:00Z">
                      <w:rPr>
                        <w:rFonts w:ascii="Cambria Math" w:hAnsi="Cambria Math"/>
                        <w:b w:val="0"/>
                        <w:bCs/>
                        <w:sz w:val="20"/>
                        <w:szCs w:val="22"/>
                      </w:rPr>
                    </w:ins>
                  </m:ctrlPr>
                </m:sup>
              </m:sSubSup>
            </m:oMath>
            <w:del w:id="1568" w:author="Aris Papasakellariou" w:date="2020-10-01T12:35:00Z">
              <w:r w:rsidR="0044710D">
                <w:rPr>
                  <w:rFonts w:cs="Arial"/>
                  <w:noProof/>
                  <w:position w:val="-10"/>
                  <w:lang w:val="en-US"/>
                </w:rPr>
                <w:drawing>
                  <wp:inline distT="0" distB="0" distL="0" distR="0" wp14:anchorId="23544169" wp14:editId="13AA933C">
                    <wp:extent cx="356870" cy="236220"/>
                    <wp:effectExtent l="0" t="0" r="508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del>
            <w:r w:rsidR="0044710D" w:rsidRPr="00B916EC">
              <w:rPr>
                <w:rFonts w:cs="Arial" w:hint="eastAsia"/>
                <w:lang w:eastAsia="zh-CN"/>
              </w:rPr>
              <w:t xml:space="preserve"> or</w:t>
            </w:r>
            <w:r w:rsidR="0044710D" w:rsidRPr="00B916EC">
              <w:rPr>
                <w:rFonts w:cs="Arial"/>
                <w:lang w:eastAsia="zh-CN"/>
              </w:rPr>
              <w:t xml:space="preserve"> </w:t>
            </w:r>
            <m:oMath>
              <m:sSubSup>
                <m:sSubSupPr>
                  <m:ctrlPr>
                    <w:ins w:id="1569" w:author="Aris Papasakellariou" w:date="2020-10-01T12:42:00Z">
                      <w:rPr>
                        <w:rFonts w:ascii="Cambria Math" w:hAnsi="Cambria Math"/>
                        <w:b w:val="0"/>
                        <w:bCs/>
                        <w:i/>
                        <w:sz w:val="20"/>
                        <w:szCs w:val="22"/>
                      </w:rPr>
                    </w:ins>
                  </m:ctrlPr>
                </m:sSubSupPr>
                <m:e>
                  <m:r>
                    <w:ins w:id="1570" w:author="Aris Papasakellariou" w:date="2020-10-01T13:07:00Z">
                      <m:rPr>
                        <m:sty m:val="bi"/>
                      </m:rPr>
                      <w:rPr>
                        <w:rFonts w:ascii="Cambria Math"/>
                        <w:sz w:val="20"/>
                        <w:szCs w:val="22"/>
                      </w:rPr>
                      <m:t>V</m:t>
                    </w:ins>
                  </m:r>
                </m:e>
                <m:sub>
                  <m:r>
                    <w:ins w:id="1571" w:author="Aris Papasakellariou" w:date="2020-10-01T12:42:00Z">
                      <m:rPr>
                        <m:nor/>
                      </m:rPr>
                      <w:rPr>
                        <w:rFonts w:ascii="Cambria Math"/>
                        <w:b w:val="0"/>
                        <w:bCs/>
                        <w:sz w:val="20"/>
                        <w:szCs w:val="22"/>
                      </w:rPr>
                      <m:t>T-DAI</m:t>
                    </w:ins>
                  </m:r>
                  <m:ctrlPr>
                    <w:ins w:id="1572" w:author="Aris Papasakellariou" w:date="2020-10-01T12:42:00Z">
                      <w:rPr>
                        <w:rFonts w:ascii="Cambria Math" w:hAnsi="Cambria Math"/>
                        <w:b w:val="0"/>
                        <w:bCs/>
                        <w:sz w:val="20"/>
                        <w:szCs w:val="22"/>
                      </w:rPr>
                    </w:ins>
                  </m:ctrlPr>
                </m:sub>
                <m:sup>
                  <m:r>
                    <w:ins w:id="1573" w:author="Aris Papasakellariou" w:date="2020-10-01T12:42:00Z">
                      <m:rPr>
                        <m:nor/>
                      </m:rPr>
                      <w:rPr>
                        <w:rFonts w:ascii="Cambria Math"/>
                        <w:b w:val="0"/>
                        <w:bCs/>
                        <w:sz w:val="20"/>
                        <w:szCs w:val="22"/>
                      </w:rPr>
                      <m:t>DL</m:t>
                    </w:ins>
                  </m:r>
                  <m:ctrlPr>
                    <w:ins w:id="1574" w:author="Aris Papasakellariou" w:date="2020-10-01T12:42:00Z">
                      <w:rPr>
                        <w:rFonts w:ascii="Cambria Math" w:hAnsi="Cambria Math"/>
                        <w:b w:val="0"/>
                        <w:bCs/>
                        <w:sz w:val="20"/>
                        <w:szCs w:val="22"/>
                      </w:rPr>
                    </w:ins>
                  </m:ctrlPr>
                </m:sup>
              </m:sSubSup>
            </m:oMath>
            <w:del w:id="1575" w:author="Aris Papasakellariou" w:date="2020-10-01T12:42:00Z">
              <w:r w:rsidR="0044710D">
                <w:rPr>
                  <w:rFonts w:cs="Arial"/>
                  <w:noProof/>
                  <w:position w:val="-10"/>
                  <w:lang w:val="en-US"/>
                </w:rPr>
                <w:drawing>
                  <wp:inline distT="0" distB="0" distL="0" distR="0" wp14:anchorId="725E22B9" wp14:editId="6F6BA9D1">
                    <wp:extent cx="351790" cy="226060"/>
                    <wp:effectExtent l="0" t="0" r="0" b="254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51790" cy="226060"/>
                            </a:xfrm>
                            <a:prstGeom prst="rect">
                              <a:avLst/>
                            </a:prstGeom>
                            <a:noFill/>
                            <a:ln>
                              <a:noFill/>
                            </a:ln>
                          </pic:spPr>
                        </pic:pic>
                      </a:graphicData>
                    </a:graphic>
                  </wp:inline>
                </w:drawing>
              </w:r>
            </w:del>
            <w:r w:rsidR="0044710D" w:rsidRPr="00B916EC">
              <w:rPr>
                <w:rFonts w:cs="Arial" w:hint="eastAsia"/>
                <w:lang w:eastAsia="zh-CN"/>
              </w:rPr>
              <w:t xml:space="preserve"> </w:t>
            </w:r>
          </w:p>
        </w:tc>
        <w:tc>
          <w:tcPr>
            <w:tcW w:w="6435" w:type="dxa"/>
            <w:shd w:val="clear" w:color="auto" w:fill="E0E0E0"/>
            <w:vAlign w:val="center"/>
          </w:tcPr>
          <w:p w14:paraId="5AF7314A" w14:textId="474D7CEC" w:rsidR="0044710D" w:rsidRPr="00B916EC" w:rsidRDefault="0044710D" w:rsidP="00870CBA">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Pr>
                <w:rFonts w:cs="Arial"/>
              </w:rPr>
              <w:t xml:space="preserve">PDSCH </w:t>
            </w:r>
            <w:r w:rsidRPr="00B916EC">
              <w:rPr>
                <w:rFonts w:cs="Arial"/>
              </w:rPr>
              <w:t>release</w:t>
            </w:r>
            <w:r w:rsidRPr="00B916EC">
              <w:rPr>
                <w:rFonts w:cs="Arial" w:hint="eastAsia"/>
                <w:lang w:eastAsia="zh-CN"/>
              </w:rPr>
              <w:t xml:space="preserve"> is present, denoted as</w:t>
            </w:r>
            <w:r w:rsidRPr="00B916EC">
              <w:rPr>
                <w:rFonts w:cs="Arial"/>
                <w:lang w:eastAsia="zh-CN"/>
              </w:rPr>
              <w:t xml:space="preserve"> </w:t>
            </w:r>
            <m:oMath>
              <m:r>
                <w:ins w:id="1576" w:author="Aris Papasakellariou" w:date="2020-10-01T12:43:00Z">
                  <m:rPr>
                    <m:sty m:val="bi"/>
                  </m:rPr>
                  <w:rPr>
                    <w:rFonts w:ascii="Cambria Math"/>
                  </w:rPr>
                  <m:t>Y</m:t>
                </w:ins>
              </m:r>
            </m:oMath>
            <w:del w:id="1577" w:author="Aris Papasakellariou" w:date="2020-10-01T12:43:00Z">
              <w:r>
                <w:rPr>
                  <w:rFonts w:cs="Arial"/>
                  <w:noProof/>
                  <w:position w:val="-4"/>
                  <w:lang w:val="en-US"/>
                </w:rPr>
                <w:drawing>
                  <wp:inline distT="0" distB="0" distL="0" distR="0" wp14:anchorId="2066FB49" wp14:editId="7DB94308">
                    <wp:extent cx="140970" cy="155575"/>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del>
            <w:r w:rsidRPr="00B916EC">
              <w:rPr>
                <w:rFonts w:cs="Arial" w:hint="eastAsia"/>
                <w:lang w:eastAsia="zh-CN"/>
              </w:rPr>
              <w:t xml:space="preserve"> and </w:t>
            </w:r>
            <m:oMath>
              <m:r>
                <w:ins w:id="1578" w:author="Aris Papasakellariou" w:date="2020-10-01T12:43:00Z">
                  <m:rPr>
                    <m:sty m:val="bi"/>
                  </m:rPr>
                  <w:rPr>
                    <w:rFonts w:ascii="Cambria Math"/>
                  </w:rPr>
                  <m:t>Y</m:t>
                </w:ins>
              </m:r>
              <m:r>
                <w:ins w:id="1579" w:author="Aris Papasakellariou" w:date="2020-10-01T12:43:00Z">
                  <m:rPr>
                    <m:sty m:val="bi"/>
                  </m:rPr>
                  <w:rPr>
                    <w:rFonts w:ascii="Cambria Math" w:hAnsi="Cambria Math"/>
                  </w:rPr>
                  <m:t>≥</m:t>
                </w:ins>
              </m:r>
              <m:r>
                <w:ins w:id="1580" w:author="Aris Papasakellariou" w:date="2020-10-01T12:43:00Z">
                  <m:rPr>
                    <m:sty m:val="bi"/>
                  </m:rPr>
                  <w:rPr>
                    <w:rFonts w:ascii="Cambria Math"/>
                  </w:rPr>
                  <m:t>1</m:t>
                </w:ins>
              </m:r>
            </m:oMath>
            <w:del w:id="1581" w:author="Aris Papasakellariou" w:date="2020-10-01T12:43:00Z">
              <w:r>
                <w:rPr>
                  <w:rFonts w:cs="Arial"/>
                  <w:noProof/>
                  <w:position w:val="-4"/>
                  <w:lang w:val="en-US"/>
                </w:rPr>
                <w:drawing>
                  <wp:inline distT="0" distB="0" distL="0" distR="0" wp14:anchorId="29C2DE89" wp14:editId="1C77D8CD">
                    <wp:extent cx="276225" cy="155575"/>
                    <wp:effectExtent l="0" t="0" r="9525"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del>
          </w:p>
        </w:tc>
      </w:tr>
      <w:tr w:rsidR="0044710D" w:rsidRPr="00B916EC" w14:paraId="2E949747" w14:textId="77777777" w:rsidTr="00870CBA">
        <w:trPr>
          <w:cantSplit/>
          <w:jc w:val="center"/>
        </w:trPr>
        <w:tc>
          <w:tcPr>
            <w:tcW w:w="1344" w:type="dxa"/>
            <w:vAlign w:val="center"/>
          </w:tcPr>
          <w:p w14:paraId="7E9FC721" w14:textId="77777777" w:rsidR="0044710D" w:rsidRPr="00B916EC" w:rsidRDefault="0044710D" w:rsidP="00870CBA">
            <w:pPr>
              <w:pStyle w:val="TAC"/>
              <w:rPr>
                <w:lang w:val="en-US"/>
              </w:rPr>
            </w:pPr>
            <w:r w:rsidRPr="00B916EC">
              <w:rPr>
                <w:lang w:val="en-US"/>
              </w:rPr>
              <w:t>0,0</w:t>
            </w:r>
          </w:p>
        </w:tc>
        <w:tc>
          <w:tcPr>
            <w:tcW w:w="1852" w:type="dxa"/>
            <w:vAlign w:val="center"/>
          </w:tcPr>
          <w:p w14:paraId="52A7364C" w14:textId="77777777" w:rsidR="0044710D" w:rsidRPr="00B916EC" w:rsidRDefault="0044710D" w:rsidP="00870CBA">
            <w:pPr>
              <w:pStyle w:val="TAC"/>
              <w:rPr>
                <w:lang w:val="en-US"/>
              </w:rPr>
            </w:pPr>
            <w:r w:rsidRPr="00B916EC">
              <w:rPr>
                <w:lang w:val="en-US"/>
              </w:rPr>
              <w:t>1</w:t>
            </w:r>
          </w:p>
        </w:tc>
        <w:tc>
          <w:tcPr>
            <w:tcW w:w="6435" w:type="dxa"/>
            <w:vAlign w:val="center"/>
          </w:tcPr>
          <w:p w14:paraId="73DADE71" w14:textId="77777777" w:rsidR="0044710D" w:rsidRPr="00B916EC" w:rsidRDefault="00575F90"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44710D" w:rsidRPr="00B916EC" w14:paraId="09DEA723" w14:textId="77777777" w:rsidTr="00870CBA">
        <w:trPr>
          <w:cantSplit/>
          <w:jc w:val="center"/>
        </w:trPr>
        <w:tc>
          <w:tcPr>
            <w:tcW w:w="1344" w:type="dxa"/>
            <w:vAlign w:val="center"/>
          </w:tcPr>
          <w:p w14:paraId="157C4CF2" w14:textId="77777777" w:rsidR="0044710D" w:rsidRPr="00B916EC" w:rsidRDefault="0044710D" w:rsidP="00870CBA">
            <w:pPr>
              <w:pStyle w:val="TAC"/>
              <w:rPr>
                <w:lang w:val="en-US"/>
              </w:rPr>
            </w:pPr>
            <w:r w:rsidRPr="00B916EC">
              <w:rPr>
                <w:lang w:val="en-US"/>
              </w:rPr>
              <w:t>0,1</w:t>
            </w:r>
          </w:p>
        </w:tc>
        <w:tc>
          <w:tcPr>
            <w:tcW w:w="1852" w:type="dxa"/>
            <w:vAlign w:val="center"/>
          </w:tcPr>
          <w:p w14:paraId="5CA0A4B2" w14:textId="77777777" w:rsidR="0044710D" w:rsidRPr="00B916EC" w:rsidRDefault="0044710D" w:rsidP="00870CBA">
            <w:pPr>
              <w:pStyle w:val="TAC"/>
              <w:rPr>
                <w:lang w:val="en-US"/>
              </w:rPr>
            </w:pPr>
            <w:r w:rsidRPr="00B916EC">
              <w:rPr>
                <w:lang w:val="en-US"/>
              </w:rPr>
              <w:t>2</w:t>
            </w:r>
          </w:p>
        </w:tc>
        <w:tc>
          <w:tcPr>
            <w:tcW w:w="6435" w:type="dxa"/>
            <w:vAlign w:val="center"/>
          </w:tcPr>
          <w:p w14:paraId="19DB3721" w14:textId="77777777" w:rsidR="0044710D" w:rsidRPr="00B916EC" w:rsidRDefault="00575F90"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44710D" w:rsidRPr="00B916EC" w14:paraId="01F010B2" w14:textId="77777777" w:rsidTr="00870CBA">
        <w:trPr>
          <w:cantSplit/>
          <w:jc w:val="center"/>
        </w:trPr>
        <w:tc>
          <w:tcPr>
            <w:tcW w:w="1344" w:type="dxa"/>
            <w:vAlign w:val="center"/>
          </w:tcPr>
          <w:p w14:paraId="3DBE9B65" w14:textId="77777777" w:rsidR="0044710D" w:rsidRPr="00B916EC" w:rsidRDefault="0044710D" w:rsidP="00870CBA">
            <w:pPr>
              <w:pStyle w:val="TAC"/>
              <w:rPr>
                <w:lang w:val="en-US"/>
              </w:rPr>
            </w:pPr>
            <w:r w:rsidRPr="00B916EC">
              <w:rPr>
                <w:lang w:val="en-US"/>
              </w:rPr>
              <w:t>1,0</w:t>
            </w:r>
          </w:p>
        </w:tc>
        <w:tc>
          <w:tcPr>
            <w:tcW w:w="1852" w:type="dxa"/>
            <w:vAlign w:val="center"/>
          </w:tcPr>
          <w:p w14:paraId="545C3593" w14:textId="77777777" w:rsidR="0044710D" w:rsidRPr="00B916EC" w:rsidRDefault="0044710D" w:rsidP="00870CBA">
            <w:pPr>
              <w:pStyle w:val="TAC"/>
              <w:rPr>
                <w:lang w:val="en-US"/>
              </w:rPr>
            </w:pPr>
            <w:r w:rsidRPr="00B916EC">
              <w:rPr>
                <w:lang w:val="en-US"/>
              </w:rPr>
              <w:t>3</w:t>
            </w:r>
          </w:p>
        </w:tc>
        <w:tc>
          <w:tcPr>
            <w:tcW w:w="6435" w:type="dxa"/>
            <w:vAlign w:val="center"/>
          </w:tcPr>
          <w:p w14:paraId="708037F8" w14:textId="77777777" w:rsidR="0044710D" w:rsidRPr="00B916EC" w:rsidRDefault="00575F90"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44710D" w:rsidRPr="00B916EC" w14:paraId="28925371" w14:textId="77777777" w:rsidTr="00870CBA">
        <w:trPr>
          <w:cantSplit/>
          <w:jc w:val="center"/>
        </w:trPr>
        <w:tc>
          <w:tcPr>
            <w:tcW w:w="1344" w:type="dxa"/>
            <w:vAlign w:val="center"/>
          </w:tcPr>
          <w:p w14:paraId="71BD29D8" w14:textId="77777777" w:rsidR="0044710D" w:rsidRPr="00B916EC" w:rsidRDefault="0044710D" w:rsidP="00870CBA">
            <w:pPr>
              <w:pStyle w:val="TAC"/>
              <w:rPr>
                <w:lang w:val="en-US"/>
              </w:rPr>
            </w:pPr>
            <w:r w:rsidRPr="00B916EC">
              <w:rPr>
                <w:lang w:val="en-US"/>
              </w:rPr>
              <w:t>1,1</w:t>
            </w:r>
          </w:p>
        </w:tc>
        <w:tc>
          <w:tcPr>
            <w:tcW w:w="1852" w:type="dxa"/>
            <w:vAlign w:val="center"/>
          </w:tcPr>
          <w:p w14:paraId="00FB319F" w14:textId="77777777" w:rsidR="0044710D" w:rsidRPr="00B916EC" w:rsidRDefault="0044710D" w:rsidP="00870CBA">
            <w:pPr>
              <w:pStyle w:val="TAC"/>
              <w:rPr>
                <w:lang w:val="en-US"/>
              </w:rPr>
            </w:pPr>
            <w:r w:rsidRPr="00B916EC">
              <w:rPr>
                <w:lang w:val="en-US"/>
              </w:rPr>
              <w:t>4</w:t>
            </w:r>
          </w:p>
        </w:tc>
        <w:tc>
          <w:tcPr>
            <w:tcW w:w="6435" w:type="dxa"/>
            <w:vAlign w:val="center"/>
          </w:tcPr>
          <w:p w14:paraId="3FAB4567" w14:textId="77777777" w:rsidR="0044710D" w:rsidRPr="00B916EC" w:rsidRDefault="00575F90"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670"/>
    </w:tbl>
    <w:p w14:paraId="1097DEE2" w14:textId="77777777" w:rsidR="0044710D" w:rsidRPr="00EE027F" w:rsidRDefault="0044710D" w:rsidP="0044710D"/>
    <w:p w14:paraId="2D4E4CDC" w14:textId="77777777" w:rsidR="0044710D" w:rsidRPr="00EE027F" w:rsidRDefault="0044710D" w:rsidP="0044710D">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44710D" w:rsidRPr="00EE027F" w14:paraId="0C7B2753" w14:textId="77777777" w:rsidTr="00870CBA">
        <w:trPr>
          <w:cantSplit/>
          <w:jc w:val="center"/>
        </w:trPr>
        <w:tc>
          <w:tcPr>
            <w:tcW w:w="1344" w:type="dxa"/>
            <w:shd w:val="clear" w:color="auto" w:fill="E0E0E0"/>
            <w:vAlign w:val="center"/>
          </w:tcPr>
          <w:p w14:paraId="2FE755B6" w14:textId="77777777" w:rsidR="0044710D" w:rsidRPr="00EE027F" w:rsidRDefault="0044710D" w:rsidP="00870CBA">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58CFED06" w14:textId="424A1D5E" w:rsidR="0044710D" w:rsidRPr="00EE027F" w:rsidRDefault="00575F90" w:rsidP="00870CBA">
            <w:pPr>
              <w:keepNext/>
              <w:keepLines/>
              <w:spacing w:after="0"/>
              <w:jc w:val="center"/>
              <w:rPr>
                <w:rFonts w:ascii="Arial" w:hAnsi="Arial"/>
                <w:b/>
                <w:sz w:val="18"/>
                <w:lang w:val="en-US"/>
              </w:rPr>
            </w:pPr>
            <m:oMath>
              <m:sSubSup>
                <m:sSubSupPr>
                  <m:ctrlPr>
                    <w:ins w:id="1582" w:author="Aris Papasakellariou" w:date="2020-10-01T12:42:00Z">
                      <w:rPr>
                        <w:rFonts w:ascii="Cambria Math" w:hAnsi="Cambria Math"/>
                        <w:i/>
                      </w:rPr>
                    </w:ins>
                  </m:ctrlPr>
                </m:sSubSupPr>
                <m:e>
                  <m:r>
                    <w:ins w:id="1583" w:author="Aris Papasakellariou" w:date="2020-10-01T13:07:00Z">
                      <w:rPr>
                        <w:rFonts w:ascii="Cambria Math" w:hAnsi="Cambria Math"/>
                      </w:rPr>
                      <m:t>V</m:t>
                    </w:ins>
                  </m:r>
                </m:e>
                <m:sub>
                  <m:r>
                    <w:ins w:id="1584" w:author="Aris Papasakellariou" w:date="2020-10-01T12:42:00Z">
                      <m:rPr>
                        <m:nor/>
                      </m:rPr>
                      <w:rPr>
                        <w:rFonts w:ascii="Cambria Math"/>
                      </w:rPr>
                      <m:t>C-DAI</m:t>
                    </w:ins>
                  </m:r>
                  <m:ctrlPr>
                    <w:ins w:id="1585" w:author="Aris Papasakellariou" w:date="2020-10-01T12:42:00Z">
                      <w:rPr>
                        <w:rFonts w:ascii="Cambria Math" w:hAnsi="Cambria Math"/>
                      </w:rPr>
                    </w:ins>
                  </m:ctrlPr>
                </m:sub>
                <m:sup>
                  <m:r>
                    <w:ins w:id="1586" w:author="Aris Papasakellariou" w:date="2020-10-01T12:42:00Z">
                      <m:rPr>
                        <m:nor/>
                      </m:rPr>
                      <w:rPr>
                        <w:rFonts w:ascii="Cambria Math"/>
                      </w:rPr>
                      <m:t>DL</m:t>
                    </w:ins>
                  </m:r>
                  <m:ctrlPr>
                    <w:ins w:id="1587" w:author="Aris Papasakellariou" w:date="2020-10-01T12:42:00Z">
                      <w:rPr>
                        <w:rFonts w:ascii="Cambria Math" w:hAnsi="Cambria Math"/>
                      </w:rPr>
                    </w:ins>
                  </m:ctrlPr>
                </m:sup>
              </m:sSubSup>
            </m:oMath>
            <w:del w:id="1588" w:author="Aris Papasakellariou" w:date="2020-10-01T12:35:00Z">
              <w:r w:rsidR="0044710D">
                <w:rPr>
                  <w:rFonts w:ascii="Arial" w:hAnsi="Arial" w:cs="Arial"/>
                  <w:b/>
                  <w:noProof/>
                  <w:position w:val="-10"/>
                  <w:sz w:val="18"/>
                  <w:lang w:val="en-US"/>
                </w:rPr>
                <w:drawing>
                  <wp:inline distT="0" distB="0" distL="0" distR="0" wp14:anchorId="33DFFE65" wp14:editId="7929590C">
                    <wp:extent cx="356870" cy="236220"/>
                    <wp:effectExtent l="0" t="0" r="508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del>
            <w:r w:rsidR="0044710D" w:rsidRPr="00EE027F">
              <w:rPr>
                <w:rFonts w:ascii="Arial" w:hAnsi="Arial" w:cs="Arial" w:hint="eastAsia"/>
                <w:b/>
                <w:sz w:val="18"/>
                <w:lang w:eastAsia="zh-CN"/>
              </w:rPr>
              <w:t xml:space="preserve"> </w:t>
            </w:r>
          </w:p>
        </w:tc>
        <w:tc>
          <w:tcPr>
            <w:tcW w:w="6435" w:type="dxa"/>
            <w:shd w:val="clear" w:color="auto" w:fill="E0E0E0"/>
            <w:vAlign w:val="center"/>
          </w:tcPr>
          <w:p w14:paraId="3BC4EB14" w14:textId="0EDCCB2F" w:rsidR="0044710D" w:rsidRPr="00EE027F" w:rsidRDefault="0044710D" w:rsidP="00870CBA">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is present, denoted as</w:t>
            </w:r>
            <w:r w:rsidRPr="00EE027F">
              <w:rPr>
                <w:rFonts w:ascii="Arial" w:hAnsi="Arial" w:cs="Arial"/>
                <w:b/>
                <w:sz w:val="18"/>
                <w:lang w:eastAsia="zh-CN"/>
              </w:rPr>
              <w:t xml:space="preserve"> </w:t>
            </w:r>
            <m:oMath>
              <m:r>
                <w:ins w:id="1589" w:author="Aris Papasakellariou" w:date="2020-10-01T12:42:00Z">
                  <w:rPr>
                    <w:rFonts w:ascii="Cambria Math"/>
                  </w:rPr>
                  <m:t>Y</m:t>
                </w:ins>
              </m:r>
            </m:oMath>
            <w:del w:id="1590" w:author="Aris Papasakellariou" w:date="2020-10-01T12:42:00Z">
              <w:r>
                <w:rPr>
                  <w:rFonts w:ascii="Arial" w:hAnsi="Arial" w:cs="Arial"/>
                  <w:b/>
                  <w:noProof/>
                  <w:position w:val="-4"/>
                  <w:sz w:val="18"/>
                  <w:lang w:val="en-US"/>
                </w:rPr>
                <w:drawing>
                  <wp:inline distT="0" distB="0" distL="0" distR="0" wp14:anchorId="332F2D40" wp14:editId="25C19779">
                    <wp:extent cx="140970" cy="165735"/>
                    <wp:effectExtent l="0" t="0" r="0" b="5715"/>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40970" cy="165735"/>
                            </a:xfrm>
                            <a:prstGeom prst="rect">
                              <a:avLst/>
                            </a:prstGeom>
                            <a:noFill/>
                            <a:ln>
                              <a:noFill/>
                            </a:ln>
                          </pic:spPr>
                        </pic:pic>
                      </a:graphicData>
                    </a:graphic>
                  </wp:inline>
                </w:drawing>
              </w:r>
            </w:del>
            <w:r w:rsidRPr="00EE027F">
              <w:rPr>
                <w:rFonts w:ascii="Arial" w:hAnsi="Arial" w:cs="Arial" w:hint="eastAsia"/>
                <w:b/>
                <w:sz w:val="18"/>
                <w:lang w:eastAsia="zh-CN"/>
              </w:rPr>
              <w:t xml:space="preserve"> and </w:t>
            </w:r>
            <m:oMath>
              <m:r>
                <w:ins w:id="1591" w:author="Aris Papasakellariou" w:date="2020-10-01T12:42:00Z">
                  <w:rPr>
                    <w:rFonts w:ascii="Cambria Math"/>
                  </w:rPr>
                  <m:t>Y</m:t>
                </w:ins>
              </m:r>
              <m:r>
                <w:ins w:id="1592" w:author="Aris Papasakellariou" w:date="2020-10-01T12:43:00Z">
                  <w:rPr>
                    <w:rFonts w:ascii="Cambria Math" w:hAnsi="Cambria Math"/>
                  </w:rPr>
                  <m:t>≥</m:t>
                </w:ins>
              </m:r>
              <m:r>
                <w:ins w:id="1593" w:author="Aris Papasakellariou" w:date="2020-10-01T12:43:00Z">
                  <w:rPr>
                    <w:rFonts w:ascii="Cambria Math"/>
                  </w:rPr>
                  <m:t>1</m:t>
                </w:ins>
              </m:r>
            </m:oMath>
            <w:del w:id="1594" w:author="Aris Papasakellariou" w:date="2020-10-01T12:42:00Z">
              <w:r>
                <w:rPr>
                  <w:rFonts w:ascii="Arial" w:hAnsi="Arial" w:cs="Arial"/>
                  <w:b/>
                  <w:noProof/>
                  <w:position w:val="-4"/>
                  <w:sz w:val="18"/>
                  <w:lang w:val="en-US"/>
                </w:rPr>
                <w:drawing>
                  <wp:inline distT="0" distB="0" distL="0" distR="0" wp14:anchorId="33E7D1CF" wp14:editId="365EFE69">
                    <wp:extent cx="276225" cy="165735"/>
                    <wp:effectExtent l="0" t="0" r="9525" b="5715"/>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276225" cy="165735"/>
                            </a:xfrm>
                            <a:prstGeom prst="rect">
                              <a:avLst/>
                            </a:prstGeom>
                            <a:noFill/>
                            <a:ln>
                              <a:noFill/>
                            </a:ln>
                          </pic:spPr>
                        </pic:pic>
                      </a:graphicData>
                    </a:graphic>
                  </wp:inline>
                </w:drawing>
              </w:r>
            </w:del>
          </w:p>
        </w:tc>
      </w:tr>
      <w:tr w:rsidR="0044710D" w:rsidRPr="00EE027F" w14:paraId="30A666F5" w14:textId="77777777" w:rsidTr="00870CBA">
        <w:trPr>
          <w:cantSplit/>
          <w:jc w:val="center"/>
        </w:trPr>
        <w:tc>
          <w:tcPr>
            <w:tcW w:w="1344" w:type="dxa"/>
            <w:vAlign w:val="center"/>
          </w:tcPr>
          <w:p w14:paraId="6BA0527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0087E19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77E53EC8" w14:textId="77777777" w:rsidR="0044710D" w:rsidRPr="0044390C" w:rsidRDefault="00575F90" w:rsidP="00870CBA">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44710D" w:rsidRPr="00EE027F" w14:paraId="784844E5" w14:textId="77777777" w:rsidTr="00870CBA">
        <w:trPr>
          <w:cantSplit/>
          <w:jc w:val="center"/>
        </w:trPr>
        <w:tc>
          <w:tcPr>
            <w:tcW w:w="1344" w:type="dxa"/>
            <w:vAlign w:val="center"/>
          </w:tcPr>
          <w:p w14:paraId="7AC8A46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7E574C91"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76215860" w14:textId="77777777" w:rsidR="0044710D" w:rsidRPr="0044390C" w:rsidRDefault="00575F90" w:rsidP="00870CBA">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88064C" w14:textId="77777777" w:rsidR="0044710D" w:rsidRPr="00B916EC" w:rsidRDefault="0044710D" w:rsidP="0044710D"/>
    <w:p w14:paraId="086643E4" w14:textId="77777777" w:rsidR="0044710D" w:rsidRPr="00B916EC" w:rsidRDefault="0044710D" w:rsidP="0044710D">
      <w:pPr>
        <w:pStyle w:val="Heading4"/>
      </w:pPr>
      <w:bookmarkStart w:id="1595" w:name="_Toc12021474"/>
      <w:bookmarkStart w:id="1596" w:name="_Toc20311586"/>
      <w:bookmarkStart w:id="1597" w:name="_Toc26719411"/>
      <w:bookmarkStart w:id="1598" w:name="_Toc29894844"/>
      <w:bookmarkStart w:id="1599" w:name="_Toc29899143"/>
      <w:bookmarkStart w:id="1600" w:name="_Toc29899561"/>
      <w:bookmarkStart w:id="1601" w:name="_Toc29917298"/>
      <w:bookmarkStart w:id="1602" w:name="_Toc36498172"/>
      <w:bookmarkStart w:id="1603" w:name="_Toc45699198"/>
      <w:bookmarkStart w:id="1604" w:name="_Toc52208360"/>
      <w:r w:rsidRPr="00B916EC">
        <w:t>9</w:t>
      </w:r>
      <w:r w:rsidRPr="00B916EC">
        <w:rPr>
          <w:rFonts w:hint="eastAsia"/>
        </w:rPr>
        <w:t>.</w:t>
      </w:r>
      <w:r w:rsidRPr="00B916EC">
        <w:t>1.3.2</w:t>
      </w:r>
      <w:r w:rsidRPr="00B916EC">
        <w:rPr>
          <w:rFonts w:hint="eastAsia"/>
        </w:rPr>
        <w:tab/>
      </w:r>
      <w:r w:rsidRPr="00B916EC">
        <w:t>Type-2 HARQ-ACK codebook in physical uplink shared channel</w:t>
      </w:r>
      <w:bookmarkEnd w:id="1595"/>
      <w:bookmarkEnd w:id="1596"/>
      <w:bookmarkEnd w:id="1597"/>
      <w:bookmarkEnd w:id="1598"/>
      <w:bookmarkEnd w:id="1599"/>
      <w:bookmarkEnd w:id="1600"/>
      <w:bookmarkEnd w:id="1601"/>
      <w:bookmarkEnd w:id="1602"/>
      <w:bookmarkEnd w:id="1603"/>
      <w:bookmarkEnd w:id="1604"/>
    </w:p>
    <w:p w14:paraId="564730BB" w14:textId="77777777" w:rsidR="0044710D" w:rsidRDefault="0044710D" w:rsidP="0044710D">
      <w:pPr>
        <w:rPr>
          <w:lang w:eastAsia="zh-CN"/>
        </w:rPr>
      </w:pPr>
      <w:r w:rsidRPr="00B916EC">
        <w:rPr>
          <w:rFonts w:cs="Arial"/>
          <w:lang w:eastAsia="zh-CN"/>
        </w:rPr>
        <w:t>I</w:t>
      </w:r>
      <w:r w:rsidRPr="00B916EC">
        <w:rPr>
          <w:rFonts w:hint="eastAsia"/>
          <w:lang w:eastAsia="zh-CN"/>
        </w:rPr>
        <w:t xml:space="preserve">f a UE </w:t>
      </w:r>
      <w:r>
        <w:rPr>
          <w:lang w:eastAsia="zh-CN"/>
        </w:rPr>
        <w:t xml:space="preserve">would </w:t>
      </w:r>
      <w:r w:rsidRPr="00B916EC">
        <w:rPr>
          <w:lang w:eastAsia="zh-CN"/>
        </w:rPr>
        <w:t>multiplex</w:t>
      </w:r>
      <w:r w:rsidRPr="00B916EC">
        <w:rPr>
          <w:rFonts w:hint="eastAsia"/>
          <w:lang w:eastAsia="zh-CN"/>
        </w:rPr>
        <w:t xml:space="preserve"> HARQ-ACK </w:t>
      </w:r>
      <w:r>
        <w:rPr>
          <w:lang w:eastAsia="zh-CN"/>
        </w:rPr>
        <w:t xml:space="preserve">information </w:t>
      </w:r>
      <w:r w:rsidRPr="00B916EC">
        <w:rPr>
          <w:rFonts w:hint="eastAsia"/>
          <w:lang w:eastAsia="zh-CN"/>
        </w:rPr>
        <w:t xml:space="preserve">in a </w:t>
      </w:r>
      <w:r w:rsidRPr="00B916EC">
        <w:rPr>
          <w:lang w:eastAsia="zh-CN"/>
        </w:rPr>
        <w:t xml:space="preserve">PUSCH transmission that is not scheduled by a DCI format or is scheduled by </w:t>
      </w:r>
      <w:r>
        <w:rPr>
          <w:lang w:eastAsia="zh-CN"/>
        </w:rPr>
        <w:t xml:space="preserve">a </w:t>
      </w:r>
      <w:r w:rsidRPr="00B916EC">
        <w:rPr>
          <w:lang w:eastAsia="zh-CN"/>
        </w:rPr>
        <w:t xml:space="preserve">DCI format </w:t>
      </w:r>
      <w:r w:rsidRPr="00EE027F">
        <w:rPr>
          <w:lang w:eastAsia="zh-CN"/>
        </w:rPr>
        <w:t>that does not include a DAI field</w:t>
      </w:r>
      <w:r w:rsidRPr="00B916EC">
        <w:rPr>
          <w:rFonts w:hint="eastAsia"/>
          <w:lang w:eastAsia="zh-CN"/>
        </w:rPr>
        <w:t xml:space="preserve">, </w:t>
      </w:r>
      <w:r>
        <w:rPr>
          <w:lang w:eastAsia="zh-CN"/>
        </w:rPr>
        <w:t>then</w:t>
      </w:r>
    </w:p>
    <w:p w14:paraId="04256AE7" w14:textId="77777777" w:rsidR="0044710D" w:rsidRPr="0009732E" w:rsidRDefault="0044710D" w:rsidP="0044710D">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Pr>
          <w:lang w:val="en-US"/>
        </w:rPr>
        <w:t>s</w:t>
      </w:r>
      <w:r w:rsidRPr="0009732E">
        <w:rPr>
          <w:lang w:eastAsia="zh-CN"/>
        </w:rPr>
        <w:t xml:space="preserve"> scheduling PDSCH receptions</w:t>
      </w:r>
      <w:r>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Pr>
          <w:lang w:val="en-US" w:eastAsia="zh-CN"/>
        </w:rPr>
        <w:t xml:space="preserve">, or </w:t>
      </w:r>
      <w:r w:rsidRPr="00983297">
        <w:t xml:space="preserve">DCI format 1_1 </w:t>
      </w:r>
      <w:r>
        <w:t xml:space="preserve">indicating </w:t>
      </w:r>
      <w:r>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w:t>
      </w:r>
      <w:r w:rsidRPr="0009732E">
        <w:rPr>
          <w:lang w:val="en-US"/>
        </w:rPr>
        <w:lastRenderedPageBreak/>
        <w:t xml:space="preserve">UE does not have HARQ-ACK information in response to </w:t>
      </w:r>
      <w:r>
        <w:rPr>
          <w:lang w:val="en-US"/>
        </w:rPr>
        <w:t xml:space="preserve">a </w:t>
      </w:r>
      <w:r w:rsidRPr="0009732E">
        <w:rPr>
          <w:lang w:eastAsia="zh-CN"/>
        </w:rPr>
        <w:t xml:space="preserve">SPS PDSCH </w:t>
      </w:r>
      <w:r w:rsidRPr="0009732E">
        <w:rPr>
          <w:lang w:val="en-US" w:eastAsia="zh-CN"/>
        </w:rPr>
        <w:t>reception</w:t>
      </w:r>
      <w:r>
        <w:rPr>
          <w:lang w:val="en-US" w:eastAsia="zh-CN"/>
        </w:rPr>
        <w:t xml:space="preserve">, or in response to a detection of a </w:t>
      </w:r>
      <w:r w:rsidRPr="00983297">
        <w:t xml:space="preserve">DCI format 1_1 </w:t>
      </w:r>
      <w:r>
        <w:t xml:space="preserve">indicating </w:t>
      </w:r>
      <w:r>
        <w:rPr>
          <w:lang w:val="en-US"/>
        </w:rPr>
        <w:t>SCell dormancy,</w:t>
      </w:r>
      <w:r w:rsidRPr="0009732E">
        <w:rPr>
          <w:lang w:val="en-US" w:eastAsia="zh-CN"/>
        </w:rPr>
        <w:t xml:space="preserve"> to multiplex in the PUSCH</w:t>
      </w:r>
      <w:r w:rsidRPr="0009732E">
        <w:t xml:space="preserve">, as described in </w:t>
      </w:r>
      <w:r>
        <w:rPr>
          <w:rFonts w:cs="Arial"/>
          <w:lang w:eastAsia="zh-CN"/>
        </w:rPr>
        <w:t>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2A82C1CA" w14:textId="77777777" w:rsidR="0044710D" w:rsidRPr="00B916EC" w:rsidRDefault="0044710D" w:rsidP="0044710D">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Pr="00B916EC">
        <w:rPr>
          <w:rFonts w:cs="Arial" w:hint="eastAsia"/>
          <w:lang w:eastAsia="zh-CN"/>
        </w:rPr>
        <w:t xml:space="preserve">the UE </w:t>
      </w:r>
      <w:r w:rsidRPr="00B916EC">
        <w:rPr>
          <w:rFonts w:cs="Arial"/>
          <w:lang w:eastAsia="zh-CN"/>
        </w:rPr>
        <w:t>generates the HARQ-ACK codebook</w:t>
      </w:r>
      <w:r>
        <w:rPr>
          <w:rFonts w:cs="Arial"/>
          <w:lang w:eastAsia="zh-CN"/>
        </w:rPr>
        <w:t xml:space="preserve"> </w:t>
      </w:r>
      <w:r w:rsidRPr="00B916EC">
        <w:rPr>
          <w:rFonts w:cs="Arial"/>
          <w:lang w:eastAsia="zh-CN"/>
        </w:rPr>
        <w:t xml:space="preserve">as described in </w:t>
      </w:r>
      <w:r>
        <w:rPr>
          <w:rFonts w:cs="Arial"/>
          <w:lang w:eastAsia="zh-CN"/>
        </w:rPr>
        <w:t>Clause 9.1.3.1</w:t>
      </w:r>
      <w:r w:rsidRPr="00B916EC">
        <w:rPr>
          <w:rFonts w:cs="Arial"/>
          <w:lang w:eastAsia="zh-CN"/>
        </w:rPr>
        <w:t xml:space="preserve">, except that </w:t>
      </w:r>
      <w:r w:rsidRPr="00435CFD">
        <w:rPr>
          <w:i/>
        </w:rPr>
        <w:t>harq-ACK-SpatialBundlingPUCCH</w:t>
      </w:r>
      <w:r w:rsidRPr="00B916EC">
        <w:rPr>
          <w:rFonts w:cs="Arial"/>
          <w:lang w:eastAsia="zh-CN"/>
        </w:rPr>
        <w:t xml:space="preserve"> is replaced by </w:t>
      </w:r>
      <w:r>
        <w:rPr>
          <w:i/>
        </w:rPr>
        <w:t>harq-ACK-SpatialBundlingPUS</w:t>
      </w:r>
      <w:r w:rsidRPr="00435CFD">
        <w:rPr>
          <w:i/>
        </w:rPr>
        <w:t>CH</w:t>
      </w:r>
      <w:r w:rsidRPr="00B916EC">
        <w:rPr>
          <w:rFonts w:cs="Arial"/>
          <w:lang w:eastAsia="zh-CN"/>
        </w:rPr>
        <w:t>.</w:t>
      </w:r>
    </w:p>
    <w:p w14:paraId="755119C0" w14:textId="3A302014" w:rsidR="0044710D" w:rsidRPr="00B916EC" w:rsidRDefault="0044710D" w:rsidP="0044710D">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 </w:t>
      </w:r>
      <w:r>
        <w:rPr>
          <w:lang w:eastAsia="zh-CN"/>
        </w:rPr>
        <w:t xml:space="preserve">information </w:t>
      </w:r>
      <w:r w:rsidRPr="00B916EC">
        <w:rPr>
          <w:rFonts w:hint="eastAsia"/>
          <w:lang w:eastAsia="zh-CN"/>
        </w:rPr>
        <w:t xml:space="preserve">in a </w:t>
      </w:r>
      <w:r w:rsidRPr="00B916EC">
        <w:rPr>
          <w:lang w:eastAsia="zh-CN"/>
        </w:rPr>
        <w:t xml:space="preserve">PUSCH transmission that is scheduled by </w:t>
      </w:r>
      <w:ins w:id="1605" w:author="Aris Papasakellariou" w:date="2020-10-15T10:55:00Z">
        <w:r w:rsidR="00110FEF">
          <w:rPr>
            <w:lang w:eastAsia="zh-CN"/>
          </w:rPr>
          <w:t xml:space="preserve">a </w:t>
        </w:r>
      </w:ins>
      <w:r w:rsidRPr="00B916EC">
        <w:rPr>
          <w:lang w:eastAsia="zh-CN"/>
        </w:rPr>
        <w:t xml:space="preserve">DCI format </w:t>
      </w:r>
      <w:r>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in </w:t>
      </w:r>
      <w:r>
        <w:rPr>
          <w:rFonts w:cs="Arial"/>
          <w:lang w:eastAsia="zh-CN"/>
        </w:rPr>
        <w:t>Clause 9.1.3.1</w:t>
      </w:r>
      <w:r w:rsidRPr="00B916EC">
        <w:rPr>
          <w:rFonts w:cs="Arial"/>
          <w:lang w:eastAsia="zh-CN"/>
        </w:rPr>
        <w:t xml:space="preserve">, </w:t>
      </w:r>
      <w:r w:rsidRPr="00B916EC">
        <w:rPr>
          <w:rFonts w:hint="eastAsia"/>
          <w:lang w:eastAsia="zh-CN"/>
        </w:rPr>
        <w:t>with the following modifications:</w:t>
      </w:r>
    </w:p>
    <w:p w14:paraId="4355E3DE" w14:textId="77777777" w:rsidR="0044710D" w:rsidRPr="00AB688D" w:rsidRDefault="0044710D" w:rsidP="0044710D">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5113A512" w14:textId="6F681261" w:rsidR="0044710D" w:rsidRPr="00B916EC" w:rsidRDefault="0044710D" w:rsidP="0044710D">
      <w:pPr>
        <w:pStyle w:val="B1"/>
      </w:pPr>
      <w:r>
        <w:t>-</w:t>
      </w:r>
      <w:r>
        <w:tab/>
      </w:r>
      <w:r w:rsidRPr="00B916EC">
        <w:t xml:space="preserve">For the case of first and second HARQ-ACK sub-codebooks, </w:t>
      </w:r>
      <w:ins w:id="1606" w:author="Aris Papasakellariou" w:date="2020-10-15T10:55:00Z">
        <w:r w:rsidR="00110FEF">
          <w:rPr>
            <w:lang w:val="en-US"/>
          </w:rPr>
          <w:t xml:space="preserve">the </w:t>
        </w:r>
      </w:ins>
      <w:r w:rsidRPr="00B916EC">
        <w:rPr>
          <w:lang w:eastAsia="zh-CN"/>
        </w:rPr>
        <w:t>DCI format</w:t>
      </w:r>
      <w:del w:id="1607" w:author="Aris Papasakellariou" w:date="2020-10-15T10:55:00Z">
        <w:r w:rsidRPr="00B916EC" w:rsidDel="00110FEF">
          <w:rPr>
            <w:lang w:eastAsia="zh-CN"/>
          </w:rPr>
          <w:delText xml:space="preserve"> 0_1</w:delText>
        </w:r>
      </w:del>
      <w:r w:rsidRPr="00B916EC">
        <w:rPr>
          <w:lang w:eastAsia="zh-CN"/>
        </w:rPr>
        <w:t xml:space="preserve"> includes a first DAI field corresponding to </w:t>
      </w:r>
      <w:r w:rsidRPr="00B916EC">
        <w:t xml:space="preserve">the first HARQ-ACK sub-codebook and a second </w:t>
      </w:r>
      <w:r w:rsidRPr="00B916EC">
        <w:rPr>
          <w:lang w:eastAsia="zh-CN"/>
        </w:rPr>
        <w:t xml:space="preserve">DAI field corresponding to </w:t>
      </w:r>
      <w:r w:rsidRPr="00B916EC">
        <w:t>the second HARQ-ACK sub-codebook</w:t>
      </w:r>
    </w:p>
    <w:p w14:paraId="79B0932E" w14:textId="77777777" w:rsidR="0044710D" w:rsidRDefault="0044710D" w:rsidP="0044710D">
      <w:pPr>
        <w:pStyle w:val="B1"/>
      </w:pPr>
      <w:r>
        <w:rPr>
          <w:i/>
          <w:lang w:eastAsia="zh-CN"/>
        </w:rPr>
        <w:t>-</w:t>
      </w:r>
      <w:r>
        <w:rPr>
          <w:i/>
          <w:lang w:eastAsia="zh-CN"/>
        </w:rPr>
        <w:tab/>
      </w:r>
      <w:r w:rsidRPr="00435CFD">
        <w:rPr>
          <w:i/>
        </w:rPr>
        <w:t>harq-ACK-SpatialBundlingPUCCH</w:t>
      </w:r>
      <w:r w:rsidRPr="00B916EC">
        <w:rPr>
          <w:lang w:eastAsia="zh-CN"/>
        </w:rPr>
        <w:t xml:space="preserve"> is replaced by </w:t>
      </w:r>
      <w:r>
        <w:rPr>
          <w:i/>
        </w:rPr>
        <w:t>harq-ACK-SpatialBundlingPUS</w:t>
      </w:r>
      <w:r w:rsidRPr="00435CFD">
        <w:rPr>
          <w:i/>
        </w:rPr>
        <w:t>CH</w:t>
      </w:r>
      <w:r w:rsidRPr="00B916EC">
        <w:t>.</w:t>
      </w:r>
    </w:p>
    <w:p w14:paraId="060B3E48" w14:textId="77777777" w:rsidR="0044710D" w:rsidRDefault="0044710D" w:rsidP="0044710D">
      <w:pPr>
        <w:rPr>
          <w:lang w:eastAsia="zh-CN"/>
        </w:rPr>
      </w:pPr>
      <w:r w:rsidRPr="00AE44D6">
        <w:rPr>
          <w:lang w:eastAsia="zh-CN"/>
        </w:rPr>
        <w:t xml:space="preserve">If a </w:t>
      </w:r>
      <w:r w:rsidRPr="00AE44D6">
        <w:rPr>
          <w:rFonts w:hint="eastAsia"/>
          <w:lang w:eastAsia="zh-CN"/>
        </w:rPr>
        <w:t>UE</w:t>
      </w:r>
      <w:r>
        <w:rPr>
          <w:lang w:eastAsia="zh-CN"/>
        </w:rPr>
        <w:t xml:space="preserve"> </w:t>
      </w:r>
      <w:r w:rsidRPr="00FA4577">
        <w:rPr>
          <w:lang w:eastAsia="zh-CN"/>
        </w:rPr>
        <w:t xml:space="preserve">is not provided </w:t>
      </w:r>
      <w:r w:rsidRPr="00FA4577">
        <w:rPr>
          <w:i/>
          <w:lang w:eastAsia="zh-CN"/>
        </w:rPr>
        <w:t xml:space="preserve">PDSCH-CodeBlockGroupTransmission </w:t>
      </w:r>
      <w:r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Pr>
          <w:lang w:eastAsia="zh-CN"/>
        </w:rPr>
        <w:t xml:space="preserve">that includes a </w:t>
      </w:r>
      <w:r w:rsidRPr="00FA4577">
        <w:rPr>
          <w:lang w:eastAsia="zh-CN"/>
        </w:rPr>
        <w:t xml:space="preserve">DAI field </w:t>
      </w:r>
      <w:r>
        <w:rPr>
          <w:lang w:eastAsia="zh-CN"/>
        </w:rPr>
        <w:t xml:space="preserve">with </w:t>
      </w:r>
      <w:r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SPS </w:t>
      </w:r>
      <w:r w:rsidRPr="00FA4577">
        <w:rPr>
          <w:lang w:eastAsia="zh-CN"/>
        </w:rPr>
        <w:t xml:space="preserve">PDSCH </w:t>
      </w:r>
      <w:r w:rsidRPr="00AE44D6">
        <w:rPr>
          <w:lang w:eastAsia="zh-CN"/>
        </w:rPr>
        <w:t xml:space="preserve">release on any serving cell </w:t>
      </w:r>
      <m:oMath>
        <m:r>
          <w:rPr>
            <w:rFonts w:ascii="Cambria Math" w:hAnsi="Cambria Math"/>
            <w:lang w:eastAsia="zh-CN"/>
          </w:rPr>
          <m:t>c</m:t>
        </m:r>
      </m:oMath>
      <w:r>
        <w:t xml:space="preserve"> </w:t>
      </w:r>
      <w:r>
        <w:rPr>
          <w:lang w:val="en-US"/>
        </w:rPr>
        <w:t xml:space="preserve">and the UE does not have HARQ-ACK information in response to a </w:t>
      </w:r>
      <w:r w:rsidRPr="00B916EC">
        <w:rPr>
          <w:lang w:eastAsia="zh-CN"/>
        </w:rPr>
        <w:t xml:space="preserve">SPS PDSCH </w:t>
      </w:r>
      <w:r>
        <w:rPr>
          <w:lang w:val="en-US" w:eastAsia="zh-CN"/>
        </w:rPr>
        <w:t>reception to multiplex in the PUSCH</w:t>
      </w:r>
      <w:r w:rsidRPr="00AE44D6">
        <w:t xml:space="preserve">, as described in </w:t>
      </w:r>
      <w:r>
        <w:rPr>
          <w:rFonts w:cs="Arial"/>
          <w:lang w:eastAsia="zh-CN"/>
        </w:rPr>
        <w:t>Clause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Pr="00D22512">
        <w:rPr>
          <w:lang w:eastAsia="zh-CN"/>
        </w:rPr>
        <w:t xml:space="preserve"> </w:t>
      </w:r>
    </w:p>
    <w:p w14:paraId="7860F94A" w14:textId="77777777" w:rsidR="0044710D" w:rsidRDefault="0044710D" w:rsidP="0044710D">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Pr>
          <w:lang w:eastAsia="zh-CN"/>
        </w:rPr>
        <w:t>that includes a</w:t>
      </w:r>
      <w:r w:rsidRPr="00FA4577">
        <w:rPr>
          <w:lang w:eastAsia="zh-CN"/>
        </w:rPr>
        <w:t xml:space="preserve"> DAI field </w:t>
      </w:r>
      <w:r>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scheduling PDSCH receptions or SPS PDSCH release</w:t>
      </w:r>
      <w:r>
        <w:rPr>
          <w:lang w:eastAsia="zh-CN"/>
        </w:rPr>
        <w:t xml:space="preserve">, or </w:t>
      </w:r>
      <w:r w:rsidRPr="00983297">
        <w:t xml:space="preserve">DCI format 1_1 </w:t>
      </w:r>
      <w:r>
        <w:t xml:space="preserve">indicating </w:t>
      </w:r>
      <w:r>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in </w:t>
      </w:r>
      <w:r>
        <w:rPr>
          <w:rFonts w:cs="Arial"/>
          <w:lang w:eastAsia="zh-CN"/>
        </w:rPr>
        <w:t>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3B48815F" w14:textId="77777777" w:rsidR="0044710D" w:rsidRPr="00B916EC" w:rsidRDefault="0044710D" w:rsidP="0044710D">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44710D" w:rsidRPr="00B916EC" w14:paraId="20D338E5" w14:textId="77777777" w:rsidTr="00870CBA">
        <w:trPr>
          <w:cantSplit/>
          <w:jc w:val="center"/>
        </w:trPr>
        <w:tc>
          <w:tcPr>
            <w:tcW w:w="1368" w:type="dxa"/>
            <w:shd w:val="clear" w:color="auto" w:fill="E0E0E0"/>
            <w:vAlign w:val="center"/>
          </w:tcPr>
          <w:p w14:paraId="6797EC28" w14:textId="77777777" w:rsidR="0044710D" w:rsidRPr="00B916EC" w:rsidRDefault="0044710D" w:rsidP="00870CBA">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4A4BA1C8" w14:textId="0F9E59E0" w:rsidR="0044710D" w:rsidRPr="00B916EC" w:rsidRDefault="00575F90" w:rsidP="00870CBA">
            <w:pPr>
              <w:pStyle w:val="TAH"/>
              <w:rPr>
                <w:lang w:val="en-US"/>
              </w:rPr>
            </w:pPr>
            <m:oMath>
              <m:sSubSup>
                <m:sSubSupPr>
                  <m:ctrlPr>
                    <w:ins w:id="1608" w:author="Aris Papasakellariou" w:date="2020-10-01T13:08:00Z">
                      <w:rPr>
                        <w:rFonts w:ascii="Cambria Math" w:hAnsi="Cambria Math"/>
                        <w:b w:val="0"/>
                        <w:bCs/>
                        <w:i/>
                        <w:sz w:val="20"/>
                        <w:szCs w:val="22"/>
                      </w:rPr>
                    </w:ins>
                  </m:ctrlPr>
                </m:sSubSupPr>
                <m:e>
                  <m:r>
                    <w:ins w:id="1609" w:author="Aris Papasakellariou" w:date="2020-10-01T13:08:00Z">
                      <m:rPr>
                        <m:sty m:val="bi"/>
                      </m:rPr>
                      <w:rPr>
                        <w:rFonts w:ascii="Cambria Math"/>
                        <w:sz w:val="20"/>
                        <w:szCs w:val="22"/>
                      </w:rPr>
                      <m:t>V</m:t>
                    </w:ins>
                  </m:r>
                </m:e>
                <m:sub>
                  <m:r>
                    <w:ins w:id="1610" w:author="Aris Papasakellariou" w:date="2020-10-01T13:08:00Z">
                      <m:rPr>
                        <m:nor/>
                      </m:rPr>
                      <w:rPr>
                        <w:rFonts w:ascii="Cambria Math"/>
                        <w:b w:val="0"/>
                        <w:bCs/>
                        <w:sz w:val="20"/>
                        <w:szCs w:val="22"/>
                      </w:rPr>
                      <m:t>T-DAI</m:t>
                    </w:ins>
                  </m:r>
                  <m:ctrlPr>
                    <w:ins w:id="1611" w:author="Aris Papasakellariou" w:date="2020-10-01T13:08:00Z">
                      <w:rPr>
                        <w:rFonts w:ascii="Cambria Math" w:hAnsi="Cambria Math"/>
                        <w:b w:val="0"/>
                        <w:bCs/>
                        <w:sz w:val="20"/>
                        <w:szCs w:val="22"/>
                      </w:rPr>
                    </w:ins>
                  </m:ctrlPr>
                </m:sub>
                <m:sup>
                  <m:r>
                    <w:ins w:id="1612" w:author="Aris Papasakellariou" w:date="2020-10-01T13:08:00Z">
                      <m:rPr>
                        <m:nor/>
                      </m:rPr>
                      <w:rPr>
                        <w:rFonts w:ascii="Cambria Math"/>
                        <w:b w:val="0"/>
                        <w:bCs/>
                        <w:sz w:val="20"/>
                        <w:szCs w:val="22"/>
                      </w:rPr>
                      <m:t>DL</m:t>
                    </w:ins>
                  </m:r>
                  <m:ctrlPr>
                    <w:ins w:id="1613" w:author="Aris Papasakellariou" w:date="2020-10-01T13:08:00Z">
                      <w:rPr>
                        <w:rFonts w:ascii="Cambria Math" w:hAnsi="Cambria Math"/>
                        <w:b w:val="0"/>
                        <w:bCs/>
                        <w:sz w:val="20"/>
                        <w:szCs w:val="22"/>
                      </w:rPr>
                    </w:ins>
                  </m:ctrlPr>
                </m:sup>
              </m:sSubSup>
            </m:oMath>
            <w:del w:id="1614" w:author="Aris Papasakellariou" w:date="2020-10-01T13:08:00Z">
              <w:r w:rsidR="0044710D">
                <w:rPr>
                  <w:rFonts w:cs="Arial"/>
                  <w:noProof/>
                  <w:position w:val="-10"/>
                  <w:lang w:val="en-US"/>
                </w:rPr>
                <w:drawing>
                  <wp:inline distT="0" distB="0" distL="0" distR="0" wp14:anchorId="5F68B8B5" wp14:editId="46A3A92F">
                    <wp:extent cx="356870" cy="226060"/>
                    <wp:effectExtent l="0" t="0" r="5080" b="254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del>
            <w:r w:rsidR="0044710D">
              <w:rPr>
                <w:lang w:val="en-US"/>
              </w:rPr>
              <w:t xml:space="preserve"> </w:t>
            </w:r>
          </w:p>
        </w:tc>
        <w:tc>
          <w:tcPr>
            <w:tcW w:w="6599" w:type="dxa"/>
            <w:shd w:val="clear" w:color="auto" w:fill="E0E0E0"/>
            <w:vAlign w:val="center"/>
          </w:tcPr>
          <w:p w14:paraId="528A5B09" w14:textId="2E2100F7" w:rsidR="0044710D" w:rsidRPr="00B916EC" w:rsidRDefault="0044710D" w:rsidP="00870CBA">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w:ins w:id="1615" w:author="Aris Papasakellariou" w:date="2020-10-01T13:09:00Z">
                  <m:rPr>
                    <m:sty m:val="bi"/>
                  </m:rPr>
                  <w:rPr>
                    <w:rFonts w:ascii="Cambria Math"/>
                  </w:rPr>
                  <m:t>X</m:t>
                </w:ins>
              </m:r>
            </m:oMath>
            <w:del w:id="1616" w:author="Aris Papasakellariou" w:date="2020-10-01T13:09:00Z">
              <w:r>
                <w:rPr>
                  <w:rFonts w:cs="Arial"/>
                  <w:noProof/>
                  <w:position w:val="-4"/>
                  <w:lang w:val="en-US"/>
                </w:rPr>
                <w:drawing>
                  <wp:inline distT="0" distB="0" distL="0" distR="0" wp14:anchorId="4F82CEAC" wp14:editId="70F97C43">
                    <wp:extent cx="180975" cy="155575"/>
                    <wp:effectExtent l="0" t="0" r="9525"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sidRPr="00B916EC">
              <w:rPr>
                <w:rFonts w:cs="Arial" w:hint="eastAsia"/>
                <w:lang w:eastAsia="zh-CN"/>
              </w:rPr>
              <w:t xml:space="preserve"> and </w:t>
            </w:r>
            <m:oMath>
              <m:r>
                <w:ins w:id="1617" w:author="Aris Papasakellariou" w:date="2020-10-01T13:09:00Z">
                  <m:rPr>
                    <m:sty m:val="bi"/>
                  </m:rPr>
                  <w:rPr>
                    <w:rFonts w:ascii="Cambria Math"/>
                  </w:rPr>
                  <m:t>X</m:t>
                </w:ins>
              </m:r>
              <m:r>
                <w:ins w:id="1618" w:author="Aris Papasakellariou" w:date="2020-10-01T13:09:00Z">
                  <m:rPr>
                    <m:sty m:val="bi"/>
                  </m:rPr>
                  <w:rPr>
                    <w:rFonts w:ascii="Cambria Math" w:hAnsi="Cambria Math"/>
                  </w:rPr>
                  <m:t>≥</m:t>
                </w:ins>
              </m:r>
              <m:r>
                <w:ins w:id="1619" w:author="Aris Papasakellariou" w:date="2020-10-01T13:09:00Z">
                  <m:rPr>
                    <m:sty m:val="bi"/>
                  </m:rPr>
                  <w:rPr>
                    <w:rFonts w:ascii="Cambria Math"/>
                  </w:rPr>
                  <m:t>1</m:t>
                </w:ins>
              </m:r>
            </m:oMath>
            <w:del w:id="1620" w:author="Aris Papasakellariou" w:date="2020-10-01T13:09:00Z">
              <w:r>
                <w:rPr>
                  <w:rFonts w:cs="Arial"/>
                  <w:noProof/>
                  <w:position w:val="-4"/>
                  <w:lang w:val="en-US"/>
                </w:rPr>
                <w:drawing>
                  <wp:inline distT="0" distB="0" distL="0" distR="0" wp14:anchorId="683F6AEF" wp14:editId="254C9B3B">
                    <wp:extent cx="356870" cy="155575"/>
                    <wp:effectExtent l="0" t="0" r="508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del>
          </w:p>
        </w:tc>
      </w:tr>
      <w:tr w:rsidR="0044710D" w:rsidRPr="00B916EC" w14:paraId="2E9F113F" w14:textId="77777777" w:rsidTr="00870CBA">
        <w:trPr>
          <w:cantSplit/>
          <w:jc w:val="center"/>
        </w:trPr>
        <w:tc>
          <w:tcPr>
            <w:tcW w:w="1368" w:type="dxa"/>
            <w:vAlign w:val="center"/>
          </w:tcPr>
          <w:p w14:paraId="623A6DC0" w14:textId="77777777" w:rsidR="0044710D" w:rsidRPr="00B916EC" w:rsidRDefault="0044710D" w:rsidP="00870CBA">
            <w:pPr>
              <w:pStyle w:val="TAC"/>
              <w:rPr>
                <w:lang w:val="en-US"/>
              </w:rPr>
            </w:pPr>
            <w:r w:rsidRPr="00B916EC">
              <w:rPr>
                <w:lang w:val="en-US"/>
              </w:rPr>
              <w:t>0,0</w:t>
            </w:r>
          </w:p>
        </w:tc>
        <w:tc>
          <w:tcPr>
            <w:tcW w:w="1890" w:type="dxa"/>
            <w:vAlign w:val="center"/>
          </w:tcPr>
          <w:p w14:paraId="7691404E" w14:textId="77777777" w:rsidR="0044710D" w:rsidRPr="00B916EC" w:rsidRDefault="0044710D" w:rsidP="00870CBA">
            <w:pPr>
              <w:pStyle w:val="TAC"/>
              <w:rPr>
                <w:lang w:val="en-US"/>
              </w:rPr>
            </w:pPr>
            <w:r w:rsidRPr="00B916EC">
              <w:rPr>
                <w:lang w:val="en-US"/>
              </w:rPr>
              <w:t>1</w:t>
            </w:r>
          </w:p>
        </w:tc>
        <w:tc>
          <w:tcPr>
            <w:tcW w:w="6599" w:type="dxa"/>
            <w:vAlign w:val="center"/>
          </w:tcPr>
          <w:p w14:paraId="3D5CDD35" w14:textId="20D11F1B" w:rsidR="0044710D" w:rsidRPr="00B916EC" w:rsidRDefault="00575F90" w:rsidP="00870CBA">
            <w:pPr>
              <w:pStyle w:val="TAC"/>
              <w:rPr>
                <w:lang w:val="en-US"/>
              </w:rPr>
            </w:pPr>
            <m:oMath>
              <m:d>
                <m:dPr>
                  <m:ctrlPr>
                    <w:ins w:id="1621" w:author="Aris Papasakellariou" w:date="2020-10-01T13:08:00Z">
                      <w:rPr>
                        <w:rFonts w:ascii="Cambria Math" w:hAnsi="Cambria Math"/>
                        <w:bCs/>
                        <w:i/>
                      </w:rPr>
                    </w:ins>
                  </m:ctrlPr>
                </m:dPr>
                <m:e>
                  <m:r>
                    <w:ins w:id="1622" w:author="Aris Papasakellariou" w:date="2020-10-01T13:08:00Z">
                      <w:rPr>
                        <w:rFonts w:ascii="Cambria Math"/>
                      </w:rPr>
                      <m:t>X</m:t>
                    </w:ins>
                  </m:r>
                  <m:r>
                    <w:ins w:id="1623" w:author="Aris Papasakellariou" w:date="2020-10-01T13:08:00Z">
                      <w:rPr>
                        <w:rFonts w:ascii="Cambria Math"/>
                      </w:rPr>
                      <m:t>-</m:t>
                    </w:ins>
                  </m:r>
                  <m:r>
                    <w:ins w:id="1624" w:author="Aris Papasakellariou" w:date="2020-10-01T13:08:00Z">
                      <w:rPr>
                        <w:rFonts w:ascii="Cambria Math"/>
                      </w:rPr>
                      <m:t>1</m:t>
                    </w:ins>
                  </m:r>
                </m:e>
              </m:d>
              <m:func>
                <m:funcPr>
                  <m:ctrlPr>
                    <w:ins w:id="1625" w:author="Aris Papasakellariou" w:date="2020-10-01T13:08:00Z">
                      <w:rPr>
                        <w:rFonts w:ascii="Cambria Math" w:hAnsi="Cambria Math"/>
                        <w:bCs/>
                        <w:i/>
                      </w:rPr>
                    </w:ins>
                  </m:ctrlPr>
                </m:funcPr>
                <m:fName>
                  <m:r>
                    <w:ins w:id="1626" w:author="Aris Papasakellariou" w:date="2020-10-01T13:08:00Z">
                      <w:rPr>
                        <w:rFonts w:ascii="Cambria Math"/>
                      </w:rPr>
                      <m:t>mod</m:t>
                    </w:ins>
                  </m:r>
                </m:fName>
                <m:e>
                  <m:r>
                    <w:ins w:id="1627" w:author="Aris Papasakellariou" w:date="2020-10-01T13:08:00Z">
                      <w:rPr>
                        <w:rFonts w:ascii="Cambria Math" w:hAnsi="Cambria Math"/>
                      </w:rPr>
                      <m:t>4</m:t>
                    </w:ins>
                  </m:r>
                </m:e>
              </m:func>
              <m:r>
                <w:ins w:id="1628" w:author="Aris Papasakellariou" w:date="2020-10-01T13:08:00Z">
                  <w:rPr>
                    <w:rFonts w:ascii="Cambria Math"/>
                  </w:rPr>
                  <m:t>+1=1</m:t>
                </w:ins>
              </m:r>
            </m:oMath>
            <w:del w:id="1629" w:author="Aris Papasakellariou" w:date="2020-10-01T13:08:00Z">
              <w:r w:rsidR="0044710D">
                <w:rPr>
                  <w:b/>
                  <w:noProof/>
                  <w:position w:val="-10"/>
                  <w:lang w:val="en-US"/>
                </w:rPr>
                <w:drawing>
                  <wp:inline distT="0" distB="0" distL="0" distR="0" wp14:anchorId="63F6337B" wp14:editId="4CCAF2CA">
                    <wp:extent cx="1009650" cy="180975"/>
                    <wp:effectExtent l="0" t="0" r="0" b="9525"/>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del>
          </w:p>
        </w:tc>
      </w:tr>
      <w:tr w:rsidR="0044710D" w:rsidRPr="00B916EC" w14:paraId="0469666C" w14:textId="77777777" w:rsidTr="00870CBA">
        <w:trPr>
          <w:cantSplit/>
          <w:jc w:val="center"/>
        </w:trPr>
        <w:tc>
          <w:tcPr>
            <w:tcW w:w="1368" w:type="dxa"/>
            <w:vAlign w:val="center"/>
          </w:tcPr>
          <w:p w14:paraId="2765734F" w14:textId="77777777" w:rsidR="0044710D" w:rsidRPr="00B916EC" w:rsidRDefault="0044710D" w:rsidP="00870CBA">
            <w:pPr>
              <w:pStyle w:val="TAC"/>
              <w:rPr>
                <w:lang w:val="en-US"/>
              </w:rPr>
            </w:pPr>
            <w:r w:rsidRPr="00B916EC">
              <w:rPr>
                <w:lang w:val="en-US"/>
              </w:rPr>
              <w:t>0,1</w:t>
            </w:r>
          </w:p>
        </w:tc>
        <w:tc>
          <w:tcPr>
            <w:tcW w:w="1890" w:type="dxa"/>
            <w:vAlign w:val="center"/>
          </w:tcPr>
          <w:p w14:paraId="7A0553DF" w14:textId="77777777" w:rsidR="0044710D" w:rsidRPr="00B916EC" w:rsidRDefault="0044710D" w:rsidP="00870CBA">
            <w:pPr>
              <w:pStyle w:val="TAC"/>
              <w:rPr>
                <w:lang w:val="en-US"/>
              </w:rPr>
            </w:pPr>
            <w:r w:rsidRPr="00B916EC">
              <w:rPr>
                <w:lang w:val="en-US"/>
              </w:rPr>
              <w:t>2</w:t>
            </w:r>
          </w:p>
        </w:tc>
        <w:tc>
          <w:tcPr>
            <w:tcW w:w="6599" w:type="dxa"/>
            <w:vAlign w:val="center"/>
          </w:tcPr>
          <w:p w14:paraId="396F785D" w14:textId="22F3B915" w:rsidR="0044710D" w:rsidRPr="00B916EC" w:rsidRDefault="00575F90" w:rsidP="00870CBA">
            <w:pPr>
              <w:pStyle w:val="TAC"/>
              <w:rPr>
                <w:lang w:val="en-US"/>
              </w:rPr>
            </w:pPr>
            <m:oMath>
              <m:d>
                <m:dPr>
                  <m:ctrlPr>
                    <w:ins w:id="1630" w:author="Aris Papasakellariou" w:date="2020-10-01T13:08:00Z">
                      <w:rPr>
                        <w:rFonts w:ascii="Cambria Math" w:hAnsi="Cambria Math"/>
                        <w:bCs/>
                        <w:i/>
                      </w:rPr>
                    </w:ins>
                  </m:ctrlPr>
                </m:dPr>
                <m:e>
                  <m:r>
                    <w:ins w:id="1631" w:author="Aris Papasakellariou" w:date="2020-10-01T13:08:00Z">
                      <w:rPr>
                        <w:rFonts w:ascii="Cambria Math"/>
                      </w:rPr>
                      <m:t>X</m:t>
                    </w:ins>
                  </m:r>
                  <m:r>
                    <w:ins w:id="1632" w:author="Aris Papasakellariou" w:date="2020-10-01T13:08:00Z">
                      <w:rPr>
                        <w:rFonts w:ascii="Cambria Math"/>
                      </w:rPr>
                      <m:t>-</m:t>
                    </w:ins>
                  </m:r>
                  <m:r>
                    <w:ins w:id="1633" w:author="Aris Papasakellariou" w:date="2020-10-01T13:08:00Z">
                      <w:rPr>
                        <w:rFonts w:ascii="Cambria Math"/>
                      </w:rPr>
                      <m:t>1</m:t>
                    </w:ins>
                  </m:r>
                </m:e>
              </m:d>
              <m:func>
                <m:funcPr>
                  <m:ctrlPr>
                    <w:ins w:id="1634" w:author="Aris Papasakellariou" w:date="2020-10-01T13:08:00Z">
                      <w:rPr>
                        <w:rFonts w:ascii="Cambria Math" w:hAnsi="Cambria Math"/>
                        <w:bCs/>
                        <w:i/>
                      </w:rPr>
                    </w:ins>
                  </m:ctrlPr>
                </m:funcPr>
                <m:fName>
                  <m:r>
                    <w:ins w:id="1635" w:author="Aris Papasakellariou" w:date="2020-10-01T13:08:00Z">
                      <w:rPr>
                        <w:rFonts w:ascii="Cambria Math"/>
                      </w:rPr>
                      <m:t>mod</m:t>
                    </w:ins>
                  </m:r>
                </m:fName>
                <m:e>
                  <m:r>
                    <w:ins w:id="1636" w:author="Aris Papasakellariou" w:date="2020-10-01T13:08:00Z">
                      <w:rPr>
                        <w:rFonts w:ascii="Cambria Math" w:hAnsi="Cambria Math"/>
                      </w:rPr>
                      <m:t>4</m:t>
                    </w:ins>
                  </m:r>
                </m:e>
              </m:func>
              <m:r>
                <w:ins w:id="1637" w:author="Aris Papasakellariou" w:date="2020-10-01T13:08:00Z">
                  <w:rPr>
                    <w:rFonts w:ascii="Cambria Math"/>
                  </w:rPr>
                  <m:t>+1=2</m:t>
                </w:ins>
              </m:r>
            </m:oMath>
            <w:del w:id="1638" w:author="Aris Papasakellariou" w:date="2020-10-01T13:08:00Z">
              <w:r w:rsidR="0044710D">
                <w:rPr>
                  <w:b/>
                  <w:noProof/>
                  <w:position w:val="-10"/>
                  <w:lang w:val="en-US"/>
                </w:rPr>
                <w:drawing>
                  <wp:inline distT="0" distB="0" distL="0" distR="0" wp14:anchorId="7721DBA8" wp14:editId="22F4C343">
                    <wp:extent cx="1095375" cy="180975"/>
                    <wp:effectExtent l="0" t="0" r="9525" b="9525"/>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r w:rsidR="0044710D" w:rsidRPr="00B916EC" w14:paraId="4CDA39F0" w14:textId="77777777" w:rsidTr="00870CBA">
        <w:trPr>
          <w:cantSplit/>
          <w:jc w:val="center"/>
        </w:trPr>
        <w:tc>
          <w:tcPr>
            <w:tcW w:w="1368" w:type="dxa"/>
            <w:vAlign w:val="center"/>
          </w:tcPr>
          <w:p w14:paraId="5A8B0085" w14:textId="77777777" w:rsidR="0044710D" w:rsidRPr="00B916EC" w:rsidRDefault="0044710D" w:rsidP="00870CBA">
            <w:pPr>
              <w:pStyle w:val="TAC"/>
              <w:rPr>
                <w:lang w:val="en-US"/>
              </w:rPr>
            </w:pPr>
            <w:r w:rsidRPr="00B916EC">
              <w:rPr>
                <w:lang w:val="en-US"/>
              </w:rPr>
              <w:t>1,0</w:t>
            </w:r>
          </w:p>
        </w:tc>
        <w:tc>
          <w:tcPr>
            <w:tcW w:w="1890" w:type="dxa"/>
            <w:vAlign w:val="center"/>
          </w:tcPr>
          <w:p w14:paraId="219FCC81" w14:textId="77777777" w:rsidR="0044710D" w:rsidRPr="00B916EC" w:rsidRDefault="0044710D" w:rsidP="00870CBA">
            <w:pPr>
              <w:pStyle w:val="TAC"/>
              <w:rPr>
                <w:lang w:val="en-US"/>
              </w:rPr>
            </w:pPr>
            <w:r w:rsidRPr="00B916EC">
              <w:rPr>
                <w:lang w:val="en-US"/>
              </w:rPr>
              <w:t>3</w:t>
            </w:r>
          </w:p>
        </w:tc>
        <w:tc>
          <w:tcPr>
            <w:tcW w:w="6599" w:type="dxa"/>
            <w:vAlign w:val="center"/>
          </w:tcPr>
          <w:p w14:paraId="0A7530B5" w14:textId="3E1763F5" w:rsidR="0044710D" w:rsidRPr="00B916EC" w:rsidRDefault="00575F90" w:rsidP="00870CBA">
            <w:pPr>
              <w:pStyle w:val="TAC"/>
              <w:rPr>
                <w:lang w:val="en-US"/>
              </w:rPr>
            </w:pPr>
            <m:oMath>
              <m:d>
                <m:dPr>
                  <m:ctrlPr>
                    <w:ins w:id="1639" w:author="Aris Papasakellariou" w:date="2020-10-01T13:08:00Z">
                      <w:rPr>
                        <w:rFonts w:ascii="Cambria Math" w:hAnsi="Cambria Math"/>
                        <w:bCs/>
                        <w:i/>
                      </w:rPr>
                    </w:ins>
                  </m:ctrlPr>
                </m:dPr>
                <m:e>
                  <m:r>
                    <w:ins w:id="1640" w:author="Aris Papasakellariou" w:date="2020-10-01T13:08:00Z">
                      <w:rPr>
                        <w:rFonts w:ascii="Cambria Math"/>
                      </w:rPr>
                      <m:t>X</m:t>
                    </w:ins>
                  </m:r>
                  <m:r>
                    <w:ins w:id="1641" w:author="Aris Papasakellariou" w:date="2020-10-01T13:08:00Z">
                      <w:rPr>
                        <w:rFonts w:ascii="Cambria Math"/>
                      </w:rPr>
                      <m:t>-</m:t>
                    </w:ins>
                  </m:r>
                  <m:r>
                    <w:ins w:id="1642" w:author="Aris Papasakellariou" w:date="2020-10-01T13:08:00Z">
                      <w:rPr>
                        <w:rFonts w:ascii="Cambria Math"/>
                      </w:rPr>
                      <m:t>1</m:t>
                    </w:ins>
                  </m:r>
                </m:e>
              </m:d>
              <m:func>
                <m:funcPr>
                  <m:ctrlPr>
                    <w:ins w:id="1643" w:author="Aris Papasakellariou" w:date="2020-10-01T13:08:00Z">
                      <w:rPr>
                        <w:rFonts w:ascii="Cambria Math" w:hAnsi="Cambria Math"/>
                        <w:bCs/>
                        <w:i/>
                      </w:rPr>
                    </w:ins>
                  </m:ctrlPr>
                </m:funcPr>
                <m:fName>
                  <m:r>
                    <w:ins w:id="1644" w:author="Aris Papasakellariou" w:date="2020-10-01T13:08:00Z">
                      <w:rPr>
                        <w:rFonts w:ascii="Cambria Math"/>
                      </w:rPr>
                      <m:t>mod</m:t>
                    </w:ins>
                  </m:r>
                </m:fName>
                <m:e>
                  <m:r>
                    <w:ins w:id="1645" w:author="Aris Papasakellariou" w:date="2020-10-01T13:08:00Z">
                      <w:rPr>
                        <w:rFonts w:ascii="Cambria Math" w:hAnsi="Cambria Math"/>
                      </w:rPr>
                      <m:t>4</m:t>
                    </w:ins>
                  </m:r>
                </m:e>
              </m:func>
              <m:r>
                <w:ins w:id="1646" w:author="Aris Papasakellariou" w:date="2020-10-01T13:08:00Z">
                  <w:rPr>
                    <w:rFonts w:ascii="Cambria Math"/>
                  </w:rPr>
                  <m:t>+1=3</m:t>
                </w:ins>
              </m:r>
            </m:oMath>
            <w:del w:id="1647" w:author="Aris Papasakellariou" w:date="2020-10-01T13:08:00Z">
              <w:r w:rsidR="0044710D">
                <w:rPr>
                  <w:b/>
                  <w:noProof/>
                  <w:position w:val="-10"/>
                  <w:lang w:val="en-US"/>
                </w:rPr>
                <w:drawing>
                  <wp:inline distT="0" distB="0" distL="0" distR="0" wp14:anchorId="68F4C466" wp14:editId="6D6E5DF5">
                    <wp:extent cx="1095375" cy="180975"/>
                    <wp:effectExtent l="0" t="0" r="9525" b="9525"/>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r w:rsidR="0044710D" w:rsidRPr="00B916EC" w14:paraId="068C7CFC" w14:textId="77777777" w:rsidTr="00870CBA">
        <w:trPr>
          <w:cantSplit/>
          <w:jc w:val="center"/>
        </w:trPr>
        <w:tc>
          <w:tcPr>
            <w:tcW w:w="1368" w:type="dxa"/>
            <w:vAlign w:val="center"/>
          </w:tcPr>
          <w:p w14:paraId="6AED9024" w14:textId="77777777" w:rsidR="0044710D" w:rsidRPr="00B916EC" w:rsidRDefault="0044710D" w:rsidP="00870CBA">
            <w:pPr>
              <w:pStyle w:val="TAC"/>
              <w:rPr>
                <w:lang w:val="en-US"/>
              </w:rPr>
            </w:pPr>
            <w:r w:rsidRPr="00B916EC">
              <w:rPr>
                <w:lang w:val="en-US"/>
              </w:rPr>
              <w:t>1,1</w:t>
            </w:r>
          </w:p>
        </w:tc>
        <w:tc>
          <w:tcPr>
            <w:tcW w:w="1890" w:type="dxa"/>
            <w:vAlign w:val="center"/>
          </w:tcPr>
          <w:p w14:paraId="36BF9AC2" w14:textId="77777777" w:rsidR="0044710D" w:rsidRPr="00B916EC" w:rsidRDefault="0044710D" w:rsidP="00870CBA">
            <w:pPr>
              <w:pStyle w:val="TAC"/>
              <w:rPr>
                <w:lang w:val="en-US"/>
              </w:rPr>
            </w:pPr>
            <w:r w:rsidRPr="00B916EC">
              <w:rPr>
                <w:lang w:val="en-US"/>
              </w:rPr>
              <w:t>4</w:t>
            </w:r>
          </w:p>
        </w:tc>
        <w:tc>
          <w:tcPr>
            <w:tcW w:w="6599" w:type="dxa"/>
            <w:vAlign w:val="center"/>
          </w:tcPr>
          <w:p w14:paraId="6FA0CAAF" w14:textId="6E0EEF71" w:rsidR="0044710D" w:rsidRPr="00B916EC" w:rsidRDefault="00575F90" w:rsidP="00870CBA">
            <w:pPr>
              <w:pStyle w:val="TAC"/>
              <w:rPr>
                <w:lang w:val="en-US"/>
              </w:rPr>
            </w:pPr>
            <m:oMath>
              <m:d>
                <m:dPr>
                  <m:ctrlPr>
                    <w:ins w:id="1648" w:author="Aris Papasakellariou" w:date="2020-10-01T13:08:00Z">
                      <w:rPr>
                        <w:rFonts w:ascii="Cambria Math" w:hAnsi="Cambria Math"/>
                        <w:bCs/>
                        <w:i/>
                      </w:rPr>
                    </w:ins>
                  </m:ctrlPr>
                </m:dPr>
                <m:e>
                  <m:r>
                    <w:ins w:id="1649" w:author="Aris Papasakellariou" w:date="2020-10-01T13:08:00Z">
                      <w:rPr>
                        <w:rFonts w:ascii="Cambria Math"/>
                      </w:rPr>
                      <m:t>X</m:t>
                    </w:ins>
                  </m:r>
                  <m:r>
                    <w:ins w:id="1650" w:author="Aris Papasakellariou" w:date="2020-10-01T13:08:00Z">
                      <w:rPr>
                        <w:rFonts w:ascii="Cambria Math"/>
                      </w:rPr>
                      <m:t>-</m:t>
                    </w:ins>
                  </m:r>
                  <m:r>
                    <w:ins w:id="1651" w:author="Aris Papasakellariou" w:date="2020-10-01T13:08:00Z">
                      <w:rPr>
                        <w:rFonts w:ascii="Cambria Math"/>
                      </w:rPr>
                      <m:t>1</m:t>
                    </w:ins>
                  </m:r>
                </m:e>
              </m:d>
              <m:func>
                <m:funcPr>
                  <m:ctrlPr>
                    <w:ins w:id="1652" w:author="Aris Papasakellariou" w:date="2020-10-01T13:08:00Z">
                      <w:rPr>
                        <w:rFonts w:ascii="Cambria Math" w:hAnsi="Cambria Math"/>
                        <w:bCs/>
                        <w:i/>
                      </w:rPr>
                    </w:ins>
                  </m:ctrlPr>
                </m:funcPr>
                <m:fName>
                  <m:r>
                    <w:ins w:id="1653" w:author="Aris Papasakellariou" w:date="2020-10-01T13:08:00Z">
                      <w:rPr>
                        <w:rFonts w:ascii="Cambria Math"/>
                      </w:rPr>
                      <m:t>mod</m:t>
                    </w:ins>
                  </m:r>
                </m:fName>
                <m:e>
                  <m:r>
                    <w:ins w:id="1654" w:author="Aris Papasakellariou" w:date="2020-10-01T13:08:00Z">
                      <w:rPr>
                        <w:rFonts w:ascii="Cambria Math" w:hAnsi="Cambria Math"/>
                      </w:rPr>
                      <m:t>4</m:t>
                    </w:ins>
                  </m:r>
                </m:e>
              </m:func>
              <m:r>
                <w:ins w:id="1655" w:author="Aris Papasakellariou" w:date="2020-10-01T13:08:00Z">
                  <w:rPr>
                    <w:rFonts w:ascii="Cambria Math"/>
                  </w:rPr>
                  <m:t>+1=</m:t>
                </w:ins>
              </m:r>
              <m:r>
                <w:ins w:id="1656" w:author="Aris Papasakellariou" w:date="2020-10-01T13:09:00Z">
                  <w:rPr>
                    <w:rFonts w:ascii="Cambria Math"/>
                  </w:rPr>
                  <m:t>4</m:t>
                </w:ins>
              </m:r>
            </m:oMath>
            <w:del w:id="1657" w:author="Aris Papasakellariou" w:date="2020-10-01T13:08:00Z">
              <w:r w:rsidR="0044710D">
                <w:rPr>
                  <w:b/>
                  <w:noProof/>
                  <w:position w:val="-10"/>
                  <w:lang w:val="en-US"/>
                </w:rPr>
                <w:drawing>
                  <wp:inline distT="0" distB="0" distL="0" distR="0" wp14:anchorId="111F6D60" wp14:editId="7C0F3270">
                    <wp:extent cx="1095375" cy="180975"/>
                    <wp:effectExtent l="0" t="0" r="9525" b="9525"/>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bl>
    <w:p w14:paraId="56A3881E" w14:textId="77777777" w:rsidR="0044710D" w:rsidRDefault="0044710D" w:rsidP="0044710D"/>
    <w:p w14:paraId="5AA9C60E" w14:textId="77777777" w:rsidR="0044710D" w:rsidRPr="00990A42" w:rsidRDefault="0044710D" w:rsidP="0044710D">
      <w:pPr>
        <w:pStyle w:val="Heading4"/>
      </w:pPr>
      <w:bookmarkStart w:id="1658" w:name="_Toc29894845"/>
      <w:bookmarkStart w:id="1659" w:name="_Toc29899144"/>
      <w:bookmarkStart w:id="1660" w:name="_Toc29899562"/>
      <w:bookmarkStart w:id="1661" w:name="_Toc29917299"/>
      <w:bookmarkStart w:id="1662" w:name="_Toc36498173"/>
      <w:bookmarkStart w:id="1663" w:name="_Toc45699199"/>
      <w:bookmarkStart w:id="1664" w:name="_Toc52208361"/>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1658"/>
      <w:bookmarkEnd w:id="1659"/>
      <w:bookmarkEnd w:id="1660"/>
      <w:bookmarkEnd w:id="1661"/>
      <w:bookmarkEnd w:id="1662"/>
      <w:bookmarkEnd w:id="1663"/>
      <w:bookmarkEnd w:id="1664"/>
    </w:p>
    <w:p w14:paraId="3E1FFB26" w14:textId="7DC1BA69" w:rsidR="0044710D" w:rsidRPr="00990A42" w:rsidRDefault="0044710D" w:rsidP="0044710D">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del w:id="1665" w:author="Aris Papasakellariou" w:date="2020-10-08T19:26:00Z">
        <w:r w:rsidRPr="00990A42" w:rsidDel="001C6905">
          <w:rPr>
            <w:rFonts w:cs="Arial"/>
            <w:i/>
            <w:lang w:eastAsia="zh-CN"/>
          </w:rPr>
          <w:delText xml:space="preserve"> = </w:delText>
        </w:r>
        <w:r w:rsidRPr="00990A42" w:rsidDel="001C6905">
          <w:rPr>
            <w:i/>
            <w:iCs/>
          </w:rPr>
          <w:delText>enhancedDynamic-r16</w:delText>
        </w:r>
      </w:del>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6BF2C881" w14:textId="77777777" w:rsidR="0044710D" w:rsidRDefault="0044710D" w:rsidP="0044710D">
      <w:r w:rsidRPr="00990A42">
        <w:t xml:space="preserve">Set </w:t>
      </w:r>
      <m:oMath>
        <m:r>
          <w:rPr>
            <w:rFonts w:ascii="Cambria Math" w:cs="Arial"/>
            <w:lang w:eastAsia="zh-CN"/>
          </w:rPr>
          <m:t>g</m:t>
        </m:r>
      </m:oMath>
      <w:r w:rsidRPr="00990A42">
        <w:t xml:space="preserve"> to the valu</w:t>
      </w:r>
      <w:r>
        <w:t>e of a PDSCH group index field</w:t>
      </w:r>
      <w:r w:rsidRPr="00990A42">
        <w:t xml:space="preserve"> in a </w:t>
      </w:r>
      <w:r>
        <w:t xml:space="preserve">last </w:t>
      </w:r>
      <w:r w:rsidRPr="00990A42">
        <w:t>DCI format</w:t>
      </w:r>
      <w:r w:rsidRPr="00216371">
        <w:t xml:space="preserve"> </w:t>
      </w:r>
      <w:r>
        <w:t xml:space="preserve">that provides a value of </w:t>
      </w:r>
      <m:oMath>
        <m:r>
          <w:rPr>
            <w:rFonts w:ascii="Cambria Math" w:cs="Arial"/>
            <w:lang w:eastAsia="zh-CN"/>
          </w:rPr>
          <m:t>g</m:t>
        </m:r>
      </m:oMath>
      <w:r>
        <w:t xml:space="preserve"> </w:t>
      </w:r>
      <w:r w:rsidRPr="0027149A">
        <w:t>and indicates</w:t>
      </w:r>
      <w:r>
        <w:t xml:space="preserve"> </w:t>
      </w:r>
      <w:r w:rsidRPr="0027149A">
        <w:t>a</w:t>
      </w:r>
      <w:r>
        <w:t xml:space="preserve"> PUCCH transmission occasion</w:t>
      </w:r>
      <w:r>
        <w:rPr>
          <w:lang w:eastAsia="zh-CN"/>
        </w:rPr>
        <w:t>.</w:t>
      </w:r>
    </w:p>
    <w:p w14:paraId="5C02E5B0" w14:textId="77777777" w:rsidR="0044710D" w:rsidRDefault="0044710D" w:rsidP="0044710D">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76326F45" w14:textId="77777777" w:rsidR="0044710D" w:rsidRDefault="0044710D" w:rsidP="0044710D">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07E39E36" w14:textId="77777777" w:rsidR="0044710D" w:rsidRPr="00990A42" w:rsidRDefault="0044710D" w:rsidP="0044710D">
      <w:pPr>
        <w:pStyle w:val="B1"/>
        <w:rPr>
          <w:lang w:eastAsia="zh-CN"/>
        </w:rPr>
      </w:pPr>
      <w:r>
        <w:rPr>
          <w:lang w:eastAsia="zh-CN"/>
        </w:rPr>
        <w:t>-</w:t>
      </w:r>
      <w:r>
        <w:rPr>
          <w:lang w:eastAsia="zh-CN"/>
        </w:rPr>
        <w:tab/>
        <w:t xml:space="preserve">If the DCI format does not include a </w:t>
      </w:r>
      <w:r w:rsidRPr="00990A42">
        <w:rPr>
          <w:lang w:eastAsia="zh-CN"/>
        </w:rPr>
        <w:t>PDSCH-to-HARQ_feedback timi</w:t>
      </w:r>
      <w:r>
        <w:rPr>
          <w:lang w:eastAsia="zh-CN"/>
        </w:rPr>
        <w:t xml:space="preserve">ng field, </w:t>
      </w:r>
      <w:r>
        <w:t xml:space="preserve">set </w:t>
      </w:r>
      <m:oMath>
        <m:r>
          <w:rPr>
            <w:rFonts w:ascii="Cambria Math" w:hAnsi="Cambria Math"/>
          </w:rPr>
          <m:t>k</m:t>
        </m:r>
      </m:oMath>
      <w:r>
        <w:t xml:space="preserve"> to the value provided by </w:t>
      </w:r>
      <w:r w:rsidRPr="000D579D">
        <w:rPr>
          <w:i/>
        </w:rPr>
        <w:t>dl-DataToUL-ACK</w:t>
      </w:r>
    </w:p>
    <w:p w14:paraId="42391FB6" w14:textId="7C176886" w:rsidR="0044710D" w:rsidRPr="00990A42" w:rsidRDefault="0044710D" w:rsidP="0044710D">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del w:id="1666" w:author="Aris Papasakellariou 1" w:date="2020-10-23T13:56:00Z">
        <w:r w:rsidRPr="00990A42" w:rsidDel="00391A04">
          <w:rPr>
            <w:bCs/>
            <w:lang w:eastAsia="x-none"/>
          </w:rPr>
          <w:delText>_</w:delText>
        </w:r>
      </w:del>
      <w:ins w:id="1667" w:author="Aris Papasakellariou 1" w:date="2020-10-23T13:56:00Z">
        <w:r w:rsidR="00391A04">
          <w:rPr>
            <w:bCs/>
            <w:lang w:eastAsia="x-none"/>
          </w:rPr>
          <w:t xml:space="preserve"> </w:t>
        </w:r>
      </w:ins>
      <w:del w:id="1668" w:author="Aris Papasakellariou 1" w:date="2020-10-23T13:56:00Z">
        <w:r w:rsidDel="00391A04">
          <w:rPr>
            <w:bCs/>
            <w:lang w:eastAsia="x-none"/>
          </w:rPr>
          <w:delText>F</w:delText>
        </w:r>
      </w:del>
      <w:ins w:id="1669" w:author="Aris Papasakellariou 1" w:date="2020-10-23T13:56:00Z">
        <w:r w:rsidR="00391A04">
          <w:rPr>
            <w:bCs/>
            <w:lang w:eastAsia="x-none"/>
          </w:rPr>
          <w:t>f</w:t>
        </w:r>
      </w:ins>
      <w:r>
        <w:rPr>
          <w:bCs/>
          <w:lang w:eastAsia="x-none"/>
        </w:rPr>
        <w:t>eedback</w:t>
      </w:r>
      <w:r w:rsidRPr="00990A42">
        <w:rPr>
          <w:bCs/>
          <w:lang w:eastAsia="x-none"/>
        </w:rPr>
        <w:t xml:space="preserve"> indicator</w:t>
      </w:r>
      <w:r w:rsidRPr="00990A42">
        <w:t xml:space="preserve"> field</w:t>
      </w:r>
      <w:r w:rsidRPr="00773CA9">
        <w:t xml:space="preserve"> in the last</w:t>
      </w:r>
      <w:r w:rsidRPr="00990A42">
        <w:t xml:space="preserve"> DCI format</w:t>
      </w:r>
      <w:r>
        <w:t xml:space="preserve"> providing the value of </w:t>
      </w:r>
      <m:oMath>
        <m:r>
          <w:rPr>
            <w:rFonts w:ascii="Cambria Math" w:cs="Arial"/>
            <w:lang w:eastAsia="zh-CN"/>
          </w:rPr>
          <m:t>g</m:t>
        </m:r>
      </m:oMath>
    </w:p>
    <w:p w14:paraId="24825565" w14:textId="3516A289" w:rsidR="0044710D" w:rsidRDefault="0044710D" w:rsidP="0044710D">
      <w:r>
        <w:lastRenderedPageBreak/>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del w:id="1670" w:author="Aris Papasakellariou 1" w:date="2020-10-23T13:56:00Z">
        <w:r w:rsidRPr="00990A42" w:rsidDel="00391A04">
          <w:rPr>
            <w:bCs/>
            <w:lang w:eastAsia="x-none"/>
          </w:rPr>
          <w:delText>_</w:delText>
        </w:r>
      </w:del>
      <w:ins w:id="1671" w:author="Aris Papasakellariou 1" w:date="2020-10-23T13:56:00Z">
        <w:r w:rsidR="00391A04">
          <w:rPr>
            <w:bCs/>
            <w:lang w:eastAsia="x-none"/>
          </w:rPr>
          <w:t xml:space="preserve"> </w:t>
        </w:r>
      </w:ins>
      <w:del w:id="1672" w:author="Aris Papasakellariou 1" w:date="2020-10-23T13:56:00Z">
        <w:r w:rsidDel="00391A04">
          <w:rPr>
            <w:bCs/>
            <w:lang w:eastAsia="x-none"/>
          </w:rPr>
          <w:delText>F</w:delText>
        </w:r>
      </w:del>
      <w:ins w:id="1673" w:author="Aris Papasakellariou 1" w:date="2020-10-23T13:56:00Z">
        <w:r w:rsidR="00391A04">
          <w:rPr>
            <w:bCs/>
            <w:lang w:eastAsia="x-none"/>
          </w:rPr>
          <w:t>f</w:t>
        </w:r>
      </w:ins>
      <w:r>
        <w:rPr>
          <w:bCs/>
          <w:lang w:eastAsia="x-none"/>
        </w:rPr>
        <w:t>eedback</w:t>
      </w:r>
      <w:r w:rsidRPr="00990A42">
        <w:rPr>
          <w:bCs/>
          <w:lang w:eastAsia="x-none"/>
        </w:rPr>
        <w:t xml:space="preserve"> indicator</w:t>
      </w:r>
      <w:r w:rsidRPr="00990A42">
        <w:t xml:space="preserve"> field</w:t>
      </w:r>
      <w:r w:rsidRPr="00773CA9">
        <w:t xml:space="preserve"> in the last</w:t>
      </w:r>
      <w:r w:rsidRPr="00990A42">
        <w:t xml:space="preserve"> DCI format</w:t>
      </w:r>
      <w:r>
        <w:t xml:space="preserve"> providing the value of </w:t>
      </w:r>
      <m:oMath>
        <m:r>
          <w:rPr>
            <w:rFonts w:ascii="Cambria Math" w:cs="Arial"/>
            <w:lang w:eastAsia="zh-CN"/>
          </w:rPr>
          <m:t>g</m:t>
        </m:r>
      </m:oMath>
    </w:p>
    <w:p w14:paraId="3712DA16" w14:textId="77777777" w:rsidR="0044710D" w:rsidRPr="00773CA9" w:rsidRDefault="0044710D" w:rsidP="0044710D">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Pr="007076FF">
        <w:rPr>
          <w:lang w:eastAsia="zh-CN"/>
        </w:rPr>
        <w:t xml:space="preserve"> </w:t>
      </w:r>
      <w:r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773CA9">
        <w:t xml:space="preserve"> in the last</w:t>
      </w:r>
      <w:r w:rsidRPr="00990A42">
        <w:t xml:space="preserve"> DCI format</w:t>
      </w:r>
      <w:r>
        <w:t xml:space="preserve"> providing the value of </w:t>
      </w:r>
      <m:oMath>
        <m:r>
          <w:rPr>
            <w:rFonts w:ascii="Cambria Math" w:cs="Arial"/>
            <w:lang w:eastAsia="zh-CN"/>
          </w:rPr>
          <m:t>g</m:t>
        </m:r>
      </m:oMath>
    </w:p>
    <w:p w14:paraId="69454206" w14:textId="77777777" w:rsidR="0044710D" w:rsidRPr="005736C2" w:rsidRDefault="0044710D" w:rsidP="0044710D">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2102DDB0" w14:textId="77777777" w:rsidR="0044710D" w:rsidRPr="00773CA9" w:rsidRDefault="0044710D" w:rsidP="0044710D">
      <w:r w:rsidRPr="00990A42">
        <w:t xml:space="preserve">Set </w:t>
      </w:r>
      <m:oMath>
        <m:r>
          <w:rPr>
            <w:rFonts w:ascii="Cambria Math" w:hAnsi="Cambria Math"/>
          </w:rPr>
          <m:t>q</m:t>
        </m:r>
      </m:oMath>
      <w:r w:rsidRPr="00990A42">
        <w:t xml:space="preserve"> to the value of a </w:t>
      </w:r>
      <w:r>
        <w:rPr>
          <w:lang w:eastAsia="zh-CN"/>
        </w:rPr>
        <w:t>n</w:t>
      </w:r>
      <w:r w:rsidRPr="0007092C">
        <w:rPr>
          <w:lang w:eastAsia="zh-CN"/>
        </w:rPr>
        <w:t>umber of requested PDSCH group(s)</w:t>
      </w:r>
      <w:r w:rsidRPr="0007092C">
        <w:t xml:space="preserve"> </w:t>
      </w:r>
      <w:r>
        <w:t xml:space="preserve">field </w:t>
      </w:r>
      <w:r w:rsidRPr="00773CA9">
        <w:t xml:space="preserve">in the last DCI format providing the value of </w:t>
      </w:r>
      <w:r w:rsidRPr="00773CA9">
        <w:rPr>
          <w:i/>
        </w:rPr>
        <w:t>g</w:t>
      </w:r>
    </w:p>
    <w:p w14:paraId="05FF65EF" w14:textId="77777777" w:rsidR="0044710D" w:rsidRPr="00773CA9" w:rsidRDefault="0044710D" w:rsidP="0044710D">
      <w:r w:rsidRPr="00773CA9">
        <w:t>A UE does not expect to detect DCI formats with respective</w:t>
      </w:r>
    </w:p>
    <w:p w14:paraId="31F62FC2" w14:textId="77777777" w:rsidR="0044710D" w:rsidRPr="00773CA9" w:rsidRDefault="0044710D" w:rsidP="0044710D">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4C92E637" w14:textId="77777777" w:rsidR="0044710D" w:rsidRPr="00773CA9" w:rsidRDefault="0044710D" w:rsidP="0044710D">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3A96A36C" w14:textId="77777777" w:rsidR="0044710D" w:rsidRPr="00990A42" w:rsidRDefault="0044710D" w:rsidP="0044710D">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40083F1A" w14:textId="77777777" w:rsidR="0044710D" w:rsidRDefault="0044710D" w:rsidP="0044710D">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escribed in Clause 9.1.3.1</w:t>
      </w:r>
      <w:r w:rsidRPr="00990A42">
        <w:t xml:space="preserve">, </w:t>
      </w:r>
      <w:r>
        <w:t>where</w:t>
      </w:r>
    </w:p>
    <w:p w14:paraId="17698C42"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Pr="00773CA9">
        <w:t xml:space="preserve">and to detections of DCI formats </w:t>
      </w:r>
      <w:r w:rsidRPr="00773CA9">
        <w:rPr>
          <w:lang w:val="en-US"/>
        </w:rPr>
        <w:t xml:space="preserve">that do </w:t>
      </w:r>
      <w:r w:rsidRPr="00773CA9">
        <w:t>not provid</w:t>
      </w:r>
      <w:r w:rsidRPr="00773CA9">
        <w:rPr>
          <w:lang w:val="en-US"/>
        </w:rPr>
        <w:t>e</w:t>
      </w:r>
      <w:r w:rsidRPr="00773CA9">
        <w:t xml:space="preserve"> a value of </w:t>
      </w:r>
      <m:oMath>
        <m:r>
          <w:rPr>
            <w:rFonts w:ascii="Cambria Math" w:hAnsi="Cambria Math"/>
          </w:rPr>
          <m:t>g</m:t>
        </m:r>
      </m:oMath>
      <w:r w:rsidRPr="00773CA9">
        <w:rPr>
          <w:lang w:val="en-US"/>
        </w:rPr>
        <w:t xml:space="preserve"> and</w:t>
      </w:r>
      <w:r w:rsidRPr="00773CA9">
        <w:t xml:space="preserve"> </w:t>
      </w:r>
      <m:oMath>
        <m:r>
          <w:rPr>
            <w:rFonts w:ascii="Cambria Math" w:hAnsi="Cambria Math"/>
          </w:rPr>
          <m:t>h(g)</m:t>
        </m:r>
      </m:oMath>
      <w:r w:rsidRPr="00773CA9">
        <w:t xml:space="preserve"> </w:t>
      </w:r>
      <w:r w:rsidRPr="00773CA9">
        <w:rPr>
          <w:lang w:val="en-US"/>
        </w:rPr>
        <w:t>and</w:t>
      </w:r>
      <w:r w:rsidRPr="00773CA9">
        <w:t xml:space="preserve"> </w:t>
      </w:r>
      <w:r w:rsidRPr="00773CA9">
        <w:rPr>
          <w:lang w:val="en-US"/>
        </w:rPr>
        <w:t xml:space="preserve">are </w:t>
      </w:r>
      <w:r w:rsidRPr="00773CA9">
        <w:t xml:space="preserve">associated with a same value of </w:t>
      </w:r>
      <m:oMath>
        <m:r>
          <w:rPr>
            <w:rFonts w:ascii="Cambria Math" w:hAnsi="Cambria Math"/>
          </w:rPr>
          <m:t>g</m:t>
        </m:r>
      </m:oMath>
      <w:r w:rsidRPr="00773CA9">
        <w:t xml:space="preserve">, of </w:t>
      </w:r>
      <m:oMath>
        <m:r>
          <w:rPr>
            <w:rFonts w:ascii="Cambria Math" w:hAnsi="Cambria Math"/>
          </w:rPr>
          <m:t>h(g)</m:t>
        </m:r>
      </m:oMath>
      <w:r w:rsidRPr="00773CA9">
        <w:t>,</w:t>
      </w:r>
      <w:r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47368237"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112E4157" w14:textId="77777777" w:rsidR="0044710D" w:rsidRDefault="0044710D" w:rsidP="0044710D">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Pr="00773CA9">
        <w:rPr>
          <w:lang w:val="en-US"/>
        </w:rPr>
        <w:t xml:space="preserve"> </w:t>
      </w:r>
      <w:r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368D536A" w14:textId="77777777" w:rsidR="0044710D" w:rsidRPr="00773CA9" w:rsidRDefault="0044710D" w:rsidP="0044710D">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in a slot, as described in Clause 9.1.3.1, excludes the generation of HARQ-ACK information for SPS PDSCH receptions.</w:t>
      </w:r>
    </w:p>
    <w:p w14:paraId="66C5D4CF" w14:textId="77777777" w:rsidR="0044710D" w:rsidRDefault="0044710D" w:rsidP="0044710D">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escribed in Clause 9.1.3.1</w:t>
      </w:r>
      <w:r w:rsidRPr="00990A42">
        <w:t xml:space="preserve">, </w:t>
      </w:r>
      <w:r>
        <w:t>where</w:t>
      </w:r>
    </w:p>
    <w:p w14:paraId="4E81F818" w14:textId="77777777" w:rsidR="0044710D" w:rsidRPr="00AD2C28" w:rsidRDefault="0044710D" w:rsidP="0044710D">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lang w:val="en-US"/>
        </w:rPr>
        <w:t xml:space="preserve"> </w:t>
      </w:r>
      <w:r w:rsidRPr="00773CA9">
        <w:t xml:space="preserve">and to detections of DCI formats </w:t>
      </w:r>
      <w:r w:rsidRPr="00773CA9">
        <w:rPr>
          <w:lang w:val="en-US"/>
        </w:rPr>
        <w:t xml:space="preserve">that do </w:t>
      </w:r>
      <w:r w:rsidRPr="00773CA9">
        <w:t>not provid</w:t>
      </w:r>
      <w:r w:rsidRPr="00773CA9">
        <w:rPr>
          <w:lang w:val="en-US"/>
        </w:rPr>
        <w:t>e</w:t>
      </w:r>
      <w:r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but </w:t>
      </w:r>
      <w:r w:rsidRPr="00773CA9">
        <w:rPr>
          <w:lang w:val="en-US"/>
        </w:rPr>
        <w:t>are</w:t>
      </w:r>
      <w:r w:rsidRPr="00773CA9">
        <w:t xml:space="preserve"> associated with a same </w:t>
      </w:r>
      <w:r w:rsidRPr="00773CA9">
        <w:rPr>
          <w:lang w:val="en-US"/>
        </w:rPr>
        <w:t>value</w:t>
      </w:r>
      <w:r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B1783F6"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002E6D02" w14:textId="77777777" w:rsidR="0044710D" w:rsidRDefault="0044710D" w:rsidP="0044710D">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rPr>
          <w:lang w:val="en-US"/>
        </w:rPr>
        <w:t xml:space="preserve"> or that is associated with a </w:t>
      </w:r>
      <w:r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101883ED" w14:textId="77777777" w:rsidR="0044710D" w:rsidRDefault="0044710D" w:rsidP="0044710D">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1789D64C"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val="en-US"/>
        </w:rPr>
        <w:t xml:space="preserve">. </w:t>
      </w:r>
      <w:r w:rsidRPr="00041391">
        <w:rPr>
          <w:lang w:eastAsia="zh-CN"/>
        </w:rPr>
        <w:t xml:space="preserve">If the UE is provided </w:t>
      </w:r>
      <w:r w:rsidRPr="00041391">
        <w:rPr>
          <w:i/>
          <w:lang w:eastAsia="zh-CN"/>
        </w:rPr>
        <w:t>PDSCH-CodeBlockGroupTransmission</w:t>
      </w:r>
      <w:r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Pr="00041391">
        <w:rPr>
          <w:lang w:eastAsia="zh-CN"/>
        </w:rPr>
        <w:t xml:space="preserve"> serving cells, </w:t>
      </w:r>
      <w:r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Pr="0008789E">
        <w:rPr>
          <w:rFonts w:cs="Arial"/>
          <w:lang w:val="en-US" w:eastAsia="zh-CN"/>
        </w:rPr>
        <w:t xml:space="preserve"> </w:t>
      </w:r>
      <w:r w:rsidRPr="00041391">
        <w:rPr>
          <w:rFonts w:cs="Arial"/>
          <w:lang w:val="en-US" w:eastAsia="zh-CN"/>
        </w:rPr>
        <w:t>before appending the second sub-codebook to the first sub-codebook</w:t>
      </w:r>
      <w:r>
        <w:rPr>
          <w:lang w:eastAsia="zh-CN"/>
        </w:rPr>
        <w:t>.</w:t>
      </w:r>
    </w:p>
    <w:p w14:paraId="1DEED020" w14:textId="77777777" w:rsidR="0044710D" w:rsidRDefault="0044710D" w:rsidP="0044710D">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escribed in Clause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6DB30F3B" w14:textId="77777777" w:rsidR="0044710D" w:rsidRDefault="0044710D" w:rsidP="0044710D">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in Clause 9.1.3.1, excludes the generation of HARQ-ACK information for SPS PDSCH receptions.</w:t>
      </w:r>
    </w:p>
    <w:p w14:paraId="095C31EA" w14:textId="77777777" w:rsidR="0044710D" w:rsidRPr="00990A42" w:rsidRDefault="0044710D" w:rsidP="0044710D">
      <w:pPr>
        <w:rPr>
          <w:lang w:eastAsia="zh-CN"/>
        </w:rPr>
      </w:pPr>
      <w:r>
        <w:lastRenderedPageBreak/>
        <w:t>I</w:t>
      </w:r>
      <w:r w:rsidRPr="00990A42">
        <w:t xml:space="preserve">f </w:t>
      </w:r>
      <m:oMath>
        <m:r>
          <w:rPr>
            <w:rFonts w:ascii="Cambria Math" w:cs="Arial"/>
            <w:lang w:eastAsia="zh-CN"/>
          </w:rPr>
          <m:t>q=0</m:t>
        </m:r>
      </m:oMath>
      <w:r>
        <w:rPr>
          <w:lang w:eastAsia="zh-CN"/>
        </w:rPr>
        <w:t>, the UE</w:t>
      </w:r>
    </w:p>
    <w:p w14:paraId="30F38BA4" w14:textId="77777777" w:rsidR="0044710D" w:rsidRPr="00990A42" w:rsidRDefault="0044710D" w:rsidP="0044710D">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0A40DDCF" w14:textId="77777777" w:rsidR="0044710D" w:rsidRPr="00990A42" w:rsidRDefault="0044710D" w:rsidP="0044710D">
      <w:r w:rsidRPr="00990A42">
        <w:t>else</w:t>
      </w:r>
      <w:r>
        <w:t xml:space="preserve">if </w:t>
      </w:r>
      <m:oMath>
        <m:r>
          <w:rPr>
            <w:rFonts w:ascii="Cambria Math" w:cs="Arial"/>
            <w:lang w:eastAsia="zh-CN"/>
          </w:rPr>
          <m:t>q=1</m:t>
        </m:r>
      </m:oMath>
    </w:p>
    <w:p w14:paraId="758A0FC2" w14:textId="77777777" w:rsidR="0044710D" w:rsidRPr="00990A42" w:rsidRDefault="0044710D" w:rsidP="0044710D">
      <w:pPr>
        <w:pStyle w:val="B1"/>
      </w:pPr>
      <w:r>
        <w:t>if g = 1</w:t>
      </w:r>
    </w:p>
    <w:p w14:paraId="4C8B8335" w14:textId="77777777" w:rsidR="0044710D" w:rsidRDefault="0044710D" w:rsidP="0044710D">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1F355A4D" w14:textId="77777777" w:rsidR="0044710D" w:rsidRDefault="0044710D" w:rsidP="0044710D">
      <w:pPr>
        <w:pStyle w:val="B1"/>
      </w:pPr>
      <w:r>
        <w:t>else</w:t>
      </w:r>
    </w:p>
    <w:p w14:paraId="5CD611D7" w14:textId="77777777" w:rsidR="0044710D" w:rsidRDefault="0044710D" w:rsidP="0044710D">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1B774517" w14:textId="77777777" w:rsidR="0044710D" w:rsidRPr="00990A42" w:rsidRDefault="0044710D" w:rsidP="0044710D">
      <w:pPr>
        <w:pStyle w:val="B1"/>
      </w:pPr>
      <w:r>
        <w:t>end if</w:t>
      </w:r>
    </w:p>
    <w:p w14:paraId="49A250FB" w14:textId="77777777" w:rsidR="0044710D" w:rsidRPr="00990A42" w:rsidRDefault="0044710D" w:rsidP="0044710D">
      <w:r w:rsidRPr="00990A42">
        <w:t>end if</w:t>
      </w:r>
    </w:p>
    <w:p w14:paraId="73098DEA" w14:textId="77777777" w:rsidR="0044710D" w:rsidRDefault="0044710D" w:rsidP="0044710D">
      <w:r w:rsidRPr="0092527F">
        <w:t>The UE appends the HARQ-ACK information corresponding to SPS PDSCH reception</w:t>
      </w:r>
      <w:r>
        <w:t>s</w:t>
      </w:r>
      <w:r w:rsidRPr="0092527F">
        <w:t>, if any, as described in Clause 9.1.3.1, after the first and second</w:t>
      </w:r>
      <w:r>
        <w:t xml:space="preserve">, </w:t>
      </w:r>
      <w:r w:rsidRPr="0092527F">
        <w:t>if any</w:t>
      </w:r>
      <w:r>
        <w:t>,</w:t>
      </w:r>
      <w:r w:rsidRPr="0092527F">
        <w:t xml:space="preserve"> HARQ-ACK information.</w:t>
      </w:r>
    </w:p>
    <w:p w14:paraId="509636F4" w14:textId="77777777" w:rsidR="0044710D" w:rsidRDefault="0044710D" w:rsidP="0044710D">
      <w:r w:rsidRPr="00990A42">
        <w:t xml:space="preserve">If the HARQ-ACK information is multiplexed in a PUSCH transmission, </w:t>
      </w:r>
      <w:r>
        <w:t xml:space="preserve">the HARQ-ACK information is determined as </w:t>
      </w:r>
    </w:p>
    <w:p w14:paraId="2DC70CAD" w14:textId="77777777"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483E211D" w14:textId="54CFAF3B"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scheduled by a DCI format </w:t>
      </w:r>
      <w:r w:rsidRPr="002B266E">
        <w:rPr>
          <w:rFonts w:hint="eastAsia"/>
          <w:lang w:eastAsia="zh-CN"/>
        </w:rPr>
        <w:t xml:space="preserve">without </w:t>
      </w:r>
      <w:del w:id="1674" w:author="Aris Papasakellariou 1" w:date="2020-10-23T13:57:00Z">
        <w:r w:rsidRPr="002B266E" w:rsidDel="00707E7E">
          <w:rPr>
            <w:i/>
          </w:rPr>
          <w:delText>UL</w:delText>
        </w:r>
      </w:del>
      <w:ins w:id="1675" w:author="Aris Papasakellariou 1" w:date="2020-10-23T13:57:00Z">
        <w:r w:rsidR="00707E7E">
          <w:rPr>
            <w:i/>
            <w:lang w:val="en-US"/>
          </w:rPr>
          <w:t>ul</w:t>
        </w:r>
      </w:ins>
      <w:r w:rsidRPr="002B266E">
        <w:rPr>
          <w:i/>
        </w:rPr>
        <w:t>-TotalDAI-Included</w:t>
      </w:r>
      <w:del w:id="1676" w:author="Aris Papasakellariou 2" w:date="2020-11-08T13:35:00Z">
        <w:r w:rsidRPr="002B266E" w:rsidDel="00D533D9">
          <w:rPr>
            <w:i/>
          </w:rPr>
          <w:delText>-r16</w:delText>
        </w:r>
      </w:del>
      <w:r w:rsidRPr="002B266E">
        <w:rPr>
          <w:rFonts w:hint="eastAsia"/>
          <w:lang w:eastAsia="zh-CN"/>
        </w:rPr>
        <w:t xml:space="preserve"> configured</w:t>
      </w:r>
      <w:r>
        <w:t xml:space="preserve"> except that for</w:t>
      </w:r>
      <w:r>
        <w:rPr>
          <w:lang w:val="en-US"/>
        </w:rPr>
        <w:t xml:space="preserve"> PDSCH group</w:t>
      </w:r>
      <w:r>
        <w:rPr>
          <w:rFonts w:cs="Arial"/>
          <w:lang w:eastAsia="zh-CN"/>
        </w:rPr>
        <w:t xml:space="preserve"> </w:t>
      </w:r>
      <m:oMath>
        <m:r>
          <w:rPr>
            <w:rFonts w:ascii="Cambria Math" w:cs="Arial"/>
            <w:lang w:eastAsia="zh-CN"/>
          </w:rPr>
          <m:t>g</m:t>
        </m:r>
      </m:oMath>
      <w:r>
        <w:rPr>
          <w:rFonts w:cs="Arial"/>
          <w:lang w:eastAsia="zh-CN"/>
        </w:rPr>
        <w:t>,</w:t>
      </w:r>
      <w:r>
        <w:rPr>
          <w:lang w:val="en-US"/>
        </w:rPr>
        <w:t xml:space="preserve"> the </w:t>
      </w:r>
      <w:r>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Pr>
          <w:lang w:val="en-US"/>
        </w:rPr>
        <w:t xml:space="preserve"> in the DCI format is used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sidRPr="0022218F">
        <w:rPr>
          <w:rFonts w:eastAsiaTheme="minorEastAsia" w:cs="Arial" w:hint="eastAsia"/>
          <w:lang w:val="en-GB" w:eastAsia="zh-CN"/>
        </w:rPr>
        <w:t>, and when the HARQ-ACK information</w:t>
      </w:r>
      <w:r w:rsidRPr="0022218F">
        <w:rPr>
          <w:rFonts w:eastAsiaTheme="minorEastAsia" w:cs="Arial"/>
          <w:lang w:val="en-GB" w:eastAsia="zh-CN"/>
        </w:rPr>
        <w:t xml:space="preserve"> multiplexed in the </w:t>
      </w:r>
      <w:r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Pr="0022218F">
        <w:rPr>
          <w:rFonts w:hint="eastAsia"/>
          <w:lang w:val="en-GB" w:eastAsia="en-GB"/>
        </w:rPr>
        <w:t xml:space="preserve"> does not include </w:t>
      </w:r>
      <w:r w:rsidRPr="0022218F">
        <w:rPr>
          <w:rFonts w:eastAsiaTheme="minorEastAsia" w:cs="Arial" w:hint="eastAsia"/>
          <w:lang w:val="en-GB" w:eastAsia="zh-CN"/>
        </w:rPr>
        <w:t>HARQ-ACK information</w:t>
      </w:r>
      <w:r w:rsidRPr="0022218F">
        <w:rPr>
          <w:rFonts w:eastAsiaTheme="minorEastAsia" w:cs="Arial"/>
          <w:lang w:val="en-GB" w:eastAsia="zh-CN"/>
        </w:rPr>
        <w:t xml:space="preserve"> for PDSCH </w:t>
      </w:r>
      <w:r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2892E54" w14:textId="5BEF0323"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scheduled by a DCI format </w:t>
      </w:r>
      <w:r w:rsidRPr="002B266E">
        <w:rPr>
          <w:rFonts w:hint="eastAsia"/>
          <w:lang w:eastAsia="zh-CN"/>
        </w:rPr>
        <w:t xml:space="preserve">without </w:t>
      </w:r>
      <w:del w:id="1677" w:author="Aris Papasakellariou 1" w:date="2020-10-23T13:57:00Z">
        <w:r w:rsidRPr="002B266E" w:rsidDel="00707E7E">
          <w:rPr>
            <w:i/>
          </w:rPr>
          <w:delText>UL</w:delText>
        </w:r>
      </w:del>
      <w:ins w:id="1678" w:author="Aris Papasakellariou 1" w:date="2020-10-23T13:57:00Z">
        <w:r w:rsidR="00707E7E">
          <w:rPr>
            <w:i/>
            <w:lang w:val="en-US"/>
          </w:rPr>
          <w:t>ul</w:t>
        </w:r>
      </w:ins>
      <w:r w:rsidRPr="002B266E">
        <w:rPr>
          <w:i/>
        </w:rPr>
        <w:t>-TotalDAI-Included</w:t>
      </w:r>
      <w:del w:id="1679" w:author="Aris Papasakellariou 2" w:date="2020-11-08T13:35:00Z">
        <w:r w:rsidRPr="002B266E" w:rsidDel="00D533D9">
          <w:rPr>
            <w:i/>
          </w:rPr>
          <w:delText>-r16</w:delText>
        </w:r>
      </w:del>
      <w:r w:rsidRPr="002B266E">
        <w:rPr>
          <w:rFonts w:hint="eastAsia"/>
          <w:lang w:eastAsia="zh-CN"/>
        </w:rPr>
        <w:t xml:space="preserve"> configured</w:t>
      </w:r>
      <w:r>
        <w:t xml:space="preserve"> except that</w:t>
      </w:r>
      <w:r w:rsidRPr="00A12E73">
        <w:rPr>
          <w:rFonts w:eastAsiaTheme="minorEastAsia" w:hint="eastAsia"/>
          <w:lang w:eastAsia="zh-CN"/>
        </w:rPr>
        <w:t xml:space="preserve"> </w:t>
      </w:r>
      <w:r w:rsidRPr="0022218F">
        <w:rPr>
          <w:rFonts w:eastAsiaTheme="minorEastAsia" w:hint="eastAsia"/>
          <w:lang w:eastAsia="zh-CN"/>
        </w:rPr>
        <w:t>for PDSCH group</w:t>
      </w:r>
      <w:r w:rsidRPr="0022218F">
        <w:rPr>
          <w:rFonts w:eastAsiaTheme="minorEastAsia"/>
          <w:lang w:eastAsia="zh-CN"/>
        </w:rPr>
        <w:t xml:space="preserve"> </w:t>
      </w:r>
      <m:oMath>
        <m:r>
          <w:rPr>
            <w:rFonts w:ascii="Cambria Math" w:cs="Arial"/>
            <w:lang w:eastAsia="zh-CN"/>
          </w:rPr>
          <m:t>g=0</m:t>
        </m:r>
      </m:oMath>
      <w:r w:rsidRPr="0022218F">
        <w:rPr>
          <w:rFonts w:eastAsiaTheme="minorEastAsia"/>
          <w:lang w:eastAsia="zh-CN"/>
        </w:rPr>
        <w:t>,</w:t>
      </w:r>
      <w:r>
        <w:rPr>
          <w:lang w:val="en-US"/>
        </w:rPr>
        <w:t xml:space="preserve"> the </w:t>
      </w:r>
      <w:r>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Pr>
          <w:lang w:eastAsia="zh-CN"/>
        </w:rPr>
        <w:t xml:space="preserve"> </w:t>
      </w:r>
      <w:r>
        <w:rPr>
          <w:lang w:val="en-US"/>
        </w:rPr>
        <w:t xml:space="preserve">in the DCI format is used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sidRPr="0022218F">
        <w:rPr>
          <w:rFonts w:cs="Arial"/>
          <w:lang w:val="en-US" w:eastAsia="zh-CN"/>
        </w:rPr>
        <w:t xml:space="preserve">, </w:t>
      </w:r>
      <w:r w:rsidRPr="0022218F">
        <w:rPr>
          <w:rFonts w:eastAsiaTheme="minorEastAsia" w:cs="Arial" w:hint="eastAsia"/>
          <w:lang w:val="en-GB" w:eastAsia="zh-CN"/>
        </w:rPr>
        <w:t>and when the HARQ-ACK information</w:t>
      </w:r>
      <w:r w:rsidRPr="0022218F">
        <w:rPr>
          <w:rFonts w:eastAsiaTheme="minorEastAsia" w:cs="Arial"/>
          <w:lang w:val="en-GB" w:eastAsia="zh-CN"/>
        </w:rPr>
        <w:t xml:space="preserve"> multiplexed in the </w:t>
      </w:r>
      <w:r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Pr="0022218F">
        <w:rPr>
          <w:rFonts w:hint="eastAsia"/>
          <w:lang w:val="en-GB" w:eastAsia="en-GB"/>
        </w:rPr>
        <w:t xml:space="preserve"> include</w:t>
      </w:r>
      <w:r w:rsidRPr="0022218F">
        <w:rPr>
          <w:lang w:val="en-GB" w:eastAsia="en-GB"/>
        </w:rPr>
        <w:t>s</w:t>
      </w:r>
      <w:r w:rsidRPr="0022218F">
        <w:rPr>
          <w:rFonts w:hint="eastAsia"/>
          <w:lang w:val="en-GB" w:eastAsia="en-GB"/>
        </w:rPr>
        <w:t xml:space="preserve"> </w:t>
      </w:r>
      <w:r w:rsidRPr="0022218F">
        <w:rPr>
          <w:rFonts w:eastAsiaTheme="minorEastAsia" w:cs="Arial" w:hint="eastAsia"/>
          <w:lang w:val="en-GB" w:eastAsia="zh-CN"/>
        </w:rPr>
        <w:t>HARQ-ACK information</w:t>
      </w:r>
      <w:r w:rsidRPr="0022218F">
        <w:rPr>
          <w:rFonts w:eastAsiaTheme="minorEastAsia" w:cs="Arial"/>
          <w:lang w:val="en-GB" w:eastAsia="zh-CN"/>
        </w:rPr>
        <w:t xml:space="preserve"> for PDSCH </w:t>
      </w:r>
      <w:r w:rsidRPr="0022218F">
        <w:rPr>
          <w:rFonts w:eastAsiaTheme="minorEastAsia" w:hint="eastAsia"/>
          <w:lang w:val="en-GB" w:eastAsia="zh-CN"/>
        </w:rPr>
        <w:t>group</w:t>
      </w:r>
      <w:r w:rsidRPr="0022218F">
        <w:rPr>
          <w:rFonts w:eastAsiaTheme="minorEastAsia"/>
          <w:lang w:val="en-GB" w:eastAsia="zh-CN"/>
        </w:rPr>
        <w:t xml:space="preserve">s </w:t>
      </w:r>
      <m:oMath>
        <m:r>
          <w:rPr>
            <w:rFonts w:ascii="Cambria Math" w:cs="Arial"/>
            <w:lang w:val="en-GB" w:eastAsia="zh-CN"/>
          </w:rPr>
          <m:t>g</m:t>
        </m:r>
      </m:oMath>
      <w:r w:rsidRPr="0022218F">
        <w:rPr>
          <w:rFonts w:eastAsiaTheme="minorEastAsia"/>
          <w:lang w:val="en-GB" w:eastAsia="zh-CN"/>
        </w:rPr>
        <w:t xml:space="preserve"> and</w:t>
      </w:r>
      <w:r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33C3095C" w14:textId="74A7426D" w:rsidR="0044710D" w:rsidRPr="00D272C1" w:rsidRDefault="0044710D" w:rsidP="0044710D">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del w:id="1680" w:author="Aris Papasakellariou 1" w:date="2020-10-23T13:57:00Z">
        <w:r w:rsidRPr="002B266E" w:rsidDel="00707E7E">
          <w:rPr>
            <w:i/>
          </w:rPr>
          <w:delText>UL</w:delText>
        </w:r>
      </w:del>
      <w:ins w:id="1681" w:author="Aris Papasakellariou 1" w:date="2020-10-23T13:57:00Z">
        <w:r w:rsidR="00707E7E">
          <w:rPr>
            <w:i/>
            <w:lang w:val="en-US"/>
          </w:rPr>
          <w:t>ul</w:t>
        </w:r>
      </w:ins>
      <w:r w:rsidRPr="002B266E">
        <w:rPr>
          <w:i/>
        </w:rPr>
        <w:t>-TotalDAI-Included</w:t>
      </w:r>
      <w:del w:id="1682" w:author="Aris Papasakellariou 2" w:date="2020-11-08T13:35:00Z">
        <w:r w:rsidRPr="002B266E" w:rsidDel="00D533D9">
          <w:rPr>
            <w:i/>
          </w:rPr>
          <w:delText>-r16</w:delText>
        </w:r>
      </w:del>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7DB3BA10">
          <v:shape id="_x0000_i1028" type="#_x0000_t75" style="width:20.1pt;height:18.4pt" o:ole="">
            <v:imagedata r:id="rId567" o:title=""/>
          </v:shape>
          <o:OLEObject Type="Embed" ProgID="Equation.3" ShapeID="_x0000_i1028" DrawAspect="Content" ObjectID="_1668263367" r:id="rId568"/>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Pr>
          <w:shd w:val="clear" w:color="auto" w:fill="FFFFFF"/>
          <w:lang w:val="en-GB"/>
        </w:rPr>
        <w:t>in C</w:t>
      </w:r>
      <w:r w:rsidRPr="00D272C1">
        <w:rPr>
          <w:shd w:val="clear" w:color="auto" w:fill="FFFFFF"/>
          <w:lang w:val="en-GB"/>
        </w:rPr>
        <w:t xml:space="preserve">lause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5C4AD4C7" w14:textId="5380D856" w:rsidR="0044710D" w:rsidRPr="001747E0" w:rsidRDefault="0044710D" w:rsidP="0044710D">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del w:id="1683" w:author="Aris Papasakellariou 1" w:date="2020-10-23T13:57:00Z">
        <w:r w:rsidRPr="001747E0" w:rsidDel="00707E7E">
          <w:rPr>
            <w:i/>
          </w:rPr>
          <w:delText>UL</w:delText>
        </w:r>
      </w:del>
      <w:ins w:id="1684" w:author="Aris Papasakellariou 1" w:date="2020-10-23T13:57:00Z">
        <w:r w:rsidR="00707E7E">
          <w:rPr>
            <w:i/>
            <w:lang w:val="en-US"/>
          </w:rPr>
          <w:t>ul</w:t>
        </w:r>
      </w:ins>
      <w:r w:rsidRPr="001747E0">
        <w:rPr>
          <w:i/>
        </w:rPr>
        <w:t>-TotalDAI-Included</w:t>
      </w:r>
      <w:del w:id="1685" w:author="Aris Papasakellariou 2" w:date="2020-11-08T13:35:00Z">
        <w:r w:rsidRPr="001747E0" w:rsidDel="00D533D9">
          <w:rPr>
            <w:i/>
          </w:rPr>
          <w:delText>-r16</w:delText>
        </w:r>
      </w:del>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-ACK codebook generation in C</w:t>
      </w:r>
      <w:r w:rsidRPr="001747E0">
        <w:rPr>
          <w:rFonts w:cs="Arial"/>
          <w:lang w:eastAsia="zh-CN"/>
        </w:rPr>
        <w:t>lause 9.1.3.1</w:t>
      </w:r>
      <w:r w:rsidRPr="001747E0">
        <w:rPr>
          <w:rFonts w:eastAsiaTheme="minorEastAsia" w:cs="Arial" w:hint="eastAsia"/>
          <w:lang w:eastAsia="zh-CN"/>
        </w:rPr>
        <w:t>.</w:t>
      </w:r>
    </w:p>
    <w:p w14:paraId="3DD1C5A3" w14:textId="77777777" w:rsidR="0044710D" w:rsidRPr="00DC448E" w:rsidRDefault="0044710D" w:rsidP="0044710D">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3397D4E8" w14:textId="4FD02D60" w:rsidR="0044710D" w:rsidRPr="00990A42" w:rsidRDefault="0044710D" w:rsidP="0044710D">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that the UE detects after a la</w:t>
      </w:r>
      <w:r w:rsidRPr="00E1036B">
        <w:t xml:space="preserve">st PUCCH </w:t>
      </w:r>
      <w:r>
        <w:t xml:space="preserve">transmission </w:t>
      </w:r>
      <w:r w:rsidRPr="00E1036B">
        <w:t xml:space="preserve">occasion for </w:t>
      </w:r>
      <m:oMath>
        <m:r>
          <w:rPr>
            <w:rFonts w:ascii="Cambria Math" w:cs="Arial"/>
            <w:lang w:eastAsia="zh-CN"/>
          </w:rPr>
          <m:t>g=0</m:t>
        </m:r>
      </m:oMath>
      <w:r>
        <w:t xml:space="preserve"> includes a </w:t>
      </w:r>
      <w:r w:rsidRPr="00990A42">
        <w:rPr>
          <w:bCs/>
          <w:lang w:eastAsia="x-none"/>
        </w:rPr>
        <w:t>New</w:t>
      </w:r>
      <w:del w:id="1686" w:author="Aris Papasakellariou 1" w:date="2020-10-23T13:57:00Z">
        <w:r w:rsidRPr="00990A42" w:rsidDel="004A5272">
          <w:rPr>
            <w:bCs/>
            <w:lang w:eastAsia="x-none"/>
          </w:rPr>
          <w:delText>_</w:delText>
        </w:r>
      </w:del>
      <w:ins w:id="1687" w:author="Aris Papasakellariou 1" w:date="2020-10-23T13:57:00Z">
        <w:r w:rsidR="004A5272">
          <w:rPr>
            <w:bCs/>
            <w:lang w:eastAsia="x-none"/>
          </w:rPr>
          <w:t xml:space="preserve"> </w:t>
        </w:r>
      </w:ins>
      <w:del w:id="1688" w:author="Aris Papasakellariou 1" w:date="2020-10-23T13:57:00Z">
        <w:r w:rsidDel="004A5272">
          <w:rPr>
            <w:bCs/>
            <w:lang w:eastAsia="x-none"/>
          </w:rPr>
          <w:delText>F</w:delText>
        </w:r>
      </w:del>
      <w:ins w:id="1689" w:author="Aris Papasakellariou 1" w:date="2020-10-23T13:57:00Z">
        <w:r w:rsidR="004A5272">
          <w:rPr>
            <w:bCs/>
            <w:lang w:eastAsia="x-none"/>
          </w:rPr>
          <w:t>f</w:t>
        </w:r>
      </w:ins>
      <w:r>
        <w:rPr>
          <w:bCs/>
          <w:lang w:eastAsia="x-none"/>
        </w:rPr>
        <w:t>eedback</w:t>
      </w:r>
      <w:r w:rsidRPr="00990A42">
        <w:rPr>
          <w:bCs/>
          <w:lang w:eastAsia="x-none"/>
        </w:rPr>
        <w:t xml:space="preserve"> indicator</w:t>
      </w:r>
      <w:r w:rsidRPr="00990A42">
        <w:t xml:space="preserve"> field</w:t>
      </w:r>
      <w:r w:rsidRPr="006237A3">
        <w:t xml:space="preserve"> </w:t>
      </w:r>
      <w:r>
        <w:t xml:space="preserve">for </w:t>
      </w:r>
      <m:oMath>
        <m:r>
          <w:rPr>
            <w:rFonts w:ascii="Cambria Math" w:cs="Arial"/>
            <w:lang w:eastAsia="zh-CN"/>
          </w:rPr>
          <m:t>g=0</m:t>
        </m:r>
      </m:oMath>
      <w:r>
        <w:t xml:space="preserve">, </w:t>
      </w:r>
      <w:r w:rsidRPr="00E1036B">
        <w:t xml:space="preserve">and at least one of the DCI formats is </w:t>
      </w:r>
      <w:r>
        <w:t xml:space="preserve">DCI </w:t>
      </w:r>
      <w:r w:rsidRPr="00E1036B">
        <w:t>format 1_0</w:t>
      </w:r>
      <w:r>
        <w:t>, the UE generates HARQ-ACK information only for PDSCH receptions scheduled by detections of DCI format</w:t>
      </w:r>
      <w:r w:rsidRPr="00E1036B">
        <w:t xml:space="preserve"> 1_0</w:t>
      </w:r>
      <w:r w:rsidRPr="00BA1668">
        <w:t xml:space="preserve"> and SPS PDSCH releases indicated by detections of DCI format 1_0</w:t>
      </w:r>
      <w:r>
        <w:t>, as described in Clause</w:t>
      </w:r>
      <w:r w:rsidRPr="00990A42">
        <w:t xml:space="preserve"> 9.1.3.1 or</w:t>
      </w:r>
      <w:r>
        <w:t xml:space="preserve"> 9</w:t>
      </w:r>
      <w:r w:rsidRPr="00990A42">
        <w:t>.1.3.2</w:t>
      </w:r>
      <w:r>
        <w:t xml:space="preserve"> for multiplexing in the PUCCH transmission occasion.</w:t>
      </w:r>
    </w:p>
    <w:p w14:paraId="62CFA830" w14:textId="086B95A4" w:rsidR="0044710D" w:rsidRDefault="0044710D" w:rsidP="0044710D">
      <w:pPr>
        <w:rPr>
          <w:lang w:eastAsia="zh-CN"/>
        </w:rPr>
      </w:pPr>
      <w:r w:rsidRPr="0027149A">
        <w:rPr>
          <w:lang w:eastAsia="zh-CN"/>
        </w:rPr>
        <w:lastRenderedPageBreak/>
        <w:t>If a DCI format indicating a slot for a PUCCH transmission occasion does not include a New</w:t>
      </w:r>
      <w:ins w:id="1690" w:author="Aris Papasakellariou 1" w:date="2020-10-23T13:57:00Z">
        <w:r w:rsidR="009C1103">
          <w:rPr>
            <w:lang w:eastAsia="zh-CN"/>
          </w:rPr>
          <w:t xml:space="preserve"> </w:t>
        </w:r>
      </w:ins>
      <w:del w:id="1691" w:author="Aris Papasakellariou 1" w:date="2020-10-23T13:57:00Z">
        <w:r w:rsidRPr="0027149A" w:rsidDel="009C1103">
          <w:rPr>
            <w:lang w:eastAsia="zh-CN"/>
          </w:rPr>
          <w:delText>_F</w:delText>
        </w:r>
      </w:del>
      <w:ins w:id="1692" w:author="Aris Papasakellariou 1" w:date="2020-10-23T13:57:00Z">
        <w:r w:rsidR="009C1103">
          <w:rPr>
            <w:lang w:eastAsia="zh-CN"/>
          </w:rPr>
          <w:t>f</w:t>
        </w:r>
      </w:ins>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53742675" w14:textId="77777777" w:rsidR="0044710D" w:rsidRDefault="0044710D" w:rsidP="0044710D">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in </w:t>
      </w:r>
      <w:r>
        <w:t>Clauses 9.2.3 and</w:t>
      </w:r>
      <w:r w:rsidRPr="00990A42">
        <w:t xml:space="preserve"> 9.2.5.</w:t>
      </w:r>
    </w:p>
    <w:p w14:paraId="29F43B5C" w14:textId="77777777" w:rsidR="0044710D" w:rsidRDefault="0044710D" w:rsidP="0044710D">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in Clause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1995FEA2" w14:textId="77777777" w:rsidR="0044710D" w:rsidRDefault="0044710D" w:rsidP="0044710D">
      <w:pPr>
        <w:pStyle w:val="Heading3"/>
      </w:pPr>
      <w:bookmarkStart w:id="1693" w:name="_Toc29894846"/>
      <w:bookmarkStart w:id="1694" w:name="_Toc29899145"/>
      <w:bookmarkStart w:id="1695" w:name="_Toc29899563"/>
      <w:bookmarkStart w:id="1696" w:name="_Toc29917300"/>
      <w:bookmarkStart w:id="1697" w:name="_Toc36498174"/>
      <w:bookmarkStart w:id="1698" w:name="_Toc45699200"/>
      <w:bookmarkStart w:id="1699" w:name="_Toc52208362"/>
      <w:r>
        <w:t>9.1.4</w:t>
      </w:r>
      <w:r w:rsidRPr="00B916EC">
        <w:tab/>
      </w:r>
      <w:r>
        <w:t>Type-3</w:t>
      </w:r>
      <w:r w:rsidRPr="00B916EC">
        <w:t xml:space="preserve"> HARQ-ACK codebook</w:t>
      </w:r>
      <w:r w:rsidRPr="00B916EC">
        <w:rPr>
          <w:rFonts w:hint="eastAsia"/>
        </w:rPr>
        <w:t xml:space="preserve"> </w:t>
      </w:r>
      <w:r w:rsidRPr="00B916EC">
        <w:t>determination</w:t>
      </w:r>
      <w:bookmarkEnd w:id="1693"/>
      <w:bookmarkEnd w:id="1694"/>
      <w:bookmarkEnd w:id="1695"/>
      <w:bookmarkEnd w:id="1696"/>
      <w:bookmarkEnd w:id="1697"/>
      <w:bookmarkEnd w:id="1698"/>
      <w:bookmarkEnd w:id="1699"/>
      <w:r w:rsidRPr="00B916EC">
        <w:t xml:space="preserve"> </w:t>
      </w:r>
    </w:p>
    <w:p w14:paraId="2A5647E6" w14:textId="77777777" w:rsidR="0044710D" w:rsidRPr="00990A42" w:rsidRDefault="0044710D" w:rsidP="0044710D">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del w:id="1700" w:author="Aris Papasakellariou 2" w:date="2020-11-08T13:35:00Z">
        <w:r w:rsidRPr="00364CF2" w:rsidDel="00D533D9">
          <w:rPr>
            <w:i/>
            <w:lang w:val="en-US" w:eastAsia="zh-CN"/>
          </w:rPr>
          <w:delText>-r16</w:delText>
        </w:r>
      </w:del>
      <w:r>
        <w:rPr>
          <w:iCs/>
        </w:rPr>
        <w:t xml:space="preserve">, </w:t>
      </w:r>
      <w:r w:rsidRPr="00990A42">
        <w:t>the UE det</w:t>
      </w:r>
      <w:r>
        <w:t>ermines a Type-3 HARQ-ACK codebook according to the following procedure.</w:t>
      </w:r>
    </w:p>
    <w:p w14:paraId="4B10FB20" w14:textId="77777777" w:rsidR="0044710D" w:rsidRDefault="0044710D" w:rsidP="0044710D">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configured </w:t>
      </w:r>
      <w:r>
        <w:rPr>
          <w:lang w:val="en-US"/>
        </w:rPr>
        <w:t xml:space="preserve">serving </w:t>
      </w:r>
      <w:r>
        <w:t>cells</w:t>
      </w:r>
    </w:p>
    <w:p w14:paraId="657ED9C8" w14:textId="77777777" w:rsidR="0044710D" w:rsidRPr="006D5852" w:rsidRDefault="0044710D" w:rsidP="0044710D">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4E75C1B8" w14:textId="77777777" w:rsidR="0044710D" w:rsidRDefault="0044710D" w:rsidP="0044710D">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if </w:t>
      </w:r>
      <w:r>
        <w:rPr>
          <w:rFonts w:eastAsia="Malgun Gothic"/>
          <w:i/>
        </w:rPr>
        <w:t>harq-ACK-SpatialBundlingPUCCH</w:t>
      </w:r>
      <w:r>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t>, or</w:t>
      </w:r>
      <w:r>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 xml:space="preserve">is not provided, or if </w:t>
      </w:r>
      <w:r w:rsidRPr="00090D13">
        <w:rPr>
          <w:i/>
        </w:rPr>
        <w:t>maxCodeBlockGroupsPerTransportBlock</w:t>
      </w:r>
      <w:r w:rsidRPr="00090D13">
        <w:t xml:space="preserve"> is provided </w:t>
      </w:r>
      <w:r w:rsidRPr="00090D13">
        <w:rPr>
          <w:lang w:eastAsia="ja-JP"/>
        </w:rPr>
        <w:t xml:space="preserve">for </w:t>
      </w:r>
      <w:r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1695978C" w14:textId="77777777" w:rsidR="0044710D" w:rsidRPr="006474A8" w:rsidRDefault="0044710D" w:rsidP="0044710D">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in Clause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del w:id="1701" w:author="Aris Papasakellariou 2" w:date="2020-11-08T13:36:00Z">
        <w:r w:rsidDel="00D533D9">
          <w:rPr>
            <w:rFonts w:eastAsia="DengXian"/>
            <w:i/>
            <w:lang w:eastAsia="zh-CN"/>
          </w:rPr>
          <w:delText>-r16</w:delText>
        </w:r>
      </w:del>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3E39853" w14:textId="77777777" w:rsidR="0044710D" w:rsidRPr="001A46C9" w:rsidRDefault="0044710D" w:rsidP="0044710D">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del w:id="1702" w:author="Aris Papasakellariou 2" w:date="2020-11-08T13:36:00Z">
        <w:r w:rsidRPr="00D26445" w:rsidDel="00D533D9">
          <w:rPr>
            <w:i/>
          </w:rPr>
          <w:delText>-r16</w:delText>
        </w:r>
      </w:del>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4D57600C"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C0C9988"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h=</m:t>
        </m:r>
        <m:r>
          <w:rPr>
            <w:rFonts w:ascii="Cambria Math" w:hAnsi="Cambria Math"/>
          </w:rPr>
          <m:t>0</m:t>
        </m:r>
      </m:oMath>
      <w:r>
        <w:t xml:space="preserve"> </w:t>
      </w:r>
      <w:r w:rsidRPr="000D0C40">
        <w:t xml:space="preserve">– </w:t>
      </w:r>
      <w:r>
        <w:t>HARQ process number</w:t>
      </w:r>
    </w:p>
    <w:p w14:paraId="7A6AC2D4"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6CC149B5"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4E3586FC" w14:textId="77777777" w:rsidR="0044710D" w:rsidRPr="00ED1D91" w:rsidRDefault="0044710D" w:rsidP="0044710D">
      <w:pPr>
        <w:rPr>
          <w:lang w:eastAsia="zh-CN"/>
        </w:rPr>
      </w:pPr>
      <w:r w:rsidRPr="00B916EC">
        <w:rPr>
          <w:rFonts w:hint="eastAsia"/>
          <w:lang w:eastAsia="zh-CN"/>
        </w:rPr>
        <w:t xml:space="preserve">Set </w:t>
      </w:r>
      <m:oMath>
        <m:r>
          <w:rPr>
            <w:rFonts w:ascii="Cambria Math" w:hAnsi="Cambria Math"/>
          </w:rPr>
          <m:t>j=0</m:t>
        </m:r>
      </m:oMath>
    </w:p>
    <w:p w14:paraId="7688507A" w14:textId="77777777" w:rsidR="0044710D" w:rsidRDefault="0044710D" w:rsidP="0044710D">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66845DD7" w14:textId="77777777" w:rsidR="0044710D" w:rsidRDefault="0044710D" w:rsidP="0044710D">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7F10F551" w14:textId="77777777" w:rsidR="0044710D" w:rsidRDefault="0044710D" w:rsidP="0044710D">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48A01A10" w14:textId="77777777" w:rsidR="0044710D" w:rsidRPr="00B916EC" w:rsidRDefault="0044710D" w:rsidP="0044710D">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4114B88C" w14:textId="77777777" w:rsidR="0044710D" w:rsidRPr="00B916EC" w:rsidRDefault="0044710D" w:rsidP="0044710D">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2F89971" w14:textId="77777777" w:rsidR="0044710D" w:rsidRDefault="0044710D" w:rsidP="0044710D">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62361F0" w14:textId="03D51BEA" w:rsidR="0044710D" w:rsidRDefault="0044710D" w:rsidP="0044710D">
      <w:pPr>
        <w:pStyle w:val="B5"/>
        <w:ind w:left="2268"/>
      </w:pPr>
      <w:r>
        <w:rPr>
          <w:noProof/>
          <w:position w:val="-12"/>
          <w:lang w:val="en-US"/>
        </w:rPr>
        <w:drawing>
          <wp:inline distT="0" distB="0" distL="0" distR="0" wp14:anchorId="72F5EEDF" wp14:editId="30F6B6F1">
            <wp:extent cx="311785" cy="260985"/>
            <wp:effectExtent l="0" t="0" r="0" b="5715"/>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311785" cy="260985"/>
                    </a:xfrm>
                    <a:prstGeom prst="rect">
                      <a:avLst/>
                    </a:prstGeom>
                    <a:noFill/>
                    <a:ln>
                      <a:noFill/>
                    </a:ln>
                  </pic:spPr>
                </pic:pic>
              </a:graphicData>
            </a:graphic>
          </wp:inline>
        </w:drawing>
      </w:r>
      <w:r>
        <w:t>=</w:t>
      </w:r>
      <w:r w:rsidRPr="00B916EC">
        <w:t xml:space="preserve"> HARQ-ACK</w:t>
      </w:r>
      <w:r w:rsidRPr="00960881">
        <w:t xml:space="preserve"> </w:t>
      </w:r>
      <w:r>
        <w:t xml:space="preserve">information bit for CBG </w:t>
      </w:r>
      <m:oMath>
        <m:r>
          <w:rPr>
            <w:rFonts w:ascii="Cambria Math" w:hAnsi="Cambria Math"/>
          </w:rPr>
          <m:t>g</m:t>
        </m:r>
      </m:oMath>
      <w:r>
        <w:t xml:space="preserve"> of TB</w:t>
      </w:r>
      <w:r w:rsidRPr="008348F9">
        <w:t xml:space="preserve"> </w:t>
      </w:r>
      <m:oMath>
        <m:r>
          <w:rPr>
            <w:rFonts w:ascii="Cambria Math" w:hAnsi="Cambria Math"/>
          </w:rPr>
          <m:t>t</m:t>
        </m:r>
      </m:oMath>
      <w:r w:rsidRPr="008348F9">
        <w:t xml:space="preserve"> </w:t>
      </w:r>
      <w:r>
        <w:t xml:space="preserve">for HARQ process number </w:t>
      </w:r>
      <m:oMath>
        <m:r>
          <w:rPr>
            <w:rFonts w:ascii="Cambria Math" w:hAnsi="Cambria Math"/>
          </w:rPr>
          <m:t>h</m:t>
        </m:r>
      </m:oMath>
      <w:r>
        <w:t xml:space="preserve"> of </w:t>
      </w:r>
      <w:r w:rsidRPr="006D5852">
        <w:t xml:space="preserve">serving cell </w:t>
      </w:r>
      <m:oMath>
        <m:r>
          <w:rPr>
            <w:rFonts w:ascii="Cambria Math" w:hAnsi="Cambria Math"/>
          </w:rPr>
          <m:t>c</m:t>
        </m:r>
      </m:oMath>
    </w:p>
    <w:p w14:paraId="3670FE84" w14:textId="77777777" w:rsidR="0044710D" w:rsidRDefault="0044710D" w:rsidP="0044710D">
      <w:pPr>
        <w:pStyle w:val="B5"/>
        <w:ind w:left="2268"/>
      </w:pPr>
      <m:oMath>
        <m:r>
          <w:rPr>
            <w:rFonts w:ascii="Cambria Math" w:hAnsi="Cambria Math"/>
          </w:rPr>
          <m:t>j=j+1</m:t>
        </m:r>
      </m:oMath>
      <w:r>
        <w:t xml:space="preserve"> </w:t>
      </w:r>
    </w:p>
    <w:p w14:paraId="27E0EEFD" w14:textId="77777777" w:rsidR="0044710D" w:rsidRDefault="0044710D" w:rsidP="0044710D">
      <w:pPr>
        <w:pStyle w:val="B5"/>
        <w:ind w:left="2268"/>
      </w:pPr>
      <m:oMath>
        <m:r>
          <w:rPr>
            <w:rFonts w:ascii="Cambria Math" w:hAnsi="Cambria Math"/>
          </w:rPr>
          <w:lastRenderedPageBreak/>
          <m:t>g=g+1</m:t>
        </m:r>
      </m:oMath>
      <w:r>
        <w:t xml:space="preserve"> </w:t>
      </w:r>
    </w:p>
    <w:p w14:paraId="7B3D1C00" w14:textId="77777777" w:rsidR="0044710D" w:rsidRDefault="0044710D" w:rsidP="0044710D">
      <w:pPr>
        <w:pStyle w:val="B5"/>
        <w:ind w:left="1985"/>
      </w:pPr>
      <w:r>
        <w:t>end while</w:t>
      </w:r>
    </w:p>
    <w:p w14:paraId="72681FC3" w14:textId="22A01931" w:rsidR="0044710D" w:rsidRDefault="0044710D" w:rsidP="0044710D">
      <w:pPr>
        <w:pStyle w:val="B5"/>
        <w:ind w:left="1985"/>
      </w:pPr>
      <w:r>
        <w:rPr>
          <w:noProof/>
          <w:position w:val="-12"/>
          <w:lang w:val="en-US"/>
        </w:rPr>
        <w:drawing>
          <wp:inline distT="0" distB="0" distL="0" distR="0" wp14:anchorId="5FD9D2FA" wp14:editId="2EAFA029">
            <wp:extent cx="311785" cy="25654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w:t>
      </w:r>
      <w:r>
        <w:t>NDI value indicated</w:t>
      </w:r>
      <w:r w:rsidRPr="000C32E0">
        <w:t xml:space="preserve"> in the DCI </w:t>
      </w:r>
      <w:r>
        <w:t xml:space="preserve">format </w:t>
      </w:r>
      <w:r w:rsidRPr="000C32E0">
        <w:t>corresponding to the HARQ-ACK information bit</w:t>
      </w:r>
      <w:r>
        <w:t xml:space="preserve">(s) for TB </w:t>
      </w:r>
      <m:oMath>
        <m:r>
          <w:rPr>
            <w:rFonts w:ascii="Cambria Math" w:hAnsi="Cambria Math"/>
          </w:rPr>
          <m:t>t</m:t>
        </m:r>
      </m:oMath>
      <w:r>
        <w:t xml:space="preserve"> for HARQ process number </w:t>
      </w:r>
      <m:oMath>
        <m:r>
          <w:rPr>
            <w:rFonts w:ascii="Cambria Math" w:hAnsi="Cambria Math"/>
          </w:rPr>
          <m:t>h</m:t>
        </m:r>
      </m:oMath>
      <w:r>
        <w:t xml:space="preserve"> on </w:t>
      </w:r>
      <w:r w:rsidRPr="006D5852">
        <w:t xml:space="preserve">serving cell </w:t>
      </w:r>
      <m:oMath>
        <m:r>
          <w:rPr>
            <w:rFonts w:ascii="Cambria Math" w:hAnsi="Cambria Math"/>
          </w:rPr>
          <m:t>c</m:t>
        </m:r>
      </m:oMath>
      <w:r>
        <w:t xml:space="preserve">, if any; else, </w:t>
      </w:r>
      <w:r>
        <w:rPr>
          <w:noProof/>
          <w:position w:val="-12"/>
          <w:lang w:val="en-US"/>
        </w:rPr>
        <w:drawing>
          <wp:inline distT="0" distB="0" distL="0" distR="0" wp14:anchorId="427FA54D" wp14:editId="1D97F4B8">
            <wp:extent cx="532765" cy="256540"/>
            <wp:effectExtent l="0" t="0" r="635"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532765" cy="256540"/>
                    </a:xfrm>
                    <a:prstGeom prst="rect">
                      <a:avLst/>
                    </a:prstGeom>
                    <a:noFill/>
                    <a:ln>
                      <a:noFill/>
                    </a:ln>
                  </pic:spPr>
                </pic:pic>
              </a:graphicData>
            </a:graphic>
          </wp:inline>
        </w:drawing>
      </w:r>
    </w:p>
    <w:p w14:paraId="1F976E1C" w14:textId="77777777" w:rsidR="0044710D" w:rsidRDefault="0044710D" w:rsidP="0044710D">
      <w:pPr>
        <w:pStyle w:val="B5"/>
        <w:ind w:left="1985"/>
      </w:pPr>
      <m:oMath>
        <m:r>
          <w:rPr>
            <w:rFonts w:ascii="Cambria Math" w:hAnsi="Cambria Math"/>
          </w:rPr>
          <m:t>g=0</m:t>
        </m:r>
      </m:oMath>
      <w:r>
        <w:t xml:space="preserve"> </w:t>
      </w:r>
    </w:p>
    <w:p w14:paraId="0F67DBCD" w14:textId="77777777" w:rsidR="0044710D" w:rsidRDefault="0044710D" w:rsidP="0044710D">
      <w:pPr>
        <w:pStyle w:val="B5"/>
        <w:ind w:left="1985"/>
      </w:pPr>
      <m:oMath>
        <m:r>
          <w:rPr>
            <w:rFonts w:ascii="Cambria Math" w:hAnsi="Cambria Math"/>
          </w:rPr>
          <m:t>j=j+1</m:t>
        </m:r>
      </m:oMath>
      <w:r>
        <w:t xml:space="preserve"> </w:t>
      </w:r>
    </w:p>
    <w:p w14:paraId="1E6800B8" w14:textId="77777777" w:rsidR="0044710D" w:rsidRDefault="0044710D" w:rsidP="0044710D">
      <w:pPr>
        <w:pStyle w:val="B5"/>
        <w:ind w:left="1985"/>
      </w:pPr>
      <m:oMath>
        <m:r>
          <w:rPr>
            <w:rFonts w:ascii="Cambria Math" w:hAnsi="Cambria Math"/>
          </w:rPr>
          <m:t>t=t+1</m:t>
        </m:r>
      </m:oMath>
      <w:r>
        <w:t xml:space="preserve"> </w:t>
      </w:r>
    </w:p>
    <w:p w14:paraId="16F063FE" w14:textId="77777777" w:rsidR="0044710D" w:rsidRDefault="0044710D" w:rsidP="0044710D">
      <w:pPr>
        <w:pStyle w:val="B5"/>
      </w:pPr>
      <w:r>
        <w:t>end while</w:t>
      </w:r>
    </w:p>
    <w:p w14:paraId="1F38D640" w14:textId="77777777" w:rsidR="0044710D" w:rsidRDefault="0044710D" w:rsidP="0044710D">
      <w:pPr>
        <w:pStyle w:val="B4"/>
      </w:pPr>
      <w:r>
        <w:t>else</w:t>
      </w:r>
    </w:p>
    <w:p w14:paraId="628019F5" w14:textId="77777777" w:rsidR="0044710D" w:rsidRDefault="0044710D" w:rsidP="0044710D">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770BB7F" w14:textId="41AE0CF0" w:rsidR="0044710D" w:rsidRDefault="0044710D" w:rsidP="0044710D">
      <w:pPr>
        <w:pStyle w:val="B5"/>
        <w:ind w:left="1985"/>
      </w:pPr>
      <w:r>
        <w:rPr>
          <w:noProof/>
          <w:position w:val="-12"/>
          <w:lang w:val="en-US"/>
        </w:rPr>
        <w:drawing>
          <wp:inline distT="0" distB="0" distL="0" distR="0" wp14:anchorId="35F544B4" wp14:editId="00907A3C">
            <wp:extent cx="311785" cy="25654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HARQ-ACK</w:t>
      </w:r>
      <w:r w:rsidRPr="00960881">
        <w:t xml:space="preserve"> </w:t>
      </w:r>
      <w:r>
        <w:t xml:space="preserve">information bit for TB </w:t>
      </w:r>
      <m:oMath>
        <m:r>
          <w:rPr>
            <w:rFonts w:ascii="Cambria Math" w:hAnsi="Cambria Math"/>
          </w:rPr>
          <m:t>t</m:t>
        </m:r>
      </m:oMath>
      <w:r>
        <w:t xml:space="preserve"> for HARQ process </w:t>
      </w:r>
      <m:oMath>
        <m:r>
          <w:rPr>
            <w:rFonts w:ascii="Cambria Math" w:hAnsi="Cambria Math"/>
          </w:rPr>
          <m:t>h</m:t>
        </m:r>
      </m:oMath>
      <w:r>
        <w:t xml:space="preserve"> of </w:t>
      </w:r>
      <w:r w:rsidRPr="006D5852">
        <w:t xml:space="preserve">serving cell </w:t>
      </w:r>
      <m:oMath>
        <m:r>
          <w:rPr>
            <w:rFonts w:ascii="Cambria Math" w:hAnsi="Cambria Math"/>
          </w:rPr>
          <m:t>c</m:t>
        </m:r>
      </m:oMath>
    </w:p>
    <w:p w14:paraId="6AD5DBC3" w14:textId="77777777" w:rsidR="0044710D" w:rsidRDefault="0044710D" w:rsidP="0044710D">
      <w:pPr>
        <w:pStyle w:val="B5"/>
        <w:ind w:left="1985"/>
      </w:pPr>
      <m:oMath>
        <m:r>
          <w:rPr>
            <w:rFonts w:ascii="Cambria Math" w:hAnsi="Cambria Math"/>
          </w:rPr>
          <m:t>j=j+1</m:t>
        </m:r>
      </m:oMath>
      <w:r>
        <w:t xml:space="preserve"> </w:t>
      </w:r>
    </w:p>
    <w:p w14:paraId="295CC5DF" w14:textId="725774E3" w:rsidR="0044710D" w:rsidRDefault="0044710D" w:rsidP="0044710D">
      <w:pPr>
        <w:pStyle w:val="B5"/>
        <w:ind w:left="1985"/>
      </w:pPr>
      <w:r>
        <w:rPr>
          <w:noProof/>
          <w:position w:val="-12"/>
          <w:lang w:val="en-US"/>
        </w:rPr>
        <w:drawing>
          <wp:inline distT="0" distB="0" distL="0" distR="0" wp14:anchorId="1D597D0B" wp14:editId="04BD6EFC">
            <wp:extent cx="311785" cy="256540"/>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w:t>
      </w:r>
      <w:r>
        <w:t>NDI value indicated</w:t>
      </w:r>
      <w:r w:rsidRPr="000C32E0">
        <w:t xml:space="preserve"> in the DCI </w:t>
      </w:r>
      <w:r>
        <w:t xml:space="preserve">format </w:t>
      </w:r>
      <w:r w:rsidRPr="000C32E0">
        <w:t>corresponding to the HARQ-ACK information bit</w:t>
      </w:r>
      <w:r>
        <w:t xml:space="preserve">(s) for TB </w:t>
      </w:r>
      <m:oMath>
        <m:r>
          <w:rPr>
            <w:rFonts w:ascii="Cambria Math" w:hAnsi="Cambria Math"/>
          </w:rPr>
          <m:t>t</m:t>
        </m:r>
      </m:oMath>
      <w:r>
        <w:t xml:space="preserve"> for HARQ process number </w:t>
      </w:r>
      <m:oMath>
        <m:r>
          <w:rPr>
            <w:rFonts w:ascii="Cambria Math" w:hAnsi="Cambria Math"/>
          </w:rPr>
          <m:t>h</m:t>
        </m:r>
      </m:oMath>
      <w:r>
        <w:t xml:space="preserve"> on </w:t>
      </w:r>
      <w:r w:rsidRPr="006D5852">
        <w:t xml:space="preserve">serving cell </w:t>
      </w:r>
      <m:oMath>
        <m:r>
          <w:rPr>
            <w:rFonts w:ascii="Cambria Math" w:hAnsi="Cambria Math"/>
          </w:rPr>
          <m:t>c</m:t>
        </m:r>
      </m:oMath>
      <w:r>
        <w:t xml:space="preserve">, if any; else, </w:t>
      </w:r>
      <w:r>
        <w:rPr>
          <w:noProof/>
          <w:position w:val="-12"/>
          <w:lang w:val="en-US"/>
        </w:rPr>
        <w:drawing>
          <wp:inline distT="0" distB="0" distL="0" distR="0" wp14:anchorId="0D1EC5B2" wp14:editId="63A36E7E">
            <wp:extent cx="532765" cy="256540"/>
            <wp:effectExtent l="0" t="0" r="635"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532765" cy="256540"/>
                    </a:xfrm>
                    <a:prstGeom prst="rect">
                      <a:avLst/>
                    </a:prstGeom>
                    <a:noFill/>
                    <a:ln>
                      <a:noFill/>
                    </a:ln>
                  </pic:spPr>
                </pic:pic>
              </a:graphicData>
            </a:graphic>
          </wp:inline>
        </w:drawing>
      </w:r>
    </w:p>
    <w:p w14:paraId="671FC391" w14:textId="77777777" w:rsidR="0044710D" w:rsidRDefault="0044710D" w:rsidP="0044710D">
      <w:pPr>
        <w:pStyle w:val="B5"/>
        <w:ind w:left="1985"/>
      </w:pPr>
      <m:oMath>
        <m:r>
          <w:rPr>
            <w:rFonts w:ascii="Cambria Math" w:hAnsi="Cambria Math"/>
          </w:rPr>
          <m:t>j=j+1</m:t>
        </m:r>
      </m:oMath>
      <w:r>
        <w:t xml:space="preserve"> </w:t>
      </w:r>
    </w:p>
    <w:p w14:paraId="489E7D6C" w14:textId="77777777" w:rsidR="0044710D" w:rsidRDefault="0044710D" w:rsidP="0044710D">
      <w:pPr>
        <w:pStyle w:val="B5"/>
        <w:ind w:left="1985"/>
      </w:pPr>
      <m:oMath>
        <m:r>
          <w:rPr>
            <w:rFonts w:ascii="Cambria Math" w:hAnsi="Cambria Math"/>
          </w:rPr>
          <m:t>t=t+1</m:t>
        </m:r>
      </m:oMath>
      <w:r>
        <w:t xml:space="preserve"> </w:t>
      </w:r>
    </w:p>
    <w:p w14:paraId="033E79B8" w14:textId="77777777" w:rsidR="0044710D" w:rsidRDefault="0044710D" w:rsidP="0044710D">
      <w:pPr>
        <w:pStyle w:val="B5"/>
      </w:pPr>
      <w:r>
        <w:t>end while</w:t>
      </w:r>
    </w:p>
    <w:p w14:paraId="0ED04763" w14:textId="77777777" w:rsidR="0044710D" w:rsidRDefault="0044710D" w:rsidP="0044710D">
      <w:pPr>
        <w:pStyle w:val="B4"/>
      </w:pPr>
      <w:r>
        <w:t>end if</w:t>
      </w:r>
    </w:p>
    <w:p w14:paraId="674F55A4" w14:textId="77777777" w:rsidR="0044710D" w:rsidRDefault="0044710D" w:rsidP="0044710D">
      <w:pPr>
        <w:pStyle w:val="B4"/>
        <w:rPr>
          <w:lang w:eastAsia="zh-CN"/>
        </w:rPr>
      </w:pPr>
      <m:oMath>
        <m:r>
          <w:rPr>
            <w:rFonts w:ascii="Cambria Math" w:hAnsi="Cambria Math"/>
          </w:rPr>
          <m:t>t=0</m:t>
        </m:r>
      </m:oMath>
      <w:r>
        <w:t xml:space="preserve"> </w:t>
      </w:r>
    </w:p>
    <w:p w14:paraId="699559A7" w14:textId="77777777" w:rsidR="0044710D" w:rsidRDefault="0044710D" w:rsidP="0044710D">
      <w:pPr>
        <w:pStyle w:val="B3"/>
      </w:pPr>
      <w:r>
        <w:t>else</w:t>
      </w:r>
    </w:p>
    <w:p w14:paraId="219D5D25" w14:textId="77777777" w:rsidR="0044710D" w:rsidRPr="00B916EC" w:rsidRDefault="0044710D" w:rsidP="0044710D">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2D0B297D" w14:textId="77777777" w:rsidR="0044710D" w:rsidRPr="00B916EC" w:rsidRDefault="0044710D" w:rsidP="0044710D">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20435A1B" w14:textId="77777777" w:rsidR="0044710D" w:rsidRPr="00B916EC" w:rsidRDefault="0044710D" w:rsidP="0044710D">
      <w:pPr>
        <w:pStyle w:val="B5"/>
        <w:ind w:left="1985"/>
        <w:rPr>
          <w:lang w:eastAsia="zh-CN"/>
        </w:rPr>
      </w:pPr>
      <w:r w:rsidRPr="008348F9">
        <w:t xml:space="preserve">if UE has reported </w:t>
      </w:r>
      <w:r>
        <w:t>HARQ-</w:t>
      </w:r>
      <w:r w:rsidRPr="008348F9">
        <w:t xml:space="preserve">ACK </w:t>
      </w:r>
      <w:r>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serving cell </w:t>
      </w:r>
      <m:oMath>
        <m:r>
          <w:rPr>
            <w:rFonts w:ascii="Cambria Math" w:hAnsi="Cambria Math"/>
          </w:rPr>
          <m:t>c</m:t>
        </m:r>
      </m:oMath>
      <w:r>
        <w:t xml:space="preserve">, </w:t>
      </w:r>
      <w:r w:rsidRPr="00566A5A">
        <w:t xml:space="preserve">and </w:t>
      </w:r>
      <w:r w:rsidRPr="00461F8B">
        <w:t xml:space="preserve">has </w:t>
      </w:r>
      <w:r w:rsidRPr="000E0D79">
        <w:t xml:space="preserve">not </w:t>
      </w:r>
      <w:r>
        <w:t>subsequently detected a DCI format scheduling a PDSCH reception, or received a SPS PDSCH, with</w:t>
      </w:r>
      <w:r w:rsidRPr="0087377D">
        <w:t xml:space="preserve"> 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p>
    <w:p w14:paraId="52E49267" w14:textId="77777777" w:rsidR="0044710D" w:rsidRDefault="0044710D" w:rsidP="0044710D">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5D15608" w14:textId="270FE23B" w:rsidR="0044710D" w:rsidRDefault="0044710D" w:rsidP="0044710D">
      <w:pPr>
        <w:pStyle w:val="B5"/>
        <w:ind w:left="2552"/>
      </w:pPr>
      <w:r>
        <w:rPr>
          <w:noProof/>
          <w:position w:val="-12"/>
          <w:lang w:val="en-US"/>
        </w:rPr>
        <w:drawing>
          <wp:inline distT="0" distB="0" distL="0" distR="0" wp14:anchorId="70930811" wp14:editId="2C788841">
            <wp:extent cx="874395" cy="256540"/>
            <wp:effectExtent l="0" t="0" r="0" b="0"/>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874395" cy="256540"/>
                    </a:xfrm>
                    <a:prstGeom prst="rect">
                      <a:avLst/>
                    </a:prstGeom>
                    <a:noFill/>
                    <a:ln>
                      <a:noFill/>
                    </a:ln>
                  </pic:spPr>
                </pic:pic>
              </a:graphicData>
            </a:graphic>
          </wp:inline>
        </w:drawing>
      </w:r>
    </w:p>
    <w:p w14:paraId="6ADE37DC" w14:textId="77777777" w:rsidR="0044710D" w:rsidRDefault="0044710D" w:rsidP="0044710D">
      <w:pPr>
        <w:pStyle w:val="B5"/>
        <w:ind w:left="2552"/>
      </w:pPr>
      <m:oMath>
        <m:r>
          <w:rPr>
            <w:rFonts w:ascii="Cambria Math" w:hAnsi="Cambria Math"/>
          </w:rPr>
          <m:t>j=j+1</m:t>
        </m:r>
      </m:oMath>
      <w:r>
        <w:t xml:space="preserve"> </w:t>
      </w:r>
    </w:p>
    <w:p w14:paraId="6A11F3A5" w14:textId="77777777" w:rsidR="0044710D" w:rsidRDefault="0044710D" w:rsidP="0044710D">
      <w:pPr>
        <w:pStyle w:val="B5"/>
        <w:ind w:left="2552"/>
      </w:pPr>
      <m:oMath>
        <m:r>
          <w:rPr>
            <w:rFonts w:ascii="Cambria Math" w:hAnsi="Cambria Math"/>
          </w:rPr>
          <m:t>g=g+1</m:t>
        </m:r>
      </m:oMath>
      <w:r>
        <w:t xml:space="preserve"> </w:t>
      </w:r>
    </w:p>
    <w:p w14:paraId="4DBD038A" w14:textId="77777777" w:rsidR="0044710D" w:rsidRDefault="0044710D" w:rsidP="0044710D">
      <w:pPr>
        <w:pStyle w:val="B5"/>
        <w:ind w:left="2268"/>
      </w:pPr>
      <w:r>
        <w:t>end while</w:t>
      </w:r>
    </w:p>
    <w:p w14:paraId="673DB5F9" w14:textId="77777777" w:rsidR="0044710D" w:rsidRDefault="0044710D" w:rsidP="0044710D">
      <w:pPr>
        <w:pStyle w:val="B5"/>
        <w:ind w:left="1985"/>
      </w:pPr>
      <w:r>
        <w:t>end if</w:t>
      </w:r>
    </w:p>
    <w:p w14:paraId="457B006D" w14:textId="77777777" w:rsidR="0044710D" w:rsidRDefault="0044710D" w:rsidP="0044710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ACC2FD0" w14:textId="77777777" w:rsidR="0044710D" w:rsidRDefault="0044710D" w:rsidP="0044710D">
      <w:pPr>
        <w:pStyle w:val="B5"/>
        <w:ind w:left="2268"/>
      </w:pPr>
      <w:r>
        <w:lastRenderedPageBreak/>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6530CB7" w14:textId="7BDDA3ED" w:rsidR="0044710D" w:rsidRDefault="0044710D" w:rsidP="0044710D">
      <w:pPr>
        <w:pStyle w:val="B5"/>
        <w:ind w:left="2552"/>
      </w:pPr>
      <w:r>
        <w:rPr>
          <w:noProof/>
          <w:position w:val="-12"/>
          <w:lang w:val="en-US"/>
        </w:rPr>
        <w:drawing>
          <wp:inline distT="0" distB="0" distL="0" distR="0" wp14:anchorId="53A95C2D" wp14:editId="0FBA5F10">
            <wp:extent cx="311785" cy="23622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311785" cy="236220"/>
                    </a:xfrm>
                    <a:prstGeom prst="rect">
                      <a:avLst/>
                    </a:prstGeom>
                    <a:noFill/>
                    <a:ln>
                      <a:noFill/>
                    </a:ln>
                  </pic:spPr>
                </pic:pic>
              </a:graphicData>
            </a:graphic>
          </wp:inline>
        </w:drawing>
      </w:r>
      <w:r>
        <w:t>=</w:t>
      </w:r>
      <w:r w:rsidRPr="00B916EC">
        <w:t xml:space="preserve"> HARQ-ACK</w:t>
      </w:r>
      <w:r w:rsidRPr="00960881">
        <w:t xml:space="preserve"> </w:t>
      </w:r>
      <w:r>
        <w:t xml:space="preserve">information bit for CBG </w:t>
      </w:r>
      <m:oMath>
        <m:r>
          <w:rPr>
            <w:rFonts w:ascii="Cambria Math" w:hAnsi="Cambria Math"/>
          </w:rPr>
          <m:t>g</m:t>
        </m:r>
      </m:oMath>
      <w:r>
        <w:t xml:space="preserve"> of TB</w:t>
      </w:r>
      <w:r w:rsidRPr="008348F9">
        <w:t xml:space="preserve"> </w:t>
      </w:r>
      <m:oMath>
        <m:r>
          <w:rPr>
            <w:rFonts w:ascii="Cambria Math" w:hAnsi="Cambria Math"/>
          </w:rPr>
          <m:t>t</m:t>
        </m:r>
      </m:oMath>
      <w:r w:rsidRPr="008348F9">
        <w:t xml:space="preserve"> </w:t>
      </w:r>
      <w:r>
        <w:t xml:space="preserve">for HARQ process number </w:t>
      </w:r>
      <m:oMath>
        <m:r>
          <w:rPr>
            <w:rFonts w:ascii="Cambria Math" w:hAnsi="Cambria Math"/>
          </w:rPr>
          <m:t>h</m:t>
        </m:r>
      </m:oMath>
      <w:r>
        <w:t xml:space="preserve"> of </w:t>
      </w:r>
      <w:r w:rsidRPr="006D5852">
        <w:t xml:space="preserve">serving cell </w:t>
      </w:r>
      <m:oMath>
        <m:r>
          <w:rPr>
            <w:rFonts w:ascii="Cambria Math" w:hAnsi="Cambria Math"/>
          </w:rPr>
          <m:t>c</m:t>
        </m:r>
      </m:oMath>
    </w:p>
    <w:p w14:paraId="5B1B8D43" w14:textId="77777777" w:rsidR="0044710D" w:rsidRDefault="0044710D" w:rsidP="0044710D">
      <w:pPr>
        <w:pStyle w:val="B5"/>
        <w:ind w:left="2552"/>
      </w:pPr>
      <m:oMath>
        <m:r>
          <w:rPr>
            <w:rFonts w:ascii="Cambria Math" w:hAnsi="Cambria Math"/>
          </w:rPr>
          <m:t>j=j+1</m:t>
        </m:r>
      </m:oMath>
      <w:r>
        <w:t xml:space="preserve"> </w:t>
      </w:r>
    </w:p>
    <w:p w14:paraId="4B0739CD" w14:textId="77777777" w:rsidR="0044710D" w:rsidRDefault="0044710D" w:rsidP="0044710D">
      <w:pPr>
        <w:pStyle w:val="B5"/>
        <w:ind w:left="2552"/>
      </w:pPr>
      <m:oMath>
        <m:r>
          <w:rPr>
            <w:rFonts w:ascii="Cambria Math" w:hAnsi="Cambria Math"/>
          </w:rPr>
          <m:t>g=g+1</m:t>
        </m:r>
      </m:oMath>
      <w:r>
        <w:t xml:space="preserve"> </w:t>
      </w:r>
    </w:p>
    <w:p w14:paraId="6F414DFA" w14:textId="77777777" w:rsidR="0044710D" w:rsidRDefault="0044710D" w:rsidP="0044710D">
      <w:pPr>
        <w:pStyle w:val="B5"/>
        <w:ind w:left="2268"/>
      </w:pPr>
      <w:r>
        <w:t>end while</w:t>
      </w:r>
    </w:p>
    <w:p w14:paraId="37596E3A" w14:textId="77777777" w:rsidR="0044710D" w:rsidRDefault="0044710D" w:rsidP="0044710D">
      <w:pPr>
        <w:pStyle w:val="B5"/>
        <w:ind w:left="1985"/>
      </w:pPr>
      <w:r>
        <w:t>end if</w:t>
      </w:r>
    </w:p>
    <w:p w14:paraId="7CE66B07" w14:textId="77777777" w:rsidR="0044710D" w:rsidRDefault="0044710D" w:rsidP="0044710D">
      <w:pPr>
        <w:pStyle w:val="B5"/>
        <w:ind w:left="1985"/>
      </w:pPr>
      <m:oMath>
        <m:r>
          <w:rPr>
            <w:rFonts w:ascii="Cambria Math" w:hAnsi="Cambria Math"/>
          </w:rPr>
          <m:t>g=0</m:t>
        </m:r>
      </m:oMath>
      <w:r>
        <w:t xml:space="preserve"> </w:t>
      </w:r>
    </w:p>
    <w:p w14:paraId="2EA4E215" w14:textId="77777777" w:rsidR="0044710D" w:rsidRDefault="0044710D" w:rsidP="0044710D">
      <w:pPr>
        <w:pStyle w:val="B5"/>
        <w:ind w:left="1985"/>
      </w:pPr>
      <m:oMath>
        <m:r>
          <w:rPr>
            <w:rFonts w:ascii="Cambria Math" w:hAnsi="Cambria Math"/>
          </w:rPr>
          <m:t>t=t+1</m:t>
        </m:r>
      </m:oMath>
      <w:r>
        <w:t xml:space="preserve"> </w:t>
      </w:r>
    </w:p>
    <w:p w14:paraId="068200E5" w14:textId="77777777" w:rsidR="0044710D" w:rsidRDefault="0044710D" w:rsidP="0044710D">
      <w:pPr>
        <w:pStyle w:val="B5"/>
      </w:pPr>
      <w:r>
        <w:t>end while</w:t>
      </w:r>
    </w:p>
    <w:p w14:paraId="44690CAF" w14:textId="77777777" w:rsidR="0044710D" w:rsidRDefault="0044710D" w:rsidP="0044710D">
      <w:pPr>
        <w:pStyle w:val="B4"/>
      </w:pPr>
      <w:r>
        <w:t>else</w:t>
      </w:r>
    </w:p>
    <w:p w14:paraId="0D1877F5" w14:textId="77777777" w:rsidR="0044710D" w:rsidRDefault="0044710D" w:rsidP="0044710D">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7EBEB86F" w14:textId="77777777" w:rsidR="0044710D" w:rsidRPr="00B916EC" w:rsidRDefault="0044710D" w:rsidP="0044710D">
      <w:pPr>
        <w:pStyle w:val="B5"/>
        <w:ind w:left="1985"/>
        <w:rPr>
          <w:lang w:eastAsia="zh-CN"/>
        </w:rPr>
      </w:pPr>
      <w:r w:rsidRPr="008348F9">
        <w:t xml:space="preserve">if UE has reported </w:t>
      </w:r>
      <w:r>
        <w:t>HARQ-</w:t>
      </w:r>
      <w:r w:rsidRPr="008348F9">
        <w:t xml:space="preserve">ACK </w:t>
      </w:r>
      <w:r>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w:t>
      </w:r>
      <w:r w:rsidRPr="00176086">
        <w:t xml:space="preserve">serving cell </w:t>
      </w:r>
      <m:oMath>
        <m:r>
          <w:rPr>
            <w:rFonts w:ascii="Cambria Math" w:hAnsi="Cambria Math"/>
          </w:rPr>
          <m:t>c</m:t>
        </m:r>
      </m:oMath>
      <w:r>
        <w:t xml:space="preserve"> </w:t>
      </w:r>
      <w:r w:rsidRPr="00566A5A">
        <w:t xml:space="preserve">and </w:t>
      </w:r>
      <w:r w:rsidRPr="00461F8B">
        <w:t xml:space="preserve">has </w:t>
      </w:r>
      <w:r w:rsidRPr="000E0D79">
        <w:t>not</w:t>
      </w:r>
      <w:r>
        <w:t xml:space="preserve"> subsequently detected a DCI format scheduling</w:t>
      </w:r>
      <w:r w:rsidRPr="00461F8B">
        <w:t xml:space="preserve"> </w:t>
      </w:r>
      <w:r>
        <w:t>a</w:t>
      </w:r>
      <w:r w:rsidRPr="0087377D">
        <w:t xml:space="preserve"> PDSCH </w:t>
      </w:r>
      <w:r>
        <w:t>reception, or received a SPS PDSCH, with</w:t>
      </w:r>
      <w:r w:rsidRPr="0087377D">
        <w:t xml:space="preserve"> </w:t>
      </w:r>
      <w:r w:rsidRPr="008348F9">
        <w:t xml:space="preserve">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w:t>
      </w:r>
      <w:r w:rsidRPr="00176086">
        <w:t xml:space="preserve">serving cell </w:t>
      </w:r>
      <m:oMath>
        <m:r>
          <w:rPr>
            <w:rFonts w:ascii="Cambria Math" w:hAnsi="Cambria Math"/>
          </w:rPr>
          <m:t>c</m:t>
        </m:r>
      </m:oMath>
    </w:p>
    <w:p w14:paraId="75B670A2" w14:textId="4EDB999F" w:rsidR="0044710D" w:rsidRDefault="0044710D" w:rsidP="0044710D">
      <w:pPr>
        <w:pStyle w:val="B5"/>
        <w:ind w:left="2268"/>
      </w:pPr>
      <w:bookmarkStart w:id="1703" w:name="_Hlk36468040"/>
      <w:r>
        <w:rPr>
          <w:noProof/>
          <w:position w:val="-12"/>
          <w:lang w:val="en-US"/>
        </w:rPr>
        <w:drawing>
          <wp:inline distT="0" distB="0" distL="0" distR="0" wp14:anchorId="234208AF" wp14:editId="7E424199">
            <wp:extent cx="311785" cy="23622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311785" cy="236220"/>
                    </a:xfrm>
                    <a:prstGeom prst="rect">
                      <a:avLst/>
                    </a:prstGeom>
                    <a:noFill/>
                    <a:ln>
                      <a:noFill/>
                    </a:ln>
                  </pic:spPr>
                </pic:pic>
              </a:graphicData>
            </a:graphic>
          </wp:inline>
        </w:drawing>
      </w:r>
      <w:bookmarkEnd w:id="1703"/>
      <w:r>
        <w:t>=</w:t>
      </w:r>
      <w:r w:rsidRPr="00B916EC">
        <w:t xml:space="preserve"> </w:t>
      </w:r>
      <w:r>
        <w:t>NACK</w:t>
      </w:r>
    </w:p>
    <w:p w14:paraId="730BEFDC" w14:textId="77777777" w:rsidR="0044710D" w:rsidRDefault="0044710D" w:rsidP="0044710D">
      <w:pPr>
        <w:pStyle w:val="B5"/>
        <w:ind w:left="2268"/>
      </w:pPr>
      <m:oMath>
        <m:r>
          <w:rPr>
            <w:rFonts w:ascii="Cambria Math" w:hAnsi="Cambria Math"/>
          </w:rPr>
          <m:t>j=j+1</m:t>
        </m:r>
      </m:oMath>
      <w:r>
        <w:t xml:space="preserve"> </w:t>
      </w:r>
    </w:p>
    <w:p w14:paraId="2BFDB240" w14:textId="77777777" w:rsidR="0044710D" w:rsidRDefault="0044710D" w:rsidP="0044710D">
      <w:pPr>
        <w:pStyle w:val="B5"/>
        <w:ind w:left="2268"/>
      </w:pPr>
      <m:oMath>
        <m:r>
          <w:rPr>
            <w:rFonts w:ascii="Cambria Math" w:hAnsi="Cambria Math"/>
          </w:rPr>
          <m:t>t=t+1</m:t>
        </m:r>
      </m:oMath>
      <w:r>
        <w:t xml:space="preserve"> </w:t>
      </w:r>
    </w:p>
    <w:p w14:paraId="3EAC074F" w14:textId="77777777" w:rsidR="0044710D" w:rsidRDefault="0044710D" w:rsidP="0044710D">
      <w:pPr>
        <w:pStyle w:val="B5"/>
        <w:ind w:left="1985"/>
      </w:pPr>
      <w:r>
        <w:t>end if</w:t>
      </w:r>
    </w:p>
    <w:p w14:paraId="68A1352B" w14:textId="77777777" w:rsidR="0044710D" w:rsidRDefault="0044710D" w:rsidP="0044710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0B8199CD" w14:textId="77777777" w:rsidR="0044710D" w:rsidRPr="00090D13" w:rsidRDefault="0044710D" w:rsidP="0044710D">
      <w:pPr>
        <w:pStyle w:val="B5"/>
        <w:ind w:left="2268"/>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05F60586" w14:textId="77777777" w:rsidR="0044710D" w:rsidRDefault="0044710D" w:rsidP="0044710D">
      <w:pPr>
        <w:pStyle w:val="B5"/>
        <w:ind w:left="2268"/>
      </w:pPr>
      <w:r>
        <w:rPr>
          <w:noProof/>
          <w:position w:val="-12"/>
          <w:lang w:val="en-US"/>
        </w:rPr>
        <w:drawing>
          <wp:inline distT="0" distB="0" distL="0" distR="0" wp14:anchorId="03C4F164" wp14:editId="356D4B7E">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t>=</w:t>
      </w:r>
      <w:r w:rsidRPr="00B916EC">
        <w:t xml:space="preserve"> HARQ-ACK</w:t>
      </w:r>
      <w:r w:rsidRPr="00960881">
        <w:t xml:space="preserve"> </w:t>
      </w:r>
      <w:r>
        <w:t xml:space="preserve">information bit for TB </w:t>
      </w:r>
      <m:oMath>
        <m:r>
          <w:rPr>
            <w:rFonts w:ascii="Cambria Math" w:hAnsi="Cambria Math"/>
          </w:rPr>
          <m:t>t</m:t>
        </m:r>
      </m:oMath>
      <w:r>
        <w:t xml:space="preserve"> for HARQ process </w:t>
      </w:r>
      <m:oMath>
        <m:r>
          <w:rPr>
            <w:rFonts w:ascii="Cambria Math" w:hAnsi="Cambria Math"/>
          </w:rPr>
          <m:t>h</m:t>
        </m:r>
      </m:oMath>
      <w:r>
        <w:t xml:space="preserve"> of </w:t>
      </w:r>
      <w:r w:rsidRPr="006D5852">
        <w:t xml:space="preserve">serving cell </w:t>
      </w:r>
      <m:oMath>
        <m:r>
          <w:rPr>
            <w:rFonts w:ascii="Cambria Math" w:hAnsi="Cambria Math"/>
          </w:rPr>
          <m:t>c</m:t>
        </m:r>
      </m:oMath>
    </w:p>
    <w:p w14:paraId="4A3E940F" w14:textId="77777777" w:rsidR="0044710D" w:rsidRPr="0021660C" w:rsidRDefault="0044710D" w:rsidP="0044710D">
      <w:pPr>
        <w:pStyle w:val="B5"/>
        <w:ind w:left="2268"/>
        <w:rPr>
          <w:rFonts w:eastAsia="DengXian"/>
          <w:lang w:eastAsia="zh-CN"/>
        </w:rPr>
      </w:pPr>
      <w:r w:rsidRPr="0021660C">
        <w:rPr>
          <w:lang w:eastAsia="zh-CN"/>
        </w:rPr>
        <w:t>e</w:t>
      </w:r>
      <w:r w:rsidRPr="0021660C">
        <w:rPr>
          <w:rFonts w:hint="eastAsia"/>
          <w:lang w:eastAsia="zh-CN"/>
        </w:rPr>
        <w:t>lse</w:t>
      </w:r>
    </w:p>
    <w:p w14:paraId="5DC2EDFF" w14:textId="77777777" w:rsidR="0044710D" w:rsidRDefault="0044710D" w:rsidP="0044710D">
      <w:pPr>
        <w:pStyle w:val="B5"/>
        <w:ind w:left="2268"/>
        <w:rPr>
          <w:rFonts w:eastAsia="DengXian"/>
        </w:rPr>
      </w:pPr>
      <w:r>
        <w:rPr>
          <w:noProof/>
          <w:position w:val="-12"/>
          <w:lang w:val="en-US"/>
        </w:rPr>
        <w:drawing>
          <wp:inline distT="0" distB="0" distL="0" distR="0" wp14:anchorId="3CF5E329" wp14:editId="40187330">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AC0634">
        <w:rPr>
          <w:rFonts w:eastAsia="DengXian"/>
        </w:rPr>
        <w:t xml:space="preserve">= </w:t>
      </w:r>
      <w:r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Pr="0021660C">
        <w:rPr>
          <w:rFonts w:eastAsia="DengXian"/>
        </w:rPr>
        <w:t xml:space="preserve"> of serving cell </w:t>
      </w:r>
      <m:oMath>
        <m:r>
          <w:rPr>
            <w:rFonts w:ascii="Cambria Math" w:eastAsia="DengXian" w:hAnsi="Cambria Math"/>
          </w:rPr>
          <m:t>c</m:t>
        </m:r>
      </m:oMath>
      <w:r w:rsidRPr="0021660C">
        <w:rPr>
          <w:rFonts w:eastAsia="DengXian"/>
        </w:rPr>
        <w:t xml:space="preserve">. </w:t>
      </w:r>
      <w:r>
        <w:rPr>
          <w:rFonts w:eastAsia="DengXian"/>
        </w:rPr>
        <w:t>I</w:t>
      </w:r>
      <w:r w:rsidRPr="0021660C">
        <w:rPr>
          <w:rFonts w:eastAsia="DengXian"/>
        </w:rPr>
        <w:t>f the UE receives one transport block, the UE assumes ACK for the second transport block</w:t>
      </w:r>
    </w:p>
    <w:p w14:paraId="1A3134B8" w14:textId="77777777" w:rsidR="0044710D" w:rsidRPr="00090D13" w:rsidRDefault="0044710D" w:rsidP="0044710D">
      <w:pPr>
        <w:pStyle w:val="B5"/>
        <w:ind w:left="2268"/>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6CC02B97" w14:textId="77777777" w:rsidR="0044710D" w:rsidRDefault="0044710D" w:rsidP="0044710D">
      <w:pPr>
        <w:pStyle w:val="B5"/>
        <w:ind w:left="2268"/>
      </w:pPr>
      <m:oMath>
        <m:r>
          <w:rPr>
            <w:rFonts w:ascii="Cambria Math" w:hAnsi="Cambria Math"/>
          </w:rPr>
          <m:t>j=j+1</m:t>
        </m:r>
      </m:oMath>
      <w:r>
        <w:t xml:space="preserve"> </w:t>
      </w:r>
    </w:p>
    <w:p w14:paraId="23553B44" w14:textId="77777777" w:rsidR="0044710D" w:rsidRDefault="0044710D" w:rsidP="0044710D">
      <w:pPr>
        <w:pStyle w:val="B5"/>
        <w:ind w:left="2268"/>
      </w:pPr>
      <m:oMath>
        <m:r>
          <w:rPr>
            <w:rFonts w:ascii="Cambria Math" w:hAnsi="Cambria Math"/>
          </w:rPr>
          <m:t>t=t+1</m:t>
        </m:r>
      </m:oMath>
      <w:r>
        <w:t xml:space="preserve"> </w:t>
      </w:r>
    </w:p>
    <w:p w14:paraId="17CF597A" w14:textId="77777777" w:rsidR="0044710D" w:rsidRDefault="0044710D" w:rsidP="0044710D">
      <w:pPr>
        <w:pStyle w:val="B5"/>
        <w:ind w:left="1985"/>
      </w:pPr>
      <w:r>
        <w:t>end if</w:t>
      </w:r>
    </w:p>
    <w:p w14:paraId="08A85286" w14:textId="77777777" w:rsidR="0044710D" w:rsidRDefault="0044710D" w:rsidP="0044710D">
      <w:pPr>
        <w:pStyle w:val="B5"/>
      </w:pPr>
      <w:r>
        <w:t>end while</w:t>
      </w:r>
    </w:p>
    <w:p w14:paraId="3C7290CF" w14:textId="77777777" w:rsidR="0044710D" w:rsidRDefault="0044710D" w:rsidP="0044710D">
      <w:pPr>
        <w:pStyle w:val="B4"/>
      </w:pPr>
      <w:r>
        <w:t>end if</w:t>
      </w:r>
    </w:p>
    <w:p w14:paraId="122A1C89" w14:textId="77777777" w:rsidR="0044710D" w:rsidRPr="00334D6F" w:rsidRDefault="0044710D" w:rsidP="0044710D">
      <w:pPr>
        <w:pStyle w:val="B4"/>
      </w:pPr>
      <m:oMath>
        <m:r>
          <w:rPr>
            <w:rFonts w:ascii="Cambria Math" w:hAnsi="Cambria Math"/>
          </w:rPr>
          <m:t>t=0</m:t>
        </m:r>
      </m:oMath>
      <w:r>
        <w:t xml:space="preserve"> </w:t>
      </w:r>
    </w:p>
    <w:p w14:paraId="7495643F" w14:textId="77777777" w:rsidR="0044710D" w:rsidRDefault="0044710D" w:rsidP="0044710D">
      <w:pPr>
        <w:pStyle w:val="B3"/>
      </w:pPr>
      <w:r>
        <w:t>end if</w:t>
      </w:r>
    </w:p>
    <w:p w14:paraId="2233B2BC" w14:textId="77777777" w:rsidR="0044710D" w:rsidRDefault="0044710D" w:rsidP="0044710D">
      <w:pPr>
        <w:pStyle w:val="B3"/>
      </w:pPr>
      <m:oMath>
        <m:r>
          <w:rPr>
            <w:rFonts w:ascii="Cambria Math" w:hAnsi="Cambria Math"/>
          </w:rPr>
          <w:lastRenderedPageBreak/>
          <m:t>h=h+</m:t>
        </m:r>
        <m:r>
          <w:rPr>
            <w:rFonts w:ascii="Cambria Math" w:hAnsi="Cambria Math"/>
          </w:rPr>
          <m:t>1</m:t>
        </m:r>
      </m:oMath>
      <w:r>
        <w:t xml:space="preserve"> </w:t>
      </w:r>
    </w:p>
    <w:p w14:paraId="345C94DD" w14:textId="77777777" w:rsidR="0044710D" w:rsidRDefault="0044710D" w:rsidP="0044710D">
      <w:pPr>
        <w:pStyle w:val="B2"/>
      </w:pPr>
      <w:r>
        <w:t>end while</w:t>
      </w:r>
    </w:p>
    <w:p w14:paraId="5EC7AF76" w14:textId="77777777" w:rsidR="0044710D" w:rsidRDefault="0044710D" w:rsidP="0044710D">
      <w:pPr>
        <w:pStyle w:val="B2"/>
      </w:pPr>
      <m:oMath>
        <m:r>
          <w:rPr>
            <w:rFonts w:ascii="Cambria Math" w:hAnsi="Cambria Math"/>
          </w:rPr>
          <m:t>h=</m:t>
        </m:r>
        <m:r>
          <w:rPr>
            <w:rFonts w:ascii="Cambria Math" w:hAnsi="Cambria Math"/>
          </w:rPr>
          <m:t>0</m:t>
        </m:r>
      </m:oMath>
      <w:r>
        <w:t xml:space="preserve"> </w:t>
      </w:r>
    </w:p>
    <w:p w14:paraId="2DA31F28" w14:textId="77777777" w:rsidR="0044710D" w:rsidRDefault="0044710D" w:rsidP="0044710D">
      <w:pPr>
        <w:pStyle w:val="B2"/>
        <w:rPr>
          <w:lang w:eastAsia="zh-CN"/>
        </w:rPr>
      </w:pPr>
      <m:oMath>
        <m:r>
          <w:rPr>
            <w:rFonts w:ascii="Cambria Math" w:hAnsi="Cambria Math"/>
          </w:rPr>
          <m:t>c=c+1</m:t>
        </m:r>
      </m:oMath>
      <w:r>
        <w:t xml:space="preserve"> </w:t>
      </w:r>
    </w:p>
    <w:p w14:paraId="65EEFA7A" w14:textId="77777777" w:rsidR="0044710D" w:rsidRDefault="0044710D" w:rsidP="0044710D">
      <w:pPr>
        <w:pStyle w:val="B1"/>
      </w:pPr>
      <w:r>
        <w:t>end while</w:t>
      </w:r>
    </w:p>
    <w:p w14:paraId="1C0BF5F6" w14:textId="0788E3C7" w:rsidR="0044710D" w:rsidRPr="006C77E7" w:rsidRDefault="0044710D" w:rsidP="0044710D">
      <w:r w:rsidRPr="00F81025">
        <w:rPr>
          <w:lang w:eastAsia="zh-CN"/>
        </w:rPr>
        <w:t xml:space="preserve">If a </w:t>
      </w:r>
      <w:r w:rsidRPr="00F81025">
        <w:t xml:space="preserve">UE receives a SPS PDSCH, or a PDSCH that is scheduled by a DCI format 1_0 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del w:id="1704" w:author="Aris Papasakellariou 2" w:date="2020-11-08T13:36:00Z">
        <w:r w:rsidRPr="00F81025" w:rsidDel="00D533D9">
          <w:rPr>
            <w:rFonts w:eastAsia="DengXian"/>
            <w:i/>
            <w:lang w:eastAsia="zh-CN"/>
          </w:rPr>
          <w:delText>-r16</w:delText>
        </w:r>
      </w:del>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11E79777" w14:textId="77777777" w:rsidR="0044710D" w:rsidRDefault="0044710D" w:rsidP="0044710D">
      <w:pPr>
        <w:rPr>
          <w:lang w:eastAsia="zh-CN"/>
        </w:rPr>
      </w:pPr>
      <w:r>
        <w:rPr>
          <w:lang w:eastAsia="zh-CN"/>
        </w:rPr>
        <w:t xml:space="preserve">If a UE detects a DCI format that includes a </w:t>
      </w:r>
      <w:r w:rsidRPr="009D092A">
        <w:rPr>
          <w:lang w:eastAsia="zh-CN"/>
        </w:rPr>
        <w:t>One-shot HARQ-ACK request</w:t>
      </w:r>
      <w:r w:rsidDel="000A510D">
        <w:rPr>
          <w:lang w:eastAsia="zh-CN"/>
        </w:rPr>
        <w:t xml:space="preserve"> </w:t>
      </w:r>
      <w:r>
        <w:rPr>
          <w:lang w:eastAsia="zh-CN"/>
        </w:rPr>
        <w:t>field with value 1, the UE determines a PUCCH or a PUSCH to multiplex a Type-3 HARQ-ACK codebook for transmission in a slot as described in Clauses 9.2.3 and 9.2.5. The UE multiplexes only the Type-3 HARQ-ACK codebook in the PUCCH or the PUSCH for transmission in the slot.</w:t>
      </w:r>
    </w:p>
    <w:p w14:paraId="7CAA7370" w14:textId="77777777" w:rsidR="0044710D" w:rsidRDefault="0044710D" w:rsidP="0044710D">
      <w:pPr>
        <w:rPr>
          <w:lang w:eastAsia="zh-CN"/>
        </w:rPr>
      </w:pPr>
      <w:r w:rsidRPr="007E50F6">
        <w:rPr>
          <w:lang w:eastAsia="zh-CN"/>
        </w:rPr>
        <w:t xml:space="preserve">If </w:t>
      </w:r>
    </w:p>
    <w:p w14:paraId="321B8D45" w14:textId="77777777" w:rsidR="0044710D" w:rsidRDefault="0044710D" w:rsidP="0044710D">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66075406" w14:textId="77777777" w:rsidR="0044710D" w:rsidRPr="0025151E" w:rsidRDefault="0044710D" w:rsidP="0044710D">
      <w:pPr>
        <w:pStyle w:val="B1"/>
        <w:rPr>
          <w:lang w:eastAsia="en-GB"/>
        </w:rPr>
      </w:pPr>
      <w:r w:rsidRPr="0025151E">
        <w:t>-</w:t>
      </w:r>
      <w:r w:rsidRPr="0025151E">
        <w:tab/>
        <w:t>the CRC of the DCI is scrambled by a C-RNTI or a</w:t>
      </w:r>
      <w:r>
        <w:t>n</w:t>
      </w:r>
      <w:r w:rsidRPr="0025151E">
        <w:t xml:space="preserve"> MCS-C-RNTI, and</w:t>
      </w:r>
    </w:p>
    <w:p w14:paraId="422F60B7" w14:textId="77777777" w:rsidR="0044710D" w:rsidRPr="007E50F6" w:rsidRDefault="0044710D" w:rsidP="0044710D">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2E9E33F5" w14:textId="77777777" w:rsidR="0044710D" w:rsidRPr="007E50F6" w:rsidRDefault="0044710D" w:rsidP="0044710D">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63C11ED" w14:textId="77777777" w:rsidR="0044710D" w:rsidRPr="007E50F6" w:rsidRDefault="0044710D" w:rsidP="0044710D">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4988755B" w14:textId="77777777" w:rsidR="0044710D" w:rsidRDefault="0044710D" w:rsidP="0044710D">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in </w:t>
      </w:r>
      <w:r>
        <w:t>C</w:t>
      </w:r>
      <w:r w:rsidRPr="00687637">
        <w:t>lause 10.2</w:t>
      </w:r>
      <w:r>
        <w:t xml:space="preserve"> by replacing "SPS PDSCH release" with "DCI format"</w:t>
      </w:r>
      <w:r w:rsidRPr="00687637">
        <w:t>.</w:t>
      </w:r>
      <w:r>
        <w:t xml:space="preserve"> </w:t>
      </w:r>
    </w:p>
    <w:p w14:paraId="130B101C" w14:textId="77777777" w:rsidR="0044710D" w:rsidRPr="00090D13" w:rsidRDefault="0044710D" w:rsidP="0044710D">
      <w:pPr>
        <w:rPr>
          <w:rFonts w:eastAsia="Malgun Gothic"/>
          <w:lang w:eastAsia="ko-KR"/>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described in this 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2A75B2CD" w14:textId="77777777" w:rsidR="0044710D" w:rsidRPr="00B916EC" w:rsidRDefault="0044710D" w:rsidP="0044710D">
      <w:pPr>
        <w:pStyle w:val="Heading2"/>
        <w:ind w:left="1136" w:hanging="1136"/>
      </w:pPr>
      <w:bookmarkStart w:id="1705" w:name="_Ref496994961"/>
      <w:bookmarkStart w:id="1706" w:name="_Toc12021475"/>
      <w:bookmarkStart w:id="1707" w:name="_Toc20311587"/>
      <w:bookmarkStart w:id="1708" w:name="_Toc26719412"/>
      <w:bookmarkStart w:id="1709" w:name="_Toc29894847"/>
      <w:bookmarkStart w:id="1710" w:name="_Toc29899146"/>
      <w:bookmarkStart w:id="1711" w:name="_Toc29899564"/>
      <w:bookmarkStart w:id="1712" w:name="_Toc29917301"/>
      <w:bookmarkStart w:id="1713" w:name="_Toc36498175"/>
      <w:bookmarkStart w:id="1714" w:name="_Toc45699201"/>
      <w:bookmarkStart w:id="1715" w:name="_Toc52208363"/>
      <w:r w:rsidRPr="00B916EC">
        <w:t>9.2</w:t>
      </w:r>
      <w:r w:rsidRPr="00B916EC">
        <w:rPr>
          <w:rFonts w:hint="eastAsia"/>
        </w:rPr>
        <w:tab/>
      </w:r>
      <w:r w:rsidRPr="00B916EC">
        <w:t>UCI reporting in physical uplink control channel</w:t>
      </w:r>
      <w:bookmarkEnd w:id="1705"/>
      <w:bookmarkEnd w:id="1706"/>
      <w:bookmarkEnd w:id="1707"/>
      <w:bookmarkEnd w:id="1708"/>
      <w:bookmarkEnd w:id="1709"/>
      <w:bookmarkEnd w:id="1710"/>
      <w:bookmarkEnd w:id="1711"/>
      <w:bookmarkEnd w:id="1712"/>
      <w:bookmarkEnd w:id="1713"/>
      <w:bookmarkEnd w:id="1714"/>
      <w:bookmarkEnd w:id="1715"/>
    </w:p>
    <w:p w14:paraId="005937E5" w14:textId="77777777" w:rsidR="0044710D" w:rsidRDefault="0044710D" w:rsidP="0044710D">
      <w:r w:rsidRPr="00B916EC">
        <w:t>UCI types reported in a PUCCH include HARQ-ACK</w:t>
      </w:r>
      <w:r>
        <w:t xml:space="preserve"> information</w:t>
      </w:r>
      <w:r w:rsidRPr="00B916EC">
        <w:t xml:space="preserve">, SR, </w:t>
      </w:r>
      <w:r>
        <w:t xml:space="preserve">LRR, </w:t>
      </w:r>
      <w:r w:rsidRPr="00B916EC">
        <w:t>and CSI. UCI bits include HARQ-ACK information bits, if any, SR information bit</w:t>
      </w:r>
      <w:r>
        <w:t>s</w:t>
      </w:r>
      <w:r w:rsidRPr="00B916EC">
        <w:t xml:space="preserve">, if any, </w:t>
      </w:r>
      <w:r>
        <w:t xml:space="preserve">LRR information bit, if any, </w:t>
      </w:r>
      <w:r w:rsidRPr="00B916EC">
        <w:t>and CSI bits, if any.</w:t>
      </w:r>
      <w:r>
        <w:t xml:space="preserve"> The HARQ-ACK information bits correspond to a HARQ-ACK codebook as described in Clause 9.1. For the remaining of this clause, any reference to SR is applicable for SR and/or for LRR.</w:t>
      </w:r>
    </w:p>
    <w:p w14:paraId="79C2025D" w14:textId="77777777" w:rsidR="0044710D" w:rsidRDefault="0044710D" w:rsidP="0044710D">
      <w:r w:rsidRPr="00F548CF">
        <w:t>A UE may transmit one or two PUCCHs on a serving cell in different symbols within a slot. When the UE transmits two PUCCHs in a slot</w:t>
      </w:r>
      <w:r>
        <w:t xml:space="preserve"> and the UE is not provided </w:t>
      </w:r>
      <w:r w:rsidRPr="007E07A0">
        <w:rPr>
          <w:i/>
        </w:rPr>
        <w:t>ackNackFeedbackMode</w:t>
      </w:r>
      <w:del w:id="1716" w:author="Aris Papasakellariou 2" w:date="2020-11-08T13:36:00Z">
        <w:r w:rsidRPr="007E07A0" w:rsidDel="00D533D9">
          <w:rPr>
            <w:i/>
            <w:iCs/>
          </w:rPr>
          <w:delText>-r16</w:delText>
        </w:r>
      </w:del>
      <w:r>
        <w:rPr>
          <w:i/>
          <w:iCs/>
        </w:rPr>
        <w:t xml:space="preserve"> </w:t>
      </w:r>
      <w:r w:rsidRPr="002712D0">
        <w:t>=</w:t>
      </w:r>
      <w:r>
        <w:rPr>
          <w:i/>
          <w:iCs/>
        </w:rPr>
        <w:t xml:space="preserve"> separate</w:t>
      </w:r>
      <w:r w:rsidRPr="00F548CF">
        <w:t>, at least one of the two PUCCHs uses PUCCH format 0 or PUCCH format 2.</w:t>
      </w:r>
    </w:p>
    <w:p w14:paraId="22E19024" w14:textId="77777777" w:rsidR="0044710D" w:rsidRPr="0090565D" w:rsidRDefault="0044710D" w:rsidP="0044710D">
      <w:r>
        <w:t xml:space="preserve">If a UE is </w:t>
      </w:r>
      <w:r w:rsidRPr="00832E06">
        <w:rPr>
          <w:lang w:eastAsia="ko-KR"/>
        </w:rPr>
        <w:t xml:space="preserve">provided </w:t>
      </w:r>
      <w:r w:rsidRPr="007E07A0">
        <w:rPr>
          <w:i/>
        </w:rPr>
        <w:t>ackNackFeedbackMode</w:t>
      </w:r>
      <w:del w:id="1717" w:author="Aris Papasakellariou 2" w:date="2020-11-08T13:36:00Z">
        <w:r w:rsidRPr="007E07A0" w:rsidDel="00D533D9">
          <w:rPr>
            <w:i/>
            <w:iCs/>
          </w:rPr>
          <w:delText>-r16</w:delText>
        </w:r>
      </w:del>
      <w:r>
        <w:rPr>
          <w:i/>
          <w:iCs/>
        </w:rPr>
        <w:t xml:space="preserve"> </w:t>
      </w:r>
      <w:r w:rsidRPr="002712D0">
        <w:t>=</w:t>
      </w:r>
      <w:r>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42637B96" w14:textId="77777777" w:rsidR="0044710D" w:rsidRPr="00B916EC" w:rsidRDefault="0044710D" w:rsidP="0044710D">
      <w:r>
        <w:t>In</w:t>
      </w:r>
      <w:r w:rsidRPr="00941BEA">
        <w:t xml:space="preserve"> </w:t>
      </w:r>
      <w:r>
        <w:rPr>
          <w:lang w:eastAsia="zh-CN"/>
        </w:rPr>
        <w:t>Clauses 9.2.3, 9.2.5.1 and 9.2.5.2</w:t>
      </w:r>
      <w:r w:rsidRPr="00941BEA">
        <w:t xml:space="preserve">, </w:t>
      </w:r>
      <w:r>
        <w:t>a UE assumes 11 CRC bits if a</w:t>
      </w:r>
      <w:r w:rsidRPr="00941BEA">
        <w:t xml:space="preserve"> number of </w:t>
      </w:r>
      <w:r>
        <w:t xml:space="preserve">respective </w:t>
      </w:r>
      <w:r w:rsidRPr="00941BEA">
        <w:t>UCI bits is larger than or equal to 360; otherwise</w:t>
      </w:r>
      <w:r>
        <w:t>,</w:t>
      </w:r>
      <w:r w:rsidRPr="00941BEA">
        <w:t xml:space="preserve"> </w:t>
      </w:r>
      <w:r>
        <w:t>the UE determines a number of CRC bits</w:t>
      </w:r>
      <w:r w:rsidRPr="00941BEA">
        <w:t xml:space="preserve"> </w:t>
      </w:r>
      <w:r>
        <w:t>based on the number of respective UCI bits as describ</w:t>
      </w:r>
      <w:r w:rsidRPr="00941BEA">
        <w:t xml:space="preserve">ed in </w:t>
      </w:r>
      <w:r>
        <w:rPr>
          <w:lang w:eastAsia="zh-CN"/>
        </w:rPr>
        <w:t>[5, TS 38.212]</w:t>
      </w:r>
      <w:r>
        <w:t>.</w:t>
      </w:r>
    </w:p>
    <w:p w14:paraId="7D890068" w14:textId="77777777" w:rsidR="0044710D" w:rsidRPr="00B916EC" w:rsidRDefault="0044710D" w:rsidP="0044710D">
      <w:pPr>
        <w:pStyle w:val="Heading3"/>
      </w:pPr>
      <w:bookmarkStart w:id="1718" w:name="_Ref498101660"/>
      <w:bookmarkStart w:id="1719" w:name="_Toc12021476"/>
      <w:bookmarkStart w:id="1720" w:name="_Toc20311588"/>
      <w:bookmarkStart w:id="1721" w:name="_Toc26719413"/>
      <w:bookmarkStart w:id="1722" w:name="_Toc29894848"/>
      <w:bookmarkStart w:id="1723" w:name="_Toc29899147"/>
      <w:bookmarkStart w:id="1724" w:name="_Toc29899565"/>
      <w:bookmarkStart w:id="1725" w:name="_Toc29917302"/>
      <w:bookmarkStart w:id="1726" w:name="_Toc36498176"/>
      <w:bookmarkStart w:id="1727" w:name="_Toc45699202"/>
      <w:bookmarkStart w:id="1728" w:name="_Toc52208364"/>
      <w:r w:rsidRPr="00B916EC">
        <w:lastRenderedPageBreak/>
        <w:t>9.2.1</w:t>
      </w:r>
      <w:r w:rsidRPr="00B916EC">
        <w:tab/>
        <w:t>PUCCH Resource Sets</w:t>
      </w:r>
      <w:bookmarkEnd w:id="1718"/>
      <w:bookmarkEnd w:id="1719"/>
      <w:bookmarkEnd w:id="1720"/>
      <w:bookmarkEnd w:id="1721"/>
      <w:bookmarkEnd w:id="1722"/>
      <w:bookmarkEnd w:id="1723"/>
      <w:bookmarkEnd w:id="1724"/>
      <w:bookmarkEnd w:id="1725"/>
      <w:bookmarkEnd w:id="1726"/>
      <w:bookmarkEnd w:id="1727"/>
      <w:bookmarkEnd w:id="1728"/>
    </w:p>
    <w:p w14:paraId="0BE18A99" w14:textId="77777777" w:rsidR="0044710D" w:rsidRDefault="0044710D" w:rsidP="0044710D">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p>
    <w:p w14:paraId="668EC9F3" w14:textId="77777777" w:rsidR="0044710D" w:rsidRDefault="0044710D" w:rsidP="0044710D">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0EE65C3A" w14:textId="0060BCDA" w:rsidR="0044710D" w:rsidRDefault="0044710D" w:rsidP="0044710D">
      <w:pPr>
        <w:rPr>
          <w:lang w:val="en-US"/>
        </w:rPr>
      </w:pPr>
      <w:r>
        <w:rPr>
          <w:lang w:val="en-US"/>
        </w:rPr>
        <w:t>The UE transmits a PUCCH using frequency hopping</w:t>
      </w:r>
      <w:r w:rsidRPr="005265DA">
        <w:rPr>
          <w:lang w:val="en-US"/>
        </w:rPr>
        <w:t xml:space="preserve"> </w:t>
      </w:r>
      <w:r>
        <w:rPr>
          <w:lang w:val="en-US"/>
        </w:rPr>
        <w:t xml:space="preserve">if not provided </w:t>
      </w:r>
      <w:r w:rsidRPr="0019714F">
        <w:rPr>
          <w:i/>
        </w:rPr>
        <w:t>useInterlacePUCCH-PUSCH</w:t>
      </w:r>
      <w:r w:rsidRPr="0019714F">
        <w:rPr>
          <w:iCs/>
        </w:rPr>
        <w:t xml:space="preserve"> in </w:t>
      </w:r>
      <w:r w:rsidRPr="0019714F">
        <w:rPr>
          <w:i/>
        </w:rPr>
        <w:t>BWP-UplinkCommon</w:t>
      </w:r>
      <w:r>
        <w:rPr>
          <w:color w:val="000000"/>
        </w:rPr>
        <w:t>; otherwise,</w:t>
      </w:r>
      <w:r>
        <w:rPr>
          <w:iCs/>
          <w:lang w:val="en-US"/>
        </w:rPr>
        <w:t xml:space="preserve"> the UE transmits a PUCCH without frequency hopping</w:t>
      </w:r>
      <w:r>
        <w:rPr>
          <w:lang w:val="en-US"/>
        </w:rPr>
        <w:t xml:space="preserve">. </w:t>
      </w:r>
    </w:p>
    <w:p w14:paraId="366CD498" w14:textId="77777777" w:rsidR="0044710D" w:rsidRDefault="0044710D" w:rsidP="0044710D">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Pr="00817427">
        <w:rPr>
          <w:rFonts w:hint="eastAsia"/>
          <w:lang w:eastAsia="zh-CN"/>
        </w:rPr>
        <w:t xml:space="preserve"> </w:t>
      </w:r>
    </w:p>
    <w:p w14:paraId="0824958D" w14:textId="77777777" w:rsidR="0044710D" w:rsidRDefault="0044710D" w:rsidP="0044710D">
      <w:pPr>
        <w:rPr>
          <w:lang w:val="en-US"/>
        </w:rPr>
      </w:pPr>
      <w:r>
        <w:rPr>
          <w:lang w:val="en-US"/>
        </w:rPr>
        <w:t xml:space="preserve">The UE transmits the PUCCH using the same spatial domain transmission filter as for a PUSCH transmission scheduled by a RAR UL grant as described in Clause 8.3. </w:t>
      </w:r>
    </w:p>
    <w:p w14:paraId="7E89FCE3" w14:textId="275EF116" w:rsidR="0044710D" w:rsidRDefault="0044710D" w:rsidP="0044710D">
      <w:r>
        <w:t>If a</w:t>
      </w:r>
      <w:r w:rsidRPr="004A1508">
        <w:t xml:space="preserve"> UE is not provided</w:t>
      </w:r>
      <w:ins w:id="1729" w:author="Aris Papasakellariou" w:date="2020-10-28T10:26:00Z">
        <w:r w:rsidR="00BC5F9B">
          <w:t xml:space="preserve"> any of</w:t>
        </w:r>
      </w:ins>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ins w:id="1730" w:author="Aris Papasakellariou" w:date="2020-10-28T10:26:00Z">
        <w:r w:rsidR="00BC5F9B" w:rsidRPr="00F822BA">
          <w:rPr>
            <w:i/>
          </w:rPr>
          <w:t>pdsch-</w:t>
        </w:r>
        <w:r w:rsidR="00BC5F9B">
          <w:rPr>
            <w:rFonts w:cs="Arial"/>
            <w:i/>
            <w:lang w:eastAsia="zh-CN"/>
          </w:rPr>
          <w:t>HARQ-ACK-Codebook</w:t>
        </w:r>
        <w:r w:rsidR="00BC5F9B">
          <w:rPr>
            <w:rFonts w:cs="Arial" w:hint="eastAsia"/>
            <w:i/>
            <w:lang w:eastAsia="zh-CN"/>
          </w:rPr>
          <w:t>-r16</w:t>
        </w:r>
        <w:r w:rsidR="00BC5F9B">
          <w:rPr>
            <w:rFonts w:cs="Arial"/>
            <w:lang w:eastAsia="zh-CN"/>
          </w:rPr>
          <w:t>, or</w:t>
        </w:r>
        <w:r w:rsidR="00BC5F9B" w:rsidRPr="004F3C0B">
          <w:rPr>
            <w:rFonts w:cs="Arial" w:hint="eastAsia"/>
            <w:lang w:eastAsia="zh-CN"/>
          </w:rPr>
          <w:t xml:space="preserve"> </w:t>
        </w:r>
        <w:r w:rsidR="00BC5F9B" w:rsidRPr="004F3C0B">
          <w:rPr>
            <w:i/>
          </w:rPr>
          <w:t>pdsch-HARQ-ACK-OneShotFeedback</w:t>
        </w:r>
        <w:r w:rsidR="00BC5F9B">
          <w:t xml:space="preserve">, </w:t>
        </w:r>
      </w:ins>
      <w:r w:rsidRPr="004A1508">
        <w:rPr>
          <w:rFonts w:cs="Arial"/>
          <w:lang w:eastAsia="zh-CN"/>
        </w:rPr>
        <w:t xml:space="preserve">the </w:t>
      </w:r>
      <w:r w:rsidRPr="004A1508">
        <w:t>UE generates at most one HARQ-ACK information bit.</w:t>
      </w:r>
      <w:r>
        <w:t xml:space="preserve"> </w:t>
      </w:r>
    </w:p>
    <w:p w14:paraId="0EB7994A" w14:textId="77777777" w:rsidR="0044710D" w:rsidRDefault="0044710D" w:rsidP="0044710D">
      <w:pPr>
        <w:rPr>
          <w:color w:val="000000"/>
        </w:rPr>
      </w:pPr>
      <w:r>
        <w:t xml:space="preserve">If the UE provides HARQ-ACK information in a PUCCH transmission in response to detecting a DCI format </w:t>
      </w:r>
      <w:r w:rsidRPr="00EE027F">
        <w:t>scheduling a PDSCH reception</w:t>
      </w:r>
      <w:r>
        <w:t xml:space="preserve"> or </w:t>
      </w:r>
      <w:r w:rsidRPr="00EE027F">
        <w:t>a SPS PDSCH release</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the DCI format,</w:t>
      </w:r>
      <w:r w:rsidRPr="00966530">
        <w:t xml:space="preserve"> as described in </w:t>
      </w:r>
      <w:r>
        <w:t>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34805312" w14:textId="77777777" w:rsidR="0044710D" w:rsidRDefault="0044710D" w:rsidP="0044710D">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Pr="002F2BD0">
        <w:t xml:space="preserve"> </w:t>
      </w:r>
      <w:r>
        <w:t xml:space="preserve">and a UE is provided a PUCCH resource </w:t>
      </w:r>
      <w:r w:rsidRPr="00BA67CF">
        <w:t xml:space="preserve">by </w:t>
      </w:r>
      <w:r w:rsidRPr="00BA67CF">
        <w:rPr>
          <w:i/>
        </w:rPr>
        <w:t>pucch-</w:t>
      </w:r>
      <w:r w:rsidRPr="00C50004">
        <w:rPr>
          <w:i/>
          <w:lang w:val="en-US"/>
        </w:rPr>
        <w:t>Resource</w:t>
      </w:r>
      <w:r w:rsidRPr="00C55E96">
        <w:rPr>
          <w:i/>
          <w:lang w:val="en-US"/>
        </w:rPr>
        <w:t>Common</w:t>
      </w:r>
      <w:r>
        <w:rPr>
          <w:lang w:val="en-US"/>
        </w:rPr>
        <w:t xml:space="preserve"> </w:t>
      </w:r>
      <w:r>
        <w:t xml:space="preserve">and is not provided </w:t>
      </w:r>
      <w:r w:rsidRPr="00366AA5">
        <w:rPr>
          <w:i/>
        </w:rPr>
        <w:t>useInterlacePUCCH-PUSCH</w:t>
      </w:r>
      <w:del w:id="1731" w:author="Aris Papasakellariou 2" w:date="2020-11-08T13:37:00Z">
        <w:r w:rsidRPr="00366AA5" w:rsidDel="00D533D9">
          <w:rPr>
            <w:i/>
          </w:rPr>
          <w:delText>-r16</w:delText>
        </w:r>
      </w:del>
      <w:r w:rsidRPr="00366AA5">
        <w:rPr>
          <w:i/>
        </w:rPr>
        <w:t xml:space="preserve"> </w:t>
      </w:r>
      <w:r w:rsidRPr="00366AA5">
        <w:rPr>
          <w:iCs/>
        </w:rPr>
        <w:t xml:space="preserve">in </w:t>
      </w:r>
      <w:r w:rsidRPr="00366AA5">
        <w:rPr>
          <w:i/>
        </w:rPr>
        <w:t>BWP-UplinkCommon</w:t>
      </w:r>
    </w:p>
    <w:p w14:paraId="39FFB34E" w14:textId="77777777" w:rsidR="0044710D" w:rsidRPr="001A2A03" w:rsidRDefault="0044710D" w:rsidP="0044710D">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Pr>
          <w:lang w:val="en-US"/>
        </w:rPr>
        <w:t xml:space="preserve"> is the total number of initial cyclic shift indexes in the set of initial cyclic shift indexes</w:t>
      </w:r>
    </w:p>
    <w:p w14:paraId="218E820B" w14:textId="77777777" w:rsidR="0044710D" w:rsidRDefault="0044710D" w:rsidP="0044710D">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731F9724" w14:textId="305604DE" w:rsidR="0044710D" w:rsidRDefault="0044710D" w:rsidP="0044710D">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Pr="002F2BD0">
        <w:t xml:space="preserve"> </w:t>
      </w:r>
      <w:r>
        <w:t xml:space="preserve">and a UE is provided a PUCCH resource </w:t>
      </w:r>
      <w:r w:rsidRPr="00BA67CF">
        <w:t xml:space="preserve">by </w:t>
      </w:r>
      <w:r w:rsidRPr="00BA67CF">
        <w:rPr>
          <w:i/>
        </w:rPr>
        <w:t>pucch-</w:t>
      </w:r>
      <w:r w:rsidRPr="00C50004">
        <w:rPr>
          <w:i/>
          <w:lang w:val="en-US"/>
        </w:rPr>
        <w:t>Resource</w:t>
      </w:r>
      <w:r w:rsidRPr="00C55E96">
        <w:rPr>
          <w:i/>
          <w:lang w:val="en-US"/>
        </w:rPr>
        <w:t>Common</w:t>
      </w:r>
      <w:r>
        <w:rPr>
          <w:lang w:val="en-US"/>
        </w:rPr>
        <w:t xml:space="preserve"> </w:t>
      </w:r>
      <w:r>
        <w:t xml:space="preserve">and is not provided </w:t>
      </w:r>
      <w:r w:rsidRPr="0019714F">
        <w:rPr>
          <w:i/>
        </w:rPr>
        <w:t>useInterlacePUCCH-PUSCH</w:t>
      </w:r>
      <w:r w:rsidRPr="0019714F">
        <w:rPr>
          <w:iCs/>
        </w:rPr>
        <w:t xml:space="preserve"> in </w:t>
      </w:r>
      <w:r w:rsidRPr="0019714F">
        <w:rPr>
          <w:i/>
        </w:rPr>
        <w:t>BWP-UplinkCommon</w:t>
      </w:r>
    </w:p>
    <w:p w14:paraId="1DF6344B" w14:textId="77777777" w:rsidR="0044710D" w:rsidRPr="00EC2BC0" w:rsidRDefault="0044710D" w:rsidP="0044710D">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t>
      </w:r>
    </w:p>
    <w:p w14:paraId="0940F099" w14:textId="3FFA02FD" w:rsidR="0044710D" w:rsidRDefault="0044710D" w:rsidP="0044710D">
      <w:pPr>
        <w:pStyle w:val="B1"/>
      </w:pPr>
      <w:r>
        <w:t>-</w:t>
      </w:r>
      <w:r>
        <w:tab/>
        <w:t xml:space="preserve">the </w:t>
      </w:r>
      <w:r>
        <w:rPr>
          <w:lang w:val="en-US"/>
        </w:rPr>
        <w:t xml:space="preserve">UE determines the initial cyclic shift index in the set of initial cyclic shift indexes as </w:t>
      </w:r>
      <w:r>
        <w:rPr>
          <w:noProof/>
          <w:position w:val="-10"/>
          <w:lang w:val="en-US"/>
        </w:rPr>
        <w:drawing>
          <wp:inline distT="0" distB="0" distL="0" distR="0" wp14:anchorId="3753EF5A" wp14:editId="4B02A829">
            <wp:extent cx="1009650" cy="205740"/>
            <wp:effectExtent l="0" t="0" r="0" b="381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p>
    <w:p w14:paraId="1B5ADEC6" w14:textId="14EB3E0F" w:rsidR="0044710D" w:rsidRPr="001E5A93" w:rsidRDefault="0044710D" w:rsidP="0044710D">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Pr="0019714F">
        <w:rPr>
          <w:i/>
        </w:rPr>
        <w:t>useInterlacePUCCH-PUSCH</w:t>
      </w:r>
      <w:r w:rsidRPr="0019714F">
        <w:rPr>
          <w:iCs/>
        </w:rPr>
        <w:t xml:space="preserve"> in </w:t>
      </w:r>
      <w:r w:rsidRPr="0019714F">
        <w:rPr>
          <w:i/>
        </w:rPr>
        <w:t>BWP-UplinkCommon</w:t>
      </w:r>
    </w:p>
    <w:p w14:paraId="08210675" w14:textId="77777777" w:rsidR="0044710D" w:rsidRPr="00DD76BC" w:rsidRDefault="0044710D" w:rsidP="0044710D">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760176A4" w14:textId="77777777" w:rsidR="0044710D" w:rsidRDefault="0044710D" w:rsidP="0044710D">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31315E00" w14:textId="77777777" w:rsidR="0044710D" w:rsidRDefault="0044710D" w:rsidP="0044710D">
      <w:pPr>
        <w:pStyle w:val="B1"/>
      </w:pPr>
      <w:r>
        <w:rPr>
          <w:color w:val="000000"/>
        </w:rPr>
        <w:t>-</w:t>
      </w:r>
      <w:r>
        <w:rPr>
          <w:color w:val="000000"/>
        </w:rPr>
        <w:tab/>
        <w:t xml:space="preserve">if </w:t>
      </w:r>
      <w:r w:rsidRPr="003A2633">
        <w:rPr>
          <w:i/>
        </w:rPr>
        <w:t>pucch-ResourceCommon</w:t>
      </w:r>
      <w:r w:rsidRPr="003A2633">
        <w:t xml:space="preserve"> </w:t>
      </w:r>
      <w:r>
        <w:t>indicates</w:t>
      </w:r>
    </w:p>
    <w:p w14:paraId="4DEFF98B" w14:textId="77777777" w:rsidR="0044710D" w:rsidRDefault="0044710D" w:rsidP="0044710D">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0A4537A5" w14:textId="77777777" w:rsidR="0044710D" w:rsidRDefault="0044710D" w:rsidP="0044710D">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1C7468DF" w14:textId="77777777" w:rsidR="0044710D" w:rsidRDefault="0044710D" w:rsidP="0044710D">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38E7E1C5" w14:textId="77777777" w:rsidR="0044710D" w:rsidRPr="001322F1" w:rsidRDefault="0044710D" w:rsidP="0044710D">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32CD033B" w14:textId="77777777" w:rsidR="0044710D" w:rsidRPr="00092DA4" w:rsidRDefault="0044710D" w:rsidP="0044710D">
      <w:pPr>
        <w:pStyle w:val="TH"/>
      </w:pPr>
      <w:r w:rsidRPr="00092DA4">
        <w:lastRenderedPageBreak/>
        <w:t>Table 9.2.1-1: PUCCH resource sets before dedicated PUCCH resource configuration</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44710D" w14:paraId="2E985B04" w14:textId="77777777" w:rsidTr="00870CBA">
        <w:trPr>
          <w:cantSplit/>
          <w:jc w:val="center"/>
        </w:trPr>
        <w:tc>
          <w:tcPr>
            <w:tcW w:w="895" w:type="dxa"/>
            <w:tcBorders>
              <w:bottom w:val="double" w:sz="4" w:space="0" w:color="auto"/>
              <w:right w:val="double" w:sz="4" w:space="0" w:color="auto"/>
            </w:tcBorders>
            <w:shd w:val="clear" w:color="auto" w:fill="E0E0E0"/>
            <w:vAlign w:val="center"/>
          </w:tcPr>
          <w:p w14:paraId="7E01BEE7" w14:textId="77777777" w:rsidR="0044710D" w:rsidRPr="00B916EC" w:rsidRDefault="0044710D" w:rsidP="00870CB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2405A745"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07EEC595"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6E1E8B7D"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24DA3A9D"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0507C35F" wp14:editId="15DEB934">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63076AC8" w14:textId="77777777" w:rsidR="0044710D"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44710D" w:rsidRPr="00F6725D" w14:paraId="23E5C4CA" w14:textId="77777777" w:rsidTr="00870CBA">
        <w:trPr>
          <w:cantSplit/>
          <w:trHeight w:val="273"/>
          <w:jc w:val="center"/>
        </w:trPr>
        <w:tc>
          <w:tcPr>
            <w:tcW w:w="895" w:type="dxa"/>
            <w:tcBorders>
              <w:top w:val="double" w:sz="4" w:space="0" w:color="auto"/>
              <w:right w:val="double" w:sz="4" w:space="0" w:color="auto"/>
            </w:tcBorders>
            <w:shd w:val="clear" w:color="auto" w:fill="auto"/>
            <w:vAlign w:val="center"/>
          </w:tcPr>
          <w:p w14:paraId="25E8728F" w14:textId="77777777" w:rsidR="0044710D" w:rsidRPr="007B4D37" w:rsidRDefault="0044710D" w:rsidP="00870CBA">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617FA413"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78C65BB8"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6CB9947B"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6822F97"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6B6885E6"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44710D" w:rsidRPr="00F6725D" w14:paraId="13A836B5" w14:textId="77777777" w:rsidTr="00870CBA">
        <w:trPr>
          <w:cantSplit/>
          <w:jc w:val="center"/>
        </w:trPr>
        <w:tc>
          <w:tcPr>
            <w:tcW w:w="895" w:type="dxa"/>
            <w:tcBorders>
              <w:right w:val="double" w:sz="4" w:space="0" w:color="auto"/>
            </w:tcBorders>
            <w:shd w:val="clear" w:color="auto" w:fill="auto"/>
            <w:vAlign w:val="center"/>
          </w:tcPr>
          <w:p w14:paraId="40BB3327" w14:textId="77777777" w:rsidR="0044710D" w:rsidRPr="007B4D37" w:rsidRDefault="0044710D" w:rsidP="00870CBA">
            <w:pPr>
              <w:pStyle w:val="TAC"/>
              <w:rPr>
                <w:lang w:val="en-US"/>
              </w:rPr>
            </w:pPr>
            <w:r w:rsidRPr="007B4D37">
              <w:rPr>
                <w:lang w:val="en-US"/>
              </w:rPr>
              <w:t>1</w:t>
            </w:r>
          </w:p>
        </w:tc>
        <w:tc>
          <w:tcPr>
            <w:tcW w:w="1530" w:type="dxa"/>
            <w:tcBorders>
              <w:left w:val="double" w:sz="4" w:space="0" w:color="auto"/>
            </w:tcBorders>
            <w:vAlign w:val="center"/>
          </w:tcPr>
          <w:p w14:paraId="68A63ABA" w14:textId="77777777" w:rsidR="0044710D" w:rsidRPr="00F6725D" w:rsidRDefault="0044710D" w:rsidP="00870CBA">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4C27F06C" w14:textId="77777777" w:rsidR="0044710D" w:rsidRPr="00F6725D" w:rsidRDefault="0044710D" w:rsidP="00870CBA">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333F4CEE" w14:textId="77777777" w:rsidR="0044710D" w:rsidRPr="00F6725D" w:rsidRDefault="0044710D" w:rsidP="00870CBA">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1E771D4E"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AAC00D1" w14:textId="77777777" w:rsidR="0044710D" w:rsidRPr="00F6725D" w:rsidRDefault="0044710D" w:rsidP="00870CBA">
            <w:pPr>
              <w:pStyle w:val="TAC"/>
              <w:rPr>
                <w:rFonts w:cs="Arial"/>
                <w:kern w:val="24"/>
                <w:szCs w:val="18"/>
              </w:rPr>
            </w:pPr>
            <w:r w:rsidRPr="00F6725D">
              <w:rPr>
                <w:rFonts w:cs="Arial"/>
                <w:szCs w:val="18"/>
                <w:lang w:eastAsia="zh-CN"/>
              </w:rPr>
              <w:t>{0, 4, 8}</w:t>
            </w:r>
          </w:p>
        </w:tc>
      </w:tr>
      <w:tr w:rsidR="0044710D" w:rsidRPr="00F6725D" w14:paraId="712DDF41" w14:textId="77777777" w:rsidTr="00870CBA">
        <w:trPr>
          <w:cantSplit/>
          <w:jc w:val="center"/>
        </w:trPr>
        <w:tc>
          <w:tcPr>
            <w:tcW w:w="895" w:type="dxa"/>
            <w:tcBorders>
              <w:right w:val="double" w:sz="4" w:space="0" w:color="auto"/>
            </w:tcBorders>
            <w:shd w:val="clear" w:color="auto" w:fill="auto"/>
            <w:vAlign w:val="center"/>
          </w:tcPr>
          <w:p w14:paraId="37477CFF" w14:textId="77777777" w:rsidR="0044710D" w:rsidRPr="007B4D37" w:rsidRDefault="0044710D" w:rsidP="00870CBA">
            <w:pPr>
              <w:pStyle w:val="TAC"/>
            </w:pPr>
            <w:r w:rsidRPr="007B4D37">
              <w:t>2</w:t>
            </w:r>
          </w:p>
        </w:tc>
        <w:tc>
          <w:tcPr>
            <w:tcW w:w="1530" w:type="dxa"/>
            <w:tcBorders>
              <w:left w:val="double" w:sz="4" w:space="0" w:color="auto"/>
            </w:tcBorders>
            <w:vAlign w:val="center"/>
          </w:tcPr>
          <w:p w14:paraId="4C9301CD"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3EB8F408" w14:textId="77777777" w:rsidR="0044710D" w:rsidRPr="00F6725D" w:rsidRDefault="0044710D" w:rsidP="00870CBA">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5876B996"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5DBA91CC" w14:textId="77777777" w:rsidR="0044710D" w:rsidRPr="00F6725D" w:rsidRDefault="0044710D" w:rsidP="00870CBA">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597824F0" w14:textId="77777777" w:rsidR="0044710D" w:rsidRPr="00F6725D" w:rsidRDefault="0044710D" w:rsidP="00870CBA">
            <w:pPr>
              <w:pStyle w:val="TAC"/>
              <w:rPr>
                <w:rFonts w:cs="Arial"/>
                <w:kern w:val="24"/>
                <w:szCs w:val="18"/>
              </w:rPr>
            </w:pPr>
            <w:r w:rsidRPr="00F6725D">
              <w:rPr>
                <w:rFonts w:cs="Arial"/>
                <w:szCs w:val="18"/>
                <w:lang w:eastAsia="zh-CN"/>
              </w:rPr>
              <w:t>{0, 4, 8}</w:t>
            </w:r>
          </w:p>
        </w:tc>
      </w:tr>
      <w:tr w:rsidR="0044710D" w:rsidRPr="00F6725D" w14:paraId="2702D81B" w14:textId="77777777" w:rsidTr="00870CBA">
        <w:trPr>
          <w:cantSplit/>
          <w:jc w:val="center"/>
        </w:trPr>
        <w:tc>
          <w:tcPr>
            <w:tcW w:w="895" w:type="dxa"/>
            <w:tcBorders>
              <w:right w:val="double" w:sz="4" w:space="0" w:color="auto"/>
            </w:tcBorders>
            <w:shd w:val="clear" w:color="auto" w:fill="auto"/>
            <w:vAlign w:val="center"/>
          </w:tcPr>
          <w:p w14:paraId="07DAB92D" w14:textId="77777777" w:rsidR="0044710D" w:rsidRPr="007B4D37" w:rsidRDefault="0044710D" w:rsidP="00870CBA">
            <w:pPr>
              <w:pStyle w:val="TAC"/>
            </w:pPr>
            <w:r w:rsidRPr="007B4D37">
              <w:t>3</w:t>
            </w:r>
          </w:p>
        </w:tc>
        <w:tc>
          <w:tcPr>
            <w:tcW w:w="1530" w:type="dxa"/>
            <w:tcBorders>
              <w:left w:val="double" w:sz="4" w:space="0" w:color="auto"/>
            </w:tcBorders>
            <w:vAlign w:val="center"/>
          </w:tcPr>
          <w:p w14:paraId="6CFEB0DD"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01D3ED00"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3A37BCE4"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75650E6"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156A3869"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30C2F946" w14:textId="77777777" w:rsidTr="00870CBA">
        <w:trPr>
          <w:cantSplit/>
          <w:jc w:val="center"/>
        </w:trPr>
        <w:tc>
          <w:tcPr>
            <w:tcW w:w="895" w:type="dxa"/>
            <w:tcBorders>
              <w:right w:val="double" w:sz="4" w:space="0" w:color="auto"/>
            </w:tcBorders>
            <w:shd w:val="clear" w:color="auto" w:fill="auto"/>
            <w:vAlign w:val="center"/>
          </w:tcPr>
          <w:p w14:paraId="332953FC" w14:textId="77777777" w:rsidR="0044710D" w:rsidRPr="007B4D37" w:rsidRDefault="0044710D" w:rsidP="00870CBA">
            <w:pPr>
              <w:pStyle w:val="TAC"/>
            </w:pPr>
            <w:r w:rsidRPr="007B4D37">
              <w:t>4</w:t>
            </w:r>
          </w:p>
        </w:tc>
        <w:tc>
          <w:tcPr>
            <w:tcW w:w="1530" w:type="dxa"/>
            <w:tcBorders>
              <w:left w:val="double" w:sz="4" w:space="0" w:color="auto"/>
            </w:tcBorders>
            <w:vAlign w:val="center"/>
          </w:tcPr>
          <w:p w14:paraId="5387ABA9"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6D14651" w14:textId="77777777" w:rsidR="0044710D" w:rsidRPr="00F6725D" w:rsidRDefault="0044710D" w:rsidP="00870CBA">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758355AF" w14:textId="77777777" w:rsidR="0044710D" w:rsidRPr="00F6725D" w:rsidRDefault="0044710D" w:rsidP="00870CBA">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4A7B069F"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CB9D8E7"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27DAFFDD" w14:textId="77777777" w:rsidTr="00870CBA">
        <w:trPr>
          <w:cantSplit/>
          <w:jc w:val="center"/>
        </w:trPr>
        <w:tc>
          <w:tcPr>
            <w:tcW w:w="895" w:type="dxa"/>
            <w:tcBorders>
              <w:right w:val="double" w:sz="4" w:space="0" w:color="auto"/>
            </w:tcBorders>
            <w:shd w:val="clear" w:color="auto" w:fill="auto"/>
            <w:vAlign w:val="center"/>
          </w:tcPr>
          <w:p w14:paraId="42E1C6E0" w14:textId="77777777" w:rsidR="0044710D" w:rsidRPr="007B4D37" w:rsidRDefault="0044710D" w:rsidP="00870CBA">
            <w:pPr>
              <w:pStyle w:val="TAC"/>
            </w:pPr>
            <w:r w:rsidRPr="007B4D37">
              <w:t>5</w:t>
            </w:r>
          </w:p>
        </w:tc>
        <w:tc>
          <w:tcPr>
            <w:tcW w:w="1530" w:type="dxa"/>
            <w:tcBorders>
              <w:left w:val="double" w:sz="4" w:space="0" w:color="auto"/>
            </w:tcBorders>
            <w:vAlign w:val="center"/>
          </w:tcPr>
          <w:p w14:paraId="6A974E0C"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99A17EC" w14:textId="77777777" w:rsidR="0044710D" w:rsidRPr="00F6725D" w:rsidRDefault="0044710D" w:rsidP="00870CBA">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37949259" w14:textId="77777777" w:rsidR="0044710D" w:rsidRPr="00F6725D" w:rsidRDefault="0044710D" w:rsidP="00870CBA">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9BF4376"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98BEB9F"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7B4D37" w14:paraId="5662E71C" w14:textId="77777777" w:rsidTr="00870CBA">
        <w:trPr>
          <w:cantSplit/>
          <w:jc w:val="center"/>
        </w:trPr>
        <w:tc>
          <w:tcPr>
            <w:tcW w:w="895" w:type="dxa"/>
            <w:tcBorders>
              <w:right w:val="double" w:sz="4" w:space="0" w:color="auto"/>
            </w:tcBorders>
            <w:shd w:val="clear" w:color="auto" w:fill="auto"/>
            <w:vAlign w:val="center"/>
          </w:tcPr>
          <w:p w14:paraId="1796979B" w14:textId="77777777" w:rsidR="0044710D" w:rsidRPr="007B4D37" w:rsidRDefault="0044710D" w:rsidP="00870CBA">
            <w:pPr>
              <w:pStyle w:val="TAC"/>
            </w:pPr>
            <w:r w:rsidRPr="007B4D37">
              <w:t>6</w:t>
            </w:r>
          </w:p>
        </w:tc>
        <w:tc>
          <w:tcPr>
            <w:tcW w:w="1530" w:type="dxa"/>
            <w:tcBorders>
              <w:left w:val="double" w:sz="4" w:space="0" w:color="auto"/>
            </w:tcBorders>
            <w:vAlign w:val="center"/>
          </w:tcPr>
          <w:p w14:paraId="0742D261" w14:textId="77777777" w:rsidR="0044710D" w:rsidRPr="007B4D37" w:rsidRDefault="0044710D" w:rsidP="00870CBA">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298D8824" w14:textId="77777777" w:rsidR="0044710D" w:rsidRPr="007B4D37" w:rsidRDefault="0044710D" w:rsidP="00870CBA">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35AC89B2" w14:textId="77777777" w:rsidR="0044710D" w:rsidRPr="007B4D37" w:rsidRDefault="0044710D" w:rsidP="00870CBA">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372B497B" w14:textId="77777777" w:rsidR="0044710D" w:rsidRPr="007B4D37" w:rsidRDefault="0044710D" w:rsidP="00870CBA">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12AEC908" w14:textId="77777777" w:rsidR="0044710D" w:rsidRPr="007B4D37" w:rsidRDefault="0044710D" w:rsidP="00870CBA">
            <w:pPr>
              <w:pStyle w:val="TAC"/>
              <w:rPr>
                <w:rFonts w:cs="Arial"/>
                <w:kern w:val="24"/>
                <w:szCs w:val="18"/>
              </w:rPr>
            </w:pPr>
            <w:r w:rsidRPr="007B4D37">
              <w:rPr>
                <w:rFonts w:cs="Arial"/>
                <w:kern w:val="24"/>
                <w:szCs w:val="18"/>
                <w:lang w:eastAsia="zh-CN"/>
              </w:rPr>
              <w:t>{0, 3, 6, 9}</w:t>
            </w:r>
          </w:p>
        </w:tc>
      </w:tr>
      <w:tr w:rsidR="0044710D" w:rsidRPr="00F6725D" w14:paraId="233339D5" w14:textId="77777777" w:rsidTr="00870CBA">
        <w:trPr>
          <w:cantSplit/>
          <w:jc w:val="center"/>
        </w:trPr>
        <w:tc>
          <w:tcPr>
            <w:tcW w:w="895" w:type="dxa"/>
            <w:tcBorders>
              <w:right w:val="double" w:sz="4" w:space="0" w:color="auto"/>
            </w:tcBorders>
            <w:shd w:val="clear" w:color="auto" w:fill="auto"/>
            <w:vAlign w:val="center"/>
          </w:tcPr>
          <w:p w14:paraId="2B4907A6" w14:textId="77777777" w:rsidR="0044710D" w:rsidRPr="007B4D37" w:rsidRDefault="0044710D" w:rsidP="00870CBA">
            <w:pPr>
              <w:pStyle w:val="TAC"/>
            </w:pPr>
            <w:r w:rsidRPr="007B4D37">
              <w:t>7</w:t>
            </w:r>
          </w:p>
        </w:tc>
        <w:tc>
          <w:tcPr>
            <w:tcW w:w="1530" w:type="dxa"/>
            <w:tcBorders>
              <w:left w:val="double" w:sz="4" w:space="0" w:color="auto"/>
            </w:tcBorders>
            <w:vAlign w:val="center"/>
          </w:tcPr>
          <w:p w14:paraId="2BB7230E"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2BC888F5"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473AF3AC"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3BA2F111"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7506DC02"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2DC7D4E7" w14:textId="77777777" w:rsidTr="00870CBA">
        <w:trPr>
          <w:cantSplit/>
          <w:jc w:val="center"/>
        </w:trPr>
        <w:tc>
          <w:tcPr>
            <w:tcW w:w="895" w:type="dxa"/>
            <w:tcBorders>
              <w:right w:val="double" w:sz="4" w:space="0" w:color="auto"/>
            </w:tcBorders>
            <w:shd w:val="clear" w:color="auto" w:fill="auto"/>
            <w:vAlign w:val="center"/>
          </w:tcPr>
          <w:p w14:paraId="7F3E52A7" w14:textId="77777777" w:rsidR="0044710D" w:rsidRPr="007B4D37" w:rsidRDefault="0044710D" w:rsidP="00870CBA">
            <w:pPr>
              <w:pStyle w:val="TAC"/>
            </w:pPr>
            <w:r w:rsidRPr="007B4D37">
              <w:t>8</w:t>
            </w:r>
          </w:p>
        </w:tc>
        <w:tc>
          <w:tcPr>
            <w:tcW w:w="1530" w:type="dxa"/>
            <w:tcBorders>
              <w:left w:val="double" w:sz="4" w:space="0" w:color="auto"/>
            </w:tcBorders>
            <w:vAlign w:val="center"/>
          </w:tcPr>
          <w:p w14:paraId="14F5CC4D"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34AB74B9"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30A9B360"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79533F5D"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09B2DCA8"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1B92235A" w14:textId="77777777" w:rsidTr="00870CBA">
        <w:trPr>
          <w:cantSplit/>
          <w:jc w:val="center"/>
        </w:trPr>
        <w:tc>
          <w:tcPr>
            <w:tcW w:w="895" w:type="dxa"/>
            <w:tcBorders>
              <w:right w:val="double" w:sz="4" w:space="0" w:color="auto"/>
            </w:tcBorders>
            <w:shd w:val="clear" w:color="auto" w:fill="auto"/>
            <w:vAlign w:val="center"/>
          </w:tcPr>
          <w:p w14:paraId="663F5A69" w14:textId="77777777" w:rsidR="0044710D" w:rsidRPr="007B4D37" w:rsidRDefault="0044710D" w:rsidP="00870CBA">
            <w:pPr>
              <w:pStyle w:val="TAC"/>
            </w:pPr>
            <w:r w:rsidRPr="007B4D37">
              <w:t>9</w:t>
            </w:r>
          </w:p>
        </w:tc>
        <w:tc>
          <w:tcPr>
            <w:tcW w:w="1530" w:type="dxa"/>
            <w:tcBorders>
              <w:left w:val="double" w:sz="4" w:space="0" w:color="auto"/>
            </w:tcBorders>
            <w:vAlign w:val="center"/>
          </w:tcPr>
          <w:p w14:paraId="277C6CB3"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6B62E0D9" w14:textId="77777777" w:rsidR="0044710D" w:rsidRPr="00F6725D" w:rsidRDefault="0044710D" w:rsidP="00870CBA">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4B58CC28" w14:textId="77777777" w:rsidR="0044710D" w:rsidRPr="00F6725D" w:rsidRDefault="0044710D" w:rsidP="00870CBA">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89D06F4"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2B20921D"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7B4D37" w14:paraId="65B5C55E" w14:textId="77777777" w:rsidTr="00870CBA">
        <w:trPr>
          <w:cantSplit/>
          <w:jc w:val="center"/>
        </w:trPr>
        <w:tc>
          <w:tcPr>
            <w:tcW w:w="895" w:type="dxa"/>
            <w:tcBorders>
              <w:right w:val="double" w:sz="4" w:space="0" w:color="auto"/>
            </w:tcBorders>
            <w:shd w:val="clear" w:color="auto" w:fill="auto"/>
            <w:vAlign w:val="center"/>
          </w:tcPr>
          <w:p w14:paraId="5062EBBE" w14:textId="77777777" w:rsidR="0044710D" w:rsidRPr="007B4D37" w:rsidRDefault="0044710D" w:rsidP="00870CBA">
            <w:pPr>
              <w:pStyle w:val="TAC"/>
            </w:pPr>
            <w:r w:rsidRPr="007B4D37">
              <w:t>10</w:t>
            </w:r>
          </w:p>
        </w:tc>
        <w:tc>
          <w:tcPr>
            <w:tcW w:w="1530" w:type="dxa"/>
            <w:tcBorders>
              <w:left w:val="double" w:sz="4" w:space="0" w:color="auto"/>
            </w:tcBorders>
            <w:vAlign w:val="center"/>
          </w:tcPr>
          <w:p w14:paraId="7DFAACC4" w14:textId="77777777" w:rsidR="0044710D" w:rsidRPr="007B4D37" w:rsidRDefault="0044710D" w:rsidP="00870CBA">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14C2C5C1" w14:textId="77777777" w:rsidR="0044710D" w:rsidRPr="007B4D37" w:rsidRDefault="0044710D" w:rsidP="00870CBA">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0F293BFB" w14:textId="77777777" w:rsidR="0044710D" w:rsidRPr="007B4D37" w:rsidRDefault="0044710D" w:rsidP="00870CBA">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3BEECEDF" w14:textId="77777777" w:rsidR="0044710D" w:rsidRPr="007B4D37" w:rsidRDefault="0044710D" w:rsidP="00870CBA">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53830DD0" w14:textId="77777777" w:rsidR="0044710D" w:rsidRPr="007B4D37" w:rsidRDefault="0044710D" w:rsidP="00870CBA">
            <w:pPr>
              <w:pStyle w:val="TAC"/>
              <w:rPr>
                <w:rFonts w:cs="Arial"/>
                <w:kern w:val="24"/>
                <w:szCs w:val="18"/>
              </w:rPr>
            </w:pPr>
            <w:r w:rsidRPr="007B4D37">
              <w:rPr>
                <w:rFonts w:cs="Arial"/>
                <w:kern w:val="24"/>
                <w:szCs w:val="18"/>
                <w:lang w:eastAsia="zh-CN"/>
              </w:rPr>
              <w:t>{0, 3, 6, 9}</w:t>
            </w:r>
          </w:p>
        </w:tc>
      </w:tr>
      <w:tr w:rsidR="0044710D" w:rsidRPr="00F6725D" w14:paraId="26E1AFFA" w14:textId="77777777" w:rsidTr="00870CBA">
        <w:trPr>
          <w:cantSplit/>
          <w:jc w:val="center"/>
        </w:trPr>
        <w:tc>
          <w:tcPr>
            <w:tcW w:w="895" w:type="dxa"/>
            <w:tcBorders>
              <w:right w:val="double" w:sz="4" w:space="0" w:color="auto"/>
            </w:tcBorders>
            <w:shd w:val="clear" w:color="auto" w:fill="auto"/>
            <w:vAlign w:val="center"/>
          </w:tcPr>
          <w:p w14:paraId="09619B11" w14:textId="77777777" w:rsidR="0044710D" w:rsidRPr="007B4D37" w:rsidRDefault="0044710D" w:rsidP="00870CBA">
            <w:pPr>
              <w:pStyle w:val="TAC"/>
            </w:pPr>
            <w:r w:rsidRPr="007B4D37">
              <w:t>11</w:t>
            </w:r>
          </w:p>
        </w:tc>
        <w:tc>
          <w:tcPr>
            <w:tcW w:w="1530" w:type="dxa"/>
            <w:tcBorders>
              <w:left w:val="double" w:sz="4" w:space="0" w:color="auto"/>
            </w:tcBorders>
            <w:vAlign w:val="center"/>
          </w:tcPr>
          <w:p w14:paraId="00868E95"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5188E78"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1E6F1B"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5C99381F"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7D0AEAE1"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3B5A76B6" w14:textId="77777777" w:rsidTr="00870CBA">
        <w:trPr>
          <w:cantSplit/>
          <w:jc w:val="center"/>
        </w:trPr>
        <w:tc>
          <w:tcPr>
            <w:tcW w:w="895" w:type="dxa"/>
            <w:tcBorders>
              <w:right w:val="double" w:sz="4" w:space="0" w:color="auto"/>
            </w:tcBorders>
            <w:shd w:val="clear" w:color="auto" w:fill="auto"/>
            <w:vAlign w:val="center"/>
          </w:tcPr>
          <w:p w14:paraId="3B28D593" w14:textId="77777777" w:rsidR="0044710D" w:rsidRPr="007B4D37" w:rsidRDefault="0044710D" w:rsidP="00870CBA">
            <w:pPr>
              <w:pStyle w:val="TAC"/>
            </w:pPr>
            <w:r w:rsidRPr="007B4D37">
              <w:t>12</w:t>
            </w:r>
          </w:p>
        </w:tc>
        <w:tc>
          <w:tcPr>
            <w:tcW w:w="1530" w:type="dxa"/>
            <w:tcBorders>
              <w:left w:val="double" w:sz="4" w:space="0" w:color="auto"/>
            </w:tcBorders>
            <w:vAlign w:val="center"/>
          </w:tcPr>
          <w:p w14:paraId="28963462"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5644E1F"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1415CFC9"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23D1014D"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242BB20E"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1111B125" w14:textId="77777777" w:rsidTr="00870CBA">
        <w:trPr>
          <w:cantSplit/>
          <w:jc w:val="center"/>
        </w:trPr>
        <w:tc>
          <w:tcPr>
            <w:tcW w:w="895" w:type="dxa"/>
            <w:tcBorders>
              <w:right w:val="double" w:sz="4" w:space="0" w:color="auto"/>
            </w:tcBorders>
            <w:shd w:val="clear" w:color="auto" w:fill="auto"/>
            <w:vAlign w:val="center"/>
          </w:tcPr>
          <w:p w14:paraId="188903BA" w14:textId="77777777" w:rsidR="0044710D" w:rsidRPr="007B4D37" w:rsidRDefault="0044710D" w:rsidP="00870CBA">
            <w:pPr>
              <w:pStyle w:val="TAC"/>
            </w:pPr>
            <w:r w:rsidRPr="007B4D37">
              <w:t>13</w:t>
            </w:r>
          </w:p>
        </w:tc>
        <w:tc>
          <w:tcPr>
            <w:tcW w:w="1530" w:type="dxa"/>
            <w:tcBorders>
              <w:left w:val="double" w:sz="4" w:space="0" w:color="auto"/>
            </w:tcBorders>
            <w:vAlign w:val="center"/>
          </w:tcPr>
          <w:p w14:paraId="5B60C7B7"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ADAACD2"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2224B900"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D9FE21"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6F71C9E"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6B1DA214" w14:textId="77777777" w:rsidTr="00870CBA">
        <w:trPr>
          <w:cantSplit/>
          <w:jc w:val="center"/>
        </w:trPr>
        <w:tc>
          <w:tcPr>
            <w:tcW w:w="895" w:type="dxa"/>
            <w:tcBorders>
              <w:right w:val="double" w:sz="4" w:space="0" w:color="auto"/>
            </w:tcBorders>
            <w:shd w:val="clear" w:color="auto" w:fill="auto"/>
            <w:vAlign w:val="center"/>
          </w:tcPr>
          <w:p w14:paraId="6EC58073" w14:textId="77777777" w:rsidR="0044710D" w:rsidRPr="007B4D37" w:rsidRDefault="0044710D" w:rsidP="00870CBA">
            <w:pPr>
              <w:pStyle w:val="TAC"/>
            </w:pPr>
            <w:r w:rsidRPr="007B4D37">
              <w:t>14</w:t>
            </w:r>
          </w:p>
        </w:tc>
        <w:tc>
          <w:tcPr>
            <w:tcW w:w="1530" w:type="dxa"/>
            <w:tcBorders>
              <w:left w:val="double" w:sz="4" w:space="0" w:color="auto"/>
            </w:tcBorders>
            <w:vAlign w:val="center"/>
          </w:tcPr>
          <w:p w14:paraId="29DDBBD5"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A7B9E31"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3370800A" w14:textId="77777777" w:rsidR="0044710D" w:rsidRPr="00F6725D" w:rsidRDefault="0044710D" w:rsidP="00870CBA">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7DECC8FC"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7FE76514"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3F2ED872" w14:textId="77777777" w:rsidTr="00870CBA">
        <w:trPr>
          <w:cantSplit/>
          <w:jc w:val="center"/>
        </w:trPr>
        <w:tc>
          <w:tcPr>
            <w:tcW w:w="895" w:type="dxa"/>
            <w:tcBorders>
              <w:right w:val="double" w:sz="4" w:space="0" w:color="auto"/>
            </w:tcBorders>
            <w:shd w:val="clear" w:color="auto" w:fill="auto"/>
            <w:vAlign w:val="center"/>
          </w:tcPr>
          <w:p w14:paraId="6ADFD62B" w14:textId="77777777" w:rsidR="0044710D" w:rsidRPr="007B4D37" w:rsidRDefault="0044710D" w:rsidP="00870CBA">
            <w:pPr>
              <w:pStyle w:val="TAC"/>
            </w:pPr>
            <w:r w:rsidRPr="007B4D37">
              <w:rPr>
                <w:rFonts w:cs="Arial"/>
                <w:kern w:val="24"/>
                <w:szCs w:val="18"/>
              </w:rPr>
              <w:t>15</w:t>
            </w:r>
          </w:p>
        </w:tc>
        <w:tc>
          <w:tcPr>
            <w:tcW w:w="1530" w:type="dxa"/>
            <w:tcBorders>
              <w:left w:val="double" w:sz="4" w:space="0" w:color="auto"/>
            </w:tcBorders>
            <w:vAlign w:val="center"/>
          </w:tcPr>
          <w:p w14:paraId="28282808"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79490DA"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0985BBCA"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6A81D786" w14:textId="77777777" w:rsidR="0044710D" w:rsidRPr="007B4D37" w:rsidRDefault="0044710D" w:rsidP="00870CBA">
            <w:pPr>
              <w:pStyle w:val="TAC"/>
              <w:rPr>
                <w:rFonts w:cs="Arial"/>
                <w:kern w:val="24"/>
                <w:szCs w:val="18"/>
              </w:rPr>
            </w:pPr>
            <w:r>
              <w:rPr>
                <w:noProof/>
                <w:position w:val="-10"/>
                <w:lang w:val="en-US"/>
              </w:rPr>
              <w:drawing>
                <wp:inline distT="0" distB="0" distL="0" distR="0" wp14:anchorId="1C73C161" wp14:editId="1FCE76A3">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123610CA"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bl>
    <w:p w14:paraId="033256B3" w14:textId="77777777" w:rsidR="0044710D" w:rsidRDefault="0044710D" w:rsidP="0044710D"/>
    <w:p w14:paraId="3D34B6DE" w14:textId="77777777" w:rsidR="0044710D" w:rsidRPr="00B916EC" w:rsidRDefault="0044710D" w:rsidP="0044710D">
      <w:pPr>
        <w:rPr>
          <w:lang w:val="en-US"/>
        </w:rPr>
      </w:pPr>
      <w:r>
        <w:t>If</w:t>
      </w:r>
      <w:r w:rsidRPr="00000A61">
        <w:t xml:space="preserve"> </w:t>
      </w:r>
      <w:r>
        <w:rPr>
          <w:lang w:val="en-US"/>
        </w:rPr>
        <w:t xml:space="preserve">a UE has dedicated </w:t>
      </w:r>
      <w:r>
        <w:t>PUCCH resource configuration</w:t>
      </w:r>
      <w:r>
        <w:rPr>
          <w:lang w:val="en-US"/>
        </w:rPr>
        <w:t>, the</w:t>
      </w:r>
      <w:r w:rsidRPr="00B916EC">
        <w:t xml:space="preserve"> </w:t>
      </w:r>
      <w:r w:rsidRPr="00B916EC">
        <w:rPr>
          <w:lang w:val="en-US"/>
        </w:rPr>
        <w:t xml:space="preserve">UE is </w:t>
      </w:r>
      <w:r>
        <w:rPr>
          <w:lang w:val="en-US"/>
        </w:rPr>
        <w:t>provided</w:t>
      </w:r>
      <w:r w:rsidRPr="00B916EC">
        <w:rPr>
          <w:lang w:val="en-US"/>
        </w:rPr>
        <w:t xml:space="preserve"> by higher layers with one or more </w:t>
      </w:r>
      <w:r>
        <w:rPr>
          <w:lang w:val="en-US"/>
        </w:rPr>
        <w:t>PUCCH resources.</w:t>
      </w:r>
    </w:p>
    <w:p w14:paraId="2A583214" w14:textId="77777777" w:rsidR="0044710D" w:rsidRPr="00B916EC" w:rsidRDefault="0044710D" w:rsidP="0044710D">
      <w:pPr>
        <w:rPr>
          <w:lang w:val="en-US"/>
        </w:rPr>
      </w:pPr>
      <w:r w:rsidRPr="00B916EC">
        <w:rPr>
          <w:lang w:val="en-US"/>
        </w:rPr>
        <w:t>A PUCCH resource includes the following</w:t>
      </w:r>
      <w:r>
        <w:rPr>
          <w:lang w:val="en-US"/>
        </w:rPr>
        <w:t xml:space="preserve"> parameters</w:t>
      </w:r>
      <w:r w:rsidRPr="00B916EC">
        <w:rPr>
          <w:lang w:val="en-US"/>
        </w:rPr>
        <w:t>:</w:t>
      </w:r>
    </w:p>
    <w:p w14:paraId="1485E210" w14:textId="77777777" w:rsidR="0044710D" w:rsidRPr="000C17A6" w:rsidRDefault="0044710D" w:rsidP="0044710D">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6F3E4D83" w14:textId="34812ABB" w:rsidR="0044710D" w:rsidRPr="00B916EC" w:rsidRDefault="0044710D" w:rsidP="0044710D">
      <w:pPr>
        <w:pStyle w:val="B1"/>
      </w:pPr>
      <w:r>
        <w:t>-</w:t>
      </w:r>
      <w:r>
        <w:tab/>
      </w:r>
      <w:r w:rsidRPr="00B916EC">
        <w:t xml:space="preserve">an index of the first PRB prior to frequency hopping or for no frequency hopping by </w:t>
      </w:r>
      <w:r w:rsidRPr="00B916EC">
        <w:rPr>
          <w:i/>
        </w:rPr>
        <w:t>startingPRB</w:t>
      </w:r>
      <w:r>
        <w:t xml:space="preserve">, </w:t>
      </w:r>
      <w:r w:rsidRPr="00E0009F">
        <w:t>if</w:t>
      </w:r>
      <w:r w:rsidRPr="00E0009F">
        <w:rPr>
          <w:lang w:val="en-US"/>
        </w:rPr>
        <w:t xml:space="preserve"> </w:t>
      </w:r>
      <w:r>
        <w:rPr>
          <w:lang w:val="en-US"/>
        </w:rPr>
        <w:t xml:space="preserve">a UE is not provided </w:t>
      </w:r>
      <w:r w:rsidRPr="00B9343F">
        <w:rPr>
          <w:i/>
        </w:rPr>
        <w:t>useInterlacePUCCH-PUSCH</w:t>
      </w:r>
      <w:r w:rsidRPr="00B9343F">
        <w:rPr>
          <w:iCs/>
        </w:rPr>
        <w:t xml:space="preserve"> in </w:t>
      </w:r>
      <w:r w:rsidRPr="00B9343F">
        <w:rPr>
          <w:i/>
        </w:rPr>
        <w:t>BWP-UplinkDedicated</w:t>
      </w:r>
    </w:p>
    <w:p w14:paraId="4430824A" w14:textId="10653EC6" w:rsidR="0044710D" w:rsidRPr="00B916EC" w:rsidRDefault="0044710D" w:rsidP="0044710D">
      <w:pPr>
        <w:pStyle w:val="B1"/>
      </w:pPr>
      <w:r>
        <w:t>-</w:t>
      </w:r>
      <w:r>
        <w:tab/>
      </w:r>
      <w:r w:rsidRPr="00B916EC">
        <w:t xml:space="preserve">an index of the first PRB after frequency hopping by </w:t>
      </w:r>
      <w:r w:rsidRPr="000C17A6">
        <w:rPr>
          <w:i/>
        </w:rPr>
        <w:t>secondHopPRB</w:t>
      </w:r>
      <w:r>
        <w:t xml:space="preserve">, </w:t>
      </w:r>
      <w:r w:rsidRPr="00E0009F">
        <w:t>if</w:t>
      </w:r>
      <w:r w:rsidRPr="00E0009F">
        <w:rPr>
          <w:lang w:val="en-US"/>
        </w:rPr>
        <w:t xml:space="preserve"> </w:t>
      </w:r>
      <w:r>
        <w:rPr>
          <w:lang w:val="en-US"/>
        </w:rPr>
        <w:t xml:space="preserve">a UE is not provided </w:t>
      </w:r>
      <w:r w:rsidRPr="00B9343F">
        <w:rPr>
          <w:i/>
        </w:rPr>
        <w:t>useInterlacePUCCH-PUSCH</w:t>
      </w:r>
      <w:r w:rsidRPr="00B9343F">
        <w:rPr>
          <w:iCs/>
        </w:rPr>
        <w:t xml:space="preserve"> in </w:t>
      </w:r>
      <w:r w:rsidRPr="00B9343F">
        <w:rPr>
          <w:i/>
        </w:rPr>
        <w:t>BWP-UplinkDedicated</w:t>
      </w:r>
    </w:p>
    <w:p w14:paraId="140339B6" w14:textId="6FB615A2" w:rsidR="0044710D" w:rsidRPr="00A0298E" w:rsidRDefault="0044710D" w:rsidP="0044710D">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t xml:space="preserve">, </w:t>
      </w:r>
      <w:r w:rsidRPr="00E0009F">
        <w:t>if</w:t>
      </w:r>
      <w:r w:rsidRPr="00E0009F">
        <w:rPr>
          <w:lang w:val="en-US"/>
        </w:rPr>
        <w:t xml:space="preserve"> </w:t>
      </w:r>
      <w:r>
        <w:rPr>
          <w:lang w:val="en-US"/>
        </w:rPr>
        <w:t xml:space="preserve">a UE is not provided </w:t>
      </w:r>
      <w:r w:rsidRPr="00B9343F">
        <w:rPr>
          <w:i/>
        </w:rPr>
        <w:t>useInterlacePUCCH-PUSCH</w:t>
      </w:r>
      <w:r w:rsidRPr="00B9343F">
        <w:rPr>
          <w:iCs/>
        </w:rPr>
        <w:t xml:space="preserve"> in </w:t>
      </w:r>
      <w:r w:rsidRPr="00B9343F">
        <w:rPr>
          <w:i/>
        </w:rPr>
        <w:t>BWP-UplinkDedicated</w:t>
      </w:r>
    </w:p>
    <w:p w14:paraId="5AC9B303" w14:textId="42F2CDC7" w:rsidR="0044710D" w:rsidRDefault="0044710D" w:rsidP="0044710D">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Pr="00B9343F">
        <w:rPr>
          <w:i/>
        </w:rPr>
        <w:t>useInterlacePUCCH-PUSCH</w:t>
      </w:r>
      <w:r w:rsidRPr="00B9343F">
        <w:rPr>
          <w:iCs/>
        </w:rPr>
        <w:t xml:space="preserve"> in </w:t>
      </w:r>
      <w:r w:rsidRPr="00B9343F">
        <w:rPr>
          <w:i/>
        </w:rPr>
        <w:t>BWP-UplinkDedicated</w:t>
      </w:r>
    </w:p>
    <w:p w14:paraId="06E56744" w14:textId="4466D8A0" w:rsidR="0044710D" w:rsidRPr="00971989" w:rsidRDefault="0044710D" w:rsidP="0044710D">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Pr="00B9343F">
        <w:rPr>
          <w:i/>
        </w:rPr>
        <w:t>useInterlacePUCCH-PUSCH</w:t>
      </w:r>
      <w:r w:rsidRPr="00B9343F">
        <w:rPr>
          <w:iCs/>
        </w:rPr>
        <w:t xml:space="preserve"> in </w:t>
      </w:r>
      <w:r w:rsidRPr="00B9343F">
        <w:rPr>
          <w:i/>
        </w:rPr>
        <w:t>BWP-UplinkDedicated</w:t>
      </w:r>
    </w:p>
    <w:p w14:paraId="29B741C5" w14:textId="7CDC6820" w:rsidR="0044710D" w:rsidRPr="003E315E" w:rsidRDefault="0044710D" w:rsidP="0044710D">
      <w:pPr>
        <w:pStyle w:val="B1"/>
        <w:rPr>
          <w:lang w:val="en-US"/>
        </w:rPr>
      </w:pPr>
      <w:r>
        <w:t>-</w:t>
      </w:r>
      <w:r>
        <w:tab/>
        <w:t>an index of an</w:t>
      </w:r>
      <w:r w:rsidRPr="00B916EC">
        <w:t xml:space="preserve"> </w:t>
      </w:r>
      <w:r>
        <w:t>RB set by</w:t>
      </w:r>
      <w:r w:rsidRPr="00510451">
        <w:rPr>
          <w:i/>
        </w:rPr>
        <w:t xml:space="preserve"> </w:t>
      </w:r>
      <w:r w:rsidRPr="00590010">
        <w:rPr>
          <w:i/>
          <w:iCs/>
        </w:rPr>
        <w:t>rb-SetIndex</w:t>
      </w:r>
      <w:r>
        <w:t>,</w:t>
      </w:r>
      <w:r w:rsidRPr="00E0009F">
        <w:t xml:space="preserve"> if</w:t>
      </w:r>
      <w:r w:rsidRPr="00E0009F">
        <w:rPr>
          <w:lang w:val="en-US"/>
        </w:rPr>
        <w:t xml:space="preserve"> </w:t>
      </w:r>
      <w:r>
        <w:rPr>
          <w:lang w:val="en-US"/>
        </w:rPr>
        <w:t xml:space="preserve">a UE is provided </w:t>
      </w:r>
      <w:r w:rsidRPr="00B9343F">
        <w:rPr>
          <w:i/>
        </w:rPr>
        <w:t>useInterlacePUCCH-PUSCH</w:t>
      </w:r>
      <w:r w:rsidRPr="00B9343F">
        <w:rPr>
          <w:iCs/>
        </w:rPr>
        <w:t xml:space="preserve"> in </w:t>
      </w:r>
      <w:r w:rsidRPr="00B9343F">
        <w:rPr>
          <w:i/>
        </w:rPr>
        <w:t>BWP-UplinkDedicated</w:t>
      </w:r>
    </w:p>
    <w:p w14:paraId="7662E087" w14:textId="77777777" w:rsidR="0044710D" w:rsidRDefault="0044710D" w:rsidP="0044710D">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4A4CA390" w14:textId="55996254" w:rsidR="0044710D" w:rsidRDefault="0044710D" w:rsidP="0044710D">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92BA35A" w14:textId="04C9D961" w:rsidR="0044710D" w:rsidRPr="00561A63" w:rsidRDefault="0044710D" w:rsidP="0044710D">
      <w:pPr>
        <w:rPr>
          <w:iCs/>
        </w:rPr>
      </w:pPr>
      <w:r w:rsidRPr="00561A63">
        <w:rPr>
          <w:lang w:val="en-US"/>
        </w:rPr>
        <w:t>I</w:t>
      </w:r>
      <w:r w:rsidRPr="00561A63">
        <w:rPr>
          <w:lang w:val="x-none"/>
        </w:rPr>
        <w:t>f</w:t>
      </w:r>
      <w:r w:rsidRPr="00561A63">
        <w:rPr>
          <w:lang w:val="en-US"/>
        </w:rPr>
        <w:t xml:space="preserve"> a UE is provided </w:t>
      </w:r>
      <w:r w:rsidRPr="00B9343F">
        <w:rPr>
          <w:i/>
        </w:rPr>
        <w:t>useInterlacePUCCH-PUSCH</w:t>
      </w:r>
      <w:r w:rsidRPr="00B9343F">
        <w:rPr>
          <w:iCs/>
        </w:rPr>
        <w:t xml:space="preserve"> in </w:t>
      </w:r>
      <w:r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A269DF2" w14:textId="77777777" w:rsidR="0044710D"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w:t>
      </w:r>
    </w:p>
    <w:p w14:paraId="56861645" w14:textId="77777777" w:rsidR="0044710D" w:rsidRPr="00FD43DF" w:rsidRDefault="0044710D" w:rsidP="0044710D">
      <w:pPr>
        <w:rPr>
          <w:lang w:val="en-US"/>
        </w:rPr>
      </w:pPr>
      <w:r>
        <w:rPr>
          <w:lang w:val="en-US"/>
        </w:rPr>
        <w:lastRenderedPageBreak/>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7111283C" w14:textId="2A80DD45" w:rsidR="0044710D"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 xml:space="preserve">. If a UE is provided by </w:t>
      </w:r>
      <w:r w:rsidRPr="00EF5F2E">
        <w:rPr>
          <w:i/>
        </w:rPr>
        <w:t>useInterlacePUCCH-PUSCH</w:t>
      </w:r>
      <w:r w:rsidRPr="00EF5F2E">
        <w:rPr>
          <w:iCs/>
        </w:rPr>
        <w:t xml:space="preserve"> in </w:t>
      </w:r>
      <w:r w:rsidRPr="00EF5F2E">
        <w:rPr>
          <w:i/>
        </w:rPr>
        <w:t>BWP-UplinkDedicated</w:t>
      </w:r>
      <w:r>
        <w:rPr>
          <w:i/>
          <w:iCs/>
          <w:color w:val="000000"/>
        </w:rPr>
        <w:t>,</w:t>
      </w:r>
      <w:r w:rsidRPr="00252631">
        <w:rPr>
          <w:color w:val="000000"/>
        </w:rPr>
        <w:t xml:space="preserve"> </w:t>
      </w:r>
      <w:r w:rsidRPr="00590010">
        <w:t xml:space="preserve">and the </w:t>
      </w:r>
      <w:r w:rsidRPr="00590010">
        <w:rPr>
          <w:i/>
          <w:lang w:val="en-US"/>
        </w:rPr>
        <w:t>format</w:t>
      </w:r>
      <w:r w:rsidRPr="00590010">
        <w:rPr>
          <w:lang w:val="en-US"/>
        </w:rPr>
        <w:t xml:space="preserve"> indicates </w:t>
      </w:r>
      <w:r w:rsidRPr="00590010">
        <w:rPr>
          <w:i/>
          <w:lang w:val="en-US"/>
        </w:rPr>
        <w:t>PUCCH-format2</w:t>
      </w:r>
      <w:del w:id="1732" w:author="Aris Papasakellariou" w:date="2020-10-08T21:37:00Z">
        <w:r w:rsidRPr="00590010" w:rsidDel="009E20BB">
          <w:rPr>
            <w:i/>
            <w:lang w:val="en-US"/>
          </w:rPr>
          <w:delText>-r16</w:delText>
        </w:r>
      </w:del>
      <w:r w:rsidRPr="00590010">
        <w:rPr>
          <w:lang w:val="en-US"/>
        </w:rPr>
        <w:t xml:space="preserve"> or </w:t>
      </w:r>
      <w:r w:rsidRPr="00590010">
        <w:rPr>
          <w:i/>
          <w:lang w:val="en-US"/>
        </w:rPr>
        <w:t>PUCCH-format3</w:t>
      </w:r>
      <w:del w:id="1733" w:author="Aris Papasakellariou" w:date="2020-10-08T21:37:00Z">
        <w:r w:rsidRPr="00590010" w:rsidDel="009E20BB">
          <w:rPr>
            <w:i/>
            <w:lang w:val="en-US"/>
          </w:rPr>
          <w:delText>-r16</w:delText>
        </w:r>
      </w:del>
      <w:ins w:id="1734" w:author="Aris Papasakellariou" w:date="2020-10-08T21:37:00Z">
        <w:r>
          <w:rPr>
            <w:iCs/>
            <w:lang w:val="en-US"/>
          </w:rPr>
          <w:t xml:space="preserve"> and </w:t>
        </w:r>
        <w:r w:rsidRPr="009E20BB">
          <w:rPr>
            <w:i/>
            <w:iCs/>
          </w:rPr>
          <w:t>PUCCH-ResourceExt</w:t>
        </w:r>
        <w:r>
          <w:t xml:space="preserve"> is provided</w:t>
        </w:r>
      </w:ins>
      <w:r w:rsidRPr="00590010">
        <w:rPr>
          <w:lang w:val="en-US"/>
        </w:rPr>
        <w:t>,</w:t>
      </w:r>
      <w:r w:rsidRPr="00590010">
        <w:rPr>
          <w:i/>
          <w:lang w:val="en-US"/>
        </w:rPr>
        <w:t xml:space="preserve"> </w:t>
      </w:r>
      <w:r w:rsidRPr="00C27033">
        <w:rPr>
          <w:lang w:val="en-US"/>
        </w:rPr>
        <w:t>t</w:t>
      </w:r>
      <w:r w:rsidRPr="00F65228">
        <w:rPr>
          <w:lang w:val="en-US"/>
        </w:rPr>
        <w:t>he PUCCH resource also includes</w:t>
      </w:r>
      <w:del w:id="1735" w:author="Aris Papasakellariou" w:date="2020-10-08T21:40:00Z">
        <w:r w:rsidRPr="0027476A" w:rsidDel="009E20BB">
          <w:rPr>
            <w:lang w:val="en-US"/>
          </w:rPr>
          <w:delText xml:space="preserve">, </w:delText>
        </w:r>
        <w:r w:rsidDel="009E20BB">
          <w:rPr>
            <w:lang w:val="en-US"/>
          </w:rPr>
          <w:delText>if provided,</w:delText>
        </w:r>
      </w:del>
      <w:r>
        <w:rPr>
          <w:lang w:val="en-US"/>
        </w:rPr>
        <w:t xml:space="preserve"> </w:t>
      </w:r>
      <w:r w:rsidRPr="00EF5F2E">
        <w:t xml:space="preserve">an index of a second interlace by </w:t>
      </w:r>
      <w:r w:rsidRPr="00EF5F2E">
        <w:rPr>
          <w:i/>
        </w:rPr>
        <w:t>interlace1</w:t>
      </w:r>
      <w:ins w:id="1736" w:author="Aris Papasakellariou" w:date="2020-10-08T21:39:00Z">
        <w:r>
          <w:rPr>
            <w:iCs/>
          </w:rPr>
          <w:t>, if provided</w:t>
        </w:r>
      </w:ins>
      <w:ins w:id="1737" w:author="Aris Papasakellariou" w:date="2020-10-08T21:40:00Z">
        <w:r>
          <w:t>; otherwise,</w:t>
        </w:r>
      </w:ins>
      <w:del w:id="1738" w:author="Aris Papasakellariou" w:date="2020-10-08T21:40:00Z">
        <w:r w:rsidRPr="00EF5F2E" w:rsidDel="009E20BB">
          <w:delText>.</w:delText>
        </w:r>
      </w:del>
      <w:r w:rsidRPr="00EF5F2E">
        <w:rPr>
          <w:lang w:val="en-US"/>
        </w:rPr>
        <w:t xml:space="preserve"> </w:t>
      </w:r>
      <w:del w:id="1739" w:author="Aris Papasakellariou" w:date="2020-10-08T21:40:00Z">
        <w:r w:rsidRPr="00EF5F2E" w:rsidDel="009E20BB">
          <w:delText xml:space="preserve">If </w:delText>
        </w:r>
        <w:r w:rsidRPr="00EF5F2E" w:rsidDel="009E20BB">
          <w:rPr>
            <w:i/>
          </w:rPr>
          <w:delText>format</w:delText>
        </w:r>
        <w:r w:rsidRPr="00EF5F2E" w:rsidDel="009E20BB">
          <w:delText xml:space="preserve"> indicates </w:delText>
        </w:r>
        <w:r w:rsidRPr="00EF5F2E" w:rsidDel="009E20BB">
          <w:rPr>
            <w:i/>
            <w:lang w:val="en-US"/>
          </w:rPr>
          <w:delText>PUCCH-format2-r16</w:delText>
        </w:r>
        <w:r w:rsidRPr="00EF5F2E" w:rsidDel="009E20BB">
          <w:rPr>
            <w:lang w:val="en-US"/>
          </w:rPr>
          <w:delText xml:space="preserve"> or </w:delText>
        </w:r>
        <w:r w:rsidRPr="00EF5F2E" w:rsidDel="009E20BB">
          <w:rPr>
            <w:i/>
            <w:lang w:val="en-US"/>
          </w:rPr>
          <w:delText>PUCCH-format3-r16</w:delText>
        </w:r>
        <w:r w:rsidRPr="00EF5F2E" w:rsidDel="009E20BB">
          <w:rPr>
            <w:iCs/>
          </w:rPr>
          <w:delText xml:space="preserve"> and </w:delText>
        </w:r>
      </w:del>
      <w:ins w:id="1740" w:author="Aris Papasakellariou" w:date="2020-10-08T21:40:00Z">
        <w:r>
          <w:rPr>
            <w:iCs/>
          </w:rPr>
          <w:t xml:space="preserve">if </w:t>
        </w:r>
      </w:ins>
      <w:r w:rsidRPr="00EF5F2E">
        <w:rPr>
          <w:i/>
        </w:rPr>
        <w:t>interlace1</w:t>
      </w:r>
      <w:r w:rsidRPr="00EF5F2E">
        <w:t xml:space="preserve"> is not provided,</w:t>
      </w:r>
      <w:r w:rsidRPr="00EF5F2E">
        <w:rPr>
          <w:rFonts w:ascii="PMingLiU" w:eastAsia="PMingLiU" w:hAnsi="PMingLiU" w:hint="eastAsia"/>
          <w:lang w:eastAsia="zh-TW"/>
        </w:rPr>
        <w:t xml:space="preserve"> </w:t>
      </w:r>
      <w:r w:rsidRPr="00EF5F2E">
        <w:rPr>
          <w:lang w:val="en-US"/>
        </w:rPr>
        <w:t>the PUCCH resource also includes, if provide</w:t>
      </w:r>
      <w:r w:rsidRPr="00EF5F2E">
        <w:t>d</w:t>
      </w:r>
      <w:r w:rsidRPr="00EF5F2E">
        <w:rPr>
          <w:rFonts w:ascii="PMingLiU" w:eastAsia="PMingLiU" w:hAnsi="PMingLiU" w:cs="PMingLiU"/>
        </w:rPr>
        <w:t>,</w:t>
      </w:r>
      <w:r>
        <w:rPr>
          <w:rFonts w:ascii="PMingLiU" w:eastAsia="PMingLiU" w:hAnsi="PMingLiU" w:cs="PMingLiU"/>
        </w:rPr>
        <w:t xml:space="preserve"> </w:t>
      </w:r>
      <w:r>
        <w:rPr>
          <w:lang w:val="en-US"/>
        </w:rPr>
        <w:t xml:space="preserve">an orthogonal cover code length by </w:t>
      </w:r>
      <w:del w:id="1741" w:author="Aris Papasakellariou" w:date="2020-10-08T21:42:00Z">
        <w:r w:rsidRPr="004B21D9" w:rsidDel="009E20BB">
          <w:rPr>
            <w:i/>
          </w:rPr>
          <w:delText>OCC</w:delText>
        </w:r>
      </w:del>
      <w:ins w:id="1742" w:author="Aris Papasakellariou" w:date="2020-10-08T21:42:00Z">
        <w:r>
          <w:rPr>
            <w:i/>
          </w:rPr>
          <w:t>occ</w:t>
        </w:r>
      </w:ins>
      <w:r w:rsidRPr="004B21D9">
        <w:rPr>
          <w:i/>
        </w:rPr>
        <w:t>-Length</w:t>
      </w:r>
      <w:del w:id="1743" w:author="Aris Papasakellariou 2" w:date="2020-11-08T13:40:00Z">
        <w:r w:rsidRPr="004B21D9" w:rsidDel="00D533D9">
          <w:rPr>
            <w:i/>
          </w:rPr>
          <w:delText>-</w:delText>
        </w:r>
      </w:del>
      <w:del w:id="1744" w:author="Aris Papasakellariou" w:date="2020-10-08T21:42:00Z">
        <w:r w:rsidRPr="004B21D9" w:rsidDel="009E20BB">
          <w:rPr>
            <w:i/>
          </w:rPr>
          <w:delText>r16</w:delText>
        </w:r>
      </w:del>
      <w:r>
        <w:rPr>
          <w:i/>
        </w:rPr>
        <w:t xml:space="preserve"> </w:t>
      </w:r>
      <w:r>
        <w:rPr>
          <w:lang w:val="en-US"/>
        </w:rPr>
        <w:t xml:space="preserve">and an orthogonal cover code index by </w:t>
      </w:r>
      <w:del w:id="1745" w:author="Aris Papasakellariou" w:date="2020-10-08T21:43:00Z">
        <w:r w:rsidRPr="004B21D9" w:rsidDel="009E20BB">
          <w:rPr>
            <w:i/>
          </w:rPr>
          <w:delText>OCC</w:delText>
        </w:r>
      </w:del>
      <w:ins w:id="1746" w:author="Aris Papasakellariou" w:date="2020-10-08T21:43:00Z">
        <w:r>
          <w:rPr>
            <w:i/>
          </w:rPr>
          <w:t>occ</w:t>
        </w:r>
      </w:ins>
      <w:r w:rsidRPr="004B21D9">
        <w:rPr>
          <w:i/>
        </w:rPr>
        <w:t>-Index</w:t>
      </w:r>
      <w:del w:id="1747" w:author="Aris Papasakellariou 2" w:date="2020-11-08T13:40:00Z">
        <w:r w:rsidRPr="004B21D9" w:rsidDel="00D533D9">
          <w:rPr>
            <w:i/>
          </w:rPr>
          <w:delText>-</w:delText>
        </w:r>
      </w:del>
      <w:del w:id="1748" w:author="Aris Papasakellariou" w:date="2020-10-08T21:43:00Z">
        <w:r w:rsidRPr="004B21D9" w:rsidDel="009E20BB">
          <w:rPr>
            <w:i/>
          </w:rPr>
          <w:delText>r16</w:delText>
        </w:r>
      </w:del>
      <w:r w:rsidRPr="00590010">
        <w:t xml:space="preserve">. If the </w:t>
      </w:r>
      <w:r w:rsidRPr="00590010">
        <w:rPr>
          <w:i/>
        </w:rPr>
        <w:t>format</w:t>
      </w:r>
      <w:r w:rsidRPr="00590010">
        <w:t xml:space="preserve"> indicates </w:t>
      </w:r>
      <w:r w:rsidRPr="00590010">
        <w:rPr>
          <w:i/>
        </w:rPr>
        <w:t>PUCCH-format3</w:t>
      </w:r>
      <w:del w:id="1749" w:author="Aris Papasakellariou" w:date="2020-10-08T21:41:00Z">
        <w:r w:rsidRPr="00590010" w:rsidDel="009E20BB">
          <w:rPr>
            <w:i/>
          </w:rPr>
          <w:delText>-r16</w:delText>
        </w:r>
      </w:del>
      <w:ins w:id="1750" w:author="Aris Papasakellariou" w:date="2020-10-08T21:41:00Z">
        <w:r>
          <w:rPr>
            <w:iCs/>
          </w:rPr>
          <w:t xml:space="preserve"> </w:t>
        </w:r>
        <w:r>
          <w:rPr>
            <w:iCs/>
            <w:lang w:val="en-US"/>
          </w:rPr>
          <w:t xml:space="preserve">and </w:t>
        </w:r>
      </w:ins>
      <w:ins w:id="1751" w:author="Aris Papasakellariou" w:date="2020-10-08T23:31:00Z">
        <w:r w:rsidRPr="00356520">
          <w:rPr>
            <w:i/>
            <w:iCs/>
          </w:rPr>
          <w:t>PUCCH-ResourceExt</w:t>
        </w:r>
        <w:r w:rsidRPr="00D96C74">
          <w:t xml:space="preserve"> </w:t>
        </w:r>
      </w:ins>
      <w:ins w:id="1752" w:author="Aris Papasakellariou" w:date="2020-10-08T21:41:00Z">
        <w:r>
          <w:t>is provided</w:t>
        </w:r>
      </w:ins>
      <w:r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Pr>
          <w:iCs/>
        </w:rPr>
        <w:t xml:space="preserve"> [4, TS38.211</w:t>
      </w:r>
      <w:r w:rsidRPr="00590010">
        <w:rPr>
          <w:iCs/>
        </w:rPr>
        <w:t xml:space="preserve">] </w:t>
      </w:r>
      <w:r>
        <w:rPr>
          <w:iCs/>
        </w:rPr>
        <w:t>PRBs with the lowest indexe</w:t>
      </w:r>
      <w:r w:rsidRPr="00590010">
        <w:rPr>
          <w:iCs/>
        </w:rPr>
        <w:t xml:space="preserve">s within the first, and if configured, second </w:t>
      </w:r>
      <w:r>
        <w:rPr>
          <w:iCs/>
        </w:rPr>
        <w:t xml:space="preserve">interlace </w:t>
      </w:r>
      <w:r w:rsidRPr="00590010">
        <w:rPr>
          <w:iCs/>
        </w:rPr>
        <w:t>are used for PUCCH transmission</w:t>
      </w:r>
      <w:r>
        <w:rPr>
          <w:iCs/>
        </w:rPr>
        <w:t>.</w:t>
      </w:r>
    </w:p>
    <w:p w14:paraId="3A417777" w14:textId="77777777" w:rsidR="0044710D" w:rsidRPr="00176E1B"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index by </w:t>
      </w:r>
      <w:r>
        <w:rPr>
          <w:i/>
        </w:rPr>
        <w:t>occ-Index</w:t>
      </w:r>
      <w:r>
        <w:rPr>
          <w:lang w:val="en-US"/>
        </w:rPr>
        <w:t xml:space="preserve">, and a first symbol for the PUCCH transmission provided by </w:t>
      </w:r>
      <w:r w:rsidRPr="00FD43DF">
        <w:rPr>
          <w:i/>
        </w:rPr>
        <w:t>startingSymbolIndex</w:t>
      </w:r>
      <w:r>
        <w:rPr>
          <w:lang w:val="en-US"/>
        </w:rPr>
        <w:t>.</w:t>
      </w:r>
    </w:p>
    <w:p w14:paraId="7C90D8D5" w14:textId="77777777" w:rsidR="0044710D" w:rsidRPr="00A5237B" w:rsidRDefault="0044710D" w:rsidP="0044710D">
      <w:pPr>
        <w:rPr>
          <w:noProof/>
          <w:lang w:eastAsia="zh-CN"/>
        </w:rPr>
      </w:pPr>
      <w:r w:rsidRPr="00A5237B">
        <w:rPr>
          <w:noProof/>
          <w:lang w:eastAsia="zh-CN"/>
        </w:rPr>
        <w:t xml:space="preserve">If a UE is provided </w:t>
      </w:r>
      <w:r w:rsidRPr="00A5237B">
        <w:rPr>
          <w:i/>
          <w:iCs/>
        </w:rPr>
        <w:t>subslotLengthForPUCCH</w:t>
      </w:r>
      <w:del w:id="1753" w:author="Aris Papasakellariou 2" w:date="2020-11-08T13:40:00Z">
        <w:r w:rsidRPr="00A5237B" w:rsidDel="00D533D9">
          <w:rPr>
            <w:i/>
            <w:iCs/>
          </w:rPr>
          <w:delText>-r16</w:delText>
        </w:r>
      </w:del>
      <w:r w:rsidRPr="00A5237B">
        <w:rPr>
          <w:noProof/>
          <w:lang w:eastAsia="zh-CN"/>
        </w:rPr>
        <w:t xml:space="preserve"> in a </w:t>
      </w:r>
      <w:r w:rsidRPr="00A5237B">
        <w:rPr>
          <w:i/>
          <w:iCs/>
          <w:noProof/>
          <w:lang w:eastAsia="zh-CN"/>
        </w:rPr>
        <w:t>PUCCH-Config</w:t>
      </w:r>
      <w:r w:rsidRPr="00A5237B">
        <w:rPr>
          <w:noProof/>
          <w:lang w:eastAsia="zh-CN"/>
        </w:rPr>
        <w:t xml:space="preserve">, </w:t>
      </w:r>
      <w:r w:rsidRPr="00A5237B">
        <w:rPr>
          <w:lang w:val="de-AT" w:eastAsia="zh-CN"/>
        </w:rPr>
        <w:t xml:space="preserve">the first symbol of a </w:t>
      </w:r>
      <w:r>
        <w:rPr>
          <w:lang w:val="de-AT" w:eastAsia="zh-CN"/>
        </w:rPr>
        <w:t xml:space="preserve">PUCCH </w:t>
      </w:r>
      <w:r w:rsidRPr="00A5237B">
        <w:rPr>
          <w:lang w:val="de-AT" w:eastAsia="zh-CN"/>
        </w:rPr>
        <w:t>resource in</w:t>
      </w:r>
      <w:r>
        <w:rPr>
          <w:lang w:val="de-AT" w:eastAsia="zh-CN"/>
        </w:rPr>
        <w:t xml:space="preserve"> </w:t>
      </w:r>
      <w:r w:rsidRPr="00A5237B">
        <w:rPr>
          <w:i/>
          <w:iCs/>
          <w:lang w:eastAsia="zh-CN"/>
        </w:rPr>
        <w:t>PUCCH-Config</w:t>
      </w:r>
      <w:r>
        <w:rPr>
          <w:lang w:eastAsia="zh-CN"/>
        </w:rPr>
        <w:t xml:space="preserve"> </w:t>
      </w:r>
      <w:r w:rsidRPr="00A5237B">
        <w:rPr>
          <w:lang w:val="de-AT" w:eastAsia="zh-CN"/>
        </w:rPr>
        <w:t>for</w:t>
      </w:r>
      <w:r>
        <w:rPr>
          <w:lang w:val="de-AT" w:eastAsia="zh-CN"/>
        </w:rPr>
        <w:t xml:space="preserve"> </w:t>
      </w:r>
      <w:r w:rsidRPr="00A5237B">
        <w:rPr>
          <w:lang w:val="de-AT" w:eastAsia="zh-CN"/>
        </w:rPr>
        <w:t>multiplexing HARQ-ACK in a PUCCH transmission is relative</w:t>
      </w:r>
      <w:r w:rsidRPr="00A5237B">
        <w:rPr>
          <w:noProof/>
          <w:lang w:eastAsia="zh-CN"/>
        </w:rPr>
        <w:t xml:space="preserve"> </w:t>
      </w:r>
      <w:r w:rsidRPr="00A5237B">
        <w:rPr>
          <w:lang w:val="de-AT" w:eastAsia="zh-CN"/>
        </w:rPr>
        <w:t>to the first symbol of the</w:t>
      </w:r>
      <w:r>
        <w:rPr>
          <w:lang w:val="de-AT" w:eastAsia="zh-CN"/>
        </w:rPr>
        <w:t xml:space="preserve"> </w:t>
      </w:r>
      <w:r w:rsidRPr="00A5237B">
        <w:rPr>
          <w:i/>
          <w:iCs/>
        </w:rPr>
        <w:t>subslotLengthForPUCCH</w:t>
      </w:r>
      <w:del w:id="1754" w:author="Aris Papasakellariou 2" w:date="2020-11-08T13:40:00Z">
        <w:r w:rsidRPr="00A5237B" w:rsidDel="00D533D9">
          <w:rPr>
            <w:i/>
            <w:iCs/>
          </w:rPr>
          <w:delText>-r16</w:delText>
        </w:r>
      </w:del>
      <w:r>
        <w:rPr>
          <w:i/>
          <w:iCs/>
        </w:rPr>
        <w:t xml:space="preserve"> </w:t>
      </w:r>
      <w:r w:rsidRPr="00A5237B">
        <w:rPr>
          <w:lang w:val="de-AT" w:eastAsia="zh-CN"/>
        </w:rPr>
        <w:t>symbols</w:t>
      </w:r>
      <w:r>
        <w:rPr>
          <w:lang w:val="de-AT" w:eastAsia="zh-CN"/>
        </w:rPr>
        <w:t xml:space="preserve"> </w:t>
      </w:r>
      <w:r w:rsidRPr="00A5237B">
        <w:rPr>
          <w:lang w:val="de-AT" w:eastAsia="zh-CN"/>
        </w:rPr>
        <w:t>[12, TS 38.331].</w:t>
      </w:r>
      <w:r>
        <w:rPr>
          <w:lang w:val="de-AT" w:eastAsia="zh-CN"/>
        </w:rPr>
        <w:t xml:space="preserve"> </w:t>
      </w:r>
      <w:r w:rsidRPr="00A5237B">
        <w:rPr>
          <w:lang w:val="de-AT" w:eastAsia="zh-CN"/>
        </w:rPr>
        <w:t>For the remaining cases, the first symbol of a PUCCH resource is relative to the first symbol of a slot</w:t>
      </w:r>
      <w:r>
        <w:rPr>
          <w:lang w:val="de-AT" w:eastAsia="zh-CN"/>
        </w:rPr>
        <w:t xml:space="preserve"> </w:t>
      </w:r>
      <w:r w:rsidRPr="00A5237B">
        <w:rPr>
          <w:lang w:val="de-AT" w:eastAsia="zh-CN"/>
        </w:rPr>
        <w:t>with</w:t>
      </w:r>
      <w:r>
        <w:rPr>
          <w:lang w:val="de-AT" w:eastAsia="zh-CN"/>
        </w:rPr>
        <w:t xml:space="preserve">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A5237B">
        <w:rPr>
          <w:lang w:val="de-AT" w:eastAsia="zh-CN"/>
        </w:rPr>
        <w:t> symbols [4, T</w:t>
      </w:r>
      <w:r>
        <w:rPr>
          <w:lang w:val="de-AT" w:eastAsia="zh-CN"/>
        </w:rPr>
        <w:t xml:space="preserve">S </w:t>
      </w:r>
      <w:r w:rsidRPr="00A5237B">
        <w:rPr>
          <w:lang w:val="de-AT" w:eastAsia="zh-CN"/>
        </w:rPr>
        <w:t>38.211].</w:t>
      </w:r>
      <w:r w:rsidRPr="00A5237B">
        <w:rPr>
          <w:noProof/>
          <w:lang w:eastAsia="zh-CN"/>
        </w:rPr>
        <w:t xml:space="preserve"> </w:t>
      </w:r>
    </w:p>
    <w:p w14:paraId="5BDB63F4" w14:textId="77777777" w:rsidR="0044710D" w:rsidRPr="00B916EC" w:rsidRDefault="0044710D" w:rsidP="0044710D">
      <w:r w:rsidRPr="00B916EC">
        <w:t xml:space="preserve">A UE can be configured </w:t>
      </w:r>
      <w:r>
        <w:t>up to four</w:t>
      </w:r>
      <w:r w:rsidRPr="00B916EC">
        <w:t xml:space="preserve"> sets of PUCCH resources</w:t>
      </w:r>
      <w:r>
        <w:t xml:space="preserve">. A PUCCH resource set is </w:t>
      </w:r>
      <w:r w:rsidRPr="00817427">
        <w:t xml:space="preserve">provided by </w:t>
      </w:r>
      <w:r w:rsidRPr="00994FE9">
        <w:rPr>
          <w:i/>
        </w:rPr>
        <w:t>PUCCH-ResourceSet</w:t>
      </w:r>
      <w:r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Pr>
          <w:i/>
        </w:rPr>
        <w:t>maxPayloadSize</w:t>
      </w:r>
      <w:r>
        <w:t>.</w:t>
      </w:r>
      <w:r w:rsidRPr="00B916EC">
        <w:t xml:space="preserve"> </w:t>
      </w:r>
      <w:r>
        <w:t>For the first PUCCH resource set, the maximum number of UCI information bits is 2.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Pr="004561EE">
        <w:t xml:space="preserve"> set</w:t>
      </w:r>
      <w:r w:rsidRPr="00B916EC">
        <w:t>s</w:t>
      </w:r>
      <w:r>
        <w:t xml:space="preserve"> is 8</w:t>
      </w:r>
      <w:r w:rsidRPr="00B916EC">
        <w:t xml:space="preserve">. </w:t>
      </w:r>
    </w:p>
    <w:p w14:paraId="0A967C28" w14:textId="77777777" w:rsidR="0044710D" w:rsidRPr="00B916EC" w:rsidRDefault="0044710D" w:rsidP="0044710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Pr="00C84B1F">
        <w:t xml:space="preserve"> </w:t>
      </w:r>
      <w:r>
        <w:t>information</w:t>
      </w:r>
      <w:r w:rsidRPr="00B916EC">
        <w:t xml:space="preserve"> bits,</w:t>
      </w:r>
      <w:r w:rsidRPr="00C84B1F">
        <w:t xml:space="preserve"> </w:t>
      </w:r>
      <w:r>
        <w:t xml:space="preserve">that include HARQ-ACK information bits, </w:t>
      </w:r>
      <w:r w:rsidRPr="00B916EC">
        <w:t xml:space="preserve">the UE determines a PUCCH resource set to be </w:t>
      </w:r>
    </w:p>
    <w:p w14:paraId="4A25CF51" w14:textId="77777777" w:rsidR="0044710D" w:rsidRPr="00B916EC" w:rsidRDefault="0044710D" w:rsidP="0044710D">
      <w:pPr>
        <w:pStyle w:val="B1"/>
      </w:pPr>
      <w:r>
        <w:rPr>
          <w:lang w:val="en-US"/>
        </w:rPr>
        <w:t>-</w:t>
      </w:r>
      <w:r>
        <w:rPr>
          <w:lang w:val="en-US"/>
        </w:rPr>
        <w:tab/>
      </w:r>
      <w:r w:rsidRPr="00B916EC">
        <w:rPr>
          <w:lang w:val="en-US"/>
        </w:rPr>
        <w:t xml:space="preserve">a </w:t>
      </w:r>
      <w:r w:rsidRPr="00B916EC">
        <w:t>first set of PUCCH resource</w:t>
      </w:r>
      <w:r w:rsidRPr="00B916EC">
        <w:rPr>
          <w:lang w:val="en-US"/>
        </w:rPr>
        <w:t>s</w:t>
      </w:r>
      <w:r w:rsidRPr="00B916EC">
        <w:t xml:space="preserve"> </w:t>
      </w:r>
      <w:r>
        <w:rPr>
          <w:lang w:val="en-US"/>
        </w:rPr>
        <w:t xml:space="preserve">with </w:t>
      </w:r>
      <w:r>
        <w:rPr>
          <w:i/>
        </w:rPr>
        <w:t>pucch</w:t>
      </w:r>
      <w:r w:rsidRPr="003E177F">
        <w:rPr>
          <w:i/>
        </w:rPr>
        <w:t>-</w:t>
      </w:r>
      <w:r w:rsidRPr="00FD02B6">
        <w:rPr>
          <w:i/>
        </w:rPr>
        <w:t xml:space="preserve">ResourceSetId </w:t>
      </w:r>
      <w:r w:rsidRPr="008E6A8A">
        <w:rPr>
          <w:lang w:val="en-US"/>
        </w:rPr>
        <w:t>= 0</w:t>
      </w:r>
      <w:r w:rsidRPr="00FD02B6">
        <w:rPr>
          <w:lang w:val="en-US"/>
        </w:rPr>
        <w:t xml:space="preserve"> </w:t>
      </w:r>
      <w:r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Pr>
          <w:rFonts w:cs="Arial"/>
          <w:lang w:val="en-US" w:eastAsia="zh-CN"/>
        </w:rPr>
        <w:t xml:space="preserve"> including 1 or 2 HARQ-ACK information bits and a positive or negative SR on one SR transmission occasion if transmission of HARQ-ACK information and SR occurs simultaneously</w:t>
      </w:r>
      <w:r w:rsidRPr="00B916EC">
        <w:rPr>
          <w:rFonts w:cs="Arial"/>
          <w:lang w:val="en-US" w:eastAsia="zh-CN"/>
        </w:rPr>
        <w:t>, or</w:t>
      </w:r>
    </w:p>
    <w:p w14:paraId="278F2687" w14:textId="77777777" w:rsidR="0044710D" w:rsidRPr="00B916EC" w:rsidRDefault="0044710D" w:rsidP="0044710D">
      <w:pPr>
        <w:pStyle w:val="B1"/>
      </w:pPr>
      <w:r>
        <w:rPr>
          <w:lang w:val="en-US"/>
        </w:rPr>
        <w:t>-</w:t>
      </w:r>
      <w:r>
        <w:rPr>
          <w:lang w:val="en-US"/>
        </w:rPr>
        <w:tab/>
      </w:r>
      <w:r w:rsidRPr="00B916EC">
        <w:rPr>
          <w:lang w:val="en-US"/>
        </w:rPr>
        <w:t>a second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1</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B916EC">
        <w:rPr>
          <w:rFonts w:cs="Arial"/>
          <w:lang w:val="en-US" w:eastAsia="zh-CN"/>
        </w:rPr>
        <w:t xml:space="preserve"> is </w:t>
      </w:r>
      <w:r>
        <w:rPr>
          <w:rFonts w:cs="Arial"/>
          <w:lang w:val="en-US" w:eastAsia="zh-CN"/>
        </w:rPr>
        <w:t xml:space="preserve">equal to </w:t>
      </w:r>
      <w:r>
        <w:rPr>
          <w:i/>
        </w:rPr>
        <w:t>maxPayloadSize</w:t>
      </w:r>
      <w:r w:rsidRPr="00127ADA">
        <w:rPr>
          <w:lang w:val="en-US"/>
        </w:rPr>
        <w:t xml:space="preserve"> </w:t>
      </w:r>
      <w:r>
        <w:rPr>
          <w:lang w:val="en-US"/>
        </w:rPr>
        <w:t>if</w:t>
      </w:r>
      <w:r w:rsidRPr="00B916EC">
        <w:rPr>
          <w:rFonts w:cs="Arial"/>
          <w:lang w:val="en-US" w:eastAsia="zh-CN"/>
        </w:rPr>
        <w:t xml:space="preserve"> </w:t>
      </w:r>
      <w:r>
        <w:rPr>
          <w:i/>
        </w:rPr>
        <w:t>maxPayloadSize</w:t>
      </w:r>
      <w:r w:rsidRPr="00FD02B6">
        <w:rPr>
          <w:lang w:val="en-US"/>
        </w:rPr>
        <w:t xml:space="preserve"> </w:t>
      </w:r>
      <w:r>
        <w:rPr>
          <w:lang w:val="en-US"/>
        </w:rPr>
        <w:t xml:space="preserve">is provided for the PUCCH resource set with </w:t>
      </w:r>
      <w:r>
        <w:rPr>
          <w:i/>
        </w:rPr>
        <w:t>pucch</w:t>
      </w:r>
      <w:r w:rsidRPr="003E177F">
        <w:rPr>
          <w:i/>
        </w:rPr>
        <w:t>-</w:t>
      </w:r>
      <w:r w:rsidRPr="00FD02B6">
        <w:rPr>
          <w:i/>
        </w:rPr>
        <w:t xml:space="preserve">ResourceSetId </w:t>
      </w:r>
      <w:r w:rsidRPr="008E6A8A">
        <w:rPr>
          <w:lang w:val="en-US"/>
        </w:rPr>
        <w:t>= 1</w:t>
      </w:r>
      <w:r>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995A73">
        <w:rPr>
          <w:rFonts w:cs="Arial"/>
          <w:lang w:val="en-US" w:eastAsia="zh-CN"/>
        </w:rPr>
        <w:t>i</w:t>
      </w:r>
      <w:r>
        <w:rPr>
          <w:rFonts w:cs="Arial"/>
          <w:lang w:val="en-US" w:eastAsia="zh-CN"/>
        </w:rPr>
        <w:t>s equal to 1706</w:t>
      </w:r>
      <w:r w:rsidRPr="00B916EC">
        <w:rPr>
          <w:rFonts w:cs="Arial"/>
          <w:lang w:val="en-US" w:eastAsia="zh-CN"/>
        </w:rPr>
        <w:t>, or</w:t>
      </w:r>
    </w:p>
    <w:p w14:paraId="39C5C330" w14:textId="77777777" w:rsidR="0044710D" w:rsidRPr="00B916EC" w:rsidRDefault="0044710D" w:rsidP="0044710D">
      <w:pPr>
        <w:pStyle w:val="B1"/>
      </w:pPr>
      <w:r>
        <w:rPr>
          <w:lang w:val="en-US"/>
        </w:rPr>
        <w:t>-</w:t>
      </w:r>
      <w:r>
        <w:rPr>
          <w:lang w:val="en-US"/>
        </w:rPr>
        <w:tab/>
      </w:r>
      <w:r w:rsidRPr="00B916EC">
        <w:rPr>
          <w:lang w:val="en-US"/>
        </w:rPr>
        <w:t>a third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2</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Pr="00B916EC">
        <w:rPr>
          <w:rFonts w:cs="Arial"/>
          <w:lang w:val="en-US" w:eastAsia="zh-CN"/>
        </w:rPr>
        <w:t xml:space="preserve"> is </w:t>
      </w:r>
      <w:r>
        <w:rPr>
          <w:rFonts w:cs="Arial"/>
          <w:lang w:val="en-US" w:eastAsia="zh-CN"/>
        </w:rPr>
        <w:t xml:space="preserve">equal to </w:t>
      </w:r>
      <w:r>
        <w:rPr>
          <w:i/>
        </w:rPr>
        <w:t>maxPayloadSize</w:t>
      </w:r>
      <w:r w:rsidRPr="00127ADA">
        <w:rPr>
          <w:lang w:val="en-US"/>
        </w:rPr>
        <w:t xml:space="preserve"> </w:t>
      </w:r>
      <w:r>
        <w:rPr>
          <w:lang w:val="en-US"/>
        </w:rPr>
        <w:t>if</w:t>
      </w:r>
      <w:r w:rsidRPr="00B916EC">
        <w:rPr>
          <w:rFonts w:cs="Arial"/>
          <w:lang w:val="en-US" w:eastAsia="zh-CN"/>
        </w:rPr>
        <w:t xml:space="preserve"> </w:t>
      </w:r>
      <w:r>
        <w:rPr>
          <w:i/>
        </w:rPr>
        <w:t>maxPayloadSize</w:t>
      </w:r>
      <w:r w:rsidRPr="00FD02B6">
        <w:rPr>
          <w:lang w:val="en-US"/>
        </w:rPr>
        <w:t xml:space="preserve"> </w:t>
      </w:r>
      <w:r>
        <w:rPr>
          <w:lang w:val="en-US"/>
        </w:rPr>
        <w:t xml:space="preserve">is provided for the PUCCH resource set with </w:t>
      </w:r>
      <w:r>
        <w:rPr>
          <w:i/>
        </w:rPr>
        <w:t>pucch</w:t>
      </w:r>
      <w:r w:rsidRPr="003E177F">
        <w:rPr>
          <w:i/>
        </w:rPr>
        <w:t>-</w:t>
      </w:r>
      <w:r w:rsidRPr="00FD02B6">
        <w:rPr>
          <w:i/>
        </w:rPr>
        <w:t xml:space="preserve">ResourceSetId </w:t>
      </w:r>
      <w:r w:rsidRPr="008E6A8A">
        <w:rPr>
          <w:lang w:val="en-US"/>
        </w:rPr>
        <w:t>= 2</w:t>
      </w:r>
      <w:r>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Pr>
          <w:lang w:val="en-US"/>
        </w:rPr>
        <w:t>is equal to 1706</w:t>
      </w:r>
      <w:r w:rsidRPr="00B916EC">
        <w:rPr>
          <w:rFonts w:cs="Arial"/>
          <w:lang w:val="en-US" w:eastAsia="zh-CN"/>
        </w:rPr>
        <w:t>, or</w:t>
      </w:r>
    </w:p>
    <w:p w14:paraId="72DDE07A" w14:textId="77777777" w:rsidR="0044710D" w:rsidRDefault="0044710D" w:rsidP="0044710D">
      <w:pPr>
        <w:pStyle w:val="B1"/>
      </w:pPr>
      <w:r>
        <w:rPr>
          <w:lang w:val="en-US"/>
        </w:rPr>
        <w:t>-</w:t>
      </w:r>
      <w:r>
        <w:rPr>
          <w:lang w:val="en-US"/>
        </w:rPr>
        <w:tab/>
      </w:r>
      <w:r w:rsidRPr="00B916EC">
        <w:rPr>
          <w:lang w:val="en-US"/>
        </w:rPr>
        <w:t>a fourth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3</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Pr="00B916EC">
        <w:rPr>
          <w:rFonts w:cs="Arial"/>
          <w:lang w:val="en-US" w:eastAsia="zh-CN"/>
        </w:rPr>
        <w:t>.</w:t>
      </w:r>
      <w:r>
        <w:t xml:space="preserve"> </w:t>
      </w:r>
    </w:p>
    <w:p w14:paraId="44F99292" w14:textId="77777777" w:rsidR="0044710D" w:rsidRDefault="0044710D" w:rsidP="0044710D">
      <w:r>
        <w:t xml:space="preserve">If the UE is provided </w:t>
      </w:r>
      <w:r w:rsidRPr="00634BCB">
        <w:rPr>
          <w:rFonts w:eastAsia="Gulim"/>
          <w:i/>
          <w:iCs/>
        </w:rPr>
        <w:t>SPS-PUCCH-AN-List</w:t>
      </w:r>
      <w:del w:id="1755" w:author="Aris Papasakellariou 2" w:date="2020-11-08T13:41:00Z">
        <w:r w:rsidDel="00D533D9">
          <w:rPr>
            <w:rFonts w:eastAsia="Gulim"/>
            <w:i/>
            <w:iCs/>
          </w:rPr>
          <w:delText>-r16</w:delText>
        </w:r>
      </w:del>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 the UE determines a PUCCH resource to be </w:t>
      </w:r>
    </w:p>
    <w:p w14:paraId="3578B465" w14:textId="218657F9" w:rsidR="0044710D"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-PUCCH-AN-List</w:t>
      </w:r>
      <w:del w:id="1756" w:author="Aris Papasakellariou 2" w:date="2020-11-08T13:42:00Z">
        <w:r w:rsidRPr="005D1C39" w:rsidDel="00D533D9">
          <w:rPr>
            <w:i/>
          </w:rPr>
          <w:delText>-r16</w:delText>
        </w:r>
      </w:del>
      <w:r w:rsidRPr="005D1C39">
        <w:rPr>
          <w:i/>
        </w:rPr>
        <w:t xml:space="preserve">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Pr>
          <w:rFonts w:cs="Arial"/>
          <w:lang w:val="en-US" w:eastAsia="zh-CN"/>
        </w:rPr>
        <w:t>, or</w:t>
      </w:r>
    </w:p>
    <w:p w14:paraId="72AD59DC" w14:textId="15C039DD" w:rsidR="0044710D"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del w:id="1757" w:author="Aris Papasakellariou 2" w:date="2020-11-08T13:43:00Z">
        <w:r w:rsidRPr="005D1C39" w:rsidDel="00D533D9">
          <w:rPr>
            <w:i/>
          </w:rPr>
          <w:delText>-r16</w:delText>
        </w:r>
      </w:del>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del w:id="1758" w:author="Aris Papasakellariou 2" w:date="2020-11-08T13:43:00Z">
        <w:r w:rsidDel="00D533D9">
          <w:rPr>
            <w:i/>
            <w:iCs/>
            <w:lang w:val="en-US"/>
          </w:rPr>
          <w:delText>-r16</w:delText>
        </w:r>
      </w:del>
      <w:r>
        <w:rPr>
          <w:lang w:val="en-US"/>
        </w:rPr>
        <w:t xml:space="preserve"> or is otherwise</w:t>
      </w:r>
      <w:r>
        <w:rPr>
          <w:rFonts w:cs="Arial"/>
          <w:lang w:val="en-US" w:eastAsia="zh-CN"/>
        </w:rPr>
        <w:t xml:space="preserve"> equal to 1706, or</w:t>
      </w:r>
    </w:p>
    <w:p w14:paraId="7F5D3E96" w14:textId="5BA03904" w:rsidR="0044710D" w:rsidRDefault="0044710D" w:rsidP="0044710D">
      <w:pPr>
        <w:pStyle w:val="B1"/>
        <w:rPr>
          <w:rFonts w:cs="Arial"/>
          <w:lang w:val="en-US" w:eastAsia="zh-CN"/>
        </w:rPr>
      </w:pPr>
      <w:r>
        <w:rPr>
          <w:lang w:val="en-US"/>
        </w:rPr>
        <w:lastRenderedPageBreak/>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del w:id="1759" w:author="Aris Papasakellariou 2" w:date="2020-11-08T13:44:00Z">
        <w:r w:rsidRPr="005D1C39" w:rsidDel="00D533D9">
          <w:rPr>
            <w:i/>
          </w:rPr>
          <w:delText>-r16</w:delText>
        </w:r>
      </w:del>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del w:id="1760" w:author="Aris Papasakellariou 2" w:date="2020-11-08T13:44:00Z">
        <w:r w:rsidDel="00D533D9">
          <w:rPr>
            <w:i/>
            <w:iCs/>
            <w:lang w:val="en-US"/>
          </w:rPr>
          <w:delText>-r16</w:delText>
        </w:r>
      </w:del>
      <w:r>
        <w:rPr>
          <w:lang w:val="en-US"/>
        </w:rPr>
        <w:t xml:space="preserve"> or is otherwise</w:t>
      </w:r>
      <w:r>
        <w:rPr>
          <w:rFonts w:cs="Arial"/>
          <w:lang w:val="en-US" w:eastAsia="zh-CN"/>
        </w:rPr>
        <w:t xml:space="preserve"> equal to 1706, or</w:t>
      </w:r>
    </w:p>
    <w:p w14:paraId="3736EF76" w14:textId="670A992D" w:rsidR="0044710D" w:rsidRPr="00B916EC"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del w:id="1761" w:author="Aris Papasakellariou 2" w:date="2020-11-08T13:44:00Z">
        <w:r w:rsidRPr="005D1C39" w:rsidDel="00D533D9">
          <w:rPr>
            <w:i/>
          </w:rPr>
          <w:delText>-r16</w:delText>
        </w:r>
      </w:del>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518D5C28" w14:textId="77777777" w:rsidR="0044710D" w:rsidRPr="00B916EC" w:rsidRDefault="0044710D" w:rsidP="0044710D">
      <w:pPr>
        <w:pStyle w:val="Heading3"/>
      </w:pPr>
      <w:bookmarkStart w:id="1762" w:name="_Toc12021477"/>
      <w:bookmarkStart w:id="1763" w:name="_Toc20311589"/>
      <w:bookmarkStart w:id="1764" w:name="_Toc26719414"/>
      <w:bookmarkStart w:id="1765" w:name="_Toc29894849"/>
      <w:bookmarkStart w:id="1766" w:name="_Toc29899148"/>
      <w:bookmarkStart w:id="1767" w:name="_Toc29899566"/>
      <w:bookmarkStart w:id="1768" w:name="_Toc29917303"/>
      <w:bookmarkStart w:id="1769" w:name="_Toc36498177"/>
      <w:bookmarkStart w:id="1770" w:name="_Toc45699203"/>
      <w:bookmarkStart w:id="1771" w:name="_Toc52208365"/>
      <w:bookmarkStart w:id="1772" w:name="_Ref496790351"/>
      <w:bookmarkStart w:id="1773" w:name="_Ref496790353"/>
      <w:bookmarkStart w:id="1774" w:name="_Ref496969655"/>
      <w:bookmarkStart w:id="1775" w:name="_Ref496969658"/>
      <w:r w:rsidRPr="00B916EC">
        <w:t>9.2.2</w:t>
      </w:r>
      <w:r w:rsidRPr="00B916EC">
        <w:tab/>
        <w:t>PUCCH Formats for UCI transmission</w:t>
      </w:r>
      <w:bookmarkEnd w:id="1762"/>
      <w:bookmarkEnd w:id="1763"/>
      <w:bookmarkEnd w:id="1764"/>
      <w:bookmarkEnd w:id="1765"/>
      <w:bookmarkEnd w:id="1766"/>
      <w:bookmarkEnd w:id="1767"/>
      <w:bookmarkEnd w:id="1768"/>
      <w:bookmarkEnd w:id="1769"/>
      <w:bookmarkEnd w:id="1770"/>
      <w:bookmarkEnd w:id="1771"/>
    </w:p>
    <w:p w14:paraId="37153FA7" w14:textId="77777777" w:rsidR="0044710D" w:rsidRPr="00B916EC" w:rsidRDefault="0044710D" w:rsidP="0044710D">
      <w:r w:rsidRPr="00B916EC">
        <w:t>If a UE is not transmitting PUSCH, and the UE is transmitting UCI, the UE transmit</w:t>
      </w:r>
      <w:r>
        <w:t>s</w:t>
      </w:r>
      <w:r w:rsidRPr="00B916EC">
        <w:t xml:space="preserve"> UCI </w:t>
      </w:r>
      <w:r>
        <w:t>in a PUCCH using</w:t>
      </w:r>
    </w:p>
    <w:p w14:paraId="4537AA55" w14:textId="77777777" w:rsidR="0044710D" w:rsidRPr="00B916EC" w:rsidRDefault="0044710D" w:rsidP="0044710D">
      <w:pPr>
        <w:pStyle w:val="B1"/>
      </w:pPr>
      <w:r>
        <w:t>-</w:t>
      </w:r>
      <w:r>
        <w:tab/>
      </w:r>
      <w:r w:rsidRPr="00B916EC">
        <w:t xml:space="preserve">PUCCH format </w:t>
      </w:r>
      <w:r w:rsidRPr="00B916EC">
        <w:rPr>
          <w:lang w:val="en-US"/>
        </w:rPr>
        <w:t xml:space="preserve">0 if </w:t>
      </w:r>
    </w:p>
    <w:p w14:paraId="038E4F5B" w14:textId="77777777" w:rsidR="0044710D" w:rsidRPr="00B916EC" w:rsidRDefault="0044710D" w:rsidP="0044710D">
      <w:pPr>
        <w:pStyle w:val="B2"/>
      </w:pPr>
      <w:r>
        <w:t>-</w:t>
      </w:r>
      <w:r>
        <w:tab/>
      </w:r>
      <w:r w:rsidRPr="00B916EC">
        <w:t>the transmission is over 1 symbol or 2 symbols,</w:t>
      </w:r>
    </w:p>
    <w:p w14:paraId="05870CAF" w14:textId="77777777" w:rsidR="0044710D" w:rsidRPr="00B916EC" w:rsidRDefault="0044710D" w:rsidP="0044710D">
      <w:pPr>
        <w:pStyle w:val="B2"/>
      </w:pPr>
      <w:r>
        <w:t>-</w:t>
      </w:r>
      <w:r>
        <w:tab/>
      </w:r>
      <w:r w:rsidRPr="00B916EC">
        <w:t xml:space="preserve">the number of </w:t>
      </w:r>
      <w:r>
        <w:rPr>
          <w:lang w:val="en-US"/>
        </w:rPr>
        <w:t>HARQ-ACK information bits with positive or negative SR (HARQ-ACK/SR</w:t>
      </w:r>
      <w:r w:rsidRPr="00B916EC">
        <w:t xml:space="preserve"> bits</w:t>
      </w:r>
      <w:r>
        <w:rPr>
          <w:lang w:val="en-US"/>
        </w:rPr>
        <w:t>)</w:t>
      </w:r>
      <w:r w:rsidRPr="00B916EC">
        <w:t xml:space="preserve"> is 1 or 2</w:t>
      </w:r>
      <w:r>
        <w:t xml:space="preserve"> </w:t>
      </w:r>
    </w:p>
    <w:p w14:paraId="28FE5903" w14:textId="77777777" w:rsidR="0044710D" w:rsidRPr="00B916EC" w:rsidRDefault="0044710D" w:rsidP="0044710D">
      <w:pPr>
        <w:pStyle w:val="B1"/>
      </w:pPr>
      <w:r>
        <w:t>-</w:t>
      </w:r>
      <w:r>
        <w:tab/>
      </w:r>
      <w:r w:rsidRPr="00B916EC">
        <w:t xml:space="preserve">PUCCH format </w:t>
      </w:r>
      <w:r w:rsidRPr="00B916EC">
        <w:rPr>
          <w:lang w:val="en-US"/>
        </w:rPr>
        <w:t xml:space="preserve">1 if </w:t>
      </w:r>
    </w:p>
    <w:p w14:paraId="40A98DD9" w14:textId="77777777" w:rsidR="0044710D" w:rsidRPr="00B916EC" w:rsidRDefault="0044710D" w:rsidP="0044710D">
      <w:pPr>
        <w:pStyle w:val="B2"/>
      </w:pPr>
      <w:r>
        <w:t>-</w:t>
      </w:r>
      <w:r>
        <w:tab/>
      </w:r>
      <w:r w:rsidRPr="00B916EC">
        <w:t>the transmission is over 4 or more symbols,</w:t>
      </w:r>
    </w:p>
    <w:p w14:paraId="43B39BCB" w14:textId="77777777" w:rsidR="0044710D" w:rsidRPr="00B916EC" w:rsidRDefault="0044710D" w:rsidP="0044710D">
      <w:pPr>
        <w:pStyle w:val="B2"/>
      </w:pPr>
      <w:r>
        <w:t>-</w:t>
      </w:r>
      <w:r>
        <w:tab/>
      </w:r>
      <w:r w:rsidRPr="00B916EC">
        <w:t xml:space="preserve">the number of </w:t>
      </w:r>
      <w:r>
        <w:rPr>
          <w:lang w:val="en-US"/>
        </w:rPr>
        <w:t>HARQ-ACK/SR</w:t>
      </w:r>
      <w:r w:rsidRPr="00B916EC">
        <w:t xml:space="preserve"> bits is 1 or 2</w:t>
      </w:r>
      <w:r>
        <w:t xml:space="preserve"> </w:t>
      </w:r>
    </w:p>
    <w:p w14:paraId="5C6C8C0B" w14:textId="77777777" w:rsidR="0044710D" w:rsidRPr="00B916EC" w:rsidRDefault="0044710D" w:rsidP="0044710D">
      <w:pPr>
        <w:pStyle w:val="B1"/>
      </w:pPr>
      <w:r>
        <w:t>-</w:t>
      </w:r>
      <w:r>
        <w:tab/>
      </w:r>
      <w:r w:rsidRPr="00B916EC">
        <w:t xml:space="preserve">PUCCH format </w:t>
      </w:r>
      <w:r w:rsidRPr="00B916EC">
        <w:rPr>
          <w:lang w:val="en-US"/>
        </w:rPr>
        <w:t xml:space="preserve">2 if </w:t>
      </w:r>
    </w:p>
    <w:p w14:paraId="4B455EE8" w14:textId="77777777" w:rsidR="0044710D" w:rsidRPr="00B916EC" w:rsidRDefault="0044710D" w:rsidP="0044710D">
      <w:pPr>
        <w:pStyle w:val="B2"/>
      </w:pPr>
      <w:r>
        <w:t>-</w:t>
      </w:r>
      <w:r>
        <w:tab/>
      </w:r>
      <w:r w:rsidRPr="00B916EC">
        <w:t>the transmission is over 1 symbol or 2 symbols,</w:t>
      </w:r>
    </w:p>
    <w:p w14:paraId="3F56CD1D" w14:textId="77777777" w:rsidR="0044710D" w:rsidRDefault="0044710D" w:rsidP="0044710D">
      <w:pPr>
        <w:pStyle w:val="B2"/>
      </w:pPr>
      <w:r>
        <w:t>-</w:t>
      </w:r>
      <w:r>
        <w:tab/>
      </w:r>
      <w:r w:rsidRPr="00B916EC">
        <w:t>the number of UCI bits is more than 2</w:t>
      </w:r>
      <w:r>
        <w:t xml:space="preserve"> </w:t>
      </w:r>
    </w:p>
    <w:p w14:paraId="00079B6B" w14:textId="77777777" w:rsidR="0044710D" w:rsidRPr="00B916EC" w:rsidRDefault="0044710D" w:rsidP="0044710D">
      <w:pPr>
        <w:pStyle w:val="B1"/>
      </w:pPr>
      <w:r>
        <w:t>-</w:t>
      </w:r>
      <w:r>
        <w:tab/>
      </w:r>
      <w:r w:rsidRPr="00B916EC">
        <w:t xml:space="preserve">PUCCH format </w:t>
      </w:r>
      <w:r w:rsidRPr="00B916EC">
        <w:rPr>
          <w:lang w:val="en-US"/>
        </w:rPr>
        <w:t xml:space="preserve">3 if </w:t>
      </w:r>
    </w:p>
    <w:p w14:paraId="3EE20F18" w14:textId="77777777" w:rsidR="0044710D" w:rsidRPr="00B916EC" w:rsidRDefault="0044710D" w:rsidP="0044710D">
      <w:pPr>
        <w:pStyle w:val="B2"/>
      </w:pPr>
      <w:r>
        <w:t>-</w:t>
      </w:r>
      <w:r>
        <w:tab/>
      </w:r>
      <w:r w:rsidRPr="00B916EC">
        <w:t>the transmission is over 4 or more symbols,</w:t>
      </w:r>
    </w:p>
    <w:p w14:paraId="0169E08B" w14:textId="77777777" w:rsidR="0044710D" w:rsidRDefault="0044710D" w:rsidP="0044710D">
      <w:pPr>
        <w:pStyle w:val="B2"/>
      </w:pPr>
      <w:r>
        <w:t>-</w:t>
      </w:r>
      <w:r>
        <w:tab/>
      </w:r>
      <w:r w:rsidRPr="00B916EC">
        <w:t>the number of UCI bits is more than 2</w:t>
      </w:r>
      <w:r>
        <w:rPr>
          <w:lang w:val="en-US"/>
        </w:rPr>
        <w:t>,</w:t>
      </w:r>
      <w:r w:rsidRPr="00B916EC">
        <w:t xml:space="preserve"> </w:t>
      </w:r>
    </w:p>
    <w:p w14:paraId="55D7E6EC" w14:textId="57BD4D6D" w:rsidR="0044710D" w:rsidRPr="002C2A97" w:rsidRDefault="0044710D" w:rsidP="0044710D">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56C2CEF1" w14:textId="77777777" w:rsidR="0044710D" w:rsidRPr="00B916EC" w:rsidRDefault="0044710D" w:rsidP="0044710D">
      <w:pPr>
        <w:pStyle w:val="B1"/>
      </w:pPr>
      <w:r>
        <w:t>-</w:t>
      </w:r>
      <w:r>
        <w:tab/>
      </w:r>
      <w:r w:rsidRPr="00B916EC">
        <w:t xml:space="preserve">PUCCH format </w:t>
      </w:r>
      <w:r w:rsidRPr="00B916EC">
        <w:rPr>
          <w:lang w:val="en-US"/>
        </w:rPr>
        <w:t xml:space="preserve">4 if </w:t>
      </w:r>
    </w:p>
    <w:p w14:paraId="0A89C560" w14:textId="77777777" w:rsidR="0044710D" w:rsidRPr="00B916EC" w:rsidRDefault="0044710D" w:rsidP="0044710D">
      <w:pPr>
        <w:pStyle w:val="B2"/>
      </w:pPr>
      <w:r>
        <w:t>-</w:t>
      </w:r>
      <w:r>
        <w:tab/>
      </w:r>
      <w:r w:rsidRPr="00B916EC">
        <w:t>the transmission is over 4 or more symbols,</w:t>
      </w:r>
    </w:p>
    <w:p w14:paraId="6265B4D6" w14:textId="77777777" w:rsidR="0044710D" w:rsidRPr="00B916EC" w:rsidRDefault="0044710D" w:rsidP="0044710D">
      <w:pPr>
        <w:pStyle w:val="B2"/>
      </w:pPr>
      <w:r>
        <w:t>-</w:t>
      </w:r>
      <w:r>
        <w:tab/>
      </w:r>
      <w:r w:rsidRPr="00B916EC">
        <w:t>the number of UCI bits is more than 2,</w:t>
      </w:r>
    </w:p>
    <w:p w14:paraId="72D76216" w14:textId="77325FD2" w:rsidR="0044710D" w:rsidRDefault="0044710D" w:rsidP="0044710D">
      <w:pPr>
        <w:pStyle w:val="B2"/>
      </w:pPr>
      <w:r>
        <w:t>-</w:t>
      </w:r>
      <w:r>
        <w:tab/>
      </w:r>
      <w:r>
        <w:rPr>
          <w:lang w:val="en-US"/>
        </w:rPr>
        <w:t>the</w:t>
      </w:r>
      <w:r w:rsidRPr="00B916EC">
        <w:t xml:space="preserve"> PUCCH resource includes an orthogonal cover code </w:t>
      </w:r>
      <w:r w:rsidRPr="002C2A97">
        <w:rPr>
          <w:lang w:val="en-US"/>
        </w:rPr>
        <w:t xml:space="preserve">and the UE is not provided </w:t>
      </w:r>
      <w:r w:rsidRPr="002C2A97">
        <w:rPr>
          <w:i/>
          <w:iCs/>
          <w:lang w:val="en-US"/>
        </w:rPr>
        <w:t>useInterlacePUCCH-PUSCH</w:t>
      </w:r>
      <w:r w:rsidRPr="002C2A97">
        <w:rPr>
          <w:lang w:val="en-US"/>
        </w:rPr>
        <w:t xml:space="preserve"> in </w:t>
      </w:r>
      <w:r w:rsidRPr="002C2A97">
        <w:rPr>
          <w:i/>
        </w:rPr>
        <w:t>BWP-UplinkDedicated</w:t>
      </w:r>
    </w:p>
    <w:p w14:paraId="4BDAD8DB" w14:textId="0FD3D57F" w:rsidR="0044710D" w:rsidRPr="00FA7D94" w:rsidRDefault="0044710D" w:rsidP="0044710D">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Pr>
          <w:lang w:val="en-US"/>
        </w:rPr>
        <w:t>in</w:t>
      </w:r>
      <w:r>
        <w:t xml:space="preserve"> the first slot that is after slot </w:t>
      </w:r>
      <w:r>
        <w:rPr>
          <w:noProof/>
          <w:position w:val="-10"/>
          <w:lang w:val="en-US"/>
        </w:rPr>
        <w:drawing>
          <wp:inline distT="0" distB="0" distL="0" distR="0" wp14:anchorId="2A121801" wp14:editId="64AE5A87">
            <wp:extent cx="828675" cy="226060"/>
            <wp:effectExtent l="0" t="0" r="9525" b="254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lang w:val="en-US"/>
        </w:rPr>
        <w:drawing>
          <wp:inline distT="0" distB="0" distL="0" distR="0" wp14:anchorId="132F9CB5" wp14:editId="68B5958A">
            <wp:extent cx="120650" cy="14097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lang w:val="en-US"/>
        </w:rPr>
        <w:t xml:space="preserve"> is the slot</w:t>
      </w:r>
      <w:r w:rsidRPr="00FA7D94">
        <w:rPr>
          <w:bCs/>
          <w:lang w:val="en-US"/>
        </w:rPr>
        <w:t xml:space="preserve"> where the UE </w:t>
      </w:r>
      <w:r>
        <w:rPr>
          <w:bCs/>
          <w:lang w:val="en-US"/>
        </w:rPr>
        <w:t xml:space="preserve">would </w:t>
      </w:r>
      <w:r w:rsidRPr="00FA7D94">
        <w:rPr>
          <w:bCs/>
          <w:lang w:val="en-US"/>
        </w:rPr>
        <w:t xml:space="preserve">transmit </w:t>
      </w:r>
      <w:r>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Pr>
          <w:bCs/>
          <w:i/>
          <w:iCs/>
        </w:rPr>
        <w:t xml:space="preserve"> </w:t>
      </w:r>
      <w:r>
        <w:rPr>
          <w:lang w:val="en-US"/>
        </w:rPr>
        <w:t xml:space="preserve">and </w:t>
      </w:r>
      <w:r>
        <w:rPr>
          <w:noProof/>
          <w:position w:val="-10"/>
          <w:lang w:val="en-US"/>
        </w:rPr>
        <w:drawing>
          <wp:inline distT="0" distB="0" distL="0" distR="0" wp14:anchorId="249B8407" wp14:editId="4F77AE3F">
            <wp:extent cx="140970" cy="140970"/>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p>
    <w:p w14:paraId="25BE34EF" w14:textId="77777777" w:rsidR="0044710D" w:rsidRPr="00152826" w:rsidRDefault="0044710D" w:rsidP="0044710D">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0D017378" w14:textId="77777777" w:rsidR="0044710D" w:rsidRDefault="0044710D" w:rsidP="0044710D">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0BB77061" w14:textId="77777777" w:rsidR="0044710D" w:rsidRPr="00F15C80" w:rsidRDefault="0044710D" w:rsidP="0044710D">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 xml:space="preserve">and/or active UL </w:t>
      </w:r>
      <w:r w:rsidRPr="00D52A1B">
        <w:rPr>
          <w:iCs/>
          <w:lang w:val="en-GB"/>
        </w:rPr>
        <w:lastRenderedPageBreak/>
        <w:t>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175EEC0B" w14:textId="77777777" w:rsidR="0044710D" w:rsidRDefault="0044710D" w:rsidP="0044710D">
      <w:pPr>
        <w:rPr>
          <w:lang w:eastAsia="zh-CN"/>
        </w:rPr>
      </w:pPr>
      <w:r w:rsidRPr="00E87085">
        <w:rPr>
          <w:lang w:eastAsia="zh-CN"/>
        </w:rPr>
        <w:t xml:space="preserve">If </w:t>
      </w:r>
      <w:r>
        <w:rPr>
          <w:lang w:eastAsia="zh-CN"/>
        </w:rPr>
        <w:t>a</w:t>
      </w:r>
      <w:r w:rsidRPr="00E87085">
        <w:rPr>
          <w:lang w:eastAsia="zh-CN"/>
        </w:rPr>
        <w:t xml:space="preserve"> UE</w:t>
      </w:r>
    </w:p>
    <w:p w14:paraId="2F921B51" w14:textId="77777777" w:rsidR="0044710D" w:rsidRDefault="0044710D" w:rsidP="0044710D">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32ECA8B" w14:textId="77777777" w:rsidR="0044710D" w:rsidRDefault="0044710D" w:rsidP="0044710D">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del w:id="1776" w:author="Aris Papasakellariou 2" w:date="2020-11-08T13:45:00Z">
        <w:r w:rsidDel="00D533D9">
          <w:rPr>
            <w:i/>
            <w:color w:val="000000"/>
            <w:lang w:val="en-US"/>
          </w:rPr>
          <w:delText>-r16</w:delText>
        </w:r>
      </w:del>
      <w:r>
        <w:rPr>
          <w:lang w:eastAsia="zh-CN"/>
        </w:rPr>
        <w:t xml:space="preserve">, </w:t>
      </w:r>
      <w:r w:rsidRPr="00E87085">
        <w:rPr>
          <w:lang w:eastAsia="zh-CN"/>
        </w:rPr>
        <w:t xml:space="preserve">and </w:t>
      </w:r>
    </w:p>
    <w:p w14:paraId="051D015A" w14:textId="77777777" w:rsidR="0044710D" w:rsidRDefault="0044710D" w:rsidP="0044710D">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Pr>
          <w:iCs/>
          <w:lang w:val="en-US"/>
        </w:rPr>
        <w:t>and</w:t>
      </w:r>
    </w:p>
    <w:p w14:paraId="44C99EC7" w14:textId="227F828D" w:rsidR="0044710D" w:rsidRDefault="0044710D" w:rsidP="0044710D">
      <w:pPr>
        <w:pStyle w:val="B1"/>
        <w:rPr>
          <w:iCs/>
        </w:rPr>
      </w:pPr>
      <w:r>
        <w:t>-</w:t>
      </w:r>
      <w:r>
        <w:tab/>
      </w:r>
      <w:r w:rsidRPr="00CC04D1">
        <w:t>is not provided</w:t>
      </w:r>
      <w:r>
        <w:t xml:space="preserve"> </w:t>
      </w:r>
      <w:del w:id="1777" w:author="Aris Papasakellariou" w:date="2020-10-08T21:04:00Z">
        <w:r w:rsidRPr="00CC04D1" w:rsidDel="001C6905">
          <w:rPr>
            <w:rStyle w:val="Emphasis"/>
            <w:rFonts w:eastAsia="Batang"/>
          </w:rPr>
          <w:delText>CORESET</w:delText>
        </w:r>
      </w:del>
      <w:ins w:id="1778" w:author="Aris Papasakellariou" w:date="2020-10-08T21:04:00Z">
        <w:r>
          <w:rPr>
            <w:rStyle w:val="Emphasis"/>
            <w:rFonts w:eastAsia="Batang"/>
            <w:lang w:val="en-US"/>
          </w:rPr>
          <w:t>coreset</w:t>
        </w:r>
      </w:ins>
      <w:r w:rsidRPr="00CC04D1">
        <w:rPr>
          <w:rStyle w:val="Emphasis"/>
          <w:rFonts w:eastAsia="Batang"/>
        </w:rPr>
        <w:t>PoolIndex</w:t>
      </w:r>
      <w:r>
        <w:rPr>
          <w:lang w:val="en-US"/>
        </w:rPr>
        <w:t xml:space="preserve"> </w:t>
      </w:r>
      <w:r>
        <w:t xml:space="preserve">value of 1 for any CORESET, or is provided </w:t>
      </w:r>
      <w:del w:id="1779" w:author="Aris Papasakellariou" w:date="2020-10-08T21:04:00Z">
        <w:r w:rsidRPr="00CC04D1" w:rsidDel="001C6905">
          <w:rPr>
            <w:rStyle w:val="Emphasis"/>
            <w:rFonts w:eastAsia="Batang"/>
          </w:rPr>
          <w:delText>CORESET</w:delText>
        </w:r>
      </w:del>
      <w:ins w:id="1780" w:author="Aris Papasakellariou" w:date="2020-10-08T21:04:00Z">
        <w:r>
          <w:rPr>
            <w:rStyle w:val="Emphasis"/>
            <w:rFonts w:eastAsia="Batang"/>
            <w:lang w:val="en-US"/>
          </w:rPr>
          <w:t>coreset</w:t>
        </w:r>
      </w:ins>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05DD2445" w14:textId="77777777" w:rsidR="0044710D" w:rsidRPr="00E87085" w:rsidRDefault="0044710D" w:rsidP="0044710D">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 xml:space="preserve">. </w:t>
      </w:r>
      <w:r w:rsidRPr="005A4B8D">
        <w:rPr>
          <w:rFonts w:hint="eastAsia"/>
          <w:lang w:val="x-none"/>
        </w:rPr>
        <w:t>For</w:t>
      </w:r>
      <w:r>
        <w:rPr>
          <w:lang w:val="en-US"/>
        </w:rPr>
        <w:t xml:space="preserve"> a</w:t>
      </w:r>
      <w:r w:rsidRPr="005A4B8D">
        <w:rPr>
          <w:rFonts w:hint="eastAsia"/>
          <w:lang w:val="x-none"/>
        </w:rPr>
        <w:t xml:space="preserve"> PUCCH</w:t>
      </w:r>
      <w:r>
        <w:rPr>
          <w:lang w:val="en-US"/>
        </w:rPr>
        <w:t xml:space="preserve"> transmission over multiple slots</w:t>
      </w:r>
      <w:r w:rsidRPr="005A4B8D">
        <w:rPr>
          <w:rFonts w:hint="eastAsia"/>
          <w:lang w:val="x-none"/>
        </w:rPr>
        <w:t xml:space="preserve">, </w:t>
      </w:r>
      <w:r>
        <w:rPr>
          <w:lang w:val="en-US"/>
        </w:rPr>
        <w:t xml:space="preserve">a same spatial setting </w:t>
      </w:r>
      <w:r w:rsidRPr="005A4B8D">
        <w:rPr>
          <w:rFonts w:hint="eastAsia"/>
          <w:lang w:val="x-none"/>
        </w:rPr>
        <w:t xml:space="preserve">applies to </w:t>
      </w:r>
      <w:r>
        <w:rPr>
          <w:lang w:val="en-US"/>
        </w:rPr>
        <w:t>the</w:t>
      </w:r>
      <w:r w:rsidRPr="005A4B8D">
        <w:rPr>
          <w:rFonts w:hint="eastAsia"/>
          <w:lang w:val="x-none"/>
        </w:rPr>
        <w:t xml:space="preserve"> PUCCH transmission</w:t>
      </w:r>
      <w:r>
        <w:rPr>
          <w:lang w:val="en-US"/>
        </w:rPr>
        <w:t xml:space="preserve"> in each of the multiple slots.</w:t>
      </w:r>
    </w:p>
    <w:p w14:paraId="0FC514BB" w14:textId="77777777" w:rsidR="0044710D" w:rsidRPr="00FA7D94" w:rsidRDefault="0044710D" w:rsidP="0044710D">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16B8FD1D" w14:textId="77777777" w:rsidR="0044710D" w:rsidRPr="00B916EC" w:rsidRDefault="0044710D" w:rsidP="0044710D">
      <w:r w:rsidRPr="00FA7D94">
        <w:rPr>
          <w:lang w:val="en-US"/>
        </w:rPr>
        <w:t xml:space="preserve">Use of </w:t>
      </w:r>
      <w:r w:rsidRPr="00FA7D94">
        <w:rPr>
          <w:rFonts w:ascii="Symbol" w:hAnsi="Symbol"/>
          <w:lang w:val="en-US"/>
        </w:rPr>
        <w:t></w:t>
      </w:r>
      <w:r w:rsidRPr="00FA7D94">
        <w:rPr>
          <w:lang w:val="en-US"/>
        </w:rPr>
        <w:t>/2-</w:t>
      </w:r>
      <w:r>
        <w:rPr>
          <w:lang w:val="en-US"/>
        </w:rPr>
        <w:t>BP</w:t>
      </w:r>
      <w:r w:rsidRPr="00FA7D94">
        <w:rPr>
          <w:lang w:val="en-US"/>
        </w:rPr>
        <w:t xml:space="preserve">SK, instead of QPSK, for a PUCCH transmission using PUCCH format 3 or 4 is indicated by </w:t>
      </w:r>
      <w:r w:rsidRPr="00FA7D94">
        <w:rPr>
          <w:i/>
          <w:lang w:val="en-US"/>
        </w:rPr>
        <w:t>pi2BPSK</w:t>
      </w:r>
      <w:r>
        <w:rPr>
          <w:lang w:val="en-US"/>
        </w:rPr>
        <w:t>.</w:t>
      </w:r>
    </w:p>
    <w:p w14:paraId="51D2F755" w14:textId="77777777" w:rsidR="0044710D" w:rsidRPr="00B916EC" w:rsidRDefault="0044710D" w:rsidP="0044710D">
      <w:pPr>
        <w:pStyle w:val="Heading3"/>
      </w:pPr>
      <w:bookmarkStart w:id="1781" w:name="_Ref500241945"/>
      <w:bookmarkStart w:id="1782" w:name="_Toc12021478"/>
      <w:bookmarkStart w:id="1783" w:name="_Toc20311590"/>
      <w:bookmarkStart w:id="1784" w:name="_Toc26719415"/>
      <w:bookmarkStart w:id="1785" w:name="_Toc29894850"/>
      <w:bookmarkStart w:id="1786" w:name="_Toc29899149"/>
      <w:bookmarkStart w:id="1787" w:name="_Toc29899567"/>
      <w:bookmarkStart w:id="1788" w:name="_Toc29917304"/>
      <w:bookmarkStart w:id="1789" w:name="_Toc36498178"/>
      <w:bookmarkStart w:id="1790" w:name="_Toc45699204"/>
      <w:bookmarkStart w:id="1791" w:name="_Toc52208366"/>
      <w:r w:rsidRPr="00B916EC">
        <w:t>9.2.3</w:t>
      </w:r>
      <w:r w:rsidRPr="00B916EC">
        <w:tab/>
        <w:t>UE procedure for reporting HARQ-ACK</w:t>
      </w:r>
      <w:bookmarkEnd w:id="1772"/>
      <w:bookmarkEnd w:id="1773"/>
      <w:bookmarkEnd w:id="1774"/>
      <w:bookmarkEnd w:id="1775"/>
      <w:bookmarkEnd w:id="1781"/>
      <w:bookmarkEnd w:id="1782"/>
      <w:bookmarkEnd w:id="1783"/>
      <w:bookmarkEnd w:id="1784"/>
      <w:bookmarkEnd w:id="1785"/>
      <w:bookmarkEnd w:id="1786"/>
      <w:bookmarkEnd w:id="1787"/>
      <w:bookmarkEnd w:id="1788"/>
      <w:bookmarkEnd w:id="1789"/>
      <w:bookmarkEnd w:id="1790"/>
      <w:bookmarkEnd w:id="1791"/>
    </w:p>
    <w:p w14:paraId="256761C1" w14:textId="77777777" w:rsidR="0044710D" w:rsidRPr="0028350D" w:rsidRDefault="0044710D" w:rsidP="0044710D">
      <w:r w:rsidRPr="0028350D">
        <w:t xml:space="preserve">A </w:t>
      </w:r>
      <w:r>
        <w:t>UE does not expect</w:t>
      </w:r>
      <w:r w:rsidRPr="0028350D">
        <w:t xml:space="preserve"> to transmit more than one PUCCH with HARQ-ACK</w:t>
      </w:r>
      <w:r>
        <w:t xml:space="preserve"> information in a slot</w:t>
      </w:r>
      <w:r w:rsidRPr="0028350D">
        <w:t xml:space="preserve">. </w:t>
      </w:r>
    </w:p>
    <w:p w14:paraId="0A1DF5D8" w14:textId="77777777" w:rsidR="0044710D" w:rsidRDefault="0044710D" w:rsidP="0044710D">
      <w:r>
        <w:t>For DCI format 1_0, t</w:t>
      </w:r>
      <w:r w:rsidRPr="00B916EC">
        <w:t>he PDSCH-to-HARQ</w:t>
      </w:r>
      <w:r>
        <w:t xml:space="preserve">_feedback </w:t>
      </w:r>
      <w:r w:rsidRPr="00B916EC">
        <w:t>timing</w:t>
      </w:r>
      <w:r>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Pr="00EE027F">
        <w:t xml:space="preserve">a DCI format, other than </w:t>
      </w:r>
      <w:r>
        <w:t xml:space="preserve">DCI format 1_0, </w:t>
      </w:r>
      <w:r w:rsidRPr="00EE027F">
        <w:t>scheduling a PDSCH reception or a SPS PDSCH release,</w:t>
      </w:r>
      <w:r>
        <w:t xml:space="preserve"> t</w:t>
      </w:r>
      <w:r w:rsidRPr="00B916EC">
        <w:t>he PDSCH-to-HARQ</w:t>
      </w:r>
      <w:r>
        <w:t xml:space="preserve">_feedback </w:t>
      </w:r>
      <w:r w:rsidRPr="00B916EC">
        <w:t>timing</w:t>
      </w:r>
      <w:r>
        <w:t xml:space="preserve"> </w:t>
      </w:r>
      <w:r w:rsidRPr="00B916EC">
        <w:t>indicator field values</w:t>
      </w:r>
      <w:r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Pr="001C6905">
        <w:rPr>
          <w:iCs/>
          <w:rPrChange w:id="1792" w:author="Aris Papasakellariou" w:date="2020-10-08T21:07:00Z">
            <w:rPr>
              <w:i/>
            </w:rPr>
          </w:rPrChange>
        </w:rPr>
        <w:t>,</w:t>
      </w:r>
      <w:r>
        <w:rPr>
          <w:i/>
        </w:rPr>
        <w:t xml:space="preserve"> </w:t>
      </w:r>
      <w:ins w:id="1793" w:author="Aris Papasakellariou" w:date="2020-10-08T21:08:00Z">
        <w:r w:rsidRPr="000D579D">
          <w:rPr>
            <w:i/>
          </w:rPr>
          <w:t>dl-DataToUL-ACK</w:t>
        </w:r>
        <w:r>
          <w:rPr>
            <w:i/>
          </w:rPr>
          <w:t>-r16</w:t>
        </w:r>
        <w:r w:rsidRPr="00D05783">
          <w:rPr>
            <w:iCs/>
          </w:rPr>
          <w:t>,</w:t>
        </w:r>
        <w:r>
          <w:rPr>
            <w:iCs/>
          </w:rPr>
          <w:t xml:space="preserve"> </w:t>
        </w:r>
      </w:ins>
      <w:r>
        <w:t xml:space="preserve">or </w:t>
      </w:r>
      <w:r w:rsidRPr="00EE027F">
        <w:rPr>
          <w:i/>
        </w:rPr>
        <w:t>dl-DataToUL-ACK</w:t>
      </w:r>
      <w:r w:rsidRPr="00870605">
        <w:rPr>
          <w:i/>
        </w:rPr>
        <w:t>ForDCIFormat1_2</w:t>
      </w:r>
      <w:del w:id="1794" w:author="Aris Papasakellariou" w:date="2020-10-08T21:07:00Z">
        <w:r w:rsidRPr="00EE027F" w:rsidDel="001C6905">
          <w:delText xml:space="preserve"> </w:delText>
        </w:r>
        <w:r w:rsidDel="001C6905">
          <w:delText>for DCI format 1_2</w:delText>
        </w:r>
      </w:del>
      <w:r>
        <w:t>,</w:t>
      </w:r>
      <w:r w:rsidRPr="00B916EC">
        <w:t xml:space="preserve"> as defined in Table 9.2.</w:t>
      </w:r>
      <w:r>
        <w:t>3</w:t>
      </w:r>
      <w:r w:rsidRPr="00B916EC">
        <w:t xml:space="preserve">-1. </w:t>
      </w:r>
    </w:p>
    <w:p w14:paraId="3A6D12F2" w14:textId="22CE1DCD" w:rsidR="0044710D" w:rsidRDefault="0044710D" w:rsidP="0044710D">
      <w:r>
        <w:t xml:space="preserve">For a SPS PDSCH reception ending in slot </w:t>
      </w:r>
      <w:r>
        <w:rPr>
          <w:noProof/>
          <w:position w:val="-6"/>
          <w:lang w:val="en-US"/>
        </w:rPr>
        <w:drawing>
          <wp:inline distT="0" distB="0" distL="0" distR="0" wp14:anchorId="7D24C3D3" wp14:editId="0A0FFF9F">
            <wp:extent cx="105410" cy="140970"/>
            <wp:effectExtent l="0" t="0" r="889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105410" cy="140970"/>
                    </a:xfrm>
                    <a:prstGeom prst="rect">
                      <a:avLst/>
                    </a:prstGeom>
                    <a:noFill/>
                    <a:ln>
                      <a:noFill/>
                    </a:ln>
                  </pic:spPr>
                </pic:pic>
              </a:graphicData>
            </a:graphic>
          </wp:inline>
        </w:drawing>
      </w:r>
      <w:r>
        <w:t xml:space="preserve">, the UE transmits the PUCCH in slot </w:t>
      </w:r>
      <m:oMath>
        <m:r>
          <w:ins w:id="1795" w:author="Aris Papasakellariou" w:date="2020-10-08T23:34:00Z">
            <w:rPr>
              <w:rFonts w:ascii="Cambria Math" w:hAnsi="Cambria Math"/>
            </w:rPr>
            <m:t>n+k</m:t>
          </w:ins>
        </m:r>
        <m:r>
          <w:del w:id="1796" w:author="Aris Papasakellariou" w:date="2020-10-08T23:34:00Z">
            <m:rPr>
              <m:sty m:val="p"/>
            </m:rPr>
            <w:rPr>
              <w:rFonts w:ascii="Cambria Math" w:hAnsi="Cambria Math"/>
              <w:noProof/>
              <w:position w:val="-6"/>
              <w:lang w:val="en-US"/>
            </w:rPr>
            <w:drawing>
              <wp:inline distT="0" distB="0" distL="0" distR="0" wp14:anchorId="06797A34" wp14:editId="5ADB53FC">
                <wp:extent cx="276225" cy="180975"/>
                <wp:effectExtent l="0" t="0" r="9525" b="9525"/>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del>
        </m:r>
      </m:oMath>
      <w:r>
        <w:t xml:space="preserve"> </w:t>
      </w:r>
      <w:r>
        <w:rPr>
          <w:rFonts w:ascii="Times" w:hAnsi="Times" w:cs="Times"/>
        </w:rPr>
        <w:t xml:space="preserve">where </w:t>
      </w:r>
      <m:oMath>
        <m:r>
          <w:ins w:id="1797" w:author="Aris Papasakellariou" w:date="2020-10-08T23:34:00Z">
            <w:rPr>
              <w:rFonts w:ascii="Cambria Math" w:hAnsi="Cambria Math"/>
            </w:rPr>
            <m:t>k</m:t>
          </w:ins>
        </m:r>
      </m:oMath>
      <w:del w:id="1798" w:author="Aris Papasakellariou" w:date="2020-10-08T23:34:00Z">
        <w:r>
          <w:rPr>
            <w:noProof/>
            <w:position w:val="-6"/>
            <w:lang w:val="en-US"/>
          </w:rPr>
          <w:drawing>
            <wp:inline distT="0" distB="0" distL="0" distR="0" wp14:anchorId="7D51DCCD" wp14:editId="529A41CE">
              <wp:extent cx="180975" cy="180975"/>
              <wp:effectExtent l="0" t="0" r="0" b="9525"/>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del>
      <w:r>
        <w:rPr>
          <w:rFonts w:ascii="Times" w:hAnsi="Times" w:cs="Times"/>
        </w:rPr>
        <w:t xml:space="preserve"> is provided by the PDSCH-to-HARQ</w:t>
      </w:r>
      <w:r>
        <w:t xml:space="preserve">_feedback </w:t>
      </w:r>
      <w:r>
        <w:rPr>
          <w:rFonts w:ascii="Times" w:hAnsi="Times" w:cs="Times"/>
        </w:rPr>
        <w:t>timing indicator field, if present, in a DCI format activating the SPS PDSCH reception</w:t>
      </w:r>
      <w:r>
        <w:t xml:space="preserve">. </w:t>
      </w:r>
    </w:p>
    <w:p w14:paraId="057C9F97" w14:textId="6ADDDD83" w:rsidR="0044710D" w:rsidRDefault="0044710D" w:rsidP="0044710D">
      <w:r w:rsidRPr="00B916EC">
        <w:t>If the UE detects a DCI format</w:t>
      </w:r>
      <w:r>
        <w:t xml:space="preserve"> </w:t>
      </w:r>
      <w:r w:rsidRPr="00B916EC">
        <w:t>that does not include a PDSCH-to-HARQ</w:t>
      </w:r>
      <w:r>
        <w:t xml:space="preserve">_feedback </w:t>
      </w:r>
      <w:r w:rsidRPr="00B916EC">
        <w:t>timing</w:t>
      </w:r>
      <w:r>
        <w:t xml:space="preserve"> </w:t>
      </w:r>
      <w:r w:rsidRPr="00B916EC">
        <w:t xml:space="preserve">indicator field and schedules a PDSCH reception </w:t>
      </w:r>
      <w:r>
        <w:t>or activates a SPS PDSCH reception ending in</w:t>
      </w:r>
      <w:r w:rsidRPr="00B916EC">
        <w:t xml:space="preserve"> slot </w:t>
      </w:r>
      <m:oMath>
        <m:r>
          <w:ins w:id="1799" w:author="Aris Papasakellariou" w:date="2020-10-08T23:34:00Z">
            <w:rPr>
              <w:rFonts w:ascii="Cambria Math" w:hAnsi="Cambria Math"/>
            </w:rPr>
            <m:t>n</m:t>
          </w:ins>
        </m:r>
      </m:oMath>
      <w:del w:id="1800" w:author="Aris Papasakellariou" w:date="2020-10-08T23:34:00Z">
        <w:r>
          <w:rPr>
            <w:noProof/>
            <w:position w:val="-6"/>
            <w:lang w:val="en-US"/>
          </w:rPr>
          <w:drawing>
            <wp:inline distT="0" distB="0" distL="0" distR="0" wp14:anchorId="4890A25A" wp14:editId="580FA29A">
              <wp:extent cx="105410" cy="140970"/>
              <wp:effectExtent l="0" t="0" r="889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105410" cy="140970"/>
                      </a:xfrm>
                      <a:prstGeom prst="rect">
                        <a:avLst/>
                      </a:prstGeom>
                      <a:noFill/>
                      <a:ln>
                        <a:noFill/>
                      </a:ln>
                    </pic:spPr>
                  </pic:pic>
                </a:graphicData>
              </a:graphic>
            </wp:inline>
          </w:drawing>
        </w:r>
      </w:del>
      <w:r w:rsidRPr="00B916EC">
        <w:t>, the UE provide</w:t>
      </w:r>
      <w:r>
        <w:t xml:space="preserve">s </w:t>
      </w:r>
      <w:r w:rsidRPr="00B916EC">
        <w:t xml:space="preserve">corresponding HARQ-ACK information in a PUCCH transmission within slot </w:t>
      </w:r>
      <m:oMath>
        <m:r>
          <w:ins w:id="1801" w:author="Aris Papasakellariou" w:date="2020-10-08T23:34:00Z">
            <w:rPr>
              <w:rFonts w:ascii="Cambria Math" w:hAnsi="Cambria Math"/>
            </w:rPr>
            <m:t>n+k</m:t>
          </w:ins>
        </m:r>
      </m:oMath>
      <w:del w:id="1802" w:author="Aris Papasakellariou" w:date="2020-10-08T23:34:00Z">
        <w:r>
          <w:rPr>
            <w:noProof/>
            <w:position w:val="-6"/>
            <w:lang w:val="en-US"/>
          </w:rPr>
          <w:drawing>
            <wp:inline distT="0" distB="0" distL="0" distR="0" wp14:anchorId="6FB13687" wp14:editId="244FD435">
              <wp:extent cx="276225" cy="180975"/>
              <wp:effectExtent l="0" t="0" r="9525" b="9525"/>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del>
      <w:r>
        <w:t xml:space="preserve"> where </w:t>
      </w:r>
      <m:oMath>
        <m:r>
          <w:ins w:id="1803" w:author="Aris Papasakellariou" w:date="2020-10-08T23:34:00Z">
            <w:rPr>
              <w:rFonts w:ascii="Cambria Math" w:hAnsi="Cambria Math"/>
            </w:rPr>
            <m:t>k</m:t>
          </w:ins>
        </m:r>
      </m:oMath>
      <w:del w:id="1804" w:author="Aris Papasakellariou" w:date="2020-10-08T23:34:00Z">
        <w:r>
          <w:rPr>
            <w:noProof/>
            <w:position w:val="-6"/>
            <w:lang w:val="en-US"/>
          </w:rPr>
          <w:drawing>
            <wp:inline distT="0" distB="0" distL="0" distR="0" wp14:anchorId="7C85BF18" wp14:editId="4585E5B3">
              <wp:extent cx="180975" cy="180975"/>
              <wp:effectExtent l="0" t="0" r="0" b="9525"/>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del>
      <w:r>
        <w:t xml:space="preserve"> is provided by </w:t>
      </w:r>
      <w:r w:rsidRPr="000D579D">
        <w:rPr>
          <w:i/>
        </w:rPr>
        <w:t>dl-DataToUL-ACK</w:t>
      </w:r>
      <w:r>
        <w:t>,</w:t>
      </w:r>
      <w:ins w:id="1805" w:author="Aris Papasakellariou" w:date="2020-10-08T23:33:00Z">
        <w:r>
          <w:t xml:space="preserve"> or</w:t>
        </w:r>
      </w:ins>
      <w:r>
        <w:t xml:space="preserve"> </w:t>
      </w:r>
      <w:ins w:id="1806" w:author="Aris Papasakellariou" w:date="2020-10-08T21:08:00Z">
        <w:r w:rsidRPr="000D579D">
          <w:rPr>
            <w:i/>
          </w:rPr>
          <w:t>dl-DataToUL-ACK</w:t>
        </w:r>
        <w:r>
          <w:rPr>
            <w:i/>
          </w:rPr>
          <w:t>-r16</w:t>
        </w:r>
        <w:r w:rsidRPr="00D05783">
          <w:rPr>
            <w:iCs/>
          </w:rPr>
          <w:t>,</w:t>
        </w:r>
        <w:r>
          <w:rPr>
            <w:iCs/>
          </w:rPr>
          <w:t xml:space="preserve"> </w:t>
        </w:r>
      </w:ins>
      <w:r>
        <w:t xml:space="preserve">or </w:t>
      </w:r>
      <w:del w:id="1807" w:author="Aris Papasakellariou" w:date="2020-10-08T23:33:00Z">
        <w:r w:rsidDel="00356520">
          <w:delText xml:space="preserve">by </w:delText>
        </w:r>
      </w:del>
      <w:r w:rsidRPr="00EE027F">
        <w:rPr>
          <w:i/>
        </w:rPr>
        <w:t>dl-DataToUL-ACK</w:t>
      </w:r>
      <w:r w:rsidRPr="00870605">
        <w:rPr>
          <w:i/>
        </w:rPr>
        <w:t>ForDCIFormat1_2</w:t>
      </w:r>
      <w:del w:id="1808" w:author="Aris Papasakellariou" w:date="2020-10-08T21:08:00Z">
        <w:r w:rsidRPr="00EE027F" w:rsidDel="001C6905">
          <w:delText xml:space="preserve"> </w:delText>
        </w:r>
        <w:r w:rsidDel="001C6905">
          <w:delText>for DCI format 1_2</w:delText>
        </w:r>
      </w:del>
      <w:r w:rsidRPr="00B916EC">
        <w:t>.</w:t>
      </w:r>
    </w:p>
    <w:p w14:paraId="190316E2" w14:textId="77777777" w:rsidR="0044710D" w:rsidRDefault="0044710D" w:rsidP="0044710D">
      <w:r w:rsidRPr="00B916EC">
        <w:t>With reference to slots for PUCCH transmissions, if the UE detects a DCI format schedul</w:t>
      </w:r>
      <w:r>
        <w:t>ing</w:t>
      </w:r>
      <w:r w:rsidRPr="00B916EC">
        <w:t xml:space="preserve"> a PDSCH reception</w:t>
      </w:r>
      <w:r w:rsidRPr="00AD7255">
        <w:t xml:space="preserve"> </w:t>
      </w:r>
      <w:r>
        <w:t>ending</w:t>
      </w:r>
      <w:r w:rsidRPr="00B916EC">
        <w:t xml:space="preserve"> </w:t>
      </w:r>
      <w:r>
        <w:t xml:space="preserve">in slot </w:t>
      </w:r>
      <w:bookmarkStart w:id="1809" w:name="_Hlk39321600"/>
      <m:oMath>
        <m:r>
          <w:rPr>
            <w:rFonts w:ascii="Cambria Math" w:hAnsi="Cambria Math"/>
          </w:rPr>
          <m:t>n</m:t>
        </m:r>
      </m:oMath>
      <w:bookmarkEnd w:id="1809"/>
      <w:r>
        <w:t xml:space="preserve"> </w:t>
      </w:r>
      <w:r w:rsidRPr="00B916EC">
        <w:t xml:space="preserve">or </w:t>
      </w:r>
      <w:r>
        <w:t xml:space="preserve">if the UE detects a </w:t>
      </w:r>
      <w:r w:rsidRPr="00B916EC">
        <w:t>DCI format</w:t>
      </w:r>
      <w:r>
        <w:t xml:space="preserve"> indicating a </w:t>
      </w:r>
      <w:r w:rsidRPr="00B916EC">
        <w:t xml:space="preserve">SPS </w:t>
      </w:r>
      <w:r>
        <w:t xml:space="preserve">PDSCH </w:t>
      </w:r>
      <w:r w:rsidRPr="00B916EC">
        <w:t>release</w:t>
      </w:r>
      <w:r>
        <w:t xml:space="preserve"> through a PDCCH reception</w:t>
      </w:r>
      <w:r w:rsidRPr="00AD7255">
        <w:t xml:space="preserve"> </w:t>
      </w:r>
      <w:r>
        <w:t>ending in</w:t>
      </w:r>
      <w:r w:rsidRPr="00B916EC">
        <w:t xml:space="preserve"> slot </w:t>
      </w:r>
      <m:oMath>
        <m:r>
          <w:rPr>
            <w:rFonts w:ascii="Cambria Math" w:hAnsi="Cambria Math"/>
          </w:rPr>
          <m:t>n</m:t>
        </m:r>
      </m:oMath>
      <w:r w:rsidRPr="00B916EC">
        <w:t xml:space="preserve">, </w:t>
      </w:r>
      <w:r>
        <w:t xml:space="preserve">or if the UE </w:t>
      </w:r>
      <w:r w:rsidRPr="0059368B">
        <w:t>detects a DCI format</w:t>
      </w:r>
      <w:r>
        <w:t xml:space="preserve"> that</w:t>
      </w:r>
      <w:r w:rsidRPr="0059368B">
        <w:t xml:space="preserve"> </w:t>
      </w:r>
      <w:r>
        <w:t>requests Type-3 HARQ-ACK codebook</w:t>
      </w:r>
      <w:r w:rsidRPr="0059368B">
        <w:t xml:space="preserve"> </w:t>
      </w:r>
      <w:r>
        <w:t xml:space="preserve">report and does not schedule a PDSCH reception </w:t>
      </w:r>
      <w:r w:rsidRPr="0059368B">
        <w:t>through a PDCCH reception ending in slot</w:t>
      </w:r>
      <w:r>
        <w:t xml:space="preserve"> </w:t>
      </w:r>
      <m:oMath>
        <m:r>
          <w:rPr>
            <w:rFonts w:ascii="Cambria Math" w:hAnsi="Cambria Math"/>
          </w:rPr>
          <m:t>n</m:t>
        </m:r>
      </m:oMath>
      <w:r>
        <w:t xml:space="preserve">, as described in </w:t>
      </w:r>
      <w:r w:rsidRPr="007E50F6">
        <w:t>Clause 9.1.4</w:t>
      </w:r>
      <w:r>
        <w:t xml:space="preserve">, </w:t>
      </w:r>
      <w:r w:rsidRPr="00B916EC">
        <w:t>the UE provide</w:t>
      </w:r>
      <w:r>
        <w:t>s</w:t>
      </w:r>
      <w:r w:rsidRPr="00B916EC">
        <w:t xml:space="preserve"> corresponding HARQ-ACK information in a PUCCH transmission within slot </w:t>
      </w:r>
      <m:oMath>
        <m:r>
          <w:rPr>
            <w:rFonts w:ascii="Cambria Math" w:hAnsi="Cambria Math"/>
          </w:rPr>
          <m:t>n+k</m:t>
        </m:r>
      </m:oMath>
      <w:r w:rsidRPr="00B916EC">
        <w:t xml:space="preserve">, where </w:t>
      </w:r>
      <m:oMath>
        <m:r>
          <w:rPr>
            <w:rFonts w:ascii="Cambria Math" w:hAnsi="Cambria Math"/>
          </w:rPr>
          <m:t>k</m:t>
        </m:r>
      </m:oMath>
      <w:r w:rsidRPr="00B916EC">
        <w:t xml:space="preserve"> is a number of slots and is indicated by the PDSCH-to-HARQ</w:t>
      </w:r>
      <w:r>
        <w:t xml:space="preserve">_feedback </w:t>
      </w:r>
      <w:r w:rsidRPr="00B916EC">
        <w:t>timing</w:t>
      </w:r>
      <w:r>
        <w:t xml:space="preserve"> </w:t>
      </w:r>
      <w:r w:rsidRPr="00B916EC">
        <w:t>indicator field in the DCI format</w:t>
      </w:r>
      <w:r>
        <w:t xml:space="preserve">, if present, or provided by </w:t>
      </w:r>
      <w:r w:rsidRPr="000D579D">
        <w:rPr>
          <w:i/>
        </w:rPr>
        <w:t>dl-DataToUL-ACK</w:t>
      </w:r>
      <w:r>
        <w:t xml:space="preserve">, </w:t>
      </w:r>
      <w:ins w:id="1810" w:author="Aris Papasakellariou" w:date="2020-10-08T21:09:00Z">
        <w:r w:rsidRPr="000D579D">
          <w:rPr>
            <w:i/>
          </w:rPr>
          <w:t>dl-DataToUL-ACK</w:t>
        </w:r>
        <w:r>
          <w:rPr>
            <w:i/>
          </w:rPr>
          <w:t>-r16</w:t>
        </w:r>
        <w:r w:rsidRPr="00D05783">
          <w:rPr>
            <w:iCs/>
          </w:rPr>
          <w:t>,</w:t>
        </w:r>
        <w:r>
          <w:rPr>
            <w:iCs/>
          </w:rPr>
          <w:t xml:space="preserve"> </w:t>
        </w:r>
      </w:ins>
      <w:r>
        <w:t xml:space="preserve">or </w:t>
      </w:r>
      <w:del w:id="1811" w:author="Aris Papasakellariou" w:date="2020-10-08T23:34:00Z">
        <w:r w:rsidDel="00356520">
          <w:delText xml:space="preserve">by </w:delText>
        </w:r>
      </w:del>
      <w:r w:rsidRPr="00EE027F">
        <w:rPr>
          <w:i/>
        </w:rPr>
        <w:t>dl-DataToUL-ACK</w:t>
      </w:r>
      <w:r w:rsidRPr="00870605">
        <w:rPr>
          <w:i/>
        </w:rPr>
        <w:t>ForDCIFormat1_2</w:t>
      </w:r>
      <w:del w:id="1812" w:author="Aris Papasakellariou" w:date="2020-10-08T23:34:00Z">
        <w:r w:rsidRPr="00EE027F" w:rsidDel="00356520">
          <w:delText xml:space="preserve"> </w:delText>
        </w:r>
        <w:r w:rsidDel="00356520">
          <w:delText>for DCI format 1_2</w:delText>
        </w:r>
      </w:del>
      <w:r>
        <w:t xml:space="preserve">. </w:t>
      </w:r>
      <m:oMath>
        <m:r>
          <w:rPr>
            <w:rFonts w:ascii="Cambria Math" w:hAnsi="Cambria Math"/>
          </w:rPr>
          <m:t>k=0</m:t>
        </m:r>
      </m:oMath>
      <w:r>
        <w:t xml:space="preserve"> corresponds to the last slot of the PUCCH transmission that overlaps with the PDSCH reception or with the PDCCH reception in case of SPS PDSCH release or in case of the </w:t>
      </w:r>
      <w:r w:rsidRPr="0059368B">
        <w:t>DCI format</w:t>
      </w:r>
      <w:r>
        <w:t xml:space="preserve"> that</w:t>
      </w:r>
      <w:r w:rsidRPr="0059368B">
        <w:t xml:space="preserve"> </w:t>
      </w:r>
      <w:r>
        <w:t>requests Type-3 HARQ-ACK codebook</w:t>
      </w:r>
      <w:r w:rsidRPr="0059368B">
        <w:t xml:space="preserve"> </w:t>
      </w:r>
      <w:r>
        <w:t xml:space="preserve">report and does not schedule a PDSCH reception. </w:t>
      </w:r>
    </w:p>
    <w:p w14:paraId="2691AA54" w14:textId="77777777" w:rsidR="0044710D" w:rsidRPr="008E26E3" w:rsidRDefault="0044710D" w:rsidP="0044710D">
      <w:r>
        <w:rPr>
          <w:lang w:val="en-US"/>
        </w:rPr>
        <w:t>A PUCCH transmission with HARQ-ACK</w:t>
      </w:r>
      <w:r>
        <w:t xml:space="preserve"> information is subject to the limitations for UE transmissions described in Clause 11.1 and Clause 11.1.1. </w:t>
      </w:r>
    </w:p>
    <w:p w14:paraId="3D402445" w14:textId="77777777" w:rsidR="0044710D" w:rsidRPr="00B916EC" w:rsidRDefault="0044710D" w:rsidP="0044710D">
      <w:pPr>
        <w:pStyle w:val="TH"/>
        <w:rPr>
          <w:rFonts w:cs="Arial"/>
        </w:rPr>
      </w:pPr>
      <w:r w:rsidRPr="00B916EC">
        <w:rPr>
          <w:rFonts w:cs="Arial"/>
        </w:rPr>
        <w:lastRenderedPageBreak/>
        <w:t>Table 9.2.</w:t>
      </w:r>
      <w:r>
        <w:rPr>
          <w:rFonts w:cs="Arial"/>
        </w:rPr>
        <w:t>3</w:t>
      </w:r>
      <w:r w:rsidRPr="00B916EC">
        <w:rPr>
          <w:rFonts w:cs="Arial"/>
        </w:rPr>
        <w:t xml:space="preserve">-1: Mapping of </w:t>
      </w:r>
      <w:r w:rsidRPr="00B916EC">
        <w:rPr>
          <w:rFonts w:hint="eastAsia"/>
          <w:lang w:eastAsia="zh-CN"/>
        </w:rPr>
        <w:t>PDSCH-to-HARQ_feedback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Change w:id="1813" w:author="Aris Papasakellariou" w:date="2020-10-08T21:11:00Z">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PrChange>
      </w:tblPr>
      <w:tblGrid>
        <w:gridCol w:w="1430"/>
        <w:gridCol w:w="1440"/>
        <w:gridCol w:w="1530"/>
        <w:gridCol w:w="5176"/>
        <w:gridCol w:w="45"/>
        <w:tblGridChange w:id="1814">
          <w:tblGrid>
            <w:gridCol w:w="1952"/>
            <w:gridCol w:w="2103"/>
            <w:gridCol w:w="2055"/>
            <w:gridCol w:w="3466"/>
            <w:gridCol w:w="45"/>
          </w:tblGrid>
        </w:tblGridChange>
      </w:tblGrid>
      <w:tr w:rsidR="0044710D" w:rsidRPr="0028542D" w14:paraId="08BB6943" w14:textId="77777777" w:rsidTr="00870CBA">
        <w:trPr>
          <w:gridAfter w:val="1"/>
          <w:wAfter w:w="45" w:type="dxa"/>
          <w:cantSplit/>
          <w:jc w:val="center"/>
          <w:trPrChange w:id="1815" w:author="Aris Papasakellariou" w:date="2020-10-08T21:11:00Z">
            <w:trPr>
              <w:gridAfter w:val="1"/>
              <w:wAfter w:w="45" w:type="dxa"/>
              <w:cantSplit/>
              <w:jc w:val="center"/>
            </w:trPr>
          </w:trPrChange>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Change w:id="1816" w:author="Aris Papasakellariou" w:date="2020-10-08T21:11:00Z">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tcPrChange>
          </w:tcPr>
          <w:p w14:paraId="60BC370B" w14:textId="77777777" w:rsidR="0044710D" w:rsidRPr="0028542D" w:rsidRDefault="0044710D" w:rsidP="00870CBA">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176" w:type="dxa"/>
            <w:tcBorders>
              <w:top w:val="single" w:sz="8" w:space="0" w:color="auto"/>
              <w:left w:val="single" w:sz="8" w:space="0" w:color="auto"/>
              <w:bottom w:val="single" w:sz="8" w:space="0" w:color="auto"/>
              <w:right w:val="single" w:sz="8" w:space="0" w:color="auto"/>
            </w:tcBorders>
            <w:shd w:val="clear" w:color="auto" w:fill="E0E0E0"/>
            <w:vAlign w:val="center"/>
            <w:tcPrChange w:id="1817" w:author="Aris Papasakellariou" w:date="2020-10-08T21:11:00Z">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tcPrChange>
          </w:tcPr>
          <w:p w14:paraId="2F9881E1" w14:textId="491BA63C" w:rsidR="0044710D" w:rsidRPr="0028542D" w:rsidRDefault="0044710D" w:rsidP="00870CBA">
            <w:pPr>
              <w:pStyle w:val="TAH"/>
            </w:pPr>
            <w:r w:rsidRPr="00B916EC">
              <w:t>Number of slots</w:t>
            </w:r>
            <w:r w:rsidRPr="0028542D">
              <w:t xml:space="preserve"> </w:t>
            </w:r>
            <w:r>
              <w:rPr>
                <w:noProof/>
                <w:position w:val="-6"/>
                <w:lang w:val="en-US"/>
              </w:rPr>
              <w:drawing>
                <wp:inline distT="0" distB="0" distL="0" distR="0" wp14:anchorId="3200E4D8" wp14:editId="66E061FA">
                  <wp:extent cx="95250" cy="180975"/>
                  <wp:effectExtent l="0" t="0" r="0"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44710D" w:rsidRPr="00B916EC" w14:paraId="405175AA" w14:textId="77777777" w:rsidTr="00870CBA">
        <w:trPr>
          <w:cantSplit/>
          <w:jc w:val="center"/>
          <w:trPrChange w:id="1818" w:author="Aris Papasakellariou" w:date="2020-10-08T21:11:00Z">
            <w:trPr>
              <w:cantSplit/>
              <w:jc w:val="center"/>
            </w:trPr>
          </w:trPrChange>
        </w:trPr>
        <w:tc>
          <w:tcPr>
            <w:tcW w:w="1430" w:type="dxa"/>
            <w:tcPrChange w:id="1819" w:author="Aris Papasakellariou" w:date="2020-10-08T21:11:00Z">
              <w:tcPr>
                <w:tcW w:w="1952" w:type="dxa"/>
              </w:tcPr>
            </w:tcPrChange>
          </w:tcPr>
          <w:p w14:paraId="18C1DE9F" w14:textId="77777777" w:rsidR="0044710D" w:rsidRPr="00B916EC" w:rsidRDefault="0044710D" w:rsidP="00870CBA">
            <w:pPr>
              <w:pStyle w:val="TAC"/>
            </w:pPr>
            <w:r>
              <w:t>1 bit</w:t>
            </w:r>
          </w:p>
        </w:tc>
        <w:tc>
          <w:tcPr>
            <w:tcW w:w="1440" w:type="dxa"/>
            <w:tcPrChange w:id="1820" w:author="Aris Papasakellariou" w:date="2020-10-08T21:11:00Z">
              <w:tcPr>
                <w:tcW w:w="2103" w:type="dxa"/>
              </w:tcPr>
            </w:tcPrChange>
          </w:tcPr>
          <w:p w14:paraId="608644D7" w14:textId="77777777" w:rsidR="0044710D" w:rsidRPr="00B916EC" w:rsidRDefault="0044710D" w:rsidP="00870CBA">
            <w:pPr>
              <w:pStyle w:val="TAC"/>
            </w:pPr>
            <w:r>
              <w:t>2 bits</w:t>
            </w:r>
          </w:p>
        </w:tc>
        <w:tc>
          <w:tcPr>
            <w:tcW w:w="1530" w:type="dxa"/>
            <w:vAlign w:val="center"/>
            <w:tcPrChange w:id="1821" w:author="Aris Papasakellariou" w:date="2020-10-08T21:11:00Z">
              <w:tcPr>
                <w:tcW w:w="2055" w:type="dxa"/>
                <w:vAlign w:val="center"/>
              </w:tcPr>
            </w:tcPrChange>
          </w:tcPr>
          <w:p w14:paraId="1A0BC619" w14:textId="77777777" w:rsidR="0044710D" w:rsidRPr="00B916EC" w:rsidRDefault="0044710D" w:rsidP="00870CBA">
            <w:pPr>
              <w:pStyle w:val="TAC"/>
            </w:pPr>
            <w:r>
              <w:t>3 bits</w:t>
            </w:r>
          </w:p>
        </w:tc>
        <w:tc>
          <w:tcPr>
            <w:tcW w:w="5221" w:type="dxa"/>
            <w:gridSpan w:val="2"/>
            <w:vAlign w:val="center"/>
            <w:tcPrChange w:id="1822" w:author="Aris Papasakellariou" w:date="2020-10-08T21:11:00Z">
              <w:tcPr>
                <w:tcW w:w="3511" w:type="dxa"/>
                <w:gridSpan w:val="2"/>
                <w:vAlign w:val="center"/>
              </w:tcPr>
            </w:tcPrChange>
          </w:tcPr>
          <w:p w14:paraId="50BB6654" w14:textId="77777777" w:rsidR="0044710D" w:rsidRPr="00B916EC" w:rsidRDefault="0044710D" w:rsidP="00870CBA">
            <w:pPr>
              <w:pStyle w:val="TAL"/>
              <w:jc w:val="center"/>
            </w:pPr>
          </w:p>
        </w:tc>
      </w:tr>
      <w:tr w:rsidR="0044710D" w:rsidRPr="00B916EC" w14:paraId="701C721A" w14:textId="77777777" w:rsidTr="00870CBA">
        <w:trPr>
          <w:cantSplit/>
          <w:jc w:val="center"/>
          <w:trPrChange w:id="1823" w:author="Aris Papasakellariou" w:date="2020-10-08T21:11:00Z">
            <w:trPr>
              <w:cantSplit/>
              <w:jc w:val="center"/>
            </w:trPr>
          </w:trPrChange>
        </w:trPr>
        <w:tc>
          <w:tcPr>
            <w:tcW w:w="1430" w:type="dxa"/>
            <w:tcPrChange w:id="1824" w:author="Aris Papasakellariou" w:date="2020-10-08T21:11:00Z">
              <w:tcPr>
                <w:tcW w:w="1952" w:type="dxa"/>
              </w:tcPr>
            </w:tcPrChange>
          </w:tcPr>
          <w:p w14:paraId="101BC9BC" w14:textId="77777777" w:rsidR="0044710D" w:rsidRPr="00B916EC" w:rsidRDefault="0044710D" w:rsidP="00870CBA">
            <w:pPr>
              <w:pStyle w:val="TAC"/>
            </w:pPr>
            <w:r>
              <w:t>'0'</w:t>
            </w:r>
          </w:p>
        </w:tc>
        <w:tc>
          <w:tcPr>
            <w:tcW w:w="1440" w:type="dxa"/>
            <w:tcPrChange w:id="1825" w:author="Aris Papasakellariou" w:date="2020-10-08T21:11:00Z">
              <w:tcPr>
                <w:tcW w:w="2103" w:type="dxa"/>
              </w:tcPr>
            </w:tcPrChange>
          </w:tcPr>
          <w:p w14:paraId="1516F602" w14:textId="77777777" w:rsidR="0044710D" w:rsidRPr="00B916EC" w:rsidRDefault="0044710D" w:rsidP="00870CBA">
            <w:pPr>
              <w:pStyle w:val="TAC"/>
            </w:pPr>
            <w:r>
              <w:t>'00'</w:t>
            </w:r>
          </w:p>
        </w:tc>
        <w:tc>
          <w:tcPr>
            <w:tcW w:w="1530" w:type="dxa"/>
            <w:vAlign w:val="center"/>
            <w:tcPrChange w:id="1826" w:author="Aris Papasakellariou" w:date="2020-10-08T21:11:00Z">
              <w:tcPr>
                <w:tcW w:w="2055" w:type="dxa"/>
                <w:vAlign w:val="center"/>
              </w:tcPr>
            </w:tcPrChange>
          </w:tcPr>
          <w:p w14:paraId="2CE873DC" w14:textId="77777777" w:rsidR="0044710D" w:rsidRPr="00B916EC" w:rsidRDefault="0044710D" w:rsidP="00870CBA">
            <w:pPr>
              <w:pStyle w:val="TAC"/>
            </w:pPr>
            <w:r w:rsidRPr="00B916EC">
              <w:t>'000'</w:t>
            </w:r>
          </w:p>
        </w:tc>
        <w:tc>
          <w:tcPr>
            <w:tcW w:w="5221" w:type="dxa"/>
            <w:gridSpan w:val="2"/>
            <w:vAlign w:val="center"/>
            <w:tcPrChange w:id="1827" w:author="Aris Papasakellariou" w:date="2020-10-08T21:11:00Z">
              <w:tcPr>
                <w:tcW w:w="3511" w:type="dxa"/>
                <w:gridSpan w:val="2"/>
                <w:vAlign w:val="center"/>
              </w:tcPr>
            </w:tcPrChange>
          </w:tcPr>
          <w:p w14:paraId="6CB17D2F" w14:textId="77777777" w:rsidR="0044710D" w:rsidRPr="00B916EC" w:rsidRDefault="0044710D" w:rsidP="00870CBA">
            <w:pPr>
              <w:pStyle w:val="TAL"/>
              <w:jc w:val="center"/>
            </w:pPr>
            <w:r w:rsidRPr="00B916EC">
              <w:t>1</w:t>
            </w:r>
            <w:r w:rsidRPr="00B916EC">
              <w:rPr>
                <w:vertAlign w:val="superscript"/>
              </w:rPr>
              <w:t>st</w:t>
            </w:r>
            <w:r w:rsidRPr="00B916EC">
              <w:t xml:space="preserve"> value provided by </w:t>
            </w:r>
            <w:r w:rsidRPr="000D579D">
              <w:rPr>
                <w:i/>
              </w:rPr>
              <w:t>dl-DataToUL-ACK</w:t>
            </w:r>
            <w:ins w:id="1828" w:author="Aris Papasakellariou" w:date="2020-10-08T21:09:00Z">
              <w:r>
                <w:rPr>
                  <w:iCs/>
                </w:rPr>
                <w:t xml:space="preserve">, </w:t>
              </w:r>
              <w:r w:rsidRPr="000D579D">
                <w:rPr>
                  <w:i/>
                </w:rPr>
                <w:t>dl-DataToUL-ACK</w:t>
              </w:r>
              <w:r>
                <w:rPr>
                  <w:i/>
                </w:rPr>
                <w:t>-r16</w:t>
              </w:r>
              <w:r w:rsidRPr="00D05783">
                <w:rPr>
                  <w:iCs/>
                </w:rPr>
                <w:t>,</w:t>
              </w:r>
            </w:ins>
            <w:r>
              <w:t xml:space="preserve"> or</w:t>
            </w:r>
            <w:del w:id="1829" w:author="Aris Papasakellariou" w:date="2020-10-08T21:09:00Z">
              <w:r w:rsidDel="001C6905">
                <w:delText xml:space="preserve"> by</w:delText>
              </w:r>
            </w:del>
            <w:r>
              <w:t xml:space="preserve"> </w:t>
            </w:r>
            <w:r w:rsidRPr="00EE027F">
              <w:rPr>
                <w:i/>
              </w:rPr>
              <w:t>dl-DataToUL-ACK</w:t>
            </w:r>
            <w:r w:rsidRPr="00870605">
              <w:rPr>
                <w:i/>
              </w:rPr>
              <w:t>ForDCIFormat1_2</w:t>
            </w:r>
            <w:r w:rsidRPr="00EE027F">
              <w:t xml:space="preserve"> </w:t>
            </w:r>
            <w:r>
              <w:t xml:space="preserve"> </w:t>
            </w:r>
          </w:p>
        </w:tc>
      </w:tr>
      <w:tr w:rsidR="0044710D" w:rsidRPr="00B916EC" w14:paraId="79522963" w14:textId="77777777" w:rsidTr="00870CBA">
        <w:trPr>
          <w:cantSplit/>
          <w:jc w:val="center"/>
          <w:trPrChange w:id="1830" w:author="Aris Papasakellariou" w:date="2020-10-08T21:11:00Z">
            <w:trPr>
              <w:cantSplit/>
              <w:jc w:val="center"/>
            </w:trPr>
          </w:trPrChange>
        </w:trPr>
        <w:tc>
          <w:tcPr>
            <w:tcW w:w="1430" w:type="dxa"/>
            <w:tcPrChange w:id="1831" w:author="Aris Papasakellariou" w:date="2020-10-08T21:11:00Z">
              <w:tcPr>
                <w:tcW w:w="1952" w:type="dxa"/>
              </w:tcPr>
            </w:tcPrChange>
          </w:tcPr>
          <w:p w14:paraId="0E523D5E" w14:textId="77777777" w:rsidR="0044710D" w:rsidRPr="00B916EC" w:rsidRDefault="0044710D" w:rsidP="00870CBA">
            <w:pPr>
              <w:pStyle w:val="TAC"/>
            </w:pPr>
            <w:r>
              <w:t>'1'</w:t>
            </w:r>
          </w:p>
        </w:tc>
        <w:tc>
          <w:tcPr>
            <w:tcW w:w="1440" w:type="dxa"/>
            <w:tcPrChange w:id="1832" w:author="Aris Papasakellariou" w:date="2020-10-08T21:11:00Z">
              <w:tcPr>
                <w:tcW w:w="2103" w:type="dxa"/>
              </w:tcPr>
            </w:tcPrChange>
          </w:tcPr>
          <w:p w14:paraId="0409049C" w14:textId="77777777" w:rsidR="0044710D" w:rsidRPr="00B916EC" w:rsidRDefault="0044710D" w:rsidP="00870CBA">
            <w:pPr>
              <w:pStyle w:val="TAC"/>
            </w:pPr>
            <w:r>
              <w:t>'01'</w:t>
            </w:r>
          </w:p>
        </w:tc>
        <w:tc>
          <w:tcPr>
            <w:tcW w:w="1530" w:type="dxa"/>
            <w:vAlign w:val="center"/>
            <w:tcPrChange w:id="1833" w:author="Aris Papasakellariou" w:date="2020-10-08T21:11:00Z">
              <w:tcPr>
                <w:tcW w:w="2055" w:type="dxa"/>
                <w:vAlign w:val="center"/>
              </w:tcPr>
            </w:tcPrChange>
          </w:tcPr>
          <w:p w14:paraId="690296C2" w14:textId="77777777" w:rsidR="0044710D" w:rsidRPr="00B916EC" w:rsidRDefault="0044710D" w:rsidP="00870CBA">
            <w:pPr>
              <w:pStyle w:val="TAC"/>
            </w:pPr>
            <w:r w:rsidRPr="00B916EC">
              <w:t>'001'</w:t>
            </w:r>
          </w:p>
        </w:tc>
        <w:tc>
          <w:tcPr>
            <w:tcW w:w="5221" w:type="dxa"/>
            <w:gridSpan w:val="2"/>
            <w:vAlign w:val="center"/>
            <w:tcPrChange w:id="1834" w:author="Aris Papasakellariou" w:date="2020-10-08T21:11:00Z">
              <w:tcPr>
                <w:tcW w:w="3511" w:type="dxa"/>
                <w:gridSpan w:val="2"/>
                <w:vAlign w:val="center"/>
              </w:tcPr>
            </w:tcPrChange>
          </w:tcPr>
          <w:p w14:paraId="235E7243" w14:textId="77777777" w:rsidR="0044710D" w:rsidRPr="00B916EC" w:rsidRDefault="0044710D" w:rsidP="00870CBA">
            <w:pPr>
              <w:pStyle w:val="TAL"/>
              <w:jc w:val="center"/>
            </w:pPr>
            <w:r w:rsidRPr="00B916EC">
              <w:t>2</w:t>
            </w:r>
            <w:r w:rsidRPr="00B916EC">
              <w:rPr>
                <w:vertAlign w:val="superscript"/>
              </w:rPr>
              <w:t>nd</w:t>
            </w:r>
            <w:r w:rsidRPr="00B916EC">
              <w:t xml:space="preserve"> value provided by </w:t>
            </w:r>
            <w:r w:rsidRPr="000D579D">
              <w:rPr>
                <w:i/>
              </w:rPr>
              <w:t>dl-DataToUL-ACK</w:t>
            </w:r>
            <w:ins w:id="1835" w:author="Aris Papasakellariou" w:date="2020-10-08T21:11:00Z">
              <w:r>
                <w:rPr>
                  <w:iCs/>
                </w:rPr>
                <w:t xml:space="preserve">, </w:t>
              </w:r>
              <w:r w:rsidRPr="000D579D">
                <w:rPr>
                  <w:i/>
                </w:rPr>
                <w:t>dl-DataToUL-ACK</w:t>
              </w:r>
              <w:r>
                <w:rPr>
                  <w:i/>
                </w:rPr>
                <w:t>-r16</w:t>
              </w:r>
              <w:r w:rsidRPr="00D05783">
                <w:rPr>
                  <w:iCs/>
                </w:rPr>
                <w:t>,</w:t>
              </w:r>
            </w:ins>
            <w:ins w:id="1836" w:author="Aris Papasakellariou" w:date="2020-10-08T23:36:00Z">
              <w:r>
                <w:rPr>
                  <w:iCs/>
                </w:rPr>
                <w:t xml:space="preserve"> </w:t>
              </w:r>
            </w:ins>
            <w:del w:id="1837" w:author="Aris Papasakellariou" w:date="2020-10-08T23:35:00Z">
              <w:r w:rsidDel="00356520">
                <w:delText xml:space="preserve"> </w:delText>
              </w:r>
            </w:del>
            <w:r>
              <w:t>or</w:t>
            </w:r>
            <w:del w:id="1838" w:author="Aris Papasakellariou" w:date="2020-10-08T21:11:00Z">
              <w:r w:rsidDel="001C6905">
                <w:delText xml:space="preserve"> by</w:delText>
              </w:r>
            </w:del>
            <w:r>
              <w:t xml:space="preserve"> </w:t>
            </w:r>
            <w:r w:rsidRPr="00EE027F">
              <w:rPr>
                <w:i/>
              </w:rPr>
              <w:t>dl-DataToUL-ACK</w:t>
            </w:r>
            <w:r w:rsidRPr="00870605">
              <w:rPr>
                <w:i/>
              </w:rPr>
              <w:t>ForDCIFormat1_2</w:t>
            </w:r>
          </w:p>
        </w:tc>
      </w:tr>
      <w:tr w:rsidR="0044710D" w:rsidRPr="00B916EC" w14:paraId="18661ABC" w14:textId="77777777" w:rsidTr="00870CBA">
        <w:trPr>
          <w:cantSplit/>
          <w:jc w:val="center"/>
          <w:trPrChange w:id="1839" w:author="Aris Papasakellariou" w:date="2020-10-08T21:11:00Z">
            <w:trPr>
              <w:cantSplit/>
              <w:jc w:val="center"/>
            </w:trPr>
          </w:trPrChange>
        </w:trPr>
        <w:tc>
          <w:tcPr>
            <w:tcW w:w="1430" w:type="dxa"/>
            <w:tcPrChange w:id="1840" w:author="Aris Papasakellariou" w:date="2020-10-08T21:11:00Z">
              <w:tcPr>
                <w:tcW w:w="1952" w:type="dxa"/>
              </w:tcPr>
            </w:tcPrChange>
          </w:tcPr>
          <w:p w14:paraId="600AABE1" w14:textId="77777777" w:rsidR="0044710D" w:rsidRPr="00B916EC" w:rsidRDefault="0044710D" w:rsidP="00870CBA">
            <w:pPr>
              <w:pStyle w:val="TAC"/>
            </w:pPr>
          </w:p>
        </w:tc>
        <w:tc>
          <w:tcPr>
            <w:tcW w:w="1440" w:type="dxa"/>
            <w:tcPrChange w:id="1841" w:author="Aris Papasakellariou" w:date="2020-10-08T21:11:00Z">
              <w:tcPr>
                <w:tcW w:w="2103" w:type="dxa"/>
              </w:tcPr>
            </w:tcPrChange>
          </w:tcPr>
          <w:p w14:paraId="1470CCC1" w14:textId="77777777" w:rsidR="0044710D" w:rsidRPr="00B916EC" w:rsidRDefault="0044710D" w:rsidP="00870CBA">
            <w:pPr>
              <w:pStyle w:val="TAC"/>
            </w:pPr>
            <w:r>
              <w:t>'10'</w:t>
            </w:r>
          </w:p>
        </w:tc>
        <w:tc>
          <w:tcPr>
            <w:tcW w:w="1530" w:type="dxa"/>
            <w:vAlign w:val="center"/>
            <w:tcPrChange w:id="1842" w:author="Aris Papasakellariou" w:date="2020-10-08T21:11:00Z">
              <w:tcPr>
                <w:tcW w:w="2055" w:type="dxa"/>
                <w:vAlign w:val="center"/>
              </w:tcPr>
            </w:tcPrChange>
          </w:tcPr>
          <w:p w14:paraId="466BBED0" w14:textId="77777777" w:rsidR="0044710D" w:rsidRPr="00B916EC" w:rsidRDefault="0044710D" w:rsidP="00870CBA">
            <w:pPr>
              <w:pStyle w:val="TAC"/>
            </w:pPr>
            <w:r w:rsidRPr="00B916EC">
              <w:t>'010'</w:t>
            </w:r>
          </w:p>
        </w:tc>
        <w:tc>
          <w:tcPr>
            <w:tcW w:w="5221" w:type="dxa"/>
            <w:gridSpan w:val="2"/>
            <w:vAlign w:val="center"/>
            <w:tcPrChange w:id="1843" w:author="Aris Papasakellariou" w:date="2020-10-08T21:11:00Z">
              <w:tcPr>
                <w:tcW w:w="3511" w:type="dxa"/>
                <w:gridSpan w:val="2"/>
                <w:vAlign w:val="center"/>
              </w:tcPr>
            </w:tcPrChange>
          </w:tcPr>
          <w:p w14:paraId="2E83FBF8" w14:textId="77777777" w:rsidR="0044710D" w:rsidRPr="00B916EC" w:rsidRDefault="0044710D" w:rsidP="00870CBA">
            <w:pPr>
              <w:pStyle w:val="TAL"/>
              <w:jc w:val="center"/>
            </w:pPr>
            <w:r w:rsidRPr="00B916EC">
              <w:t>3</w:t>
            </w:r>
            <w:r w:rsidRPr="00B916EC">
              <w:rPr>
                <w:vertAlign w:val="superscript"/>
              </w:rPr>
              <w:t>rd</w:t>
            </w:r>
            <w:r w:rsidRPr="00B916EC">
              <w:t xml:space="preserve"> value provided by </w:t>
            </w:r>
            <w:r w:rsidRPr="00F41046">
              <w:rPr>
                <w:i/>
              </w:rPr>
              <w:t>dl-DataToUL-ACK</w:t>
            </w:r>
            <w:ins w:id="1844" w:author="Aris Papasakellariou" w:date="2020-10-08T21:11:00Z">
              <w:r>
                <w:rPr>
                  <w:iCs/>
                </w:rPr>
                <w:t xml:space="preserve">, </w:t>
              </w:r>
              <w:r w:rsidRPr="000D579D">
                <w:rPr>
                  <w:i/>
                </w:rPr>
                <w:t>dl-DataToUL-ACK</w:t>
              </w:r>
              <w:r>
                <w:rPr>
                  <w:i/>
                </w:rPr>
                <w:t>-r16</w:t>
              </w:r>
              <w:r w:rsidRPr="00D05783">
                <w:rPr>
                  <w:iCs/>
                </w:rPr>
                <w:t>,</w:t>
              </w:r>
              <w:r>
                <w:t xml:space="preserve"> </w:t>
              </w:r>
            </w:ins>
            <w:r>
              <w:t xml:space="preserve"> or</w:t>
            </w:r>
            <w:del w:id="1845" w:author="Aris Papasakellariou" w:date="2020-10-08T21:11:00Z">
              <w:r w:rsidDel="001C6905">
                <w:delText xml:space="preserve"> by</w:delText>
              </w:r>
            </w:del>
            <w:r>
              <w:t xml:space="preserve"> </w:t>
            </w:r>
            <w:r w:rsidRPr="00EE027F">
              <w:rPr>
                <w:i/>
              </w:rPr>
              <w:t>dl-DataToUL-ACK</w:t>
            </w:r>
            <w:r w:rsidRPr="00870605">
              <w:rPr>
                <w:i/>
              </w:rPr>
              <w:t>ForDCIFormat1_2</w:t>
            </w:r>
          </w:p>
        </w:tc>
      </w:tr>
      <w:tr w:rsidR="0044710D" w:rsidRPr="00B916EC" w14:paraId="75CF155B" w14:textId="77777777" w:rsidTr="00870CBA">
        <w:trPr>
          <w:cantSplit/>
          <w:jc w:val="center"/>
          <w:trPrChange w:id="1846" w:author="Aris Papasakellariou" w:date="2020-10-08T21:11:00Z">
            <w:trPr>
              <w:cantSplit/>
              <w:jc w:val="center"/>
            </w:trPr>
          </w:trPrChange>
        </w:trPr>
        <w:tc>
          <w:tcPr>
            <w:tcW w:w="1430" w:type="dxa"/>
            <w:tcPrChange w:id="1847" w:author="Aris Papasakellariou" w:date="2020-10-08T21:11:00Z">
              <w:tcPr>
                <w:tcW w:w="1952" w:type="dxa"/>
              </w:tcPr>
            </w:tcPrChange>
          </w:tcPr>
          <w:p w14:paraId="201C5645" w14:textId="77777777" w:rsidR="0044710D" w:rsidRPr="00B916EC" w:rsidRDefault="0044710D" w:rsidP="00870CBA">
            <w:pPr>
              <w:pStyle w:val="TAC"/>
            </w:pPr>
          </w:p>
        </w:tc>
        <w:tc>
          <w:tcPr>
            <w:tcW w:w="1440" w:type="dxa"/>
            <w:tcPrChange w:id="1848" w:author="Aris Papasakellariou" w:date="2020-10-08T21:11:00Z">
              <w:tcPr>
                <w:tcW w:w="2103" w:type="dxa"/>
              </w:tcPr>
            </w:tcPrChange>
          </w:tcPr>
          <w:p w14:paraId="7A2662D7" w14:textId="77777777" w:rsidR="0044710D" w:rsidRPr="00B916EC" w:rsidRDefault="0044710D" w:rsidP="00870CBA">
            <w:pPr>
              <w:pStyle w:val="TAC"/>
            </w:pPr>
            <w:r>
              <w:t>'11'</w:t>
            </w:r>
          </w:p>
        </w:tc>
        <w:tc>
          <w:tcPr>
            <w:tcW w:w="1530" w:type="dxa"/>
            <w:vAlign w:val="center"/>
            <w:tcPrChange w:id="1849" w:author="Aris Papasakellariou" w:date="2020-10-08T21:11:00Z">
              <w:tcPr>
                <w:tcW w:w="2055" w:type="dxa"/>
                <w:vAlign w:val="center"/>
              </w:tcPr>
            </w:tcPrChange>
          </w:tcPr>
          <w:p w14:paraId="2DAAC0C7" w14:textId="77777777" w:rsidR="0044710D" w:rsidRPr="00B916EC" w:rsidRDefault="0044710D" w:rsidP="00870CBA">
            <w:pPr>
              <w:pStyle w:val="TAC"/>
            </w:pPr>
            <w:r w:rsidRPr="00B916EC">
              <w:t>'011'</w:t>
            </w:r>
          </w:p>
        </w:tc>
        <w:tc>
          <w:tcPr>
            <w:tcW w:w="5221" w:type="dxa"/>
            <w:gridSpan w:val="2"/>
            <w:vAlign w:val="center"/>
            <w:tcPrChange w:id="1850" w:author="Aris Papasakellariou" w:date="2020-10-08T21:11:00Z">
              <w:tcPr>
                <w:tcW w:w="3511" w:type="dxa"/>
                <w:gridSpan w:val="2"/>
                <w:vAlign w:val="center"/>
              </w:tcPr>
            </w:tcPrChange>
          </w:tcPr>
          <w:p w14:paraId="0AB250B6" w14:textId="77777777" w:rsidR="0044710D" w:rsidRPr="00B916EC" w:rsidRDefault="0044710D" w:rsidP="00870CBA">
            <w:pPr>
              <w:pStyle w:val="TAL"/>
              <w:jc w:val="center"/>
            </w:pPr>
            <w:r w:rsidRPr="00B916EC">
              <w:t>4</w:t>
            </w:r>
            <w:r w:rsidRPr="00B916EC">
              <w:rPr>
                <w:vertAlign w:val="superscript"/>
              </w:rPr>
              <w:t>th</w:t>
            </w:r>
            <w:r w:rsidRPr="00B916EC">
              <w:t xml:space="preserve"> value provided by </w:t>
            </w:r>
            <w:r w:rsidRPr="00F41046">
              <w:rPr>
                <w:i/>
              </w:rPr>
              <w:t>dl-DataToUL-ACK</w:t>
            </w:r>
            <w:ins w:id="1851"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52"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006C8F0F" w14:textId="77777777" w:rsidTr="00870CBA">
        <w:trPr>
          <w:cantSplit/>
          <w:jc w:val="center"/>
          <w:trPrChange w:id="1853" w:author="Aris Papasakellariou" w:date="2020-10-08T21:11:00Z">
            <w:trPr>
              <w:cantSplit/>
              <w:jc w:val="center"/>
            </w:trPr>
          </w:trPrChange>
        </w:trPr>
        <w:tc>
          <w:tcPr>
            <w:tcW w:w="1430" w:type="dxa"/>
            <w:tcPrChange w:id="1854" w:author="Aris Papasakellariou" w:date="2020-10-08T21:11:00Z">
              <w:tcPr>
                <w:tcW w:w="1952" w:type="dxa"/>
              </w:tcPr>
            </w:tcPrChange>
          </w:tcPr>
          <w:p w14:paraId="24732997" w14:textId="77777777" w:rsidR="0044710D" w:rsidRPr="00B916EC" w:rsidRDefault="0044710D" w:rsidP="00870CBA">
            <w:pPr>
              <w:pStyle w:val="TAC"/>
            </w:pPr>
          </w:p>
        </w:tc>
        <w:tc>
          <w:tcPr>
            <w:tcW w:w="1440" w:type="dxa"/>
            <w:tcPrChange w:id="1855" w:author="Aris Papasakellariou" w:date="2020-10-08T21:11:00Z">
              <w:tcPr>
                <w:tcW w:w="2103" w:type="dxa"/>
              </w:tcPr>
            </w:tcPrChange>
          </w:tcPr>
          <w:p w14:paraId="710F3E20" w14:textId="77777777" w:rsidR="0044710D" w:rsidRPr="00B916EC" w:rsidRDefault="0044710D" w:rsidP="00870CBA">
            <w:pPr>
              <w:pStyle w:val="TAC"/>
            </w:pPr>
          </w:p>
        </w:tc>
        <w:tc>
          <w:tcPr>
            <w:tcW w:w="1530" w:type="dxa"/>
            <w:vAlign w:val="center"/>
            <w:tcPrChange w:id="1856" w:author="Aris Papasakellariou" w:date="2020-10-08T21:11:00Z">
              <w:tcPr>
                <w:tcW w:w="2055" w:type="dxa"/>
                <w:vAlign w:val="center"/>
              </w:tcPr>
            </w:tcPrChange>
          </w:tcPr>
          <w:p w14:paraId="70CF3B45" w14:textId="77777777" w:rsidR="0044710D" w:rsidRPr="00B916EC" w:rsidRDefault="0044710D" w:rsidP="00870CBA">
            <w:pPr>
              <w:pStyle w:val="TAC"/>
            </w:pPr>
            <w:r w:rsidRPr="00B916EC">
              <w:t>'100'</w:t>
            </w:r>
          </w:p>
        </w:tc>
        <w:tc>
          <w:tcPr>
            <w:tcW w:w="5221" w:type="dxa"/>
            <w:gridSpan w:val="2"/>
            <w:vAlign w:val="center"/>
            <w:tcPrChange w:id="1857" w:author="Aris Papasakellariou" w:date="2020-10-08T21:11:00Z">
              <w:tcPr>
                <w:tcW w:w="3511" w:type="dxa"/>
                <w:gridSpan w:val="2"/>
                <w:vAlign w:val="center"/>
              </w:tcPr>
            </w:tcPrChange>
          </w:tcPr>
          <w:p w14:paraId="5921CAC3" w14:textId="77777777" w:rsidR="0044710D" w:rsidRPr="00B916EC" w:rsidRDefault="0044710D" w:rsidP="00870CBA">
            <w:pPr>
              <w:pStyle w:val="TAL"/>
              <w:jc w:val="center"/>
            </w:pPr>
            <w:r w:rsidRPr="00B916EC">
              <w:t>5</w:t>
            </w:r>
            <w:r w:rsidRPr="00B916EC">
              <w:rPr>
                <w:vertAlign w:val="superscript"/>
              </w:rPr>
              <w:t>th</w:t>
            </w:r>
            <w:r w:rsidRPr="00B916EC">
              <w:t xml:space="preserve"> value provided by </w:t>
            </w:r>
            <w:r w:rsidRPr="00F41046">
              <w:rPr>
                <w:i/>
              </w:rPr>
              <w:t>dl-DataToUL-ACK</w:t>
            </w:r>
            <w:ins w:id="1858"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59"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58690A6E" w14:textId="77777777" w:rsidTr="00870CBA">
        <w:trPr>
          <w:cantSplit/>
          <w:jc w:val="center"/>
          <w:trPrChange w:id="1860" w:author="Aris Papasakellariou" w:date="2020-10-08T21:11:00Z">
            <w:trPr>
              <w:cantSplit/>
              <w:jc w:val="center"/>
            </w:trPr>
          </w:trPrChange>
        </w:trPr>
        <w:tc>
          <w:tcPr>
            <w:tcW w:w="1430" w:type="dxa"/>
            <w:tcPrChange w:id="1861" w:author="Aris Papasakellariou" w:date="2020-10-08T21:11:00Z">
              <w:tcPr>
                <w:tcW w:w="1952" w:type="dxa"/>
              </w:tcPr>
            </w:tcPrChange>
          </w:tcPr>
          <w:p w14:paraId="5FB8DB5C" w14:textId="77777777" w:rsidR="0044710D" w:rsidRPr="00B916EC" w:rsidRDefault="0044710D" w:rsidP="00870CBA">
            <w:pPr>
              <w:pStyle w:val="TAC"/>
            </w:pPr>
          </w:p>
        </w:tc>
        <w:tc>
          <w:tcPr>
            <w:tcW w:w="1440" w:type="dxa"/>
            <w:tcPrChange w:id="1862" w:author="Aris Papasakellariou" w:date="2020-10-08T21:11:00Z">
              <w:tcPr>
                <w:tcW w:w="2103" w:type="dxa"/>
              </w:tcPr>
            </w:tcPrChange>
          </w:tcPr>
          <w:p w14:paraId="51C43901" w14:textId="77777777" w:rsidR="0044710D" w:rsidRPr="00B916EC" w:rsidRDefault="0044710D" w:rsidP="00870CBA">
            <w:pPr>
              <w:pStyle w:val="TAC"/>
            </w:pPr>
          </w:p>
        </w:tc>
        <w:tc>
          <w:tcPr>
            <w:tcW w:w="1530" w:type="dxa"/>
            <w:vAlign w:val="center"/>
            <w:tcPrChange w:id="1863" w:author="Aris Papasakellariou" w:date="2020-10-08T21:11:00Z">
              <w:tcPr>
                <w:tcW w:w="2055" w:type="dxa"/>
                <w:vAlign w:val="center"/>
              </w:tcPr>
            </w:tcPrChange>
          </w:tcPr>
          <w:p w14:paraId="6FCBC5D5" w14:textId="77777777" w:rsidR="0044710D" w:rsidRPr="00B916EC" w:rsidRDefault="0044710D" w:rsidP="00870CBA">
            <w:pPr>
              <w:pStyle w:val="TAC"/>
            </w:pPr>
            <w:r w:rsidRPr="00B916EC">
              <w:t>'101'</w:t>
            </w:r>
          </w:p>
        </w:tc>
        <w:tc>
          <w:tcPr>
            <w:tcW w:w="5221" w:type="dxa"/>
            <w:gridSpan w:val="2"/>
            <w:vAlign w:val="center"/>
            <w:tcPrChange w:id="1864" w:author="Aris Papasakellariou" w:date="2020-10-08T21:11:00Z">
              <w:tcPr>
                <w:tcW w:w="3511" w:type="dxa"/>
                <w:gridSpan w:val="2"/>
                <w:vAlign w:val="center"/>
              </w:tcPr>
            </w:tcPrChange>
          </w:tcPr>
          <w:p w14:paraId="777180D9" w14:textId="77777777" w:rsidR="0044710D" w:rsidRPr="00B916EC" w:rsidRDefault="0044710D" w:rsidP="00870CBA">
            <w:pPr>
              <w:pStyle w:val="TAL"/>
              <w:jc w:val="center"/>
            </w:pPr>
            <w:r w:rsidRPr="00B916EC">
              <w:t>6</w:t>
            </w:r>
            <w:r w:rsidRPr="00B916EC">
              <w:rPr>
                <w:vertAlign w:val="superscript"/>
              </w:rPr>
              <w:t>th</w:t>
            </w:r>
            <w:r w:rsidRPr="00B916EC">
              <w:t xml:space="preserve"> value provided by </w:t>
            </w:r>
            <w:r w:rsidRPr="00F41046">
              <w:rPr>
                <w:i/>
              </w:rPr>
              <w:t>dl-DataToUL-ACK</w:t>
            </w:r>
            <w:ins w:id="1865"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66"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6EC9E2F8" w14:textId="77777777" w:rsidTr="00870CBA">
        <w:trPr>
          <w:cantSplit/>
          <w:jc w:val="center"/>
          <w:trPrChange w:id="1867" w:author="Aris Papasakellariou" w:date="2020-10-08T21:11:00Z">
            <w:trPr>
              <w:cantSplit/>
              <w:jc w:val="center"/>
            </w:trPr>
          </w:trPrChange>
        </w:trPr>
        <w:tc>
          <w:tcPr>
            <w:tcW w:w="1430" w:type="dxa"/>
            <w:tcPrChange w:id="1868" w:author="Aris Papasakellariou" w:date="2020-10-08T21:11:00Z">
              <w:tcPr>
                <w:tcW w:w="1952" w:type="dxa"/>
              </w:tcPr>
            </w:tcPrChange>
          </w:tcPr>
          <w:p w14:paraId="50C1F2B4" w14:textId="77777777" w:rsidR="0044710D" w:rsidRPr="00B916EC" w:rsidRDefault="0044710D" w:rsidP="00870CBA">
            <w:pPr>
              <w:pStyle w:val="TAC"/>
            </w:pPr>
          </w:p>
        </w:tc>
        <w:tc>
          <w:tcPr>
            <w:tcW w:w="1440" w:type="dxa"/>
            <w:tcPrChange w:id="1869" w:author="Aris Papasakellariou" w:date="2020-10-08T21:11:00Z">
              <w:tcPr>
                <w:tcW w:w="2103" w:type="dxa"/>
              </w:tcPr>
            </w:tcPrChange>
          </w:tcPr>
          <w:p w14:paraId="3B88CDF0" w14:textId="77777777" w:rsidR="0044710D" w:rsidRPr="00B916EC" w:rsidRDefault="0044710D" w:rsidP="00870CBA">
            <w:pPr>
              <w:pStyle w:val="TAC"/>
            </w:pPr>
          </w:p>
        </w:tc>
        <w:tc>
          <w:tcPr>
            <w:tcW w:w="1530" w:type="dxa"/>
            <w:vAlign w:val="center"/>
            <w:tcPrChange w:id="1870" w:author="Aris Papasakellariou" w:date="2020-10-08T21:11:00Z">
              <w:tcPr>
                <w:tcW w:w="2055" w:type="dxa"/>
                <w:vAlign w:val="center"/>
              </w:tcPr>
            </w:tcPrChange>
          </w:tcPr>
          <w:p w14:paraId="0A515545" w14:textId="77777777" w:rsidR="0044710D" w:rsidRPr="00B916EC" w:rsidRDefault="0044710D" w:rsidP="00870CBA">
            <w:pPr>
              <w:pStyle w:val="TAC"/>
            </w:pPr>
            <w:r w:rsidRPr="00B916EC">
              <w:t>'110'</w:t>
            </w:r>
          </w:p>
        </w:tc>
        <w:tc>
          <w:tcPr>
            <w:tcW w:w="5221" w:type="dxa"/>
            <w:gridSpan w:val="2"/>
            <w:vAlign w:val="center"/>
            <w:tcPrChange w:id="1871" w:author="Aris Papasakellariou" w:date="2020-10-08T21:11:00Z">
              <w:tcPr>
                <w:tcW w:w="3511" w:type="dxa"/>
                <w:gridSpan w:val="2"/>
                <w:vAlign w:val="center"/>
              </w:tcPr>
            </w:tcPrChange>
          </w:tcPr>
          <w:p w14:paraId="6D40ECD0" w14:textId="77777777" w:rsidR="0044710D" w:rsidRPr="00B916EC" w:rsidRDefault="0044710D" w:rsidP="00870CBA">
            <w:pPr>
              <w:pStyle w:val="TAL"/>
              <w:jc w:val="center"/>
            </w:pPr>
            <w:r w:rsidRPr="00B916EC">
              <w:t>7</w:t>
            </w:r>
            <w:r w:rsidRPr="00B916EC">
              <w:rPr>
                <w:vertAlign w:val="superscript"/>
              </w:rPr>
              <w:t>th</w:t>
            </w:r>
            <w:r w:rsidRPr="00B916EC">
              <w:t xml:space="preserve"> value provided by </w:t>
            </w:r>
            <w:r w:rsidRPr="00F41046">
              <w:rPr>
                <w:i/>
              </w:rPr>
              <w:t>dl-DataToUL-ACK</w:t>
            </w:r>
            <w:ins w:id="1872"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73"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700FE304" w14:textId="77777777" w:rsidTr="00870CBA">
        <w:trPr>
          <w:cantSplit/>
          <w:jc w:val="center"/>
          <w:trPrChange w:id="1874" w:author="Aris Papasakellariou" w:date="2020-10-08T21:11:00Z">
            <w:trPr>
              <w:cantSplit/>
              <w:jc w:val="center"/>
            </w:trPr>
          </w:trPrChange>
        </w:trPr>
        <w:tc>
          <w:tcPr>
            <w:tcW w:w="1430" w:type="dxa"/>
            <w:tcPrChange w:id="1875" w:author="Aris Papasakellariou" w:date="2020-10-08T21:11:00Z">
              <w:tcPr>
                <w:tcW w:w="1952" w:type="dxa"/>
              </w:tcPr>
            </w:tcPrChange>
          </w:tcPr>
          <w:p w14:paraId="5215243A" w14:textId="77777777" w:rsidR="0044710D" w:rsidRPr="00B916EC" w:rsidRDefault="0044710D" w:rsidP="00870CBA">
            <w:pPr>
              <w:pStyle w:val="TAC"/>
            </w:pPr>
          </w:p>
        </w:tc>
        <w:tc>
          <w:tcPr>
            <w:tcW w:w="1440" w:type="dxa"/>
            <w:tcPrChange w:id="1876" w:author="Aris Papasakellariou" w:date="2020-10-08T21:11:00Z">
              <w:tcPr>
                <w:tcW w:w="2103" w:type="dxa"/>
              </w:tcPr>
            </w:tcPrChange>
          </w:tcPr>
          <w:p w14:paraId="101BA0B6" w14:textId="77777777" w:rsidR="0044710D" w:rsidRPr="00B916EC" w:rsidRDefault="0044710D" w:rsidP="00870CBA">
            <w:pPr>
              <w:pStyle w:val="TAC"/>
            </w:pPr>
          </w:p>
        </w:tc>
        <w:tc>
          <w:tcPr>
            <w:tcW w:w="1530" w:type="dxa"/>
            <w:vAlign w:val="center"/>
            <w:tcPrChange w:id="1877" w:author="Aris Papasakellariou" w:date="2020-10-08T21:11:00Z">
              <w:tcPr>
                <w:tcW w:w="2055" w:type="dxa"/>
                <w:vAlign w:val="center"/>
              </w:tcPr>
            </w:tcPrChange>
          </w:tcPr>
          <w:p w14:paraId="0EF11F37" w14:textId="77777777" w:rsidR="0044710D" w:rsidRPr="00B916EC" w:rsidRDefault="0044710D" w:rsidP="00870CBA">
            <w:pPr>
              <w:pStyle w:val="TAC"/>
            </w:pPr>
            <w:r w:rsidRPr="00B916EC">
              <w:t>'111'</w:t>
            </w:r>
          </w:p>
        </w:tc>
        <w:tc>
          <w:tcPr>
            <w:tcW w:w="5221" w:type="dxa"/>
            <w:gridSpan w:val="2"/>
            <w:vAlign w:val="center"/>
            <w:tcPrChange w:id="1878" w:author="Aris Papasakellariou" w:date="2020-10-08T21:11:00Z">
              <w:tcPr>
                <w:tcW w:w="3511" w:type="dxa"/>
                <w:gridSpan w:val="2"/>
                <w:vAlign w:val="center"/>
              </w:tcPr>
            </w:tcPrChange>
          </w:tcPr>
          <w:p w14:paraId="53474431" w14:textId="77777777" w:rsidR="0044710D" w:rsidRPr="00B916EC" w:rsidRDefault="0044710D" w:rsidP="00870CBA">
            <w:pPr>
              <w:pStyle w:val="TAL"/>
              <w:jc w:val="center"/>
            </w:pPr>
            <w:r w:rsidRPr="00B916EC">
              <w:t>8</w:t>
            </w:r>
            <w:r w:rsidRPr="00B916EC">
              <w:rPr>
                <w:vertAlign w:val="superscript"/>
              </w:rPr>
              <w:t>th</w:t>
            </w:r>
            <w:r w:rsidRPr="00B916EC">
              <w:t xml:space="preserve"> value provided by </w:t>
            </w:r>
            <w:r w:rsidRPr="00F41046">
              <w:rPr>
                <w:i/>
              </w:rPr>
              <w:t>dl-DataToUL-ACK</w:t>
            </w:r>
            <w:ins w:id="1879"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80" w:author="Aris Papasakellariou" w:date="2020-10-08T21:12:00Z">
              <w:r w:rsidDel="001C6905">
                <w:delText xml:space="preserve"> by</w:delText>
              </w:r>
            </w:del>
            <w:r>
              <w:t xml:space="preserve"> </w:t>
            </w:r>
            <w:r w:rsidRPr="00EE027F">
              <w:rPr>
                <w:i/>
              </w:rPr>
              <w:t>dl-DataToUL-ACK</w:t>
            </w:r>
            <w:r w:rsidRPr="00870605">
              <w:rPr>
                <w:i/>
              </w:rPr>
              <w:t>ForDCIFormat1_2</w:t>
            </w:r>
          </w:p>
        </w:tc>
      </w:tr>
    </w:tbl>
    <w:p w14:paraId="2C84FAC7" w14:textId="77777777" w:rsidR="0044710D" w:rsidRPr="003A061C" w:rsidRDefault="0044710D" w:rsidP="0044710D"/>
    <w:p w14:paraId="0495748C" w14:textId="3342AF2B" w:rsidR="0044710D" w:rsidRDefault="0044710D" w:rsidP="0044710D">
      <w:r w:rsidRPr="00B916EC">
        <w:rPr>
          <w:lang w:val="en-US"/>
        </w:rPr>
        <w:t xml:space="preserve">For </w:t>
      </w:r>
      <w:r>
        <w:rPr>
          <w:lang w:val="en-US"/>
        </w:rPr>
        <w:t xml:space="preserve">a PUCCH </w:t>
      </w:r>
      <w:r w:rsidRPr="00B916EC">
        <w:rPr>
          <w:lang w:val="en-US"/>
        </w:rPr>
        <w:t xml:space="preserve">transmission </w:t>
      </w:r>
      <w:r>
        <w:rPr>
          <w:lang w:val="en-US"/>
        </w:rPr>
        <w:t>with</w:t>
      </w:r>
      <w:r w:rsidRPr="00B916EC">
        <w:rPr>
          <w:lang w:val="en-US"/>
        </w:rPr>
        <w:t xml:space="preserve"> HARQ-ACK information, </w:t>
      </w:r>
      <w:r>
        <w:rPr>
          <w:lang w:val="en-US"/>
        </w:rPr>
        <w:t>a</w:t>
      </w:r>
      <w:r w:rsidRPr="00B916EC">
        <w:rPr>
          <w:lang w:val="en-US"/>
        </w:rPr>
        <w:t xml:space="preserve"> UE determines a PUCCH resource after determining a set of PUCCH resources</w:t>
      </w:r>
      <w:r>
        <w:rPr>
          <w:lang w:val="en-US"/>
        </w:rPr>
        <w:t xml:space="preserve"> for </w:t>
      </w:r>
      <w:r>
        <w:rPr>
          <w:noProof/>
          <w:position w:val="-10"/>
          <w:lang w:val="en-US"/>
        </w:rPr>
        <w:drawing>
          <wp:inline distT="0" distB="0" distL="0" distR="0" wp14:anchorId="67580650" wp14:editId="00EDC87C">
            <wp:extent cx="286385" cy="21590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286385" cy="215900"/>
                    </a:xfrm>
                    <a:prstGeom prst="rect">
                      <a:avLst/>
                    </a:prstGeom>
                    <a:noFill/>
                    <a:ln>
                      <a:noFill/>
                    </a:ln>
                  </pic:spPr>
                </pic:pic>
              </a:graphicData>
            </a:graphic>
          </wp:inline>
        </w:drawing>
      </w:r>
      <w:r>
        <w:t xml:space="preserve"> HARQ-ACK information bits</w:t>
      </w:r>
      <w:r w:rsidRPr="00B916EC">
        <w:rPr>
          <w:lang w:val="en-US"/>
        </w:rPr>
        <w:t xml:space="preserve">, as described in </w:t>
      </w:r>
      <w:r>
        <w:rPr>
          <w:lang w:val="en-US"/>
        </w:rPr>
        <w:t>Clause 9.2.1</w:t>
      </w:r>
      <w:r w:rsidRPr="00B916EC">
        <w:rPr>
          <w:lang w:val="en-US"/>
        </w:rPr>
        <w:t xml:space="preserve">. The PUCCH resource determination is based on a PUCCH resource indicator field </w:t>
      </w:r>
      <w:r w:rsidRPr="00B916EC">
        <w:t>[5, TS 38.212]</w:t>
      </w:r>
      <w:r>
        <w:t>, if present,</w:t>
      </w:r>
      <w:r w:rsidRPr="00B916EC">
        <w:t xml:space="preserve"> in a last DCI format</w:t>
      </w:r>
      <w:r>
        <w:t>, among the DCI formats that have a value of a PDSCH-to-HARQ_feedback timing indicator field</w:t>
      </w:r>
      <w:r w:rsidRPr="00EE027F">
        <w:t xml:space="preserve">, if present, or a value of </w:t>
      </w:r>
      <w:r w:rsidRPr="00EE027F">
        <w:rPr>
          <w:i/>
        </w:rPr>
        <w:t>dl-DataToUL-ACK</w:t>
      </w:r>
      <w:r>
        <w:t xml:space="preserve">, </w:t>
      </w:r>
      <w:ins w:id="1881" w:author="Aris Papasakellariou" w:date="2020-10-08T21:13:00Z">
        <w:r>
          <w:rPr>
            <w:iCs/>
          </w:rPr>
          <w:t>or</w:t>
        </w:r>
      </w:ins>
      <w:ins w:id="1882" w:author="Aris Papasakellariou" w:date="2020-10-08T21:12:00Z">
        <w:r>
          <w:rPr>
            <w:iCs/>
          </w:rPr>
          <w:t xml:space="preserve"> </w:t>
        </w:r>
        <w:r w:rsidRPr="000D579D">
          <w:rPr>
            <w:i/>
          </w:rPr>
          <w:t>dl-DataToUL-ACK</w:t>
        </w:r>
        <w:r>
          <w:rPr>
            <w:i/>
          </w:rPr>
          <w:t>-r16</w:t>
        </w:r>
        <w:r w:rsidRPr="00D05783">
          <w:rPr>
            <w:iCs/>
          </w:rPr>
          <w:t>,</w:t>
        </w:r>
        <w:r>
          <w:t xml:space="preserve"> </w:t>
        </w:r>
      </w:ins>
      <w:r>
        <w:t>or</w:t>
      </w:r>
      <w:del w:id="1883" w:author="Aris Papasakellariou" w:date="2020-10-08T21:13:00Z">
        <w:r w:rsidDel="001C6905">
          <w:delText xml:space="preserve"> a value of</w:delText>
        </w:r>
      </w:del>
      <w:r>
        <w:t xml:space="preserve"> </w:t>
      </w:r>
      <w:r w:rsidRPr="00EE027F">
        <w:rPr>
          <w:i/>
        </w:rPr>
        <w:t>dl-DataToUL-ACK</w:t>
      </w:r>
      <w:r w:rsidRPr="00870605">
        <w:rPr>
          <w:i/>
        </w:rPr>
        <w:t>ForDCIFormat1_2</w:t>
      </w:r>
      <w:del w:id="1884" w:author="Aris Papasakellariou" w:date="2020-10-08T21:13:00Z">
        <w:r w:rsidRPr="00EE027F" w:rsidDel="001C6905">
          <w:delText xml:space="preserve"> </w:delText>
        </w:r>
        <w:r w:rsidDel="001C6905">
          <w:delText>for DCI format 1_2</w:delText>
        </w:r>
      </w:del>
      <w:r>
        <w:t>, indicating a same slot for the PUCCH transmission,</w:t>
      </w:r>
      <w:r w:rsidRPr="00B916EC">
        <w:t xml:space="preserve"> that the UE detects and for which the UE transmits corresponding HARQ-ACK information in the PUCCH where</w:t>
      </w:r>
      <w:r>
        <w:t>, for PUCCH resource determination,</w:t>
      </w:r>
      <w:r w:rsidRPr="00B916EC">
        <w:t xml:space="preserve"> detected DCI formats are </w:t>
      </w:r>
      <w:r>
        <w:t xml:space="preserve">first </w:t>
      </w:r>
      <w:r w:rsidRPr="00B916EC">
        <w:t>indexed in a</w:t>
      </w:r>
      <w:r>
        <w:t>n</w:t>
      </w:r>
      <w:r w:rsidRPr="00B916EC">
        <w:t xml:space="preserve"> </w:t>
      </w:r>
      <w:r>
        <w:t>ascending</w:t>
      </w:r>
      <w:r w:rsidRPr="00B916EC">
        <w:t xml:space="preserve"> order across </w:t>
      </w:r>
      <w:r>
        <w:t xml:space="preserve">serving </w:t>
      </w:r>
      <w:r w:rsidRPr="00B916EC">
        <w:t xml:space="preserve">cells indexes </w:t>
      </w:r>
      <w:r>
        <w:t xml:space="preserve">for a same </w:t>
      </w:r>
      <w:r w:rsidRPr="00B916EC">
        <w:t xml:space="preserve">PDCCH monitoring occasion and </w:t>
      </w:r>
      <w:r>
        <w:t xml:space="preserve">are </w:t>
      </w:r>
      <w:r w:rsidRPr="00B916EC">
        <w:t>then</w:t>
      </w:r>
      <w:r w:rsidRPr="001D40E2">
        <w:t xml:space="preserve"> </w:t>
      </w:r>
      <w:r>
        <w:t>indexed in an ascending order</w:t>
      </w:r>
      <w:r w:rsidRPr="00B916EC">
        <w:t xml:space="preserve"> across PDCCH monitoring occasion indexes. </w:t>
      </w:r>
      <w:r>
        <w:t xml:space="preserve">For indexing DCI formats within a serving cell for a same </w:t>
      </w:r>
      <w:r w:rsidRPr="00B916EC">
        <w:t>PDCCH monitoring occasion</w:t>
      </w:r>
      <w:r>
        <w:t>, if</w:t>
      </w:r>
      <w:r w:rsidRPr="002017B5">
        <w:t xml:space="preserve"> the UE is </w:t>
      </w:r>
      <w:r>
        <w:t xml:space="preserve">not </w:t>
      </w:r>
      <w:r w:rsidRPr="002017B5">
        <w:t xml:space="preserve">provided </w:t>
      </w:r>
      <w:del w:id="1885" w:author="Aris Papasakellariou" w:date="2020-10-08T21:13:00Z">
        <w:r w:rsidRPr="002017B5" w:rsidDel="001C6905">
          <w:rPr>
            <w:i/>
            <w:iCs/>
          </w:rPr>
          <w:delText>CORESET</w:delText>
        </w:r>
      </w:del>
      <w:ins w:id="1886" w:author="Aris Papasakellariou" w:date="2020-10-08T21:13:00Z">
        <w:r>
          <w:rPr>
            <w:i/>
            <w:iCs/>
          </w:rPr>
          <w:t>coreset</w:t>
        </w:r>
      </w:ins>
      <w:r w:rsidRPr="002017B5">
        <w:rPr>
          <w:i/>
          <w:iCs/>
        </w:rPr>
        <w:t>PoolIndex</w:t>
      </w:r>
      <w:r w:rsidRPr="002017B5">
        <w:t xml:space="preserve"> </w:t>
      </w:r>
      <w:r>
        <w:t xml:space="preserve">or is provided </w:t>
      </w:r>
      <w:del w:id="1887" w:author="Aris Papasakellariou" w:date="2020-10-08T21:13:00Z">
        <w:r w:rsidRPr="002017B5" w:rsidDel="001C6905">
          <w:rPr>
            <w:i/>
            <w:iCs/>
          </w:rPr>
          <w:delText>CORESET</w:delText>
        </w:r>
      </w:del>
      <w:ins w:id="1888" w:author="Aris Papasakellariou" w:date="2020-10-08T21:13:00Z">
        <w:r>
          <w:rPr>
            <w:i/>
            <w:iCs/>
          </w:rPr>
          <w:t>coreset</w:t>
        </w:r>
      </w:ins>
      <w:r w:rsidRPr="002017B5">
        <w:rPr>
          <w:i/>
          <w:iCs/>
        </w:rPr>
        <w:t>PoolIndex</w:t>
      </w:r>
      <w:r w:rsidRPr="002017B5">
        <w:t xml:space="preserve"> with value 0 for </w:t>
      </w:r>
      <w:r>
        <w:t xml:space="preserve">one or more </w:t>
      </w:r>
      <w:r w:rsidRPr="002017B5">
        <w:t>first CORESETs</w:t>
      </w:r>
      <w:r>
        <w:t xml:space="preserve"> and is provided</w:t>
      </w:r>
      <w:r w:rsidRPr="00475942">
        <w:rPr>
          <w:i/>
          <w:iCs/>
        </w:rPr>
        <w:t xml:space="preserve"> </w:t>
      </w:r>
      <w:del w:id="1889" w:author="Aris Papasakellariou" w:date="2020-10-08T21:13:00Z">
        <w:r w:rsidRPr="002017B5" w:rsidDel="001C6905">
          <w:rPr>
            <w:i/>
            <w:iCs/>
          </w:rPr>
          <w:delText>CORESET</w:delText>
        </w:r>
      </w:del>
      <w:ins w:id="1890" w:author="Aris Papasakellariou" w:date="2020-10-08T21:13:00Z">
        <w:r>
          <w:rPr>
            <w:i/>
            <w:iCs/>
          </w:rPr>
          <w:t>coreset</w:t>
        </w:r>
      </w:ins>
      <w:r w:rsidRPr="002017B5">
        <w:rPr>
          <w:i/>
          <w:iCs/>
        </w:rPr>
        <w:t>PoolIndex</w:t>
      </w:r>
      <w:r w:rsidRPr="002017B5">
        <w:t xml:space="preserve"> with value</w:t>
      </w:r>
      <w:r>
        <w:t xml:space="preserve"> 1 for one or more second CORESETs</w:t>
      </w:r>
      <w:r w:rsidRPr="002017B5">
        <w:t xml:space="preserve"> on an active DL BWP of a serving cell, and with </w:t>
      </w:r>
      <w:r w:rsidRPr="007E07A0">
        <w:rPr>
          <w:i/>
        </w:rPr>
        <w:t>ackNackFeedbackMode</w:t>
      </w:r>
      <w:del w:id="1891" w:author="Aris Papasakellariou 2" w:date="2020-11-08T13:46:00Z">
        <w:r w:rsidRPr="007E07A0" w:rsidDel="00D533D9">
          <w:rPr>
            <w:i/>
            <w:iCs/>
          </w:rPr>
          <w:delText>-r16</w:delText>
        </w:r>
      </w:del>
      <w:r>
        <w:rPr>
          <w:i/>
          <w:iCs/>
        </w:rPr>
        <w:t xml:space="preserve"> </w:t>
      </w:r>
      <w:r w:rsidRPr="002712D0">
        <w:t>=</w:t>
      </w:r>
      <w:r>
        <w:rPr>
          <w:i/>
          <w:iCs/>
        </w:rPr>
        <w:t xml:space="preserve"> joint</w:t>
      </w:r>
      <w:r>
        <w:rPr>
          <w:iCs/>
        </w:rPr>
        <w:t xml:space="preserve"> for the active UL BWP</w:t>
      </w:r>
      <w:r w:rsidRPr="002017B5">
        <w:rPr>
          <w:iCs/>
        </w:rPr>
        <w:t xml:space="preserve">, detected DCI formats </w:t>
      </w:r>
      <w:r>
        <w:rPr>
          <w:iCs/>
        </w:rPr>
        <w:t xml:space="preserve">from PDCCH receptions in the first CORESETs are indexed prior to </w:t>
      </w:r>
      <w:r w:rsidRPr="002017B5">
        <w:rPr>
          <w:iCs/>
        </w:rPr>
        <w:t xml:space="preserve">detected DCI formats </w:t>
      </w:r>
      <w:r>
        <w:rPr>
          <w:iCs/>
        </w:rPr>
        <w:t>from PDCCH receptions in the second CORESETs</w:t>
      </w:r>
      <w:r w:rsidRPr="002017B5">
        <w:t>.</w:t>
      </w:r>
    </w:p>
    <w:p w14:paraId="74A4C093" w14:textId="77777777" w:rsidR="0044710D" w:rsidRPr="00B916EC" w:rsidRDefault="0044710D" w:rsidP="0044710D">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t xml:space="preserve"> for a PUCCH resource indicator field of 3 bits,</w:t>
      </w:r>
      <w:r w:rsidRPr="00B916EC">
        <w:t xml:space="preserve"> provided by </w:t>
      </w:r>
      <w:r>
        <w:rPr>
          <w:i/>
        </w:rPr>
        <w:t>r</w:t>
      </w:r>
      <w:r w:rsidRPr="00B916EC">
        <w:rPr>
          <w:i/>
        </w:rPr>
        <w:t>esource</w:t>
      </w:r>
      <w:r>
        <w:rPr>
          <w:i/>
        </w:rPr>
        <w:t>List</w:t>
      </w:r>
      <w:r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t xml:space="preserve">If the PUCCH resource indicator field includes 1 bit or 2 bits, the values map to the first two values or the first four values, respectively, of Table 9.2.3-2. If the last DCI format does not include a PUCCH resource indicator field, the first value of Table 9.2.3-2 is used. </w:t>
      </w:r>
    </w:p>
    <w:p w14:paraId="6F7CBD90" w14:textId="65693F96" w:rsidR="0044710D" w:rsidRPr="00E26367" w:rsidRDefault="0044710D" w:rsidP="0044710D">
      <w:pPr>
        <w:rPr>
          <w:lang w:val="en-US"/>
        </w:rPr>
      </w:pPr>
      <w:r>
        <w:t>For the first set of PUCCH resources and when</w:t>
      </w:r>
      <w:r w:rsidRPr="00B916EC">
        <w:t xml:space="preserve"> the </w:t>
      </w:r>
      <w:r>
        <w:t xml:space="preserve">size </w:t>
      </w:r>
      <w:r>
        <w:rPr>
          <w:noProof/>
          <w:position w:val="-10"/>
          <w:lang w:val="en-US"/>
        </w:rPr>
        <w:drawing>
          <wp:inline distT="0" distB="0" distL="0" distR="0" wp14:anchorId="36F70EB8" wp14:editId="77C5415B">
            <wp:extent cx="356870" cy="226060"/>
            <wp:effectExtent l="0" t="0" r="5080" b="254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Pr>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Pr="00EE027F">
        <w:t xml:space="preserve">, if present, or a value of </w:t>
      </w:r>
      <w:r w:rsidRPr="00EE027F">
        <w:rPr>
          <w:i/>
        </w:rPr>
        <w:t>dl-DataToUL-ACK</w:t>
      </w:r>
      <w:r>
        <w:rPr>
          <w:rFonts w:eastAsia="Yu Mincho"/>
        </w:rPr>
        <w:t xml:space="preserve">, </w:t>
      </w:r>
      <w:ins w:id="1892" w:author="Aris Papasakellariou" w:date="2020-10-08T21:14:00Z">
        <w:r>
          <w:rPr>
            <w:iCs/>
          </w:rPr>
          <w:t xml:space="preserve">or </w:t>
        </w:r>
        <w:r w:rsidRPr="000D579D">
          <w:rPr>
            <w:i/>
          </w:rPr>
          <w:t>dl-DataToUL-ACK</w:t>
        </w:r>
        <w:r>
          <w:rPr>
            <w:i/>
          </w:rPr>
          <w:t>-r16</w:t>
        </w:r>
        <w:r w:rsidRPr="00D05783">
          <w:rPr>
            <w:iCs/>
          </w:rPr>
          <w:t>,</w:t>
        </w:r>
        <w:r>
          <w:t xml:space="preserve"> </w:t>
        </w:r>
      </w:ins>
      <w:r>
        <w:t xml:space="preserve">or </w:t>
      </w:r>
      <w:del w:id="1893" w:author="Aris Papasakellariou" w:date="2020-10-08T21:14:00Z">
        <w:r w:rsidDel="001C6905">
          <w:delText xml:space="preserve">a value of </w:delText>
        </w:r>
      </w:del>
      <w:r w:rsidRPr="00EE027F">
        <w:rPr>
          <w:i/>
        </w:rPr>
        <w:t>dl-DataToUL-ACK</w:t>
      </w:r>
      <w:r w:rsidRPr="00870605">
        <w:rPr>
          <w:i/>
        </w:rPr>
        <w:t>ForDCIFormat1_2</w:t>
      </w:r>
      <w:del w:id="1894" w:author="Aris Papasakellariou" w:date="2020-10-08T21:14:00Z">
        <w:r w:rsidRPr="00EE027F" w:rsidDel="001C6905">
          <w:delText xml:space="preserve"> </w:delText>
        </w:r>
        <w:r w:rsidDel="001C6905">
          <w:delText>for DCI format 1_2</w:delText>
        </w:r>
      </w:del>
      <w:r>
        <w:t>,</w:t>
      </w:r>
      <w:r w:rsidRPr="00E26367">
        <w:rPr>
          <w:rFonts w:eastAsia="Yu Mincho"/>
        </w:rPr>
        <w:t xml:space="preserve"> indicating</w:t>
      </w:r>
      <w:r w:rsidRPr="00E26367">
        <w:rPr>
          <w:lang w:val="en-US"/>
        </w:rPr>
        <w:t xml:space="preserve"> a same slot for the PUCCH transmission, the UE determines a PUCCH resource with index </w:t>
      </w:r>
      <w:r>
        <w:rPr>
          <w:i/>
          <w:noProof/>
          <w:position w:val="-10"/>
          <w:lang w:val="en-US"/>
        </w:rPr>
        <w:drawing>
          <wp:inline distT="0" distB="0" distL="0" distR="0" wp14:anchorId="3EFC72A6" wp14:editId="06FF0AC2">
            <wp:extent cx="356870" cy="226060"/>
            <wp:effectExtent l="0" t="0" r="5080" b="254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sidRPr="00E26367">
        <w:t xml:space="preserve">, </w:t>
      </w:r>
      <w:r>
        <w:rPr>
          <w:noProof/>
          <w:position w:val="-10"/>
          <w:lang w:val="en-US"/>
        </w:rPr>
        <w:drawing>
          <wp:inline distT="0" distB="0" distL="0" distR="0" wp14:anchorId="75C720EB" wp14:editId="26950FF6">
            <wp:extent cx="1095375" cy="226060"/>
            <wp:effectExtent l="0" t="0" r="9525" b="254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1095375" cy="226060"/>
                    </a:xfrm>
                    <a:prstGeom prst="rect">
                      <a:avLst/>
                    </a:prstGeom>
                    <a:noFill/>
                    <a:ln>
                      <a:noFill/>
                    </a:ln>
                  </pic:spPr>
                </pic:pic>
              </a:graphicData>
            </a:graphic>
          </wp:inline>
        </w:drawing>
      </w:r>
      <w:r w:rsidRPr="00E26367">
        <w:t>, as</w:t>
      </w:r>
    </w:p>
    <w:p w14:paraId="1F812863" w14:textId="00AF4E0C" w:rsidR="0044710D" w:rsidRDefault="0044710D" w:rsidP="0044710D">
      <w:pPr>
        <w:pStyle w:val="EQ"/>
      </w:pPr>
      <w:r>
        <w:tab/>
      </w:r>
      <w:r>
        <w:rPr>
          <w:position w:val="-68"/>
          <w:lang w:val="en-US"/>
        </w:rPr>
        <w:drawing>
          <wp:inline distT="0" distB="0" distL="0" distR="0" wp14:anchorId="7346D6AC" wp14:editId="3E23DBAD">
            <wp:extent cx="4476750" cy="819150"/>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476750" cy="819150"/>
                    </a:xfrm>
                    <a:prstGeom prst="rect">
                      <a:avLst/>
                    </a:prstGeom>
                    <a:noFill/>
                    <a:ln>
                      <a:noFill/>
                    </a:ln>
                  </pic:spPr>
                </pic:pic>
              </a:graphicData>
            </a:graphic>
          </wp:inline>
        </w:drawing>
      </w:r>
    </w:p>
    <w:p w14:paraId="38F7272C" w14:textId="2EED1F84" w:rsidR="0044710D" w:rsidRPr="00B916EC" w:rsidRDefault="0044710D" w:rsidP="0044710D">
      <w:r>
        <w:rPr>
          <w:lang w:val="en-US"/>
        </w:rPr>
        <w:lastRenderedPageBreak/>
        <w:t xml:space="preserve">where </w:t>
      </w:r>
      <w:r>
        <w:rPr>
          <w:noProof/>
          <w:position w:val="-12"/>
          <w:lang w:val="en-US"/>
        </w:rPr>
        <w:drawing>
          <wp:inline distT="0" distB="0" distL="0" distR="0" wp14:anchorId="7FA675B3" wp14:editId="5024CD84">
            <wp:extent cx="356870" cy="180975"/>
            <wp:effectExtent l="0" t="0" r="5080" b="9525"/>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966530">
        <w:t xml:space="preserve"> </w:t>
      </w:r>
      <w:r>
        <w:t>is a</w:t>
      </w:r>
      <w:r w:rsidRPr="00966530">
        <w:t xml:space="preserve"> number of CCEs in </w:t>
      </w:r>
      <w:r>
        <w:t>CORESET</w:t>
      </w:r>
      <w:r w:rsidRPr="00966530">
        <w:t xml:space="preserve"> </w:t>
      </w:r>
      <w:r>
        <w:rPr>
          <w:noProof/>
          <w:position w:val="-10"/>
          <w:lang w:val="en-US"/>
        </w:rPr>
        <w:drawing>
          <wp:inline distT="0" distB="0" distL="0" distR="0" wp14:anchorId="2FFE3F8D" wp14:editId="546D87A1">
            <wp:extent cx="180975" cy="180975"/>
            <wp:effectExtent l="0" t="0" r="0" b="9525"/>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of the </w:t>
      </w:r>
      <w:r w:rsidRPr="00966530">
        <w:t>PDCCH</w:t>
      </w:r>
      <w:r>
        <w:t xml:space="preserve"> reception for the DCI format</w:t>
      </w:r>
      <w:r w:rsidRPr="00966530">
        <w:t xml:space="preserve"> as described in </w:t>
      </w:r>
      <w:r>
        <w:t>Clause</w:t>
      </w:r>
      <w:r w:rsidRPr="00966530">
        <w:t xml:space="preserve"> 10.1, </w:t>
      </w:r>
      <w:r>
        <w:rPr>
          <w:noProof/>
          <w:position w:val="-12"/>
          <w:lang w:val="en-US"/>
        </w:rPr>
        <w:drawing>
          <wp:inline distT="0" distB="0" distL="0" distR="0" wp14:anchorId="47D8D0E0" wp14:editId="4F972E9C">
            <wp:extent cx="356870" cy="236220"/>
            <wp:effectExtent l="0" t="0" r="508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t>.</w:t>
      </w:r>
    </w:p>
    <w:p w14:paraId="7CA68837" w14:textId="77777777" w:rsidR="0044710D" w:rsidRDefault="0044710D" w:rsidP="0044710D">
      <w:pPr>
        <w:pStyle w:val="TH"/>
        <w:rPr>
          <w:rFonts w:cs="Arial"/>
        </w:rPr>
      </w:pPr>
      <w:r w:rsidRPr="00B916EC">
        <w:rPr>
          <w:rFonts w:cs="Arial"/>
        </w:rPr>
        <w:t>Table 9.2.</w:t>
      </w:r>
      <w:r>
        <w:rPr>
          <w:rFonts w:cs="Arial"/>
        </w:rPr>
        <w:t>3</w:t>
      </w:r>
      <w:r w:rsidRPr="00B916EC">
        <w:rPr>
          <w:rFonts w:cs="Arial"/>
        </w:rPr>
        <w:t>-2: Mapping of PUCCH resource indication field values to a PUCCH resource in a PUCCH resource set</w:t>
      </w:r>
      <w:r>
        <w:rPr>
          <w:rFonts w:cs="Arial"/>
        </w:rPr>
        <w:t xml:space="preserve"> 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44710D" w:rsidRPr="0028542D" w14:paraId="0AE4DBD6" w14:textId="77777777" w:rsidTr="00870CBA">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BC49FE4" w14:textId="77777777" w:rsidR="0044710D" w:rsidRPr="0028542D" w:rsidRDefault="0044710D" w:rsidP="00870CBA">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6136B5AF" w14:textId="77777777" w:rsidR="0044710D" w:rsidRPr="0028542D" w:rsidRDefault="0044710D" w:rsidP="00870CBA">
            <w:pPr>
              <w:pStyle w:val="TAH"/>
            </w:pPr>
            <w:r w:rsidRPr="00B916EC">
              <w:rPr>
                <w:rFonts w:ascii="Times New Roman" w:hAnsi="Times New Roman"/>
                <w:sz w:val="20"/>
              </w:rPr>
              <w:t>PUCCH resource</w:t>
            </w:r>
          </w:p>
        </w:tc>
      </w:tr>
      <w:tr w:rsidR="0044710D" w:rsidRPr="00B916EC" w14:paraId="48CA52E0" w14:textId="77777777" w:rsidTr="00870CBA">
        <w:trPr>
          <w:cantSplit/>
          <w:jc w:val="center"/>
        </w:trPr>
        <w:tc>
          <w:tcPr>
            <w:tcW w:w="1340" w:type="dxa"/>
          </w:tcPr>
          <w:p w14:paraId="08D24B61" w14:textId="77777777" w:rsidR="0044710D" w:rsidRPr="00B916EC" w:rsidRDefault="0044710D" w:rsidP="00870CBA">
            <w:pPr>
              <w:pStyle w:val="TAC"/>
            </w:pPr>
            <w:r>
              <w:t>1 bit</w:t>
            </w:r>
          </w:p>
        </w:tc>
        <w:tc>
          <w:tcPr>
            <w:tcW w:w="1260" w:type="dxa"/>
          </w:tcPr>
          <w:p w14:paraId="06A28948" w14:textId="77777777" w:rsidR="0044710D" w:rsidRPr="00B916EC" w:rsidRDefault="0044710D" w:rsidP="00870CBA">
            <w:pPr>
              <w:pStyle w:val="TAC"/>
            </w:pPr>
            <w:r>
              <w:t>2 bits</w:t>
            </w:r>
          </w:p>
        </w:tc>
        <w:tc>
          <w:tcPr>
            <w:tcW w:w="1350" w:type="dxa"/>
            <w:vAlign w:val="center"/>
          </w:tcPr>
          <w:p w14:paraId="247935BF" w14:textId="77777777" w:rsidR="0044710D" w:rsidRPr="00B916EC" w:rsidRDefault="0044710D" w:rsidP="00870CBA">
            <w:pPr>
              <w:pStyle w:val="TAC"/>
            </w:pPr>
            <w:r>
              <w:t>3 bits</w:t>
            </w:r>
          </w:p>
        </w:tc>
        <w:tc>
          <w:tcPr>
            <w:tcW w:w="5671" w:type="dxa"/>
            <w:gridSpan w:val="2"/>
            <w:vAlign w:val="center"/>
          </w:tcPr>
          <w:p w14:paraId="590FA8C4" w14:textId="77777777" w:rsidR="0044710D" w:rsidRPr="00B916EC" w:rsidRDefault="0044710D" w:rsidP="00870CBA">
            <w:pPr>
              <w:pStyle w:val="TAL"/>
              <w:jc w:val="center"/>
            </w:pPr>
          </w:p>
        </w:tc>
      </w:tr>
      <w:tr w:rsidR="0044710D" w:rsidRPr="00B916EC" w14:paraId="17EA7400" w14:textId="77777777" w:rsidTr="00870CBA">
        <w:trPr>
          <w:cantSplit/>
          <w:jc w:val="center"/>
        </w:trPr>
        <w:tc>
          <w:tcPr>
            <w:tcW w:w="1340" w:type="dxa"/>
          </w:tcPr>
          <w:p w14:paraId="14DA35E4" w14:textId="77777777" w:rsidR="0044710D" w:rsidRPr="00B916EC" w:rsidRDefault="0044710D" w:rsidP="00870CBA">
            <w:pPr>
              <w:pStyle w:val="TAC"/>
            </w:pPr>
            <w:r>
              <w:t>'0'</w:t>
            </w:r>
          </w:p>
        </w:tc>
        <w:tc>
          <w:tcPr>
            <w:tcW w:w="1260" w:type="dxa"/>
          </w:tcPr>
          <w:p w14:paraId="12522F7E" w14:textId="77777777" w:rsidR="0044710D" w:rsidRPr="00B916EC" w:rsidRDefault="0044710D" w:rsidP="00870CBA">
            <w:pPr>
              <w:pStyle w:val="TAC"/>
            </w:pPr>
            <w:r>
              <w:t>'00'</w:t>
            </w:r>
          </w:p>
        </w:tc>
        <w:tc>
          <w:tcPr>
            <w:tcW w:w="1350" w:type="dxa"/>
            <w:vAlign w:val="center"/>
          </w:tcPr>
          <w:p w14:paraId="75F4A912" w14:textId="77777777" w:rsidR="0044710D" w:rsidRPr="00B916EC" w:rsidRDefault="0044710D" w:rsidP="00870CBA">
            <w:pPr>
              <w:pStyle w:val="TAC"/>
            </w:pPr>
            <w:r w:rsidRPr="00B916EC">
              <w:t>'000'</w:t>
            </w:r>
          </w:p>
        </w:tc>
        <w:tc>
          <w:tcPr>
            <w:tcW w:w="5671" w:type="dxa"/>
            <w:gridSpan w:val="2"/>
            <w:vAlign w:val="center"/>
          </w:tcPr>
          <w:p w14:paraId="46070F80" w14:textId="77777777" w:rsidR="0044710D" w:rsidRPr="00B916EC" w:rsidRDefault="0044710D" w:rsidP="00870CBA">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44710D" w:rsidRPr="00B916EC" w14:paraId="69006BCA" w14:textId="77777777" w:rsidTr="00870CBA">
        <w:trPr>
          <w:cantSplit/>
          <w:jc w:val="center"/>
        </w:trPr>
        <w:tc>
          <w:tcPr>
            <w:tcW w:w="1340" w:type="dxa"/>
          </w:tcPr>
          <w:p w14:paraId="1870D6F4" w14:textId="77777777" w:rsidR="0044710D" w:rsidRPr="00B916EC" w:rsidRDefault="0044710D" w:rsidP="00870CBA">
            <w:pPr>
              <w:pStyle w:val="TAC"/>
            </w:pPr>
            <w:r>
              <w:t>'1'</w:t>
            </w:r>
          </w:p>
        </w:tc>
        <w:tc>
          <w:tcPr>
            <w:tcW w:w="1260" w:type="dxa"/>
          </w:tcPr>
          <w:p w14:paraId="3BF315E6" w14:textId="77777777" w:rsidR="0044710D" w:rsidRPr="00B916EC" w:rsidRDefault="0044710D" w:rsidP="00870CBA">
            <w:pPr>
              <w:pStyle w:val="TAC"/>
            </w:pPr>
            <w:r>
              <w:t>'01'</w:t>
            </w:r>
          </w:p>
        </w:tc>
        <w:tc>
          <w:tcPr>
            <w:tcW w:w="1350" w:type="dxa"/>
            <w:vAlign w:val="center"/>
          </w:tcPr>
          <w:p w14:paraId="779BE86D" w14:textId="77777777" w:rsidR="0044710D" w:rsidRPr="00B916EC" w:rsidRDefault="0044710D" w:rsidP="00870CBA">
            <w:pPr>
              <w:pStyle w:val="TAC"/>
            </w:pPr>
            <w:r w:rsidRPr="00B916EC">
              <w:t>'001'</w:t>
            </w:r>
          </w:p>
        </w:tc>
        <w:tc>
          <w:tcPr>
            <w:tcW w:w="5671" w:type="dxa"/>
            <w:gridSpan w:val="2"/>
            <w:vAlign w:val="center"/>
          </w:tcPr>
          <w:p w14:paraId="33308F91" w14:textId="77777777" w:rsidR="0044710D" w:rsidRPr="00B916EC" w:rsidRDefault="0044710D" w:rsidP="00870CBA">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44710D" w:rsidRPr="00B916EC" w14:paraId="724F6690" w14:textId="77777777" w:rsidTr="00870CBA">
        <w:trPr>
          <w:cantSplit/>
          <w:jc w:val="center"/>
        </w:trPr>
        <w:tc>
          <w:tcPr>
            <w:tcW w:w="1340" w:type="dxa"/>
          </w:tcPr>
          <w:p w14:paraId="5034147A" w14:textId="77777777" w:rsidR="0044710D" w:rsidRPr="00B916EC" w:rsidRDefault="0044710D" w:rsidP="00870CBA">
            <w:pPr>
              <w:pStyle w:val="TAC"/>
            </w:pPr>
          </w:p>
        </w:tc>
        <w:tc>
          <w:tcPr>
            <w:tcW w:w="1260" w:type="dxa"/>
          </w:tcPr>
          <w:p w14:paraId="79025BF7" w14:textId="77777777" w:rsidR="0044710D" w:rsidRPr="00B916EC" w:rsidRDefault="0044710D" w:rsidP="00870CBA">
            <w:pPr>
              <w:pStyle w:val="TAC"/>
            </w:pPr>
            <w:r>
              <w:t>'10'</w:t>
            </w:r>
          </w:p>
        </w:tc>
        <w:tc>
          <w:tcPr>
            <w:tcW w:w="1350" w:type="dxa"/>
            <w:vAlign w:val="center"/>
          </w:tcPr>
          <w:p w14:paraId="6A8F1627" w14:textId="77777777" w:rsidR="0044710D" w:rsidRPr="00B916EC" w:rsidRDefault="0044710D" w:rsidP="00870CBA">
            <w:pPr>
              <w:pStyle w:val="TAC"/>
            </w:pPr>
            <w:r w:rsidRPr="00B916EC">
              <w:t>'010'</w:t>
            </w:r>
          </w:p>
        </w:tc>
        <w:tc>
          <w:tcPr>
            <w:tcW w:w="5671" w:type="dxa"/>
            <w:gridSpan w:val="2"/>
            <w:vAlign w:val="center"/>
          </w:tcPr>
          <w:p w14:paraId="0E51C717" w14:textId="77777777" w:rsidR="0044710D" w:rsidRPr="00B916EC" w:rsidRDefault="0044710D" w:rsidP="00870CBA">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44710D" w:rsidRPr="00B916EC" w14:paraId="0062C21C" w14:textId="77777777" w:rsidTr="00870CBA">
        <w:trPr>
          <w:cantSplit/>
          <w:jc w:val="center"/>
        </w:trPr>
        <w:tc>
          <w:tcPr>
            <w:tcW w:w="1340" w:type="dxa"/>
          </w:tcPr>
          <w:p w14:paraId="6B1E9EC4" w14:textId="77777777" w:rsidR="0044710D" w:rsidRPr="00B916EC" w:rsidRDefault="0044710D" w:rsidP="00870CBA">
            <w:pPr>
              <w:pStyle w:val="TAC"/>
            </w:pPr>
          </w:p>
        </w:tc>
        <w:tc>
          <w:tcPr>
            <w:tcW w:w="1260" w:type="dxa"/>
          </w:tcPr>
          <w:p w14:paraId="10BDBA2B" w14:textId="77777777" w:rsidR="0044710D" w:rsidRPr="00B916EC" w:rsidRDefault="0044710D" w:rsidP="00870CBA">
            <w:pPr>
              <w:pStyle w:val="TAC"/>
            </w:pPr>
            <w:r>
              <w:t>'11'</w:t>
            </w:r>
          </w:p>
        </w:tc>
        <w:tc>
          <w:tcPr>
            <w:tcW w:w="1350" w:type="dxa"/>
            <w:vAlign w:val="center"/>
          </w:tcPr>
          <w:p w14:paraId="599BCBED" w14:textId="77777777" w:rsidR="0044710D" w:rsidRPr="00B916EC" w:rsidRDefault="0044710D" w:rsidP="00870CBA">
            <w:pPr>
              <w:pStyle w:val="TAC"/>
            </w:pPr>
            <w:r w:rsidRPr="00B916EC">
              <w:t>'011'</w:t>
            </w:r>
          </w:p>
        </w:tc>
        <w:tc>
          <w:tcPr>
            <w:tcW w:w="5671" w:type="dxa"/>
            <w:gridSpan w:val="2"/>
            <w:vAlign w:val="center"/>
          </w:tcPr>
          <w:p w14:paraId="48EB27CD" w14:textId="77777777" w:rsidR="0044710D" w:rsidRPr="00B916EC" w:rsidRDefault="0044710D" w:rsidP="00870CBA">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068C1D17" w14:textId="77777777" w:rsidTr="00870CBA">
        <w:trPr>
          <w:cantSplit/>
          <w:jc w:val="center"/>
        </w:trPr>
        <w:tc>
          <w:tcPr>
            <w:tcW w:w="1340" w:type="dxa"/>
          </w:tcPr>
          <w:p w14:paraId="67BD6F75" w14:textId="77777777" w:rsidR="0044710D" w:rsidRPr="00B916EC" w:rsidRDefault="0044710D" w:rsidP="00870CBA">
            <w:pPr>
              <w:pStyle w:val="TAC"/>
            </w:pPr>
          </w:p>
        </w:tc>
        <w:tc>
          <w:tcPr>
            <w:tcW w:w="1260" w:type="dxa"/>
          </w:tcPr>
          <w:p w14:paraId="6969B9B0" w14:textId="77777777" w:rsidR="0044710D" w:rsidRPr="00B916EC" w:rsidRDefault="0044710D" w:rsidP="00870CBA">
            <w:pPr>
              <w:pStyle w:val="TAC"/>
            </w:pPr>
          </w:p>
        </w:tc>
        <w:tc>
          <w:tcPr>
            <w:tcW w:w="1350" w:type="dxa"/>
            <w:vAlign w:val="center"/>
          </w:tcPr>
          <w:p w14:paraId="18058987" w14:textId="77777777" w:rsidR="0044710D" w:rsidRPr="00B916EC" w:rsidRDefault="0044710D" w:rsidP="00870CBA">
            <w:pPr>
              <w:pStyle w:val="TAC"/>
            </w:pPr>
            <w:r w:rsidRPr="00B916EC">
              <w:t>'100'</w:t>
            </w:r>
          </w:p>
        </w:tc>
        <w:tc>
          <w:tcPr>
            <w:tcW w:w="5671" w:type="dxa"/>
            <w:gridSpan w:val="2"/>
            <w:vAlign w:val="center"/>
          </w:tcPr>
          <w:p w14:paraId="2779CBCC" w14:textId="77777777" w:rsidR="0044710D" w:rsidRPr="00B916EC" w:rsidRDefault="0044710D" w:rsidP="00870CBA">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6EEDD247" w14:textId="77777777" w:rsidTr="00870CBA">
        <w:trPr>
          <w:cantSplit/>
          <w:jc w:val="center"/>
        </w:trPr>
        <w:tc>
          <w:tcPr>
            <w:tcW w:w="1340" w:type="dxa"/>
          </w:tcPr>
          <w:p w14:paraId="4844B5E0" w14:textId="77777777" w:rsidR="0044710D" w:rsidRPr="00B916EC" w:rsidRDefault="0044710D" w:rsidP="00870CBA">
            <w:pPr>
              <w:pStyle w:val="TAC"/>
            </w:pPr>
          </w:p>
        </w:tc>
        <w:tc>
          <w:tcPr>
            <w:tcW w:w="1260" w:type="dxa"/>
          </w:tcPr>
          <w:p w14:paraId="0F0226E6" w14:textId="77777777" w:rsidR="0044710D" w:rsidRPr="00B916EC" w:rsidRDefault="0044710D" w:rsidP="00870CBA">
            <w:pPr>
              <w:pStyle w:val="TAC"/>
            </w:pPr>
          </w:p>
        </w:tc>
        <w:tc>
          <w:tcPr>
            <w:tcW w:w="1350" w:type="dxa"/>
            <w:vAlign w:val="center"/>
          </w:tcPr>
          <w:p w14:paraId="609AF4D5" w14:textId="77777777" w:rsidR="0044710D" w:rsidRPr="00B916EC" w:rsidRDefault="0044710D" w:rsidP="00870CBA">
            <w:pPr>
              <w:pStyle w:val="TAC"/>
            </w:pPr>
            <w:r w:rsidRPr="00B916EC">
              <w:t>'101'</w:t>
            </w:r>
          </w:p>
        </w:tc>
        <w:tc>
          <w:tcPr>
            <w:tcW w:w="5671" w:type="dxa"/>
            <w:gridSpan w:val="2"/>
            <w:vAlign w:val="center"/>
          </w:tcPr>
          <w:p w14:paraId="33AF80D2" w14:textId="77777777" w:rsidR="0044710D" w:rsidRPr="00B916EC" w:rsidRDefault="0044710D" w:rsidP="00870CBA">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7A123F5D" w14:textId="77777777" w:rsidTr="00870CBA">
        <w:trPr>
          <w:cantSplit/>
          <w:jc w:val="center"/>
        </w:trPr>
        <w:tc>
          <w:tcPr>
            <w:tcW w:w="1340" w:type="dxa"/>
          </w:tcPr>
          <w:p w14:paraId="34A8CD67" w14:textId="77777777" w:rsidR="0044710D" w:rsidRPr="00B916EC" w:rsidRDefault="0044710D" w:rsidP="00870CBA">
            <w:pPr>
              <w:pStyle w:val="TAC"/>
            </w:pPr>
          </w:p>
        </w:tc>
        <w:tc>
          <w:tcPr>
            <w:tcW w:w="1260" w:type="dxa"/>
          </w:tcPr>
          <w:p w14:paraId="4ADCB991" w14:textId="77777777" w:rsidR="0044710D" w:rsidRPr="00B916EC" w:rsidRDefault="0044710D" w:rsidP="00870CBA">
            <w:pPr>
              <w:pStyle w:val="TAC"/>
            </w:pPr>
          </w:p>
        </w:tc>
        <w:tc>
          <w:tcPr>
            <w:tcW w:w="1350" w:type="dxa"/>
            <w:vAlign w:val="center"/>
          </w:tcPr>
          <w:p w14:paraId="10C7BEA7" w14:textId="77777777" w:rsidR="0044710D" w:rsidRPr="00B916EC" w:rsidRDefault="0044710D" w:rsidP="00870CBA">
            <w:pPr>
              <w:pStyle w:val="TAC"/>
            </w:pPr>
            <w:r w:rsidRPr="00B916EC">
              <w:t>'110'</w:t>
            </w:r>
          </w:p>
        </w:tc>
        <w:tc>
          <w:tcPr>
            <w:tcW w:w="5671" w:type="dxa"/>
            <w:gridSpan w:val="2"/>
            <w:vAlign w:val="center"/>
          </w:tcPr>
          <w:p w14:paraId="59E9D160" w14:textId="77777777" w:rsidR="0044710D" w:rsidRPr="00B916EC" w:rsidRDefault="0044710D" w:rsidP="00870CBA">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46EECF96" w14:textId="77777777" w:rsidTr="00870CBA">
        <w:trPr>
          <w:cantSplit/>
          <w:jc w:val="center"/>
        </w:trPr>
        <w:tc>
          <w:tcPr>
            <w:tcW w:w="1340" w:type="dxa"/>
          </w:tcPr>
          <w:p w14:paraId="2915DDC7" w14:textId="77777777" w:rsidR="0044710D" w:rsidRPr="00B916EC" w:rsidRDefault="0044710D" w:rsidP="00870CBA">
            <w:pPr>
              <w:pStyle w:val="TAC"/>
            </w:pPr>
          </w:p>
        </w:tc>
        <w:tc>
          <w:tcPr>
            <w:tcW w:w="1260" w:type="dxa"/>
          </w:tcPr>
          <w:p w14:paraId="46E9F309" w14:textId="77777777" w:rsidR="0044710D" w:rsidRPr="00B916EC" w:rsidRDefault="0044710D" w:rsidP="00870CBA">
            <w:pPr>
              <w:pStyle w:val="TAC"/>
            </w:pPr>
          </w:p>
        </w:tc>
        <w:tc>
          <w:tcPr>
            <w:tcW w:w="1350" w:type="dxa"/>
            <w:vAlign w:val="center"/>
          </w:tcPr>
          <w:p w14:paraId="181D6EA6" w14:textId="77777777" w:rsidR="0044710D" w:rsidRPr="00B916EC" w:rsidRDefault="0044710D" w:rsidP="00870CBA">
            <w:pPr>
              <w:pStyle w:val="TAC"/>
            </w:pPr>
            <w:r w:rsidRPr="00B916EC">
              <w:t>'111'</w:t>
            </w:r>
          </w:p>
        </w:tc>
        <w:tc>
          <w:tcPr>
            <w:tcW w:w="5671" w:type="dxa"/>
            <w:gridSpan w:val="2"/>
            <w:vAlign w:val="center"/>
          </w:tcPr>
          <w:p w14:paraId="3C2A89A2" w14:textId="77777777" w:rsidR="0044710D" w:rsidRPr="00B916EC" w:rsidRDefault="0044710D" w:rsidP="00870CBA">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529E8F1F" w14:textId="77777777" w:rsidR="0044710D" w:rsidRPr="003A061C" w:rsidRDefault="0044710D" w:rsidP="0044710D"/>
    <w:p w14:paraId="27E58C1A" w14:textId="7CB8B530" w:rsidR="0044710D" w:rsidRDefault="0044710D" w:rsidP="0044710D">
      <w:pPr>
        <w:rPr>
          <w:lang w:val="en-US"/>
        </w:rPr>
      </w:pPr>
      <w:r>
        <w:rPr>
          <w:lang w:val="en-US"/>
        </w:rPr>
        <w:t xml:space="preserve">If a UE 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Pr>
          <w:noProof/>
          <w:position w:val="-12"/>
          <w:lang w:val="en-US"/>
        </w:rPr>
        <w:drawing>
          <wp:inline distT="0" distB="0" distL="0" distR="0" wp14:anchorId="63D1F43E" wp14:editId="5AC618F7">
            <wp:extent cx="1647825" cy="236220"/>
            <wp:effectExtent l="0" t="0" r="9525"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1647825" cy="236220"/>
                    </a:xfrm>
                    <a:prstGeom prst="rect">
                      <a:avLst/>
                    </a:prstGeom>
                    <a:noFill/>
                    <a:ln>
                      <a:noFill/>
                    </a:ln>
                  </pic:spPr>
                </pic:pic>
              </a:graphicData>
            </a:graphic>
          </wp:inline>
        </w:drawing>
      </w:r>
      <w:r>
        <w:t xml:space="preserve"> from the beginning of a first symbol of the first resource for PUCCH transmission in the slot where, </w:t>
      </w:r>
      <m:oMath>
        <m:r>
          <w:rPr>
            <w:rFonts w:ascii="Cambria Math"/>
          </w:rPr>
          <m:t>κ</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t xml:space="preserve"> are defined in clause 4.1 of [4, TS 38.211] and </w:t>
      </w:r>
      <w:r>
        <w:rPr>
          <w:noProof/>
          <w:position w:val="-10"/>
          <w:lang w:val="en-US"/>
        </w:rPr>
        <w:drawing>
          <wp:inline distT="0" distB="0" distL="0" distR="0" wp14:anchorId="0893EAAF" wp14:editId="49A69FA0">
            <wp:extent cx="180975" cy="180975"/>
            <wp:effectExtent l="0" t="0" r="9525" b="9525"/>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configuration among</w:t>
      </w:r>
      <w:r w:rsidRPr="00FF3E67">
        <w:rPr>
          <w:lang w:val="en-AU"/>
        </w:rPr>
        <w:t xml:space="preserve"> the </w:t>
      </w:r>
      <w:r>
        <w:rPr>
          <w:lang w:val="en-AU"/>
        </w:rPr>
        <w:t>SCS</w:t>
      </w:r>
      <w:r w:rsidRPr="00FF3E67">
        <w:rPr>
          <w:lang w:val="en-AU"/>
        </w:rPr>
        <w:t xml:space="preserve"> </w:t>
      </w:r>
      <w:r>
        <w:rPr>
          <w:lang w:val="en-AU"/>
        </w:rPr>
        <w:t xml:space="preserve">configurations of the </w:t>
      </w:r>
      <w:r w:rsidRPr="00FF3E67">
        <w:rPr>
          <w:lang w:val="en-AU"/>
        </w:rPr>
        <w:t>PDCCH</w:t>
      </w:r>
      <w:r>
        <w:rPr>
          <w:lang w:val="en-AU"/>
        </w:rPr>
        <w:t xml:space="preserve">s providing the DCI formats </w:t>
      </w:r>
      <w:r w:rsidRPr="00FF3E67">
        <w:rPr>
          <w:lang w:val="en-AU"/>
        </w:rPr>
        <w:t xml:space="preserve">and the </w:t>
      </w:r>
      <w:r>
        <w:rPr>
          <w:lang w:val="en-AU"/>
        </w:rPr>
        <w:t>SCS</w:t>
      </w:r>
      <w:r w:rsidRPr="00FF3E67">
        <w:rPr>
          <w:lang w:val="en-AU"/>
        </w:rPr>
        <w:t xml:space="preserve"> </w:t>
      </w:r>
      <w:r>
        <w:rPr>
          <w:lang w:val="en-AU"/>
        </w:rPr>
        <w:t>configuration of the</w:t>
      </w:r>
      <w:r w:rsidRPr="00FF3E67">
        <w:rPr>
          <w:lang w:val="en-AU"/>
        </w:rPr>
        <w:t xml:space="preserve"> PUCCH</w:t>
      </w:r>
      <w:r>
        <w:t>. If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sidRPr="00F227EE">
        <w:rPr>
          <w:color w:val="000000" w:themeColor="text1"/>
          <w:lang w:eastAsia="ko-KR"/>
        </w:rPr>
        <w:t>for the serving cell with the second DCI format</w:t>
      </w:r>
      <w:r>
        <w:rPr>
          <w:color w:val="000000" w:themeColor="text1"/>
          <w:lang w:eastAsia="ko-KR"/>
        </w:rPr>
        <w:t xml:space="preserve"> and</w:t>
      </w:r>
      <w:r w:rsidRPr="001B280F">
        <w:rPr>
          <w:color w:val="000000" w:themeColor="text1"/>
          <w:lang w:eastAsia="ko-KR"/>
        </w:rPr>
        <w:t xml:space="preserve"> </w:t>
      </w:r>
      <w:r>
        <w:rPr>
          <w:color w:val="000000" w:themeColor="text1"/>
          <w:lang w:eastAsia="ko-KR"/>
        </w:rPr>
        <w:t xml:space="preserve">for </w:t>
      </w:r>
      <w:r w:rsidRPr="001B280F">
        <w:rPr>
          <w:color w:val="000000" w:themeColor="text1"/>
          <w:lang w:eastAsia="ko-KR"/>
        </w:rPr>
        <w:t xml:space="preserve">all serving cells </w:t>
      </w:r>
      <w:r w:rsidRPr="00B7030D">
        <w:rPr>
          <w:color w:val="000000" w:themeColor="text1"/>
          <w:lang w:eastAsia="ko-KR"/>
        </w:rPr>
        <w:t>with corresponding HARQ-ACK information multiplexed in the PUCCH transmission in the slot</w:t>
      </w:r>
      <w:r w:rsidRPr="00B7030D">
        <w:t>,</w:t>
      </w:r>
      <w:r>
        <w:rPr>
          <w:noProof/>
          <w:position w:val="-10"/>
          <w:lang w:val="en-US"/>
        </w:rPr>
        <w:drawing>
          <wp:inline distT="0" distB="0" distL="0" distR="0" wp14:anchorId="2D9EEE3A" wp14:editId="65EE238A">
            <wp:extent cx="351790" cy="180975"/>
            <wp:effectExtent l="0" t="0" r="0" b="9525"/>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for </w:t>
      </w:r>
      <w:r>
        <w:rPr>
          <w:noProof/>
          <w:position w:val="-10"/>
          <w:lang w:val="en-US"/>
        </w:rPr>
        <w:drawing>
          <wp:inline distT="0" distB="0" distL="0" distR="0" wp14:anchorId="4525F8D1" wp14:editId="2CB49994">
            <wp:extent cx="351790" cy="180975"/>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w:t>
      </w:r>
      <w:r>
        <w:rPr>
          <w:noProof/>
          <w:position w:val="-10"/>
          <w:lang w:val="en-US"/>
        </w:rPr>
        <w:drawing>
          <wp:inline distT="0" distB="0" distL="0" distR="0" wp14:anchorId="5CC74A48" wp14:editId="277257EC">
            <wp:extent cx="462280" cy="180975"/>
            <wp:effectExtent l="0" t="0" r="0" b="9525"/>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1B280F">
        <w:t xml:space="preserve"> for </w:t>
      </w:r>
      <w:r>
        <w:rPr>
          <w:noProof/>
          <w:position w:val="-10"/>
          <w:lang w:val="en-US"/>
        </w:rPr>
        <w:drawing>
          <wp:inline distT="0" distB="0" distL="0" distR="0" wp14:anchorId="64799C9F" wp14:editId="1D77C966">
            <wp:extent cx="351790" cy="180975"/>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w:t>
      </w:r>
      <w:r>
        <w:rPr>
          <w:noProof/>
          <w:position w:val="-10"/>
          <w:lang w:val="en-US"/>
        </w:rPr>
        <w:drawing>
          <wp:inline distT="0" distB="0" distL="0" distR="0" wp14:anchorId="287A7241" wp14:editId="145B1035">
            <wp:extent cx="351790" cy="180975"/>
            <wp:effectExtent l="0" t="0" r="0" b="9525"/>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for </w:t>
      </w:r>
      <w:r>
        <w:rPr>
          <w:noProof/>
          <w:position w:val="-10"/>
          <w:lang w:val="en-US"/>
        </w:rPr>
        <w:drawing>
          <wp:inline distT="0" distB="0" distL="0" distR="0" wp14:anchorId="7C7DF011" wp14:editId="00607080">
            <wp:extent cx="351790" cy="18097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otherwise</w:t>
      </w:r>
      <w:r>
        <w:t xml:space="preserve"> </w:t>
      </w:r>
      <w:r>
        <w:rPr>
          <w:rFonts w:eastAsia="DengXian"/>
          <w:lang w:eastAsia="zh-CN"/>
        </w:rPr>
        <w:t xml:space="preserve">, </w:t>
      </w:r>
      <w:r>
        <w:rPr>
          <w:noProof/>
          <w:position w:val="-10"/>
          <w:lang w:val="en-US"/>
        </w:rPr>
        <w:drawing>
          <wp:inline distT="0" distB="0" distL="0" distR="0" wp14:anchorId="066FAED2" wp14:editId="6B6BA2B4">
            <wp:extent cx="356870" cy="180975"/>
            <wp:effectExtent l="0" t="0" r="5080" b="9525"/>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05925E79" wp14:editId="0667F64E">
            <wp:extent cx="356870" cy="180975"/>
            <wp:effectExtent l="0" t="0" r="508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lang w:val="en-US"/>
        </w:rPr>
        <w:drawing>
          <wp:inline distT="0" distB="0" distL="0" distR="0" wp14:anchorId="5B3EF390" wp14:editId="438DF69D">
            <wp:extent cx="462280" cy="180975"/>
            <wp:effectExtent l="0" t="0" r="0" b="9525"/>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1912D094" wp14:editId="6FF49042">
            <wp:extent cx="356870" cy="180975"/>
            <wp:effectExtent l="0" t="0" r="508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lang w:val="en-US"/>
        </w:rPr>
        <w:drawing>
          <wp:inline distT="0" distB="0" distL="0" distR="0" wp14:anchorId="01D87B83" wp14:editId="0CE06B7D">
            <wp:extent cx="462280" cy="180975"/>
            <wp:effectExtent l="0" t="0" r="0" b="9525"/>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6906F77A" wp14:editId="29C5391C">
            <wp:extent cx="356870" cy="180975"/>
            <wp:effectExtent l="0" t="0" r="508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lang w:val="en-US"/>
        </w:rPr>
        <w:drawing>
          <wp:inline distT="0" distB="0" distL="0" distR="0" wp14:anchorId="4B50E794" wp14:editId="650DFE02">
            <wp:extent cx="462280" cy="180975"/>
            <wp:effectExtent l="0" t="0" r="0" b="9525"/>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79D0E497" wp14:editId="4957BCCD">
            <wp:extent cx="356870" cy="180975"/>
            <wp:effectExtent l="0" t="0" r="508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p>
    <w:p w14:paraId="2C3C943E" w14:textId="77777777" w:rsidR="0044710D" w:rsidRPr="00B916EC" w:rsidRDefault="0044710D" w:rsidP="0044710D">
      <w:r w:rsidRPr="00B916EC">
        <w:rPr>
          <w:lang w:val="en-US"/>
        </w:rPr>
        <w:t xml:space="preserve">If a UE </w:t>
      </w:r>
      <w:r w:rsidRPr="00696CF8">
        <w:rPr>
          <w:iCs/>
        </w:rPr>
        <w:t xml:space="preserve">is </w:t>
      </w:r>
      <w:r>
        <w:rPr>
          <w:iCs/>
        </w:rPr>
        <w:t xml:space="preserve">not </w:t>
      </w:r>
      <w:r w:rsidRPr="00696CF8">
        <w:rPr>
          <w:iCs/>
        </w:rPr>
        <w:t xml:space="preserve">provided </w:t>
      </w:r>
      <w:r w:rsidRPr="00841E4E">
        <w:rPr>
          <w:rFonts w:eastAsia="Gulim"/>
          <w:i/>
          <w:iCs/>
        </w:rPr>
        <w:t>SPS-PUCCH-AN-List</w:t>
      </w:r>
      <w:r w:rsidRPr="00696CF8">
        <w:rPr>
          <w:iCs/>
        </w:rPr>
        <w:t xml:space="preserve"> and </w:t>
      </w:r>
      <w:r>
        <w:rPr>
          <w:lang w:val="en-US"/>
        </w:rPr>
        <w:t xml:space="preserve">transmits </w:t>
      </w:r>
      <w:r w:rsidRPr="00B916EC">
        <w:rPr>
          <w:lang w:val="en-US"/>
        </w:rPr>
        <w:t xml:space="preserve">HARQ-ACK </w:t>
      </w:r>
      <w:r>
        <w:rPr>
          <w:lang w:val="en-US"/>
        </w:rPr>
        <w:t>information corresponding only to</w:t>
      </w:r>
      <w:r w:rsidRPr="00B916EC">
        <w:rPr>
          <w:lang w:val="en-US"/>
        </w:rPr>
        <w:t xml:space="preserve"> </w:t>
      </w:r>
      <w:r w:rsidRPr="00B916EC">
        <w:t>a PDSCH</w:t>
      </w:r>
      <w:r w:rsidRPr="001D40E2">
        <w:t xml:space="preserve"> </w:t>
      </w:r>
      <w:r>
        <w:t>reception</w:t>
      </w:r>
      <w:r w:rsidRPr="00B916EC">
        <w:t xml:space="preserve"> </w:t>
      </w:r>
      <w:r w:rsidRPr="00B916EC">
        <w:rPr>
          <w:rFonts w:hint="eastAsia"/>
          <w:lang w:eastAsia="zh-CN"/>
        </w:rPr>
        <w:t>without</w:t>
      </w:r>
      <w:r w:rsidRPr="00B916EC">
        <w:t xml:space="preserve"> a corresponding PDCCH, a PUCCH resource for corresponding </w:t>
      </w:r>
      <w:r>
        <w:t xml:space="preserve">PUCCH transmission with </w:t>
      </w:r>
      <w:r w:rsidRPr="00B916EC">
        <w:t>HARQ-ACK</w:t>
      </w:r>
      <w:r>
        <w:t xml:space="preserve"> information</w:t>
      </w:r>
      <w:r w:rsidRPr="00B916EC">
        <w:t xml:space="preserve"> is provided by </w:t>
      </w:r>
      <w:r w:rsidRPr="00B916EC">
        <w:rPr>
          <w:i/>
        </w:rPr>
        <w:t>n1PUCCH-AN</w:t>
      </w:r>
      <w:r w:rsidRPr="00B916EC">
        <w:t>.</w:t>
      </w:r>
    </w:p>
    <w:p w14:paraId="2B0FDD59" w14:textId="3CA9FFD0" w:rsidR="0044710D" w:rsidRPr="00B916EC" w:rsidRDefault="0044710D" w:rsidP="0044710D">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Pr>
          <w:noProof/>
          <w:position w:val="-10"/>
          <w:lang w:val="en-US"/>
        </w:rPr>
        <w:drawing>
          <wp:inline distT="0" distB="0" distL="0" distR="0" wp14:anchorId="5DDE6E2A" wp14:editId="7E131217">
            <wp:extent cx="180975" cy="205740"/>
            <wp:effectExtent l="0" t="0" r="9525" b="381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43290C">
        <w:t xml:space="preserve"> and</w:t>
      </w:r>
      <w:r w:rsidRPr="00B916EC">
        <w:rPr>
          <w:lang w:val="en-US"/>
        </w:rPr>
        <w:t xml:space="preserve"> </w:t>
      </w:r>
      <w:r>
        <w:rPr>
          <w:noProof/>
          <w:position w:val="-10"/>
          <w:lang w:val="en-US"/>
        </w:rPr>
        <w:drawing>
          <wp:inline distT="0" distB="0" distL="0" distR="0" wp14:anchorId="39351E18" wp14:editId="2A562738">
            <wp:extent cx="191135" cy="205740"/>
            <wp:effectExtent l="0" t="0" r="0" b="381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191135" cy="205740"/>
                    </a:xfrm>
                    <a:prstGeom prst="rect">
                      <a:avLst/>
                    </a:prstGeom>
                    <a:noFill/>
                    <a:ln>
                      <a:noFill/>
                    </a:ln>
                  </pic:spPr>
                </pic:pic>
              </a:graphicData>
            </a:graphic>
          </wp:inline>
        </w:drawing>
      </w:r>
      <w:r w:rsidRPr="00B916EC">
        <w:t xml:space="preserve"> for computing a value of cyclic shift </w:t>
      </w:r>
      <w:r>
        <w:rPr>
          <w:noProof/>
          <w:position w:val="-6"/>
          <w:lang w:val="en-US"/>
        </w:rPr>
        <w:drawing>
          <wp:inline distT="0" distB="0" distL="0" distR="0" wp14:anchorId="45D05A95" wp14:editId="1126FE96">
            <wp:extent cx="180975" cy="155575"/>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B916EC">
        <w:t xml:space="preserve"> [4, TS 38.211] where </w:t>
      </w:r>
      <w:r>
        <w:rPr>
          <w:noProof/>
          <w:position w:val="-10"/>
          <w:lang w:val="en-US"/>
        </w:rPr>
        <w:drawing>
          <wp:inline distT="0" distB="0" distL="0" distR="0" wp14:anchorId="652FD421" wp14:editId="4EDEC78B">
            <wp:extent cx="180975" cy="205740"/>
            <wp:effectExtent l="0" t="0" r="9525" b="381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t xml:space="preserve"> or</w:t>
      </w:r>
      <w:r w:rsidRPr="00B916EC">
        <w:t xml:space="preserve">, </w:t>
      </w:r>
      <w:r>
        <w:t xml:space="preserve">if </w:t>
      </w:r>
      <w:r>
        <w:rPr>
          <w:i/>
          <w:lang w:val="en-US"/>
        </w:rPr>
        <w:t>initialCyclicShift</w:t>
      </w:r>
      <w:r w:rsidRPr="00376D4F">
        <w:t xml:space="preserve"> is </w:t>
      </w:r>
      <w:r>
        <w:t xml:space="preserve">not </w:t>
      </w:r>
      <w:r w:rsidRPr="00376D4F">
        <w:t>provided</w:t>
      </w:r>
      <w:r>
        <w:t>,</w:t>
      </w:r>
      <w:r w:rsidRPr="00376D4F">
        <w:t xml:space="preserve"> by the initi</w:t>
      </w:r>
      <w:r>
        <w:t>al cyclic shift index as described in Clause 9.2.1</w:t>
      </w:r>
      <w:r w:rsidRPr="00376D4F">
        <w:t xml:space="preserve"> </w:t>
      </w:r>
      <w:r w:rsidRPr="00B916EC">
        <w:t xml:space="preserve">and </w:t>
      </w:r>
      <w:r>
        <w:rPr>
          <w:noProof/>
          <w:position w:val="-10"/>
          <w:lang w:val="en-US"/>
        </w:rPr>
        <w:drawing>
          <wp:inline distT="0" distB="0" distL="0" distR="0" wp14:anchorId="76E9D332" wp14:editId="283BA359">
            <wp:extent cx="191135" cy="205740"/>
            <wp:effectExtent l="0" t="0" r="0" b="381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191135" cy="205740"/>
                    </a:xfrm>
                    <a:prstGeom prst="rect">
                      <a:avLst/>
                    </a:prstGeom>
                    <a:noFill/>
                    <a:ln>
                      <a:noFill/>
                    </a:ln>
                  </pic:spPr>
                </pic:pic>
              </a:graphicData>
            </a:graphic>
          </wp:inline>
        </w:drawing>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1AAB7C78" w14:textId="77777777" w:rsidR="0044710D" w:rsidRPr="00B916EC" w:rsidRDefault="0044710D" w:rsidP="0044710D">
      <w:pPr>
        <w:pStyle w:val="TH"/>
        <w:rPr>
          <w:rFonts w:cs="Arial"/>
        </w:rPr>
      </w:pPr>
      <w:r w:rsidRPr="00B916EC">
        <w:rPr>
          <w:rFonts w:cs="Arial"/>
        </w:rPr>
        <w:t>Table 9.2.</w:t>
      </w:r>
      <w:r>
        <w:rPr>
          <w:rFonts w:cs="Arial"/>
        </w:rPr>
        <w:t>3</w:t>
      </w:r>
      <w:r w:rsidRPr="00B916EC">
        <w:rPr>
          <w:rFonts w:cs="Arial"/>
        </w:rPr>
        <w:t>-3: Mapping of values for one HARQ-ACK</w:t>
      </w:r>
      <w:r>
        <w:t xml:space="preserve"> information</w:t>
      </w:r>
      <w:r w:rsidRPr="00B916EC">
        <w:rPr>
          <w:rFonts w:cs="Arial"/>
        </w:rPr>
        <w:t xml:space="preserve"> bit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4710D" w:rsidRPr="00B916EC" w14:paraId="6337F3DB" w14:textId="77777777" w:rsidTr="00870CBA">
        <w:trPr>
          <w:cantSplit/>
          <w:jc w:val="center"/>
        </w:trPr>
        <w:tc>
          <w:tcPr>
            <w:tcW w:w="2107" w:type="dxa"/>
            <w:shd w:val="clear" w:color="auto" w:fill="E0E0E0"/>
            <w:vAlign w:val="center"/>
          </w:tcPr>
          <w:p w14:paraId="3FD2D8F7"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16DA5F9D"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5292C261"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p>
        </w:tc>
      </w:tr>
      <w:tr w:rsidR="0044710D" w:rsidRPr="00B916EC" w14:paraId="06657813" w14:textId="77777777" w:rsidTr="00870CBA">
        <w:trPr>
          <w:cantSplit/>
          <w:jc w:val="center"/>
        </w:trPr>
        <w:tc>
          <w:tcPr>
            <w:tcW w:w="2107" w:type="dxa"/>
            <w:vAlign w:val="center"/>
          </w:tcPr>
          <w:p w14:paraId="7492F29F" w14:textId="77777777" w:rsidR="0044710D" w:rsidRPr="00B916EC" w:rsidRDefault="0044710D" w:rsidP="00870CBA">
            <w:pPr>
              <w:pStyle w:val="TAC"/>
              <w:rPr>
                <w:b/>
              </w:rPr>
            </w:pPr>
            <w:r w:rsidRPr="00B916EC">
              <w:rPr>
                <w:b/>
              </w:rPr>
              <w:t>Sequence cyclic shift</w:t>
            </w:r>
          </w:p>
        </w:tc>
        <w:tc>
          <w:tcPr>
            <w:tcW w:w="1313" w:type="dxa"/>
            <w:vAlign w:val="center"/>
          </w:tcPr>
          <w:p w14:paraId="4472A457" w14:textId="46376995" w:rsidR="0044710D" w:rsidRPr="00B916EC" w:rsidRDefault="0044710D" w:rsidP="00870CBA">
            <w:pPr>
              <w:pStyle w:val="TAL"/>
              <w:jc w:val="center"/>
            </w:pPr>
            <w:r>
              <w:rPr>
                <w:noProof/>
                <w:position w:val="-10"/>
                <w:lang w:val="en-US"/>
              </w:rPr>
              <w:drawing>
                <wp:inline distT="0" distB="0" distL="0" distR="0" wp14:anchorId="035823DF" wp14:editId="27F03BEB">
                  <wp:extent cx="462280" cy="180975"/>
                  <wp:effectExtent l="0" t="0" r="0" b="9525"/>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325" w:type="dxa"/>
          </w:tcPr>
          <w:p w14:paraId="7D176AB4" w14:textId="33D3DDAA" w:rsidR="0044710D" w:rsidRPr="00B916EC" w:rsidRDefault="0044710D" w:rsidP="00870CBA">
            <w:pPr>
              <w:pStyle w:val="TAL"/>
              <w:jc w:val="center"/>
            </w:pPr>
            <w:r>
              <w:rPr>
                <w:noProof/>
                <w:position w:val="-10"/>
                <w:lang w:val="en-US"/>
              </w:rPr>
              <w:drawing>
                <wp:inline distT="0" distB="0" distL="0" distR="0" wp14:anchorId="6764DB7B" wp14:editId="149BB0A1">
                  <wp:extent cx="462280" cy="180975"/>
                  <wp:effectExtent l="0" t="0" r="0" b="9525"/>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7DBC2DF7" w14:textId="77777777" w:rsidR="0044710D" w:rsidRPr="00B916EC" w:rsidRDefault="0044710D" w:rsidP="0044710D">
      <w:pPr>
        <w:pStyle w:val="B1"/>
        <w:overflowPunct w:val="0"/>
        <w:autoSpaceDE w:val="0"/>
        <w:autoSpaceDN w:val="0"/>
        <w:adjustRightInd w:val="0"/>
        <w:ind w:left="0" w:firstLine="0"/>
        <w:textAlignment w:val="baseline"/>
        <w:rPr>
          <w:lang w:val="en-US"/>
        </w:rPr>
      </w:pPr>
    </w:p>
    <w:p w14:paraId="373C5E5B" w14:textId="77777777" w:rsidR="0044710D" w:rsidRPr="00B916EC" w:rsidRDefault="0044710D" w:rsidP="0044710D">
      <w:pPr>
        <w:pStyle w:val="TH"/>
        <w:rPr>
          <w:rFonts w:cs="Arial"/>
        </w:rPr>
      </w:pPr>
      <w:r w:rsidRPr="00B916EC">
        <w:rPr>
          <w:rFonts w:cs="Arial"/>
        </w:rPr>
        <w:lastRenderedPageBreak/>
        <w:t>Table 9.2.</w:t>
      </w:r>
      <w:r>
        <w:rPr>
          <w:rFonts w:cs="Arial"/>
        </w:rPr>
        <w:t>3</w:t>
      </w:r>
      <w:r w:rsidRPr="00B916EC">
        <w:rPr>
          <w:rFonts w:cs="Arial"/>
        </w:rPr>
        <w:t>-4: Mapping of values for two HARQ-ACK</w:t>
      </w:r>
      <w:r>
        <w:t xml:space="preserve"> information</w:t>
      </w:r>
      <w:r w:rsidRPr="00B916EC">
        <w:rPr>
          <w:rFonts w:cs="Arial"/>
        </w:rPr>
        <w:t xml:space="preserve"> bits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4710D" w:rsidRPr="00B916EC" w14:paraId="7A055E17" w14:textId="77777777" w:rsidTr="00870CBA">
        <w:trPr>
          <w:cantSplit/>
          <w:jc w:val="center"/>
        </w:trPr>
        <w:tc>
          <w:tcPr>
            <w:tcW w:w="2102" w:type="dxa"/>
            <w:shd w:val="clear" w:color="auto" w:fill="E0E0E0"/>
            <w:vAlign w:val="center"/>
          </w:tcPr>
          <w:p w14:paraId="21FCAC31"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566933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0}</w:t>
            </w:r>
          </w:p>
        </w:tc>
        <w:tc>
          <w:tcPr>
            <w:tcW w:w="1620" w:type="dxa"/>
            <w:shd w:val="clear" w:color="auto" w:fill="E0E0E0"/>
          </w:tcPr>
          <w:p w14:paraId="7B298BE6"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1}</w:t>
            </w:r>
          </w:p>
        </w:tc>
        <w:tc>
          <w:tcPr>
            <w:tcW w:w="1710" w:type="dxa"/>
            <w:shd w:val="clear" w:color="auto" w:fill="E0E0E0"/>
            <w:vAlign w:val="center"/>
          </w:tcPr>
          <w:p w14:paraId="03E8F35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1}</w:t>
            </w:r>
          </w:p>
        </w:tc>
        <w:tc>
          <w:tcPr>
            <w:tcW w:w="1620" w:type="dxa"/>
            <w:shd w:val="clear" w:color="auto" w:fill="E0E0E0"/>
          </w:tcPr>
          <w:p w14:paraId="1ACB082D"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0}</w:t>
            </w:r>
          </w:p>
        </w:tc>
      </w:tr>
      <w:tr w:rsidR="0044710D" w:rsidRPr="00B916EC" w14:paraId="2C32DE07" w14:textId="77777777" w:rsidTr="00870CBA">
        <w:trPr>
          <w:cantSplit/>
          <w:jc w:val="center"/>
        </w:trPr>
        <w:tc>
          <w:tcPr>
            <w:tcW w:w="2102" w:type="dxa"/>
            <w:vAlign w:val="center"/>
          </w:tcPr>
          <w:p w14:paraId="3AF79DF4" w14:textId="77777777" w:rsidR="0044710D" w:rsidRPr="00B916EC" w:rsidRDefault="0044710D" w:rsidP="00870CBA">
            <w:pPr>
              <w:pStyle w:val="TAC"/>
              <w:rPr>
                <w:b/>
              </w:rPr>
            </w:pPr>
            <w:r w:rsidRPr="00B916EC">
              <w:rPr>
                <w:b/>
              </w:rPr>
              <w:t>Sequence cyclic shift</w:t>
            </w:r>
          </w:p>
        </w:tc>
        <w:tc>
          <w:tcPr>
            <w:tcW w:w="1752" w:type="dxa"/>
            <w:vAlign w:val="center"/>
          </w:tcPr>
          <w:p w14:paraId="48736E62" w14:textId="358A0635" w:rsidR="0044710D" w:rsidRPr="00B916EC" w:rsidRDefault="0044710D" w:rsidP="00870CBA">
            <w:pPr>
              <w:pStyle w:val="TAL"/>
              <w:jc w:val="center"/>
            </w:pPr>
            <w:r>
              <w:rPr>
                <w:noProof/>
                <w:position w:val="-10"/>
                <w:lang w:val="en-US"/>
              </w:rPr>
              <w:drawing>
                <wp:inline distT="0" distB="0" distL="0" distR="0" wp14:anchorId="2344E3BD" wp14:editId="15B0AA82">
                  <wp:extent cx="462280" cy="180975"/>
                  <wp:effectExtent l="0" t="0" r="0" b="9525"/>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0F5E9027" w14:textId="7AE8DE57" w:rsidR="0044710D" w:rsidRPr="00B916EC" w:rsidRDefault="0044710D" w:rsidP="00870CBA">
            <w:pPr>
              <w:pStyle w:val="TAL"/>
              <w:jc w:val="center"/>
            </w:pPr>
            <w:r>
              <w:rPr>
                <w:noProof/>
                <w:position w:val="-10"/>
                <w:lang w:val="en-US"/>
              </w:rPr>
              <w:drawing>
                <wp:inline distT="0" distB="0" distL="0" distR="0" wp14:anchorId="24E18C46" wp14:editId="6BE2E7F0">
                  <wp:extent cx="462280" cy="180975"/>
                  <wp:effectExtent l="0" t="0" r="0" b="9525"/>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710" w:type="dxa"/>
            <w:vAlign w:val="center"/>
          </w:tcPr>
          <w:p w14:paraId="39CCE6E2" w14:textId="24444C24" w:rsidR="0044710D" w:rsidRPr="00B916EC" w:rsidRDefault="0044710D" w:rsidP="00870CBA">
            <w:pPr>
              <w:pStyle w:val="TAL"/>
              <w:jc w:val="center"/>
            </w:pPr>
            <w:r>
              <w:rPr>
                <w:noProof/>
                <w:position w:val="-10"/>
                <w:lang w:val="en-US"/>
              </w:rPr>
              <w:drawing>
                <wp:inline distT="0" distB="0" distL="0" distR="0" wp14:anchorId="7BCF1F42" wp14:editId="3886BE6E">
                  <wp:extent cx="462280" cy="180975"/>
                  <wp:effectExtent l="0" t="0" r="0" b="9525"/>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04C24738" w14:textId="794A2437" w:rsidR="0044710D" w:rsidRPr="00B916EC" w:rsidRDefault="0044710D" w:rsidP="00870CBA">
            <w:pPr>
              <w:pStyle w:val="TAL"/>
              <w:jc w:val="center"/>
            </w:pPr>
            <w:r>
              <w:rPr>
                <w:noProof/>
                <w:position w:val="-10"/>
                <w:lang w:val="en-US"/>
              </w:rPr>
              <w:drawing>
                <wp:inline distT="0" distB="0" distL="0" distR="0" wp14:anchorId="53EF3244" wp14:editId="0DEDDD29">
                  <wp:extent cx="462280" cy="180975"/>
                  <wp:effectExtent l="0" t="0" r="0" b="9525"/>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367C6C3D" w14:textId="77777777" w:rsidR="0044710D" w:rsidRPr="00B916EC" w:rsidRDefault="0044710D" w:rsidP="0044710D">
      <w:pPr>
        <w:rPr>
          <w:lang w:val="en-US"/>
        </w:rPr>
      </w:pPr>
    </w:p>
    <w:p w14:paraId="5E5134C1" w14:textId="4846B999" w:rsidR="0044710D" w:rsidRDefault="0044710D" w:rsidP="0044710D">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Pr>
          <w:noProof/>
          <w:position w:val="-10"/>
          <w:lang w:val="en-US"/>
        </w:rPr>
        <w:drawing>
          <wp:inline distT="0" distB="0" distL="0" distR="0" wp14:anchorId="1A684E52" wp14:editId="1CB4344A">
            <wp:extent cx="180975" cy="205740"/>
            <wp:effectExtent l="0" t="0" r="9525" b="381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 xml:space="preserve">1 </w:t>
      </w:r>
      <w:r>
        <w:t>or</w:t>
      </w:r>
      <w:r w:rsidRPr="00B916EC">
        <w:t xml:space="preserve">, </w:t>
      </w:r>
      <w:r>
        <w:t xml:space="preserve">if </w:t>
      </w:r>
      <w:r>
        <w:rPr>
          <w:i/>
          <w:lang w:val="en-US"/>
        </w:rPr>
        <w:t>initialCyclicShift</w:t>
      </w:r>
      <w:r w:rsidRPr="00376D4F">
        <w:t xml:space="preserve"> is </w:t>
      </w:r>
      <w:r>
        <w:t xml:space="preserve">not </w:t>
      </w:r>
      <w:r w:rsidRPr="00376D4F">
        <w:t>provided</w:t>
      </w:r>
      <w:r>
        <w:t>,</w:t>
      </w:r>
      <w:r w:rsidRPr="00376D4F">
        <w:t xml:space="preserve"> by the initi</w:t>
      </w:r>
      <w:r>
        <w:t>al cyclic shift index as described in Clause 9.2.1</w:t>
      </w:r>
      <w:r w:rsidRPr="00897416">
        <w:t>.</w:t>
      </w:r>
    </w:p>
    <w:p w14:paraId="6C61ACB9" w14:textId="68EB1355" w:rsidR="0044710D" w:rsidRDefault="0044710D" w:rsidP="0044710D">
      <w:pPr>
        <w:rPr>
          <w:lang w:val="en-US"/>
        </w:rPr>
      </w:pPr>
      <w:r w:rsidRPr="00B916EC">
        <w:rPr>
          <w:lang w:val="en-US"/>
        </w:rPr>
        <w:t>If a UE transmits</w:t>
      </w:r>
      <w:r>
        <w:rPr>
          <w:lang w:val="en-US"/>
        </w:rPr>
        <w:t xml:space="preserve"> a PUCCH with</w:t>
      </w:r>
      <w:r w:rsidRPr="00B916EC">
        <w:rPr>
          <w:lang w:val="en-US"/>
        </w:rPr>
        <w:t xml:space="preserve"> </w:t>
      </w:r>
      <w:r>
        <w:rPr>
          <w:noProof/>
          <w:position w:val="-10"/>
          <w:lang w:val="en-US"/>
        </w:rPr>
        <w:drawing>
          <wp:inline distT="0" distB="0" distL="0" distR="0" wp14:anchorId="2E915DAE" wp14:editId="2B11E781">
            <wp:extent cx="276225" cy="180975"/>
            <wp:effectExtent l="0" t="0" r="9525" b="9525"/>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Pr>
          <w:noProof/>
          <w:position w:val="-10"/>
          <w:lang w:val="en-US"/>
        </w:rPr>
        <w:drawing>
          <wp:inline distT="0" distB="0" distL="0" distR="0" wp14:anchorId="19C3B767" wp14:editId="00FDD1DA">
            <wp:extent cx="276225" cy="180975"/>
            <wp:effectExtent l="0" t="0" r="9525" b="9525"/>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bits using PUCCH format 2 or PUCCH format 3</w:t>
      </w:r>
      <w:r>
        <w:rPr>
          <w:lang w:val="en-US"/>
        </w:rPr>
        <w:t xml:space="preserve"> in a PUCCH resource that includes </w:t>
      </w:r>
      <w:r>
        <w:rPr>
          <w:noProof/>
          <w:position w:val="-10"/>
          <w:lang w:val="en-US"/>
        </w:rPr>
        <w:drawing>
          <wp:inline distT="0" distB="0" distL="0" distR="0" wp14:anchorId="045FA012" wp14:editId="24C7DD47">
            <wp:extent cx="462280" cy="236220"/>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r w:rsidRPr="00B916EC">
        <w:rPr>
          <w:lang w:val="en-US"/>
        </w:rPr>
        <w:t xml:space="preserve">, the UE determines a number of PRBs </w:t>
      </w:r>
      <w:r>
        <w:rPr>
          <w:noProof/>
          <w:position w:val="-12"/>
          <w:lang w:val="en-US"/>
        </w:rPr>
        <w:drawing>
          <wp:inline distT="0" distB="0" distL="0" distR="0" wp14:anchorId="638C881C" wp14:editId="473AA226">
            <wp:extent cx="462280" cy="236220"/>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for the PUCCH transmission to be the minimum number of PRBs, that is smaller than or equal to a number of PRBs </w:t>
      </w:r>
      <w:r>
        <w:rPr>
          <w:noProof/>
          <w:position w:val="-10"/>
          <w:lang w:val="en-US"/>
        </w:rPr>
        <w:drawing>
          <wp:inline distT="0" distB="0" distL="0" distR="0" wp14:anchorId="214E9582" wp14:editId="46253EB7">
            <wp:extent cx="462280" cy="236220"/>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Pr>
          <w:noProof/>
          <w:position w:val="-12"/>
          <w:lang w:val="en-US"/>
        </w:rPr>
        <w:drawing>
          <wp:inline distT="0" distB="0" distL="0" distR="0" wp14:anchorId="5ECA4EF4" wp14:editId="7301BBBA">
            <wp:extent cx="2466975" cy="236220"/>
            <wp:effectExtent l="0" t="0" r="9525"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466975" cy="236220"/>
                    </a:xfrm>
                    <a:prstGeom prst="rect">
                      <a:avLst/>
                    </a:prstGeom>
                    <a:noFill/>
                    <a:ln>
                      <a:noFill/>
                    </a:ln>
                  </pic:spPr>
                </pic:pic>
              </a:graphicData>
            </a:graphic>
          </wp:inline>
        </w:drawing>
      </w:r>
      <w:r w:rsidRPr="00B916EC">
        <w:rPr>
          <w:lang w:val="en-US"/>
        </w:rPr>
        <w:t xml:space="preserve"> and, if </w:t>
      </w:r>
      <w:r>
        <w:rPr>
          <w:noProof/>
          <w:position w:val="-10"/>
          <w:lang w:val="en-US"/>
        </w:rPr>
        <w:drawing>
          <wp:inline distT="0" distB="0" distL="0" distR="0" wp14:anchorId="1243BF5C" wp14:editId="22750499">
            <wp:extent cx="638175" cy="226060"/>
            <wp:effectExtent l="0" t="0" r="9525" b="254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4C10E24B" wp14:editId="6363E134">
            <wp:extent cx="2743200" cy="236220"/>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2743200" cy="236220"/>
                    </a:xfrm>
                    <a:prstGeom prst="rect">
                      <a:avLst/>
                    </a:prstGeom>
                    <a:noFill/>
                    <a:ln>
                      <a:noFill/>
                    </a:ln>
                  </pic:spPr>
                </pic:pic>
              </a:graphicData>
            </a:graphic>
          </wp:inline>
        </w:drawing>
      </w:r>
      <w:r w:rsidRPr="00B916EC">
        <w:rPr>
          <w:lang w:val="en-US"/>
        </w:rPr>
        <w:t xml:space="preserve">, where </w:t>
      </w:r>
      <w:r>
        <w:rPr>
          <w:noProof/>
          <w:position w:val="-12"/>
          <w:lang w:val="en-US"/>
        </w:rPr>
        <w:drawing>
          <wp:inline distT="0" distB="0" distL="0" distR="0" wp14:anchorId="3EC64817" wp14:editId="6D34FDBE">
            <wp:extent cx="356870" cy="25654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356870" cy="25654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57C862F6" wp14:editId="0034DEE1">
            <wp:extent cx="462280" cy="236220"/>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w:t>
      </w:r>
      <w:r>
        <w:rPr>
          <w:noProof/>
          <w:position w:val="-10"/>
          <w:lang w:val="en-US"/>
        </w:rPr>
        <w:drawing>
          <wp:inline distT="0" distB="0" distL="0" distR="0" wp14:anchorId="3D895195" wp14:editId="6CCD9D7F">
            <wp:extent cx="236220" cy="226060"/>
            <wp:effectExtent l="0" t="0" r="0" b="254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236220" cy="226060"/>
                    </a:xfrm>
                    <a:prstGeom prst="rect">
                      <a:avLst/>
                    </a:prstGeom>
                    <a:noFill/>
                    <a:ln>
                      <a:noFill/>
                    </a:ln>
                  </pic:spPr>
                </pic:pic>
              </a:graphicData>
            </a:graphic>
          </wp:inline>
        </w:drawing>
      </w:r>
      <w:r w:rsidRPr="00B916EC">
        <w:rPr>
          <w:lang w:val="en-US"/>
        </w:rPr>
        <w:t xml:space="preserve">, and </w:t>
      </w:r>
      <w:r>
        <w:rPr>
          <w:noProof/>
          <w:position w:val="-4"/>
          <w:lang w:val="en-US"/>
        </w:rPr>
        <w:drawing>
          <wp:inline distT="0" distB="0" distL="0" distR="0" wp14:anchorId="580B8F47" wp14:editId="65A4A2D6">
            <wp:extent cx="180975" cy="1555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B916EC">
        <w:rPr>
          <w:lang w:val="en-US"/>
        </w:rPr>
        <w:t xml:space="preserve"> are defined in </w:t>
      </w:r>
      <w:r>
        <w:rPr>
          <w:lang w:val="en-US"/>
        </w:rPr>
        <w:t>Clause</w:t>
      </w:r>
      <w:r w:rsidRPr="00B916EC">
        <w:rPr>
          <w:lang w:val="en-US"/>
        </w:rPr>
        <w:t xml:space="preserve"> </w:t>
      </w:r>
      <w:r>
        <w:rPr>
          <w:lang w:val="en-US"/>
        </w:rPr>
        <w:t>9.2.5.2</w:t>
      </w:r>
      <w:r w:rsidRPr="00B916EC">
        <w:rPr>
          <w:lang w:val="en-US"/>
        </w:rPr>
        <w:t xml:space="preserve">. </w:t>
      </w:r>
      <w:r w:rsidRPr="008C0CFC">
        <w:rPr>
          <w:lang w:val="en-US"/>
        </w:rPr>
        <w:t xml:space="preserve">For PUCCH format 3, if </w:t>
      </w:r>
      <w:r>
        <w:rPr>
          <w:noProof/>
          <w:position w:val="-14"/>
          <w:lang w:val="en-US"/>
        </w:rPr>
        <w:drawing>
          <wp:inline distT="0" distB="0" distL="0" distR="0" wp14:anchorId="4E8481F1" wp14:editId="65760DBB">
            <wp:extent cx="507365" cy="256540"/>
            <wp:effectExtent l="0" t="0" r="6985"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507365" cy="256540"/>
                    </a:xfrm>
                    <a:prstGeom prst="rect">
                      <a:avLst/>
                    </a:prstGeom>
                    <a:noFill/>
                    <a:ln>
                      <a:noFill/>
                    </a:ln>
                  </pic:spPr>
                </pic:pic>
              </a:graphicData>
            </a:graphic>
          </wp:inline>
        </w:drawing>
      </w:r>
      <w:r>
        <w:t xml:space="preserve"> </w:t>
      </w:r>
      <w:r w:rsidRPr="008C0CFC">
        <w:rPr>
          <w:lang w:val="en-US"/>
        </w:rPr>
        <w:t xml:space="preserve">is not equal </w:t>
      </w:r>
      <w:r>
        <w:rPr>
          <w:noProof/>
          <w:position w:val="-6"/>
          <w:lang w:val="en-US"/>
        </w:rPr>
        <w:drawing>
          <wp:inline distT="0" distB="0" distL="0" distR="0" wp14:anchorId="4C79CAA6" wp14:editId="2736D305">
            <wp:extent cx="778510" cy="205740"/>
            <wp:effectExtent l="0" t="0" r="2540" b="381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778510" cy="205740"/>
                    </a:xfrm>
                    <a:prstGeom prst="rect">
                      <a:avLst/>
                    </a:prstGeom>
                    <a:noFill/>
                    <a:ln>
                      <a:noFill/>
                    </a:ln>
                  </pic:spPr>
                </pic:pic>
              </a:graphicData>
            </a:graphic>
          </wp:inline>
        </w:drawing>
      </w:r>
      <w:r>
        <w:rPr>
          <w:lang w:val="en-US"/>
        </w:rPr>
        <w:t xml:space="preserve"> </w:t>
      </w:r>
      <w:r w:rsidRPr="008C0CFC">
        <w:rPr>
          <w:lang w:val="en-US"/>
        </w:rPr>
        <w:t xml:space="preserve">according to [4, TS 38.211], </w:t>
      </w:r>
      <w:r>
        <w:rPr>
          <w:noProof/>
          <w:position w:val="-14"/>
          <w:lang w:val="en-US"/>
        </w:rPr>
        <w:drawing>
          <wp:inline distT="0" distB="0" distL="0" distR="0" wp14:anchorId="776022CF" wp14:editId="07B3AA3B">
            <wp:extent cx="517525" cy="256540"/>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increased to the nearest allowed value of </w:t>
      </w:r>
      <w:r w:rsidRPr="008C0CFC">
        <w:rPr>
          <w:i/>
          <w:iCs/>
          <w:lang w:val="en-US"/>
        </w:rPr>
        <w:t xml:space="preserve">nrofPRBs </w:t>
      </w:r>
      <w:r w:rsidRPr="008C0CFC">
        <w:rPr>
          <w:lang w:val="en-US"/>
        </w:rPr>
        <w:t xml:space="preserve">for </w:t>
      </w:r>
      <w:r w:rsidRPr="008C0CFC">
        <w:rPr>
          <w:i/>
          <w:iCs/>
          <w:lang w:val="en-US"/>
        </w:rPr>
        <w:t>PUCCH-format3</w:t>
      </w:r>
      <w:r w:rsidRPr="008C0CFC">
        <w:rPr>
          <w:b/>
          <w:bCs/>
          <w:i/>
          <w:iCs/>
          <w:lang w:val="en-US"/>
        </w:rPr>
        <w:t xml:space="preserve"> </w:t>
      </w:r>
      <w:r w:rsidRPr="008C0CFC">
        <w:rPr>
          <w:lang w:val="en-US"/>
        </w:rPr>
        <w:t>[12, TS 38.331].</w:t>
      </w:r>
      <w:r>
        <w:rPr>
          <w:lang w:val="en-US"/>
        </w:rPr>
        <w:t xml:space="preserve"> If </w:t>
      </w:r>
      <w:r>
        <w:rPr>
          <w:noProof/>
          <w:position w:val="-12"/>
          <w:lang w:val="en-US"/>
        </w:rPr>
        <w:drawing>
          <wp:inline distT="0" distB="0" distL="0" distR="0" wp14:anchorId="3E245D9B" wp14:editId="27E5D1EB">
            <wp:extent cx="2657475" cy="236220"/>
            <wp:effectExtent l="0" t="0" r="9525"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2657475" cy="236220"/>
                    </a:xfrm>
                    <a:prstGeom prst="rect">
                      <a:avLst/>
                    </a:prstGeom>
                    <a:noFill/>
                    <a:ln>
                      <a:noFill/>
                    </a:ln>
                  </pic:spPr>
                </pic:pic>
              </a:graphicData>
            </a:graphic>
          </wp:inline>
        </w:drawing>
      </w:r>
      <w:r>
        <w:rPr>
          <w:lang w:val="en-US"/>
        </w:rPr>
        <w:t xml:space="preserve">, the UE transmits the PUCCH over </w:t>
      </w:r>
      <w:r>
        <w:rPr>
          <w:noProof/>
          <w:position w:val="-10"/>
          <w:lang w:val="en-US"/>
        </w:rPr>
        <w:drawing>
          <wp:inline distT="0" distB="0" distL="0" distR="0" wp14:anchorId="1427C746" wp14:editId="07A39878">
            <wp:extent cx="462280" cy="231140"/>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Pr>
          <w:lang w:val="en-US"/>
        </w:rPr>
        <w:t xml:space="preserve"> PRBs.</w:t>
      </w:r>
    </w:p>
    <w:p w14:paraId="7A2C2286" w14:textId="32688418" w:rsidR="0044710D" w:rsidRPr="00B916EC" w:rsidRDefault="0044710D" w:rsidP="0044710D">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del w:id="1895" w:author="Aris Papasakellariou 2" w:date="2020-11-08T13:46:00Z">
        <w:r w:rsidRPr="00284693" w:rsidDel="00D533D9">
          <w:rPr>
            <w:i/>
          </w:rPr>
          <w:delText>-r16</w:delText>
        </w:r>
      </w:del>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356F7C" w14:textId="77777777" w:rsidR="0044710D" w:rsidRPr="00B916EC" w:rsidRDefault="0044710D" w:rsidP="0044710D">
      <w:pPr>
        <w:pStyle w:val="Heading3"/>
      </w:pPr>
      <w:bookmarkStart w:id="1896" w:name="_Toc12021479"/>
      <w:bookmarkStart w:id="1897" w:name="_Toc20311591"/>
      <w:bookmarkStart w:id="1898" w:name="_Toc26719416"/>
      <w:bookmarkStart w:id="1899" w:name="_Toc29894851"/>
      <w:bookmarkStart w:id="1900" w:name="_Toc29899150"/>
      <w:bookmarkStart w:id="1901" w:name="_Toc29899568"/>
      <w:bookmarkStart w:id="1902" w:name="_Toc29917305"/>
      <w:bookmarkStart w:id="1903" w:name="_Toc36498179"/>
      <w:bookmarkStart w:id="1904" w:name="_Toc45699205"/>
      <w:bookmarkStart w:id="1905" w:name="_Toc52208367"/>
      <w:r w:rsidRPr="00B916EC">
        <w:t>9.2.4</w:t>
      </w:r>
      <w:r w:rsidRPr="00B916EC">
        <w:tab/>
        <w:t>UE procedure for reporting SR</w:t>
      </w:r>
      <w:bookmarkEnd w:id="1896"/>
      <w:bookmarkEnd w:id="1897"/>
      <w:bookmarkEnd w:id="1898"/>
      <w:bookmarkEnd w:id="1899"/>
      <w:bookmarkEnd w:id="1900"/>
      <w:bookmarkEnd w:id="1901"/>
      <w:bookmarkEnd w:id="1902"/>
      <w:bookmarkEnd w:id="1903"/>
      <w:bookmarkEnd w:id="1904"/>
      <w:bookmarkEnd w:id="1905"/>
    </w:p>
    <w:p w14:paraId="3F02A4D0" w14:textId="77777777" w:rsidR="0044710D" w:rsidRPr="00772875" w:rsidRDefault="0044710D" w:rsidP="0044710D">
      <w:pPr>
        <w:rPr>
          <w:lang w:val="en-US"/>
        </w:rPr>
      </w:pPr>
      <w:r w:rsidRPr="00B916EC">
        <w:rPr>
          <w:noProof/>
          <w:lang w:eastAsia="zh-CN"/>
        </w:rPr>
        <w:t xml:space="preserve">A UE </w:t>
      </w:r>
      <w:r>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Pr>
          <w:noProof/>
          <w:lang w:eastAsia="zh-CN"/>
        </w:rPr>
        <w:t xml:space="preserve"> </w:t>
      </w:r>
      <w:r w:rsidRPr="00B916EC">
        <w:rPr>
          <w:noProof/>
          <w:lang w:eastAsia="zh-CN"/>
        </w:rPr>
        <w:t xml:space="preserve">A UE </w:t>
      </w:r>
      <w:r>
        <w:rPr>
          <w:noProof/>
          <w:lang w:eastAsia="zh-CN"/>
        </w:rPr>
        <w:t>can be</w:t>
      </w:r>
      <w:r w:rsidRPr="00B916EC">
        <w:rPr>
          <w:noProof/>
          <w:lang w:eastAsia="zh-CN"/>
        </w:rPr>
        <w:t xml:space="preserve"> configured by </w:t>
      </w:r>
      <w:r w:rsidRPr="0008351E">
        <w:rPr>
          <w:i/>
          <w:color w:val="000000"/>
        </w:rPr>
        <w:t>schedulingRequestID</w:t>
      </w:r>
      <w:r>
        <w:rPr>
          <w:i/>
          <w:color w:val="000000"/>
        </w:rPr>
        <w:t>-</w:t>
      </w:r>
      <w:r w:rsidRPr="0008351E">
        <w:rPr>
          <w:i/>
          <w:color w:val="000000"/>
        </w:rPr>
        <w:t>BFR</w:t>
      </w:r>
      <w:r>
        <w:rPr>
          <w:i/>
          <w:color w:val="000000"/>
        </w:rPr>
        <w:t>-SCell</w:t>
      </w:r>
      <w:del w:id="1906" w:author="Aris Papasakellariou 2" w:date="2020-11-08T13:47:00Z">
        <w:r w:rsidDel="00D533D9">
          <w:rPr>
            <w:i/>
            <w:color w:val="000000"/>
          </w:rPr>
          <w:delText>-r16</w:delText>
        </w:r>
      </w:del>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Pr>
          <w:noProof/>
          <w:lang w:eastAsia="zh-CN"/>
        </w:rPr>
        <w:t xml:space="preserve"> </w:t>
      </w:r>
      <w:r w:rsidRPr="00EE027F">
        <w:rPr>
          <w:noProof/>
          <w:lang w:eastAsia="zh-CN"/>
        </w:rPr>
        <w:t xml:space="preserve">The UE can be </w:t>
      </w:r>
      <w:r>
        <w:rPr>
          <w:noProof/>
          <w:lang w:eastAsia="zh-CN"/>
        </w:rPr>
        <w:t>provided</w:t>
      </w:r>
      <w:r w:rsidRPr="00EE027F">
        <w:rPr>
          <w:noProof/>
          <w:lang w:eastAsia="zh-CN"/>
        </w:rPr>
        <w:t xml:space="preserve">, by </w:t>
      </w:r>
      <w:r>
        <w:rPr>
          <w:i/>
          <w:iCs/>
          <w:lang w:val="en-US"/>
        </w:rPr>
        <w:t>phy-PriorityIndex</w:t>
      </w:r>
      <w:del w:id="1907" w:author="Aris Papasakellariou 2" w:date="2020-11-08T13:46:00Z">
        <w:r w:rsidDel="00D533D9">
          <w:rPr>
            <w:i/>
            <w:iCs/>
            <w:lang w:val="en-US"/>
          </w:rPr>
          <w:delText>-r16</w:delText>
        </w:r>
      </w:del>
      <w:r w:rsidRPr="00EE027F">
        <w:rPr>
          <w:noProof/>
          <w:lang w:eastAsia="zh-CN"/>
        </w:rPr>
        <w:t xml:space="preserve"> in </w:t>
      </w:r>
      <w:r w:rsidRPr="00EE027F">
        <w:rPr>
          <w:i/>
          <w:noProof/>
          <w:lang w:eastAsia="zh-CN"/>
        </w:rPr>
        <w:t>SchedulingRequestResourceConfig</w:t>
      </w:r>
      <w:r w:rsidRPr="00EE027F">
        <w:rPr>
          <w:noProof/>
          <w:lang w:eastAsia="zh-CN"/>
        </w:rPr>
        <w:t xml:space="preserve">, a priority </w:t>
      </w:r>
      <w:r>
        <w:rPr>
          <w:noProof/>
          <w:lang w:eastAsia="zh-CN"/>
        </w:rPr>
        <w:t xml:space="preserve">index </w:t>
      </w:r>
      <w:r w:rsidRPr="00EE027F">
        <w:rPr>
          <w:noProof/>
          <w:lang w:eastAsia="zh-CN"/>
        </w:rPr>
        <w:t xml:space="preserve">0 or </w:t>
      </w:r>
      <w:r>
        <w:rPr>
          <w:noProof/>
          <w:lang w:eastAsia="zh-CN"/>
        </w:rPr>
        <w:t xml:space="preserve">a </w:t>
      </w:r>
      <w:r w:rsidRPr="00EE027F">
        <w:rPr>
          <w:noProof/>
          <w:lang w:eastAsia="zh-CN"/>
        </w:rPr>
        <w:t xml:space="preserve">priority </w:t>
      </w:r>
      <w:r>
        <w:rPr>
          <w:noProof/>
          <w:lang w:eastAsia="zh-CN"/>
        </w:rPr>
        <w:t xml:space="preserve">index </w:t>
      </w:r>
      <w:r w:rsidRPr="00EE027F">
        <w:rPr>
          <w:noProof/>
          <w:lang w:eastAsia="zh-CN"/>
        </w:rPr>
        <w:t>1 for the SR.</w:t>
      </w:r>
      <w:r>
        <w:rPr>
          <w:noProof/>
          <w:lang w:eastAsia="zh-CN"/>
        </w:rPr>
        <w:t xml:space="preserve"> If the UE is not provided a priority index for SR, the priority index is 0.</w:t>
      </w:r>
    </w:p>
    <w:p w14:paraId="6379A550" w14:textId="10B51032" w:rsidR="0044710D" w:rsidRDefault="0044710D" w:rsidP="0044710D">
      <w:r w:rsidRPr="00B916EC">
        <w:rPr>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Pr>
          <w:noProof/>
          <w:lang w:eastAsia="zh-CN"/>
        </w:rPr>
        <w:t>,</w:t>
      </w:r>
      <w:r w:rsidRPr="00B916EC">
        <w:rPr>
          <w:noProof/>
          <w:lang w:eastAsia="zh-CN"/>
        </w:rPr>
        <w:t xml:space="preserve"> </w:t>
      </w:r>
      <w:r>
        <w:rPr>
          <w:noProof/>
          <w:lang w:eastAsia="zh-CN"/>
        </w:rPr>
        <w:t xml:space="preserve">or by </w:t>
      </w:r>
      <w:r w:rsidRPr="0008351E">
        <w:rPr>
          <w:i/>
          <w:color w:val="000000"/>
        </w:rPr>
        <w:t>schedulingRequestID</w:t>
      </w:r>
      <w:r>
        <w:rPr>
          <w:i/>
          <w:color w:val="000000"/>
        </w:rPr>
        <w:t>-</w:t>
      </w:r>
      <w:r w:rsidRPr="0008351E">
        <w:rPr>
          <w:i/>
          <w:color w:val="000000"/>
        </w:rPr>
        <w:t>BFR</w:t>
      </w:r>
      <w:r>
        <w:rPr>
          <w:i/>
          <w:color w:val="000000"/>
        </w:rPr>
        <w:t>-SCell</w:t>
      </w:r>
      <w:del w:id="1908" w:author="Aris Papasakellariou 2" w:date="2020-11-08T13:47:00Z">
        <w:r w:rsidDel="00D533D9">
          <w:rPr>
            <w:i/>
            <w:color w:val="000000"/>
          </w:rPr>
          <w:delText>-r16</w:delText>
        </w:r>
      </w:del>
      <w:r>
        <w:rPr>
          <w:color w:val="000000"/>
        </w:rPr>
        <w:t>,</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Clause 9.2.1. The UE is also configured</w:t>
      </w:r>
      <w:r w:rsidRPr="00B916EC">
        <w:rPr>
          <w:lang w:eastAsia="zh-CN"/>
        </w:rPr>
        <w:t xml:space="preserve"> a periodicity </w:t>
      </w:r>
      <w:r>
        <w:rPr>
          <w:noProof/>
          <w:position w:val="-10"/>
          <w:lang w:val="en-US"/>
        </w:rPr>
        <w:drawing>
          <wp:inline distT="0" distB="0" distL="0" distR="0" wp14:anchorId="5514723D" wp14:editId="65A1F15B">
            <wp:extent cx="638175" cy="180975"/>
            <wp:effectExtent l="0" t="0" r="9525" b="9525"/>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in symbols </w:t>
      </w:r>
      <w:r>
        <w:t xml:space="preserve">or slots </w:t>
      </w:r>
      <w:r>
        <w:rPr>
          <w:lang w:eastAsia="zh-CN"/>
        </w:rPr>
        <w:t xml:space="preserve">and </w:t>
      </w:r>
      <w:r w:rsidRPr="00B916EC">
        <w:rPr>
          <w:lang w:eastAsia="zh-CN"/>
        </w:rPr>
        <w:t xml:space="preserve">an offset </w:t>
      </w:r>
      <w:r>
        <w:rPr>
          <w:noProof/>
          <w:position w:val="-10"/>
          <w:lang w:val="en-US"/>
        </w:rPr>
        <w:drawing>
          <wp:inline distT="0" distB="0" distL="0" distR="0" wp14:anchorId="0C6F75A4" wp14:editId="4317137D">
            <wp:extent cx="462280" cy="180975"/>
            <wp:effectExtent l="0" t="0" r="0" b="9525"/>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Pr>
          <w:noProof/>
          <w:position w:val="-10"/>
          <w:lang w:val="en-US"/>
        </w:rPr>
        <w:drawing>
          <wp:inline distT="0" distB="0" distL="0" distR="0" wp14:anchorId="2B00C223" wp14:editId="3BB7648A">
            <wp:extent cx="638175" cy="180975"/>
            <wp:effectExtent l="0" t="0" r="9525" b="9525"/>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Pr>
          <w:noProof/>
          <w:position w:val="-12"/>
          <w:lang w:val="en-US"/>
        </w:rPr>
        <w:drawing>
          <wp:inline distT="0" distB="0" distL="0" distR="0" wp14:anchorId="57247CF9" wp14:editId="7BF646B2">
            <wp:extent cx="276225" cy="256540"/>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276225" cy="256540"/>
                    </a:xfrm>
                    <a:prstGeom prst="rect">
                      <a:avLst/>
                    </a:prstGeom>
                    <a:noFill/>
                    <a:ln>
                      <a:noFill/>
                    </a:ln>
                  </pic:spPr>
                </pic:pic>
              </a:graphicData>
            </a:graphic>
          </wp:inline>
        </w:drawing>
      </w:r>
      <w:r w:rsidRPr="000C6F83">
        <w:t xml:space="preserve"> [4, TS 38.211] in a frame with number </w:t>
      </w:r>
      <w:r>
        <w:rPr>
          <w:noProof/>
          <w:position w:val="-12"/>
          <w:lang w:val="en-US"/>
        </w:rPr>
        <w:drawing>
          <wp:inline distT="0" distB="0" distL="0" distR="0" wp14:anchorId="2DDB4881" wp14:editId="66902DA1">
            <wp:extent cx="180975" cy="236220"/>
            <wp:effectExtent l="0" t="0" r="9525"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r w:rsidRPr="000C6F83">
        <w:t xml:space="preserve"> if </w:t>
      </w:r>
      <w:r>
        <w:rPr>
          <w:noProof/>
          <w:position w:val="-12"/>
          <w:lang w:val="en-US"/>
        </w:rPr>
        <w:drawing>
          <wp:inline distT="0" distB="0" distL="0" distR="0" wp14:anchorId="507953DB" wp14:editId="44B9B36F">
            <wp:extent cx="2733040" cy="241300"/>
            <wp:effectExtent l="0" t="0" r="0" b="635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2733040" cy="241300"/>
                    </a:xfrm>
                    <a:prstGeom prst="rect">
                      <a:avLst/>
                    </a:prstGeom>
                    <a:noFill/>
                    <a:ln>
                      <a:noFill/>
                    </a:ln>
                  </pic:spPr>
                </pic:pic>
              </a:graphicData>
            </a:graphic>
          </wp:inline>
        </w:drawing>
      </w:r>
      <w:r>
        <w:t>.</w:t>
      </w:r>
    </w:p>
    <w:p w14:paraId="4CC7E187" w14:textId="1951147A" w:rsidR="0044710D" w:rsidRDefault="0044710D" w:rsidP="0044710D">
      <w:r>
        <w:t xml:space="preserve">If </w:t>
      </w:r>
      <w:r>
        <w:rPr>
          <w:noProof/>
          <w:position w:val="-10"/>
          <w:lang w:val="en-US"/>
        </w:rPr>
        <w:drawing>
          <wp:inline distT="0" distB="0" distL="0" distR="0" wp14:anchorId="5992CDFA" wp14:editId="0EB03795">
            <wp:extent cx="638175" cy="180975"/>
            <wp:effectExtent l="0" t="0" r="9525" b="9525"/>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8F05BA">
        <w:t xml:space="preserve"> </w:t>
      </w:r>
      <w:r>
        <w:t xml:space="preserve">is one slot, the UE expects that </w:t>
      </w:r>
      <w:r>
        <w:rPr>
          <w:noProof/>
          <w:position w:val="-10"/>
          <w:lang w:val="en-US"/>
        </w:rPr>
        <w:drawing>
          <wp:inline distT="0" distB="0" distL="0" distR="0" wp14:anchorId="6FF4CC5B" wp14:editId="2F072065">
            <wp:extent cx="638175" cy="180975"/>
            <wp:effectExtent l="0" t="0" r="9525" b="9525"/>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and every slot is a SR transmission occasion in a PUCCH. </w:t>
      </w:r>
    </w:p>
    <w:p w14:paraId="2B23CE5D" w14:textId="0360863D" w:rsidR="0044710D" w:rsidRDefault="0044710D" w:rsidP="0044710D">
      <w:r>
        <w:t xml:space="preserve">If </w:t>
      </w:r>
      <w:r>
        <w:rPr>
          <w:noProof/>
          <w:position w:val="-10"/>
          <w:lang w:val="en-US"/>
        </w:rPr>
        <w:drawing>
          <wp:inline distT="0" distB="0" distL="0" distR="0" wp14:anchorId="1D50A56A" wp14:editId="3A059637">
            <wp:extent cx="638175" cy="180975"/>
            <wp:effectExtent l="0" t="0" r="9525" b="9525"/>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is smaller than one slot, the UE determines a SR transmission occasion </w:t>
      </w:r>
      <w:r w:rsidRPr="00F539E1">
        <w:t xml:space="preserve">in a PUCCH to start </w:t>
      </w:r>
      <w:r w:rsidRPr="004804E0">
        <w:rPr>
          <w:rFonts w:eastAsia="Yu Mincho"/>
        </w:rPr>
        <w:t xml:space="preserve">in a symbol with index </w:t>
      </w:r>
      <w:r>
        <w:rPr>
          <w:noProof/>
          <w:position w:val="-6"/>
          <w:lang w:val="en-US"/>
        </w:rPr>
        <w:drawing>
          <wp:inline distT="0" distB="0" distL="0" distR="0" wp14:anchorId="39E68BC8" wp14:editId="2FAD11C7">
            <wp:extent cx="95250" cy="180975"/>
            <wp:effectExtent l="0" t="0" r="0" b="9525"/>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539E1">
        <w:t xml:space="preserve"> [4, TS 38.211] if </w:t>
      </w:r>
      <w:r>
        <w:rPr>
          <w:noProof/>
          <w:position w:val="-10"/>
          <w:lang w:val="en-US"/>
        </w:rPr>
        <w:drawing>
          <wp:inline distT="0" distB="0" distL="0" distR="0" wp14:anchorId="5C8D3AF1" wp14:editId="0E3ABA33">
            <wp:extent cx="2482215" cy="205740"/>
            <wp:effectExtent l="0" t="0" r="0" b="381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2482215" cy="205740"/>
                    </a:xfrm>
                    <a:prstGeom prst="rect">
                      <a:avLst/>
                    </a:prstGeom>
                    <a:noFill/>
                    <a:ln>
                      <a:noFill/>
                    </a:ln>
                  </pic:spPr>
                </pic:pic>
              </a:graphicData>
            </a:graphic>
          </wp:inline>
        </w:drawing>
      </w:r>
      <w:r w:rsidRPr="00F539E1">
        <w:t xml:space="preserve"> where </w:t>
      </w:r>
      <w:r>
        <w:rPr>
          <w:noProof/>
          <w:position w:val="-10"/>
          <w:lang w:val="en-US"/>
        </w:rPr>
        <w:drawing>
          <wp:inline distT="0" distB="0" distL="0" distR="0" wp14:anchorId="311B0DBD" wp14:editId="5CB02B6E">
            <wp:extent cx="95250" cy="180975"/>
            <wp:effectExtent l="0" t="0" r="0" b="9525"/>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539E1">
        <w:t xml:space="preserve"> is the value</w:t>
      </w:r>
      <w:r>
        <w:t xml:space="preserve"> of </w:t>
      </w:r>
      <w:r w:rsidRPr="00344183">
        <w:rPr>
          <w:i/>
        </w:rPr>
        <w:t>start</w:t>
      </w:r>
      <w:r>
        <w:rPr>
          <w:i/>
        </w:rPr>
        <w:t>ing</w:t>
      </w:r>
      <w:r w:rsidRPr="00344183">
        <w:rPr>
          <w:i/>
        </w:rPr>
        <w:t>Symbol</w:t>
      </w:r>
      <w:r>
        <w:rPr>
          <w:i/>
        </w:rPr>
        <w:t>Index</w:t>
      </w:r>
      <w:r>
        <w:t>.</w:t>
      </w:r>
    </w:p>
    <w:p w14:paraId="17B082DB" w14:textId="77777777" w:rsidR="0044710D" w:rsidRPr="009164E0" w:rsidRDefault="0044710D" w:rsidP="0044710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6998C075" w14:textId="77777777" w:rsidR="0044710D" w:rsidRDefault="0044710D" w:rsidP="0044710D">
      <w:r>
        <w:t xml:space="preserve">SR transmission occasions in a PUCCH are subject to the limitations for UE transmissions described in Clause 11.1 and Clause 11.1.1. </w:t>
      </w:r>
    </w:p>
    <w:p w14:paraId="241C2B7C" w14:textId="26459171" w:rsidR="0044710D" w:rsidRPr="00B916EC" w:rsidRDefault="0044710D" w:rsidP="0044710D">
      <w:r>
        <w:lastRenderedPageBreak/>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Pr>
          <w:noProof/>
          <w:position w:val="-10"/>
          <w:lang w:val="en-US"/>
        </w:rPr>
        <w:drawing>
          <wp:inline distT="0" distB="0" distL="0" distR="0" wp14:anchorId="75EACB7F" wp14:editId="11207C19">
            <wp:extent cx="180975" cy="205740"/>
            <wp:effectExtent l="0" t="0" r="9525" b="381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as described for HARQ-ACK information in Clause 9.2.3 and by setting </w:t>
      </w:r>
      <w:r>
        <w:rPr>
          <w:noProof/>
          <w:position w:val="-10"/>
          <w:lang w:val="en-US"/>
        </w:rPr>
        <w:drawing>
          <wp:inline distT="0" distB="0" distL="0" distR="0" wp14:anchorId="4B8DBE0C" wp14:editId="778C21EA">
            <wp:extent cx="356870" cy="191135"/>
            <wp:effectExtent l="0" t="0" r="508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t xml:space="preserve">. For a positive SR transmission using PUCCH format 1, the UE transmits the PUCCH as described in [4, TS 38.211] by setting </w:t>
      </w:r>
      <w:r>
        <w:rPr>
          <w:noProof/>
          <w:position w:val="-10"/>
          <w:lang w:val="en-US"/>
        </w:rPr>
        <w:drawing>
          <wp:inline distT="0" distB="0" distL="0" distR="0" wp14:anchorId="17C0B664" wp14:editId="6B6A13AF">
            <wp:extent cx="557530" cy="180975"/>
            <wp:effectExtent l="0" t="0" r="0" b="9525"/>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w:t>
      </w:r>
    </w:p>
    <w:p w14:paraId="67BD0BDC" w14:textId="77777777" w:rsidR="0044710D" w:rsidRDefault="0044710D" w:rsidP="0044710D">
      <w:pPr>
        <w:pStyle w:val="Heading3"/>
      </w:pPr>
      <w:bookmarkStart w:id="1909" w:name="_Toc12021480"/>
      <w:bookmarkStart w:id="1910" w:name="_Toc20311592"/>
      <w:bookmarkStart w:id="1911" w:name="_Toc26719417"/>
      <w:bookmarkStart w:id="1912" w:name="_Toc29894852"/>
      <w:bookmarkStart w:id="1913" w:name="_Toc29899151"/>
      <w:bookmarkStart w:id="1914" w:name="_Toc29899569"/>
      <w:bookmarkStart w:id="1915" w:name="_Toc29917306"/>
      <w:bookmarkStart w:id="1916" w:name="_Toc36498180"/>
      <w:bookmarkStart w:id="1917" w:name="_Toc45699206"/>
      <w:bookmarkStart w:id="1918" w:name="_Toc52208368"/>
      <w:r w:rsidRPr="00B916EC">
        <w:t>9.2.5</w:t>
      </w:r>
      <w:r w:rsidRPr="00B916EC">
        <w:tab/>
        <w:t>UE procedure for reporting multiple UCI types</w:t>
      </w:r>
      <w:bookmarkEnd w:id="1909"/>
      <w:bookmarkEnd w:id="1910"/>
      <w:bookmarkEnd w:id="1911"/>
      <w:bookmarkEnd w:id="1912"/>
      <w:bookmarkEnd w:id="1913"/>
      <w:bookmarkEnd w:id="1914"/>
      <w:bookmarkEnd w:id="1915"/>
      <w:bookmarkEnd w:id="1916"/>
      <w:bookmarkEnd w:id="1917"/>
      <w:bookmarkEnd w:id="1918"/>
    </w:p>
    <w:p w14:paraId="5A7CF2A1" w14:textId="77777777" w:rsidR="0044710D" w:rsidRPr="007A3016" w:rsidRDefault="0044710D" w:rsidP="0044710D">
      <w:r>
        <w:t xml:space="preserve">This Clause is applicable to the case that a UE has resources for PUCCH transmissions or for PUCCH and PUSCH transmissions that overlap in time and each PUCCH transmission is over a single slot without repetitions. Any case that a PUCCH transmission is with repetitions over multiple slots is described in Clause 9.2.6. If a UE is configured </w:t>
      </w:r>
      <w:r w:rsidRPr="007A3016">
        <w:t>with multiple PUCCH resources in a slot to transmit CSI reports</w:t>
      </w:r>
    </w:p>
    <w:p w14:paraId="0674E00F" w14:textId="77777777" w:rsidR="0044710D" w:rsidRDefault="0044710D" w:rsidP="0044710D">
      <w:pPr>
        <w:pStyle w:val="B1"/>
        <w:rPr>
          <w:lang w:val="en-US"/>
        </w:rPr>
      </w:pPr>
      <w:r w:rsidRPr="007A3016">
        <w:t>-</w:t>
      </w:r>
      <w:r w:rsidRPr="007A3016">
        <w:tab/>
      </w:r>
      <w:r w:rsidRPr="007A3016">
        <w:rPr>
          <w:lang w:val="en-US"/>
        </w:rPr>
        <w:t xml:space="preserve">if the UE is not provided </w:t>
      </w:r>
      <w:r w:rsidRPr="007A3016">
        <w:rPr>
          <w:i/>
        </w:rPr>
        <w:t>multi-CSI-PUCCH-ResourceList</w:t>
      </w:r>
      <w:r w:rsidRPr="00885036">
        <w:rPr>
          <w:lang w:val="en-US"/>
        </w:rPr>
        <w:t xml:space="preserve"> </w:t>
      </w:r>
      <w:r w:rsidRPr="007B02F8">
        <w:rPr>
          <w:lang w:eastAsia="zh-CN"/>
        </w:rPr>
        <w:t xml:space="preserve">or </w:t>
      </w:r>
      <w:r w:rsidRPr="007B02F8">
        <w:t>if</w:t>
      </w:r>
      <w:r w:rsidRPr="007B02F8">
        <w:rPr>
          <w:lang w:eastAsia="zh-CN"/>
        </w:rPr>
        <w:t xml:space="preserve"> </w:t>
      </w:r>
      <w:r w:rsidRPr="007B02F8">
        <w:rPr>
          <w:lang w:val="en-US" w:eastAsia="zh-CN"/>
        </w:rPr>
        <w:t xml:space="preserve">PUCCH </w:t>
      </w:r>
      <w:r w:rsidRPr="007B02F8">
        <w:rPr>
          <w:lang w:eastAsia="zh-CN"/>
        </w:rPr>
        <w:t>resources</w:t>
      </w:r>
      <w:r w:rsidRPr="007B02F8">
        <w:rPr>
          <w:lang w:val="en-US" w:eastAsia="zh-CN"/>
        </w:rPr>
        <w:t xml:space="preserve"> for transmissions of CSI reports</w:t>
      </w:r>
      <w:r w:rsidRPr="007B02F8">
        <w:rPr>
          <w:lang w:eastAsia="zh-CN"/>
        </w:rPr>
        <w:t xml:space="preserve"> </w:t>
      </w:r>
      <w:r w:rsidRPr="007B02F8">
        <w:rPr>
          <w:lang w:val="en-US" w:eastAsia="zh-CN"/>
        </w:rPr>
        <w:t xml:space="preserve">do not </w:t>
      </w:r>
      <w:r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Pr>
          <w:lang w:val="en-US"/>
        </w:rPr>
        <w:t xml:space="preserve"> </w:t>
      </w:r>
      <w:r w:rsidRPr="007A3016">
        <w:rPr>
          <w:lang w:val="en-US"/>
        </w:rPr>
        <w:t>38.214]</w:t>
      </w:r>
    </w:p>
    <w:p w14:paraId="4CC4638F" w14:textId="77777777" w:rsidR="0044710D" w:rsidRDefault="0044710D" w:rsidP="0044710D">
      <w:pPr>
        <w:pStyle w:val="B2"/>
      </w:pPr>
      <w:r>
        <w:t>-</w:t>
      </w:r>
      <w:r>
        <w:tab/>
        <w:t>i</w:t>
      </w:r>
      <w:r w:rsidRPr="007A3016">
        <w:t>f th</w:t>
      </w:r>
      <w:r>
        <w:t>e first resource includes</w:t>
      </w:r>
      <w:r w:rsidRPr="007A3016">
        <w:t xml:space="preserve"> PUCCH format 2, an</w:t>
      </w:r>
      <w:r>
        <w:t>d if there are remaining resources in the slot</w:t>
      </w:r>
      <w:r w:rsidRPr="007A3016">
        <w:t xml:space="preserve"> </w:t>
      </w:r>
      <w:r>
        <w:t>that do</w:t>
      </w:r>
      <w:r w:rsidRPr="007A3016">
        <w:t xml:space="preserve"> not ov</w:t>
      </w:r>
      <w:r>
        <w:t>erlap with the first</w:t>
      </w:r>
      <w:r w:rsidRPr="007A3016">
        <w:t xml:space="preserve"> resource, </w:t>
      </w:r>
      <w:r>
        <w:t>the UE determines a</w:t>
      </w:r>
      <w:r w:rsidRPr="007A3016">
        <w:t xml:space="preserve"> </w:t>
      </w:r>
      <w:r>
        <w:t xml:space="preserve">CSI report with the </w:t>
      </w:r>
      <w:r w:rsidRPr="007A3016">
        <w:t>highe</w:t>
      </w:r>
      <w:r>
        <w:t xml:space="preserve">st priority, among the CSI reports with corresponding resources from the </w:t>
      </w:r>
      <w:r w:rsidRPr="007A3016">
        <w:t>remaining resource</w:t>
      </w:r>
      <w:r>
        <w:t>s, and a corresponding second resource</w:t>
      </w:r>
      <w:r w:rsidRPr="007A3016">
        <w:t xml:space="preserve"> </w:t>
      </w:r>
      <w:r>
        <w:t xml:space="preserve">as </w:t>
      </w:r>
      <w:r w:rsidRPr="007A3016">
        <w:t>an a</w:t>
      </w:r>
      <w:r>
        <w:t>dditional</w:t>
      </w:r>
      <w:r w:rsidRPr="007A3016">
        <w:t xml:space="preserve"> resource for CSI reporting</w:t>
      </w:r>
      <w:r>
        <w:t xml:space="preserve"> </w:t>
      </w:r>
    </w:p>
    <w:p w14:paraId="252C4310" w14:textId="77777777" w:rsidR="0044710D" w:rsidRPr="007A3016" w:rsidRDefault="0044710D" w:rsidP="0044710D">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2E1575AF" w14:textId="77777777" w:rsidR="0044710D" w:rsidRPr="007A3016" w:rsidRDefault="0044710D" w:rsidP="0044710D">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Pr="00A22F52">
        <w:rPr>
          <w:lang w:val="en-US" w:eastAsia="zh-CN"/>
        </w:rPr>
        <w:t xml:space="preserve"> </w:t>
      </w:r>
      <w:r>
        <w:rPr>
          <w:lang w:val="en-US" w:eastAsia="zh-CN"/>
        </w:rPr>
        <w:t>and if any of the multiple PUCCH resources overlap</w:t>
      </w:r>
      <w:r w:rsidRPr="007A3016">
        <w:rPr>
          <w:lang w:val="en-US" w:eastAsia="zh-CN"/>
        </w:rPr>
        <w:t xml:space="preserve">, the UE multiplexes </w:t>
      </w:r>
      <w:r>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in </w:t>
      </w:r>
      <w:r>
        <w:rPr>
          <w:lang w:val="en-US" w:eastAsia="zh-CN"/>
        </w:rPr>
        <w:t>Clause</w:t>
      </w:r>
      <w:r w:rsidRPr="007A3016">
        <w:rPr>
          <w:lang w:val="en-US" w:eastAsia="zh-CN"/>
        </w:rPr>
        <w:t xml:space="preserve"> 9.2.5.2</w:t>
      </w:r>
      <w:r>
        <w:rPr>
          <w:lang w:val="en-US" w:eastAsia="zh-CN"/>
        </w:rPr>
        <w:t>.</w:t>
      </w:r>
      <w:r w:rsidRPr="007A3016">
        <w:rPr>
          <w:lang w:val="en-US" w:eastAsia="zh-CN"/>
        </w:rPr>
        <w:t xml:space="preserve"> </w:t>
      </w:r>
    </w:p>
    <w:p w14:paraId="08508F3F" w14:textId="77777777" w:rsidR="0044710D" w:rsidRDefault="0044710D" w:rsidP="0044710D">
      <w:pPr>
        <w:rPr>
          <w:lang w:eastAsia="zh-CN"/>
        </w:rPr>
      </w:pPr>
      <w:r>
        <w:rPr>
          <w:lang w:eastAsia="zh-CN"/>
        </w:rPr>
        <w:t xml:space="preserve">A UE multiplexes DL 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DL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1594211B" w14:textId="77777777" w:rsidR="0044710D" w:rsidRDefault="0044710D" w:rsidP="0044710D">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6EC6CBA4" w14:textId="77777777" w:rsidR="0044710D" w:rsidRPr="00FF3E67" w:rsidRDefault="0044710D" w:rsidP="0044710D">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w:t>
      </w:r>
      <w:r>
        <w:t>Clause</w:t>
      </w:r>
      <w:r w:rsidRPr="00C91777">
        <w:t>s</w:t>
      </w:r>
      <w:r>
        <w:t xml:space="preserve"> 9.2.5.1 and 9.2.5.2, the UE is configured to multiplex different UCI types in one PUCCH, and at least one of the multiple overlapping PUCCHs or PUSCHs is in response to a DCI format detection by the UE, the UE multiplexes all corresponding UCI types if the following conditions are met. </w:t>
      </w:r>
      <w:r w:rsidRPr="00FF3E67">
        <w:t>If one of the PUCCH</w:t>
      </w:r>
      <w:r>
        <w:t xml:space="preserve"> transmission</w:t>
      </w:r>
      <w:r w:rsidRPr="00FF3E67">
        <w:t>s or PUSCH</w:t>
      </w:r>
      <w:r>
        <w:t xml:space="preserve"> transmission</w:t>
      </w:r>
      <w:r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among a group </w:t>
      </w:r>
      <w:r w:rsidRPr="00FF3E67">
        <w:t>overlapping PUCCHs</w:t>
      </w:r>
      <w:r>
        <w:t xml:space="preserve"> and PUSCHs in the slot, satisfies</w:t>
      </w:r>
      <w:r w:rsidRPr="00FF3E67">
        <w:t xml:space="preserve"> th</w:t>
      </w:r>
      <w:r>
        <w:t>e following timeline conditions</w:t>
      </w:r>
    </w:p>
    <w:p w14:paraId="5B7F53AE" w14:textId="77777777" w:rsidR="0044710D" w:rsidRDefault="0044710D" w:rsidP="0044710D">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sz w:val="24"/>
          <w:szCs w:val="24"/>
          <w:lang w:val="en-AU"/>
        </w:rPr>
        <w:t xml:space="preserve"> </w:t>
      </w:r>
      <w:r>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sz w:val="24"/>
          <w:szCs w:val="24"/>
          <w:lang w:val="en-AU"/>
        </w:rPr>
        <w:t xml:space="preserve"> </w:t>
      </w:r>
      <w:r>
        <w:rPr>
          <w:lang w:val="en-AU"/>
        </w:rPr>
        <w:t xml:space="preserve">where for the i-th PDSCH </w:t>
      </w:r>
      <w:r>
        <w:rPr>
          <w:lang w:eastAsia="x-none"/>
        </w:rPr>
        <w:t xml:space="preserve">with corresponding HARQ-ACK transmission on a PUCCH which is in the group of </w:t>
      </w:r>
      <w:r>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Pr>
          <w:sz w:val="24"/>
          <w:szCs w:val="24"/>
          <w:lang w:val="en-US"/>
        </w:rPr>
        <w:t xml:space="preserve"> </w:t>
      </w:r>
      <w:r>
        <w:rPr>
          <w:lang w:val="en-AU"/>
        </w:rPr>
        <w:t xml:space="preserve">is selected for the i-th PDSCH </w:t>
      </w:r>
      <w:r>
        <w:rPr>
          <w:lang w:eastAsia="x-none"/>
        </w:rPr>
        <w:t xml:space="preserve">following </w:t>
      </w:r>
      <w:r>
        <w:t>[6, TS 38.214]</w:t>
      </w:r>
      <w:r>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t xml:space="preserve"> is selected based on the UE PDSCH processing capability</w:t>
      </w:r>
      <w:r>
        <w:rPr>
          <w:lang w:eastAsia="x-none"/>
        </w:rPr>
        <w:t xml:space="preserve"> of the i-th PDSCH and SCS configuration </w:t>
      </w:r>
      <m:oMath>
        <m:r>
          <w:rPr>
            <w:rFonts w:ascii="Cambria Math"/>
            <w:lang w:eastAsia="x-none"/>
          </w:rPr>
          <m:t>μ</m:t>
        </m:r>
      </m:oMath>
      <w:r>
        <w:rPr>
          <w:lang w:eastAsia="x-none"/>
        </w:rPr>
        <w:t xml:space="preserve">, where </w:t>
      </w:r>
      <m:oMath>
        <m:r>
          <w:rPr>
            <w:rFonts w:ascii="Cambria Math"/>
            <w:lang w:eastAsia="x-none"/>
          </w:rPr>
          <m:t>μ</m:t>
        </m:r>
      </m:oMath>
      <w:r>
        <w:rPr>
          <w:lang w:eastAsia="x-none"/>
        </w:rPr>
        <w:t xml:space="preserve"> corresponds to the smallest SCS configuration among the SCS configurations used for the PDCCH scheduling the i-th PDSCH, the i-th PDSCH, the PUCCH with corresponding HARQ-ACK transmission for</w:t>
      </w:r>
      <w:r>
        <w:rPr>
          <w:lang w:val="en-US" w:eastAsia="x-none"/>
        </w:rPr>
        <w:t xml:space="preserve"> the</w:t>
      </w:r>
      <w:r>
        <w:rPr>
          <w:lang w:eastAsia="x-none"/>
        </w:rPr>
        <w:t xml:space="preserve"> i-th PDSCH, and all PUSCHs in the group of overlapping PUCCHs and PUSCHs</w:t>
      </w:r>
      <w:r>
        <w:rPr>
          <w:lang w:val="en-US" w:eastAsia="x-none"/>
        </w:rPr>
        <w:t>.</w:t>
      </w:r>
      <w:r w:rsidRPr="00FF3E67">
        <w:rPr>
          <w:lang w:val="en-AU"/>
        </w:rPr>
        <w:t xml:space="preserve"> </w:t>
      </w:r>
    </w:p>
    <w:p w14:paraId="3EBA12DA" w14:textId="77777777" w:rsidR="0044710D" w:rsidRDefault="0044710D" w:rsidP="0044710D">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 or of a DCI format 1_1 indicating SCell dormancy as described in Clause 10.3, </w:t>
      </w:r>
      <w:r w:rsidRPr="005A6981">
        <w:rPr>
          <w:lang w:eastAsia="en-GB"/>
        </w:rPr>
        <w:t xml:space="preserve">or </w:t>
      </w:r>
      <w:r w:rsidRPr="005A6981">
        <w:t xml:space="preserve">of a DCI </w:t>
      </w:r>
      <w:r w:rsidRPr="005A6981">
        <w:lastRenderedPageBreak/>
        <w:t>format 1_1 indicating</w:t>
      </w:r>
      <w:r w:rsidRPr="005A6981">
        <w:rPr>
          <w:lang w:eastAsia="en-GB"/>
        </w:rPr>
        <w:t xml:space="preserve"> a request for a Type-3 HARQ-ACK codebook report</w:t>
      </w:r>
      <w:r w:rsidRPr="005A6981">
        <w:rPr>
          <w:rFonts w:eastAsiaTheme="minorEastAsia"/>
          <w:lang w:val="en-GB" w:eastAsia="zh-CN"/>
        </w:rPr>
        <w:t xml:space="preserve"> without scheduling PDSCH</w:t>
      </w:r>
      <w: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sz w:val="24"/>
          <w:szCs w:val="24"/>
          <w:lang w:val="en-AU"/>
        </w:rPr>
        <w:t xml:space="preserve"> </w:t>
      </w:r>
      <w:r>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sz w:val="24"/>
          <w:szCs w:val="24"/>
          <w:lang w:val="en-AU"/>
        </w:rPr>
        <w:t xml:space="preserve"> </w:t>
      </w:r>
      <w:r>
        <w:rPr>
          <w:lang w:val="en-AU"/>
        </w:rPr>
        <w:t>where for the i-th PDCCH providing the SPS PDSCH release</w:t>
      </w:r>
      <w:r>
        <w:rPr>
          <w:lang w:val="en-AU" w:eastAsia="x-none"/>
        </w:rPr>
        <w:t xml:space="preserve"> or the DCI format 1_1 </w:t>
      </w:r>
      <w:r>
        <w:rPr>
          <w:lang w:eastAsia="x-none"/>
        </w:rPr>
        <w:t xml:space="preserve">with corresponding HARQ-ACK transmission on a PUCCH which is in the group of </w:t>
      </w:r>
      <w:r>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Pr>
          <w:lang w:val="en-AU"/>
        </w:rPr>
        <w:t xml:space="preserve">, </w:t>
      </w:r>
      <m:oMath>
        <m:r>
          <w:rPr>
            <w:rFonts w:ascii="Cambria Math"/>
          </w:rPr>
          <m:t>N</m:t>
        </m:r>
      </m:oMath>
      <w:r>
        <w:t xml:space="preserve"> </w:t>
      </w:r>
      <w:r>
        <w:rPr>
          <w:lang w:val="en-US"/>
        </w:rPr>
        <w:t>a</w:t>
      </w:r>
      <w:r>
        <w:t>s described in Clause 10.2</w:t>
      </w:r>
      <w:r w:rsidRPr="00FB24EA">
        <w:rPr>
          <w:lang w:eastAsia="x-none"/>
        </w:rPr>
        <w:t xml:space="preserve">, </w:t>
      </w:r>
      <w:r w:rsidRPr="00FB24EA">
        <w:rPr>
          <w:lang w:val="en-US" w:eastAsia="x-none"/>
        </w:rPr>
        <w:t xml:space="preserve">or DCI format 1_1 </w:t>
      </w:r>
      <w:r w:rsidRPr="00FB24EA">
        <w:t xml:space="preserve">that requests Type-3 HARQ-ACK codebook report </w:t>
      </w:r>
      <w:r w:rsidRPr="00FB24EA">
        <w:rPr>
          <w:lang w:eastAsia="x-none"/>
        </w:rPr>
        <w:t>as described in Clause 10.2, or</w:t>
      </w:r>
      <w:r w:rsidRPr="00FB24EA">
        <w:rPr>
          <w:lang w:val="en-US" w:eastAsia="x-none"/>
        </w:rPr>
        <w:t xml:space="preserve"> the DCI format 1_1 </w:t>
      </w:r>
      <w:r w:rsidRPr="00FB24EA">
        <w:t>indicating SCell dormancy as described in Clause 10.3</w:t>
      </w:r>
      <w:r>
        <w:rPr>
          <w:lang w:eastAsia="x-none"/>
        </w:rPr>
        <w:t xml:space="preserve">, where </w:t>
      </w:r>
      <m:oMath>
        <m:r>
          <w:rPr>
            <w:rFonts w:ascii="Cambria Math"/>
            <w:lang w:eastAsia="x-none"/>
          </w:rPr>
          <m:t>μ</m:t>
        </m:r>
      </m:oMath>
      <w:r>
        <w:rPr>
          <w:lang w:eastAsia="x-none"/>
        </w:rPr>
        <w:t xml:space="preserve"> corresponds to the smallest SCS configuration among the SCS configurations used for the </w:t>
      </w:r>
      <w:r>
        <w:rPr>
          <w:lang w:val="en-AU"/>
        </w:rPr>
        <w:t>PDCCH providing the i-th SPS PDSCH release or the DCI format 1_1</w:t>
      </w:r>
      <w:r>
        <w:rPr>
          <w:lang w:eastAsia="x-none"/>
        </w:rPr>
        <w:t>, the PUCCH with corresponding HARQ-ACK transmission for</w:t>
      </w:r>
      <w:r>
        <w:rPr>
          <w:lang w:val="en-US" w:eastAsia="x-none"/>
        </w:rPr>
        <w:t xml:space="preserve"> the</w:t>
      </w:r>
      <w:r>
        <w:rPr>
          <w:lang w:eastAsia="x-none"/>
        </w:rPr>
        <w:t xml:space="preserve"> i-th </w:t>
      </w:r>
      <w:r>
        <w:rPr>
          <w:lang w:val="en-AU"/>
        </w:rPr>
        <w:t>SPS PDSCH release</w:t>
      </w:r>
      <w:r w:rsidRPr="00FA2B89">
        <w:rPr>
          <w:lang w:val="en-US" w:eastAsia="x-none"/>
        </w:rPr>
        <w:t xml:space="preserve"> </w:t>
      </w:r>
      <w:r>
        <w:rPr>
          <w:lang w:val="en-US" w:eastAsia="x-none"/>
        </w:rPr>
        <w:t>or the DCI format 1_1</w:t>
      </w:r>
      <w:r>
        <w:rPr>
          <w:lang w:eastAsia="x-none"/>
        </w:rPr>
        <w:t>, and all PUSCHs in the group of overlapping PUCCHs and PUSCHs.</w:t>
      </w:r>
      <w:r w:rsidRPr="00FF3E67">
        <w:rPr>
          <w:lang w:val="en-AU"/>
        </w:rPr>
        <w:t xml:space="preserve"> </w:t>
      </w:r>
    </w:p>
    <w:p w14:paraId="03720A78" w14:textId="77777777" w:rsidR="0044710D" w:rsidRDefault="0044710D" w:rsidP="0044710D">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490845D4" w14:textId="77777777" w:rsidR="0044710D" w:rsidRDefault="0044710D" w:rsidP="0044710D">
      <w:pPr>
        <w:pStyle w:val="B2"/>
      </w:pPr>
      <w:r>
        <w:rPr>
          <w:lang w:val="en-US"/>
        </w:rPr>
        <w:t>-</w:t>
      </w:r>
      <w:r>
        <w:rPr>
          <w:lang w:val="en-US"/>
        </w:rPr>
        <w:tab/>
      </w:r>
      <w:r>
        <w:t>a</w:t>
      </w:r>
      <w:r>
        <w:rPr>
          <w:lang w:val="en-US"/>
        </w:rPr>
        <w:t>ny</w:t>
      </w:r>
      <w:r w:rsidRPr="00FF3E67">
        <w:t xml:space="preserve"> PDCCH</w:t>
      </w:r>
      <w:r>
        <w:rPr>
          <w:lang w:val="en-US"/>
        </w:rPr>
        <w:t xml:space="preserve"> with the DCI format </w:t>
      </w:r>
      <w:r>
        <w:t>scheduling an overlapping PUSCH</w:t>
      </w:r>
      <w:r>
        <w:rPr>
          <w:lang w:val="en-US"/>
        </w:rPr>
        <w:t>, and</w:t>
      </w:r>
      <w:r>
        <w:t xml:space="preserve"> </w:t>
      </w:r>
    </w:p>
    <w:p w14:paraId="5D6BC49C" w14:textId="77777777" w:rsidR="0044710D" w:rsidRDefault="0044710D" w:rsidP="0044710D">
      <w:pPr>
        <w:pStyle w:val="B2"/>
      </w:pPr>
      <w:r>
        <w:rPr>
          <w:lang w:val="en-US"/>
        </w:rPr>
        <w:t>-</w:t>
      </w:r>
      <w:r>
        <w:rPr>
          <w:lang w:val="en-US"/>
        </w:rPr>
        <w:tab/>
      </w:r>
      <w:r>
        <w:t>any</w:t>
      </w:r>
      <w:r w:rsidRPr="00FF3E67">
        <w:t xml:space="preserve"> </w:t>
      </w:r>
      <w:r>
        <w:rPr>
          <w:lang w:val="en-US"/>
        </w:rPr>
        <w:t xml:space="preserve">PDCCH scheduling a PDSCH </w:t>
      </w:r>
      <w:r>
        <w:t>or SPS PDSCH relea</w:t>
      </w:r>
      <w:r>
        <w:rPr>
          <w:lang w:val="en-US"/>
        </w:rPr>
        <w:t xml:space="preserve">se, </w:t>
      </w:r>
      <w:r w:rsidRPr="00054444">
        <w:t>or a DCI format 1_1 indicating a request for a Type-3 HARQ-ACK codebook report without scheduling PDSCH</w:t>
      </w:r>
      <w:r>
        <w:rPr>
          <w:lang w:val="en-US"/>
        </w:rPr>
        <w:t>,</w:t>
      </w:r>
      <w:r w:rsidRPr="004B4081">
        <w:t xml:space="preserve"> </w:t>
      </w:r>
      <w:del w:id="1919" w:author="Aris Papasakellariou 2" w:date="2020-11-08T13:47:00Z">
        <w:r w:rsidDel="00D533D9">
          <w:rPr>
            <w:lang w:val="en-US"/>
          </w:rPr>
          <w:delText xml:space="preserve"> </w:delText>
        </w:r>
      </w:del>
      <w:r>
        <w:rPr>
          <w:lang w:val="en-US"/>
        </w:rPr>
        <w:t>with corresponding HARQ-ACK information in an overlapping PUCCH in the slot</w:t>
      </w:r>
    </w:p>
    <w:p w14:paraId="0A627269" w14:textId="77777777" w:rsidR="0044710D" w:rsidRDefault="0044710D" w:rsidP="0044710D">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Pr>
          <w:lang w:val="en-US"/>
        </w:rPr>
        <w:t>,</w:t>
      </w:r>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1920" w:name="_Hlk14280248"/>
      <m:oMath>
        <m:r>
          <w:rPr>
            <w:rFonts w:ascii="Cambria Math"/>
            <w:lang w:eastAsia="x-none"/>
          </w:rPr>
          <m:t>μ</m:t>
        </m:r>
      </m:oMath>
      <w:bookmarkEnd w:id="1920"/>
      <w:r>
        <w:rPr>
          <w:lang w:eastAsia="x-none"/>
        </w:rPr>
        <w:t xml:space="preserve"> corresponds to the smallest SCS configuration among the SCS configurations used for the PDCCH scheduling the i-th PUSCH, the PDCCHs scheduling the PDSCHs </w:t>
      </w:r>
      <w:r w:rsidRPr="001509D7">
        <w:rPr>
          <w:rFonts w:hint="eastAsia"/>
          <w:lang w:eastAsia="zh-CN"/>
        </w:rPr>
        <w:t xml:space="preserve">or </w:t>
      </w:r>
      <w:r w:rsidRPr="001509D7">
        <w:rPr>
          <w:lang w:val="en-AU"/>
        </w:rPr>
        <w:t>providing the SPS PDSCH release</w:t>
      </w:r>
      <w:r w:rsidRPr="001509D7">
        <w:rPr>
          <w:rFonts w:hint="eastAsia"/>
          <w:lang w:val="en-AU" w:eastAsia="zh-CN"/>
        </w:rPr>
        <w:t xml:space="preserve">s </w:t>
      </w:r>
      <w:r>
        <w:rPr>
          <w:lang w:eastAsia="x-none"/>
        </w:rPr>
        <w:t>with corresponding HARQ-ACK transmission on a PUCCH which is in the group of overlapping PUCCHs/PUSCHs, and all PUSCHs in the group of overlapping PUCCHs and PUSCHs.</w:t>
      </w:r>
    </w:p>
    <w:p w14:paraId="7DCBE289" w14:textId="77777777" w:rsidR="0044710D" w:rsidRDefault="0044710D" w:rsidP="0044710D">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Pr>
          <w:rFonts w:hint="eastAsia"/>
          <w:lang w:val="en-AU" w:eastAsia="zh-CN"/>
        </w:rPr>
        <w:t xml:space="preserve">or the i-th </w:t>
      </w:r>
      <w:r>
        <w:rPr>
          <w:lang w:val="en-US"/>
        </w:rPr>
        <w:t xml:space="preserve">SPS </w:t>
      </w:r>
      <w:r w:rsidRPr="00FF3E67">
        <w:t>PDSCH</w:t>
      </w:r>
      <w:r>
        <w:rPr>
          <w:lang w:val="en-US"/>
        </w:rPr>
        <w:t xml:space="preserve"> release</w:t>
      </w:r>
      <w:r>
        <w:rPr>
          <w:lang w:eastAsia="x-none"/>
        </w:rPr>
        <w:t xml:space="preserve"> 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w:t>
      </w:r>
      <w:r>
        <w:rPr>
          <w:rFonts w:hint="eastAsia"/>
          <w:lang w:eastAsia="zh-CN"/>
        </w:rPr>
        <w:t xml:space="preserve">or </w:t>
      </w:r>
      <w:r>
        <w:rPr>
          <w:lang w:val="en-AU"/>
        </w:rPr>
        <w:t xml:space="preserve">providing the </w:t>
      </w:r>
      <w:r>
        <w:rPr>
          <w:rFonts w:hint="eastAsia"/>
          <w:lang w:val="en-AU" w:eastAsia="zh-CN"/>
        </w:rPr>
        <w:t xml:space="preserve">i-th </w:t>
      </w:r>
      <w:r>
        <w:rPr>
          <w:lang w:val="en-AU"/>
        </w:rPr>
        <w:t>SPS PDSCH release</w:t>
      </w:r>
      <w:r>
        <w:rPr>
          <w:lang w:eastAsia="x-none"/>
        </w:rPr>
        <w:t xml:space="preserve"> with corresponding HARQ-ACK transmission on a PUCCH which is in the group of </w:t>
      </w:r>
      <w:r>
        <w:t>overlapping PUCCHs</w:t>
      </w:r>
      <w:r>
        <w:rPr>
          <w:lang w:eastAsia="x-none"/>
        </w:rPr>
        <w:t>, and the SCS configuration for the PUCCH serving cell</w:t>
      </w:r>
      <w:r>
        <w:rPr>
          <w:lang w:val="en-AU"/>
        </w:rPr>
        <w:t>.</w:t>
      </w:r>
    </w:p>
    <w:p w14:paraId="11BE8B0C" w14:textId="77777777" w:rsidR="0044710D" w:rsidRDefault="0044710D" w:rsidP="0044710D">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55E906C7" w14:textId="77777777" w:rsidR="0044710D" w:rsidRPr="001B2CF0" w:rsidRDefault="0044710D" w:rsidP="0044710D">
      <w:pPr>
        <w:pStyle w:val="B2"/>
        <w:rPr>
          <w:lang w:val="en-US"/>
        </w:rPr>
      </w:pPr>
      <w:r>
        <w:t>-</w:t>
      </w:r>
      <w:r>
        <w:tab/>
        <w:t>a</w:t>
      </w:r>
      <w:r>
        <w:rPr>
          <w:lang w:val="en-US"/>
        </w:rPr>
        <w:t>ny</w:t>
      </w:r>
      <w:r>
        <w:t xml:space="preserve"> </w:t>
      </w:r>
      <w:r w:rsidRPr="00FF3E67">
        <w:t>PDCCH</w:t>
      </w:r>
      <w:r>
        <w:t xml:space="preserve"> with the DCI format scheduling an overlapping PUSCH</w:t>
      </w:r>
      <w:r>
        <w:rPr>
          <w:lang w:val="en-US"/>
        </w:rPr>
        <w:t>, and</w:t>
      </w:r>
    </w:p>
    <w:p w14:paraId="67B5DBB4" w14:textId="77777777" w:rsidR="0044710D" w:rsidRDefault="0044710D" w:rsidP="0044710D">
      <w:pPr>
        <w:pStyle w:val="B2"/>
      </w:pPr>
      <w:r>
        <w:t>-</w:t>
      </w:r>
      <w:r>
        <w:tab/>
        <w:t>any</w:t>
      </w:r>
      <w:r w:rsidRPr="00FF3E67">
        <w:t xml:space="preserve"> </w:t>
      </w:r>
      <w:r>
        <w:t>PDCCH scheduling a PDSCH</w:t>
      </w:r>
      <w:r>
        <w:rPr>
          <w:lang w:val="en-US"/>
        </w:rPr>
        <w:t>,</w:t>
      </w:r>
      <w:r>
        <w:t xml:space="preserve"> or SPS PDSCH release</w:t>
      </w:r>
      <w:r>
        <w:rPr>
          <w:lang w:val="en-US"/>
        </w:rPr>
        <w:t>, or providing</w:t>
      </w:r>
      <w:r>
        <w:t xml:space="preserve"> </w:t>
      </w:r>
      <w:r>
        <w:rPr>
          <w:lang w:val="en-US"/>
        </w:rPr>
        <w:t xml:space="preserve">a DCI format 1_1 indicating SCell dormancy, </w:t>
      </w:r>
      <w:r w:rsidRPr="00054444">
        <w:t>or a DCI format 1_1 indicating a request for a Type-3 HARQ-ACK codebook report without scheduling PDSCH</w:t>
      </w:r>
      <w:r>
        <w:rPr>
          <w:lang w:val="en-US"/>
        </w:rPr>
        <w:t>,</w:t>
      </w:r>
      <w:r>
        <w:t xml:space="preserve"> with corresponding HARQ-ACK information in an overlapping PUCCH in the slot</w:t>
      </w:r>
    </w:p>
    <w:p w14:paraId="46BA794F" w14:textId="77777777" w:rsidR="0044710D" w:rsidRPr="00D2669F" w:rsidRDefault="0044710D" w:rsidP="0044710D">
      <w:pPr>
        <w:pStyle w:val="B2"/>
        <w:ind w:left="567" w:firstLine="0"/>
        <w:rPr>
          <w:lang w:val="en-AU"/>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p>
    <w:p w14:paraId="7ACC9B45" w14:textId="77777777" w:rsidR="0044710D" w:rsidRPr="002C28EA" w:rsidRDefault="0044710D" w:rsidP="0044710D">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 xml:space="preserve">, and </w:t>
      </w:r>
      <m:oMath>
        <m:r>
          <w:rPr>
            <w:rFonts w:ascii="Cambria Math" w:hAnsi="Cambria Math"/>
          </w:rPr>
          <m:t>Z</m:t>
        </m:r>
      </m:oMath>
      <w:r>
        <w:rPr>
          <w:lang w:val="en-US"/>
        </w:rPr>
        <w:t xml:space="preserve"> are defined</w:t>
      </w:r>
      <w:r>
        <w:t xml:space="preserve"> in [6, TS 38.214]</w:t>
      </w:r>
      <w:r>
        <w:rPr>
          <w:lang w:val="en-US"/>
        </w:rPr>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66DA286" w14:textId="7D5FA9E7" w:rsidR="0044710D" w:rsidRDefault="0044710D" w:rsidP="0044710D">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xml:space="preserve">) in a slot, one of the PUCCHs includes HARQ-ACK information in response to an SPS PDSCH reception, and any PUSCH is not in </w:t>
      </w:r>
      <w:r>
        <w:lastRenderedPageBreak/>
        <w:t>response to a DCI format detection, the UE</w:t>
      </w:r>
      <w:r w:rsidRPr="00FF3E67">
        <w:t xml:space="preserve"> expects that the first symbol </w:t>
      </w:r>
      <w:r>
        <w:rPr>
          <w:noProof/>
          <w:position w:val="-10"/>
          <w:lang w:val="en-US"/>
        </w:rPr>
        <w:drawing>
          <wp:inline distT="0" distB="0" distL="0" distR="0" wp14:anchorId="5721E09C" wp14:editId="313946D8">
            <wp:extent cx="180975" cy="180975"/>
            <wp:effectExtent l="0" t="0" r="9525" b="9525"/>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of the earliest PUCCH or PUSCH satisfies the first of the previous </w:t>
      </w:r>
      <w:r w:rsidRPr="00FF3E67">
        <w:t>timeline conditions</w:t>
      </w:r>
      <w:r>
        <w:t xml:space="preserve"> with the exception that components associated to a SCS configuration for a PDCCH scheduling a PDSCH or a PUSCH are absent from the timeline conditions. </w:t>
      </w:r>
    </w:p>
    <w:p w14:paraId="0700BD49" w14:textId="77777777" w:rsidR="0044710D" w:rsidRDefault="0044710D" w:rsidP="0044710D">
      <w:r w:rsidRPr="00D3237C">
        <w:t>A UE does not expect a PUCCH or a PUSCH that is in response to a DCI format detection to overlap with any other PUCCH or PUSCH that does not satisfy the above</w:t>
      </w:r>
      <w:r>
        <w:t xml:space="preserve"> </w:t>
      </w:r>
      <w:r w:rsidRPr="00D3237C">
        <w:t>timing conditions.</w:t>
      </w:r>
    </w:p>
    <w:p w14:paraId="426A3B63" w14:textId="77777777" w:rsidR="0044710D" w:rsidRDefault="0044710D" w:rsidP="0044710D">
      <w:r>
        <w:t>A UE that</w:t>
      </w:r>
    </w:p>
    <w:p w14:paraId="007522B4" w14:textId="2C885503" w:rsidR="0044710D" w:rsidRPr="0062743C" w:rsidRDefault="0044710D" w:rsidP="0044710D">
      <w:pPr>
        <w:pStyle w:val="B1"/>
        <w:rPr>
          <w:rFonts w:cstheme="minorHAnsi"/>
        </w:rPr>
      </w:pPr>
      <w:r>
        <w:t>-</w:t>
      </w:r>
      <w:r>
        <w:tab/>
      </w:r>
      <w:r>
        <w:rPr>
          <w:lang w:eastAsia="ko-KR"/>
        </w:rPr>
        <w:t xml:space="preserve">is not </w:t>
      </w:r>
      <w:r w:rsidRPr="0062743C">
        <w:rPr>
          <w:lang w:eastAsia="ko-KR"/>
        </w:rPr>
        <w:t xml:space="preserve">provided </w:t>
      </w:r>
      <w:del w:id="1921" w:author="Aris Papasakellariou" w:date="2020-10-08T21:15:00Z">
        <w:r w:rsidRPr="0062743C" w:rsidDel="001C6905">
          <w:rPr>
            <w:rFonts w:cstheme="minorHAnsi"/>
            <w:i/>
          </w:rPr>
          <w:delText>CORESET</w:delText>
        </w:r>
      </w:del>
      <w:ins w:id="1922" w:author="Aris Papasakellariou" w:date="2020-10-08T21:16:00Z">
        <w:r>
          <w:rPr>
            <w:rFonts w:cstheme="minorHAnsi"/>
            <w:i/>
            <w:lang w:val="en-US"/>
          </w:rPr>
          <w:t>coreset</w:t>
        </w:r>
      </w:ins>
      <w:r w:rsidRPr="0062743C">
        <w:rPr>
          <w:rFonts w:cstheme="minorHAnsi"/>
          <w:i/>
        </w:rPr>
        <w:t>PoolIndex</w:t>
      </w:r>
      <w:r w:rsidRPr="0062743C">
        <w:rPr>
          <w:rFonts w:cstheme="minorHAnsi"/>
        </w:rPr>
        <w:t xml:space="preserve"> or is provided </w:t>
      </w:r>
      <w:del w:id="1923" w:author="Aris Papasakellariou" w:date="2020-10-08T21:16:00Z">
        <w:r w:rsidRPr="0062743C" w:rsidDel="001C6905">
          <w:rPr>
            <w:rFonts w:cstheme="minorHAnsi"/>
            <w:i/>
          </w:rPr>
          <w:delText>CORESET</w:delText>
        </w:r>
      </w:del>
      <w:ins w:id="1924" w:author="Aris Papasakellariou" w:date="2020-10-08T21:16:00Z">
        <w:r>
          <w:rPr>
            <w:rFonts w:cstheme="minorHAnsi"/>
            <w:i/>
            <w:lang w:val="en-US"/>
          </w:rPr>
          <w:t>coreset</w:t>
        </w:r>
      </w:ins>
      <w:r w:rsidRPr="0062743C">
        <w:rPr>
          <w:rFonts w:cstheme="minorHAnsi"/>
          <w:i/>
        </w:rPr>
        <w:t>PoolIndex</w:t>
      </w:r>
      <w:r w:rsidRPr="0062743C">
        <w:rPr>
          <w:rFonts w:cstheme="minorHAnsi"/>
        </w:rPr>
        <w:t xml:space="preserve"> with a value of 0 for first CORESETs on active DL BWPs of serving cells, and</w:t>
      </w:r>
    </w:p>
    <w:p w14:paraId="28C10FC9" w14:textId="4F9D6E01" w:rsidR="0044710D" w:rsidRPr="0062743C" w:rsidRDefault="0044710D" w:rsidP="0044710D">
      <w:pPr>
        <w:pStyle w:val="B1"/>
        <w:rPr>
          <w:rFonts w:cstheme="minorHAnsi"/>
        </w:rPr>
      </w:pPr>
      <w:r w:rsidRPr="0062743C">
        <w:t>-</w:t>
      </w:r>
      <w:r w:rsidRPr="0062743C">
        <w:tab/>
      </w:r>
      <w:r w:rsidRPr="0062743C">
        <w:rPr>
          <w:lang w:eastAsia="ko-KR"/>
        </w:rPr>
        <w:t xml:space="preserve">is provided </w:t>
      </w:r>
      <w:del w:id="1925" w:author="Aris Papasakellariou" w:date="2020-10-08T21:16:00Z">
        <w:r w:rsidRPr="0062743C" w:rsidDel="001C6905">
          <w:rPr>
            <w:rFonts w:cstheme="minorHAnsi"/>
            <w:i/>
          </w:rPr>
          <w:delText>CORESET</w:delText>
        </w:r>
      </w:del>
      <w:ins w:id="1926" w:author="Aris Papasakellariou" w:date="2020-10-08T21:16:00Z">
        <w:r>
          <w:rPr>
            <w:rFonts w:cstheme="minorHAnsi"/>
            <w:i/>
            <w:lang w:val="en-US"/>
          </w:rPr>
          <w:t>coreset</w:t>
        </w:r>
      </w:ins>
      <w:r w:rsidRPr="0062743C">
        <w:rPr>
          <w:rFonts w:cstheme="minorHAnsi"/>
          <w:i/>
        </w:rPr>
        <w:t>PoolIndex</w:t>
      </w:r>
      <w:r w:rsidRPr="0062743C">
        <w:rPr>
          <w:rFonts w:cstheme="minorHAnsi"/>
        </w:rPr>
        <w:t xml:space="preserve"> with a value of 1 for second CORESETs on active DL BWPs of the serving cells, and</w:t>
      </w:r>
    </w:p>
    <w:p w14:paraId="118754EF" w14:textId="77777777" w:rsidR="0044710D" w:rsidRDefault="0044710D" w:rsidP="0044710D">
      <w:pPr>
        <w:pStyle w:val="B1"/>
        <w:rPr>
          <w:rFonts w:cstheme="minorHAnsi"/>
        </w:rPr>
      </w:pPr>
      <w:r>
        <w:t>-</w:t>
      </w:r>
      <w:r>
        <w:tab/>
      </w:r>
      <w:r>
        <w:rPr>
          <w:lang w:eastAsia="ko-KR"/>
        </w:rPr>
        <w:t xml:space="preserve">is provided </w:t>
      </w:r>
      <w:r w:rsidRPr="007E07A0">
        <w:rPr>
          <w:i/>
        </w:rPr>
        <w:t>ackNackFeedbackMode</w:t>
      </w:r>
      <w:del w:id="1927" w:author="Aris Papasakellariou 2" w:date="2020-11-08T13:48:00Z">
        <w:r w:rsidRPr="007E07A0" w:rsidDel="00D533D9">
          <w:rPr>
            <w:i/>
            <w:iCs/>
          </w:rPr>
          <w:delText>-r16</w:delText>
        </w:r>
      </w:del>
      <w:r>
        <w:rPr>
          <w:i/>
          <w:iCs/>
        </w:rPr>
        <w:t xml:space="preserve"> </w:t>
      </w:r>
      <w:r w:rsidRPr="002712D0">
        <w:t>=</w:t>
      </w:r>
      <w:r>
        <w:rPr>
          <w:i/>
          <w:iCs/>
        </w:rPr>
        <w:t xml:space="preserve"> separate</w:t>
      </w:r>
    </w:p>
    <w:p w14:paraId="0FD21BAC" w14:textId="77777777" w:rsidR="0044710D" w:rsidRDefault="0044710D" w:rsidP="0044710D">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in time with </w:t>
      </w:r>
      <w:r>
        <w:t>a PUCCH or a PUSCH transmission triggered by a detection of a DCI format in a PDCCH received in a CORESET from the second CORESETs</w:t>
      </w:r>
      <w:r>
        <w:rPr>
          <w:rFonts w:cstheme="minorHAnsi"/>
        </w:rPr>
        <w:t xml:space="preserve">. </w:t>
      </w:r>
    </w:p>
    <w:p w14:paraId="0A7C5238" w14:textId="23BB3337" w:rsidR="0044710D" w:rsidRDefault="0044710D" w:rsidP="0044710D">
      <w:r>
        <w:t>I</w:t>
      </w:r>
      <w:r w:rsidRPr="00FF3E67">
        <w:t xml:space="preserve">f there is </w:t>
      </w:r>
      <w:r>
        <w:t>one or more aperiodic CSI reports multiplexed on</w:t>
      </w:r>
      <w:r w:rsidRPr="00FF3E67">
        <w:t xml:space="preserve"> </w:t>
      </w:r>
      <w:r>
        <w:t xml:space="preserve">a </w:t>
      </w:r>
      <w:r w:rsidRPr="00FF3E67">
        <w:t xml:space="preserve">PUSCH in </w:t>
      </w:r>
      <w:r>
        <w:t xml:space="preserve">the group of overlapping PUCCHs and </w:t>
      </w:r>
      <w:r w:rsidRPr="00FF3E67">
        <w:t>PUSCHs</w:t>
      </w:r>
      <w:r>
        <w:t xml:space="preserve"> and i</w:t>
      </w:r>
      <w:r w:rsidRPr="00FF3E67">
        <w:t xml:space="preserve">f symbol </w:t>
      </w:r>
      <w:r>
        <w:rPr>
          <w:noProof/>
          <w:position w:val="-10"/>
          <w:lang w:val="en-US"/>
        </w:rPr>
        <w:drawing>
          <wp:inline distT="0" distB="0" distL="0" distR="0" wp14:anchorId="49B2A90C" wp14:editId="63753D3D">
            <wp:extent cx="180975" cy="180975"/>
            <wp:effectExtent l="0" t="0" r="9525" b="9525"/>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F3E67">
        <w:t xml:space="preserve"> is before symbol </w:t>
      </w:r>
      <w:r>
        <w:rPr>
          <w:noProof/>
          <w:position w:val="-10"/>
          <w:lang w:val="en-US"/>
        </w:rPr>
        <w:drawing>
          <wp:inline distT="0" distB="0" distL="0" distR="0" wp14:anchorId="660C0C2C" wp14:editId="514690A2">
            <wp:extent cx="276225" cy="205740"/>
            <wp:effectExtent l="0" t="0" r="9525" b="381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FF3E67">
        <w:t xml:space="preserve"> </w:t>
      </w:r>
      <w:r>
        <w:t xml:space="preserve">that is a next uplink symbol with CP starting after </w:t>
      </w:r>
      <w:r>
        <w:rPr>
          <w:noProof/>
          <w:position w:val="-12"/>
          <w:lang w:val="en-US"/>
        </w:rPr>
        <w:drawing>
          <wp:inline distT="0" distB="0" distL="0" distR="0" wp14:anchorId="773BD384" wp14:editId="05291768">
            <wp:extent cx="2180590" cy="23622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2180590" cy="236220"/>
                    </a:xfrm>
                    <a:prstGeom prst="rect">
                      <a:avLst/>
                    </a:prstGeom>
                    <a:noFill/>
                    <a:ln>
                      <a:noFill/>
                    </a:ln>
                  </pic:spPr>
                </pic:pic>
              </a:graphicData>
            </a:graphic>
          </wp:inline>
        </w:drawing>
      </w:r>
      <w:r w:rsidRPr="00FF3E67">
        <w:t xml:space="preserve"> after the en</w:t>
      </w:r>
      <w:r>
        <w:t>d of the last symbol of</w:t>
      </w:r>
      <w:r w:rsidRPr="00FF3E67">
        <w:t xml:space="preserve"> </w:t>
      </w:r>
    </w:p>
    <w:p w14:paraId="5E6AD711" w14:textId="77777777" w:rsidR="0044710D" w:rsidRDefault="0044710D" w:rsidP="0044710D">
      <w:pPr>
        <w:pStyle w:val="B1"/>
      </w:pPr>
      <w:r w:rsidRPr="00FF3E67">
        <w:t>-</w:t>
      </w:r>
      <w:r w:rsidRPr="00FF3E67">
        <w:tab/>
        <w:t>the last symbol of aperiodic CSI-RS re</w:t>
      </w:r>
      <w:r>
        <w:t>source for channel measurements</w:t>
      </w:r>
      <w:r>
        <w:rPr>
          <w:lang w:val="en-US"/>
        </w:rPr>
        <w:t>, and</w:t>
      </w:r>
      <w:r w:rsidRPr="00FF3E67">
        <w:t xml:space="preserve"> </w:t>
      </w:r>
    </w:p>
    <w:p w14:paraId="43C98985" w14:textId="77777777" w:rsidR="0044710D" w:rsidRDefault="0044710D" w:rsidP="0044710D">
      <w:pPr>
        <w:pStyle w:val="B1"/>
      </w:pPr>
      <w:r w:rsidRPr="00FF3E67">
        <w:t>-</w:t>
      </w:r>
      <w:r w:rsidRPr="00FF3E67">
        <w:tab/>
        <w:t xml:space="preserve">the last symbol of aperiodic CSI-IM used for interference measurements, and </w:t>
      </w:r>
    </w:p>
    <w:p w14:paraId="25AD897C" w14:textId="190678B4" w:rsidR="0044710D" w:rsidRDefault="0044710D" w:rsidP="0044710D">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Pr>
          <w:noProof/>
          <w:position w:val="-6"/>
          <w:lang w:val="en-US"/>
        </w:rPr>
        <w:drawing>
          <wp:inline distT="0" distB="0" distL="0" distR="0" wp14:anchorId="4D2E5F7F" wp14:editId="29FAE3EB">
            <wp:extent cx="95250" cy="95250"/>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FF3E67">
        <w:rPr>
          <w:i/>
        </w:rPr>
        <w:t xml:space="preserve"> </w:t>
      </w:r>
    </w:p>
    <w:p w14:paraId="0D802F8B" w14:textId="6C62415C" w:rsidR="0044710D" w:rsidRDefault="0044710D" w:rsidP="0044710D">
      <w:pPr>
        <w:pStyle w:val="B1"/>
        <w:ind w:left="0" w:firstLine="14"/>
      </w:pPr>
      <w:r w:rsidRPr="00FF3E67">
        <w:t xml:space="preserve">the UE is not required to update the CSI </w:t>
      </w:r>
      <w:r>
        <w:rPr>
          <w:lang w:val="en-US"/>
        </w:rPr>
        <w:t xml:space="preserve">report </w:t>
      </w:r>
      <w:r w:rsidRPr="00FF3E67">
        <w:t xml:space="preserve">for the triggered CSI report </w:t>
      </w:r>
      <w:r>
        <w:rPr>
          <w:noProof/>
          <w:position w:val="-6"/>
          <w:lang w:val="en-US"/>
        </w:rPr>
        <w:drawing>
          <wp:inline distT="0" distB="0" distL="0" distR="0" wp14:anchorId="07125E63" wp14:editId="1AA2A35F">
            <wp:extent cx="125730" cy="160655"/>
            <wp:effectExtent l="0" t="0" r="762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FF3E67">
        <w:rPr>
          <w:i/>
        </w:rPr>
        <w:t xml:space="preserve">. </w:t>
      </w:r>
      <w:r>
        <w:rPr>
          <w:noProof/>
          <w:position w:val="-4"/>
          <w:lang w:val="en-US"/>
        </w:rPr>
        <w:drawing>
          <wp:inline distT="0" distB="0" distL="0" distR="0" wp14:anchorId="66BBA7DF" wp14:editId="1BCFA424">
            <wp:extent cx="180975" cy="160655"/>
            <wp:effectExtent l="0" t="0" r="9525"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Pr>
          <w:lang w:val="en-US"/>
        </w:rPr>
        <w:t>is defined</w:t>
      </w:r>
      <w:r>
        <w:t xml:space="preserve"> in [6, TS 38.214] and</w:t>
      </w:r>
      <w:r w:rsidRPr="00FF3E67">
        <w:t xml:space="preserve"> </w:t>
      </w:r>
      <w:r>
        <w:rPr>
          <w:noProof/>
          <w:position w:val="-10"/>
          <w:lang w:val="en-US"/>
        </w:rPr>
        <w:drawing>
          <wp:inline distT="0" distB="0" distL="0" distR="0" wp14:anchorId="482400C9" wp14:editId="6DA49909">
            <wp:extent cx="180975" cy="160655"/>
            <wp:effectExtent l="0" t="0" r="9525"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Pr>
          <w:noProof/>
          <w:position w:val="-6"/>
          <w:lang w:val="en-US"/>
        </w:rPr>
        <w:drawing>
          <wp:inline distT="0" distB="0" distL="0" distR="0" wp14:anchorId="283EF2A4" wp14:editId="5CE5A108">
            <wp:extent cx="356870" cy="180975"/>
            <wp:effectExtent l="0" t="0" r="5080" b="9525"/>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for </w:t>
      </w:r>
      <w:r>
        <w:rPr>
          <w:noProof/>
          <w:position w:val="-10"/>
          <w:lang w:val="en-US"/>
        </w:rPr>
        <w:drawing>
          <wp:inline distT="0" distB="0" distL="0" distR="0" wp14:anchorId="11EF4C55" wp14:editId="19FFE43E">
            <wp:extent cx="462280" cy="18097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FF3E67">
        <w:rPr>
          <w:lang w:val="en-AU"/>
        </w:rPr>
        <w:t xml:space="preserve">, </w:t>
      </w:r>
      <w:r>
        <w:rPr>
          <w:noProof/>
          <w:position w:val="-6"/>
          <w:lang w:val="en-US"/>
        </w:rPr>
        <w:drawing>
          <wp:inline distT="0" distB="0" distL="0" distR="0" wp14:anchorId="245008AF" wp14:editId="0A5E95BA">
            <wp:extent cx="356870" cy="160655"/>
            <wp:effectExtent l="0" t="0" r="508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56870" cy="160655"/>
                    </a:xfrm>
                    <a:prstGeom prst="rect">
                      <a:avLst/>
                    </a:prstGeom>
                    <a:noFill/>
                    <a:ln>
                      <a:noFill/>
                    </a:ln>
                  </pic:spPr>
                </pic:pic>
              </a:graphicData>
            </a:graphic>
          </wp:inline>
        </w:drawing>
      </w:r>
      <w:r w:rsidRPr="00FF3E67">
        <w:rPr>
          <w:lang w:val="en-AU"/>
        </w:rPr>
        <w:t xml:space="preserve"> for </w:t>
      </w:r>
      <w:r>
        <w:rPr>
          <w:noProof/>
          <w:position w:val="-10"/>
          <w:lang w:val="en-US"/>
        </w:rPr>
        <w:drawing>
          <wp:inline distT="0" distB="0" distL="0" distR="0" wp14:anchorId="2D69F712" wp14:editId="6DC93781">
            <wp:extent cx="356870" cy="180975"/>
            <wp:effectExtent l="0" t="0" r="508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and </w:t>
      </w:r>
      <w:r>
        <w:rPr>
          <w:noProof/>
          <w:position w:val="-6"/>
          <w:lang w:val="en-US"/>
        </w:rPr>
        <w:drawing>
          <wp:inline distT="0" distB="0" distL="0" distR="0" wp14:anchorId="55382AAE" wp14:editId="4FA310BC">
            <wp:extent cx="356870" cy="160655"/>
            <wp:effectExtent l="0" t="0" r="508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56870" cy="160655"/>
                    </a:xfrm>
                    <a:prstGeom prst="rect">
                      <a:avLst/>
                    </a:prstGeom>
                    <a:noFill/>
                    <a:ln>
                      <a:noFill/>
                    </a:ln>
                  </pic:spPr>
                </pic:pic>
              </a:graphicData>
            </a:graphic>
          </wp:inline>
        </w:drawing>
      </w:r>
      <w:r w:rsidRPr="00FF3E67">
        <w:rPr>
          <w:lang w:val="en-AU"/>
        </w:rPr>
        <w:t xml:space="preserve"> for </w:t>
      </w:r>
      <w:r>
        <w:rPr>
          <w:noProof/>
          <w:position w:val="-10"/>
          <w:lang w:val="en-US"/>
        </w:rPr>
        <w:drawing>
          <wp:inline distT="0" distB="0" distL="0" distR="0" wp14:anchorId="66CA3771" wp14:editId="39F97F2A">
            <wp:extent cx="356870" cy="180975"/>
            <wp:effectExtent l="0" t="0" r="508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w:t>
      </w:r>
    </w:p>
    <w:p w14:paraId="09ACA4A4" w14:textId="77777777" w:rsidR="0044710D" w:rsidRDefault="0044710D" w:rsidP="0044710D">
      <w:r>
        <w:t xml:space="preserve">If a UE would transmit multiple PUCCHs in a slot that include HARQ-ACK information, and/or SR, and/or CSI reports and any PUCCH with HARQ-ACK information in the slot satisfies the above timing conditions and does not overlap with any other PUCCH or PUSCH in the slot that does not satisfy the above timing conditions, the UE multiplexes the HARQ-ACK information, and/or SR, and/or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3F34E372" w14:textId="77777777" w:rsidR="0044710D" w:rsidRDefault="0044710D" w:rsidP="0044710D">
      <w:pPr>
        <w:rPr>
          <w:lang w:val="en-US"/>
        </w:rPr>
      </w:pPr>
      <w:r>
        <w:rPr>
          <w:lang w:val="en-US"/>
        </w:rPr>
        <w:t xml:space="preserve">If </w:t>
      </w:r>
    </w:p>
    <w:p w14:paraId="6B066B45" w14:textId="77777777" w:rsidR="0044710D" w:rsidRDefault="0044710D" w:rsidP="0044710D">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704E349E" w14:textId="77777777" w:rsidR="0044710D" w:rsidRDefault="0044710D" w:rsidP="0044710D">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034589AA" w14:textId="77777777" w:rsidR="0044710D" w:rsidRDefault="0044710D" w:rsidP="0044710D">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1DBEE067" w14:textId="77777777" w:rsidR="0044710D" w:rsidRDefault="0044710D" w:rsidP="0044710D">
      <w:pPr>
        <w:pStyle w:val="B1"/>
        <w:rPr>
          <w:lang w:val="en-US" w:eastAsia="zh-CN"/>
        </w:rPr>
      </w:pPr>
      <w:r w:rsidRPr="00FF3E67">
        <w:t>-</w:t>
      </w:r>
      <w:r w:rsidRPr="00FF3E67">
        <w:tab/>
      </w:r>
      <w:r>
        <w:rPr>
          <w:lang w:val="en-US"/>
        </w:rPr>
        <w:t>the following pseudo code results to the UE attempting to determine a single PUCCH resource from the HARQ-ACK and/or the SR resource and the two PUCCH resources with CSI reports</w:t>
      </w:r>
    </w:p>
    <w:p w14:paraId="3EB39840" w14:textId="77777777" w:rsidR="0044710D" w:rsidRDefault="0044710D" w:rsidP="0044710D">
      <w:pPr>
        <w:rPr>
          <w:lang w:val="en-US"/>
        </w:rPr>
      </w:pPr>
      <w:r>
        <w:rPr>
          <w:lang w:val="en-US"/>
        </w:rPr>
        <w:t xml:space="preserve">the UE </w:t>
      </w:r>
    </w:p>
    <w:p w14:paraId="0AE4AF03" w14:textId="77777777" w:rsidR="0044710D" w:rsidRDefault="0044710D" w:rsidP="0044710D">
      <w:pPr>
        <w:pStyle w:val="B1"/>
      </w:pPr>
      <w:r>
        <w:lastRenderedPageBreak/>
        <w:t>-</w:t>
      </w:r>
      <w:r>
        <w:tab/>
        <w:t xml:space="preserve">multiplexes the HARQ-ACK information and/or the SR in the resource for the PUCCH transmission with the CSI report having the higher priority, and </w:t>
      </w:r>
    </w:p>
    <w:p w14:paraId="021ABED1" w14:textId="77777777" w:rsidR="0044710D" w:rsidRDefault="0044710D" w:rsidP="0044710D">
      <w:pPr>
        <w:pStyle w:val="B1"/>
      </w:pPr>
      <w:r>
        <w:t>-</w:t>
      </w:r>
      <w:r>
        <w:tab/>
        <w:t xml:space="preserve">does not transmit the PUCCH with the CSI report having the lower priority </w:t>
      </w:r>
    </w:p>
    <w:p w14:paraId="5716F84B" w14:textId="660F4A8F" w:rsidR="0044710D" w:rsidRDefault="0044710D" w:rsidP="0044710D">
      <w:pPr>
        <w:rPr>
          <w:lang w:eastAsia="zh-CN"/>
        </w:rPr>
      </w:pPr>
      <w:r>
        <w:rPr>
          <w:lang w:eastAsia="zh-CN"/>
        </w:rPr>
        <w:t xml:space="preserve">Set </w:t>
      </w:r>
      <w:r>
        <w:rPr>
          <w:noProof/>
          <w:position w:val="-10"/>
          <w:lang w:val="en-US"/>
        </w:rPr>
        <w:drawing>
          <wp:inline distT="0" distB="0" distL="0" distR="0" wp14:anchorId="76BDC8E8" wp14:editId="37662E69">
            <wp:extent cx="180975" cy="180975"/>
            <wp:effectExtent l="0" t="0" r="0" b="9525"/>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xml:space="preserve"> to the set of resources for transmission of corresponding PUCCHs in a single slot without repetitions where</w:t>
      </w:r>
    </w:p>
    <w:p w14:paraId="27404112" w14:textId="77777777" w:rsidR="0044710D" w:rsidRDefault="0044710D" w:rsidP="0044710D">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670D28A0" w14:textId="77777777" w:rsidR="0044710D" w:rsidRPr="00046F55" w:rsidRDefault="0044710D" w:rsidP="0044710D">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7EDC8133" w14:textId="77777777" w:rsidR="0044710D" w:rsidRDefault="0044710D" w:rsidP="0044710D">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6C558420" w14:textId="7C56994A" w:rsidR="0044710D" w:rsidRDefault="0044710D" w:rsidP="0044710D">
      <w:pPr>
        <w:pStyle w:val="B2"/>
      </w:pPr>
      <w:r>
        <w:t>-</w:t>
      </w:r>
      <w:r>
        <w:tab/>
        <w:t xml:space="preserve">the above three steps for the set </w:t>
      </w:r>
      <w:r>
        <w:rPr>
          <w:noProof/>
          <w:position w:val="-10"/>
          <w:lang w:val="en-US"/>
        </w:rPr>
        <w:drawing>
          <wp:inline distT="0" distB="0" distL="0" distR="0" wp14:anchorId="69D16AD5" wp14:editId="34E97C69">
            <wp:extent cx="180975" cy="180975"/>
            <wp:effectExtent l="0" t="0" r="0" b="9525"/>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are according to a subsequent pseudo-code for a function </w:t>
      </w:r>
      <w:r>
        <w:rPr>
          <w:noProof/>
          <w:position w:val="-10"/>
          <w:lang w:val="en-US"/>
        </w:rPr>
        <w:drawing>
          <wp:inline distT="0" distB="0" distL="0" distR="0" wp14:anchorId="21FC65A4" wp14:editId="0F4C3806">
            <wp:extent cx="462280" cy="180975"/>
            <wp:effectExtent l="0" t="0" r="0" b="9525"/>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27BAB08B" w14:textId="1F57F443" w:rsidR="0044710D" w:rsidRPr="001B2CF0" w:rsidRDefault="0044710D" w:rsidP="0044710D">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Pr>
          <w:noProof/>
          <w:position w:val="-10"/>
          <w:lang w:val="en-US"/>
        </w:rPr>
        <w:drawing>
          <wp:inline distT="0" distB="0" distL="0" distR="0" wp14:anchorId="6AD40C82" wp14:editId="2AD097B0">
            <wp:extent cx="180975" cy="180975"/>
            <wp:effectExtent l="0" t="0" r="0" b="9525"/>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eastAsia="zh-CN"/>
        </w:rPr>
        <w:t xml:space="preserve"> </w:t>
      </w:r>
    </w:p>
    <w:p w14:paraId="40139425" w14:textId="0B775AFB" w:rsidR="0044710D" w:rsidRDefault="0044710D" w:rsidP="0044710D">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Pr>
          <w:noProof/>
          <w:position w:val="-10"/>
          <w:lang w:val="en-US"/>
        </w:rPr>
        <w:drawing>
          <wp:inline distT="0" distB="0" distL="0" distR="0" wp14:anchorId="63F0BF73" wp14:editId="5E8ABCBC">
            <wp:extent cx="180975" cy="180975"/>
            <wp:effectExtent l="0" t="0" r="0" b="9525"/>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if they overlap with any resource from the resources for transmission of HARQ-ACK information</w:t>
      </w:r>
    </w:p>
    <w:p w14:paraId="4A272C81" w14:textId="77777777" w:rsidR="0044710D" w:rsidRDefault="0044710D" w:rsidP="0044710D">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5BE31B44" w14:textId="73EFDD9C" w:rsidR="0044710D" w:rsidRDefault="0044710D" w:rsidP="0044710D">
      <w:pPr>
        <w:pStyle w:val="B2"/>
      </w:pPr>
      <w:r>
        <w:t>-</w:t>
      </w:r>
      <w:r>
        <w:tab/>
        <w:t xml:space="preserve">resources that include PUCCH format 3 or PUCCH format 4 for transmission of CSI reports are excluded from the set </w:t>
      </w:r>
      <w:r>
        <w:rPr>
          <w:noProof/>
          <w:position w:val="-10"/>
          <w:lang w:val="en-US"/>
        </w:rPr>
        <w:drawing>
          <wp:inline distT="0" distB="0" distL="0" distR="0" wp14:anchorId="25ED9218" wp14:editId="30597BD1">
            <wp:extent cx="180975" cy="180975"/>
            <wp:effectExtent l="0" t="0" r="0" b="9525"/>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3299E7B4" w14:textId="5D8F129A" w:rsidR="0044710D" w:rsidRPr="00E23C43" w:rsidRDefault="0044710D" w:rsidP="0044710D">
      <w:pPr>
        <w:pStyle w:val="B2"/>
      </w:pPr>
      <w:r>
        <w:t>-</w:t>
      </w:r>
      <w:r>
        <w:tab/>
        <w:t xml:space="preserve">resources that include PUCCH format 2 for transmission of CSI reports are excluded from the set </w:t>
      </w:r>
      <w:r>
        <w:rPr>
          <w:noProof/>
          <w:position w:val="-10"/>
          <w:lang w:val="en-US"/>
        </w:rPr>
        <w:drawing>
          <wp:inline distT="0" distB="0" distL="0" distR="0" wp14:anchorId="260A6B1A" wp14:editId="61A04BF6">
            <wp:extent cx="180975" cy="180975"/>
            <wp:effectExtent l="0" t="0" r="0" b="9525"/>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if they overlap with any resource from the resources for transmission of HARQ-ACK information</w:t>
      </w:r>
    </w:p>
    <w:p w14:paraId="555AC2B9" w14:textId="50945443" w:rsidR="0044710D" w:rsidRDefault="0044710D" w:rsidP="0044710D">
      <w:pPr>
        <w:rPr>
          <w:lang w:eastAsia="zh-CN"/>
        </w:rPr>
      </w:pPr>
      <w:r>
        <w:rPr>
          <w:lang w:eastAsia="zh-CN"/>
        </w:rPr>
        <w:t xml:space="preserve">Set </w:t>
      </w:r>
      <w:r>
        <w:rPr>
          <w:noProof/>
          <w:position w:val="-10"/>
          <w:lang w:val="en-US"/>
        </w:rPr>
        <w:drawing>
          <wp:inline distT="0" distB="0" distL="0" distR="0" wp14:anchorId="78BB89C0" wp14:editId="264C1A29">
            <wp:extent cx="276225" cy="180975"/>
            <wp:effectExtent l="0" t="0" r="9525" b="9525"/>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10"/>
          <w:lang w:val="en-US"/>
        </w:rPr>
        <w:drawing>
          <wp:inline distT="0" distB="0" distL="0" distR="0" wp14:anchorId="4DA08BA0" wp14:editId="752C033E">
            <wp:extent cx="180975" cy="180975"/>
            <wp:effectExtent l="0" t="0" r="0" b="9525"/>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15ED2759" w14:textId="4C07EA83" w:rsidR="0044710D" w:rsidRPr="002922E2" w:rsidRDefault="0044710D" w:rsidP="0044710D">
      <w:pPr>
        <w:rPr>
          <w:lang w:val="en-US" w:eastAsia="zh-CN"/>
        </w:rPr>
      </w:pPr>
      <w:r>
        <w:rPr>
          <w:lang w:val="en-US" w:eastAsia="zh-CN"/>
        </w:rPr>
        <w:t>Set</w:t>
      </w:r>
      <w:r>
        <w:rPr>
          <w:rFonts w:hint="eastAsia"/>
          <w:lang w:eastAsia="zh-CN"/>
        </w:rPr>
        <w:t xml:space="preserve"> </w:t>
      </w:r>
      <w:r>
        <w:rPr>
          <w:noProof/>
          <w:position w:val="-10"/>
          <w:lang w:val="en-US"/>
        </w:rPr>
        <w:drawing>
          <wp:inline distT="0" distB="0" distL="0" distR="0" wp14:anchorId="23196327" wp14:editId="74DC8C86">
            <wp:extent cx="356870" cy="180975"/>
            <wp:effectExtent l="0" t="0" r="5080" b="9525"/>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eastAsia="zh-CN"/>
        </w:rPr>
        <w:t xml:space="preserve">to be the first symbol of resource </w:t>
      </w:r>
      <w:r>
        <w:rPr>
          <w:noProof/>
          <w:position w:val="-10"/>
          <w:lang w:val="en-US"/>
        </w:rPr>
        <w:drawing>
          <wp:inline distT="0" distB="0" distL="0" distR="0" wp14:anchorId="1FFD8378" wp14:editId="5C8F5DEA">
            <wp:extent cx="276225" cy="180975"/>
            <wp:effectExtent l="0" t="0" r="9525" b="9525"/>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eastAsia="zh-CN"/>
        </w:rPr>
        <w:t xml:space="preserve"> in the slot</w:t>
      </w:r>
    </w:p>
    <w:p w14:paraId="460B49A3" w14:textId="5AB46602" w:rsidR="0044710D" w:rsidRPr="002922E2" w:rsidRDefault="0044710D" w:rsidP="0044710D">
      <w:pPr>
        <w:rPr>
          <w:lang w:val="en-US" w:eastAsia="zh-CN"/>
        </w:rPr>
      </w:pPr>
      <w:r>
        <w:rPr>
          <w:lang w:val="en-US" w:eastAsia="zh-CN"/>
        </w:rPr>
        <w:t xml:space="preserve">Set </w:t>
      </w:r>
      <w:r>
        <w:rPr>
          <w:noProof/>
          <w:position w:val="-10"/>
          <w:lang w:val="en-US"/>
        </w:rPr>
        <w:drawing>
          <wp:inline distT="0" distB="0" distL="0" distR="0" wp14:anchorId="5BA96430" wp14:editId="34AC8D45">
            <wp:extent cx="462280" cy="180975"/>
            <wp:effectExtent l="0" t="0" r="0" b="9525"/>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eastAsia="zh-CN"/>
        </w:rPr>
        <w:t xml:space="preserve"> </w:t>
      </w:r>
      <w:r>
        <w:rPr>
          <w:lang w:val="en-US"/>
        </w:rPr>
        <w:t>to be the number of symbols of</w:t>
      </w:r>
      <w:r>
        <w:rPr>
          <w:lang w:val="en-US" w:eastAsia="zh-CN"/>
        </w:rPr>
        <w:t xml:space="preserve"> resource </w:t>
      </w:r>
      <w:r>
        <w:rPr>
          <w:noProof/>
          <w:position w:val="-10"/>
          <w:lang w:val="en-US"/>
        </w:rPr>
        <w:drawing>
          <wp:inline distT="0" distB="0" distL="0" distR="0" wp14:anchorId="0C757E3A" wp14:editId="6255CD12">
            <wp:extent cx="276225" cy="180975"/>
            <wp:effectExtent l="0" t="0" r="9525" b="9525"/>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eastAsia="zh-CN"/>
        </w:rPr>
        <w:t xml:space="preserve"> in the slot</w:t>
      </w:r>
    </w:p>
    <w:p w14:paraId="3A14D6EB" w14:textId="584A1331" w:rsidR="0044710D" w:rsidRDefault="0044710D" w:rsidP="0044710D">
      <w:pPr>
        <w:rPr>
          <w:lang w:eastAsia="zh-CN"/>
        </w:rPr>
      </w:pPr>
      <w:r w:rsidRPr="00C95508">
        <w:rPr>
          <w:rFonts w:hint="eastAsia"/>
          <w:lang w:eastAsia="zh-CN"/>
        </w:rPr>
        <w:t xml:space="preserve">Set </w:t>
      </w:r>
      <w:r>
        <w:rPr>
          <w:noProof/>
          <w:position w:val="-10"/>
          <w:lang w:val="en-US"/>
        </w:rPr>
        <w:drawing>
          <wp:inline distT="0" distB="0" distL="0" distR="0" wp14:anchorId="1278230E" wp14:editId="6D32FE13">
            <wp:extent cx="356870" cy="180975"/>
            <wp:effectExtent l="0" t="0" r="5080" b="9525"/>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Pr>
          <w:noProof/>
          <w:position w:val="-10"/>
          <w:lang w:val="en-US"/>
        </w:rPr>
        <w:drawing>
          <wp:inline distT="0" distB="0" distL="0" distR="0" wp14:anchorId="25E59B77" wp14:editId="51BA8F97">
            <wp:extent cx="180975" cy="180975"/>
            <wp:effectExtent l="0" t="0" r="0" b="9525"/>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4C85D401" w14:textId="6C601EEA" w:rsidR="0044710D" w:rsidRDefault="0044710D" w:rsidP="0044710D">
      <w:pPr>
        <w:rPr>
          <w:lang w:eastAsia="zh-CN"/>
        </w:rPr>
      </w:pPr>
      <w:r w:rsidRPr="00C95508">
        <w:rPr>
          <w:rFonts w:hint="eastAsia"/>
          <w:lang w:eastAsia="zh-CN"/>
        </w:rPr>
        <w:t xml:space="preserve">Set </w:t>
      </w:r>
      <w:r>
        <w:rPr>
          <w:noProof/>
          <w:position w:val="-6"/>
          <w:lang w:val="en-US"/>
        </w:rPr>
        <w:drawing>
          <wp:inline distT="0" distB="0" distL="0" distR="0" wp14:anchorId="7489F3BA" wp14:editId="4DCA7E67">
            <wp:extent cx="276225" cy="180975"/>
            <wp:effectExtent l="0" t="0" r="9525" b="9525"/>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w:t>
      </w:r>
      <w:r w:rsidRPr="00C95508">
        <w:t xml:space="preserve">- </w:t>
      </w:r>
      <w:r>
        <w:rPr>
          <w:lang w:eastAsia="zh-CN"/>
        </w:rPr>
        <w:t>counter of overlapped resources</w:t>
      </w:r>
    </w:p>
    <w:p w14:paraId="45231403" w14:textId="599AA2EE" w:rsidR="0044710D" w:rsidRDefault="0044710D" w:rsidP="0044710D">
      <w:r>
        <w:rPr>
          <w:rFonts w:hint="eastAsia"/>
          <w:lang w:eastAsia="zh-CN"/>
        </w:rPr>
        <w:t xml:space="preserve">while </w:t>
      </w:r>
      <w:r>
        <w:rPr>
          <w:noProof/>
          <w:position w:val="-10"/>
          <w:lang w:val="en-US"/>
        </w:rPr>
        <w:drawing>
          <wp:inline distT="0" distB="0" distL="0" distR="0" wp14:anchorId="6B581C0E" wp14:editId="2FCFFFF2">
            <wp:extent cx="638175" cy="180975"/>
            <wp:effectExtent l="0" t="0" r="9525" b="9525"/>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p>
    <w:p w14:paraId="6DC39546" w14:textId="0D2F6D53" w:rsidR="0044710D" w:rsidRDefault="0044710D" w:rsidP="0044710D">
      <w:pPr>
        <w:pStyle w:val="B1"/>
      </w:pPr>
      <w:r>
        <w:t xml:space="preserve">if </w:t>
      </w:r>
      <w:r>
        <w:rPr>
          <w:noProof/>
          <w:position w:val="-10"/>
          <w:lang w:val="en-US"/>
        </w:rPr>
        <w:drawing>
          <wp:inline distT="0" distB="0" distL="0" distR="0" wp14:anchorId="2E393E19" wp14:editId="105AF9D7">
            <wp:extent cx="638175" cy="180975"/>
            <wp:effectExtent l="0" t="0" r="9525" b="9525"/>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Pr>
          <w:lang w:val="en-US"/>
        </w:rPr>
        <w:t xml:space="preserve"> and </w:t>
      </w:r>
      <w:r>
        <w:t xml:space="preserve">resource </w:t>
      </w:r>
      <w:r>
        <w:rPr>
          <w:noProof/>
          <w:position w:val="-10"/>
          <w:lang w:val="en-US"/>
        </w:rPr>
        <w:drawing>
          <wp:inline distT="0" distB="0" distL="0" distR="0" wp14:anchorId="6510060B" wp14:editId="27EECFC9">
            <wp:extent cx="462280" cy="180975"/>
            <wp:effectExtent l="0" t="0" r="0" b="9525"/>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eastAsia="zh-CN"/>
        </w:rPr>
        <w:t xml:space="preserve"> overlaps with resource </w:t>
      </w:r>
      <w:r>
        <w:rPr>
          <w:noProof/>
          <w:position w:val="-10"/>
          <w:lang w:val="en-US"/>
        </w:rPr>
        <w:drawing>
          <wp:inline distT="0" distB="0" distL="0" distR="0" wp14:anchorId="32C4C058" wp14:editId="7F8D0C6A">
            <wp:extent cx="462280" cy="180975"/>
            <wp:effectExtent l="0" t="0" r="0" b="9525"/>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w:t>
      </w:r>
    </w:p>
    <w:p w14:paraId="034284A3" w14:textId="73CAE560" w:rsidR="0044710D" w:rsidRDefault="0044710D" w:rsidP="0044710D">
      <w:pPr>
        <w:pStyle w:val="B2"/>
        <w:rPr>
          <w:lang w:eastAsia="zh-CN"/>
        </w:rPr>
      </w:pPr>
      <w:r>
        <w:rPr>
          <w:noProof/>
          <w:lang w:val="en-US"/>
        </w:rPr>
        <w:drawing>
          <wp:inline distT="0" distB="0" distL="0" distR="0" wp14:anchorId="4113BC79" wp14:editId="5942D3F9">
            <wp:extent cx="462280" cy="180975"/>
            <wp:effectExtent l="0" t="0" r="0" b="9525"/>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29E70B67" w14:textId="330A17BC" w:rsidR="0044710D" w:rsidRPr="00EF2A27" w:rsidRDefault="0044710D" w:rsidP="0044710D">
      <w:pPr>
        <w:pStyle w:val="B2"/>
        <w:rPr>
          <w:lang w:eastAsia="zh-CN"/>
        </w:rPr>
      </w:pPr>
      <w:r>
        <w:rPr>
          <w:noProof/>
          <w:position w:val="-10"/>
          <w:lang w:val="en-US"/>
        </w:rPr>
        <w:drawing>
          <wp:inline distT="0" distB="0" distL="0" distR="0" wp14:anchorId="2D3232E4" wp14:editId="6BC65725">
            <wp:extent cx="462280" cy="180975"/>
            <wp:effectExtent l="0" t="0" r="0" b="9525"/>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1FAD2C03" w14:textId="77777777" w:rsidR="0044710D" w:rsidRDefault="0044710D" w:rsidP="0044710D">
      <w:pPr>
        <w:pStyle w:val="B1"/>
        <w:rPr>
          <w:lang w:eastAsia="zh-CN"/>
        </w:rPr>
      </w:pPr>
      <w:r>
        <w:rPr>
          <w:lang w:eastAsia="zh-CN"/>
        </w:rPr>
        <w:t>else</w:t>
      </w:r>
    </w:p>
    <w:p w14:paraId="517E4568" w14:textId="22D1E9CB" w:rsidR="0044710D" w:rsidRDefault="0044710D" w:rsidP="0044710D">
      <w:pPr>
        <w:pStyle w:val="B2"/>
        <w:rPr>
          <w:lang w:eastAsia="zh-CN"/>
        </w:rPr>
      </w:pPr>
      <w:r>
        <w:rPr>
          <w:lang w:eastAsia="zh-CN"/>
        </w:rPr>
        <w:t xml:space="preserve">if </w:t>
      </w:r>
      <w:r>
        <w:rPr>
          <w:noProof/>
          <w:position w:val="-6"/>
          <w:lang w:val="en-US"/>
        </w:rPr>
        <w:drawing>
          <wp:inline distT="0" distB="0" distL="0" distR="0" wp14:anchorId="79D732DC" wp14:editId="49502616">
            <wp:extent cx="276225" cy="180975"/>
            <wp:effectExtent l="0" t="0" r="9525" b="9525"/>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74398A35" w14:textId="0E1D618A" w:rsidR="0044710D" w:rsidRDefault="0044710D" w:rsidP="0044710D">
      <w:pPr>
        <w:pStyle w:val="B3"/>
        <w:rPr>
          <w:lang w:eastAsia="zh-CN"/>
        </w:rPr>
      </w:pPr>
      <w:r>
        <w:rPr>
          <w:rFonts w:cs="Arial"/>
          <w:lang w:eastAsia="zh-CN"/>
        </w:rPr>
        <w:t xml:space="preserve">determine a single resource for multiplexing UCI associated with resources </w:t>
      </w:r>
      <w:r>
        <w:rPr>
          <w:noProof/>
          <w:position w:val="-10"/>
          <w:lang w:val="en-US"/>
        </w:rPr>
        <w:drawing>
          <wp:inline distT="0" distB="0" distL="0" distR="0" wp14:anchorId="4FC7208D" wp14:editId="7F201D9F">
            <wp:extent cx="1552575" cy="180975"/>
            <wp:effectExtent l="0" t="0" r="9525" b="9525"/>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1552575" cy="180975"/>
                    </a:xfrm>
                    <a:prstGeom prst="rect">
                      <a:avLst/>
                    </a:prstGeom>
                    <a:noFill/>
                    <a:ln>
                      <a:noFill/>
                    </a:ln>
                  </pic:spPr>
                </pic:pic>
              </a:graphicData>
            </a:graphic>
          </wp:inline>
        </w:drawing>
      </w:r>
      <w:r>
        <w:rPr>
          <w:lang w:eastAsia="zh-CN"/>
        </w:rPr>
        <w:t xml:space="preserve"> as </w:t>
      </w:r>
      <w:r w:rsidRPr="00C91777">
        <w:t xml:space="preserve">described in </w:t>
      </w:r>
      <w:r>
        <w:t>Clause</w:t>
      </w:r>
      <w:r w:rsidRPr="00C91777">
        <w:t>s</w:t>
      </w:r>
      <w:r>
        <w:t xml:space="preserve"> 9.2.5.0, 9.2.5.1 and 9.2.5.2</w:t>
      </w:r>
      <w:r>
        <w:rPr>
          <w:lang w:eastAsia="zh-CN"/>
        </w:rPr>
        <w:t xml:space="preserve"> </w:t>
      </w:r>
    </w:p>
    <w:p w14:paraId="5E7814E1" w14:textId="77777777" w:rsidR="0044710D" w:rsidRDefault="0044710D" w:rsidP="0044710D">
      <w:pPr>
        <w:pStyle w:val="B3"/>
        <w:rPr>
          <w:lang w:eastAsia="zh-CN"/>
        </w:rPr>
      </w:pPr>
      <w:r>
        <w:rPr>
          <w:lang w:eastAsia="zh-CN"/>
        </w:rPr>
        <w:t xml:space="preserve">set the index of the single resource to </w:t>
      </w:r>
      <w:r>
        <w:rPr>
          <w:noProof/>
          <w:position w:val="-10"/>
          <w:lang w:val="en-US"/>
        </w:rPr>
        <w:drawing>
          <wp:inline distT="0" distB="0" distL="0" distR="0" wp14:anchorId="4EAA213B" wp14:editId="6FC9C25A">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3FC5DEDE" w14:textId="786B4E81" w:rsidR="0044710D" w:rsidRDefault="0044710D" w:rsidP="0044710D">
      <w:pPr>
        <w:pStyle w:val="B3"/>
        <w:rPr>
          <w:lang w:eastAsia="zh-CN"/>
        </w:rPr>
      </w:pPr>
      <w:r>
        <w:rPr>
          <w:noProof/>
          <w:position w:val="-10"/>
          <w:lang w:val="en-US"/>
        </w:rPr>
        <w:drawing>
          <wp:inline distT="0" distB="0" distL="0" distR="0" wp14:anchorId="25389A2A" wp14:editId="42ACC0C0">
            <wp:extent cx="2466975" cy="180975"/>
            <wp:effectExtent l="0" t="0" r="9525" b="9525"/>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2466975" cy="180975"/>
                    </a:xfrm>
                    <a:prstGeom prst="rect">
                      <a:avLst/>
                    </a:prstGeom>
                    <a:noFill/>
                    <a:ln>
                      <a:noFill/>
                    </a:ln>
                  </pic:spPr>
                </pic:pic>
              </a:graphicData>
            </a:graphic>
          </wp:inline>
        </w:drawing>
      </w:r>
    </w:p>
    <w:p w14:paraId="2503D067" w14:textId="4C14A882" w:rsidR="0044710D" w:rsidRDefault="0044710D" w:rsidP="0044710D">
      <w:pPr>
        <w:pStyle w:val="B3"/>
        <w:rPr>
          <w:lang w:eastAsia="zh-CN"/>
        </w:rPr>
      </w:pPr>
      <w:r>
        <w:rPr>
          <w:noProof/>
          <w:position w:val="-10"/>
          <w:lang w:val="en-US"/>
        </w:rPr>
        <w:lastRenderedPageBreak/>
        <w:drawing>
          <wp:inline distT="0" distB="0" distL="0" distR="0" wp14:anchorId="077F080A" wp14:editId="3D5DA1CA">
            <wp:extent cx="276225" cy="180975"/>
            <wp:effectExtent l="0" t="0" r="9525" b="9525"/>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 start from the beginning after reordering unmerged resources at next step</w:t>
      </w:r>
    </w:p>
    <w:p w14:paraId="1E5ECC86" w14:textId="11086F97" w:rsidR="0044710D" w:rsidRDefault="0044710D" w:rsidP="0044710D">
      <w:pPr>
        <w:pStyle w:val="B3"/>
        <w:rPr>
          <w:rFonts w:cs="Arial"/>
          <w:lang w:eastAsia="zh-CN"/>
        </w:rPr>
      </w:pPr>
      <w:r>
        <w:rPr>
          <w:rFonts w:cs="Arial"/>
          <w:noProof/>
          <w:position w:val="-6"/>
          <w:lang w:val="en-US"/>
        </w:rPr>
        <w:drawing>
          <wp:inline distT="0" distB="0" distL="0" distR="0" wp14:anchorId="2F6425C0" wp14:editId="117A046C">
            <wp:extent cx="276225" cy="180975"/>
            <wp:effectExtent l="0" t="0" r="9525" b="9525"/>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35D8E0A2" w14:textId="7FBA671B" w:rsidR="0044710D" w:rsidRDefault="0044710D" w:rsidP="0044710D">
      <w:pPr>
        <w:pStyle w:val="B3"/>
      </w:pPr>
      <w:r>
        <w:rPr>
          <w:noProof/>
          <w:position w:val="-10"/>
          <w:lang w:val="en-US"/>
        </w:rPr>
        <w:drawing>
          <wp:inline distT="0" distB="0" distL="0" distR="0" wp14:anchorId="3009007B" wp14:editId="249B9546">
            <wp:extent cx="462280" cy="180975"/>
            <wp:effectExtent l="0" t="0" r="0" b="9525"/>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 function that re-orders resources in current set </w:t>
      </w:r>
      <w:r>
        <w:rPr>
          <w:noProof/>
          <w:position w:val="-10"/>
          <w:lang w:val="en-US"/>
        </w:rPr>
        <w:drawing>
          <wp:inline distT="0" distB="0" distL="0" distR="0" wp14:anchorId="64643E55" wp14:editId="607FBDA8">
            <wp:extent cx="180975" cy="180975"/>
            <wp:effectExtent l="0" t="0" r="0" b="9525"/>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5C2E8A48" w14:textId="337B84BD" w:rsidR="0044710D" w:rsidRPr="00D23CE9" w:rsidRDefault="0044710D" w:rsidP="0044710D">
      <w:pPr>
        <w:pStyle w:val="B3"/>
        <w:rPr>
          <w:lang w:eastAsia="zh-CN"/>
        </w:rPr>
      </w:pPr>
      <w:r>
        <w:rPr>
          <w:lang w:eastAsia="zh-CN"/>
        </w:rPr>
        <w:t xml:space="preserve">Set </w:t>
      </w:r>
      <w:r>
        <w:rPr>
          <w:noProof/>
          <w:position w:val="-10"/>
          <w:lang w:val="en-US"/>
        </w:rPr>
        <w:drawing>
          <wp:inline distT="0" distB="0" distL="0" distR="0" wp14:anchorId="74B81FF0" wp14:editId="303D1C82">
            <wp:extent cx="276225" cy="180975"/>
            <wp:effectExtent l="0" t="0" r="9525" b="9525"/>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10"/>
          <w:lang w:val="en-US"/>
        </w:rPr>
        <w:drawing>
          <wp:inline distT="0" distB="0" distL="0" distR="0" wp14:anchorId="56AE2AF4" wp14:editId="75496B38">
            <wp:extent cx="180975" cy="180975"/>
            <wp:effectExtent l="0" t="0" r="0" b="9525"/>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007BC76C" w14:textId="77777777" w:rsidR="0044710D" w:rsidRDefault="0044710D" w:rsidP="0044710D">
      <w:pPr>
        <w:pStyle w:val="B2"/>
      </w:pPr>
      <w:r>
        <w:rPr>
          <w:lang w:eastAsia="zh-CN"/>
        </w:rPr>
        <w:t>else</w:t>
      </w:r>
    </w:p>
    <w:p w14:paraId="279E36DA" w14:textId="3B76D776" w:rsidR="0044710D" w:rsidRDefault="0044710D" w:rsidP="0044710D">
      <w:pPr>
        <w:pStyle w:val="B3"/>
        <w:rPr>
          <w:lang w:eastAsia="zh-CN"/>
        </w:rPr>
      </w:pPr>
      <w:r>
        <w:rPr>
          <w:noProof/>
          <w:lang w:val="en-US"/>
        </w:rPr>
        <w:drawing>
          <wp:inline distT="0" distB="0" distL="0" distR="0" wp14:anchorId="72B2BAB7" wp14:editId="76B29123">
            <wp:extent cx="462280" cy="180975"/>
            <wp:effectExtent l="0" t="0" r="0" b="9525"/>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7BAB2102" w14:textId="77777777" w:rsidR="0044710D" w:rsidRDefault="0044710D" w:rsidP="0044710D">
      <w:pPr>
        <w:pStyle w:val="B2"/>
        <w:rPr>
          <w:lang w:eastAsia="zh-CN"/>
        </w:rPr>
      </w:pPr>
      <w:r>
        <w:rPr>
          <w:lang w:eastAsia="zh-CN"/>
        </w:rPr>
        <w:t>end if</w:t>
      </w:r>
    </w:p>
    <w:p w14:paraId="6F1E50EF" w14:textId="77777777" w:rsidR="0044710D" w:rsidRDefault="0044710D" w:rsidP="0044710D">
      <w:pPr>
        <w:pStyle w:val="B1"/>
        <w:rPr>
          <w:lang w:eastAsia="zh-CN"/>
        </w:rPr>
      </w:pPr>
      <w:r>
        <w:rPr>
          <w:lang w:eastAsia="zh-CN"/>
        </w:rPr>
        <w:t>end if</w:t>
      </w:r>
    </w:p>
    <w:p w14:paraId="7913C526" w14:textId="77777777" w:rsidR="0044710D" w:rsidRPr="00EC4418" w:rsidRDefault="0044710D" w:rsidP="0044710D">
      <w:pPr>
        <w:rPr>
          <w:rFonts w:cs="Arial"/>
          <w:lang w:eastAsia="zh-CN"/>
        </w:rPr>
      </w:pPr>
      <w:r>
        <w:rPr>
          <w:rFonts w:cs="Arial"/>
          <w:lang w:eastAsia="zh-CN"/>
        </w:rPr>
        <w:t>end while</w:t>
      </w:r>
    </w:p>
    <w:p w14:paraId="067F4B67" w14:textId="4736E6AC" w:rsidR="0044710D" w:rsidRDefault="0044710D" w:rsidP="0044710D">
      <w:r>
        <w:t xml:space="preserve">The function </w:t>
      </w:r>
      <w:r>
        <w:rPr>
          <w:noProof/>
          <w:position w:val="-10"/>
          <w:lang w:val="en-US"/>
        </w:rPr>
        <w:drawing>
          <wp:inline distT="0" distB="0" distL="0" distR="0" wp14:anchorId="4DB1E3C8" wp14:editId="1005BD2B">
            <wp:extent cx="462280" cy="180975"/>
            <wp:effectExtent l="0" t="0" r="0" b="9525"/>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performs the following pseudo-code</w:t>
      </w:r>
    </w:p>
    <w:p w14:paraId="5C7C66FD" w14:textId="77777777" w:rsidR="0044710D" w:rsidRDefault="0044710D" w:rsidP="0044710D">
      <w:r>
        <w:t>{</w:t>
      </w:r>
    </w:p>
    <w:p w14:paraId="2B87D712" w14:textId="7945203A" w:rsidR="0044710D" w:rsidRDefault="0044710D" w:rsidP="0044710D">
      <w:pPr>
        <w:pStyle w:val="B1"/>
        <w:rPr>
          <w:lang w:eastAsia="zh-CN"/>
        </w:rPr>
      </w:pPr>
      <w:r>
        <w:rPr>
          <w:noProof/>
          <w:lang w:val="en-US"/>
        </w:rPr>
        <w:drawing>
          <wp:inline distT="0" distB="0" distL="0" distR="0" wp14:anchorId="3C7C5FAD" wp14:editId="537637BD">
            <wp:extent cx="276225" cy="180975"/>
            <wp:effectExtent l="0" t="0" r="9525" b="9525"/>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15529B3E" w14:textId="158456DF" w:rsidR="0044710D" w:rsidRDefault="0044710D" w:rsidP="0044710D">
      <w:pPr>
        <w:pStyle w:val="B1"/>
        <w:rPr>
          <w:lang w:eastAsia="zh-CN"/>
        </w:rPr>
      </w:pPr>
      <w:r>
        <w:rPr>
          <w:lang w:eastAsia="zh-CN"/>
        </w:rPr>
        <w:t xml:space="preserve">while </w:t>
      </w:r>
      <w:r>
        <w:rPr>
          <w:noProof/>
          <w:position w:val="-10"/>
          <w:lang w:val="en-US"/>
        </w:rPr>
        <w:drawing>
          <wp:inline distT="0" distB="0" distL="0" distR="0" wp14:anchorId="0A6F3888" wp14:editId="2ED3FC57">
            <wp:extent cx="638175" cy="205740"/>
            <wp:effectExtent l="0" t="0" r="9525" b="381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eastAsia="zh-CN"/>
        </w:rPr>
        <w:t xml:space="preserve"> % the next two while loops are to re-order the unmerged resources</w:t>
      </w:r>
    </w:p>
    <w:p w14:paraId="1D1A5ADD" w14:textId="3D84B337" w:rsidR="0044710D" w:rsidRDefault="0044710D" w:rsidP="0044710D">
      <w:pPr>
        <w:pStyle w:val="B2"/>
        <w:rPr>
          <w:lang w:eastAsia="zh-CN"/>
        </w:rPr>
      </w:pPr>
      <w:r>
        <w:rPr>
          <w:noProof/>
          <w:lang w:val="en-US"/>
        </w:rPr>
        <w:drawing>
          <wp:inline distT="0" distB="0" distL="0" distR="0" wp14:anchorId="67D87439" wp14:editId="71008F41">
            <wp:extent cx="276225" cy="180975"/>
            <wp:effectExtent l="0" t="0" r="9525" b="9525"/>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171C92C0" w14:textId="7F7303E2" w:rsidR="0044710D" w:rsidRDefault="0044710D" w:rsidP="0044710D">
      <w:pPr>
        <w:pStyle w:val="B2"/>
        <w:rPr>
          <w:lang w:eastAsia="zh-CN"/>
        </w:rPr>
      </w:pPr>
      <w:r>
        <w:rPr>
          <w:lang w:eastAsia="zh-CN"/>
        </w:rPr>
        <w:t xml:space="preserve">while </w:t>
      </w:r>
      <w:r>
        <w:rPr>
          <w:noProof/>
          <w:position w:val="-10"/>
          <w:lang w:val="en-US"/>
        </w:rPr>
        <w:drawing>
          <wp:inline distT="0" distB="0" distL="0" distR="0" wp14:anchorId="75EF9F19" wp14:editId="560B02B0">
            <wp:extent cx="819150" cy="180975"/>
            <wp:effectExtent l="0" t="0" r="0" b="9525"/>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Pr>
          <w:lang w:eastAsia="zh-CN"/>
        </w:rPr>
        <w:t xml:space="preserve"> </w:t>
      </w:r>
    </w:p>
    <w:p w14:paraId="3E3687A6" w14:textId="767CF438" w:rsidR="0044710D" w:rsidRDefault="0044710D" w:rsidP="0044710D">
      <w:pPr>
        <w:pStyle w:val="B3"/>
      </w:pPr>
      <w:r>
        <w:rPr>
          <w:rFonts w:cs="Arial"/>
          <w:lang w:eastAsia="zh-CN"/>
        </w:rPr>
        <w:t xml:space="preserve">if </w:t>
      </w:r>
      <w:r>
        <w:rPr>
          <w:noProof/>
          <w:position w:val="-10"/>
          <w:lang w:val="en-US"/>
        </w:rPr>
        <w:drawing>
          <wp:inline distT="0" distB="0" distL="0" distR="0" wp14:anchorId="04B76D9C" wp14:editId="3B383603">
            <wp:extent cx="914400" cy="180975"/>
            <wp:effectExtent l="0" t="0" r="0" b="9525"/>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rPr>
          <w:lang w:eastAsia="zh-CN"/>
        </w:rPr>
        <w:t xml:space="preserve"> OR </w:t>
      </w:r>
      <w:r>
        <w:rPr>
          <w:noProof/>
          <w:position w:val="-10"/>
          <w:lang w:val="en-US"/>
        </w:rPr>
        <w:drawing>
          <wp:inline distT="0" distB="0" distL="0" distR="0" wp14:anchorId="0BF49FF7" wp14:editId="13E121D8">
            <wp:extent cx="2009775" cy="180975"/>
            <wp:effectExtent l="0" t="0" r="9525" b="9525"/>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2009775" cy="180975"/>
                    </a:xfrm>
                    <a:prstGeom prst="rect">
                      <a:avLst/>
                    </a:prstGeom>
                    <a:noFill/>
                    <a:ln>
                      <a:noFill/>
                    </a:ln>
                  </pic:spPr>
                </pic:pic>
              </a:graphicData>
            </a:graphic>
          </wp:inline>
        </w:drawing>
      </w:r>
    </w:p>
    <w:p w14:paraId="4CFEB21D" w14:textId="6D6DCD02" w:rsidR="0044710D" w:rsidRDefault="0044710D" w:rsidP="0044710D">
      <w:pPr>
        <w:pStyle w:val="B4"/>
        <w:rPr>
          <w:lang w:eastAsia="zh-CN"/>
        </w:rPr>
      </w:pPr>
      <w:r>
        <w:rPr>
          <w:noProof/>
          <w:lang w:val="en-US"/>
        </w:rPr>
        <w:drawing>
          <wp:inline distT="0" distB="0" distL="0" distR="0" wp14:anchorId="42A9733D" wp14:editId="3D57D406">
            <wp:extent cx="638175" cy="180975"/>
            <wp:effectExtent l="0" t="0" r="9525" b="9525"/>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p>
    <w:p w14:paraId="6203CEF6" w14:textId="61DD5097" w:rsidR="0044710D" w:rsidRDefault="0044710D" w:rsidP="0044710D">
      <w:pPr>
        <w:pStyle w:val="B4"/>
        <w:rPr>
          <w:lang w:eastAsia="zh-CN"/>
        </w:rPr>
      </w:pPr>
      <w:r>
        <w:rPr>
          <w:noProof/>
          <w:lang w:val="en-US"/>
        </w:rPr>
        <w:drawing>
          <wp:inline distT="0" distB="0" distL="0" distR="0" wp14:anchorId="79B6C0F3" wp14:editId="690E3A3E">
            <wp:extent cx="733425" cy="180975"/>
            <wp:effectExtent l="0" t="0" r="9525" b="9525"/>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p>
    <w:p w14:paraId="472797B2" w14:textId="4D4D07F1" w:rsidR="0044710D" w:rsidRDefault="0044710D" w:rsidP="0044710D">
      <w:pPr>
        <w:pStyle w:val="B4"/>
        <w:rPr>
          <w:lang w:eastAsia="zh-CN"/>
        </w:rPr>
      </w:pPr>
      <w:r>
        <w:rPr>
          <w:noProof/>
          <w:lang w:val="en-US"/>
        </w:rPr>
        <w:drawing>
          <wp:inline distT="0" distB="0" distL="0" distR="0" wp14:anchorId="731529A7" wp14:editId="41E37003">
            <wp:extent cx="819150" cy="180975"/>
            <wp:effectExtent l="0" t="0" r="0" b="9525"/>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54F369D2" w14:textId="77777777" w:rsidR="0044710D" w:rsidRDefault="0044710D" w:rsidP="0044710D">
      <w:pPr>
        <w:pStyle w:val="B3"/>
        <w:rPr>
          <w:lang w:eastAsia="zh-CN"/>
        </w:rPr>
      </w:pPr>
      <w:r>
        <w:rPr>
          <w:lang w:eastAsia="zh-CN"/>
        </w:rPr>
        <w:t>end if</w:t>
      </w:r>
    </w:p>
    <w:p w14:paraId="192F752F" w14:textId="7D5DE606" w:rsidR="0044710D" w:rsidRDefault="0044710D" w:rsidP="0044710D">
      <w:pPr>
        <w:pStyle w:val="B2"/>
        <w:rPr>
          <w:lang w:eastAsia="zh-CN"/>
        </w:rPr>
      </w:pPr>
      <w:r>
        <w:rPr>
          <w:noProof/>
          <w:lang w:val="en-US"/>
        </w:rPr>
        <w:drawing>
          <wp:inline distT="0" distB="0" distL="0" distR="0" wp14:anchorId="0DEBE3C8" wp14:editId="691247EB">
            <wp:extent cx="356870" cy="180975"/>
            <wp:effectExtent l="0" t="0" r="5080" b="9525"/>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4CAF4206" w14:textId="77777777" w:rsidR="0044710D" w:rsidRDefault="0044710D" w:rsidP="0044710D">
      <w:pPr>
        <w:pStyle w:val="B2"/>
        <w:rPr>
          <w:lang w:eastAsia="zh-CN"/>
        </w:rPr>
      </w:pPr>
      <w:r>
        <w:rPr>
          <w:lang w:eastAsia="zh-CN"/>
        </w:rPr>
        <w:t>end while</w:t>
      </w:r>
    </w:p>
    <w:p w14:paraId="7A84B1A0" w14:textId="1A7F77D5" w:rsidR="0044710D" w:rsidRPr="00927247" w:rsidRDefault="0044710D" w:rsidP="0044710D">
      <w:pPr>
        <w:pStyle w:val="B1"/>
        <w:rPr>
          <w:lang w:eastAsia="zh-CN"/>
        </w:rPr>
      </w:pPr>
      <w:r>
        <w:rPr>
          <w:noProof/>
          <w:lang w:val="en-US"/>
        </w:rPr>
        <w:drawing>
          <wp:inline distT="0" distB="0" distL="0" distR="0" wp14:anchorId="2D8E29BA" wp14:editId="67574859">
            <wp:extent cx="462280" cy="180975"/>
            <wp:effectExtent l="0" t="0" r="0" b="9525"/>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4F9F31F9" w14:textId="77777777" w:rsidR="0044710D" w:rsidRDefault="0044710D" w:rsidP="0044710D">
      <w:pPr>
        <w:pStyle w:val="B1"/>
        <w:rPr>
          <w:lang w:eastAsia="zh-CN"/>
        </w:rPr>
      </w:pPr>
      <w:r>
        <w:rPr>
          <w:lang w:eastAsia="zh-CN"/>
        </w:rPr>
        <w:t>end while</w:t>
      </w:r>
    </w:p>
    <w:p w14:paraId="294CF832" w14:textId="77777777" w:rsidR="0044710D" w:rsidRPr="00654048" w:rsidRDefault="0044710D" w:rsidP="0044710D">
      <w:pPr>
        <w:rPr>
          <w:rFonts w:cs="Arial"/>
          <w:lang w:eastAsia="zh-CN"/>
        </w:rPr>
      </w:pPr>
      <w:r>
        <w:rPr>
          <w:rFonts w:cs="Arial"/>
          <w:lang w:eastAsia="zh-CN"/>
        </w:rPr>
        <w:t>}</w:t>
      </w:r>
    </w:p>
    <w:p w14:paraId="08DA6EBC" w14:textId="710255AC" w:rsidR="0044710D" w:rsidRPr="001A63B6" w:rsidRDefault="0044710D" w:rsidP="0044710D">
      <w:r w:rsidRPr="001A63B6">
        <w:t xml:space="preserve">For each PUCCH resource in the set </w:t>
      </w:r>
      <w:r>
        <w:rPr>
          <w:noProof/>
          <w:position w:val="-10"/>
          <w:lang w:val="en-US"/>
        </w:rPr>
        <w:drawing>
          <wp:inline distT="0" distB="0" distL="0" distR="0" wp14:anchorId="41E395A5" wp14:editId="4FE3CB7D">
            <wp:extent cx="180975" cy="180975"/>
            <wp:effectExtent l="0" t="0" r="0" b="9525"/>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t>, when applicable,</w:t>
      </w:r>
    </w:p>
    <w:p w14:paraId="3ED6CA3C" w14:textId="77777777" w:rsidR="0044710D" w:rsidRPr="001A63B6" w:rsidRDefault="0044710D" w:rsidP="0044710D">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 after multiplexing UCI following the procedures described in Clauses 9.2.5.1 and 9.2.5.2</w:t>
      </w:r>
    </w:p>
    <w:p w14:paraId="51193284" w14:textId="77777777" w:rsidR="0044710D" w:rsidRDefault="0044710D" w:rsidP="0044710D">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Clause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in </w:t>
      </w:r>
      <w:r>
        <w:t>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B3E02C" w14:textId="77777777" w:rsidR="0044710D" w:rsidRPr="00E8364E" w:rsidRDefault="0044710D" w:rsidP="0044710D">
      <w:pPr>
        <w:pStyle w:val="B1"/>
        <w:rPr>
          <w:lang w:val="en-US"/>
        </w:rPr>
      </w:pPr>
      <w:r>
        <w:rPr>
          <w:lang w:val="en-US"/>
        </w:rPr>
        <w:lastRenderedPageBreak/>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 xml:space="preserve">the second resource. </w:t>
      </w:r>
    </w:p>
    <w:p w14:paraId="65ABD93D" w14:textId="77777777" w:rsidR="0044710D" w:rsidRDefault="0044710D" w:rsidP="0044710D">
      <w:pPr>
        <w:rPr>
          <w:lang w:eastAsia="zh-CN"/>
        </w:rPr>
      </w:pPr>
      <w:r>
        <w:rPr>
          <w:lang w:eastAsia="zh-CN"/>
        </w:rPr>
        <w:t xml:space="preserve">Clauses </w:t>
      </w:r>
      <w:r>
        <w:t xml:space="preserve">9.2.5.0, </w:t>
      </w:r>
      <w:r>
        <w:rPr>
          <w:lang w:eastAsia="zh-CN"/>
        </w:rPr>
        <w:t>9.2.5.1 and 9.2.5.2 assume the following</w:t>
      </w:r>
    </w:p>
    <w:p w14:paraId="0CB9F086" w14:textId="77777777" w:rsidR="0044710D" w:rsidRDefault="0044710D" w:rsidP="0044710D">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544D05B7" w14:textId="77777777" w:rsidR="0044710D" w:rsidRDefault="0044710D" w:rsidP="0044710D">
      <w:pPr>
        <w:pStyle w:val="B1"/>
        <w:rPr>
          <w:lang w:eastAsia="zh-CN"/>
        </w:rPr>
      </w:pPr>
      <w:r>
        <w:rPr>
          <w:lang w:eastAsia="zh-CN"/>
        </w:rPr>
        <w:t>-</w:t>
      </w:r>
      <w:r>
        <w:rPr>
          <w:lang w:eastAsia="zh-CN"/>
        </w:rPr>
        <w:tab/>
        <w:t xml:space="preserve">multiplexing conditions of corresponding UCI types in a single PUCCH are satisfied, and </w:t>
      </w:r>
    </w:p>
    <w:p w14:paraId="29E130CC" w14:textId="77777777" w:rsidR="0044710D" w:rsidRDefault="0044710D" w:rsidP="0044710D">
      <w:pPr>
        <w:pStyle w:val="B1"/>
        <w:rPr>
          <w:lang w:eastAsia="zh-CN"/>
        </w:rPr>
      </w:pPr>
      <w:r>
        <w:rPr>
          <w:lang w:eastAsia="zh-CN"/>
        </w:rPr>
        <w:t>-</w:t>
      </w:r>
      <w:r>
        <w:rPr>
          <w:lang w:eastAsia="zh-CN"/>
        </w:rPr>
        <w:tab/>
        <w:t>the UE does not transmit any</w:t>
      </w:r>
      <w:r w:rsidRPr="00320B8D">
        <w:rPr>
          <w:lang w:eastAsia="zh-CN"/>
        </w:rPr>
        <w:t xml:space="preserve"> </w:t>
      </w:r>
      <w:r>
        <w:rPr>
          <w:lang w:eastAsia="zh-CN"/>
        </w:rPr>
        <w:t xml:space="preserve">PUSCH </w:t>
      </w:r>
      <w:r>
        <w:rPr>
          <w:lang w:val="en-US" w:eastAsia="zh-CN"/>
        </w:rPr>
        <w:t>time-</w:t>
      </w:r>
      <w:r>
        <w:rPr>
          <w:lang w:eastAsia="zh-CN"/>
        </w:rPr>
        <w:t xml:space="preserve">overlapping </w:t>
      </w:r>
      <w:r>
        <w:rPr>
          <w:lang w:val="en-US" w:eastAsia="zh-CN"/>
        </w:rPr>
        <w:t xml:space="preserve">with </w:t>
      </w:r>
      <w:r>
        <w:rPr>
          <w:lang w:eastAsia="zh-CN"/>
        </w:rPr>
        <w:t>PU</w:t>
      </w:r>
      <w:r>
        <w:rPr>
          <w:lang w:val="en-US" w:eastAsia="zh-CN"/>
        </w:rPr>
        <w:t>C</w:t>
      </w:r>
      <w:r>
        <w:rPr>
          <w:lang w:eastAsia="zh-CN"/>
        </w:rPr>
        <w:t>CH</w:t>
      </w:r>
      <w:r>
        <w:rPr>
          <w:lang w:val="en-US" w:eastAsia="zh-CN"/>
        </w:rPr>
        <w:t xml:space="preserve"> </w:t>
      </w:r>
      <w:r>
        <w:rPr>
          <w:lang w:eastAsia="zh-CN"/>
        </w:rPr>
        <w:t>in the slot</w:t>
      </w:r>
      <w:r>
        <w:rPr>
          <w:lang w:val="en-US" w:eastAsia="zh-CN"/>
        </w:rPr>
        <w:t>.</w:t>
      </w:r>
      <w:r>
        <w:rPr>
          <w:lang w:eastAsia="zh-CN"/>
        </w:rPr>
        <w:t xml:space="preserve"> </w:t>
      </w:r>
    </w:p>
    <w:p w14:paraId="3F19CA7E" w14:textId="77777777" w:rsidR="0044710D" w:rsidRPr="00873922" w:rsidRDefault="0044710D" w:rsidP="0044710D">
      <w:pPr>
        <w:pStyle w:val="Heading4"/>
        <w:rPr>
          <w:rFonts w:eastAsia="Malgun Gothic"/>
        </w:rPr>
      </w:pPr>
      <w:bookmarkStart w:id="1928" w:name="_Toc45699207"/>
      <w:bookmarkStart w:id="1929" w:name="_Toc52208369"/>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UCI in a PUCCH</w:t>
      </w:r>
      <w:bookmarkEnd w:id="1928"/>
      <w:bookmarkEnd w:id="1929"/>
    </w:p>
    <w:p w14:paraId="5B7A0915" w14:textId="77777777" w:rsidR="0044710D" w:rsidRPr="00873922" w:rsidRDefault="0044710D" w:rsidP="0044710D">
      <w:pPr>
        <w:rPr>
          <w:lang w:eastAsia="zh-CN"/>
        </w:rPr>
      </w:pPr>
      <w:r w:rsidRPr="00873922">
        <w:rPr>
          <w:lang w:eastAsia="zh-CN"/>
        </w:rPr>
        <w:t xml:space="preserve">The priority value of </w:t>
      </w:r>
      <w:r>
        <w:rPr>
          <w:lang w:eastAsia="zh-CN"/>
        </w:rPr>
        <w:t xml:space="preserve">a </w:t>
      </w:r>
      <w:r w:rsidRPr="00873922">
        <w:rPr>
          <w:lang w:eastAsia="zh-CN"/>
        </w:rPr>
        <w:t>PUCCH transmission is as described in Clause 16.2.4.3.1.</w:t>
      </w:r>
    </w:p>
    <w:p w14:paraId="73BB4524" w14:textId="77777777" w:rsidR="0044710D" w:rsidRPr="00873922" w:rsidRDefault="0044710D" w:rsidP="0044710D">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UCI in a </w:t>
      </w:r>
      <w:r>
        <w:rPr>
          <w:rFonts w:eastAsia="Malgun Gothic"/>
        </w:rPr>
        <w:t xml:space="preserve">second </w:t>
      </w:r>
      <w:r w:rsidRPr="00873922">
        <w:rPr>
          <w:rFonts w:eastAsia="Malgun Gothic"/>
        </w:rPr>
        <w:t>PUCCH</w:t>
      </w:r>
    </w:p>
    <w:p w14:paraId="72586019" w14:textId="77777777" w:rsidR="0044710D" w:rsidRPr="00873922" w:rsidRDefault="0044710D" w:rsidP="0044710D">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436BA02F" w14:textId="0CF3645E" w:rsidR="0044710D" w:rsidRPr="00873922" w:rsidRDefault="0044710D" w:rsidP="0044710D">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ins w:id="1930" w:author="Aris Papasakellariou" w:date="2020-10-08T21:24:00Z">
        <w:r>
          <w:rPr>
            <w:rFonts w:eastAsia="MS Mincho"/>
            <w:i/>
            <w:iCs/>
            <w:lang w:val="en-US"/>
          </w:rPr>
          <w:t>-</w:t>
        </w:r>
      </w:ins>
      <w:r w:rsidRPr="006C77E7">
        <w:rPr>
          <w:rFonts w:eastAsia="MS Mincho"/>
          <w:i/>
          <w:iCs/>
        </w:rPr>
        <w:t>UL</w:t>
      </w:r>
      <w:ins w:id="1931" w:author="Aris Papasakellariou" w:date="2020-10-08T21:24:00Z">
        <w:r>
          <w:rPr>
            <w:rFonts w:eastAsia="MS Mincho"/>
            <w:i/>
            <w:iCs/>
            <w:lang w:val="en-US"/>
          </w:rPr>
          <w:t>-</w:t>
        </w:r>
      </w:ins>
      <w:r w:rsidRPr="006C77E7">
        <w:rPr>
          <w:rFonts w:eastAsia="MS Mincho"/>
          <w:i/>
          <w:iCs/>
        </w:rPr>
        <w:t>URLLC</w:t>
      </w:r>
      <w:r w:rsidRPr="00873922">
        <w:rPr>
          <w:rFonts w:eastAsia="MS Mincho"/>
        </w:rPr>
        <w:t xml:space="preserve"> is provided</w:t>
      </w:r>
    </w:p>
    <w:p w14:paraId="12ED03B8" w14:textId="1ED023AB" w:rsidR="0044710D" w:rsidRPr="00873922" w:rsidRDefault="0044710D" w:rsidP="0044710D">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ins w:id="1932" w:author="Aris Papasakellariou" w:date="2020-10-08T21:24:00Z">
        <w:r>
          <w:rPr>
            <w:rFonts w:eastAsia="MS Mincho"/>
            <w:i/>
            <w:iCs/>
          </w:rPr>
          <w:t>-</w:t>
        </w:r>
      </w:ins>
      <w:r w:rsidRPr="006C77E7">
        <w:rPr>
          <w:rFonts w:eastAsia="MS Mincho"/>
          <w:i/>
          <w:iCs/>
        </w:rPr>
        <w:t>UL</w:t>
      </w:r>
      <w:ins w:id="1933" w:author="Aris Papasakellariou" w:date="2020-10-08T21:24:00Z">
        <w:r>
          <w:rPr>
            <w:rFonts w:eastAsia="MS Mincho"/>
            <w:i/>
            <w:iCs/>
          </w:rPr>
          <w:t>-</w:t>
        </w:r>
      </w:ins>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29B458C0" w14:textId="77777777" w:rsidR="0044710D" w:rsidRPr="00873922" w:rsidRDefault="0044710D" w:rsidP="0044710D">
      <w:pPr>
        <w:pStyle w:val="B2"/>
        <w:rPr>
          <w:rFonts w:eastAsia="MS Mincho"/>
        </w:rPr>
      </w:pPr>
      <w:r>
        <w:rPr>
          <w:rFonts w:eastAsia="MS Mincho"/>
        </w:rPr>
        <w:t>-</w:t>
      </w:r>
      <w:r>
        <w:rPr>
          <w:rFonts w:eastAsia="MS Mincho"/>
        </w:rPr>
        <w:tab/>
      </w:r>
      <w:r w:rsidRPr="00873922">
        <w:rPr>
          <w:rFonts w:eastAsia="MS Mincho"/>
        </w:rPr>
        <w:t>else</w:t>
      </w:r>
    </w:p>
    <w:p w14:paraId="06BD8C5B" w14:textId="77777777" w:rsidR="0044710D" w:rsidRPr="00873922" w:rsidRDefault="0044710D" w:rsidP="0044710D">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30BE20ED" w14:textId="77777777" w:rsidR="0044710D" w:rsidRPr="00873922" w:rsidRDefault="0044710D" w:rsidP="0044710D">
      <w:pPr>
        <w:pStyle w:val="B1"/>
        <w:rPr>
          <w:rFonts w:eastAsia="MS Mincho"/>
        </w:rPr>
      </w:pPr>
      <w:r>
        <w:rPr>
          <w:rFonts w:eastAsia="MS Mincho"/>
        </w:rPr>
        <w:t>-</w:t>
      </w:r>
      <w:r>
        <w:rPr>
          <w:rFonts w:eastAsia="MS Mincho"/>
        </w:rPr>
        <w:tab/>
      </w:r>
      <w:r w:rsidRPr="00873922">
        <w:rPr>
          <w:rFonts w:eastAsia="MS Mincho"/>
        </w:rPr>
        <w:t>else</w:t>
      </w:r>
    </w:p>
    <w:p w14:paraId="090201D6" w14:textId="21DF54CF" w:rsidR="0044710D" w:rsidRPr="00873922" w:rsidRDefault="0044710D" w:rsidP="0044710D">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2D0D2B23" w14:textId="77777777" w:rsidR="0044710D" w:rsidRPr="00090D13" w:rsidRDefault="0044710D" w:rsidP="0044710D">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as described in Clauses 9.2.5.1 and 9.2.5.2</w:t>
      </w:r>
      <w:r>
        <w:rPr>
          <w:rFonts w:eastAsia="MS Mincho"/>
        </w:rPr>
        <w:t>.</w:t>
      </w:r>
      <w:r w:rsidRPr="00873922">
        <w:rPr>
          <w:lang w:eastAsia="zh-CN"/>
        </w:rPr>
        <w:t xml:space="preserve"> </w:t>
      </w:r>
    </w:p>
    <w:p w14:paraId="6D3CA0A0" w14:textId="77777777" w:rsidR="0044710D" w:rsidRPr="00B916EC" w:rsidRDefault="0044710D" w:rsidP="0044710D">
      <w:pPr>
        <w:pStyle w:val="Heading4"/>
      </w:pPr>
      <w:bookmarkStart w:id="1934" w:name="_Ref500749986"/>
      <w:bookmarkStart w:id="1935" w:name="_Toc12021481"/>
      <w:bookmarkStart w:id="1936" w:name="_Toc20311593"/>
      <w:bookmarkStart w:id="1937" w:name="_Toc26719418"/>
      <w:bookmarkStart w:id="1938" w:name="_Toc29894853"/>
      <w:bookmarkStart w:id="1939" w:name="_Toc29899152"/>
      <w:bookmarkStart w:id="1940" w:name="_Toc29899570"/>
      <w:bookmarkStart w:id="1941" w:name="_Toc29917307"/>
      <w:bookmarkStart w:id="1942" w:name="_Toc36498181"/>
      <w:bookmarkStart w:id="1943" w:name="_Toc45699208"/>
      <w:bookmarkStart w:id="1944" w:name="_Toc52208370"/>
      <w:r w:rsidRPr="00B916EC">
        <w:t>9</w:t>
      </w:r>
      <w:r w:rsidRPr="00B916EC">
        <w:rPr>
          <w:rFonts w:hint="eastAsia"/>
        </w:rPr>
        <w:t>.</w:t>
      </w:r>
      <w:r w:rsidRPr="00B916EC">
        <w:t>2.5.1</w:t>
      </w:r>
      <w:r w:rsidRPr="00B916EC">
        <w:rPr>
          <w:rFonts w:hint="eastAsia"/>
        </w:rPr>
        <w:tab/>
      </w:r>
      <w:r w:rsidRPr="00B916EC">
        <w:t>UE procedure for multiplexing HARQ-ACK or CSI and SR</w:t>
      </w:r>
      <w:bookmarkEnd w:id="1934"/>
      <w:r>
        <w:t xml:space="preserve"> in a PUCCH</w:t>
      </w:r>
      <w:bookmarkEnd w:id="1935"/>
      <w:bookmarkEnd w:id="1936"/>
      <w:bookmarkEnd w:id="1937"/>
      <w:bookmarkEnd w:id="1938"/>
      <w:bookmarkEnd w:id="1939"/>
      <w:bookmarkEnd w:id="1940"/>
      <w:bookmarkEnd w:id="1941"/>
      <w:bookmarkEnd w:id="1942"/>
      <w:bookmarkEnd w:id="1943"/>
      <w:bookmarkEnd w:id="1944"/>
    </w:p>
    <w:p w14:paraId="49EAFBD5" w14:textId="77777777" w:rsidR="0044710D" w:rsidRDefault="0044710D" w:rsidP="0044710D">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Pr="00D3157D">
        <w:t xml:space="preserve"> </w:t>
      </w:r>
      <w:r>
        <w:t xml:space="preserve">and </w:t>
      </w:r>
      <w:r w:rsidRPr="00FC22FC">
        <w:t xml:space="preserve">a </w:t>
      </w:r>
      <w:r w:rsidRPr="00FC22FC">
        <w:rPr>
          <w:i/>
          <w:color w:val="000000"/>
        </w:rPr>
        <w:t xml:space="preserve">schedulingRequestResourceId </w:t>
      </w:r>
      <w:r w:rsidRPr="00FC22FC">
        <w:rPr>
          <w:iCs/>
          <w:color w:val="000000"/>
        </w:rPr>
        <w:t>associated with</w:t>
      </w:r>
      <w:r>
        <w:t xml:space="preserve"> </w:t>
      </w:r>
      <w:r w:rsidRPr="0008351E">
        <w:rPr>
          <w:i/>
          <w:color w:val="000000"/>
        </w:rPr>
        <w:t>schedulingRequestID</w:t>
      </w:r>
      <w:r>
        <w:rPr>
          <w:i/>
          <w:color w:val="000000"/>
        </w:rPr>
        <w:t>-</w:t>
      </w:r>
      <w:r w:rsidRPr="0008351E">
        <w:rPr>
          <w:i/>
          <w:color w:val="000000"/>
        </w:rPr>
        <w:t>BFR</w:t>
      </w:r>
      <w:r>
        <w:rPr>
          <w:i/>
          <w:color w:val="000000"/>
        </w:rPr>
        <w:t>-SCell</w:t>
      </w:r>
      <w:del w:id="1945" w:author="Aris Papasakellariou 2" w:date="2020-11-08T19:09:00Z">
        <w:r w:rsidDel="005C6FE4">
          <w:rPr>
            <w:i/>
            <w:color w:val="000000"/>
          </w:rPr>
          <w:delText>-r16</w:delText>
        </w:r>
      </w:del>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6CBEED2" w14:textId="5524BA86" w:rsidR="0044710D" w:rsidRPr="00B916EC" w:rsidRDefault="0044710D" w:rsidP="0044710D">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information as described in Clause 9.2.3</w:t>
      </w:r>
      <w:r w:rsidRPr="00B916EC">
        <w:rPr>
          <w:lang w:val="en-US"/>
        </w:rPr>
        <w:t xml:space="preserve">. The UE determines a value of </w:t>
      </w:r>
      <w:r>
        <w:rPr>
          <w:noProof/>
          <w:position w:val="-10"/>
          <w:lang w:val="en-US"/>
        </w:rPr>
        <w:drawing>
          <wp:inline distT="0" distB="0" distL="0" distR="0" wp14:anchorId="52F0A2F2" wp14:editId="2A34694B">
            <wp:extent cx="180975" cy="191135"/>
            <wp:effectExtent l="0" t="0" r="9525"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43290C">
        <w:t xml:space="preserve"> and</w:t>
      </w:r>
      <w:r w:rsidRPr="00B916EC">
        <w:rPr>
          <w:lang w:val="en-US"/>
        </w:rPr>
        <w:t xml:space="preserve"> </w:t>
      </w:r>
      <w:r>
        <w:rPr>
          <w:noProof/>
          <w:position w:val="-10"/>
          <w:lang w:val="en-US"/>
        </w:rPr>
        <w:drawing>
          <wp:inline distT="0" distB="0" distL="0" distR="0" wp14:anchorId="74A80D1B" wp14:editId="57BC5201">
            <wp:extent cx="276225" cy="191135"/>
            <wp:effectExtent l="0" t="0" r="9525"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t xml:space="preserve"> for computing a value of cyclic shift </w:t>
      </w:r>
      <w:r>
        <w:rPr>
          <w:noProof/>
          <w:position w:val="-6"/>
          <w:lang w:val="en-US"/>
        </w:rPr>
        <w:drawing>
          <wp:inline distT="0" distB="0" distL="0" distR="0" wp14:anchorId="6E0BB3ED" wp14:editId="7FF86772">
            <wp:extent cx="180975" cy="160655"/>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t xml:space="preserve"> </w:t>
      </w:r>
      <w:r w:rsidRPr="00B916EC">
        <w:t xml:space="preserve">[4, TS 38.211] where </w:t>
      </w:r>
      <w:r>
        <w:rPr>
          <w:noProof/>
          <w:position w:val="-10"/>
          <w:lang w:val="en-US"/>
        </w:rPr>
        <w:drawing>
          <wp:inline distT="0" distB="0" distL="0" distR="0" wp14:anchorId="52027352" wp14:editId="53A1DF87">
            <wp:extent cx="180975" cy="191135"/>
            <wp:effectExtent l="0" t="0" r="9525"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t xml:space="preserve"> is provided by </w:t>
      </w:r>
      <w:r w:rsidRPr="00B916EC">
        <w:rPr>
          <w:i/>
          <w:lang w:val="en-US"/>
        </w:rPr>
        <w:t>initial</w:t>
      </w:r>
      <w:del w:id="1946" w:author="Aris Papasakellariou 1" w:date="2020-10-23T13:58:00Z">
        <w:r w:rsidRPr="00B916EC" w:rsidDel="00C172F5">
          <w:rPr>
            <w:i/>
            <w:lang w:val="en-US"/>
          </w:rPr>
          <w:delText>c</w:delText>
        </w:r>
      </w:del>
      <w:ins w:id="1947" w:author="Aris Papasakellariou 1" w:date="2020-10-23T13:58:00Z">
        <w:r w:rsidR="00C172F5">
          <w:rPr>
            <w:i/>
            <w:lang w:val="en-US"/>
          </w:rPr>
          <w:t>C</w:t>
        </w:r>
      </w:ins>
      <w:r w:rsidRPr="00B916EC">
        <w:rPr>
          <w:i/>
          <w:lang w:val="en-US"/>
        </w:rPr>
        <w:t>yclic</w:t>
      </w:r>
      <w:del w:id="1948" w:author="Aris Papasakellariou 1" w:date="2020-10-23T13:58:00Z">
        <w:r w:rsidRPr="00B916EC" w:rsidDel="00C172F5">
          <w:rPr>
            <w:i/>
            <w:lang w:val="en-US"/>
          </w:rPr>
          <w:delText>s</w:delText>
        </w:r>
      </w:del>
      <w:ins w:id="1949" w:author="Aris Papasakellariou 1" w:date="2020-10-23T13:58:00Z">
        <w:r w:rsidR="00C172F5">
          <w:rPr>
            <w:i/>
            <w:lang w:val="en-US"/>
          </w:rPr>
          <w:t>S</w:t>
        </w:r>
      </w:ins>
      <w:r w:rsidRPr="00B916EC">
        <w:rPr>
          <w:i/>
          <w:lang w:val="en-US"/>
        </w:rPr>
        <w:t>hift</w:t>
      </w:r>
      <w:r>
        <w:rPr>
          <w:lang w:val="en-US"/>
        </w:rPr>
        <w:t xml:space="preserve"> of </w:t>
      </w:r>
      <w:r w:rsidRPr="00FD417D">
        <w:rPr>
          <w:i/>
        </w:rPr>
        <w:t>PUCCH-format0</w:t>
      </w:r>
      <w:r w:rsidRPr="00B916EC">
        <w:t xml:space="preserve">, and </w:t>
      </w:r>
      <w:r>
        <w:rPr>
          <w:noProof/>
          <w:position w:val="-10"/>
          <w:lang w:val="en-US"/>
        </w:rPr>
        <w:drawing>
          <wp:inline distT="0" distB="0" distL="0" distR="0" wp14:anchorId="430F041B" wp14:editId="14A40A29">
            <wp:extent cx="276225" cy="191135"/>
            <wp:effectExtent l="0" t="0" r="9525"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6895E353" w14:textId="77777777" w:rsidR="0044710D" w:rsidRPr="00B916EC" w:rsidRDefault="0044710D" w:rsidP="0044710D">
      <w:pPr>
        <w:rPr>
          <w:lang w:val="en-US"/>
        </w:rPr>
      </w:pPr>
      <w:r w:rsidRPr="00B916EC">
        <w:rPr>
          <w:lang w:val="en-US"/>
        </w:rPr>
        <w:t>If the UE</w:t>
      </w:r>
      <w:r w:rsidRPr="00E102CA">
        <w:rPr>
          <w:lang w:val="en-US"/>
        </w:rPr>
        <w:t xml:space="preserve"> </w:t>
      </w:r>
      <w:r>
        <w:rPr>
          <w:lang w:val="en-US"/>
        </w:rPr>
        <w:t>would</w:t>
      </w:r>
      <w:r w:rsidRPr="00B916EC">
        <w:rPr>
          <w:lang w:val="en-US"/>
        </w:rPr>
        <w:t xml:space="preserve"> transmit </w:t>
      </w:r>
      <w:r>
        <w:rPr>
          <w:lang w:val="en-US"/>
        </w:rPr>
        <w:t xml:space="preserve">negative SR and a PUCCH with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w:t>
      </w:r>
      <w:r w:rsidRPr="00E102CA">
        <w:rPr>
          <w:lang w:val="en-US"/>
        </w:rPr>
        <w:t xml:space="preserve"> </w:t>
      </w:r>
      <w:r>
        <w:rPr>
          <w:lang w:val="en-US"/>
        </w:rPr>
        <w:t>the PUCCH in</w:t>
      </w:r>
      <w:r w:rsidRPr="00B916EC">
        <w:rPr>
          <w:lang w:val="en-US"/>
        </w:rPr>
        <w:t xml:space="preserve"> the</w:t>
      </w:r>
      <w:r w:rsidRPr="00E102CA">
        <w:rPr>
          <w:lang w:val="en-US"/>
        </w:rPr>
        <w:t xml:space="preserve"> </w:t>
      </w:r>
      <w:r>
        <w:rPr>
          <w:lang w:val="en-US"/>
        </w:rPr>
        <w:t>resource using</w:t>
      </w:r>
      <w:r w:rsidRPr="00B916EC">
        <w:rPr>
          <w:lang w:val="en-US"/>
        </w:rPr>
        <w:t xml:space="preserve"> PUCCH format 0 for HARQ-ACK </w:t>
      </w:r>
      <w:r>
        <w:rPr>
          <w:lang w:val="en-US"/>
        </w:rPr>
        <w:t>information</w:t>
      </w:r>
      <w:r w:rsidRPr="00B916EC">
        <w:rPr>
          <w:lang w:val="en-US"/>
        </w:rPr>
        <w:t xml:space="preserve"> as described in </w:t>
      </w:r>
      <w:r>
        <w:rPr>
          <w:lang w:val="en-US"/>
        </w:rPr>
        <w:t>Clause 9.2.3</w:t>
      </w:r>
      <w:r w:rsidRPr="00B916EC">
        <w:rPr>
          <w:lang w:val="en-US"/>
        </w:rPr>
        <w:t>.</w:t>
      </w:r>
    </w:p>
    <w:p w14:paraId="593EDCB7" w14:textId="77777777" w:rsidR="0044710D" w:rsidRPr="00B916EC" w:rsidRDefault="0044710D" w:rsidP="0044710D">
      <w:pPr>
        <w:pStyle w:val="TH"/>
        <w:rPr>
          <w:rFonts w:cs="Arial"/>
        </w:rPr>
      </w:pPr>
      <w:r w:rsidRPr="00B916EC">
        <w:rPr>
          <w:rFonts w:cs="Arial"/>
        </w:rPr>
        <w:t>Table 9.2.5-1: Mapping of values for one HARQ-ACK</w:t>
      </w:r>
      <w:r w:rsidRPr="00E102CA">
        <w:rPr>
          <w:lang w:val="en-US"/>
        </w:rPr>
        <w:t xml:space="preserve"> </w:t>
      </w:r>
      <w:r>
        <w:rPr>
          <w:lang w:val="en-US"/>
        </w:rPr>
        <w:t>information</w:t>
      </w:r>
      <w:r w:rsidRPr="00B916EC">
        <w:rPr>
          <w:rFonts w:cs="Arial"/>
        </w:rPr>
        <w:t xml:space="preserve"> bit and positive SR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4710D" w:rsidRPr="00B916EC" w14:paraId="3F6D5698" w14:textId="77777777" w:rsidTr="00870CBA">
        <w:trPr>
          <w:cantSplit/>
          <w:jc w:val="center"/>
        </w:trPr>
        <w:tc>
          <w:tcPr>
            <w:tcW w:w="2107" w:type="dxa"/>
            <w:shd w:val="clear" w:color="auto" w:fill="E0E0E0"/>
            <w:vAlign w:val="center"/>
          </w:tcPr>
          <w:p w14:paraId="5BA63218"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11DCA5DA"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58D35B95"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p>
        </w:tc>
      </w:tr>
      <w:tr w:rsidR="0044710D" w:rsidRPr="00B916EC" w14:paraId="11EA9584" w14:textId="77777777" w:rsidTr="00870CBA">
        <w:trPr>
          <w:cantSplit/>
          <w:jc w:val="center"/>
        </w:trPr>
        <w:tc>
          <w:tcPr>
            <w:tcW w:w="2107" w:type="dxa"/>
            <w:vAlign w:val="center"/>
          </w:tcPr>
          <w:p w14:paraId="609FDB89" w14:textId="77777777" w:rsidR="0044710D" w:rsidRPr="00B916EC" w:rsidRDefault="0044710D" w:rsidP="00870CBA">
            <w:pPr>
              <w:pStyle w:val="TAC"/>
              <w:rPr>
                <w:b/>
              </w:rPr>
            </w:pPr>
            <w:r w:rsidRPr="00B916EC">
              <w:rPr>
                <w:b/>
              </w:rPr>
              <w:t>Sequence cyclic shift</w:t>
            </w:r>
          </w:p>
        </w:tc>
        <w:tc>
          <w:tcPr>
            <w:tcW w:w="1313" w:type="dxa"/>
            <w:vAlign w:val="center"/>
          </w:tcPr>
          <w:p w14:paraId="6FB5FA32" w14:textId="29165DD0" w:rsidR="0044710D" w:rsidRPr="00B916EC" w:rsidRDefault="0044710D" w:rsidP="00870CBA">
            <w:pPr>
              <w:pStyle w:val="TAL"/>
              <w:jc w:val="center"/>
            </w:pPr>
            <w:r>
              <w:rPr>
                <w:noProof/>
                <w:position w:val="-10"/>
                <w:lang w:val="en-US"/>
              </w:rPr>
              <w:drawing>
                <wp:inline distT="0" distB="0" distL="0" distR="0" wp14:anchorId="321D4831" wp14:editId="2DB58E07">
                  <wp:extent cx="462280" cy="180975"/>
                  <wp:effectExtent l="0" t="0" r="0" b="9525"/>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325" w:type="dxa"/>
          </w:tcPr>
          <w:p w14:paraId="334C51CB" w14:textId="62B1C136" w:rsidR="0044710D" w:rsidRPr="00B916EC" w:rsidRDefault="0044710D" w:rsidP="00870CBA">
            <w:pPr>
              <w:pStyle w:val="TAL"/>
              <w:jc w:val="center"/>
            </w:pPr>
            <w:r>
              <w:rPr>
                <w:noProof/>
                <w:position w:val="-10"/>
                <w:lang w:val="en-US"/>
              </w:rPr>
              <w:drawing>
                <wp:inline distT="0" distB="0" distL="0" distR="0" wp14:anchorId="2867451C" wp14:editId="08348A7E">
                  <wp:extent cx="462280" cy="180975"/>
                  <wp:effectExtent l="0" t="0" r="0" b="9525"/>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6F76A857" w14:textId="77777777" w:rsidR="0044710D" w:rsidRPr="00B916EC" w:rsidRDefault="0044710D" w:rsidP="0044710D">
      <w:pPr>
        <w:rPr>
          <w:lang w:val="en-US"/>
        </w:rPr>
      </w:pPr>
    </w:p>
    <w:p w14:paraId="36250512" w14:textId="77777777" w:rsidR="0044710D" w:rsidRPr="00B916EC" w:rsidRDefault="0044710D" w:rsidP="0044710D">
      <w:pPr>
        <w:pStyle w:val="TH"/>
        <w:rPr>
          <w:rFonts w:cs="Arial"/>
        </w:rPr>
      </w:pPr>
      <w:r w:rsidRPr="00B916EC">
        <w:rPr>
          <w:rFonts w:cs="Arial"/>
        </w:rPr>
        <w:lastRenderedPageBreak/>
        <w:t>Table 9.2.5-2: Mapping of values for two HARQ-ACK</w:t>
      </w:r>
      <w:r w:rsidRPr="00E102CA">
        <w:rPr>
          <w:lang w:val="en-US"/>
        </w:rPr>
        <w:t xml:space="preserve"> </w:t>
      </w:r>
      <w:r>
        <w:rPr>
          <w:lang w:val="en-US"/>
        </w:rPr>
        <w:t>information</w:t>
      </w:r>
      <w:r w:rsidRPr="00B916EC">
        <w:rPr>
          <w:rFonts w:cs="Arial"/>
        </w:rPr>
        <w:t xml:space="preserve"> bits and positive SR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4710D" w:rsidRPr="00B916EC" w14:paraId="55195DD9" w14:textId="77777777" w:rsidTr="00870CBA">
        <w:trPr>
          <w:cantSplit/>
          <w:jc w:val="center"/>
        </w:trPr>
        <w:tc>
          <w:tcPr>
            <w:tcW w:w="2102" w:type="dxa"/>
            <w:shd w:val="clear" w:color="auto" w:fill="E0E0E0"/>
            <w:vAlign w:val="center"/>
          </w:tcPr>
          <w:p w14:paraId="454059EE"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0C6E9DC"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0}</w:t>
            </w:r>
          </w:p>
        </w:tc>
        <w:tc>
          <w:tcPr>
            <w:tcW w:w="1620" w:type="dxa"/>
            <w:shd w:val="clear" w:color="auto" w:fill="E0E0E0"/>
          </w:tcPr>
          <w:p w14:paraId="7A06740F"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1}</w:t>
            </w:r>
          </w:p>
        </w:tc>
        <w:tc>
          <w:tcPr>
            <w:tcW w:w="1710" w:type="dxa"/>
            <w:shd w:val="clear" w:color="auto" w:fill="E0E0E0"/>
            <w:vAlign w:val="center"/>
          </w:tcPr>
          <w:p w14:paraId="649F6D2A"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1}</w:t>
            </w:r>
          </w:p>
        </w:tc>
        <w:tc>
          <w:tcPr>
            <w:tcW w:w="1620" w:type="dxa"/>
            <w:shd w:val="clear" w:color="auto" w:fill="E0E0E0"/>
          </w:tcPr>
          <w:p w14:paraId="532BDF1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0}</w:t>
            </w:r>
          </w:p>
        </w:tc>
      </w:tr>
      <w:tr w:rsidR="0044710D" w:rsidRPr="00B916EC" w14:paraId="3CA1B2B3" w14:textId="77777777" w:rsidTr="00870CBA">
        <w:trPr>
          <w:cantSplit/>
          <w:jc w:val="center"/>
        </w:trPr>
        <w:tc>
          <w:tcPr>
            <w:tcW w:w="2102" w:type="dxa"/>
            <w:vAlign w:val="center"/>
          </w:tcPr>
          <w:p w14:paraId="49324365" w14:textId="77777777" w:rsidR="0044710D" w:rsidRPr="00B916EC" w:rsidRDefault="0044710D" w:rsidP="00870CBA">
            <w:pPr>
              <w:pStyle w:val="TAC"/>
              <w:rPr>
                <w:b/>
              </w:rPr>
            </w:pPr>
            <w:r w:rsidRPr="00B916EC">
              <w:rPr>
                <w:b/>
              </w:rPr>
              <w:t>Sequence cyclic shift</w:t>
            </w:r>
          </w:p>
        </w:tc>
        <w:tc>
          <w:tcPr>
            <w:tcW w:w="1752" w:type="dxa"/>
            <w:vAlign w:val="center"/>
          </w:tcPr>
          <w:p w14:paraId="2850534F" w14:textId="76AB7A27" w:rsidR="0044710D" w:rsidRPr="00B916EC" w:rsidRDefault="0044710D" w:rsidP="00870CBA">
            <w:pPr>
              <w:pStyle w:val="TAL"/>
              <w:jc w:val="center"/>
            </w:pPr>
            <w:r>
              <w:rPr>
                <w:noProof/>
                <w:position w:val="-10"/>
                <w:lang w:val="en-US"/>
              </w:rPr>
              <w:drawing>
                <wp:inline distT="0" distB="0" distL="0" distR="0" wp14:anchorId="1CD31DB0" wp14:editId="4A92A407">
                  <wp:extent cx="356870" cy="180975"/>
                  <wp:effectExtent l="0" t="0" r="5080" b="9525"/>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tc>
        <w:tc>
          <w:tcPr>
            <w:tcW w:w="1620" w:type="dxa"/>
          </w:tcPr>
          <w:p w14:paraId="2C98BA78" w14:textId="7FF23511" w:rsidR="0044710D" w:rsidRPr="00B916EC" w:rsidRDefault="0044710D" w:rsidP="00870CBA">
            <w:pPr>
              <w:pStyle w:val="TAL"/>
              <w:jc w:val="center"/>
            </w:pPr>
            <w:r>
              <w:rPr>
                <w:noProof/>
                <w:position w:val="-10"/>
                <w:lang w:val="en-US"/>
              </w:rPr>
              <w:drawing>
                <wp:inline distT="0" distB="0" distL="0" distR="0" wp14:anchorId="6A26AC98" wp14:editId="49C75AC6">
                  <wp:extent cx="462280" cy="180975"/>
                  <wp:effectExtent l="0" t="0" r="0" b="9525"/>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710" w:type="dxa"/>
            <w:vAlign w:val="center"/>
          </w:tcPr>
          <w:p w14:paraId="7A364CFB" w14:textId="1B783C4E" w:rsidR="0044710D" w:rsidRPr="00B916EC" w:rsidRDefault="0044710D" w:rsidP="00870CBA">
            <w:pPr>
              <w:pStyle w:val="TAL"/>
              <w:jc w:val="center"/>
            </w:pPr>
            <w:r>
              <w:rPr>
                <w:noProof/>
                <w:position w:val="-10"/>
                <w:lang w:val="en-US"/>
              </w:rPr>
              <w:drawing>
                <wp:inline distT="0" distB="0" distL="0" distR="0" wp14:anchorId="68B8443E" wp14:editId="3663531C">
                  <wp:extent cx="462280" cy="180975"/>
                  <wp:effectExtent l="0" t="0" r="0" b="9525"/>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10342CA7" w14:textId="4E390422" w:rsidR="0044710D" w:rsidRPr="00B916EC" w:rsidRDefault="0044710D" w:rsidP="00870CBA">
            <w:pPr>
              <w:pStyle w:val="TAL"/>
              <w:jc w:val="center"/>
            </w:pPr>
            <w:r>
              <w:rPr>
                <w:noProof/>
                <w:position w:val="-10"/>
                <w:lang w:val="en-US"/>
              </w:rPr>
              <w:drawing>
                <wp:inline distT="0" distB="0" distL="0" distR="0" wp14:anchorId="001EF67D" wp14:editId="60D10851">
                  <wp:extent cx="462280" cy="180975"/>
                  <wp:effectExtent l="0" t="0" r="0" b="9525"/>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22514110" w14:textId="77777777" w:rsidR="0044710D" w:rsidRPr="00B916EC" w:rsidRDefault="0044710D" w:rsidP="0044710D">
      <w:pPr>
        <w:rPr>
          <w:lang w:val="en-US"/>
        </w:rPr>
      </w:pPr>
    </w:p>
    <w:p w14:paraId="2239D9F5" w14:textId="77777777" w:rsidR="0044710D" w:rsidRDefault="0044710D" w:rsidP="0044710D">
      <w:pPr>
        <w:rPr>
          <w:lang w:val="en-US"/>
        </w:rPr>
      </w:pPr>
      <w:r>
        <w:rPr>
          <w:lang w:val="en-US"/>
        </w:rPr>
        <w:t xml:space="preserve">If a UE would transmit SR in a resource using PUCCH format 0 and HARQ-ACK information bits in a resource using PUCCH format 1 in a slot, the UE transmits only a PUCCH with the HARQ-ACK information bits in the resource using PUCCH format 1. </w:t>
      </w:r>
    </w:p>
    <w:p w14:paraId="206B48FF" w14:textId="77777777" w:rsidR="0044710D" w:rsidRPr="00B916EC" w:rsidRDefault="0044710D" w:rsidP="0044710D">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positive SR in a first 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second resource </w:t>
      </w:r>
      <w:r w:rsidRPr="00B916EC">
        <w:rPr>
          <w:lang w:val="en-US"/>
        </w:rPr>
        <w:t>using PUCCH format 1</w:t>
      </w:r>
      <w:r>
        <w:rPr>
          <w:lang w:val="en-US"/>
        </w:rPr>
        <w:t xml:space="preserve"> in a slot</w:t>
      </w:r>
      <w:r w:rsidRPr="00B916EC">
        <w:rPr>
          <w:lang w:val="en-US"/>
        </w:rPr>
        <w:t xml:space="preserve">, the UE transmits </w:t>
      </w:r>
      <w:r>
        <w:rPr>
          <w:lang w:val="en-US"/>
        </w:rPr>
        <w:t>a PUCCH with HARQ-ACK information bits in the first resource using</w:t>
      </w:r>
      <w:r w:rsidRPr="00B916EC">
        <w:rPr>
          <w:lang w:val="en-US"/>
        </w:rPr>
        <w:t xml:space="preserve"> PUCCH format 1 </w:t>
      </w:r>
      <w:r>
        <w:rPr>
          <w:lang w:val="en-US"/>
        </w:rPr>
        <w:t>as described in Clause 9.2.3</w:t>
      </w:r>
      <w:r w:rsidRPr="00B916EC">
        <w:rPr>
          <w:lang w:val="en-US"/>
        </w:rPr>
        <w:t>.</w:t>
      </w:r>
      <w:r>
        <w:rPr>
          <w:lang w:val="en-US"/>
        </w:rPr>
        <w:t xml:space="preserve"> </w:t>
      </w:r>
      <w:r w:rsidRPr="00B916EC">
        <w:rPr>
          <w:lang w:val="en-US"/>
        </w:rPr>
        <w:t xml:space="preserve">If a UE </w:t>
      </w:r>
      <w:r>
        <w:rPr>
          <w:lang w:val="en-US"/>
        </w:rPr>
        <w:t xml:space="preserve">would not </w:t>
      </w:r>
      <w:r w:rsidRPr="00B916EC">
        <w:rPr>
          <w:lang w:val="en-US"/>
        </w:rPr>
        <w:t xml:space="preserve">transmit </w:t>
      </w:r>
      <w:r>
        <w:rPr>
          <w:lang w:val="en-US"/>
        </w:rPr>
        <w:t xml:space="preserve">a positive SR in a resource using PUCCH format 1 and 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Clause 9.2.3</w:t>
      </w:r>
      <w:r w:rsidRPr="00B916EC">
        <w:rPr>
          <w:lang w:val="en-US"/>
        </w:rPr>
        <w:t>.</w:t>
      </w:r>
    </w:p>
    <w:p w14:paraId="4EDC32EE" w14:textId="34A261C1" w:rsidR="0044710D" w:rsidRDefault="0044710D" w:rsidP="0044710D">
      <w:r w:rsidRPr="00B916EC">
        <w:t xml:space="preserve">If a UE </w:t>
      </w:r>
      <w:r>
        <w:t xml:space="preserve">would </w:t>
      </w:r>
      <w:r w:rsidRPr="00B916EC">
        <w:t xml:space="preserve">transmit </w:t>
      </w:r>
      <w:r>
        <w:t xml:space="preserve">a PUCCH with </w:t>
      </w:r>
      <w:r>
        <w:rPr>
          <w:noProof/>
          <w:position w:val="-10"/>
          <w:lang w:val="en-US"/>
        </w:rPr>
        <w:drawing>
          <wp:inline distT="0" distB="0" distL="0" distR="0" wp14:anchorId="3EE2C578" wp14:editId="2460E79E">
            <wp:extent cx="276225" cy="180975"/>
            <wp:effectExtent l="0" t="0" r="9525" b="9525"/>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Clauses 9.2.1 and 9.2.3, </w:t>
      </w:r>
      <w:r>
        <w:rPr>
          <w:noProof/>
          <w:position w:val="-10"/>
          <w:lang w:val="en-US"/>
        </w:rPr>
        <w:drawing>
          <wp:inline distT="0" distB="0" distL="0" distR="0" wp14:anchorId="1CBE5EF2" wp14:editId="79C20306">
            <wp:extent cx="733425" cy="180975"/>
            <wp:effectExtent l="0" t="0" r="9525" b="9525"/>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representing a negative or positive SR, in ascending order of the values of </w:t>
      </w:r>
      <w:r>
        <w:rPr>
          <w:i/>
        </w:rPr>
        <w:t>schedulingRequestResourceId</w:t>
      </w:r>
      <w:r w:rsidRPr="00D3157D">
        <w:t xml:space="preserve"> and</w:t>
      </w:r>
      <w:r w:rsidRPr="00D3157D">
        <w:rPr>
          <w:i/>
          <w:color w:val="000000"/>
        </w:rPr>
        <w:t xml:space="preserve"> </w:t>
      </w:r>
      <w:r w:rsidRPr="00FC22FC">
        <w:t xml:space="preserve">a </w:t>
      </w:r>
      <w:r w:rsidRPr="00FC22FC">
        <w:rPr>
          <w:i/>
          <w:color w:val="000000"/>
        </w:rPr>
        <w:t xml:space="preserve">schedulingRequestResourceId </w:t>
      </w:r>
      <w:r w:rsidRPr="00FC22FC">
        <w:rPr>
          <w:iCs/>
          <w:color w:val="000000"/>
        </w:rPr>
        <w:t xml:space="preserve">associated with </w:t>
      </w:r>
      <w:r w:rsidRPr="0008351E">
        <w:rPr>
          <w:i/>
          <w:color w:val="000000"/>
        </w:rPr>
        <w:t>schedulingRequestID</w:t>
      </w:r>
      <w:r>
        <w:rPr>
          <w:i/>
          <w:color w:val="000000"/>
        </w:rPr>
        <w:t>-</w:t>
      </w:r>
      <w:r w:rsidRPr="0008351E">
        <w:rPr>
          <w:i/>
          <w:color w:val="000000"/>
        </w:rPr>
        <w:t>BFR</w:t>
      </w:r>
      <w:r>
        <w:rPr>
          <w:i/>
          <w:color w:val="000000"/>
        </w:rPr>
        <w:t>-SCell</w:t>
      </w:r>
      <w:del w:id="1950" w:author="Aris Papasakellariou 2" w:date="2020-11-08T19:10:00Z">
        <w:r w:rsidDel="005C6FE4">
          <w:rPr>
            <w:i/>
            <w:color w:val="000000"/>
          </w:rPr>
          <w:delText>-r16</w:delText>
        </w:r>
      </w:del>
      <w:r>
        <w:t>, are</w:t>
      </w:r>
      <w:r w:rsidRPr="00B916EC">
        <w:t xml:space="preserve"> appended to the HARQ-ACK </w:t>
      </w:r>
      <w:r>
        <w:t xml:space="preserve">information </w:t>
      </w:r>
      <w:r w:rsidRPr="00B916EC">
        <w:t>bits</w:t>
      </w:r>
      <w:r>
        <w:t xml:space="preserve"> and the UE transmits the combined </w:t>
      </w:r>
      <w:r>
        <w:rPr>
          <w:noProof/>
          <w:position w:val="-10"/>
          <w:lang w:val="en-US"/>
        </w:rPr>
        <w:drawing>
          <wp:inline distT="0" distB="0" distL="0" distR="0" wp14:anchorId="4E4D1D50" wp14:editId="039EF929">
            <wp:extent cx="1271270" cy="231140"/>
            <wp:effectExtent l="0" t="0" r="508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271270" cy="231140"/>
                    </a:xfrm>
                    <a:prstGeom prst="rect">
                      <a:avLst/>
                    </a:prstGeom>
                    <a:noFill/>
                    <a:ln>
                      <a:noFill/>
                    </a:ln>
                  </pic:spPr>
                </pic:pic>
              </a:graphicData>
            </a:graphic>
          </wp:inline>
        </w:drawing>
      </w:r>
      <w:r>
        <w:t xml:space="preserve"> UCI bits in a PUCCH </w:t>
      </w:r>
      <w:r w:rsidRPr="00B916EC">
        <w:t xml:space="preserve">using </w:t>
      </w:r>
      <w:r>
        <w:t xml:space="preserve">a resource with </w:t>
      </w:r>
      <w:r w:rsidRPr="00B916EC">
        <w:t>PUCCH format 2 or PUCCH format 3 or PUCCH format 4</w:t>
      </w:r>
      <w:r>
        <w:t xml:space="preserve"> that the UE determines as described in Clauses 9.2.1 and 9.2.3</w:t>
      </w:r>
      <w:r w:rsidRPr="00B916EC">
        <w:t>.</w:t>
      </w:r>
      <w:r>
        <w:t xml:space="preserve"> </w:t>
      </w:r>
      <w:r w:rsidRPr="00A736C5">
        <w:t xml:space="preserve">If one of the SRs is a positive LRR, the value of the </w:t>
      </w:r>
      <w:r w:rsidRPr="00A736C5">
        <w:rPr>
          <w:position w:val="-10"/>
        </w:rPr>
        <w:object w:dxaOrig="1152" w:dyaOrig="288" w14:anchorId="7F6A7720">
          <v:shape id="_x0000_i1029" type="#_x0000_t75" style="width:57.75pt;height:14.25pt" o:ole="">
            <v:imagedata r:id="rId695" o:title=""/>
          </v:shape>
          <o:OLEObject Type="Embed" ProgID="Equation.3" ShapeID="_x0000_i1029" DrawAspect="Content" ObjectID="_1668263368" r:id="rId696"/>
        </w:object>
      </w:r>
      <w:r w:rsidRPr="00A736C5">
        <w:t xml:space="preserve"> bits indicates the positive LRR.</w:t>
      </w:r>
      <w:r>
        <w:t xml:space="preserve"> An all-zero value for the </w:t>
      </w:r>
      <w:r>
        <w:rPr>
          <w:noProof/>
          <w:position w:val="-10"/>
          <w:lang w:val="en-US"/>
        </w:rPr>
        <w:drawing>
          <wp:inline distT="0" distB="0" distL="0" distR="0" wp14:anchorId="32690A80" wp14:editId="5F14DB7F">
            <wp:extent cx="733425" cy="180975"/>
            <wp:effectExtent l="0" t="0" r="9525" b="9525"/>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represents a negative SR value across all </w:t>
      </w:r>
      <m:oMath>
        <m:r>
          <w:rPr>
            <w:rFonts w:ascii="Cambria Math" w:hAnsi="Cambria Math"/>
          </w:rPr>
          <m:t>K</m:t>
        </m:r>
      </m:oMath>
      <w:r>
        <w:t xml:space="preserve"> SRs.</w:t>
      </w:r>
      <w:r w:rsidRPr="00B916EC">
        <w:t xml:space="preserve"> </w:t>
      </w:r>
    </w:p>
    <w:p w14:paraId="709ABB8F" w14:textId="05A95582" w:rsidR="0044710D" w:rsidRPr="00BE74C0" w:rsidRDefault="0044710D" w:rsidP="0044710D">
      <w:r w:rsidRPr="00B916EC">
        <w:t xml:space="preserve">If a UE </w:t>
      </w:r>
      <w:r>
        <w:t xml:space="preserve">would </w:t>
      </w:r>
      <w:r w:rsidRPr="00B916EC">
        <w:t xml:space="preserve">transmit </w:t>
      </w:r>
      <w:r>
        <w:t xml:space="preserve">a PUCCH with </w:t>
      </w:r>
      <w:r>
        <w:rPr>
          <w:noProof/>
          <w:position w:val="-10"/>
          <w:lang w:val="en-US"/>
        </w:rPr>
        <w:drawing>
          <wp:inline distT="0" distB="0" distL="0" distR="0" wp14:anchorId="02C49E5B" wp14:editId="280C947D">
            <wp:extent cx="205740" cy="191135"/>
            <wp:effectExtent l="0" t="0" r="381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205740" cy="191135"/>
                    </a:xfrm>
                    <a:prstGeom prst="rect">
                      <a:avLst/>
                    </a:prstGeom>
                    <a:noFill/>
                    <a:ln>
                      <a:noFill/>
                    </a:ln>
                  </pic:spPr>
                </pic:pic>
              </a:graphicData>
            </a:graphic>
          </wp:inline>
        </w:drawing>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Pr>
          <w:noProof/>
          <w:position w:val="-10"/>
          <w:lang w:val="en-US"/>
        </w:rPr>
        <w:drawing>
          <wp:inline distT="0" distB="0" distL="0" distR="0" wp14:anchorId="4BFBB1F8" wp14:editId="2672C1AC">
            <wp:extent cx="733425" cy="180975"/>
            <wp:effectExtent l="0" t="0" r="9525" b="9525"/>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representing corresponding negative or positive SR, in ascending order of the values of </w:t>
      </w:r>
      <w:r>
        <w:rPr>
          <w:i/>
        </w:rPr>
        <w:t>schedulingRequestResourceId</w:t>
      </w:r>
      <w:r w:rsidRPr="00D3157D">
        <w:t xml:space="preserve"> </w:t>
      </w:r>
      <w:r>
        <w:t xml:space="preserve">and </w:t>
      </w:r>
      <w:r w:rsidRPr="00FC22FC">
        <w:t xml:space="preserve">a </w:t>
      </w:r>
      <w:r w:rsidRPr="00FC22FC">
        <w:rPr>
          <w:i/>
          <w:color w:val="000000"/>
        </w:rPr>
        <w:t xml:space="preserve">schedulingRequestResourceId </w:t>
      </w:r>
      <w:r w:rsidRPr="00FC22FC">
        <w:rPr>
          <w:iCs/>
          <w:color w:val="000000"/>
        </w:rPr>
        <w:t xml:space="preserve">associated with </w:t>
      </w:r>
      <w:r w:rsidRPr="0008351E">
        <w:rPr>
          <w:i/>
          <w:color w:val="000000"/>
        </w:rPr>
        <w:t>schedulingRequestID</w:t>
      </w:r>
      <w:r>
        <w:rPr>
          <w:i/>
          <w:color w:val="000000"/>
        </w:rPr>
        <w:t>-</w:t>
      </w:r>
      <w:r w:rsidRPr="0008351E">
        <w:rPr>
          <w:i/>
          <w:color w:val="000000"/>
        </w:rPr>
        <w:t>BFR</w:t>
      </w:r>
      <w:r>
        <w:rPr>
          <w:i/>
          <w:color w:val="000000"/>
        </w:rPr>
        <w:t>-SCell</w:t>
      </w:r>
      <w:del w:id="1951" w:author="Aris Papasakellariou 2" w:date="2020-11-08T19:10:00Z">
        <w:r w:rsidDel="005C6FE4">
          <w:rPr>
            <w:i/>
            <w:color w:val="000000"/>
          </w:rPr>
          <w:delText>-r16</w:delText>
        </w:r>
      </w:del>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w:t>
      </w:r>
      <w:r>
        <w:rPr>
          <w:lang w:val="en-US"/>
        </w:rPr>
        <w:t>Clause</w:t>
      </w:r>
      <w:r w:rsidRPr="00B916EC">
        <w:rPr>
          <w:lang w:val="en-US"/>
        </w:rPr>
        <w:t xml:space="preserve"> </w:t>
      </w:r>
      <w:r>
        <w:rPr>
          <w:lang w:val="en-US"/>
        </w:rPr>
        <w:t xml:space="preserve">9.2.5.2 </w:t>
      </w:r>
      <w:r>
        <w:t xml:space="preserve">and the UE transmits a PUCCH with the combined </w:t>
      </w:r>
      <w:r>
        <w:rPr>
          <w:noProof/>
          <w:position w:val="-10"/>
          <w:lang w:val="en-US"/>
        </w:rPr>
        <w:drawing>
          <wp:inline distT="0" distB="0" distL="0" distR="0" wp14:anchorId="11E757AF" wp14:editId="4C59D8BF">
            <wp:extent cx="1271270" cy="215900"/>
            <wp:effectExtent l="0" t="0" r="508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271270" cy="215900"/>
                    </a:xfrm>
                    <a:prstGeom prst="rect">
                      <a:avLst/>
                    </a:prstGeom>
                    <a:noFill/>
                    <a:ln>
                      <a:noFill/>
                    </a:ln>
                  </pic:spPr>
                </pic:pic>
              </a:graphicData>
            </a:graphic>
          </wp:inline>
        </w:drawing>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Pr="00A736C5">
        <w:t xml:space="preserve">If one of the SRs is a positive LRR, the value of the </w:t>
      </w:r>
      <w:r w:rsidRPr="00A736C5">
        <w:rPr>
          <w:position w:val="-10"/>
        </w:rPr>
        <w:object w:dxaOrig="1152" w:dyaOrig="288" w14:anchorId="731B7DDB">
          <v:shape id="_x0000_i1030" type="#_x0000_t75" style="width:57.75pt;height:14.25pt" o:ole="">
            <v:imagedata r:id="rId695" o:title=""/>
          </v:shape>
          <o:OLEObject Type="Embed" ProgID="Equation.3" ShapeID="_x0000_i1030" DrawAspect="Content" ObjectID="_1668263369" r:id="rId700"/>
        </w:object>
      </w:r>
      <w:r w:rsidRPr="00A736C5">
        <w:t xml:space="preserve"> bits indicates the positive LRR. </w:t>
      </w:r>
      <w:r>
        <w:t xml:space="preserve">An all-zero value for the </w:t>
      </w:r>
      <w:r>
        <w:rPr>
          <w:noProof/>
          <w:position w:val="-10"/>
          <w:lang w:val="en-US"/>
        </w:rPr>
        <w:drawing>
          <wp:inline distT="0" distB="0" distL="0" distR="0" wp14:anchorId="00B83DFD" wp14:editId="53BDAAE0">
            <wp:extent cx="733425" cy="215900"/>
            <wp:effectExtent l="0" t="0" r="9525"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t xml:space="preserve"> bits represents a negative SR value across all </w:t>
      </w:r>
      <m:oMath>
        <m:r>
          <w:rPr>
            <w:rFonts w:ascii="Cambria Math" w:hAnsi="Cambria Math"/>
          </w:rPr>
          <m:t>K</m:t>
        </m:r>
      </m:oMath>
      <w:r>
        <w:t xml:space="preserve"> SRs. </w:t>
      </w:r>
    </w:p>
    <w:p w14:paraId="7B1A5AC0" w14:textId="4E20E6CC" w:rsidR="0044710D" w:rsidRDefault="0044710D" w:rsidP="0044710D">
      <w:pPr>
        <w:rPr>
          <w:lang w:val="en-US"/>
        </w:rPr>
      </w:pPr>
      <w:r w:rsidRPr="00B916EC">
        <w:rPr>
          <w:lang w:val="en-US"/>
        </w:rPr>
        <w:t>If a UE transmits</w:t>
      </w:r>
      <w:r>
        <w:rPr>
          <w:lang w:val="en-US"/>
        </w:rPr>
        <w:t xml:space="preserve"> a PUCCH with</w:t>
      </w:r>
      <w:r w:rsidRPr="00B916EC">
        <w:rPr>
          <w:lang w:val="en-US"/>
        </w:rPr>
        <w:t xml:space="preserve"> </w:t>
      </w:r>
      <w:r>
        <w:rPr>
          <w:noProof/>
          <w:position w:val="-10"/>
          <w:lang w:val="en-US"/>
        </w:rPr>
        <w:drawing>
          <wp:inline distT="0" distB="0" distL="0" distR="0" wp14:anchorId="372EB71A" wp14:editId="797D11CD">
            <wp:extent cx="276225" cy="180975"/>
            <wp:effectExtent l="0" t="0" r="9525" b="9525"/>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Pr>
          <w:noProof/>
          <w:position w:val="-10"/>
          <w:lang w:val="en-US"/>
        </w:rPr>
        <w:drawing>
          <wp:inline distT="0" distB="0" distL="0" distR="0" wp14:anchorId="16333006" wp14:editId="12A91848">
            <wp:extent cx="1009650" cy="180975"/>
            <wp:effectExtent l="0" t="0" r="0" b="9525"/>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rPr>
          <w:lang w:val="en-US"/>
        </w:rPr>
        <w:t xml:space="preserve"> SR bit</w:t>
      </w:r>
      <w:r>
        <w:rPr>
          <w:lang w:val="en-US"/>
        </w:rPr>
        <w:t>s</w:t>
      </w:r>
      <w:r w:rsidRPr="00B916EC">
        <w:rPr>
          <w:lang w:val="en-US"/>
        </w:rPr>
        <w:t xml:space="preserve">, and </w:t>
      </w:r>
      <w:r>
        <w:rPr>
          <w:noProof/>
          <w:position w:val="-10"/>
          <w:lang w:val="en-US"/>
        </w:rPr>
        <w:drawing>
          <wp:inline distT="0" distB="0" distL="0" distR="0" wp14:anchorId="44C61160" wp14:editId="0C06CF5F">
            <wp:extent cx="276225" cy="191135"/>
            <wp:effectExtent l="0" t="0" r="9525"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Pr>
          <w:noProof/>
          <w:position w:val="-10"/>
          <w:lang w:val="en-US"/>
        </w:rPr>
        <w:drawing>
          <wp:inline distT="0" distB="0" distL="0" distR="0" wp14:anchorId="7D955661" wp14:editId="2EB9927F">
            <wp:extent cx="462280" cy="23622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r w:rsidRPr="00B916EC">
        <w:rPr>
          <w:lang w:val="en-US"/>
        </w:rPr>
        <w:t xml:space="preserve">, the UE determines a number of PRBs </w:t>
      </w:r>
      <w:r>
        <w:rPr>
          <w:noProof/>
          <w:position w:val="-12"/>
          <w:lang w:val="en-US"/>
        </w:rPr>
        <w:drawing>
          <wp:inline distT="0" distB="0" distL="0" distR="0" wp14:anchorId="651FC484" wp14:editId="688430DF">
            <wp:extent cx="462280" cy="23114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Pr>
          <w:noProof/>
          <w:position w:val="-12"/>
          <w:lang w:val="en-US"/>
        </w:rPr>
        <w:drawing>
          <wp:inline distT="0" distB="0" distL="0" distR="0" wp14:anchorId="0EC2F0C5" wp14:editId="00FEDE59">
            <wp:extent cx="2828925" cy="236220"/>
            <wp:effectExtent l="0" t="0" r="9525"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828925" cy="236220"/>
                    </a:xfrm>
                    <a:prstGeom prst="rect">
                      <a:avLst/>
                    </a:prstGeom>
                    <a:noFill/>
                    <a:ln>
                      <a:noFill/>
                    </a:ln>
                  </pic:spPr>
                </pic:pic>
              </a:graphicData>
            </a:graphic>
          </wp:inline>
        </w:drawing>
      </w:r>
      <w:r w:rsidRPr="00B916EC">
        <w:rPr>
          <w:lang w:val="en-US"/>
        </w:rPr>
        <w:t xml:space="preserve"> and, if </w:t>
      </w:r>
      <w:r>
        <w:rPr>
          <w:noProof/>
          <w:position w:val="-10"/>
          <w:lang w:val="en-US"/>
        </w:rPr>
        <w:drawing>
          <wp:inline distT="0" distB="0" distL="0" distR="0" wp14:anchorId="679B6FDC" wp14:editId="2F0330F9">
            <wp:extent cx="638175" cy="231140"/>
            <wp:effectExtent l="0" t="0" r="9525"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638175" cy="231140"/>
                    </a:xfrm>
                    <a:prstGeom prst="rect">
                      <a:avLst/>
                    </a:prstGeom>
                    <a:noFill/>
                    <a:ln>
                      <a:noFill/>
                    </a:ln>
                  </pic:spPr>
                </pic:pic>
              </a:graphicData>
            </a:graphic>
          </wp:inline>
        </w:drawing>
      </w:r>
      <w:r w:rsidRPr="00B916EC">
        <w:rPr>
          <w:lang w:val="en-US"/>
        </w:rPr>
        <w:t>,</w:t>
      </w:r>
      <w:r>
        <w:rPr>
          <w:lang w:val="en-US"/>
        </w:rPr>
        <w:t xml:space="preserve"> </w:t>
      </w:r>
      <w:r>
        <w:rPr>
          <w:noProof/>
          <w:position w:val="-12"/>
          <w:lang w:val="en-US"/>
        </w:rPr>
        <w:drawing>
          <wp:inline distT="0" distB="0" distL="0" distR="0" wp14:anchorId="511F30E6" wp14:editId="62EA3045">
            <wp:extent cx="3019425" cy="236220"/>
            <wp:effectExtent l="0" t="0" r="9525"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3019425" cy="236220"/>
                    </a:xfrm>
                    <a:prstGeom prst="rect">
                      <a:avLst/>
                    </a:prstGeom>
                    <a:noFill/>
                    <a:ln>
                      <a:noFill/>
                    </a:ln>
                  </pic:spPr>
                </pic:pic>
              </a:graphicData>
            </a:graphic>
          </wp:inline>
        </w:drawing>
      </w:r>
      <w:r w:rsidRPr="00B916EC">
        <w:rPr>
          <w:lang w:val="en-US"/>
        </w:rPr>
        <w:t xml:space="preserve">, where </w:t>
      </w:r>
      <w:r>
        <w:rPr>
          <w:noProof/>
          <w:position w:val="-12"/>
          <w:lang w:val="en-US"/>
        </w:rPr>
        <w:drawing>
          <wp:inline distT="0" distB="0" distL="0" distR="0" wp14:anchorId="34A3C990" wp14:editId="25C80A95">
            <wp:extent cx="356870" cy="23622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0A786345" wp14:editId="1D01112D">
            <wp:extent cx="462280" cy="23622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w:t>
      </w:r>
      <w:r>
        <w:rPr>
          <w:noProof/>
          <w:position w:val="-10"/>
          <w:lang w:val="en-US"/>
        </w:rPr>
        <w:drawing>
          <wp:inline distT="0" distB="0" distL="0" distR="0" wp14:anchorId="47850C42" wp14:editId="1EE81AC4">
            <wp:extent cx="241300" cy="231140"/>
            <wp:effectExtent l="0" t="0" r="635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241300" cy="231140"/>
                    </a:xfrm>
                    <a:prstGeom prst="rect">
                      <a:avLst/>
                    </a:prstGeom>
                    <a:noFill/>
                    <a:ln>
                      <a:noFill/>
                    </a:ln>
                  </pic:spPr>
                </pic:pic>
              </a:graphicData>
            </a:graphic>
          </wp:inline>
        </w:drawing>
      </w:r>
      <w:r w:rsidRPr="00B916EC">
        <w:rPr>
          <w:lang w:val="en-US"/>
        </w:rPr>
        <w:t xml:space="preserve">, and </w:t>
      </w:r>
      <w:r>
        <w:rPr>
          <w:noProof/>
          <w:position w:val="-4"/>
          <w:lang w:val="en-US"/>
        </w:rPr>
        <w:drawing>
          <wp:inline distT="0" distB="0" distL="0" distR="0" wp14:anchorId="563410AC" wp14:editId="6F081CC1">
            <wp:extent cx="160655" cy="16065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lang w:val="en-US"/>
        </w:rPr>
        <w:t xml:space="preserve"> are defined in </w:t>
      </w:r>
      <w:r>
        <w:rPr>
          <w:lang w:val="en-US"/>
        </w:rPr>
        <w:t>Clause 9.2.5.2</w:t>
      </w:r>
      <w:r w:rsidRPr="00B916EC">
        <w:rPr>
          <w:lang w:val="en-US"/>
        </w:rPr>
        <w:t>.</w:t>
      </w:r>
      <w:r w:rsidRPr="00C5287C">
        <w:rPr>
          <w:lang w:val="en-US"/>
        </w:rPr>
        <w:t xml:space="preserve"> </w:t>
      </w:r>
      <w:r w:rsidRPr="008C0CFC">
        <w:rPr>
          <w:lang w:val="en-US"/>
        </w:rPr>
        <w:t xml:space="preserve">For PUCCH format 3, if </w:t>
      </w:r>
      <w:r>
        <w:rPr>
          <w:noProof/>
          <w:position w:val="-14"/>
          <w:lang w:val="en-US"/>
        </w:rPr>
        <w:drawing>
          <wp:inline distT="0" distB="0" distL="0" distR="0" wp14:anchorId="26708861" wp14:editId="6A9331D4">
            <wp:extent cx="517525" cy="25654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not equal </w:t>
      </w:r>
      <w:r>
        <w:rPr>
          <w:noProof/>
          <w:position w:val="-6"/>
          <w:lang w:val="en-US"/>
        </w:rPr>
        <w:drawing>
          <wp:inline distT="0" distB="0" distL="0" distR="0" wp14:anchorId="462CA84F" wp14:editId="08CE697C">
            <wp:extent cx="788670" cy="205740"/>
            <wp:effectExtent l="0" t="0" r="0" b="381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788670" cy="205740"/>
                    </a:xfrm>
                    <a:prstGeom prst="rect">
                      <a:avLst/>
                    </a:prstGeom>
                    <a:noFill/>
                    <a:ln>
                      <a:noFill/>
                    </a:ln>
                  </pic:spPr>
                </pic:pic>
              </a:graphicData>
            </a:graphic>
          </wp:inline>
        </w:drawing>
      </w:r>
      <w:r>
        <w:rPr>
          <w:lang w:val="en-US"/>
        </w:rPr>
        <w:t xml:space="preserve"> </w:t>
      </w:r>
      <w:r w:rsidRPr="008C0CFC">
        <w:rPr>
          <w:lang w:val="en-US"/>
        </w:rPr>
        <w:t xml:space="preserve">according to [4, TS 38.211], </w:t>
      </w:r>
      <w:r>
        <w:rPr>
          <w:noProof/>
          <w:position w:val="-14"/>
          <w:lang w:val="en-US"/>
        </w:rPr>
        <w:drawing>
          <wp:inline distT="0" distB="0" distL="0" distR="0" wp14:anchorId="3A41CBF2" wp14:editId="61EEBC29">
            <wp:extent cx="517525" cy="25654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increased to the nearest allowed value of </w:t>
      </w:r>
      <w:r w:rsidRPr="008C0CFC">
        <w:rPr>
          <w:i/>
          <w:iCs/>
          <w:lang w:val="en-US"/>
        </w:rPr>
        <w:t xml:space="preserve">nrofPRBs </w:t>
      </w:r>
      <w:r w:rsidRPr="008C0CFC">
        <w:rPr>
          <w:lang w:val="en-US"/>
        </w:rPr>
        <w:t xml:space="preserve">for </w:t>
      </w:r>
      <w:r w:rsidRPr="008C0CFC">
        <w:rPr>
          <w:i/>
          <w:iCs/>
          <w:lang w:val="en-US"/>
        </w:rPr>
        <w:t>PUCCH-format3</w:t>
      </w:r>
      <w:r w:rsidRPr="008C0CFC">
        <w:rPr>
          <w:b/>
          <w:bCs/>
          <w:i/>
          <w:iCs/>
          <w:lang w:val="en-US"/>
        </w:rPr>
        <w:t xml:space="preserve"> </w:t>
      </w:r>
      <w:r w:rsidRPr="008C0CFC">
        <w:rPr>
          <w:lang w:val="en-US"/>
        </w:rPr>
        <w:t>[12, TS 38.331].</w:t>
      </w:r>
      <w:r>
        <w:rPr>
          <w:lang w:val="en-US"/>
        </w:rPr>
        <w:t xml:space="preserve"> If </w:t>
      </w:r>
      <w:r>
        <w:rPr>
          <w:noProof/>
          <w:position w:val="-12"/>
          <w:lang w:val="en-US"/>
        </w:rPr>
        <w:drawing>
          <wp:inline distT="0" distB="0" distL="0" distR="0" wp14:anchorId="0939D650" wp14:editId="61D166A1">
            <wp:extent cx="3019425" cy="236220"/>
            <wp:effectExtent l="0" t="0" r="9525"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3019425" cy="236220"/>
                    </a:xfrm>
                    <a:prstGeom prst="rect">
                      <a:avLst/>
                    </a:prstGeom>
                    <a:noFill/>
                    <a:ln>
                      <a:noFill/>
                    </a:ln>
                  </pic:spPr>
                </pic:pic>
              </a:graphicData>
            </a:graphic>
          </wp:inline>
        </w:drawing>
      </w:r>
      <w:r>
        <w:rPr>
          <w:lang w:val="en-US"/>
        </w:rPr>
        <w:t xml:space="preserve">, the UE transmits the PUCCH over the </w:t>
      </w:r>
      <w:r>
        <w:rPr>
          <w:noProof/>
          <w:position w:val="-10"/>
          <w:lang w:val="en-US"/>
        </w:rPr>
        <w:drawing>
          <wp:inline distT="0" distB="0" distL="0" distR="0" wp14:anchorId="0ADF74E9" wp14:editId="2A2CC7A7">
            <wp:extent cx="462280" cy="23622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p>
    <w:p w14:paraId="3D18770E" w14:textId="54492476" w:rsidR="0044710D" w:rsidRPr="00B916EC" w:rsidRDefault="0044710D" w:rsidP="0044710D">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del w:id="1952" w:author="Aris Papasakellariou 2" w:date="2020-11-08T19:10:00Z">
        <w:r w:rsidRPr="00284693" w:rsidDel="005C6FE4">
          <w:rPr>
            <w:i/>
          </w:rPr>
          <w:delText>-r16</w:delText>
        </w:r>
      </w:del>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E9C1EF0" w14:textId="77777777" w:rsidR="0044710D" w:rsidRPr="00B916EC" w:rsidRDefault="0044710D" w:rsidP="0044710D">
      <w:pPr>
        <w:pStyle w:val="Heading4"/>
      </w:pPr>
      <w:bookmarkStart w:id="1953" w:name="_Ref500185963"/>
      <w:bookmarkStart w:id="1954" w:name="_Toc12021482"/>
      <w:bookmarkStart w:id="1955" w:name="_Toc20311594"/>
      <w:bookmarkStart w:id="1956" w:name="_Toc26719419"/>
      <w:bookmarkStart w:id="1957" w:name="_Toc29894854"/>
      <w:bookmarkStart w:id="1958" w:name="_Toc29899153"/>
      <w:bookmarkStart w:id="1959" w:name="_Toc29899571"/>
      <w:bookmarkStart w:id="1960" w:name="_Toc29917308"/>
      <w:bookmarkStart w:id="1961" w:name="_Toc36498182"/>
      <w:bookmarkStart w:id="1962" w:name="_Toc45699209"/>
      <w:bookmarkStart w:id="1963" w:name="_Toc52208371"/>
      <w:r w:rsidRPr="00B916EC">
        <w:lastRenderedPageBreak/>
        <w:t>9</w:t>
      </w:r>
      <w:r w:rsidRPr="00B916EC">
        <w:rPr>
          <w:rFonts w:hint="eastAsia"/>
        </w:rPr>
        <w:t>.</w:t>
      </w:r>
      <w:r w:rsidRPr="00B916EC">
        <w:t>2.5.2</w:t>
      </w:r>
      <w:r w:rsidRPr="00B916EC">
        <w:rPr>
          <w:rFonts w:hint="eastAsia"/>
        </w:rPr>
        <w:tab/>
      </w:r>
      <w:r w:rsidRPr="00B916EC">
        <w:t>UE procedure for multiplexing HARQ-ACK/SR</w:t>
      </w:r>
      <w:r>
        <w:t>/</w:t>
      </w:r>
      <w:r w:rsidRPr="00B916EC">
        <w:t>CSI</w:t>
      </w:r>
      <w:bookmarkEnd w:id="1953"/>
      <w:r>
        <w:t xml:space="preserve"> in a PUCCH</w:t>
      </w:r>
      <w:bookmarkEnd w:id="1954"/>
      <w:bookmarkEnd w:id="1955"/>
      <w:bookmarkEnd w:id="1956"/>
      <w:bookmarkEnd w:id="1957"/>
      <w:bookmarkEnd w:id="1958"/>
      <w:bookmarkEnd w:id="1959"/>
      <w:bookmarkEnd w:id="1960"/>
      <w:bookmarkEnd w:id="1961"/>
      <w:bookmarkEnd w:id="1962"/>
      <w:bookmarkEnd w:id="1963"/>
    </w:p>
    <w:p w14:paraId="765BC8A2" w14:textId="77777777" w:rsidR="0044710D" w:rsidRPr="00252631" w:rsidRDefault="0044710D" w:rsidP="0044710D">
      <w:pPr>
        <w:jc w:val="both"/>
        <w:rPr>
          <w:rFonts w:eastAsia="Microsoft YaHei"/>
        </w:rPr>
      </w:pPr>
      <w:r w:rsidRPr="00252631">
        <w:rPr>
          <w:lang w:eastAsia="zh-CN"/>
        </w:rPr>
        <w:t xml:space="preserve">For a transmission occasion of a single CSI report, a PUCCH resource is provided by </w:t>
      </w:r>
      <w:r w:rsidRPr="00252631">
        <w:rPr>
          <w:i/>
          <w:lang w:eastAsia="zh-CN"/>
        </w:rPr>
        <w:t>pucch-CSI-ResourceList</w:t>
      </w:r>
      <w:r w:rsidRPr="00252631">
        <w:rPr>
          <w:lang w:eastAsia="zh-CN"/>
        </w:rPr>
        <w:t xml:space="preserve">. For a transmission occasion of multiple CSI reports, corresponding PUCCH resources can be provided by </w:t>
      </w:r>
      <w:r w:rsidRPr="00252631">
        <w:rPr>
          <w:i/>
          <w:lang w:eastAsia="zh-CN"/>
        </w:rPr>
        <w:t>multi-CSI-PUCCH-ResourceList</w:t>
      </w:r>
      <w:r w:rsidRPr="00252631">
        <w:rPr>
          <w:lang w:eastAsia="zh-CN"/>
        </w:rPr>
        <w:t xml:space="preserve">. If a UE is provided first and second </w:t>
      </w:r>
      <w:r w:rsidRPr="00252631">
        <w:rPr>
          <w:i/>
          <w:iCs/>
          <w:lang w:eastAsia="zh-CN"/>
        </w:rPr>
        <w:t>PUCCH-Config</w:t>
      </w:r>
      <w:r w:rsidRPr="00252631">
        <w:rPr>
          <w:lang w:eastAsia="zh-CN"/>
        </w:rPr>
        <w:t xml:space="preserve">, </w:t>
      </w:r>
      <w:r w:rsidRPr="00252631">
        <w:rPr>
          <w:i/>
          <w:iCs/>
          <w:lang w:eastAsia="zh-CN"/>
        </w:rPr>
        <w:t>multi-CSI-PUCCH-ResourceList</w:t>
      </w:r>
      <w:r w:rsidRPr="00252631">
        <w:rPr>
          <w:lang w:eastAsia="zh-CN"/>
        </w:rPr>
        <w:t xml:space="preserve"> is provided by the first </w:t>
      </w:r>
      <w:r w:rsidRPr="00252631">
        <w:rPr>
          <w:i/>
          <w:iCs/>
          <w:lang w:eastAsia="zh-CN"/>
        </w:rPr>
        <w:t>PUCCH-Config</w:t>
      </w:r>
      <w:r w:rsidRPr="00252631">
        <w:rPr>
          <w:lang w:eastAsia="zh-CN"/>
        </w:rPr>
        <w:t xml:space="preserve">, and </w:t>
      </w:r>
      <w:r w:rsidRPr="00252631">
        <w:rPr>
          <w:i/>
          <w:iCs/>
          <w:lang w:eastAsia="zh-CN"/>
        </w:rPr>
        <w:t>PUCCH-ResourceId</w:t>
      </w:r>
      <w:r w:rsidRPr="00252631">
        <w:rPr>
          <w:lang w:eastAsia="zh-CN"/>
        </w:rPr>
        <w:t xml:space="preserve"> in </w:t>
      </w:r>
      <w:r w:rsidRPr="00252631">
        <w:rPr>
          <w:i/>
          <w:iCs/>
          <w:lang w:eastAsia="zh-CN"/>
        </w:rPr>
        <w:t>pucch-CSI-ResourceList</w:t>
      </w:r>
      <w:r w:rsidRPr="00252631">
        <w:rPr>
          <w:lang w:eastAsia="zh-CN"/>
        </w:rPr>
        <w:t xml:space="preserve"> or </w:t>
      </w:r>
      <w:r w:rsidRPr="00252631">
        <w:rPr>
          <w:i/>
          <w:iCs/>
          <w:lang w:eastAsia="zh-CN"/>
        </w:rPr>
        <w:t>multi-CSI-PUCCH-ResourceList</w:t>
      </w:r>
      <w:r w:rsidRPr="00252631">
        <w:rPr>
          <w:lang w:eastAsia="zh-CN"/>
        </w:rPr>
        <w:t xml:space="preserve"> indicates a corresponding PUCCH resource in </w:t>
      </w:r>
      <w:r w:rsidRPr="00252631">
        <w:rPr>
          <w:i/>
          <w:iCs/>
          <w:lang w:eastAsia="zh-CN"/>
        </w:rPr>
        <w:t>PUCCH-Resource</w:t>
      </w:r>
      <w:r w:rsidRPr="00252631">
        <w:rPr>
          <w:lang w:eastAsia="zh-CN"/>
        </w:rPr>
        <w:t xml:space="preserve"> provided by the first </w:t>
      </w:r>
      <w:del w:id="1964" w:author="Aris Papasakellariou" w:date="2020-10-01T13:12:00Z">
        <w:r w:rsidRPr="00252631" w:rsidDel="00D00216">
          <w:rPr>
            <w:lang w:eastAsia="zh-CN"/>
          </w:rPr>
          <w:delText xml:space="preserve"> </w:delText>
        </w:r>
      </w:del>
      <w:r w:rsidRPr="00252631">
        <w:rPr>
          <w:i/>
          <w:iCs/>
          <w:lang w:eastAsia="zh-CN"/>
        </w:rPr>
        <w:t>PUCCH-Config</w:t>
      </w:r>
      <w:r w:rsidRPr="00252631">
        <w:rPr>
          <w:lang w:eastAsia="zh-CN"/>
        </w:rPr>
        <w:t>.</w:t>
      </w:r>
    </w:p>
    <w:p w14:paraId="3A2CDAF9" w14:textId="77777777" w:rsidR="0044710D" w:rsidRDefault="0044710D" w:rsidP="0044710D">
      <w:pPr>
        <w:rPr>
          <w:lang w:eastAsia="zh-CN"/>
        </w:rPr>
      </w:pPr>
      <w:r>
        <w:rPr>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lang w:eastAsia="zh-CN"/>
        </w:rPr>
        <w:t>.</w:t>
      </w:r>
    </w:p>
    <w:p w14:paraId="65D9607D" w14:textId="77777777" w:rsidR="0044710D" w:rsidRPr="00B916EC" w:rsidRDefault="0044710D" w:rsidP="0044710D">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5F579A0A" w14:textId="77777777" w:rsidR="0044710D" w:rsidRDefault="0044710D" w:rsidP="0044710D">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3EBD4A6C" w14:textId="77777777" w:rsidR="0044710D" w:rsidRDefault="0044710D" w:rsidP="0044710D">
      <w:r>
        <w:rPr>
          <w:lang w:eastAsia="zh-CN"/>
        </w:rPr>
        <w:t>Denote as</w:t>
      </w:r>
    </w:p>
    <w:p w14:paraId="7EDCF470" w14:textId="6DA026D8" w:rsidR="0044710D" w:rsidRDefault="0044710D" w:rsidP="0044710D">
      <w:pPr>
        <w:pStyle w:val="B1"/>
        <w:rPr>
          <w:lang w:eastAsia="zh-CN"/>
        </w:rPr>
      </w:pPr>
      <w:r>
        <w:t>-</w:t>
      </w:r>
      <w:r>
        <w:tab/>
      </w:r>
      <w:r>
        <w:rPr>
          <w:noProof/>
          <w:position w:val="-10"/>
          <w:lang w:val="en-US"/>
        </w:rPr>
        <w:drawing>
          <wp:inline distT="0" distB="0" distL="0" distR="0" wp14:anchorId="3994CAD0" wp14:editId="36797C3E">
            <wp:extent cx="276225" cy="180975"/>
            <wp:effectExtent l="0" t="0" r="9525" b="9525"/>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7D9A5968" w14:textId="294512CE" w:rsidR="0044710D" w:rsidRDefault="0044710D" w:rsidP="0044710D">
      <w:pPr>
        <w:pStyle w:val="B1"/>
        <w:rPr>
          <w:lang w:eastAsia="zh-CN"/>
        </w:rPr>
      </w:pPr>
      <w:r>
        <w:t>-</w:t>
      </w:r>
      <w:r>
        <w:tab/>
      </w:r>
      <w:r>
        <w:rPr>
          <w:noProof/>
          <w:position w:val="-10"/>
          <w:lang w:val="en-US"/>
        </w:rPr>
        <w:drawing>
          <wp:inline distT="0" distB="0" distL="0" distR="0" wp14:anchorId="1C3561EF" wp14:editId="336448AE">
            <wp:extent cx="276225" cy="180975"/>
            <wp:effectExtent l="0" t="0" r="9525" b="9525"/>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Pr>
          <w:noProof/>
          <w:position w:val="-10"/>
          <w:lang w:val="en-US"/>
        </w:rPr>
        <w:drawing>
          <wp:inline distT="0" distB="0" distL="0" distR="0" wp14:anchorId="46FAD588" wp14:editId="158312FA">
            <wp:extent cx="462280" cy="180975"/>
            <wp:effectExtent l="0" t="0" r="0" b="9525"/>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Pr>
          <w:noProof/>
          <w:position w:val="-10"/>
          <w:lang w:val="en-US"/>
        </w:rPr>
        <w:drawing>
          <wp:inline distT="0" distB="0" distL="0" distR="0" wp14:anchorId="1FDE95BB" wp14:editId="6E86C9E5">
            <wp:extent cx="1009650" cy="180975"/>
            <wp:effectExtent l="0" t="0" r="0" b="9525"/>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t>
      </w:r>
      <w:r w:rsidRPr="00DD6294">
        <w:t xml:space="preserve">as described in </w:t>
      </w:r>
      <w:r>
        <w:t>Clause</w:t>
      </w:r>
      <w:r w:rsidRPr="00DD6294">
        <w:t xml:space="preserve"> 9.2.5.1</w:t>
      </w:r>
    </w:p>
    <w:p w14:paraId="2564DA34" w14:textId="7DCD478E" w:rsidR="0044710D" w:rsidRPr="007E24BA" w:rsidRDefault="0044710D" w:rsidP="0044710D">
      <w:pPr>
        <w:pStyle w:val="B1"/>
        <w:rPr>
          <w:lang w:val="en-US"/>
        </w:rPr>
      </w:pPr>
      <w:r>
        <w:rPr>
          <w:lang w:eastAsia="zh-CN"/>
        </w:rPr>
        <w:t>-</w:t>
      </w:r>
      <w:r>
        <w:rPr>
          <w:lang w:eastAsia="zh-CN"/>
        </w:rPr>
        <w:tab/>
      </w:r>
      <w:r>
        <w:rPr>
          <w:noProof/>
          <w:position w:val="-24"/>
          <w:lang w:val="en-US"/>
        </w:rPr>
        <w:drawing>
          <wp:inline distT="0" distB="0" distL="0" distR="0" wp14:anchorId="3922D9D0" wp14:editId="68F44378">
            <wp:extent cx="1647825" cy="356870"/>
            <wp:effectExtent l="0" t="0" r="9525" b="508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1647825" cy="356870"/>
                    </a:xfrm>
                    <a:prstGeom prst="rect">
                      <a:avLst/>
                    </a:prstGeom>
                    <a:noFill/>
                    <a:ln>
                      <a:noFill/>
                    </a:ln>
                  </pic:spPr>
                </pic:pic>
              </a:graphicData>
            </a:graphic>
          </wp:inline>
        </w:drawing>
      </w:r>
      <w:r>
        <w:t xml:space="preserve">, </w:t>
      </w:r>
      <w:r>
        <w:rPr>
          <w:lang w:val="en-US"/>
        </w:rPr>
        <w:t xml:space="preserve">where </w:t>
      </w:r>
      <w:r>
        <w:rPr>
          <w:noProof/>
          <w:position w:val="-12"/>
          <w:lang w:val="en-US"/>
        </w:rPr>
        <w:drawing>
          <wp:inline distT="0" distB="0" distL="0" distR="0" wp14:anchorId="090AC0DB" wp14:editId="6D896D25">
            <wp:extent cx="557530" cy="231140"/>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557530" cy="231140"/>
                    </a:xfrm>
                    <a:prstGeom prst="rect">
                      <a:avLst/>
                    </a:prstGeom>
                    <a:noFill/>
                    <a:ln>
                      <a:noFill/>
                    </a:ln>
                  </pic:spPr>
                </pic:pic>
              </a:graphicData>
            </a:graphic>
          </wp:inline>
        </w:drawing>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Pr>
          <w:noProof/>
          <w:position w:val="-6"/>
          <w:lang w:val="en-US"/>
        </w:rPr>
        <w:drawing>
          <wp:inline distT="0" distB="0" distL="0" distR="0" wp14:anchorId="7C953F30" wp14:editId="0DBF6A4E">
            <wp:extent cx="125730" cy="140970"/>
            <wp:effectExtent l="0" t="0" r="762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125730" cy="140970"/>
                    </a:xfrm>
                    <a:prstGeom prst="rect">
                      <a:avLst/>
                    </a:prstGeom>
                    <a:noFill/>
                    <a:ln>
                      <a:noFill/>
                    </a:ln>
                  </pic:spPr>
                </pic:pic>
              </a:graphicData>
            </a:graphic>
          </wp:inline>
        </w:drawing>
      </w:r>
      <w:r>
        <w:t xml:space="preserve">, </w:t>
      </w:r>
      <w:r>
        <w:rPr>
          <w:noProof/>
          <w:position w:val="-12"/>
          <w:lang w:val="en-US"/>
        </w:rPr>
        <w:drawing>
          <wp:inline distT="0" distB="0" distL="0" distR="0" wp14:anchorId="04A60608" wp14:editId="73A8FF3A">
            <wp:extent cx="557530" cy="2159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Pr>
          <w:noProof/>
          <w:position w:val="-6"/>
          <w:lang w:val="en-US"/>
        </w:rPr>
        <w:drawing>
          <wp:inline distT="0" distB="0" distL="0" distR="0" wp14:anchorId="70422277" wp14:editId="4C4E69E7">
            <wp:extent cx="125730" cy="140970"/>
            <wp:effectExtent l="0" t="0" r="762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125730" cy="140970"/>
                    </a:xfrm>
                    <a:prstGeom prst="rect">
                      <a:avLst/>
                    </a:prstGeom>
                    <a:noFill/>
                    <a:ln>
                      <a:noFill/>
                    </a:ln>
                  </pic:spPr>
                </pic:pic>
              </a:graphicData>
            </a:graphic>
          </wp:inline>
        </w:drawing>
      </w:r>
      <w:r>
        <w:rPr>
          <w:lang w:val="en-US"/>
        </w:rPr>
        <w:t xml:space="preserve"> [6, TS 38.214]</w:t>
      </w:r>
      <w:r>
        <w:t xml:space="preserve">, and </w:t>
      </w:r>
      <w:r>
        <w:rPr>
          <w:noProof/>
          <w:position w:val="-10"/>
          <w:lang w:val="en-US"/>
        </w:rPr>
        <w:drawing>
          <wp:inline distT="0" distB="0" distL="0" distR="0" wp14:anchorId="34312CF6" wp14:editId="74282E1E">
            <wp:extent cx="301625" cy="231140"/>
            <wp:effectExtent l="0" t="0" r="3175"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01625" cy="231140"/>
                    </a:xfrm>
                    <a:prstGeom prst="rect">
                      <a:avLst/>
                    </a:prstGeom>
                    <a:noFill/>
                    <a:ln>
                      <a:noFill/>
                    </a:ln>
                  </pic:spPr>
                </pic:pic>
              </a:graphicData>
            </a:graphic>
          </wp:inline>
        </w:drawing>
      </w:r>
      <w:r>
        <w:t xml:space="preserve"> is a number of </w:t>
      </w:r>
      <w:r>
        <w:rPr>
          <w:lang w:val="en-US"/>
        </w:rPr>
        <w:t>CSI reports that include overlapping</w:t>
      </w:r>
      <w:r>
        <w:t xml:space="preserve"> CSI reports</w:t>
      </w:r>
    </w:p>
    <w:p w14:paraId="2913B444" w14:textId="274A35EA" w:rsidR="0044710D" w:rsidRPr="00FB71F5" w:rsidRDefault="0044710D" w:rsidP="0044710D">
      <w:pPr>
        <w:pStyle w:val="B1"/>
        <w:rPr>
          <w:lang w:val="en-US"/>
        </w:rPr>
      </w:pPr>
      <w:r>
        <w:rPr>
          <w:lang w:eastAsia="zh-CN"/>
        </w:rPr>
        <w:t>-</w:t>
      </w:r>
      <w:r>
        <w:rPr>
          <w:lang w:eastAsia="zh-CN"/>
        </w:rPr>
        <w:tab/>
      </w:r>
      <w:r>
        <w:rPr>
          <w:noProof/>
          <w:position w:val="-12"/>
          <w:lang w:val="en-US"/>
        </w:rPr>
        <w:drawing>
          <wp:inline distT="0" distB="0" distL="0" distR="0" wp14:anchorId="5D96AB6A" wp14:editId="389E2DA7">
            <wp:extent cx="1733550" cy="231140"/>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733550" cy="231140"/>
                    </a:xfrm>
                    <a:prstGeom prst="rect">
                      <a:avLst/>
                    </a:prstGeom>
                    <a:noFill/>
                    <a:ln>
                      <a:noFill/>
                    </a:ln>
                  </pic:spPr>
                </pic:pic>
              </a:graphicData>
            </a:graphic>
          </wp:inline>
        </w:drawing>
      </w:r>
      <w:r>
        <w:t xml:space="preserve">, </w:t>
      </w:r>
      <w:r>
        <w:rPr>
          <w:lang w:val="en-US"/>
        </w:rPr>
        <w:t xml:space="preserve">where </w:t>
      </w:r>
      <w:r>
        <w:rPr>
          <w:noProof/>
          <w:position w:val="-12"/>
          <w:lang w:val="en-US"/>
        </w:rPr>
        <w:drawing>
          <wp:inline distT="0" distB="0" distL="0" distR="0" wp14:anchorId="783AD75F" wp14:editId="1BA2C43E">
            <wp:extent cx="638175" cy="215900"/>
            <wp:effectExtent l="0" t="0" r="9525"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Pr>
          <w:noProof/>
          <w:position w:val="-12"/>
          <w:lang w:val="en-US"/>
        </w:rPr>
        <w:drawing>
          <wp:inline distT="0" distB="0" distL="0" distR="0" wp14:anchorId="04655DDD" wp14:editId="62C62559">
            <wp:extent cx="638175" cy="215900"/>
            <wp:effectExtent l="0" t="0" r="9525"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t xml:space="preserve"> is a number of CRC bits, if any, for encoding </w:t>
      </w:r>
      <w:r>
        <w:rPr>
          <w:lang w:val="en-US"/>
        </w:rPr>
        <w:t xml:space="preserve">Part 2 </w:t>
      </w:r>
      <w:r>
        <w:t>CSI</w:t>
      </w:r>
      <w:r>
        <w:rPr>
          <w:lang w:val="en-US"/>
        </w:rPr>
        <w:t xml:space="preserve"> report bits</w:t>
      </w:r>
    </w:p>
    <w:p w14:paraId="73F75118" w14:textId="77777777" w:rsidR="0044710D" w:rsidRDefault="0044710D" w:rsidP="0044710D">
      <w:pPr>
        <w:rPr>
          <w:lang w:eastAsia="zh-CN"/>
        </w:rPr>
      </w:pPr>
      <w:r>
        <w:rPr>
          <w:lang w:eastAsia="zh-CN"/>
        </w:rPr>
        <w:t>In the following</w:t>
      </w:r>
    </w:p>
    <w:p w14:paraId="71EEEEFE" w14:textId="557A2D70" w:rsidR="0044710D" w:rsidRPr="00B916EC" w:rsidRDefault="0044710D" w:rsidP="0044710D">
      <w:pPr>
        <w:pStyle w:val="B1"/>
        <w:rPr>
          <w:lang w:val="en-US" w:eastAsia="zh-CN"/>
        </w:rPr>
      </w:pPr>
      <w:r>
        <w:t>-</w:t>
      </w:r>
      <w:r>
        <w:tab/>
      </w:r>
      <w:r>
        <w:rPr>
          <w:noProof/>
          <w:position w:val="-4"/>
          <w:lang w:val="en-US"/>
        </w:rPr>
        <w:drawing>
          <wp:inline distT="0" distB="0" distL="0" distR="0" wp14:anchorId="3FCE8E9F" wp14:editId="57AE5185">
            <wp:extent cx="160655" cy="16065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7653680D" w14:textId="2EBE8433" w:rsidR="0044710D" w:rsidRPr="00B916EC" w:rsidRDefault="0044710D" w:rsidP="0044710D">
      <w:pPr>
        <w:pStyle w:val="B1"/>
        <w:rPr>
          <w:lang w:val="en-US" w:eastAsia="zh-CN"/>
        </w:rPr>
      </w:pPr>
      <w:r>
        <w:t>-</w:t>
      </w:r>
      <w:r>
        <w:tab/>
      </w:r>
      <w:r>
        <w:rPr>
          <w:noProof/>
          <w:position w:val="-10"/>
          <w:lang w:val="en-US"/>
        </w:rPr>
        <w:drawing>
          <wp:inline distT="0" distB="0" distL="0" distR="0" wp14:anchorId="72425176" wp14:editId="112E0D3C">
            <wp:extent cx="462280" cy="2159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Pr>
          <w:noProof/>
          <w:position w:val="-10"/>
          <w:lang w:val="en-US"/>
        </w:rPr>
        <w:drawing>
          <wp:inline distT="0" distB="0" distL="0" distR="0" wp14:anchorId="753C04B0" wp14:editId="16338253">
            <wp:extent cx="462280" cy="205740"/>
            <wp:effectExtent l="0" t="0" r="0" b="381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Pr>
          <w:noProof/>
          <w:position w:val="-10"/>
          <w:lang w:val="en-US"/>
        </w:rPr>
        <w:drawing>
          <wp:inline distT="0" distB="0" distL="0" distR="0" wp14:anchorId="1A8CD8A3" wp14:editId="079B243E">
            <wp:extent cx="557530" cy="2159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for PUCCH format 4</w:t>
      </w:r>
    </w:p>
    <w:p w14:paraId="78CBBC92" w14:textId="0D668FC3" w:rsidR="0044710D" w:rsidRDefault="0044710D" w:rsidP="0044710D">
      <w:pPr>
        <w:pStyle w:val="B1"/>
        <w:rPr>
          <w:lang w:eastAsia="zh-CN"/>
        </w:rPr>
      </w:pPr>
      <w:r>
        <w:t>-</w:t>
      </w:r>
      <w:r>
        <w:tab/>
      </w:r>
      <w:r>
        <w:rPr>
          <w:noProof/>
          <w:position w:val="-12"/>
          <w:lang w:val="en-US"/>
        </w:rPr>
        <w:drawing>
          <wp:inline distT="0" distB="0" distL="0" distR="0" wp14:anchorId="285FB311" wp14:editId="2E946154">
            <wp:extent cx="914400" cy="23622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t xml:space="preserve"> </w:t>
      </w:r>
      <w:r w:rsidRPr="00B916EC">
        <w:t>for PUCCH format 2</w:t>
      </w:r>
      <w:r>
        <w:rPr>
          <w:lang w:val="en-US"/>
        </w:rPr>
        <w:t xml:space="preserve"> </w:t>
      </w:r>
      <w:r>
        <w:t xml:space="preserve">or, if the PUCCH resource with PUCCH format 2 includes an orthogonal cover code with length </w:t>
      </w:r>
      <w:r>
        <w:rPr>
          <w:noProof/>
          <w:position w:val="-10"/>
          <w:lang w:val="en-US"/>
        </w:rPr>
        <w:drawing>
          <wp:inline distT="0" distB="0" distL="0" distR="0" wp14:anchorId="7A656272" wp14:editId="3B1CB6E4">
            <wp:extent cx="462280" cy="23622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provided by </w:t>
      </w:r>
      <w:r w:rsidRPr="004B21D9">
        <w:rPr>
          <w:i/>
        </w:rPr>
        <w:t>OCC-Length</w:t>
      </w:r>
      <w:del w:id="1965" w:author="Aris Papasakellariou 2" w:date="2020-11-08T19:10:00Z">
        <w:r w:rsidRPr="004B21D9" w:rsidDel="005C6FE4">
          <w:rPr>
            <w:i/>
          </w:rPr>
          <w:delText>-r16</w:delText>
        </w:r>
      </w:del>
      <w:r>
        <w:t xml:space="preserve">, </w:t>
      </w:r>
      <w:r>
        <w:rPr>
          <w:noProof/>
          <w:position w:val="-12"/>
          <w:lang w:val="en-US"/>
        </w:rPr>
        <w:drawing>
          <wp:inline distT="0" distB="0" distL="0" distR="0" wp14:anchorId="1E7EB65D" wp14:editId="735E86DD">
            <wp:extent cx="1411605" cy="236220"/>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1411605" cy="236220"/>
                    </a:xfrm>
                    <a:prstGeom prst="rect">
                      <a:avLst/>
                    </a:prstGeom>
                    <a:noFill/>
                    <a:ln>
                      <a:noFill/>
                    </a:ln>
                  </pic:spPr>
                </pic:pic>
              </a:graphicData>
            </a:graphic>
          </wp:inline>
        </w:drawing>
      </w:r>
      <w:r>
        <w:t>,</w:t>
      </w:r>
      <w:r w:rsidRPr="00B916EC">
        <w:t xml:space="preserve"> </w:t>
      </w:r>
      <w:r>
        <w:rPr>
          <w:noProof/>
          <w:position w:val="-12"/>
          <w:lang w:val="en-US"/>
        </w:rPr>
        <w:drawing>
          <wp:inline distT="0" distB="0" distL="0" distR="0" wp14:anchorId="7E26C681" wp14:editId="1239F747">
            <wp:extent cx="733425" cy="236220"/>
            <wp:effectExtent l="0" t="0" r="9525"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t xml:space="preserve"> for PUCCH format 3</w:t>
      </w:r>
      <w:r>
        <w:rPr>
          <w:lang w:val="en-US"/>
        </w:rPr>
        <w:t xml:space="preserve"> </w:t>
      </w:r>
      <w:r>
        <w:t xml:space="preserve">or, if the PUCCH resource with PUCCH format 3 includes an orthogonal cover code with length </w:t>
      </w:r>
      <w:r>
        <w:rPr>
          <w:noProof/>
          <w:position w:val="-10"/>
          <w:lang w:val="en-US"/>
        </w:rPr>
        <w:drawing>
          <wp:inline distT="0" distB="0" distL="0" distR="0" wp14:anchorId="309A2FF6" wp14:editId="515D0A6F">
            <wp:extent cx="462280" cy="236220"/>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provided by </w:t>
      </w:r>
      <w:r w:rsidRPr="004B21D9">
        <w:rPr>
          <w:i/>
        </w:rPr>
        <w:t>OCC-Length</w:t>
      </w:r>
      <w:del w:id="1966" w:author="Aris Papasakellariou 2" w:date="2020-11-08T19:10:00Z">
        <w:r w:rsidRPr="004B21D9" w:rsidDel="005C6FE4">
          <w:rPr>
            <w:i/>
          </w:rPr>
          <w:delText>-r16</w:delText>
        </w:r>
      </w:del>
      <w:r>
        <w:t xml:space="preserve">, </w:t>
      </w:r>
      <w:r>
        <w:rPr>
          <w:noProof/>
          <w:position w:val="-12"/>
          <w:lang w:val="en-US"/>
        </w:rPr>
        <w:drawing>
          <wp:inline distT="0" distB="0" distL="0" distR="0" wp14:anchorId="262EB5D4" wp14:editId="1BEF38EE">
            <wp:extent cx="1170940" cy="236220"/>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1170940" cy="236220"/>
                    </a:xfrm>
                    <a:prstGeom prst="rect">
                      <a:avLst/>
                    </a:prstGeom>
                    <a:noFill/>
                    <a:ln>
                      <a:noFill/>
                    </a:ln>
                  </pic:spPr>
                </pic:pic>
              </a:graphicData>
            </a:graphic>
          </wp:inline>
        </w:drawing>
      </w:r>
      <w:r>
        <w:t>,</w:t>
      </w:r>
      <w:r w:rsidRPr="00B916EC">
        <w:t xml:space="preserve"> and </w:t>
      </w:r>
      <w:r>
        <w:rPr>
          <w:noProof/>
          <w:position w:val="-12"/>
          <w:lang w:val="en-US"/>
        </w:rPr>
        <w:drawing>
          <wp:inline distT="0" distB="0" distL="0" distR="0" wp14:anchorId="6902481A" wp14:editId="00ABA03B">
            <wp:extent cx="1190625" cy="236220"/>
            <wp:effectExtent l="0" t="0" r="9525"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1190625" cy="236220"/>
                    </a:xfrm>
                    <a:prstGeom prst="rect">
                      <a:avLst/>
                    </a:prstGeom>
                    <a:noFill/>
                    <a:ln>
                      <a:noFill/>
                    </a:ln>
                  </pic:spPr>
                </pic:pic>
              </a:graphicData>
            </a:graphic>
          </wp:inline>
        </w:drawing>
      </w:r>
      <w:r w:rsidRPr="00B916EC">
        <w:t xml:space="preserve"> for PUCCH format 4</w:t>
      </w:r>
      <w:r w:rsidRPr="005B6D3F">
        <w:t xml:space="preserve">, where </w:t>
      </w:r>
      <w:r>
        <w:rPr>
          <w:noProof/>
          <w:position w:val="-10"/>
          <w:lang w:val="en-US"/>
        </w:rPr>
        <w:drawing>
          <wp:inline distT="0" distB="0" distL="0" distR="0" wp14:anchorId="1794EF3B" wp14:editId="1FDFD5FA">
            <wp:extent cx="276225" cy="236220"/>
            <wp:effectExtent l="0" t="0" r="9525"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5B6D3F">
        <w:t xml:space="preserve"> is a number of subcarriers per resource block [4, TS 38.211]</w:t>
      </w:r>
    </w:p>
    <w:p w14:paraId="3B0E2500" w14:textId="2DE7EEB4" w:rsidR="0044710D" w:rsidRPr="00B916EC" w:rsidRDefault="0044710D" w:rsidP="0044710D">
      <w:pPr>
        <w:pStyle w:val="B1"/>
        <w:rPr>
          <w:lang w:val="en-US" w:eastAsia="zh-CN"/>
        </w:rPr>
      </w:pPr>
      <w:r>
        <w:rPr>
          <w:lang w:val="en-US" w:eastAsia="zh-CN"/>
        </w:rPr>
        <w:t>-</w:t>
      </w:r>
      <w:r>
        <w:rPr>
          <w:lang w:val="en-US" w:eastAsia="zh-CN"/>
        </w:rPr>
        <w:tab/>
      </w:r>
      <w:r>
        <w:rPr>
          <w:noProof/>
          <w:position w:val="-12"/>
          <w:lang w:val="en-US"/>
        </w:rPr>
        <w:drawing>
          <wp:inline distT="0" distB="0" distL="0" distR="0" wp14:anchorId="47AA5F7C" wp14:editId="5154665D">
            <wp:extent cx="542925" cy="241300"/>
            <wp:effectExtent l="0" t="0" r="0" b="635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542925" cy="241300"/>
                    </a:xfrm>
                    <a:prstGeom prst="rect">
                      <a:avLst/>
                    </a:prstGeom>
                    <a:noFill/>
                    <a:ln>
                      <a:noFill/>
                    </a:ln>
                  </pic:spPr>
                </pic:pic>
              </a:graphicData>
            </a:graphic>
          </wp:inline>
        </w:drawing>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Pr>
          <w:noProof/>
          <w:position w:val="-12"/>
          <w:lang w:val="en-US"/>
        </w:rPr>
        <w:drawing>
          <wp:inline distT="0" distB="0" distL="0" distR="0" wp14:anchorId="6E1DE299" wp14:editId="711EFDBC">
            <wp:extent cx="462280" cy="236220"/>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Pr>
          <w:noProof/>
          <w:position w:val="-12"/>
          <w:lang w:val="en-US"/>
        </w:rPr>
        <w:drawing>
          <wp:inline distT="0" distB="0" distL="0" distR="0" wp14:anchorId="0B8AFD86" wp14:editId="7A0736B4">
            <wp:extent cx="517525" cy="236220"/>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r>
        <w:t xml:space="preserve"> </w:t>
      </w:r>
      <w:r>
        <w:rPr>
          <w:rFonts w:eastAsia="MS Mincho"/>
          <w:iCs/>
          <w:lang w:val="en-US" w:eastAsia="ja-JP"/>
        </w:rPr>
        <w:t xml:space="preserve">is equal to a number of PUCCH symbols </w:t>
      </w:r>
      <w:r>
        <w:rPr>
          <w:noProof/>
          <w:position w:val="-12"/>
          <w:lang w:val="en-US"/>
        </w:rPr>
        <w:drawing>
          <wp:inline distT="0" distB="0" distL="0" distR="0" wp14:anchorId="6E2CAD8E" wp14:editId="1A90929C">
            <wp:extent cx="462280" cy="236220"/>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Pr>
          <w:noProof/>
          <w:position w:val="-12"/>
          <w:lang w:val="en-US"/>
        </w:rPr>
        <w:drawing>
          <wp:inline distT="0" distB="0" distL="0" distR="0" wp14:anchorId="430B2369" wp14:editId="0216913F">
            <wp:extent cx="492125" cy="236220"/>
            <wp:effectExtent l="0" t="0" r="3175"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w:t>
      </w:r>
      <w:r w:rsidRPr="00B916EC">
        <w:lastRenderedPageBreak/>
        <w:t>a number of symbols used for DM</w:t>
      </w:r>
      <w:r>
        <w:t>-</w:t>
      </w:r>
      <w:r w:rsidRPr="00B916EC">
        <w:t>RS transmission for PUCCH format 3 or for PUCCH format 4, respectively [4, TS 38.211]</w:t>
      </w:r>
    </w:p>
    <w:p w14:paraId="28AE437F" w14:textId="37A21783" w:rsidR="0044710D" w:rsidRPr="00B916EC" w:rsidRDefault="0044710D" w:rsidP="0044710D">
      <w:pPr>
        <w:pStyle w:val="B1"/>
        <w:rPr>
          <w:lang w:val="en-US" w:eastAsia="zh-CN"/>
        </w:rPr>
      </w:pPr>
      <w:r>
        <w:t>-</w:t>
      </w:r>
      <w:r>
        <w:tab/>
      </w:r>
      <w:r>
        <w:rPr>
          <w:noProof/>
          <w:position w:val="-10"/>
          <w:lang w:val="en-US"/>
        </w:rPr>
        <w:drawing>
          <wp:inline distT="0" distB="0" distL="0" distR="0" wp14:anchorId="1D5A52AE" wp14:editId="3176DA51">
            <wp:extent cx="321310" cy="205740"/>
            <wp:effectExtent l="0" t="0" r="2540" b="381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21310" cy="205740"/>
                    </a:xfrm>
                    <a:prstGeom prst="rect">
                      <a:avLst/>
                    </a:prstGeom>
                    <a:noFill/>
                    <a:ln>
                      <a:noFill/>
                    </a:ln>
                  </pic:spPr>
                </pic:pic>
              </a:graphicData>
            </a:graphic>
          </wp:inline>
        </w:drawing>
      </w:r>
      <w:r w:rsidRPr="00B916EC">
        <w:t xml:space="preserve"> if pi/2-BPSK is the modulation scheme and </w:t>
      </w:r>
      <w:r>
        <w:rPr>
          <w:noProof/>
          <w:position w:val="-10"/>
          <w:lang w:val="en-US"/>
        </w:rPr>
        <w:drawing>
          <wp:inline distT="0" distB="0" distL="0" distR="0" wp14:anchorId="2D22A764" wp14:editId="60CBE106">
            <wp:extent cx="356870" cy="191135"/>
            <wp:effectExtent l="0" t="0" r="508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rsidRPr="00B916EC">
        <w:t xml:space="preserve"> if QPSK is the modulation scheme as indicated by </w:t>
      </w:r>
      <w:r w:rsidRPr="00B916EC">
        <w:rPr>
          <w:i/>
        </w:rPr>
        <w:t>pi2BPSK</w:t>
      </w:r>
      <w:r w:rsidRPr="00B916EC">
        <w:t xml:space="preserve"> for PUCCH format 3 or PUCCH format 4. For PUCCH format 2, </w:t>
      </w:r>
      <w:r>
        <w:rPr>
          <w:noProof/>
          <w:position w:val="-10"/>
          <w:lang w:val="en-US"/>
        </w:rPr>
        <w:drawing>
          <wp:inline distT="0" distB="0" distL="0" distR="0" wp14:anchorId="257C7A6D" wp14:editId="6F75FF3C">
            <wp:extent cx="356870" cy="180975"/>
            <wp:effectExtent l="0" t="0" r="5080" b="9525"/>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40603874" w14:textId="77777777" w:rsidR="0044710D" w:rsidRDefault="0044710D" w:rsidP="0044710D">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46628166" w14:textId="71644EFB" w:rsidR="0044710D" w:rsidRPr="0009732E" w:rsidRDefault="0044710D" w:rsidP="0044710D">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Pr>
          <w:noProof/>
          <w:position w:val="-6"/>
          <w:lang w:val="en-US"/>
        </w:rPr>
        <w:drawing>
          <wp:inline distT="0" distB="0" distL="0" distR="0" wp14:anchorId="33716BEF" wp14:editId="78B275F6">
            <wp:extent cx="301625" cy="160655"/>
            <wp:effectExtent l="0" t="0" r="3175"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01625" cy="160655"/>
                    </a:xfrm>
                    <a:prstGeom prst="rect">
                      <a:avLst/>
                    </a:prstGeom>
                    <a:noFill/>
                    <a:ln>
                      <a:noFill/>
                    </a:ln>
                  </pic:spPr>
                </pic:pic>
              </a:graphicData>
            </a:graphic>
          </wp:inline>
        </w:drawing>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in </w:t>
      </w:r>
      <w:r>
        <w:rPr>
          <w:lang w:eastAsia="zh-CN"/>
        </w:rPr>
        <w:t>Clause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Pr>
          <w:noProof/>
          <w:position w:val="-10"/>
          <w:lang w:val="en-US"/>
        </w:rPr>
        <w:drawing>
          <wp:inline distT="0" distB="0" distL="0" distR="0" wp14:anchorId="21467C7A" wp14:editId="6DF59E85">
            <wp:extent cx="180975" cy="180975"/>
            <wp:effectExtent l="0" t="0" r="9525" b="9525"/>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and configured code rate</w:t>
      </w:r>
      <w:r w:rsidRPr="00B916EC">
        <w:rPr>
          <w:lang w:eastAsia="zh-CN"/>
        </w:rPr>
        <w:t xml:space="preserve"> </w:t>
      </w:r>
      <w:r>
        <w:rPr>
          <w:noProof/>
          <w:position w:val="-4"/>
          <w:lang w:val="en-US"/>
        </w:rPr>
        <w:drawing>
          <wp:inline distT="0" distB="0" distL="0" distR="0" wp14:anchorId="28222731" wp14:editId="67146AB8">
            <wp:extent cx="160655" cy="16065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Pr>
          <w:lang w:val="en-US"/>
        </w:rPr>
        <w:t>;</w:t>
      </w:r>
    </w:p>
    <w:p w14:paraId="4C0AF5EE" w14:textId="177BA9B1" w:rsidR="0044710D" w:rsidRPr="00B916EC" w:rsidRDefault="0044710D" w:rsidP="0044710D">
      <w:pPr>
        <w:pStyle w:val="B2"/>
        <w:rPr>
          <w:lang w:eastAsia="zh-CN"/>
        </w:rPr>
      </w:pPr>
      <w:r>
        <w:rPr>
          <w:lang w:eastAsia="zh-CN"/>
        </w:rPr>
        <w:t>-</w:t>
      </w:r>
      <w:r>
        <w:rPr>
          <w:lang w:eastAsia="zh-CN"/>
        </w:rPr>
        <w:tab/>
      </w:r>
      <w:r w:rsidRPr="00B916EC">
        <w:rPr>
          <w:lang w:eastAsia="zh-CN"/>
        </w:rPr>
        <w:t xml:space="preserve">if </w:t>
      </w:r>
      <w:r>
        <w:rPr>
          <w:noProof/>
          <w:position w:val="-14"/>
          <w:lang w:val="en-US"/>
        </w:rPr>
        <w:drawing>
          <wp:inline distT="0" distB="0" distL="0" distR="0" wp14:anchorId="41465898" wp14:editId="3C8A0F59">
            <wp:extent cx="3300730" cy="23114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300730" cy="231140"/>
                    </a:xfrm>
                    <a:prstGeom prst="rect">
                      <a:avLst/>
                    </a:prstGeom>
                    <a:noFill/>
                    <a:ln>
                      <a:noFill/>
                    </a:ln>
                  </pic:spPr>
                </pic:pic>
              </a:graphicData>
            </a:graphic>
          </wp:inline>
        </w:drawing>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42C1983C" wp14:editId="2649D66E">
            <wp:extent cx="180975" cy="180975"/>
            <wp:effectExtent l="0" t="0" r="0" b="9525"/>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17FA078C" wp14:editId="3A107726">
            <wp:extent cx="180975" cy="180975"/>
            <wp:effectExtent l="0" t="0" r="0" b="9525"/>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6E003FDA" wp14:editId="2B99FE1E">
            <wp:extent cx="180975" cy="180975"/>
            <wp:effectExtent l="0" t="0" r="0" b="9525"/>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5B897710" w14:textId="554AF0B7" w:rsidR="0044710D" w:rsidRPr="00B916EC" w:rsidRDefault="0044710D" w:rsidP="0044710D">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Pr>
          <w:noProof/>
          <w:position w:val="-16"/>
          <w:lang w:val="en-US"/>
        </w:rPr>
        <w:drawing>
          <wp:inline distT="0" distB="0" distL="0" distR="0" wp14:anchorId="1A9E7EAA" wp14:editId="5EF76E2F">
            <wp:extent cx="3300730" cy="260985"/>
            <wp:effectExtent l="0" t="0" r="0" b="5715"/>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300730" cy="260985"/>
                    </a:xfrm>
                    <a:prstGeom prst="rect">
                      <a:avLst/>
                    </a:prstGeom>
                    <a:noFill/>
                    <a:ln>
                      <a:noFill/>
                    </a:ln>
                  </pic:spPr>
                </pic:pic>
              </a:graphicData>
            </a:graphic>
          </wp:inline>
        </w:drawing>
      </w:r>
      <w:r w:rsidRPr="00B916EC">
        <w:t xml:space="preserve"> and </w:t>
      </w:r>
      <w:r>
        <w:rPr>
          <w:noProof/>
          <w:position w:val="-16"/>
          <w:lang w:val="en-US"/>
        </w:rPr>
        <w:drawing>
          <wp:inline distT="0" distB="0" distL="0" distR="0" wp14:anchorId="4D6E0BF6" wp14:editId="38FB22F5">
            <wp:extent cx="3381375" cy="256540"/>
            <wp:effectExtent l="0" t="0" r="9525"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3381375" cy="256540"/>
                    </a:xfrm>
                    <a:prstGeom prst="rect">
                      <a:avLst/>
                    </a:prstGeom>
                    <a:noFill/>
                    <a:ln>
                      <a:noFill/>
                    </a:ln>
                  </pic:spPr>
                </pic:pic>
              </a:graphicData>
            </a:graphic>
          </wp:inline>
        </w:drawing>
      </w:r>
      <w:r w:rsidRPr="00B916EC">
        <w:t xml:space="preserve">, </w:t>
      </w:r>
      <w:r>
        <w:rPr>
          <w:noProof/>
          <w:position w:val="-10"/>
          <w:lang w:val="en-US"/>
        </w:rPr>
        <w:drawing>
          <wp:inline distT="0" distB="0" distL="0" distR="0" wp14:anchorId="11CDABCB" wp14:editId="5A045D4F">
            <wp:extent cx="733425" cy="180975"/>
            <wp:effectExtent l="0" t="0" r="0" b="9525"/>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10"/>
          <w:lang w:val="en-US"/>
        </w:rPr>
        <w:drawing>
          <wp:inline distT="0" distB="0" distL="0" distR="0" wp14:anchorId="1A4452E8" wp14:editId="776B2EA6">
            <wp:extent cx="356870" cy="180975"/>
            <wp:effectExtent l="0" t="0" r="5080" b="9525"/>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10"/>
          <w:lang w:val="en-US"/>
        </w:rPr>
        <w:drawing>
          <wp:inline distT="0" distB="0" distL="0" distR="0" wp14:anchorId="4A2D3EAF" wp14:editId="4EEEF368">
            <wp:extent cx="356870" cy="180975"/>
            <wp:effectExtent l="0" t="0" r="5080" b="9525"/>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Pr>
          <w:noProof/>
          <w:position w:val="-10"/>
          <w:lang w:val="en-US"/>
        </w:rPr>
        <w:drawing>
          <wp:inline distT="0" distB="0" distL="0" distR="0" wp14:anchorId="44CAA673" wp14:editId="21B50C58">
            <wp:extent cx="356870" cy="180975"/>
            <wp:effectExtent l="0" t="0" r="5080" b="9525"/>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p>
    <w:p w14:paraId="43A98537" w14:textId="08EBE564" w:rsidR="0044710D" w:rsidRDefault="0044710D" w:rsidP="0044710D">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2D6072AE" wp14:editId="4FD3BC4E">
            <wp:extent cx="276225" cy="160655"/>
            <wp:effectExtent l="0" t="0" r="9525"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681C3C13" wp14:editId="088A6092">
            <wp:extent cx="276225" cy="160655"/>
            <wp:effectExtent l="0" t="0" r="9525"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1E398DF4" wp14:editId="7BD689E9">
            <wp:extent cx="276225" cy="160655"/>
            <wp:effectExtent l="0" t="0" r="9525"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Pr>
          <w:noProof/>
          <w:position w:val="-10"/>
          <w:lang w:val="en-US"/>
        </w:rPr>
        <w:drawing>
          <wp:inline distT="0" distB="0" distL="0" distR="0" wp14:anchorId="21079672" wp14:editId="3BB5327E">
            <wp:extent cx="462280" cy="236220"/>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priority 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5968781B" w14:textId="152E9111" w:rsidR="0044710D" w:rsidRPr="00066945" w:rsidRDefault="0044710D" w:rsidP="0044710D">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1967" w:name="_Hlk534904159"/>
      <w:r>
        <w:rPr>
          <w:noProof/>
          <w:position w:val="-10"/>
          <w:lang w:val="en-US"/>
        </w:rPr>
        <w:drawing>
          <wp:inline distT="0" distB="0" distL="0" distR="0" wp14:anchorId="3B234DDC" wp14:editId="67F3F5EE">
            <wp:extent cx="1190625" cy="215900"/>
            <wp:effectExtent l="0" t="0" r="9525"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1190625" cy="215900"/>
                    </a:xfrm>
                    <a:prstGeom prst="rect">
                      <a:avLst/>
                    </a:prstGeom>
                    <a:noFill/>
                    <a:ln>
                      <a:noFill/>
                    </a:ln>
                  </pic:spPr>
                </pic:pic>
              </a:graphicData>
            </a:graphic>
          </wp:inline>
        </w:drawing>
      </w:r>
      <w:r>
        <w:rPr>
          <w:lang w:val="en-US"/>
        </w:rPr>
        <w:t xml:space="preserve"> bits in a PUCCH resource provided by </w:t>
      </w:r>
      <w:r w:rsidRPr="00DA7895">
        <w:rPr>
          <w:i/>
          <w:lang w:eastAsia="zh-CN"/>
        </w:rPr>
        <w:t>pucch-CSI-ResourceList</w:t>
      </w:r>
      <w:bookmarkEnd w:id="1967"/>
      <w:r>
        <w:rPr>
          <w:lang w:val="en-US"/>
        </w:rPr>
        <w:t xml:space="preserve"> and determined as described in Clause 9.2.5 </w:t>
      </w:r>
    </w:p>
    <w:p w14:paraId="17D47795" w14:textId="77777777" w:rsidR="0044710D" w:rsidRDefault="0044710D" w:rsidP="0044710D">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has HARQ-ACK, SR and wideband or sub-band CSI reports to transmit and the UE determines a PUCCH resource with PUCCH format 2, or the UE has HARQ-ACK, SR and wideband CSI reports [6, TS 38.214] to transmit and the UE determines a PUCCH resource with PUCCH format 3 or PUCCH format 4, where </w:t>
      </w:r>
    </w:p>
    <w:p w14:paraId="4CFC4574" w14:textId="77777777" w:rsidR="0044710D" w:rsidRDefault="0044710D" w:rsidP="0044710D">
      <w:pPr>
        <w:pStyle w:val="B3"/>
        <w:ind w:left="540"/>
        <w:rPr>
          <w:lang w:val="en-US" w:eastAsia="zh-CN"/>
        </w:rPr>
      </w:pPr>
      <w:r>
        <w:t>-</w:t>
      </w:r>
      <w:r>
        <w:tab/>
      </w:r>
      <w:r>
        <w:rPr>
          <w:lang w:eastAsia="zh-CN"/>
        </w:rPr>
        <w:t xml:space="preserve">the UE determines the PUCCH resource </w:t>
      </w:r>
      <w:r>
        <w:t xml:space="preserve">using </w:t>
      </w:r>
      <w:r>
        <w:rPr>
          <w:lang w:eastAsia="zh-CN"/>
        </w:rPr>
        <w:t>the PUCCH resource indicator field [5, TS 38.212] in a last of a number of DCI formats</w:t>
      </w:r>
      <w:r>
        <w:t xml:space="preserve"> with a value of a PDSCH-to-HARQ_feedback timing indicator field</w:t>
      </w:r>
      <w:r w:rsidRPr="00EE027F">
        <w:t xml:space="preserve">, if present, or a value of </w:t>
      </w:r>
      <w:r w:rsidRPr="00EE027F">
        <w:rPr>
          <w:i/>
        </w:rPr>
        <w:t>dl-DataToUL-ACK</w:t>
      </w:r>
      <w:r>
        <w:t xml:space="preserve">, </w:t>
      </w:r>
      <w:ins w:id="1968" w:author="Aris Papasakellariou" w:date="2020-10-08T21:25:00Z">
        <w:r>
          <w:t xml:space="preserve">or </w:t>
        </w:r>
      </w:ins>
      <w:ins w:id="1969" w:author="Aris Papasakellariou" w:date="2020-10-08T21:26:00Z">
        <w:r w:rsidRPr="00EE027F">
          <w:rPr>
            <w:i/>
          </w:rPr>
          <w:t>dl-DataToUL-ACK</w:t>
        </w:r>
        <w:r>
          <w:rPr>
            <w:i/>
          </w:rPr>
          <w:t>-r16</w:t>
        </w:r>
        <w:r>
          <w:rPr>
            <w:iCs/>
          </w:rPr>
          <w:t>,</w:t>
        </w:r>
        <w:r>
          <w:t xml:space="preserve"> </w:t>
        </w:r>
      </w:ins>
      <w:r>
        <w:t xml:space="preserve">or </w:t>
      </w:r>
      <w:del w:id="1970" w:author="Aris Papasakellariou" w:date="2020-10-08T21:26:00Z">
        <w:r w:rsidDel="009E20BB">
          <w:delText xml:space="preserve">a value of </w:delText>
        </w:r>
      </w:del>
      <w:r w:rsidRPr="00EE027F">
        <w:rPr>
          <w:i/>
        </w:rPr>
        <w:t>dl-DataToUL-ACK</w:t>
      </w:r>
      <w:r w:rsidRPr="00870605">
        <w:rPr>
          <w:i/>
        </w:rPr>
        <w:t>ForDCIFormat1_2</w:t>
      </w:r>
      <w:del w:id="1971" w:author="Aris Papasakellariou" w:date="2020-10-08T21:26:00Z">
        <w:r w:rsidRPr="00EE027F" w:rsidDel="009E20BB">
          <w:delText xml:space="preserve"> </w:delText>
        </w:r>
        <w:r w:rsidDel="009E20BB">
          <w:delText>for DCI format 1_2</w:delText>
        </w:r>
      </w:del>
      <w:r>
        <w:t>, indicating a same slot for the PUCCH transmission,</w:t>
      </w:r>
      <w:r>
        <w:rPr>
          <w:lang w:val="en-US" w:eastAsia="zh-CN"/>
        </w:rPr>
        <w:t xml:space="preserve"> from a PUCCH resource set provided to the UE for HARQ-ACK transmission, and </w:t>
      </w:r>
    </w:p>
    <w:p w14:paraId="05014112" w14:textId="5DD6E486" w:rsidR="0044710D" w:rsidRDefault="0044710D" w:rsidP="0044710D">
      <w:pPr>
        <w:pStyle w:val="B3"/>
        <w:ind w:left="540"/>
      </w:pPr>
      <w:r>
        <w:t>-</w:t>
      </w:r>
      <w:r>
        <w:tab/>
      </w:r>
      <w:r>
        <w:rPr>
          <w:lang w:val="en-US" w:eastAsia="zh-CN"/>
        </w:rPr>
        <w:t xml:space="preserve">the UE determines the PUCCH resource set as </w:t>
      </w:r>
      <w:r>
        <w:t xml:space="preserve">described in Clause 9.2.1 and Clause 9.2.3 for </w:t>
      </w:r>
      <w:r>
        <w:rPr>
          <w:noProof/>
          <w:position w:val="-10"/>
          <w:lang w:val="en-US"/>
        </w:rPr>
        <w:drawing>
          <wp:inline distT="0" distB="0" distL="0" distR="0" wp14:anchorId="546EBE79" wp14:editId="56AA499D">
            <wp:extent cx="236220" cy="236220"/>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t xml:space="preserve"> UCI bits</w:t>
      </w:r>
    </w:p>
    <w:p w14:paraId="1C29FF6C" w14:textId="77777777" w:rsidR="0044710D" w:rsidRDefault="0044710D" w:rsidP="0044710D">
      <w:pPr>
        <w:pStyle w:val="B3"/>
        <w:ind w:left="0" w:firstLine="0"/>
        <w:rPr>
          <w:lang w:eastAsia="zh-CN"/>
        </w:rPr>
      </w:pPr>
      <w:r>
        <w:t>and</w:t>
      </w:r>
    </w:p>
    <w:p w14:paraId="12388856" w14:textId="3D6BA5C5"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378E01B9" wp14:editId="6B41266A">
            <wp:extent cx="3657600" cy="236220"/>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3657600" cy="236220"/>
                    </a:xfrm>
                    <a:prstGeom prst="rect">
                      <a:avLst/>
                    </a:prstGeom>
                    <a:noFill/>
                    <a:ln>
                      <a:noFill/>
                    </a:ln>
                  </pic:spPr>
                </pic:pic>
              </a:graphicData>
            </a:graphic>
          </wp:inline>
        </w:drawing>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Pr>
          <w:noProof/>
          <w:position w:val="-12"/>
          <w:lang w:val="en-US"/>
        </w:rPr>
        <w:drawing>
          <wp:inline distT="0" distB="0" distL="0" distR="0" wp14:anchorId="5DE4E0E9" wp14:editId="042530E7">
            <wp:extent cx="462280" cy="241300"/>
            <wp:effectExtent l="0" t="0" r="0" b="635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62280" cy="241300"/>
                    </a:xfrm>
                    <a:prstGeom prst="rect">
                      <a:avLst/>
                    </a:prstGeom>
                    <a:noFill/>
                    <a:ln>
                      <a:noFill/>
                    </a:ln>
                  </pic:spPr>
                </pic:pic>
              </a:graphicData>
            </a:graphic>
          </wp:inline>
        </w:drawing>
      </w:r>
      <w:r>
        <w:t xml:space="preserve"> of the </w:t>
      </w:r>
      <w:r>
        <w:rPr>
          <w:noProof/>
          <w:position w:val="-10"/>
          <w:lang w:val="en-US"/>
        </w:rPr>
        <w:drawing>
          <wp:inline distT="0" distB="0" distL="0" distR="0" wp14:anchorId="30952828" wp14:editId="453BA3AE">
            <wp:extent cx="462280" cy="236220"/>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PRBs satisfying </w:t>
      </w:r>
      <w:r>
        <w:rPr>
          <w:noProof/>
          <w:position w:val="-12"/>
          <w:lang w:val="en-US"/>
        </w:rPr>
        <w:drawing>
          <wp:inline distT="0" distB="0" distL="0" distR="0" wp14:anchorId="65325461" wp14:editId="1428C29D">
            <wp:extent cx="3657600" cy="23622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3657600" cy="236220"/>
                    </a:xfrm>
                    <a:prstGeom prst="rect">
                      <a:avLst/>
                    </a:prstGeom>
                    <a:noFill/>
                    <a:ln>
                      <a:noFill/>
                    </a:ln>
                  </pic:spPr>
                </pic:pic>
              </a:graphicData>
            </a:graphic>
          </wp:inline>
        </w:drawing>
      </w:r>
      <w:r>
        <w:t xml:space="preserve"> as described in Clauses 9.2.3 and 9.2.5.1</w:t>
      </w:r>
      <w:r w:rsidRPr="00B916EC">
        <w:rPr>
          <w:lang w:eastAsia="zh-CN"/>
        </w:rPr>
        <w:t>;</w:t>
      </w:r>
    </w:p>
    <w:p w14:paraId="1DD30444" w14:textId="6A07EB0B" w:rsidR="0044710D" w:rsidRPr="00BC6BD6" w:rsidRDefault="0044710D" w:rsidP="0044710D">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Pr>
          <w:noProof/>
          <w:position w:val="-10"/>
          <w:lang w:val="en-US"/>
        </w:rPr>
        <w:drawing>
          <wp:inline distT="0" distB="0" distL="0" distR="0" wp14:anchorId="56DC02E0" wp14:editId="7CD74891">
            <wp:extent cx="462280" cy="23622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CSI report(s)</w:t>
      </w:r>
      <w:r>
        <w:rPr>
          <w:lang w:val="en-US" w:eastAsia="zh-CN"/>
        </w:rPr>
        <w:t>, from the</w:t>
      </w:r>
      <w:r w:rsidRPr="00B916EC">
        <w:rPr>
          <w:rFonts w:hint="eastAsia"/>
          <w:lang w:eastAsia="zh-CN"/>
        </w:rPr>
        <w:t xml:space="preserve"> </w:t>
      </w:r>
      <w:r>
        <w:rPr>
          <w:noProof/>
          <w:position w:val="-10"/>
          <w:lang w:val="en-US"/>
        </w:rPr>
        <w:drawing>
          <wp:inline distT="0" distB="0" distL="0" distR="0" wp14:anchorId="51672BF5" wp14:editId="7101BFD6">
            <wp:extent cx="301625" cy="241300"/>
            <wp:effectExtent l="0" t="0" r="3175" b="635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01625" cy="241300"/>
                    </a:xfrm>
                    <a:prstGeom prst="rect">
                      <a:avLst/>
                    </a:prstGeom>
                    <a:noFill/>
                    <a:ln>
                      <a:noFill/>
                    </a:ln>
                  </pic:spPr>
                </pic:pic>
              </a:graphicData>
            </a:graphic>
          </wp:inline>
        </w:drawing>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priority value [6, TS 38.214]</w:t>
      </w:r>
      <w:r w:rsidRPr="00B916EC">
        <w:rPr>
          <w:rFonts w:hint="eastAsia"/>
          <w:lang w:eastAsia="zh-CN"/>
        </w:rPr>
        <w:t xml:space="preserve">, where  the value of </w:t>
      </w:r>
      <w:r>
        <w:rPr>
          <w:noProof/>
          <w:position w:val="-10"/>
          <w:lang w:val="en-US"/>
        </w:rPr>
        <w:drawing>
          <wp:inline distT="0" distB="0" distL="0" distR="0" wp14:anchorId="7E0E3502" wp14:editId="29EF689F">
            <wp:extent cx="462280" cy="23622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Pr>
          <w:noProof/>
          <w:position w:val="-34"/>
          <w:lang w:val="en-US"/>
        </w:rPr>
        <w:drawing>
          <wp:inline distT="0" distB="0" distL="0" distR="0" wp14:anchorId="02149A39" wp14:editId="7B471D5B">
            <wp:extent cx="4250690" cy="532765"/>
            <wp:effectExtent l="0" t="0" r="0" b="635"/>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250690" cy="532765"/>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Pr>
          <w:noProof/>
          <w:position w:val="-34"/>
          <w:lang w:val="en-US"/>
        </w:rPr>
        <w:lastRenderedPageBreak/>
        <w:drawing>
          <wp:inline distT="0" distB="0" distL="0" distR="0" wp14:anchorId="6B6D1FFF" wp14:editId="04575461">
            <wp:extent cx="4285615" cy="517525"/>
            <wp:effectExtent l="0" t="0" r="635"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285615" cy="517525"/>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Pr>
          <w:noProof/>
          <w:position w:val="-12"/>
          <w:lang w:val="en-US"/>
        </w:rPr>
        <w:drawing>
          <wp:inline distT="0" distB="0" distL="0" distR="0" wp14:anchorId="547168AF" wp14:editId="2B491F44">
            <wp:extent cx="819150" cy="236220"/>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Pr>
          <w:noProof/>
          <w:position w:val="-24"/>
          <w:lang w:val="en-US"/>
        </w:rPr>
        <w:drawing>
          <wp:inline distT="0" distB="0" distL="0" distR="0" wp14:anchorId="1DC9D379" wp14:editId="4BECC12A">
            <wp:extent cx="1471930" cy="417195"/>
            <wp:effectExtent l="0" t="0" r="0" b="1905"/>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1471930" cy="417195"/>
                    </a:xfrm>
                    <a:prstGeom prst="rect">
                      <a:avLst/>
                    </a:prstGeom>
                    <a:noFill/>
                    <a:ln>
                      <a:noFill/>
                    </a:ln>
                  </pic:spPr>
                </pic:pic>
              </a:graphicData>
            </a:graphic>
          </wp:inline>
        </w:drawing>
      </w:r>
      <w:r>
        <w:rPr>
          <w:lang w:val="en-US"/>
        </w:rPr>
        <w:t xml:space="preserve"> UCI bits, and </w:t>
      </w:r>
      <w:r>
        <w:rPr>
          <w:noProof/>
          <w:position w:val="-12"/>
          <w:lang w:val="en-US"/>
        </w:rPr>
        <w:drawing>
          <wp:inline distT="0" distB="0" distL="0" distR="0" wp14:anchorId="62C290E3" wp14:editId="0EB42DB0">
            <wp:extent cx="914400" cy="241300"/>
            <wp:effectExtent l="0" t="0" r="0" b="635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914400" cy="241300"/>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Pr>
          <w:noProof/>
          <w:position w:val="-24"/>
          <w:lang w:val="en-US"/>
        </w:rPr>
        <w:drawing>
          <wp:inline distT="0" distB="0" distL="0" distR="0" wp14:anchorId="5D3D3CB0" wp14:editId="4912B857">
            <wp:extent cx="1471930" cy="436880"/>
            <wp:effectExtent l="0" t="0" r="0" b="127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1471930" cy="436880"/>
                    </a:xfrm>
                    <a:prstGeom prst="rect">
                      <a:avLst/>
                    </a:prstGeom>
                    <a:noFill/>
                    <a:ln>
                      <a:noFill/>
                    </a:ln>
                  </pic:spPr>
                </pic:pic>
              </a:graphicData>
            </a:graphic>
          </wp:inline>
        </w:drawing>
      </w:r>
      <w:r>
        <w:rPr>
          <w:lang w:val="en-US"/>
        </w:rPr>
        <w:t xml:space="preserve"> UCI bits</w:t>
      </w:r>
      <w:r w:rsidRPr="00B916EC">
        <w:rPr>
          <w:lang w:eastAsia="zh-CN"/>
        </w:rPr>
        <w:t>.</w:t>
      </w:r>
    </w:p>
    <w:p w14:paraId="435760F2" w14:textId="77777777" w:rsidR="0044710D" w:rsidRDefault="0044710D" w:rsidP="0044710D">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del w:id="1972" w:author="Aris Papasakellariou 2" w:date="2020-11-08T19:10:00Z">
        <w:r w:rsidRPr="00284693" w:rsidDel="005C6FE4">
          <w:rPr>
            <w:i/>
          </w:rPr>
          <w:delText>-r16</w:delText>
        </w:r>
      </w:del>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0A2EFF41" w14:textId="77777777" w:rsidR="0044710D" w:rsidRDefault="0044710D" w:rsidP="0044710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 indicating a same slot for the PUCCH transmission,</w:t>
      </w:r>
      <w:r>
        <w:rPr>
          <w:lang w:val="en-US" w:eastAsia="zh-CN"/>
        </w:rPr>
        <w:t xml:space="preserve"> from a PUCCH resource set provided to the UE for HARQ-ACK transmission, and </w:t>
      </w:r>
    </w:p>
    <w:p w14:paraId="48032433" w14:textId="77777777" w:rsidR="0044710D" w:rsidRDefault="0044710D" w:rsidP="0044710D">
      <w:pPr>
        <w:pStyle w:val="B1"/>
      </w:pPr>
      <w:r>
        <w:t>-</w:t>
      </w:r>
      <w:r>
        <w:tab/>
      </w:r>
      <w:r>
        <w:rPr>
          <w:lang w:val="en-US" w:eastAsia="zh-CN"/>
        </w:rPr>
        <w:t xml:space="preserve">the UE determines the PUCCH resource set as </w:t>
      </w:r>
      <w:r>
        <w:t xml:space="preserve">described in Clauses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3B908C39" w14:textId="77777777" w:rsidR="0044710D" w:rsidRDefault="0044710D" w:rsidP="0044710D">
      <w:pPr>
        <w:rPr>
          <w:lang w:eastAsia="zh-CN"/>
        </w:rPr>
      </w:pPr>
      <w:r>
        <w:t>and</w:t>
      </w:r>
    </w:p>
    <w:p w14:paraId="33603C6D" w14:textId="77777777"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0DFAF3A6" w14:textId="300FC6AD" w:rsidR="0044710D" w:rsidRPr="00B916EC" w:rsidRDefault="0044710D" w:rsidP="0044710D">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w:t>
      </w:r>
      <w:commentRangeStart w:id="1973"/>
      <w:del w:id="1974" w:author="Aris Papasakellariou" w:date="2020-10-08T23:41:00Z">
        <w:r w:rsidDel="00356520">
          <w:delText xml:space="preserve">in </w:delText>
        </w:r>
        <w:r w:rsidRPr="00284693" w:rsidDel="00356520">
          <w:rPr>
            <w:i/>
          </w:rPr>
          <w:delText>PUCCH-format2</w:delText>
        </w:r>
        <w:r w:rsidRPr="00284693" w:rsidDel="00356520">
          <w:delText xml:space="preserve"> </w:delText>
        </w:r>
        <w:r w:rsidDel="00356520">
          <w:delText>or</w:delText>
        </w:r>
        <w:r w:rsidRPr="00284693" w:rsidDel="00356520">
          <w:delText xml:space="preserve"> </w:delText>
        </w:r>
        <w:r w:rsidRPr="00284693" w:rsidDel="00356520">
          <w:rPr>
            <w:i/>
          </w:rPr>
          <w:delText>PUCCH-format3</w:delText>
        </w:r>
        <w:r w:rsidDel="00356520">
          <w:delText xml:space="preserve"> </w:delText>
        </w:r>
      </w:del>
      <w:commentRangeEnd w:id="1973"/>
      <w:r>
        <w:rPr>
          <w:rStyle w:val="CommentReference"/>
        </w:rPr>
        <w:commentReference w:id="1973"/>
      </w:r>
      <w:r>
        <w:t>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F61D6CF" w14:textId="514D7FEC" w:rsidR="0044710D" w:rsidRPr="00766039" w:rsidRDefault="0044710D" w:rsidP="0044710D">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177AA32F" w14:textId="77777777" w:rsidR="0044710D" w:rsidRDefault="0044710D" w:rsidP="0044710D">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has HARQ-ACK, SR and sub-band CSI reports to transmit and the UE determines a PUCCH resource with PUCCH format 3 or PUCCH format 4, where </w:t>
      </w:r>
    </w:p>
    <w:p w14:paraId="56D30FC6" w14:textId="77777777" w:rsidR="0044710D" w:rsidRDefault="0044710D" w:rsidP="0044710D">
      <w:pPr>
        <w:pStyle w:val="B3"/>
        <w:ind w:left="540"/>
        <w:rPr>
          <w:lang w:val="en-US" w:eastAsia="zh-CN"/>
        </w:rPr>
      </w:pPr>
      <w:r>
        <w:t>-</w:t>
      </w:r>
      <w:r>
        <w:tab/>
      </w:r>
      <w:r>
        <w:rPr>
          <w:lang w:eastAsia="zh-CN"/>
        </w:rPr>
        <w:t xml:space="preserve">the UE determines the PUCCH resource </w:t>
      </w:r>
      <w:r>
        <w:t xml:space="preserve">using </w:t>
      </w:r>
      <w:r>
        <w:rPr>
          <w:lang w:eastAsia="zh-CN"/>
        </w:rPr>
        <w:t>the PUCCH resource indicator field [5, TS 38.212] in a last of a number of DCI formats</w:t>
      </w:r>
      <w:r>
        <w:t xml:space="preserve"> with a value of a PDSCH-to-HARQ_feedback timing indicator field indicating a same slot for the PUCCH transmission,</w:t>
      </w:r>
      <w:r>
        <w:rPr>
          <w:lang w:val="en-US" w:eastAsia="zh-CN"/>
        </w:rPr>
        <w:t xml:space="preserve"> from a PUCCH resource set provided to the UE for HARQ-ACK transmission, and </w:t>
      </w:r>
    </w:p>
    <w:p w14:paraId="7A1106A1" w14:textId="5DF1BE0F" w:rsidR="0044710D" w:rsidRPr="00577A1B" w:rsidRDefault="0044710D" w:rsidP="0044710D">
      <w:pPr>
        <w:pStyle w:val="B3"/>
        <w:ind w:left="540"/>
      </w:pPr>
      <w:r>
        <w:t>-</w:t>
      </w:r>
      <w:r>
        <w:tab/>
      </w:r>
      <w:r>
        <w:rPr>
          <w:lang w:val="en-US" w:eastAsia="zh-CN"/>
        </w:rPr>
        <w:t xml:space="preserve">the UE determines the PUCCH resource set as </w:t>
      </w:r>
      <w:r>
        <w:t xml:space="preserve">described in Clause 9.2.1 and Clause 9.2.3 for </w:t>
      </w:r>
      <w:r>
        <w:rPr>
          <w:noProof/>
          <w:position w:val="-10"/>
          <w:lang w:val="en-US"/>
        </w:rPr>
        <w:drawing>
          <wp:inline distT="0" distB="0" distL="0" distR="0" wp14:anchorId="114E1F2E" wp14:editId="72B32725">
            <wp:extent cx="256540" cy="236220"/>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256540" cy="236220"/>
                    </a:xfrm>
                    <a:prstGeom prst="rect">
                      <a:avLst/>
                    </a:prstGeom>
                    <a:noFill/>
                    <a:ln>
                      <a:noFill/>
                    </a:ln>
                  </pic:spPr>
                </pic:pic>
              </a:graphicData>
            </a:graphic>
          </wp:inline>
        </w:drawing>
      </w:r>
      <w:r>
        <w:t xml:space="preserve"> UCI bits</w:t>
      </w:r>
    </w:p>
    <w:p w14:paraId="7A38374F" w14:textId="77777777" w:rsidR="0044710D" w:rsidRDefault="0044710D" w:rsidP="0044710D">
      <w:pPr>
        <w:overflowPunct w:val="0"/>
        <w:autoSpaceDE w:val="0"/>
        <w:autoSpaceDN w:val="0"/>
        <w:adjustRightInd w:val="0"/>
        <w:textAlignment w:val="baseline"/>
        <w:rPr>
          <w:lang w:eastAsia="zh-CN"/>
        </w:rPr>
      </w:pPr>
      <w:r>
        <w:rPr>
          <w:lang w:eastAsia="zh-CN"/>
        </w:rPr>
        <w:t>and</w:t>
      </w:r>
    </w:p>
    <w:p w14:paraId="59AED665" w14:textId="7E62B71C"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2A31E272" wp14:editId="56C8EAAE">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Pr>
          <w:noProof/>
          <w:position w:val="-10"/>
          <w:lang w:val="en-US"/>
        </w:rPr>
        <w:drawing>
          <wp:inline distT="0" distB="0" distL="0" distR="0" wp14:anchorId="7D0EE91F" wp14:editId="03982226">
            <wp:extent cx="321310" cy="236220"/>
            <wp:effectExtent l="0" t="0" r="254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Pr>
          <w:noProof/>
          <w:position w:val="-12"/>
          <w:lang w:val="en-US"/>
        </w:rPr>
        <w:drawing>
          <wp:inline distT="0" distB="0" distL="0" distR="0" wp14:anchorId="40123A0E" wp14:editId="0B38AD5A">
            <wp:extent cx="462280" cy="23622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of PRBs from the </w:t>
      </w:r>
      <w:r>
        <w:rPr>
          <w:noProof/>
          <w:position w:val="-10"/>
          <w:lang w:val="en-US"/>
        </w:rPr>
        <w:drawing>
          <wp:inline distT="0" distB="0" distL="0" distR="0" wp14:anchorId="164A053A" wp14:editId="36C4A18C">
            <wp:extent cx="462280" cy="236220"/>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PRBs satisfying </w:t>
      </w:r>
      <w:r>
        <w:rPr>
          <w:noProof/>
          <w:position w:val="-12"/>
          <w:lang w:val="en-US"/>
        </w:rPr>
        <w:drawing>
          <wp:inline distT="0" distB="0" distL="0" distR="0" wp14:anchorId="30B74941" wp14:editId="69A3EBA2">
            <wp:extent cx="3100070" cy="236220"/>
            <wp:effectExtent l="0" t="0" r="508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3100070" cy="236220"/>
                    </a:xfrm>
                    <a:prstGeom prst="rect">
                      <a:avLst/>
                    </a:prstGeom>
                    <a:noFill/>
                    <a:ln>
                      <a:noFill/>
                    </a:ln>
                  </pic:spPr>
                </pic:pic>
              </a:graphicData>
            </a:graphic>
          </wp:inline>
        </w:drawing>
      </w:r>
      <w:r>
        <w:t xml:space="preserve"> as described in Clauses</w:t>
      </w:r>
      <w:r>
        <w:rPr>
          <w:lang w:val="en-US"/>
        </w:rPr>
        <w:t xml:space="preserve"> 9.2.3</w:t>
      </w:r>
      <w:r>
        <w:t xml:space="preserve"> and</w:t>
      </w:r>
      <w:r>
        <w:rPr>
          <w:lang w:val="en-US"/>
        </w:rPr>
        <w:t xml:space="preserve"> 9.2.5.1</w:t>
      </w:r>
    </w:p>
    <w:p w14:paraId="2363D4E8" w14:textId="77777777" w:rsidR="0044710D" w:rsidRPr="00B916EC" w:rsidRDefault="0044710D" w:rsidP="0044710D">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47EB978E" w14:textId="1505DFB1" w:rsidR="0044710D" w:rsidRPr="00B916EC" w:rsidRDefault="0044710D" w:rsidP="0044710D">
      <w:pPr>
        <w:pStyle w:val="B2"/>
        <w:rPr>
          <w:lang w:eastAsia="zh-CN"/>
        </w:rPr>
      </w:pPr>
      <w:r>
        <w:rPr>
          <w:lang w:eastAsia="zh-CN"/>
        </w:rPr>
        <w:t>-</w:t>
      </w:r>
      <w:r>
        <w:rPr>
          <w:lang w:eastAsia="zh-CN"/>
        </w:rPr>
        <w:tab/>
      </w:r>
      <w:r w:rsidRPr="00B916EC">
        <w:rPr>
          <w:lang w:eastAsia="zh-CN"/>
        </w:rPr>
        <w:t xml:space="preserve">if for </w:t>
      </w:r>
      <w:r>
        <w:rPr>
          <w:noProof/>
          <w:position w:val="-12"/>
          <w:lang w:val="en-US"/>
        </w:rPr>
        <w:drawing>
          <wp:inline distT="0" distB="0" distL="0" distR="0" wp14:anchorId="02820B86" wp14:editId="5F63DC43">
            <wp:extent cx="683260" cy="236220"/>
            <wp:effectExtent l="0" t="0" r="254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683260" cy="236220"/>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3422032B" w14:textId="5B3B32B9" w:rsidR="0044710D" w:rsidRPr="00B916EC" w:rsidRDefault="0044710D" w:rsidP="0044710D">
      <w:pPr>
        <w:pStyle w:val="B2"/>
        <w:ind w:firstLine="0"/>
        <w:rPr>
          <w:lang w:eastAsia="zh-CN"/>
        </w:rPr>
      </w:pPr>
      <w:r>
        <w:rPr>
          <w:noProof/>
          <w:position w:val="-34"/>
          <w:lang w:val="en-US"/>
        </w:rPr>
        <w:drawing>
          <wp:inline distT="0" distB="0" distL="0" distR="0" wp14:anchorId="5200BD0A" wp14:editId="16F8A0BD">
            <wp:extent cx="5772785" cy="462280"/>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5772785" cy="462280"/>
                    </a:xfrm>
                    <a:prstGeom prst="rect">
                      <a:avLst/>
                    </a:prstGeom>
                    <a:noFill/>
                    <a:ln>
                      <a:noFill/>
                    </a:ln>
                  </pic:spPr>
                </pic:pic>
              </a:graphicData>
            </a:graphic>
          </wp:inline>
        </w:drawing>
      </w:r>
      <w:r w:rsidRPr="00B916EC">
        <w:rPr>
          <w:rFonts w:hint="eastAsia"/>
          <w:lang w:eastAsia="zh-CN"/>
        </w:rPr>
        <w:t xml:space="preserve"> and </w:t>
      </w:r>
    </w:p>
    <w:p w14:paraId="17E067A2" w14:textId="4FB65633" w:rsidR="0044710D" w:rsidRPr="00B916EC" w:rsidRDefault="0044710D" w:rsidP="0044710D">
      <w:pPr>
        <w:pStyle w:val="B2"/>
        <w:ind w:firstLine="0"/>
        <w:rPr>
          <w:lang w:eastAsia="zh-CN"/>
        </w:rPr>
      </w:pPr>
      <w:r>
        <w:rPr>
          <w:noProof/>
          <w:position w:val="-34"/>
          <w:lang w:val="en-US"/>
        </w:rPr>
        <w:lastRenderedPageBreak/>
        <w:drawing>
          <wp:inline distT="0" distB="0" distL="0" distR="0" wp14:anchorId="01610CAB" wp14:editId="7BD90589">
            <wp:extent cx="5652135" cy="462280"/>
            <wp:effectExtent l="0" t="0" r="5715"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5652135" cy="462280"/>
                    </a:xfrm>
                    <a:prstGeom prst="rect">
                      <a:avLst/>
                    </a:prstGeom>
                    <a:noFill/>
                    <a:ln>
                      <a:noFill/>
                    </a:ln>
                  </pic:spPr>
                </pic:pic>
              </a:graphicData>
            </a:graphic>
          </wp:inline>
        </w:drawing>
      </w:r>
      <w:r w:rsidRPr="00B916EC">
        <w:rPr>
          <w:rFonts w:hint="eastAsia"/>
          <w:lang w:eastAsia="zh-CN"/>
        </w:rPr>
        <w:t xml:space="preserve">, </w:t>
      </w:r>
    </w:p>
    <w:p w14:paraId="16F4719E" w14:textId="3C34B9DA" w:rsidR="0044710D" w:rsidRPr="0009732E" w:rsidRDefault="0044710D" w:rsidP="0044710D">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Pr>
          <w:noProof/>
          <w:position w:val="-12"/>
          <w:lang w:val="en-US"/>
        </w:rPr>
        <w:drawing>
          <wp:inline distT="0" distB="0" distL="0" distR="0" wp14:anchorId="032FB30C" wp14:editId="0FA80782">
            <wp:extent cx="462280" cy="236220"/>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Pr>
          <w:noProof/>
          <w:position w:val="-10"/>
          <w:lang w:val="en-US"/>
        </w:rPr>
        <w:drawing>
          <wp:inline distT="0" distB="0" distL="0" distR="0" wp14:anchorId="57F48C4E" wp14:editId="50E54656">
            <wp:extent cx="276225" cy="236220"/>
            <wp:effectExtent l="0" t="0" r="9525"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Pr>
          <w:noProof/>
          <w:position w:val="-12"/>
          <w:lang w:val="en-US"/>
        </w:rPr>
        <w:drawing>
          <wp:inline distT="0" distB="0" distL="0" distR="0" wp14:anchorId="5BB77379" wp14:editId="54CF6FF1">
            <wp:extent cx="557530" cy="215900"/>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Pr>
          <w:noProof/>
          <w:position w:val="-10"/>
          <w:lang w:val="en-US"/>
        </w:rPr>
        <w:drawing>
          <wp:inline distT="0" distB="0" distL="0" distR="0" wp14:anchorId="27D5C01A" wp14:editId="3853A58F">
            <wp:extent cx="180975" cy="191135"/>
            <wp:effectExtent l="0" t="0" r="9525"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and </w:t>
      </w:r>
      <w:r>
        <w:rPr>
          <w:noProof/>
          <w:position w:val="-12"/>
          <w:lang w:val="en-US"/>
        </w:rPr>
        <w:drawing>
          <wp:inline distT="0" distB="0" distL="0" distR="0" wp14:anchorId="4E376270" wp14:editId="0CB6796A">
            <wp:extent cx="557530" cy="215900"/>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Pr>
          <w:noProof/>
          <w:position w:val="-10"/>
          <w:lang w:val="en-US"/>
        </w:rPr>
        <w:drawing>
          <wp:inline distT="0" distB="0" distL="0" distR="0" wp14:anchorId="3DC836FB" wp14:editId="531DF640">
            <wp:extent cx="180975" cy="191135"/>
            <wp:effectExtent l="0" t="0" r="9525"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Pr>
          <w:noProof/>
          <w:position w:val="-12"/>
          <w:lang w:val="en-US"/>
        </w:rPr>
        <w:drawing>
          <wp:inline distT="0" distB="0" distL="0" distR="0" wp14:anchorId="44F22249" wp14:editId="6DE8D47C">
            <wp:extent cx="733425" cy="215900"/>
            <wp:effectExtent l="0" t="0" r="9525"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lang w:val="en-US"/>
        </w:rPr>
        <w:t xml:space="preserve"> </w:t>
      </w:r>
      <w:r w:rsidRPr="005B6D3F">
        <w:rPr>
          <w:lang w:val="en-US"/>
        </w:rPr>
        <w:t xml:space="preserve">is a number of CRC bits corresponding to </w:t>
      </w:r>
      <w:r>
        <w:rPr>
          <w:noProof/>
          <w:position w:val="-24"/>
          <w:lang w:val="en-US"/>
        </w:rPr>
        <w:drawing>
          <wp:inline distT="0" distB="0" distL="0" distR="0" wp14:anchorId="181A21F7" wp14:editId="4BE6FB93">
            <wp:extent cx="638175" cy="396875"/>
            <wp:effectExtent l="0" t="0" r="9525" b="3175"/>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638175" cy="396875"/>
                    </a:xfrm>
                    <a:prstGeom prst="rect">
                      <a:avLst/>
                    </a:prstGeom>
                    <a:noFill/>
                    <a:ln>
                      <a:noFill/>
                    </a:ln>
                  </pic:spPr>
                </pic:pic>
              </a:graphicData>
            </a:graphic>
          </wp:inline>
        </w:drawing>
      </w:r>
      <w:r w:rsidRPr="005B6D3F">
        <w:rPr>
          <w:lang w:val="en-US"/>
        </w:rPr>
        <w:t xml:space="preserve">, and </w:t>
      </w:r>
      <w:r>
        <w:rPr>
          <w:noProof/>
          <w:position w:val="-12"/>
          <w:lang w:val="en-US"/>
        </w:rPr>
        <w:drawing>
          <wp:inline distT="0" distB="0" distL="0" distR="0" wp14:anchorId="3D95B33C" wp14:editId="7FE6D14F">
            <wp:extent cx="914400" cy="236220"/>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rsidRPr="005B6D3F">
        <w:rPr>
          <w:lang w:val="en-US"/>
        </w:rPr>
        <w:t xml:space="preserve"> is a number of CRC bits corresponding to </w:t>
      </w:r>
      <w:r>
        <w:rPr>
          <w:noProof/>
          <w:position w:val="-24"/>
          <w:lang w:val="en-US"/>
        </w:rPr>
        <w:drawing>
          <wp:inline distT="0" distB="0" distL="0" distR="0" wp14:anchorId="3309C89C" wp14:editId="406942FB">
            <wp:extent cx="733425" cy="396875"/>
            <wp:effectExtent l="0" t="0" r="0" b="3175"/>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733425" cy="396875"/>
                    </a:xfrm>
                    <a:prstGeom prst="rect">
                      <a:avLst/>
                    </a:prstGeom>
                    <a:noFill/>
                    <a:ln>
                      <a:noFill/>
                    </a:ln>
                  </pic:spPr>
                </pic:pic>
              </a:graphicData>
            </a:graphic>
          </wp:inline>
        </w:drawing>
      </w:r>
      <w:r>
        <w:rPr>
          <w:rFonts w:hint="eastAsia"/>
          <w:lang w:eastAsia="zh-CN"/>
        </w:rPr>
        <w:t xml:space="preserve"> </w:t>
      </w:r>
    </w:p>
    <w:p w14:paraId="3AB783FB" w14:textId="343F836F" w:rsidR="0044710D" w:rsidRDefault="0044710D" w:rsidP="0044710D">
      <w:pPr>
        <w:pStyle w:val="B2"/>
        <w:rPr>
          <w:lang w:val="en-US"/>
        </w:rPr>
      </w:pPr>
      <w:r>
        <w:rPr>
          <w:lang w:eastAsia="zh-CN"/>
        </w:rPr>
        <w:t>-</w:t>
      </w:r>
      <w:r>
        <w:rPr>
          <w:lang w:eastAsia="zh-CN"/>
        </w:rPr>
        <w:tab/>
      </w:r>
      <w:r w:rsidRPr="00B916EC">
        <w:rPr>
          <w:lang w:eastAsia="zh-CN"/>
        </w:rPr>
        <w:t xml:space="preserve">else, </w:t>
      </w:r>
      <w:r w:rsidRPr="00B916EC">
        <w:rPr>
          <w:rFonts w:hint="eastAsia"/>
          <w:lang w:eastAsia="zh-CN"/>
        </w:rPr>
        <w:t xml:space="preserve">the UE </w:t>
      </w:r>
      <w:r w:rsidRPr="00B916EC">
        <w:rPr>
          <w:lang w:eastAsia="zh-CN"/>
        </w:rPr>
        <w:t xml:space="preserve">drops all </w:t>
      </w:r>
      <w:r>
        <w:rPr>
          <w:lang w:eastAsia="zh-CN"/>
        </w:rPr>
        <w:t xml:space="preserve">Part 2 </w:t>
      </w:r>
      <w:r w:rsidRPr="00B916EC">
        <w:rPr>
          <w:lang w:eastAsia="zh-CN"/>
        </w:rPr>
        <w:t xml:space="preserve">CSI reports and </w:t>
      </w:r>
      <w:r w:rsidRPr="00B916EC">
        <w:rPr>
          <w:rFonts w:hint="eastAsia"/>
          <w:lang w:eastAsia="zh-CN"/>
        </w:rPr>
        <w:t>select</w:t>
      </w:r>
      <w:r w:rsidRPr="00B916EC">
        <w:rPr>
          <w:lang w:eastAsia="zh-CN"/>
        </w:rPr>
        <w:t>s</w:t>
      </w:r>
      <w:r w:rsidRPr="00B916EC">
        <w:rPr>
          <w:rFonts w:hint="eastAsia"/>
          <w:lang w:eastAsia="zh-CN"/>
        </w:rPr>
        <w:t xml:space="preserve"> </w:t>
      </w:r>
      <w:r>
        <w:rPr>
          <w:noProof/>
          <w:position w:val="-12"/>
          <w:lang w:val="en-US"/>
        </w:rPr>
        <w:drawing>
          <wp:inline distT="0" distB="0" distL="0" distR="0" wp14:anchorId="1961CAE9" wp14:editId="64769503">
            <wp:extent cx="462280" cy="241300"/>
            <wp:effectExtent l="0" t="0" r="0" b="635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62280" cy="241300"/>
                    </a:xfrm>
                    <a:prstGeom prst="rect">
                      <a:avLst/>
                    </a:prstGeom>
                    <a:noFill/>
                    <a:ln>
                      <a:noFill/>
                    </a:ln>
                  </pic:spPr>
                </pic:pic>
              </a:graphicData>
            </a:graphic>
          </wp:inline>
        </w:drawing>
      </w:r>
      <w:r w:rsidRPr="00B916EC">
        <w:rPr>
          <w:rFonts w:hint="eastAsia"/>
          <w:lang w:eastAsia="zh-CN"/>
        </w:rPr>
        <w:t xml:space="preserve"> </w:t>
      </w:r>
      <w:r>
        <w:rPr>
          <w:lang w:eastAsia="zh-CN"/>
        </w:rPr>
        <w:t xml:space="preserve">Part 1 </w:t>
      </w:r>
      <w:r w:rsidRPr="00B916EC">
        <w:rPr>
          <w:rFonts w:hint="eastAsia"/>
          <w:lang w:eastAsia="zh-CN"/>
        </w:rPr>
        <w:t>CSI</w:t>
      </w:r>
      <w:r w:rsidRPr="00B916EC">
        <w:rPr>
          <w:lang w:eastAsia="zh-CN"/>
        </w:rPr>
        <w:t xml:space="preserve"> </w:t>
      </w:r>
      <w:r w:rsidRPr="00B916EC">
        <w:rPr>
          <w:rFonts w:hint="eastAsia"/>
          <w:lang w:eastAsia="zh-CN"/>
        </w:rPr>
        <w:t>report(s)</w:t>
      </w:r>
      <w:r w:rsidRPr="00B916EC">
        <w:rPr>
          <w:lang w:eastAsia="zh-CN"/>
        </w:rPr>
        <w:t>,</w:t>
      </w:r>
      <w:r w:rsidRPr="00B916EC">
        <w:rPr>
          <w:rFonts w:hint="eastAsia"/>
          <w:lang w:eastAsia="zh-CN"/>
        </w:rPr>
        <w:t xml:space="preserve"> </w:t>
      </w:r>
      <w:r>
        <w:rPr>
          <w:lang w:val="en-US" w:eastAsia="zh-CN"/>
        </w:rPr>
        <w:t>from the</w:t>
      </w:r>
      <w:r w:rsidRPr="00B916EC">
        <w:rPr>
          <w:rFonts w:hint="eastAsia"/>
          <w:lang w:eastAsia="zh-CN"/>
        </w:rPr>
        <w:t xml:space="preserve"> </w:t>
      </w:r>
      <w:r>
        <w:rPr>
          <w:noProof/>
          <w:position w:val="-10"/>
          <w:lang w:val="en-US"/>
        </w:rPr>
        <w:drawing>
          <wp:inline distT="0" distB="0" distL="0" distR="0" wp14:anchorId="57B21600" wp14:editId="23A52CA1">
            <wp:extent cx="276225" cy="236220"/>
            <wp:effectExtent l="0" t="0" r="9525"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CSI reports</w:t>
      </w:r>
      <w:r w:rsidRPr="00B916EC">
        <w:rPr>
          <w:rFonts w:hint="eastAsia"/>
          <w:lang w:eastAsia="zh-CN"/>
        </w:rPr>
        <w:t xml:space="preserve"> in ascending </w:t>
      </w:r>
      <w:r>
        <w:rPr>
          <w:lang w:eastAsia="zh-CN"/>
        </w:rPr>
        <w:t>priority value [6, TS 38.214]</w:t>
      </w:r>
      <w:r w:rsidRPr="00B916EC">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sidRPr="000219E8">
        <w:rPr>
          <w:lang w:eastAsia="zh-CN"/>
        </w:rPr>
        <w:t xml:space="preserve"> </w:t>
      </w:r>
      <w:r>
        <w:rPr>
          <w:lang w:eastAsia="zh-CN"/>
        </w:rPr>
        <w:t xml:space="preserve">and </w:t>
      </w:r>
      <w:r w:rsidRPr="00B916EC">
        <w:rPr>
          <w:rFonts w:hint="eastAsia"/>
          <w:lang w:eastAsia="zh-CN"/>
        </w:rPr>
        <w:t>SR</w:t>
      </w:r>
      <w:r w:rsidRPr="00B916EC">
        <w:rPr>
          <w:lang w:eastAsia="zh-CN"/>
        </w:rPr>
        <w:t xml:space="preserve"> </w:t>
      </w:r>
      <w:r>
        <w:rPr>
          <w:lang w:eastAsia="zh-CN"/>
        </w:rPr>
        <w:t>information</w:t>
      </w:r>
      <w:r w:rsidRPr="00B916EC">
        <w:rPr>
          <w:lang w:eastAsia="zh-CN"/>
        </w:rPr>
        <w:t xml:space="preserve"> bits where</w:t>
      </w:r>
      <w:r w:rsidRPr="00B916EC">
        <w:rPr>
          <w:rFonts w:hint="eastAsia"/>
          <w:lang w:eastAsia="zh-CN"/>
        </w:rPr>
        <w:t xml:space="preserve"> the value of </w:t>
      </w:r>
      <w:r>
        <w:rPr>
          <w:noProof/>
          <w:position w:val="-12"/>
          <w:lang w:val="en-US"/>
        </w:rPr>
        <w:drawing>
          <wp:inline distT="0" distB="0" distL="0" distR="0" wp14:anchorId="6602D12B" wp14:editId="7B9D813A">
            <wp:extent cx="462280" cy="23622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Pr>
          <w:noProof/>
          <w:position w:val="-36"/>
          <w:lang w:val="en-US"/>
        </w:rPr>
        <w:drawing>
          <wp:inline distT="0" distB="0" distL="0" distR="0" wp14:anchorId="151F504A" wp14:editId="676A2944">
            <wp:extent cx="4119880" cy="557530"/>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4119880" cy="557530"/>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Pr>
          <w:noProof/>
          <w:position w:val="-36"/>
          <w:lang w:val="en-US"/>
        </w:rPr>
        <w:drawing>
          <wp:inline distT="0" distB="0" distL="0" distR="0" wp14:anchorId="6D57EF69" wp14:editId="4BA9561A">
            <wp:extent cx="4311015" cy="557530"/>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4311015" cy="557530"/>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Pr>
          <w:noProof/>
          <w:position w:val="-12"/>
          <w:lang w:val="en-US"/>
        </w:rPr>
        <w:drawing>
          <wp:inline distT="0" distB="0" distL="0" distR="0" wp14:anchorId="618888C0" wp14:editId="429CE347">
            <wp:extent cx="733425" cy="236220"/>
            <wp:effectExtent l="0" t="0" r="9525"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5B6D3F">
        <w:rPr>
          <w:lang w:val="en-US"/>
        </w:rPr>
        <w:t xml:space="preserve">is a number of CRC bits corresponding to </w:t>
      </w:r>
      <w:r>
        <w:rPr>
          <w:noProof/>
          <w:position w:val="-24"/>
          <w:lang w:val="en-US"/>
        </w:rPr>
        <w:drawing>
          <wp:inline distT="0" distB="0" distL="0" distR="0" wp14:anchorId="4DF32675" wp14:editId="4590993D">
            <wp:extent cx="1471930" cy="462280"/>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1471930" cy="462280"/>
                    </a:xfrm>
                    <a:prstGeom prst="rect">
                      <a:avLst/>
                    </a:prstGeom>
                    <a:noFill/>
                    <a:ln>
                      <a:noFill/>
                    </a:ln>
                  </pic:spPr>
                </pic:pic>
              </a:graphicData>
            </a:graphic>
          </wp:inline>
        </w:drawing>
      </w:r>
      <w:r>
        <w:t xml:space="preserve"> </w:t>
      </w:r>
      <w:r>
        <w:rPr>
          <w:lang w:val="en-US"/>
        </w:rPr>
        <w:t>UCI bits,</w:t>
      </w:r>
      <w:r w:rsidRPr="005B6D3F">
        <w:rPr>
          <w:lang w:val="en-US"/>
        </w:rPr>
        <w:t xml:space="preserve"> and </w:t>
      </w:r>
      <w:r>
        <w:rPr>
          <w:noProof/>
          <w:position w:val="-12"/>
          <w:lang w:val="en-US"/>
        </w:rPr>
        <w:drawing>
          <wp:inline distT="0" distB="0" distL="0" distR="0" wp14:anchorId="04174840" wp14:editId="01503230">
            <wp:extent cx="914400" cy="23622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rsidRPr="005B6D3F">
        <w:rPr>
          <w:lang w:val="en-US"/>
        </w:rPr>
        <w:t xml:space="preserve"> is a number of CRC bits corresponding to </w:t>
      </w:r>
      <w:r>
        <w:rPr>
          <w:noProof/>
          <w:position w:val="-24"/>
          <w:lang w:val="en-US"/>
        </w:rPr>
        <w:drawing>
          <wp:inline distT="0" distB="0" distL="0" distR="0" wp14:anchorId="0C3B6864" wp14:editId="068E264E">
            <wp:extent cx="1471930" cy="462280"/>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471930" cy="462280"/>
                    </a:xfrm>
                    <a:prstGeom prst="rect">
                      <a:avLst/>
                    </a:prstGeom>
                    <a:noFill/>
                    <a:ln>
                      <a:noFill/>
                    </a:ln>
                  </pic:spPr>
                </pic:pic>
              </a:graphicData>
            </a:graphic>
          </wp:inline>
        </w:drawing>
      </w:r>
      <w:r w:rsidRPr="00617FCA">
        <w:rPr>
          <w:lang w:val="en-US"/>
        </w:rPr>
        <w:t xml:space="preserve"> </w:t>
      </w:r>
      <w:r>
        <w:rPr>
          <w:lang w:val="en-US"/>
        </w:rPr>
        <w:t>UCI bits.</w:t>
      </w:r>
    </w:p>
    <w:p w14:paraId="2D4EF5E6" w14:textId="77777777" w:rsidR="0044710D" w:rsidRDefault="0044710D" w:rsidP="0044710D">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del w:id="1975" w:author="Aris Papasakellariou 2" w:date="2020-11-08T19:10:00Z">
        <w:r w:rsidRPr="00284693" w:rsidDel="005C6FE4">
          <w:rPr>
            <w:i/>
          </w:rPr>
          <w:delText>-r16</w:delText>
        </w:r>
      </w:del>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493C377F" w14:textId="77777777" w:rsidR="0044710D" w:rsidRDefault="0044710D" w:rsidP="0044710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2629CCCB" w14:textId="77777777" w:rsidR="0044710D" w:rsidRPr="00577A1B" w:rsidRDefault="0044710D" w:rsidP="0044710D">
      <w:pPr>
        <w:pStyle w:val="B1"/>
      </w:pPr>
      <w:r>
        <w:t>-</w:t>
      </w:r>
      <w:r>
        <w:tab/>
      </w:r>
      <w:r>
        <w:rPr>
          <w:lang w:val="en-US" w:eastAsia="zh-CN"/>
        </w:rPr>
        <w:t xml:space="preserve">the UE determines the PUCCH resource set as </w:t>
      </w:r>
      <w:r>
        <w:t xml:space="preserve">described in Clauses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2CA2506E" w14:textId="77777777" w:rsidR="0044710D" w:rsidRDefault="0044710D" w:rsidP="0044710D">
      <w:pPr>
        <w:rPr>
          <w:lang w:eastAsia="zh-CN"/>
        </w:rPr>
      </w:pPr>
      <w:r>
        <w:rPr>
          <w:lang w:eastAsia="zh-CN"/>
        </w:rPr>
        <w:t>and</w:t>
      </w:r>
    </w:p>
    <w:p w14:paraId="69F446C7" w14:textId="77777777"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5B4C30AF" w14:textId="48DF0C1A" w:rsidR="0044710D" w:rsidRPr="00B916EC" w:rsidRDefault="0044710D" w:rsidP="0044710D">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w:t>
      </w:r>
      <w:commentRangeStart w:id="1976"/>
      <w:del w:id="1977" w:author="Aris Papasakellariou" w:date="2020-10-08T22:12:00Z">
        <w:r w:rsidDel="004463FE">
          <w:delText xml:space="preserve">in </w:delText>
        </w:r>
        <w:r w:rsidRPr="00284693" w:rsidDel="004463FE">
          <w:rPr>
            <w:i/>
          </w:rPr>
          <w:delText>PUCCH-format3</w:delText>
        </w:r>
        <w:r w:rsidDel="004463FE">
          <w:delText xml:space="preserve"> </w:delText>
        </w:r>
        <w:commentRangeEnd w:id="1976"/>
        <w:r w:rsidDel="004463FE">
          <w:rPr>
            <w:rStyle w:val="CommentReference"/>
          </w:rPr>
          <w:commentReference w:id="1976"/>
        </w:r>
      </w:del>
      <w:r>
        <w:t xml:space="preserve">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14F49519" w14:textId="0ACA308F" w:rsidR="0044710D" w:rsidRPr="001C6B2D" w:rsidRDefault="0044710D" w:rsidP="0044710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0608ACAA" w14:textId="1D670137" w:rsidR="0044710D" w:rsidRPr="00B916EC" w:rsidRDefault="0044710D" w:rsidP="0044710D">
      <w:pPr>
        <w:pStyle w:val="TH"/>
        <w:rPr>
          <w:lang w:eastAsia="zh-CN"/>
        </w:rPr>
      </w:pPr>
      <w:r w:rsidRPr="00B916EC">
        <w:t xml:space="preserve">Table </w:t>
      </w:r>
      <w:r w:rsidRPr="00B916EC">
        <w:rPr>
          <w:lang w:eastAsia="zh-CN"/>
        </w:rPr>
        <w:t>9.2.5.2</w:t>
      </w:r>
      <w:r w:rsidRPr="00B916EC">
        <w:t>-</w:t>
      </w:r>
      <w:r w:rsidRPr="00B916EC">
        <w:rPr>
          <w:lang w:eastAsia="zh-CN"/>
        </w:rPr>
        <w:t>1</w:t>
      </w:r>
      <w:r w:rsidRPr="00B916EC">
        <w:t xml:space="preserve">: </w:t>
      </w:r>
      <w:r w:rsidRPr="00B916EC">
        <w:rPr>
          <w:lang w:eastAsia="zh-CN"/>
        </w:rPr>
        <w:t>C</w:t>
      </w:r>
      <w:r w:rsidRPr="00B916EC">
        <w:rPr>
          <w:rFonts w:hint="eastAsia"/>
          <w:lang w:eastAsia="zh-CN"/>
        </w:rPr>
        <w:t xml:space="preserve">ode rate </w:t>
      </w:r>
      <w:r>
        <w:rPr>
          <w:noProof/>
          <w:position w:val="-4"/>
          <w:lang w:val="en-US"/>
        </w:rPr>
        <w:drawing>
          <wp:inline distT="0" distB="0" distL="0" distR="0" wp14:anchorId="5E206D16" wp14:editId="5DBFAD44">
            <wp:extent cx="160655" cy="16065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rFonts w:hint="eastAsia"/>
          <w:sz w:val="18"/>
          <w:lang w:eastAsia="zh-CN"/>
        </w:rPr>
        <w:t xml:space="preserve"> </w:t>
      </w:r>
      <w:r w:rsidRPr="00B916EC">
        <w:rPr>
          <w:rFonts w:hint="eastAsia"/>
          <w:lang w:eastAsia="zh-CN"/>
        </w:rPr>
        <w:t xml:space="preserve">corresponding to </w:t>
      </w:r>
      <w:r>
        <w:rPr>
          <w:lang w:eastAsia="zh-CN"/>
        </w:rPr>
        <w:t>value of</w:t>
      </w:r>
      <w:r w:rsidRPr="00B916EC">
        <w:rPr>
          <w:rFonts w:hint="eastAsia"/>
          <w:lang w:eastAsia="zh-CN"/>
        </w:rPr>
        <w:t xml:space="preserve"> </w:t>
      </w:r>
      <w:r w:rsidRPr="00E9524B">
        <w:rPr>
          <w:i/>
        </w:rPr>
        <w:t>maxCodeRate</w:t>
      </w:r>
    </w:p>
    <w:tbl>
      <w:tblPr>
        <w:tblW w:w="0" w:type="auto"/>
        <w:jc w:val="center"/>
        <w:tblLook w:val="0000" w:firstRow="0" w:lastRow="0" w:firstColumn="0" w:lastColumn="0" w:noHBand="0" w:noVBand="0"/>
      </w:tblPr>
      <w:tblGrid>
        <w:gridCol w:w="1338"/>
        <w:gridCol w:w="1350"/>
      </w:tblGrid>
      <w:tr w:rsidR="0044710D" w:rsidRPr="00B916EC" w14:paraId="4B59C952" w14:textId="77777777" w:rsidTr="00870CBA">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D49B4D" w14:textId="77777777" w:rsidR="0044710D" w:rsidRPr="00B916EC" w:rsidRDefault="0044710D" w:rsidP="00870CBA">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8568C87" w14:textId="4DD13B12" w:rsidR="0044710D" w:rsidRPr="00B916EC" w:rsidRDefault="0044710D" w:rsidP="00870CBA">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Pr>
                <w:noProof/>
                <w:position w:val="-4"/>
                <w:lang w:val="en-US"/>
              </w:rPr>
              <w:drawing>
                <wp:inline distT="0" distB="0" distL="0" distR="0" wp14:anchorId="1D05DE01" wp14:editId="055CA276">
                  <wp:extent cx="160655" cy="16065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rFonts w:ascii="Arial" w:hAnsi="Arial" w:hint="eastAsia"/>
                <w:b/>
                <w:sz w:val="18"/>
                <w:lang w:eastAsia="zh-CN"/>
              </w:rPr>
              <w:t xml:space="preserve"> </w:t>
            </w:r>
          </w:p>
        </w:tc>
      </w:tr>
      <w:tr w:rsidR="0044710D" w:rsidRPr="00B916EC" w14:paraId="680014F4" w14:textId="77777777" w:rsidTr="00870CBA">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E8D240F" w14:textId="77777777" w:rsidR="0044710D" w:rsidRPr="00B916EC" w:rsidRDefault="0044710D" w:rsidP="00870CBA">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17AD220D" w14:textId="77777777" w:rsidR="0044710D" w:rsidRPr="00B916EC" w:rsidRDefault="0044710D" w:rsidP="00870CBA">
            <w:pPr>
              <w:spacing w:after="0"/>
              <w:rPr>
                <w:rFonts w:ascii="Arial" w:eastAsia="Batang" w:hAnsi="Arial" w:cs="Arial"/>
                <w:b/>
                <w:bCs/>
                <w:lang w:val="en-US"/>
              </w:rPr>
            </w:pPr>
          </w:p>
        </w:tc>
      </w:tr>
      <w:tr w:rsidR="0044710D" w:rsidRPr="00B916EC" w14:paraId="7DF0DCC2"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30B260" w14:textId="77777777" w:rsidR="0044710D" w:rsidRPr="00B916EC" w:rsidRDefault="0044710D" w:rsidP="00870CBA">
            <w:pPr>
              <w:keepNext/>
              <w:keepLines/>
              <w:spacing w:after="0"/>
              <w:jc w:val="center"/>
              <w:rPr>
                <w:rFonts w:ascii="Times" w:hAnsi="Times" w:cs="Arial"/>
                <w:b/>
                <w:bCs/>
                <w:sz w:val="18"/>
                <w:lang w:val="en-US" w:eastAsia="zh-CN"/>
              </w:rPr>
            </w:pPr>
            <w:r w:rsidRPr="00B916EC">
              <w:rPr>
                <w:rFonts w:ascii="Arial" w:hAnsi="Arial" w:hint="eastAsia"/>
                <w:sz w:val="18"/>
                <w:lang w:eastAsia="zh-CN"/>
              </w:rPr>
              <w:lastRenderedPageBreak/>
              <w:t>0</w:t>
            </w:r>
          </w:p>
        </w:tc>
        <w:tc>
          <w:tcPr>
            <w:tcW w:w="0" w:type="auto"/>
            <w:tcBorders>
              <w:top w:val="single" w:sz="4" w:space="0" w:color="auto"/>
              <w:left w:val="nil"/>
              <w:bottom w:val="single" w:sz="4" w:space="0" w:color="auto"/>
              <w:right w:val="single" w:sz="4" w:space="0" w:color="auto"/>
            </w:tcBorders>
            <w:vAlign w:val="center"/>
          </w:tcPr>
          <w:p w14:paraId="7537EFA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0.08</w:t>
            </w:r>
          </w:p>
        </w:tc>
      </w:tr>
      <w:tr w:rsidR="0044710D" w:rsidRPr="00B916EC" w14:paraId="2E38B1C6"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C5206A0" w14:textId="77777777" w:rsidR="0044710D" w:rsidRPr="00B916EC" w:rsidRDefault="0044710D" w:rsidP="00870CBA">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1D4DD4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0.15</w:t>
            </w:r>
          </w:p>
        </w:tc>
      </w:tr>
      <w:tr w:rsidR="0044710D" w:rsidRPr="00B916EC" w14:paraId="15890F8C"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08C462"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7B62BA1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0.25</w:t>
            </w:r>
          </w:p>
        </w:tc>
      </w:tr>
      <w:tr w:rsidR="0044710D" w:rsidRPr="00B916EC" w14:paraId="58C9FD3D"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261A97"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3ED6FD8E"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0.35</w:t>
            </w:r>
          </w:p>
        </w:tc>
      </w:tr>
      <w:tr w:rsidR="0044710D" w:rsidRPr="00B916EC" w14:paraId="59A4740A"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04E008"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4E1368B3"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0.45</w:t>
            </w:r>
          </w:p>
        </w:tc>
      </w:tr>
      <w:tr w:rsidR="0044710D" w:rsidRPr="00B916EC" w14:paraId="286381B5"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049BBF"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6CD7A86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0.60</w:t>
            </w:r>
          </w:p>
        </w:tc>
      </w:tr>
      <w:tr w:rsidR="0044710D" w:rsidRPr="00B916EC" w14:paraId="4F8EFA1E"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73C8F6"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0F12E6D"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0.80</w:t>
            </w:r>
          </w:p>
        </w:tc>
      </w:tr>
      <w:tr w:rsidR="0044710D" w:rsidRPr="00B916EC" w14:paraId="70CDAEC0"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1E27AB"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0EE48BA3" w14:textId="77777777" w:rsidR="0044710D" w:rsidRPr="00B916EC" w:rsidRDefault="0044710D" w:rsidP="00870CBA">
            <w:pPr>
              <w:keepNext/>
              <w:keepLines/>
              <w:spacing w:after="0"/>
              <w:jc w:val="center"/>
              <w:rPr>
                <w:rFonts w:ascii="Arial" w:hAnsi="Arial"/>
                <w:sz w:val="18"/>
              </w:rPr>
            </w:pPr>
            <w:r w:rsidRPr="00B916EC">
              <w:rPr>
                <w:rFonts w:ascii="Arial" w:hAnsi="Arial"/>
                <w:sz w:val="18"/>
              </w:rPr>
              <w:t>Reserved</w:t>
            </w:r>
          </w:p>
        </w:tc>
      </w:tr>
    </w:tbl>
    <w:p w14:paraId="1DB5E0FB" w14:textId="77777777" w:rsidR="0044710D" w:rsidRPr="00B916EC" w:rsidRDefault="0044710D" w:rsidP="0044710D">
      <w:pPr>
        <w:rPr>
          <w:lang w:val="en-US"/>
        </w:rPr>
      </w:pPr>
    </w:p>
    <w:p w14:paraId="6584BFF1" w14:textId="77777777" w:rsidR="0044710D" w:rsidRPr="00B916EC" w:rsidRDefault="0044710D" w:rsidP="0044710D">
      <w:pPr>
        <w:pStyle w:val="Heading3"/>
      </w:pPr>
      <w:bookmarkStart w:id="1978" w:name="_Toc12021483"/>
      <w:bookmarkStart w:id="1979" w:name="_Toc20311595"/>
      <w:bookmarkStart w:id="1980" w:name="_Toc26719420"/>
      <w:bookmarkStart w:id="1981" w:name="_Toc29894855"/>
      <w:bookmarkStart w:id="1982" w:name="_Toc29899154"/>
      <w:bookmarkStart w:id="1983" w:name="_Toc29899572"/>
      <w:bookmarkStart w:id="1984" w:name="_Toc29917309"/>
      <w:bookmarkStart w:id="1985" w:name="_Toc36498183"/>
      <w:bookmarkStart w:id="1986" w:name="_Toc45699210"/>
      <w:bookmarkStart w:id="1987" w:name="_Toc52208372"/>
      <w:r w:rsidRPr="00B916EC">
        <w:t>9.2.6</w:t>
      </w:r>
      <w:r w:rsidRPr="00B916EC">
        <w:tab/>
      </w:r>
      <w:r>
        <w:t>PUCCH</w:t>
      </w:r>
      <w:r w:rsidRPr="00B916EC">
        <w:t xml:space="preserve"> repetition procedure</w:t>
      </w:r>
      <w:bookmarkEnd w:id="1978"/>
      <w:bookmarkEnd w:id="1979"/>
      <w:bookmarkEnd w:id="1980"/>
      <w:bookmarkEnd w:id="1981"/>
      <w:bookmarkEnd w:id="1982"/>
      <w:bookmarkEnd w:id="1983"/>
      <w:bookmarkEnd w:id="1984"/>
      <w:bookmarkEnd w:id="1985"/>
      <w:bookmarkEnd w:id="1986"/>
      <w:bookmarkEnd w:id="1987"/>
    </w:p>
    <w:p w14:paraId="30C47AAF" w14:textId="77777777" w:rsidR="0044710D" w:rsidRPr="00B916EC" w:rsidRDefault="0044710D" w:rsidP="0044710D">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w:t>
      </w:r>
      <w:r>
        <w:t xml:space="preserve">for </w:t>
      </w:r>
      <w:r>
        <w:rPr>
          <w:noProof/>
          <w:lang w:eastAsia="zh-CN"/>
        </w:rPr>
        <w:t xml:space="preserve">repetitions of </w:t>
      </w:r>
      <w:r w:rsidRPr="00B916EC">
        <w:rPr>
          <w:noProof/>
          <w:lang w:eastAsia="zh-CN"/>
        </w:rPr>
        <w:t xml:space="preserve">a PUCCH transmission by respective </w:t>
      </w:r>
      <w:r w:rsidRPr="007C5B96">
        <w:rPr>
          <w:i/>
        </w:rPr>
        <w:t>nrofSlots</w:t>
      </w:r>
      <w:r w:rsidRPr="00B916EC">
        <w:rPr>
          <w:noProof/>
          <w:lang w:eastAsia="zh-CN"/>
        </w:rPr>
        <w:t xml:space="preserve">. </w:t>
      </w:r>
      <w:r w:rsidRPr="006125A0">
        <w:rPr>
          <w:rFonts w:cs="Times"/>
        </w:rPr>
        <w:t>If</w:t>
      </w:r>
      <w:r>
        <w:rPr>
          <w:rFonts w:cs="Times"/>
        </w:rPr>
        <w:t xml:space="preserve"> </w:t>
      </w:r>
      <w:r w:rsidRPr="006125A0">
        <w:rPr>
          <w:rFonts w:cs="Times"/>
        </w:rPr>
        <w:t>a</w:t>
      </w:r>
      <w:r>
        <w:rPr>
          <w:rFonts w:cs="Times"/>
        </w:rPr>
        <w:t xml:space="preserve"> </w:t>
      </w:r>
      <w:r w:rsidRPr="006125A0">
        <w:rPr>
          <w:rFonts w:cs="Times"/>
        </w:rPr>
        <w:t>UE is provided a </w:t>
      </w:r>
      <w:r w:rsidRPr="006125A0">
        <w:rPr>
          <w:rFonts w:cs="Times"/>
          <w:i/>
          <w:iCs/>
        </w:rPr>
        <w:t>PUCCH-config</w:t>
      </w:r>
      <w:r w:rsidRPr="006125A0">
        <w:rPr>
          <w:rFonts w:cs="Times"/>
        </w:rPr>
        <w:t> that includes </w:t>
      </w:r>
      <w:r w:rsidRPr="006125A0">
        <w:rPr>
          <w:rFonts w:cs="Times"/>
          <w:i/>
          <w:iCs/>
        </w:rPr>
        <w:t>subslotLengthForPUCCH</w:t>
      </w:r>
      <w:del w:id="1988" w:author="Aris Papasakellariou 2" w:date="2020-11-08T19:10:00Z">
        <w:r w:rsidRPr="006125A0" w:rsidDel="005C6FE4">
          <w:rPr>
            <w:rFonts w:cs="Times"/>
            <w:i/>
            <w:iCs/>
          </w:rPr>
          <w:delText>-r16</w:delText>
        </w:r>
      </w:del>
      <w:r w:rsidRPr="006125A0">
        <w:rPr>
          <w:rFonts w:cs="Times"/>
          <w:i/>
          <w:iCs/>
        </w:rPr>
        <w:t>,</w:t>
      </w:r>
      <w:r>
        <w:rPr>
          <w:rFonts w:cs="Times"/>
          <w:i/>
          <w:iCs/>
        </w:rPr>
        <w:t xml:space="preserve"> </w:t>
      </w:r>
      <w:r w:rsidRPr="006125A0">
        <w:rPr>
          <w:rFonts w:cs="Times"/>
        </w:rPr>
        <w:t>the UE does not expect the</w:t>
      </w:r>
      <w:r>
        <w:rPr>
          <w:rFonts w:cs="Times"/>
        </w:rPr>
        <w:t xml:space="preserve"> </w:t>
      </w:r>
      <w:r w:rsidRPr="006125A0">
        <w:rPr>
          <w:rFonts w:cs="Times"/>
          <w:i/>
          <w:iCs/>
        </w:rPr>
        <w:t>PUCCH-config</w:t>
      </w:r>
      <w:r>
        <w:rPr>
          <w:rFonts w:cs="Times"/>
        </w:rPr>
        <w:t xml:space="preserve"> </w:t>
      </w:r>
      <w:r w:rsidRPr="006125A0">
        <w:rPr>
          <w:rFonts w:cs="Times"/>
        </w:rPr>
        <w:t>to include</w:t>
      </w:r>
      <w:r>
        <w:rPr>
          <w:rFonts w:cs="Times"/>
        </w:rPr>
        <w:t xml:space="preserve"> </w:t>
      </w:r>
      <w:r w:rsidRPr="006125A0">
        <w:rPr>
          <w:rFonts w:cs="Times"/>
          <w:i/>
          <w:iCs/>
        </w:rPr>
        <w:t>nrofSlots</w:t>
      </w:r>
      <w:r w:rsidRPr="006125A0">
        <w:rPr>
          <w:rFonts w:cs="Times"/>
        </w:rPr>
        <w:t>.</w:t>
      </w:r>
    </w:p>
    <w:p w14:paraId="7CA36842" w14:textId="77777777" w:rsidR="0044710D" w:rsidRPr="00B916EC" w:rsidRDefault="0044710D" w:rsidP="0044710D">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3E3A044" w14:textId="77777777" w:rsidR="0044710D" w:rsidRPr="00B916EC" w:rsidRDefault="0044710D" w:rsidP="0044710D">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6E8826F1" w14:textId="77777777" w:rsidR="0044710D" w:rsidRPr="00B916EC" w:rsidRDefault="0044710D" w:rsidP="0044710D">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784AEE5F" w14:textId="77777777" w:rsidR="0044710D" w:rsidRPr="00B916EC" w:rsidRDefault="0044710D" w:rsidP="0044710D">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6DA7B868" w14:textId="77777777" w:rsidR="0044710D" w:rsidRPr="00B916EC" w:rsidRDefault="0044710D" w:rsidP="0044710D">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565A5E66" w14:textId="77777777" w:rsidR="0044710D" w:rsidRPr="00B916EC" w:rsidRDefault="0044710D" w:rsidP="0044710D">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63E44931" w14:textId="77777777" w:rsidR="0044710D" w:rsidRPr="00E95E2D" w:rsidRDefault="0044710D" w:rsidP="0044710D">
      <w:pPr>
        <w:pStyle w:val="B3"/>
      </w:pPr>
      <w:r>
        <w:rPr>
          <w:lang w:val="en-US"/>
        </w:rPr>
        <w:t>-</w:t>
      </w:r>
      <w:r>
        <w:rPr>
          <w:lang w:val="en-US"/>
        </w:rPr>
        <w:tab/>
      </w:r>
      <w:r w:rsidRPr="00B916EC">
        <w:rPr>
          <w:lang w:val="en-US"/>
        </w:rPr>
        <w:t>the UE performs frequency hopping per slot</w:t>
      </w:r>
    </w:p>
    <w:p w14:paraId="47D8CA59" w14:textId="77777777" w:rsidR="0044710D" w:rsidRPr="00B916EC" w:rsidRDefault="0044710D" w:rsidP="0044710D">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xml:space="preserve">, in slots with odd number. The slot indicated to the UE for the first PUCCH transmission has number 0 and each subsequent slot until the UE transmits the PUCCH in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62D7813C" w14:textId="77777777" w:rsidR="0044710D" w:rsidRPr="00B849C6" w:rsidRDefault="0044710D" w:rsidP="0044710D">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0085D0E3" w14:textId="77777777" w:rsidR="0044710D" w:rsidRPr="00B916EC" w:rsidRDefault="0044710D" w:rsidP="0044710D">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w:t>
      </w:r>
      <w:r>
        <w:rPr>
          <w:lang w:val="en-US"/>
        </w:rPr>
        <w:t xml:space="preserve">a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28AB5222" w14:textId="77777777" w:rsidR="0044710D" w:rsidRPr="0009732E" w:rsidRDefault="0044710D" w:rsidP="0044710D">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F7AA8A3" w14:textId="77777777" w:rsidR="0044710D" w:rsidRPr="001B7F74" w:rsidRDefault="0044710D" w:rsidP="0044710D">
      <w:pPr>
        <w:rPr>
          <w:lang w:val="en-US"/>
        </w:rPr>
      </w:pPr>
      <w:r>
        <w:rPr>
          <w:lang w:val="en-US"/>
        </w:rPr>
        <w:t xml:space="preserve">A SS/PBCH block symbol is a symbol </w:t>
      </w:r>
      <w:r w:rsidRPr="00403690">
        <w:rPr>
          <w:lang w:val="en-US"/>
        </w:rPr>
        <w:t xml:space="preserve">of an SS/PBCH block with </w:t>
      </w:r>
      <w:r>
        <w:rPr>
          <w:rFonts w:eastAsia="DengXian"/>
        </w:rPr>
        <w:t xml:space="preserve">candidate SS/PBCH block </w:t>
      </w:r>
      <w:r w:rsidRPr="00DC7A0F">
        <w:rPr>
          <w:rFonts w:eastAsia="DengXian"/>
        </w:rPr>
        <w:t xml:space="preserve">index </w:t>
      </w:r>
      <w:r>
        <w:rPr>
          <w:rFonts w:eastAsia="DengXian"/>
        </w:rPr>
        <w:t xml:space="preserve">corresponding to the SS/PBCH block </w:t>
      </w:r>
      <w:r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Pr>
          <w:iCs/>
          <w:lang w:val="en-US"/>
        </w:rPr>
        <w:t>,</w:t>
      </w:r>
      <w:r w:rsidRPr="007139CF">
        <w:rPr>
          <w:iCs/>
          <w:lang w:val="en-US"/>
        </w:rPr>
        <w:t xml:space="preserve"> </w:t>
      </w:r>
      <w:r>
        <w:rPr>
          <w:iCs/>
          <w:lang w:val="en-US"/>
        </w:rPr>
        <w:t>as described in Clause 4.1</w:t>
      </w:r>
      <w:r w:rsidRPr="001B7F74">
        <w:rPr>
          <w:lang w:val="en-US"/>
        </w:rPr>
        <w:t>.</w:t>
      </w:r>
    </w:p>
    <w:p w14:paraId="2FA442BB" w14:textId="77777777" w:rsidR="0044710D" w:rsidRDefault="0044710D" w:rsidP="0044710D">
      <w:pPr>
        <w:rPr>
          <w:lang w:val="en-US"/>
        </w:rPr>
      </w:pPr>
      <w:r>
        <w:rPr>
          <w:lang w:val="en-US"/>
        </w:rPr>
        <w:t xml:space="preserve">For unpaired spectrum,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for a PUCCH transmission starting from a slot indicated to the UE as described in Clause 9.2.3 </w:t>
      </w:r>
      <w:r>
        <w:rPr>
          <w:rFonts w:hint="eastAsia"/>
          <w:lang w:val="en-US" w:eastAsia="zh-CN"/>
        </w:rPr>
        <w:t>for HARQ-ACK reporting, or a slot determined as described in Clause 9.2.4</w:t>
      </w:r>
      <w:r w:rsidRPr="00A5099F">
        <w:rPr>
          <w:rFonts w:hint="eastAsia"/>
          <w:lang w:val="en-US" w:eastAsia="zh-CN"/>
        </w:rPr>
        <w:t xml:space="preserve"> </w:t>
      </w:r>
      <w:r>
        <w:rPr>
          <w:rFonts w:hint="eastAsia"/>
          <w:lang w:val="en-US" w:eastAsia="zh-CN"/>
        </w:rPr>
        <w:t>for SR reporting or in</w:t>
      </w:r>
      <w:r w:rsidRPr="00616F83">
        <w:rPr>
          <w:rFonts w:hint="eastAsia"/>
          <w:lang w:val="en-US" w:eastAsia="zh-CN"/>
        </w:rPr>
        <w:t xml:space="preserve"> </w:t>
      </w:r>
      <w:r>
        <w:rPr>
          <w:rFonts w:hint="eastAsia"/>
          <w:lang w:val="en-US" w:eastAsia="zh-CN"/>
        </w:rPr>
        <w:t>Clause 5.2.1.4 of</w:t>
      </w:r>
      <w:r w:rsidRPr="007A3016">
        <w:rPr>
          <w:lang w:val="en-US"/>
        </w:rPr>
        <w:t xml:space="preserve"> </w:t>
      </w:r>
      <w:r>
        <w:rPr>
          <w:rFonts w:hint="eastAsia"/>
          <w:lang w:val="en-US" w:eastAsia="zh-CN"/>
        </w:rPr>
        <w:t xml:space="preserve">[6, </w:t>
      </w:r>
      <w:r w:rsidRPr="007A3016">
        <w:rPr>
          <w:lang w:val="en-US"/>
        </w:rPr>
        <w:t>TS</w:t>
      </w:r>
      <w:r>
        <w:rPr>
          <w:lang w:val="en-US"/>
        </w:rPr>
        <w:t xml:space="preserve"> </w:t>
      </w:r>
      <w:r w:rsidRPr="007A3016">
        <w:rPr>
          <w:lang w:val="en-US"/>
        </w:rPr>
        <w:t>38.214]</w:t>
      </w:r>
      <w:r>
        <w:rPr>
          <w:rFonts w:hint="eastAsia"/>
          <w:lang w:val="en-US" w:eastAsia="zh-CN"/>
        </w:rPr>
        <w:t xml:space="preserve"> for CSI reporting</w:t>
      </w:r>
      <w:r>
        <w:rPr>
          <w:lang w:val="en-US"/>
        </w:rPr>
        <w:t xml:space="preserve"> and having</w:t>
      </w:r>
    </w:p>
    <w:p w14:paraId="4BA0C312" w14:textId="77777777" w:rsidR="0044710D" w:rsidRPr="0052316B" w:rsidRDefault="0044710D" w:rsidP="0044710D">
      <w:pPr>
        <w:pStyle w:val="B1"/>
      </w:pPr>
      <w:r>
        <w:rPr>
          <w:lang w:val="en-GB"/>
        </w:rPr>
        <w:t>-</w:t>
      </w:r>
      <w:r>
        <w:rPr>
          <w:lang w:val="en-GB"/>
        </w:rPr>
        <w:tab/>
        <w:t>an UL symbol</w:t>
      </w:r>
      <w:r>
        <w:t>, as described in Clause 11.1,</w:t>
      </w:r>
      <w:r>
        <w:rPr>
          <w:lang w:val="en-GB"/>
        </w:rPr>
        <w:t xml:space="preserve"> or flexible symbol </w:t>
      </w:r>
      <w:r>
        <w:t>that is not SS/PBCH block symbol</w:t>
      </w:r>
      <w:r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716859C9" w14:textId="77777777" w:rsidR="0044710D" w:rsidRPr="00B916EC" w:rsidRDefault="0044710D" w:rsidP="0044710D">
      <w:pPr>
        <w:pStyle w:val="B1"/>
      </w:pPr>
      <w:r>
        <w:t>-</w:t>
      </w:r>
      <w:r>
        <w:tab/>
        <w:t>consecutive UL symbols, as described in Clause 11.1,</w:t>
      </w:r>
      <w:r>
        <w:rPr>
          <w:lang w:val="en-US"/>
        </w:rPr>
        <w:t xml:space="preserve"> </w:t>
      </w:r>
      <w:r>
        <w:rPr>
          <w:lang w:val="en-GB"/>
        </w:rPr>
        <w:t xml:space="preserve">or flexible symbols </w:t>
      </w:r>
      <w:r>
        <w:t>that are not SS/PBCH block symbol</w:t>
      </w:r>
      <w:r>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4B496277" w14:textId="77777777" w:rsidR="0044710D" w:rsidRDefault="0044710D" w:rsidP="0044710D">
      <w:pPr>
        <w:rPr>
          <w:lang w:val="en-US"/>
        </w:rPr>
      </w:pPr>
      <w:r>
        <w:rPr>
          <w:lang w:val="en-US"/>
        </w:rPr>
        <w:lastRenderedPageBreak/>
        <w:t xml:space="preserve">For paired spectrum,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consecutive slots starting from a slot indicated to the UE as described in Clause 9.2.3</w:t>
      </w:r>
      <w:r w:rsidRPr="00E32099">
        <w:rPr>
          <w:rFonts w:hint="eastAsia"/>
          <w:lang w:val="en-US" w:eastAsia="zh-CN"/>
        </w:rPr>
        <w:t xml:space="preserve"> </w:t>
      </w:r>
      <w:r>
        <w:rPr>
          <w:rFonts w:hint="eastAsia"/>
          <w:lang w:val="en-US" w:eastAsia="zh-CN"/>
        </w:rPr>
        <w:t>for HARQ-ACK reporting, or a slot determined as described in Clause 9.2.4</w:t>
      </w:r>
      <w:r w:rsidRPr="00A5099F">
        <w:rPr>
          <w:rFonts w:hint="eastAsia"/>
          <w:lang w:val="en-US" w:eastAsia="zh-CN"/>
        </w:rPr>
        <w:t xml:space="preserve"> </w:t>
      </w:r>
      <w:r>
        <w:rPr>
          <w:rFonts w:hint="eastAsia"/>
          <w:lang w:val="en-US" w:eastAsia="zh-CN"/>
        </w:rPr>
        <w:t>for SR reporting or in</w:t>
      </w:r>
      <w:r w:rsidRPr="00616F83">
        <w:rPr>
          <w:rFonts w:hint="eastAsia"/>
          <w:lang w:val="en-US" w:eastAsia="zh-CN"/>
        </w:rPr>
        <w:t xml:space="preserve"> </w:t>
      </w:r>
      <w:r>
        <w:rPr>
          <w:rFonts w:hint="eastAsia"/>
          <w:lang w:val="en-US" w:eastAsia="zh-CN"/>
        </w:rPr>
        <w:t>Clause 5.2.1.4 of</w:t>
      </w:r>
      <w:r w:rsidRPr="007A3016">
        <w:rPr>
          <w:lang w:val="en-US"/>
        </w:rPr>
        <w:t xml:space="preserve"> </w:t>
      </w:r>
      <w:r>
        <w:rPr>
          <w:rFonts w:hint="eastAsia"/>
          <w:lang w:val="en-US" w:eastAsia="zh-CN"/>
        </w:rPr>
        <w:t xml:space="preserve">[6, </w:t>
      </w:r>
      <w:r w:rsidRPr="007A3016">
        <w:rPr>
          <w:lang w:val="en-US"/>
        </w:rPr>
        <w:t>TS</w:t>
      </w:r>
      <w:r>
        <w:rPr>
          <w:lang w:val="en-US"/>
        </w:rPr>
        <w:t xml:space="preserve"> </w:t>
      </w:r>
      <w:r w:rsidRPr="007A3016">
        <w:rPr>
          <w:lang w:val="en-US"/>
        </w:rPr>
        <w:t>38.214]</w:t>
      </w:r>
      <w:r>
        <w:rPr>
          <w:rFonts w:hint="eastAsia"/>
          <w:lang w:val="en-US" w:eastAsia="zh-CN"/>
        </w:rPr>
        <w:t xml:space="preserve"> for CSI reporting</w:t>
      </w:r>
      <w:r w:rsidRPr="00B916EC">
        <w:rPr>
          <w:lang w:val="en-US"/>
        </w:rPr>
        <w:t xml:space="preserve">. </w:t>
      </w:r>
    </w:p>
    <w:p w14:paraId="59533F2E" w14:textId="77777777" w:rsidR="0044710D" w:rsidRDefault="0044710D" w:rsidP="0044710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A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p w14:paraId="69AB9A48" w14:textId="77777777" w:rsidR="0044710D" w:rsidRDefault="0044710D" w:rsidP="0044710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in Clause 9.2.5 for multiplexing the UCI in the PUSCH are satisfied for the overlapping actual PUSCH repetitions, the UE transmits the PUCCH and does not transmit the overlapping actual PUSCH repetitions.</w:t>
      </w:r>
    </w:p>
    <w:p w14:paraId="774A9C70" w14:textId="77777777" w:rsidR="0044710D" w:rsidRDefault="0044710D" w:rsidP="0044710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 If a UE would transmit a first PUCCH over more than one slot and at least a second PUCCH over one or more slots, and the transmissions of the first PUCCH and the second PUCCH would overlap in a number of slots then, for </w:t>
      </w:r>
      <w:r>
        <w:rPr>
          <w:rFonts w:eastAsia="DengXian"/>
          <w:lang w:val="en-US"/>
        </w:rPr>
        <w:t xml:space="preserve">each slot of </w:t>
      </w:r>
      <w:r>
        <w:rPr>
          <w:lang w:val="en-US"/>
        </w:rPr>
        <w:t>the number of slots and with UCI type priority of HARQ-ACK &gt; SR &gt; CSI with higher priority &gt; CSI with lower priority</w:t>
      </w:r>
    </w:p>
    <w:p w14:paraId="04605E31" w14:textId="77777777" w:rsidR="0044710D" w:rsidRPr="005466F1" w:rsidRDefault="0044710D" w:rsidP="0044710D">
      <w:pPr>
        <w:pStyle w:val="B1"/>
      </w:pPr>
      <w:r>
        <w:rPr>
          <w:lang w:val="en-GB"/>
        </w:rPr>
        <w:t>-</w:t>
      </w:r>
      <w:r>
        <w:rPr>
          <w:lang w:val="en-GB"/>
        </w:rPr>
        <w:tab/>
      </w:r>
      <w:r>
        <w:t xml:space="preserve">the </w:t>
      </w:r>
      <w:r>
        <w:rPr>
          <w:lang w:val="en-US"/>
        </w:rPr>
        <w:t>UE does not expect the first PUCCH and any of the second PUCCHs to start at a same slot and include a UCI type with same priority</w:t>
      </w:r>
      <w:r>
        <w:t xml:space="preserve"> </w:t>
      </w:r>
    </w:p>
    <w:p w14:paraId="000A27B1" w14:textId="77777777" w:rsidR="0044710D" w:rsidRPr="0052316B" w:rsidRDefault="0044710D" w:rsidP="0044710D">
      <w:pPr>
        <w:pStyle w:val="B1"/>
      </w:pPr>
      <w:r>
        <w:rPr>
          <w:lang w:val="en-GB"/>
        </w:rPr>
        <w:t>-</w:t>
      </w:r>
      <w:r>
        <w:rPr>
          <w:lang w:val="en-GB"/>
        </w:rPr>
        <w:tab/>
      </w:r>
      <w:r>
        <w:t xml:space="preserve">if the first PUCCH and </w:t>
      </w:r>
      <w:r>
        <w:rPr>
          <w:lang w:val="en-US"/>
        </w:rPr>
        <w:t xml:space="preserve">any of </w:t>
      </w:r>
      <w:r>
        <w:t>the second</w:t>
      </w:r>
      <w:r>
        <w:rPr>
          <w:lang w:val="en-US"/>
        </w:rPr>
        <w:t xml:space="preserve"> PUCCHs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20A15305" w14:textId="77777777" w:rsidR="0044710D" w:rsidRDefault="0044710D" w:rsidP="0044710D">
      <w:pPr>
        <w:pStyle w:val="B1"/>
      </w:pPr>
      <w:r>
        <w:rPr>
          <w:lang w:val="en-GB"/>
        </w:rPr>
        <w:t>-</w:t>
      </w:r>
      <w:r>
        <w:rPr>
          <w:lang w:val="en-GB"/>
        </w:rPr>
        <w:tab/>
      </w:r>
      <w:r>
        <w:t xml:space="preserve">if the first PUCCH and </w:t>
      </w:r>
      <w:r>
        <w:rPr>
          <w:lang w:val="en-US"/>
        </w:rPr>
        <w:t xml:space="preserve">any of </w:t>
      </w:r>
      <w:r>
        <w:t>the second</w:t>
      </w:r>
      <w:r>
        <w:rPr>
          <w:lang w:val="en-US"/>
        </w:rPr>
        <w:t xml:space="preserve"> PUCCHs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67FAB69D" w14:textId="77777777" w:rsidR="0044710D" w:rsidRDefault="0044710D" w:rsidP="0044710D">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Clause 9.2.5</w:t>
      </w:r>
      <w:r w:rsidRPr="00D3237C">
        <w:t>.</w:t>
      </w:r>
    </w:p>
    <w:p w14:paraId="183C9DAC" w14:textId="77777777" w:rsidR="0044710D" w:rsidRDefault="0044710D" w:rsidP="0044710D">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687993E4" w14:textId="77777777" w:rsidR="0044710D" w:rsidRPr="00B916EC" w:rsidRDefault="0044710D" w:rsidP="0044710D">
      <w:pPr>
        <w:pStyle w:val="Heading2"/>
        <w:ind w:left="1136" w:hanging="1136"/>
        <w:rPr>
          <w:szCs w:val="32"/>
        </w:rPr>
      </w:pPr>
      <w:bookmarkStart w:id="1989" w:name="_Ref497053963"/>
      <w:bookmarkStart w:id="1990" w:name="_Toc12021484"/>
      <w:bookmarkStart w:id="1991" w:name="_Toc20311596"/>
      <w:bookmarkStart w:id="1992" w:name="_Toc26719421"/>
      <w:bookmarkStart w:id="1993" w:name="_Toc29894856"/>
      <w:bookmarkStart w:id="1994" w:name="_Toc29899155"/>
      <w:bookmarkStart w:id="1995" w:name="_Toc29899573"/>
      <w:bookmarkStart w:id="1996" w:name="_Toc29917310"/>
      <w:bookmarkStart w:id="1997" w:name="_Toc36498184"/>
      <w:bookmarkStart w:id="1998" w:name="_Toc45699211"/>
      <w:bookmarkStart w:id="1999" w:name="_Toc52208373"/>
      <w:r w:rsidRPr="00B916EC">
        <w:t>9.3</w:t>
      </w:r>
      <w:r w:rsidRPr="00B916EC">
        <w:rPr>
          <w:rFonts w:hint="eastAsia"/>
        </w:rPr>
        <w:tab/>
      </w:r>
      <w:r w:rsidRPr="00B916EC">
        <w:rPr>
          <w:szCs w:val="32"/>
        </w:rPr>
        <w:t>UCI reporting in physical uplink shared channel</w:t>
      </w:r>
      <w:bookmarkEnd w:id="1989"/>
      <w:bookmarkEnd w:id="1990"/>
      <w:bookmarkEnd w:id="1991"/>
      <w:bookmarkEnd w:id="1992"/>
      <w:bookmarkEnd w:id="1993"/>
      <w:bookmarkEnd w:id="1994"/>
      <w:bookmarkEnd w:id="1995"/>
      <w:bookmarkEnd w:id="1996"/>
      <w:bookmarkEnd w:id="1997"/>
      <w:bookmarkEnd w:id="1998"/>
      <w:bookmarkEnd w:id="1999"/>
    </w:p>
    <w:p w14:paraId="1B2B8BD0" w14:textId="77777777" w:rsidR="0044710D" w:rsidRPr="00B916EC" w:rsidRDefault="0044710D" w:rsidP="0044710D">
      <w:r w:rsidRPr="00B916EC">
        <w:t>Offset values are defined for a UE to determine a number of resources for multiplexing HARQ-ACK</w:t>
      </w:r>
      <w:r w:rsidRPr="0063299D">
        <w:t xml:space="preserve"> </w:t>
      </w:r>
      <w:r>
        <w:t>information</w:t>
      </w:r>
      <w:r w:rsidRPr="00B916EC">
        <w:t xml:space="preserve"> and for multiplexing CSI</w:t>
      </w:r>
      <w:r w:rsidRPr="00F57B51">
        <w:rPr>
          <w:lang w:eastAsia="zh-CN"/>
        </w:rPr>
        <w:t xml:space="preserve"> </w:t>
      </w:r>
      <w:r>
        <w:rPr>
          <w:lang w:eastAsia="zh-CN"/>
        </w:rPr>
        <w:t>reports</w:t>
      </w:r>
      <w:r w:rsidRPr="00B916EC">
        <w:t xml:space="preserve"> in a PUSCH. </w:t>
      </w:r>
      <w:r>
        <w:t xml:space="preserve">Offset values are also defined for multiplexing CG-UCI [5, TS 38.212] in a CG-PUSCH. </w:t>
      </w:r>
      <w:r w:rsidRPr="00B916EC">
        <w:t>The offset values are signalled to a UE either by a DCI format scheduling the PUSCH transmission or by higher layers.</w:t>
      </w:r>
    </w:p>
    <w:p w14:paraId="709F794F" w14:textId="6AB380C5" w:rsidR="0044710D" w:rsidRDefault="0044710D" w:rsidP="0044710D">
      <w:r w:rsidRPr="00B916EC">
        <w:t xml:space="preserve">If </w:t>
      </w:r>
      <w:r>
        <w:t>a DCI format that does not include a beta_</w:t>
      </w:r>
      <w:r w:rsidRPr="00B916EC">
        <w:t>offset indicator field</w:t>
      </w:r>
      <w:r>
        <w:t xml:space="preserve"> schedules </w:t>
      </w:r>
      <w:r w:rsidRPr="00B916EC">
        <w:t xml:space="preserve">the PUSCH transmission </w:t>
      </w:r>
      <w:r>
        <w:t xml:space="preserve">from the UE and the UE is provided </w:t>
      </w:r>
      <w:r>
        <w:rPr>
          <w:i/>
        </w:rPr>
        <w:t>betaOffsets</w:t>
      </w:r>
      <w:r>
        <w:rPr>
          <w:i/>
          <w:lang w:eastAsia="zh-CN"/>
        </w:rPr>
        <w:t xml:space="preserve"> = '</w:t>
      </w:r>
      <w:r>
        <w:rPr>
          <w:i/>
          <w:iCs/>
        </w:rPr>
        <w:t>semiStatic'</w:t>
      </w:r>
      <w:r w:rsidRPr="00B916EC">
        <w:t xml:space="preserve">, the UE applies the </w:t>
      </w:r>
      <w:r>
        <w:rPr>
          <w:noProof/>
          <w:position w:val="-10"/>
          <w:lang w:val="en-US"/>
        </w:rPr>
        <w:drawing>
          <wp:inline distT="0" distB="0" distL="0" distR="0" wp14:anchorId="05228D41" wp14:editId="4C36BB12">
            <wp:extent cx="557530" cy="21590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w:t>
      </w:r>
      <w:r w:rsidRPr="00B916EC">
        <w:t xml:space="preserve"> </w:t>
      </w:r>
      <w:r>
        <w:rPr>
          <w:noProof/>
          <w:position w:val="-10"/>
          <w:lang w:val="en-US"/>
        </w:rPr>
        <w:drawing>
          <wp:inline distT="0" distB="0" distL="0" distR="0" wp14:anchorId="1991B5A1" wp14:editId="2578862B">
            <wp:extent cx="356870" cy="231140"/>
            <wp:effectExtent l="0" t="0" r="508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w:t>
      </w:r>
      <w:r w:rsidRPr="00B916EC">
        <w:t xml:space="preserve"> and </w:t>
      </w:r>
      <w:r>
        <w:rPr>
          <w:noProof/>
          <w:position w:val="-10"/>
          <w:lang w:val="en-US"/>
        </w:rPr>
        <w:drawing>
          <wp:inline distT="0" distB="0" distL="0" distR="0" wp14:anchorId="05F1B21D" wp14:editId="6331C3DB">
            <wp:extent cx="356870" cy="231140"/>
            <wp:effectExtent l="0" t="0" r="508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B916EC">
        <w:t xml:space="preserve"> values that are </w:t>
      </w:r>
      <w:r>
        <w:t>provided</w:t>
      </w:r>
      <w:r w:rsidRPr="00B916EC">
        <w:t xml:space="preserve"> by </w:t>
      </w:r>
      <w:r>
        <w:rPr>
          <w:i/>
        </w:rPr>
        <w:t>betaOffsets</w:t>
      </w:r>
      <w:r>
        <w:rPr>
          <w:i/>
          <w:lang w:eastAsia="zh-CN"/>
        </w:rPr>
        <w:t xml:space="preserve"> = </w:t>
      </w:r>
      <w:r>
        <w:rPr>
          <w:i/>
          <w:iCs/>
          <w:lang w:eastAsia="zh-CN"/>
        </w:rPr>
        <w:t>'</w:t>
      </w:r>
      <w:r>
        <w:rPr>
          <w:i/>
          <w:iCs/>
        </w:rPr>
        <w:t>semiStatic</w:t>
      </w:r>
      <w:r>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30FDC83B" w14:textId="4277FEBA" w:rsidR="0044710D" w:rsidRPr="00B916EC" w:rsidRDefault="0044710D" w:rsidP="0044710D">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Pr>
          <w:i/>
          <w:iCs/>
          <w:lang w:eastAsia="zh-CN"/>
        </w:rPr>
        <w:t>'</w:t>
      </w:r>
      <w:r>
        <w:rPr>
          <w:i/>
          <w:iCs/>
        </w:rPr>
        <w:t>semiStatic</w:t>
      </w:r>
      <w:r>
        <w:rPr>
          <w:i/>
          <w:iCs/>
          <w:lang w:eastAsia="zh-CN"/>
        </w:rPr>
        <w:t>'</w:t>
      </w:r>
      <w:r>
        <w:t xml:space="preserve">, the UE applies the </w:t>
      </w:r>
      <w:r>
        <w:rPr>
          <w:noProof/>
          <w:position w:val="-10"/>
          <w:lang w:val="en-US"/>
        </w:rPr>
        <w:drawing>
          <wp:inline distT="0" distB="0" distL="0" distR="0" wp14:anchorId="244AC719" wp14:editId="347D3571">
            <wp:extent cx="557530" cy="215900"/>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 xml:space="preserve">, </w:t>
      </w:r>
      <w:r>
        <w:rPr>
          <w:noProof/>
          <w:position w:val="-10"/>
          <w:lang w:val="en-US"/>
        </w:rPr>
        <w:drawing>
          <wp:inline distT="0" distB="0" distL="0" distR="0" wp14:anchorId="63C4C546" wp14:editId="001E3397">
            <wp:extent cx="356870" cy="231140"/>
            <wp:effectExtent l="0" t="0" r="508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xml:space="preserve">, and </w:t>
      </w:r>
      <w:r>
        <w:rPr>
          <w:noProof/>
          <w:position w:val="-10"/>
          <w:lang w:val="en-US"/>
        </w:rPr>
        <w:drawing>
          <wp:inline distT="0" distB="0" distL="0" distR="0" wp14:anchorId="0ED0FB4E" wp14:editId="01709637">
            <wp:extent cx="356870" cy="231140"/>
            <wp:effectExtent l="0" t="0" r="508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Pr>
          <w:i/>
          <w:iCs/>
          <w:lang w:eastAsia="zh-CN"/>
        </w:rPr>
        <w:t>'</w:t>
      </w:r>
      <w:r>
        <w:rPr>
          <w:i/>
          <w:iCs/>
        </w:rPr>
        <w:t>semiStatic</w:t>
      </w:r>
      <w:r>
        <w:rPr>
          <w:i/>
          <w:iCs/>
          <w:lang w:eastAsia="zh-CN"/>
        </w:rPr>
        <w:t>'</w:t>
      </w:r>
      <w:r>
        <w:rPr>
          <w:lang w:eastAsia="zh-CN"/>
        </w:rPr>
        <w:t xml:space="preserve"> </w:t>
      </w:r>
      <w:r>
        <w:t>for the corresponding HARQ-ACK information, Part 1 CSI reports and Part 2 CSI reports.</w:t>
      </w:r>
    </w:p>
    <w:p w14:paraId="12F75514" w14:textId="2A67B80F" w:rsidR="0044710D" w:rsidRDefault="0044710D" w:rsidP="0044710D">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w:t>
      </w:r>
      <w:r>
        <w:rPr>
          <w:i/>
          <w:iCs/>
          <w:szCs w:val="21"/>
        </w:rPr>
        <w:t>dynamic</w:t>
      </w:r>
      <w:r>
        <w:rPr>
          <w:i/>
          <w:iCs/>
          <w:lang w:eastAsia="zh-CN"/>
        </w:rPr>
        <w:t>'</w:t>
      </w:r>
      <w:r>
        <w:rPr>
          <w:szCs w:val="21"/>
        </w:rPr>
        <w:t>, the UE applies the</w:t>
      </w:r>
      <w:r>
        <w:rPr>
          <w:rFonts w:hint="eastAsia"/>
          <w:szCs w:val="21"/>
          <w:lang w:eastAsia="zh-CN"/>
        </w:rPr>
        <w:t xml:space="preserve"> </w:t>
      </w:r>
      <w:r>
        <w:rPr>
          <w:szCs w:val="21"/>
          <w:lang w:eastAsia="zh-CN"/>
        </w:rPr>
        <w:t xml:space="preserve"> </w:t>
      </w:r>
      <w:r>
        <w:rPr>
          <w:noProof/>
          <w:position w:val="-10"/>
          <w:szCs w:val="21"/>
          <w:lang w:val="en-US"/>
        </w:rPr>
        <w:drawing>
          <wp:inline distT="0" distB="0" distL="0" distR="0" wp14:anchorId="02458FE5" wp14:editId="349A9C37">
            <wp:extent cx="572770" cy="21590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572770" cy="215900"/>
                    </a:xfrm>
                    <a:prstGeom prst="rect">
                      <a:avLst/>
                    </a:prstGeom>
                    <a:noFill/>
                    <a:ln>
                      <a:noFill/>
                    </a:ln>
                  </pic:spPr>
                </pic:pic>
              </a:graphicData>
            </a:graphic>
          </wp:inline>
        </w:drawing>
      </w:r>
      <w:r>
        <w:rPr>
          <w:szCs w:val="21"/>
        </w:rPr>
        <w:t xml:space="preserve">, </w:t>
      </w:r>
      <w:r>
        <w:rPr>
          <w:noProof/>
          <w:position w:val="-10"/>
          <w:szCs w:val="21"/>
          <w:lang w:val="en-US"/>
        </w:rPr>
        <w:drawing>
          <wp:inline distT="0" distB="0" distL="0" distR="0" wp14:anchorId="41ADEC47" wp14:editId="3881E75E">
            <wp:extent cx="321310" cy="215900"/>
            <wp:effectExtent l="0" t="0" r="254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21310" cy="215900"/>
                    </a:xfrm>
                    <a:prstGeom prst="rect">
                      <a:avLst/>
                    </a:prstGeom>
                    <a:noFill/>
                    <a:ln>
                      <a:noFill/>
                    </a:ln>
                  </pic:spPr>
                </pic:pic>
              </a:graphicData>
            </a:graphic>
          </wp:inline>
        </w:drawing>
      </w:r>
      <w:r>
        <w:rPr>
          <w:szCs w:val="21"/>
        </w:rPr>
        <w:t xml:space="preserve">, and </w:t>
      </w:r>
      <w:r>
        <w:rPr>
          <w:noProof/>
          <w:position w:val="-10"/>
          <w:szCs w:val="21"/>
          <w:lang w:val="en-US"/>
        </w:rPr>
        <w:drawing>
          <wp:inline distT="0" distB="0" distL="0" distR="0" wp14:anchorId="484E4074" wp14:editId="61788EB7">
            <wp:extent cx="326390" cy="215900"/>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326390" cy="215900"/>
                    </a:xfrm>
                    <a:prstGeom prst="rect">
                      <a:avLst/>
                    </a:prstGeom>
                    <a:noFill/>
                    <a:ln>
                      <a:noFill/>
                    </a:ln>
                  </pic:spPr>
                </pic:pic>
              </a:graphicData>
            </a:graphic>
          </wp:inline>
        </w:drawing>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w:t>
      </w:r>
      <w:r>
        <w:rPr>
          <w:i/>
          <w:iCs/>
          <w:szCs w:val="21"/>
        </w:rPr>
        <w:t>dynamic</w:t>
      </w:r>
      <w:r>
        <w:rPr>
          <w:i/>
          <w:iCs/>
          <w:lang w:eastAsia="zh-CN"/>
        </w:rPr>
        <w:t>'</w:t>
      </w:r>
      <w:r>
        <w:rPr>
          <w:szCs w:val="21"/>
          <w:lang w:eastAsia="zh-CN"/>
        </w:rPr>
        <w:t>.</w:t>
      </w:r>
    </w:p>
    <w:p w14:paraId="3587AB58" w14:textId="6351EABA" w:rsidR="0044710D" w:rsidRDefault="0044710D" w:rsidP="0044710D">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Pr>
          <w:i/>
          <w:iCs/>
          <w:lang w:eastAsia="zh-CN"/>
        </w:rPr>
        <w:t>'</w:t>
      </w:r>
      <w:r>
        <w:rPr>
          <w:i/>
          <w:iCs/>
        </w:rPr>
        <w:t>dynamic</w:t>
      </w:r>
      <w:r>
        <w:rPr>
          <w:i/>
          <w:iCs/>
          <w:lang w:eastAsia="zh-CN"/>
        </w:rPr>
        <w:t>'</w:t>
      </w:r>
      <w:r>
        <w:rPr>
          <w:rFonts w:hint="eastAsia"/>
          <w:lang w:eastAsia="zh-CN"/>
        </w:rPr>
        <w:t xml:space="preserve">, </w:t>
      </w:r>
      <w:r>
        <w:rPr>
          <w:szCs w:val="21"/>
        </w:rPr>
        <w:t>the UE applies the</w:t>
      </w:r>
      <w:r>
        <w:rPr>
          <w:szCs w:val="21"/>
          <w:lang w:eastAsia="zh-CN"/>
        </w:rPr>
        <w:t xml:space="preserve"> </w:t>
      </w:r>
      <w:r>
        <w:rPr>
          <w:noProof/>
          <w:position w:val="-10"/>
          <w:szCs w:val="21"/>
          <w:lang w:val="en-US"/>
        </w:rPr>
        <w:drawing>
          <wp:inline distT="0" distB="0" distL="0" distR="0" wp14:anchorId="7D0B78C1" wp14:editId="4691D2D4">
            <wp:extent cx="572770" cy="215900"/>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572770" cy="215900"/>
                    </a:xfrm>
                    <a:prstGeom prst="rect">
                      <a:avLst/>
                    </a:prstGeom>
                    <a:noFill/>
                    <a:ln>
                      <a:noFill/>
                    </a:ln>
                  </pic:spPr>
                </pic:pic>
              </a:graphicData>
            </a:graphic>
          </wp:inline>
        </w:drawing>
      </w:r>
      <w:r>
        <w:rPr>
          <w:szCs w:val="21"/>
        </w:rPr>
        <w:t xml:space="preserve">, </w:t>
      </w:r>
      <w:r>
        <w:rPr>
          <w:noProof/>
          <w:position w:val="-10"/>
          <w:szCs w:val="21"/>
          <w:lang w:val="en-US"/>
        </w:rPr>
        <w:drawing>
          <wp:inline distT="0" distB="0" distL="0" distR="0" wp14:anchorId="3C24836B" wp14:editId="2300F920">
            <wp:extent cx="321310" cy="215900"/>
            <wp:effectExtent l="0" t="0" r="254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21310" cy="215900"/>
                    </a:xfrm>
                    <a:prstGeom prst="rect">
                      <a:avLst/>
                    </a:prstGeom>
                    <a:noFill/>
                    <a:ln>
                      <a:noFill/>
                    </a:ln>
                  </pic:spPr>
                </pic:pic>
              </a:graphicData>
            </a:graphic>
          </wp:inline>
        </w:drawing>
      </w:r>
      <w:r>
        <w:rPr>
          <w:szCs w:val="21"/>
        </w:rPr>
        <w:t xml:space="preserve">, and </w:t>
      </w:r>
      <w:r>
        <w:rPr>
          <w:noProof/>
          <w:position w:val="-10"/>
          <w:szCs w:val="21"/>
          <w:lang w:val="en-US"/>
        </w:rPr>
        <w:drawing>
          <wp:inline distT="0" distB="0" distL="0" distR="0" wp14:anchorId="5FD26AB9" wp14:editId="73CD83BA">
            <wp:extent cx="326390" cy="215900"/>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326390" cy="215900"/>
                    </a:xfrm>
                    <a:prstGeom prst="rect">
                      <a:avLst/>
                    </a:prstGeom>
                    <a:noFill/>
                    <a:ln>
                      <a:noFill/>
                    </a:ln>
                  </pic:spPr>
                </pic:pic>
              </a:graphicData>
            </a:graphic>
          </wp:inline>
        </w:drawing>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w:t>
      </w:r>
      <w:r>
        <w:rPr>
          <w:i/>
          <w:iCs/>
          <w:szCs w:val="21"/>
        </w:rPr>
        <w:t>dynamic</w:t>
      </w:r>
      <w:r>
        <w:rPr>
          <w:i/>
          <w:iCs/>
          <w:lang w:eastAsia="zh-CN"/>
        </w:rPr>
        <w:t>'</w:t>
      </w:r>
      <w:r>
        <w:rPr>
          <w:szCs w:val="21"/>
          <w:lang w:eastAsia="zh-CN"/>
        </w:rPr>
        <w:t>.</w:t>
      </w:r>
    </w:p>
    <w:p w14:paraId="30C528F5" w14:textId="7262B495" w:rsidR="0044710D" w:rsidRPr="00B916EC" w:rsidRDefault="0044710D" w:rsidP="0044710D">
      <w:r>
        <w:lastRenderedPageBreak/>
        <w:t>HARQ-ACK</w:t>
      </w:r>
      <w:r w:rsidRPr="0063299D">
        <w:t xml:space="preserve"> </w:t>
      </w:r>
      <w:r>
        <w:t>information</w:t>
      </w:r>
      <w:r w:rsidRPr="00B916EC">
        <w:t xml:space="preserve"> offsets </w:t>
      </w:r>
      <w:r>
        <w:rPr>
          <w:noProof/>
          <w:position w:val="-10"/>
          <w:lang w:val="en-US"/>
        </w:rPr>
        <w:drawing>
          <wp:inline distT="0" distB="0" distL="0" distR="0" wp14:anchorId="265526A8" wp14:editId="660895AB">
            <wp:extent cx="557530" cy="215900"/>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Pr>
          <w:noProof/>
          <w:position w:val="-12"/>
          <w:lang w:val="en-US"/>
        </w:rPr>
        <w:drawing>
          <wp:inline distT="0" distB="0" distL="0" distR="0" wp14:anchorId="2BB8C0A4" wp14:editId="1EF72556">
            <wp:extent cx="557530" cy="236220"/>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w:t>
      </w:r>
      <w:r>
        <w:rPr>
          <w:noProof/>
          <w:position w:val="-12"/>
          <w:lang w:val="en-US"/>
        </w:rPr>
        <w:drawing>
          <wp:inline distT="0" distB="0" distL="0" distR="0" wp14:anchorId="69C32399" wp14:editId="0FD07625">
            <wp:extent cx="557530" cy="236220"/>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and </w:t>
      </w:r>
      <w:r>
        <w:rPr>
          <w:noProof/>
          <w:position w:val="-12"/>
          <w:lang w:val="en-US"/>
        </w:rPr>
        <w:drawing>
          <wp:inline distT="0" distB="0" distL="0" distR="0" wp14:anchorId="7E39A47B" wp14:editId="4FF1C987">
            <wp:extent cx="557530" cy="236220"/>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16C11E9E" w14:textId="6E6A1D01" w:rsidR="0044710D" w:rsidRPr="00B916EC" w:rsidRDefault="0044710D" w:rsidP="0044710D">
      <w:pPr>
        <w:rPr>
          <w:lang w:eastAsia="zh-CN"/>
        </w:rPr>
      </w:pPr>
      <w:r>
        <w:t>Part 1 CSI report and Part 2 CSI</w:t>
      </w:r>
      <w:r w:rsidRPr="00B916EC">
        <w:t xml:space="preserve"> </w:t>
      </w:r>
      <w:r>
        <w:t xml:space="preserve">report </w:t>
      </w:r>
      <w:r w:rsidRPr="00B916EC">
        <w:t xml:space="preserve">offsets </w:t>
      </w:r>
      <w:r>
        <w:rPr>
          <w:noProof/>
          <w:position w:val="-10"/>
          <w:lang w:val="en-US"/>
        </w:rPr>
        <w:drawing>
          <wp:inline distT="0" distB="0" distL="0" distR="0" wp14:anchorId="04680536" wp14:editId="698D57B1">
            <wp:extent cx="356870" cy="231140"/>
            <wp:effectExtent l="0" t="0" r="508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B916EC">
        <w:t xml:space="preserve"> and </w:t>
      </w:r>
      <w:r>
        <w:rPr>
          <w:noProof/>
          <w:position w:val="-10"/>
          <w:lang w:val="en-US"/>
        </w:rPr>
        <w:drawing>
          <wp:inline distT="0" distB="0" distL="0" distR="0" wp14:anchorId="259CAC48" wp14:editId="1288C87A">
            <wp:extent cx="356870" cy="231140"/>
            <wp:effectExtent l="0" t="0" r="508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Pr>
          <w:noProof/>
          <w:position w:val="-12"/>
          <w:lang w:val="en-US"/>
        </w:rPr>
        <w:drawing>
          <wp:inline distT="0" distB="0" distL="0" distR="0" wp14:anchorId="0689FA76" wp14:editId="649822DC">
            <wp:extent cx="356870" cy="236220"/>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rFonts w:hint="eastAsia"/>
        </w:rPr>
        <w:t xml:space="preserve"> </w:t>
      </w:r>
      <w:r>
        <w:t>and</w:t>
      </w:r>
      <w:r w:rsidRPr="00B916EC">
        <w:rPr>
          <w:rFonts w:hint="eastAsia"/>
        </w:rPr>
        <w:t xml:space="preserve"> </w:t>
      </w:r>
      <w:r>
        <w:rPr>
          <w:noProof/>
          <w:position w:val="-12"/>
          <w:lang w:val="en-US"/>
        </w:rPr>
        <w:drawing>
          <wp:inline distT="0" distB="0" distL="0" distR="0" wp14:anchorId="765A2C19" wp14:editId="612F228A">
            <wp:extent cx="356870" cy="236220"/>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Pr>
          <w:noProof/>
          <w:position w:val="-12"/>
          <w:lang w:val="en-US"/>
        </w:rPr>
        <w:drawing>
          <wp:inline distT="0" distB="0" distL="0" distR="0" wp14:anchorId="7C5AB3DD" wp14:editId="2D1F6B7F">
            <wp:extent cx="356870" cy="236220"/>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rFonts w:hint="eastAsia"/>
        </w:rPr>
        <w:t xml:space="preserve"> or </w:t>
      </w:r>
      <w:r>
        <w:rPr>
          <w:noProof/>
          <w:position w:val="-12"/>
          <w:lang w:val="en-US"/>
        </w:rPr>
        <w:drawing>
          <wp:inline distT="0" distB="0" distL="0" distR="0" wp14:anchorId="3EB31DFF" wp14:editId="3DC4BA94">
            <wp:extent cx="326390" cy="236220"/>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09C03E30" w14:textId="6FE93301" w:rsidR="0044710D" w:rsidRDefault="0044710D" w:rsidP="0044710D">
      <w:r w:rsidRPr="00B916EC">
        <w:t xml:space="preserve">If </w:t>
      </w:r>
      <w:r>
        <w:t xml:space="preserve">a </w:t>
      </w:r>
      <w:r w:rsidRPr="00B916EC">
        <w:t xml:space="preserve">DCI format </w:t>
      </w:r>
      <w:r>
        <w:t xml:space="preserve">that </w:t>
      </w:r>
      <w:r w:rsidRPr="00B916EC">
        <w:t xml:space="preserve">includes a </w:t>
      </w:r>
      <w:r>
        <w:t>beta_</w:t>
      </w:r>
      <w:r w:rsidRPr="00B916EC">
        <w:t>offset indicator field</w:t>
      </w:r>
      <w:r w:rsidRPr="00EE027F">
        <w:t xml:space="preserve"> with one bit or two bits</w:t>
      </w:r>
      <w:r w:rsidRPr="00B916EC">
        <w:t xml:space="preserve">, </w:t>
      </w:r>
      <w:r>
        <w:t xml:space="preserve">as configured by </w:t>
      </w:r>
      <w:r w:rsidRPr="005E0CA7">
        <w:rPr>
          <w:i/>
        </w:rPr>
        <w:t>uci-OnPUSCH</w:t>
      </w:r>
      <w:r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Pr="00EE027F">
        <w:t xml:space="preserve">two or </w:t>
      </w:r>
      <w:r w:rsidRPr="00B916EC">
        <w:t xml:space="preserve">four </w:t>
      </w:r>
      <w:r>
        <w:rPr>
          <w:noProof/>
          <w:position w:val="-10"/>
          <w:lang w:val="en-US"/>
        </w:rPr>
        <w:drawing>
          <wp:inline distT="0" distB="0" distL="0" distR="0" wp14:anchorId="78928B16" wp14:editId="7F1BFDEC">
            <wp:extent cx="562610" cy="236220"/>
            <wp:effectExtent l="0" t="0" r="889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Pr="00EE027F">
        <w:t xml:space="preserve">two or </w:t>
      </w:r>
      <w:r w:rsidRPr="00B916EC">
        <w:t xml:space="preserve">four </w:t>
      </w:r>
      <w:r>
        <w:rPr>
          <w:noProof/>
          <w:position w:val="-10"/>
          <w:lang w:val="en-US"/>
        </w:rPr>
        <w:drawing>
          <wp:inline distT="0" distB="0" distL="0" distR="0" wp14:anchorId="28EEC7D3" wp14:editId="0158AAD2">
            <wp:extent cx="326390" cy="23114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B916EC">
        <w:t xml:space="preserve"> indexes</w:t>
      </w:r>
      <w:r>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Pr="00EE027F">
        <w:t xml:space="preserve">two or </w:t>
      </w:r>
      <w:r w:rsidRPr="00B916EC">
        <w:t>four</w:t>
      </w:r>
      <w:r w:rsidRPr="00B916EC">
        <w:rPr>
          <w:rFonts w:hint="eastAsia"/>
        </w:rPr>
        <w:t xml:space="preserve"> </w:t>
      </w:r>
      <w:r>
        <w:rPr>
          <w:noProof/>
          <w:position w:val="-10"/>
          <w:lang w:val="en-US"/>
        </w:rPr>
        <w:drawing>
          <wp:inline distT="0" distB="0" distL="0" distR="0" wp14:anchorId="6B74B4CE" wp14:editId="5186288D">
            <wp:extent cx="321310" cy="236220"/>
            <wp:effectExtent l="0" t="0" r="254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indexes </w:t>
      </w:r>
      <w:r w:rsidRPr="00B916EC">
        <w:rPr>
          <w:lang w:val="en-US"/>
        </w:rPr>
        <w:t>from</w:t>
      </w:r>
      <w:r w:rsidRPr="00B916EC">
        <w:rPr>
          <w:rFonts w:hint="eastAsia"/>
          <w:lang w:val="en-US"/>
        </w:rPr>
        <w:t xml:space="preserve"> Table</w:t>
      </w:r>
      <w:r>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Pr>
          <w:noProof/>
          <w:position w:val="-10"/>
          <w:lang w:val="en-US"/>
        </w:rPr>
        <w:drawing>
          <wp:inline distT="0" distB="0" distL="0" distR="0" wp14:anchorId="774923CA" wp14:editId="0FC646BD">
            <wp:extent cx="562610" cy="236220"/>
            <wp:effectExtent l="0" t="0" r="889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value, a </w:t>
      </w:r>
      <w:r>
        <w:rPr>
          <w:noProof/>
          <w:position w:val="-10"/>
          <w:lang w:val="en-US"/>
        </w:rPr>
        <w:drawing>
          <wp:inline distT="0" distB="0" distL="0" distR="0" wp14:anchorId="4BEEFE62" wp14:editId="563A6D52">
            <wp:extent cx="326390" cy="23114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B916EC">
        <w:t xml:space="preserve"> value and a </w:t>
      </w:r>
      <w:r>
        <w:rPr>
          <w:noProof/>
          <w:position w:val="-10"/>
          <w:lang w:val="en-US"/>
        </w:rPr>
        <w:drawing>
          <wp:inline distT="0" distB="0" distL="0" distR="0" wp14:anchorId="2AA1D523" wp14:editId="619FE081">
            <wp:extent cx="321310" cy="236220"/>
            <wp:effectExtent l="0" t="0" r="254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value from the respective sets of values, with the mapping defined in Table 9.3-3</w:t>
      </w:r>
      <w:r w:rsidRPr="00EE027F">
        <w:t xml:space="preserve"> and in Table 9.3-3A</w:t>
      </w:r>
      <w:r w:rsidRPr="00B916EC">
        <w:t xml:space="preserve">. </w:t>
      </w:r>
    </w:p>
    <w:p w14:paraId="2F1E600D" w14:textId="77777777" w:rsidR="0044710D" w:rsidRDefault="0044710D" w:rsidP="0044710D">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multiplexes CG-UCI in the PUSCH transmission if the UE is </w:t>
      </w:r>
      <w:r w:rsidRPr="004A14DF">
        <w:t>provided</w:t>
      </w:r>
      <w:r>
        <w:t xml:space="preserve"> by</w:t>
      </w:r>
      <w:r w:rsidRPr="004A14DF">
        <w:t xml:space="preserve"> </w:t>
      </w:r>
      <w:r w:rsidRPr="004A14DF">
        <w:rPr>
          <w:i/>
          <w:iCs/>
          <w:color w:val="000000"/>
        </w:rPr>
        <w:t>betaOffsetCG-UCI</w:t>
      </w:r>
      <w:del w:id="2000" w:author="Aris Papasakellariou 2" w:date="2020-11-08T19:11:00Z">
        <w:r w:rsidRPr="004A14DF" w:rsidDel="005C6FE4">
          <w:rPr>
            <w:i/>
            <w:iCs/>
            <w:color w:val="000000"/>
          </w:rPr>
          <w:delText>-r16</w:delText>
        </w:r>
      </w:del>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t>1</w:t>
      </w:r>
      <w:r w:rsidRPr="00B916EC">
        <w:t>.</w:t>
      </w:r>
      <w:r>
        <w:t xml:space="preserve"> If the UE multiplexes HARQ-ACK information in the PUSCH transmission, as described in Clause 9.2.5, the UE jointly encodes the HARQ-ACK information and the CG-UCI [5, TS 38.212] and determines a </w:t>
      </w:r>
      <w:r w:rsidRPr="00B916EC">
        <w:t>number of resources for multiplexing</w:t>
      </w:r>
      <w:r>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062E1B">
        <w:rPr>
          <w:rFonts w:eastAsia="Malgun Gothic"/>
          <w:lang w:eastAsia="ko-KR"/>
        </w:rPr>
        <w:t xml:space="preserve"> </w:t>
      </w:r>
      <w:r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Pr="003F5B8A">
        <w:rPr>
          <w:rFonts w:eastAsia="Malgun Gothic"/>
        </w:rPr>
        <w:t xml:space="preserve"> for the UE to use if the UE multiplexes </w:t>
      </w:r>
      <w:r w:rsidRPr="003F5B8A">
        <w:rPr>
          <w:rFonts w:eastAsia="Malgun Gothic"/>
          <w:lang w:eastAsia="ko-KR"/>
        </w:rPr>
        <w:t xml:space="preserve">up to 11, and more than 11 </w:t>
      </w:r>
      <w:r>
        <w:rPr>
          <w:rFonts w:eastAsia="Malgun Gothic"/>
          <w:lang w:eastAsia="ko-KR"/>
        </w:rPr>
        <w:t>combined</w:t>
      </w:r>
      <w:r w:rsidRPr="003F5B8A">
        <w:rPr>
          <w:rFonts w:eastAsia="Malgun Gothic"/>
          <w:lang w:eastAsia="ko-KR"/>
        </w:rPr>
        <w:t xml:space="preserve"> information bits, respectively</w:t>
      </w:r>
      <w:r>
        <w:t>.</w:t>
      </w:r>
    </w:p>
    <w:p w14:paraId="3B57976F" w14:textId="77777777" w:rsidR="0044710D" w:rsidRPr="00B916EC" w:rsidRDefault="0044710D" w:rsidP="0044710D">
      <w:pPr>
        <w:pStyle w:val="TH"/>
      </w:pPr>
      <w:r w:rsidRPr="00B916EC">
        <w:lastRenderedPageBreak/>
        <w:t>Table 9</w:t>
      </w:r>
      <w:r w:rsidRPr="00B916EC">
        <w:rPr>
          <w:rFonts w:hint="eastAsia"/>
        </w:rPr>
        <w:t>.</w:t>
      </w:r>
      <w:r w:rsidRPr="00B916EC">
        <w:t>3</w:t>
      </w:r>
      <w:r w:rsidRPr="00B916EC">
        <w:rPr>
          <w:rFonts w:hint="eastAsia"/>
        </w:rPr>
        <w:t xml:space="preserve">-1: Mapping of </w:t>
      </w:r>
      <w:r>
        <w:t>beta_</w:t>
      </w:r>
      <w:r w:rsidRPr="00B916EC">
        <w:rPr>
          <w:rFonts w:hint="eastAsia"/>
        </w:rPr>
        <w:t xml:space="preserve">offset values </w:t>
      </w:r>
      <w:r>
        <w:t>for HARQ-ACK</w:t>
      </w:r>
      <w:r>
        <w:rPr>
          <w:lang w:val="en-US"/>
        </w:rPr>
        <w:t xml:space="preserve"> information</w:t>
      </w:r>
      <w:r>
        <w:t xml:space="preserve"> 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244"/>
        <w:gridCol w:w="2063"/>
      </w:tblGrid>
      <w:tr w:rsidR="0044710D" w:rsidRPr="00B916EC" w14:paraId="5653C13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594675" w14:textId="78A2B99B" w:rsidR="0044710D" w:rsidRPr="00B916EC" w:rsidRDefault="0044710D" w:rsidP="00870CBA">
            <w:pPr>
              <w:pStyle w:val="TAH"/>
              <w:rPr>
                <w:lang w:val="en-US"/>
              </w:rPr>
            </w:pPr>
            <w:r>
              <w:rPr>
                <w:noProof/>
                <w:position w:val="-12"/>
                <w:lang w:val="en-US"/>
              </w:rPr>
              <w:drawing>
                <wp:inline distT="0" distB="0" distL="0" distR="0" wp14:anchorId="1D7A69E5" wp14:editId="5217DDBF">
                  <wp:extent cx="557530" cy="241300"/>
                  <wp:effectExtent l="0" t="0" r="0" b="635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C3D4949" wp14:editId="0FC7D54C">
                  <wp:extent cx="557530" cy="236220"/>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56316037" wp14:editId="7CFCF17B">
                  <wp:extent cx="557530" cy="236220"/>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F0B4C5" w14:textId="77777777" w:rsidR="0044710D" w:rsidRPr="002725DE" w:rsidRDefault="00575F90" w:rsidP="00870CBA">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44710D"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44710D" w:rsidRPr="00B916EC" w14:paraId="058C36C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28E234" w14:textId="77777777" w:rsidR="0044710D" w:rsidRPr="00B916EC" w:rsidRDefault="0044710D" w:rsidP="00870CBA">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7AC2B3" w14:textId="77777777" w:rsidR="0044710D" w:rsidRPr="00B916EC" w:rsidRDefault="0044710D" w:rsidP="00870CBA">
            <w:pPr>
              <w:pStyle w:val="TAC"/>
            </w:pPr>
            <w:r w:rsidRPr="00B916EC">
              <w:t>1.000</w:t>
            </w:r>
          </w:p>
        </w:tc>
      </w:tr>
      <w:tr w:rsidR="0044710D" w:rsidRPr="00B916EC" w14:paraId="1C73D90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1D48E7" w14:textId="77777777" w:rsidR="0044710D" w:rsidRPr="00B916EC" w:rsidRDefault="0044710D" w:rsidP="00870CBA">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82A800" w14:textId="77777777" w:rsidR="0044710D" w:rsidRPr="00B916EC" w:rsidRDefault="0044710D" w:rsidP="00870CBA">
            <w:pPr>
              <w:pStyle w:val="TAC"/>
              <w:rPr>
                <w:lang w:val="en-US"/>
              </w:rPr>
            </w:pPr>
            <w:r w:rsidRPr="00B916EC">
              <w:rPr>
                <w:rFonts w:hint="eastAsia"/>
              </w:rPr>
              <w:t>2.000</w:t>
            </w:r>
          </w:p>
        </w:tc>
      </w:tr>
      <w:tr w:rsidR="0044710D" w:rsidRPr="00B916EC" w14:paraId="1FE8A4E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58960A" w14:textId="77777777" w:rsidR="0044710D" w:rsidRPr="00B916EC" w:rsidRDefault="0044710D" w:rsidP="00870CBA">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80CA96" w14:textId="77777777" w:rsidR="0044710D" w:rsidRPr="00B916EC" w:rsidRDefault="0044710D" w:rsidP="00870CBA">
            <w:pPr>
              <w:pStyle w:val="TAC"/>
              <w:rPr>
                <w:lang w:val="en-US"/>
              </w:rPr>
            </w:pPr>
            <w:r w:rsidRPr="00B916EC">
              <w:t>2.5</w:t>
            </w:r>
            <w:r w:rsidRPr="00B916EC">
              <w:rPr>
                <w:rFonts w:hint="eastAsia"/>
              </w:rPr>
              <w:t>00</w:t>
            </w:r>
          </w:p>
        </w:tc>
      </w:tr>
      <w:tr w:rsidR="0044710D" w:rsidRPr="00B916EC" w14:paraId="07C5340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09EAAF" w14:textId="77777777" w:rsidR="0044710D" w:rsidRPr="00B916EC" w:rsidRDefault="0044710D" w:rsidP="00870CBA">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7D1617" w14:textId="77777777" w:rsidR="0044710D" w:rsidRPr="00B916EC" w:rsidRDefault="0044710D" w:rsidP="00870CBA">
            <w:pPr>
              <w:pStyle w:val="TAC"/>
              <w:rPr>
                <w:lang w:val="en-US"/>
              </w:rPr>
            </w:pPr>
            <w:r w:rsidRPr="00B916EC">
              <w:t>3.125</w:t>
            </w:r>
          </w:p>
        </w:tc>
      </w:tr>
      <w:tr w:rsidR="0044710D" w:rsidRPr="00B916EC" w14:paraId="4DF8028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9581E" w14:textId="77777777" w:rsidR="0044710D" w:rsidRPr="00B916EC" w:rsidRDefault="0044710D" w:rsidP="00870CBA">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66487E" w14:textId="77777777" w:rsidR="0044710D" w:rsidRPr="00B916EC" w:rsidRDefault="0044710D" w:rsidP="00870CBA">
            <w:pPr>
              <w:pStyle w:val="TAC"/>
              <w:rPr>
                <w:lang w:val="en-US"/>
              </w:rPr>
            </w:pPr>
            <w:r w:rsidRPr="00B916EC">
              <w:rPr>
                <w:rFonts w:hint="eastAsia"/>
              </w:rPr>
              <w:t>4.000</w:t>
            </w:r>
          </w:p>
        </w:tc>
      </w:tr>
      <w:tr w:rsidR="0044710D" w:rsidRPr="00B916EC" w14:paraId="4E5BB96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86FA4C" w14:textId="77777777" w:rsidR="0044710D" w:rsidRPr="00B916EC" w:rsidRDefault="0044710D" w:rsidP="00870CBA">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3D00FC" w14:textId="77777777" w:rsidR="0044710D" w:rsidRPr="00B916EC" w:rsidRDefault="0044710D" w:rsidP="00870CBA">
            <w:pPr>
              <w:pStyle w:val="TAC"/>
              <w:rPr>
                <w:lang w:val="en-US"/>
              </w:rPr>
            </w:pPr>
            <w:r w:rsidRPr="00B916EC">
              <w:t>5</w:t>
            </w:r>
            <w:r w:rsidRPr="00B916EC">
              <w:rPr>
                <w:rFonts w:hint="eastAsia"/>
              </w:rPr>
              <w:t>.000</w:t>
            </w:r>
          </w:p>
        </w:tc>
      </w:tr>
      <w:tr w:rsidR="0044710D" w:rsidRPr="00B916EC" w14:paraId="1F02D2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4C045" w14:textId="77777777" w:rsidR="0044710D" w:rsidRPr="00B916EC" w:rsidRDefault="0044710D" w:rsidP="00870CBA">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B0E9B6" w14:textId="77777777" w:rsidR="0044710D" w:rsidRPr="00B916EC" w:rsidRDefault="0044710D" w:rsidP="00870CBA">
            <w:pPr>
              <w:pStyle w:val="TAC"/>
              <w:rPr>
                <w:lang w:val="en-US"/>
              </w:rPr>
            </w:pPr>
            <w:r w:rsidRPr="00B916EC">
              <w:t>6.25</w:t>
            </w:r>
            <w:r w:rsidRPr="00B916EC">
              <w:rPr>
                <w:rFonts w:hint="eastAsia"/>
              </w:rPr>
              <w:t>0</w:t>
            </w:r>
          </w:p>
        </w:tc>
      </w:tr>
      <w:tr w:rsidR="0044710D" w:rsidRPr="00B916EC" w14:paraId="17F2647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4D45AD" w14:textId="77777777" w:rsidR="0044710D" w:rsidRPr="00B916EC" w:rsidRDefault="0044710D" w:rsidP="00870CBA">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76DC69" w14:textId="77777777" w:rsidR="0044710D" w:rsidRPr="00B916EC" w:rsidRDefault="0044710D" w:rsidP="00870CBA">
            <w:pPr>
              <w:pStyle w:val="TAC"/>
              <w:rPr>
                <w:lang w:val="en-US"/>
              </w:rPr>
            </w:pPr>
            <w:r w:rsidRPr="00B916EC">
              <w:rPr>
                <w:rFonts w:hint="eastAsia"/>
              </w:rPr>
              <w:t>8.000</w:t>
            </w:r>
          </w:p>
        </w:tc>
      </w:tr>
      <w:tr w:rsidR="0044710D" w:rsidRPr="00B916EC" w14:paraId="22B735A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4E52C" w14:textId="77777777" w:rsidR="0044710D" w:rsidRPr="00B916EC" w:rsidRDefault="0044710D" w:rsidP="00870CBA">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D8AED0" w14:textId="77777777" w:rsidR="0044710D" w:rsidRPr="00B916EC" w:rsidRDefault="0044710D" w:rsidP="00870CBA">
            <w:pPr>
              <w:pStyle w:val="TAC"/>
              <w:rPr>
                <w:lang w:val="en-US"/>
              </w:rPr>
            </w:pPr>
            <w:r w:rsidRPr="00B916EC">
              <w:t>10</w:t>
            </w:r>
            <w:r w:rsidRPr="00B916EC">
              <w:rPr>
                <w:rFonts w:hint="eastAsia"/>
              </w:rPr>
              <w:t>.000</w:t>
            </w:r>
          </w:p>
        </w:tc>
      </w:tr>
      <w:tr w:rsidR="0044710D" w:rsidRPr="00B916EC" w14:paraId="761ABCF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915A0C" w14:textId="77777777" w:rsidR="0044710D" w:rsidRPr="00B916EC" w:rsidRDefault="0044710D" w:rsidP="00870CBA">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38622B" w14:textId="77777777" w:rsidR="0044710D" w:rsidRPr="00B916EC" w:rsidRDefault="0044710D" w:rsidP="00870CBA">
            <w:pPr>
              <w:pStyle w:val="TAC"/>
              <w:rPr>
                <w:lang w:val="en-US"/>
              </w:rPr>
            </w:pPr>
            <w:r w:rsidRPr="00B916EC">
              <w:t>12.</w:t>
            </w:r>
            <w:r w:rsidRPr="00B916EC">
              <w:rPr>
                <w:rFonts w:hint="eastAsia"/>
              </w:rPr>
              <w:t>625</w:t>
            </w:r>
          </w:p>
        </w:tc>
      </w:tr>
      <w:tr w:rsidR="0044710D" w:rsidRPr="00B916EC" w14:paraId="5B46793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D1775F" w14:textId="77777777" w:rsidR="0044710D" w:rsidRPr="00B916EC" w:rsidRDefault="0044710D" w:rsidP="00870CBA">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DD77B7" w14:textId="77777777" w:rsidR="0044710D" w:rsidRPr="00B916EC" w:rsidRDefault="0044710D" w:rsidP="00870CBA">
            <w:pPr>
              <w:pStyle w:val="TAC"/>
              <w:rPr>
                <w:lang w:val="en-US"/>
              </w:rPr>
            </w:pPr>
            <w:r w:rsidRPr="00B916EC">
              <w:t>15.8</w:t>
            </w:r>
            <w:r w:rsidRPr="00B916EC">
              <w:rPr>
                <w:rFonts w:hint="eastAsia"/>
              </w:rPr>
              <w:t>75</w:t>
            </w:r>
          </w:p>
        </w:tc>
      </w:tr>
      <w:tr w:rsidR="0044710D" w:rsidRPr="00B916EC" w14:paraId="3DF9FC4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A5866E" w14:textId="77777777" w:rsidR="0044710D" w:rsidRPr="00B916EC" w:rsidRDefault="0044710D" w:rsidP="00870CBA">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22F411" w14:textId="77777777" w:rsidR="0044710D" w:rsidRPr="00B916EC" w:rsidRDefault="0044710D" w:rsidP="00870CBA">
            <w:pPr>
              <w:pStyle w:val="TAC"/>
              <w:rPr>
                <w:lang w:val="en-US"/>
              </w:rPr>
            </w:pPr>
            <w:r w:rsidRPr="00B916EC">
              <w:rPr>
                <w:rFonts w:hint="eastAsia"/>
              </w:rPr>
              <w:t>20.000</w:t>
            </w:r>
          </w:p>
        </w:tc>
      </w:tr>
      <w:tr w:rsidR="0044710D" w:rsidRPr="00B916EC" w14:paraId="79A1389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5104CB" w14:textId="77777777" w:rsidR="0044710D" w:rsidRPr="00B916EC" w:rsidRDefault="0044710D" w:rsidP="00870CBA">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1AC06" w14:textId="77777777" w:rsidR="0044710D" w:rsidRPr="00B916EC" w:rsidRDefault="0044710D" w:rsidP="00870CBA">
            <w:pPr>
              <w:pStyle w:val="TAC"/>
              <w:rPr>
                <w:lang w:val="en-US"/>
              </w:rPr>
            </w:pPr>
            <w:r w:rsidRPr="00B916EC">
              <w:rPr>
                <w:lang w:val="en-US"/>
              </w:rPr>
              <w:t>31.000</w:t>
            </w:r>
          </w:p>
        </w:tc>
      </w:tr>
      <w:tr w:rsidR="0044710D" w:rsidRPr="00B916EC" w14:paraId="499FE6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042370" w14:textId="77777777" w:rsidR="0044710D" w:rsidRPr="00B916EC" w:rsidRDefault="0044710D" w:rsidP="00870CBA">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D056D4" w14:textId="77777777" w:rsidR="0044710D" w:rsidRPr="00B916EC" w:rsidRDefault="0044710D" w:rsidP="00870CBA">
            <w:pPr>
              <w:pStyle w:val="TAC"/>
              <w:rPr>
                <w:lang w:val="en-US"/>
              </w:rPr>
            </w:pPr>
            <w:r w:rsidRPr="00B916EC">
              <w:rPr>
                <w:lang w:val="en-US"/>
              </w:rPr>
              <w:t>50.000</w:t>
            </w:r>
          </w:p>
        </w:tc>
      </w:tr>
      <w:tr w:rsidR="0044710D" w:rsidRPr="00B916EC" w14:paraId="76C1416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59EF5" w14:textId="77777777" w:rsidR="0044710D" w:rsidRPr="00B916EC" w:rsidRDefault="0044710D" w:rsidP="00870CBA">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BFEBAD" w14:textId="77777777" w:rsidR="0044710D" w:rsidRPr="00B916EC" w:rsidRDefault="0044710D" w:rsidP="00870CBA">
            <w:pPr>
              <w:pStyle w:val="TAC"/>
              <w:rPr>
                <w:lang w:val="en-US"/>
              </w:rPr>
            </w:pPr>
            <w:r w:rsidRPr="00B916EC">
              <w:rPr>
                <w:lang w:val="en-US"/>
              </w:rPr>
              <w:t>80.000</w:t>
            </w:r>
          </w:p>
        </w:tc>
      </w:tr>
      <w:tr w:rsidR="0044710D" w:rsidRPr="00B916EC" w14:paraId="1009ACE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F732D5" w14:textId="77777777" w:rsidR="0044710D" w:rsidRPr="00B916EC" w:rsidRDefault="0044710D" w:rsidP="00870CBA">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65FF8E" w14:textId="77777777" w:rsidR="0044710D" w:rsidRPr="00B916EC" w:rsidRDefault="0044710D" w:rsidP="00870CBA">
            <w:pPr>
              <w:pStyle w:val="TAC"/>
              <w:rPr>
                <w:lang w:val="en-US"/>
              </w:rPr>
            </w:pPr>
            <w:r w:rsidRPr="00B916EC">
              <w:rPr>
                <w:lang w:val="en-US"/>
              </w:rPr>
              <w:t>126.000</w:t>
            </w:r>
          </w:p>
        </w:tc>
      </w:tr>
      <w:tr w:rsidR="0044710D" w:rsidRPr="00B916EC" w14:paraId="3E0FDA1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3AC3E0" w14:textId="77777777" w:rsidR="0044710D" w:rsidRPr="00B916EC" w:rsidRDefault="0044710D" w:rsidP="00870CBA">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795DCA" w14:textId="77777777" w:rsidR="0044710D" w:rsidRPr="00B916EC" w:rsidRDefault="0044710D" w:rsidP="00870CBA">
            <w:pPr>
              <w:pStyle w:val="TAC"/>
              <w:rPr>
                <w:lang w:val="en-US"/>
              </w:rPr>
            </w:pPr>
            <w:r w:rsidRPr="00B916EC">
              <w:rPr>
                <w:lang w:val="en-US"/>
              </w:rPr>
              <w:t>Reserved</w:t>
            </w:r>
          </w:p>
        </w:tc>
      </w:tr>
      <w:tr w:rsidR="0044710D" w:rsidRPr="00B916EC" w14:paraId="1D8D166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2D5CD3" w14:textId="77777777" w:rsidR="0044710D" w:rsidRPr="00B916EC" w:rsidRDefault="0044710D" w:rsidP="00870CBA">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4EC94B" w14:textId="77777777" w:rsidR="0044710D" w:rsidRPr="00B916EC" w:rsidRDefault="0044710D" w:rsidP="00870CBA">
            <w:pPr>
              <w:pStyle w:val="TAC"/>
              <w:rPr>
                <w:lang w:val="en-US"/>
              </w:rPr>
            </w:pPr>
            <w:r w:rsidRPr="00B916EC">
              <w:rPr>
                <w:lang w:val="en-US"/>
              </w:rPr>
              <w:t>Reserved</w:t>
            </w:r>
          </w:p>
        </w:tc>
      </w:tr>
      <w:tr w:rsidR="0044710D" w:rsidRPr="00B916EC" w14:paraId="436F71E4"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A0DEF5" w14:textId="77777777" w:rsidR="0044710D" w:rsidRPr="00B916EC" w:rsidRDefault="0044710D" w:rsidP="00870CBA">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9634AB" w14:textId="77777777" w:rsidR="0044710D" w:rsidRPr="00B916EC" w:rsidRDefault="0044710D" w:rsidP="00870CBA">
            <w:pPr>
              <w:pStyle w:val="TAC"/>
              <w:rPr>
                <w:lang w:val="en-US"/>
              </w:rPr>
            </w:pPr>
            <w:r w:rsidRPr="00B916EC">
              <w:rPr>
                <w:lang w:val="en-US"/>
              </w:rPr>
              <w:t>Reserved</w:t>
            </w:r>
          </w:p>
        </w:tc>
      </w:tr>
      <w:tr w:rsidR="0044710D" w:rsidRPr="00B916EC" w14:paraId="0FCF975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7115A4" w14:textId="77777777" w:rsidR="0044710D" w:rsidRPr="00B916EC" w:rsidRDefault="0044710D" w:rsidP="00870CBA">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57F7EF" w14:textId="77777777" w:rsidR="0044710D" w:rsidRPr="00B916EC" w:rsidRDefault="0044710D" w:rsidP="00870CBA">
            <w:pPr>
              <w:pStyle w:val="TAC"/>
              <w:rPr>
                <w:lang w:val="en-US"/>
              </w:rPr>
            </w:pPr>
            <w:r w:rsidRPr="00B916EC">
              <w:rPr>
                <w:lang w:val="en-US"/>
              </w:rPr>
              <w:t>Reserved</w:t>
            </w:r>
          </w:p>
        </w:tc>
      </w:tr>
      <w:tr w:rsidR="0044710D" w:rsidRPr="00B916EC" w14:paraId="56F5922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EDC6D7" w14:textId="77777777" w:rsidR="0044710D" w:rsidRPr="00B916EC" w:rsidRDefault="0044710D" w:rsidP="00870CBA">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F1DE9B" w14:textId="77777777" w:rsidR="0044710D" w:rsidRPr="00B916EC" w:rsidRDefault="0044710D" w:rsidP="00870CBA">
            <w:pPr>
              <w:pStyle w:val="TAC"/>
              <w:rPr>
                <w:lang w:val="en-US"/>
              </w:rPr>
            </w:pPr>
            <w:r w:rsidRPr="00B916EC">
              <w:rPr>
                <w:lang w:val="en-US"/>
              </w:rPr>
              <w:t>Reserved</w:t>
            </w:r>
          </w:p>
        </w:tc>
      </w:tr>
      <w:tr w:rsidR="0044710D" w:rsidRPr="00B916EC" w14:paraId="568A421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F41A8A" w14:textId="77777777" w:rsidR="0044710D" w:rsidRPr="00B916EC" w:rsidRDefault="0044710D" w:rsidP="00870CBA">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AAE119" w14:textId="77777777" w:rsidR="0044710D" w:rsidRPr="00B916EC" w:rsidRDefault="0044710D" w:rsidP="00870CBA">
            <w:pPr>
              <w:pStyle w:val="TAC"/>
              <w:rPr>
                <w:lang w:val="en-US"/>
              </w:rPr>
            </w:pPr>
            <w:r w:rsidRPr="00B916EC">
              <w:rPr>
                <w:lang w:val="en-US"/>
              </w:rPr>
              <w:t>Reserved</w:t>
            </w:r>
          </w:p>
        </w:tc>
      </w:tr>
      <w:tr w:rsidR="0044710D" w:rsidRPr="00B916EC" w14:paraId="1186437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552AE" w14:textId="77777777" w:rsidR="0044710D" w:rsidRPr="00B916EC" w:rsidRDefault="0044710D" w:rsidP="00870CBA">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11A224" w14:textId="77777777" w:rsidR="0044710D" w:rsidRPr="00B916EC" w:rsidRDefault="0044710D" w:rsidP="00870CBA">
            <w:pPr>
              <w:pStyle w:val="TAC"/>
              <w:rPr>
                <w:lang w:val="en-US"/>
              </w:rPr>
            </w:pPr>
            <w:r w:rsidRPr="00B916EC">
              <w:rPr>
                <w:lang w:val="en-US"/>
              </w:rPr>
              <w:t>Reserved</w:t>
            </w:r>
          </w:p>
        </w:tc>
      </w:tr>
      <w:tr w:rsidR="0044710D" w:rsidRPr="00B916EC" w14:paraId="3E8CAD4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D777A9" w14:textId="77777777" w:rsidR="0044710D" w:rsidRPr="00B916EC" w:rsidRDefault="0044710D" w:rsidP="00870CBA">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166E26" w14:textId="77777777" w:rsidR="0044710D" w:rsidRPr="00B916EC" w:rsidRDefault="0044710D" w:rsidP="00870CBA">
            <w:pPr>
              <w:pStyle w:val="TAC"/>
              <w:rPr>
                <w:lang w:val="en-US"/>
              </w:rPr>
            </w:pPr>
            <w:r w:rsidRPr="00B916EC">
              <w:rPr>
                <w:lang w:val="en-US"/>
              </w:rPr>
              <w:t>Reserved</w:t>
            </w:r>
          </w:p>
        </w:tc>
      </w:tr>
      <w:tr w:rsidR="0044710D" w:rsidRPr="00B916EC" w14:paraId="58F86BB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DF5D6C" w14:textId="77777777" w:rsidR="0044710D" w:rsidRPr="00B916EC" w:rsidRDefault="0044710D" w:rsidP="00870CBA">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0FC4A9" w14:textId="77777777" w:rsidR="0044710D" w:rsidRPr="00B916EC" w:rsidRDefault="0044710D" w:rsidP="00870CBA">
            <w:pPr>
              <w:pStyle w:val="TAC"/>
              <w:rPr>
                <w:lang w:val="en-US"/>
              </w:rPr>
            </w:pPr>
            <w:r w:rsidRPr="00B916EC">
              <w:rPr>
                <w:lang w:val="en-US"/>
              </w:rPr>
              <w:t>Reserved</w:t>
            </w:r>
          </w:p>
        </w:tc>
      </w:tr>
      <w:tr w:rsidR="0044710D" w:rsidRPr="00B916EC" w14:paraId="612DDE2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497A5D" w14:textId="77777777" w:rsidR="0044710D" w:rsidRPr="00B916EC" w:rsidRDefault="0044710D" w:rsidP="00870CBA">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E819AE" w14:textId="77777777" w:rsidR="0044710D" w:rsidRPr="00B916EC" w:rsidRDefault="0044710D" w:rsidP="00870CBA">
            <w:pPr>
              <w:pStyle w:val="TAC"/>
              <w:rPr>
                <w:lang w:val="en-US"/>
              </w:rPr>
            </w:pPr>
            <w:r w:rsidRPr="00B916EC">
              <w:rPr>
                <w:lang w:val="en-US"/>
              </w:rPr>
              <w:t>Reserved</w:t>
            </w:r>
          </w:p>
        </w:tc>
      </w:tr>
      <w:tr w:rsidR="0044710D" w:rsidRPr="00B916EC" w14:paraId="4E9A5CB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B09C58" w14:textId="77777777" w:rsidR="0044710D" w:rsidRPr="00B916EC" w:rsidRDefault="0044710D" w:rsidP="00870CBA">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6AA075" w14:textId="77777777" w:rsidR="0044710D" w:rsidRPr="00B916EC" w:rsidRDefault="0044710D" w:rsidP="00870CBA">
            <w:pPr>
              <w:pStyle w:val="TAC"/>
              <w:rPr>
                <w:lang w:val="en-US"/>
              </w:rPr>
            </w:pPr>
            <w:r w:rsidRPr="00B916EC">
              <w:rPr>
                <w:lang w:val="en-US"/>
              </w:rPr>
              <w:t>Reserved</w:t>
            </w:r>
          </w:p>
        </w:tc>
      </w:tr>
      <w:tr w:rsidR="0044710D" w:rsidRPr="00B916EC" w14:paraId="2BE9418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43C91" w14:textId="77777777" w:rsidR="0044710D" w:rsidRPr="00B916EC" w:rsidRDefault="0044710D" w:rsidP="00870CBA">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436DA" w14:textId="77777777" w:rsidR="0044710D" w:rsidRPr="00B916EC" w:rsidRDefault="0044710D" w:rsidP="00870CBA">
            <w:pPr>
              <w:pStyle w:val="TAC"/>
              <w:rPr>
                <w:lang w:val="en-US"/>
              </w:rPr>
            </w:pPr>
            <w:r w:rsidRPr="00B916EC">
              <w:rPr>
                <w:lang w:val="en-US"/>
              </w:rPr>
              <w:t>Reserved</w:t>
            </w:r>
          </w:p>
        </w:tc>
      </w:tr>
      <w:tr w:rsidR="0044710D" w:rsidRPr="00B916EC" w14:paraId="5FD8754D"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83CD4F" w14:textId="77777777" w:rsidR="0044710D" w:rsidRPr="00B916EC" w:rsidRDefault="0044710D" w:rsidP="00870CBA">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680D71" w14:textId="77777777" w:rsidR="0044710D" w:rsidRPr="00B916EC" w:rsidRDefault="0044710D" w:rsidP="00870CBA">
            <w:pPr>
              <w:pStyle w:val="TAC"/>
              <w:rPr>
                <w:lang w:val="en-US"/>
              </w:rPr>
            </w:pPr>
            <w:r w:rsidRPr="00B916EC">
              <w:rPr>
                <w:lang w:val="en-US"/>
              </w:rPr>
              <w:t>Reserved</w:t>
            </w:r>
          </w:p>
        </w:tc>
      </w:tr>
      <w:tr w:rsidR="0044710D" w:rsidRPr="00B916EC" w14:paraId="6FB942F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18EF3B" w14:textId="77777777" w:rsidR="0044710D" w:rsidRPr="00B916EC" w:rsidRDefault="0044710D" w:rsidP="00870CBA">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9E5F41" w14:textId="77777777" w:rsidR="0044710D" w:rsidRPr="00B916EC" w:rsidRDefault="0044710D" w:rsidP="00870CBA">
            <w:pPr>
              <w:pStyle w:val="TAC"/>
              <w:rPr>
                <w:lang w:val="en-US"/>
              </w:rPr>
            </w:pPr>
            <w:r w:rsidRPr="00B916EC">
              <w:rPr>
                <w:lang w:val="en-US"/>
              </w:rPr>
              <w:t>Reserved</w:t>
            </w:r>
          </w:p>
        </w:tc>
      </w:tr>
      <w:tr w:rsidR="0044710D" w:rsidRPr="00B916EC" w14:paraId="5759BD6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4BBFD9" w14:textId="77777777" w:rsidR="0044710D" w:rsidRPr="00B916EC" w:rsidRDefault="0044710D" w:rsidP="00870CBA">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0BBCE0" w14:textId="77777777" w:rsidR="0044710D" w:rsidRPr="00B916EC" w:rsidRDefault="0044710D" w:rsidP="00870CBA">
            <w:pPr>
              <w:pStyle w:val="TAC"/>
              <w:rPr>
                <w:lang w:val="en-US"/>
              </w:rPr>
            </w:pPr>
            <w:r w:rsidRPr="00B916EC">
              <w:rPr>
                <w:lang w:val="en-US"/>
              </w:rPr>
              <w:t>Reserved</w:t>
            </w:r>
          </w:p>
        </w:tc>
      </w:tr>
      <w:tr w:rsidR="0044710D" w:rsidRPr="00B916EC" w14:paraId="4A23C88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C51FEC" w14:textId="77777777" w:rsidR="0044710D" w:rsidRPr="00B916EC" w:rsidRDefault="0044710D" w:rsidP="00870CBA">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6656FC" w14:textId="77777777" w:rsidR="0044710D" w:rsidRPr="00B916EC" w:rsidRDefault="0044710D" w:rsidP="00870CBA">
            <w:pPr>
              <w:pStyle w:val="TAC"/>
              <w:rPr>
                <w:lang w:val="en-US"/>
              </w:rPr>
            </w:pPr>
            <w:r w:rsidRPr="00B916EC">
              <w:rPr>
                <w:lang w:val="en-US"/>
              </w:rPr>
              <w:t>Reserved</w:t>
            </w:r>
          </w:p>
        </w:tc>
      </w:tr>
    </w:tbl>
    <w:p w14:paraId="59CFD73A" w14:textId="77777777" w:rsidR="0044710D" w:rsidRPr="00B916EC" w:rsidRDefault="0044710D" w:rsidP="0044710D"/>
    <w:p w14:paraId="1580A829" w14:textId="77777777" w:rsidR="0044710D" w:rsidRPr="00B916EC" w:rsidRDefault="0044710D" w:rsidP="0044710D">
      <w:pPr>
        <w:pStyle w:val="TH"/>
      </w:pPr>
      <w:r w:rsidRPr="00B916EC">
        <w:lastRenderedPageBreak/>
        <w:t>Table 9</w:t>
      </w:r>
      <w:r w:rsidRPr="00B916EC">
        <w:rPr>
          <w:rFonts w:hint="eastAsia"/>
        </w:rPr>
        <w:t>.</w:t>
      </w:r>
      <w:r w:rsidRPr="00B916EC">
        <w:t>3</w:t>
      </w:r>
      <w:r w:rsidRPr="00B916EC">
        <w:rPr>
          <w:rFonts w:hint="eastAsia"/>
        </w:rPr>
        <w:t>-</w:t>
      </w:r>
      <w:r w:rsidRPr="00B916EC">
        <w:t>2</w:t>
      </w:r>
      <w:r w:rsidRPr="00B916EC">
        <w:rPr>
          <w:rFonts w:hint="eastAsia"/>
        </w:rPr>
        <w:t xml:space="preserve">: Mapping of </w:t>
      </w:r>
      <w:r>
        <w:t>beta_</w:t>
      </w:r>
      <w:r w:rsidRPr="00B916EC">
        <w:rPr>
          <w:rFonts w:hint="eastAsia"/>
        </w:rPr>
        <w:t xml:space="preserve">offset values </w:t>
      </w:r>
      <w:r>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01"/>
        <w:gridCol w:w="1059"/>
      </w:tblGrid>
      <w:tr w:rsidR="0044710D" w:rsidRPr="00B916EC" w14:paraId="28AC40A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BFE971" w14:textId="6910A610" w:rsidR="0044710D" w:rsidRDefault="0044710D" w:rsidP="00870CBA">
            <w:pPr>
              <w:pStyle w:val="TAH"/>
            </w:pPr>
            <w:r>
              <w:rPr>
                <w:noProof/>
                <w:position w:val="-12"/>
                <w:lang w:val="en-US"/>
              </w:rPr>
              <w:drawing>
                <wp:inline distT="0" distB="0" distL="0" distR="0" wp14:anchorId="3F4510FF" wp14:editId="194E39EB">
                  <wp:extent cx="356870" cy="236220"/>
                  <wp:effectExtent l="0" t="0" r="508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57A9D982" wp14:editId="2724D0E8">
                  <wp:extent cx="356870" cy="241300"/>
                  <wp:effectExtent l="0" t="0" r="0" b="635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xml:space="preserve"> </w:t>
            </w:r>
          </w:p>
          <w:p w14:paraId="746B3E88" w14:textId="1975F333" w:rsidR="0044710D" w:rsidRPr="00B916EC" w:rsidRDefault="0044710D" w:rsidP="00870CBA">
            <w:pPr>
              <w:pStyle w:val="TAH"/>
            </w:pPr>
            <w:r>
              <w:rPr>
                <w:noProof/>
                <w:position w:val="-12"/>
                <w:lang w:val="en-US"/>
              </w:rPr>
              <w:drawing>
                <wp:inline distT="0" distB="0" distL="0" distR="0" wp14:anchorId="2A0A2605" wp14:editId="08F0D05B">
                  <wp:extent cx="356870" cy="241300"/>
                  <wp:effectExtent l="0" t="0" r="0" b="635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626166D4" wp14:editId="44688F52">
                  <wp:extent cx="356870" cy="241300"/>
                  <wp:effectExtent l="0" t="0" r="0" b="635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514AE73C" w14:textId="3CE7E589" w:rsidR="0044710D" w:rsidRPr="00B916EC" w:rsidRDefault="0044710D" w:rsidP="00870CBA">
            <w:pPr>
              <w:pStyle w:val="TAH"/>
            </w:pPr>
            <w:r>
              <w:rPr>
                <w:noProof/>
                <w:position w:val="-10"/>
                <w:lang w:val="en-US"/>
              </w:rPr>
              <w:drawing>
                <wp:inline distT="0" distB="0" distL="0" distR="0" wp14:anchorId="4DB2CB20" wp14:editId="247F262A">
                  <wp:extent cx="356870" cy="236220"/>
                  <wp:effectExtent l="0" t="0" r="508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p>
          <w:p w14:paraId="4195BE24" w14:textId="0BD8CA88" w:rsidR="0044710D" w:rsidRPr="00B916EC" w:rsidRDefault="0044710D" w:rsidP="00870CBA">
            <w:pPr>
              <w:pStyle w:val="TAH"/>
              <w:rPr>
                <w:lang w:val="en-US"/>
              </w:rPr>
            </w:pPr>
            <w:r>
              <w:rPr>
                <w:noProof/>
                <w:position w:val="-10"/>
                <w:lang w:val="en-US"/>
              </w:rPr>
              <w:drawing>
                <wp:inline distT="0" distB="0" distL="0" distR="0" wp14:anchorId="5F276AFB" wp14:editId="602BD009">
                  <wp:extent cx="356870" cy="236220"/>
                  <wp:effectExtent l="0" t="0" r="508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p>
        </w:tc>
      </w:tr>
      <w:tr w:rsidR="0044710D" w:rsidRPr="00B916EC" w14:paraId="4D1550A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38E469" w14:textId="77777777" w:rsidR="0044710D" w:rsidRPr="00B916EC" w:rsidRDefault="0044710D" w:rsidP="00870CBA">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9F949E" w14:textId="77777777" w:rsidR="0044710D" w:rsidRPr="00B916EC" w:rsidRDefault="0044710D" w:rsidP="00870CBA">
            <w:pPr>
              <w:pStyle w:val="TAC"/>
              <w:rPr>
                <w:lang w:val="en-US"/>
              </w:rPr>
            </w:pPr>
            <w:r w:rsidRPr="00B916EC">
              <w:rPr>
                <w:rFonts w:hint="eastAsia"/>
              </w:rPr>
              <w:t>1.125</w:t>
            </w:r>
          </w:p>
        </w:tc>
      </w:tr>
      <w:tr w:rsidR="0044710D" w:rsidRPr="00B916EC" w14:paraId="471CEA64"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C32B85" w14:textId="77777777" w:rsidR="0044710D" w:rsidRPr="00B916EC" w:rsidRDefault="0044710D" w:rsidP="00870CBA">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6970E5" w14:textId="77777777" w:rsidR="0044710D" w:rsidRPr="00B916EC" w:rsidRDefault="0044710D" w:rsidP="00870CBA">
            <w:pPr>
              <w:pStyle w:val="TAC"/>
              <w:rPr>
                <w:lang w:val="en-US"/>
              </w:rPr>
            </w:pPr>
            <w:r w:rsidRPr="00B916EC">
              <w:t>1.25</w:t>
            </w:r>
            <w:r w:rsidRPr="00B916EC">
              <w:rPr>
                <w:rFonts w:hint="eastAsia"/>
              </w:rPr>
              <w:t>0</w:t>
            </w:r>
          </w:p>
        </w:tc>
      </w:tr>
      <w:tr w:rsidR="0044710D" w:rsidRPr="00B916EC" w14:paraId="508FFC5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58D911" w14:textId="77777777" w:rsidR="0044710D" w:rsidRPr="00B916EC" w:rsidRDefault="0044710D" w:rsidP="00870CBA">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8C39BD" w14:textId="77777777" w:rsidR="0044710D" w:rsidRPr="00B916EC" w:rsidRDefault="0044710D" w:rsidP="00870CBA">
            <w:pPr>
              <w:pStyle w:val="TAC"/>
              <w:rPr>
                <w:lang w:val="en-US"/>
              </w:rPr>
            </w:pPr>
            <w:r w:rsidRPr="00B916EC">
              <w:t>1.375</w:t>
            </w:r>
          </w:p>
        </w:tc>
      </w:tr>
      <w:tr w:rsidR="0044710D" w:rsidRPr="00B916EC" w14:paraId="4A60CBB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CFCEE0" w14:textId="77777777" w:rsidR="0044710D" w:rsidRPr="00B916EC" w:rsidRDefault="0044710D" w:rsidP="00870CBA">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02F3B" w14:textId="77777777" w:rsidR="0044710D" w:rsidRPr="00B916EC" w:rsidRDefault="0044710D" w:rsidP="00870CBA">
            <w:pPr>
              <w:pStyle w:val="TAC"/>
              <w:rPr>
                <w:lang w:val="en-US"/>
              </w:rPr>
            </w:pPr>
            <w:r w:rsidRPr="00B916EC">
              <w:t>1.</w:t>
            </w:r>
            <w:r w:rsidRPr="00B916EC">
              <w:rPr>
                <w:rFonts w:hint="eastAsia"/>
              </w:rPr>
              <w:t>625</w:t>
            </w:r>
          </w:p>
        </w:tc>
      </w:tr>
      <w:tr w:rsidR="0044710D" w:rsidRPr="00B916EC" w14:paraId="379CC50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73164B" w14:textId="77777777" w:rsidR="0044710D" w:rsidRPr="00B916EC" w:rsidRDefault="0044710D" w:rsidP="00870CBA">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2B4903" w14:textId="77777777" w:rsidR="0044710D" w:rsidRPr="00B916EC" w:rsidRDefault="0044710D" w:rsidP="00870CBA">
            <w:pPr>
              <w:pStyle w:val="TAC"/>
              <w:rPr>
                <w:lang w:val="en-US"/>
              </w:rPr>
            </w:pPr>
            <w:r w:rsidRPr="00B916EC">
              <w:t>1.75</w:t>
            </w:r>
            <w:r w:rsidRPr="00B916EC">
              <w:rPr>
                <w:rFonts w:hint="eastAsia"/>
              </w:rPr>
              <w:t>0</w:t>
            </w:r>
          </w:p>
        </w:tc>
      </w:tr>
      <w:tr w:rsidR="0044710D" w:rsidRPr="00B916EC" w14:paraId="682362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3FFF61" w14:textId="77777777" w:rsidR="0044710D" w:rsidRPr="00B916EC" w:rsidRDefault="0044710D" w:rsidP="00870CBA">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634F18B" w14:textId="77777777" w:rsidR="0044710D" w:rsidRPr="00B916EC" w:rsidRDefault="0044710D" w:rsidP="00870CBA">
            <w:pPr>
              <w:pStyle w:val="TAC"/>
              <w:rPr>
                <w:lang w:val="en-US"/>
              </w:rPr>
            </w:pPr>
            <w:r w:rsidRPr="00B916EC">
              <w:rPr>
                <w:rFonts w:hint="eastAsia"/>
              </w:rPr>
              <w:t>2.000</w:t>
            </w:r>
          </w:p>
        </w:tc>
      </w:tr>
      <w:tr w:rsidR="0044710D" w:rsidRPr="00B916EC" w14:paraId="0B69CDED"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81C089" w14:textId="77777777" w:rsidR="0044710D" w:rsidRPr="00B916EC" w:rsidRDefault="0044710D" w:rsidP="00870CBA">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C4226E" w14:textId="77777777" w:rsidR="0044710D" w:rsidRPr="00B916EC" w:rsidRDefault="0044710D" w:rsidP="00870CBA">
            <w:pPr>
              <w:pStyle w:val="TAC"/>
              <w:rPr>
                <w:lang w:val="en-US"/>
              </w:rPr>
            </w:pPr>
            <w:r w:rsidRPr="00B916EC">
              <w:rPr>
                <w:rFonts w:hint="eastAsia"/>
              </w:rPr>
              <w:t>2.250</w:t>
            </w:r>
          </w:p>
        </w:tc>
      </w:tr>
      <w:tr w:rsidR="0044710D" w:rsidRPr="00B916EC" w14:paraId="3EA92E0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0DA93A" w14:textId="77777777" w:rsidR="0044710D" w:rsidRPr="00B916EC" w:rsidRDefault="0044710D" w:rsidP="00870CBA">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2215C0" w14:textId="77777777" w:rsidR="0044710D" w:rsidRPr="00B916EC" w:rsidRDefault="0044710D" w:rsidP="00870CBA">
            <w:pPr>
              <w:pStyle w:val="TAC"/>
              <w:rPr>
                <w:lang w:val="en-US"/>
              </w:rPr>
            </w:pPr>
            <w:r w:rsidRPr="00B916EC">
              <w:t>2.5</w:t>
            </w:r>
            <w:r w:rsidRPr="00B916EC">
              <w:rPr>
                <w:rFonts w:hint="eastAsia"/>
              </w:rPr>
              <w:t>00</w:t>
            </w:r>
          </w:p>
        </w:tc>
      </w:tr>
      <w:tr w:rsidR="0044710D" w:rsidRPr="00B916EC" w14:paraId="6878C45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6D299" w14:textId="77777777" w:rsidR="0044710D" w:rsidRPr="00B916EC" w:rsidRDefault="0044710D" w:rsidP="00870CBA">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A298C" w14:textId="77777777" w:rsidR="0044710D" w:rsidRPr="00B916EC" w:rsidRDefault="0044710D" w:rsidP="00870CBA">
            <w:pPr>
              <w:pStyle w:val="TAC"/>
              <w:rPr>
                <w:lang w:val="en-US"/>
              </w:rPr>
            </w:pPr>
            <w:r w:rsidRPr="00B916EC">
              <w:t>2.8</w:t>
            </w:r>
            <w:r w:rsidRPr="00B916EC">
              <w:rPr>
                <w:rFonts w:hint="eastAsia"/>
              </w:rPr>
              <w:t>75</w:t>
            </w:r>
          </w:p>
        </w:tc>
      </w:tr>
      <w:tr w:rsidR="0044710D" w:rsidRPr="00B916EC" w14:paraId="787A30F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110755" w14:textId="77777777" w:rsidR="0044710D" w:rsidRPr="00B916EC" w:rsidRDefault="0044710D" w:rsidP="00870CBA">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533DE4" w14:textId="77777777" w:rsidR="0044710D" w:rsidRPr="00B916EC" w:rsidRDefault="0044710D" w:rsidP="00870CBA">
            <w:pPr>
              <w:pStyle w:val="TAC"/>
              <w:rPr>
                <w:lang w:val="en-US"/>
              </w:rPr>
            </w:pPr>
            <w:r w:rsidRPr="00B916EC">
              <w:t>3.125</w:t>
            </w:r>
          </w:p>
        </w:tc>
      </w:tr>
      <w:tr w:rsidR="0044710D" w:rsidRPr="00B916EC" w14:paraId="5D52409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B5451B" w14:textId="77777777" w:rsidR="0044710D" w:rsidRPr="00B916EC" w:rsidRDefault="0044710D" w:rsidP="00870CBA">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28DA79" w14:textId="77777777" w:rsidR="0044710D" w:rsidRPr="00B916EC" w:rsidRDefault="0044710D" w:rsidP="00870CBA">
            <w:pPr>
              <w:pStyle w:val="TAC"/>
              <w:rPr>
                <w:lang w:val="en-US"/>
              </w:rPr>
            </w:pPr>
            <w:r w:rsidRPr="00B916EC">
              <w:t>3.5</w:t>
            </w:r>
            <w:r w:rsidRPr="00B916EC">
              <w:rPr>
                <w:rFonts w:hint="eastAsia"/>
              </w:rPr>
              <w:t>00</w:t>
            </w:r>
          </w:p>
        </w:tc>
      </w:tr>
      <w:tr w:rsidR="0044710D" w:rsidRPr="00B916EC" w14:paraId="143D89C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855366" w14:textId="77777777" w:rsidR="0044710D" w:rsidRPr="00B916EC" w:rsidRDefault="0044710D" w:rsidP="00870CBA">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DD48C6" w14:textId="77777777" w:rsidR="0044710D" w:rsidRPr="00B916EC" w:rsidRDefault="0044710D" w:rsidP="00870CBA">
            <w:pPr>
              <w:pStyle w:val="TAC"/>
              <w:rPr>
                <w:lang w:val="en-US"/>
              </w:rPr>
            </w:pPr>
            <w:r w:rsidRPr="00B916EC">
              <w:rPr>
                <w:rFonts w:hint="eastAsia"/>
              </w:rPr>
              <w:t>4.000</w:t>
            </w:r>
          </w:p>
        </w:tc>
      </w:tr>
      <w:tr w:rsidR="0044710D" w:rsidRPr="00B916EC" w14:paraId="316C271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DC6E51" w14:textId="77777777" w:rsidR="0044710D" w:rsidRPr="00B916EC" w:rsidRDefault="0044710D" w:rsidP="00870CBA">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80E207" w14:textId="77777777" w:rsidR="0044710D" w:rsidRPr="00B916EC" w:rsidRDefault="0044710D" w:rsidP="00870CBA">
            <w:pPr>
              <w:pStyle w:val="TAC"/>
              <w:rPr>
                <w:lang w:val="en-US"/>
              </w:rPr>
            </w:pPr>
            <w:r w:rsidRPr="00B916EC">
              <w:t>5</w:t>
            </w:r>
            <w:r w:rsidRPr="00B916EC">
              <w:rPr>
                <w:rFonts w:hint="eastAsia"/>
              </w:rPr>
              <w:t>.000</w:t>
            </w:r>
          </w:p>
        </w:tc>
      </w:tr>
      <w:tr w:rsidR="0044710D" w:rsidRPr="00B916EC" w14:paraId="3F79C65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259E6A" w14:textId="77777777" w:rsidR="0044710D" w:rsidRPr="00B916EC" w:rsidRDefault="0044710D" w:rsidP="00870CBA">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3B0D4B" w14:textId="77777777" w:rsidR="0044710D" w:rsidRPr="00B916EC" w:rsidRDefault="0044710D" w:rsidP="00870CBA">
            <w:pPr>
              <w:pStyle w:val="TAC"/>
              <w:rPr>
                <w:lang w:val="en-US"/>
              </w:rPr>
            </w:pPr>
            <w:r w:rsidRPr="00B916EC">
              <w:t>6.25</w:t>
            </w:r>
            <w:r w:rsidRPr="00B916EC">
              <w:rPr>
                <w:rFonts w:hint="eastAsia"/>
              </w:rPr>
              <w:t>0</w:t>
            </w:r>
          </w:p>
        </w:tc>
      </w:tr>
      <w:tr w:rsidR="0044710D" w:rsidRPr="00B916EC" w14:paraId="1B80C1A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BAFE7A" w14:textId="77777777" w:rsidR="0044710D" w:rsidRPr="00B916EC" w:rsidRDefault="0044710D" w:rsidP="00870CBA">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C1665C" w14:textId="77777777" w:rsidR="0044710D" w:rsidRPr="00B916EC" w:rsidRDefault="0044710D" w:rsidP="00870CBA">
            <w:pPr>
              <w:pStyle w:val="TAC"/>
              <w:rPr>
                <w:lang w:val="en-US"/>
              </w:rPr>
            </w:pPr>
            <w:r w:rsidRPr="00B916EC">
              <w:t>8.000</w:t>
            </w:r>
          </w:p>
        </w:tc>
      </w:tr>
      <w:tr w:rsidR="0044710D" w:rsidRPr="00B916EC" w14:paraId="7AAEA65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92ACB1" w14:textId="77777777" w:rsidR="0044710D" w:rsidRPr="00B916EC" w:rsidRDefault="0044710D" w:rsidP="00870CBA">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F7C789" w14:textId="77777777" w:rsidR="0044710D" w:rsidRPr="00B916EC" w:rsidRDefault="0044710D" w:rsidP="00870CBA">
            <w:pPr>
              <w:pStyle w:val="TAC"/>
              <w:rPr>
                <w:lang w:val="en-US"/>
              </w:rPr>
            </w:pPr>
            <w:r w:rsidRPr="00B916EC">
              <w:t>10.000</w:t>
            </w:r>
          </w:p>
        </w:tc>
      </w:tr>
      <w:tr w:rsidR="0044710D" w:rsidRPr="00B916EC" w14:paraId="31FFE95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2F3936" w14:textId="77777777" w:rsidR="0044710D" w:rsidRPr="00B916EC" w:rsidRDefault="0044710D" w:rsidP="00870CBA">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B280B1" w14:textId="77777777" w:rsidR="0044710D" w:rsidRPr="00B916EC" w:rsidRDefault="0044710D" w:rsidP="00870CBA">
            <w:pPr>
              <w:pStyle w:val="TAC"/>
            </w:pPr>
            <w:r>
              <w:t>12.625</w:t>
            </w:r>
          </w:p>
        </w:tc>
      </w:tr>
      <w:tr w:rsidR="0044710D" w:rsidRPr="00B916EC" w14:paraId="3A9F453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A826D8" w14:textId="77777777" w:rsidR="0044710D" w:rsidRPr="00B916EC" w:rsidRDefault="0044710D" w:rsidP="00870CBA">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E6FDB0" w14:textId="77777777" w:rsidR="0044710D" w:rsidRPr="00B916EC" w:rsidRDefault="0044710D" w:rsidP="00870CBA">
            <w:pPr>
              <w:pStyle w:val="TAC"/>
            </w:pPr>
            <w:r w:rsidRPr="00B916EC">
              <w:t>15.875</w:t>
            </w:r>
          </w:p>
        </w:tc>
      </w:tr>
      <w:tr w:rsidR="0044710D" w:rsidRPr="00B916EC" w14:paraId="27DFE8A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0B30428E" w14:textId="77777777" w:rsidR="0044710D" w:rsidRPr="00B916EC" w:rsidRDefault="0044710D" w:rsidP="00870CBA">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575EBB2" w14:textId="77777777" w:rsidR="0044710D" w:rsidRPr="00B916EC" w:rsidRDefault="0044710D" w:rsidP="00870CBA">
            <w:pPr>
              <w:pStyle w:val="TAC"/>
            </w:pPr>
            <w:r w:rsidRPr="000D2FD0">
              <w:t>20.000</w:t>
            </w:r>
          </w:p>
        </w:tc>
      </w:tr>
      <w:tr w:rsidR="0044710D" w:rsidRPr="00B916EC" w14:paraId="48B1A7A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ED121A" w14:textId="77777777" w:rsidR="0044710D" w:rsidRPr="00B916EC" w:rsidRDefault="0044710D" w:rsidP="00870CBA">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DC5B91" w14:textId="77777777" w:rsidR="0044710D" w:rsidRPr="00B916EC" w:rsidRDefault="0044710D" w:rsidP="00870CBA">
            <w:pPr>
              <w:pStyle w:val="TAC"/>
            </w:pPr>
            <w:r w:rsidRPr="00B916EC">
              <w:rPr>
                <w:lang w:val="en-US"/>
              </w:rPr>
              <w:t>Reserved</w:t>
            </w:r>
          </w:p>
        </w:tc>
      </w:tr>
      <w:tr w:rsidR="0044710D" w:rsidRPr="00B916EC" w14:paraId="3495C85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78E983" w14:textId="77777777" w:rsidR="0044710D" w:rsidRPr="00B916EC" w:rsidRDefault="0044710D" w:rsidP="00870CBA">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A32380" w14:textId="77777777" w:rsidR="0044710D" w:rsidRPr="00B916EC" w:rsidRDefault="0044710D" w:rsidP="00870CBA">
            <w:pPr>
              <w:pStyle w:val="TAC"/>
            </w:pPr>
            <w:r w:rsidRPr="00B916EC">
              <w:rPr>
                <w:lang w:val="en-US"/>
              </w:rPr>
              <w:t>Reserved</w:t>
            </w:r>
          </w:p>
        </w:tc>
      </w:tr>
      <w:tr w:rsidR="0044710D" w:rsidRPr="00B916EC" w14:paraId="2F1088B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332EC1" w14:textId="77777777" w:rsidR="0044710D" w:rsidRPr="00B916EC" w:rsidRDefault="0044710D" w:rsidP="00870CBA">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95A610" w14:textId="77777777" w:rsidR="0044710D" w:rsidRPr="00B916EC" w:rsidRDefault="0044710D" w:rsidP="00870CBA">
            <w:pPr>
              <w:pStyle w:val="TAC"/>
            </w:pPr>
            <w:r w:rsidRPr="00B916EC">
              <w:rPr>
                <w:lang w:val="en-US"/>
              </w:rPr>
              <w:t>Reserved</w:t>
            </w:r>
          </w:p>
        </w:tc>
      </w:tr>
      <w:tr w:rsidR="0044710D" w:rsidRPr="00B916EC" w14:paraId="6B22CA7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959E1" w14:textId="77777777" w:rsidR="0044710D" w:rsidRPr="00B916EC" w:rsidRDefault="0044710D" w:rsidP="00870CBA">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D9C337" w14:textId="77777777" w:rsidR="0044710D" w:rsidRPr="00B916EC" w:rsidRDefault="0044710D" w:rsidP="00870CBA">
            <w:pPr>
              <w:pStyle w:val="TAC"/>
            </w:pPr>
            <w:r w:rsidRPr="00B916EC">
              <w:rPr>
                <w:lang w:val="en-US"/>
              </w:rPr>
              <w:t>Reserved</w:t>
            </w:r>
          </w:p>
        </w:tc>
      </w:tr>
      <w:tr w:rsidR="0044710D" w:rsidRPr="00B916EC" w14:paraId="27F4E33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BE9EAF" w14:textId="77777777" w:rsidR="0044710D" w:rsidRPr="00B916EC" w:rsidRDefault="0044710D" w:rsidP="00870CBA">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DA7CDD" w14:textId="77777777" w:rsidR="0044710D" w:rsidRPr="00B916EC" w:rsidRDefault="0044710D" w:rsidP="00870CBA">
            <w:pPr>
              <w:pStyle w:val="TAC"/>
            </w:pPr>
            <w:r w:rsidRPr="00B916EC">
              <w:rPr>
                <w:lang w:val="en-US"/>
              </w:rPr>
              <w:t>Reserved</w:t>
            </w:r>
          </w:p>
        </w:tc>
      </w:tr>
      <w:tr w:rsidR="0044710D" w:rsidRPr="00B916EC" w14:paraId="47B1C75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BE2A11" w14:textId="77777777" w:rsidR="0044710D" w:rsidRPr="00B916EC" w:rsidRDefault="0044710D" w:rsidP="00870CBA">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0D400" w14:textId="77777777" w:rsidR="0044710D" w:rsidRPr="00B916EC" w:rsidRDefault="0044710D" w:rsidP="00870CBA">
            <w:pPr>
              <w:pStyle w:val="TAC"/>
            </w:pPr>
            <w:r w:rsidRPr="00B916EC">
              <w:rPr>
                <w:lang w:val="en-US"/>
              </w:rPr>
              <w:t>Reserved</w:t>
            </w:r>
          </w:p>
        </w:tc>
      </w:tr>
      <w:tr w:rsidR="0044710D" w:rsidRPr="00B916EC" w14:paraId="40BD8BF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39F994" w14:textId="77777777" w:rsidR="0044710D" w:rsidRPr="00B916EC" w:rsidRDefault="0044710D" w:rsidP="00870CBA">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285E7B" w14:textId="77777777" w:rsidR="0044710D" w:rsidRPr="00B916EC" w:rsidRDefault="0044710D" w:rsidP="00870CBA">
            <w:pPr>
              <w:pStyle w:val="TAC"/>
            </w:pPr>
            <w:r w:rsidRPr="00B916EC">
              <w:rPr>
                <w:lang w:val="en-US"/>
              </w:rPr>
              <w:t>Reserved</w:t>
            </w:r>
          </w:p>
        </w:tc>
      </w:tr>
      <w:tr w:rsidR="0044710D" w:rsidRPr="00B916EC" w14:paraId="08D233E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AF8987" w14:textId="77777777" w:rsidR="0044710D" w:rsidRPr="00B916EC" w:rsidRDefault="0044710D" w:rsidP="00870CBA">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BD11D" w14:textId="77777777" w:rsidR="0044710D" w:rsidRPr="00B916EC" w:rsidRDefault="0044710D" w:rsidP="00870CBA">
            <w:pPr>
              <w:pStyle w:val="TAC"/>
            </w:pPr>
            <w:r w:rsidRPr="00B916EC">
              <w:rPr>
                <w:lang w:val="en-US"/>
              </w:rPr>
              <w:t>Reserved</w:t>
            </w:r>
          </w:p>
        </w:tc>
      </w:tr>
      <w:tr w:rsidR="0044710D" w:rsidRPr="00B916EC" w14:paraId="0E98B00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1E141E" w14:textId="77777777" w:rsidR="0044710D" w:rsidRPr="00B916EC" w:rsidRDefault="0044710D" w:rsidP="00870CBA">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F6654B" w14:textId="77777777" w:rsidR="0044710D" w:rsidRPr="00B916EC" w:rsidRDefault="0044710D" w:rsidP="00870CBA">
            <w:pPr>
              <w:pStyle w:val="TAC"/>
            </w:pPr>
            <w:r w:rsidRPr="00B916EC">
              <w:rPr>
                <w:lang w:val="en-US"/>
              </w:rPr>
              <w:t>Reserved</w:t>
            </w:r>
          </w:p>
        </w:tc>
      </w:tr>
      <w:tr w:rsidR="0044710D" w:rsidRPr="00B916EC" w14:paraId="095CBF6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A6262F" w14:textId="77777777" w:rsidR="0044710D" w:rsidRPr="00B916EC" w:rsidRDefault="0044710D" w:rsidP="00870CBA">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13958B" w14:textId="77777777" w:rsidR="0044710D" w:rsidRPr="00B916EC" w:rsidRDefault="0044710D" w:rsidP="00870CBA">
            <w:pPr>
              <w:pStyle w:val="TAC"/>
            </w:pPr>
            <w:r w:rsidRPr="00B916EC">
              <w:rPr>
                <w:lang w:val="en-US"/>
              </w:rPr>
              <w:t>Reserved</w:t>
            </w:r>
          </w:p>
        </w:tc>
      </w:tr>
      <w:tr w:rsidR="0044710D" w:rsidRPr="00B916EC" w14:paraId="345BBD1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26A376" w14:textId="77777777" w:rsidR="0044710D" w:rsidRPr="00B916EC" w:rsidRDefault="0044710D" w:rsidP="00870CBA">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59BAAF" w14:textId="77777777" w:rsidR="0044710D" w:rsidRPr="00B916EC" w:rsidRDefault="0044710D" w:rsidP="00870CBA">
            <w:pPr>
              <w:pStyle w:val="TAC"/>
            </w:pPr>
            <w:r w:rsidRPr="00B916EC">
              <w:rPr>
                <w:lang w:val="en-US"/>
              </w:rPr>
              <w:t>Reserved</w:t>
            </w:r>
          </w:p>
        </w:tc>
      </w:tr>
      <w:tr w:rsidR="0044710D" w:rsidRPr="00B916EC" w14:paraId="55C346B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71FC50" w14:textId="77777777" w:rsidR="0044710D" w:rsidRPr="00B916EC" w:rsidRDefault="0044710D" w:rsidP="00870CBA">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E9648D" w14:textId="77777777" w:rsidR="0044710D" w:rsidRPr="00B916EC" w:rsidRDefault="0044710D" w:rsidP="00870CBA">
            <w:pPr>
              <w:pStyle w:val="TAC"/>
            </w:pPr>
            <w:r w:rsidRPr="00B916EC">
              <w:rPr>
                <w:lang w:val="en-US"/>
              </w:rPr>
              <w:t>Reserved</w:t>
            </w:r>
          </w:p>
        </w:tc>
      </w:tr>
      <w:tr w:rsidR="0044710D" w:rsidRPr="00B916EC" w14:paraId="14DB806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7DD8D7" w14:textId="77777777" w:rsidR="0044710D" w:rsidRPr="00B916EC" w:rsidRDefault="0044710D" w:rsidP="00870CBA">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F48692" w14:textId="77777777" w:rsidR="0044710D" w:rsidRPr="00B916EC" w:rsidRDefault="0044710D" w:rsidP="00870CBA">
            <w:pPr>
              <w:pStyle w:val="TAC"/>
            </w:pPr>
            <w:r w:rsidRPr="00B916EC">
              <w:rPr>
                <w:lang w:val="en-US"/>
              </w:rPr>
              <w:t>Reserved</w:t>
            </w:r>
          </w:p>
        </w:tc>
      </w:tr>
    </w:tbl>
    <w:p w14:paraId="43D9E8CD" w14:textId="77777777" w:rsidR="0044710D" w:rsidRPr="00B916EC" w:rsidRDefault="0044710D" w:rsidP="0044710D"/>
    <w:p w14:paraId="19C4E434" w14:textId="77777777" w:rsidR="0044710D" w:rsidRPr="00B916EC" w:rsidRDefault="0044710D" w:rsidP="0044710D">
      <w:pPr>
        <w:pStyle w:val="TH"/>
      </w:pPr>
      <w:r w:rsidRPr="00B916EC">
        <w:lastRenderedPageBreak/>
        <w:t xml:space="preserve">Table 9.3-3: Mapping of </w:t>
      </w:r>
      <w:r>
        <w:t xml:space="preserve">four </w:t>
      </w:r>
      <w:r>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44710D" w:rsidRPr="00B916EC" w14:paraId="04DD59EF" w14:textId="77777777" w:rsidTr="00870CB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1736FAA" w14:textId="77777777" w:rsidR="0044710D" w:rsidRPr="00B916EC" w:rsidRDefault="0044710D" w:rsidP="00870CBA">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348F9F41" w14:textId="7D93DD8F" w:rsidR="0044710D" w:rsidRPr="00B916EC" w:rsidRDefault="0044710D" w:rsidP="00870CBA">
            <w:pPr>
              <w:pStyle w:val="TAH"/>
            </w:pPr>
            <w:r w:rsidRPr="00B916EC">
              <w:t>(</w:t>
            </w:r>
            <w:r>
              <w:rPr>
                <w:noProof/>
                <w:position w:val="-12"/>
                <w:lang w:val="en-US"/>
              </w:rPr>
              <w:drawing>
                <wp:inline distT="0" distB="0" distL="0" distR="0" wp14:anchorId="06400FA8" wp14:editId="3FE63534">
                  <wp:extent cx="557530" cy="236220"/>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62A545CB" wp14:editId="64A72C4D">
                  <wp:extent cx="562610" cy="236220"/>
                  <wp:effectExtent l="0" t="0" r="889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9736B90" wp14:editId="0FA618AE">
                  <wp:extent cx="557530" cy="23622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w:t>
            </w:r>
            <w:r>
              <w:rPr>
                <w:noProof/>
                <w:position w:val="-12"/>
                <w:lang w:val="en-US"/>
              </w:rPr>
              <w:drawing>
                <wp:inline distT="0" distB="0" distL="0" distR="0" wp14:anchorId="5BF265F4" wp14:editId="63CD1745">
                  <wp:extent cx="356870" cy="236220"/>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D3E182E" wp14:editId="5E7E1626">
                  <wp:extent cx="356870" cy="241300"/>
                  <wp:effectExtent l="0" t="0" r="0" b="635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w:t>
            </w:r>
            <w:r>
              <w:rPr>
                <w:noProof/>
                <w:position w:val="-12"/>
                <w:lang w:val="en-US"/>
              </w:rPr>
              <w:drawing>
                <wp:inline distT="0" distB="0" distL="0" distR="0" wp14:anchorId="5232950C" wp14:editId="59D71AAB">
                  <wp:extent cx="356870" cy="236220"/>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98CBC68" wp14:editId="43D6402F">
                  <wp:extent cx="356870" cy="23622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w:t>
            </w:r>
          </w:p>
        </w:tc>
      </w:tr>
      <w:tr w:rsidR="0044710D" w:rsidRPr="00B916EC" w14:paraId="43B06E72"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3ACFC6B8" w14:textId="77777777" w:rsidR="0044710D" w:rsidRPr="00B916EC" w:rsidRDefault="0044710D" w:rsidP="00870CBA">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500750B7" w14:textId="77777777" w:rsidR="0044710D" w:rsidRPr="00B916EC" w:rsidRDefault="0044710D" w:rsidP="00870CBA">
            <w:pPr>
              <w:pStyle w:val="TAL"/>
              <w:jc w:val="center"/>
            </w:pPr>
            <w:r w:rsidRPr="00B916EC">
              <w:t>1</w:t>
            </w:r>
            <w:r w:rsidRPr="00B916EC">
              <w:rPr>
                <w:vertAlign w:val="superscript"/>
              </w:rPr>
              <w:t>st</w:t>
            </w:r>
            <w:r w:rsidRPr="00B916EC">
              <w:t xml:space="preserve"> offset index </w:t>
            </w:r>
            <w:r>
              <w:t>provided by higher layers</w:t>
            </w:r>
          </w:p>
        </w:tc>
      </w:tr>
      <w:tr w:rsidR="0044710D" w:rsidRPr="00B916EC" w14:paraId="0FA1DC7F"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6289EFD1" w14:textId="77777777" w:rsidR="0044710D" w:rsidRPr="00B916EC" w:rsidRDefault="0044710D" w:rsidP="00870CBA">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60C20E0C" w14:textId="77777777" w:rsidR="0044710D" w:rsidRPr="00B916EC" w:rsidRDefault="0044710D" w:rsidP="00870CBA">
            <w:pPr>
              <w:pStyle w:val="TAL"/>
              <w:jc w:val="center"/>
            </w:pPr>
            <w:r w:rsidRPr="00B916EC">
              <w:t>2</w:t>
            </w:r>
            <w:r w:rsidRPr="00B916EC">
              <w:rPr>
                <w:vertAlign w:val="superscript"/>
              </w:rPr>
              <w:t>nd</w:t>
            </w:r>
            <w:r w:rsidRPr="00B916EC">
              <w:t xml:space="preserve"> offset index </w:t>
            </w:r>
            <w:r>
              <w:t>provided by higher layers</w:t>
            </w:r>
          </w:p>
        </w:tc>
      </w:tr>
      <w:tr w:rsidR="0044710D" w:rsidRPr="00B916EC" w14:paraId="0EE1C7FE"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4F94AA76" w14:textId="77777777" w:rsidR="0044710D" w:rsidRPr="00B916EC" w:rsidRDefault="0044710D" w:rsidP="00870CBA">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155C3ECC" w14:textId="77777777" w:rsidR="0044710D" w:rsidRPr="00B916EC" w:rsidRDefault="0044710D" w:rsidP="00870CBA">
            <w:pPr>
              <w:pStyle w:val="TAL"/>
              <w:jc w:val="center"/>
            </w:pPr>
            <w:r w:rsidRPr="00B916EC">
              <w:t>3</w:t>
            </w:r>
            <w:r w:rsidRPr="00B916EC">
              <w:rPr>
                <w:vertAlign w:val="superscript"/>
              </w:rPr>
              <w:t>rd</w:t>
            </w:r>
            <w:r w:rsidRPr="00B916EC">
              <w:t xml:space="preserve"> offset index </w:t>
            </w:r>
            <w:r>
              <w:t>provided by higher layers</w:t>
            </w:r>
          </w:p>
        </w:tc>
      </w:tr>
      <w:tr w:rsidR="0044710D" w:rsidRPr="00B916EC" w14:paraId="3DF65BCC"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06C21160" w14:textId="77777777" w:rsidR="0044710D" w:rsidRPr="00B916EC" w:rsidRDefault="0044710D" w:rsidP="00870CBA">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5E2148E5" w14:textId="77777777" w:rsidR="0044710D" w:rsidRPr="00B916EC" w:rsidRDefault="0044710D" w:rsidP="00870CBA">
            <w:pPr>
              <w:pStyle w:val="TAL"/>
              <w:jc w:val="center"/>
            </w:pPr>
            <w:r w:rsidRPr="00B916EC">
              <w:t>4</w:t>
            </w:r>
            <w:r w:rsidRPr="00B916EC">
              <w:rPr>
                <w:vertAlign w:val="superscript"/>
              </w:rPr>
              <w:t>th</w:t>
            </w:r>
            <w:r w:rsidRPr="00B916EC">
              <w:t xml:space="preserve"> offset index </w:t>
            </w:r>
            <w:r>
              <w:t>provided by higher layers</w:t>
            </w:r>
          </w:p>
        </w:tc>
      </w:tr>
    </w:tbl>
    <w:p w14:paraId="2F2C7C73" w14:textId="77777777" w:rsidR="0044710D" w:rsidRPr="00EE027F" w:rsidRDefault="0044710D" w:rsidP="0044710D"/>
    <w:p w14:paraId="58AF0B5D" w14:textId="77777777" w:rsidR="0044710D" w:rsidRPr="00EE027F" w:rsidRDefault="0044710D" w:rsidP="0044710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44710D" w:rsidRPr="00EE027F" w14:paraId="2D8D4777" w14:textId="77777777" w:rsidTr="00870CB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E53C27B" w14:textId="77777777" w:rsidR="0044710D" w:rsidRPr="00EE027F" w:rsidRDefault="0044710D" w:rsidP="00870CBA">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E58BE66" w14:textId="017C15EC" w:rsidR="0044710D" w:rsidRPr="00EE027F" w:rsidRDefault="0044710D" w:rsidP="00870CBA">
            <w:pPr>
              <w:keepNext/>
              <w:keepLines/>
              <w:spacing w:after="0"/>
              <w:jc w:val="center"/>
              <w:rPr>
                <w:rFonts w:ascii="Arial" w:hAnsi="Arial"/>
                <w:b/>
                <w:sz w:val="18"/>
              </w:rPr>
            </w:pPr>
            <w:r w:rsidRPr="00EE027F">
              <w:rPr>
                <w:rFonts w:ascii="Arial" w:hAnsi="Arial"/>
                <w:b/>
                <w:sz w:val="18"/>
              </w:rPr>
              <w:t>(</w:t>
            </w:r>
            <w:r>
              <w:rPr>
                <w:rFonts w:ascii="Arial" w:hAnsi="Arial"/>
                <w:b/>
                <w:noProof/>
                <w:position w:val="-12"/>
                <w:sz w:val="18"/>
                <w:lang w:val="en-US"/>
              </w:rPr>
              <w:drawing>
                <wp:inline distT="0" distB="0" distL="0" distR="0" wp14:anchorId="2724D3D3" wp14:editId="004F6902">
                  <wp:extent cx="557530" cy="241300"/>
                  <wp:effectExtent l="0" t="0" r="0" b="635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4ADF0AD0" wp14:editId="709D689C">
                  <wp:extent cx="562610" cy="241300"/>
                  <wp:effectExtent l="0" t="0" r="8890" b="635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56261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69AE9A23" wp14:editId="075B9ED2">
                  <wp:extent cx="557530" cy="241300"/>
                  <wp:effectExtent l="0" t="0" r="0" b="635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EE027F">
              <w:rPr>
                <w:rFonts w:ascii="Arial" w:hAnsi="Arial"/>
                <w:b/>
                <w:sz w:val="18"/>
              </w:rPr>
              <w:t>), (</w:t>
            </w:r>
            <w:r>
              <w:rPr>
                <w:rFonts w:ascii="Arial" w:hAnsi="Arial"/>
                <w:b/>
                <w:noProof/>
                <w:position w:val="-12"/>
                <w:sz w:val="18"/>
                <w:lang w:val="en-US"/>
              </w:rPr>
              <w:drawing>
                <wp:inline distT="0" distB="0" distL="0" distR="0" wp14:anchorId="6A5C22FA" wp14:editId="2E36CE06">
                  <wp:extent cx="356870" cy="241300"/>
                  <wp:effectExtent l="0" t="0" r="0" b="635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6BB6D118" wp14:editId="1A7BED20">
                  <wp:extent cx="356870" cy="241300"/>
                  <wp:effectExtent l="0" t="0" r="0" b="635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w:t>
            </w:r>
            <w:r>
              <w:rPr>
                <w:rFonts w:ascii="Arial" w:hAnsi="Arial"/>
                <w:b/>
                <w:noProof/>
                <w:position w:val="-12"/>
                <w:sz w:val="18"/>
                <w:lang w:val="en-US"/>
              </w:rPr>
              <w:drawing>
                <wp:inline distT="0" distB="0" distL="0" distR="0" wp14:anchorId="5F8084B8" wp14:editId="30BA2E02">
                  <wp:extent cx="356870" cy="241300"/>
                  <wp:effectExtent l="0" t="0" r="0" b="635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6070828C" wp14:editId="3E2E8AE7">
                  <wp:extent cx="356870" cy="241300"/>
                  <wp:effectExtent l="0" t="0" r="0" b="635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w:t>
            </w:r>
          </w:p>
        </w:tc>
      </w:tr>
      <w:tr w:rsidR="0044710D" w:rsidRPr="00EE027F" w14:paraId="22872CB2"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1FFB762D" w14:textId="77777777" w:rsidR="0044710D" w:rsidRPr="00EE027F" w:rsidRDefault="0044710D" w:rsidP="00870CBA">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0CF15CF0" w14:textId="77777777" w:rsidR="0044710D" w:rsidRPr="00EE027F" w:rsidRDefault="0044710D" w:rsidP="00870CBA">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44710D" w:rsidRPr="00EE027F" w14:paraId="7C479888"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36CA6369" w14:textId="77777777" w:rsidR="0044710D" w:rsidRPr="00EE027F" w:rsidRDefault="0044710D" w:rsidP="00870CBA">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0D547635" w14:textId="77777777" w:rsidR="0044710D" w:rsidRPr="00EE027F" w:rsidRDefault="0044710D" w:rsidP="00870CBA">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61B38BF8" w14:textId="77777777" w:rsidR="0044710D" w:rsidRPr="00B916EC" w:rsidRDefault="0044710D" w:rsidP="0044710D"/>
    <w:p w14:paraId="400D9EF5" w14:textId="77777777" w:rsidR="0044710D" w:rsidRPr="00B916EC" w:rsidRDefault="0044710D" w:rsidP="0044710D">
      <w:pPr>
        <w:pStyle w:val="Heading1"/>
        <w:tabs>
          <w:tab w:val="left" w:pos="1134"/>
        </w:tabs>
      </w:pPr>
      <w:bookmarkStart w:id="2001" w:name="_Toc12021485"/>
      <w:bookmarkStart w:id="2002" w:name="_Toc20311597"/>
      <w:bookmarkStart w:id="2003" w:name="_Toc26719422"/>
      <w:bookmarkStart w:id="2004" w:name="_Toc29894857"/>
      <w:bookmarkStart w:id="2005" w:name="_Toc29899156"/>
      <w:bookmarkStart w:id="2006" w:name="_Toc29899574"/>
      <w:bookmarkStart w:id="2007" w:name="_Toc29917311"/>
      <w:bookmarkStart w:id="2008" w:name="_Toc36498185"/>
      <w:bookmarkStart w:id="2009" w:name="_Toc45699212"/>
      <w:bookmarkStart w:id="2010" w:name="_Toc52208374"/>
      <w:r w:rsidRPr="00B916EC">
        <w:t>10</w:t>
      </w:r>
      <w:r w:rsidRPr="00B916EC">
        <w:rPr>
          <w:rFonts w:hint="eastAsia"/>
        </w:rPr>
        <w:tab/>
      </w:r>
      <w:r w:rsidRPr="00B916EC">
        <w:t>UE procedure for receiving control information</w:t>
      </w:r>
      <w:bookmarkEnd w:id="2001"/>
      <w:bookmarkEnd w:id="2002"/>
      <w:bookmarkEnd w:id="2003"/>
      <w:bookmarkEnd w:id="2004"/>
      <w:bookmarkEnd w:id="2005"/>
      <w:bookmarkEnd w:id="2006"/>
      <w:bookmarkEnd w:id="2007"/>
      <w:bookmarkEnd w:id="2008"/>
      <w:bookmarkEnd w:id="2009"/>
      <w:bookmarkEnd w:id="2010"/>
    </w:p>
    <w:p w14:paraId="6597EC20" w14:textId="77777777" w:rsidR="0044710D" w:rsidRPr="00B916EC" w:rsidRDefault="0044710D" w:rsidP="0044710D">
      <w:r w:rsidRPr="00B916EC">
        <w:t>If the UE is configured with a SCG, the UE shall apply the procedures described in this clause for both MCG and SCG</w:t>
      </w:r>
      <w:r>
        <w:t xml:space="preserve"> </w:t>
      </w:r>
      <w:r w:rsidRPr="00D807A8">
        <w:rPr>
          <w:rFonts w:eastAsia="Yu Mincho"/>
        </w:rPr>
        <w:t xml:space="preserve">except for PDCCH monitoring in Type0/0A/2-PDCCH </w:t>
      </w:r>
      <w:r>
        <w:rPr>
          <w:rFonts w:eastAsia="Yu Mincho"/>
        </w:rPr>
        <w:t>CSS set</w:t>
      </w:r>
      <w:r w:rsidRPr="00D807A8">
        <w:rPr>
          <w:rFonts w:eastAsia="Yu Mincho"/>
        </w:rPr>
        <w:t>s where the UE is not required to apply the procedures in this clause for the SCG</w:t>
      </w:r>
    </w:p>
    <w:p w14:paraId="104A80A3" w14:textId="77777777" w:rsidR="0044710D" w:rsidRPr="00B916EC" w:rsidRDefault="0044710D" w:rsidP="0044710D">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1535AE1B"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476500D3" w14:textId="77777777" w:rsidR="0044710D" w:rsidRDefault="0044710D" w:rsidP="0044710D">
      <w:r w:rsidRPr="00B916EC">
        <w:t>A UE monitor</w:t>
      </w:r>
      <w:r>
        <w:t>s</w:t>
      </w:r>
      <w:r w:rsidRPr="00B916EC">
        <w:t xml:space="preserve"> a set of PDCCH candidates in one or more </w:t>
      </w:r>
      <w:r>
        <w:t>CORESET</w:t>
      </w:r>
      <w:r w:rsidRPr="00B916EC">
        <w:t>s on the activ</w:t>
      </w:r>
      <w:r>
        <w:t>e</w:t>
      </w:r>
      <w:r w:rsidRPr="00B916EC">
        <w:t xml:space="preserve"> DL BWP on each activated serving cell</w:t>
      </w:r>
      <w:r w:rsidRPr="00905607">
        <w:t xml:space="preserve"> </w:t>
      </w:r>
      <w:r>
        <w:t>configured with PDCCH monitoring</w:t>
      </w:r>
      <w:r w:rsidRPr="00B916EC">
        <w:t xml:space="preserve"> according to corresponding search space</w:t>
      </w:r>
      <w:r>
        <w:t xml:space="preserve"> </w:t>
      </w:r>
      <w:r w:rsidRPr="00B916EC">
        <w:t>s</w:t>
      </w:r>
      <w:r>
        <w:t>ets</w:t>
      </w:r>
      <w:r w:rsidRPr="00B916EC">
        <w:t xml:space="preserve"> where monitoring implies decoding each PDCCH candidate according to the monitored DCI formats.</w:t>
      </w:r>
    </w:p>
    <w:p w14:paraId="08DD6F47" w14:textId="77777777" w:rsidR="0044710D" w:rsidRPr="007D5B32" w:rsidRDefault="0044710D" w:rsidP="0044710D">
      <w:pPr>
        <w:rPr>
          <w:lang w:val="en-US"/>
        </w:rPr>
      </w:pPr>
      <w:r w:rsidRPr="007D5B32">
        <w:rPr>
          <w:lang w:val="en-US"/>
        </w:rPr>
        <w:t xml:space="preserve">If a UE is provided </w:t>
      </w:r>
      <w:r>
        <w:rPr>
          <w:i/>
          <w:lang w:val="en-US"/>
        </w:rPr>
        <w:t>m</w:t>
      </w:r>
      <w:r w:rsidRPr="007D5B32">
        <w:rPr>
          <w:i/>
          <w:lang w:val="en-US"/>
        </w:rPr>
        <w:t>onitoringCapabilityConfig</w:t>
      </w:r>
      <w:del w:id="2011" w:author="Aris Papasakellariou 2" w:date="2020-11-08T14:46:00Z">
        <w:r w:rsidDel="00EC526B">
          <w:rPr>
            <w:i/>
            <w:lang w:val="en-US"/>
          </w:rPr>
          <w:delText>-r16</w:delText>
        </w:r>
      </w:del>
      <w:r w:rsidRPr="007D5B32">
        <w:rPr>
          <w:lang w:val="en-US"/>
        </w:rPr>
        <w:t xml:space="preserve"> for a serving cell, the UE obtains an indication to monitor PDCCH on the serving cell for a maximum number of PDCCH candidates and non-overlapping CCEs </w:t>
      </w:r>
    </w:p>
    <w:p w14:paraId="3202BB5B" w14:textId="77777777" w:rsidR="0044710D" w:rsidRPr="007D5B32" w:rsidRDefault="0044710D" w:rsidP="0044710D">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Pr>
          <w:i/>
          <w:lang w:val="en-US"/>
        </w:rPr>
        <w:t>m</w:t>
      </w:r>
      <w:r w:rsidRPr="007D5B32">
        <w:rPr>
          <w:i/>
          <w:lang w:val="en-US"/>
        </w:rPr>
        <w:t>onitoringCapabilityConfig</w:t>
      </w:r>
      <w:del w:id="2012" w:author="Aris Papasakellariou 2" w:date="2020-11-08T14:45:00Z">
        <w:r w:rsidDel="00EC526B">
          <w:rPr>
            <w:i/>
            <w:lang w:val="en-US"/>
          </w:rPr>
          <w:delText>-r16</w:delText>
        </w:r>
      </w:del>
      <w:r w:rsidRPr="007D5B32">
        <w:rPr>
          <w:szCs w:val="22"/>
        </w:rPr>
        <w:t xml:space="preserve"> </w:t>
      </w:r>
      <w:r w:rsidRPr="007D5B32">
        <w:rPr>
          <w:szCs w:val="22"/>
          <w:lang w:val="en-US"/>
        </w:rPr>
        <w:t>=</w:t>
      </w:r>
      <w:r w:rsidRPr="007D5B32">
        <w:rPr>
          <w:szCs w:val="22"/>
        </w:rPr>
        <w:t xml:space="preserve"> </w:t>
      </w:r>
      <w:r>
        <w:rPr>
          <w:i/>
        </w:rPr>
        <w:t>r1</w:t>
      </w:r>
      <w:r>
        <w:rPr>
          <w:i/>
          <w:lang w:val="en-US"/>
        </w:rPr>
        <w:t>5</w:t>
      </w:r>
      <w:r>
        <w:rPr>
          <w:i/>
        </w:rPr>
        <w:t>monitoringcapability</w:t>
      </w:r>
      <w:r w:rsidRPr="007D5B32">
        <w:rPr>
          <w:szCs w:val="22"/>
          <w:lang w:val="en-US"/>
        </w:rPr>
        <w:t xml:space="preserve">, </w:t>
      </w:r>
      <w:r w:rsidRPr="007D5B32">
        <w:rPr>
          <w:lang w:val="en-US"/>
        </w:rPr>
        <w:t xml:space="preserve">or </w:t>
      </w:r>
    </w:p>
    <w:p w14:paraId="2DDA4D41" w14:textId="77777777" w:rsidR="0044710D" w:rsidRPr="007D5B32" w:rsidRDefault="0044710D" w:rsidP="0044710D">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Pr>
          <w:i/>
          <w:lang w:val="en-US"/>
        </w:rPr>
        <w:t>m</w:t>
      </w:r>
      <w:r w:rsidRPr="007D5B32">
        <w:rPr>
          <w:i/>
          <w:lang w:val="en-US"/>
        </w:rPr>
        <w:t>onitoringCapabilityConfig</w:t>
      </w:r>
      <w:del w:id="2013" w:author="Aris Papasakellariou 2" w:date="2020-11-08T14:46:00Z">
        <w:r w:rsidDel="00EC526B">
          <w:rPr>
            <w:i/>
            <w:lang w:val="en-US"/>
          </w:rPr>
          <w:delText>-r1</w:delText>
        </w:r>
      </w:del>
      <w:del w:id="2014" w:author="Aris Papasakellariou 2" w:date="2020-11-08T14:45:00Z">
        <w:r w:rsidDel="00EC526B">
          <w:rPr>
            <w:i/>
            <w:lang w:val="en-US"/>
          </w:rPr>
          <w:delText>6</w:delText>
        </w:r>
      </w:del>
      <w:r w:rsidRPr="007D5B32">
        <w:rPr>
          <w:szCs w:val="22"/>
        </w:rPr>
        <w:t xml:space="preserve"> </w:t>
      </w:r>
      <w:r w:rsidRPr="007D5B32">
        <w:rPr>
          <w:szCs w:val="22"/>
          <w:lang w:val="en-US"/>
        </w:rPr>
        <w:t>=</w:t>
      </w:r>
      <w:r w:rsidRPr="007D5B32">
        <w:rPr>
          <w:szCs w:val="22"/>
        </w:rPr>
        <w:t xml:space="preserve"> </w:t>
      </w:r>
      <w:r>
        <w:rPr>
          <w:i/>
        </w:rPr>
        <w:t>r16monitoringcapability</w:t>
      </w:r>
    </w:p>
    <w:p w14:paraId="2AD27D1F" w14:textId="15D2C29A" w:rsidR="0044710D" w:rsidRPr="007D5B32" w:rsidRDefault="0044710D" w:rsidP="0044710D">
      <w:pPr>
        <w:rPr>
          <w:lang w:val="en-US" w:eastAsia="zh-CN"/>
        </w:rPr>
      </w:pPr>
      <w:r w:rsidRPr="007D5B32">
        <w:rPr>
          <w:lang w:val="en-US"/>
        </w:rPr>
        <w:t xml:space="preserve">If the UE is not provided </w:t>
      </w:r>
      <w:r>
        <w:rPr>
          <w:i/>
          <w:lang w:val="en-US"/>
        </w:rPr>
        <w:t>m</w:t>
      </w:r>
      <w:r w:rsidRPr="007D5B32">
        <w:rPr>
          <w:i/>
          <w:lang w:val="en-US"/>
        </w:rPr>
        <w:t>onitoringCapabilityConfig</w:t>
      </w:r>
      <w:del w:id="2015" w:author="Aris Papasakellariou 2" w:date="2020-11-08T14:45:00Z">
        <w:r w:rsidDel="00EC526B">
          <w:rPr>
            <w:i/>
            <w:lang w:val="en-US"/>
          </w:rPr>
          <w:delText>-r16</w:delText>
        </w:r>
      </w:del>
      <w:r w:rsidRPr="007D5B32">
        <w:rPr>
          <w:lang w:val="en-US"/>
        </w:rPr>
        <w:t xml:space="preserve">, the UE monitors PDCCH on the serving cell </w:t>
      </w:r>
      <w:ins w:id="2016" w:author="Aris Papasakellariou" w:date="2020-10-16T00:09:00Z">
        <w:r w:rsidR="00BA6BE7" w:rsidRPr="007D5B32">
          <w:rPr>
            <w:lang w:val="en-US"/>
          </w:rPr>
          <w:t xml:space="preserve">for a maximum number of PDCCH candidates and non-overlapping CCEs </w:t>
        </w:r>
      </w:ins>
      <w:r w:rsidRPr="007D5B32">
        <w:rPr>
          <w:lang w:val="en-US"/>
        </w:rPr>
        <w:t xml:space="preserve">per slot. </w:t>
      </w:r>
    </w:p>
    <w:p w14:paraId="6816E52D" w14:textId="757C890C" w:rsidR="0044710D" w:rsidRDefault="0044710D" w:rsidP="0044710D">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m:rPr>
            <m:sty m:val="p"/>
          </m:rP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m:rPr>
            <m:sty m:val="p"/>
          </m:rPr>
          <w:rPr>
            <w:rFonts w:ascii="Cambria Math" w:hAnsi="Cambria Math"/>
            <w:color w:val="000000" w:themeColor="text1"/>
          </w:rPr>
          <m:t>Y</m:t>
        </m:r>
      </m:oMath>
      <w:r>
        <w:rPr>
          <w:color w:val="000000" w:themeColor="text1"/>
        </w:rPr>
        <w:t>.</w:t>
      </w:r>
      <w:r>
        <w:t xml:space="preserve"> </w:t>
      </w:r>
    </w:p>
    <w:p w14:paraId="5162E429" w14:textId="3531B4F2" w:rsidR="0044710D" w:rsidRDefault="0044710D" w:rsidP="0044710D">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m:rPr>
            <m:sty m:val="p"/>
          </m:rP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defined in </w:t>
      </w:r>
      <w:r>
        <w:t>Table 10.1-2A and</w:t>
      </w:r>
      <w:r>
        <w:rPr>
          <w:lang w:eastAsia="zh-CN"/>
        </w:rPr>
        <w:t xml:space="preserve"> </w:t>
      </w:r>
      <w:r>
        <w:t>Table 10.1-3A</w:t>
      </w:r>
      <w:r>
        <w:rPr>
          <w:lang w:eastAsia="zh-CN"/>
        </w:rPr>
        <w:t xml:space="preserve">. </w:t>
      </w:r>
      <w:r w:rsidRPr="002F69F4">
        <w:rPr>
          <w:color w:val="000000" w:themeColor="text1"/>
          <w:lang w:eastAsia="zh-CN"/>
        </w:rPr>
        <w:t>The UE expects t</w:t>
      </w:r>
      <w:r>
        <w:rPr>
          <w:color w:val="000000" w:themeColor="text1"/>
          <w:lang w:eastAsia="zh-CN"/>
        </w:rPr>
        <w:t>o monitor PDCCH according to the</w:t>
      </w:r>
      <w:r w:rsidRPr="002F69F4">
        <w:rPr>
          <w:color w:val="000000" w:themeColor="text1"/>
          <w:lang w:eastAsia="zh-CN"/>
        </w:rPr>
        <w:t xml:space="preserve"> </w:t>
      </w:r>
      <w:r>
        <w:rPr>
          <w:color w:val="000000" w:themeColor="text1"/>
          <w:lang w:eastAsia="zh-CN"/>
        </w:rPr>
        <w:t xml:space="preserve">same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Pr="002F69F4">
        <w:rPr>
          <w:color w:val="000000" w:themeColor="text1"/>
          <w:lang w:eastAsia="zh-CN"/>
        </w:rPr>
        <w:t xml:space="preserve"> in every slot on the active DL BWP of a cell</w:t>
      </w:r>
      <w:r>
        <w:rPr>
          <w:lang w:eastAsia="zh-CN"/>
        </w:rPr>
        <w:t>.</w:t>
      </w:r>
    </w:p>
    <w:p w14:paraId="59D7D98D" w14:textId="77777777" w:rsidR="0044710D" w:rsidRPr="001C6B2D" w:rsidRDefault="0044710D" w:rsidP="0044710D">
      <w:pPr>
        <w:rPr>
          <w:lang w:val="en-US"/>
        </w:rPr>
      </w:pPr>
      <w:r>
        <w:lastRenderedPageBreak/>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48C1DC33" w14:textId="77777777" w:rsidR="0044710D" w:rsidRPr="00681B65" w:rsidRDefault="0044710D" w:rsidP="0044710D">
      <w:pPr>
        <w:jc w:val="both"/>
      </w:pPr>
      <w:r>
        <w:t xml:space="preserve">For monitoring of a PDCCH candidate </w:t>
      </w:r>
      <w:r w:rsidRPr="00D26445">
        <w:t>by a UE, if the UE</w:t>
      </w:r>
    </w:p>
    <w:p w14:paraId="50297288" w14:textId="77777777" w:rsidR="0044710D" w:rsidRDefault="0044710D" w:rsidP="0044710D">
      <w:pPr>
        <w:pStyle w:val="B1"/>
      </w:pPr>
      <w:r>
        <w:t>-</w:t>
      </w:r>
      <w:r>
        <w:tab/>
      </w:r>
      <w:r w:rsidRPr="00B916EC">
        <w:t xml:space="preserve">has received </w:t>
      </w:r>
      <w:r w:rsidRPr="00301521">
        <w:rPr>
          <w:i/>
        </w:rPr>
        <w:t>ssb-PositionsInBurst</w:t>
      </w:r>
      <w:r w:rsidRPr="00B916EC">
        <w:t xml:space="preserve"> </w:t>
      </w:r>
      <w:r>
        <w:rPr>
          <w:lang w:val="en-US"/>
        </w:rPr>
        <w:t xml:space="preserve">in </w:t>
      </w:r>
      <w:r>
        <w:rPr>
          <w:i/>
          <w:lang w:val="en-US"/>
        </w:rPr>
        <w:t>SIB1</w:t>
      </w:r>
      <w:r w:rsidRPr="00A94818">
        <w:rPr>
          <w:lang w:val="en-GB"/>
        </w:rPr>
        <w:t xml:space="preserve"> </w:t>
      </w:r>
      <w:r w:rsidRPr="00B916EC">
        <w:t xml:space="preserve">and has not received </w:t>
      </w:r>
      <w:bookmarkStart w:id="2017" w:name="_Hlk493885951"/>
      <w:r w:rsidRPr="00301521">
        <w:rPr>
          <w:i/>
        </w:rPr>
        <w:t>ssb-PositionsInBurst</w:t>
      </w:r>
      <w:bookmarkEnd w:id="2017"/>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Pr>
          <w:lang w:val="en-US"/>
        </w:rPr>
        <w:t>,</w:t>
      </w:r>
      <w:r>
        <w:t xml:space="preserve"> </w:t>
      </w:r>
      <w:r w:rsidRPr="00B916EC">
        <w:t>and</w:t>
      </w:r>
    </w:p>
    <w:p w14:paraId="611BBBB9" w14:textId="77777777" w:rsidR="0044710D" w:rsidRDefault="0044710D" w:rsidP="0044710D">
      <w:pPr>
        <w:pStyle w:val="B1"/>
        <w:rPr>
          <w:lang w:val="en-US" w:eastAsia="zh-CN"/>
        </w:rPr>
      </w:pPr>
      <w:r>
        <w:rPr>
          <w:lang w:val="en-US"/>
        </w:rPr>
        <w:t>-</w:t>
      </w:r>
      <w:r>
        <w:rPr>
          <w:lang w:val="en-US"/>
        </w:rPr>
        <w:tab/>
      </w:r>
      <w:r>
        <w:rPr>
          <w:lang w:val="en-US" w:eastAsia="zh-CN"/>
        </w:rPr>
        <w:t xml:space="preserve">does not monitor PDCCH candidates in a Type0-PDCCH CSS set, and </w:t>
      </w:r>
    </w:p>
    <w:p w14:paraId="7FFD8CC2" w14:textId="77777777" w:rsidR="0044710D" w:rsidRDefault="0044710D" w:rsidP="0044710D">
      <w:pPr>
        <w:pStyle w:val="B1"/>
        <w:rPr>
          <w:lang w:eastAsia="zh-CN"/>
        </w:rPr>
      </w:pPr>
      <w:r>
        <w:rPr>
          <w:lang w:val="en-US"/>
        </w:rPr>
        <w:t>-</w:t>
      </w:r>
      <w:r>
        <w:rPr>
          <w:lang w:val="en-US"/>
        </w:rPr>
        <w:tab/>
      </w:r>
      <w:r>
        <w:rPr>
          <w:lang w:val="en-US" w:eastAsia="zh-CN"/>
        </w:rPr>
        <w:t xml:space="preserve">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w:t>
      </w:r>
      <w:r>
        <w:rPr>
          <w:lang w:val="en-US" w:eastAsia="zh-CN"/>
        </w:rPr>
        <w:t xml:space="preserve">of a candidate SS/PBCH block </w:t>
      </w:r>
      <w:r w:rsidRPr="00B916EC">
        <w:rPr>
          <w:lang w:eastAsia="zh-CN"/>
        </w:rPr>
        <w:t xml:space="preserve">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Pr>
          <w:i/>
          <w:lang w:val="en-US"/>
        </w:rPr>
        <w:t>SIB1</w:t>
      </w:r>
      <w:r w:rsidRPr="00B916EC">
        <w:rPr>
          <w:lang w:eastAsia="zh-CN"/>
        </w:rPr>
        <w:t xml:space="preserve">, </w:t>
      </w:r>
    </w:p>
    <w:p w14:paraId="3D0DE58A" w14:textId="77777777" w:rsidR="0044710D" w:rsidRDefault="0044710D" w:rsidP="0044710D">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592BAABC" w14:textId="77777777" w:rsidR="0044710D" w:rsidRPr="001C6B2D" w:rsidRDefault="0044710D" w:rsidP="0044710D">
      <w:pPr>
        <w:jc w:val="both"/>
      </w:pPr>
      <w:r w:rsidRPr="00D26445">
        <w:t>For monitoring of a PDCCH candidate by a UE, if the UE</w:t>
      </w:r>
    </w:p>
    <w:p w14:paraId="7B41D2B3" w14:textId="77777777" w:rsidR="0044710D" w:rsidRDefault="0044710D" w:rsidP="0044710D">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Pr>
          <w:lang w:val="en-US"/>
        </w:rPr>
        <w:t>,</w:t>
      </w:r>
      <w:r>
        <w:t xml:space="preserve"> </w:t>
      </w:r>
      <w:r w:rsidRPr="00B916EC">
        <w:t>and</w:t>
      </w:r>
    </w:p>
    <w:p w14:paraId="273D0627" w14:textId="77777777" w:rsidR="0044710D" w:rsidRDefault="0044710D" w:rsidP="0044710D">
      <w:pPr>
        <w:pStyle w:val="B1"/>
        <w:rPr>
          <w:lang w:val="en-US" w:eastAsia="zh-CN"/>
        </w:rPr>
      </w:pPr>
      <w:r>
        <w:rPr>
          <w:lang w:val="en-US"/>
        </w:rPr>
        <w:t>-</w:t>
      </w:r>
      <w:r>
        <w:rPr>
          <w:lang w:val="en-US"/>
        </w:rPr>
        <w:tab/>
      </w:r>
      <w:r>
        <w:rPr>
          <w:lang w:val="en-US" w:eastAsia="zh-CN"/>
        </w:rPr>
        <w:t xml:space="preserve">does not monitor PDCCH candidates in a Type0-PDCCH CSS set, and </w:t>
      </w:r>
    </w:p>
    <w:p w14:paraId="6B21DA03" w14:textId="77777777" w:rsidR="0044710D" w:rsidRDefault="0044710D" w:rsidP="0044710D">
      <w:pPr>
        <w:pStyle w:val="B1"/>
        <w:rPr>
          <w:lang w:eastAsia="zh-CN"/>
        </w:rPr>
      </w:pPr>
      <w:r>
        <w:rPr>
          <w:lang w:val="en-US"/>
        </w:rPr>
        <w:t>-</w:t>
      </w:r>
      <w:r>
        <w:rPr>
          <w:lang w:val="en-US"/>
        </w:rPr>
        <w:tab/>
      </w:r>
      <w:r>
        <w:rPr>
          <w:lang w:val="en-US" w:eastAsia="zh-CN"/>
        </w:rPr>
        <w:t xml:space="preserve">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w:t>
      </w:r>
      <w:r w:rsidRPr="00370E38">
        <w:rPr>
          <w:lang w:val="en-US" w:eastAsia="zh-CN"/>
        </w:rPr>
        <w:t xml:space="preserve">of a candidate SS/PBCH block </w:t>
      </w:r>
      <w:r w:rsidRPr="00B916EC">
        <w:rPr>
          <w:lang w:eastAsia="zh-CN"/>
        </w:rPr>
        <w:t xml:space="preserve">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w:t>
      </w:r>
    </w:p>
    <w:p w14:paraId="0CB588BF" w14:textId="77777777" w:rsidR="0044710D" w:rsidRDefault="0044710D" w:rsidP="0044710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B4BD158" w14:textId="77777777" w:rsidR="0044710D" w:rsidRDefault="0044710D" w:rsidP="0044710D">
      <w:pPr>
        <w:rPr>
          <w:lang w:val="en-US" w:eastAsia="zh-CN"/>
        </w:rPr>
      </w:pPr>
      <w:r>
        <w:rPr>
          <w:lang w:eastAsia="zh-CN"/>
        </w:rPr>
        <w:t>If 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in </w:t>
      </w:r>
      <w:r>
        <w:rPr>
          <w:lang w:val="en-US"/>
        </w:rPr>
        <w:t>Clause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Pr="00905607">
        <w:rPr>
          <w:lang w:val="en-US" w:eastAsia="zh-CN"/>
        </w:rPr>
        <w:t xml:space="preserve"> </w:t>
      </w:r>
    </w:p>
    <w:p w14:paraId="16AADB29" w14:textId="77777777" w:rsidR="0044710D" w:rsidRPr="0009732E" w:rsidRDefault="0044710D" w:rsidP="0044710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Pr>
          <w:iCs/>
          <w:lang w:eastAsia="zh-CN"/>
        </w:rPr>
        <w:t xml:space="preserve">for a UE </w:t>
      </w:r>
      <w:r w:rsidRPr="00E251BD">
        <w:rPr>
          <w:iCs/>
          <w:lang w:eastAsia="zh-CN"/>
        </w:rPr>
        <w:t xml:space="preserve">on the serving cell overlaps with at least one RE of </w:t>
      </w:r>
      <w:r w:rsidRPr="00E251BD">
        <w:rPr>
          <w:i/>
          <w:iCs/>
        </w:rPr>
        <w:t>lte-CRS-ToMatchAround</w:t>
      </w:r>
      <w:r>
        <w:t>,</w:t>
      </w:r>
      <w:r>
        <w:rPr>
          <w:iCs/>
        </w:rPr>
        <w:t xml:space="preserve"> or </w:t>
      </w:r>
      <w:r>
        <w:t>of</w:t>
      </w:r>
      <w:r w:rsidRPr="001D63E8">
        <w:rPr>
          <w:i/>
        </w:rPr>
        <w:t xml:space="preserve"> LTE-CRS-PatternList</w:t>
      </w:r>
      <w:del w:id="2018" w:author="Aris Papasakellariou 2" w:date="2020-11-08T13:58:00Z">
        <w:r w:rsidRPr="001D63E8" w:rsidDel="0047459B">
          <w:rPr>
            <w:i/>
          </w:rPr>
          <w:delText>-r16</w:delText>
        </w:r>
      </w:del>
      <w:r w:rsidRPr="00E251BD">
        <w:t xml:space="preserve">, </w:t>
      </w:r>
      <w:r w:rsidRPr="00E251BD">
        <w:rPr>
          <w:iCs/>
          <w:lang w:eastAsia="zh-CN"/>
        </w:rPr>
        <w:t>the UE is not required to monitor the PDCCH candidate</w:t>
      </w:r>
      <w:r w:rsidRPr="00E251BD">
        <w:rPr>
          <w:lang w:val="en-US" w:eastAsia="zh-CN"/>
        </w:rPr>
        <w:t>.</w:t>
      </w:r>
    </w:p>
    <w:p w14:paraId="33A68498" w14:textId="64D08577" w:rsidR="0044710D" w:rsidRPr="00370E38" w:rsidRDefault="0044710D" w:rsidP="0044710D">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ins w:id="2019" w:author="Aris Papasakellariou 1" w:date="2020-10-23T13:59:00Z">
        <w:r w:rsidR="00894471">
          <w:rPr>
            <w:i/>
            <w:iCs/>
            <w:lang w:eastAsia="ko-KR"/>
          </w:rPr>
          <w:t>s</w:t>
        </w:r>
      </w:ins>
      <w:r w:rsidRPr="00370E38">
        <w:rPr>
          <w:rFonts w:hint="eastAsia"/>
          <w:i/>
          <w:iCs/>
          <w:lang w:eastAsia="ko-KR"/>
        </w:rPr>
        <w:t>PerCell</w:t>
      </w:r>
      <w:del w:id="2020" w:author="Aris Papasakellariou 2" w:date="2020-11-08T13:50:00Z">
        <w:r w:rsidRPr="00370E38" w:rsidDel="00D533D9">
          <w:rPr>
            <w:rFonts w:hint="eastAsia"/>
            <w:i/>
            <w:iCs/>
            <w:lang w:eastAsia="ko-KR"/>
          </w:rPr>
          <w:delText>-r16</w:delText>
        </w:r>
      </w:del>
      <w:r w:rsidRPr="00370E38">
        <w:rPr>
          <w:rFonts w:hint="eastAsia"/>
          <w:i/>
          <w:iCs/>
          <w:lang w:eastAsia="ko-KR"/>
        </w:rPr>
        <w:t>,</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t xml:space="preserve">an available RB set indicator field in </w:t>
      </w:r>
      <w:r w:rsidRPr="00370E38">
        <w:rPr>
          <w:rFonts w:hint="eastAsia"/>
        </w:rPr>
        <w:t>DCI format 2_0 as described in Clause 11.1.1.</w:t>
      </w:r>
      <w:r>
        <w:t xml:space="preserve"> </w:t>
      </w:r>
      <w:r w:rsidRPr="004112AA">
        <w:t xml:space="preserve">If </w:t>
      </w:r>
      <w:r>
        <w:t>the</w:t>
      </w:r>
      <w:r w:rsidRPr="004112AA">
        <w:t xml:space="preserve"> UE does not </w:t>
      </w:r>
      <w:r>
        <w:t>obtain</w:t>
      </w:r>
      <w:r w:rsidRPr="004112AA">
        <w:t xml:space="preserve"> </w:t>
      </w:r>
      <w:r>
        <w:t xml:space="preserve">the </w:t>
      </w:r>
      <w:r w:rsidRPr="004112AA">
        <w:t>available RB set indicator for a symbol, the UE monitor</w:t>
      </w:r>
      <w:r>
        <w:t>s</w:t>
      </w:r>
      <w:r w:rsidRPr="004112AA">
        <w:t xml:space="preserve"> PDCCH candidates on all RB sets in the symbol.</w:t>
      </w:r>
    </w:p>
    <w:p w14:paraId="163986C0" w14:textId="77777777" w:rsidR="0044710D" w:rsidRDefault="0044710D" w:rsidP="0044710D">
      <w:pPr>
        <w:rPr>
          <w:lang w:eastAsia="ko-KR"/>
        </w:rPr>
      </w:pPr>
      <w:r>
        <w:rPr>
          <w:lang w:eastAsia="ko-KR"/>
        </w:rPr>
        <w:t>If a UE can support</w:t>
      </w:r>
    </w:p>
    <w:p w14:paraId="37F32AD3" w14:textId="5B8B9DF7" w:rsidR="0044710D" w:rsidRPr="0062743C" w:rsidRDefault="0044710D" w:rsidP="0044710D">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del w:id="2021" w:author="Aris Papasakellariou" w:date="2020-10-09T10:34:00Z">
        <w:r w:rsidRPr="0062743C" w:rsidDel="003B6264">
          <w:rPr>
            <w:i/>
          </w:rPr>
          <w:delText>CORESET</w:delText>
        </w:r>
      </w:del>
      <w:ins w:id="2022" w:author="Aris Papasakellariou" w:date="2020-10-09T10:34:00Z">
        <w:r>
          <w:rPr>
            <w:i/>
            <w:lang w:val="en-US"/>
          </w:rPr>
          <w:t>coreset</w:t>
        </w:r>
      </w:ins>
      <w:r w:rsidRPr="0062743C">
        <w:rPr>
          <w:i/>
        </w:rPr>
        <w:t>PoolIndex</w:t>
      </w:r>
      <w:r w:rsidRPr="0062743C">
        <w:t xml:space="preserve"> or is provided </w:t>
      </w:r>
      <w:del w:id="2023" w:author="Aris Papasakellariou" w:date="2020-10-09T10:34:00Z">
        <w:r w:rsidRPr="0062743C" w:rsidDel="003B6264">
          <w:rPr>
            <w:i/>
          </w:rPr>
          <w:delText>CORESET</w:delText>
        </w:r>
      </w:del>
      <w:ins w:id="2024" w:author="Aris Papasakellariou" w:date="2020-10-09T10:34:00Z">
        <w:r>
          <w:rPr>
            <w:i/>
            <w:lang w:val="en-US"/>
          </w:rPr>
          <w:t>coreset</w:t>
        </w:r>
      </w:ins>
      <w:r w:rsidRPr="0062743C">
        <w:rPr>
          <w:i/>
        </w:rPr>
        <w:t>PoolIndex</w:t>
      </w:r>
      <w:r w:rsidRPr="0062743C">
        <w:t xml:space="preserve"> with a </w:t>
      </w:r>
      <w:r>
        <w:t>single</w:t>
      </w:r>
      <w:r w:rsidRPr="0062743C">
        <w:t xml:space="preserve"> value for all CORESETs on </w:t>
      </w:r>
      <w:r>
        <w:t>all</w:t>
      </w:r>
      <w:r w:rsidRPr="0062743C">
        <w:t xml:space="preserve"> DL BWPs of each </w:t>
      </w:r>
      <w:r>
        <w:rPr>
          <w:lang w:val="en-US"/>
        </w:rPr>
        <w:t>scheduling</w:t>
      </w:r>
      <w:r w:rsidRPr="0062743C">
        <w:t xml:space="preserve"> cell from the first set of serving cells, and</w:t>
      </w:r>
    </w:p>
    <w:p w14:paraId="06BEA78A" w14:textId="0192D3F7" w:rsidR="0044710D" w:rsidRDefault="0044710D" w:rsidP="0044710D">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is not provided </w:t>
      </w:r>
      <w:del w:id="2025" w:author="Aris Papasakellariou" w:date="2020-10-09T10:34:00Z">
        <w:r w:rsidRPr="0062743C" w:rsidDel="003B6264">
          <w:rPr>
            <w:i/>
          </w:rPr>
          <w:delText>CORESET</w:delText>
        </w:r>
      </w:del>
      <w:ins w:id="2026" w:author="Aris Papasakellariou" w:date="2020-10-09T10:34:00Z">
        <w:r>
          <w:rPr>
            <w:i/>
            <w:lang w:val="en-US"/>
          </w:rPr>
          <w:t>coreset</w:t>
        </w:r>
      </w:ins>
      <w:r w:rsidRPr="0062743C">
        <w:rPr>
          <w:i/>
        </w:rPr>
        <w:t>PoolIndex</w:t>
      </w:r>
      <w:r w:rsidRPr="0062743C">
        <w:t xml:space="preserve"> or</w:t>
      </w:r>
      <w:r w:rsidRPr="0062743C">
        <w:rPr>
          <w:lang w:eastAsia="ko-KR"/>
        </w:rPr>
        <w:t xml:space="preserve"> is provided </w:t>
      </w:r>
      <w:del w:id="2027" w:author="Aris Papasakellariou" w:date="2020-10-09T10:34:00Z">
        <w:r w:rsidRPr="0062743C" w:rsidDel="003B6264">
          <w:rPr>
            <w:i/>
          </w:rPr>
          <w:delText>CORESET</w:delText>
        </w:r>
      </w:del>
      <w:ins w:id="2028" w:author="Aris Papasakellariou" w:date="2020-10-09T10:34:00Z">
        <w:r>
          <w:rPr>
            <w:i/>
            <w:lang w:val="en-US"/>
          </w:rPr>
          <w:t>coreset</w:t>
        </w:r>
      </w:ins>
      <w:r w:rsidRPr="0062743C">
        <w:rPr>
          <w:i/>
        </w:rPr>
        <w:t>PoolIndex</w:t>
      </w:r>
      <w:r w:rsidRPr="0062743C">
        <w:t xml:space="preserve"> with a value 0 for a first CORESET</w:t>
      </w:r>
      <w:r>
        <w:rPr>
          <w:lang w:val="en-US"/>
        </w:rPr>
        <w:t>,</w:t>
      </w:r>
      <w:r w:rsidRPr="0062743C">
        <w:t xml:space="preserve"> and with</w:t>
      </w:r>
      <w:r>
        <w:t xml:space="preserve"> a value 1 for a second CORESET on any DL BWP of each </w:t>
      </w:r>
      <w:r>
        <w:rPr>
          <w:lang w:val="en-US"/>
        </w:rPr>
        <w:t>scheduling</w:t>
      </w:r>
      <w:r>
        <w:t xml:space="preserve"> cell from the second set of serving cells</w:t>
      </w:r>
    </w:p>
    <w:p w14:paraId="5B2E062A" w14:textId="77777777" w:rsidR="0044710D" w:rsidRDefault="0044710D" w:rsidP="0044710D">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0FAF5978" w14:textId="6362DB79" w:rsidR="0044710D" w:rsidRDefault="0044710D" w:rsidP="0044710D">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 xml:space="preserve">4 serving cells </w:t>
      </w:r>
      <w:r w:rsidRPr="004A3CA7">
        <w:rPr>
          <w:lang w:eastAsia="ko-KR"/>
        </w:rPr>
        <w:t xml:space="preserve">and the UE is not provided </w:t>
      </w:r>
      <w:r>
        <w:rPr>
          <w:i/>
          <w:lang w:val="en-US"/>
        </w:rPr>
        <w:t>m</w:t>
      </w:r>
      <w:r w:rsidRPr="007D5B32">
        <w:rPr>
          <w:i/>
          <w:lang w:val="en-US"/>
        </w:rPr>
        <w:t>onitoringCapabilityConfig</w:t>
      </w:r>
      <w:del w:id="2029" w:author="Aris Papasakellariou 2" w:date="2020-11-08T13:59:00Z">
        <w:r w:rsidDel="0047459B">
          <w:rPr>
            <w:i/>
            <w:lang w:val="en-US"/>
          </w:rPr>
          <w:delText>-r16</w:delText>
        </w:r>
      </w:del>
      <w:r w:rsidRPr="004A3CA7">
        <w:rPr>
          <w:lang w:val="en-US"/>
        </w:rPr>
        <w:t xml:space="preserve"> for any </w:t>
      </w:r>
      <w:r>
        <w:rPr>
          <w:lang w:val="en-US"/>
        </w:rPr>
        <w:t>downlink</w:t>
      </w:r>
      <w:r w:rsidRPr="004A3CA7">
        <w:rPr>
          <w:lang w:val="en-US"/>
        </w:rPr>
        <w:t xml:space="preserve"> cell or if the UE is </w:t>
      </w:r>
      <w:r w:rsidRPr="004A3CA7">
        <w:rPr>
          <w:lang w:eastAsia="ko-KR"/>
        </w:rPr>
        <w:t xml:space="preserve">provided </w:t>
      </w:r>
      <w:r>
        <w:rPr>
          <w:i/>
          <w:lang w:val="en-US"/>
        </w:rPr>
        <w:t>m</w:t>
      </w:r>
      <w:r w:rsidRPr="007D5B32">
        <w:rPr>
          <w:i/>
          <w:lang w:val="en-US"/>
        </w:rPr>
        <w:t>onitoringCapabilityConfig</w:t>
      </w:r>
      <w:del w:id="2030" w:author="Aris Papasakellariou 2" w:date="2020-11-08T13:59:00Z">
        <w:r w:rsidDel="0047459B">
          <w:rPr>
            <w:i/>
            <w:lang w:val="en-US"/>
          </w:rPr>
          <w:delText>-r16</w:delText>
        </w:r>
      </w:del>
      <w:r>
        <w:rPr>
          <w:lang w:val="en-US"/>
        </w:rPr>
        <w:t xml:space="preserve"> =</w:t>
      </w:r>
      <w:r w:rsidRPr="004A3CA7">
        <w:rPr>
          <w:lang w:val="en-US"/>
        </w:rPr>
        <w:t xml:space="preserve"> </w:t>
      </w:r>
      <w:r>
        <w:rPr>
          <w:i/>
        </w:rPr>
        <w:t>r15monitoringcapability</w:t>
      </w:r>
      <w:r w:rsidRPr="004A3CA7">
        <w:rPr>
          <w:lang w:val="en-US"/>
        </w:rPr>
        <w:t xml:space="preserve"> for all </w:t>
      </w:r>
      <w:r>
        <w:rPr>
          <w:lang w:val="en-US"/>
        </w:rPr>
        <w:t>downlink</w:t>
      </w:r>
      <w:r w:rsidRPr="004A3CA7">
        <w:rPr>
          <w:lang w:val="en-US"/>
        </w:rPr>
        <w:t xml:space="preserve"> cells where the UE monitors PDCCH</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sidRPr="004A3CA7">
        <w:rPr>
          <w:lang w:eastAsia="ko-KR"/>
        </w:rPr>
        <w:t xml:space="preserve">and for a maximum number of non-overlapped CCEs </w:t>
      </w:r>
      <w:r w:rsidRPr="00B916EC">
        <w:rPr>
          <w:lang w:eastAsia="ko-KR"/>
        </w:rPr>
        <w:t xml:space="preserve">the UE can monitor per slot when the UE is configured for carrier aggregation operation over more than </w:t>
      </w:r>
      <w:r>
        <w:rPr>
          <w:lang w:eastAsia="ko-KR"/>
        </w:rPr>
        <w:t>4</w:t>
      </w:r>
      <w:r w:rsidRPr="00B916EC">
        <w:rPr>
          <w:lang w:eastAsia="ko-KR"/>
        </w:rPr>
        <w:t xml:space="preserve"> cells.</w:t>
      </w:r>
      <w:r w:rsidR="00065529">
        <w:rPr>
          <w:lang w:eastAsia="ko-KR"/>
        </w:rPr>
        <w:t xml:space="preserve"> </w:t>
      </w:r>
      <w:r>
        <w:rPr>
          <w:lang w:eastAsia="ko-KR"/>
        </w:rPr>
        <w:t xml:space="preserve">When a UE is not configured for NR-DC operation, </w:t>
      </w:r>
      <w:r>
        <w:t>the UE determines</w:t>
      </w:r>
      <w:r>
        <w:rPr>
          <w:lang w:eastAsia="ko-KR"/>
        </w:rPr>
        <w:t xml:space="preserve"> a capability to monitor a maximum number of PDCCH candidates</w:t>
      </w:r>
      <w:r w:rsidRPr="00DB0DAD">
        <w:rPr>
          <w:lang w:eastAsia="ko-KR"/>
        </w:rPr>
        <w:t xml:space="preserve"> </w:t>
      </w:r>
      <w:r w:rsidRPr="004A3CA7">
        <w:rPr>
          <w:lang w:eastAsia="ko-KR"/>
        </w:rPr>
        <w:t>and a maximum number of non-overlapped CCEs</w:t>
      </w:r>
      <w:r>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downlink cells, where</w:t>
      </w:r>
    </w:p>
    <w:p w14:paraId="55080CC3" w14:textId="59A8D9EB" w:rsidR="0044710D" w:rsidRPr="003C105F" w:rsidRDefault="0044710D" w:rsidP="0044710D">
      <w:pPr>
        <w:pStyle w:val="B1"/>
        <w:rPr>
          <w:lang w:val="en-US"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t xml:space="preserve"> where</w:t>
      </w:r>
      <w:r>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t xml:space="preserve"> is the number of configured downlink </w:t>
      </w:r>
      <w:r>
        <w:rPr>
          <w:rFonts w:cstheme="minorHAnsi"/>
        </w:rPr>
        <w:t>serving cells</w:t>
      </w:r>
    </w:p>
    <w:p w14:paraId="30DE6936" w14:textId="2819396C" w:rsidR="0044710D" w:rsidRPr="003C105F" w:rsidRDefault="0044710D" w:rsidP="003C105F">
      <w:pPr>
        <w:pStyle w:val="B1"/>
        <w:rPr>
          <w:lang w:val="en-US"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5F770452" w14:textId="77777777" w:rsidR="0044710D" w:rsidRDefault="0044710D" w:rsidP="0044710D">
      <w:pPr>
        <w:rPr>
          <w:lang w:eastAsia="ko-KR"/>
        </w:rPr>
      </w:pPr>
      <w:r>
        <w:rPr>
          <w:lang w:eastAsia="ko-KR"/>
        </w:rPr>
        <w:lastRenderedPageBreak/>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and a maximum number of non-overlapped CCEs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73EDB778" w14:textId="4F935174" w:rsidR="0044710D" w:rsidRDefault="0044710D" w:rsidP="0044710D">
      <w:pPr>
        <w:rPr>
          <w:lang w:eastAsia="ko-KR"/>
        </w:rPr>
      </w:pPr>
      <w:r>
        <w:rPr>
          <w:lang w:eastAsia="ko-KR"/>
        </w:rPr>
        <w:t xml:space="preserve">When a UE is configured for NR-DC operation with a total of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w:t>
      </w:r>
      <w:r w:rsidR="00AF7D34">
        <w:rPr>
          <w:lang w:eastAsia="ko-KR"/>
        </w:rPr>
        <w:t xml:space="preserve"> </w:t>
      </w:r>
      <w:r>
        <w:rPr>
          <w:lang w:eastAsia="ko-KR"/>
        </w:rPr>
        <w:t xml:space="preserve">the UE expects to be provided </w:t>
      </w:r>
      <w:r w:rsidRPr="00FC1D12">
        <w:rPr>
          <w:i/>
          <w:lang w:eastAsia="ja-JP"/>
        </w:rPr>
        <w:t>pdcch-BlindDetection</w:t>
      </w:r>
      <w:r w:rsidRPr="00FC1D12">
        <w:rPr>
          <w:lang w:eastAsia="ja-JP"/>
        </w:rPr>
        <w:t xml:space="preserve"> </w:t>
      </w:r>
      <w:r>
        <w:rPr>
          <w:lang w:eastAsia="ja-JP"/>
        </w:rPr>
        <w:t>for the MCG and</w:t>
      </w:r>
      <w:r w:rsidRPr="00FC1D12">
        <w:rPr>
          <w:lang w:eastAsia="ja-JP"/>
        </w:rPr>
        <w:t xml:space="preserve"> </w:t>
      </w:r>
      <w:r w:rsidRPr="00FC1D12">
        <w:rPr>
          <w:i/>
          <w:lang w:eastAsia="ja-JP"/>
        </w:rPr>
        <w:t>pdcch-BlindDetection</w:t>
      </w:r>
      <w:r>
        <w:rPr>
          <w:lang w:eastAsia="ko-KR"/>
        </w:rPr>
        <w:t xml:space="preserve"> for the SCG with values that </w:t>
      </w:r>
      <w:commentRangeStart w:id="2031"/>
      <w:r>
        <w:rPr>
          <w:lang w:eastAsia="ko-KR"/>
        </w:rPr>
        <w:t>satisfy</w:t>
      </w:r>
      <w:commentRangeEnd w:id="2031"/>
      <w:r w:rsidR="00570358">
        <w:rPr>
          <w:rStyle w:val="CommentReference"/>
          <w:lang w:val="x-none"/>
        </w:rPr>
        <w:commentReference w:id="2031"/>
      </w:r>
      <w:r>
        <w:rPr>
          <w:lang w:eastAsia="ko-KR"/>
        </w:rPr>
        <w:t xml:space="preserve"> </w:t>
      </w:r>
    </w:p>
    <w:p w14:paraId="01A47633" w14:textId="77777777" w:rsidR="0044710D" w:rsidRDefault="0044710D" w:rsidP="0044710D">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1D5742E5" w14:textId="77777777" w:rsidR="0044710D" w:rsidRDefault="0044710D" w:rsidP="0044710D">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37ADFFCB" w14:textId="77777777" w:rsidR="0044710D" w:rsidRDefault="0044710D" w:rsidP="0044710D">
      <w:pPr>
        <w:rPr>
          <w:iCs/>
          <w:lang w:eastAsia="ja-JP"/>
        </w:rPr>
      </w:pPr>
      <w:r>
        <w:rPr>
          <w:lang w:eastAsia="ko-KR"/>
        </w:rPr>
        <w:t>F</w:t>
      </w:r>
      <w:r w:rsidRPr="00A00BD5">
        <w:rPr>
          <w:lang w:eastAsia="ko-KR"/>
        </w:rPr>
        <w:t xml:space="preserve">or NR-DC operation, </w:t>
      </w:r>
      <w:r w:rsidRPr="00A00BD5">
        <w:t xml:space="preserve">the UE may indicate, through </w:t>
      </w:r>
      <w:r w:rsidRPr="00A00BD5">
        <w:rPr>
          <w:i/>
        </w:rPr>
        <w:t>pdcch-</w:t>
      </w:r>
      <w:r w:rsidRPr="00A00BD5">
        <w:rPr>
          <w:i/>
          <w:iCs/>
          <w:lang w:eastAsia="ja-JP"/>
        </w:rPr>
        <w:t>BlindDetectionMCG-UE</w:t>
      </w:r>
      <w:r w:rsidRPr="00A00BD5">
        <w:rPr>
          <w:lang w:eastAsia="ja-JP"/>
        </w:rPr>
        <w:t xml:space="preserve"> and </w:t>
      </w:r>
      <w:r w:rsidRPr="00A00BD5">
        <w:rPr>
          <w:i/>
          <w:iCs/>
          <w:lang w:eastAsia="ja-JP"/>
        </w:rPr>
        <w:t>pdcch-BlindDetectionSCG-UE</w:t>
      </w:r>
      <w:r w:rsidRPr="00A00BD5">
        <w:rPr>
          <w:lang w:eastAsia="ja-JP"/>
        </w:rPr>
        <w:t xml:space="preserve">, respective maximum values for </w:t>
      </w:r>
      <w:r w:rsidRPr="00A00BD5">
        <w:rPr>
          <w:i/>
          <w:iCs/>
          <w:lang w:eastAsia="ja-JP"/>
        </w:rPr>
        <w:t>pdcch-BlindDetection</w:t>
      </w:r>
      <w:r w:rsidRPr="00A00BD5">
        <w:rPr>
          <w:lang w:eastAsia="ja-JP"/>
        </w:rPr>
        <w:t xml:space="preserve"> </w:t>
      </w:r>
      <w:r>
        <w:rPr>
          <w:lang w:eastAsia="ja-JP"/>
        </w:rPr>
        <w:t xml:space="preserve">for the MCG </w:t>
      </w:r>
      <w:r w:rsidRPr="00A00BD5">
        <w:rPr>
          <w:lang w:eastAsia="ja-JP"/>
        </w:rPr>
        <w:t xml:space="preserve">and </w:t>
      </w:r>
      <w:r w:rsidRPr="00A00BD5">
        <w:rPr>
          <w:i/>
          <w:iCs/>
          <w:lang w:eastAsia="ja-JP"/>
        </w:rPr>
        <w:t>pdcch-BlindDetection</w:t>
      </w:r>
      <w:r>
        <w:rPr>
          <w:iCs/>
          <w:lang w:eastAsia="ja-JP"/>
        </w:rPr>
        <w:t xml:space="preserve"> for the SCG</w:t>
      </w:r>
      <w:r w:rsidRPr="00A00BD5">
        <w:rPr>
          <w:iCs/>
          <w:lang w:eastAsia="ja-JP"/>
        </w:rPr>
        <w:t xml:space="preserve">. </w:t>
      </w:r>
    </w:p>
    <w:p w14:paraId="293AE15B" w14:textId="77777777" w:rsidR="0044710D" w:rsidRPr="00A00BD5" w:rsidRDefault="0044710D" w:rsidP="0044710D">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52E430AE" w14:textId="77777777" w:rsidR="0044710D" w:rsidRPr="00A00BD5" w:rsidRDefault="0044710D" w:rsidP="0044710D">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172C6E23" w14:textId="77777777" w:rsidR="0044710D" w:rsidRPr="00A00BD5" w:rsidRDefault="0044710D" w:rsidP="0044710D">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E89EFE9" w14:textId="77777777" w:rsidR="0044710D" w:rsidRPr="00A00BD5" w:rsidRDefault="0044710D" w:rsidP="0044710D">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t>for NR-DC</w:t>
      </w:r>
      <w:r w:rsidRPr="00A00BD5">
        <w:t xml:space="preserve"> as </w:t>
      </w:r>
      <w:r>
        <w:t xml:space="preserve">indicated </w:t>
      </w:r>
      <w:r w:rsidRPr="00B916EC">
        <w:rPr>
          <w:lang w:eastAsia="ko-KR"/>
        </w:rPr>
        <w:t xml:space="preserve">in </w:t>
      </w:r>
      <w:r w:rsidRPr="00B916EC">
        <w:rPr>
          <w:i/>
          <w:iCs/>
        </w:rPr>
        <w:t>UE-</w:t>
      </w:r>
      <w:r>
        <w:rPr>
          <w:i/>
          <w:iCs/>
        </w:rPr>
        <w:t>NR</w:t>
      </w:r>
      <w:r w:rsidRPr="00B916EC">
        <w:rPr>
          <w:i/>
          <w:iCs/>
        </w:rPr>
        <w:t>-Capability</w:t>
      </w:r>
      <w:r w:rsidRPr="00A00BD5">
        <w:t>,</w:t>
      </w:r>
    </w:p>
    <w:p w14:paraId="2CC58427" w14:textId="77777777" w:rsidR="0044710D" w:rsidRPr="00090D13" w:rsidRDefault="0044710D" w:rsidP="0044710D">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Pr>
          <w:lang w:val="en-US" w:eastAsia="ja-JP"/>
        </w:rPr>
        <w:t xml:space="preserve"> and</w:t>
      </w:r>
    </w:p>
    <w:p w14:paraId="306BA316" w14:textId="77777777" w:rsidR="0044710D" w:rsidRDefault="0044710D" w:rsidP="0044710D">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2C5C5172" w14:textId="77777777" w:rsidR="0044710D" w:rsidRDefault="0044710D" w:rsidP="0044710D">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Pr>
          <w:i/>
          <w:iCs/>
        </w:rPr>
        <w:t>-r16</w:t>
      </w:r>
      <w:r w:rsidRPr="00B916EC">
        <w:rPr>
          <w:lang w:eastAsia="ko-KR"/>
        </w:rPr>
        <w:t xml:space="preserve"> </w:t>
      </w:r>
      <w:r>
        <w:rPr>
          <w:lang w:eastAsia="ko-KR"/>
        </w:rPr>
        <w:t>a</w:t>
      </w:r>
      <w:r w:rsidRPr="00B916EC">
        <w:rPr>
          <w:lang w:eastAsia="ko-KR"/>
        </w:rPr>
        <w:t xml:space="preserve"> carrier aggregation capability larger than </w:t>
      </w:r>
      <w:r>
        <w:rPr>
          <w:lang w:eastAsia="ko-KR"/>
        </w:rPr>
        <w:t>two downlink cells</w:t>
      </w:r>
      <w:r w:rsidRPr="00B916EC">
        <w:rPr>
          <w:lang w:eastAsia="ko-KR"/>
        </w:rPr>
        <w:t xml:space="preserve">, the UE includes in </w:t>
      </w:r>
      <w:r w:rsidRPr="00B916EC">
        <w:rPr>
          <w:i/>
          <w:iCs/>
        </w:rPr>
        <w:t>UE-NR-Capability</w:t>
      </w:r>
      <w:r>
        <w:rPr>
          <w:i/>
          <w:iCs/>
        </w:rPr>
        <w:t>-r16</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Pr>
          <w:lang w:eastAsia="ko-KR"/>
        </w:rPr>
        <w:t>two</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Pr>
          <w:lang w:eastAsia="ko-KR"/>
        </w:rPr>
        <w:t xml:space="preserve">with </w:t>
      </w:r>
      <w:r>
        <w:rPr>
          <w:i/>
          <w:lang w:val="en-US"/>
        </w:rPr>
        <w:t>monitoringCapabilityConfig</w:t>
      </w:r>
      <w:del w:id="2032" w:author="Aris Papasakellariou 2" w:date="2020-11-08T13:59:00Z">
        <w:r w:rsidDel="0047459B">
          <w:rPr>
            <w:i/>
            <w:lang w:val="en-US"/>
          </w:rPr>
          <w:delText>-r16</w:delText>
        </w:r>
      </w:del>
      <w:r>
        <w:rPr>
          <w:lang w:val="en-US"/>
        </w:rPr>
        <w:t xml:space="preserve"> = </w:t>
      </w:r>
      <w:bookmarkStart w:id="2033" w:name="_Hlk42271659"/>
      <w:r>
        <w:rPr>
          <w:i/>
        </w:rPr>
        <w:t>r16monitoringcapability</w:t>
      </w:r>
      <w:bookmarkEnd w:id="2033"/>
      <w:r w:rsidRPr="00B916EC">
        <w:rPr>
          <w:lang w:eastAsia="ko-KR"/>
        </w:rPr>
        <w:t xml:space="preserve">. </w:t>
      </w:r>
      <w:r>
        <w:rPr>
          <w:lang w:eastAsia="ko-KR"/>
        </w:rPr>
        <w:t xml:space="preserve">When a UE is not configured for NR-DC operation and the UE is provided </w:t>
      </w:r>
      <w:r>
        <w:rPr>
          <w:i/>
          <w:lang w:val="en-US"/>
        </w:rPr>
        <w:t>monitoringCapabilityConfig</w:t>
      </w:r>
      <w:del w:id="2034" w:author="Aris Papasakellariou 2" w:date="2020-11-08T14:03:00Z">
        <w:r w:rsidDel="0047459B">
          <w:rPr>
            <w:i/>
            <w:lang w:val="en-US"/>
          </w:rPr>
          <w:delText>-r16</w:delText>
        </w:r>
      </w:del>
      <w:r>
        <w:rPr>
          <w:lang w:val="en-US"/>
        </w:rPr>
        <w:t xml:space="preserve"> = </w:t>
      </w:r>
      <w:r>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6CAD3CB5" w14:textId="250BD880" w:rsidR="0044710D" w:rsidRPr="00996B83" w:rsidRDefault="0044710D" w:rsidP="0044710D">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ins w:id="2035" w:author="Aris Papasakellariou 2" w:date="2020-11-09T11:31:00Z">
        <w:r w:rsidR="002B7E55">
          <w:rPr>
            <w:i/>
            <w:lang w:val="en-US"/>
          </w:rPr>
          <w:t>Monitoring</w:t>
        </w:r>
        <w:r w:rsidR="002B7E55" w:rsidRPr="00F723E2">
          <w:rPr>
            <w:i/>
          </w:rPr>
          <w:t>CA</w:t>
        </w:r>
      </w:ins>
      <w:del w:id="2036" w:author="Aris Papasakellariou 2" w:date="2020-11-08T16:22:00Z">
        <w:r w:rsidRPr="00F723E2" w:rsidDel="007C7586">
          <w:rPr>
            <w:i/>
          </w:rPr>
          <w:delText>BlindDetectionCA</w:delText>
        </w:r>
      </w:del>
      <w:del w:id="2037" w:author="Aris Papasakellariou 2" w:date="2020-11-08T14:45:00Z">
        <w:r w:rsidDel="00EC526B">
          <w:rPr>
            <w:i/>
            <w:lang w:val="en-US"/>
          </w:rPr>
          <w:delText>-r16</w:delText>
        </w:r>
      </w:del>
    </w:p>
    <w:p w14:paraId="4CFED1BB" w14:textId="706B171E" w:rsidR="0044710D" w:rsidRDefault="0044710D" w:rsidP="0044710D">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Pr="002128CC">
        <w:rPr>
          <w:i/>
        </w:rPr>
        <w:t>pdcch-</w:t>
      </w:r>
      <w:ins w:id="2038" w:author="Aris Papasakellariou 2" w:date="2020-11-09T11:31:00Z">
        <w:r w:rsidR="002B7E55">
          <w:rPr>
            <w:i/>
            <w:lang w:val="en-US"/>
          </w:rPr>
          <w:t>Monitoring</w:t>
        </w:r>
        <w:r w:rsidR="002B7E55" w:rsidRPr="00F723E2">
          <w:rPr>
            <w:i/>
          </w:rPr>
          <w:t>CA</w:t>
        </w:r>
      </w:ins>
      <w:del w:id="2039" w:author="Aris Papasakellariou 2" w:date="2020-11-08T16:22:00Z">
        <w:r w:rsidRPr="002128CC" w:rsidDel="007C7586">
          <w:rPr>
            <w:i/>
          </w:rPr>
          <w:delText>BlindDetectionCA</w:delText>
        </w:r>
      </w:del>
      <w:del w:id="2040" w:author="Aris Papasakellariou 2" w:date="2020-11-08T14:45:00Z">
        <w:r w:rsidDel="00EC526B">
          <w:rPr>
            <w:i/>
            <w:lang w:val="en-US"/>
          </w:rPr>
          <w:delText>-r16</w:delText>
        </w:r>
      </w:del>
    </w:p>
    <w:p w14:paraId="66C0D503" w14:textId="77777777" w:rsidR="0044710D" w:rsidRDefault="0044710D" w:rsidP="0044710D">
      <w:pPr>
        <w:rPr>
          <w:lang w:eastAsia="ko-KR"/>
        </w:rPr>
      </w:pPr>
      <w:r>
        <w:rPr>
          <w:lang w:eastAsia="ko-KR"/>
        </w:rPr>
        <w:t xml:space="preserve">When a UE is configured for NR-DC operation and the UE is provided </w:t>
      </w:r>
      <w:r>
        <w:rPr>
          <w:i/>
          <w:lang w:val="en-US"/>
        </w:rPr>
        <w:t>monitoringCapabilityConfig</w:t>
      </w:r>
      <w:del w:id="2041" w:author="Aris Papasakellariou 2" w:date="2020-11-08T14:08:00Z">
        <w:r w:rsidDel="0006689B">
          <w:rPr>
            <w:i/>
            <w:lang w:val="en-US"/>
          </w:rPr>
          <w:delText>-r16</w:delText>
        </w:r>
      </w:del>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0EB8CB61" w14:textId="178364E4"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ins w:id="2042" w:author="Aris Papasakellariou 2" w:date="2020-11-09T12:12:00Z">
        <w:r w:rsidR="00AF7D34">
          <w:rPr>
            <w:i/>
            <w:iCs/>
            <w:lang w:val="en-US" w:eastAsia="ja-JP"/>
          </w:rPr>
          <w:t>2</w:t>
        </w:r>
      </w:ins>
      <w:del w:id="2043" w:author="Aris Papasakellariou 2" w:date="2020-11-08T15:17:00Z">
        <w:r w:rsidDel="00226706">
          <w:rPr>
            <w:i/>
            <w:iCs/>
            <w:lang w:eastAsia="ja-JP"/>
          </w:rPr>
          <w:delText>-r16</w:delText>
        </w:r>
      </w:del>
      <w:r>
        <w:t xml:space="preserve"> for the MCG, </w:t>
      </w:r>
      <w:r>
        <w:rPr>
          <w:lang w:eastAsia="ko-KR"/>
        </w:rPr>
        <w:t xml:space="preserve">and </w:t>
      </w:r>
    </w:p>
    <w:p w14:paraId="625F024E" w14:textId="26C2444A"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ins w:id="2044" w:author="Aris Papasakellariou 2" w:date="2020-11-09T12:12:00Z">
        <w:r w:rsidR="00AF7D34">
          <w:rPr>
            <w:i/>
            <w:iCs/>
            <w:lang w:val="en-US" w:eastAsia="ja-JP"/>
          </w:rPr>
          <w:t>2</w:t>
        </w:r>
      </w:ins>
      <w:del w:id="2045" w:author="Aris Papasakellariou 2" w:date="2020-11-08T15:17:00Z">
        <w:r w:rsidDel="00226706">
          <w:rPr>
            <w:i/>
            <w:iCs/>
            <w:lang w:eastAsia="ja-JP"/>
          </w:rPr>
          <w:delText>-r16</w:delText>
        </w:r>
      </w:del>
      <w:r>
        <w:t xml:space="preserve"> for the SCG</w:t>
      </w:r>
    </w:p>
    <w:p w14:paraId="71E861C5" w14:textId="77777777" w:rsidR="0044710D" w:rsidRDefault="0044710D" w:rsidP="0044710D">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7AFBB0EF" w14:textId="0F1345B6" w:rsidR="0044710D" w:rsidRDefault="0044710D" w:rsidP="0044710D">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del w:id="2046" w:author="Aris Papasakellariou 2" w:date="2020-11-08T14:10:00Z">
        <w:r w:rsidDel="0006689B">
          <w:rPr>
            <w:i/>
            <w:lang w:val="en-US"/>
          </w:rPr>
          <w:delText>-r16</w:delText>
        </w:r>
      </w:del>
      <w:r>
        <w:t xml:space="preserve"> = </w:t>
      </w:r>
      <w:r>
        <w:rPr>
          <w:i/>
        </w:rPr>
        <w:t>r16monitoringcapability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w:t>
      </w:r>
      <w:del w:id="2047" w:author="Aris Papasakellariou 2" w:date="2020-11-08T15:18:00Z">
        <w:r w:rsidDel="00226706">
          <w:rPr>
            <w:i/>
            <w:iCs/>
            <w:lang w:eastAsia="ja-JP"/>
          </w:rPr>
          <w:delText>-r16</w:delText>
        </w:r>
      </w:del>
      <w:r>
        <w:rPr>
          <w:rFonts w:eastAsia="DengXian"/>
          <w:lang w:eastAsia="ja-JP"/>
        </w:rPr>
        <w:t xml:space="preserve"> for the MCG and </w:t>
      </w:r>
      <w:r>
        <w:rPr>
          <w:i/>
          <w:iCs/>
          <w:lang w:eastAsia="ja-JP"/>
        </w:rPr>
        <w:t>pdcch-BlindDetection</w:t>
      </w:r>
      <w:del w:id="2048" w:author="Aris Papasakellariou 2" w:date="2020-11-08T15:18:00Z">
        <w:r w:rsidDel="00226706">
          <w:rPr>
            <w:i/>
            <w:iCs/>
            <w:lang w:eastAsia="ja-JP"/>
          </w:rPr>
          <w:delText>-r16</w:delText>
        </w:r>
      </w:del>
      <w:r>
        <w:rPr>
          <w:rFonts w:eastAsia="DengXian"/>
          <w:lang w:eastAsia="ko-KR"/>
        </w:rPr>
        <w:t xml:space="preserve"> for the SCG with values that satisfy </w:t>
      </w:r>
    </w:p>
    <w:p w14:paraId="24BFB018" w14:textId="437A8146"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049" w:author="Aris Papasakellariou 2" w:date="2020-11-09T12:18:00Z">
        <w:r w:rsidR="00AF7D34">
          <w:rPr>
            <w:i/>
            <w:iCs/>
            <w:lang w:val="en-US" w:eastAsia="ja-JP"/>
          </w:rPr>
          <w:t>2</w:t>
        </w:r>
      </w:ins>
      <w:del w:id="2050" w:author="Aris Papasakellariou 2" w:date="2020-11-08T15:18:00Z">
        <w:r w:rsidRPr="004C6474" w:rsidDel="00226706">
          <w:rPr>
            <w:i/>
            <w:iCs/>
            <w:lang w:eastAsia="ja-JP"/>
          </w:rPr>
          <w:delText>-r16</w:delText>
        </w:r>
      </w:del>
      <w:r>
        <w:rPr>
          <w:rFonts w:eastAsia="DengXian"/>
          <w:lang w:eastAsia="ja-JP"/>
        </w:rPr>
        <w:t xml:space="preserve"> for the MCG + </w:t>
      </w:r>
      <w:r w:rsidRPr="004C6474">
        <w:rPr>
          <w:i/>
          <w:iCs/>
          <w:lang w:eastAsia="ja-JP"/>
        </w:rPr>
        <w:t>pdcch-BlindDetection</w:t>
      </w:r>
      <w:ins w:id="2051" w:author="Aris Papasakellariou 2" w:date="2020-11-09T12:18:00Z">
        <w:r w:rsidR="00AF7D34">
          <w:rPr>
            <w:i/>
            <w:iCs/>
            <w:lang w:val="en-US" w:eastAsia="ja-JP"/>
          </w:rPr>
          <w:t>2</w:t>
        </w:r>
      </w:ins>
      <w:del w:id="2052" w:author="Aris Papasakellariou 2" w:date="2020-11-08T15:18:00Z">
        <w:r w:rsidRPr="004C6474" w:rsidDel="00226706">
          <w:rPr>
            <w:i/>
            <w:iCs/>
            <w:lang w:eastAsia="ja-JP"/>
          </w:rPr>
          <w:delText>-r16</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4C6474">
        <w:rPr>
          <w:rFonts w:eastAsia="DengXian"/>
          <w:i/>
          <w:iCs/>
          <w:lang w:eastAsia="ja-JP"/>
        </w:rPr>
        <w:t>pdcch-</w:t>
      </w:r>
      <w:ins w:id="2053" w:author="Aris Papasakellariou 2" w:date="2020-11-09T12:18:00Z">
        <w:r w:rsidR="00AF7D34">
          <w:rPr>
            <w:rFonts w:eastAsia="DengXian"/>
            <w:i/>
            <w:iCs/>
            <w:lang w:val="en-US" w:eastAsia="ja-JP"/>
          </w:rPr>
          <w:t>Monitoring</w:t>
        </w:r>
        <w:r w:rsidR="00AF7D34" w:rsidRPr="004C6474">
          <w:rPr>
            <w:rFonts w:eastAsia="DengXian"/>
            <w:i/>
            <w:iCs/>
            <w:lang w:eastAsia="ja-JP"/>
          </w:rPr>
          <w:t>CA</w:t>
        </w:r>
      </w:ins>
      <w:del w:id="2054" w:author="Aris Papasakellariou 2" w:date="2020-11-09T12:18:00Z">
        <w:r w:rsidRPr="004C6474" w:rsidDel="00AF7D34">
          <w:rPr>
            <w:rFonts w:eastAsia="DengXian"/>
            <w:i/>
            <w:iCs/>
            <w:lang w:eastAsia="ja-JP"/>
          </w:rPr>
          <w:delText>BlindDetectionCA</w:delText>
        </w:r>
      </w:del>
      <w:del w:id="2055" w:author="Aris Papasakellariou 2" w:date="2020-11-08T15:19:00Z">
        <w:r w:rsidRPr="004C6474" w:rsidDel="00226706">
          <w:rPr>
            <w:rFonts w:eastAsia="DengXian"/>
            <w:i/>
            <w:iCs/>
            <w:lang w:eastAsia="ja-JP"/>
          </w:rPr>
          <w:delText>-r16</w:delText>
        </w:r>
      </w:del>
      <w:r>
        <w:rPr>
          <w:rFonts w:eastAsia="DengXian"/>
          <w:lang w:eastAsia="ja-JP"/>
        </w:rPr>
        <w:t xml:space="preserve">, if the UE reports </w:t>
      </w:r>
      <w:r w:rsidRPr="004C6474">
        <w:rPr>
          <w:rFonts w:eastAsia="DengXian"/>
          <w:i/>
          <w:iCs/>
          <w:lang w:eastAsia="ja-JP"/>
        </w:rPr>
        <w:t>pdcch-</w:t>
      </w:r>
      <w:ins w:id="2056" w:author="Aris Papasakellariou 2" w:date="2020-11-09T11:40:00Z">
        <w:r w:rsidR="00B847F4">
          <w:rPr>
            <w:rFonts w:eastAsia="DengXian"/>
            <w:i/>
            <w:iCs/>
            <w:lang w:val="en-US" w:eastAsia="ja-JP"/>
          </w:rPr>
          <w:t>Monitoring</w:t>
        </w:r>
        <w:r w:rsidR="00B847F4" w:rsidRPr="004C6474">
          <w:rPr>
            <w:rFonts w:eastAsia="DengXian"/>
            <w:i/>
            <w:iCs/>
            <w:lang w:eastAsia="ja-JP"/>
          </w:rPr>
          <w:t>CA</w:t>
        </w:r>
      </w:ins>
      <w:del w:id="2057" w:author="Aris Papasakellariou 2" w:date="2020-11-08T16:23:00Z">
        <w:r w:rsidRPr="004C6474" w:rsidDel="007C7586">
          <w:rPr>
            <w:rFonts w:eastAsia="DengXian"/>
            <w:i/>
            <w:iCs/>
            <w:lang w:eastAsia="ja-JP"/>
          </w:rPr>
          <w:delText>BlindDetectionCA</w:delText>
        </w:r>
      </w:del>
      <w:del w:id="2058" w:author="Aris Papasakellariou 2" w:date="2020-11-08T15:19:00Z">
        <w:r w:rsidRPr="004C6474" w:rsidDel="00226706">
          <w:rPr>
            <w:rFonts w:eastAsia="DengXian"/>
            <w:i/>
            <w:iCs/>
            <w:lang w:eastAsia="ja-JP"/>
          </w:rPr>
          <w:delText>-r16</w:delText>
        </w:r>
      </w:del>
      <w:r>
        <w:rPr>
          <w:rFonts w:eastAsia="DengXian"/>
          <w:lang w:eastAsia="ja-JP"/>
        </w:rPr>
        <w:t>, or</w:t>
      </w:r>
    </w:p>
    <w:p w14:paraId="68D35884" w14:textId="1726F2E0"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059" w:author="Aris Papasakellariou 2" w:date="2020-11-09T12:18:00Z">
        <w:r w:rsidR="00AF7D34">
          <w:rPr>
            <w:i/>
            <w:iCs/>
            <w:lang w:val="en-US" w:eastAsia="ja-JP"/>
          </w:rPr>
          <w:t>2</w:t>
        </w:r>
      </w:ins>
      <w:del w:id="2060" w:author="Aris Papasakellariou 2" w:date="2020-11-08T15:19:00Z">
        <w:r w:rsidRPr="004C6474" w:rsidDel="00226706">
          <w:rPr>
            <w:i/>
            <w:iCs/>
            <w:lang w:eastAsia="ja-JP"/>
          </w:rPr>
          <w:delText>-r16</w:delText>
        </w:r>
      </w:del>
      <w:r>
        <w:rPr>
          <w:rFonts w:eastAsia="DengXian"/>
          <w:lang w:eastAsia="ja-JP"/>
        </w:rPr>
        <w:t xml:space="preserve"> for the MCG + </w:t>
      </w:r>
      <w:r w:rsidRPr="004C6474">
        <w:rPr>
          <w:i/>
          <w:iCs/>
          <w:lang w:eastAsia="ja-JP"/>
        </w:rPr>
        <w:t>pdcch-BlindDetection</w:t>
      </w:r>
      <w:ins w:id="2061" w:author="Aris Papasakellariou 2" w:date="2020-11-09T12:18:00Z">
        <w:r w:rsidR="00AF7D34">
          <w:rPr>
            <w:i/>
            <w:iCs/>
            <w:lang w:val="en-US" w:eastAsia="ja-JP"/>
          </w:rPr>
          <w:t>2</w:t>
        </w:r>
      </w:ins>
      <w:del w:id="2062" w:author="Aris Papasakellariou 2" w:date="2020-11-08T15:19:00Z">
        <w:r w:rsidRPr="004C6474" w:rsidDel="00226706">
          <w:rPr>
            <w:i/>
            <w:iCs/>
            <w:lang w:eastAsia="ja-JP"/>
          </w:rPr>
          <w:delText>-r16</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Pr="004C6474">
        <w:rPr>
          <w:rFonts w:eastAsia="DengXian"/>
          <w:i/>
          <w:iCs/>
          <w:lang w:eastAsia="ja-JP"/>
        </w:rPr>
        <w:t>pdcch-</w:t>
      </w:r>
      <w:ins w:id="2063" w:author="Aris Papasakellariou 2" w:date="2020-11-09T11:39:00Z">
        <w:r w:rsidR="00B847F4">
          <w:rPr>
            <w:rFonts w:eastAsia="DengXian"/>
            <w:i/>
            <w:iCs/>
            <w:lang w:val="en-US" w:eastAsia="ja-JP"/>
          </w:rPr>
          <w:t>Monitoring</w:t>
        </w:r>
        <w:r w:rsidR="00B847F4" w:rsidRPr="004C6474">
          <w:rPr>
            <w:rFonts w:eastAsia="DengXian"/>
            <w:i/>
            <w:iCs/>
            <w:lang w:eastAsia="ja-JP"/>
          </w:rPr>
          <w:t>CA</w:t>
        </w:r>
      </w:ins>
      <w:del w:id="2064" w:author="Aris Papasakellariou 2" w:date="2020-11-08T16:23:00Z">
        <w:r w:rsidRPr="004C6474" w:rsidDel="007C7586">
          <w:rPr>
            <w:rFonts w:eastAsia="DengXian"/>
            <w:i/>
            <w:iCs/>
            <w:lang w:eastAsia="ja-JP"/>
          </w:rPr>
          <w:delText>BlindDetectionCA</w:delText>
        </w:r>
      </w:del>
      <w:del w:id="2065" w:author="Aris Papasakellariou 2" w:date="2020-11-08T15:19:00Z">
        <w:r w:rsidRPr="004C6474" w:rsidDel="00226706">
          <w:rPr>
            <w:rFonts w:eastAsia="DengXian"/>
            <w:i/>
            <w:iCs/>
            <w:lang w:eastAsia="ja-JP"/>
          </w:rPr>
          <w:delText>-r16</w:delText>
        </w:r>
      </w:del>
    </w:p>
    <w:p w14:paraId="0EF7AAF4" w14:textId="77777777" w:rsidR="0044710D" w:rsidRDefault="0044710D" w:rsidP="0044710D">
      <w:pPr>
        <w:rPr>
          <w:iCs/>
          <w:color w:val="000000" w:themeColor="text1"/>
          <w:lang w:eastAsia="ja-JP"/>
        </w:rPr>
      </w:pPr>
      <w:r>
        <w:rPr>
          <w:lang w:eastAsia="ko-KR"/>
        </w:rPr>
        <w:t xml:space="preserve">When a UE is configured for NR-DC operation and the UE is provided </w:t>
      </w:r>
      <w:r>
        <w:rPr>
          <w:i/>
          <w:lang w:val="en-US"/>
        </w:rPr>
        <w:t>monitoringCapabilityConfig</w:t>
      </w:r>
      <w:del w:id="2066" w:author="Aris Papasakellariou 2" w:date="2020-11-08T14:10:00Z">
        <w:r w:rsidDel="0006689B">
          <w:rPr>
            <w:i/>
            <w:lang w:val="en-US"/>
          </w:rPr>
          <w:delText>-r16</w:delText>
        </w:r>
      </w:del>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del w:id="2067" w:author="Aris Papasakellariou 2" w:date="2020-11-08T15:20:00Z">
        <w:r w:rsidDel="00226706">
          <w:rPr>
            <w:i/>
            <w:iCs/>
            <w:color w:val="000000" w:themeColor="text1"/>
            <w:lang w:eastAsia="ja-JP"/>
          </w:rPr>
          <w:delText>-r16</w:delText>
        </w:r>
      </w:del>
      <w:r>
        <w:rPr>
          <w:color w:val="000000" w:themeColor="text1"/>
          <w:lang w:eastAsia="ja-JP"/>
        </w:rPr>
        <w:t xml:space="preserve"> for the MCG and </w:t>
      </w:r>
      <w:r>
        <w:rPr>
          <w:i/>
          <w:iCs/>
          <w:color w:val="000000" w:themeColor="text1"/>
          <w:lang w:eastAsia="ja-JP"/>
        </w:rPr>
        <w:t>pdcch-BlindDetection</w:t>
      </w:r>
      <w:del w:id="2068" w:author="Aris Papasakellariou 2" w:date="2020-11-08T15:20:00Z">
        <w:r w:rsidDel="00226706">
          <w:rPr>
            <w:i/>
            <w:iCs/>
            <w:color w:val="000000" w:themeColor="text1"/>
            <w:lang w:eastAsia="ja-JP"/>
          </w:rPr>
          <w:delText>-r16</w:delText>
        </w:r>
      </w:del>
      <w:r>
        <w:rPr>
          <w:iCs/>
          <w:color w:val="000000" w:themeColor="text1"/>
          <w:lang w:eastAsia="ja-JP"/>
        </w:rPr>
        <w:t xml:space="preserve"> for the SCG. </w:t>
      </w:r>
    </w:p>
    <w:p w14:paraId="4E6614CD" w14:textId="5A3D67DD" w:rsidR="0044710D" w:rsidRDefault="0044710D" w:rsidP="0044710D">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ins w:id="2069" w:author="Aris Papasakellariou 2" w:date="2020-11-09T11:47:00Z">
        <w:r w:rsidR="00B847F4">
          <w:rPr>
            <w:i/>
            <w:iCs/>
            <w:color w:val="000000" w:themeColor="text1"/>
            <w:lang w:eastAsia="ja-JP"/>
          </w:rPr>
          <w:t>MonitoringCA</w:t>
        </w:r>
      </w:ins>
      <w:del w:id="2070" w:author="Aris Papasakellariou 2" w:date="2020-11-08T16:24:00Z">
        <w:r w:rsidDel="007C7586">
          <w:rPr>
            <w:i/>
            <w:iCs/>
            <w:color w:val="000000" w:themeColor="text1"/>
            <w:lang w:eastAsia="ja-JP"/>
          </w:rPr>
          <w:delText>BlindDetectionCA</w:delText>
        </w:r>
      </w:del>
      <w:del w:id="2071" w:author="Aris Papasakellariou 2" w:date="2020-11-08T15:20:00Z">
        <w:r w:rsidDel="00226706">
          <w:rPr>
            <w:i/>
            <w:iCs/>
            <w:color w:val="000000" w:themeColor="text1"/>
            <w:lang w:eastAsia="ja-JP"/>
          </w:rPr>
          <w:delText>-r16</w:delText>
        </w:r>
      </w:del>
      <w:r>
        <w:rPr>
          <w:iCs/>
          <w:color w:val="000000" w:themeColor="text1"/>
          <w:lang w:eastAsia="ja-JP"/>
        </w:rPr>
        <w:t xml:space="preserve">, </w:t>
      </w:r>
    </w:p>
    <w:p w14:paraId="3D38E539" w14:textId="19ED520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Pr>
          <w:i/>
          <w:iCs/>
          <w:color w:val="000000" w:themeColor="text1"/>
          <w:lang w:eastAsia="ja-JP"/>
        </w:rPr>
        <w:t>pdcch-</w:t>
      </w:r>
      <w:ins w:id="2072" w:author="Aris Papasakellariou 2" w:date="2020-11-09T12:22:00Z">
        <w:r w:rsidR="00AF7D34">
          <w:rPr>
            <w:i/>
            <w:iCs/>
            <w:color w:val="000000" w:themeColor="text1"/>
            <w:lang w:val="en-US" w:eastAsia="ja-JP"/>
          </w:rPr>
          <w:t>Monitoring</w:t>
        </w:r>
        <w:r w:rsidR="00AF7D34">
          <w:rPr>
            <w:i/>
            <w:iCs/>
            <w:color w:val="000000" w:themeColor="text1"/>
            <w:lang w:eastAsia="ja-JP"/>
          </w:rPr>
          <w:t>CA</w:t>
        </w:r>
      </w:ins>
      <w:del w:id="2073" w:author="Aris Papasakellariou 2" w:date="2020-11-08T16:24:00Z">
        <w:r w:rsidDel="007C7586">
          <w:rPr>
            <w:i/>
            <w:iCs/>
            <w:color w:val="000000" w:themeColor="text1"/>
            <w:lang w:eastAsia="ja-JP"/>
          </w:rPr>
          <w:delText>BlindDetectionCA</w:delText>
        </w:r>
      </w:del>
      <w:del w:id="2074" w:author="Aris Papasakellariou 2" w:date="2020-11-08T15:20:00Z">
        <w:r w:rsidDel="00226706">
          <w:rPr>
            <w:i/>
            <w:iCs/>
            <w:color w:val="000000" w:themeColor="text1"/>
            <w:lang w:eastAsia="ja-JP"/>
          </w:rPr>
          <w:delText>-r16</w:delText>
        </w:r>
      </w:del>
      <w:r>
        <w:rPr>
          <w:iCs/>
          <w:color w:val="000000" w:themeColor="text1"/>
          <w:lang w:eastAsia="ja-JP"/>
        </w:rPr>
        <w:t>-</w:t>
      </w:r>
      <w:r>
        <w:rPr>
          <w:color w:val="000000" w:themeColor="text1"/>
          <w:lang w:eastAsia="ja-JP"/>
        </w:rPr>
        <w:t xml:space="preserve">1], and </w:t>
      </w:r>
    </w:p>
    <w:p w14:paraId="4ABE9300" w14:textId="15BEF9CE" w:rsidR="0044710D" w:rsidRDefault="0044710D" w:rsidP="0044710D">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Pr>
          <w:i/>
          <w:iCs/>
          <w:color w:val="000000" w:themeColor="text1"/>
          <w:lang w:eastAsia="ja-JP"/>
        </w:rPr>
        <w:t>pdcch-</w:t>
      </w:r>
      <w:ins w:id="2075" w:author="Aris Papasakellariou 2" w:date="2020-11-09T11:48:00Z">
        <w:r w:rsidR="00B847F4">
          <w:rPr>
            <w:i/>
            <w:iCs/>
            <w:color w:val="000000" w:themeColor="text1"/>
            <w:lang w:val="en-US" w:eastAsia="ja-JP"/>
          </w:rPr>
          <w:t>Monitoring</w:t>
        </w:r>
        <w:r w:rsidR="00B847F4">
          <w:rPr>
            <w:i/>
            <w:iCs/>
            <w:color w:val="000000" w:themeColor="text1"/>
            <w:lang w:eastAsia="ja-JP"/>
          </w:rPr>
          <w:t>CA</w:t>
        </w:r>
      </w:ins>
      <w:del w:id="2076" w:author="Aris Papasakellariou 2" w:date="2020-11-08T16:24:00Z">
        <w:r w:rsidDel="007C7586">
          <w:rPr>
            <w:i/>
            <w:iCs/>
            <w:color w:val="000000" w:themeColor="text1"/>
            <w:lang w:eastAsia="ja-JP"/>
          </w:rPr>
          <w:delText>BlindDetectionCA</w:delText>
        </w:r>
      </w:del>
      <w:del w:id="2077" w:author="Aris Papasakellariou 2" w:date="2020-11-08T15:21:00Z">
        <w:r w:rsidDel="00226706">
          <w:rPr>
            <w:i/>
            <w:iCs/>
            <w:color w:val="000000" w:themeColor="text1"/>
            <w:lang w:eastAsia="ja-JP"/>
          </w:rPr>
          <w:delText>-r16</w:delText>
        </w:r>
      </w:del>
      <w:r>
        <w:rPr>
          <w:i/>
          <w:iCs/>
          <w:color w:val="000000" w:themeColor="text1"/>
          <w:lang w:val="en-US" w:eastAsia="ja-JP"/>
        </w:rPr>
        <w:t>.</w:t>
      </w:r>
    </w:p>
    <w:p w14:paraId="0C1A31EF"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del w:id="2078" w:author="Aris Papasakellariou 2" w:date="2020-11-08T15:21:00Z">
        <w:r w:rsidDel="00226706">
          <w:rPr>
            <w:i/>
          </w:rPr>
          <w:delText>-r16</w:delText>
        </w:r>
      </w:del>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63FA4383"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12FCE072" w14:textId="5C2FEDF8" w:rsidR="0044710D" w:rsidRDefault="0044710D" w:rsidP="0044710D">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0A3B1F74" w14:textId="5B6E3B4D" w:rsidR="0044710D" w:rsidRDefault="0044710D" w:rsidP="0044710D">
      <w:pPr>
        <w:tabs>
          <w:tab w:val="left" w:pos="360"/>
        </w:tabs>
        <w:rPr>
          <w:lang w:eastAsia="ko-KR"/>
        </w:rPr>
      </w:pPr>
      <w:r>
        <w:rPr>
          <w:lang w:eastAsia="ko-KR"/>
        </w:rPr>
        <w:t xml:space="preserve">If a UE indicates in </w:t>
      </w:r>
      <w:r>
        <w:rPr>
          <w:i/>
          <w:iCs/>
        </w:rPr>
        <w:t>UE-NR-Capability</w:t>
      </w:r>
      <w:del w:id="2079" w:author="Aris Papasakellariou 2" w:date="2020-11-08T15:22:00Z">
        <w:r w:rsidDel="00142417">
          <w:rPr>
            <w:i/>
            <w:iCs/>
          </w:rPr>
          <w:delText>-r16</w:delText>
        </w:r>
      </w:del>
      <w:r>
        <w:rPr>
          <w:lang w:eastAsia="ko-KR"/>
        </w:rPr>
        <w:t xml:space="preserve"> a carrier aggregation capability larger than one downlink cell with </w:t>
      </w:r>
      <w:r>
        <w:rPr>
          <w:i/>
          <w:lang w:val="en-US"/>
        </w:rPr>
        <w:t>monitoringCapabilityConfig</w:t>
      </w:r>
      <w:del w:id="2080" w:author="Aris Papasakellariou 2" w:date="2020-11-08T14:10:00Z">
        <w:r w:rsidDel="0006689B">
          <w:rPr>
            <w:i/>
            <w:lang w:val="en-US"/>
          </w:rPr>
          <w:delText>-r16</w:delText>
        </w:r>
      </w:del>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UE-NR-Capability-r16</w:t>
      </w:r>
      <w:r>
        <w:rPr>
          <w:lang w:eastAsia="ko-KR"/>
        </w:rPr>
        <w:t xml:space="preserve"> an indication for a maximum number of PDCCH candidates and a maximum number of non-overlapped CCEs the UE can monitor for downlink cells with </w:t>
      </w:r>
      <w:r>
        <w:rPr>
          <w:i/>
          <w:lang w:val="en-US"/>
        </w:rPr>
        <w:t>monitoringCapabilityConfig</w:t>
      </w:r>
      <w:del w:id="2081" w:author="Aris Papasakellariou 2" w:date="2020-11-08T14:10:00Z">
        <w:r w:rsidDel="0006689B">
          <w:rPr>
            <w:i/>
            <w:lang w:val="en-US"/>
          </w:rPr>
          <w:delText>-r16</w:delText>
        </w:r>
      </w:del>
      <w:r>
        <w:rPr>
          <w:lang w:val="en-US"/>
        </w:rPr>
        <w:t xml:space="preserve"> = </w:t>
      </w:r>
      <w:r>
        <w:rPr>
          <w:i/>
        </w:rPr>
        <w:t>r15monitoringcapability</w:t>
      </w:r>
      <w:ins w:id="2082" w:author="Aris Papasakellariou 2" w:date="2020-11-08T16:25:00Z">
        <w:r w:rsidR="007C7586" w:rsidRPr="007C7586">
          <w:t xml:space="preserve"> </w:t>
        </w:r>
      </w:ins>
      <w:r>
        <w:rPr>
          <w:lang w:eastAsia="ko-KR"/>
        </w:rPr>
        <w:t xml:space="preserve">or for downlink cells with </w:t>
      </w:r>
      <w:r>
        <w:rPr>
          <w:i/>
          <w:lang w:val="en-US"/>
        </w:rPr>
        <w:t>monitoringCapabilityConfig</w:t>
      </w:r>
      <w:del w:id="2083" w:author="Aris Papasakellariou 2" w:date="2020-11-08T14:10:00Z">
        <w:r w:rsidDel="0006689B">
          <w:rPr>
            <w:i/>
            <w:lang w:val="en-US"/>
          </w:rPr>
          <w:delText>-r16</w:delText>
        </w:r>
      </w:del>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del w:id="2084" w:author="Aris Papasakellariou 2" w:date="2020-11-08T15:22:00Z">
        <w:r w:rsidDel="00142417">
          <w:rPr>
            <w:i/>
            <w:lang w:val="en-US"/>
          </w:rPr>
          <w:delText>-r16</w:delText>
        </w:r>
      </w:del>
      <w:r>
        <w:rPr>
          <w:lang w:val="en-US"/>
        </w:rPr>
        <w:t xml:space="preserve"> = </w:t>
      </w:r>
      <w:r>
        <w:rPr>
          <w:i/>
        </w:rPr>
        <w:t>r15monitoringcapability</w:t>
      </w:r>
      <w:r>
        <w:rPr>
          <w:lang w:eastAsia="ko-KR"/>
        </w:rPr>
        <w:t xml:space="preserve"> and at least one downlink cell with </w:t>
      </w:r>
      <w:r>
        <w:rPr>
          <w:i/>
          <w:lang w:val="en-US"/>
        </w:rPr>
        <w:t>monitoringCapabilityConfig</w:t>
      </w:r>
      <w:del w:id="2085" w:author="Aris Papasakellariou 2" w:date="2020-11-08T15:22:00Z">
        <w:r w:rsidDel="00142417">
          <w:rPr>
            <w:i/>
            <w:lang w:val="en-US"/>
          </w:rPr>
          <w:delText>-r16</w:delText>
        </w:r>
      </w:del>
      <w:r>
        <w:rPr>
          <w:lang w:val="en-US"/>
        </w:rPr>
        <w:t xml:space="preserve"> = </w:t>
      </w:r>
      <w:r>
        <w:rPr>
          <w:i/>
        </w:rPr>
        <w:t>r16monitoringcapability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respectively, where</w:t>
      </w:r>
    </w:p>
    <w:p w14:paraId="193254CC" w14:textId="05CB094A" w:rsidR="0044710D" w:rsidRPr="00996B83" w:rsidRDefault="0044710D" w:rsidP="0044710D">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ins w:id="2086" w:author="Aris Papasakellariou 2" w:date="2020-11-09T12:33:00Z">
        <w:r w:rsidR="00707A95">
          <w:rPr>
            <w:i/>
            <w:lang w:val="en-US"/>
          </w:rPr>
          <w:t>1</w:t>
        </w:r>
      </w:ins>
      <w:del w:id="2087" w:author="Aris Papasakellariou 2" w:date="2020-11-08T15:23:00Z">
        <w:r w:rsidDel="00142417">
          <w:rPr>
            <w:i/>
            <w:lang w:val="en-US"/>
          </w:rPr>
          <w:delText>-</w:delText>
        </w:r>
      </w:del>
      <w:del w:id="2088" w:author="Aris Papasakellariou 2" w:date="2020-11-08T15:22:00Z">
        <w:r w:rsidDel="00142417">
          <w:rPr>
            <w:i/>
            <w:lang w:val="en-US"/>
          </w:rPr>
          <w:delText>r15</w:delText>
        </w:r>
      </w:del>
    </w:p>
    <w:p w14:paraId="3AEBDDAB" w14:textId="77777777" w:rsidR="0044710D" w:rsidRDefault="0044710D" w:rsidP="0044710D">
      <w:pPr>
        <w:pStyle w:val="B1"/>
      </w:pPr>
      <w:r>
        <w:t>-</w:t>
      </w:r>
      <w:r>
        <w:tab/>
      </w:r>
      <w:r w:rsidRPr="002128CC">
        <w:t xml:space="preserve">otherwise, </w:t>
      </w:r>
    </w:p>
    <w:p w14:paraId="05A3AE82" w14:textId="592FFD13" w:rsidR="0044710D" w:rsidRDefault="0044710D" w:rsidP="0044710D">
      <w:pPr>
        <w:pStyle w:val="B2"/>
        <w:rPr>
          <w:i/>
          <w:lang w:val="en-US"/>
        </w:rPr>
      </w:pPr>
      <w:r>
        <w:rPr>
          <w:lang w:val="en-US"/>
        </w:rPr>
        <w:t>-</w:t>
      </w:r>
      <w:r>
        <w:rPr>
          <w:lang w:val="en-US"/>
        </w:rPr>
        <w:tab/>
      </w:r>
      <w:r>
        <w:t xml:space="preserve">if the </w:t>
      </w:r>
      <w:r>
        <w:rPr>
          <w:rFonts w:eastAsia="DengXian"/>
          <w:lang w:eastAsia="ko-KR"/>
        </w:rPr>
        <w:t>UE reports only one combination of (</w:t>
      </w:r>
      <w:r w:rsidRPr="004C6474">
        <w:rPr>
          <w:rFonts w:eastAsia="DengXian"/>
          <w:i/>
          <w:iCs/>
        </w:rPr>
        <w:t>pdcch-BlindDetectionCA</w:t>
      </w:r>
      <w:ins w:id="2089" w:author="Aris Papasakellariou 2" w:date="2020-11-09T12:33:00Z">
        <w:r w:rsidR="00707A95">
          <w:rPr>
            <w:rFonts w:eastAsia="DengXian"/>
            <w:i/>
            <w:iCs/>
            <w:lang w:val="en-US"/>
          </w:rPr>
          <w:t>1</w:t>
        </w:r>
      </w:ins>
      <w:del w:id="2090" w:author="Aris Papasakellariou 2" w:date="2020-11-08T15:23:00Z">
        <w:r w:rsidRPr="004C6474" w:rsidDel="00142417">
          <w:rPr>
            <w:rFonts w:eastAsia="DengXian"/>
            <w:i/>
            <w:iCs/>
          </w:rPr>
          <w:delText>-r15</w:delText>
        </w:r>
      </w:del>
      <w:r>
        <w:rPr>
          <w:rFonts w:eastAsia="DengXian"/>
        </w:rPr>
        <w:t xml:space="preserve">, </w:t>
      </w:r>
      <w:r w:rsidRPr="004C6474">
        <w:rPr>
          <w:rFonts w:eastAsia="DengXian"/>
          <w:i/>
          <w:iCs/>
        </w:rPr>
        <w:t>pdcch-BlindDetectionCA</w:t>
      </w:r>
      <w:ins w:id="2091" w:author="Aris Papasakellariou 2" w:date="2020-11-09T12:33:00Z">
        <w:r w:rsidR="00707A95">
          <w:rPr>
            <w:rFonts w:eastAsia="DengXian"/>
            <w:i/>
            <w:iCs/>
            <w:lang w:val="en-US"/>
          </w:rPr>
          <w:t>2</w:t>
        </w:r>
      </w:ins>
      <w:del w:id="2092" w:author="Aris Papasakellariou 2" w:date="2020-11-09T12:33:00Z">
        <w:r w:rsidRPr="004C6474" w:rsidDel="00707A95">
          <w:rPr>
            <w:rFonts w:eastAsia="DengXian"/>
            <w:i/>
            <w:iCs/>
          </w:rPr>
          <w:delText>-r16</w:delText>
        </w:r>
      </w:del>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Pr="00D20E88">
        <w:t xml:space="preserve"> </w:t>
      </w:r>
      <w:r w:rsidRPr="002128CC">
        <w:t xml:space="preserve">is the value of </w:t>
      </w:r>
      <w:r w:rsidRPr="004C6474">
        <w:rPr>
          <w:i/>
          <w:iCs/>
        </w:rPr>
        <w:t>pdcch-BlindDetectionCA</w:t>
      </w:r>
      <w:ins w:id="2093" w:author="Aris Papasakellariou 2" w:date="2020-11-09T12:33:00Z">
        <w:r w:rsidR="00707A95">
          <w:rPr>
            <w:i/>
            <w:iCs/>
            <w:lang w:val="en-US"/>
          </w:rPr>
          <w:t>1</w:t>
        </w:r>
      </w:ins>
      <w:del w:id="2094" w:author="Aris Papasakellariou 2" w:date="2020-11-08T15:23:00Z">
        <w:r w:rsidRPr="004C6474" w:rsidDel="00142417">
          <w:rPr>
            <w:i/>
            <w:iCs/>
            <w:lang w:val="en-US"/>
          </w:rPr>
          <w:delText>-r15</w:delText>
        </w:r>
      </w:del>
      <w:r w:rsidRPr="00A67487">
        <w:rPr>
          <w:i/>
          <w:lang w:val="en-US"/>
        </w:rPr>
        <w:t xml:space="preserve"> </w:t>
      </w:r>
    </w:p>
    <w:p w14:paraId="736A6C58" w14:textId="1A13D0EA" w:rsidR="0044710D" w:rsidRPr="004C6474" w:rsidRDefault="0044710D" w:rsidP="0044710D">
      <w:pPr>
        <w:pStyle w:val="B2"/>
        <w:rPr>
          <w:lang w:val="en-U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ins w:id="2095" w:author="Aris Papasakellariou 2" w:date="2020-11-08T16:29:00Z">
        <w:r w:rsidR="007C7586">
          <w:rPr>
            <w:i/>
            <w:lang w:val="en-US"/>
          </w:rPr>
          <w:t>1</w:t>
        </w:r>
      </w:ins>
      <w:del w:id="2096" w:author="Aris Papasakellariou 2" w:date="2020-11-08T15:23:00Z">
        <w:r w:rsidDel="00142417">
          <w:rPr>
            <w:i/>
            <w:lang w:val="en-US"/>
          </w:rPr>
          <w:delText>-r15</w:delText>
        </w:r>
      </w:del>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ins w:id="2097" w:author="Aris Papasakellariou 2" w:date="2020-11-08T16:29:00Z">
        <w:r w:rsidR="007C7586">
          <w:rPr>
            <w:rFonts w:eastAsia="DengXian"/>
            <w:i/>
            <w:lang w:val="en-US"/>
          </w:rPr>
          <w:t>1</w:t>
        </w:r>
      </w:ins>
      <w:del w:id="2098" w:author="Aris Papasakellariou 2" w:date="2020-11-08T15:23:00Z">
        <w:r w:rsidDel="00142417">
          <w:rPr>
            <w:rFonts w:eastAsia="DengXian"/>
            <w:i/>
          </w:rPr>
          <w:delText>-r15</w:delText>
        </w:r>
      </w:del>
      <w:r>
        <w:rPr>
          <w:rFonts w:eastAsia="DengXian"/>
          <w:i/>
        </w:rPr>
        <w:t>, pdcch-BlindDetectionCA</w:t>
      </w:r>
      <w:ins w:id="2099" w:author="Aris Papasakellariou 2" w:date="2020-11-08T16:26:00Z">
        <w:r w:rsidR="007C7586">
          <w:rPr>
            <w:rFonts w:eastAsia="DengXian"/>
            <w:i/>
            <w:lang w:val="en-US"/>
          </w:rPr>
          <w:t>2</w:t>
        </w:r>
      </w:ins>
      <w:del w:id="2100" w:author="Aris Papasakellariou 2" w:date="2020-11-08T15:23:00Z">
        <w:r w:rsidDel="00142417">
          <w:rPr>
            <w:rFonts w:eastAsia="DengXian"/>
            <w:i/>
          </w:rPr>
          <w:delText>-r16</w:delText>
        </w:r>
      </w:del>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ins w:id="2101" w:author="Aris Papasakellariou" w:date="2020-10-09T10:39:00Z">
        <w:r>
          <w:rPr>
            <w:rFonts w:eastAsia="DengXian"/>
            <w:i/>
            <w:lang w:val="en-US"/>
          </w:rPr>
          <w:t>-</w:t>
        </w:r>
      </w:ins>
      <w:r>
        <w:rPr>
          <w:rFonts w:eastAsia="DengXian"/>
          <w:i/>
        </w:rPr>
        <w:t>Comb</w:t>
      </w:r>
      <w:del w:id="2102" w:author="Aris Papasakellariou" w:date="2020-10-09T10:39:00Z">
        <w:r w:rsidDel="003B6264">
          <w:rPr>
            <w:rFonts w:eastAsia="DengXian"/>
            <w:i/>
          </w:rPr>
          <w:delText>-</w:delText>
        </w:r>
      </w:del>
      <w:del w:id="2103" w:author="Aris Papasakellariou" w:date="2020-10-09T10:40:00Z">
        <w:r w:rsidDel="003B6264">
          <w:rPr>
            <w:rFonts w:eastAsia="DengXian"/>
            <w:i/>
          </w:rPr>
          <w:delText>i</w:delText>
        </w:r>
      </w:del>
      <w:ins w:id="2104" w:author="Aris Papasakellariou" w:date="2020-10-09T10:40:00Z">
        <w:r>
          <w:rPr>
            <w:rFonts w:eastAsia="DengXian"/>
            <w:i/>
            <w:lang w:val="en-US"/>
          </w:rPr>
          <w:t>I</w:t>
        </w:r>
      </w:ins>
      <w:r>
        <w:rPr>
          <w:rFonts w:eastAsia="DengXian"/>
          <w:i/>
        </w:rPr>
        <w:t>ndicator</w:t>
      </w:r>
    </w:p>
    <w:p w14:paraId="54CB51DF" w14:textId="77777777" w:rsidR="0044710D" w:rsidRDefault="0044710D" w:rsidP="0044710D">
      <w:pPr>
        <w:rPr>
          <w:lang w:val="en-US"/>
        </w:rPr>
      </w:pPr>
      <w:r>
        <w:rPr>
          <w:lang w:val="en-US"/>
        </w:rPr>
        <w:t>and</w:t>
      </w:r>
    </w:p>
    <w:p w14:paraId="1710B30D" w14:textId="7434F6EB" w:rsidR="0044710D" w:rsidRPr="00996B83" w:rsidRDefault="0044710D" w:rsidP="0044710D">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ins w:id="2105" w:author="Aris Papasakellariou 2" w:date="2020-11-09T12:36:00Z">
        <w:r w:rsidR="00707A95">
          <w:rPr>
            <w:i/>
            <w:lang w:val="en-US"/>
          </w:rPr>
          <w:t>2</w:t>
        </w:r>
      </w:ins>
      <w:del w:id="2106" w:author="Aris Papasakellariou 2" w:date="2020-11-09T12:36:00Z">
        <w:r w:rsidDel="00707A95">
          <w:rPr>
            <w:i/>
            <w:lang w:val="en-US"/>
          </w:rPr>
          <w:delText>-r16</w:delText>
        </w:r>
      </w:del>
    </w:p>
    <w:p w14:paraId="76B1C7CC" w14:textId="77777777" w:rsidR="0044710D" w:rsidRDefault="0044710D" w:rsidP="0044710D">
      <w:pPr>
        <w:pStyle w:val="B1"/>
      </w:pPr>
      <w:r>
        <w:lastRenderedPageBreak/>
        <w:t>-</w:t>
      </w:r>
      <w:r>
        <w:tab/>
      </w:r>
      <w:r w:rsidRPr="002128CC">
        <w:t xml:space="preserve">otherwise, </w:t>
      </w:r>
    </w:p>
    <w:p w14:paraId="1D4AC14A" w14:textId="439D603B" w:rsidR="0044710D" w:rsidRDefault="0044710D" w:rsidP="0044710D">
      <w:pPr>
        <w:pStyle w:val="B2"/>
        <w:rPr>
          <w:i/>
          <w:lang w:val="en-US"/>
        </w:rPr>
      </w:pPr>
      <w:r>
        <w:t>-</w:t>
      </w:r>
      <w:r>
        <w:tab/>
        <w:t xml:space="preserve">if the </w:t>
      </w:r>
      <w:r>
        <w:rPr>
          <w:rFonts w:eastAsia="DengXian"/>
          <w:lang w:eastAsia="ko-KR"/>
        </w:rPr>
        <w:t>UE reports only one combination of (</w:t>
      </w:r>
      <w:r>
        <w:rPr>
          <w:rFonts w:eastAsia="DengXian"/>
          <w:i/>
        </w:rPr>
        <w:t>pdcch-BlindDetectionCA</w:t>
      </w:r>
      <w:ins w:id="2107" w:author="Aris Papasakellariou 2" w:date="2020-11-09T12:36:00Z">
        <w:r w:rsidR="00707A95">
          <w:rPr>
            <w:rFonts w:eastAsia="DengXian"/>
            <w:i/>
            <w:lang w:val="en-US"/>
          </w:rPr>
          <w:t>1</w:t>
        </w:r>
      </w:ins>
      <w:del w:id="2108" w:author="Aris Papasakellariou 2" w:date="2020-11-08T15:25:00Z">
        <w:r w:rsidDel="00142417">
          <w:rPr>
            <w:rFonts w:eastAsia="DengXian"/>
            <w:i/>
          </w:rPr>
          <w:delText>-r15</w:delText>
        </w:r>
      </w:del>
      <w:r>
        <w:rPr>
          <w:rFonts w:eastAsia="DengXian"/>
          <w:i/>
        </w:rPr>
        <w:t>, pdcch-BlindDetectionCA</w:t>
      </w:r>
      <w:ins w:id="2109" w:author="Aris Papasakellariou 2" w:date="2020-11-09T12:36:00Z">
        <w:r w:rsidR="00707A95">
          <w:rPr>
            <w:rFonts w:eastAsia="DengXian"/>
            <w:i/>
            <w:lang w:val="en-US"/>
          </w:rPr>
          <w:t>2</w:t>
        </w:r>
      </w:ins>
      <w:del w:id="2110" w:author="Aris Papasakellariou 2" w:date="2020-11-09T12:36:00Z">
        <w:r w:rsidDel="00707A95">
          <w:rPr>
            <w:rFonts w:eastAsia="DengXian"/>
            <w:i/>
          </w:rPr>
          <w:delText>-r16</w:delText>
        </w:r>
      </w:del>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Pr="002128CC">
        <w:rPr>
          <w:i/>
        </w:rPr>
        <w:t>pdcch-BlindDetectionCA</w:t>
      </w:r>
      <w:ins w:id="2111" w:author="Aris Papasakellariou 2" w:date="2020-11-09T12:37:00Z">
        <w:r w:rsidR="00707A95">
          <w:rPr>
            <w:i/>
            <w:lang w:val="en-US"/>
          </w:rPr>
          <w:t>2</w:t>
        </w:r>
      </w:ins>
      <w:del w:id="2112" w:author="Aris Papasakellariou 2" w:date="2020-11-09T12:36:00Z">
        <w:r w:rsidDel="00707A95">
          <w:rPr>
            <w:i/>
            <w:lang w:val="en-US"/>
          </w:rPr>
          <w:delText>-r16</w:delText>
        </w:r>
      </w:del>
      <w:r w:rsidRPr="00A67487">
        <w:rPr>
          <w:i/>
          <w:lang w:val="en-US"/>
        </w:rPr>
        <w:t xml:space="preserve"> </w:t>
      </w:r>
    </w:p>
    <w:p w14:paraId="57E6082D" w14:textId="46679906" w:rsidR="0044710D" w:rsidRPr="004C6474" w:rsidRDefault="0044710D" w:rsidP="0044710D">
      <w:pPr>
        <w:pStyle w:val="B2"/>
        <w:rPr>
          <w:rFonts w:eastAsia="DengXian"/>
          <w:iCs/>
          <w:lang w:val="en-U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ins w:id="2113" w:author="Aris Papasakellariou 2" w:date="2020-11-08T16:41:00Z">
        <w:r w:rsidR="00193C71">
          <w:rPr>
            <w:i/>
            <w:lang w:val="en-US"/>
          </w:rPr>
          <w:t>2</w:t>
        </w:r>
      </w:ins>
      <w:del w:id="2114" w:author="Aris Papasakellariou 2" w:date="2020-11-08T16:41:00Z">
        <w:r w:rsidDel="00193C71">
          <w:rPr>
            <w:i/>
            <w:lang w:val="en-US"/>
          </w:rPr>
          <w:delText>-r16</w:delText>
        </w:r>
      </w:del>
      <w:r w:rsidR="00193C71" w:rsidRPr="00193C71">
        <w:rPr>
          <w:i/>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ins w:id="2115" w:author="Aris Papasakellariou 2" w:date="2020-11-08T16:41:00Z">
        <w:r w:rsidR="00193C71">
          <w:rPr>
            <w:rFonts w:eastAsia="DengXian"/>
            <w:i/>
            <w:lang w:val="en-US"/>
          </w:rPr>
          <w:t>1</w:t>
        </w:r>
      </w:ins>
      <w:del w:id="2116" w:author="Aris Papasakellariou 2" w:date="2020-11-08T15:25:00Z">
        <w:r w:rsidDel="00142417">
          <w:rPr>
            <w:rFonts w:eastAsia="DengXian"/>
            <w:i/>
          </w:rPr>
          <w:delText>-r15</w:delText>
        </w:r>
      </w:del>
      <w:r>
        <w:rPr>
          <w:rFonts w:eastAsia="DengXian"/>
          <w:i/>
        </w:rPr>
        <w:t>, pdcch-BlindDetectionCA</w:t>
      </w:r>
      <w:ins w:id="2117" w:author="Aris Papasakellariou 2" w:date="2020-11-08T15:25:00Z">
        <w:r w:rsidR="00142417">
          <w:rPr>
            <w:rFonts w:eastAsia="DengXian"/>
            <w:i/>
            <w:lang w:val="en-US"/>
          </w:rPr>
          <w:t>2</w:t>
        </w:r>
      </w:ins>
      <w:del w:id="2118" w:author="Aris Papasakellariou 2" w:date="2020-11-08T15:25:00Z">
        <w:r w:rsidDel="00142417">
          <w:rPr>
            <w:rFonts w:eastAsia="DengXian"/>
            <w:i/>
          </w:rPr>
          <w:delText>-r16</w:delText>
        </w:r>
      </w:del>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ins w:id="2119" w:author="Aris Papasakellariou" w:date="2020-10-09T10:40:00Z">
        <w:r>
          <w:rPr>
            <w:rFonts w:eastAsia="DengXian"/>
            <w:i/>
            <w:lang w:val="en-US"/>
          </w:rPr>
          <w:t>-</w:t>
        </w:r>
      </w:ins>
      <w:r>
        <w:rPr>
          <w:rFonts w:eastAsia="DengXian"/>
          <w:i/>
        </w:rPr>
        <w:t>Comb</w:t>
      </w:r>
      <w:del w:id="2120" w:author="Aris Papasakellariou" w:date="2020-10-09T10:40:00Z">
        <w:r w:rsidDel="003B6264">
          <w:rPr>
            <w:rFonts w:eastAsia="DengXian"/>
            <w:i/>
          </w:rPr>
          <w:delText>-i</w:delText>
        </w:r>
      </w:del>
      <w:ins w:id="2121" w:author="Aris Papasakellariou" w:date="2020-10-09T10:40:00Z">
        <w:r>
          <w:rPr>
            <w:rFonts w:eastAsia="DengXian"/>
            <w:i/>
            <w:lang w:val="en-US"/>
          </w:rPr>
          <w:t>I</w:t>
        </w:r>
      </w:ins>
      <w:r>
        <w:rPr>
          <w:rFonts w:eastAsia="DengXian"/>
          <w:i/>
        </w:rPr>
        <w:t>ndicator</w:t>
      </w:r>
    </w:p>
    <w:p w14:paraId="2ED48D73" w14:textId="77777777" w:rsidR="0044710D" w:rsidRDefault="0044710D" w:rsidP="0044710D">
      <w:pPr>
        <w:rPr>
          <w:lang w:eastAsia="ko-KR"/>
        </w:rPr>
      </w:pPr>
      <w:r>
        <w:rPr>
          <w:lang w:eastAsia="ko-KR"/>
        </w:rPr>
        <w:t xml:space="preserve">When a UE is configured for NR-DC operation and is provided </w:t>
      </w:r>
      <w:r>
        <w:rPr>
          <w:i/>
        </w:rPr>
        <w:t>monitoringCapabilityConfig</w:t>
      </w:r>
      <w:del w:id="2122" w:author="Aris Papasakellariou 2" w:date="2020-11-08T14:11:00Z">
        <w:r w:rsidDel="0006689B">
          <w:rPr>
            <w:i/>
          </w:rPr>
          <w:delText>-r16</w:delText>
        </w:r>
      </w:del>
      <w:r>
        <w:t xml:space="preserve"> = </w:t>
      </w:r>
      <w:r>
        <w:rPr>
          <w:i/>
        </w:rPr>
        <w:t>r15monitoringcapability</w:t>
      </w:r>
      <w:r>
        <w:t xml:space="preserve"> for </w:t>
      </w:r>
      <w:r>
        <w:rPr>
          <w:lang w:eastAsia="ko-KR"/>
        </w:rPr>
        <w:t xml:space="preserve">at least one downlink cell and </w:t>
      </w:r>
      <w:r>
        <w:rPr>
          <w:i/>
        </w:rPr>
        <w:t>monitoringCapabilityConfig</w:t>
      </w:r>
      <w:del w:id="2123" w:author="Aris Papasakellariou 2" w:date="2020-11-08T14:11:00Z">
        <w:r w:rsidDel="0006689B">
          <w:rPr>
            <w:i/>
          </w:rPr>
          <w:delText>-r16</w:delText>
        </w:r>
      </w:del>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2B434C38" w14:textId="5CF0A872"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ins w:id="2124" w:author="Aris Papasakellariou 2" w:date="2020-11-08T15:30:00Z">
        <w:r w:rsidR="00193C71">
          <w:rPr>
            <w:i/>
            <w:iCs/>
            <w:lang w:val="en-US" w:eastAsia="ja-JP"/>
          </w:rPr>
          <w:t>3</w:t>
        </w:r>
      </w:ins>
      <w:del w:id="2125" w:author="Aris Papasakellariou 2" w:date="2020-11-08T15:30:00Z">
        <w:r w:rsidDel="00142417">
          <w:rPr>
            <w:i/>
            <w:iCs/>
            <w:lang w:eastAsia="ja-JP"/>
          </w:rPr>
          <w:delText>-r1</w:delText>
        </w:r>
        <w:r w:rsidDel="00142417">
          <w:rPr>
            <w:i/>
            <w:iCs/>
            <w:lang w:val="en-US" w:eastAsia="ja-JP"/>
          </w:rPr>
          <w:delText>5</w:delText>
        </w:r>
      </w:del>
      <w:r>
        <w:t xml:space="preserve"> for the MCG,</w:t>
      </w:r>
    </w:p>
    <w:p w14:paraId="4FCFD935" w14:textId="3C8A4151" w:rsidR="0044710D" w:rsidRDefault="0044710D" w:rsidP="0044710D">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ins w:id="2126" w:author="Aris Papasakellariou 2" w:date="2020-11-08T15:31:00Z">
        <w:r w:rsidR="00193C71">
          <w:rPr>
            <w:i/>
            <w:iCs/>
            <w:lang w:val="en-US" w:eastAsia="ja-JP"/>
          </w:rPr>
          <w:t>3</w:t>
        </w:r>
      </w:ins>
      <w:del w:id="2127" w:author="Aris Papasakellariou 2" w:date="2020-11-08T15:31:00Z">
        <w:r w:rsidDel="00142417">
          <w:rPr>
            <w:i/>
            <w:iCs/>
            <w:lang w:eastAsia="ja-JP"/>
          </w:rPr>
          <w:delText>-</w:delText>
        </w:r>
      </w:del>
      <w:del w:id="2128" w:author="Aris Papasakellariou 2" w:date="2020-11-08T15:30:00Z">
        <w:r w:rsidDel="00142417">
          <w:rPr>
            <w:i/>
            <w:iCs/>
            <w:lang w:eastAsia="ja-JP"/>
          </w:rPr>
          <w:delText>r1</w:delText>
        </w:r>
        <w:r w:rsidDel="00142417">
          <w:rPr>
            <w:i/>
            <w:iCs/>
            <w:lang w:val="en-US" w:eastAsia="ja-JP"/>
          </w:rPr>
          <w:delText>5</w:delText>
        </w:r>
      </w:del>
      <w:r>
        <w:t xml:space="preserve"> for the </w:t>
      </w:r>
      <w:r>
        <w:rPr>
          <w:lang w:val="en-US"/>
        </w:rPr>
        <w:t>S</w:t>
      </w:r>
      <w:r>
        <w:t>CG,</w:t>
      </w:r>
      <w:r>
        <w:rPr>
          <w:lang w:val="en-US"/>
        </w:rPr>
        <w:t xml:space="preserve"> and</w:t>
      </w:r>
    </w:p>
    <w:p w14:paraId="73CCB06D" w14:textId="5DE607CE" w:rsidR="0044710D" w:rsidRDefault="0044710D" w:rsidP="0044710D">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ins w:id="2129" w:author="Aris Papasakellariou 2" w:date="2020-11-08T15:31:00Z">
        <w:r w:rsidR="00142417">
          <w:rPr>
            <w:i/>
            <w:iCs/>
            <w:lang w:val="en-US" w:eastAsia="ja-JP"/>
          </w:rPr>
          <w:t>2</w:t>
        </w:r>
      </w:ins>
      <w:del w:id="2130" w:author="Aris Papasakellariou 2" w:date="2020-11-08T15:31:00Z">
        <w:r w:rsidDel="00142417">
          <w:rPr>
            <w:i/>
            <w:iCs/>
            <w:lang w:eastAsia="ja-JP"/>
          </w:rPr>
          <w:delText>-r16</w:delText>
        </w:r>
      </w:del>
      <w:r>
        <w:t xml:space="preserve"> for the MCG,</w:t>
      </w:r>
    </w:p>
    <w:p w14:paraId="0E992E33" w14:textId="727C4F1C"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ins w:id="2131" w:author="Aris Papasakellariou 2" w:date="2020-11-08T15:31:00Z">
        <w:r w:rsidR="00142417">
          <w:rPr>
            <w:i/>
            <w:iCs/>
            <w:lang w:val="en-US" w:eastAsia="ja-JP"/>
          </w:rPr>
          <w:t>2</w:t>
        </w:r>
      </w:ins>
      <w:del w:id="2132" w:author="Aris Papasakellariou 2" w:date="2020-11-08T15:31:00Z">
        <w:r w:rsidDel="00142417">
          <w:rPr>
            <w:i/>
            <w:iCs/>
            <w:lang w:eastAsia="ja-JP"/>
          </w:rPr>
          <w:delText>-r16</w:delText>
        </w:r>
      </w:del>
      <w:r>
        <w:t xml:space="preserve"> for the </w:t>
      </w:r>
      <w:r>
        <w:rPr>
          <w:lang w:val="en-US"/>
        </w:rPr>
        <w:t>S</w:t>
      </w:r>
      <w:r>
        <w:t>CG</w:t>
      </w:r>
      <w:r>
        <w:rPr>
          <w:lang w:eastAsia="ko-KR"/>
        </w:rPr>
        <w:t xml:space="preserve"> </w:t>
      </w:r>
    </w:p>
    <w:p w14:paraId="258E23E2" w14:textId="77777777" w:rsidR="0044710D" w:rsidRDefault="0044710D" w:rsidP="0044710D">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del w:id="2133" w:author="Aris Papasakellariou 2" w:date="2020-11-08T14:11:00Z">
        <w:r w:rsidDel="0006689B">
          <w:rPr>
            <w:i/>
          </w:rPr>
          <w:delText>-r16</w:delText>
        </w:r>
      </w:del>
      <w:r>
        <w:t xml:space="preserve"> = </w:t>
      </w:r>
      <w:r>
        <w:rPr>
          <w:i/>
        </w:rPr>
        <w:t>r15monitoringcapability</w:t>
      </w:r>
      <w:r>
        <w:rPr>
          <w:lang w:eastAsia="ko-KR"/>
        </w:rPr>
        <w:t xml:space="preserve"> and at least one downlink cell with </w:t>
      </w:r>
      <w:r>
        <w:rPr>
          <w:i/>
        </w:rPr>
        <w:t>monitoringCapabilityConfig</w:t>
      </w:r>
      <w:del w:id="2134" w:author="Aris Papasakellariou 2" w:date="2020-11-08T14:11:00Z">
        <w:r w:rsidDel="0006689B">
          <w:rPr>
            <w:i/>
          </w:rPr>
          <w:delText>-r16</w:delText>
        </w:r>
      </w:del>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59036845" w14:textId="77777777" w:rsidR="0044710D" w:rsidRDefault="0044710D" w:rsidP="0044710D">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72C410BB" w14:textId="77777777" w:rsidR="0044710D" w:rsidRDefault="0044710D" w:rsidP="0044710D">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66C2C4D3" w14:textId="6B314182" w:rsidR="0044710D" w:rsidRDefault="0044710D" w:rsidP="0044710D">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del w:id="2135" w:author="Aris Papasakellariou 2" w:date="2020-11-08T14:11:00Z">
        <w:r w:rsidDel="0006689B">
          <w:rPr>
            <w:i/>
          </w:rPr>
          <w:delText>-r16</w:delText>
        </w:r>
      </w:del>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del w:id="2136" w:author="Aris Papasakellariou 2" w:date="2020-11-08T14:11:00Z">
        <w:r w:rsidDel="0006689B">
          <w:rPr>
            <w:i/>
          </w:rPr>
          <w:delText>-r16</w:delText>
        </w:r>
      </w:del>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ins w:id="2137" w:author="Aris Papasakellariou 2" w:date="2020-11-08T15:31:00Z">
        <w:r w:rsidR="008061F3">
          <w:rPr>
            <w:i/>
            <w:iCs/>
            <w:color w:val="000000" w:themeColor="text1"/>
            <w:lang w:eastAsia="ja-JP"/>
          </w:rPr>
          <w:t>3</w:t>
        </w:r>
      </w:ins>
      <w:del w:id="2138" w:author="Aris Papasakellariou 2" w:date="2020-11-08T15:31:00Z">
        <w:r w:rsidDel="00142417">
          <w:rPr>
            <w:i/>
            <w:iCs/>
            <w:color w:val="000000" w:themeColor="text1"/>
            <w:lang w:eastAsia="ja-JP"/>
          </w:rPr>
          <w:delText>-r15</w:delText>
        </w:r>
      </w:del>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ins w:id="2139" w:author="Aris Papasakellariou 2" w:date="2020-11-08T15:31:00Z">
        <w:r w:rsidR="008061F3">
          <w:rPr>
            <w:i/>
            <w:iCs/>
            <w:color w:val="000000" w:themeColor="text1"/>
            <w:lang w:eastAsia="ja-JP"/>
          </w:rPr>
          <w:t>2</w:t>
        </w:r>
      </w:ins>
      <w:del w:id="2140" w:author="Aris Papasakellariou 2" w:date="2020-11-08T15:31:00Z">
        <w:r w:rsidDel="00142417">
          <w:rPr>
            <w:i/>
            <w:iCs/>
            <w:color w:val="000000" w:themeColor="text1"/>
            <w:lang w:eastAsia="ja-JP"/>
          </w:rPr>
          <w:delText>-r16</w:delText>
        </w:r>
      </w:del>
      <w:r>
        <w:rPr>
          <w:rFonts w:eastAsia="DengXian"/>
          <w:color w:val="000000" w:themeColor="text1"/>
          <w:lang w:eastAsia="ja-JP"/>
        </w:rPr>
        <w:t xml:space="preserve"> for the MCG, and </w:t>
      </w:r>
      <w:r>
        <w:rPr>
          <w:i/>
          <w:iCs/>
          <w:color w:val="000000" w:themeColor="text1"/>
          <w:lang w:eastAsia="ja-JP"/>
        </w:rPr>
        <w:t>pdcch-BlindDetection</w:t>
      </w:r>
      <w:ins w:id="2141" w:author="Aris Papasakellariou 2" w:date="2020-11-08T15:31:00Z">
        <w:r w:rsidR="008061F3">
          <w:rPr>
            <w:i/>
            <w:iCs/>
            <w:color w:val="000000" w:themeColor="text1"/>
            <w:lang w:eastAsia="ja-JP"/>
          </w:rPr>
          <w:t>3</w:t>
        </w:r>
      </w:ins>
      <w:del w:id="2142" w:author="Aris Papasakellariou 2" w:date="2020-11-08T15:31:00Z">
        <w:r w:rsidDel="00142417">
          <w:rPr>
            <w:i/>
            <w:iCs/>
            <w:color w:val="000000" w:themeColor="text1"/>
            <w:lang w:eastAsia="ja-JP"/>
          </w:rPr>
          <w:delText>-r15</w:delText>
        </w:r>
      </w:del>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ins w:id="2143" w:author="Aris Papasakellariou 2" w:date="2020-11-08T15:31:00Z">
        <w:r w:rsidR="008061F3">
          <w:rPr>
            <w:i/>
            <w:iCs/>
            <w:color w:val="000000" w:themeColor="text1"/>
            <w:lang w:eastAsia="ja-JP"/>
          </w:rPr>
          <w:t>2</w:t>
        </w:r>
      </w:ins>
      <w:del w:id="2144" w:author="Aris Papasakellariou 2" w:date="2020-11-08T15:31:00Z">
        <w:r w:rsidDel="00142417">
          <w:rPr>
            <w:i/>
            <w:iCs/>
            <w:color w:val="000000" w:themeColor="text1"/>
            <w:lang w:eastAsia="ja-JP"/>
          </w:rPr>
          <w:delText>-r16</w:delText>
        </w:r>
      </w:del>
      <w:r>
        <w:rPr>
          <w:i/>
          <w:iCs/>
          <w:color w:val="000000" w:themeColor="text1"/>
          <w:lang w:eastAsia="ja-JP"/>
        </w:rPr>
        <w:t xml:space="preserve"> </w:t>
      </w:r>
      <w:r>
        <w:rPr>
          <w:rFonts w:eastAsia="DengXian"/>
          <w:color w:val="000000" w:themeColor="text1"/>
          <w:lang w:eastAsia="ko-KR"/>
        </w:rPr>
        <w:t xml:space="preserve">for the SCG with values that satisfy </w:t>
      </w:r>
    </w:p>
    <w:p w14:paraId="5905CC42" w14:textId="078188CF"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145" w:author="Aris Papasakellariou 2" w:date="2020-11-08T15:32:00Z">
        <w:r w:rsidR="0061429C">
          <w:rPr>
            <w:i/>
            <w:iCs/>
            <w:lang w:val="en-US" w:eastAsia="ja-JP"/>
          </w:rPr>
          <w:t>3</w:t>
        </w:r>
      </w:ins>
      <w:del w:id="2146" w:author="Aris Papasakellariou 2" w:date="2020-11-08T15:32:00Z">
        <w:r w:rsidRPr="004C6474" w:rsidDel="00142417">
          <w:rPr>
            <w:i/>
            <w:iCs/>
            <w:lang w:eastAsia="ja-JP"/>
          </w:rPr>
          <w:delText>-r15</w:delText>
        </w:r>
      </w:del>
      <w:r>
        <w:rPr>
          <w:rFonts w:eastAsia="DengXian"/>
          <w:lang w:eastAsia="ja-JP"/>
        </w:rPr>
        <w:t xml:space="preserve"> for the MCG + </w:t>
      </w:r>
      <w:r w:rsidRPr="004C6474">
        <w:rPr>
          <w:i/>
          <w:iCs/>
          <w:lang w:eastAsia="ja-JP"/>
        </w:rPr>
        <w:t>pdcch-BlindDetection</w:t>
      </w:r>
      <w:ins w:id="2147" w:author="Aris Papasakellariou 2" w:date="2020-11-08T15:32:00Z">
        <w:r w:rsidR="0061429C">
          <w:rPr>
            <w:i/>
            <w:iCs/>
            <w:lang w:val="en-US" w:eastAsia="ja-JP"/>
          </w:rPr>
          <w:t>3</w:t>
        </w:r>
      </w:ins>
      <w:del w:id="2148" w:author="Aris Papasakellariou 2" w:date="2020-11-08T15:32:00Z">
        <w:r w:rsidRPr="004C6474" w:rsidDel="00142417">
          <w:rPr>
            <w:i/>
            <w:iCs/>
            <w:lang w:eastAsia="ja-JP"/>
          </w:rPr>
          <w:delText>-r15</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4C6474">
        <w:rPr>
          <w:rFonts w:eastAsia="DengXian"/>
          <w:i/>
          <w:iCs/>
          <w:lang w:eastAsia="ja-JP"/>
        </w:rPr>
        <w:t>pdcch-BlindDetectionCA</w:t>
      </w:r>
      <w:del w:id="2149" w:author="Aris Papasakellariou 2" w:date="2020-11-08T15:32:00Z">
        <w:r w:rsidRPr="004C6474" w:rsidDel="00142417">
          <w:rPr>
            <w:rFonts w:eastAsia="DengXian"/>
            <w:i/>
            <w:iCs/>
            <w:lang w:eastAsia="ja-JP"/>
          </w:rPr>
          <w:delText>-r15</w:delText>
        </w:r>
      </w:del>
      <w:r>
        <w:rPr>
          <w:rFonts w:eastAsia="DengXian"/>
          <w:lang w:eastAsia="ja-JP"/>
        </w:rPr>
        <w:t xml:space="preserve">, if the UE reports </w:t>
      </w:r>
      <w:r w:rsidRPr="004C6474">
        <w:rPr>
          <w:rFonts w:eastAsia="DengXian"/>
          <w:i/>
          <w:iCs/>
          <w:lang w:eastAsia="ja-JP"/>
        </w:rPr>
        <w:t>pdcch-BlindDetectionCA</w:t>
      </w:r>
      <w:ins w:id="2150" w:author="Aris Papasakellariou 2" w:date="2020-11-09T12:37:00Z">
        <w:r w:rsidR="00707A95">
          <w:rPr>
            <w:rFonts w:eastAsia="DengXian"/>
            <w:i/>
            <w:iCs/>
            <w:lang w:val="en-US" w:eastAsia="ja-JP"/>
          </w:rPr>
          <w:t>1</w:t>
        </w:r>
      </w:ins>
      <w:del w:id="2151" w:author="Aris Papasakellariou 2" w:date="2020-11-08T15:32:00Z">
        <w:r w:rsidRPr="004C6474" w:rsidDel="00142417">
          <w:rPr>
            <w:rFonts w:eastAsia="DengXian"/>
            <w:i/>
            <w:iCs/>
            <w:lang w:eastAsia="ja-JP"/>
          </w:rPr>
          <w:delText>-r15</w:delText>
        </w:r>
      </w:del>
      <w:r>
        <w:rPr>
          <w:rFonts w:eastAsia="DengXian"/>
          <w:lang w:eastAsia="ja-JP"/>
        </w:rPr>
        <w:t>, or</w:t>
      </w:r>
    </w:p>
    <w:p w14:paraId="4E79F89C" w14:textId="0F6A2AB8"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152" w:author="Aris Papasakellariou 2" w:date="2020-11-08T15:33:00Z">
        <w:r w:rsidR="0061429C">
          <w:rPr>
            <w:i/>
            <w:iCs/>
            <w:lang w:val="en-US" w:eastAsia="ja-JP"/>
          </w:rPr>
          <w:t>3</w:t>
        </w:r>
      </w:ins>
      <w:del w:id="2153" w:author="Aris Papasakellariou 2" w:date="2020-11-08T15:33:00Z">
        <w:r w:rsidRPr="004C6474" w:rsidDel="00142417">
          <w:rPr>
            <w:i/>
            <w:iCs/>
            <w:lang w:eastAsia="ja-JP"/>
          </w:rPr>
          <w:delText>-r15</w:delText>
        </w:r>
      </w:del>
      <w:r>
        <w:rPr>
          <w:rFonts w:eastAsia="DengXian"/>
          <w:lang w:eastAsia="ja-JP"/>
        </w:rPr>
        <w:t xml:space="preserve"> for the MCG + </w:t>
      </w:r>
      <w:r w:rsidRPr="004C6474">
        <w:rPr>
          <w:i/>
          <w:iCs/>
          <w:lang w:eastAsia="ja-JP"/>
        </w:rPr>
        <w:t>pdcch-BlindDetection</w:t>
      </w:r>
      <w:ins w:id="2154" w:author="Aris Papasakellariou 2" w:date="2020-11-08T15:33:00Z">
        <w:r w:rsidR="0061429C">
          <w:rPr>
            <w:i/>
            <w:iCs/>
            <w:lang w:val="en-US" w:eastAsia="ja-JP"/>
          </w:rPr>
          <w:t>3</w:t>
        </w:r>
      </w:ins>
      <w:del w:id="2155" w:author="Aris Papasakellariou 2" w:date="2020-11-08T15:33:00Z">
        <w:r w:rsidRPr="004C6474" w:rsidDel="00142417">
          <w:rPr>
            <w:i/>
            <w:iCs/>
            <w:lang w:eastAsia="ja-JP"/>
          </w:rPr>
          <w:delText>-r15</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4C6474">
        <w:rPr>
          <w:rFonts w:eastAsia="DengXian"/>
          <w:i/>
          <w:iCs/>
          <w:lang w:eastAsia="ja-JP"/>
        </w:rPr>
        <w:t>pdcch-BlindDetectionCA</w:t>
      </w:r>
      <w:ins w:id="2156" w:author="Aris Papasakellariou 2" w:date="2020-11-09T12:37:00Z">
        <w:r w:rsidR="00707A95">
          <w:rPr>
            <w:rFonts w:eastAsia="DengXian"/>
            <w:i/>
            <w:iCs/>
            <w:lang w:val="en-US" w:eastAsia="ja-JP"/>
          </w:rPr>
          <w:t>1</w:t>
        </w:r>
      </w:ins>
      <w:del w:id="2157" w:author="Aris Papasakellariou 2" w:date="2020-11-08T15:32:00Z">
        <w:r w:rsidRPr="004C6474" w:rsidDel="00142417">
          <w:rPr>
            <w:rFonts w:eastAsia="DengXian"/>
            <w:i/>
            <w:iCs/>
            <w:lang w:eastAsia="ja-JP"/>
          </w:rPr>
          <w:delText>-r15</w:delText>
        </w:r>
      </w:del>
    </w:p>
    <w:p w14:paraId="38436372" w14:textId="77777777" w:rsidR="0044710D" w:rsidRDefault="0044710D" w:rsidP="0044710D">
      <w:pPr>
        <w:rPr>
          <w:rFonts w:eastAsia="DengXian"/>
          <w:iCs/>
          <w:lang w:val="x-none" w:eastAsia="ja-JP"/>
        </w:rPr>
      </w:pPr>
      <w:r>
        <w:rPr>
          <w:rFonts w:eastAsia="DengXian"/>
          <w:lang w:val="x-none" w:eastAsia="ja-JP"/>
        </w:rPr>
        <w:t>and</w:t>
      </w:r>
    </w:p>
    <w:p w14:paraId="0C4AE00A" w14:textId="08FEB086"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158" w:author="Aris Papasakellariou 2" w:date="2020-11-08T15:33:00Z">
        <w:r w:rsidR="00142417">
          <w:rPr>
            <w:i/>
            <w:iCs/>
            <w:lang w:val="en-US" w:eastAsia="ja-JP"/>
          </w:rPr>
          <w:t>2</w:t>
        </w:r>
      </w:ins>
      <w:del w:id="2159" w:author="Aris Papasakellariou 2" w:date="2020-11-08T15:33:00Z">
        <w:r w:rsidRPr="004C6474" w:rsidDel="00142417">
          <w:rPr>
            <w:i/>
            <w:iCs/>
            <w:lang w:eastAsia="ja-JP"/>
          </w:rPr>
          <w:delText>-r16</w:delText>
        </w:r>
      </w:del>
      <w:r>
        <w:rPr>
          <w:rFonts w:eastAsia="DengXian"/>
          <w:lang w:eastAsia="ja-JP"/>
        </w:rPr>
        <w:t xml:space="preserve"> for the MCG + </w:t>
      </w:r>
      <w:r w:rsidRPr="004C6474">
        <w:rPr>
          <w:i/>
          <w:iCs/>
          <w:lang w:eastAsia="ja-JP"/>
        </w:rPr>
        <w:t>pdcch-BlindDetection</w:t>
      </w:r>
      <w:ins w:id="2160" w:author="Aris Papasakellariou 2" w:date="2020-11-08T15:33:00Z">
        <w:r w:rsidR="00142417">
          <w:rPr>
            <w:i/>
            <w:iCs/>
            <w:lang w:val="en-US" w:eastAsia="ja-JP"/>
          </w:rPr>
          <w:t>2</w:t>
        </w:r>
      </w:ins>
      <w:del w:id="2161" w:author="Aris Papasakellariou 2" w:date="2020-11-08T15:33:00Z">
        <w:r w:rsidRPr="004C6474" w:rsidDel="00142417">
          <w:rPr>
            <w:i/>
            <w:iCs/>
            <w:lang w:eastAsia="ja-JP"/>
          </w:rPr>
          <w:delText>-r16</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4C6474">
        <w:rPr>
          <w:rFonts w:eastAsia="DengXian"/>
          <w:i/>
          <w:iCs/>
          <w:lang w:eastAsia="ja-JP"/>
        </w:rPr>
        <w:t>pdcch-BlindDetectionCA</w:t>
      </w:r>
      <w:ins w:id="2162" w:author="Aris Papasakellariou 2" w:date="2020-11-09T12:37:00Z">
        <w:r w:rsidR="00707A95">
          <w:rPr>
            <w:rFonts w:eastAsia="DengXian"/>
            <w:i/>
            <w:iCs/>
            <w:lang w:val="en-US" w:eastAsia="ja-JP"/>
          </w:rPr>
          <w:t>2</w:t>
        </w:r>
      </w:ins>
      <w:del w:id="2163" w:author="Aris Papasakellariou 2" w:date="2020-11-09T12:37:00Z">
        <w:r w:rsidRPr="004C6474" w:rsidDel="00707A95">
          <w:rPr>
            <w:rFonts w:eastAsia="DengXian"/>
            <w:i/>
            <w:iCs/>
            <w:lang w:eastAsia="ja-JP"/>
          </w:rPr>
          <w:delText>-r16</w:delText>
        </w:r>
      </w:del>
      <w:r>
        <w:rPr>
          <w:rFonts w:eastAsia="DengXian"/>
          <w:lang w:eastAsia="ja-JP"/>
        </w:rPr>
        <w:t xml:space="preserve">, if the UE reports </w:t>
      </w:r>
      <w:r w:rsidRPr="004C6474">
        <w:rPr>
          <w:rFonts w:eastAsia="DengXian"/>
          <w:i/>
          <w:iCs/>
          <w:lang w:eastAsia="ja-JP"/>
        </w:rPr>
        <w:t>pdcch-BlindDetectionCA</w:t>
      </w:r>
      <w:ins w:id="2164" w:author="Aris Papasakellariou 2" w:date="2020-11-09T12:37:00Z">
        <w:r w:rsidR="00707A95">
          <w:rPr>
            <w:rFonts w:eastAsia="DengXian"/>
            <w:i/>
            <w:iCs/>
            <w:lang w:val="en-US" w:eastAsia="ja-JP"/>
          </w:rPr>
          <w:t>2</w:t>
        </w:r>
      </w:ins>
      <w:del w:id="2165" w:author="Aris Papasakellariou 2" w:date="2020-11-09T12:37:00Z">
        <w:r w:rsidRPr="004C6474" w:rsidDel="00707A95">
          <w:rPr>
            <w:rFonts w:eastAsia="DengXian"/>
            <w:i/>
            <w:iCs/>
            <w:lang w:eastAsia="ja-JP"/>
          </w:rPr>
          <w:delText>-r16</w:delText>
        </w:r>
      </w:del>
      <w:r>
        <w:rPr>
          <w:rFonts w:eastAsia="DengXian"/>
          <w:lang w:eastAsia="ja-JP"/>
        </w:rPr>
        <w:t>, or</w:t>
      </w:r>
    </w:p>
    <w:p w14:paraId="2F818805" w14:textId="0386D50B"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166" w:author="Aris Papasakellariou 2" w:date="2020-11-08T15:33:00Z">
        <w:r w:rsidR="00142417">
          <w:rPr>
            <w:i/>
            <w:iCs/>
            <w:lang w:val="en-US" w:eastAsia="ja-JP"/>
          </w:rPr>
          <w:t>2</w:t>
        </w:r>
      </w:ins>
      <w:del w:id="2167" w:author="Aris Papasakellariou 2" w:date="2020-11-08T15:33:00Z">
        <w:r w:rsidRPr="004C6474" w:rsidDel="00142417">
          <w:rPr>
            <w:i/>
            <w:iCs/>
            <w:lang w:eastAsia="ja-JP"/>
          </w:rPr>
          <w:delText>-r16</w:delText>
        </w:r>
      </w:del>
      <w:r>
        <w:rPr>
          <w:rFonts w:eastAsia="DengXian"/>
          <w:lang w:eastAsia="ja-JP"/>
        </w:rPr>
        <w:t xml:space="preserve"> for the MCG + </w:t>
      </w:r>
      <w:r w:rsidRPr="004C6474">
        <w:rPr>
          <w:i/>
          <w:iCs/>
          <w:lang w:eastAsia="ja-JP"/>
        </w:rPr>
        <w:t>pdcch-BlindDetection</w:t>
      </w:r>
      <w:ins w:id="2168" w:author="Aris Papasakellariou 2" w:date="2020-11-08T15:33:00Z">
        <w:r w:rsidR="00142417">
          <w:rPr>
            <w:i/>
            <w:iCs/>
            <w:lang w:val="en-US" w:eastAsia="ja-JP"/>
          </w:rPr>
          <w:t>2</w:t>
        </w:r>
      </w:ins>
      <w:del w:id="2169" w:author="Aris Papasakellariou 2" w:date="2020-11-08T15:33:00Z">
        <w:r w:rsidRPr="004C6474" w:rsidDel="00142417">
          <w:rPr>
            <w:i/>
            <w:iCs/>
            <w:lang w:eastAsia="ja-JP"/>
          </w:rPr>
          <w:delText>-r16</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4C6474">
        <w:rPr>
          <w:rFonts w:eastAsia="DengXian"/>
          <w:i/>
          <w:iCs/>
          <w:lang w:eastAsia="ja-JP"/>
        </w:rPr>
        <w:t>pdcch-BlindDetectionCA</w:t>
      </w:r>
      <w:ins w:id="2170" w:author="Aris Papasakellariou 2" w:date="2020-11-09T12:38:00Z">
        <w:r w:rsidR="00707A95">
          <w:rPr>
            <w:rFonts w:eastAsia="DengXian"/>
            <w:i/>
            <w:iCs/>
            <w:lang w:val="en-US" w:eastAsia="ja-JP"/>
          </w:rPr>
          <w:t>2</w:t>
        </w:r>
      </w:ins>
      <w:del w:id="2171" w:author="Aris Papasakellariou 2" w:date="2020-11-09T12:38:00Z">
        <w:r w:rsidRPr="004C6474" w:rsidDel="00707A95">
          <w:rPr>
            <w:rFonts w:eastAsia="DengXian"/>
            <w:i/>
            <w:iCs/>
            <w:lang w:eastAsia="ja-JP"/>
          </w:rPr>
          <w:delText>-r16</w:delText>
        </w:r>
      </w:del>
    </w:p>
    <w:p w14:paraId="174BFDFD" w14:textId="5F351C4E" w:rsidR="0044710D" w:rsidRDefault="0044710D" w:rsidP="0044710D">
      <w:pPr>
        <w:rPr>
          <w:lang w:eastAsia="ko-KR"/>
        </w:rPr>
      </w:pPr>
      <w:r>
        <w:rPr>
          <w:lang w:eastAsia="ko-KR"/>
        </w:rPr>
        <w:t xml:space="preserve">When a UE is configured for NR-DC operation and is provided </w:t>
      </w:r>
      <w:r>
        <w:rPr>
          <w:i/>
        </w:rPr>
        <w:t>monitoringCapabilityConfig</w:t>
      </w:r>
      <w:del w:id="2172" w:author="Aris Papasakellariou 2" w:date="2020-11-08T14:11:00Z">
        <w:r w:rsidDel="0006689B">
          <w:rPr>
            <w:i/>
          </w:rPr>
          <w:delText>-r16</w:delText>
        </w:r>
      </w:del>
      <w:r>
        <w:t xml:space="preserve"> = </w:t>
      </w:r>
      <w:r>
        <w:rPr>
          <w:i/>
        </w:rPr>
        <w:t>r15monitoringcapability</w:t>
      </w:r>
      <w:r>
        <w:t xml:space="preserve"> for </w:t>
      </w:r>
      <w:r>
        <w:rPr>
          <w:lang w:eastAsia="ko-KR"/>
        </w:rPr>
        <w:t xml:space="preserve">at least one downlink cell and </w:t>
      </w:r>
      <w:r>
        <w:rPr>
          <w:i/>
        </w:rPr>
        <w:t>monitoringCapabilityConfig</w:t>
      </w:r>
      <w:del w:id="2173" w:author="Aris Papasakellariou 2" w:date="2020-11-08T14:11:00Z">
        <w:r w:rsidDel="0006689B">
          <w:rPr>
            <w:i/>
          </w:rPr>
          <w:delText>-r16</w:delText>
        </w:r>
      </w:del>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ins w:id="2174" w:author="Aris Papasakellariou 2" w:date="2020-11-09T12:53:00Z">
        <w:r w:rsidR="008061F3">
          <w:rPr>
            <w:i/>
            <w:iCs/>
            <w:color w:val="000000" w:themeColor="text1"/>
            <w:lang w:eastAsia="ja-JP"/>
          </w:rPr>
          <w:t>1</w:t>
        </w:r>
      </w:ins>
      <w:del w:id="2175" w:author="Aris Papasakellariou 2" w:date="2020-11-08T15:38:00Z">
        <w:r w:rsidDel="00142417">
          <w:rPr>
            <w:i/>
            <w:iCs/>
            <w:color w:val="000000" w:themeColor="text1"/>
            <w:lang w:eastAsia="ja-JP"/>
          </w:rPr>
          <w:delText>-r15</w:delText>
        </w:r>
      </w:del>
      <w:r>
        <w:rPr>
          <w:color w:val="000000" w:themeColor="text1"/>
          <w:lang w:eastAsia="ja-JP"/>
        </w:rPr>
        <w:t xml:space="preserve"> and </w:t>
      </w:r>
      <w:r>
        <w:rPr>
          <w:i/>
          <w:iCs/>
          <w:color w:val="000000" w:themeColor="text1"/>
          <w:lang w:eastAsia="ja-JP"/>
        </w:rPr>
        <w:t>pdcch-BlindDetectionSCG-UE</w:t>
      </w:r>
      <w:ins w:id="2176" w:author="Aris Papasakellariou 2" w:date="2020-11-09T12:53:00Z">
        <w:r w:rsidR="008061F3">
          <w:rPr>
            <w:i/>
            <w:iCs/>
            <w:color w:val="000000" w:themeColor="text1"/>
            <w:lang w:eastAsia="ja-JP"/>
          </w:rPr>
          <w:t>1</w:t>
        </w:r>
      </w:ins>
      <w:del w:id="2177" w:author="Aris Papasakellariou 2" w:date="2020-11-08T15:38:00Z">
        <w:r w:rsidDel="00142417">
          <w:rPr>
            <w:i/>
            <w:iCs/>
            <w:color w:val="000000" w:themeColor="text1"/>
            <w:lang w:eastAsia="ja-JP"/>
          </w:rPr>
          <w:delText>-r15</w:delText>
        </w:r>
      </w:del>
      <w:r>
        <w:rPr>
          <w:color w:val="000000" w:themeColor="text1"/>
          <w:lang w:eastAsia="ja-JP"/>
        </w:rPr>
        <w:t xml:space="preserve">, respective maximum values for </w:t>
      </w:r>
      <w:r>
        <w:rPr>
          <w:i/>
          <w:iCs/>
          <w:color w:val="000000" w:themeColor="text1"/>
          <w:lang w:eastAsia="ja-JP"/>
        </w:rPr>
        <w:t>pdcch-</w:t>
      </w:r>
      <w:r>
        <w:rPr>
          <w:i/>
          <w:iCs/>
          <w:color w:val="000000" w:themeColor="text1"/>
          <w:lang w:eastAsia="ja-JP"/>
        </w:rPr>
        <w:lastRenderedPageBreak/>
        <w:t>BlindDetection</w:t>
      </w:r>
      <w:ins w:id="2178" w:author="Aris Papasakellariou 2" w:date="2020-11-08T16:54:00Z">
        <w:r w:rsidR="002B67E5">
          <w:rPr>
            <w:i/>
            <w:iCs/>
            <w:color w:val="000000" w:themeColor="text1"/>
            <w:lang w:eastAsia="ja-JP"/>
          </w:rPr>
          <w:t>3</w:t>
        </w:r>
      </w:ins>
      <w:del w:id="2179" w:author="Aris Papasakellariou 2" w:date="2020-11-08T15:38:00Z">
        <w:r w:rsidDel="00142417">
          <w:rPr>
            <w:i/>
            <w:iCs/>
            <w:color w:val="000000" w:themeColor="text1"/>
            <w:lang w:eastAsia="ja-JP"/>
          </w:rPr>
          <w:delText>-r15</w:delText>
        </w:r>
      </w:del>
      <w:r>
        <w:rPr>
          <w:color w:val="000000" w:themeColor="text1"/>
          <w:lang w:eastAsia="ja-JP"/>
        </w:rPr>
        <w:t xml:space="preserve"> for the MCG and </w:t>
      </w:r>
      <w:r>
        <w:rPr>
          <w:i/>
          <w:iCs/>
          <w:color w:val="000000" w:themeColor="text1"/>
          <w:lang w:eastAsia="ja-JP"/>
        </w:rPr>
        <w:t>pdcch-BlindDetection</w:t>
      </w:r>
      <w:ins w:id="2180" w:author="Aris Papasakellariou 2" w:date="2020-11-08T16:54:00Z">
        <w:r w:rsidR="002B67E5">
          <w:rPr>
            <w:i/>
            <w:iCs/>
            <w:color w:val="000000" w:themeColor="text1"/>
            <w:lang w:eastAsia="ja-JP"/>
          </w:rPr>
          <w:t>3</w:t>
        </w:r>
      </w:ins>
      <w:del w:id="2181" w:author="Aris Papasakellariou 2" w:date="2020-11-08T15:38:00Z">
        <w:r w:rsidDel="00142417">
          <w:rPr>
            <w:i/>
            <w:iCs/>
            <w:color w:val="000000" w:themeColor="text1"/>
            <w:lang w:eastAsia="ja-JP"/>
          </w:rPr>
          <w:delText>-r15</w:delText>
        </w:r>
      </w:del>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ins w:id="2182" w:author="Aris Papasakellariou 2" w:date="2020-11-09T12:54:00Z">
        <w:r w:rsidR="008061F3">
          <w:rPr>
            <w:i/>
            <w:iCs/>
            <w:color w:val="000000" w:themeColor="text1"/>
            <w:lang w:eastAsia="ja-JP"/>
          </w:rPr>
          <w:t>2</w:t>
        </w:r>
      </w:ins>
      <w:del w:id="2183" w:author="Aris Papasakellariou 2" w:date="2020-11-09T12:54:00Z">
        <w:r w:rsidDel="008061F3">
          <w:rPr>
            <w:i/>
            <w:iCs/>
            <w:color w:val="000000" w:themeColor="text1"/>
            <w:lang w:eastAsia="ja-JP"/>
          </w:rPr>
          <w:delText>-r16</w:delText>
        </w:r>
      </w:del>
      <w:r>
        <w:rPr>
          <w:color w:val="000000" w:themeColor="text1"/>
          <w:lang w:eastAsia="ja-JP"/>
        </w:rPr>
        <w:t xml:space="preserve"> and </w:t>
      </w:r>
      <w:r>
        <w:rPr>
          <w:i/>
          <w:iCs/>
          <w:color w:val="000000" w:themeColor="text1"/>
          <w:lang w:eastAsia="ja-JP"/>
        </w:rPr>
        <w:t>pdcch-BlindDetectionSCG-UE</w:t>
      </w:r>
      <w:ins w:id="2184" w:author="Aris Papasakellariou 2" w:date="2020-11-09T12:54:00Z">
        <w:r w:rsidR="008061F3">
          <w:rPr>
            <w:i/>
            <w:iCs/>
            <w:color w:val="000000" w:themeColor="text1"/>
            <w:lang w:eastAsia="ja-JP"/>
          </w:rPr>
          <w:t>2</w:t>
        </w:r>
      </w:ins>
      <w:del w:id="2185" w:author="Aris Papasakellariou 2" w:date="2020-11-09T12:54:00Z">
        <w:r w:rsidDel="008061F3">
          <w:rPr>
            <w:i/>
            <w:iCs/>
            <w:color w:val="000000" w:themeColor="text1"/>
            <w:lang w:eastAsia="ja-JP"/>
          </w:rPr>
          <w:delText>-r16</w:delText>
        </w:r>
      </w:del>
      <w:r>
        <w:rPr>
          <w:color w:val="000000" w:themeColor="text1"/>
          <w:lang w:eastAsia="ja-JP"/>
        </w:rPr>
        <w:t xml:space="preserve"> respective maximum values for </w:t>
      </w:r>
      <w:r>
        <w:rPr>
          <w:i/>
          <w:iCs/>
          <w:color w:val="000000" w:themeColor="text1"/>
          <w:lang w:eastAsia="ja-JP"/>
        </w:rPr>
        <w:t>pdcch-BlindDetection</w:t>
      </w:r>
      <w:ins w:id="2186" w:author="Aris Papasakellariou 2" w:date="2020-11-08T16:54:00Z">
        <w:r w:rsidR="002B67E5">
          <w:rPr>
            <w:i/>
            <w:iCs/>
            <w:color w:val="000000" w:themeColor="text1"/>
            <w:lang w:eastAsia="ja-JP"/>
          </w:rPr>
          <w:t>2</w:t>
        </w:r>
      </w:ins>
      <w:del w:id="2187" w:author="Aris Papasakellariou 2" w:date="2020-11-08T15:40:00Z">
        <w:r w:rsidDel="00142417">
          <w:rPr>
            <w:i/>
            <w:iCs/>
            <w:color w:val="000000" w:themeColor="text1"/>
            <w:lang w:eastAsia="ja-JP"/>
          </w:rPr>
          <w:delText>-r16</w:delText>
        </w:r>
      </w:del>
      <w:r>
        <w:rPr>
          <w:color w:val="000000" w:themeColor="text1"/>
          <w:lang w:eastAsia="ja-JP"/>
        </w:rPr>
        <w:t xml:space="preserve"> for the MCG and </w:t>
      </w:r>
      <w:r>
        <w:rPr>
          <w:i/>
          <w:iCs/>
          <w:color w:val="000000" w:themeColor="text1"/>
          <w:lang w:eastAsia="ja-JP"/>
        </w:rPr>
        <w:t>pdcch-BlindDetection</w:t>
      </w:r>
      <w:ins w:id="2188" w:author="Aris Papasakellariou 2" w:date="2020-11-08T16:55:00Z">
        <w:r w:rsidR="002B67E5">
          <w:rPr>
            <w:i/>
            <w:iCs/>
            <w:color w:val="000000" w:themeColor="text1"/>
            <w:lang w:eastAsia="ja-JP"/>
          </w:rPr>
          <w:t>2</w:t>
        </w:r>
      </w:ins>
      <w:del w:id="2189" w:author="Aris Papasakellariou 2" w:date="2020-11-08T15:40:00Z">
        <w:r w:rsidDel="00142417">
          <w:rPr>
            <w:i/>
            <w:iCs/>
            <w:color w:val="000000" w:themeColor="text1"/>
            <w:lang w:eastAsia="ja-JP"/>
          </w:rPr>
          <w:delText>-r16</w:delText>
        </w:r>
      </w:del>
      <w:r>
        <w:rPr>
          <w:iCs/>
          <w:color w:val="000000" w:themeColor="text1"/>
          <w:lang w:eastAsia="ja-JP"/>
        </w:rPr>
        <w:t xml:space="preserve"> for the SCG. </w:t>
      </w:r>
    </w:p>
    <w:p w14:paraId="595B820A" w14:textId="5BAB0CD0" w:rsidR="0044710D" w:rsidRDefault="0044710D" w:rsidP="0044710D">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ins w:id="2190" w:author="Aris Papasakellariou 2" w:date="2020-11-09T12:52:00Z">
        <w:r w:rsidR="008061F3">
          <w:rPr>
            <w:i/>
            <w:iCs/>
            <w:color w:val="000000" w:themeColor="text1"/>
            <w:lang w:eastAsia="ja-JP"/>
          </w:rPr>
          <w:t>1</w:t>
        </w:r>
      </w:ins>
      <w:del w:id="2191" w:author="Aris Papasakellariou 2" w:date="2020-11-08T15:40:00Z">
        <w:r w:rsidDel="00142417">
          <w:rPr>
            <w:i/>
            <w:iCs/>
            <w:color w:val="000000" w:themeColor="text1"/>
            <w:lang w:eastAsia="ja-JP"/>
          </w:rPr>
          <w:delText>-r15</w:delText>
        </w:r>
      </w:del>
      <w:r>
        <w:rPr>
          <w:iCs/>
          <w:color w:val="000000" w:themeColor="text1"/>
          <w:lang w:eastAsia="ja-JP"/>
        </w:rPr>
        <w:t xml:space="preserve">, </w:t>
      </w:r>
    </w:p>
    <w:p w14:paraId="26989D24" w14:textId="76F7730B"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ins w:id="2192" w:author="Aris Papasakellariou 2" w:date="2020-11-09T12:55:00Z">
        <w:r w:rsidR="008061F3">
          <w:rPr>
            <w:rFonts w:eastAsia="DengXian"/>
            <w:i/>
            <w:color w:val="000000" w:themeColor="text1"/>
            <w:lang w:val="en-US" w:eastAsia="ja-JP"/>
          </w:rPr>
          <w:t>1</w:t>
        </w:r>
      </w:ins>
      <w:del w:id="2193" w:author="Aris Papasakellariou 2" w:date="2020-11-08T15:41:00Z">
        <w:r w:rsidDel="00142417">
          <w:rPr>
            <w:i/>
            <w:iCs/>
            <w:color w:val="000000" w:themeColor="text1"/>
            <w:lang w:eastAsia="ja-JP"/>
          </w:rPr>
          <w:delText>-r15</w:delText>
        </w:r>
      </w:del>
      <w:r>
        <w:rPr>
          <w:rFonts w:eastAsia="DengXian"/>
          <w:color w:val="000000" w:themeColor="text1"/>
          <w:lang w:eastAsia="ja-JP"/>
        </w:rPr>
        <w:t xml:space="preserve"> or of </w:t>
      </w:r>
      <w:r>
        <w:rPr>
          <w:rFonts w:eastAsia="DengXian"/>
          <w:i/>
          <w:color w:val="000000" w:themeColor="text1"/>
          <w:lang w:eastAsia="ja-JP"/>
        </w:rPr>
        <w:t>pdcch-BlindDetectionSCG-UE</w:t>
      </w:r>
      <w:ins w:id="2194" w:author="Aris Papasakellariou 2" w:date="2020-11-09T12:55:00Z">
        <w:r w:rsidR="008061F3">
          <w:rPr>
            <w:rFonts w:eastAsia="DengXian"/>
            <w:i/>
            <w:color w:val="000000" w:themeColor="text1"/>
            <w:lang w:val="en-US" w:eastAsia="ja-JP"/>
          </w:rPr>
          <w:t>1</w:t>
        </w:r>
      </w:ins>
      <w:del w:id="2195" w:author="Aris Papasakellariou 2" w:date="2020-11-08T15:41:00Z">
        <w:r w:rsidDel="00142417">
          <w:rPr>
            <w:i/>
            <w:iCs/>
            <w:color w:val="000000" w:themeColor="text1"/>
            <w:lang w:eastAsia="ja-JP"/>
          </w:rPr>
          <w:delText>-r15</w:delText>
        </w:r>
      </w:del>
      <w:r>
        <w:rPr>
          <w:color w:val="000000" w:themeColor="text1"/>
          <w:lang w:eastAsia="ja-JP"/>
        </w:rPr>
        <w:t xml:space="preserve"> is [0, 1, …, </w:t>
      </w:r>
      <w:r>
        <w:rPr>
          <w:i/>
          <w:iCs/>
          <w:color w:val="000000" w:themeColor="text1"/>
          <w:lang w:eastAsia="ja-JP"/>
        </w:rPr>
        <w:t>pdcch-BlindDetectionCA</w:t>
      </w:r>
      <w:ins w:id="2196" w:author="Aris Papasakellariou 2" w:date="2020-11-09T12:38:00Z">
        <w:r w:rsidR="00707A95">
          <w:rPr>
            <w:i/>
            <w:iCs/>
            <w:color w:val="000000" w:themeColor="text1"/>
            <w:lang w:val="en-US" w:eastAsia="ja-JP"/>
          </w:rPr>
          <w:t>1</w:t>
        </w:r>
      </w:ins>
      <w:del w:id="2197" w:author="Aris Papasakellariou 2" w:date="2020-11-08T15:42:00Z">
        <w:r w:rsidDel="00142417">
          <w:rPr>
            <w:i/>
            <w:iCs/>
            <w:color w:val="000000" w:themeColor="text1"/>
            <w:lang w:eastAsia="ja-JP"/>
          </w:rPr>
          <w:delText>-r15</w:delText>
        </w:r>
      </w:del>
      <w:r>
        <w:rPr>
          <w:color w:val="000000" w:themeColor="text1"/>
          <w:lang w:eastAsia="ja-JP"/>
        </w:rPr>
        <w:t xml:space="preserve">], and </w:t>
      </w:r>
    </w:p>
    <w:p w14:paraId="47D129F2" w14:textId="0140CF05" w:rsidR="0044710D" w:rsidRDefault="0044710D" w:rsidP="0044710D">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ins w:id="2198" w:author="Aris Papasakellariou 2" w:date="2020-11-09T12:55:00Z">
        <w:r w:rsidR="008061F3">
          <w:rPr>
            <w:i/>
            <w:iCs/>
            <w:color w:val="000000" w:themeColor="text1"/>
            <w:lang w:val="en-US" w:eastAsia="ja-JP"/>
          </w:rPr>
          <w:t>1</w:t>
        </w:r>
      </w:ins>
      <w:del w:id="2199" w:author="Aris Papasakellariou 2" w:date="2020-11-08T15:42:00Z">
        <w:r w:rsidDel="00142417">
          <w:rPr>
            <w:i/>
            <w:iCs/>
            <w:color w:val="000000" w:themeColor="text1"/>
            <w:lang w:eastAsia="ja-JP"/>
          </w:rPr>
          <w:delText>-r15</w:delText>
        </w:r>
      </w:del>
      <w:r>
        <w:rPr>
          <w:color w:val="000000" w:themeColor="text1"/>
          <w:lang w:eastAsia="ja-JP"/>
        </w:rPr>
        <w:t xml:space="preserve"> + </w:t>
      </w:r>
      <w:r>
        <w:rPr>
          <w:i/>
          <w:iCs/>
          <w:color w:val="000000" w:themeColor="text1"/>
          <w:lang w:eastAsia="ja-JP"/>
        </w:rPr>
        <w:t>pdcch-BlindDetectionSCG-UE</w:t>
      </w:r>
      <w:ins w:id="2200" w:author="Aris Papasakellariou 2" w:date="2020-11-09T12:55:00Z">
        <w:r w:rsidR="008061F3">
          <w:rPr>
            <w:i/>
            <w:iCs/>
            <w:color w:val="000000" w:themeColor="text1"/>
            <w:lang w:val="en-US" w:eastAsia="ja-JP"/>
          </w:rPr>
          <w:t>1</w:t>
        </w:r>
      </w:ins>
      <w:del w:id="2201" w:author="Aris Papasakellariou 2" w:date="2020-11-08T15:42:00Z">
        <w:r w:rsidDel="00142417">
          <w:rPr>
            <w:i/>
            <w:iCs/>
            <w:color w:val="000000" w:themeColor="text1"/>
            <w:lang w:eastAsia="ja-JP"/>
          </w:rPr>
          <w:delText>-r15</w:delText>
        </w:r>
      </w:del>
      <w:ins w:id="2202" w:author="Aris Papasakellariou 2" w:date="2020-11-08T15:42:00Z">
        <w:r w:rsidR="00142417">
          <w:rPr>
            <w:i/>
            <w:iCs/>
            <w:color w:val="000000" w:themeColor="text1"/>
            <w:lang w:val="en-US" w:eastAsia="ja-JP"/>
          </w:rPr>
          <w:t xml:space="preserve"> </w:t>
        </w:r>
      </w:ins>
      <w:r>
        <w:rPr>
          <w:iCs/>
          <w:color w:val="000000" w:themeColor="text1"/>
          <w:lang w:eastAsia="ja-JP"/>
        </w:rPr>
        <w:t xml:space="preserve">&gt;= </w:t>
      </w:r>
      <w:r>
        <w:rPr>
          <w:i/>
          <w:iCs/>
          <w:color w:val="000000" w:themeColor="text1"/>
          <w:lang w:eastAsia="ja-JP"/>
        </w:rPr>
        <w:t>pdcch-BlindDetectionCA</w:t>
      </w:r>
      <w:ins w:id="2203" w:author="Aris Papasakellariou 2" w:date="2020-11-09T12:38:00Z">
        <w:r w:rsidR="00707A95">
          <w:rPr>
            <w:i/>
            <w:iCs/>
            <w:color w:val="000000" w:themeColor="text1"/>
            <w:lang w:val="en-US" w:eastAsia="ja-JP"/>
          </w:rPr>
          <w:t>1</w:t>
        </w:r>
      </w:ins>
      <w:del w:id="2204" w:author="Aris Papasakellariou 2" w:date="2020-11-08T15:42:00Z">
        <w:r w:rsidDel="00142417">
          <w:rPr>
            <w:i/>
            <w:iCs/>
            <w:color w:val="000000" w:themeColor="text1"/>
            <w:lang w:eastAsia="ja-JP"/>
          </w:rPr>
          <w:delText>-r15</w:delText>
        </w:r>
      </w:del>
      <w:r>
        <w:rPr>
          <w:iCs/>
          <w:color w:val="000000" w:themeColor="text1"/>
          <w:lang w:eastAsia="ja-JP"/>
        </w:rPr>
        <w:t xml:space="preserve">. </w:t>
      </w:r>
    </w:p>
    <w:p w14:paraId="3E4307C6"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del w:id="2205" w:author="Aris Papasakellariou 2" w:date="2020-11-08T15:42:00Z">
        <w:r w:rsidDel="00142417">
          <w:rPr>
            <w:i/>
          </w:rPr>
          <w:delText>-r16</w:delText>
        </w:r>
      </w:del>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C8E0F1F" w14:textId="33803FE5"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ins w:id="2206" w:author="Aris Papasakellariou 2" w:date="2020-11-09T12:55:00Z">
        <w:r w:rsidR="008061F3">
          <w:rPr>
            <w:rFonts w:eastAsia="DengXian"/>
            <w:i/>
            <w:color w:val="000000" w:themeColor="text1"/>
            <w:lang w:val="en-US" w:eastAsia="ja-JP"/>
          </w:rPr>
          <w:t>1</w:t>
        </w:r>
      </w:ins>
      <w:del w:id="2207" w:author="Aris Papasakellariou 2" w:date="2020-11-08T15:42:00Z">
        <w:r w:rsidDel="00142417">
          <w:rPr>
            <w:i/>
            <w:iCs/>
            <w:color w:val="000000" w:themeColor="text1"/>
            <w:lang w:eastAsia="ja-JP"/>
          </w:rPr>
          <w:delText>-r15</w:delText>
        </w:r>
      </w:del>
      <w:r>
        <w:rPr>
          <w:rFonts w:eastAsia="DengXian"/>
          <w:color w:val="000000" w:themeColor="text1"/>
          <w:lang w:eastAsia="ja-JP"/>
        </w:rPr>
        <w:t xml:space="preserve"> or of </w:t>
      </w:r>
      <w:r>
        <w:rPr>
          <w:rFonts w:eastAsia="DengXian"/>
          <w:i/>
          <w:color w:val="000000" w:themeColor="text1"/>
          <w:lang w:eastAsia="ja-JP"/>
        </w:rPr>
        <w:t>pdcch-BlindDetectionSCG-UE</w:t>
      </w:r>
      <w:ins w:id="2208" w:author="Aris Papasakellariou 2" w:date="2020-11-09T12:55:00Z">
        <w:r w:rsidR="008061F3">
          <w:rPr>
            <w:rFonts w:eastAsia="DengXian"/>
            <w:i/>
            <w:color w:val="000000" w:themeColor="text1"/>
            <w:lang w:val="en-US" w:eastAsia="ja-JP"/>
          </w:rPr>
          <w:t>1</w:t>
        </w:r>
      </w:ins>
      <w:del w:id="2209" w:author="Aris Papasakellariou 2" w:date="2020-11-08T15:43:00Z">
        <w:r w:rsidDel="00142417">
          <w:rPr>
            <w:i/>
            <w:iCs/>
            <w:color w:val="000000" w:themeColor="text1"/>
            <w:lang w:eastAsia="ja-JP"/>
          </w:rPr>
          <w:delText>-r1</w:delText>
        </w:r>
      </w:del>
      <w:del w:id="2210" w:author="Aris Papasakellariou 2" w:date="2020-11-08T15:42:00Z">
        <w:r w:rsidDel="00142417">
          <w:rPr>
            <w:i/>
            <w:iCs/>
            <w:color w:val="000000" w:themeColor="text1"/>
            <w:lang w:eastAsia="ja-JP"/>
          </w:rPr>
          <w:delText>5</w:delText>
        </w:r>
      </w:del>
      <w:r>
        <w:rPr>
          <w:color w:val="000000" w:themeColor="text1"/>
          <w:lang w:eastAsia="ja-JP"/>
        </w:rPr>
        <w:t xml:space="preserve"> is [0, 1, 2],</w:t>
      </w:r>
    </w:p>
    <w:p w14:paraId="60E6EA15" w14:textId="19641A8D" w:rsidR="0044710D" w:rsidRDefault="0044710D" w:rsidP="0044710D">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ins w:id="2211" w:author="Aris Papasakellariou 2" w:date="2020-11-09T12:55:00Z">
        <w:r w:rsidR="008061F3">
          <w:rPr>
            <w:i/>
            <w:iCs/>
            <w:color w:val="000000" w:themeColor="text1"/>
            <w:lang w:val="en-US" w:eastAsia="ja-JP"/>
          </w:rPr>
          <w:t>1</w:t>
        </w:r>
      </w:ins>
      <w:del w:id="2212" w:author="Aris Papasakellariou 2" w:date="2020-11-08T15:43:00Z">
        <w:r w:rsidDel="00142417">
          <w:rPr>
            <w:i/>
            <w:iCs/>
            <w:color w:val="000000" w:themeColor="text1"/>
            <w:lang w:eastAsia="ja-JP"/>
          </w:rPr>
          <w:delText>-r15</w:delText>
        </w:r>
      </w:del>
      <w:r>
        <w:rPr>
          <w:color w:val="000000" w:themeColor="text1"/>
          <w:lang w:eastAsia="ja-JP"/>
        </w:rPr>
        <w:t xml:space="preserve"> + </w:t>
      </w:r>
      <w:r>
        <w:rPr>
          <w:i/>
          <w:iCs/>
          <w:color w:val="000000" w:themeColor="text1"/>
          <w:lang w:eastAsia="ja-JP"/>
        </w:rPr>
        <w:t>pdcch-BlindDetectionSCG-UE</w:t>
      </w:r>
      <w:ins w:id="2213" w:author="Aris Papasakellariou 2" w:date="2020-11-09T12:55:00Z">
        <w:r w:rsidR="008061F3">
          <w:rPr>
            <w:i/>
            <w:iCs/>
            <w:color w:val="000000" w:themeColor="text1"/>
            <w:lang w:val="en-US" w:eastAsia="ja-JP"/>
          </w:rPr>
          <w:t>1</w:t>
        </w:r>
      </w:ins>
      <w:del w:id="2214" w:author="Aris Papasakellariou 2" w:date="2020-11-08T15:43:00Z">
        <w:r w:rsidDel="00142417">
          <w:rPr>
            <w:i/>
            <w:iCs/>
            <w:color w:val="000000" w:themeColor="text1"/>
            <w:lang w:eastAsia="ja-JP"/>
          </w:rPr>
          <w:delText>-r15</w:delText>
        </w:r>
      </w:del>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5AF0EF5" w14:textId="079EDB6B" w:rsidR="0044710D" w:rsidRDefault="0044710D" w:rsidP="0044710D">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ins w:id="2215" w:author="Aris Papasakellariou 2" w:date="2020-11-09T12:38:00Z">
        <w:r w:rsidR="00707A95">
          <w:rPr>
            <w:i/>
            <w:iCs/>
            <w:color w:val="000000" w:themeColor="text1"/>
            <w:lang w:eastAsia="ja-JP"/>
          </w:rPr>
          <w:t>2</w:t>
        </w:r>
      </w:ins>
      <w:del w:id="2216" w:author="Aris Papasakellariou 2" w:date="2020-11-09T12:38:00Z">
        <w:r w:rsidDel="00707A95">
          <w:rPr>
            <w:i/>
            <w:iCs/>
            <w:color w:val="000000" w:themeColor="text1"/>
            <w:lang w:eastAsia="ja-JP"/>
          </w:rPr>
          <w:delText>-r16</w:delText>
        </w:r>
      </w:del>
      <w:r>
        <w:rPr>
          <w:iCs/>
          <w:color w:val="000000" w:themeColor="text1"/>
          <w:lang w:eastAsia="ja-JP"/>
        </w:rPr>
        <w:t xml:space="preserve"> </w:t>
      </w:r>
    </w:p>
    <w:p w14:paraId="77DD92FC" w14:textId="3D0C80A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ins w:id="2217" w:author="Aris Papasakellariou 2" w:date="2020-11-09T12:55:00Z">
        <w:r w:rsidR="008061F3">
          <w:rPr>
            <w:i/>
            <w:iCs/>
            <w:color w:val="000000" w:themeColor="text1"/>
            <w:lang w:val="en-US" w:eastAsia="ja-JP"/>
          </w:rPr>
          <w:t>2</w:t>
        </w:r>
      </w:ins>
      <w:del w:id="2218" w:author="Aris Papasakellariou 2" w:date="2020-11-09T12:55:00Z">
        <w:r w:rsidDel="008061F3">
          <w:rPr>
            <w:i/>
            <w:iCs/>
            <w:color w:val="000000" w:themeColor="text1"/>
            <w:lang w:eastAsia="ja-JP"/>
          </w:rPr>
          <w:delText>-r16</w:delText>
        </w:r>
      </w:del>
      <w:r>
        <w:rPr>
          <w:rFonts w:eastAsia="DengXian"/>
          <w:color w:val="000000" w:themeColor="text1"/>
          <w:lang w:eastAsia="ja-JP"/>
        </w:rPr>
        <w:t xml:space="preserve"> or of </w:t>
      </w:r>
      <w:r>
        <w:rPr>
          <w:rFonts w:eastAsia="DengXian"/>
          <w:i/>
          <w:color w:val="000000" w:themeColor="text1"/>
          <w:lang w:eastAsia="ja-JP"/>
        </w:rPr>
        <w:t>pdcch-BlindDetectionSCG-UE</w:t>
      </w:r>
      <w:ins w:id="2219" w:author="Aris Papasakellariou 2" w:date="2020-11-09T12:55:00Z">
        <w:r w:rsidR="008061F3">
          <w:rPr>
            <w:i/>
            <w:iCs/>
            <w:color w:val="000000" w:themeColor="text1"/>
            <w:lang w:val="en-US" w:eastAsia="ja-JP"/>
          </w:rPr>
          <w:t>2</w:t>
        </w:r>
      </w:ins>
      <w:del w:id="2220" w:author="Aris Papasakellariou 2" w:date="2020-11-09T12:55:00Z">
        <w:r w:rsidDel="008061F3">
          <w:rPr>
            <w:i/>
            <w:iCs/>
            <w:color w:val="000000" w:themeColor="text1"/>
            <w:lang w:eastAsia="ja-JP"/>
          </w:rPr>
          <w:delText>-r16</w:delText>
        </w:r>
      </w:del>
      <w:r>
        <w:rPr>
          <w:color w:val="000000" w:themeColor="text1"/>
          <w:lang w:eastAsia="ja-JP"/>
        </w:rPr>
        <w:t xml:space="preserve"> is [0, 1, …, </w:t>
      </w:r>
      <w:r>
        <w:rPr>
          <w:i/>
          <w:iCs/>
          <w:color w:val="000000" w:themeColor="text1"/>
          <w:lang w:eastAsia="ja-JP"/>
        </w:rPr>
        <w:t>pdcch-BlindDetectionCA</w:t>
      </w:r>
      <w:ins w:id="2221" w:author="Aris Papasakellariou 2" w:date="2020-11-09T12:38:00Z">
        <w:r w:rsidR="00707A95">
          <w:rPr>
            <w:i/>
            <w:iCs/>
            <w:color w:val="000000" w:themeColor="text1"/>
            <w:lang w:val="en-US" w:eastAsia="ja-JP"/>
          </w:rPr>
          <w:t>2</w:t>
        </w:r>
      </w:ins>
      <w:del w:id="2222" w:author="Aris Papasakellariou 2" w:date="2020-11-09T12:38:00Z">
        <w:r w:rsidDel="00707A95">
          <w:rPr>
            <w:i/>
            <w:iCs/>
            <w:color w:val="000000" w:themeColor="text1"/>
            <w:lang w:eastAsia="ja-JP"/>
          </w:rPr>
          <w:delText>-r16</w:delText>
        </w:r>
      </w:del>
      <w:r>
        <w:rPr>
          <w:color w:val="000000" w:themeColor="text1"/>
          <w:lang w:eastAsia="ja-JP"/>
        </w:rPr>
        <w:t xml:space="preserve">], and </w:t>
      </w:r>
    </w:p>
    <w:p w14:paraId="0A5CC06A" w14:textId="3D17B391" w:rsidR="0044710D" w:rsidRDefault="0044710D" w:rsidP="0044710D">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ins w:id="2223" w:author="Aris Papasakellariou 2" w:date="2020-11-09T12:55:00Z">
        <w:r w:rsidR="008061F3">
          <w:rPr>
            <w:i/>
            <w:iCs/>
            <w:color w:val="000000" w:themeColor="text1"/>
            <w:lang w:val="en-US" w:eastAsia="ja-JP"/>
          </w:rPr>
          <w:t>2</w:t>
        </w:r>
      </w:ins>
      <w:del w:id="2224" w:author="Aris Papasakellariou 2" w:date="2020-11-09T12:55:00Z">
        <w:r w:rsidDel="008061F3">
          <w:rPr>
            <w:i/>
            <w:iCs/>
            <w:color w:val="000000" w:themeColor="text1"/>
            <w:lang w:eastAsia="ja-JP"/>
          </w:rPr>
          <w:delText>-r16</w:delText>
        </w:r>
      </w:del>
      <w:r>
        <w:rPr>
          <w:color w:val="000000" w:themeColor="text1"/>
          <w:lang w:eastAsia="ja-JP"/>
        </w:rPr>
        <w:t xml:space="preserve"> + </w:t>
      </w:r>
      <w:r>
        <w:rPr>
          <w:i/>
          <w:iCs/>
          <w:color w:val="000000" w:themeColor="text1"/>
          <w:lang w:eastAsia="ja-JP"/>
        </w:rPr>
        <w:t>pdcch-BlindDetectionSCG-UE</w:t>
      </w:r>
      <w:ins w:id="2225" w:author="Aris Papasakellariou 2" w:date="2020-11-09T12:55:00Z">
        <w:r w:rsidR="008061F3">
          <w:rPr>
            <w:i/>
            <w:iCs/>
            <w:color w:val="000000" w:themeColor="text1"/>
            <w:lang w:val="en-US" w:eastAsia="ja-JP"/>
          </w:rPr>
          <w:t>2</w:t>
        </w:r>
      </w:ins>
      <w:del w:id="2226" w:author="Aris Papasakellariou 2" w:date="2020-11-09T12:55:00Z">
        <w:r w:rsidDel="008061F3">
          <w:rPr>
            <w:i/>
            <w:iCs/>
            <w:color w:val="000000" w:themeColor="text1"/>
            <w:lang w:eastAsia="ja-JP"/>
          </w:rPr>
          <w:delText>-r16</w:delText>
        </w:r>
      </w:del>
      <w:r>
        <w:rPr>
          <w:iCs/>
          <w:color w:val="000000" w:themeColor="text1"/>
          <w:lang w:eastAsia="ja-JP"/>
        </w:rPr>
        <w:t xml:space="preserve"> &gt;= </w:t>
      </w:r>
      <w:r>
        <w:rPr>
          <w:i/>
          <w:iCs/>
          <w:color w:val="000000" w:themeColor="text1"/>
          <w:lang w:eastAsia="ja-JP"/>
        </w:rPr>
        <w:t>pdcch-BlindDetectionCA</w:t>
      </w:r>
      <w:ins w:id="2227" w:author="Aris Papasakellariou 2" w:date="2020-11-09T12:38:00Z">
        <w:r w:rsidR="00707A95">
          <w:rPr>
            <w:i/>
            <w:iCs/>
            <w:color w:val="000000" w:themeColor="text1"/>
            <w:lang w:val="en-US" w:eastAsia="ja-JP"/>
          </w:rPr>
          <w:t>2</w:t>
        </w:r>
      </w:ins>
      <w:del w:id="2228" w:author="Aris Papasakellariou 2" w:date="2020-11-09T12:38:00Z">
        <w:r w:rsidDel="00707A95">
          <w:rPr>
            <w:i/>
            <w:iCs/>
            <w:color w:val="000000" w:themeColor="text1"/>
            <w:lang w:eastAsia="ja-JP"/>
          </w:rPr>
          <w:delText>-r16</w:delText>
        </w:r>
      </w:del>
      <w:r>
        <w:rPr>
          <w:i/>
          <w:iCs/>
          <w:color w:val="000000" w:themeColor="text1"/>
          <w:lang w:val="en-US" w:eastAsia="ja-JP"/>
        </w:rPr>
        <w:t>.</w:t>
      </w:r>
      <w:r>
        <w:rPr>
          <w:iCs/>
          <w:color w:val="000000" w:themeColor="text1"/>
          <w:lang w:val="en-US" w:eastAsia="ja-JP"/>
        </w:rPr>
        <w:t xml:space="preserve"> </w:t>
      </w:r>
    </w:p>
    <w:p w14:paraId="234E6785"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del w:id="2229" w:author="Aris Papasakellariou 2" w:date="2020-11-08T15:44:00Z">
        <w:r w:rsidDel="00142417">
          <w:rPr>
            <w:i/>
          </w:rPr>
          <w:delText>-r16</w:delText>
        </w:r>
      </w:del>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1E617F6" w14:textId="1D090184"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ins w:id="2230" w:author="Aris Papasakellariou 2" w:date="2020-11-09T12:56:00Z">
        <w:r w:rsidR="008061F3">
          <w:rPr>
            <w:i/>
            <w:iCs/>
            <w:color w:val="000000" w:themeColor="text1"/>
            <w:lang w:val="en-US" w:eastAsia="ja-JP"/>
          </w:rPr>
          <w:t>2</w:t>
        </w:r>
      </w:ins>
      <w:del w:id="2231" w:author="Aris Papasakellariou 2" w:date="2020-11-09T12:56:00Z">
        <w:r w:rsidDel="008061F3">
          <w:rPr>
            <w:i/>
            <w:iCs/>
            <w:color w:val="000000" w:themeColor="text1"/>
            <w:lang w:eastAsia="ja-JP"/>
          </w:rPr>
          <w:delText>-r16</w:delText>
        </w:r>
      </w:del>
      <w:r>
        <w:rPr>
          <w:rFonts w:eastAsia="DengXian"/>
          <w:color w:val="000000" w:themeColor="text1"/>
          <w:lang w:eastAsia="ja-JP"/>
        </w:rPr>
        <w:t xml:space="preserve"> or of </w:t>
      </w:r>
      <w:r>
        <w:rPr>
          <w:rFonts w:eastAsia="DengXian"/>
          <w:i/>
          <w:color w:val="000000" w:themeColor="text1"/>
          <w:lang w:eastAsia="ja-JP"/>
        </w:rPr>
        <w:t>pdcch-BlindDetectionSCG-UE</w:t>
      </w:r>
      <w:ins w:id="2232" w:author="Aris Papasakellariou 2" w:date="2020-11-09T12:56:00Z">
        <w:r w:rsidR="008061F3">
          <w:rPr>
            <w:i/>
            <w:iCs/>
            <w:color w:val="000000" w:themeColor="text1"/>
            <w:lang w:val="en-US" w:eastAsia="ja-JP"/>
          </w:rPr>
          <w:t>2</w:t>
        </w:r>
      </w:ins>
      <w:del w:id="2233" w:author="Aris Papasakellariou 2" w:date="2020-11-09T12:56:00Z">
        <w:r w:rsidDel="008061F3">
          <w:rPr>
            <w:i/>
            <w:iCs/>
            <w:color w:val="000000" w:themeColor="text1"/>
            <w:lang w:eastAsia="ja-JP"/>
          </w:rPr>
          <w:delText>-r16</w:delText>
        </w:r>
      </w:del>
      <w:r>
        <w:rPr>
          <w:color w:val="000000" w:themeColor="text1"/>
          <w:lang w:eastAsia="ja-JP"/>
        </w:rPr>
        <w:t xml:space="preserve"> is [0, 1],</w:t>
      </w:r>
    </w:p>
    <w:p w14:paraId="4331E626" w14:textId="7970A054" w:rsidR="0044710D" w:rsidRPr="001C49CC" w:rsidRDefault="0044710D" w:rsidP="0044710D">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ins w:id="2234" w:author="Aris Papasakellariou 2" w:date="2020-11-09T12:56:00Z">
        <w:r w:rsidR="008061F3">
          <w:rPr>
            <w:i/>
            <w:iCs/>
            <w:color w:val="000000" w:themeColor="text1"/>
            <w:lang w:val="en-US" w:eastAsia="ja-JP"/>
          </w:rPr>
          <w:t>2</w:t>
        </w:r>
      </w:ins>
      <w:del w:id="2235" w:author="Aris Papasakellariou 2" w:date="2020-11-09T12:56:00Z">
        <w:r w:rsidDel="008061F3">
          <w:rPr>
            <w:i/>
            <w:iCs/>
            <w:color w:val="000000" w:themeColor="text1"/>
            <w:lang w:eastAsia="ja-JP"/>
          </w:rPr>
          <w:delText>-r16</w:delText>
        </w:r>
      </w:del>
      <w:r>
        <w:rPr>
          <w:color w:val="000000" w:themeColor="text1"/>
          <w:lang w:eastAsia="ja-JP"/>
        </w:rPr>
        <w:t xml:space="preserve"> + </w:t>
      </w:r>
      <w:r>
        <w:rPr>
          <w:i/>
          <w:iCs/>
          <w:color w:val="000000" w:themeColor="text1"/>
          <w:lang w:eastAsia="ja-JP"/>
        </w:rPr>
        <w:t>pdcch-BlindDetectionSCG-UE</w:t>
      </w:r>
      <w:ins w:id="2236" w:author="Aris Papasakellariou 2" w:date="2020-11-09T12:56:00Z">
        <w:r w:rsidR="008061F3">
          <w:rPr>
            <w:i/>
            <w:iCs/>
            <w:color w:val="000000" w:themeColor="text1"/>
            <w:lang w:val="en-US" w:eastAsia="ja-JP"/>
          </w:rPr>
          <w:t>2</w:t>
        </w:r>
      </w:ins>
      <w:del w:id="2237" w:author="Aris Papasakellariou 2" w:date="2020-11-09T12:56:00Z">
        <w:r w:rsidDel="008061F3">
          <w:rPr>
            <w:i/>
            <w:iCs/>
            <w:color w:val="000000" w:themeColor="text1"/>
            <w:lang w:eastAsia="ja-JP"/>
          </w:rPr>
          <w:delText>-r16</w:delText>
        </w:r>
      </w:del>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6C5718F8" w14:textId="77777777" w:rsidR="0044710D" w:rsidRPr="00B916EC" w:rsidRDefault="0044710D" w:rsidP="0044710D">
      <w:pPr>
        <w:pStyle w:val="Heading2"/>
        <w:ind w:left="850" w:hanging="850"/>
      </w:pPr>
      <w:bookmarkStart w:id="2238" w:name="_Toc12021486"/>
      <w:bookmarkStart w:id="2239" w:name="_Toc20311598"/>
      <w:bookmarkStart w:id="2240" w:name="_Toc26719423"/>
      <w:bookmarkStart w:id="2241" w:name="_Toc29894858"/>
      <w:bookmarkStart w:id="2242" w:name="_Toc29899157"/>
      <w:bookmarkStart w:id="2243" w:name="_Toc29899575"/>
      <w:bookmarkStart w:id="2244" w:name="_Toc29917312"/>
      <w:bookmarkStart w:id="2245" w:name="_Toc36498186"/>
      <w:bookmarkStart w:id="2246" w:name="_Toc45699213"/>
      <w:bookmarkStart w:id="2247" w:name="_Toc52208375"/>
      <w:bookmarkStart w:id="2248" w:name="_Ref491451763"/>
      <w:bookmarkStart w:id="2249"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2238"/>
      <w:bookmarkEnd w:id="2239"/>
      <w:bookmarkEnd w:id="2240"/>
      <w:bookmarkEnd w:id="2241"/>
      <w:bookmarkEnd w:id="2242"/>
      <w:bookmarkEnd w:id="2243"/>
      <w:bookmarkEnd w:id="2244"/>
      <w:bookmarkEnd w:id="2245"/>
      <w:bookmarkEnd w:id="2246"/>
      <w:bookmarkEnd w:id="2247"/>
      <w:r w:rsidRPr="00B916EC">
        <w:t xml:space="preserve"> </w:t>
      </w:r>
      <w:bookmarkEnd w:id="2248"/>
      <w:bookmarkEnd w:id="2249"/>
    </w:p>
    <w:p w14:paraId="6465C1C6" w14:textId="77777777" w:rsidR="0044710D" w:rsidRPr="00B916EC" w:rsidRDefault="0044710D" w:rsidP="0044710D">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t>CSS</w:t>
      </w:r>
      <w:r w:rsidRPr="00B916EC">
        <w:t xml:space="preserve"> </w:t>
      </w:r>
      <w:r>
        <w:t xml:space="preserve">set </w:t>
      </w:r>
      <w:r w:rsidRPr="00B916EC">
        <w:t xml:space="preserve">or a </w:t>
      </w:r>
      <w:r>
        <w:t>USS set</w:t>
      </w:r>
      <w:r w:rsidRPr="00B916EC">
        <w:t>. A UE monitor</w:t>
      </w:r>
      <w:r>
        <w:t>s</w:t>
      </w:r>
      <w:r w:rsidRPr="00B916EC">
        <w:t xml:space="preserve"> PDCCH candidates in one or more of the following search spaces</w:t>
      </w:r>
      <w:r>
        <w:t xml:space="preserve"> sets</w:t>
      </w:r>
    </w:p>
    <w:p w14:paraId="2EC7C77C" w14:textId="77777777" w:rsidR="0044710D" w:rsidRPr="00B916EC" w:rsidRDefault="0044710D" w:rsidP="0044710D">
      <w:pPr>
        <w:pStyle w:val="B1"/>
      </w:pPr>
      <w:r>
        <w:t>-</w:t>
      </w:r>
      <w:r>
        <w:tab/>
      </w:r>
      <w:r w:rsidRPr="00B916EC">
        <w:t xml:space="preserve">a Type0-PDCCH </w:t>
      </w:r>
      <w:r>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Pr="00F14CB5">
        <w:rPr>
          <w:i/>
        </w:rPr>
        <w:t>pdcch-ConfigSIB1</w:t>
      </w:r>
      <w:r>
        <w:rPr>
          <w:lang w:val="en-US"/>
        </w:rPr>
        <w:t xml:space="preserve"> </w:t>
      </w:r>
      <w:r>
        <w:rPr>
          <w:rFonts w:eastAsia="MS Mincho"/>
        </w:rPr>
        <w:t>in</w:t>
      </w:r>
      <w:r w:rsidRPr="00B916EC">
        <w:rPr>
          <w:rFonts w:eastAsia="MS Mincho"/>
        </w:rPr>
        <w:t xml:space="preserve"> </w:t>
      </w:r>
      <w:r>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Pr="00271065">
        <w:rPr>
          <w:lang w:val="en-US"/>
        </w:rPr>
        <w:t xml:space="preserve">or by </w:t>
      </w:r>
      <w:r w:rsidRPr="00271065">
        <w:rPr>
          <w:i/>
          <w:lang w:val="en-US" w:eastAsia="x-none"/>
        </w:rPr>
        <w:t>searchSpaceZero</w:t>
      </w:r>
      <w:r w:rsidRPr="001A6FE9">
        <w:t xml:space="preserve"> </w:t>
      </w:r>
      <w:r w:rsidRPr="0003597C">
        <w:rPr>
          <w:iCs/>
          <w:lang w:val="en-US" w:eastAsia="x-none"/>
        </w:rPr>
        <w:t xml:space="preserve">in </w:t>
      </w:r>
      <w:r w:rsidRPr="001C03F6">
        <w:rPr>
          <w:i/>
          <w:iCs/>
          <w:lang w:val="en-US" w:eastAsia="x-none"/>
        </w:rPr>
        <w:t>PDCCH-ConfigCommon</w:t>
      </w:r>
      <w:r w:rsidRPr="0028542D">
        <w:t xml:space="preserve"> </w:t>
      </w:r>
      <w:r w:rsidRPr="00B916EC">
        <w:t xml:space="preserve">for a DCI format with CRC scrambled by a SI-RNTI on </w:t>
      </w:r>
      <w:r>
        <w:rPr>
          <w:lang w:val="en-US"/>
        </w:rPr>
        <w:t>the</w:t>
      </w:r>
      <w:r w:rsidRPr="00B916EC">
        <w:t xml:space="preserve"> primary cell</w:t>
      </w:r>
      <w:r>
        <w:rPr>
          <w:lang w:val="en-US"/>
        </w:rPr>
        <w:t xml:space="preserve"> of the MCG</w:t>
      </w:r>
    </w:p>
    <w:p w14:paraId="413CB1DE" w14:textId="77777777" w:rsidR="0044710D" w:rsidRPr="00B916EC" w:rsidRDefault="0044710D" w:rsidP="0044710D">
      <w:pPr>
        <w:pStyle w:val="B1"/>
      </w:pPr>
      <w:r>
        <w:t>-</w:t>
      </w:r>
      <w:r>
        <w:tab/>
      </w:r>
      <w:r w:rsidRPr="00B916EC">
        <w:t xml:space="preserve">a Type0A-PDCCH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Pr>
          <w:lang w:val="en-US"/>
        </w:rPr>
        <w:t>the</w:t>
      </w:r>
      <w:r w:rsidRPr="00B916EC">
        <w:t xml:space="preserve"> primary cell</w:t>
      </w:r>
      <w:r>
        <w:rPr>
          <w:lang w:val="en-US"/>
        </w:rPr>
        <w:t xml:space="preserve"> of the MCG</w:t>
      </w:r>
    </w:p>
    <w:p w14:paraId="508078F9" w14:textId="77777777" w:rsidR="0044710D" w:rsidRPr="00B916EC" w:rsidRDefault="0044710D" w:rsidP="0044710D">
      <w:pPr>
        <w:pStyle w:val="B1"/>
      </w:pPr>
      <w:r>
        <w:t>-</w:t>
      </w:r>
      <w:r>
        <w:tab/>
      </w:r>
      <w:r w:rsidRPr="00B916EC">
        <w:t xml:space="preserve">a Type1-PDCCH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t>, a MsgB-RNTI,</w:t>
      </w:r>
      <w:r w:rsidRPr="00B916EC">
        <w:t xml:space="preserve"> or a TC-RNTI on </w:t>
      </w:r>
      <w:r>
        <w:rPr>
          <w:lang w:val="en-US"/>
        </w:rPr>
        <w:t>the</w:t>
      </w:r>
      <w:r w:rsidRPr="00B916EC">
        <w:t xml:space="preserve"> primary cell</w:t>
      </w:r>
    </w:p>
    <w:p w14:paraId="6BADD4CD" w14:textId="77777777" w:rsidR="0044710D" w:rsidRPr="00B916EC" w:rsidRDefault="0044710D" w:rsidP="0044710D">
      <w:pPr>
        <w:pStyle w:val="B1"/>
      </w:pPr>
      <w:r>
        <w:t>-</w:t>
      </w:r>
      <w:r>
        <w:tab/>
      </w:r>
      <w:r w:rsidRPr="00B916EC">
        <w:t xml:space="preserve">a Type2-PDCCH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Pr>
          <w:lang w:val="en-US"/>
        </w:rPr>
        <w:t>the</w:t>
      </w:r>
      <w:r w:rsidRPr="00B916EC">
        <w:t xml:space="preserve"> primary cell</w:t>
      </w:r>
      <w:r>
        <w:rPr>
          <w:lang w:val="en-US"/>
        </w:rPr>
        <w:t xml:space="preserve"> of the MCG</w:t>
      </w:r>
    </w:p>
    <w:p w14:paraId="06C9AF57" w14:textId="77777777" w:rsidR="0044710D" w:rsidRPr="00B916EC" w:rsidRDefault="0044710D" w:rsidP="0044710D">
      <w:pPr>
        <w:pStyle w:val="B1"/>
      </w:pPr>
      <w:r>
        <w:t>-</w:t>
      </w:r>
      <w:r>
        <w:tab/>
      </w:r>
      <w:r w:rsidRPr="00B916EC">
        <w:t xml:space="preserve">a Type3-PDCCH </w:t>
      </w:r>
      <w:r>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Pr>
          <w:lang w:val="en-US"/>
        </w:rPr>
        <w:t>, or CI-RNTI and</w:t>
      </w:r>
      <w:r w:rsidRPr="00B916EC">
        <w:t xml:space="preserve">, </w:t>
      </w:r>
      <w:r>
        <w:rPr>
          <w:lang w:val="en-US"/>
        </w:rPr>
        <w:t>only for the primary cell,</w:t>
      </w:r>
      <w:r>
        <w:t xml:space="preserve"> C-RNTI, </w:t>
      </w:r>
      <w:r>
        <w:rPr>
          <w:lang w:val="en-US"/>
        </w:rPr>
        <w:t xml:space="preserve">MCS-C-RNTI, </w:t>
      </w:r>
      <w:r>
        <w:t>CS</w:t>
      </w:r>
      <w:r w:rsidRPr="00B916EC">
        <w:t>-RNTI(s)</w:t>
      </w:r>
      <w:r>
        <w:rPr>
          <w:lang w:val="en-US"/>
        </w:rPr>
        <w:t>,</w:t>
      </w:r>
      <w:r w:rsidRPr="00B916EC">
        <w:t xml:space="preserve"> </w:t>
      </w:r>
      <w:r w:rsidRPr="00AF1409">
        <w:t xml:space="preserve">or PS-RNTI </w:t>
      </w:r>
      <w:r w:rsidRPr="00B916EC">
        <w:t>and</w:t>
      </w:r>
    </w:p>
    <w:p w14:paraId="0258619E" w14:textId="30E1C003" w:rsidR="0044710D" w:rsidRPr="00882C4D" w:rsidRDefault="0044710D" w:rsidP="0044710D">
      <w:pPr>
        <w:pStyle w:val="B1"/>
      </w:pPr>
      <w:r>
        <w:t>-</w:t>
      </w:r>
      <w:r>
        <w:tab/>
      </w:r>
      <w:r w:rsidRPr="00B916EC">
        <w:t xml:space="preserve">a </w:t>
      </w:r>
      <w:r>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w:t>
      </w:r>
      <w:r w:rsidRPr="00882C4D">
        <w:t>scrambled by C-RNTI</w:t>
      </w:r>
      <w:r w:rsidRPr="00882C4D">
        <w:rPr>
          <w:lang w:val="en-US"/>
        </w:rPr>
        <w:t>,</w:t>
      </w:r>
      <w:r w:rsidRPr="00882C4D">
        <w:t xml:space="preserve"> </w:t>
      </w:r>
      <w:r w:rsidRPr="00882C4D">
        <w:rPr>
          <w:lang w:val="en-US"/>
        </w:rPr>
        <w:t xml:space="preserve">MCS-C-RNTI, SP-CSI-RNTI, </w:t>
      </w:r>
      <w:r w:rsidRPr="00882C4D">
        <w:t>CS-RNTI(s)</w:t>
      </w:r>
      <w:r w:rsidRPr="00882C4D">
        <w:rPr>
          <w:lang w:val="en-US"/>
        </w:rPr>
        <w:t>,</w:t>
      </w:r>
      <w:r w:rsidRPr="00882C4D">
        <w:rPr>
          <w:lang w:eastAsia="zh-CN"/>
        </w:rPr>
        <w:t xml:space="preserve"> SL</w:t>
      </w:r>
      <w:r w:rsidRPr="00882C4D">
        <w:rPr>
          <w:rFonts w:hint="eastAsia"/>
          <w:lang w:eastAsia="zh-CN"/>
        </w:rPr>
        <w:t>-RNTI</w:t>
      </w:r>
      <w:r w:rsidRPr="00882C4D">
        <w:rPr>
          <w:lang w:eastAsia="zh-CN"/>
        </w:rPr>
        <w:t xml:space="preserve">, </w:t>
      </w:r>
      <w:r w:rsidRPr="00882C4D">
        <w:t>SL-CS-RNTI</w:t>
      </w:r>
      <w:r w:rsidRPr="00882C4D">
        <w:rPr>
          <w:lang w:val="en-US"/>
        </w:rPr>
        <w:t xml:space="preserve">, or </w:t>
      </w:r>
      <w:ins w:id="2250" w:author="Aris Papasakellariou 2" w:date="2020-11-04T11:28:00Z">
        <w:r w:rsidR="00A50E90" w:rsidRPr="00882C4D">
          <w:rPr>
            <w:u w:val="single"/>
          </w:rPr>
          <w:t>SL Semi-Persistent Scheduling V-RNTI</w:t>
        </w:r>
      </w:ins>
      <w:del w:id="2251" w:author="Aris Papasakellariou 2" w:date="2020-11-04T11:28:00Z">
        <w:r w:rsidRPr="00882C4D" w:rsidDel="00A50E90">
          <w:rPr>
            <w:lang w:val="en-US" w:eastAsia="ja-JP"/>
          </w:rPr>
          <w:delText>SL-</w:delText>
        </w:r>
        <w:r w:rsidRPr="00882C4D" w:rsidDel="00A50E90">
          <w:rPr>
            <w:rFonts w:hint="eastAsia"/>
            <w:lang w:val="en-US" w:eastAsia="zh-CN"/>
          </w:rPr>
          <w:delText>L-CS</w:delText>
        </w:r>
        <w:r w:rsidRPr="00882C4D" w:rsidDel="00A50E90">
          <w:rPr>
            <w:lang w:val="en-US" w:eastAsia="ja-JP"/>
          </w:rPr>
          <w:delText>-RNTI</w:delText>
        </w:r>
      </w:del>
      <w:r w:rsidRPr="00882C4D">
        <w:t>.</w:t>
      </w:r>
    </w:p>
    <w:p w14:paraId="13A5A90B" w14:textId="77777777" w:rsidR="0044710D" w:rsidRPr="00D20E88" w:rsidRDefault="0044710D" w:rsidP="0044710D">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w:t>
      </w:r>
      <w:r w:rsidRPr="00D20E88">
        <w:lastRenderedPageBreak/>
        <w:t xml:space="preserve">10.1-1. </w:t>
      </w:r>
      <w:r>
        <w:t>If the active DL BWP and the initial DL</w:t>
      </w:r>
      <w:r w:rsidRPr="00076AB5">
        <w:t xml:space="preserve"> BWP have same SCS and same CP length and the active </w:t>
      </w:r>
      <w:r>
        <w:t>D</w:t>
      </w:r>
      <w:r w:rsidRPr="00076AB5">
        <w:t>L BWP includes all RBs o</w:t>
      </w:r>
      <w:r>
        <w:t xml:space="preserve">f the </w:t>
      </w:r>
      <w:r>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5552B8C7" w14:textId="77777777" w:rsidR="0044710D" w:rsidRPr="00D20E88" w:rsidRDefault="0044710D" w:rsidP="0044710D">
      <w:pPr>
        <w:rPr>
          <w:lang w:val="en-US"/>
        </w:rPr>
      </w:pPr>
      <w:r>
        <w:rPr>
          <w:lang w:val="en-US"/>
        </w:rPr>
        <w:t xml:space="preserve">For a DL BWP, </w:t>
      </w:r>
      <w:r>
        <w:t>i</w:t>
      </w:r>
      <w:r w:rsidRPr="00D20E88">
        <w:t xml:space="preserve">f </w:t>
      </w:r>
      <w:r>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61879A75" w14:textId="77777777" w:rsidR="0044710D" w:rsidRPr="00D20E88" w:rsidRDefault="0044710D" w:rsidP="0044710D">
      <w:pPr>
        <w:rPr>
          <w:lang w:val="en-US"/>
        </w:rPr>
      </w:pPr>
      <w:r w:rsidRPr="00D20E88">
        <w:rPr>
          <w:lang w:val="en-US"/>
        </w:rPr>
        <w:t xml:space="preserve">For </w:t>
      </w:r>
      <w:r>
        <w:rPr>
          <w:lang w:val="en-US"/>
        </w:rPr>
        <w:t>a DL BWP</w:t>
      </w:r>
      <w:r w:rsidRPr="001B7EA4">
        <w:rPr>
          <w:lang w:val="en-US"/>
        </w:rPr>
        <w:t xml:space="preserve">, </w:t>
      </w:r>
      <w:r w:rsidRPr="001B7EA4">
        <w:t xml:space="preserve">if a UE is not provided </w:t>
      </w:r>
      <w:r w:rsidRPr="001B7EA4">
        <w:rPr>
          <w:i/>
        </w:rPr>
        <w:t>ra-SearchSpace</w:t>
      </w:r>
      <w:r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2A3D777C" w14:textId="77777777" w:rsidR="0044710D" w:rsidRPr="00D20E88" w:rsidRDefault="0044710D" w:rsidP="0044710D">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131DA8FD" w14:textId="77777777" w:rsidR="0044710D" w:rsidRPr="00326D6E" w:rsidRDefault="0044710D" w:rsidP="0044710D">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w:t>
      </w:r>
      <w:r>
        <w:t>Clause</w:t>
      </w:r>
      <w:r w:rsidRPr="00326D6E">
        <w:t xml:space="preserve"> 13</w:t>
      </w:r>
      <w:r>
        <w:t>, and the UE is provided</w:t>
      </w:r>
      <w:r w:rsidRPr="00326D6E">
        <w:t xml:space="preserve"> a C-RNTI, the UE monitors PDCCH candidates only at monitoring occasions associated with a SS/PBCH block, where the SS/PBCH block is determined by the most recent of </w:t>
      </w:r>
    </w:p>
    <w:p w14:paraId="73E8BCB0" w14:textId="77777777" w:rsidR="0044710D" w:rsidRPr="00326D6E" w:rsidRDefault="0044710D" w:rsidP="0044710D">
      <w:pPr>
        <w:pStyle w:val="B1"/>
      </w:pPr>
      <w:r w:rsidRPr="00326D6E">
        <w:t>-</w:t>
      </w:r>
      <w:r w:rsidRPr="00326D6E">
        <w:tab/>
        <w:t>a MAC CE activation command</w:t>
      </w:r>
      <w:r w:rsidRPr="00326D6E">
        <w:rPr>
          <w:lang w:val="en-US"/>
        </w:rPr>
        <w:t xml:space="preserve"> indicating a TCI state </w:t>
      </w:r>
      <w:r w:rsidRPr="00326D6E">
        <w:t>of the active BWP that includes a CORESET with index 0, as described in [6, TS 38.214], where the TCI-state</w:t>
      </w:r>
      <w:r w:rsidRPr="00326D6E">
        <w:rPr>
          <w:lang w:val="en-US"/>
        </w:rPr>
        <w:t xml:space="preserve"> includes a CSI-RS which is quasi-co-located with the SS/PBCH block,</w:t>
      </w:r>
      <w:r w:rsidRPr="00326D6E">
        <w:t xml:space="preserve"> or </w:t>
      </w:r>
    </w:p>
    <w:p w14:paraId="429B906B" w14:textId="77777777" w:rsidR="0044710D" w:rsidRPr="00C35B0C" w:rsidRDefault="0044710D" w:rsidP="0044710D">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Pr>
          <w:lang w:val="en-US"/>
        </w:rPr>
        <w:t>-free</w:t>
      </w:r>
      <w:r w:rsidRPr="00667F85">
        <w:t xml:space="preserve"> random access proced</w:t>
      </w:r>
      <w:r>
        <w:t>ure</w:t>
      </w:r>
    </w:p>
    <w:p w14:paraId="650022AC" w14:textId="77777777" w:rsidR="0044710D" w:rsidRPr="00C22B3B" w:rsidRDefault="0044710D" w:rsidP="0044710D">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513F1D77" w14:textId="6608A3B0" w:rsidR="0044710D" w:rsidRDefault="0044710D" w:rsidP="0044710D">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ins w:id="2252" w:author="Aris Papasakellariou" w:date="2020-10-28T12:01:00Z">
        <w:r w:rsidR="00DC797C">
          <w:t xml:space="preserve">quasi co-location </w:t>
        </w:r>
      </w:ins>
      <w:del w:id="2253" w:author="Aris Papasakellariou" w:date="2020-10-28T12:01:00Z">
        <w:r w:rsidDel="00DC797C">
          <w:delText>QCL-T</w:delText>
        </w:r>
      </w:del>
      <w:ins w:id="2254" w:author="Aris Papasakellariou" w:date="2020-10-28T12:01:00Z">
        <w:r w:rsidR="00DC797C">
          <w:t>‘t</w:t>
        </w:r>
      </w:ins>
      <w:r>
        <w:t>ypeA</w:t>
      </w:r>
      <w:ins w:id="2255" w:author="Aris Papasakellariou" w:date="2020-10-28T12:01:00Z">
        <w:r w:rsidR="00DC797C">
          <w:t>’</w:t>
        </w:r>
      </w:ins>
      <w:del w:id="2256" w:author="Aris Papasakellariou" w:date="2020-10-28T12:01:00Z">
        <w:r w:rsidDel="00DC797C">
          <w:delText>,</w:delText>
        </w:r>
      </w:del>
      <w:r>
        <w:t xml:space="preserve"> and </w:t>
      </w:r>
      <w:del w:id="2257" w:author="Aris Papasakellariou" w:date="2020-10-28T12:01:00Z">
        <w:r w:rsidDel="00DC797C">
          <w:delText>QCL-T</w:delText>
        </w:r>
      </w:del>
      <w:ins w:id="2258" w:author="Aris Papasakellariou" w:date="2020-10-28T12:02:00Z">
        <w:r w:rsidR="00DC797C">
          <w:t>‘t</w:t>
        </w:r>
      </w:ins>
      <w:r>
        <w:t>ypeD</w:t>
      </w:r>
      <w:ins w:id="2259" w:author="Aris Papasakellariou" w:date="2020-10-28T12:02:00Z">
        <w:r w:rsidR="00DC797C">
          <w:t>’</w:t>
        </w:r>
      </w:ins>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14:paraId="7D5A372B" w14:textId="73B13E4B" w:rsidR="0044710D" w:rsidRPr="00D20E88" w:rsidRDefault="0044710D" w:rsidP="0044710D">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w:t>
      </w:r>
      <w:del w:id="2260" w:author="Aris Papasakellariou" w:date="2020-10-28T12:02:00Z">
        <w:r w:rsidRPr="00D20E88" w:rsidDel="00DC797C">
          <w:delText>does not have</w:delText>
        </w:r>
      </w:del>
      <w:ins w:id="2261" w:author="Aris Papasakellariou" w:date="2020-10-28T12:02:00Z">
        <w:r w:rsidR="00DC797C">
          <w:t>is not configured with</w:t>
        </w:r>
      </w:ins>
      <w:r w:rsidRPr="00D20E88">
        <w:t xml:space="preserve"> same </w:t>
      </w:r>
      <w:ins w:id="2262" w:author="Aris Papasakellariou" w:date="2020-10-28T12:03:00Z">
        <w:r w:rsidR="00DC797C" w:rsidRPr="00DC797C">
          <w:rPr>
            <w:i/>
          </w:rPr>
          <w:t>qcl-Type</w:t>
        </w:r>
        <w:r w:rsidR="00DC797C">
          <w:t xml:space="preserve"> set to </w:t>
        </w:r>
      </w:ins>
      <w:del w:id="2263" w:author="Aris Papasakellariou" w:date="2020-10-28T12:03:00Z">
        <w:r w:rsidRPr="00D20E88" w:rsidDel="00DC797C">
          <w:delText>QCL-T</w:delText>
        </w:r>
      </w:del>
      <w:ins w:id="2264" w:author="Aris Papasakellariou" w:date="2020-10-28T12:03:00Z">
        <w:r w:rsidR="00DC797C">
          <w:t>‘t</w:t>
        </w:r>
      </w:ins>
      <w:r w:rsidRPr="00D20E88">
        <w:t>ypeD</w:t>
      </w:r>
      <w:ins w:id="2265" w:author="Aris Papasakellariou" w:date="2020-10-28T12:03:00Z">
        <w:r w:rsidR="00DC797C">
          <w:t>’</w:t>
        </w:r>
      </w:ins>
      <w:r w:rsidRPr="00D20E88">
        <w:t xml:space="preserve">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09035DC4" w14:textId="77777777" w:rsidR="0044710D" w:rsidRDefault="0044710D" w:rsidP="0044710D">
      <w:pPr>
        <w:rPr>
          <w:lang w:val="en-US"/>
        </w:rPr>
      </w:pPr>
      <w:r>
        <w:rPr>
          <w:lang w:val="en-US"/>
        </w:rPr>
        <w:t xml:space="preserve">If a UE is </w:t>
      </w:r>
      <w:r w:rsidRPr="00B916EC">
        <w:rPr>
          <w:lang w:val="en-US"/>
        </w:rPr>
        <w:t>provided</w:t>
      </w:r>
      <w:r>
        <w:rPr>
          <w:lang w:val="en-US"/>
        </w:rPr>
        <w:t xml:space="preserve"> </w:t>
      </w:r>
    </w:p>
    <w:p w14:paraId="6130E678" w14:textId="77777777" w:rsidR="0044710D" w:rsidRDefault="0044710D" w:rsidP="0044710D">
      <w:pPr>
        <w:pStyle w:val="B1"/>
      </w:pPr>
      <w:r>
        <w:t>-</w:t>
      </w:r>
      <w:r>
        <w:tab/>
        <w:t xml:space="preserve">one or more search space sets by corresponding one or more </w:t>
      </w:r>
      <w:r>
        <w:rPr>
          <w:lang w:val="en-US"/>
        </w:rPr>
        <w:t>of</w:t>
      </w:r>
      <w:r w:rsidRPr="00B916EC">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and </w:t>
      </w:r>
    </w:p>
    <w:p w14:paraId="2C066143" w14:textId="6B3A69D5" w:rsidR="0044710D" w:rsidRPr="00882C4D" w:rsidRDefault="0044710D" w:rsidP="0044710D">
      <w:pPr>
        <w:pStyle w:val="B1"/>
      </w:pPr>
      <w:r>
        <w:t>-</w:t>
      </w:r>
      <w:r>
        <w:tab/>
        <w:t>a C-RNTI, an MCS-C-</w:t>
      </w:r>
      <w:r w:rsidRPr="00882C4D">
        <w:t xml:space="preserve">RNTI, a CS-RNTI, </w:t>
      </w:r>
      <w:r w:rsidRPr="00882C4D">
        <w:rPr>
          <w:lang w:val="en-US"/>
        </w:rPr>
        <w:t xml:space="preserve">a </w:t>
      </w:r>
      <w:r w:rsidRPr="00882C4D">
        <w:rPr>
          <w:lang w:eastAsia="zh-CN"/>
        </w:rPr>
        <w:t>SL</w:t>
      </w:r>
      <w:r w:rsidRPr="00882C4D">
        <w:rPr>
          <w:rFonts w:hint="eastAsia"/>
          <w:lang w:eastAsia="zh-CN"/>
        </w:rPr>
        <w:t>-RNTI</w:t>
      </w:r>
      <w:r w:rsidRPr="00882C4D">
        <w:rPr>
          <w:lang w:eastAsia="zh-CN"/>
        </w:rPr>
        <w:t xml:space="preserve">, </w:t>
      </w:r>
      <w:r w:rsidRPr="00882C4D">
        <w:rPr>
          <w:lang w:val="en-US" w:eastAsia="zh-CN"/>
        </w:rPr>
        <w:t xml:space="preserve">a </w:t>
      </w:r>
      <w:r w:rsidRPr="00882C4D">
        <w:t>SL-CS-RNTI</w:t>
      </w:r>
      <w:r w:rsidRPr="00882C4D">
        <w:rPr>
          <w:lang w:val="en-US"/>
        </w:rPr>
        <w:t xml:space="preserve">, or a </w:t>
      </w:r>
      <w:ins w:id="2266" w:author="Aris Papasakellariou 2" w:date="2020-11-04T11:28:00Z">
        <w:r w:rsidR="00A50E90" w:rsidRPr="00882C4D">
          <w:rPr>
            <w:u w:val="single"/>
          </w:rPr>
          <w:t>SL Semi-Persistent Scheduling V-RNTI</w:t>
        </w:r>
      </w:ins>
      <w:del w:id="2267" w:author="Aris Papasakellariou 2" w:date="2020-11-04T11:28:00Z">
        <w:r w:rsidRPr="00882C4D" w:rsidDel="00A50E90">
          <w:rPr>
            <w:lang w:val="en-US" w:eastAsia="ja-JP"/>
          </w:rPr>
          <w:delText>SL-</w:delText>
        </w:r>
        <w:r w:rsidRPr="00882C4D" w:rsidDel="00A50E90">
          <w:rPr>
            <w:rFonts w:hint="eastAsia"/>
            <w:lang w:val="en-US" w:eastAsia="zh-CN"/>
          </w:rPr>
          <w:delText>L-CS</w:delText>
        </w:r>
        <w:r w:rsidRPr="00882C4D" w:rsidDel="00A50E90">
          <w:rPr>
            <w:lang w:val="en-US" w:eastAsia="ja-JP"/>
          </w:rPr>
          <w:delText>-RNTI</w:delText>
        </w:r>
      </w:del>
    </w:p>
    <w:p w14:paraId="0BCE0EC0" w14:textId="77777777" w:rsidR="0044710D" w:rsidRDefault="0044710D" w:rsidP="0044710D">
      <w:pPr>
        <w:rPr>
          <w:lang w:val="en-US"/>
        </w:rPr>
      </w:pPr>
      <w:r>
        <w:rPr>
          <w:lang w:val="en-US"/>
        </w:rPr>
        <w:t xml:space="preserve">the UE monitors PDCCH candidates for DCI format 0_0 and DCI format 1_0 with </w:t>
      </w:r>
      <w:r w:rsidRPr="00D20E88">
        <w:rPr>
          <w:lang w:val="en-US"/>
        </w:rPr>
        <w:t xml:space="preserve">CRC scrambled by </w:t>
      </w:r>
      <w:r>
        <w:rPr>
          <w:lang w:val="en-US"/>
        </w:rPr>
        <w:t>the C-RNTI, the MCS-C-RNTI, or the CS-RNTI in the one or more search space sets</w:t>
      </w:r>
      <w:r w:rsidRPr="00D20E88">
        <w:rPr>
          <w:lang w:val="en-US"/>
        </w:rPr>
        <w:t xml:space="preserve"> </w:t>
      </w:r>
      <w:r w:rsidRPr="00D20E88">
        <w:rPr>
          <w:rFonts w:eastAsia="MS PGothic"/>
          <w:lang w:eastAsia="ja-JP"/>
        </w:rPr>
        <w:t>in a slot where the UE monitors PDCCH candidates for at least a DCI format 0_0 or a DCI format 1_0 with CRC scrambled by SI-RNTI, RA-RNTI</w:t>
      </w:r>
      <w:r>
        <w:rPr>
          <w:rFonts w:eastAsia="MS PGothic"/>
          <w:lang w:eastAsia="ja-JP"/>
        </w:rPr>
        <w:t>, MsgB-RNTI,</w:t>
      </w:r>
      <w:r w:rsidRPr="00D20E88">
        <w:rPr>
          <w:rFonts w:eastAsia="MS PGothic"/>
          <w:lang w:eastAsia="ja-JP"/>
        </w:rPr>
        <w:t xml:space="preserve"> or P-RNTI</w:t>
      </w:r>
      <w:r>
        <w:rPr>
          <w:lang w:val="en-US"/>
        </w:rPr>
        <w:t>.</w:t>
      </w:r>
    </w:p>
    <w:p w14:paraId="7B189332" w14:textId="77777777" w:rsidR="0044710D" w:rsidRDefault="0044710D" w:rsidP="0044710D">
      <w:r>
        <w:t xml:space="preserve">If a UE is </w:t>
      </w:r>
      <w:r w:rsidRPr="00B916EC">
        <w:t>provided</w:t>
      </w:r>
      <w:r>
        <w:t xml:space="preserve"> </w:t>
      </w:r>
    </w:p>
    <w:p w14:paraId="78D3CEE2" w14:textId="77777777" w:rsidR="0044710D" w:rsidRDefault="0044710D" w:rsidP="0044710D">
      <w:pPr>
        <w:pStyle w:val="B1"/>
      </w:pPr>
      <w:r w:rsidRPr="00D20E88">
        <w:lastRenderedPageBreak/>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70B4BFB1" w14:textId="77777777" w:rsidR="0044710D" w:rsidRPr="008703F6" w:rsidRDefault="0044710D" w:rsidP="0044710D">
      <w:pPr>
        <w:pStyle w:val="B1"/>
        <w:rPr>
          <w:lang w:val="en-US"/>
        </w:rPr>
      </w:pPr>
      <w:r w:rsidRPr="00D20E88">
        <w:t>-</w:t>
      </w:r>
      <w:r w:rsidRPr="00D20E88">
        <w:tab/>
      </w:r>
      <w:r>
        <w:t>a SI-RNTI, a P-RNTI, a RA-RNTI, a MsgB-RNTI, a SFI-RNTI, an INT-RNTI, a TPC-PUSCH-RNTI, a TPC-PUCCH-RNTI, or a TPC-SRS-RNTI</w:t>
      </w:r>
    </w:p>
    <w:p w14:paraId="612AD26C" w14:textId="77777777" w:rsidR="0044710D" w:rsidRPr="00DE1E44" w:rsidRDefault="0044710D" w:rsidP="0044710D">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42D77371" w14:textId="77777777" w:rsidR="0044710D" w:rsidRPr="00B916EC" w:rsidRDefault="0044710D" w:rsidP="0044710D">
      <w:pPr>
        <w:pStyle w:val="TH"/>
      </w:pPr>
      <w:r w:rsidRPr="00B916EC">
        <w:t xml:space="preserve">Table 10.1-1: CCE aggregation levels and </w:t>
      </w:r>
      <w:r>
        <w:t xml:space="preserve">maximum </w:t>
      </w:r>
      <w:r w:rsidRPr="00B916EC">
        <w:t xml:space="preserve">number of </w:t>
      </w:r>
      <w:r>
        <w:t xml:space="preserve">PDCCH </w:t>
      </w:r>
      <w:r w:rsidRPr="00B916EC">
        <w:t xml:space="preserve">candidates per CCE aggregation level for </w:t>
      </w:r>
      <w:r>
        <w:t>CSS</w:t>
      </w:r>
      <w:r w:rsidRPr="00B31155">
        <w:t xml:space="preserve"> </w:t>
      </w:r>
      <w:r>
        <w:t xml:space="preserve">sets </w:t>
      </w:r>
      <w:r w:rsidRPr="00371C83">
        <w:rPr>
          <w:rFonts w:eastAsia="Yu Mincho"/>
        </w:rPr>
        <w:t xml:space="preserve">configured by </w:t>
      </w:r>
      <w:r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44710D" w:rsidRPr="00B916EC" w14:paraId="4AB90A91" w14:textId="77777777" w:rsidTr="00870CBA">
        <w:trPr>
          <w:cantSplit/>
          <w:jc w:val="center"/>
        </w:trPr>
        <w:tc>
          <w:tcPr>
            <w:tcW w:w="2995" w:type="dxa"/>
            <w:shd w:val="clear" w:color="auto" w:fill="E0E0E0"/>
            <w:vAlign w:val="center"/>
          </w:tcPr>
          <w:p w14:paraId="5E7499B4" w14:textId="77777777" w:rsidR="0044710D" w:rsidRPr="00B916EC" w:rsidRDefault="0044710D" w:rsidP="00870CBA">
            <w:pPr>
              <w:pStyle w:val="TAH"/>
              <w:rPr>
                <w:rFonts w:ascii="Times New Roman" w:hAnsi="Times New Roman"/>
                <w:sz w:val="20"/>
              </w:rPr>
            </w:pPr>
            <w:r w:rsidRPr="00B916EC">
              <w:t>CCE Aggregation Level</w:t>
            </w:r>
          </w:p>
        </w:tc>
        <w:tc>
          <w:tcPr>
            <w:tcW w:w="3096" w:type="dxa"/>
            <w:shd w:val="clear" w:color="auto" w:fill="E0E0E0"/>
            <w:vAlign w:val="center"/>
          </w:tcPr>
          <w:p w14:paraId="3A397E8F" w14:textId="77777777" w:rsidR="0044710D" w:rsidRPr="00B916EC" w:rsidRDefault="0044710D" w:rsidP="00870CBA">
            <w:pPr>
              <w:pStyle w:val="TAH"/>
              <w:rPr>
                <w:rFonts w:ascii="Times New Roman" w:hAnsi="Times New Roman"/>
                <w:sz w:val="20"/>
              </w:rPr>
            </w:pPr>
            <w:r w:rsidRPr="00B916EC">
              <w:t>Number of Candidates</w:t>
            </w:r>
          </w:p>
        </w:tc>
      </w:tr>
      <w:tr w:rsidR="0044710D" w:rsidRPr="00B916EC" w14:paraId="263CD7D4" w14:textId="77777777" w:rsidTr="00870CBA">
        <w:trPr>
          <w:cantSplit/>
          <w:jc w:val="center"/>
        </w:trPr>
        <w:tc>
          <w:tcPr>
            <w:tcW w:w="2995" w:type="dxa"/>
            <w:vAlign w:val="center"/>
          </w:tcPr>
          <w:p w14:paraId="37D7359E" w14:textId="77777777" w:rsidR="0044710D" w:rsidRPr="00B916EC" w:rsidRDefault="0044710D" w:rsidP="00870CBA">
            <w:pPr>
              <w:pStyle w:val="TAC"/>
            </w:pPr>
            <w:r w:rsidRPr="00B916EC">
              <w:t>4</w:t>
            </w:r>
          </w:p>
        </w:tc>
        <w:tc>
          <w:tcPr>
            <w:tcW w:w="3096" w:type="dxa"/>
            <w:vAlign w:val="center"/>
          </w:tcPr>
          <w:p w14:paraId="5630B92D" w14:textId="77777777" w:rsidR="0044710D" w:rsidRPr="00B916EC" w:rsidRDefault="0044710D" w:rsidP="00870CBA">
            <w:pPr>
              <w:pStyle w:val="TAC"/>
            </w:pPr>
            <w:r w:rsidRPr="00B916EC">
              <w:t>4</w:t>
            </w:r>
          </w:p>
        </w:tc>
      </w:tr>
      <w:tr w:rsidR="0044710D" w:rsidRPr="00B916EC" w14:paraId="488F3A55" w14:textId="77777777" w:rsidTr="00870CBA">
        <w:trPr>
          <w:cantSplit/>
          <w:jc w:val="center"/>
        </w:trPr>
        <w:tc>
          <w:tcPr>
            <w:tcW w:w="2995" w:type="dxa"/>
            <w:vAlign w:val="center"/>
          </w:tcPr>
          <w:p w14:paraId="0730A9C0" w14:textId="77777777" w:rsidR="0044710D" w:rsidRPr="00B916EC" w:rsidRDefault="0044710D" w:rsidP="00870CBA">
            <w:pPr>
              <w:pStyle w:val="TAC"/>
            </w:pPr>
            <w:r w:rsidRPr="00B916EC">
              <w:t>8</w:t>
            </w:r>
          </w:p>
        </w:tc>
        <w:tc>
          <w:tcPr>
            <w:tcW w:w="3096" w:type="dxa"/>
            <w:vAlign w:val="center"/>
          </w:tcPr>
          <w:p w14:paraId="70ECD408" w14:textId="77777777" w:rsidR="0044710D" w:rsidRPr="00B916EC" w:rsidRDefault="0044710D" w:rsidP="00870CBA">
            <w:pPr>
              <w:pStyle w:val="TAC"/>
            </w:pPr>
            <w:r w:rsidRPr="00B916EC">
              <w:t>2</w:t>
            </w:r>
          </w:p>
        </w:tc>
      </w:tr>
      <w:tr w:rsidR="0044710D" w:rsidRPr="00B916EC" w14:paraId="4A797BA6" w14:textId="77777777" w:rsidTr="00870CBA">
        <w:trPr>
          <w:cantSplit/>
          <w:jc w:val="center"/>
        </w:trPr>
        <w:tc>
          <w:tcPr>
            <w:tcW w:w="2995" w:type="dxa"/>
            <w:vAlign w:val="center"/>
          </w:tcPr>
          <w:p w14:paraId="39BD996F" w14:textId="77777777" w:rsidR="0044710D" w:rsidRPr="00B916EC" w:rsidRDefault="0044710D" w:rsidP="00870CBA">
            <w:pPr>
              <w:pStyle w:val="TAC"/>
            </w:pPr>
            <w:r w:rsidRPr="00B916EC">
              <w:t>16</w:t>
            </w:r>
          </w:p>
        </w:tc>
        <w:tc>
          <w:tcPr>
            <w:tcW w:w="3096" w:type="dxa"/>
            <w:vAlign w:val="center"/>
          </w:tcPr>
          <w:p w14:paraId="39B406E6" w14:textId="77777777" w:rsidR="0044710D" w:rsidRPr="00B916EC" w:rsidRDefault="0044710D" w:rsidP="00870CBA">
            <w:pPr>
              <w:pStyle w:val="TAC"/>
            </w:pPr>
            <w:r>
              <w:t>1</w:t>
            </w:r>
          </w:p>
        </w:tc>
      </w:tr>
    </w:tbl>
    <w:p w14:paraId="31895DD5" w14:textId="77777777" w:rsidR="0044710D" w:rsidRPr="00B916EC" w:rsidRDefault="0044710D" w:rsidP="0044710D">
      <w:bookmarkStart w:id="2268" w:name="_Ref491599615"/>
    </w:p>
    <w:bookmarkEnd w:id="2268"/>
    <w:p w14:paraId="7DE175A3" w14:textId="77777777" w:rsidR="0044710D" w:rsidRDefault="0044710D" w:rsidP="0044710D">
      <w:r w:rsidRPr="00B916EC">
        <w:t xml:space="preserve">For </w:t>
      </w:r>
      <w:r>
        <w:t xml:space="preserve">each DL BWP configured to a UE in </w:t>
      </w:r>
      <w:r w:rsidRPr="00B916EC">
        <w:t xml:space="preserve">a serving cell, </w:t>
      </w:r>
      <w:r>
        <w:t xml:space="preserve">the UE can be provided by </w:t>
      </w:r>
      <w:r w:rsidRPr="00B916EC">
        <w:t xml:space="preserve">higher layer signalling with </w:t>
      </w:r>
    </w:p>
    <w:p w14:paraId="4D6AF66F" w14:textId="0FF3F500" w:rsidR="0044710D" w:rsidRDefault="0044710D" w:rsidP="0044710D">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del w:id="2269" w:author="Aris Papasakellariou" w:date="2020-10-09T11:47:00Z">
        <w:r w:rsidRPr="00E707D9" w:rsidDel="001E0994">
          <w:rPr>
            <w:i/>
          </w:rPr>
          <w:delText>CORESET</w:delText>
        </w:r>
      </w:del>
      <w:ins w:id="2270" w:author="Aris Papasakellariou" w:date="2020-10-09T11:47:00Z">
        <w:r>
          <w:rPr>
            <w:i/>
            <w:lang w:val="en-US"/>
          </w:rPr>
          <w:t>coreset</w:t>
        </w:r>
      </w:ins>
      <w:r w:rsidRPr="00E707D9">
        <w:rPr>
          <w:i/>
        </w:rPr>
        <w:t>PoolIndex</w:t>
      </w:r>
      <w:r>
        <w:t xml:space="preserve"> is </w:t>
      </w:r>
      <w:r w:rsidRPr="00E707D9">
        <w:t>not</w:t>
      </w:r>
      <w:r>
        <w:t xml:space="preserve"> provided, or if a value of </w:t>
      </w:r>
      <w:del w:id="2271" w:author="Aris Papasakellariou" w:date="2020-10-09T11:47:00Z">
        <w:r w:rsidRPr="0062743C" w:rsidDel="001E0994">
          <w:rPr>
            <w:i/>
          </w:rPr>
          <w:delText>CORESET</w:delText>
        </w:r>
      </w:del>
      <w:ins w:id="2272" w:author="Aris Papasakellariou" w:date="2020-10-09T11:47:00Z">
        <w:r>
          <w:rPr>
            <w:i/>
            <w:lang w:val="en-US"/>
          </w:rPr>
          <w:t>coreset</w:t>
        </w:r>
      </w:ins>
      <w:r w:rsidRPr="0062743C">
        <w:rPr>
          <w:i/>
        </w:rPr>
        <w:t>PoolIndex</w:t>
      </w:r>
      <w:r>
        <w:t xml:space="preserve"> is same for all CORESETs if </w:t>
      </w:r>
      <w:del w:id="2273" w:author="Aris Papasakellariou" w:date="2020-10-09T11:47:00Z">
        <w:r w:rsidRPr="00E707D9" w:rsidDel="001E0994">
          <w:rPr>
            <w:i/>
          </w:rPr>
          <w:delText>CORESET</w:delText>
        </w:r>
      </w:del>
      <w:ins w:id="2274" w:author="Aris Papasakellariou" w:date="2020-10-09T11:47:00Z">
        <w:r>
          <w:rPr>
            <w:i/>
            <w:lang w:val="en-US"/>
          </w:rPr>
          <w:t>coreset</w:t>
        </w:r>
      </w:ins>
      <w:r w:rsidRPr="00E707D9">
        <w:rPr>
          <w:i/>
        </w:rPr>
        <w:t>PoolIndex</w:t>
      </w:r>
      <w:r>
        <w:t xml:space="preserve"> is provided</w:t>
      </w:r>
    </w:p>
    <w:p w14:paraId="1B7CE2DC" w14:textId="56CBEA08" w:rsidR="0044710D" w:rsidRPr="00A10F71" w:rsidRDefault="0044710D" w:rsidP="0044710D">
      <w:pPr>
        <w:pStyle w:val="B1"/>
        <w:rPr>
          <w:lang w:val="en-US"/>
        </w:rPr>
      </w:pPr>
      <w:r>
        <w:rPr>
          <w:lang w:val="en-US"/>
        </w:rPr>
        <w:t>-</w:t>
      </w:r>
      <w:r>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del w:id="2275" w:author="Aris Papasakellariou" w:date="2020-10-09T11:48:00Z">
        <w:r w:rsidRPr="0062743C" w:rsidDel="001E0994">
          <w:rPr>
            <w:i/>
          </w:rPr>
          <w:delText>CORESET</w:delText>
        </w:r>
      </w:del>
      <w:ins w:id="2276" w:author="Aris Papasakellariou" w:date="2020-10-09T11:48:00Z">
        <w:r>
          <w:rPr>
            <w:i/>
            <w:lang w:val="en-US"/>
          </w:rPr>
          <w:t>coreset</w:t>
        </w:r>
      </w:ins>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2117BFEE" w14:textId="77777777" w:rsidR="0044710D" w:rsidRPr="00FA7D94" w:rsidRDefault="0044710D" w:rsidP="0044710D">
      <w:r w:rsidRPr="00FA7D94">
        <w:t xml:space="preserve">For each </w:t>
      </w:r>
      <w:r>
        <w:t>CORESET</w:t>
      </w:r>
      <w:r w:rsidRPr="00FA7D94">
        <w:t xml:space="preserve">, the UE is provided the following by </w:t>
      </w:r>
      <w:r w:rsidRPr="00FA7D94">
        <w:rPr>
          <w:i/>
          <w:iCs/>
        </w:rPr>
        <w:t>ControlResourceSet</w:t>
      </w:r>
      <w:r w:rsidRPr="00FA7D94">
        <w:t>:</w:t>
      </w:r>
    </w:p>
    <w:p w14:paraId="272AD52B" w14:textId="77777777" w:rsidR="0044710D" w:rsidRDefault="0044710D" w:rsidP="0044710D">
      <w:pPr>
        <w:pStyle w:val="B1"/>
      </w:pPr>
      <w:r>
        <w:t>-</w:t>
      </w:r>
      <w:r>
        <w:tab/>
      </w:r>
      <w:r w:rsidRPr="00B916EC">
        <w:t xml:space="preserve">a </w:t>
      </w:r>
      <w:r>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ins w:id="2277" w:author="Aris Papasakellariou" w:date="2020-10-09T11:51:00Z">
        <w:r>
          <w:rPr>
            <w:iCs/>
            <w:lang w:val="en-US"/>
          </w:rPr>
          <w:t xml:space="preserve"> or by </w:t>
        </w:r>
        <w:r w:rsidRPr="001E0994">
          <w:rPr>
            <w:i/>
            <w:iCs/>
          </w:rPr>
          <w:t>controlResourceSetId-v1610</w:t>
        </w:r>
      </w:ins>
      <w:r>
        <w:t xml:space="preserve">, where </w:t>
      </w:r>
    </w:p>
    <w:p w14:paraId="3140A5F1" w14:textId="42B86A7B" w:rsidR="0044710D" w:rsidRDefault="0044710D" w:rsidP="0044710D">
      <w:pPr>
        <w:pStyle w:val="B2"/>
      </w:pPr>
      <w:r>
        <w:t>-</w:t>
      </w:r>
      <w:r>
        <w:tab/>
      </w:r>
      <m:oMath>
        <m:r>
          <w:rPr>
            <w:rFonts w:ascii="Cambria Math" w:hAnsi="Cambria Math"/>
          </w:rPr>
          <m:t>0&lt;</m:t>
        </m:r>
        <m:r>
          <w:rPr>
            <w:rFonts w:ascii="Cambria Math"/>
          </w:rPr>
          <m:t>p&lt;12</m:t>
        </m:r>
      </m:oMath>
      <w:r>
        <w:t xml:space="preserve"> if </w:t>
      </w:r>
      <w:del w:id="2278" w:author="Aris Papasakellariou" w:date="2020-10-09T11:52:00Z">
        <w:r w:rsidRPr="00E707D9" w:rsidDel="001E0994">
          <w:rPr>
            <w:i/>
          </w:rPr>
          <w:delText>CORESET</w:delText>
        </w:r>
      </w:del>
      <w:ins w:id="2279" w:author="Aris Papasakellariou" w:date="2020-10-09T11:52:00Z">
        <w:r>
          <w:rPr>
            <w:i/>
            <w:lang w:val="en-US"/>
          </w:rPr>
          <w:t>coreset</w:t>
        </w:r>
      </w:ins>
      <w:r w:rsidRPr="00E707D9">
        <w:rPr>
          <w:i/>
        </w:rPr>
        <w:t>PoolIndex</w:t>
      </w:r>
      <w:r>
        <w:t xml:space="preserve"> is </w:t>
      </w:r>
      <w:r w:rsidRPr="00E707D9">
        <w:t>not</w:t>
      </w:r>
      <w:r>
        <w:t xml:space="preserve"> provided, or if a value of </w:t>
      </w:r>
      <w:del w:id="2280" w:author="Aris Papasakellariou" w:date="2020-10-09T11:52:00Z">
        <w:r w:rsidRPr="0062743C" w:rsidDel="001E0994">
          <w:rPr>
            <w:i/>
          </w:rPr>
          <w:delText>CORESET</w:delText>
        </w:r>
      </w:del>
      <w:ins w:id="2281" w:author="Aris Papasakellariou" w:date="2020-10-09T11:52:00Z">
        <w:r>
          <w:rPr>
            <w:i/>
            <w:lang w:val="en-US"/>
          </w:rPr>
          <w:t>coreset</w:t>
        </w:r>
      </w:ins>
      <w:r w:rsidRPr="0062743C">
        <w:rPr>
          <w:i/>
        </w:rPr>
        <w:t>PoolIndex</w:t>
      </w:r>
      <w:r>
        <w:t xml:space="preserve"> is same for all CORESETs if </w:t>
      </w:r>
      <w:del w:id="2282" w:author="Aris Papasakellariou" w:date="2020-10-09T11:53:00Z">
        <w:r w:rsidRPr="00E707D9" w:rsidDel="001E0994">
          <w:rPr>
            <w:i/>
          </w:rPr>
          <w:delText>CORESET</w:delText>
        </w:r>
      </w:del>
      <w:ins w:id="2283" w:author="Aris Papasakellariou" w:date="2020-10-09T11:53:00Z">
        <w:r>
          <w:rPr>
            <w:i/>
            <w:lang w:val="en-US"/>
          </w:rPr>
          <w:t>coreset</w:t>
        </w:r>
      </w:ins>
      <w:r w:rsidRPr="00E707D9">
        <w:rPr>
          <w:i/>
        </w:rPr>
        <w:t>PoolIndex</w:t>
      </w:r>
      <w:r>
        <w:t xml:space="preserve"> is provided</w:t>
      </w:r>
      <w:r>
        <w:rPr>
          <w:lang w:val="en-US"/>
        </w:rPr>
        <w:t>;</w:t>
      </w:r>
    </w:p>
    <w:p w14:paraId="182AE7CB" w14:textId="2A076187" w:rsidR="0044710D" w:rsidRPr="00B916EC" w:rsidRDefault="0044710D" w:rsidP="0044710D">
      <w:pPr>
        <w:pStyle w:val="B2"/>
      </w:pPr>
      <w:r>
        <w:t>-</w:t>
      </w:r>
      <w:r>
        <w:tab/>
      </w:r>
      <m:oMath>
        <m:r>
          <w:rPr>
            <w:rFonts w:ascii="Cambria Math" w:hAnsi="Cambria Math"/>
          </w:rPr>
          <m:t>0&lt;</m:t>
        </m:r>
        <m:r>
          <w:rPr>
            <w:rFonts w:ascii="Cambria Math"/>
          </w:rPr>
          <m:t>p&lt;16</m:t>
        </m:r>
      </m:oMath>
      <w:r>
        <w:t xml:space="preserve"> if </w:t>
      </w:r>
      <w:del w:id="2284" w:author="Aris Papasakellariou" w:date="2020-10-09T11:53:00Z">
        <w:r w:rsidRPr="0062743C" w:rsidDel="001E0994">
          <w:rPr>
            <w:i/>
          </w:rPr>
          <w:delText>CORESET</w:delText>
        </w:r>
      </w:del>
      <w:ins w:id="2285" w:author="Aris Papasakellariou" w:date="2020-10-09T11:53:00Z">
        <w:r>
          <w:rPr>
            <w:i/>
            <w:lang w:val="en-US"/>
          </w:rPr>
          <w:t>coreset</w:t>
        </w:r>
      </w:ins>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Pr="00B916EC">
        <w:t>;</w:t>
      </w:r>
    </w:p>
    <w:p w14:paraId="410B1709" w14:textId="77777777" w:rsidR="0044710D" w:rsidRDefault="0044710D" w:rsidP="0044710D">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617F8843" w14:textId="77777777" w:rsidR="0044710D" w:rsidRPr="00B916EC" w:rsidRDefault="0044710D" w:rsidP="0044710D">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749B63EE" w14:textId="77777777" w:rsidR="0044710D" w:rsidRPr="00B916EC" w:rsidRDefault="0044710D" w:rsidP="0044710D">
      <w:pPr>
        <w:pStyle w:val="B1"/>
      </w:pPr>
      <w:r>
        <w:t>-</w:t>
      </w:r>
      <w:r>
        <w:tab/>
      </w:r>
      <w:r w:rsidRPr="00B916EC">
        <w:t xml:space="preserve">a number of consecutive symbols provided by </w:t>
      </w:r>
      <w:r w:rsidRPr="00B916EC">
        <w:rPr>
          <w:i/>
        </w:rPr>
        <w:t>duration</w:t>
      </w:r>
      <w:r w:rsidRPr="00B916EC">
        <w:t xml:space="preserve">; </w:t>
      </w:r>
    </w:p>
    <w:p w14:paraId="08558964" w14:textId="77777777" w:rsidR="0044710D" w:rsidRPr="00B916EC" w:rsidRDefault="0044710D" w:rsidP="0044710D">
      <w:pPr>
        <w:pStyle w:val="B1"/>
      </w:pPr>
      <w:r>
        <w:t>-</w:t>
      </w:r>
      <w:r>
        <w:tab/>
      </w:r>
      <w:r w:rsidRPr="00B916EC">
        <w:t xml:space="preserve">a set of resource blocks provided by </w:t>
      </w:r>
      <w:bookmarkStart w:id="2286" w:name="_Hlk504372411"/>
      <w:r w:rsidRPr="00063F39">
        <w:rPr>
          <w:i/>
        </w:rPr>
        <w:t>frequencyDomainResources</w:t>
      </w:r>
      <w:bookmarkEnd w:id="2286"/>
      <w:r w:rsidRPr="00B916EC">
        <w:t>;</w:t>
      </w:r>
    </w:p>
    <w:p w14:paraId="54847268" w14:textId="77777777" w:rsidR="0044710D" w:rsidRPr="00B916EC" w:rsidRDefault="0044710D" w:rsidP="0044710D">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7825D8A5" w14:textId="77777777" w:rsidR="0044710D" w:rsidRDefault="0044710D" w:rsidP="0044710D">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Pr>
          <w:lang w:val="en-US"/>
        </w:rPr>
        <w:t xml:space="preserve"> </w:t>
      </w:r>
      <w:r w:rsidRPr="00857581">
        <w:rPr>
          <w:lang w:val="en-US"/>
        </w:rPr>
        <w:t xml:space="preserve">in a respective </w:t>
      </w:r>
      <w:r>
        <w:rPr>
          <w:lang w:val="en-US"/>
        </w:rPr>
        <w:t>CORESET</w:t>
      </w:r>
      <w:r w:rsidRPr="00B916EC">
        <w:t>;</w:t>
      </w:r>
    </w:p>
    <w:p w14:paraId="5EF51C1D" w14:textId="11B95CDD" w:rsidR="0044710D" w:rsidRPr="00A10F71" w:rsidRDefault="0044710D" w:rsidP="0044710D">
      <w:pPr>
        <w:pStyle w:val="B2"/>
        <w:rPr>
          <w:i/>
        </w:rPr>
      </w:pPr>
      <w:r w:rsidRPr="00F50F02">
        <w:t>-</w:t>
      </w:r>
      <w:r w:rsidRPr="00F50F02">
        <w:tab/>
        <w:t xml:space="preserve">if the UE is provided by </w:t>
      </w:r>
      <w:r w:rsidRPr="00203AD9">
        <w:rPr>
          <w:i/>
        </w:rPr>
        <w:t>simultaneousTCI-UpdateList</w:t>
      </w:r>
      <w:ins w:id="2287" w:author="Aris Papasakellariou" w:date="2020-10-28T11:42:00Z">
        <w:r w:rsidR="00CC2E1F">
          <w:rPr>
            <w:i/>
            <w:lang w:val="en-US"/>
          </w:rPr>
          <w:t>1</w:t>
        </w:r>
      </w:ins>
      <w:del w:id="2288" w:author="Aris Papasakellariou 2" w:date="2020-11-08T17:04:00Z">
        <w:r w:rsidRPr="000C3BBE" w:rsidDel="00A4667A">
          <w:rPr>
            <w:i/>
          </w:rPr>
          <w:delText>-r16</w:delText>
        </w:r>
      </w:del>
      <w:r>
        <w:rPr>
          <w:i/>
        </w:rPr>
        <w:t xml:space="preserve"> </w:t>
      </w:r>
      <w:r w:rsidRPr="003B077F">
        <w:t xml:space="preserve">or </w:t>
      </w:r>
      <w:r w:rsidRPr="00203AD9">
        <w:rPr>
          <w:i/>
        </w:rPr>
        <w:t>simultaneousTCI-UpdateList</w:t>
      </w:r>
      <w:ins w:id="2289" w:author="Aris Papasakellariou" w:date="2020-10-28T11:42:00Z">
        <w:r w:rsidR="00CC2E1F">
          <w:rPr>
            <w:i/>
            <w:lang w:val="en-US"/>
          </w:rPr>
          <w:t>2</w:t>
        </w:r>
      </w:ins>
      <w:del w:id="2290" w:author="Aris Papasakellariou" w:date="2020-10-28T11:42:00Z">
        <w:r w:rsidRPr="00203AD9" w:rsidDel="00CC2E1F">
          <w:rPr>
            <w:i/>
          </w:rPr>
          <w:delText>Second</w:delText>
        </w:r>
      </w:del>
      <w:del w:id="2291" w:author="Aris Papasakellariou 2" w:date="2020-11-08T17:04:00Z">
        <w:r w:rsidRPr="000C3BBE" w:rsidDel="00A4667A">
          <w:rPr>
            <w:i/>
          </w:rPr>
          <w:delText>-r16</w:delText>
        </w:r>
      </w:del>
      <w:r w:rsidRPr="008904A8">
        <w:rPr>
          <w:lang w:val="en-US"/>
        </w:rPr>
        <w:t xml:space="preserve"> </w:t>
      </w:r>
      <w:r>
        <w:rPr>
          <w:lang w:val="en-US"/>
        </w:rPr>
        <w:t xml:space="preserve">up to two </w:t>
      </w:r>
      <w:r w:rsidRPr="00F50F02">
        <w:t xml:space="preserve"> lists of cells for simultaneous TCI state activation</w:t>
      </w:r>
      <w:r w:rsidRPr="000B41C7">
        <w:t xml:space="preserve">, the UE applies the </w:t>
      </w:r>
      <w:r w:rsidRPr="00FD2021">
        <w:t xml:space="preserve">antenna port quasi co-location provided by </w:t>
      </w:r>
      <w:r w:rsidRPr="00FD2021">
        <w:rPr>
          <w:i/>
        </w:rPr>
        <w:t>TCI-States</w:t>
      </w:r>
      <w:r w:rsidRPr="00FD2021">
        <w:t xml:space="preserve"> </w:t>
      </w:r>
      <w:r w:rsidRPr="00A851DA">
        <w:t xml:space="preserve">with same activated </w:t>
      </w:r>
      <w:r w:rsidRPr="00A851DA">
        <w:rPr>
          <w:i/>
        </w:rPr>
        <w:t>tci-S</w:t>
      </w:r>
      <w:r w:rsidRPr="000F3D9C">
        <w:rPr>
          <w:i/>
        </w:rPr>
        <w:t>tateID</w:t>
      </w:r>
      <w:r w:rsidRPr="000F3D9C">
        <w:t xml:space="preserve"> value </w:t>
      </w:r>
      <w:r w:rsidRPr="00980780">
        <w:t xml:space="preserve">to CORESETs with index </w:t>
      </w:r>
      <m:oMath>
        <m:r>
          <w:rPr>
            <w:rFonts w:ascii="Cambria Math" w:hAnsi="Cambria Math"/>
          </w:rPr>
          <m:t>p</m:t>
        </m:r>
      </m:oMath>
      <w:r w:rsidRPr="00F50F02">
        <w:t xml:space="preserve"> in all configured DL BWPs of all configured cells </w:t>
      </w:r>
      <w:r>
        <w:rPr>
          <w:lang w:eastAsia="zh-CN"/>
        </w:rPr>
        <w:t>in a list determined</w:t>
      </w:r>
      <w:r w:rsidRPr="00F50F02">
        <w:rPr>
          <w:lang w:eastAsia="zh-CN"/>
        </w:rPr>
        <w:t xml:space="preserve"> from a</w:t>
      </w:r>
      <w:r>
        <w:rPr>
          <w:lang w:eastAsia="zh-CN"/>
        </w:rPr>
        <w:t xml:space="preserve"> serving cell index provided by a</w:t>
      </w:r>
      <w:r w:rsidRPr="00F50F02">
        <w:rPr>
          <w:lang w:eastAsia="zh-CN"/>
        </w:rPr>
        <w:t xml:space="preserve"> MAC CE command</w:t>
      </w:r>
    </w:p>
    <w:p w14:paraId="7C446D35" w14:textId="77777777" w:rsidR="0044710D" w:rsidRPr="00B3239C" w:rsidRDefault="0044710D" w:rsidP="0044710D">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Pr="00B43F25">
        <w:rPr>
          <w:rFonts w:eastAsia="MS Mincho"/>
          <w:lang w:val="en-US"/>
        </w:rPr>
        <w:t xml:space="preserve">a </w:t>
      </w:r>
      <w:r w:rsidRPr="00B43F25">
        <w:rPr>
          <w:rFonts w:eastAsia="MS Mincho"/>
        </w:rPr>
        <w:t>DCI format</w:t>
      </w:r>
      <w:r w:rsidRPr="00B43F25">
        <w:rPr>
          <w:rFonts w:eastAsia="MS Mincho"/>
          <w:lang w:val="en-US"/>
        </w:rPr>
        <w:t>, other than DCI format 1_0, that schedules PDSCH receptions or indicates SPS PDSCH release and is</w:t>
      </w:r>
      <w:r w:rsidRPr="00C22B3B">
        <w:rPr>
          <w:rFonts w:eastAsia="MS Mincho"/>
        </w:rPr>
        <w:t xml:space="preserve"> transmitted by a PDCCH in </w:t>
      </w:r>
      <w:r>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Pr>
          <w:rFonts w:eastAsia="MS Mincho"/>
          <w:i/>
          <w:lang w:val="en-US"/>
        </w:rPr>
        <w:t>tci</w:t>
      </w:r>
      <w:r w:rsidRPr="00C22B3B">
        <w:rPr>
          <w:rFonts w:eastAsia="MS Mincho"/>
          <w:i/>
        </w:rPr>
        <w:t>-PresentInDCI</w:t>
      </w:r>
      <w:r w:rsidRPr="006D7497">
        <w:rPr>
          <w:rFonts w:eastAsia="MS Mincho"/>
          <w:lang w:val="en-US"/>
        </w:rPr>
        <w:t xml:space="preserve"> </w:t>
      </w:r>
      <w:r w:rsidRPr="00B43F25">
        <w:rPr>
          <w:rFonts w:eastAsia="MS Mincho"/>
          <w:lang w:val="en-US"/>
        </w:rPr>
        <w:t>or</w:t>
      </w:r>
      <w:r w:rsidRPr="00810527">
        <w:rPr>
          <w:rFonts w:eastAsia="MS Mincho"/>
          <w:lang w:val="en-US"/>
        </w:rPr>
        <w:t xml:space="preserve"> </w:t>
      </w:r>
      <w:r w:rsidRPr="001C49CC">
        <w:rPr>
          <w:rStyle w:val="Emphasis"/>
        </w:rPr>
        <w:t>tci-Present</w:t>
      </w:r>
      <w:del w:id="2292" w:author="Aris Papasakellariou" w:date="2020-10-09T11:56:00Z">
        <w:r w:rsidRPr="001C49CC" w:rsidDel="001E0994">
          <w:rPr>
            <w:rStyle w:val="Emphasis"/>
          </w:rPr>
          <w:delText>In</w:delText>
        </w:r>
      </w:del>
      <w:r w:rsidRPr="001C49CC">
        <w:rPr>
          <w:rStyle w:val="Emphasis"/>
        </w:rPr>
        <w:t>DCI-</w:t>
      </w:r>
      <w:del w:id="2293" w:author="Aris Papasakellariou" w:date="2020-10-09T11:57:00Z">
        <w:r w:rsidRPr="001C49CC" w:rsidDel="001E0994">
          <w:rPr>
            <w:rStyle w:val="Emphasis"/>
          </w:rPr>
          <w:delText>ForDCIFormat1</w:delText>
        </w:r>
      </w:del>
      <w:ins w:id="2294" w:author="Aris Papasakellariou" w:date="2020-10-09T11:57:00Z">
        <w:r w:rsidRPr="001C49CC">
          <w:rPr>
            <w:rStyle w:val="Emphasis"/>
          </w:rPr>
          <w:t>1</w:t>
        </w:r>
        <w:r>
          <w:rPr>
            <w:rStyle w:val="Emphasis"/>
            <w:lang w:val="en-US"/>
          </w:rPr>
          <w:t>-</w:t>
        </w:r>
      </w:ins>
      <w:del w:id="2295" w:author="Aris Papasakellariou" w:date="2020-10-09T11:57:00Z">
        <w:r w:rsidRPr="001C49CC" w:rsidDel="001E0994">
          <w:rPr>
            <w:rStyle w:val="Emphasis"/>
          </w:rPr>
          <w:delText>_</w:delText>
        </w:r>
      </w:del>
      <w:r w:rsidRPr="001C49CC">
        <w:rPr>
          <w:rStyle w:val="Emphasis"/>
        </w:rPr>
        <w:t>2</w:t>
      </w:r>
      <w:del w:id="2296" w:author="Aris Papasakellariou 2" w:date="2020-11-08T17:04:00Z">
        <w:r w:rsidDel="00A4667A">
          <w:rPr>
            <w:rStyle w:val="Emphasis"/>
            <w:lang w:val="en-US"/>
          </w:rPr>
          <w:delText>-r16</w:delText>
        </w:r>
      </w:del>
      <w:r w:rsidRPr="00810527">
        <w:rPr>
          <w:rFonts w:eastAsia="MS Mincho"/>
        </w:rPr>
        <w:t>.</w:t>
      </w:r>
      <w:ins w:id="2297" w:author="Aris Papasakellariou" w:date="2020-10-09T11:56:00Z">
        <w:r w:rsidRPr="001E0994">
          <w:t xml:space="preserve"> </w:t>
        </w:r>
      </w:ins>
    </w:p>
    <w:p w14:paraId="681E80F0" w14:textId="77777777" w:rsidR="0044710D" w:rsidRDefault="0044710D" w:rsidP="0044710D">
      <w:r>
        <w:t xml:space="preserve">When </w:t>
      </w:r>
      <w:r w:rsidRPr="00083860">
        <w:rPr>
          <w:i/>
        </w:rPr>
        <w:t>precoderGranularity</w:t>
      </w:r>
      <w:r>
        <w:t xml:space="preserve"> = </w:t>
      </w:r>
      <w:r w:rsidRPr="00F22965">
        <w:rPr>
          <w:i/>
        </w:rPr>
        <w:t>allContiguousRBs</w:t>
      </w:r>
      <w:r>
        <w:t xml:space="preserve">, a UE does not expect </w:t>
      </w:r>
    </w:p>
    <w:p w14:paraId="75456C99" w14:textId="77777777" w:rsidR="0044710D" w:rsidRPr="00D20E88" w:rsidRDefault="0044710D" w:rsidP="0044710D">
      <w:pPr>
        <w:pStyle w:val="B1"/>
      </w:pPr>
      <w:r>
        <w:t>-</w:t>
      </w:r>
      <w:r>
        <w:tab/>
        <w:t xml:space="preserve">to be configured </w:t>
      </w:r>
      <w:r w:rsidRPr="00B916EC">
        <w:t>a set of resource blocks</w:t>
      </w:r>
      <w:r>
        <w:t xml:space="preserve"> of a CORESET that includes more than four sub-sets of resource blocks that are not contiguous in frequency</w:t>
      </w:r>
    </w:p>
    <w:p w14:paraId="03641BA0" w14:textId="77777777" w:rsidR="0044710D" w:rsidRDefault="0044710D" w:rsidP="0044710D">
      <w:pPr>
        <w:pStyle w:val="B1"/>
      </w:pPr>
      <w:r>
        <w:rPr>
          <w:lang w:val="en-US"/>
        </w:rPr>
        <w:lastRenderedPageBreak/>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t>,</w:t>
      </w:r>
      <w:r>
        <w:rPr>
          <w:iCs/>
        </w:rPr>
        <w:t xml:space="preserve"> or </w:t>
      </w:r>
      <w:r>
        <w:t>from</w:t>
      </w:r>
      <w:r>
        <w:rPr>
          <w:i/>
        </w:rPr>
        <w:t xml:space="preserve"> </w:t>
      </w:r>
      <w:r w:rsidRPr="001D63E8">
        <w:rPr>
          <w:i/>
        </w:rPr>
        <w:t>LTE-CRS-PatternList</w:t>
      </w:r>
      <w:del w:id="2298" w:author="Aris Papasakellariou 2" w:date="2020-11-08T17:04:00Z">
        <w:r w:rsidRPr="001D63E8" w:rsidDel="00A4667A">
          <w:rPr>
            <w:i/>
          </w:rPr>
          <w:delText>-r16</w:delText>
        </w:r>
      </w:del>
      <w:r>
        <w:t>,</w:t>
      </w:r>
      <w:r w:rsidRPr="00D20E88">
        <w:rPr>
          <w:lang w:val="en-US"/>
        </w:rPr>
        <w:t xml:space="preserve"> or with any RE of a SS/PBCH block</w:t>
      </w:r>
      <w:r>
        <w:t>.</w:t>
      </w:r>
    </w:p>
    <w:p w14:paraId="32848E49" w14:textId="77777777" w:rsidR="0044710D" w:rsidRDefault="0044710D" w:rsidP="0044710D">
      <w:r>
        <w:t xml:space="preserve">For each CORESET in a DL BWP of a serving cell, a respective </w:t>
      </w:r>
      <w:r w:rsidRPr="00063F39">
        <w:rPr>
          <w:i/>
        </w:rPr>
        <w:t>frequencyDomainResources</w:t>
      </w:r>
      <w:r>
        <w:t xml:space="preserve"> provides a bitmap </w:t>
      </w:r>
    </w:p>
    <w:p w14:paraId="22535319" w14:textId="77777777" w:rsidR="0044710D" w:rsidRPr="00370E38" w:rsidRDefault="0044710D" w:rsidP="0044710D">
      <w:pPr>
        <w:pStyle w:val="B1"/>
      </w:pPr>
      <w:r w:rsidRPr="00370E38">
        <w:t>-</w:t>
      </w:r>
      <w:r w:rsidRPr="00370E38">
        <w:tab/>
        <w:t xml:space="preserve">if a CORESET is not associated with any search space set configured with </w:t>
      </w:r>
      <w:r w:rsidRPr="00370E38">
        <w:rPr>
          <w:i/>
        </w:rPr>
        <w:t>freqMonitorLocation</w:t>
      </w:r>
      <w:r>
        <w:rPr>
          <w:i/>
          <w:lang w:val="en-US"/>
        </w:rPr>
        <w:t>s</w:t>
      </w:r>
      <w:del w:id="2299" w:author="Aris Papasakellariou 2" w:date="2020-11-08T17:04:00Z">
        <w:r w:rsidRPr="00370E38" w:rsidDel="00A4667A">
          <w:rPr>
            <w:i/>
          </w:rPr>
          <w:delText>-r16</w:delText>
        </w:r>
      </w:del>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Pr>
          <w:i/>
          <w:lang w:val="en-US"/>
        </w:rPr>
        <w:t>O</w:t>
      </w:r>
      <w:r w:rsidRPr="00370E38">
        <w:rPr>
          <w:i/>
        </w:rPr>
        <w:t>ffset</w:t>
      </w:r>
      <w:del w:id="2300" w:author="Aris Papasakellariou 2" w:date="2020-11-08T17:05:00Z">
        <w:r w:rsidDel="00A4667A">
          <w:rPr>
            <w:i/>
            <w:lang w:val="en-US"/>
          </w:rPr>
          <w:delText>-r16</w:delText>
        </w:r>
      </w:del>
      <w:r w:rsidRPr="00370E38">
        <w:t xml:space="preserve"> 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del w:id="2301" w:author="Aris Papasakellariou 2" w:date="2020-11-08T17:05:00Z">
        <w:r w:rsidDel="00A4667A">
          <w:rPr>
            <w:i/>
            <w:lang w:val="en-US"/>
          </w:rPr>
          <w:delText>-r16</w:delText>
        </w:r>
      </w:del>
      <w:r w:rsidRPr="00370E38">
        <w:rPr>
          <w:i/>
        </w:rPr>
        <w:t>.</w:t>
      </w:r>
      <w:r w:rsidRPr="00370E38">
        <w:t xml:space="preserve"> </w:t>
      </w:r>
    </w:p>
    <w:p w14:paraId="71A7B1FB" w14:textId="77777777" w:rsidR="0044710D" w:rsidRPr="00370E38" w:rsidRDefault="0044710D" w:rsidP="0044710D">
      <w:pPr>
        <w:pStyle w:val="B1"/>
      </w:pPr>
      <w:r w:rsidRPr="00370E38">
        <w:t>-</w:t>
      </w:r>
      <w:r w:rsidRPr="00370E38">
        <w:tab/>
        <w:t xml:space="preserve">if a CORESET is associated with at least one search space set configured with </w:t>
      </w:r>
      <w:r w:rsidRPr="00370E38">
        <w:rPr>
          <w:i/>
        </w:rPr>
        <w:t>freqMonitorLocation</w:t>
      </w:r>
      <w:r>
        <w:rPr>
          <w:i/>
          <w:lang w:val="en-US"/>
        </w:rPr>
        <w:t>s</w:t>
      </w:r>
      <w:del w:id="2302" w:author="Aris Papasakellariou 2" w:date="2020-11-08T17:05:00Z">
        <w:r w:rsidRPr="00370E38" w:rsidDel="00A4667A">
          <w:rPr>
            <w:i/>
          </w:rPr>
          <w:delText>-r16</w:delText>
        </w:r>
      </w:del>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Pr="00411B36">
        <w:rPr>
          <w:rFonts w:eastAsia="Malgun Gothic"/>
          <w:lang w:val="en-US"/>
        </w:rPr>
        <w:t xml:space="preserve">in each RB set </w:t>
      </w:r>
      <m:oMath>
        <m:r>
          <w:rPr>
            <w:rFonts w:ascii="Cambria Math" w:hAnsi="Cambria Math"/>
          </w:rPr>
          <m:t>k</m:t>
        </m:r>
      </m:oMath>
      <w:r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Pr>
          <w:lang w:val="en-US"/>
        </w:rPr>
        <w:t xml:space="preserve"> </w:t>
      </w:r>
      <w:r w:rsidRPr="00411B36">
        <w:rPr>
          <w:rFonts w:eastAsia="Malgun Gothic" w:hint="eastAsia"/>
          <w:lang w:val="en-US" w:eastAsia="ko-KR"/>
        </w:rPr>
        <w:t xml:space="preserve">and </w:t>
      </w:r>
      <w:r w:rsidRPr="00411B36">
        <w:rPr>
          <w:rFonts w:eastAsia="Malgun Gothic"/>
          <w:i/>
          <w:lang w:val="en-US" w:eastAsia="ko-KR"/>
        </w:rPr>
        <w:t>k</w:t>
      </w:r>
      <w:r w:rsidRPr="00411B36">
        <w:rPr>
          <w:rFonts w:eastAsia="Malgun Gothic"/>
          <w:lang w:val="en-US" w:eastAsia="ko-KR"/>
        </w:rPr>
        <w:t xml:space="preserve"> is </w:t>
      </w:r>
      <w:r>
        <w:rPr>
          <w:rFonts w:eastAsia="Malgun Gothic"/>
          <w:lang w:val="en-US" w:eastAsia="ko-KR"/>
        </w:rPr>
        <w:t>indicat</w:t>
      </w:r>
      <w:r w:rsidRPr="00411B36">
        <w:rPr>
          <w:rFonts w:eastAsia="Malgun Gothic"/>
          <w:lang w:val="en-US" w:eastAsia="ko-KR"/>
        </w:rPr>
        <w:t xml:space="preserve">ed </w:t>
      </w:r>
      <w:r>
        <w:rPr>
          <w:rFonts w:eastAsia="Malgun Gothic"/>
          <w:lang w:val="en-US" w:eastAsia="ko-KR"/>
        </w:rPr>
        <w:t>by</w:t>
      </w:r>
      <w:r w:rsidRPr="00411B36">
        <w:rPr>
          <w:rFonts w:eastAsia="Malgun Gothic"/>
          <w:lang w:val="en-US" w:eastAsia="ko-KR"/>
        </w:rPr>
        <w:t xml:space="preserve"> </w:t>
      </w:r>
      <w:r>
        <w:rPr>
          <w:rFonts w:eastAsia="Malgun Gothic"/>
          <w:i/>
          <w:kern w:val="2"/>
          <w:lang w:val="en-US" w:eastAsia="ko-KR"/>
        </w:rPr>
        <w:t>freqMonitorLocations</w:t>
      </w:r>
      <w:del w:id="2303" w:author="Aris Papasakellariou 2" w:date="2020-11-08T17:05:00Z">
        <w:r w:rsidDel="00A4667A">
          <w:rPr>
            <w:rFonts w:eastAsia="Malgun Gothic"/>
            <w:i/>
            <w:kern w:val="2"/>
            <w:lang w:val="en-US" w:eastAsia="ko-KR"/>
          </w:rPr>
          <w:delText>-r16</w:delText>
        </w:r>
      </w:del>
      <w:r>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del w:id="2304" w:author="Aris Papasakellariou 2" w:date="2020-11-08T17:05:00Z">
        <w:r w:rsidDel="00A4667A">
          <w:rPr>
            <w:i/>
            <w:lang w:val="en-US"/>
          </w:rPr>
          <w:delText>-r16</w:delText>
        </w:r>
      </w:del>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Pr="00370E38">
        <w:rPr>
          <w:i/>
        </w:rPr>
        <w:t>rb-</w:t>
      </w:r>
      <w:r>
        <w:rPr>
          <w:i/>
          <w:lang w:val="en-US"/>
        </w:rPr>
        <w:t>O</w:t>
      </w:r>
      <w:r w:rsidRPr="00370E38">
        <w:rPr>
          <w:i/>
        </w:rPr>
        <w:t>ffset</w:t>
      </w:r>
      <w:del w:id="2305" w:author="Aris Papasakellariou 2" w:date="2020-11-08T17:05:00Z">
        <w:r w:rsidDel="00A4667A">
          <w:rPr>
            <w:i/>
            <w:lang w:val="en-US"/>
          </w:rPr>
          <w:delText>-r16</w:delText>
        </w:r>
      </w:del>
      <w:r w:rsidRPr="00370E38">
        <w:rPr>
          <w:i/>
        </w:rPr>
        <w:t xml:space="preserve"> </w:t>
      </w:r>
      <w:r w:rsidRPr="00370E38">
        <w:t>is not provided.</w:t>
      </w:r>
      <w:r w:rsidRPr="00370E38">
        <w:rPr>
          <w:i/>
        </w:rPr>
        <w:t xml:space="preserve"> </w:t>
      </w:r>
      <w:r w:rsidRPr="001049DA">
        <w:t xml:space="preserve">If </w:t>
      </w:r>
      <w:r>
        <w:t xml:space="preserve">a UE is provided </w:t>
      </w:r>
      <w:r w:rsidRPr="001049DA">
        <w:t xml:space="preserve">RB sets in the DL BWP, the UE expects that the RBs of the CORESET are within the union of </w:t>
      </w:r>
      <w:r>
        <w:t>the</w:t>
      </w:r>
      <w:r w:rsidRPr="001049DA">
        <w:t xml:space="preserve"> </w:t>
      </w:r>
      <w:r>
        <w:t>P</w:t>
      </w:r>
      <w:r w:rsidRPr="001049DA">
        <w:t xml:space="preserve">RBs in </w:t>
      </w:r>
      <w:r>
        <w:t>the</w:t>
      </w:r>
      <w:r w:rsidRPr="001049DA">
        <w:t xml:space="preserve"> RB sets</w:t>
      </w:r>
      <w:r>
        <w:t xml:space="preserve"> of the DL BWP</w:t>
      </w:r>
      <w:r w:rsidRPr="001049DA">
        <w:t>.</w:t>
      </w:r>
    </w:p>
    <w:p w14:paraId="4963EA76" w14:textId="77777777" w:rsidR="0044710D" w:rsidRPr="00326D6E" w:rsidRDefault="0044710D" w:rsidP="0044710D">
      <w:pPr>
        <w:tabs>
          <w:tab w:val="left" w:pos="720"/>
        </w:tabs>
      </w:pPr>
      <w:r w:rsidRPr="00326D6E">
        <w:t xml:space="preserve">For a CORESET other than a CORESET with index 0, </w:t>
      </w:r>
    </w:p>
    <w:p w14:paraId="19268983" w14:textId="77777777" w:rsidR="0044710D" w:rsidRPr="00326D6E" w:rsidRDefault="0044710D" w:rsidP="0044710D">
      <w:pPr>
        <w:pStyle w:val="B1"/>
      </w:pPr>
      <w:r w:rsidRPr="00326D6E">
        <w:t>-</w:t>
      </w:r>
      <w:r w:rsidRPr="00326D6E">
        <w:tab/>
        <w:t xml:space="preserve">if a UE has not been provided a configuration of TCI state(s) by </w:t>
      </w:r>
      <w:r w:rsidRPr="00326D6E">
        <w:rPr>
          <w:i/>
        </w:rPr>
        <w:t>tci-StatesPDCCH-ToAddList</w:t>
      </w:r>
      <w:r w:rsidRPr="00326D6E">
        <w:t xml:space="preserve"> and </w:t>
      </w:r>
      <w:r w:rsidRPr="00326D6E">
        <w:rPr>
          <w:i/>
        </w:rPr>
        <w:t>tci-StatesPDCCH-ToReleaseList</w:t>
      </w:r>
      <w:r w:rsidRPr="00326D6E">
        <w:t xml:space="preserve"> for the CORESET, or has </w:t>
      </w:r>
      <w:r w:rsidRPr="00326D6E">
        <w:rPr>
          <w:rFonts w:eastAsia="MS Mincho" w:hint="eastAsia"/>
          <w:lang w:eastAsia="ja-JP"/>
        </w:rPr>
        <w:t>been provided</w:t>
      </w:r>
      <w:r w:rsidRPr="00326D6E">
        <w:t xml:space="preserve"> initial configuration of more than one TCI states for the CORESET by </w:t>
      </w:r>
      <w:r w:rsidRPr="00326D6E">
        <w:rPr>
          <w:i/>
        </w:rPr>
        <w:t>tci-StatesPDCCH-ToAddList</w:t>
      </w:r>
      <w:r w:rsidRPr="00326D6E">
        <w:t xml:space="preserve"> and </w:t>
      </w:r>
      <w:r w:rsidRPr="00326D6E">
        <w:rPr>
          <w:i/>
        </w:rPr>
        <w:t>tci-StatesPDCCH-ToReleaseList</w:t>
      </w:r>
      <w:r w:rsidRPr="00326D6E">
        <w:t xml:space="preserve"> </w:t>
      </w:r>
      <w:r w:rsidRPr="00326D6E">
        <w:rPr>
          <w:rFonts w:eastAsia="Malgun Gothic"/>
        </w:rPr>
        <w:t>but has not received a MAC CE activation command for one of the TCI states as described in [11, TS 38.321]</w:t>
      </w:r>
      <w:r w:rsidRPr="00326D6E">
        <w:t xml:space="preserve">, the UE assumes that the DM-RS antenna port associated with PDCCH receptions is quasi co-located with the </w:t>
      </w:r>
      <w:r w:rsidRPr="00326D6E">
        <w:rPr>
          <w:kern w:val="2"/>
          <w:lang w:eastAsia="zh-CN"/>
        </w:rPr>
        <w:t>SS/PBCH block the UE identified during the initial access procedure;</w:t>
      </w:r>
      <w:r w:rsidRPr="00326D6E">
        <w:t xml:space="preserve"> </w:t>
      </w:r>
    </w:p>
    <w:p w14:paraId="7676157E" w14:textId="77777777" w:rsidR="0044710D" w:rsidRPr="00326D6E" w:rsidRDefault="0044710D" w:rsidP="0044710D">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2B2377BD" w14:textId="77777777" w:rsidR="0044710D" w:rsidRPr="00326D6E" w:rsidRDefault="0044710D" w:rsidP="0044710D">
      <w:pPr>
        <w:tabs>
          <w:tab w:val="left" w:pos="720"/>
        </w:tabs>
      </w:pPr>
      <w:r w:rsidRPr="00326D6E">
        <w:t xml:space="preserve">For a CORESET with index 0, the UE assumes that a DM-RS antenna port for PDCCH receptions in the CORESET is quasi co-located with </w:t>
      </w:r>
    </w:p>
    <w:p w14:paraId="0AB555F8" w14:textId="77777777" w:rsidR="0044710D" w:rsidRPr="00326D6E" w:rsidRDefault="0044710D" w:rsidP="0044710D">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69AFC96F" w14:textId="77777777" w:rsidR="0044710D" w:rsidRPr="00326D6E" w:rsidRDefault="0044710D" w:rsidP="0044710D">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Pr>
          <w:lang w:val="en-US"/>
        </w:rPr>
        <w:t>-free</w:t>
      </w:r>
      <w:r w:rsidRPr="00326D6E">
        <w:t xml:space="preserve"> random access procedure, if no MAC CE activation command indicating a TCI state for the CORESET is received after the most recent random access procedure.</w:t>
      </w:r>
    </w:p>
    <w:p w14:paraId="17CF85F6" w14:textId="5FD62831" w:rsidR="0044710D" w:rsidRPr="00326D6E" w:rsidRDefault="0044710D" w:rsidP="0044710D">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 xml:space="preserve">if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Pr="00326D6E">
        <w:rPr>
          <w:kern w:val="2"/>
          <w:lang w:eastAsia="zh-CN"/>
        </w:rPr>
        <w:t xml:space="preserve">the one or more DL RS configured by the TCI state. </w:t>
      </w:r>
      <w:r w:rsidRPr="00326D6E">
        <w:t xml:space="preserve">For a CORESET with index 0, the UE expects that </w:t>
      </w:r>
      <w:del w:id="2306" w:author="Aris Papasakellariou" w:date="2020-10-28T12:04:00Z">
        <w:r w:rsidRPr="00326D6E" w:rsidDel="00DC797C">
          <w:delText xml:space="preserve">QCL-TypeD of </w:delText>
        </w:r>
      </w:del>
      <w:r w:rsidRPr="00326D6E">
        <w:t xml:space="preserve">a CSI-RS </w:t>
      </w:r>
      <w:ins w:id="2307" w:author="Aris Papasakellariou" w:date="2020-10-28T12:04:00Z">
        <w:r w:rsidR="00DC797C" w:rsidRPr="00061DFD">
          <w:rPr>
            <w:rFonts w:eastAsia="SimSun"/>
          </w:rPr>
          <w:t xml:space="preserve">configured with </w:t>
        </w:r>
        <w:r w:rsidR="00DC797C" w:rsidRPr="00061DFD">
          <w:rPr>
            <w:rFonts w:eastAsia="SimSun"/>
            <w:i/>
            <w:iCs/>
          </w:rPr>
          <w:t>qcl-Type</w:t>
        </w:r>
        <w:r w:rsidR="00DC797C" w:rsidRPr="00061DFD">
          <w:rPr>
            <w:rFonts w:eastAsia="SimSun"/>
          </w:rPr>
          <w:t xml:space="preserve"> set to ‘typeD’ </w:t>
        </w:r>
      </w:ins>
      <w:r w:rsidRPr="00326D6E">
        <w:t>in a TCI state indicated by a MAC CE activation command for the CORESET is provided by a SS/PBCH block</w:t>
      </w:r>
    </w:p>
    <w:p w14:paraId="0F52F1A8" w14:textId="77777777" w:rsidR="0044710D" w:rsidRPr="00095216" w:rsidRDefault="0044710D" w:rsidP="0044710D">
      <w:pPr>
        <w:pStyle w:val="B1"/>
      </w:pPr>
      <w:r>
        <w:t>-</w:t>
      </w:r>
      <w:r>
        <w:tab/>
      </w:r>
      <w:r>
        <w:rPr>
          <w:lang w:val="en-US"/>
        </w:rPr>
        <w:t>if the UE receives a MAC CE activation command for one of the TCI states, the UE applies the activation command in</w:t>
      </w:r>
      <w:r>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t xml:space="preserve"> where </w:t>
      </w:r>
      <m:oMath>
        <m:r>
          <w:rPr>
            <w:rFonts w:ascii="Cambria Math" w:hAnsi="Cambria Math"/>
          </w:rPr>
          <m:t>k</m:t>
        </m:r>
      </m:oMath>
      <w:r>
        <w:rPr>
          <w:lang w:val="en-US"/>
        </w:rPr>
        <w:t xml:space="preserve"> is the slot where the UE would transmit a PUCCH with HARQ-ACK information for the PDSCH providing the activation command</w:t>
      </w:r>
      <w:r w:rsidRPr="000F4E1F">
        <w:rPr>
          <w:lang w:val="en-US"/>
        </w:rPr>
        <w:t xml:space="preserve"> </w:t>
      </w:r>
      <w:r>
        <w:rPr>
          <w:lang w:val="en-US"/>
        </w:rPr>
        <w:t xml:space="preserve">and </w:t>
      </w:r>
      <m:oMath>
        <m:r>
          <w:rPr>
            <w:rFonts w:ascii="Cambria Math" w:hAnsi="Cambria Math"/>
          </w:rPr>
          <m:t>μ</m:t>
        </m:r>
      </m:oMath>
      <w:r w:rsidRPr="0014499E">
        <w:t xml:space="preserve"> </w:t>
      </w:r>
      <w:r>
        <w:t xml:space="preserve">is the SCS configuration for </w:t>
      </w:r>
      <w:r>
        <w:rPr>
          <w:lang w:val="en-US"/>
        </w:rPr>
        <w:t xml:space="preserve">the </w:t>
      </w:r>
      <w:r>
        <w:t>PUCCH</w:t>
      </w:r>
      <w:r>
        <w:rPr>
          <w:lang w:val="en-US"/>
        </w:rPr>
        <w:t>. The active BWP is defined as the active BWP in the slot when the activation command is applied.</w:t>
      </w:r>
    </w:p>
    <w:p w14:paraId="7C0D71D9" w14:textId="77777777" w:rsidR="0044710D" w:rsidRDefault="0044710D" w:rsidP="0044710D">
      <w:r w:rsidRPr="00B916EC">
        <w:lastRenderedPageBreak/>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2AD59E66" w14:textId="77777777" w:rsidR="0044710D" w:rsidRPr="00B916EC" w:rsidRDefault="0044710D" w:rsidP="0044710D">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602A7F9A" w14:textId="77777777" w:rsidR="0044710D" w:rsidRPr="001E0994" w:rsidRDefault="0044710D" w:rsidP="0044710D">
      <w:pPr>
        <w:pStyle w:val="B1"/>
        <w:rPr>
          <w:lang w:val="en-US"/>
        </w:rPr>
      </w:pPr>
      <w:r>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ins w:id="2308" w:author="Aris Papasakellariou" w:date="2020-10-09T11:58:00Z">
        <w:r>
          <w:rPr>
            <w:lang w:val="en-US"/>
          </w:rPr>
          <w:t>or by</w:t>
        </w:r>
      </w:ins>
      <w:ins w:id="2309" w:author="Aris Papasakellariou" w:date="2020-10-09T11:59:00Z">
        <w:r>
          <w:rPr>
            <w:lang w:val="en-US"/>
          </w:rPr>
          <w:t xml:space="preserve"> </w:t>
        </w:r>
        <w:r w:rsidRPr="001E0994">
          <w:rPr>
            <w:i/>
            <w:iCs/>
          </w:rPr>
          <w:t>controlResourceSetId-v1610</w:t>
        </w:r>
      </w:ins>
      <w:ins w:id="2310" w:author="Aris Papasakellariou" w:date="2020-10-09T11:58:00Z">
        <w:r>
          <w:rPr>
            <w:lang w:val="en-US"/>
          </w:rPr>
          <w:t xml:space="preserve"> </w:t>
        </w:r>
      </w:ins>
    </w:p>
    <w:p w14:paraId="596E1AE6" w14:textId="77777777" w:rsidR="0044710D" w:rsidRDefault="0044710D" w:rsidP="0044710D">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p>
    <w:p w14:paraId="700ACF3B" w14:textId="77777777" w:rsidR="0044710D" w:rsidRDefault="0044710D" w:rsidP="0044710D">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69BCF6ED" w14:textId="77777777" w:rsidR="0044710D" w:rsidRPr="00D246EC" w:rsidRDefault="0044710D" w:rsidP="0044710D">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1159E2E7" w14:textId="77777777" w:rsidR="0044710D" w:rsidRPr="00B916EC" w:rsidRDefault="0044710D" w:rsidP="0044710D">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4062749C" w14:textId="77777777" w:rsidR="0044710D" w:rsidRPr="00D20E88" w:rsidRDefault="0044710D" w:rsidP="0044710D">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1C206375" w14:textId="77777777" w:rsidR="0044710D" w:rsidRPr="00D20E88" w:rsidRDefault="0044710D" w:rsidP="0044710D">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219450BA" w14:textId="77777777" w:rsidR="0044710D" w:rsidRPr="00724F8F" w:rsidRDefault="0044710D" w:rsidP="0044710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51E9C583" w14:textId="77777777" w:rsidR="0044710D" w:rsidRPr="00724F8F" w:rsidRDefault="0044710D" w:rsidP="0044710D">
      <w:pPr>
        <w:pStyle w:val="B2"/>
        <w:rPr>
          <w:lang w:val="en-US"/>
        </w:rPr>
      </w:pPr>
      <w:r w:rsidRPr="00724F8F">
        <w:t>-</w:t>
      </w:r>
      <w:r w:rsidRPr="00724F8F">
        <w:tab/>
        <w:t>an indication by</w:t>
      </w:r>
      <w:r>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Pr>
          <w:lang w:val="en-US"/>
        </w:rPr>
        <w:t>,</w:t>
      </w:r>
      <w:r w:rsidRPr="002241EE">
        <w:rPr>
          <w:lang w:val="en-US"/>
        </w:rPr>
        <w:t xml:space="preserve"> </w:t>
      </w:r>
      <w:r w:rsidRPr="00B64239">
        <w:rPr>
          <w:lang w:val="en-US"/>
        </w:rPr>
        <w:t xml:space="preserve">or </w:t>
      </w:r>
      <w:r>
        <w:rPr>
          <w:lang w:val="en-US"/>
        </w:rPr>
        <w:t xml:space="preserve">to monitor </w:t>
      </w:r>
      <w:r w:rsidRPr="00B64239">
        <w:t>one PDCCH candidate</w:t>
      </w:r>
      <w:r>
        <w:rPr>
          <w:lang w:val="en-US"/>
        </w:rPr>
        <w:t xml:space="preserve"> per RB set</w:t>
      </w:r>
      <w:r w:rsidRPr="00B64239">
        <w:rPr>
          <w:lang w:val="en-US"/>
        </w:rPr>
        <w:t xml:space="preserve"> if the UE is provided </w:t>
      </w:r>
      <w:r w:rsidRPr="00B64239">
        <w:rPr>
          <w:i/>
          <w:iCs/>
        </w:rPr>
        <w:t>freqMonitorLocation</w:t>
      </w:r>
      <w:r>
        <w:rPr>
          <w:i/>
          <w:iCs/>
          <w:lang w:val="en-US"/>
        </w:rPr>
        <w:t>s</w:t>
      </w:r>
      <w:del w:id="2311" w:author="Aris Papasakellariou 2" w:date="2020-11-08T19:12:00Z">
        <w:r w:rsidRPr="00B64239" w:rsidDel="005C6FE4">
          <w:rPr>
            <w:i/>
            <w:iCs/>
          </w:rPr>
          <w:delText>-r16</w:delText>
        </w:r>
      </w:del>
      <w:r w:rsidRPr="00B64239">
        <w:rPr>
          <w:i/>
          <w:iCs/>
        </w:rPr>
        <w:t xml:space="preserve"> </w:t>
      </w:r>
      <w:r w:rsidRPr="00B64239">
        <w:t>for the search space set</w:t>
      </w:r>
      <w:r>
        <w:rPr>
          <w:lang w:val="en-US"/>
        </w:rPr>
        <w:t>,</w:t>
      </w:r>
      <w:r w:rsidRPr="00724F8F">
        <w:rPr>
          <w:lang w:val="en-US"/>
        </w:rPr>
        <w:t xml:space="preserve"> </w:t>
      </w:r>
      <w:r w:rsidRPr="00724F8F">
        <w:t>for DCI format 2_0 and</w:t>
      </w:r>
      <w:r w:rsidRPr="00724F8F">
        <w:rPr>
          <w:lang w:val="en-US"/>
        </w:rPr>
        <w:t xml:space="preserve"> a corresponding CCE aggregation level</w:t>
      </w:r>
    </w:p>
    <w:p w14:paraId="104B198B" w14:textId="77777777" w:rsidR="0044710D" w:rsidRPr="00724F8F" w:rsidRDefault="0044710D" w:rsidP="0044710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2C1FB301" w14:textId="77777777" w:rsidR="0044710D" w:rsidRPr="00724F8F" w:rsidRDefault="0044710D" w:rsidP="0044710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5722E81B" w14:textId="77777777" w:rsidR="0044710D" w:rsidRDefault="0044710D" w:rsidP="0044710D">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712F3D3B" w14:textId="77777777" w:rsidR="0044710D" w:rsidRDefault="0044710D" w:rsidP="0044710D">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3C4CF014" w14:textId="77777777" w:rsidR="0044710D" w:rsidRPr="00724F8F" w:rsidRDefault="0044710D" w:rsidP="0044710D">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6EA2FB9D" w14:textId="0D1F3C5D" w:rsidR="0044710D" w:rsidRDefault="0044710D" w:rsidP="0044710D">
      <w:pPr>
        <w:pStyle w:val="B1"/>
      </w:pPr>
      <w:r>
        <w:t>-</w:t>
      </w:r>
      <w:r>
        <w:tab/>
        <w:t xml:space="preserve">if search space set </w:t>
      </w:r>
      <m:oMath>
        <m:r>
          <w:rPr>
            <w:rFonts w:ascii="Cambria Math" w:hAnsi="Cambria Math"/>
          </w:rPr>
          <m:t>s</m:t>
        </m:r>
      </m:oMath>
      <w:r>
        <w:t xml:space="preserve"> is a 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Pr>
          <w:lang w:val="en-US"/>
        </w:rPr>
        <w:t>,</w:t>
      </w:r>
      <w:r w:rsidRPr="006C6DA1">
        <w:rPr>
          <w:lang w:val="en-US"/>
        </w:rPr>
        <w:t xml:space="preserve"> </w:t>
      </w:r>
      <w:r w:rsidRPr="00EE027F">
        <w:rPr>
          <w:lang w:val="en-US"/>
        </w:rPr>
        <w:t>or</w:t>
      </w:r>
      <w:r>
        <w:rPr>
          <w:lang w:val="en-US"/>
        </w:rPr>
        <w:t xml:space="preserve"> an indication by</w:t>
      </w:r>
      <w:r w:rsidRPr="00EE027F">
        <w:rPr>
          <w:lang w:val="en-US"/>
        </w:rPr>
        <w:t xml:space="preserve"> </w:t>
      </w:r>
      <w:r w:rsidRPr="00316903">
        <w:rPr>
          <w:i/>
          <w:lang w:val="en-US"/>
        </w:rPr>
        <w:t>dci-Formats</w:t>
      </w:r>
      <w:ins w:id="2312" w:author="Aris Papasakellariou" w:date="2020-10-09T12:00:00Z">
        <w:r>
          <w:rPr>
            <w:i/>
            <w:lang w:val="en-US"/>
          </w:rPr>
          <w:t>Ext</w:t>
        </w:r>
      </w:ins>
      <w:r w:rsidRPr="00316903">
        <w:rPr>
          <w:i/>
          <w:lang w:val="en-US"/>
        </w:rPr>
        <w:t>-</w:t>
      </w:r>
      <w:del w:id="2313" w:author="Aris Papasakellariou" w:date="2020-10-09T12:01:00Z">
        <w:r w:rsidRPr="00316903" w:rsidDel="001E0994">
          <w:rPr>
            <w:i/>
            <w:lang w:val="en-US"/>
          </w:rPr>
          <w:delText>Rel</w:delText>
        </w:r>
      </w:del>
      <w:del w:id="2314" w:author="Aris Papasakellariou 2" w:date="2020-11-08T17:07:00Z">
        <w:r w:rsidRPr="00316903" w:rsidDel="00A4667A">
          <w:rPr>
            <w:i/>
            <w:lang w:val="en-US"/>
          </w:rPr>
          <w:delText>16</w:delText>
        </w:r>
      </w:del>
      <w:r w:rsidRPr="00316903">
        <w:rPr>
          <w:lang w:val="en-US"/>
        </w:rPr>
        <w:t xml:space="preserve"> </w:t>
      </w:r>
      <w:r>
        <w:t>to monitor PDCCH</w:t>
      </w:r>
      <w:r>
        <w:rPr>
          <w:lang w:val="en-US"/>
        </w:rPr>
        <w:t xml:space="preserve"> candidates</w:t>
      </w:r>
      <w:r w:rsidRPr="00EE027F">
        <w:rPr>
          <w:lang w:val="en-US"/>
        </w:rPr>
        <w:t xml:space="preserve"> for DCI format 0_</w:t>
      </w:r>
      <w:r>
        <w:rPr>
          <w:lang w:val="en-US"/>
        </w:rPr>
        <w:t>0</w:t>
      </w:r>
      <w:r w:rsidRPr="00EE027F">
        <w:rPr>
          <w:lang w:val="en-US"/>
        </w:rPr>
        <w:t xml:space="preserve"> and DCI format 1_</w:t>
      </w:r>
      <w:r>
        <w:rPr>
          <w:lang w:val="en-US"/>
        </w:rPr>
        <w:t xml:space="preserve">0, </w:t>
      </w:r>
      <w:r w:rsidRPr="000615A0">
        <w:t>or for DCI format 0_1 and DCI format 1_1</w:t>
      </w:r>
      <w:r w:rsidRPr="000615A0">
        <w:rPr>
          <w:lang w:val="en-US"/>
        </w:rPr>
        <w:t xml:space="preserve">, </w:t>
      </w:r>
      <w:r>
        <w:rPr>
          <w:lang w:val="en-US"/>
        </w:rPr>
        <w:t xml:space="preserve">or </w:t>
      </w:r>
      <w:r w:rsidRPr="00EE027F">
        <w:rPr>
          <w:lang w:val="en-US"/>
        </w:rPr>
        <w:t>for DCI format 0_</w:t>
      </w:r>
      <w:r>
        <w:rPr>
          <w:lang w:val="en-US"/>
        </w:rPr>
        <w:t>2</w:t>
      </w:r>
      <w:r w:rsidRPr="00EE027F">
        <w:rPr>
          <w:lang w:val="en-US"/>
        </w:rPr>
        <w:t xml:space="preserve"> and DCI format 1_</w:t>
      </w:r>
      <w:r>
        <w:rPr>
          <w:lang w:val="en-US"/>
        </w:rPr>
        <w:t xml:space="preserve">2, or, if a UE indicates a corresponding capability, for </w:t>
      </w:r>
      <w:r>
        <w:t>DCI format 0_1, DCI format 1_1</w:t>
      </w:r>
      <w:r>
        <w:rPr>
          <w:lang w:val="en-US"/>
        </w:rPr>
        <w:t xml:space="preserve">, </w:t>
      </w:r>
      <w:r w:rsidRPr="00EE027F">
        <w:rPr>
          <w:lang w:val="en-US"/>
        </w:rPr>
        <w:t>DCI format 0_</w:t>
      </w:r>
      <w:r>
        <w:rPr>
          <w:lang w:val="en-US"/>
        </w:rPr>
        <w:t>2,</w:t>
      </w:r>
      <w:r w:rsidRPr="00EE027F">
        <w:rPr>
          <w:lang w:val="en-US"/>
        </w:rPr>
        <w:t xml:space="preserve"> and DCI format 1_</w:t>
      </w:r>
      <w:r>
        <w:rPr>
          <w:lang w:val="en-US"/>
        </w:rPr>
        <w:t xml:space="preserve">2, or for DCI </w:t>
      </w:r>
      <w:r w:rsidRPr="0090693C">
        <w:rPr>
          <w:lang w:val="en-US"/>
        </w:rPr>
        <w:t>format</w:t>
      </w:r>
      <w:r>
        <w:rPr>
          <w:lang w:val="en-US"/>
        </w:rPr>
        <w:t xml:space="preserve"> 3_</w:t>
      </w:r>
      <w:r w:rsidRPr="0090693C">
        <w:rPr>
          <w:lang w:val="en-US"/>
        </w:rPr>
        <w:t xml:space="preserve">0, </w:t>
      </w:r>
      <w:r>
        <w:rPr>
          <w:lang w:val="en-US"/>
        </w:rPr>
        <w:t xml:space="preserve">or for DCI </w:t>
      </w:r>
      <w:r w:rsidRPr="0090693C">
        <w:rPr>
          <w:lang w:val="en-US"/>
        </w:rPr>
        <w:t>format</w:t>
      </w:r>
      <w:r>
        <w:rPr>
          <w:lang w:val="en-US"/>
        </w:rPr>
        <w:t xml:space="preserve"> 3_</w:t>
      </w:r>
      <w:r w:rsidRPr="0090693C">
        <w:rPr>
          <w:lang w:val="en-US"/>
        </w:rPr>
        <w:t xml:space="preserve">1, </w:t>
      </w:r>
      <w:r>
        <w:rPr>
          <w:lang w:val="en-US"/>
        </w:rPr>
        <w:t>or for DCI format 3_0 and DCI format 3_1</w:t>
      </w:r>
      <w:r>
        <w:t xml:space="preserve"> </w:t>
      </w:r>
    </w:p>
    <w:p w14:paraId="7D9BB9C1" w14:textId="77777777" w:rsidR="0044710D" w:rsidRPr="00DA4DCE" w:rsidRDefault="0044710D" w:rsidP="0044710D">
      <w:pPr>
        <w:pStyle w:val="B1"/>
        <w:rPr>
          <w:lang w:val="en-US"/>
        </w:rPr>
      </w:pPr>
      <w:r w:rsidRPr="00370E38">
        <w:t>-</w:t>
      </w:r>
      <w:r w:rsidRPr="00370E38">
        <w:tab/>
        <w:t xml:space="preserve">a bitmap by </w:t>
      </w:r>
      <w:r w:rsidRPr="00370E38">
        <w:rPr>
          <w:i/>
        </w:rPr>
        <w:t>freqMonitorLocation</w:t>
      </w:r>
      <w:r>
        <w:rPr>
          <w:i/>
          <w:lang w:val="en-US"/>
        </w:rPr>
        <w:t>s</w:t>
      </w:r>
      <w:del w:id="2315" w:author="Aris Papasakellariou 2" w:date="2020-11-08T17:07:00Z">
        <w:r w:rsidRPr="00370E38" w:rsidDel="00A4667A">
          <w:rPr>
            <w:i/>
          </w:rPr>
          <w:delText>-r16</w:delText>
        </w:r>
      </w:del>
      <w:r w:rsidRPr="00370E38">
        <w:t xml:space="preserve">, if provided, to indicate </w:t>
      </w:r>
      <w:r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Pr>
          <w:lang w:val="en-US"/>
        </w:rPr>
        <w:t xml:space="preserve">common </w:t>
      </w:r>
      <w:r w:rsidRPr="00370E38">
        <w:t xml:space="preserve">RB of the RB set </w:t>
      </w:r>
      <m:oMath>
        <m:r>
          <w:rPr>
            <w:rFonts w:ascii="Cambria Math" w:hAnsi="Cambria Math"/>
          </w:rPr>
          <m:t>k</m:t>
        </m:r>
      </m:oMath>
      <w:r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del w:id="2316" w:author="Aris Papasakellariou 2" w:date="2020-11-08T17:07:00Z">
        <w:r w:rsidRPr="00F40D97" w:rsidDel="00A4667A">
          <w:rPr>
            <w:i/>
            <w:lang w:val="en-US"/>
          </w:rPr>
          <w:delText>-r16</w:delText>
        </w:r>
      </w:del>
      <w:r w:rsidRPr="00370E38">
        <w:t xml:space="preserve"> 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Pr="00370E38">
        <w:rPr>
          <w:i/>
        </w:rPr>
        <w:t>rb-</w:t>
      </w:r>
      <w:r>
        <w:rPr>
          <w:i/>
          <w:lang w:val="en-US"/>
        </w:rPr>
        <w:t>O</w:t>
      </w:r>
      <w:r w:rsidRPr="00370E38">
        <w:rPr>
          <w:i/>
        </w:rPr>
        <w:t>ffset</w:t>
      </w:r>
      <w:del w:id="2317" w:author="Aris Papasakellariou 2" w:date="2020-11-08T17:07:00Z">
        <w:r w:rsidRPr="00F40D97" w:rsidDel="00A4667A">
          <w:rPr>
            <w:i/>
            <w:lang w:val="en-US"/>
          </w:rPr>
          <w:delText>-r16</w:delText>
        </w:r>
      </w:del>
      <w:r w:rsidRPr="00370E38">
        <w:t xml:space="preserve"> is not provided. </w:t>
      </w:r>
      <w:r>
        <w:rPr>
          <w:lang w:val="en-US"/>
        </w:rPr>
        <w:t>For each RB set with a corresponding value of 1 in the bitmap, t</w:t>
      </w:r>
      <w:r w:rsidRPr="00370E38">
        <w:t xml:space="preserve">he frequency domain resource allocation pattern for </w:t>
      </w:r>
      <w:r>
        <w:rPr>
          <w:lang w:val="en-US"/>
        </w:rPr>
        <w:t>the</w:t>
      </w:r>
      <w:r w:rsidRPr="00370E38">
        <w:t xml:space="preserve"> 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5A322DE7" w14:textId="77777777" w:rsidR="0044710D" w:rsidRPr="00D41C21" w:rsidRDefault="0044710D" w:rsidP="0044710D">
      <w:r w:rsidRPr="00B908D3">
        <w:t xml:space="preserve">If the </w:t>
      </w:r>
      <w:r w:rsidRPr="00AE1814">
        <w:rPr>
          <w:i/>
        </w:rPr>
        <w:t>monitoringSymbols</w:t>
      </w:r>
      <w:r w:rsidRPr="00FE454B">
        <w:rPr>
          <w:i/>
        </w:rPr>
        <w:t>WithinSlot</w:t>
      </w:r>
      <w:r w:rsidRPr="00775435">
        <w:t xml:space="preserve"> indicates to a UE </w:t>
      </w:r>
      <w:r w:rsidRPr="00D41C21">
        <w:t>to monitor PDCCH</w:t>
      </w:r>
      <w:r>
        <w:t xml:space="preserve"> </w:t>
      </w:r>
      <w:r w:rsidRPr="00417BB1">
        <w:t xml:space="preserve">in a subset of up to three consecutive symbols that are same in every slot where the UE monitors PDCCH for all search space sets, the UE does not expect to be configured with a PDCCH </w:t>
      </w:r>
      <w:r>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5217DC72" w14:textId="77777777" w:rsidR="0044710D" w:rsidRDefault="0044710D" w:rsidP="0044710D">
      <w:r>
        <w:t>A UE does not expect to be provided a first symbol and a number of consecutive symbols for a CORESET that results to a PDCCH candidate mapping to symbols of different slots.</w:t>
      </w:r>
    </w:p>
    <w:p w14:paraId="7870DFF8" w14:textId="77777777" w:rsidR="0044710D" w:rsidRDefault="0044710D" w:rsidP="0044710D">
      <w:r>
        <w:lastRenderedPageBreak/>
        <w:t>A UE does not expect any two PDCCH monitoring occasions</w:t>
      </w:r>
      <w:r w:rsidRPr="00D20E88">
        <w:t xml:space="preserve"> on an active DL BWP</w:t>
      </w:r>
      <w:r>
        <w:t>, for a same search space set or for different search space sets, in a same CORESET to be separated by a non-zero number of symbols that is smaller than the CORESET duration.</w:t>
      </w:r>
      <w:r w:rsidDel="00560D59">
        <w:t xml:space="preserve"> </w:t>
      </w:r>
    </w:p>
    <w:p w14:paraId="1D4D3624" w14:textId="77777777" w:rsidR="0044710D" w:rsidRPr="00B916EC" w:rsidRDefault="0044710D" w:rsidP="0044710D">
      <w:r w:rsidRPr="00417DCF">
        <w:t>A UE determines a PDCCH</w:t>
      </w:r>
      <w:r w:rsidRPr="00B916EC">
        <w:t xml:space="preserve"> monitoring occasion </w:t>
      </w:r>
      <w:r w:rsidRPr="00D20E88">
        <w:t xml:space="preserve">on an active DL BWP </w:t>
      </w:r>
      <w:r w:rsidRPr="00B916EC">
        <w:t>from the PDCCH monitoring periodicity, the PDCCH monitoring offset, and the PDCCH monitoring pattern within a slot.</w:t>
      </w:r>
      <w:r>
        <w:t xml:space="preserve"> </w:t>
      </w:r>
      <w:r w:rsidRPr="0027125A">
        <w:rPr>
          <w:rFonts w:eastAsia="Yu Mincho"/>
        </w:rPr>
        <w:t xml:space="preserve">For search space set </w:t>
      </w:r>
      <m:oMath>
        <m:r>
          <w:rPr>
            <w:rFonts w:ascii="Cambria Math" w:hAnsi="Cambria Math"/>
          </w:rPr>
          <m:t>s</m:t>
        </m:r>
      </m:oMath>
      <w:r w:rsidRPr="0027125A">
        <w:rPr>
          <w:rFonts w:eastAsia="Yu Mincho"/>
        </w:rPr>
        <w:t xml:space="preserve">, the UE determines that a PDCCH monitoring occasion(s) exists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F94871">
        <w:t xml:space="preserve"> [4, TS 38.211] in a frame with number </w:t>
      </w:r>
      <w:bookmarkStart w:id="2318"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2318"/>
      <w:r w:rsidRPr="00F94871">
        <w:t xml:space="preserve"> if </w:t>
      </w:r>
      <w:r>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26BA8">
        <w:rPr>
          <w:rFonts w:eastAsia="Yu Mincho"/>
          <w:lang w:eastAsia="ja-JP"/>
        </w:rPr>
        <w:fldChar w:fldCharType="begin"/>
      </w:r>
      <w:r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Pr="00426BA8">
        <w:rPr>
          <w:rFonts w:eastAsia="Yu Mincho"/>
          <w:lang w:eastAsia="ja-JP"/>
        </w:rPr>
        <w:instrText xml:space="preserve"> </w:instrText>
      </w:r>
      <w:r w:rsidRPr="00426BA8">
        <w:rPr>
          <w:rFonts w:eastAsia="Yu Mincho"/>
          <w:lang w:eastAsia="ja-JP"/>
        </w:rPr>
        <w:fldChar w:fldCharType="end"/>
      </w:r>
      <w:r w:rsidRPr="00426BA8">
        <w:rPr>
          <w:rFonts w:eastAsia="Yu Mincho"/>
          <w:lang w:eastAsia="ja-JP"/>
        </w:rPr>
        <w:t>.</w:t>
      </w:r>
      <w:r w:rsidRPr="00786FEC">
        <w:rPr>
          <w:rFonts w:eastAsia="Yu Mincho"/>
          <w:lang w:eastAsia="ja-JP"/>
        </w:rPr>
        <w:t xml:space="preserve"> </w:t>
      </w:r>
      <w:r>
        <w:rPr>
          <w:rFonts w:eastAsia="Yu Mincho"/>
          <w:lang w:eastAsia="ja-JP"/>
        </w:rPr>
        <w:t>T</w:t>
      </w:r>
      <w:r w:rsidRPr="00786FEC">
        <w:rPr>
          <w:rFonts w:eastAsia="Yu Mincho"/>
          <w:lang w:eastAsia="ja-JP"/>
        </w:rPr>
        <w:t xml:space="preserve">he UE monitors PDCCH </w:t>
      </w:r>
      <w:r>
        <w:rPr>
          <w:rFonts w:eastAsia="Yu Mincho"/>
          <w:lang w:eastAsia="ja-JP"/>
        </w:rPr>
        <w:t xml:space="preserve">candidates </w:t>
      </w:r>
      <w:r w:rsidRPr="00786FEC">
        <w:rPr>
          <w:rFonts w:eastAsia="Yu Mincho"/>
          <w:lang w:eastAsia="ja-JP"/>
        </w:rPr>
        <w:t xml:space="preserve">for search space set </w:t>
      </w:r>
      <m:oMath>
        <m:r>
          <w:rPr>
            <w:rFonts w:ascii="Cambria Math" w:hAnsi="Cambria Math"/>
          </w:rPr>
          <m:t>s</m:t>
        </m:r>
      </m:oMath>
      <w:r w:rsidRPr="00786FEC">
        <w:rPr>
          <w:rFonts w:eastAsia="Yu Mincho"/>
        </w:rPr>
        <w:t xml:space="preserve"> </w:t>
      </w:r>
      <w:r>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t xml:space="preserve"> consecutive slots, starting from slot </w:t>
      </w:r>
      <w:bookmarkStart w:id="2319"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2319"/>
      <w:r>
        <w:t xml:space="preserve">, and does not monitor </w:t>
      </w:r>
      <w:r w:rsidRPr="00786FEC">
        <w:rPr>
          <w:rFonts w:eastAsia="Yu Mincho"/>
          <w:lang w:eastAsia="ja-JP"/>
        </w:rPr>
        <w:t xml:space="preserve">PDCCH </w:t>
      </w:r>
      <w:r>
        <w:rPr>
          <w:rFonts w:eastAsia="Yu Mincho"/>
          <w:lang w:eastAsia="ja-JP"/>
        </w:rPr>
        <w:t xml:space="preserve">candidates </w:t>
      </w:r>
      <w:r w:rsidRPr="00786FEC">
        <w:rPr>
          <w:rFonts w:eastAsia="Yu Mincho"/>
          <w:lang w:eastAsia="ja-JP"/>
        </w:rPr>
        <w:t xml:space="preserve">for search space set </w:t>
      </w:r>
      <m:oMath>
        <m:r>
          <w:rPr>
            <w:rFonts w:ascii="Cambria Math" w:hAnsi="Cambria Math"/>
          </w:rPr>
          <m:t>s</m:t>
        </m:r>
      </m:oMath>
      <w:r w:rsidRPr="00786FEC">
        <w:rPr>
          <w:rFonts w:eastAsia="Yu Mincho"/>
        </w:rPr>
        <w:t xml:space="preserve"> </w:t>
      </w:r>
      <w:r>
        <w:t xml:space="preserve">for the next </w:t>
      </w:r>
      <w:bookmarkStart w:id="2320"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2320"/>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t xml:space="preserve"> consecutive slots. </w:t>
      </w:r>
    </w:p>
    <w:p w14:paraId="3622BF19" w14:textId="77777777" w:rsidR="0044710D" w:rsidRPr="00B916EC" w:rsidRDefault="0044710D" w:rsidP="0044710D">
      <w:r w:rsidRPr="00B916EC">
        <w:t xml:space="preserve">A </w:t>
      </w:r>
      <w:r w:rsidRPr="00D20E88">
        <w:t>USS</w:t>
      </w:r>
      <w:r w:rsidRPr="00B916EC">
        <w:t xml:space="preserve"> at CCE aggregation level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6E09E883" w14:textId="77777777" w:rsidR="0044710D" w:rsidRPr="00B916EC" w:rsidRDefault="0044710D" w:rsidP="0044710D">
      <w:pPr>
        <w:rPr>
          <w:iCs/>
          <w:lang w:eastAsia="zh-CN"/>
        </w:rPr>
      </w:pPr>
      <w:r w:rsidRPr="00B916EC">
        <w:t xml:space="preserve">If a UE is configured with </w:t>
      </w:r>
      <w:r w:rsidRPr="00B916EC">
        <w:rPr>
          <w:i/>
        </w:rPr>
        <w:t>CrossCarrierSchedulingConfig</w:t>
      </w:r>
      <w:r w:rsidRPr="00B916EC">
        <w:rPr>
          <w:lang w:eastAsia="zh-CN"/>
        </w:rPr>
        <w:t xml:space="preserve"> for a serving cell the carrier indicator field value corresponds to the value indicated by </w:t>
      </w:r>
      <w:r w:rsidRPr="00B916EC">
        <w:rPr>
          <w:i/>
        </w:rPr>
        <w:t>CrossCarrierSchedulingConfig</w:t>
      </w:r>
      <w:r w:rsidRPr="00B916EC">
        <w:rPr>
          <w:i/>
          <w:iCs/>
          <w:lang w:eastAsia="zh-CN"/>
        </w:rPr>
        <w:t>.</w:t>
      </w:r>
    </w:p>
    <w:p w14:paraId="0D29DFE8" w14:textId="77777777" w:rsidR="0044710D" w:rsidRPr="00B916EC" w:rsidRDefault="0044710D" w:rsidP="0044710D">
      <w:r w:rsidRPr="00B916EC">
        <w:t>For a</w:t>
      </w:r>
      <w:r w:rsidRPr="00D20E88">
        <w:t>n active</w:t>
      </w:r>
      <w:r w:rsidRPr="00B916EC">
        <w:t xml:space="preserve"> </w:t>
      </w:r>
      <w:r>
        <w:t xml:space="preserve">DL BWP of a </w:t>
      </w:r>
      <w:r w:rsidRPr="00B916EC">
        <w:t xml:space="preserve">serving cell on which a UE monitors PDCCH candidates in a </w:t>
      </w:r>
      <w:r w:rsidRPr="00D20E88">
        <w:t>USS</w:t>
      </w:r>
      <w:r w:rsidRPr="00B916EC">
        <w:t>, if the UE is not configured with a carrier indicator field, the UE monitor</w:t>
      </w:r>
      <w:r>
        <w:t>s</w:t>
      </w:r>
      <w:r w:rsidRPr="00B916EC">
        <w:t xml:space="preserve"> the PDCCH candidates without carrier indicator field. For </w:t>
      </w:r>
      <w:r w:rsidRPr="00D20E88">
        <w:t xml:space="preserve">an active DL BWP of </w:t>
      </w:r>
      <w:r w:rsidRPr="00B916EC">
        <w:t xml:space="preserve">a serving cell on which a UE monitors PDCCH candidates in a </w:t>
      </w:r>
      <w:r w:rsidRPr="00D20E88">
        <w:t>USS</w:t>
      </w:r>
      <w:r w:rsidRPr="00B916EC">
        <w:t>, if a UE is configured with a carrier indicator field, the UE monitor</w:t>
      </w:r>
      <w:r>
        <w:t>s</w:t>
      </w:r>
      <w:r w:rsidRPr="00B916EC">
        <w:t xml:space="preserve"> the PDCCH candidates with carrier indicator field.</w:t>
      </w:r>
    </w:p>
    <w:p w14:paraId="1A7F7391" w14:textId="77777777" w:rsidR="0044710D" w:rsidRDefault="0044710D" w:rsidP="0044710D">
      <w:r w:rsidRPr="00B916EC">
        <w:t xml:space="preserve">A UE </w:t>
      </w:r>
      <w:r>
        <w:t>does</w:t>
      </w:r>
      <w:r w:rsidRPr="00B916EC">
        <w:t xml:space="preserve"> not expect to monitor PDCCH candidates on a</w:t>
      </w:r>
      <w:r>
        <w:t xml:space="preserve">n </w:t>
      </w:r>
      <w:r w:rsidRPr="00D20E88">
        <w:t>active</w:t>
      </w:r>
      <w:r w:rsidRPr="00B916EC">
        <w:t xml:space="preserve"> </w:t>
      </w:r>
      <w:r>
        <w:t xml:space="preserve">DL BWP of a </w:t>
      </w:r>
      <w:r w:rsidRPr="00B916EC">
        <w:t xml:space="preserve">secondary cell if the UE is configured to monitor PDCCH candidates with carrier indicator field corresponding to that secondary cell in another serving cell. For the </w:t>
      </w:r>
      <w:r w:rsidRPr="00D20E88">
        <w:t xml:space="preserve">active </w:t>
      </w:r>
      <w:r>
        <w:t xml:space="preserve">DL BWP of a </w:t>
      </w:r>
      <w:r w:rsidRPr="00B916EC">
        <w:t>serving cell on which the UE monitors PDCCH candidates, the UE monitor</w:t>
      </w:r>
      <w:r>
        <w:t>s</w:t>
      </w:r>
      <w:r w:rsidRPr="00B916EC">
        <w:t xml:space="preserve"> PDCCH candidates at least for the same serving cell. </w:t>
      </w:r>
    </w:p>
    <w:p w14:paraId="26814291" w14:textId="77777777" w:rsidR="0044710D" w:rsidRPr="00B916EC" w:rsidRDefault="0044710D" w:rsidP="0044710D">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7E373B1" w14:textId="77777777" w:rsidR="0044710D" w:rsidRPr="00B916EC" w:rsidRDefault="0044710D" w:rsidP="0044710D">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2321" w:name="_Hlk52207142"/>
              <m:r>
                <w:rPr>
                  <w:rFonts w:ascii="Cambria Math" w:hAnsi="Cambria Math"/>
                </w:rPr>
                <m:t>mod</m:t>
              </m:r>
              <w:bookmarkEnd w:id="2321"/>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7BDA1DEC" w14:textId="77777777" w:rsidR="0044710D" w:rsidRPr="00B916EC" w:rsidRDefault="0044710D" w:rsidP="0044710D">
      <w:r w:rsidRPr="00B916EC">
        <w:t>where</w:t>
      </w:r>
    </w:p>
    <w:p w14:paraId="79BAD1A7" w14:textId="77777777" w:rsidR="0044710D" w:rsidRPr="00B916EC" w:rsidRDefault="0044710D" w:rsidP="0044710D">
      <w:r w:rsidRPr="00B916EC">
        <w:t xml:space="preserve">for any </w:t>
      </w:r>
      <w:r>
        <w:t>CSS</w:t>
      </w:r>
      <w:r w:rsidRPr="00B916EC">
        <w:t>,</w:t>
      </w:r>
      <w:r w:rsidRPr="00E42B8B">
        <w:t xml:space="preserve"> </w:t>
      </w:r>
      <w:bookmarkStart w:id="2322"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2322"/>
      <w:r w:rsidRPr="00B916EC">
        <w:t xml:space="preserve">; </w:t>
      </w:r>
    </w:p>
    <w:p w14:paraId="0F09FBAB" w14:textId="77777777" w:rsidR="0044710D" w:rsidRPr="00B916EC" w:rsidRDefault="0044710D" w:rsidP="0044710D">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D087650" w14:textId="77777777" w:rsidR="0044710D" w:rsidRDefault="0044710D" w:rsidP="0044710D">
      <m:oMath>
        <m:r>
          <w:rPr>
            <w:rFonts w:ascii="Cambria Math" w:hAnsi="Cambria Math"/>
          </w:rPr>
          <m:t>i=0,⋯,L-1</m:t>
        </m:r>
      </m:oMath>
      <w:r w:rsidRPr="00B916EC">
        <w:t>;</w:t>
      </w:r>
    </w:p>
    <w:p w14:paraId="18AF8E77" w14:textId="77777777" w:rsidR="0044710D" w:rsidRPr="00B916EC" w:rsidRDefault="00575F90" w:rsidP="0044710D">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44710D" w:rsidRPr="00B916EC">
        <w:rPr>
          <w:rStyle w:val="CommentReference"/>
          <w:lang w:val="x-none"/>
        </w:rPr>
        <w:t xml:space="preserve"> </w:t>
      </w:r>
      <w:r w:rsidR="0044710D" w:rsidRPr="002A5C83">
        <w:rPr>
          <w:rStyle w:val="CommentReference"/>
          <w:sz w:val="20"/>
          <w:szCs w:val="20"/>
          <w:lang w:val="x-none"/>
        </w:rPr>
        <w:t>i</w:t>
      </w:r>
      <w:r w:rsidR="0044710D" w:rsidRPr="002A5C83">
        <w:t>s</w:t>
      </w:r>
      <w:r w:rsidR="0044710D" w:rsidRPr="00B916EC">
        <w:t xml:space="preserve"> the number of CCEs</w:t>
      </w:r>
      <w:r w:rsidR="0044710D">
        <w:t>,</w:t>
      </w:r>
      <w:r w:rsidR="0044710D" w:rsidRPr="002A5C83">
        <w:t xml:space="preserve"> </w:t>
      </w:r>
      <w:r w:rsidR="0044710D"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44710D">
        <w:t>,</w:t>
      </w:r>
      <w:r w:rsidR="0044710D" w:rsidRPr="00B916EC">
        <w:t xml:space="preserve"> in </w:t>
      </w:r>
      <w:r w:rsidR="0044710D">
        <w:t>CORESET</w:t>
      </w:r>
      <w:r w:rsidR="0044710D" w:rsidRPr="00B916EC">
        <w:t xml:space="preserve"> </w:t>
      </w:r>
      <m:oMath>
        <m:r>
          <w:rPr>
            <w:rFonts w:ascii="Cambria Math" w:hAnsi="Cambria Math"/>
          </w:rPr>
          <m:t>p</m:t>
        </m:r>
      </m:oMath>
      <w:r w:rsidR="0044710D">
        <w:rPr>
          <w:noProof/>
        </w:rPr>
        <w:t xml:space="preserve"> and, if any, per RB set</w:t>
      </w:r>
      <w:r w:rsidR="0044710D" w:rsidRPr="00B916EC">
        <w:t xml:space="preserve">; </w:t>
      </w:r>
    </w:p>
    <w:p w14:paraId="21F935F0" w14:textId="77777777" w:rsidR="0044710D" w:rsidRPr="00B916EC" w:rsidRDefault="00575F90" w:rsidP="0044710D">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44710D">
        <w:rPr>
          <w:noProof/>
        </w:rPr>
        <w:t xml:space="preserve"> </w:t>
      </w:r>
      <w:r w:rsidR="0044710D" w:rsidRPr="00B916EC">
        <w:t xml:space="preserve">is the carrier indicator field value if the UE is configured with a carrier indicator field </w:t>
      </w:r>
      <w:r w:rsidR="0044710D">
        <w:t xml:space="preserve">by </w:t>
      </w:r>
      <w:r w:rsidR="0044710D" w:rsidRPr="00C122F1">
        <w:rPr>
          <w:i/>
        </w:rPr>
        <w:t>CrossCarrierSchedulingConfig</w:t>
      </w:r>
      <w:r w:rsidR="0044710D">
        <w:t xml:space="preserve"> </w:t>
      </w:r>
      <w:r w:rsidR="0044710D" w:rsidRPr="00B916EC">
        <w:t xml:space="preserve">for the serving cell on which PDCCH is monitored; otherwise, including for any </w:t>
      </w:r>
      <w:r w:rsidR="0044710D">
        <w:t>CSS</w:t>
      </w:r>
      <w:r w:rsidR="0044710D"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44710D" w:rsidRPr="00B916EC">
        <w:t>;</w:t>
      </w:r>
    </w:p>
    <w:p w14:paraId="7096EF55" w14:textId="77777777" w:rsidR="0044710D" w:rsidRPr="00B916EC" w:rsidRDefault="00575F90" w:rsidP="0044710D">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44710D"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44710D" w:rsidRPr="00B916EC">
        <w:t xml:space="preserve"> is the number of PDCCH</w:t>
      </w:r>
      <w:r w:rsidR="0044710D" w:rsidRPr="00B916EC">
        <w:rPr>
          <w:rFonts w:hint="eastAsia"/>
        </w:rPr>
        <w:t xml:space="preserve"> candidate</w:t>
      </w:r>
      <w:r w:rsidR="0044710D" w:rsidRPr="00B916EC">
        <w:t>s</w:t>
      </w:r>
      <w:r w:rsidR="0044710D" w:rsidRPr="00B916EC" w:rsidDel="0005338E">
        <w:t xml:space="preserve"> </w:t>
      </w:r>
      <w:r w:rsidR="0044710D" w:rsidRPr="00B916EC">
        <w:t xml:space="preserve">the UE is configured to monitor for aggregation level </w:t>
      </w:r>
      <m:oMath>
        <m:r>
          <w:rPr>
            <w:rFonts w:ascii="Cambria Math" w:eastAsia="Malgun Gothic" w:hAnsi="Cambria Math"/>
            <w:lang w:eastAsia="ko-KR"/>
          </w:rPr>
          <m:t>L</m:t>
        </m:r>
      </m:oMath>
      <w:r w:rsidR="0044710D" w:rsidRPr="00B916EC">
        <w:t xml:space="preserve"> </w:t>
      </w:r>
      <w:r w:rsidR="0044710D">
        <w:t xml:space="preserve">of a search space set </w:t>
      </w:r>
      <m:oMath>
        <m:r>
          <w:rPr>
            <w:rFonts w:ascii="Cambria Math" w:hAnsi="Cambria Math"/>
            <w:lang w:val="en-US"/>
          </w:rPr>
          <m:t>s</m:t>
        </m:r>
      </m:oMath>
      <w:r w:rsidR="0044710D">
        <w:t xml:space="preserve"> </w:t>
      </w:r>
      <w:r w:rsidR="0044710D"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44710D" w:rsidRPr="00B916EC">
        <w:t>;</w:t>
      </w:r>
      <w:r w:rsidR="0044710D">
        <w:t xml:space="preserve"> </w:t>
      </w:r>
    </w:p>
    <w:p w14:paraId="69688417" w14:textId="77777777" w:rsidR="0044710D" w:rsidRPr="00B916EC" w:rsidRDefault="0044710D" w:rsidP="0044710D">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69A05C11" w14:textId="77777777" w:rsidR="0044710D" w:rsidRPr="00B916EC" w:rsidRDefault="0044710D" w:rsidP="0044710D">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47F8DFBA" w14:textId="77777777" w:rsidR="0044710D" w:rsidRDefault="0044710D" w:rsidP="0044710D">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31ABBD76" w14:textId="1B909A4F" w:rsidR="0044710D" w:rsidRPr="0087779A" w:rsidRDefault="0044710D" w:rsidP="0044710D">
      <w:r>
        <w:t xml:space="preserve">A UE does not expect to be provided </w:t>
      </w:r>
      <w:r w:rsidRPr="00370E38">
        <w:rPr>
          <w:i/>
        </w:rPr>
        <w:t>freqMonitorLocation</w:t>
      </w:r>
      <w:r>
        <w:rPr>
          <w:i/>
        </w:rPr>
        <w:t>s</w:t>
      </w:r>
      <w:del w:id="2323" w:author="Aris Papasakellariou 2" w:date="2020-11-08T17:07:00Z">
        <w:r w:rsidRPr="00370E38" w:rsidDel="00A4667A">
          <w:rPr>
            <w:i/>
          </w:rPr>
          <w:delText>-r16</w:delText>
        </w:r>
      </w:del>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ins w:id="2324" w:author="Aris Papasakellariou 1" w:date="2020-10-23T14:00:00Z">
        <w:r w:rsidR="004702A5">
          <w:rPr>
            <w:rFonts w:eastAsia="Malgun Gothic"/>
            <w:i/>
            <w:iCs/>
            <w:lang w:val="en-US"/>
          </w:rPr>
          <w:t>s</w:t>
        </w:r>
      </w:ins>
      <w:r>
        <w:rPr>
          <w:rFonts w:eastAsia="Malgun Gothic"/>
          <w:i/>
          <w:iCs/>
          <w:lang w:val="en-US"/>
        </w:rPr>
        <w:t>DL-</w:t>
      </w:r>
      <w:ins w:id="2325" w:author="Aris Papasakellariou 1" w:date="2020-10-23T14:00:00Z">
        <w:r w:rsidR="004702A5">
          <w:rPr>
            <w:rFonts w:eastAsia="Malgun Gothic"/>
            <w:i/>
            <w:iCs/>
            <w:lang w:val="en-US"/>
          </w:rPr>
          <w:t>List</w:t>
        </w:r>
        <w:del w:id="2326" w:author="Aris Papasakellariou 2" w:date="2020-11-08T17:07:00Z">
          <w:r w:rsidR="004702A5" w:rsidDel="00A4667A">
            <w:rPr>
              <w:rFonts w:eastAsia="Malgun Gothic"/>
              <w:i/>
              <w:iCs/>
              <w:lang w:val="en-US"/>
            </w:rPr>
            <w:delText>-</w:delText>
          </w:r>
        </w:del>
      </w:ins>
      <w:del w:id="2327" w:author="Aris Papasakellariou 2" w:date="2020-11-08T17:07:00Z">
        <w:r w:rsidDel="00A4667A">
          <w:rPr>
            <w:rFonts w:eastAsia="Malgun Gothic"/>
            <w:i/>
            <w:iCs/>
            <w:lang w:val="en-US"/>
          </w:rPr>
          <w:delText>r16</w:delText>
        </w:r>
      </w:del>
      <w:r>
        <w:rPr>
          <w:rFonts w:eastAsia="Malgun Gothic"/>
          <w:lang w:val="en-US"/>
        </w:rPr>
        <w:t xml:space="preserve"> indicates that no intra-cell guard-bands are configured for the serving cell</w:t>
      </w:r>
      <w:r>
        <w:t>.</w:t>
      </w:r>
    </w:p>
    <w:p w14:paraId="24901802" w14:textId="77777777" w:rsidR="0044710D" w:rsidRDefault="0044710D" w:rsidP="0044710D">
      <w:r>
        <w:lastRenderedPageBreak/>
        <w:t xml:space="preserve">A UE that </w:t>
      </w:r>
    </w:p>
    <w:p w14:paraId="46F5CAC9" w14:textId="77777777" w:rsidR="0044710D" w:rsidRDefault="0044710D" w:rsidP="0044710D">
      <w:pPr>
        <w:pStyle w:val="B1"/>
      </w:pPr>
      <w:r>
        <w:t>-</w:t>
      </w:r>
      <w:r>
        <w:tab/>
        <w:t xml:space="preserve">is configured for operation with carrier aggregation, and </w:t>
      </w:r>
    </w:p>
    <w:p w14:paraId="5E71547D" w14:textId="77777777" w:rsidR="0044710D" w:rsidRDefault="0044710D" w:rsidP="0044710D">
      <w:pPr>
        <w:pStyle w:val="B1"/>
      </w:pPr>
      <w:r>
        <w:t>-</w:t>
      </w:r>
      <w:r>
        <w:tab/>
        <w:t xml:space="preserve">indicates support of search space sharing through </w:t>
      </w:r>
      <w:r>
        <w:rPr>
          <w:i/>
          <w:lang w:eastAsia="ja-JP"/>
        </w:rPr>
        <w:t>searchSpaceSharingCA-U</w:t>
      </w:r>
      <w:r w:rsidRPr="00912593">
        <w:rPr>
          <w:i/>
          <w:lang w:eastAsia="ja-JP"/>
        </w:rPr>
        <w:t>L</w:t>
      </w:r>
      <w:r w:rsidRPr="00D20E88">
        <w:rPr>
          <w:lang w:val="en-US" w:eastAsia="ja-JP"/>
        </w:rPr>
        <w:t xml:space="preserve"> or </w:t>
      </w:r>
      <w:r w:rsidRPr="00D20E88">
        <w:t xml:space="preserve">through </w:t>
      </w:r>
      <w:r w:rsidRPr="00D20E88">
        <w:rPr>
          <w:i/>
          <w:lang w:eastAsia="ja-JP"/>
        </w:rPr>
        <w:t>searchSpaceSharingCA-DL</w:t>
      </w:r>
      <w:r>
        <w:t xml:space="preserve">, and </w:t>
      </w:r>
    </w:p>
    <w:p w14:paraId="3CC32696" w14:textId="77777777" w:rsidR="0044710D" w:rsidRDefault="0044710D" w:rsidP="0044710D">
      <w:pPr>
        <w:pStyle w:val="B1"/>
      </w:pPr>
      <w:r>
        <w:t>-</w:t>
      </w:r>
      <w:r>
        <w:tab/>
        <w:t xml:space="preserve">has a PDCCH candidate with CCE aggregation level </w:t>
      </w:r>
      <m:oMath>
        <m:r>
          <w:rPr>
            <w:rFonts w:ascii="Cambria Math" w:hAnsi="Cambria Math"/>
          </w:rPr>
          <m:t>L</m:t>
        </m:r>
      </m:oMath>
      <w:r>
        <w:t xml:space="preserve"> in CORESET </w:t>
      </w:r>
      <m:oMath>
        <m:r>
          <w:rPr>
            <w:rFonts w:ascii="Cambria Math" w:hAnsi="Cambria Math"/>
          </w:rPr>
          <m:t>p</m:t>
        </m:r>
      </m:oMath>
      <w:r>
        <w:t xml:space="preserve"> for a </w:t>
      </w:r>
      <w:r w:rsidRPr="00EE027F">
        <w:rPr>
          <w:lang w:val="en-US"/>
        </w:rPr>
        <w:t xml:space="preserve">first </w:t>
      </w:r>
      <w:r w:rsidRPr="00EE027F">
        <w:t xml:space="preserve">DCI format </w:t>
      </w:r>
      <w:r w:rsidRPr="00EE027F">
        <w:rPr>
          <w:lang w:val="en-US"/>
        </w:rPr>
        <w:t xml:space="preserve">scheduling PUSCH transmission, other than </w:t>
      </w:r>
      <w:r>
        <w:t>DCI format 0_</w:t>
      </w:r>
      <w:r w:rsidRPr="00EE027F">
        <w:rPr>
          <w:lang w:val="en-US"/>
        </w:rPr>
        <w:t>0,</w:t>
      </w:r>
      <w:r>
        <w:t xml:space="preserve"> </w:t>
      </w:r>
      <w:r>
        <w:rPr>
          <w:lang w:val="en-US"/>
        </w:rPr>
        <w:t xml:space="preserve">or for a </w:t>
      </w:r>
      <w:r w:rsidRPr="00EE027F">
        <w:rPr>
          <w:lang w:val="en-US"/>
        </w:rPr>
        <w:t xml:space="preserve">second DCI format scheduling PDSCH reception or SPS PDSCH release, other than </w:t>
      </w:r>
      <w:r>
        <w:rPr>
          <w:lang w:val="en-US"/>
        </w:rPr>
        <w:t xml:space="preserve">DCI format 1_0, </w:t>
      </w:r>
      <w:r>
        <w:t xml:space="preserve">having a first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t xml:space="preserve">, </w:t>
      </w:r>
    </w:p>
    <w:p w14:paraId="25AC26E7" w14:textId="77777777" w:rsidR="0044710D" w:rsidRDefault="0044710D" w:rsidP="0044710D">
      <w:r>
        <w:t xml:space="preserve">can receive a corresponding PDCCH through a PDCCH candidate with CCE aggregation level </w:t>
      </w:r>
      <m:oMath>
        <m:r>
          <w:rPr>
            <w:rFonts w:ascii="Cambria Math" w:hAnsi="Cambria Math"/>
          </w:rPr>
          <m:t>L</m:t>
        </m:r>
      </m:oMath>
      <w:r>
        <w:t xml:space="preserve"> in CORESET </w:t>
      </w:r>
      <m:oMath>
        <m:r>
          <w:rPr>
            <w:rFonts w:ascii="Cambria Math" w:hAnsi="Cambria Math"/>
          </w:rPr>
          <m:t>p</m:t>
        </m:r>
      </m:oMath>
      <w:r>
        <w:t xml:space="preserve"> for a first DCI format </w:t>
      </w:r>
      <w:r w:rsidRPr="00D20E88">
        <w:rPr>
          <w:lang w:val="en-US"/>
        </w:rPr>
        <w:t xml:space="preserve">or </w:t>
      </w:r>
      <w:r>
        <w:rPr>
          <w:lang w:val="en-US"/>
        </w:rPr>
        <w:t xml:space="preserve">for </w:t>
      </w:r>
      <w:r w:rsidRPr="00D20E88">
        <w:t xml:space="preserve">a </w:t>
      </w:r>
      <w:r>
        <w:t xml:space="preserve">second </w:t>
      </w:r>
      <w:r w:rsidRPr="00D20E88">
        <w:t>DCI format</w:t>
      </w:r>
      <w:r w:rsidRPr="00D20E88">
        <w:rPr>
          <w:lang w:val="en-US"/>
        </w:rPr>
        <w:t xml:space="preserve">, respectively, </w:t>
      </w:r>
      <w:r>
        <w:t xml:space="preserve">having a second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t xml:space="preserve"> if the first size and the second size are same. </w:t>
      </w:r>
    </w:p>
    <w:p w14:paraId="585D40A9" w14:textId="77777777" w:rsidR="0044710D" w:rsidRPr="00417BB1" w:rsidRDefault="0044710D" w:rsidP="0044710D">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Pr="00D20E88">
        <w:rPr>
          <w:lang w:eastAsia="ja-JP"/>
        </w:rPr>
        <w:t xml:space="preserve"> for the corresponding active DL BWP</w:t>
      </w:r>
      <w:r w:rsidRPr="00417BB1">
        <w:rPr>
          <w:lang w:eastAsia="ja-JP"/>
        </w:rPr>
        <w:t xml:space="preserve">. </w:t>
      </w:r>
    </w:p>
    <w:p w14:paraId="0C867DF2" w14:textId="0C4CBB37" w:rsidR="0044710D" w:rsidRDefault="0044710D" w:rsidP="0044710D">
      <w:pPr>
        <w:rPr>
          <w:lang w:val="en-US"/>
        </w:rPr>
      </w:pPr>
      <w:r>
        <w:rPr>
          <w:lang w:val="en-US"/>
        </w:rPr>
        <w:t xml:space="preserve">A UE does not expect to detect, in a same PDCCH monitoring occasion, a DCI format with CRC scrambled by a SI-RNTI, RA-RNTI, MsgB-RNTI, 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w:t>
      </w:r>
      <w:del w:id="2328" w:author="Aris Papasakellariou 2" w:date="2020-11-10T10:46:00Z">
        <w:r w:rsidDel="00F27572">
          <w:rPr>
            <w:lang w:val="en-US"/>
          </w:rPr>
          <w:delText xml:space="preserve">and PSSCH </w:delText>
        </w:r>
      </w:del>
      <w:r>
        <w:rPr>
          <w:lang w:val="en-US"/>
        </w:rPr>
        <w:t>reception</w:t>
      </w:r>
      <w:del w:id="2329" w:author="Aris Papasakellariou 2" w:date="2020-11-10T10:46:00Z">
        <w:r w:rsidDel="00F27572">
          <w:rPr>
            <w:lang w:val="en-US"/>
          </w:rPr>
          <w:delText>s</w:delText>
        </w:r>
      </w:del>
      <w:r>
        <w:rPr>
          <w:lang w:val="en-US"/>
        </w:rPr>
        <w:t xml:space="preserve"> </w:t>
      </w:r>
      <w:ins w:id="2330" w:author="Aris Papasakellariou 2" w:date="2020-11-10T10:46:00Z">
        <w:r w:rsidR="00F27572">
          <w:rPr>
            <w:lang w:val="en-US"/>
          </w:rPr>
          <w:t xml:space="preserve">and PSSCH transmission </w:t>
        </w:r>
      </w:ins>
      <w:r>
        <w:rPr>
          <w:lang w:val="en-US"/>
        </w:rPr>
        <w:t>on a same serving cell.</w:t>
      </w:r>
    </w:p>
    <w:p w14:paraId="1E9A6BA2" w14:textId="77777777" w:rsidR="0044710D" w:rsidRPr="00D20E88" w:rsidRDefault="0044710D" w:rsidP="0044710D">
      <w:r w:rsidRPr="00D20E88">
        <w:t xml:space="preserve">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and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r>
          <w:rPr>
            <w:rFonts w:ascii="Cambria Math" w:hAnsi="Cambria Math"/>
          </w:rPr>
          <m:t>&lt;</m:t>
        </m:r>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is counted </w:t>
      </w:r>
      <w:r>
        <w:t>for monitoring</w:t>
      </w:r>
      <w:r w:rsidRPr="00D20E88">
        <w:t xml:space="preserve">. </w:t>
      </w:r>
    </w:p>
    <w:p w14:paraId="251FDA9A" w14:textId="77777777" w:rsidR="0044710D" w:rsidRPr="00D20E88" w:rsidRDefault="0044710D" w:rsidP="0044710D">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t xml:space="preserve">per slot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rsidRPr="00D20E88">
        <w:t xml:space="preserve"> for operation with a single serving cell.</w:t>
      </w:r>
    </w:p>
    <w:p w14:paraId="52121AFD" w14:textId="77777777" w:rsidR="0044710D" w:rsidRPr="00B916EC" w:rsidRDefault="0044710D" w:rsidP="0044710D">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44710D" w:rsidRPr="00B916EC" w14:paraId="64F3D58C" w14:textId="77777777" w:rsidTr="00870CBA">
        <w:trPr>
          <w:cantSplit/>
          <w:jc w:val="center"/>
        </w:trPr>
        <w:tc>
          <w:tcPr>
            <w:tcW w:w="1465" w:type="dxa"/>
            <w:shd w:val="clear" w:color="auto" w:fill="E0E0E0"/>
            <w:vAlign w:val="center"/>
          </w:tcPr>
          <w:p w14:paraId="1BA23BF9" w14:textId="77777777" w:rsidR="0044710D" w:rsidRPr="00B916EC" w:rsidRDefault="0044710D" w:rsidP="00870CBA">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39E36DB0" w14:textId="77777777" w:rsidR="0044710D" w:rsidRPr="00B916EC" w:rsidRDefault="0044710D" w:rsidP="00870CBA">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44710D" w:rsidRPr="00B916EC" w14:paraId="53A86923" w14:textId="77777777" w:rsidTr="00870CBA">
        <w:trPr>
          <w:cantSplit/>
          <w:jc w:val="center"/>
        </w:trPr>
        <w:tc>
          <w:tcPr>
            <w:tcW w:w="1465" w:type="dxa"/>
            <w:vAlign w:val="center"/>
          </w:tcPr>
          <w:p w14:paraId="7954492D" w14:textId="77777777" w:rsidR="0044710D" w:rsidRPr="00B916EC" w:rsidRDefault="0044710D" w:rsidP="00870CBA">
            <w:pPr>
              <w:pStyle w:val="TAC"/>
            </w:pPr>
            <w:r>
              <w:t>0</w:t>
            </w:r>
          </w:p>
        </w:tc>
        <w:tc>
          <w:tcPr>
            <w:tcW w:w="7800" w:type="dxa"/>
            <w:vAlign w:val="center"/>
          </w:tcPr>
          <w:p w14:paraId="31884413" w14:textId="77777777" w:rsidR="0044710D" w:rsidRPr="00B916EC" w:rsidRDefault="0044710D" w:rsidP="00870CBA">
            <w:pPr>
              <w:pStyle w:val="TAC"/>
            </w:pPr>
            <w:r w:rsidRPr="00B916EC">
              <w:t>4</w:t>
            </w:r>
            <w:r>
              <w:t>4</w:t>
            </w:r>
          </w:p>
        </w:tc>
      </w:tr>
      <w:tr w:rsidR="0044710D" w:rsidRPr="00B916EC" w14:paraId="08DFB3E1" w14:textId="77777777" w:rsidTr="00870CBA">
        <w:trPr>
          <w:cantSplit/>
          <w:jc w:val="center"/>
        </w:trPr>
        <w:tc>
          <w:tcPr>
            <w:tcW w:w="1465" w:type="dxa"/>
            <w:vAlign w:val="center"/>
          </w:tcPr>
          <w:p w14:paraId="7ED6548E" w14:textId="77777777" w:rsidR="0044710D" w:rsidRPr="00B916EC" w:rsidRDefault="0044710D" w:rsidP="00870CBA">
            <w:pPr>
              <w:pStyle w:val="TAC"/>
            </w:pPr>
            <w:r>
              <w:t>1</w:t>
            </w:r>
          </w:p>
        </w:tc>
        <w:tc>
          <w:tcPr>
            <w:tcW w:w="7800" w:type="dxa"/>
            <w:vAlign w:val="center"/>
          </w:tcPr>
          <w:p w14:paraId="7F76BA8D" w14:textId="77777777" w:rsidR="0044710D" w:rsidRPr="00B916EC" w:rsidRDefault="0044710D" w:rsidP="00870CBA">
            <w:pPr>
              <w:pStyle w:val="TAC"/>
            </w:pPr>
            <w:r>
              <w:t>36</w:t>
            </w:r>
          </w:p>
        </w:tc>
      </w:tr>
      <w:tr w:rsidR="0044710D" w:rsidRPr="00B916EC" w14:paraId="47A02FD6" w14:textId="77777777" w:rsidTr="00870CBA">
        <w:trPr>
          <w:cantSplit/>
          <w:jc w:val="center"/>
        </w:trPr>
        <w:tc>
          <w:tcPr>
            <w:tcW w:w="1465" w:type="dxa"/>
            <w:vAlign w:val="center"/>
          </w:tcPr>
          <w:p w14:paraId="09046D92" w14:textId="77777777" w:rsidR="0044710D" w:rsidRPr="00B916EC" w:rsidRDefault="0044710D" w:rsidP="00870CBA">
            <w:pPr>
              <w:pStyle w:val="TAC"/>
            </w:pPr>
            <w:r>
              <w:t>2</w:t>
            </w:r>
          </w:p>
        </w:tc>
        <w:tc>
          <w:tcPr>
            <w:tcW w:w="7800" w:type="dxa"/>
            <w:vAlign w:val="center"/>
          </w:tcPr>
          <w:p w14:paraId="09EC41AD" w14:textId="77777777" w:rsidR="0044710D" w:rsidRPr="00B916EC" w:rsidRDefault="0044710D" w:rsidP="00870CBA">
            <w:pPr>
              <w:pStyle w:val="TAC"/>
            </w:pPr>
            <w:r>
              <w:t>22</w:t>
            </w:r>
          </w:p>
        </w:tc>
      </w:tr>
      <w:tr w:rsidR="0044710D" w:rsidRPr="00B916EC" w14:paraId="09F7E1BA" w14:textId="77777777" w:rsidTr="00870CBA">
        <w:trPr>
          <w:cantSplit/>
          <w:jc w:val="center"/>
        </w:trPr>
        <w:tc>
          <w:tcPr>
            <w:tcW w:w="1465" w:type="dxa"/>
            <w:vAlign w:val="center"/>
          </w:tcPr>
          <w:p w14:paraId="6758021A" w14:textId="77777777" w:rsidR="0044710D" w:rsidRDefault="0044710D" w:rsidP="00870CBA">
            <w:pPr>
              <w:pStyle w:val="TAC"/>
            </w:pPr>
            <w:r>
              <w:t>3</w:t>
            </w:r>
          </w:p>
        </w:tc>
        <w:tc>
          <w:tcPr>
            <w:tcW w:w="7800" w:type="dxa"/>
            <w:vAlign w:val="center"/>
          </w:tcPr>
          <w:p w14:paraId="365585B9" w14:textId="77777777" w:rsidR="0044710D" w:rsidRDefault="0044710D" w:rsidP="00870CBA">
            <w:pPr>
              <w:pStyle w:val="TAC"/>
            </w:pPr>
            <w:r>
              <w:t>20</w:t>
            </w:r>
          </w:p>
        </w:tc>
      </w:tr>
    </w:tbl>
    <w:p w14:paraId="059B560B" w14:textId="77777777" w:rsidR="0044710D" w:rsidRDefault="0044710D" w:rsidP="0044710D"/>
    <w:p w14:paraId="3340A3B0" w14:textId="77777777" w:rsidR="0044710D" w:rsidRPr="00D20E88" w:rsidRDefault="0044710D" w:rsidP="0044710D">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51D4598C" w14:textId="77777777" w:rsidR="0044710D" w:rsidRPr="00B916EC" w:rsidRDefault="0044710D" w:rsidP="0044710D">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for combination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44710D" w:rsidRPr="00B916EC" w14:paraId="310AC8A1" w14:textId="77777777" w:rsidTr="00870CBA">
        <w:trPr>
          <w:cantSplit/>
          <w:jc w:val="center"/>
        </w:trPr>
        <w:tc>
          <w:tcPr>
            <w:tcW w:w="794" w:type="dxa"/>
            <w:shd w:val="clear" w:color="auto" w:fill="E0E0E0"/>
            <w:vAlign w:val="center"/>
          </w:tcPr>
          <w:p w14:paraId="5A7C3C0E" w14:textId="77777777" w:rsidR="0044710D" w:rsidRPr="00B916EC" w:rsidRDefault="0044710D" w:rsidP="00870CBA">
            <w:pPr>
              <w:pStyle w:val="TAH"/>
              <w:rPr>
                <w:rFonts w:ascii="Times New Roman" w:hAnsi="Times New Roman"/>
                <w:sz w:val="20"/>
              </w:rPr>
            </w:pPr>
          </w:p>
        </w:tc>
        <w:tc>
          <w:tcPr>
            <w:tcW w:w="4691" w:type="dxa"/>
            <w:gridSpan w:val="3"/>
            <w:shd w:val="clear" w:color="auto" w:fill="E0E0E0"/>
          </w:tcPr>
          <w:p w14:paraId="6B18CA03" w14:textId="77777777" w:rsidR="0044710D" w:rsidRDefault="0044710D" w:rsidP="00870CB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44710D" w:rsidRPr="00B916EC" w14:paraId="7EC002FC" w14:textId="77777777" w:rsidTr="00870CBA">
        <w:trPr>
          <w:cantSplit/>
          <w:jc w:val="center"/>
        </w:trPr>
        <w:tc>
          <w:tcPr>
            <w:tcW w:w="794" w:type="dxa"/>
            <w:shd w:val="clear" w:color="auto" w:fill="E0E0E0"/>
            <w:vAlign w:val="center"/>
          </w:tcPr>
          <w:p w14:paraId="05BFA5EE" w14:textId="77777777" w:rsidR="0044710D" w:rsidRDefault="0044710D" w:rsidP="00870CBA">
            <w:pPr>
              <w:pStyle w:val="TAC"/>
            </w:pPr>
            <m:oMathPara>
              <m:oMath>
                <m:r>
                  <m:rPr>
                    <m:sty m:val="bi"/>
                  </m:rPr>
                  <w:rPr>
                    <w:rFonts w:ascii="Cambria Math" w:hAnsi="Cambria Math"/>
                    <w:lang w:eastAsia="zh-CN"/>
                  </w:rPr>
                  <m:t>μ</m:t>
                </m:r>
              </m:oMath>
            </m:oMathPara>
          </w:p>
        </w:tc>
        <w:tc>
          <w:tcPr>
            <w:tcW w:w="1541" w:type="dxa"/>
            <w:vAlign w:val="center"/>
          </w:tcPr>
          <w:p w14:paraId="244D3BFB" w14:textId="77777777" w:rsidR="0044710D" w:rsidRPr="00B916EC" w:rsidRDefault="0044710D" w:rsidP="00870CBA">
            <w:pPr>
              <w:pStyle w:val="TAC"/>
            </w:pPr>
            <w:r>
              <w:t>(2, 2)</w:t>
            </w:r>
          </w:p>
        </w:tc>
        <w:tc>
          <w:tcPr>
            <w:tcW w:w="1530" w:type="dxa"/>
          </w:tcPr>
          <w:p w14:paraId="4202DF94" w14:textId="77777777" w:rsidR="0044710D" w:rsidRPr="00B916EC" w:rsidRDefault="0044710D" w:rsidP="00870CBA">
            <w:pPr>
              <w:pStyle w:val="TAC"/>
            </w:pPr>
            <w:r>
              <w:t>(4, 3)</w:t>
            </w:r>
          </w:p>
        </w:tc>
        <w:tc>
          <w:tcPr>
            <w:tcW w:w="1620" w:type="dxa"/>
          </w:tcPr>
          <w:p w14:paraId="034810FA" w14:textId="77777777" w:rsidR="0044710D" w:rsidRPr="00B916EC" w:rsidRDefault="0044710D" w:rsidP="00870CBA">
            <w:pPr>
              <w:pStyle w:val="TAC"/>
            </w:pPr>
            <w:r>
              <w:t>(7, 3)</w:t>
            </w:r>
          </w:p>
        </w:tc>
      </w:tr>
      <w:tr w:rsidR="0044710D" w:rsidRPr="00B916EC" w14:paraId="62B54CF6" w14:textId="77777777" w:rsidTr="00870CBA">
        <w:trPr>
          <w:cantSplit/>
          <w:jc w:val="center"/>
        </w:trPr>
        <w:tc>
          <w:tcPr>
            <w:tcW w:w="794" w:type="dxa"/>
            <w:vAlign w:val="center"/>
          </w:tcPr>
          <w:p w14:paraId="273F7849" w14:textId="77777777" w:rsidR="0044710D" w:rsidRPr="00B916EC" w:rsidRDefault="0044710D" w:rsidP="00870CBA">
            <w:pPr>
              <w:pStyle w:val="TAC"/>
            </w:pPr>
            <w:r>
              <w:t>0</w:t>
            </w:r>
          </w:p>
        </w:tc>
        <w:tc>
          <w:tcPr>
            <w:tcW w:w="1541" w:type="dxa"/>
            <w:vAlign w:val="center"/>
          </w:tcPr>
          <w:p w14:paraId="48F640F1" w14:textId="77777777" w:rsidR="0044710D" w:rsidRPr="00B916EC" w:rsidRDefault="0044710D" w:rsidP="00870CBA">
            <w:pPr>
              <w:pStyle w:val="TAC"/>
            </w:pPr>
            <w:r>
              <w:t>14</w:t>
            </w:r>
          </w:p>
        </w:tc>
        <w:tc>
          <w:tcPr>
            <w:tcW w:w="1530" w:type="dxa"/>
          </w:tcPr>
          <w:p w14:paraId="2A262EC6" w14:textId="77777777" w:rsidR="0044710D" w:rsidRPr="00B916EC" w:rsidRDefault="0044710D" w:rsidP="00870CBA">
            <w:pPr>
              <w:pStyle w:val="TAC"/>
            </w:pPr>
            <w:r>
              <w:t>28</w:t>
            </w:r>
          </w:p>
        </w:tc>
        <w:tc>
          <w:tcPr>
            <w:tcW w:w="1620" w:type="dxa"/>
          </w:tcPr>
          <w:p w14:paraId="15DD37E0" w14:textId="77777777" w:rsidR="0044710D" w:rsidRPr="00B916EC" w:rsidRDefault="0044710D" w:rsidP="00870CBA">
            <w:pPr>
              <w:pStyle w:val="TAC"/>
            </w:pPr>
            <w:r>
              <w:t>44</w:t>
            </w:r>
          </w:p>
        </w:tc>
      </w:tr>
      <w:tr w:rsidR="0044710D" w:rsidRPr="00B916EC" w14:paraId="1822C667" w14:textId="77777777" w:rsidTr="00870CBA">
        <w:trPr>
          <w:cantSplit/>
          <w:jc w:val="center"/>
        </w:trPr>
        <w:tc>
          <w:tcPr>
            <w:tcW w:w="794" w:type="dxa"/>
            <w:vAlign w:val="center"/>
          </w:tcPr>
          <w:p w14:paraId="6056693C" w14:textId="77777777" w:rsidR="0044710D" w:rsidRPr="00B916EC" w:rsidRDefault="0044710D" w:rsidP="00870CBA">
            <w:pPr>
              <w:pStyle w:val="TAC"/>
            </w:pPr>
            <w:r>
              <w:t>1</w:t>
            </w:r>
          </w:p>
        </w:tc>
        <w:tc>
          <w:tcPr>
            <w:tcW w:w="1541" w:type="dxa"/>
            <w:vAlign w:val="center"/>
          </w:tcPr>
          <w:p w14:paraId="6E1003E7" w14:textId="77777777" w:rsidR="0044710D" w:rsidRPr="00B916EC" w:rsidRDefault="0044710D" w:rsidP="00870CBA">
            <w:pPr>
              <w:pStyle w:val="TAC"/>
            </w:pPr>
            <w:r>
              <w:t>12</w:t>
            </w:r>
          </w:p>
        </w:tc>
        <w:tc>
          <w:tcPr>
            <w:tcW w:w="1530" w:type="dxa"/>
          </w:tcPr>
          <w:p w14:paraId="77729E57" w14:textId="77777777" w:rsidR="0044710D" w:rsidRPr="00B916EC" w:rsidRDefault="0044710D" w:rsidP="00870CBA">
            <w:pPr>
              <w:pStyle w:val="TAC"/>
            </w:pPr>
            <w:r>
              <w:t>24</w:t>
            </w:r>
          </w:p>
        </w:tc>
        <w:tc>
          <w:tcPr>
            <w:tcW w:w="1620" w:type="dxa"/>
          </w:tcPr>
          <w:p w14:paraId="03315F54" w14:textId="77777777" w:rsidR="0044710D" w:rsidRPr="00B916EC" w:rsidRDefault="0044710D" w:rsidP="00870CBA">
            <w:pPr>
              <w:pStyle w:val="TAC"/>
            </w:pPr>
            <w:r>
              <w:t>36</w:t>
            </w:r>
          </w:p>
        </w:tc>
      </w:tr>
    </w:tbl>
    <w:p w14:paraId="09220955" w14:textId="77777777" w:rsidR="0044710D" w:rsidRDefault="0044710D" w:rsidP="0044710D"/>
    <w:p w14:paraId="79CCB6ED" w14:textId="77777777" w:rsidR="0044710D" w:rsidRDefault="0044710D" w:rsidP="0044710D">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3D929304" w14:textId="77777777" w:rsidR="0044710D" w:rsidRDefault="0044710D" w:rsidP="0044710D">
      <w:r>
        <w:lastRenderedPageBreak/>
        <w:t>CCEs for PDCCH candidates are non-overlapped if they correspond to</w:t>
      </w:r>
    </w:p>
    <w:p w14:paraId="3B1ED01A" w14:textId="77777777" w:rsidR="0044710D" w:rsidRPr="00B916EC" w:rsidRDefault="0044710D" w:rsidP="0044710D">
      <w:pPr>
        <w:pStyle w:val="B1"/>
      </w:pPr>
      <w:r>
        <w:t>-</w:t>
      </w:r>
      <w:r>
        <w:tab/>
        <w:t xml:space="preserve">different CORESET indexes, or </w:t>
      </w:r>
    </w:p>
    <w:p w14:paraId="28225282" w14:textId="77777777" w:rsidR="0044710D" w:rsidRDefault="0044710D" w:rsidP="0044710D">
      <w:pPr>
        <w:pStyle w:val="B1"/>
      </w:pPr>
      <w:r>
        <w:t>-</w:t>
      </w:r>
      <w:r>
        <w:tab/>
        <w:t>different first symbols for the reception of the respective PDCCH candidates.</w:t>
      </w:r>
    </w:p>
    <w:p w14:paraId="47C40FA1" w14:textId="77777777" w:rsidR="0044710D" w:rsidRPr="00B916EC" w:rsidRDefault="0044710D" w:rsidP="0044710D">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44710D" w:rsidRPr="00BB208D" w14:paraId="34E1952A" w14:textId="77777777" w:rsidTr="00870CBA">
        <w:trPr>
          <w:cantSplit/>
          <w:jc w:val="center"/>
        </w:trPr>
        <w:tc>
          <w:tcPr>
            <w:tcW w:w="1465" w:type="dxa"/>
            <w:shd w:val="clear" w:color="auto" w:fill="E0E0E0"/>
            <w:vAlign w:val="center"/>
          </w:tcPr>
          <w:p w14:paraId="47987B7D" w14:textId="77777777" w:rsidR="0044710D" w:rsidRPr="00B916EC" w:rsidRDefault="0044710D" w:rsidP="00870CBA">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3FC648BF" w14:textId="77777777" w:rsidR="0044710D" w:rsidRPr="00B916EC" w:rsidRDefault="0044710D" w:rsidP="00870CBA">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44710D" w:rsidRPr="00BB208D" w14:paraId="2C5A4117" w14:textId="77777777" w:rsidTr="00870CBA">
        <w:trPr>
          <w:cantSplit/>
          <w:jc w:val="center"/>
        </w:trPr>
        <w:tc>
          <w:tcPr>
            <w:tcW w:w="1465" w:type="dxa"/>
            <w:vAlign w:val="center"/>
          </w:tcPr>
          <w:p w14:paraId="4D243490" w14:textId="77777777" w:rsidR="0044710D" w:rsidRPr="00B916EC" w:rsidRDefault="0044710D" w:rsidP="00870CBA">
            <w:pPr>
              <w:pStyle w:val="TAC"/>
            </w:pPr>
            <w:r>
              <w:t>0</w:t>
            </w:r>
          </w:p>
        </w:tc>
        <w:tc>
          <w:tcPr>
            <w:tcW w:w="7170" w:type="dxa"/>
            <w:vAlign w:val="center"/>
          </w:tcPr>
          <w:p w14:paraId="01015D05" w14:textId="77777777" w:rsidR="0044710D" w:rsidRPr="00B916EC" w:rsidRDefault="0044710D" w:rsidP="00870CBA">
            <w:pPr>
              <w:pStyle w:val="TAC"/>
            </w:pPr>
            <w:r>
              <w:t>56</w:t>
            </w:r>
          </w:p>
        </w:tc>
      </w:tr>
      <w:tr w:rsidR="0044710D" w:rsidRPr="00BB208D" w14:paraId="3DA94A31" w14:textId="77777777" w:rsidTr="00870CBA">
        <w:trPr>
          <w:cantSplit/>
          <w:jc w:val="center"/>
        </w:trPr>
        <w:tc>
          <w:tcPr>
            <w:tcW w:w="1465" w:type="dxa"/>
            <w:vAlign w:val="center"/>
          </w:tcPr>
          <w:p w14:paraId="1D7FD2A5" w14:textId="77777777" w:rsidR="0044710D" w:rsidRPr="00B916EC" w:rsidRDefault="0044710D" w:rsidP="00870CBA">
            <w:pPr>
              <w:pStyle w:val="TAC"/>
            </w:pPr>
            <w:r>
              <w:t>1</w:t>
            </w:r>
          </w:p>
        </w:tc>
        <w:tc>
          <w:tcPr>
            <w:tcW w:w="7170" w:type="dxa"/>
            <w:vAlign w:val="center"/>
          </w:tcPr>
          <w:p w14:paraId="4BC0C744" w14:textId="77777777" w:rsidR="0044710D" w:rsidRPr="00B916EC" w:rsidRDefault="0044710D" w:rsidP="00870CBA">
            <w:pPr>
              <w:pStyle w:val="TAC"/>
            </w:pPr>
            <w:r>
              <w:t>56</w:t>
            </w:r>
          </w:p>
        </w:tc>
      </w:tr>
      <w:tr w:rsidR="0044710D" w:rsidRPr="00BB208D" w14:paraId="7014D3A6" w14:textId="77777777" w:rsidTr="00870CBA">
        <w:trPr>
          <w:cantSplit/>
          <w:jc w:val="center"/>
        </w:trPr>
        <w:tc>
          <w:tcPr>
            <w:tcW w:w="1465" w:type="dxa"/>
            <w:vAlign w:val="center"/>
          </w:tcPr>
          <w:p w14:paraId="22900ABA" w14:textId="77777777" w:rsidR="0044710D" w:rsidRPr="00B916EC" w:rsidRDefault="0044710D" w:rsidP="00870CBA">
            <w:pPr>
              <w:pStyle w:val="TAC"/>
            </w:pPr>
            <w:r>
              <w:t>2</w:t>
            </w:r>
          </w:p>
        </w:tc>
        <w:tc>
          <w:tcPr>
            <w:tcW w:w="7170" w:type="dxa"/>
            <w:vAlign w:val="center"/>
          </w:tcPr>
          <w:p w14:paraId="0AF83BA5" w14:textId="77777777" w:rsidR="0044710D" w:rsidRPr="00B916EC" w:rsidRDefault="0044710D" w:rsidP="00870CBA">
            <w:pPr>
              <w:pStyle w:val="TAC"/>
            </w:pPr>
            <w:r>
              <w:t>48</w:t>
            </w:r>
          </w:p>
        </w:tc>
      </w:tr>
      <w:tr w:rsidR="0044710D" w:rsidRPr="00BB208D" w14:paraId="011C59D7" w14:textId="77777777" w:rsidTr="00870CBA">
        <w:trPr>
          <w:cantSplit/>
          <w:jc w:val="center"/>
        </w:trPr>
        <w:tc>
          <w:tcPr>
            <w:tcW w:w="1465" w:type="dxa"/>
            <w:vAlign w:val="center"/>
          </w:tcPr>
          <w:p w14:paraId="6A0875AC" w14:textId="77777777" w:rsidR="0044710D" w:rsidRDefault="0044710D" w:rsidP="00870CBA">
            <w:pPr>
              <w:pStyle w:val="TAC"/>
            </w:pPr>
            <w:r>
              <w:t>3</w:t>
            </w:r>
          </w:p>
        </w:tc>
        <w:tc>
          <w:tcPr>
            <w:tcW w:w="7170" w:type="dxa"/>
            <w:vAlign w:val="center"/>
          </w:tcPr>
          <w:p w14:paraId="619736C0" w14:textId="77777777" w:rsidR="0044710D" w:rsidRDefault="0044710D" w:rsidP="00870CBA">
            <w:pPr>
              <w:pStyle w:val="TAC"/>
            </w:pPr>
            <w:r>
              <w:t>32</w:t>
            </w:r>
          </w:p>
        </w:tc>
      </w:tr>
    </w:tbl>
    <w:p w14:paraId="37AF4AC6" w14:textId="77777777" w:rsidR="0044710D" w:rsidRDefault="0044710D" w:rsidP="0044710D"/>
    <w:p w14:paraId="5AD45436" w14:textId="77777777" w:rsidR="0044710D" w:rsidRPr="00D20E88" w:rsidRDefault="0044710D" w:rsidP="0044710D">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1EAF8F75" w14:textId="77777777" w:rsidR="0044710D" w:rsidRPr="00B916EC" w:rsidRDefault="0044710D" w:rsidP="0044710D">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for combination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44710D" w:rsidRPr="00B916EC" w14:paraId="473DA53F" w14:textId="77777777" w:rsidTr="00870CBA">
        <w:trPr>
          <w:cantSplit/>
          <w:jc w:val="center"/>
        </w:trPr>
        <w:tc>
          <w:tcPr>
            <w:tcW w:w="794" w:type="dxa"/>
            <w:shd w:val="clear" w:color="auto" w:fill="E0E0E0"/>
            <w:vAlign w:val="center"/>
          </w:tcPr>
          <w:p w14:paraId="501F4E4D" w14:textId="77777777" w:rsidR="0044710D" w:rsidRPr="00B916EC" w:rsidRDefault="0044710D" w:rsidP="00870CBA">
            <w:pPr>
              <w:pStyle w:val="TAH"/>
              <w:rPr>
                <w:rFonts w:ascii="Times New Roman" w:hAnsi="Times New Roman"/>
                <w:sz w:val="20"/>
              </w:rPr>
            </w:pPr>
          </w:p>
        </w:tc>
        <w:tc>
          <w:tcPr>
            <w:tcW w:w="4421" w:type="dxa"/>
            <w:gridSpan w:val="3"/>
            <w:shd w:val="clear" w:color="auto" w:fill="E0E0E0"/>
          </w:tcPr>
          <w:p w14:paraId="5C0BAECC" w14:textId="77777777" w:rsidR="0044710D" w:rsidRDefault="0044710D" w:rsidP="00870CB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44710D" w:rsidRPr="00B916EC" w14:paraId="4C16D6DA" w14:textId="77777777" w:rsidTr="00870CBA">
        <w:trPr>
          <w:cantSplit/>
          <w:jc w:val="center"/>
        </w:trPr>
        <w:tc>
          <w:tcPr>
            <w:tcW w:w="794" w:type="dxa"/>
            <w:shd w:val="clear" w:color="auto" w:fill="E0E0E0"/>
            <w:vAlign w:val="center"/>
          </w:tcPr>
          <w:p w14:paraId="22F93343" w14:textId="77777777" w:rsidR="0044710D" w:rsidRDefault="0044710D" w:rsidP="00870CBA">
            <w:pPr>
              <w:pStyle w:val="TAC"/>
            </w:pPr>
            <m:oMathPara>
              <m:oMath>
                <m:r>
                  <w:rPr>
                    <w:rFonts w:ascii="Cambria Math" w:hAnsi="Cambria Math"/>
                    <w:lang w:eastAsia="zh-CN"/>
                  </w:rPr>
                  <m:t>μ</m:t>
                </m:r>
              </m:oMath>
            </m:oMathPara>
          </w:p>
        </w:tc>
        <w:tc>
          <w:tcPr>
            <w:tcW w:w="1451" w:type="dxa"/>
            <w:vAlign w:val="center"/>
          </w:tcPr>
          <w:p w14:paraId="4D304EDB" w14:textId="77777777" w:rsidR="0044710D" w:rsidRPr="00B916EC" w:rsidRDefault="0044710D" w:rsidP="00870CBA">
            <w:pPr>
              <w:pStyle w:val="TAC"/>
            </w:pPr>
            <w:r>
              <w:t>(2, 2)</w:t>
            </w:r>
          </w:p>
        </w:tc>
        <w:tc>
          <w:tcPr>
            <w:tcW w:w="1530" w:type="dxa"/>
          </w:tcPr>
          <w:p w14:paraId="514E0644" w14:textId="77777777" w:rsidR="0044710D" w:rsidRPr="00B916EC" w:rsidRDefault="0044710D" w:rsidP="00870CBA">
            <w:pPr>
              <w:pStyle w:val="TAC"/>
            </w:pPr>
            <w:r>
              <w:t>(4, 3)</w:t>
            </w:r>
          </w:p>
        </w:tc>
        <w:tc>
          <w:tcPr>
            <w:tcW w:w="1440" w:type="dxa"/>
          </w:tcPr>
          <w:p w14:paraId="39534F52" w14:textId="77777777" w:rsidR="0044710D" w:rsidRPr="00B916EC" w:rsidRDefault="0044710D" w:rsidP="00870CBA">
            <w:pPr>
              <w:pStyle w:val="TAC"/>
            </w:pPr>
            <w:r>
              <w:t>(7, 3)</w:t>
            </w:r>
          </w:p>
        </w:tc>
      </w:tr>
      <w:tr w:rsidR="0044710D" w:rsidRPr="00B916EC" w14:paraId="2FBFC3C7" w14:textId="77777777" w:rsidTr="00870CBA">
        <w:trPr>
          <w:cantSplit/>
          <w:jc w:val="center"/>
        </w:trPr>
        <w:tc>
          <w:tcPr>
            <w:tcW w:w="794" w:type="dxa"/>
            <w:vAlign w:val="center"/>
          </w:tcPr>
          <w:p w14:paraId="233D4FC6" w14:textId="77777777" w:rsidR="0044710D" w:rsidRPr="00B916EC" w:rsidRDefault="0044710D" w:rsidP="00870CBA">
            <w:pPr>
              <w:pStyle w:val="TAC"/>
            </w:pPr>
            <w:r>
              <w:t>0</w:t>
            </w:r>
          </w:p>
        </w:tc>
        <w:tc>
          <w:tcPr>
            <w:tcW w:w="1451" w:type="dxa"/>
            <w:vAlign w:val="center"/>
          </w:tcPr>
          <w:p w14:paraId="022A2BF6" w14:textId="77777777" w:rsidR="0044710D" w:rsidRPr="00B916EC" w:rsidRDefault="0044710D" w:rsidP="00870CBA">
            <w:pPr>
              <w:pStyle w:val="TAC"/>
            </w:pPr>
            <w:r>
              <w:t>18</w:t>
            </w:r>
          </w:p>
        </w:tc>
        <w:tc>
          <w:tcPr>
            <w:tcW w:w="1530" w:type="dxa"/>
          </w:tcPr>
          <w:p w14:paraId="26E5255B" w14:textId="77777777" w:rsidR="0044710D" w:rsidRPr="00B916EC" w:rsidRDefault="0044710D" w:rsidP="00870CBA">
            <w:pPr>
              <w:pStyle w:val="TAC"/>
            </w:pPr>
            <w:r>
              <w:t>36</w:t>
            </w:r>
          </w:p>
        </w:tc>
        <w:tc>
          <w:tcPr>
            <w:tcW w:w="1440" w:type="dxa"/>
          </w:tcPr>
          <w:p w14:paraId="3FD6D540" w14:textId="77777777" w:rsidR="0044710D" w:rsidRPr="00B916EC" w:rsidRDefault="0044710D" w:rsidP="00870CBA">
            <w:pPr>
              <w:pStyle w:val="TAC"/>
            </w:pPr>
            <w:r>
              <w:t>56</w:t>
            </w:r>
          </w:p>
        </w:tc>
      </w:tr>
      <w:tr w:rsidR="0044710D" w:rsidRPr="00B916EC" w14:paraId="6B1D40F2" w14:textId="77777777" w:rsidTr="00870CBA">
        <w:trPr>
          <w:cantSplit/>
          <w:jc w:val="center"/>
        </w:trPr>
        <w:tc>
          <w:tcPr>
            <w:tcW w:w="794" w:type="dxa"/>
            <w:vAlign w:val="center"/>
          </w:tcPr>
          <w:p w14:paraId="6AC686BA" w14:textId="77777777" w:rsidR="0044710D" w:rsidRPr="00B916EC" w:rsidRDefault="0044710D" w:rsidP="00870CBA">
            <w:pPr>
              <w:pStyle w:val="TAC"/>
            </w:pPr>
            <w:r>
              <w:t>1</w:t>
            </w:r>
          </w:p>
        </w:tc>
        <w:tc>
          <w:tcPr>
            <w:tcW w:w="1451" w:type="dxa"/>
            <w:vAlign w:val="center"/>
          </w:tcPr>
          <w:p w14:paraId="5D2B7AD0" w14:textId="77777777" w:rsidR="0044710D" w:rsidRPr="00B916EC" w:rsidRDefault="0044710D" w:rsidP="00870CBA">
            <w:pPr>
              <w:pStyle w:val="TAC"/>
            </w:pPr>
            <w:r>
              <w:t>18</w:t>
            </w:r>
          </w:p>
        </w:tc>
        <w:tc>
          <w:tcPr>
            <w:tcW w:w="1530" w:type="dxa"/>
          </w:tcPr>
          <w:p w14:paraId="68137778" w14:textId="77777777" w:rsidR="0044710D" w:rsidRPr="00B916EC" w:rsidRDefault="0044710D" w:rsidP="00870CBA">
            <w:pPr>
              <w:pStyle w:val="TAC"/>
            </w:pPr>
            <w:r>
              <w:t>36</w:t>
            </w:r>
          </w:p>
        </w:tc>
        <w:tc>
          <w:tcPr>
            <w:tcW w:w="1440" w:type="dxa"/>
          </w:tcPr>
          <w:p w14:paraId="4DDB24BD" w14:textId="77777777" w:rsidR="0044710D" w:rsidRPr="00B916EC" w:rsidRDefault="0044710D" w:rsidP="00870CBA">
            <w:pPr>
              <w:pStyle w:val="TAC"/>
            </w:pPr>
            <w:r>
              <w:t>56</w:t>
            </w:r>
          </w:p>
        </w:tc>
      </w:tr>
    </w:tbl>
    <w:p w14:paraId="5C517F65" w14:textId="77777777" w:rsidR="0044710D" w:rsidRDefault="0044710D" w:rsidP="0044710D">
      <w:pPr>
        <w:rPr>
          <w:lang w:eastAsia="ko-KR"/>
        </w:rPr>
      </w:pPr>
      <w:r>
        <w:rPr>
          <w:lang w:eastAsia="ko-KR"/>
        </w:rPr>
        <w:t xml:space="preserve">If a UE </w:t>
      </w:r>
    </w:p>
    <w:p w14:paraId="3D912CB8" w14:textId="24D00FE5" w:rsidR="0044710D" w:rsidRDefault="0044710D" w:rsidP="0044710D">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or is not provided </w:t>
      </w:r>
      <w:bookmarkStart w:id="2331" w:name="_Hlk23024772"/>
      <w:r w:rsidRPr="007558D4">
        <w:rPr>
          <w:rFonts w:cstheme="minorHAnsi"/>
          <w:i/>
          <w:iCs/>
          <w:color w:val="000000"/>
          <w:lang w:eastAsia="zh-CN"/>
        </w:rPr>
        <w:t>BDFactorR</w:t>
      </w:r>
      <w:bookmarkEnd w:id="2331"/>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056D5F52" w14:textId="3C7ECDE1" w:rsidR="0044710D" w:rsidRDefault="0044710D" w:rsidP="0044710D">
      <w:pPr>
        <w:pStyle w:val="B1"/>
      </w:pPr>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4FEE8369" w14:textId="77777777" w:rsidR="0044710D" w:rsidRDefault="0044710D" w:rsidP="0044710D">
      <w:pPr>
        <w:rPr>
          <w:lang w:eastAsia="ko-KR"/>
        </w:rPr>
      </w:pPr>
      <w:r w:rsidRPr="00D20E88">
        <w:rPr>
          <w:lang w:eastAsia="ko-KR"/>
        </w:rPr>
        <w:t xml:space="preserve">If a UE </w:t>
      </w:r>
      <w:r w:rsidRPr="00D20E88">
        <w:t xml:space="preserve">is configured with </w:t>
      </w:r>
      <w: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Pr="00D20E88">
        <w:rPr>
          <w:lang w:val="en-US"/>
        </w:rPr>
        <w:t>with</w:t>
      </w:r>
      <w:r>
        <w:rPr>
          <w:lang w:val="en-US"/>
        </w:rPr>
        <w:t xml:space="preserve"> </w:t>
      </w:r>
      <w:r w:rsidRPr="003901B7">
        <w:rPr>
          <w:lang w:eastAsia="ko-KR"/>
        </w:rPr>
        <w:t xml:space="preserve">associated PDCCH candidates monitored in the </w:t>
      </w:r>
      <w:r>
        <w:rPr>
          <w:lang w:val="en-US"/>
        </w:rPr>
        <w:t>active</w:t>
      </w:r>
      <w:r w:rsidRPr="00D20E88">
        <w:t xml:space="preserve"> 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Pr>
          <w:lang w:eastAsia="ko-KR"/>
        </w:rPr>
        <w:t>s</w:t>
      </w:r>
      <w:r w:rsidRPr="00A33143">
        <w:rPr>
          <w:lang w:eastAsia="ko-KR"/>
        </w:rPr>
        <w:t xml:space="preserve"> of the scheduling cell</w:t>
      </w:r>
      <w:r>
        <w:rPr>
          <w:lang w:eastAsia="ko-KR"/>
        </w:rPr>
        <w:t>s</w:t>
      </w:r>
      <w:r>
        <w:rPr>
          <w:lang w:val="en-US" w:eastAsia="ko-KR"/>
        </w:rPr>
        <w:t>,</w:t>
      </w:r>
      <w:r w:rsidRPr="00A33143">
        <w:rPr>
          <w:lang w:eastAsia="ko-KR"/>
        </w:rPr>
        <w:t xml:space="preserve"> </w:t>
      </w:r>
    </w:p>
    <w:p w14:paraId="0C343CF2" w14:textId="77777777" w:rsidR="0044710D" w:rsidRDefault="0044710D" w:rsidP="0044710D">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4B12D5AC" w14:textId="77777777" w:rsidR="0044710D" w:rsidRDefault="0044710D" w:rsidP="0044710D">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2C9C0572" w14:textId="09F4F8FB" w:rsidR="0044710D" w:rsidRPr="008B3182" w:rsidRDefault="0044710D" w:rsidP="0044710D">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del w:id="2332" w:author="Aris Papasakellariou" w:date="2020-10-09T12:06:00Z">
        <w:r w:rsidRPr="008B3182" w:rsidDel="00236933">
          <w:rPr>
            <w:i/>
            <w:iCs/>
          </w:rPr>
          <w:delText>CORESET</w:delText>
        </w:r>
      </w:del>
      <w:ins w:id="2333" w:author="Aris Papasakellariou" w:date="2020-10-09T12:06:00Z">
        <w:r>
          <w:rPr>
            <w:i/>
            <w:iCs/>
            <w:lang w:val="en-US"/>
          </w:rPr>
          <w:t>coreset</w:t>
        </w:r>
      </w:ins>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7889B7B5" w14:textId="77777777" w:rsidR="0044710D" w:rsidRDefault="0044710D" w:rsidP="0044710D">
      <w:pPr>
        <w:rPr>
          <w:lang w:eastAsia="ko-KR"/>
        </w:rPr>
      </w:pPr>
      <w:r w:rsidRPr="00D20E88">
        <w:rPr>
          <w:lang w:eastAsia="ko-KR"/>
        </w:rPr>
        <w:t xml:space="preserve">If a UE </w:t>
      </w:r>
    </w:p>
    <w:p w14:paraId="56599E07" w14:textId="60FB34D5" w:rsidR="0044710D" w:rsidRDefault="0044710D" w:rsidP="0044710D">
      <w:pPr>
        <w:pStyle w:val="B1"/>
        <w:rPr>
          <w:lang w:val="en-US"/>
        </w:rPr>
      </w:pPr>
      <w:r>
        <w:rPr>
          <w:lang w:eastAsia="ko-KR"/>
        </w:rPr>
        <w:t>-</w:t>
      </w:r>
      <w:r>
        <w:rPr>
          <w:lang w:eastAsia="ko-KR"/>
        </w:rPr>
        <w:tab/>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Pr>
          <w:lang w:val="en-US"/>
        </w:rPr>
        <w:t xml:space="preserve">for which the UE </w:t>
      </w:r>
      <w:r>
        <w:t xml:space="preserve">is not provided </w:t>
      </w:r>
      <w:r>
        <w:rPr>
          <w:i/>
        </w:rPr>
        <w:t>monitoringCapabilityConfig</w:t>
      </w:r>
      <w:del w:id="2334" w:author="Aris Papasakellariou 2" w:date="2020-11-08T19:12:00Z">
        <w:r w:rsidDel="005C6FE4">
          <w:rPr>
            <w:i/>
          </w:rPr>
          <w:delText>-r16</w:delText>
        </w:r>
      </w:del>
      <w:del w:id="2335" w:author="Aris Papasakellariou 2" w:date="2020-11-08T19:15:00Z">
        <w:r w:rsidDel="005C6FE4">
          <w:delText xml:space="preserve"> </w:delText>
        </w:r>
        <w:commentRangeStart w:id="2336"/>
        <w:r w:rsidDel="005C6FE4">
          <w:delText xml:space="preserve">or is provided </w:delText>
        </w:r>
        <w:r w:rsidDel="005C6FE4">
          <w:rPr>
            <w:i/>
          </w:rPr>
          <w:delText>monitoringCapabilityConfig</w:delText>
        </w:r>
      </w:del>
      <w:del w:id="2337" w:author="Aris Papasakellariou 2" w:date="2020-11-08T19:12:00Z">
        <w:r w:rsidDel="005C6FE4">
          <w:rPr>
            <w:i/>
          </w:rPr>
          <w:delText>-r16</w:delText>
        </w:r>
      </w:del>
      <w:del w:id="2338" w:author="Aris Papasakellariou 2" w:date="2020-11-08T19:15:00Z">
        <w:r w:rsidDel="005C6FE4">
          <w:delText xml:space="preserve"> = </w:delText>
        </w:r>
        <w:r w:rsidDel="005C6FE4">
          <w:rPr>
            <w:i/>
          </w:rPr>
          <w:delText>r15monitoringcapability</w:delText>
        </w:r>
      </w:del>
      <w:commentRangeEnd w:id="2336"/>
      <w:r w:rsidR="005C6FE4">
        <w:rPr>
          <w:rStyle w:val="CommentReference"/>
        </w:rPr>
        <w:commentReference w:id="2336"/>
      </w:r>
      <w:r>
        <w:rPr>
          <w:lang w:val="en-US"/>
        </w:rPr>
        <w:t xml:space="preserve">, </w:t>
      </w:r>
    </w:p>
    <w:p w14:paraId="47105560" w14:textId="77777777" w:rsidR="0044710D" w:rsidRDefault="0044710D" w:rsidP="0044710D">
      <w:pPr>
        <w:pStyle w:val="B1"/>
        <w:rPr>
          <w:lang w:val="en-US"/>
        </w:rPr>
      </w:pPr>
      <w:r>
        <w:rPr>
          <w:lang w:val="en-US" w:eastAsia="ko-KR"/>
        </w:rPr>
        <w:t>-</w:t>
      </w:r>
      <w:r>
        <w:rPr>
          <w:lang w:val="en-US" w:eastAsia="ko-KR"/>
        </w:rPr>
        <w:tab/>
      </w:r>
      <w:r w:rsidRPr="00D20E88">
        <w:rPr>
          <w:lang w:val="en-US"/>
        </w:rPr>
        <w:t xml:space="preserve">with </w:t>
      </w:r>
      <w:r w:rsidRPr="003901B7">
        <w:rPr>
          <w:lang w:eastAsia="ko-KR"/>
        </w:rPr>
        <w:t xml:space="preserve">associated PDCCH candidates monitored in the </w:t>
      </w:r>
      <w:r>
        <w:rPr>
          <w:lang w:val="en-US"/>
        </w:rPr>
        <w:t xml:space="preserve">active </w:t>
      </w:r>
      <w:r w:rsidRPr="00D20E88">
        <w:t xml:space="preserve">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Pr>
          <w:lang w:val="en-US"/>
        </w:rPr>
        <w:t>,</w: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58A80DC1" w14:textId="77777777" w:rsidR="0044710D" w:rsidRDefault="0044710D" w:rsidP="0044710D">
      <w:pPr>
        <w:pStyle w:val="B1"/>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p>
    <w:p w14:paraId="422482B3" w14:textId="77777777" w:rsidR="0044710D" w:rsidRDefault="0044710D" w:rsidP="0044710D">
      <w:pPr>
        <w:rPr>
          <w:lang w:val="en-US"/>
        </w:rPr>
      </w:pPr>
      <w:r w:rsidRPr="00D20E88">
        <w:rPr>
          <w:lang w:eastAsia="ko-KR"/>
        </w:rPr>
        <w:lastRenderedPageBreak/>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2339"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Pr>
          <w:lang w:val="en-US" w:eastAsia="ko-KR"/>
        </w:rPr>
        <w:t xml:space="preserve"> </w:t>
      </w:r>
      <w:bookmarkEnd w:id="2339"/>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p>
    <w:p w14:paraId="0DB6E1D9" w14:textId="77777777" w:rsidR="0044710D" w:rsidRDefault="0044710D" w:rsidP="0044710D">
      <w:pPr>
        <w:rPr>
          <w:lang w:val="en-US"/>
        </w:rPr>
      </w:pPr>
      <w:r>
        <w:rPr>
          <w:lang w:val="en-US"/>
        </w:rPr>
        <w:t>For each scheduled cell</w:t>
      </w:r>
      <w:r w:rsidRPr="00F20C79">
        <w:rPr>
          <w:lang w:val="en-US"/>
        </w:rPr>
        <w:t xml:space="preserve"> </w:t>
      </w:r>
      <w:r>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3C030CFC" w14:textId="77777777" w:rsidR="0044710D" w:rsidRDefault="0044710D" w:rsidP="0044710D">
      <w:pPr>
        <w:rPr>
          <w:lang w:val="en-US"/>
        </w:rPr>
      </w:pPr>
      <w:r>
        <w:rPr>
          <w:lang w:val="en-US"/>
        </w:rP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5C160081" w14:textId="77777777" w:rsidR="0044710D" w:rsidRDefault="0044710D" w:rsidP="0044710D">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531E305A" w14:textId="2845185F" w:rsidR="0044710D" w:rsidRPr="00D24CE9" w:rsidRDefault="0044710D" w:rsidP="0044710D">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del w:id="2340" w:author="Aris Papasakellariou" w:date="2020-10-09T12:07:00Z">
        <w:r w:rsidRPr="008B3182" w:rsidDel="00236933">
          <w:rPr>
            <w:i/>
            <w:iCs/>
          </w:rPr>
          <w:delText>CORESET</w:delText>
        </w:r>
      </w:del>
      <w:ins w:id="2341" w:author="Aris Papasakellariou" w:date="2020-10-09T12:07:00Z">
        <w:r>
          <w:rPr>
            <w:i/>
            <w:iCs/>
            <w:lang w:val="en-US"/>
          </w:rPr>
          <w:t>coreset</w:t>
        </w:r>
      </w:ins>
      <w:r w:rsidRPr="008B3182">
        <w:rPr>
          <w:i/>
          <w:iCs/>
        </w:rPr>
        <w:t>PoolIndex</w:t>
      </w:r>
      <w:r w:rsidRPr="008B3182">
        <w:rPr>
          <w:lang w:val="en-US"/>
        </w:rPr>
        <w:t xml:space="preserve"> value</w:t>
      </w:r>
    </w:p>
    <w:p w14:paraId="4831BE38" w14:textId="77777777" w:rsidR="0044710D" w:rsidRPr="00543289" w:rsidRDefault="0044710D" w:rsidP="0044710D">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del w:id="2342" w:author="Aris Papasakellariou 2" w:date="2020-11-08T17:10:00Z">
        <w:r w:rsidRPr="001A429B" w:rsidDel="00A4667A">
          <w:rPr>
            <w:i/>
          </w:rPr>
          <w:delText>-r16</w:delText>
        </w:r>
      </w:del>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t xml:space="preserve"> </w:t>
      </w:r>
      <w:r w:rsidRPr="001A429B">
        <w:rPr>
          <w:lang w:eastAsia="ko-KR"/>
        </w:rPr>
        <w:t xml:space="preserve">the UE is not required to monitor, on the active DL BWP of the scheduling cell, 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t xml:space="preserve"> non-overlapped CCEs per s</w:t>
      </w:r>
      <w:r w:rsidRPr="001A429B">
        <w:rPr>
          <w:lang w:eastAsia="zh-CN"/>
        </w:rPr>
        <w:t>pan</w:t>
      </w:r>
      <w:r w:rsidRPr="001A429B">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t xml:space="preserve"> downlink cells</w:t>
      </w:r>
      <w:r w:rsidRPr="001A429B">
        <w:rPr>
          <w:rFonts w:hint="eastAsia"/>
          <w:lang w:eastAsia="zh-CN"/>
        </w:rPr>
        <w:t xml:space="preserve">. </w:t>
      </w:r>
      <w:r w:rsidRPr="001A429B">
        <w:rPr>
          <w:iCs/>
        </w:rPr>
        <w:t xml:space="preserve">If a UE is configured with downlink cells for which the UE is provided both </w:t>
      </w:r>
      <w:r w:rsidRPr="001A429B">
        <w:rPr>
          <w:i/>
        </w:rPr>
        <w:t>monitoringCapabilityConfig</w:t>
      </w:r>
      <w:del w:id="2343" w:author="Aris Papasakellariou 2" w:date="2020-11-08T17:10:00Z">
        <w:r w:rsidRPr="001A429B" w:rsidDel="00A4667A">
          <w:rPr>
            <w:i/>
          </w:rPr>
          <w:delText>-r16</w:delText>
        </w:r>
      </w:del>
      <w:r w:rsidRPr="001A429B">
        <w:t xml:space="preserve"> = </w:t>
      </w:r>
      <w:r w:rsidRPr="001A429B">
        <w:rPr>
          <w:i/>
        </w:rPr>
        <w:t>r15monitoringcapability</w:t>
      </w:r>
      <w:r w:rsidRPr="001A429B">
        <w:rPr>
          <w:iCs/>
        </w:rPr>
        <w:t xml:space="preserve"> and </w:t>
      </w:r>
      <w:r w:rsidRPr="001A429B">
        <w:rPr>
          <w:i/>
        </w:rPr>
        <w:t>monitoringCapabilityConfig</w:t>
      </w:r>
      <w:del w:id="2344" w:author="Aris Papasakellariou 2" w:date="2020-11-08T17:10:00Z">
        <w:r w:rsidRPr="001A429B" w:rsidDel="00A4667A">
          <w:rPr>
            <w:i/>
          </w:rPr>
          <w:delText>-r16</w:delText>
        </w:r>
      </w:del>
      <w:r w:rsidRPr="001A429B">
        <w:t xml:space="preserve"> = </w:t>
      </w:r>
      <w:r w:rsidRPr="001A429B">
        <w:rPr>
          <w:i/>
        </w:rPr>
        <w:t>r16monitoringcapability</w:t>
      </w:r>
      <w:r w:rsidRPr="001A429B">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p>
    <w:p w14:paraId="375B35CC" w14:textId="77777777" w:rsidR="0044710D" w:rsidRDefault="0044710D" w:rsidP="0044710D">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del w:id="2345" w:author="Aris Papasakellariou 2" w:date="2020-11-08T17:10:00Z">
        <w:r w:rsidDel="00A4667A">
          <w:rPr>
            <w:i/>
          </w:rPr>
          <w:delText>-r16</w:delText>
        </w:r>
      </w:del>
      <w:r>
        <w:t xml:space="preserve"> = </w:t>
      </w:r>
      <w:r>
        <w:rPr>
          <w:i/>
        </w:rPr>
        <w:t>r1</w:t>
      </w:r>
      <w:r>
        <w:rPr>
          <w:i/>
          <w:lang w:val="en-US"/>
        </w:rPr>
        <w:t>6</w:t>
      </w:r>
      <w:r>
        <w:rPr>
          <w:i/>
        </w:rPr>
        <w:t>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412BA994" w14:textId="77777777" w:rsidR="0044710D" w:rsidRDefault="0044710D" w:rsidP="0044710D">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43155DC5" w14:textId="77777777" w:rsidR="0044710D" w:rsidRDefault="0044710D" w:rsidP="0044710D">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5BB2197" w14:textId="77777777" w:rsidR="0044710D" w:rsidRDefault="0044710D" w:rsidP="0044710D">
      <w:pPr>
        <w:pStyle w:val="B1"/>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Pr="001A429B">
        <w:t xml:space="preserve"> </w:t>
      </w:r>
      <w:r w:rsidRPr="001A429B">
        <w:rPr>
          <w:lang w:eastAsia="ko-KR"/>
        </w:rPr>
        <w:t xml:space="preserve">associated PDCCH candidates monitored in the </w:t>
      </w:r>
      <w:r w:rsidRPr="001A429B">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del w:id="2346" w:author="Aris Papasakellariou 2" w:date="2020-11-08T17:10:00Z">
        <w:r w:rsidDel="00A4667A">
          <w:rPr>
            <w:i/>
          </w:rPr>
          <w:delText>-r16</w:delText>
        </w:r>
      </w:del>
      <w:r>
        <w:t xml:space="preserve"> = </w:t>
      </w:r>
      <w:r>
        <w:rPr>
          <w:i/>
        </w:rPr>
        <w:t>r15monitoringcapability</w:t>
      </w:r>
      <w:r>
        <w:rPr>
          <w:iCs/>
        </w:rPr>
        <w:t xml:space="preserve"> </w:t>
      </w:r>
      <w:r>
        <w:rPr>
          <w:iCs/>
          <w:lang w:val="en-US"/>
        </w:rPr>
        <w:t xml:space="preserve">and </w:t>
      </w:r>
      <w:r>
        <w:rPr>
          <w:i/>
        </w:rPr>
        <w:t>monitoringCapabilityConfig</w:t>
      </w:r>
      <w:del w:id="2347" w:author="Aris Papasakellariou 2" w:date="2020-11-08T17:11:00Z">
        <w:r w:rsidDel="00A4667A">
          <w:rPr>
            <w:i/>
          </w:rPr>
          <w:delText>-r16</w:delText>
        </w:r>
      </w:del>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17045B39" w14:textId="77777777" w:rsidR="0044710D" w:rsidRDefault="0044710D" w:rsidP="0044710D">
      <w:pPr>
        <w:rPr>
          <w:lang w:val="en-US"/>
        </w:rPr>
      </w:pPr>
      <w:r>
        <w:rPr>
          <w:lang w:val="en-US"/>
        </w:rPr>
        <w:lastRenderedPageBreak/>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D2C6A7B" w14:textId="77777777" w:rsidR="0044710D" w:rsidRDefault="0044710D" w:rsidP="0044710D">
      <w:r>
        <w:t xml:space="preserve">A UE does not expect to be configured </w:t>
      </w:r>
      <w:r w:rsidRPr="00D20E88">
        <w:t>CSS</w:t>
      </w:r>
      <w:r>
        <w:t xml:space="preserve"> sets that result to corresponding total,</w:t>
      </w:r>
      <w:r w:rsidRPr="003A7B1C">
        <w:t xml:space="preserve"> </w:t>
      </w:r>
      <w:r>
        <w:t>or per scheduled cell, numbers of monitored PDCCH candidates and non-overlapped CCEs per slot or per span that exceed the corresponding maximum numbers per slot or per span, respectively.</w:t>
      </w:r>
    </w:p>
    <w:p w14:paraId="4BFDC32E" w14:textId="77777777" w:rsidR="0044710D" w:rsidRPr="00A24776" w:rsidRDefault="0044710D" w:rsidP="0044710D">
      <w:r>
        <w:t xml:space="preserve">For same cell scheduling </w:t>
      </w:r>
      <w:r w:rsidRPr="00D20E88">
        <w:t xml:space="preserve">or </w:t>
      </w:r>
      <w:r w:rsidRPr="00D20E88">
        <w:rPr>
          <w:lang w:eastAsia="ja-JP"/>
        </w:rPr>
        <w:t>for cross-carrier scheduling</w:t>
      </w:r>
      <w:r>
        <w:t xml:space="preserve">,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w:t>
      </w:r>
      <w:r>
        <w:rPr>
          <w:lang w:eastAsia="ko-KR"/>
        </w:rPr>
        <w:t xml:space="preserve">provided </w:t>
      </w:r>
      <w:r>
        <w:rPr>
          <w:i/>
        </w:rPr>
        <w:t>monitoringCapabilityConfig</w:t>
      </w:r>
      <w:del w:id="2348" w:author="Aris Papasakellariou 2" w:date="2020-11-08T17:11:00Z">
        <w:r w:rsidDel="00A4667A">
          <w:rPr>
            <w:i/>
          </w:rPr>
          <w:delText>-r16</w:delText>
        </w:r>
      </w:del>
      <w:r>
        <w:t xml:space="preserve"> = </w:t>
      </w:r>
      <w:r>
        <w:rPr>
          <w:i/>
        </w:rPr>
        <w:t>r1</w:t>
      </w:r>
      <w:r>
        <w:rPr>
          <w:i/>
          <w:lang w:val="en-US"/>
        </w:rPr>
        <w:t>6</w:t>
      </w:r>
      <w:r>
        <w:rPr>
          <w:i/>
        </w:rPr>
        <w:t>monitoringcapability</w:t>
      </w:r>
      <w:r>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 </w:t>
      </w:r>
    </w:p>
    <w:p w14:paraId="61359506" w14:textId="77777777" w:rsidR="0044710D" w:rsidRDefault="0044710D" w:rsidP="0044710D">
      <w:r w:rsidRPr="00A24776">
        <w:rPr>
          <w:lang w:eastAsia="ja-JP"/>
        </w:rPr>
        <w:t xml:space="preserve">For cross-carrier scheduling, the number of PDCCH candidates </w:t>
      </w:r>
      <w:r>
        <w:t xml:space="preserve">for monitoring </w:t>
      </w:r>
      <w:r w:rsidRPr="00A24776">
        <w:rPr>
          <w:rFonts w:hint="eastAsia"/>
          <w:lang w:eastAsia="ja-JP"/>
        </w:rPr>
        <w:t xml:space="preserve">and the number of </w:t>
      </w:r>
      <w:r w:rsidRPr="00A24776">
        <w:t xml:space="preserve">non-overlapped CCEs </w:t>
      </w:r>
      <w:r>
        <w:t xml:space="preserve">per span or </w:t>
      </w:r>
      <w:r w:rsidRPr="00A24776">
        <w:t>per slot</w:t>
      </w:r>
      <w:r w:rsidRPr="00A24776">
        <w:rPr>
          <w:lang w:eastAsia="ja-JP"/>
        </w:rPr>
        <w:t xml:space="preserve"> are separately counted for each </w:t>
      </w:r>
      <w:r>
        <w:rPr>
          <w:lang w:eastAsia="ja-JP"/>
        </w:rPr>
        <w:t>scheduled</w:t>
      </w:r>
      <w:r w:rsidRPr="00A24776">
        <w:rPr>
          <w:lang w:eastAsia="ja-JP"/>
        </w:rPr>
        <w:t xml:space="preserve"> cell.</w:t>
      </w:r>
    </w:p>
    <w:p w14:paraId="5FA2F4CC" w14:textId="3E9DB97B" w:rsidR="0044710D" w:rsidRPr="00D20E88" w:rsidRDefault="0044710D" w:rsidP="0044710D">
      <w:r w:rsidRPr="00D20E88">
        <w:t xml:space="preserve">For all search space sets within a slot </w:t>
      </w:r>
      <m:oMath>
        <m:r>
          <w:rPr>
            <w:rFonts w:ascii="Cambria Math" w:hAnsi="Cambria Math"/>
          </w:rPr>
          <m:t>n</m:t>
        </m:r>
      </m:oMath>
      <w:r>
        <w:t xml:space="preserve"> or within a span in slot </w:t>
      </w:r>
      <m:oMath>
        <m:r>
          <w:rPr>
            <w:rFonts w:ascii="Cambria Math" w:hAnsi="Cambria Math"/>
          </w:rPr>
          <m:t>n</m:t>
        </m:r>
      </m:oMath>
      <w:r w:rsidRPr="00D20E88">
        <w:t xml:space="preserve">, denote by </w:t>
      </w:r>
      <w:r>
        <w:rPr>
          <w:noProof/>
          <w:position w:val="-10"/>
          <w:lang w:val="en-US"/>
        </w:rPr>
        <w:drawing>
          <wp:inline distT="0" distB="0" distL="0" distR="0" wp14:anchorId="574D30CA" wp14:editId="5E7160DC">
            <wp:extent cx="180975" cy="180975"/>
            <wp:effectExtent l="0" t="0" r="9525" b="9525"/>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a set of CSS sets with cardinality of </w:t>
      </w:r>
      <w:r>
        <w:rPr>
          <w:noProof/>
          <w:position w:val="-10"/>
          <w:lang w:val="en-US"/>
        </w:rPr>
        <w:drawing>
          <wp:inline distT="0" distB="0" distL="0" distR="0" wp14:anchorId="47559FDB" wp14:editId="40BBF96B">
            <wp:extent cx="180975" cy="191135"/>
            <wp:effectExtent l="0" t="0" r="9525"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D20E88">
        <w:t xml:space="preserve"> and by </w:t>
      </w:r>
      <w:r>
        <w:rPr>
          <w:noProof/>
          <w:position w:val="-10"/>
          <w:lang w:val="en-US"/>
        </w:rPr>
        <w:drawing>
          <wp:inline distT="0" distB="0" distL="0" distR="0" wp14:anchorId="3AE272AB" wp14:editId="7A45EED8">
            <wp:extent cx="180975" cy="180975"/>
            <wp:effectExtent l="0" t="0" r="9525" b="9525"/>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a set of USS sets with cardinality of </w:t>
      </w:r>
      <w:r>
        <w:rPr>
          <w:noProof/>
          <w:position w:val="-10"/>
          <w:lang w:val="en-US"/>
        </w:rPr>
        <w:drawing>
          <wp:inline distT="0" distB="0" distL="0" distR="0" wp14:anchorId="1C55E95C" wp14:editId="2988733B">
            <wp:extent cx="180975" cy="180975"/>
            <wp:effectExtent l="0" t="0" r="9525" b="9525"/>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The location of USS sets </w:t>
      </w:r>
      <w:r>
        <w:rPr>
          <w:noProof/>
          <w:position w:val="-12"/>
          <w:lang w:val="en-US"/>
        </w:rPr>
        <w:drawing>
          <wp:inline distT="0" distB="0" distL="0" distR="0" wp14:anchorId="26E61CBB" wp14:editId="33661E9C">
            <wp:extent cx="160655" cy="23622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60655" cy="236220"/>
                    </a:xfrm>
                    <a:prstGeom prst="rect">
                      <a:avLst/>
                    </a:prstGeom>
                    <a:noFill/>
                    <a:ln>
                      <a:noFill/>
                    </a:ln>
                  </pic:spPr>
                </pic:pic>
              </a:graphicData>
            </a:graphic>
          </wp:inline>
        </w:drawing>
      </w:r>
      <w:r w:rsidRPr="00D20E88">
        <w:t xml:space="preserve">, </w:t>
      </w:r>
      <w:r>
        <w:rPr>
          <w:noProof/>
          <w:position w:val="-10"/>
          <w:lang w:val="en-US"/>
        </w:rPr>
        <w:drawing>
          <wp:inline distT="0" distB="0" distL="0" distR="0" wp14:anchorId="64E8EF26" wp14:editId="002AEC99">
            <wp:extent cx="638175" cy="180975"/>
            <wp:effectExtent l="0" t="0" r="9525" b="9525"/>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20E88">
        <w:t xml:space="preserve">, in </w:t>
      </w:r>
      <w:r>
        <w:rPr>
          <w:noProof/>
          <w:position w:val="-10"/>
          <w:lang w:val="en-US"/>
        </w:rPr>
        <w:drawing>
          <wp:inline distT="0" distB="0" distL="0" distR="0" wp14:anchorId="572B6E01" wp14:editId="7D2D2B3A">
            <wp:extent cx="180975" cy="180975"/>
            <wp:effectExtent l="0" t="0" r="9525" b="9525"/>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is according to an ascending order of the search space set index. </w:t>
      </w:r>
    </w:p>
    <w:p w14:paraId="09962C5A" w14:textId="52D02942" w:rsidR="0044710D" w:rsidRPr="00D20E88" w:rsidRDefault="0044710D" w:rsidP="0044710D">
      <w:r w:rsidRPr="00D20E88">
        <w:t xml:space="preserve">Denote by </w:t>
      </w:r>
      <w:r>
        <w:rPr>
          <w:noProof/>
          <w:position w:val="-14"/>
          <w:lang w:val="en-US"/>
        </w:rPr>
        <w:drawing>
          <wp:inline distT="0" distB="0" distL="0" distR="0" wp14:anchorId="3827F71A" wp14:editId="3F058BC7">
            <wp:extent cx="326390" cy="23114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D20E88">
        <w:t xml:space="preserve">, </w:t>
      </w:r>
      <w:r>
        <w:rPr>
          <w:noProof/>
          <w:position w:val="-10"/>
          <w:lang w:val="en-US"/>
        </w:rPr>
        <w:drawing>
          <wp:inline distT="0" distB="0" distL="0" distR="0" wp14:anchorId="703F7902" wp14:editId="23371A18">
            <wp:extent cx="638175" cy="191135"/>
            <wp:effectExtent l="0" t="0" r="9525"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rsidRPr="00D20E88">
        <w:t xml:space="preserve">, the number of </w:t>
      </w:r>
      <w:r>
        <w:t>counted</w:t>
      </w:r>
      <w:r w:rsidRPr="00D20E88">
        <w:t xml:space="preserve"> PDCCH candidates </w:t>
      </w:r>
      <w:r>
        <w:t xml:space="preserve">for monitoring </w:t>
      </w:r>
      <w:r w:rsidRPr="00D20E88">
        <w:t xml:space="preserve">for CSS set </w:t>
      </w:r>
      <w:r>
        <w:rPr>
          <w:noProof/>
          <w:position w:val="-10"/>
          <w:lang w:val="en-US"/>
        </w:rPr>
        <w:drawing>
          <wp:inline distT="0" distB="0" distL="0" distR="0" wp14:anchorId="4E123664" wp14:editId="083864E3">
            <wp:extent cx="356870" cy="180975"/>
            <wp:effectExtent l="0" t="0" r="5080" b="9525"/>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t xml:space="preserve"> and by </w:t>
      </w:r>
      <w:r>
        <w:rPr>
          <w:noProof/>
          <w:position w:val="-14"/>
          <w:lang w:val="en-US"/>
        </w:rPr>
        <w:drawing>
          <wp:inline distT="0" distB="0" distL="0" distR="0" wp14:anchorId="2BBD6D20" wp14:editId="79B28564">
            <wp:extent cx="356870" cy="231140"/>
            <wp:effectExtent l="0" t="0" r="508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D20E88">
        <w:t xml:space="preserve">, </w:t>
      </w:r>
      <w:r>
        <w:rPr>
          <w:noProof/>
          <w:position w:val="-10"/>
          <w:lang w:val="en-US"/>
        </w:rPr>
        <w:drawing>
          <wp:inline distT="0" distB="0" distL="0" distR="0" wp14:anchorId="1D103374" wp14:editId="4DAF2D69">
            <wp:extent cx="638175" cy="180975"/>
            <wp:effectExtent l="0" t="0" r="9525" b="9525"/>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20E88">
        <w:t xml:space="preserve">, the number of </w:t>
      </w:r>
      <w:r>
        <w:t>counted</w:t>
      </w:r>
      <w:r w:rsidRPr="00D20E88">
        <w:t xml:space="preserve"> PDCCH candidates </w:t>
      </w:r>
      <w:r>
        <w:t xml:space="preserve">for monitoring </w:t>
      </w:r>
      <w:r w:rsidRPr="00D20E88">
        <w:t xml:space="preserve">for USS set </w:t>
      </w:r>
      <w:r>
        <w:rPr>
          <w:noProof/>
          <w:position w:val="-10"/>
          <w:lang w:val="en-US"/>
        </w:rPr>
        <w:drawing>
          <wp:inline distT="0" distB="0" distL="0" distR="0" wp14:anchorId="11929FEB" wp14:editId="506CC7F3">
            <wp:extent cx="356870" cy="180975"/>
            <wp:effectExtent l="0" t="0" r="5080" b="9525"/>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t xml:space="preserve">. </w:t>
      </w:r>
    </w:p>
    <w:p w14:paraId="61301DEF" w14:textId="41C19800" w:rsidR="0044710D" w:rsidRPr="00D20E88" w:rsidRDefault="0044710D" w:rsidP="0044710D">
      <w:r w:rsidRPr="00D20E88">
        <w:t xml:space="preserve">For the CSS sets, a UE monitors </w:t>
      </w:r>
      <w:r>
        <w:rPr>
          <w:noProof/>
          <w:position w:val="-24"/>
          <w:lang w:val="en-US"/>
        </w:rPr>
        <w:drawing>
          <wp:inline distT="0" distB="0" distL="0" distR="0" wp14:anchorId="410DA561" wp14:editId="070ABB56">
            <wp:extent cx="1271270" cy="356870"/>
            <wp:effectExtent l="0" t="0" r="0" b="508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1271270" cy="356870"/>
                    </a:xfrm>
                    <a:prstGeom prst="rect">
                      <a:avLst/>
                    </a:prstGeom>
                    <a:noFill/>
                    <a:ln>
                      <a:noFill/>
                    </a:ln>
                  </pic:spPr>
                </pic:pic>
              </a:graphicData>
            </a:graphic>
          </wp:inline>
        </w:drawing>
      </w:r>
      <w:r w:rsidRPr="00D20E88">
        <w:t xml:space="preserve"> PDCCH candidates requiring a total of </w:t>
      </w:r>
      <w:r>
        <w:rPr>
          <w:noProof/>
          <w:position w:val="-10"/>
          <w:lang w:val="en-US"/>
        </w:rPr>
        <w:drawing>
          <wp:inline distT="0" distB="0" distL="0" distR="0" wp14:anchorId="438E5E1E" wp14:editId="14305068">
            <wp:extent cx="396875" cy="236220"/>
            <wp:effectExtent l="0" t="0" r="3175"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r w:rsidRPr="00D20E88">
        <w:t xml:space="preserve"> non-overlapping CCEs in a slot</w:t>
      </w:r>
      <w:r>
        <w:t xml:space="preserve"> or in a span</w:t>
      </w:r>
      <w:r w:rsidRPr="00D20E88">
        <w:t xml:space="preserve">. </w:t>
      </w:r>
    </w:p>
    <w:p w14:paraId="0DF93E3B" w14:textId="4BD69D30" w:rsidR="0044710D" w:rsidRPr="00D20E88" w:rsidRDefault="0044710D" w:rsidP="0044710D">
      <w:pPr>
        <w:rPr>
          <w:rFonts w:eastAsiaTheme="minorEastAsia"/>
        </w:rPr>
      </w:pPr>
      <w:r w:rsidRPr="00D20E88">
        <w:rPr>
          <w:rFonts w:eastAsiaTheme="minorEastAsia"/>
        </w:rPr>
        <w:t xml:space="preserve">The UE allocates PDCCH candidates </w:t>
      </w:r>
      <w:r>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Pr>
          <w:rFonts w:eastAsiaTheme="minorEastAsia"/>
        </w:rPr>
        <w:t xml:space="preserve">a </w:t>
      </w:r>
      <w:r w:rsidRPr="00D20E88">
        <w:t xml:space="preserve">slot </w:t>
      </w:r>
      <w:r>
        <w:t xml:space="preserve">if the </w:t>
      </w:r>
      <w:r>
        <w:rPr>
          <w:lang w:eastAsia="ko-KR"/>
        </w:rPr>
        <w:t xml:space="preserve">UE is not provided </w:t>
      </w:r>
      <w:r>
        <w:rPr>
          <w:i/>
        </w:rPr>
        <w:t>monitoringCapabilityConfig</w:t>
      </w:r>
      <w:del w:id="2349" w:author="Aris Papasakellariou 2" w:date="2020-11-08T17:11:00Z">
        <w:r w:rsidDel="00A4667A">
          <w:rPr>
            <w:i/>
          </w:rPr>
          <w:delText>-r16</w:delText>
        </w:r>
      </w:del>
      <w:r>
        <w:rPr>
          <w:lang w:val="en-US"/>
        </w:rPr>
        <w:t xml:space="preserve"> for the primary cell or if the UE is </w:t>
      </w:r>
      <w:r>
        <w:rPr>
          <w:lang w:eastAsia="ko-KR"/>
        </w:rPr>
        <w:t xml:space="preserve">provided </w:t>
      </w:r>
      <w:r>
        <w:rPr>
          <w:i/>
        </w:rPr>
        <w:t>monitoringCapabilityConfig</w:t>
      </w:r>
      <w:del w:id="2350" w:author="Aris Papasakellariou 2" w:date="2020-11-08T17:11:00Z">
        <w:r w:rsidDel="00A4667A">
          <w:rPr>
            <w:i/>
          </w:rPr>
          <w:delText>-r16</w:delText>
        </w:r>
      </w:del>
      <w:r>
        <w:rPr>
          <w:lang w:val="en-US"/>
        </w:rPr>
        <w:t xml:space="preserve"> =</w:t>
      </w:r>
      <w:r w:rsidRPr="004A3CA7">
        <w:rPr>
          <w:lang w:val="en-US"/>
        </w:rPr>
        <w:t xml:space="preserve"> </w:t>
      </w:r>
      <w:r>
        <w:rPr>
          <w:i/>
        </w:rPr>
        <w:t>r1</w:t>
      </w:r>
      <w:r>
        <w:rPr>
          <w:i/>
          <w:lang w:val="en-US"/>
        </w:rPr>
        <w:t>5</w:t>
      </w:r>
      <w:r>
        <w:rPr>
          <w:i/>
        </w:rPr>
        <w:t>monitoringcapability</w:t>
      </w:r>
      <w:r>
        <w:rPr>
          <w:lang w:val="en-US"/>
        </w:rPr>
        <w:t xml:space="preserve"> for the primary cell, or in the first span of each slot if the UE is </w:t>
      </w:r>
      <w:r>
        <w:rPr>
          <w:lang w:eastAsia="ko-KR"/>
        </w:rPr>
        <w:t xml:space="preserve">provided </w:t>
      </w:r>
      <w:r>
        <w:rPr>
          <w:i/>
        </w:rPr>
        <w:t>monitoringCapabilityConfig</w:t>
      </w:r>
      <w:del w:id="2351" w:author="Aris Papasakellariou 2" w:date="2020-11-08T19:17:00Z">
        <w:r w:rsidDel="005C6FE4">
          <w:rPr>
            <w:i/>
          </w:rPr>
          <w:delText>-r16</w:delText>
        </w:r>
      </w:del>
      <w:r>
        <w:rPr>
          <w:lang w:val="en-US"/>
        </w:rPr>
        <w:t xml:space="preserve"> =</w:t>
      </w:r>
      <w:r w:rsidRPr="004A3CA7">
        <w:rPr>
          <w:lang w:val="en-US"/>
        </w:rPr>
        <w:t xml:space="preserve"> </w:t>
      </w:r>
      <w:r>
        <w:rPr>
          <w:i/>
        </w:rPr>
        <w:t>r1</w:t>
      </w:r>
      <w:r>
        <w:rPr>
          <w:i/>
          <w:lang w:val="en-US"/>
        </w:rPr>
        <w:t>6</w:t>
      </w:r>
      <w:r>
        <w:rPr>
          <w:i/>
        </w:rPr>
        <w:t>monitoringcapability</w:t>
      </w:r>
      <w:r w:rsidDel="000F6245">
        <w:rPr>
          <w:lang w:val="en-US"/>
        </w:rPr>
        <w:t xml:space="preserve"> </w:t>
      </w:r>
      <w:r>
        <w:rPr>
          <w:lang w:val="en-US"/>
        </w:rPr>
        <w:t>for the primary cell,</w:t>
      </w:r>
      <w:r w:rsidRPr="00D20E88" w:rsidDel="00F36B56">
        <w:t xml:space="preserve"> </w:t>
      </w:r>
      <w:r w:rsidRPr="00D20E88">
        <w:rPr>
          <w:rFonts w:eastAsiaTheme="minorEastAsia"/>
        </w:rPr>
        <w:t xml:space="preserve">according to the following pseudocode. </w:t>
      </w:r>
      <w:r>
        <w:rPr>
          <w:rFonts w:cstheme="minorHAnsi"/>
          <w:color w:val="000000"/>
          <w:lang w:eastAsia="zh-CN"/>
        </w:rPr>
        <w:t xml:space="preserve">If for the USS sets for scheduling on the primary cell the UE is not provided </w:t>
      </w:r>
      <w:del w:id="2352" w:author="Aris Papasakellariou" w:date="2020-10-09T12:08:00Z">
        <w:r w:rsidRPr="0062743C" w:rsidDel="00236933">
          <w:rPr>
            <w:rFonts w:cstheme="minorHAnsi"/>
            <w:i/>
          </w:rPr>
          <w:delText>CORESET</w:delText>
        </w:r>
      </w:del>
      <w:ins w:id="2353" w:author="Aris Papasakellariou" w:date="2020-10-09T12:08:00Z">
        <w:r>
          <w:rPr>
            <w:rFonts w:cstheme="minorHAnsi"/>
            <w:i/>
          </w:rPr>
          <w:t>coreset</w:t>
        </w:r>
      </w:ins>
      <w:r w:rsidRPr="0062743C">
        <w:rPr>
          <w:rFonts w:cstheme="minorHAnsi"/>
          <w:i/>
        </w:rPr>
        <w:t>PoolIndex</w:t>
      </w:r>
      <w:r w:rsidRPr="0062743C">
        <w:rPr>
          <w:rFonts w:cstheme="minorHAnsi"/>
        </w:rPr>
        <w:t xml:space="preserve"> </w:t>
      </w:r>
      <w:r>
        <w:rPr>
          <w:rFonts w:cstheme="minorHAnsi"/>
        </w:rPr>
        <w:t xml:space="preserve">for first CORESETs, or is provided </w:t>
      </w:r>
      <w:del w:id="2354" w:author="Aris Papasakellariou" w:date="2020-10-09T12:07:00Z">
        <w:r w:rsidRPr="0062743C" w:rsidDel="00236933">
          <w:rPr>
            <w:rFonts w:cstheme="minorHAnsi"/>
            <w:i/>
          </w:rPr>
          <w:delText>CORESET</w:delText>
        </w:r>
      </w:del>
      <w:ins w:id="2355" w:author="Aris Papasakellariou" w:date="2020-10-09T12:08:00Z">
        <w:r>
          <w:rPr>
            <w:rFonts w:cstheme="minorHAnsi"/>
            <w:i/>
          </w:rPr>
          <w:t>coreset</w:t>
        </w:r>
      </w:ins>
      <w:r w:rsidRPr="0062743C">
        <w:rPr>
          <w:rFonts w:cstheme="minorHAnsi"/>
          <w:i/>
        </w:rPr>
        <w:t>PoolIndex</w:t>
      </w:r>
      <w:r>
        <w:rPr>
          <w:rFonts w:cstheme="minorHAnsi"/>
        </w:rPr>
        <w:t xml:space="preserve"> with value 0 for </w:t>
      </w:r>
      <w:r w:rsidRPr="0062743C">
        <w:rPr>
          <w:rFonts w:cstheme="minorHAnsi"/>
        </w:rPr>
        <w:t>first CORESET</w:t>
      </w:r>
      <w:r>
        <w:rPr>
          <w:rFonts w:cstheme="minorHAnsi"/>
        </w:rPr>
        <w:t xml:space="preserve">s, and is provided </w:t>
      </w:r>
      <w:del w:id="2356" w:author="Aris Papasakellariou" w:date="2020-10-09T12:08:00Z">
        <w:r w:rsidRPr="0062743C" w:rsidDel="00236933">
          <w:rPr>
            <w:rFonts w:cstheme="minorHAnsi"/>
            <w:i/>
          </w:rPr>
          <w:delText>CORESET</w:delText>
        </w:r>
      </w:del>
      <w:ins w:id="2357" w:author="Aris Papasakellariou" w:date="2020-10-09T12:08:00Z">
        <w:r>
          <w:rPr>
            <w:rFonts w:cstheme="minorHAnsi"/>
            <w:i/>
          </w:rPr>
          <w:t>coreset</w:t>
        </w:r>
      </w:ins>
      <w:r w:rsidRPr="0062743C">
        <w:rPr>
          <w:rFonts w:cstheme="minorHAnsi"/>
          <w:i/>
        </w:rPr>
        <w:t>PoolIndex</w:t>
      </w:r>
      <w:r>
        <w:rPr>
          <w:rFonts w:cstheme="minorHAnsi"/>
        </w:rPr>
        <w:t xml:space="preserve"> with 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Pr>
          <w:rFonts w:eastAsiaTheme="minorEastAsia"/>
        </w:rPr>
        <w:t>allocated</w:t>
      </w:r>
      <w:r w:rsidRPr="00D20E88">
        <w:rPr>
          <w:rFonts w:eastAsiaTheme="minorEastAsia"/>
        </w:rPr>
        <w:t xml:space="preserve"> PDCCH candidates</w:t>
      </w:r>
      <w:r>
        <w:rPr>
          <w:rFonts w:eastAsiaTheme="minorEastAsia"/>
        </w:rPr>
        <w:t xml:space="preserve"> </w:t>
      </w:r>
      <w:r>
        <w:t>for monitoring</w:t>
      </w:r>
      <w:r w:rsidRPr="00D20E88">
        <w:rPr>
          <w:rFonts w:eastAsiaTheme="minorEastAsia"/>
        </w:rPr>
        <w:t>.</w:t>
      </w:r>
      <w:r>
        <w:rPr>
          <w:rFonts w:eastAsiaTheme="minorEastAsia"/>
        </w:rPr>
        <w:t xml:space="preserve"> In the following pseudocode, </w:t>
      </w:r>
      <w:r>
        <w:t xml:space="preserve">if the UE is </w:t>
      </w:r>
      <w:r>
        <w:rPr>
          <w:lang w:eastAsia="ko-KR"/>
        </w:rPr>
        <w:t xml:space="preserve">provided </w:t>
      </w:r>
      <w:r>
        <w:rPr>
          <w:i/>
        </w:rPr>
        <w:t>monitoringCapabilityConfig</w:t>
      </w:r>
      <w:del w:id="2358" w:author="Aris Papasakellariou 2" w:date="2020-11-08T17:11:00Z">
        <w:r w:rsidDel="00A4667A">
          <w:rPr>
            <w:i/>
          </w:rPr>
          <w:delText>-r16</w:delText>
        </w:r>
      </w:del>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p>
    <w:p w14:paraId="2DD52032" w14:textId="3A11F0EA" w:rsidR="0044710D" w:rsidRPr="00D20E88" w:rsidRDefault="0044710D" w:rsidP="0044710D">
      <w:pPr>
        <w:rPr>
          <w:rFonts w:eastAsiaTheme="minorEastAsia"/>
        </w:rPr>
      </w:pPr>
      <w:r w:rsidRPr="00D20E88">
        <w:rPr>
          <w:rFonts w:eastAsiaTheme="minorEastAsia"/>
        </w:rPr>
        <w:t xml:space="preserve">Denote by </w:t>
      </w:r>
      <w:r>
        <w:rPr>
          <w:rFonts w:cs="Arial"/>
          <w:noProof/>
          <w:position w:val="-10"/>
          <w:lang w:val="en-US"/>
        </w:rPr>
        <w:drawing>
          <wp:inline distT="0" distB="0" distL="0" distR="0" wp14:anchorId="47BD839C" wp14:editId="63972FCF">
            <wp:extent cx="733425" cy="236220"/>
            <wp:effectExtent l="0" t="0" r="9525"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D20E88">
        <w:rPr>
          <w:rFonts w:cs="Arial"/>
          <w:lang w:eastAsia="zh-CN"/>
        </w:rPr>
        <w:t xml:space="preserve"> the set of non-overlapping CCEs for search space set </w:t>
      </w:r>
      <w:r>
        <w:rPr>
          <w:rFonts w:cs="Arial"/>
          <w:noProof/>
          <w:position w:val="-10"/>
          <w:lang w:val="en-US"/>
        </w:rPr>
        <w:drawing>
          <wp:inline distT="0" distB="0" distL="0" distR="0" wp14:anchorId="4C6EC1ED" wp14:editId="3E8D8195">
            <wp:extent cx="356870" cy="180975"/>
            <wp:effectExtent l="0" t="0" r="5080" b="9525"/>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and by </w:t>
      </w:r>
      <w:r>
        <w:rPr>
          <w:rFonts w:cs="Arial"/>
          <w:noProof/>
          <w:position w:val="-10"/>
          <w:lang w:val="en-US"/>
        </w:rPr>
        <w:drawing>
          <wp:inline distT="0" distB="0" distL="0" distR="0" wp14:anchorId="50127B29" wp14:editId="6784015F">
            <wp:extent cx="819150" cy="236220"/>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D20E88">
        <w:rPr>
          <w:rFonts w:cs="Arial"/>
          <w:lang w:eastAsia="zh-CN"/>
        </w:rPr>
        <w:t xml:space="preserve"> the cardinality of </w:t>
      </w:r>
      <w:r>
        <w:rPr>
          <w:rFonts w:cs="Arial"/>
          <w:noProof/>
          <w:position w:val="-10"/>
          <w:lang w:val="en-US"/>
        </w:rPr>
        <w:drawing>
          <wp:inline distT="0" distB="0" distL="0" distR="0" wp14:anchorId="700BBA78" wp14:editId="4AC8D3C6">
            <wp:extent cx="733425" cy="236220"/>
            <wp:effectExtent l="0" t="0" r="9525"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D20E88">
        <w:rPr>
          <w:rFonts w:cs="Arial"/>
          <w:lang w:eastAsia="zh-CN"/>
        </w:rPr>
        <w:t xml:space="preserve"> where the non-overlapping CCEs for search space set </w:t>
      </w:r>
      <w:r>
        <w:rPr>
          <w:rFonts w:cs="Arial"/>
          <w:noProof/>
          <w:position w:val="-10"/>
          <w:lang w:val="en-US"/>
        </w:rPr>
        <w:drawing>
          <wp:inline distT="0" distB="0" distL="0" distR="0" wp14:anchorId="0CFD80FD" wp14:editId="304C493D">
            <wp:extent cx="356870" cy="180975"/>
            <wp:effectExtent l="0" t="0" r="5080" b="9525"/>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are determined considering the </w:t>
      </w:r>
      <w:r>
        <w:rPr>
          <w:rFonts w:cs="Arial"/>
          <w:lang w:eastAsia="zh-CN"/>
        </w:rPr>
        <w:t>allocated</w:t>
      </w:r>
      <w:r w:rsidRPr="00D20E88">
        <w:rPr>
          <w:rFonts w:cs="Arial"/>
          <w:lang w:eastAsia="zh-CN"/>
        </w:rPr>
        <w:t xml:space="preserve"> PDCCH candidates </w:t>
      </w:r>
      <w:r>
        <w:t xml:space="preserve">for monitoring </w:t>
      </w:r>
      <w:r w:rsidRPr="00D20E88">
        <w:rPr>
          <w:rFonts w:cs="Arial"/>
          <w:lang w:eastAsia="zh-CN"/>
        </w:rPr>
        <w:t xml:space="preserve">for the </w:t>
      </w:r>
      <w:r>
        <w:t>CSS</w:t>
      </w:r>
      <w:r w:rsidRPr="00D20E88">
        <w:rPr>
          <w:rFonts w:cs="Arial"/>
          <w:lang w:eastAsia="zh-CN"/>
        </w:rPr>
        <w:t xml:space="preserve"> sets and the </w:t>
      </w:r>
      <w:r>
        <w:rPr>
          <w:rFonts w:cs="Arial"/>
          <w:lang w:eastAsia="zh-CN"/>
        </w:rPr>
        <w:t>allocated</w:t>
      </w:r>
      <w:r w:rsidRPr="00D20E88">
        <w:rPr>
          <w:rFonts w:cs="Arial"/>
          <w:lang w:eastAsia="zh-CN"/>
        </w:rPr>
        <w:t xml:space="preserve"> PDCCH candidates </w:t>
      </w:r>
      <w:r>
        <w:t xml:space="preserve">for monitoring </w:t>
      </w:r>
      <w:r w:rsidRPr="00D20E88">
        <w:rPr>
          <w:rFonts w:cs="Arial"/>
          <w:lang w:eastAsia="zh-CN"/>
        </w:rPr>
        <w:t xml:space="preserve">for all search space sets </w:t>
      </w:r>
      <w:r>
        <w:rPr>
          <w:rFonts w:cs="Arial"/>
          <w:noProof/>
          <w:position w:val="-10"/>
          <w:lang w:val="en-US"/>
        </w:rPr>
        <w:drawing>
          <wp:inline distT="0" distB="0" distL="0" distR="0" wp14:anchorId="744A12E5" wp14:editId="23FC1B41">
            <wp:extent cx="356870" cy="180975"/>
            <wp:effectExtent l="0" t="0" r="5080" b="9525"/>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w:t>
      </w:r>
      <w:r>
        <w:rPr>
          <w:noProof/>
          <w:position w:val="-10"/>
          <w:lang w:val="en-US"/>
        </w:rPr>
        <w:drawing>
          <wp:inline distT="0" distB="0" distL="0" distR="0" wp14:anchorId="58C3C2BE" wp14:editId="08532743">
            <wp:extent cx="557530" cy="180975"/>
            <wp:effectExtent l="0" t="0" r="0" b="9525"/>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20E88">
        <w:rPr>
          <w:rFonts w:cs="Arial"/>
          <w:lang w:eastAsia="zh-CN"/>
        </w:rPr>
        <w:t>.</w:t>
      </w:r>
    </w:p>
    <w:p w14:paraId="6440F1EF" w14:textId="0122DA91" w:rsidR="0044710D" w:rsidRDefault="0044710D" w:rsidP="0044710D">
      <w:r>
        <w:rPr>
          <w:rFonts w:eastAsiaTheme="minorEastAsia"/>
        </w:rPr>
        <w:t xml:space="preserve">Set </w:t>
      </w:r>
      <w:r>
        <w:rPr>
          <w:noProof/>
          <w:position w:val="-10"/>
          <w:lang w:val="en-US"/>
        </w:rPr>
        <w:drawing>
          <wp:inline distT="0" distB="0" distL="0" distR="0" wp14:anchorId="6912CE0F" wp14:editId="2A7C645C">
            <wp:extent cx="2296160" cy="236220"/>
            <wp:effectExtent l="0" t="0" r="889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2296160" cy="236220"/>
                    </a:xfrm>
                    <a:prstGeom prst="rect">
                      <a:avLst/>
                    </a:prstGeom>
                    <a:noFill/>
                    <a:ln>
                      <a:noFill/>
                    </a:ln>
                  </pic:spPr>
                </pic:pic>
              </a:graphicData>
            </a:graphic>
          </wp:inline>
        </w:drawing>
      </w:r>
      <w:r>
        <w:t xml:space="preserve"> </w:t>
      </w:r>
    </w:p>
    <w:p w14:paraId="2A8E3A83" w14:textId="7BF36503" w:rsidR="0044710D" w:rsidRPr="0090646F" w:rsidRDefault="0044710D" w:rsidP="0044710D">
      <w:r>
        <w:rPr>
          <w:rFonts w:eastAsiaTheme="minorEastAsia"/>
        </w:rPr>
        <w:t xml:space="preserve">Set </w:t>
      </w:r>
      <w:r>
        <w:rPr>
          <w:noProof/>
          <w:position w:val="-10"/>
          <w:lang w:val="en-US"/>
        </w:rPr>
        <w:drawing>
          <wp:inline distT="0" distB="0" distL="0" distR="0" wp14:anchorId="117809E4" wp14:editId="4165DD9B">
            <wp:extent cx="2225675" cy="236220"/>
            <wp:effectExtent l="0" t="0" r="3175"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225675" cy="236220"/>
                    </a:xfrm>
                    <a:prstGeom prst="rect">
                      <a:avLst/>
                    </a:prstGeom>
                    <a:noFill/>
                    <a:ln>
                      <a:noFill/>
                    </a:ln>
                  </pic:spPr>
                </pic:pic>
              </a:graphicData>
            </a:graphic>
          </wp:inline>
        </w:drawing>
      </w:r>
    </w:p>
    <w:p w14:paraId="2D678184" w14:textId="60DEA364" w:rsidR="0044710D" w:rsidRDefault="0044710D" w:rsidP="0044710D">
      <w:pPr>
        <w:rPr>
          <w:rFonts w:eastAsiaTheme="minorEastAsia"/>
        </w:rPr>
      </w:pPr>
      <w:r>
        <w:rPr>
          <w:rFonts w:eastAsiaTheme="minorEastAsia"/>
        </w:rPr>
        <w:t xml:space="preserve">Set </w:t>
      </w:r>
      <w:r>
        <w:rPr>
          <w:noProof/>
          <w:position w:val="-10"/>
          <w:lang w:val="en-US"/>
        </w:rPr>
        <w:drawing>
          <wp:inline distT="0" distB="0" distL="0" distR="0" wp14:anchorId="45202DA5" wp14:editId="4DEEE547">
            <wp:extent cx="356870" cy="180975"/>
            <wp:effectExtent l="0" t="0" r="5080" b="9525"/>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76E07B31" w14:textId="3925D2EB" w:rsidR="0044710D" w:rsidRDefault="0044710D" w:rsidP="0044710D">
      <w:r>
        <w:rPr>
          <w:rFonts w:eastAsiaTheme="minorEastAsia"/>
        </w:rPr>
        <w:lastRenderedPageBreak/>
        <w:t xml:space="preserve">while </w:t>
      </w:r>
      <w:r>
        <w:rPr>
          <w:noProof/>
          <w:position w:val="-40"/>
          <w:lang w:val="en-US"/>
        </w:rPr>
        <w:drawing>
          <wp:inline distT="0" distB="0" distL="0" distR="0" wp14:anchorId="7E83E728" wp14:editId="11104B4F">
            <wp:extent cx="1075055" cy="49720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075055" cy="497205"/>
                    </a:xfrm>
                    <a:prstGeom prst="rect">
                      <a:avLst/>
                    </a:prstGeom>
                    <a:noFill/>
                    <a:ln>
                      <a:noFill/>
                    </a:ln>
                  </pic:spPr>
                </pic:pic>
              </a:graphicData>
            </a:graphic>
          </wp:inline>
        </w:drawing>
      </w:r>
      <w:r>
        <w:t xml:space="preserve"> AND </w:t>
      </w:r>
      <w:r>
        <w:rPr>
          <w:rFonts w:cs="Arial"/>
          <w:noProof/>
          <w:position w:val="-10"/>
          <w:lang w:val="en-US"/>
        </w:rPr>
        <w:drawing>
          <wp:inline distT="0" distB="0" distL="0" distR="0" wp14:anchorId="2547F008" wp14:editId="61620C0E">
            <wp:extent cx="1296035" cy="23622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296035" cy="236220"/>
                    </a:xfrm>
                    <a:prstGeom prst="rect">
                      <a:avLst/>
                    </a:prstGeom>
                    <a:noFill/>
                    <a:ln>
                      <a:noFill/>
                    </a:ln>
                  </pic:spPr>
                </pic:pic>
              </a:graphicData>
            </a:graphic>
          </wp:inline>
        </w:drawing>
      </w:r>
    </w:p>
    <w:p w14:paraId="1CE309A1" w14:textId="3DF85AE6" w:rsidR="0044710D" w:rsidRDefault="0044710D" w:rsidP="0044710D">
      <w:pPr>
        <w:pStyle w:val="B1"/>
      </w:pPr>
      <w:r>
        <w:t xml:space="preserve">allocate </w:t>
      </w:r>
      <w:r>
        <w:rPr>
          <w:noProof/>
          <w:position w:val="-40"/>
          <w:lang w:val="en-US"/>
        </w:rPr>
        <w:drawing>
          <wp:inline distT="0" distB="0" distL="0" distR="0" wp14:anchorId="53D0182E" wp14:editId="38F584E7">
            <wp:extent cx="557530" cy="4921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557530" cy="492125"/>
                    </a:xfrm>
                    <a:prstGeom prst="rect">
                      <a:avLst/>
                    </a:prstGeom>
                    <a:noFill/>
                    <a:ln>
                      <a:noFill/>
                    </a:ln>
                  </pic:spPr>
                </pic:pic>
              </a:graphicData>
            </a:graphic>
          </wp:inline>
        </w:drawing>
      </w:r>
      <w:r>
        <w:t xml:space="preserve"> PDCCH candidates for monitoring to USS set </w:t>
      </w:r>
      <w:r>
        <w:rPr>
          <w:noProof/>
          <w:position w:val="-10"/>
          <w:lang w:val="en-US"/>
        </w:rPr>
        <w:drawing>
          <wp:inline distT="0" distB="0" distL="0" distR="0" wp14:anchorId="713C7C2B" wp14:editId="06D0040C">
            <wp:extent cx="356870" cy="215900"/>
            <wp:effectExtent l="0" t="0" r="508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t xml:space="preserve"> </w:t>
      </w:r>
    </w:p>
    <w:p w14:paraId="4CF51EA8" w14:textId="5CCA7FB4" w:rsidR="0044710D" w:rsidRDefault="0044710D" w:rsidP="0044710D">
      <w:pPr>
        <w:pStyle w:val="B1"/>
      </w:pPr>
      <w:r>
        <w:rPr>
          <w:noProof/>
          <w:position w:val="-40"/>
          <w:lang w:val="en-US"/>
        </w:rPr>
        <w:drawing>
          <wp:inline distT="0" distB="0" distL="0" distR="0" wp14:anchorId="38746732" wp14:editId="5CC3C0DB">
            <wp:extent cx="1431925" cy="497205"/>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1431925" cy="497205"/>
                    </a:xfrm>
                    <a:prstGeom prst="rect">
                      <a:avLst/>
                    </a:prstGeom>
                    <a:noFill/>
                    <a:ln>
                      <a:noFill/>
                    </a:ln>
                  </pic:spPr>
                </pic:pic>
              </a:graphicData>
            </a:graphic>
          </wp:inline>
        </w:drawing>
      </w:r>
      <w:r>
        <w:t>;</w:t>
      </w:r>
    </w:p>
    <w:p w14:paraId="72A60392" w14:textId="78CC4343" w:rsidR="0044710D" w:rsidRDefault="0044710D" w:rsidP="0044710D">
      <w:pPr>
        <w:pStyle w:val="B1"/>
      </w:pPr>
      <w:r>
        <w:rPr>
          <w:noProof/>
          <w:position w:val="-10"/>
          <w:lang w:val="en-US"/>
        </w:rPr>
        <w:drawing>
          <wp:inline distT="0" distB="0" distL="0" distR="0" wp14:anchorId="64A7C074" wp14:editId="6F0A4A2B">
            <wp:extent cx="1828800" cy="23622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828800" cy="236220"/>
                    </a:xfrm>
                    <a:prstGeom prst="rect">
                      <a:avLst/>
                    </a:prstGeom>
                    <a:noFill/>
                    <a:ln>
                      <a:noFill/>
                    </a:ln>
                  </pic:spPr>
                </pic:pic>
              </a:graphicData>
            </a:graphic>
          </wp:inline>
        </w:drawing>
      </w:r>
      <w:r>
        <w:t>;</w:t>
      </w:r>
    </w:p>
    <w:p w14:paraId="65E3F17F" w14:textId="237340DD" w:rsidR="0044710D" w:rsidRDefault="0044710D" w:rsidP="0044710D">
      <w:pPr>
        <w:pStyle w:val="B1"/>
        <w:rPr>
          <w:rFonts w:eastAsiaTheme="minorEastAsia"/>
        </w:rPr>
      </w:pPr>
      <w:r>
        <w:rPr>
          <w:noProof/>
          <w:position w:val="-10"/>
          <w:lang w:val="en-US"/>
        </w:rPr>
        <w:drawing>
          <wp:inline distT="0" distB="0" distL="0" distR="0" wp14:anchorId="128F136F" wp14:editId="02D43EA0">
            <wp:extent cx="557530" cy="180975"/>
            <wp:effectExtent l="0" t="0" r="0" b="9525"/>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rFonts w:eastAsiaTheme="minorEastAsia"/>
        </w:rPr>
        <w:t xml:space="preserve"> ;</w:t>
      </w:r>
    </w:p>
    <w:p w14:paraId="74B47FE8" w14:textId="77777777" w:rsidR="0044710D" w:rsidRDefault="0044710D" w:rsidP="0044710D">
      <w:pPr>
        <w:rPr>
          <w:rFonts w:eastAsiaTheme="minorEastAsia"/>
        </w:rPr>
      </w:pPr>
      <w:r>
        <w:rPr>
          <w:rFonts w:eastAsiaTheme="minorEastAsia"/>
        </w:rPr>
        <w:t>end while</w:t>
      </w:r>
    </w:p>
    <w:p w14:paraId="4B9BE144" w14:textId="77777777" w:rsidR="0044710D" w:rsidRPr="00D20E88" w:rsidRDefault="0044710D" w:rsidP="0044710D">
      <w:pPr>
        <w:rPr>
          <w:rFonts w:eastAsiaTheme="minorEastAsia"/>
        </w:rPr>
      </w:pPr>
      <w:r w:rsidRPr="00D20E88">
        <w:rPr>
          <w:rFonts w:eastAsiaTheme="minorEastAsia"/>
        </w:rPr>
        <w:t xml:space="preserve">If a UE </w:t>
      </w:r>
    </w:p>
    <w:p w14:paraId="361DBC74" w14:textId="77777777" w:rsidR="0044710D" w:rsidRDefault="0044710D" w:rsidP="0044710D">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DD3844F" w14:textId="02E6B4B8" w:rsidR="0044710D" w:rsidRDefault="0044710D" w:rsidP="0044710D">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ins w:id="2359" w:author="Aris Papasakellariou" w:date="2020-10-28T12:06:00Z">
        <w:r w:rsidR="00857645" w:rsidRPr="00061DFD">
          <w:t xml:space="preserve">been </w:t>
        </w:r>
        <w:r w:rsidR="00857645">
          <w:t>configured with</w:t>
        </w:r>
        <w:r w:rsidR="00857645" w:rsidRPr="00061DFD">
          <w:t xml:space="preserve"> </w:t>
        </w:r>
      </w:ins>
      <w:r>
        <w:rPr>
          <w:rFonts w:hint="eastAsia"/>
          <w:lang w:val="en-US" w:eastAsia="ko-KR"/>
        </w:rPr>
        <w:t xml:space="preserve">same or </w:t>
      </w:r>
      <w:r w:rsidRPr="00D20E88">
        <w:rPr>
          <w:rFonts w:eastAsiaTheme="minorEastAsia"/>
          <w:lang w:val="en-US"/>
        </w:rPr>
        <w:t xml:space="preserve">different </w:t>
      </w:r>
      <w:ins w:id="2360" w:author="Aris Papasakellariou" w:date="2020-10-28T12:06:00Z">
        <w:r w:rsidR="00857645" w:rsidRPr="00061DFD">
          <w:rPr>
            <w:i/>
            <w:iCs/>
          </w:rPr>
          <w:t>qcl-Type</w:t>
        </w:r>
        <w:r w:rsidR="00857645" w:rsidRPr="00061DFD">
          <w:t xml:space="preserve"> set to </w:t>
        </w:r>
      </w:ins>
      <w:del w:id="2361" w:author="Aris Papasakellariou" w:date="2020-10-28T12:06:00Z">
        <w:r w:rsidRPr="00D20E88" w:rsidDel="00857645">
          <w:rPr>
            <w:lang w:eastAsia="ja-JP"/>
          </w:rPr>
          <w:delText>QCL-T</w:delText>
        </w:r>
      </w:del>
      <w:ins w:id="2362" w:author="Aris Papasakellariou" w:date="2020-10-28T12:06:00Z">
        <w:r w:rsidR="00857645">
          <w:rPr>
            <w:lang w:val="en-US" w:eastAsia="ja-JP"/>
          </w:rPr>
          <w:t>‘t</w:t>
        </w:r>
      </w:ins>
      <w:r w:rsidRPr="00D20E88">
        <w:rPr>
          <w:lang w:eastAsia="ja-JP"/>
        </w:rPr>
        <w:t>ypeD</w:t>
      </w:r>
      <w:ins w:id="2363" w:author="Aris Papasakellariou" w:date="2020-10-28T12:06:00Z">
        <w:r w:rsidR="00857645">
          <w:rPr>
            <w:lang w:val="en-US" w:eastAsia="ja-JP"/>
          </w:rPr>
          <w:t>’</w:t>
        </w:r>
      </w:ins>
      <w:r w:rsidRPr="00D20E88">
        <w:rPr>
          <w:lang w:eastAsia="ja-JP"/>
        </w:rPr>
        <w:t xml:space="preserve"> properties</w:t>
      </w:r>
      <w:r w:rsidRPr="00D20E88">
        <w:rPr>
          <w:lang w:val="en-US" w:eastAsia="ja-JP"/>
        </w:rPr>
        <w:t xml:space="preserve"> on active DL BWP(s) of one or more cells</w:t>
      </w:r>
    </w:p>
    <w:p w14:paraId="2687A032" w14:textId="56D5FCB9" w:rsidR="0044710D" w:rsidRDefault="0044710D" w:rsidP="0044710D">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del w:id="2364" w:author="Aris Papasakellariou" w:date="2020-10-28T12:07:00Z">
        <w:r w:rsidRPr="00D20E88" w:rsidDel="00C00715">
          <w:rPr>
            <w:rFonts w:eastAsiaTheme="minorEastAsia"/>
            <w:lang w:val="en-US"/>
          </w:rPr>
          <w:delText>having</w:delText>
        </w:r>
      </w:del>
      <w:ins w:id="2365" w:author="Aris Papasakellariou" w:date="2020-10-28T12:07:00Z">
        <w:r w:rsidR="00C00715">
          <w:rPr>
            <w:rFonts w:eastAsiaTheme="minorEastAsia"/>
            <w:lang w:val="en-US"/>
          </w:rPr>
          <w:t xml:space="preserve">that have been configured with </w:t>
        </w:r>
        <w:r w:rsidR="00C00715" w:rsidRPr="00061DFD">
          <w:rPr>
            <w:i/>
            <w:iCs/>
          </w:rPr>
          <w:t>qcl-Type</w:t>
        </w:r>
        <w:r w:rsidR="00C00715" w:rsidRPr="00061DFD">
          <w:t xml:space="preserve"> set to</w:t>
        </w:r>
      </w:ins>
      <w:r w:rsidRPr="00D20E88">
        <w:rPr>
          <w:rFonts w:eastAsiaTheme="minorEastAsia"/>
          <w:lang w:val="en-US"/>
        </w:rPr>
        <w:t xml:space="preserve"> same </w:t>
      </w:r>
      <w:del w:id="2366" w:author="Aris Papasakellariou" w:date="2020-10-28T12:08:00Z">
        <w:r w:rsidRPr="00D20E88" w:rsidDel="00C00715">
          <w:rPr>
            <w:rFonts w:eastAsiaTheme="minorEastAsia"/>
            <w:lang w:val="en-US"/>
          </w:rPr>
          <w:delText>QCL-T</w:delText>
        </w:r>
      </w:del>
      <w:ins w:id="2367" w:author="Aris Papasakellariou" w:date="2020-10-28T12:08:00Z">
        <w:r w:rsidR="00C00715">
          <w:rPr>
            <w:rFonts w:eastAsiaTheme="minorEastAsia"/>
            <w:lang w:val="en-US"/>
          </w:rPr>
          <w:t>‘t</w:t>
        </w:r>
      </w:ins>
      <w:r w:rsidRPr="00D20E88">
        <w:rPr>
          <w:rFonts w:eastAsiaTheme="minorEastAsia"/>
          <w:lang w:val="en-US"/>
        </w:rPr>
        <w:t>ypeD</w:t>
      </w:r>
      <w:ins w:id="2368" w:author="Aris Papasakellariou" w:date="2020-10-28T12:08:00Z">
        <w:r w:rsidR="00C00715">
          <w:rPr>
            <w:rFonts w:eastAsiaTheme="minorEastAsia"/>
            <w:lang w:val="en-US"/>
          </w:rPr>
          <w:t>’</w:t>
        </w:r>
      </w:ins>
      <w:r w:rsidRPr="00D20E88">
        <w:rPr>
          <w:rFonts w:eastAsiaTheme="minorEastAsia"/>
          <w:lang w:val="en-US"/>
        </w:rPr>
        <w:t xml:space="preserve"> properties as the CORESET, on the active DL BWP of a cell from the one or more cells </w:t>
      </w:r>
    </w:p>
    <w:p w14:paraId="3C195B4E" w14:textId="77777777" w:rsidR="0044710D" w:rsidRPr="00D20E88" w:rsidRDefault="0044710D" w:rsidP="0044710D">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Pr="00D20E88">
        <w:rPr>
          <w:rFonts w:eastAsiaTheme="minorEastAsia"/>
        </w:rPr>
        <w:t>corresponds</w:t>
      </w:r>
      <w:r w:rsidRPr="00D20E88">
        <w:rPr>
          <w:lang w:eastAsia="ja-JP"/>
        </w:rPr>
        <w:t xml:space="preserve"> to the CSS set with the lowest index</w:t>
      </w:r>
      <w:r>
        <w:rPr>
          <w:lang w:val="en-US" w:eastAsia="ja-JP"/>
        </w:rPr>
        <w:t xml:space="preserve"> in the cell with the lowest index containing CSS</w:t>
      </w:r>
      <w:r w:rsidRPr="00D20E88">
        <w:rPr>
          <w:lang w:eastAsia="ja-JP"/>
        </w:rPr>
        <w:t xml:space="preserve">, if any; otherwise, to the USS set with the lowest index </w:t>
      </w:r>
      <w:r>
        <w:rPr>
          <w:lang w:eastAsia="ja-JP"/>
        </w:rPr>
        <w:t>in the cell with lowest index</w:t>
      </w:r>
    </w:p>
    <w:p w14:paraId="33D0A191" w14:textId="77777777" w:rsidR="0044710D" w:rsidRPr="00D20E88" w:rsidRDefault="0044710D" w:rsidP="0044710D">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65D31688" w14:textId="3A7BB2FE" w:rsidR="0044710D" w:rsidRPr="00D20E88" w:rsidRDefault="0044710D" w:rsidP="0044710D">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w:t>
      </w:r>
      <w:del w:id="2369" w:author="Aris Papasakellariou" w:date="2020-10-28T12:08:00Z">
        <w:r w:rsidRPr="00D20E88" w:rsidDel="00C00715">
          <w:rPr>
            <w:lang w:eastAsia="ja-JP"/>
          </w:rPr>
          <w:delText>-T</w:delText>
        </w:r>
      </w:del>
      <w:ins w:id="2370" w:author="Aris Papasakellariou" w:date="2020-10-28T12:08:00Z">
        <w:r w:rsidR="00C00715">
          <w:rPr>
            <w:lang w:val="en-US" w:eastAsia="ja-JP"/>
          </w:rPr>
          <w:t xml:space="preserve"> ‘t</w:t>
        </w:r>
      </w:ins>
      <w:r w:rsidRPr="00D20E88">
        <w:rPr>
          <w:lang w:eastAsia="ja-JP"/>
        </w:rPr>
        <w:t>ypeD</w:t>
      </w:r>
      <w:ins w:id="2371" w:author="Aris Papasakellariou" w:date="2020-10-28T12:09:00Z">
        <w:r w:rsidR="00C00715">
          <w:rPr>
            <w:lang w:val="en-US" w:eastAsia="ja-JP"/>
          </w:rPr>
          <w:t>’</w:t>
        </w:r>
      </w:ins>
      <w:r w:rsidRPr="00D20E88">
        <w:rPr>
          <w:lang w:eastAsia="ja-JP"/>
        </w:rPr>
        <w:t xml:space="preserve"> </w:t>
      </w:r>
      <w:r w:rsidRPr="00D20E88">
        <w:rPr>
          <w:lang w:val="en-US" w:eastAsia="ja-JP"/>
        </w:rPr>
        <w:t xml:space="preserve">properties than </w:t>
      </w:r>
      <w:r w:rsidRPr="00D20E88">
        <w:rPr>
          <w:lang w:eastAsia="ja-JP"/>
        </w:rPr>
        <w:t>a CSI-RS</w:t>
      </w:r>
      <w:r w:rsidRPr="00D20E88">
        <w:rPr>
          <w:lang w:val="en-US" w:eastAsia="ja-JP"/>
        </w:rPr>
        <w:t xml:space="preserve"> </w:t>
      </w:r>
    </w:p>
    <w:p w14:paraId="6E145DF5" w14:textId="298931DE" w:rsidR="0044710D" w:rsidRPr="00D20E88" w:rsidRDefault="0044710D" w:rsidP="0044710D">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w:t>
      </w:r>
      <w:del w:id="2372" w:author="Aris Papasakellariou" w:date="2020-10-28T12:09:00Z">
        <w:r w:rsidRPr="00BF4D50" w:rsidDel="00C00715">
          <w:delText>-T</w:delText>
        </w:r>
      </w:del>
      <w:ins w:id="2373" w:author="Aris Papasakellariou" w:date="2020-10-28T12:09:00Z">
        <w:r w:rsidR="00C00715">
          <w:rPr>
            <w:lang w:val="en-US"/>
          </w:rPr>
          <w:t xml:space="preserve"> ‘t</w:t>
        </w:r>
      </w:ins>
      <w:r w:rsidRPr="00BF4D50">
        <w:t>ypeD</w:t>
      </w:r>
      <w:ins w:id="2374" w:author="Aris Papasakellariou" w:date="2020-10-28T12:09:00Z">
        <w:r w:rsidR="00C00715">
          <w:rPr>
            <w:lang w:val="en-US"/>
          </w:rPr>
          <w:t>’</w:t>
        </w:r>
      </w:ins>
      <w:r w:rsidRPr="00BF4D50">
        <w:t xml:space="preserve"> properties</w:t>
      </w:r>
      <w:r w:rsidRPr="00D20E88">
        <w:rPr>
          <w:lang w:val="en-US" w:eastAsia="ja-JP"/>
        </w:rPr>
        <w:t xml:space="preserve"> </w:t>
      </w:r>
    </w:p>
    <w:p w14:paraId="1E657831" w14:textId="77777777" w:rsidR="0044710D" w:rsidRPr="00D20E88" w:rsidRDefault="0044710D" w:rsidP="0044710D">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35C0B0C4" w14:textId="77777777" w:rsidR="0044710D" w:rsidRPr="00D20E88" w:rsidRDefault="0044710D" w:rsidP="0044710D">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3C4A1530" w14:textId="77777777" w:rsidR="0044710D" w:rsidRPr="00D20E88" w:rsidRDefault="0044710D" w:rsidP="0044710D">
      <w:r w:rsidRPr="00D20E88">
        <w:t xml:space="preserve">If a UE </w:t>
      </w:r>
    </w:p>
    <w:p w14:paraId="011B9EF2" w14:textId="77777777" w:rsidR="0044710D" w:rsidRDefault="0044710D" w:rsidP="0044710D">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1BAD487D" w14:textId="080CCD71" w:rsidR="0044710D" w:rsidRDefault="0044710D" w:rsidP="0044710D">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ins w:id="2375" w:author="Aris Papasakellariou" w:date="2020-10-28T12:09:00Z">
        <w:r w:rsidR="00C00715">
          <w:rPr>
            <w:lang w:val="en-US" w:eastAsia="ja-JP"/>
          </w:rPr>
          <w:t xml:space="preserve">configured </w:t>
        </w:r>
      </w:ins>
      <w:r>
        <w:rPr>
          <w:lang w:eastAsia="ja-JP"/>
        </w:rPr>
        <w:t xml:space="preserve">with </w:t>
      </w:r>
      <w:ins w:id="2376" w:author="Aris Papasakellariou" w:date="2020-10-28T12:09:00Z">
        <w:r w:rsidR="00C00715" w:rsidRPr="00061DFD">
          <w:rPr>
            <w:rFonts w:eastAsia="SimSun"/>
            <w:i/>
            <w:iCs/>
            <w:lang w:eastAsia="ja-JP"/>
          </w:rPr>
          <w:t>qcl-Type</w:t>
        </w:r>
        <w:r w:rsidR="00C00715" w:rsidRPr="00061DFD">
          <w:rPr>
            <w:rFonts w:eastAsia="SimSun"/>
            <w:lang w:eastAsia="ja-JP"/>
          </w:rPr>
          <w:t xml:space="preserve"> set to</w:t>
        </w:r>
      </w:ins>
      <w:del w:id="2377" w:author="Aris Papasakellariou" w:date="2020-10-28T12:10:00Z">
        <w:r w:rsidDel="00C00715">
          <w:rPr>
            <w:lang w:eastAsia="ja-JP"/>
          </w:rPr>
          <w:delText>'QCL</w:delText>
        </w:r>
      </w:del>
      <w:del w:id="2378" w:author="Aris Papasakellariou" w:date="2020-10-28T12:09:00Z">
        <w:r w:rsidDel="00C00715">
          <w:rPr>
            <w:lang w:eastAsia="ja-JP"/>
          </w:rPr>
          <w:delText>-T</w:delText>
        </w:r>
      </w:del>
      <w:ins w:id="2379" w:author="Aris Papasakellariou" w:date="2020-10-28T12:10:00Z">
        <w:r w:rsidR="00C00715">
          <w:rPr>
            <w:lang w:val="en-US" w:eastAsia="ja-JP"/>
          </w:rPr>
          <w:t xml:space="preserve"> ‘t</w:t>
        </w:r>
      </w:ins>
      <w:r>
        <w:rPr>
          <w:lang w:eastAsia="ja-JP"/>
        </w:rPr>
        <w:t>ypeD</w:t>
      </w:r>
      <w:ins w:id="2380" w:author="Aris Papasakellariou" w:date="2020-10-28T12:10:00Z">
        <w:r w:rsidR="00C00715">
          <w:rPr>
            <w:lang w:val="en-US" w:eastAsia="ja-JP"/>
          </w:rPr>
          <w:t>’</w:t>
        </w:r>
      </w:ins>
      <w:del w:id="2381" w:author="Aris Papasakellariou" w:date="2020-10-28T12:10:00Z">
        <w:r w:rsidDel="00C00715">
          <w:rPr>
            <w:lang w:eastAsia="ja-JP"/>
          </w:rPr>
          <w:delText>'</w:delText>
        </w:r>
      </w:del>
      <w:r>
        <w:rPr>
          <w:lang w:eastAsia="ja-JP"/>
        </w:rPr>
        <w:t>,</w:t>
      </w:r>
      <w:r w:rsidRPr="006E25ED">
        <w:rPr>
          <w:lang w:eastAsia="ja-JP"/>
        </w:rPr>
        <w:t xml:space="preserve"> </w:t>
      </w:r>
    </w:p>
    <w:p w14:paraId="61C29B15" w14:textId="77777777" w:rsidR="0044710D" w:rsidRPr="00DE1E44" w:rsidRDefault="0044710D" w:rsidP="0044710D">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01C45866" w14:textId="77777777" w:rsidR="0044710D" w:rsidRPr="00D20E88" w:rsidRDefault="0044710D" w:rsidP="0044710D">
      <w:pPr>
        <w:rPr>
          <w:lang w:eastAsia="ja-JP"/>
        </w:rPr>
      </w:pPr>
      <w:r w:rsidRPr="00D20E88">
        <w:rPr>
          <w:lang w:eastAsia="ja-JP"/>
        </w:rPr>
        <w:t>For a scheduled cell and at any time, a UE expects to have received at most 16 PDCCHs for DCI formats with CRC scrambled by C-RNTI, CS-RNTI, or MCS</w:t>
      </w:r>
      <w:r>
        <w:rPr>
          <w:rFonts w:eastAsia="DengXian"/>
          <w:lang w:eastAsia="ja-JP"/>
        </w:rPr>
        <w:t>-C</w:t>
      </w:r>
      <w:r w:rsidRPr="00D20E88">
        <w:rPr>
          <w:lang w:eastAsia="ja-JP"/>
        </w:rPr>
        <w:t>-RNTI scheduling 16 PDSCH receptions for which the UE has not received any corresponding PDSCH symbol and at most 16 PDCCHs for DCI formats with CRC scrambled by C-RNTI, CS-RNTI, or MCS</w:t>
      </w:r>
      <w:r>
        <w:rPr>
          <w:rFonts w:eastAsia="DengXian"/>
          <w:lang w:eastAsia="ja-JP"/>
        </w:rPr>
        <w:t>-C</w:t>
      </w:r>
      <w:r w:rsidRPr="00D20E88">
        <w:rPr>
          <w:lang w:eastAsia="ja-JP"/>
        </w:rPr>
        <w:t xml:space="preserve">-RNTI scheduling 16 PUSCH transmissions for which the UE has not transmitted any corresponding PUSCH symbol. </w:t>
      </w:r>
    </w:p>
    <w:p w14:paraId="64800217" w14:textId="77777777" w:rsidR="0044710D" w:rsidRPr="00B15B58" w:rsidRDefault="0044710D" w:rsidP="0044710D">
      <w:pPr>
        <w:rPr>
          <w:lang w:val="x-none"/>
        </w:rPr>
      </w:pPr>
      <w:r w:rsidRPr="00D20E88">
        <w:rPr>
          <w:lang w:eastAsia="ko-KR"/>
        </w:rPr>
        <w:lastRenderedPageBreak/>
        <w:t xml:space="preserve">If </w:t>
      </w:r>
      <w:r w:rsidRPr="00D20E88">
        <w:t xml:space="preserve">a UE </w:t>
      </w:r>
      <w:r>
        <w:t xml:space="preserve">is not provided </w:t>
      </w:r>
      <w:r>
        <w:rPr>
          <w:i/>
          <w:lang w:val="en-US"/>
        </w:rPr>
        <w:t>m</w:t>
      </w:r>
      <w:r w:rsidRPr="004A3F21">
        <w:rPr>
          <w:i/>
          <w:lang w:val="en-US"/>
        </w:rPr>
        <w:t>onitoringCapability</w:t>
      </w:r>
      <w:r>
        <w:rPr>
          <w:i/>
          <w:lang w:val="en-US"/>
        </w:rPr>
        <w:t>Config</w:t>
      </w:r>
      <w:del w:id="2382" w:author="Aris Papasakellariou 2" w:date="2020-11-08T17:12:00Z">
        <w:r w:rsidDel="00A4667A">
          <w:rPr>
            <w:i/>
            <w:lang w:val="en-US"/>
          </w:rPr>
          <w:delText>-r16</w:delText>
        </w:r>
      </w:del>
      <w:r w:rsidRPr="00DB6DAE">
        <w:rPr>
          <w:lang w:val="en-US"/>
        </w:rPr>
        <w:t>,</w:t>
      </w:r>
      <w:r w:rsidRPr="00DB6DAE">
        <w:t xml:space="preserve"> </w:t>
      </w:r>
      <w:r>
        <w:t>and</w:t>
      </w:r>
    </w:p>
    <w:p w14:paraId="1DDD1FAD" w14:textId="364B46B1" w:rsidR="0044710D" w:rsidRDefault="0044710D" w:rsidP="0044710D">
      <w:pPr>
        <w:pStyle w:val="B1"/>
      </w:pPr>
      <w:r>
        <w:rPr>
          <w:lang w:val="en-US" w:eastAsia="ja-JP"/>
        </w:rPr>
        <w:t>-</w:t>
      </w:r>
      <w:r>
        <w:rPr>
          <w:lang w:val="en-US" w:eastAsia="ja-JP"/>
        </w:rPr>
        <w:tab/>
        <w:t xml:space="preserve">is not configured for NR-DC operation and </w:t>
      </w:r>
      <w:r w:rsidRPr="00D20E88">
        <w:t xml:space="preserve">indicates through </w:t>
      </w:r>
      <w:r w:rsidRPr="00D20E88">
        <w:rPr>
          <w:rFonts w:eastAsia="Yu Mincho"/>
          <w:i/>
          <w:lang w:eastAsia="ja-JP"/>
        </w:rPr>
        <w:t>pdcch-BlindDetectionCA</w:t>
      </w:r>
      <w:r w:rsidRPr="00D20E88">
        <w:t xml:space="preserve"> </w:t>
      </w:r>
      <w:ins w:id="2383" w:author="Aris Papasakellariou 2" w:date="2020-11-08T17:12:00Z">
        <w:r w:rsidR="00A4667A">
          <w:rPr>
            <w:lang w:val="en-US"/>
          </w:rPr>
          <w:t xml:space="preserve">or pdcch-MonitoringCA </w:t>
        </w:r>
      </w:ins>
      <w:r w:rsidRPr="00D20E88">
        <w:t xml:space="preserve">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Pr="00D20E88">
        <w:t xml:space="preserve"> downlink cells and the </w:t>
      </w:r>
      <w:r w:rsidRPr="00D20E88">
        <w:rPr>
          <w:lang w:eastAsia="ko-KR"/>
        </w:rPr>
        <w:t>UE</w:t>
      </w:r>
      <w:r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Pr="00D20E88">
        <w:t xml:space="preserve"> uplink cells, </w:t>
      </w:r>
      <w:r>
        <w:t>or</w:t>
      </w:r>
    </w:p>
    <w:p w14:paraId="4714E8DE" w14:textId="77777777" w:rsidR="0044710D" w:rsidRDefault="0044710D" w:rsidP="0044710D">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08366F42" w14:textId="77777777" w:rsidR="0044710D" w:rsidRPr="00D20E88" w:rsidRDefault="0044710D" w:rsidP="0044710D">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2B56EBF4" w14:textId="77777777" w:rsidR="0044710D" w:rsidRPr="00D20E88" w:rsidRDefault="0044710D" w:rsidP="0044710D">
      <w:pPr>
        <w:pStyle w:val="B1"/>
        <w:rPr>
          <w:lang w:val="en-US" w:eastAsia="ja-JP"/>
        </w:rPr>
      </w:pPr>
      <w:r w:rsidRPr="00D20E88">
        <w:t>-</w:t>
      </w:r>
      <w:r w:rsidRPr="00D20E88">
        <w:tab/>
      </w:r>
      <w:r w:rsidRPr="00D20E88">
        <w:rPr>
          <w:lang w:eastAsia="ja-JP"/>
        </w:rPr>
        <w:t>DCI formats with CRC scrambled by a C-RNTI, or a CS-RNTI, or a MCS</w:t>
      </w:r>
      <w:r>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40A6B33A" w14:textId="77777777" w:rsidR="0044710D" w:rsidRPr="00D20E88" w:rsidRDefault="0044710D" w:rsidP="0044710D">
      <w:pPr>
        <w:pStyle w:val="B1"/>
        <w:rPr>
          <w:lang w:val="en-US" w:eastAsia="ja-JP"/>
        </w:rPr>
      </w:pPr>
      <w:r w:rsidRPr="00D20E88">
        <w:t>-</w:t>
      </w:r>
      <w:r w:rsidRPr="00D20E88">
        <w:tab/>
      </w:r>
      <w:r w:rsidRPr="00D20E88">
        <w:rPr>
          <w:lang w:eastAsia="ja-JP"/>
        </w:rPr>
        <w:t>DCI formats with CRC scrambled by a C-RNTI, or a CS-RNTI, or a MCS</w:t>
      </w:r>
      <w:r>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56368BC4" w14:textId="77777777" w:rsidR="0044710D" w:rsidRPr="00D20E88" w:rsidRDefault="0044710D" w:rsidP="0044710D">
      <w:r w:rsidRPr="00D20E88">
        <w:t xml:space="preserve">If </w:t>
      </w:r>
      <w:r w:rsidRPr="00D20E88">
        <w:rPr>
          <w:lang w:val="en-US"/>
        </w:rPr>
        <w:t>a UE</w:t>
      </w:r>
    </w:p>
    <w:p w14:paraId="059CB3ED" w14:textId="77777777" w:rsidR="0044710D" w:rsidRPr="00D20E88" w:rsidRDefault="0044710D" w:rsidP="0044710D">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67AF36C7" w14:textId="77777777" w:rsidR="0044710D" w:rsidRPr="00D20E88" w:rsidRDefault="0044710D" w:rsidP="0044710D">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7D56C86" w14:textId="77777777" w:rsidR="0044710D" w:rsidRPr="00D20E88" w:rsidRDefault="0044710D" w:rsidP="0044710D">
      <w:pPr>
        <w:pStyle w:val="B1"/>
        <w:rPr>
          <w:lang w:val="en-US"/>
        </w:rPr>
      </w:pPr>
      <w:r w:rsidRPr="00D20E88">
        <w:t>-</w:t>
      </w:r>
      <w:r w:rsidRPr="00D20E88">
        <w:tab/>
      </w:r>
      <w:r w:rsidRPr="00D20E88">
        <w:rPr>
          <w:lang w:val="en-US"/>
        </w:rPr>
        <w:t>the UE receives the first PDCCH candidate and the second PDCCH candidate over a same set of CCEs, and</w:t>
      </w:r>
    </w:p>
    <w:p w14:paraId="61B130A9" w14:textId="77777777" w:rsidR="0044710D" w:rsidRPr="00D20E88" w:rsidRDefault="0044710D" w:rsidP="0044710D">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65A4B762" w14:textId="77777777" w:rsidR="0044710D" w:rsidRPr="00D20E88" w:rsidRDefault="0044710D" w:rsidP="0044710D">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B1C0B55" w14:textId="77777777" w:rsidR="0044710D" w:rsidRPr="00D20E88" w:rsidRDefault="0044710D" w:rsidP="0044710D">
      <w:pPr>
        <w:rPr>
          <w:lang w:val="en-US"/>
        </w:rPr>
      </w:pPr>
      <w:r w:rsidRPr="00D20E88">
        <w:rPr>
          <w:lang w:val="en-US"/>
        </w:rPr>
        <w:t>the UE decodes only the DCI formats 0_0/1_0 associated with the first PDCCH candidate.</w:t>
      </w:r>
    </w:p>
    <w:p w14:paraId="7DEBA8D2" w14:textId="77777777" w:rsidR="0044710D" w:rsidRPr="000048A0" w:rsidRDefault="0044710D" w:rsidP="0044710D">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54B884B0" w14:textId="77777777" w:rsidR="0044710D" w:rsidRDefault="0044710D" w:rsidP="0044710D">
      <w:r>
        <w:t xml:space="preserve">A UE configured with a bandwidth part indicator in a DCI format determines, in case of an active DL BWP or of an active UL BWP change, that the information </w:t>
      </w:r>
      <w:r w:rsidRPr="00EE027F">
        <w:t>in the DCI format is</w:t>
      </w:r>
      <w:r>
        <w:t xml:space="preserve"> applicable to the new active DL BWP or UL BWP, respectively, as described in Clause 12.</w:t>
      </w:r>
    </w:p>
    <w:p w14:paraId="45C72C47" w14:textId="77777777" w:rsidR="0044710D" w:rsidRDefault="0044710D" w:rsidP="0044710D">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04FA7F8E" w14:textId="77777777" w:rsidR="0044710D" w:rsidRPr="00B916EC" w:rsidRDefault="0044710D" w:rsidP="0044710D">
      <w:r>
        <w:t xml:space="preserve">If a UE is provided </w:t>
      </w:r>
      <w:r w:rsidRPr="00CE20CD">
        <w:rPr>
          <w:i/>
        </w:rPr>
        <w:t>resource</w:t>
      </w:r>
      <w:r>
        <w:rPr>
          <w:i/>
        </w:rPr>
        <w:t>B</w:t>
      </w:r>
      <w:r w:rsidRPr="00CE20CD">
        <w:rPr>
          <w:i/>
        </w:rPr>
        <w:t>locks</w:t>
      </w:r>
      <w:r>
        <w:t xml:space="preserve"> 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REs that overlap with REs of any RB in the set of RBs in symbols of the slot, the UE does not expect to monitor the PDCCH candidate. </w:t>
      </w:r>
    </w:p>
    <w:p w14:paraId="18FC234F" w14:textId="77777777" w:rsidR="0044710D" w:rsidRPr="00B916EC" w:rsidRDefault="0044710D" w:rsidP="0044710D">
      <w:pPr>
        <w:pStyle w:val="Heading2"/>
      </w:pPr>
      <w:bookmarkStart w:id="2384" w:name="_Toc12021487"/>
      <w:bookmarkStart w:id="2385" w:name="_Toc20311599"/>
      <w:bookmarkStart w:id="2386" w:name="_Toc26719424"/>
      <w:bookmarkStart w:id="2387" w:name="_Toc29894859"/>
      <w:bookmarkStart w:id="2388" w:name="_Toc29899158"/>
      <w:bookmarkStart w:id="2389" w:name="_Toc29899576"/>
      <w:bookmarkStart w:id="2390" w:name="_Toc29917313"/>
      <w:bookmarkStart w:id="2391" w:name="_Toc36498187"/>
      <w:bookmarkStart w:id="2392" w:name="_Toc45699214"/>
      <w:bookmarkStart w:id="2393" w:name="_Toc52208376"/>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2384"/>
      <w:bookmarkEnd w:id="2385"/>
      <w:bookmarkEnd w:id="2386"/>
      <w:bookmarkEnd w:id="2387"/>
      <w:bookmarkEnd w:id="2388"/>
      <w:bookmarkEnd w:id="2389"/>
      <w:bookmarkEnd w:id="2390"/>
      <w:bookmarkEnd w:id="2391"/>
      <w:bookmarkEnd w:id="2392"/>
      <w:bookmarkEnd w:id="2393"/>
    </w:p>
    <w:p w14:paraId="1BE3546F" w14:textId="77777777" w:rsidR="0044710D" w:rsidRDefault="0044710D" w:rsidP="0044710D">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a configured UL grant Type 2</w:t>
      </w:r>
      <w:r w:rsidRPr="003918C5">
        <w:rPr>
          <w:rFonts w:eastAsia="DengXian"/>
          <w:lang w:eastAsia="zh-CN"/>
        </w:rPr>
        <w:t xml:space="preserve"> </w:t>
      </w:r>
      <w:r>
        <w:rPr>
          <w:rFonts w:eastAsia="DengXian"/>
          <w:lang w:eastAsia="zh-CN"/>
        </w:rPr>
        <w:t>PDCCH if</w:t>
      </w:r>
    </w:p>
    <w:p w14:paraId="7B2AEBC8" w14:textId="77777777" w:rsidR="0044710D" w:rsidRDefault="0044710D" w:rsidP="0044710D">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Pr>
          <w:rFonts w:eastAsia="DengXian"/>
          <w:lang w:val="en-US" w:eastAsia="zh-CN"/>
        </w:rPr>
        <w:t>is</w:t>
      </w:r>
      <w:r>
        <w:rPr>
          <w:rFonts w:eastAsia="DengXian"/>
          <w:lang w:eastAsia="zh-CN"/>
        </w:rPr>
        <w:t xml:space="preserve"> 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38A4401B" w14:textId="77777777" w:rsidR="0044710D" w:rsidRPr="00370E38" w:rsidRDefault="0044710D" w:rsidP="0044710D">
      <w:pPr>
        <w:pStyle w:val="B1"/>
        <w:rPr>
          <w:lang w:val="en-US" w:eastAsia="zh-CN"/>
        </w:rPr>
      </w:pPr>
      <w:r>
        <w:t>-</w:t>
      </w:r>
      <w:r>
        <w:tab/>
      </w:r>
      <w:r w:rsidRPr="00DD054E">
        <w:rPr>
          <w:lang w:eastAsia="zh-CN"/>
        </w:rPr>
        <w:t xml:space="preserve">the new data indicator field </w:t>
      </w:r>
      <w:r>
        <w:rPr>
          <w:lang w:val="en-US" w:eastAsia="zh-CN"/>
        </w:rPr>
        <w:t xml:space="preserve">in the DCI format for the enabled transport block </w:t>
      </w:r>
      <w:r w:rsidRPr="00DD054E">
        <w:rPr>
          <w:lang w:eastAsia="zh-CN"/>
        </w:rPr>
        <w:t xml:space="preserve">is set to </w:t>
      </w:r>
      <w:r>
        <w:rPr>
          <w:lang w:eastAsia="zh-CN"/>
        </w:rPr>
        <w:t>'</w:t>
      </w:r>
      <w:r w:rsidRPr="00DD054E">
        <w:rPr>
          <w:lang w:eastAsia="zh-CN"/>
        </w:rPr>
        <w:t>0</w:t>
      </w:r>
      <w:r>
        <w:rPr>
          <w:lang w:eastAsia="zh-CN"/>
        </w:rPr>
        <w:t>'</w:t>
      </w:r>
      <w:r w:rsidRPr="00370E38">
        <w:rPr>
          <w:lang w:val="en-US" w:eastAsia="zh-CN"/>
        </w:rPr>
        <w:t>, and</w:t>
      </w:r>
    </w:p>
    <w:p w14:paraId="103C2DBE" w14:textId="77777777" w:rsidR="0044710D" w:rsidRDefault="0044710D" w:rsidP="0044710D">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Pr>
          <w:lang w:val="en-US" w:eastAsia="zh-CN"/>
        </w:rPr>
        <w:t>, and</w:t>
      </w:r>
    </w:p>
    <w:p w14:paraId="6FB39502" w14:textId="77777777" w:rsidR="0044710D" w:rsidRDefault="0044710D" w:rsidP="0044710D">
      <w:pPr>
        <w:pStyle w:val="B1"/>
        <w:rPr>
          <w:rFonts w:eastAsia="DengXian"/>
          <w:lang w:eastAsia="zh-CN"/>
        </w:rPr>
      </w:pPr>
      <w:r w:rsidRPr="00370E38">
        <w:lastRenderedPageBreak/>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ins w:id="2394" w:author="Aris Papasakellariou" w:date="2020-10-09T12:11:00Z">
        <w:r>
          <w:rPr>
            <w:i/>
            <w:lang w:val="en-US"/>
          </w:rPr>
          <w:t>-r16</w:t>
        </w:r>
      </w:ins>
      <w:r w:rsidRPr="00DD054E">
        <w:rPr>
          <w:lang w:eastAsia="zh-CN"/>
        </w:rPr>
        <w:t xml:space="preserve">. </w:t>
      </w:r>
    </w:p>
    <w:p w14:paraId="57685666" w14:textId="77777777" w:rsidR="0044710D" w:rsidRPr="00383155" w:rsidRDefault="0044710D" w:rsidP="0044710D">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14:paraId="58C77DD1" w14:textId="5AE5072C" w:rsidR="0044710D" w:rsidRPr="001B7540" w:rsidRDefault="0044710D" w:rsidP="0044710D">
      <w:r w:rsidRPr="001B7540">
        <w:rPr>
          <w:rFonts w:eastAsia="DengXian"/>
          <w:lang w:eastAsia="zh-CN"/>
        </w:rPr>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Pr="001B7540">
        <w:rPr>
          <w:rFonts w:eastAsia="DengXian"/>
          <w:i/>
          <w:lang w:val="en-US" w:eastAsia="zh-CN"/>
        </w:rPr>
        <w:t>Configured</w:t>
      </w:r>
      <w:ins w:id="2395" w:author="Aris Papasakellariou" w:date="2020-10-09T12:15:00Z">
        <w:r>
          <w:rPr>
            <w:rFonts w:eastAsia="DengXian"/>
            <w:i/>
            <w:lang w:val="en-US" w:eastAsia="zh-CN"/>
          </w:rPr>
          <w:t>G</w:t>
        </w:r>
      </w:ins>
      <w:del w:id="2396" w:author="Aris Papasakellariou" w:date="2020-10-09T12:15:00Z">
        <w:r w:rsidRPr="001B7540" w:rsidDel="000D4849">
          <w:rPr>
            <w:rFonts w:eastAsia="DengXian"/>
            <w:i/>
            <w:lang w:val="en-US" w:eastAsia="zh-CN"/>
          </w:rPr>
          <w:delText>g</w:delText>
        </w:r>
      </w:del>
      <w:r w:rsidRPr="001B7540">
        <w:rPr>
          <w:rFonts w:eastAsia="DengXian"/>
          <w:i/>
          <w:lang w:val="en-US" w:eastAsia="zh-CN"/>
        </w:rPr>
        <w:t>rant</w:t>
      </w:r>
      <w:ins w:id="2397" w:author="Aris Papasakellariou" w:date="2020-10-09T12:15:00Z">
        <w:r>
          <w:rPr>
            <w:rFonts w:eastAsia="DengXian"/>
            <w:i/>
            <w:lang w:val="en-US" w:eastAsia="zh-CN"/>
          </w:rPr>
          <w:t>C</w:t>
        </w:r>
      </w:ins>
      <w:del w:id="2398" w:author="Aris Papasakellariou" w:date="2020-10-09T12:15:00Z">
        <w:r w:rsidRPr="001B7540" w:rsidDel="000D4849">
          <w:rPr>
            <w:rFonts w:eastAsia="DengXian"/>
            <w:i/>
            <w:lang w:val="en-US" w:eastAsia="zh-CN"/>
          </w:rPr>
          <w:delText>c</w:delText>
        </w:r>
      </w:del>
      <w:r w:rsidRPr="001B7540">
        <w:rPr>
          <w:rFonts w:eastAsia="DengXian"/>
          <w:i/>
          <w:lang w:val="en-US" w:eastAsia="zh-CN"/>
        </w:rPr>
        <w:t>onfig</w:t>
      </w:r>
      <w:del w:id="2399" w:author="Aris Papasakellariou" w:date="2020-10-09T12:15:00Z">
        <w:r w:rsidRPr="001B7540" w:rsidDel="000D4849">
          <w:rPr>
            <w:rFonts w:eastAsia="DengXian"/>
            <w:i/>
            <w:lang w:val="en-US" w:eastAsia="zh-CN"/>
          </w:rPr>
          <w:delText>-i</w:delText>
        </w:r>
      </w:del>
      <w:ins w:id="2400" w:author="Aris Papasakellariou" w:date="2020-10-09T12:15:00Z">
        <w:r>
          <w:rPr>
            <w:rFonts w:eastAsia="DengXian"/>
            <w:i/>
            <w:lang w:val="en-US" w:eastAsia="zh-CN"/>
          </w:rPr>
          <w:t>I</w:t>
        </w:r>
      </w:ins>
      <w:r w:rsidRPr="001B7540">
        <w:rPr>
          <w:rFonts w:eastAsia="DengXian"/>
          <w:i/>
          <w:lang w:val="en-US" w:eastAsia="zh-CN"/>
        </w:rPr>
        <w:t>ndex</w:t>
      </w:r>
      <w:r w:rsidRPr="001B7540">
        <w:rPr>
          <w:rFonts w:eastAsia="DengXian"/>
          <w:lang w:val="en-US" w:eastAsia="zh-CN"/>
        </w:rPr>
        <w:t xml:space="preserve"> or by </w:t>
      </w:r>
      <w:ins w:id="2401" w:author="Aris Papasakellariou" w:date="2020-10-09T12:18:00Z">
        <w:r w:rsidRPr="000D4849">
          <w:rPr>
            <w:i/>
            <w:iCs/>
          </w:rPr>
          <w:t>sps-ConfigIndex</w:t>
        </w:r>
      </w:ins>
      <w:del w:id="2402" w:author="Aris Papasakellariou" w:date="2020-10-09T12:18:00Z">
        <w:r w:rsidRPr="001B7540" w:rsidDel="000D4849">
          <w:rPr>
            <w:rFonts w:eastAsia="DengXian"/>
            <w:i/>
            <w:lang w:val="en-US" w:eastAsia="zh-CN"/>
          </w:rPr>
          <w:delText>SPSconfig-index</w:delText>
        </w:r>
      </w:del>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783290F1" w14:textId="77777777" w:rsidR="0044710D" w:rsidRPr="001B7540" w:rsidRDefault="0044710D" w:rsidP="0044710D">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46EF5B78" w14:textId="6B2D66B1" w:rsidR="0044710D" w:rsidRPr="001B7540" w:rsidRDefault="0044710D" w:rsidP="0044710D">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6794F66A" w14:textId="603E6CB4" w:rsidR="0044710D" w:rsidRPr="001B7540" w:rsidRDefault="0044710D" w:rsidP="0044710D">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Pr="001B7540">
        <w:rPr>
          <w:i/>
          <w:iCs/>
          <w:lang w:eastAsia="zh-CN"/>
        </w:rPr>
        <w:t>Configured</w:t>
      </w:r>
      <w:del w:id="2403" w:author="Aris Papasakellariou" w:date="2020-10-09T12:20:00Z">
        <w:r w:rsidRPr="001B7540" w:rsidDel="000D4849">
          <w:rPr>
            <w:i/>
            <w:iCs/>
            <w:lang w:eastAsia="zh-CN"/>
          </w:rPr>
          <w:delText>g</w:delText>
        </w:r>
      </w:del>
      <w:ins w:id="2404" w:author="Aris Papasakellariou" w:date="2020-10-09T12:20:00Z">
        <w:r>
          <w:rPr>
            <w:i/>
            <w:iCs/>
            <w:lang w:val="en-US" w:eastAsia="zh-CN"/>
          </w:rPr>
          <w:t>G</w:t>
        </w:r>
      </w:ins>
      <w:r w:rsidRPr="001B7540">
        <w:rPr>
          <w:i/>
          <w:iCs/>
          <w:lang w:eastAsia="zh-CN"/>
        </w:rPr>
        <w:t>rant</w:t>
      </w:r>
      <w:del w:id="2405" w:author="Aris Papasakellariou" w:date="2020-10-09T12:20:00Z">
        <w:r w:rsidRPr="001B7540" w:rsidDel="000D4849">
          <w:rPr>
            <w:i/>
            <w:iCs/>
            <w:lang w:eastAsia="zh-CN"/>
          </w:rPr>
          <w:delText>c</w:delText>
        </w:r>
      </w:del>
      <w:ins w:id="2406" w:author="Aris Papasakellariou" w:date="2020-10-09T12:20:00Z">
        <w:r>
          <w:rPr>
            <w:i/>
            <w:iCs/>
            <w:lang w:val="en-US" w:eastAsia="zh-CN"/>
          </w:rPr>
          <w:t>C</w:t>
        </w:r>
      </w:ins>
      <w:r w:rsidRPr="001B7540">
        <w:rPr>
          <w:i/>
          <w:iCs/>
          <w:lang w:eastAsia="zh-CN"/>
        </w:rPr>
        <w:t>onfig</w:t>
      </w:r>
      <w:del w:id="2407" w:author="Aris Papasakellariou" w:date="2020-10-09T12:20:00Z">
        <w:r w:rsidRPr="001B7540" w:rsidDel="000D4849">
          <w:rPr>
            <w:i/>
            <w:iCs/>
            <w:lang w:eastAsia="zh-CN"/>
          </w:rPr>
          <w:delText>-i</w:delText>
        </w:r>
      </w:del>
      <w:ins w:id="2408" w:author="Aris Papasakellariou" w:date="2020-10-09T12:20:00Z">
        <w:r>
          <w:rPr>
            <w:i/>
            <w:iCs/>
            <w:lang w:val="en-US" w:eastAsia="zh-CN"/>
          </w:rPr>
          <w:t>I</w:t>
        </w:r>
      </w:ins>
      <w:r w:rsidRPr="001B7540">
        <w:rPr>
          <w:i/>
          <w:iCs/>
          <w:lang w:eastAsia="zh-CN"/>
        </w:rPr>
        <w:t>ndex</w:t>
      </w:r>
      <w:r w:rsidRPr="001B7540">
        <w:rPr>
          <w:lang w:eastAsia="zh-CN"/>
        </w:rPr>
        <w:t xml:space="preserve"> or by </w:t>
      </w:r>
      <w:ins w:id="2409" w:author="Aris Papasakellariou" w:date="2020-10-09T12:20:00Z">
        <w:r w:rsidRPr="000D4849">
          <w:rPr>
            <w:i/>
            <w:iCs/>
          </w:rPr>
          <w:t>sps-ConfigIndex</w:t>
        </w:r>
      </w:ins>
      <w:del w:id="2410" w:author="Aris Papasakellariou" w:date="2020-10-09T12:20:00Z">
        <w:r w:rsidRPr="001B7540" w:rsidDel="000D4849">
          <w:rPr>
            <w:i/>
            <w:iCs/>
            <w:lang w:eastAsia="zh-CN"/>
          </w:rPr>
          <w:delText>SPSconfig-index</w:delText>
        </w:r>
      </w:del>
      <w:r w:rsidRPr="001B7540">
        <w:rPr>
          <w:lang w:eastAsia="zh-CN"/>
        </w:rPr>
        <w:t>, respectively</w:t>
      </w:r>
    </w:p>
    <w:p w14:paraId="58BE28F5" w14:textId="77777777" w:rsidR="0044710D" w:rsidRPr="001B7540" w:rsidRDefault="0044710D" w:rsidP="0044710D">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123620CA" w14:textId="77777777" w:rsidR="0044710D" w:rsidRPr="00E74BD9" w:rsidRDefault="0044710D" w:rsidP="0044710D">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on is not achieved, the UE discards all the information in the DCI format</w:t>
      </w:r>
      <w:r w:rsidRPr="003918C5">
        <w:rPr>
          <w:rFonts w:eastAsia="DengXian"/>
          <w:lang w:eastAsia="zh-CN"/>
        </w:rPr>
        <w:t>.</w:t>
      </w:r>
    </w:p>
    <w:p w14:paraId="41949A6F" w14:textId="77777777" w:rsidR="0044710D" w:rsidRPr="003918C5" w:rsidRDefault="0044710D" w:rsidP="0044710D">
      <w:pPr>
        <w:pStyle w:val="TH"/>
      </w:pPr>
      <w:r w:rsidRPr="003918C5">
        <w:rPr>
          <w:rFonts w:cs="Arial"/>
          <w:bCs/>
          <w:szCs w:val="21"/>
          <w:lang w:eastAsia="zh-CN"/>
        </w:rPr>
        <w:t xml:space="preserve">Table 10.2-1: Special fields for </w:t>
      </w:r>
      <w:r w:rsidRPr="001B7540">
        <w:rPr>
          <w:rFonts w:cs="Arial"/>
          <w:bCs/>
          <w:szCs w:val="21"/>
          <w:lang w:eastAsia="zh-CN"/>
        </w:rPr>
        <w:t>single</w:t>
      </w:r>
      <w:r w:rsidRPr="003918C5">
        <w:rPr>
          <w:rFonts w:cs="Arial"/>
          <w:bCs/>
          <w:szCs w:val="21"/>
          <w:lang w:eastAsia="zh-CN"/>
        </w:rPr>
        <w:t xml:space="preserve"> DL SPS </w:t>
      </w:r>
      <w:r w:rsidRPr="001B7540">
        <w:rPr>
          <w:rFonts w:cs="Arial"/>
          <w:bCs/>
          <w:szCs w:val="21"/>
          <w:lang w:eastAsia="zh-CN"/>
        </w:rPr>
        <w:t>or single</w:t>
      </w:r>
      <w:r w:rsidRPr="003918C5">
        <w:rPr>
          <w:rFonts w:cs="Arial"/>
          <w:bCs/>
          <w:szCs w:val="21"/>
          <w:lang w:eastAsia="zh-CN"/>
        </w:rPr>
        <w:t xml:space="preserve"> UL grant Type 2 scheduling activation PDCCH validation</w:t>
      </w:r>
      <w:r w:rsidRPr="001B7540">
        <w:rPr>
          <w:rFonts w:cs="Arial"/>
          <w:bCs/>
          <w:szCs w:val="21"/>
          <w:lang w:eastAsia="zh-CN"/>
        </w:rPr>
        <w:t xml:space="preserve"> </w:t>
      </w:r>
      <w:r w:rsidRPr="001B7540">
        <w:rPr>
          <w:lang w:eastAsia="ko-KR"/>
        </w:rPr>
        <w:t>when a UE is provided a single</w:t>
      </w:r>
      <w:r w:rsidRPr="001B7540">
        <w:rPr>
          <w:iCs/>
        </w:rPr>
        <w:t xml:space="preserve"> SPS PDSCH </w:t>
      </w:r>
      <w:r w:rsidRPr="001B7540">
        <w:rPr>
          <w:rFonts w:cs="Arial"/>
          <w:bCs/>
          <w:szCs w:val="21"/>
          <w:lang w:eastAsia="zh-CN"/>
        </w:rPr>
        <w:t xml:space="preserve">or UL grant Type 2 </w:t>
      </w:r>
      <w:r w:rsidRPr="001B7540">
        <w:rPr>
          <w:iCs/>
        </w:rPr>
        <w:t>configuration</w:t>
      </w:r>
      <w:r>
        <w:rPr>
          <w:iCs/>
        </w:rPr>
        <w:t xml:space="preserve"> </w:t>
      </w:r>
      <w:r>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44710D" w:rsidRPr="00BB208D" w14:paraId="42AA395D" w14:textId="77777777" w:rsidTr="00870CBA">
        <w:trPr>
          <w:cantSplit/>
          <w:jc w:val="center"/>
        </w:trPr>
        <w:tc>
          <w:tcPr>
            <w:tcW w:w="2250" w:type="dxa"/>
            <w:shd w:val="clear" w:color="auto" w:fill="E0E0E0"/>
            <w:vAlign w:val="center"/>
          </w:tcPr>
          <w:p w14:paraId="7CF55EE0" w14:textId="77777777" w:rsidR="0044710D" w:rsidRPr="00B916EC" w:rsidRDefault="0044710D" w:rsidP="00870CBA">
            <w:pPr>
              <w:pStyle w:val="TAH"/>
            </w:pPr>
          </w:p>
        </w:tc>
        <w:tc>
          <w:tcPr>
            <w:tcW w:w="2160" w:type="dxa"/>
            <w:shd w:val="clear" w:color="auto" w:fill="E0E0E0"/>
            <w:vAlign w:val="center"/>
          </w:tcPr>
          <w:p w14:paraId="6C45AD4F" w14:textId="77777777" w:rsidR="0044710D" w:rsidRPr="00B916EC" w:rsidRDefault="0044710D" w:rsidP="00870CBA">
            <w:pPr>
              <w:pStyle w:val="TAH"/>
            </w:pPr>
            <w:r>
              <w:t>DCI format 0_0/0_1</w:t>
            </w:r>
            <w:r w:rsidRPr="001B7540">
              <w:t>/0_2</w:t>
            </w:r>
            <w:r w:rsidRPr="00B916EC">
              <w:t xml:space="preserve"> </w:t>
            </w:r>
          </w:p>
        </w:tc>
        <w:tc>
          <w:tcPr>
            <w:tcW w:w="2245" w:type="dxa"/>
            <w:shd w:val="clear" w:color="auto" w:fill="E0E0E0"/>
            <w:vAlign w:val="center"/>
          </w:tcPr>
          <w:p w14:paraId="4816AC4E" w14:textId="77777777" w:rsidR="0044710D" w:rsidRDefault="0044710D" w:rsidP="00870CBA">
            <w:pPr>
              <w:pStyle w:val="TAH"/>
            </w:pPr>
            <w:r>
              <w:t>DCI format 1_0</w:t>
            </w:r>
            <w:r w:rsidRPr="001B7540">
              <w:t>/1_2</w:t>
            </w:r>
          </w:p>
        </w:tc>
        <w:tc>
          <w:tcPr>
            <w:tcW w:w="2610" w:type="dxa"/>
            <w:shd w:val="clear" w:color="auto" w:fill="E0E0E0"/>
            <w:vAlign w:val="center"/>
          </w:tcPr>
          <w:p w14:paraId="28DD08E0" w14:textId="77777777" w:rsidR="0044710D" w:rsidRDefault="0044710D" w:rsidP="00870CBA">
            <w:pPr>
              <w:pStyle w:val="TAH"/>
            </w:pPr>
            <w:r>
              <w:t>DCI format 1_1</w:t>
            </w:r>
          </w:p>
        </w:tc>
      </w:tr>
      <w:tr w:rsidR="0044710D" w:rsidRPr="00BB208D" w14:paraId="1EBC1826" w14:textId="77777777" w:rsidTr="00870CBA">
        <w:trPr>
          <w:cantSplit/>
          <w:jc w:val="center"/>
        </w:trPr>
        <w:tc>
          <w:tcPr>
            <w:tcW w:w="2250" w:type="dxa"/>
            <w:vAlign w:val="center"/>
          </w:tcPr>
          <w:p w14:paraId="17678346" w14:textId="77777777" w:rsidR="0044710D" w:rsidRPr="00B916EC" w:rsidRDefault="0044710D" w:rsidP="00870CBA">
            <w:pPr>
              <w:pStyle w:val="TAC"/>
            </w:pPr>
            <w:r>
              <w:t>HARQ process number</w:t>
            </w:r>
          </w:p>
        </w:tc>
        <w:tc>
          <w:tcPr>
            <w:tcW w:w="2160" w:type="dxa"/>
            <w:vAlign w:val="center"/>
          </w:tcPr>
          <w:p w14:paraId="7923C9C7" w14:textId="77777777" w:rsidR="0044710D" w:rsidRPr="00B916EC" w:rsidRDefault="0044710D" w:rsidP="00870CBA">
            <w:pPr>
              <w:pStyle w:val="TAC"/>
            </w:pPr>
            <w:r>
              <w:t>set to all '0's</w:t>
            </w:r>
          </w:p>
        </w:tc>
        <w:tc>
          <w:tcPr>
            <w:tcW w:w="2245" w:type="dxa"/>
            <w:vAlign w:val="center"/>
          </w:tcPr>
          <w:p w14:paraId="6D00BDB8" w14:textId="77777777" w:rsidR="0044710D" w:rsidRDefault="0044710D" w:rsidP="00870CBA">
            <w:pPr>
              <w:pStyle w:val="TAC"/>
            </w:pPr>
            <w:r>
              <w:t>set to all '0's</w:t>
            </w:r>
          </w:p>
        </w:tc>
        <w:tc>
          <w:tcPr>
            <w:tcW w:w="2610" w:type="dxa"/>
            <w:vAlign w:val="center"/>
          </w:tcPr>
          <w:p w14:paraId="507B215F" w14:textId="77777777" w:rsidR="0044710D" w:rsidRDefault="0044710D" w:rsidP="00870CBA">
            <w:pPr>
              <w:pStyle w:val="TAC"/>
            </w:pPr>
            <w:r>
              <w:t>set to all '0's</w:t>
            </w:r>
          </w:p>
        </w:tc>
      </w:tr>
      <w:tr w:rsidR="0044710D" w:rsidRPr="00BB208D" w14:paraId="0A6CB157" w14:textId="77777777" w:rsidTr="00870CBA">
        <w:trPr>
          <w:cantSplit/>
          <w:jc w:val="center"/>
        </w:trPr>
        <w:tc>
          <w:tcPr>
            <w:tcW w:w="2250" w:type="dxa"/>
            <w:vAlign w:val="center"/>
          </w:tcPr>
          <w:p w14:paraId="30F72D17" w14:textId="77777777" w:rsidR="0044710D" w:rsidRPr="00B916EC" w:rsidRDefault="0044710D" w:rsidP="00870CBA">
            <w:pPr>
              <w:pStyle w:val="TAC"/>
            </w:pPr>
            <w:r>
              <w:t>Redundancy version</w:t>
            </w:r>
          </w:p>
        </w:tc>
        <w:tc>
          <w:tcPr>
            <w:tcW w:w="2160" w:type="dxa"/>
            <w:vAlign w:val="center"/>
          </w:tcPr>
          <w:p w14:paraId="1589A98B" w14:textId="77777777" w:rsidR="0044710D" w:rsidRPr="00B916EC" w:rsidRDefault="0044710D" w:rsidP="00870CBA">
            <w:pPr>
              <w:pStyle w:val="TAC"/>
            </w:pPr>
            <w:r w:rsidRPr="001B7540">
              <w:t>set to all '0's</w:t>
            </w:r>
          </w:p>
        </w:tc>
        <w:tc>
          <w:tcPr>
            <w:tcW w:w="2245" w:type="dxa"/>
            <w:vAlign w:val="center"/>
          </w:tcPr>
          <w:p w14:paraId="5D39F955" w14:textId="77777777" w:rsidR="0044710D" w:rsidRDefault="0044710D" w:rsidP="00870CBA">
            <w:pPr>
              <w:pStyle w:val="TAC"/>
            </w:pPr>
            <w:r w:rsidRPr="001B7540">
              <w:t>set to all '0's</w:t>
            </w:r>
          </w:p>
        </w:tc>
        <w:tc>
          <w:tcPr>
            <w:tcW w:w="2610" w:type="dxa"/>
            <w:vAlign w:val="center"/>
          </w:tcPr>
          <w:p w14:paraId="141F28CB" w14:textId="77777777" w:rsidR="0044710D" w:rsidRDefault="0044710D" w:rsidP="00870CBA">
            <w:pPr>
              <w:pStyle w:val="TAC"/>
            </w:pPr>
            <w:r>
              <w:t xml:space="preserve">For the enabled transport block: </w:t>
            </w:r>
            <w:r w:rsidRPr="001C6007">
              <w:t>set to all '0's</w:t>
            </w:r>
          </w:p>
        </w:tc>
      </w:tr>
    </w:tbl>
    <w:p w14:paraId="06DC15EC" w14:textId="77777777" w:rsidR="0044710D" w:rsidRDefault="0044710D" w:rsidP="0044710D">
      <w:pPr>
        <w:jc w:val="both"/>
        <w:rPr>
          <w:rFonts w:ascii="DengXian" w:eastAsia="DengXian" w:hAnsi="DengXian" w:cs="Calibri"/>
          <w:sz w:val="21"/>
          <w:szCs w:val="21"/>
          <w:lang w:eastAsia="zh-CN"/>
        </w:rPr>
      </w:pPr>
    </w:p>
    <w:p w14:paraId="4441C4DE" w14:textId="77777777" w:rsidR="0044710D" w:rsidRDefault="0044710D" w:rsidP="0044710D">
      <w:pPr>
        <w:pStyle w:val="TH"/>
        <w:rPr>
          <w:lang w:eastAsia="zh-CN"/>
        </w:rPr>
      </w:pPr>
      <w:r w:rsidRPr="00894D44">
        <w:rPr>
          <w:lang w:eastAsia="zh-CN"/>
        </w:rPr>
        <w:t xml:space="preserve">Table 10.2-2: Special fields for </w:t>
      </w:r>
      <w:r w:rsidRPr="001B7540">
        <w:rPr>
          <w:lang w:eastAsia="zh-CN"/>
        </w:rPr>
        <w:t xml:space="preserve">single </w:t>
      </w:r>
      <w:r w:rsidRPr="00894D44">
        <w:rPr>
          <w:lang w:eastAsia="zh-CN"/>
        </w:rPr>
        <w:t xml:space="preserve">DL SPS </w:t>
      </w:r>
      <w:r>
        <w:rPr>
          <w:lang w:eastAsia="zh-CN"/>
        </w:rPr>
        <w:t xml:space="preserve">or </w:t>
      </w:r>
      <w:r w:rsidRPr="001B7540">
        <w:rPr>
          <w:lang w:eastAsia="zh-CN"/>
        </w:rPr>
        <w:t>single</w:t>
      </w:r>
      <w:r w:rsidRPr="00894D44">
        <w:rPr>
          <w:lang w:eastAsia="zh-CN"/>
        </w:rPr>
        <w:t xml:space="preserve"> UL grant Type 2 scheduling release PDCCH validation</w:t>
      </w:r>
      <w:r>
        <w:rPr>
          <w:lang w:eastAsia="zh-CN"/>
        </w:rPr>
        <w:t xml:space="preserve"> </w:t>
      </w:r>
      <w:r>
        <w:rPr>
          <w:rFonts w:eastAsia="MS Mincho" w:cs="Arial"/>
          <w:bCs/>
          <w:lang w:val="en-US" w:eastAsia="ko-KR"/>
        </w:rPr>
        <w:t>when a UE is provided a single</w:t>
      </w:r>
      <w:r>
        <w:rPr>
          <w:rFonts w:eastAsia="MS Mincho" w:cs="Arial"/>
          <w:bCs/>
          <w:lang w:val="en-US"/>
        </w:rPr>
        <w:t xml:space="preserve"> SPS PDSCH or UL grant Type 2 configuration</w:t>
      </w:r>
      <w:r>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44710D" w:rsidRPr="00BB208D" w14:paraId="2CDC01AA" w14:textId="77777777" w:rsidTr="00870CBA">
        <w:trPr>
          <w:cantSplit/>
          <w:jc w:val="center"/>
        </w:trPr>
        <w:tc>
          <w:tcPr>
            <w:tcW w:w="2615" w:type="dxa"/>
            <w:shd w:val="clear" w:color="auto" w:fill="E0E0E0"/>
            <w:vAlign w:val="center"/>
          </w:tcPr>
          <w:p w14:paraId="2A2A5317" w14:textId="77777777" w:rsidR="0044710D" w:rsidRPr="00B916EC" w:rsidRDefault="0044710D" w:rsidP="00870CBA">
            <w:pPr>
              <w:pStyle w:val="TAH"/>
            </w:pPr>
          </w:p>
        </w:tc>
        <w:tc>
          <w:tcPr>
            <w:tcW w:w="2160" w:type="dxa"/>
            <w:shd w:val="clear" w:color="auto" w:fill="E0E0E0"/>
            <w:vAlign w:val="center"/>
          </w:tcPr>
          <w:p w14:paraId="34C2560C" w14:textId="77777777" w:rsidR="0044710D" w:rsidRPr="00B916EC" w:rsidRDefault="0044710D" w:rsidP="00870CBA">
            <w:pPr>
              <w:pStyle w:val="TAH"/>
            </w:pPr>
            <w:r>
              <w:t>DCI format 0_0</w:t>
            </w:r>
            <w:r w:rsidRPr="001B7540">
              <w:t>/0_1/0_2</w:t>
            </w:r>
            <w:r w:rsidRPr="00B916EC">
              <w:t xml:space="preserve"> </w:t>
            </w:r>
          </w:p>
        </w:tc>
        <w:tc>
          <w:tcPr>
            <w:tcW w:w="2060" w:type="dxa"/>
            <w:shd w:val="clear" w:color="auto" w:fill="E0E0E0"/>
            <w:vAlign w:val="center"/>
          </w:tcPr>
          <w:p w14:paraId="1E6BE925" w14:textId="77777777" w:rsidR="0044710D" w:rsidRDefault="0044710D" w:rsidP="00870CBA">
            <w:pPr>
              <w:pStyle w:val="TAH"/>
            </w:pPr>
            <w:r>
              <w:t>DCI format 1_0</w:t>
            </w:r>
            <w:r w:rsidRPr="001B7540">
              <w:t>/1_1/1_2</w:t>
            </w:r>
          </w:p>
        </w:tc>
      </w:tr>
      <w:tr w:rsidR="0044710D" w:rsidRPr="00BB208D" w14:paraId="7ADAEC0B" w14:textId="77777777" w:rsidTr="00870CBA">
        <w:trPr>
          <w:cantSplit/>
          <w:jc w:val="center"/>
        </w:trPr>
        <w:tc>
          <w:tcPr>
            <w:tcW w:w="2615" w:type="dxa"/>
            <w:vAlign w:val="center"/>
          </w:tcPr>
          <w:p w14:paraId="0F38ACB4" w14:textId="77777777" w:rsidR="0044710D" w:rsidRPr="00B916EC" w:rsidRDefault="0044710D" w:rsidP="00870CBA">
            <w:pPr>
              <w:pStyle w:val="TAC"/>
            </w:pPr>
            <w:r>
              <w:t>HARQ process number</w:t>
            </w:r>
          </w:p>
        </w:tc>
        <w:tc>
          <w:tcPr>
            <w:tcW w:w="2160" w:type="dxa"/>
            <w:vAlign w:val="center"/>
          </w:tcPr>
          <w:p w14:paraId="0C4635FB" w14:textId="77777777" w:rsidR="0044710D" w:rsidRPr="00B916EC" w:rsidRDefault="0044710D" w:rsidP="00870CBA">
            <w:pPr>
              <w:pStyle w:val="TAC"/>
            </w:pPr>
            <w:r>
              <w:t>set to all '0's</w:t>
            </w:r>
          </w:p>
        </w:tc>
        <w:tc>
          <w:tcPr>
            <w:tcW w:w="2060" w:type="dxa"/>
            <w:vAlign w:val="center"/>
          </w:tcPr>
          <w:p w14:paraId="7C91A7AF" w14:textId="77777777" w:rsidR="0044710D" w:rsidRDefault="0044710D" w:rsidP="00870CBA">
            <w:pPr>
              <w:pStyle w:val="TAC"/>
            </w:pPr>
            <w:r>
              <w:t>set to all '0's</w:t>
            </w:r>
          </w:p>
        </w:tc>
      </w:tr>
      <w:tr w:rsidR="0044710D" w:rsidRPr="00BB208D" w14:paraId="14AD2AD9" w14:textId="77777777" w:rsidTr="00870CBA">
        <w:trPr>
          <w:cantSplit/>
          <w:jc w:val="center"/>
        </w:trPr>
        <w:tc>
          <w:tcPr>
            <w:tcW w:w="2615" w:type="dxa"/>
            <w:vAlign w:val="center"/>
          </w:tcPr>
          <w:p w14:paraId="3B9E4B6C" w14:textId="77777777" w:rsidR="0044710D" w:rsidRPr="00B916EC" w:rsidRDefault="0044710D" w:rsidP="00870CBA">
            <w:pPr>
              <w:pStyle w:val="TAC"/>
            </w:pPr>
            <w:r>
              <w:t>Redundancy version</w:t>
            </w:r>
          </w:p>
        </w:tc>
        <w:tc>
          <w:tcPr>
            <w:tcW w:w="2160" w:type="dxa"/>
            <w:vAlign w:val="center"/>
          </w:tcPr>
          <w:p w14:paraId="42C03797" w14:textId="77777777" w:rsidR="0044710D" w:rsidRPr="00B916EC" w:rsidRDefault="0044710D" w:rsidP="00870CBA">
            <w:pPr>
              <w:pStyle w:val="TAC"/>
            </w:pPr>
            <w:r w:rsidRPr="001B7540">
              <w:t>set to all '0's</w:t>
            </w:r>
          </w:p>
        </w:tc>
        <w:tc>
          <w:tcPr>
            <w:tcW w:w="2060" w:type="dxa"/>
            <w:vAlign w:val="center"/>
          </w:tcPr>
          <w:p w14:paraId="63216F06" w14:textId="77777777" w:rsidR="0044710D" w:rsidRDefault="0044710D" w:rsidP="00870CBA">
            <w:pPr>
              <w:pStyle w:val="TAC"/>
            </w:pPr>
            <w:r w:rsidRPr="001B7540">
              <w:t>set to all '0's</w:t>
            </w:r>
          </w:p>
        </w:tc>
      </w:tr>
      <w:tr w:rsidR="0044710D" w:rsidRPr="00BB208D" w14:paraId="3B33601F" w14:textId="77777777" w:rsidTr="00870CBA">
        <w:trPr>
          <w:cantSplit/>
          <w:jc w:val="center"/>
        </w:trPr>
        <w:tc>
          <w:tcPr>
            <w:tcW w:w="2615" w:type="dxa"/>
            <w:vAlign w:val="center"/>
          </w:tcPr>
          <w:p w14:paraId="52518F5D" w14:textId="77777777" w:rsidR="0044710D" w:rsidRDefault="0044710D" w:rsidP="00870CBA">
            <w:pPr>
              <w:pStyle w:val="TAC"/>
            </w:pPr>
            <w:r>
              <w:t>Modulation and coding scheme</w:t>
            </w:r>
          </w:p>
        </w:tc>
        <w:tc>
          <w:tcPr>
            <w:tcW w:w="2160" w:type="dxa"/>
            <w:vAlign w:val="center"/>
          </w:tcPr>
          <w:p w14:paraId="1DF5B608" w14:textId="77777777" w:rsidR="0044710D" w:rsidRDefault="0044710D" w:rsidP="00870CBA">
            <w:pPr>
              <w:pStyle w:val="TAC"/>
            </w:pPr>
            <w:r>
              <w:t>set to all '1's</w:t>
            </w:r>
          </w:p>
        </w:tc>
        <w:tc>
          <w:tcPr>
            <w:tcW w:w="2060" w:type="dxa"/>
            <w:vAlign w:val="center"/>
          </w:tcPr>
          <w:p w14:paraId="7655232D" w14:textId="77777777" w:rsidR="0044710D" w:rsidRDefault="0044710D" w:rsidP="00870CBA">
            <w:pPr>
              <w:pStyle w:val="TAC"/>
            </w:pPr>
            <w:r>
              <w:t>set to all '1's</w:t>
            </w:r>
          </w:p>
        </w:tc>
      </w:tr>
      <w:tr w:rsidR="0044710D" w:rsidRPr="00BB208D" w14:paraId="0DC1A74B" w14:textId="77777777" w:rsidTr="00870CBA">
        <w:trPr>
          <w:cantSplit/>
          <w:jc w:val="center"/>
        </w:trPr>
        <w:tc>
          <w:tcPr>
            <w:tcW w:w="2615" w:type="dxa"/>
            <w:vAlign w:val="center"/>
          </w:tcPr>
          <w:p w14:paraId="3CFB58F5" w14:textId="77777777" w:rsidR="0044710D" w:rsidRDefault="0044710D" w:rsidP="00870CBA">
            <w:pPr>
              <w:pStyle w:val="TAC"/>
            </w:pPr>
            <w:r>
              <w:t>Frequency domain resource assignment</w:t>
            </w:r>
          </w:p>
        </w:tc>
        <w:tc>
          <w:tcPr>
            <w:tcW w:w="2160" w:type="dxa"/>
            <w:vAlign w:val="center"/>
          </w:tcPr>
          <w:p w14:paraId="119084BA" w14:textId="77777777" w:rsidR="0044710D" w:rsidRDefault="0044710D" w:rsidP="00870CBA">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Pr>
                <w:rFonts w:ascii="Arial" w:hAnsi="Arial" w:cs="Arial"/>
                <w:sz w:val="18"/>
                <w:szCs w:val="18"/>
              </w:rPr>
              <w:t>'</w:t>
            </w:r>
            <w:r w:rsidRPr="00DA4DCE">
              <w:rPr>
                <w:rFonts w:ascii="Arial" w:hAnsi="Arial" w:cs="Arial"/>
                <w:sz w:val="18"/>
                <w:szCs w:val="18"/>
              </w:rPr>
              <w:t>0</w:t>
            </w:r>
            <w:r>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0407F40" w14:textId="77777777" w:rsidR="0044710D" w:rsidRPr="00DA4DCE" w:rsidRDefault="0044710D" w:rsidP="00870CBA">
            <w:pPr>
              <w:pStyle w:val="NormalWeb"/>
              <w:widowControl w:val="0"/>
              <w:spacing w:before="0" w:beforeAutospacing="0" w:after="120" w:afterAutospacing="0"/>
              <w:jc w:val="center"/>
              <w:rPr>
                <w:rFonts w:ascii="Arial" w:hAnsi="Arial" w:cs="Arial"/>
                <w:sz w:val="18"/>
                <w:szCs w:val="18"/>
              </w:rPr>
            </w:pPr>
          </w:p>
          <w:p w14:paraId="755EB67A" w14:textId="77777777" w:rsidR="0044710D" w:rsidRPr="00D45245" w:rsidRDefault="0044710D" w:rsidP="00870CBA">
            <w:pPr>
              <w:pStyle w:val="TAC"/>
              <w:rPr>
                <w:rFonts w:cs="Arial"/>
                <w:szCs w:val="18"/>
              </w:rPr>
            </w:pPr>
            <w:r w:rsidRPr="00E103F9">
              <w:rPr>
                <w:rFonts w:cs="Arial"/>
                <w:szCs w:val="18"/>
              </w:rPr>
              <w:t>set to all '1's</w:t>
            </w:r>
            <w:r>
              <w:rPr>
                <w:rFonts w:cs="Arial"/>
                <w:szCs w:val="18"/>
              </w:rPr>
              <w:t>, otherwise</w:t>
            </w:r>
          </w:p>
        </w:tc>
        <w:tc>
          <w:tcPr>
            <w:tcW w:w="2060" w:type="dxa"/>
            <w:vAlign w:val="center"/>
          </w:tcPr>
          <w:p w14:paraId="4D8B6CD1" w14:textId="77777777" w:rsidR="0044710D" w:rsidRDefault="0044710D" w:rsidP="00870CBA">
            <w:pPr>
              <w:pStyle w:val="TAC"/>
            </w:pPr>
            <w:r w:rsidRPr="001B7540">
              <w:t>set to all '0</w:t>
            </w:r>
            <w:r>
              <w:t>'</w:t>
            </w:r>
            <w:r w:rsidRPr="001B7540">
              <w:t xml:space="preserve">s for FDRA Type 0 </w:t>
            </w:r>
            <w:r>
              <w:t xml:space="preserve">or for </w:t>
            </w:r>
            <w:r>
              <w:rPr>
                <w:i/>
                <w:iCs/>
              </w:rPr>
              <w:t>dynamicSwitch</w:t>
            </w:r>
          </w:p>
          <w:p w14:paraId="78DA698F" w14:textId="77777777" w:rsidR="0044710D" w:rsidRDefault="0044710D" w:rsidP="00870CBA">
            <w:pPr>
              <w:pStyle w:val="TAC"/>
            </w:pPr>
          </w:p>
          <w:p w14:paraId="6E1098C5" w14:textId="77777777" w:rsidR="0044710D" w:rsidRDefault="0044710D" w:rsidP="00870CBA">
            <w:pPr>
              <w:pStyle w:val="TAC"/>
            </w:pPr>
            <w:r>
              <w:t>set to all '1's for FDRA Type 1</w:t>
            </w:r>
          </w:p>
        </w:tc>
      </w:tr>
    </w:tbl>
    <w:p w14:paraId="593BA71C" w14:textId="77777777" w:rsidR="0044710D" w:rsidRDefault="0044710D" w:rsidP="0044710D"/>
    <w:p w14:paraId="6086C638" w14:textId="77777777" w:rsidR="0044710D" w:rsidRPr="001B7540" w:rsidRDefault="0044710D" w:rsidP="0044710D">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44710D" w:rsidRPr="001B7540" w14:paraId="389AA4CA" w14:textId="77777777" w:rsidTr="00870CBA">
        <w:trPr>
          <w:cantSplit/>
          <w:jc w:val="center"/>
        </w:trPr>
        <w:tc>
          <w:tcPr>
            <w:tcW w:w="2250" w:type="dxa"/>
            <w:shd w:val="clear" w:color="auto" w:fill="E0E0E0"/>
            <w:vAlign w:val="center"/>
          </w:tcPr>
          <w:p w14:paraId="2D6F4583" w14:textId="77777777" w:rsidR="0044710D" w:rsidRPr="001B7540" w:rsidRDefault="0044710D" w:rsidP="00870CBA">
            <w:pPr>
              <w:pStyle w:val="TAH"/>
            </w:pPr>
          </w:p>
        </w:tc>
        <w:tc>
          <w:tcPr>
            <w:tcW w:w="2160" w:type="dxa"/>
            <w:shd w:val="clear" w:color="auto" w:fill="E0E0E0"/>
            <w:vAlign w:val="center"/>
          </w:tcPr>
          <w:p w14:paraId="20CA6D09" w14:textId="77777777" w:rsidR="0044710D" w:rsidRPr="001B7540" w:rsidRDefault="0044710D" w:rsidP="00870CBA">
            <w:pPr>
              <w:pStyle w:val="TAH"/>
            </w:pPr>
            <w:r w:rsidRPr="001B7540">
              <w:t xml:space="preserve">DCI format 0_0/0_1/0_2 </w:t>
            </w:r>
          </w:p>
        </w:tc>
        <w:tc>
          <w:tcPr>
            <w:tcW w:w="2245" w:type="dxa"/>
            <w:shd w:val="clear" w:color="auto" w:fill="E0E0E0"/>
            <w:vAlign w:val="center"/>
          </w:tcPr>
          <w:p w14:paraId="10C5BFD3" w14:textId="77777777" w:rsidR="0044710D" w:rsidRPr="001B7540" w:rsidRDefault="0044710D" w:rsidP="00870CBA">
            <w:pPr>
              <w:pStyle w:val="TAH"/>
            </w:pPr>
            <w:r w:rsidRPr="001B7540">
              <w:t>DCI format 1_0/1_2</w:t>
            </w:r>
          </w:p>
        </w:tc>
        <w:tc>
          <w:tcPr>
            <w:tcW w:w="2610" w:type="dxa"/>
            <w:shd w:val="clear" w:color="auto" w:fill="E0E0E0"/>
            <w:vAlign w:val="center"/>
          </w:tcPr>
          <w:p w14:paraId="0D5CB50E" w14:textId="77777777" w:rsidR="0044710D" w:rsidRPr="001B7540" w:rsidRDefault="0044710D" w:rsidP="00870CBA">
            <w:pPr>
              <w:pStyle w:val="TAH"/>
            </w:pPr>
            <w:r w:rsidRPr="001B7540">
              <w:t>DCI format 1_1</w:t>
            </w:r>
          </w:p>
        </w:tc>
      </w:tr>
      <w:tr w:rsidR="0044710D" w:rsidRPr="001B7540" w14:paraId="381BC851" w14:textId="77777777" w:rsidTr="00870CBA">
        <w:trPr>
          <w:cantSplit/>
          <w:jc w:val="center"/>
        </w:trPr>
        <w:tc>
          <w:tcPr>
            <w:tcW w:w="2250" w:type="dxa"/>
            <w:vAlign w:val="center"/>
          </w:tcPr>
          <w:p w14:paraId="1FB0B6E5" w14:textId="77777777" w:rsidR="0044710D" w:rsidRPr="001B7540" w:rsidRDefault="0044710D" w:rsidP="00870CBA">
            <w:pPr>
              <w:pStyle w:val="TAC"/>
            </w:pPr>
            <w:r w:rsidRPr="001B7540">
              <w:t>Redundancy version</w:t>
            </w:r>
          </w:p>
        </w:tc>
        <w:tc>
          <w:tcPr>
            <w:tcW w:w="2160" w:type="dxa"/>
            <w:vAlign w:val="center"/>
          </w:tcPr>
          <w:p w14:paraId="59653D0A" w14:textId="77777777" w:rsidR="0044710D" w:rsidRPr="001B7540" w:rsidRDefault="0044710D" w:rsidP="00870CBA">
            <w:pPr>
              <w:pStyle w:val="TAC"/>
            </w:pPr>
            <w:r w:rsidRPr="001B7540">
              <w:t>set to all '0's</w:t>
            </w:r>
          </w:p>
        </w:tc>
        <w:tc>
          <w:tcPr>
            <w:tcW w:w="2245" w:type="dxa"/>
            <w:vAlign w:val="center"/>
          </w:tcPr>
          <w:p w14:paraId="1BE39E46" w14:textId="77777777" w:rsidR="0044710D" w:rsidRPr="001B7540" w:rsidRDefault="0044710D" w:rsidP="00870CBA">
            <w:pPr>
              <w:pStyle w:val="TAC"/>
            </w:pPr>
            <w:r w:rsidRPr="001B7540">
              <w:t>set to all '0's</w:t>
            </w:r>
          </w:p>
        </w:tc>
        <w:tc>
          <w:tcPr>
            <w:tcW w:w="2610" w:type="dxa"/>
            <w:vAlign w:val="center"/>
          </w:tcPr>
          <w:p w14:paraId="063B9DA7" w14:textId="77777777" w:rsidR="0044710D" w:rsidRPr="001B7540" w:rsidRDefault="0044710D" w:rsidP="00870CBA">
            <w:pPr>
              <w:pStyle w:val="TAC"/>
            </w:pPr>
            <w:r w:rsidRPr="001B7540">
              <w:t>For the enabled transport block: set to all '0's</w:t>
            </w:r>
          </w:p>
        </w:tc>
      </w:tr>
    </w:tbl>
    <w:p w14:paraId="1CE08B31" w14:textId="77777777" w:rsidR="0044710D" w:rsidRDefault="0044710D" w:rsidP="0044710D">
      <w:pPr>
        <w:rPr>
          <w:lang w:eastAsia="zh-CN"/>
        </w:rPr>
      </w:pPr>
    </w:p>
    <w:p w14:paraId="6D48A061" w14:textId="77777777" w:rsidR="0044710D" w:rsidRPr="001B7540" w:rsidRDefault="0044710D" w:rsidP="0044710D">
      <w:pPr>
        <w:pStyle w:val="TH"/>
        <w:spacing w:before="180"/>
        <w:rPr>
          <w:lang w:eastAsia="zh-CN"/>
        </w:rPr>
      </w:pPr>
      <w:r w:rsidRPr="001B7540">
        <w:rPr>
          <w:lang w:eastAsia="zh-CN"/>
        </w:rPr>
        <w:lastRenderedPageBreak/>
        <w:t xml:space="preserve">Table 10.2-4: Special fields for </w:t>
      </w:r>
      <w:r>
        <w:rPr>
          <w:lang w:eastAsia="zh-CN"/>
        </w:rPr>
        <w:t xml:space="preserve">a single or </w:t>
      </w:r>
      <w:r w:rsidRPr="001B7540">
        <w:rPr>
          <w:lang w:eastAsia="zh-CN"/>
        </w:rPr>
        <w:t>multiple DL SPS and UL grant Type 2 scheduling release PDCCH validation</w:t>
      </w:r>
      <w:r>
        <w:rPr>
          <w:lang w:eastAsia="zh-CN"/>
        </w:rPr>
        <w:t xml:space="preserve"> </w:t>
      </w:r>
      <w:del w:id="2411" w:author="Aris Papasakellariou" w:date="2020-10-09T12:12:00Z">
        <w:r w:rsidDel="000D4849">
          <w:rPr>
            <w:lang w:eastAsia="zh-CN"/>
          </w:rPr>
          <w:delText xml:space="preserve"> </w:delText>
        </w:r>
      </w:del>
      <w:r>
        <w:rPr>
          <w:rFonts w:eastAsia="MS Mincho" w:cs="Arial"/>
          <w:bCs/>
          <w:lang w:val="en-US"/>
        </w:rPr>
        <w:t>when a UE is provided multiple DL SPS or UL grant Type 2 configurations</w:t>
      </w:r>
      <w:r>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44710D" w:rsidRPr="001B7540" w14:paraId="2E2E5B69" w14:textId="77777777" w:rsidTr="00870CBA">
        <w:trPr>
          <w:cantSplit/>
          <w:jc w:val="center"/>
        </w:trPr>
        <w:tc>
          <w:tcPr>
            <w:tcW w:w="3435" w:type="dxa"/>
            <w:shd w:val="clear" w:color="auto" w:fill="E0E0E0"/>
            <w:vAlign w:val="center"/>
          </w:tcPr>
          <w:p w14:paraId="163D9151" w14:textId="77777777" w:rsidR="0044710D" w:rsidRPr="001B7540" w:rsidRDefault="0044710D" w:rsidP="00870CBA">
            <w:pPr>
              <w:pStyle w:val="TAH"/>
            </w:pPr>
          </w:p>
        </w:tc>
        <w:tc>
          <w:tcPr>
            <w:tcW w:w="2160" w:type="dxa"/>
            <w:shd w:val="clear" w:color="auto" w:fill="E0E0E0"/>
            <w:vAlign w:val="center"/>
          </w:tcPr>
          <w:p w14:paraId="52FC8F71" w14:textId="77777777" w:rsidR="0044710D" w:rsidRPr="001B7540" w:rsidRDefault="0044710D" w:rsidP="00870CBA">
            <w:pPr>
              <w:pStyle w:val="TAH"/>
            </w:pPr>
            <w:r w:rsidRPr="001B7540">
              <w:t xml:space="preserve">DCI format 0_0/0_1/0_2 </w:t>
            </w:r>
          </w:p>
        </w:tc>
        <w:tc>
          <w:tcPr>
            <w:tcW w:w="2680" w:type="dxa"/>
            <w:shd w:val="clear" w:color="auto" w:fill="E0E0E0"/>
            <w:vAlign w:val="center"/>
          </w:tcPr>
          <w:p w14:paraId="3E17B2AD" w14:textId="77777777" w:rsidR="0044710D" w:rsidRPr="001B7540" w:rsidRDefault="0044710D" w:rsidP="00870CBA">
            <w:pPr>
              <w:pStyle w:val="TAH"/>
            </w:pPr>
            <w:r w:rsidRPr="001B7540">
              <w:t>DCI format 1_0/1_1/1_2</w:t>
            </w:r>
          </w:p>
        </w:tc>
      </w:tr>
      <w:tr w:rsidR="0044710D" w:rsidRPr="001B7540" w14:paraId="17263198" w14:textId="77777777" w:rsidTr="00870CBA">
        <w:trPr>
          <w:cantSplit/>
          <w:jc w:val="center"/>
        </w:trPr>
        <w:tc>
          <w:tcPr>
            <w:tcW w:w="3435" w:type="dxa"/>
            <w:vAlign w:val="center"/>
          </w:tcPr>
          <w:p w14:paraId="43758657" w14:textId="77777777" w:rsidR="0044710D" w:rsidRPr="001B7540" w:rsidRDefault="0044710D" w:rsidP="00870CBA">
            <w:pPr>
              <w:pStyle w:val="TAC"/>
            </w:pPr>
            <w:r w:rsidRPr="001B7540">
              <w:t>Redundancy version</w:t>
            </w:r>
          </w:p>
        </w:tc>
        <w:tc>
          <w:tcPr>
            <w:tcW w:w="2160" w:type="dxa"/>
            <w:vAlign w:val="center"/>
          </w:tcPr>
          <w:p w14:paraId="0EAF7E1E" w14:textId="77777777" w:rsidR="0044710D" w:rsidRPr="001B7540" w:rsidRDefault="0044710D" w:rsidP="00870CBA">
            <w:pPr>
              <w:pStyle w:val="TAC"/>
            </w:pPr>
            <w:r w:rsidRPr="001B7540">
              <w:t xml:space="preserve">set to all </w:t>
            </w:r>
            <w:r>
              <w:t>'</w:t>
            </w:r>
            <w:r w:rsidRPr="001B7540">
              <w:t>0</w:t>
            </w:r>
            <w:r>
              <w:t>'</w:t>
            </w:r>
            <w:r w:rsidRPr="001B7540">
              <w:t>s</w:t>
            </w:r>
          </w:p>
        </w:tc>
        <w:tc>
          <w:tcPr>
            <w:tcW w:w="2680" w:type="dxa"/>
            <w:vAlign w:val="center"/>
          </w:tcPr>
          <w:p w14:paraId="7D85F573" w14:textId="77777777" w:rsidR="0044710D" w:rsidRPr="001B7540" w:rsidRDefault="0044710D" w:rsidP="00870CBA">
            <w:pPr>
              <w:pStyle w:val="TAC"/>
            </w:pPr>
            <w:r w:rsidRPr="001B7540">
              <w:t xml:space="preserve">set to all </w:t>
            </w:r>
            <w:r>
              <w:t>'</w:t>
            </w:r>
            <w:r w:rsidRPr="001B7540">
              <w:t>0</w:t>
            </w:r>
            <w:r>
              <w:t>'</w:t>
            </w:r>
            <w:r w:rsidRPr="001B7540">
              <w:t>s</w:t>
            </w:r>
          </w:p>
        </w:tc>
      </w:tr>
      <w:tr w:rsidR="0044710D" w:rsidRPr="001B7540" w14:paraId="21C184BC" w14:textId="77777777" w:rsidTr="00870CBA">
        <w:trPr>
          <w:cantSplit/>
          <w:jc w:val="center"/>
        </w:trPr>
        <w:tc>
          <w:tcPr>
            <w:tcW w:w="3435" w:type="dxa"/>
            <w:vAlign w:val="center"/>
          </w:tcPr>
          <w:p w14:paraId="2F494E97" w14:textId="77777777" w:rsidR="0044710D" w:rsidRPr="001B7540" w:rsidRDefault="0044710D" w:rsidP="00870CBA">
            <w:pPr>
              <w:pStyle w:val="TAC"/>
            </w:pPr>
            <w:r w:rsidRPr="001B7540">
              <w:t>Modulation and coding scheme</w:t>
            </w:r>
          </w:p>
        </w:tc>
        <w:tc>
          <w:tcPr>
            <w:tcW w:w="2160" w:type="dxa"/>
            <w:vAlign w:val="center"/>
          </w:tcPr>
          <w:p w14:paraId="2A58BD71" w14:textId="77777777" w:rsidR="0044710D" w:rsidRPr="001B7540" w:rsidRDefault="0044710D" w:rsidP="00870CBA">
            <w:pPr>
              <w:pStyle w:val="TAC"/>
            </w:pPr>
            <w:r w:rsidRPr="001B7540">
              <w:t>set to all '1's</w:t>
            </w:r>
          </w:p>
        </w:tc>
        <w:tc>
          <w:tcPr>
            <w:tcW w:w="2680" w:type="dxa"/>
            <w:vAlign w:val="center"/>
          </w:tcPr>
          <w:p w14:paraId="29684F93" w14:textId="77777777" w:rsidR="0044710D" w:rsidRPr="001B7540" w:rsidRDefault="0044710D" w:rsidP="00870CBA">
            <w:pPr>
              <w:pStyle w:val="TAC"/>
            </w:pPr>
            <w:r w:rsidRPr="001B7540">
              <w:t>set to all '1's</w:t>
            </w:r>
          </w:p>
        </w:tc>
      </w:tr>
      <w:tr w:rsidR="0044710D" w:rsidRPr="001B7540" w14:paraId="564D7F44" w14:textId="77777777" w:rsidTr="00870CBA">
        <w:trPr>
          <w:cantSplit/>
          <w:jc w:val="center"/>
        </w:trPr>
        <w:tc>
          <w:tcPr>
            <w:tcW w:w="3435" w:type="dxa"/>
            <w:vAlign w:val="center"/>
          </w:tcPr>
          <w:p w14:paraId="180DDAF8" w14:textId="77777777" w:rsidR="0044710D" w:rsidRPr="001B7540" w:rsidRDefault="0044710D" w:rsidP="00870CBA">
            <w:pPr>
              <w:pStyle w:val="TAC"/>
            </w:pPr>
            <w:r w:rsidRPr="001B7540">
              <w:t>Frequency domain resource assignment</w:t>
            </w:r>
          </w:p>
        </w:tc>
        <w:tc>
          <w:tcPr>
            <w:tcW w:w="2160" w:type="dxa"/>
            <w:vAlign w:val="center"/>
          </w:tcPr>
          <w:p w14:paraId="6696182F" w14:textId="77777777" w:rsidR="0044710D" w:rsidRDefault="0044710D">
            <w:pPr>
              <w:pStyle w:val="NormalWeb"/>
              <w:widowControl w:val="0"/>
              <w:spacing w:before="0" w:beforeAutospacing="0" w:after="0" w:afterAutospacing="0"/>
              <w:jc w:val="center"/>
              <w:rPr>
                <w:rFonts w:ascii="Arial" w:hAnsi="Arial" w:cs="Arial"/>
                <w:sz w:val="18"/>
                <w:szCs w:val="18"/>
                <w:lang w:eastAsia="ja-JP"/>
              </w:rPr>
              <w:pPrChange w:id="2412" w:author="Aris Papasakellariou" w:date="2020-10-09T12:12:00Z">
                <w:pPr>
                  <w:pStyle w:val="NormalWeb"/>
                  <w:widowControl w:val="0"/>
                  <w:spacing w:before="0" w:beforeAutospacing="0" w:after="120" w:afterAutospacing="0"/>
                  <w:jc w:val="center"/>
                </w:pPr>
              </w:pPrChange>
            </w:pPr>
            <w:r w:rsidRPr="00DA4DCE">
              <w:rPr>
                <w:rFonts w:ascii="Arial" w:hAnsi="Arial" w:cs="Arial"/>
                <w:sz w:val="18"/>
                <w:szCs w:val="18"/>
              </w:rPr>
              <w:t xml:space="preserve">set to all </w:t>
            </w:r>
            <w:r>
              <w:rPr>
                <w:rFonts w:ascii="Arial" w:hAnsi="Arial" w:cs="Arial"/>
                <w:sz w:val="18"/>
                <w:szCs w:val="18"/>
              </w:rPr>
              <w:t>'</w:t>
            </w:r>
            <w:r w:rsidRPr="00DA4DCE">
              <w:rPr>
                <w:rFonts w:ascii="Arial" w:hAnsi="Arial" w:cs="Arial"/>
                <w:sz w:val="18"/>
                <w:szCs w:val="18"/>
              </w:rPr>
              <w:t>0</w:t>
            </w:r>
            <w:r>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272AB6D7" w14:textId="77777777" w:rsidR="0044710D" w:rsidRPr="00DA4DCE" w:rsidRDefault="0044710D">
            <w:pPr>
              <w:pStyle w:val="NormalWeb"/>
              <w:widowControl w:val="0"/>
              <w:spacing w:before="0" w:beforeAutospacing="0" w:after="0" w:afterAutospacing="0"/>
              <w:jc w:val="center"/>
              <w:rPr>
                <w:rFonts w:ascii="Arial" w:hAnsi="Arial" w:cs="Arial"/>
                <w:sz w:val="18"/>
                <w:szCs w:val="18"/>
              </w:rPr>
              <w:pPrChange w:id="2413" w:author="Aris Papasakellariou" w:date="2020-10-09T12:12:00Z">
                <w:pPr>
                  <w:pStyle w:val="NormalWeb"/>
                  <w:widowControl w:val="0"/>
                  <w:spacing w:before="0" w:beforeAutospacing="0" w:after="120" w:afterAutospacing="0"/>
                  <w:jc w:val="center"/>
                </w:pPr>
              </w:pPrChange>
            </w:pPr>
          </w:p>
          <w:p w14:paraId="2CB521EF" w14:textId="77777777" w:rsidR="0044710D" w:rsidRPr="00796986" w:rsidRDefault="0044710D" w:rsidP="00870CBA">
            <w:pPr>
              <w:pStyle w:val="TAC"/>
              <w:rPr>
                <w:rFonts w:cs="Arial"/>
                <w:szCs w:val="18"/>
              </w:rPr>
            </w:pPr>
            <w:r w:rsidRPr="00E103F9">
              <w:rPr>
                <w:rFonts w:cs="Arial"/>
                <w:szCs w:val="18"/>
              </w:rPr>
              <w:t>set to all '1's</w:t>
            </w:r>
            <w:r>
              <w:rPr>
                <w:rFonts w:cs="Arial"/>
                <w:szCs w:val="18"/>
              </w:rPr>
              <w:t>, otherwise</w:t>
            </w:r>
          </w:p>
        </w:tc>
        <w:tc>
          <w:tcPr>
            <w:tcW w:w="2680" w:type="dxa"/>
            <w:vAlign w:val="center"/>
          </w:tcPr>
          <w:p w14:paraId="3BE3A0C5" w14:textId="77777777" w:rsidR="0044710D" w:rsidRDefault="0044710D" w:rsidP="00870CBA">
            <w:pPr>
              <w:pStyle w:val="TAC"/>
              <w:rPr>
                <w:i/>
                <w:iCs/>
              </w:rPr>
            </w:pPr>
            <w:r w:rsidRPr="001B7540">
              <w:t>set to all '0</w:t>
            </w:r>
            <w:r>
              <w:t>'</w:t>
            </w:r>
            <w:r w:rsidRPr="001B7540">
              <w:t xml:space="preserve">s for FDRA Type 0 </w:t>
            </w:r>
            <w:r>
              <w:t xml:space="preserve">or for </w:t>
            </w:r>
            <w:r>
              <w:rPr>
                <w:i/>
                <w:iCs/>
              </w:rPr>
              <w:t>dynamicSwitch</w:t>
            </w:r>
          </w:p>
          <w:p w14:paraId="269B8254" w14:textId="77777777" w:rsidR="0044710D" w:rsidRDefault="0044710D" w:rsidP="00870CBA">
            <w:pPr>
              <w:pStyle w:val="TAC"/>
            </w:pPr>
          </w:p>
          <w:p w14:paraId="36E3A569" w14:textId="77777777" w:rsidR="0044710D" w:rsidRPr="001B7540" w:rsidRDefault="0044710D" w:rsidP="00870CBA">
            <w:pPr>
              <w:pStyle w:val="TAC"/>
            </w:pPr>
            <w:r w:rsidRPr="001B7540">
              <w:t xml:space="preserve">set to all '1's </w:t>
            </w:r>
            <w:r>
              <w:t>for FDRA Type 1</w:t>
            </w:r>
          </w:p>
        </w:tc>
      </w:tr>
    </w:tbl>
    <w:p w14:paraId="76183089" w14:textId="77777777" w:rsidR="0044710D" w:rsidRDefault="0044710D" w:rsidP="0044710D"/>
    <w:p w14:paraId="190AF9FF" w14:textId="77777777" w:rsidR="0044710D" w:rsidRDefault="0044710D" w:rsidP="0044710D">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552579C9" w14:textId="4403D087" w:rsidR="0044710D" w:rsidRDefault="0044710D" w:rsidP="0044710D">
      <w:pPr>
        <w:pStyle w:val="Heading2"/>
        <w:rPr>
          <w:rFonts w:cs="Arial"/>
          <w:color w:val="000000"/>
          <w:szCs w:val="32"/>
          <w:lang w:eastAsia="zh-CN"/>
        </w:rPr>
      </w:pPr>
      <w:bookmarkStart w:id="2414" w:name="_Toc45699215"/>
      <w:bookmarkStart w:id="2415" w:name="_Toc52208377"/>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ins w:id="2416" w:author="Aris Papasakellariou" w:date="2020-11-03T14:01:00Z">
        <w:r w:rsidR="006C0D5B">
          <w:rPr>
            <w:rFonts w:cs="Arial"/>
            <w:color w:val="000000"/>
            <w:szCs w:val="32"/>
            <w:lang w:eastAsia="zh-CN"/>
          </w:rPr>
          <w:t xml:space="preserve">configured </w:t>
        </w:r>
      </w:ins>
      <w:r w:rsidRPr="00C007CA">
        <w:rPr>
          <w:rFonts w:cs="Arial"/>
          <w:color w:val="000000"/>
          <w:szCs w:val="32"/>
          <w:lang w:eastAsia="zh-CN"/>
        </w:rPr>
        <w:t>grant Type 2</w:t>
      </w:r>
      <w:bookmarkEnd w:id="2414"/>
      <w:bookmarkEnd w:id="2415"/>
    </w:p>
    <w:p w14:paraId="19BDFF2B" w14:textId="3BB54E5B" w:rsidR="0044710D" w:rsidRPr="00EE740A" w:rsidRDefault="0044710D" w:rsidP="0044710D">
      <w:pPr>
        <w:rPr>
          <w:rFonts w:eastAsia="DengXian"/>
          <w:lang w:eastAsia="zh-CN"/>
        </w:rPr>
      </w:pPr>
      <w:r w:rsidRPr="00EE740A">
        <w:rPr>
          <w:rFonts w:eastAsia="DengXian"/>
          <w:lang w:eastAsia="zh-CN"/>
        </w:rPr>
        <w:t xml:space="preserve">A UE validates, for scheduling activation or scheduling release, a </w:t>
      </w:r>
      <w:ins w:id="2417" w:author="Aris Papasakellariou" w:date="2020-11-03T14:01:00Z">
        <w:r w:rsidR="006C0D5B">
          <w:rPr>
            <w:rFonts w:eastAsia="DengXian"/>
            <w:lang w:eastAsia="zh-CN"/>
          </w:rPr>
          <w:t xml:space="preserve">SL </w:t>
        </w:r>
      </w:ins>
      <w:r w:rsidRPr="00EE740A">
        <w:rPr>
          <w:rFonts w:eastAsia="DengXian"/>
          <w:lang w:eastAsia="zh-CN"/>
        </w:rPr>
        <w:t>configured</w:t>
      </w:r>
      <w:del w:id="2418" w:author="Aris Papasakellariou" w:date="2020-11-03T14:01:00Z">
        <w:r w:rsidRPr="00EE740A" w:rsidDel="006C0D5B">
          <w:rPr>
            <w:rFonts w:eastAsia="DengXian"/>
            <w:lang w:eastAsia="zh-CN"/>
          </w:rPr>
          <w:delText xml:space="preserve"> </w:delText>
        </w:r>
        <w:r w:rsidDel="006C0D5B">
          <w:rPr>
            <w:rFonts w:eastAsia="DengXian"/>
            <w:lang w:eastAsia="zh-CN"/>
          </w:rPr>
          <w:delText>S</w:delText>
        </w:r>
        <w:r w:rsidRPr="00EE740A" w:rsidDel="006C0D5B">
          <w:rPr>
            <w:rFonts w:eastAsia="DengXian"/>
            <w:lang w:eastAsia="zh-CN"/>
          </w:rPr>
          <w:delText>L</w:delText>
        </w:r>
      </w:del>
      <w:r w:rsidRPr="00EE740A">
        <w:rPr>
          <w:rFonts w:eastAsia="DengXian"/>
          <w:lang w:eastAsia="zh-CN"/>
        </w:rPr>
        <w:t xml:space="preserve"> grant Type 2 PDCCH if</w:t>
      </w:r>
    </w:p>
    <w:p w14:paraId="28F2E4B9" w14:textId="77777777" w:rsidR="0044710D" w:rsidRPr="00EE740A" w:rsidRDefault="0044710D" w:rsidP="0044710D">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del w:id="2419" w:author="Aris Papasakellariou 2" w:date="2020-11-08T17:13:00Z">
        <w:r w:rsidDel="00A4667A">
          <w:rPr>
            <w:i/>
            <w:lang w:val="en-US"/>
          </w:rPr>
          <w:delText>-r16</w:delText>
        </w:r>
      </w:del>
      <w:r w:rsidRPr="00EE740A">
        <w:rPr>
          <w:rFonts w:eastAsia="DengXian"/>
          <w:lang w:val="en-US"/>
        </w:rPr>
        <w:t>, and</w:t>
      </w:r>
    </w:p>
    <w:p w14:paraId="093D475B" w14:textId="77777777" w:rsidR="0044710D" w:rsidRPr="00EE740A" w:rsidRDefault="0044710D" w:rsidP="0044710D">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0EE71FBD" w14:textId="77777777" w:rsidR="0044710D" w:rsidRPr="00EE740A" w:rsidRDefault="0044710D" w:rsidP="0044710D">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53B9598B" w14:textId="5902CA08" w:rsidR="0044710D" w:rsidRPr="00EE740A" w:rsidRDefault="0044710D" w:rsidP="0044710D">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ins w:id="2420" w:author="Aris Papasakellariou" w:date="2020-11-03T14:01:00Z">
        <w:r w:rsidR="006C0D5B">
          <w:rPr>
            <w:rFonts w:eastAsia="DengXian"/>
            <w:lang w:eastAsia="zh-CN"/>
          </w:rPr>
          <w:t xml:space="preserve">configured </w:t>
        </w:r>
      </w:ins>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08AD1911" w14:textId="1AE0A3DB" w:rsidR="0044710D" w:rsidRPr="00EE740A" w:rsidRDefault="0044710D" w:rsidP="0044710D">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ins w:id="2421" w:author="Aris Papasakellariou" w:date="2020-11-03T14:01:00Z">
        <w:r w:rsidR="006C0D5B">
          <w:rPr>
            <w:rFonts w:cs="Arial"/>
            <w:bCs/>
            <w:lang w:eastAsia="zh-CN"/>
          </w:rPr>
          <w:t xml:space="preserve">configured </w:t>
        </w:r>
      </w:ins>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44710D" w:rsidRPr="00EE740A" w14:paraId="307E5729" w14:textId="77777777" w:rsidTr="00870CBA">
        <w:trPr>
          <w:cantSplit/>
          <w:jc w:val="center"/>
        </w:trPr>
        <w:tc>
          <w:tcPr>
            <w:tcW w:w="2250" w:type="dxa"/>
            <w:shd w:val="clear" w:color="auto" w:fill="E0E0E0"/>
            <w:vAlign w:val="center"/>
          </w:tcPr>
          <w:p w14:paraId="73A76668" w14:textId="77777777" w:rsidR="0044710D" w:rsidRPr="00EE740A" w:rsidRDefault="0044710D" w:rsidP="00870CBA">
            <w:pPr>
              <w:pStyle w:val="TAH"/>
              <w:rPr>
                <w:rFonts w:ascii="Times New Roman" w:hAnsi="Times New Roman"/>
                <w:sz w:val="20"/>
              </w:rPr>
            </w:pPr>
          </w:p>
        </w:tc>
        <w:tc>
          <w:tcPr>
            <w:tcW w:w="2160" w:type="dxa"/>
            <w:shd w:val="clear" w:color="auto" w:fill="E0E0E0"/>
            <w:vAlign w:val="center"/>
          </w:tcPr>
          <w:p w14:paraId="78109DB0" w14:textId="77777777" w:rsidR="0044710D" w:rsidRPr="00EE740A" w:rsidRDefault="0044710D" w:rsidP="00870CBA">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44710D" w:rsidRPr="00EE740A" w14:paraId="3A30A2AE" w14:textId="77777777" w:rsidTr="00870CBA">
        <w:trPr>
          <w:cantSplit/>
          <w:jc w:val="center"/>
        </w:trPr>
        <w:tc>
          <w:tcPr>
            <w:tcW w:w="2250" w:type="dxa"/>
            <w:vAlign w:val="center"/>
          </w:tcPr>
          <w:p w14:paraId="79E27ADC"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00904841"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76DDC879" w14:textId="77777777" w:rsidR="0044710D" w:rsidRPr="00EE740A" w:rsidRDefault="0044710D" w:rsidP="0044710D">
      <w:pPr>
        <w:jc w:val="both"/>
        <w:rPr>
          <w:rFonts w:eastAsia="DengXian"/>
          <w:lang w:eastAsia="zh-CN"/>
        </w:rPr>
      </w:pPr>
    </w:p>
    <w:p w14:paraId="3560B867" w14:textId="6329A41A" w:rsidR="0044710D" w:rsidRPr="00EE740A" w:rsidRDefault="0044710D" w:rsidP="0044710D">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ins w:id="2422" w:author="Aris Papasakellariou" w:date="2020-11-03T14:01:00Z">
        <w:r w:rsidR="006C0D5B">
          <w:rPr>
            <w:rFonts w:cs="Arial"/>
            <w:lang w:eastAsia="zh-CN"/>
          </w:rPr>
          <w:t xml:space="preserve">configured </w:t>
        </w:r>
      </w:ins>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44710D" w:rsidRPr="00EE740A" w14:paraId="59B2CA20" w14:textId="77777777" w:rsidTr="00870CBA">
        <w:trPr>
          <w:cantSplit/>
          <w:jc w:val="center"/>
        </w:trPr>
        <w:tc>
          <w:tcPr>
            <w:tcW w:w="2615" w:type="dxa"/>
            <w:shd w:val="clear" w:color="auto" w:fill="E0E0E0"/>
            <w:vAlign w:val="center"/>
          </w:tcPr>
          <w:p w14:paraId="5A8F175D" w14:textId="77777777" w:rsidR="0044710D" w:rsidRPr="00EE740A" w:rsidRDefault="0044710D" w:rsidP="00870CBA">
            <w:pPr>
              <w:pStyle w:val="TAH"/>
              <w:rPr>
                <w:rFonts w:ascii="Times New Roman" w:hAnsi="Times New Roman"/>
                <w:sz w:val="20"/>
              </w:rPr>
            </w:pPr>
          </w:p>
        </w:tc>
        <w:tc>
          <w:tcPr>
            <w:tcW w:w="2160" w:type="dxa"/>
            <w:shd w:val="clear" w:color="auto" w:fill="E0E0E0"/>
            <w:vAlign w:val="center"/>
          </w:tcPr>
          <w:p w14:paraId="3E8043B8" w14:textId="77777777" w:rsidR="0044710D" w:rsidRPr="00EE740A" w:rsidRDefault="0044710D" w:rsidP="00870CBA">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44710D" w:rsidRPr="00EE740A" w14:paraId="586BB774" w14:textId="77777777" w:rsidTr="00870CBA">
        <w:trPr>
          <w:cantSplit/>
          <w:jc w:val="center"/>
        </w:trPr>
        <w:tc>
          <w:tcPr>
            <w:tcW w:w="2615" w:type="dxa"/>
            <w:vAlign w:val="center"/>
          </w:tcPr>
          <w:p w14:paraId="3B011720"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33E0F6E0"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44710D" w:rsidRPr="00EE740A" w14:paraId="2429E19F" w14:textId="77777777" w:rsidTr="00870CBA">
        <w:trPr>
          <w:cantSplit/>
          <w:jc w:val="center"/>
        </w:trPr>
        <w:tc>
          <w:tcPr>
            <w:tcW w:w="2615" w:type="dxa"/>
            <w:vAlign w:val="center"/>
          </w:tcPr>
          <w:p w14:paraId="3769D34E" w14:textId="77777777" w:rsidR="0044710D" w:rsidRPr="004D66F0" w:rsidRDefault="0044710D" w:rsidP="00870CBA">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71DC1BF8"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set to all '1's</w:t>
            </w:r>
          </w:p>
        </w:tc>
      </w:tr>
    </w:tbl>
    <w:p w14:paraId="75C15338" w14:textId="77777777" w:rsidR="0044710D" w:rsidRDefault="0044710D" w:rsidP="0044710D"/>
    <w:p w14:paraId="14A28FF8" w14:textId="77777777" w:rsidR="0044710D" w:rsidRPr="00B916EC" w:rsidRDefault="0044710D" w:rsidP="0044710D">
      <w:pPr>
        <w:pStyle w:val="Heading2"/>
        <w:rPr>
          <w:lang w:eastAsia="zh-CN"/>
        </w:rPr>
      </w:pPr>
      <w:bookmarkStart w:id="2423" w:name="_Toc29894868"/>
      <w:bookmarkStart w:id="2424" w:name="_Toc29899167"/>
      <w:bookmarkStart w:id="2425" w:name="_Toc29899585"/>
      <w:bookmarkStart w:id="2426" w:name="_Toc29917314"/>
      <w:bookmarkStart w:id="2427" w:name="_Toc36498188"/>
      <w:bookmarkStart w:id="2428" w:name="_Toc45699216"/>
      <w:bookmarkStart w:id="2429" w:name="_Toc52208378"/>
      <w:r>
        <w:rPr>
          <w:lang w:eastAsia="zh-CN"/>
        </w:rPr>
        <w:t>10.3</w:t>
      </w:r>
      <w:r>
        <w:rPr>
          <w:lang w:eastAsia="zh-CN"/>
        </w:rPr>
        <w:tab/>
        <w:t>PDCCH monitoring indication and dormancy/non-dormancy behaviour for SCells</w:t>
      </w:r>
      <w:bookmarkEnd w:id="2423"/>
      <w:bookmarkEnd w:id="2424"/>
      <w:bookmarkEnd w:id="2425"/>
      <w:bookmarkEnd w:id="2426"/>
      <w:bookmarkEnd w:id="2427"/>
      <w:bookmarkEnd w:id="2428"/>
      <w:bookmarkEnd w:id="2429"/>
    </w:p>
    <w:p w14:paraId="3B79E40D" w14:textId="77777777" w:rsidR="0044710D" w:rsidRDefault="0044710D" w:rsidP="0044710D">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t xml:space="preserve">can be provided the following for detection of a DCI format 2_6 in a PDCCH reception on the </w:t>
      </w:r>
      <w:r>
        <w:rPr>
          <w:lang w:eastAsia="zh-CN"/>
        </w:rPr>
        <w:t xml:space="preserve">PCell or on the SpCell </w:t>
      </w:r>
      <w:r w:rsidRPr="0080392F">
        <w:t>[</w:t>
      </w:r>
      <w:r>
        <w:rPr>
          <w:lang w:val="en-US"/>
        </w:rPr>
        <w:t>12, TS 38.33</w:t>
      </w:r>
      <w:r w:rsidRPr="0080392F">
        <w:rPr>
          <w:lang w:val="en-US"/>
        </w:rPr>
        <w:t>1</w:t>
      </w:r>
      <w:r w:rsidRPr="0080392F">
        <w:t>]</w:t>
      </w:r>
    </w:p>
    <w:p w14:paraId="4E2EA116" w14:textId="035AB2DE" w:rsidR="0044710D" w:rsidRPr="00C82FDE" w:rsidRDefault="0044710D" w:rsidP="0044710D">
      <w:pPr>
        <w:pStyle w:val="B1"/>
        <w:rPr>
          <w:lang w:val="en-US"/>
        </w:rPr>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DE6A514" w14:textId="06912717" w:rsidR="0044710D" w:rsidRDefault="0044710D" w:rsidP="0044710D">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according to a common search space as described in Clause 10.1</w:t>
      </w:r>
    </w:p>
    <w:p w14:paraId="4457D32C" w14:textId="49C13FC5" w:rsidR="0044710D" w:rsidRPr="00C82FDE" w:rsidRDefault="0044710D" w:rsidP="0044710D">
      <w:pPr>
        <w:pStyle w:val="B1"/>
        <w:rPr>
          <w:lang w:val="en-US"/>
        </w:rPr>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Pr>
          <w:i/>
          <w:lang w:val="en-US"/>
        </w:rPr>
        <w:t>s</w:t>
      </w:r>
      <w:r>
        <w:rPr>
          <w:i/>
        </w:rPr>
        <w:t>ize</w:t>
      </w:r>
      <w:ins w:id="2430" w:author="Aris Papasakellariou" w:date="2020-10-09T12:24:00Z">
        <w:r>
          <w:rPr>
            <w:i/>
            <w:lang w:val="en-US"/>
          </w:rPr>
          <w:t>-</w:t>
        </w:r>
      </w:ins>
      <w:r>
        <w:rPr>
          <w:i/>
        </w:rPr>
        <w:t>DCI</w:t>
      </w:r>
      <w:ins w:id="2431" w:author="Aris Papasakellariou" w:date="2020-10-09T12:24:00Z">
        <w:r>
          <w:rPr>
            <w:i/>
            <w:lang w:val="en-US"/>
          </w:rPr>
          <w:t>-</w:t>
        </w:r>
      </w:ins>
      <w:del w:id="2432" w:author="Aris Papasakellariou" w:date="2020-10-09T12:24:00Z">
        <w:r w:rsidDel="00C82FDE">
          <w:rPr>
            <w:i/>
          </w:rPr>
          <w:delText>_</w:delText>
        </w:r>
      </w:del>
      <w:r>
        <w:rPr>
          <w:i/>
        </w:rPr>
        <w:t>2</w:t>
      </w:r>
      <w:r w:rsidRPr="00E83F9A">
        <w:rPr>
          <w:i/>
        </w:rPr>
        <w:t>-</w:t>
      </w:r>
      <w:r>
        <w:rPr>
          <w:i/>
        </w:rPr>
        <w:t>6</w:t>
      </w:r>
    </w:p>
    <w:p w14:paraId="784D0FD4" w14:textId="58D5657B" w:rsidR="0044710D" w:rsidRPr="00C82FDE" w:rsidRDefault="0044710D" w:rsidP="0044710D">
      <w:pPr>
        <w:pStyle w:val="B1"/>
        <w:rPr>
          <w:lang w:val="en-US"/>
        </w:rPr>
      </w:pPr>
      <w:r>
        <w:t>-</w:t>
      </w:r>
      <w:r>
        <w:tab/>
        <w:t xml:space="preserve">a location in DCI format 2_6 of a Wake-up indication bit by </w:t>
      </w:r>
      <w:r>
        <w:rPr>
          <w:i/>
          <w:lang w:val="en-US"/>
        </w:rPr>
        <w:t>ps</w:t>
      </w:r>
      <w:ins w:id="2433" w:author="Aris Papasakellariou" w:date="2020-10-09T12:26:00Z">
        <w:r>
          <w:rPr>
            <w:i/>
            <w:lang w:val="en-US"/>
          </w:rPr>
          <w:t>-</w:t>
        </w:r>
      </w:ins>
      <w:r>
        <w:rPr>
          <w:i/>
        </w:rPr>
        <w:t>PositionDCI</w:t>
      </w:r>
      <w:r w:rsidRPr="00145EF8">
        <w:rPr>
          <w:i/>
          <w:lang w:val="en-US"/>
        </w:rPr>
        <w:t>-</w:t>
      </w:r>
      <w:r>
        <w:rPr>
          <w:i/>
        </w:rPr>
        <w:t>2-6</w:t>
      </w:r>
    </w:p>
    <w:p w14:paraId="3F6537D8" w14:textId="77777777" w:rsidR="0044710D" w:rsidRPr="00145EF8" w:rsidRDefault="0044710D" w:rsidP="0044710D">
      <w:pPr>
        <w:pStyle w:val="B2"/>
      </w:pPr>
      <w:r w:rsidRPr="00145EF8">
        <w:lastRenderedPageBreak/>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291C2ED0" w14:textId="77777777" w:rsidR="0044710D" w:rsidRPr="00145EF8" w:rsidRDefault="0044710D" w:rsidP="0044710D">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393CB722" w14:textId="53161454" w:rsidR="0044710D" w:rsidRDefault="0044710D" w:rsidP="0044710D">
      <w:pPr>
        <w:pStyle w:val="B1"/>
      </w:pPr>
      <w:r>
        <w:t>-</w:t>
      </w:r>
      <w:r>
        <w:tab/>
        <w:t xml:space="preserve">a bitmap, when the UE is provided a number of groups of configured SCells by </w:t>
      </w:r>
      <w:r>
        <w:rPr>
          <w:i/>
          <w:iCs/>
        </w:rPr>
        <w:t>dormancyGroupOutsideActiveTime</w:t>
      </w:r>
      <w:r>
        <w:t xml:space="preserve">, where </w:t>
      </w:r>
    </w:p>
    <w:p w14:paraId="694A5776" w14:textId="77777777" w:rsidR="0044710D" w:rsidRPr="00581243" w:rsidRDefault="0044710D" w:rsidP="0044710D">
      <w:pPr>
        <w:pStyle w:val="B2"/>
      </w:pPr>
      <w:r>
        <w:t>-</w:t>
      </w:r>
      <w:r>
        <w:tab/>
      </w:r>
      <w:r>
        <w:rPr>
          <w:lang w:eastAsia="zh-CN"/>
        </w:rPr>
        <w:t>the bitmap location is immediately after the Wake-up indication</w:t>
      </w:r>
      <w:r>
        <w:t xml:space="preserve"> bit location</w:t>
      </w:r>
    </w:p>
    <w:p w14:paraId="640A27FA" w14:textId="77777777" w:rsidR="0044710D" w:rsidRDefault="0044710D" w:rsidP="0044710D">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74AC810D" w14:textId="228C9DE0" w:rsidR="0044710D" w:rsidRDefault="0044710D" w:rsidP="0044710D">
      <w:pPr>
        <w:pStyle w:val="B2"/>
      </w:pPr>
      <w:r>
        <w:t>-</w:t>
      </w:r>
      <w:r>
        <w:tab/>
        <w:t xml:space="preserve">a '0' value for a bit of the bitmap indicates an active DL BWP, provided by </w:t>
      </w:r>
      <w:r>
        <w:rPr>
          <w:i/>
        </w:rPr>
        <w:t>dormantBWP-Id</w:t>
      </w:r>
      <w:r>
        <w:t>, for the UE [11, TS38.321] for each activated SCell in the corresponding group of configured SCells</w:t>
      </w:r>
    </w:p>
    <w:p w14:paraId="18DFCAC2" w14:textId="77777777" w:rsidR="0044710D" w:rsidRDefault="0044710D" w:rsidP="0044710D">
      <w:pPr>
        <w:pStyle w:val="B2"/>
      </w:pPr>
      <w:r w:rsidRPr="0017291D">
        <w:t>-</w:t>
      </w:r>
      <w:r w:rsidRPr="0017291D">
        <w:tab/>
        <w:t xml:space="preserve">a </w:t>
      </w:r>
      <w:r>
        <w:t>'</w:t>
      </w:r>
      <w:r w:rsidRPr="0017291D">
        <w:t>1</w:t>
      </w:r>
      <w:r>
        <w:t>'</w:t>
      </w:r>
      <w:r w:rsidRPr="0017291D">
        <w:t xml:space="preserve"> value for a bit of the bitmap indicates </w:t>
      </w:r>
    </w:p>
    <w:p w14:paraId="5C7231D7" w14:textId="75DC284E" w:rsidR="0044710D" w:rsidRDefault="0044710D" w:rsidP="0044710D">
      <w:pPr>
        <w:pStyle w:val="B3"/>
        <w:rPr>
          <w:lang w:val="en-US"/>
        </w:rPr>
      </w:pPr>
      <w:r>
        <w:rPr>
          <w:lang w:val="en-US"/>
        </w:rPr>
        <w:t>-</w:t>
      </w:r>
      <w:r>
        <w:rPr>
          <w:lang w:val="en-US"/>
        </w:rPr>
        <w:tab/>
      </w:r>
      <w:r w:rsidRPr="0017291D">
        <w:t>a</w:t>
      </w:r>
      <w:r>
        <w:t>n active</w:t>
      </w:r>
      <w:r w:rsidRPr="0017291D">
        <w:t xml:space="preserve"> DL BWP, provided by </w:t>
      </w:r>
      <w:r>
        <w:rPr>
          <w:i/>
          <w:iCs/>
        </w:rPr>
        <w:t>firstOutsideActiveTimeBWP-Id</w:t>
      </w:r>
      <w:r w:rsidRPr="0017291D">
        <w:rPr>
          <w:iCs/>
        </w:rPr>
        <w:t>,</w:t>
      </w:r>
      <w:r w:rsidRPr="0017291D">
        <w:t xml:space="preserve"> for the UE for each activated SCell in the corresponding group of configured SCells</w:t>
      </w:r>
      <w:r>
        <w:rPr>
          <w:lang w:val="en-US"/>
        </w:rPr>
        <w:t>, if a current active DL BWP is the dormant DL BWP</w:t>
      </w:r>
    </w:p>
    <w:p w14:paraId="23EEFC3E" w14:textId="77777777" w:rsidR="0044710D" w:rsidRPr="0017291D" w:rsidRDefault="0044710D" w:rsidP="0044710D">
      <w:pPr>
        <w:pStyle w:val="B3"/>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224FA906" w14:textId="62575BE3" w:rsidR="0044710D" w:rsidRDefault="0044710D" w:rsidP="0044710D">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w:t>
      </w:r>
      <w:del w:id="2434" w:author="Aris Papasakellariou" w:date="2020-11-02T07:26:00Z">
        <w:r w:rsidRPr="00C775CD" w:rsidDel="00800FF9">
          <w:rPr>
            <w:i/>
          </w:rPr>
          <w:delText>a</w:delText>
        </w:r>
      </w:del>
      <w:r w:rsidRPr="00C775CD">
        <w:rPr>
          <w:i/>
        </w:rPr>
        <w:t>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6513FE21" w14:textId="77777777" w:rsidR="0044710D" w:rsidRPr="00C775CD" w:rsidRDefault="0044710D" w:rsidP="0044710D">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4B09259C" w14:textId="77777777" w:rsidR="0044710D" w:rsidRPr="0003241B" w:rsidRDefault="0044710D" w:rsidP="0044710D">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8F4A18C" w14:textId="77777777" w:rsidR="0044710D" w:rsidRPr="00BE554F" w:rsidRDefault="0044710D" w:rsidP="0044710D">
      <w:r>
        <w:rPr>
          <w:lang w:eastAsia="zh-CN"/>
        </w:rPr>
        <w:t xml:space="preserve">The UE does not monitor </w:t>
      </w:r>
      <w:r w:rsidRPr="00BE554F">
        <w:rPr>
          <w:lang w:eastAsia="zh-CN"/>
        </w:rPr>
        <w:t xml:space="preserve">PDCCH for detecting DCI format 2_6 during Active Time </w:t>
      </w:r>
      <w:r w:rsidRPr="00BE554F">
        <w:t>[</w:t>
      </w:r>
      <w:r w:rsidRPr="00BE554F">
        <w:rPr>
          <w:lang w:val="en-US"/>
        </w:rPr>
        <w:t>11, TS 38.321</w:t>
      </w:r>
      <w:r w:rsidRPr="00BE554F">
        <w:t>].</w:t>
      </w:r>
    </w:p>
    <w:p w14:paraId="1BE64377" w14:textId="45957959" w:rsidR="0044710D" w:rsidRPr="00BE554F" w:rsidRDefault="0044710D" w:rsidP="0044710D">
      <w:r w:rsidRPr="00BE554F">
        <w:t xml:space="preserve">If a UE reports for an active DL BWP a </w:t>
      </w:r>
      <w:ins w:id="2435" w:author="Aris Papasakellariou" w:date="2020-11-02T22:14:00Z">
        <w:r w:rsidR="007736AD" w:rsidRPr="00BE554F">
          <w:rPr>
            <w:i/>
            <w:iCs/>
          </w:rPr>
          <w:t xml:space="preserve">MinTimeGap </w:t>
        </w:r>
        <w:r w:rsidR="007736AD" w:rsidRPr="00BE554F">
          <w:t>value that is</w:t>
        </w:r>
      </w:ins>
      <w:del w:id="2436" w:author="Aris Papasakellariou" w:date="2020-11-02T22:14:00Z">
        <w:r w:rsidRPr="00BE554F" w:rsidDel="007736AD">
          <w:delText>requirement of</w:delText>
        </w:r>
      </w:del>
      <w:r w:rsidRPr="00BE554F">
        <w:t xml:space="preserve"> X slots prior to the beginning of a slot where the UE would start the </w:t>
      </w:r>
      <w:r w:rsidRPr="00BE554F">
        <w:rPr>
          <w:i/>
        </w:rPr>
        <w:t>drx-onDurationTimer</w:t>
      </w:r>
      <w:r w:rsidRPr="00BE554F">
        <w:t xml:space="preserve">, the UE is not required to monitor PDCCH for detection of DCI format 2_6 during the X slots, where X corresponds to the </w:t>
      </w:r>
      <w:ins w:id="2437" w:author="Aris Papasakellariou" w:date="2020-11-02T22:15:00Z">
        <w:r w:rsidR="007736AD" w:rsidRPr="00BE554F">
          <w:rPr>
            <w:i/>
            <w:iCs/>
          </w:rPr>
          <w:t xml:space="preserve">MinTimeGap </w:t>
        </w:r>
        <w:r w:rsidR="007736AD" w:rsidRPr="00BE554F">
          <w:t>value</w:t>
        </w:r>
      </w:ins>
      <w:del w:id="2438" w:author="Aris Papasakellariou" w:date="2020-11-02T22:15:00Z">
        <w:r w:rsidRPr="00BE554F" w:rsidDel="007736AD">
          <w:delText>requirement</w:delText>
        </w:r>
      </w:del>
      <w:r w:rsidRPr="00BE554F">
        <w:t xml:space="preserve"> of the SCS of the active DL BWP in Table 10.3-1.</w:t>
      </w:r>
    </w:p>
    <w:p w14:paraId="6BB6EA45" w14:textId="77777777" w:rsidR="0044710D" w:rsidRPr="004A777D" w:rsidRDefault="0044710D" w:rsidP="0044710D">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44710D" w:rsidRPr="004A777D" w14:paraId="7EBF0E98" w14:textId="77777777" w:rsidTr="00870CBA">
        <w:trPr>
          <w:jc w:val="center"/>
        </w:trPr>
        <w:tc>
          <w:tcPr>
            <w:tcW w:w="0" w:type="auto"/>
            <w:vMerge w:val="restart"/>
            <w:shd w:val="clear" w:color="auto" w:fill="E0E0E0"/>
            <w:vAlign w:val="center"/>
          </w:tcPr>
          <w:p w14:paraId="63464230" w14:textId="77777777" w:rsidR="0044710D" w:rsidRPr="004A777D" w:rsidRDefault="0044710D" w:rsidP="00870CBA">
            <w:pPr>
              <w:pStyle w:val="TAH"/>
              <w:rPr>
                <w:szCs w:val="18"/>
              </w:rPr>
            </w:pPr>
            <w:r w:rsidRPr="004A777D">
              <w:rPr>
                <w:szCs w:val="18"/>
              </w:rPr>
              <w:t>SCS (kHz)</w:t>
            </w:r>
          </w:p>
        </w:tc>
        <w:tc>
          <w:tcPr>
            <w:tcW w:w="0" w:type="auto"/>
            <w:gridSpan w:val="2"/>
            <w:shd w:val="clear" w:color="auto" w:fill="E0E0E0"/>
            <w:vAlign w:val="center"/>
          </w:tcPr>
          <w:p w14:paraId="196625A6" w14:textId="77777777" w:rsidR="0044710D" w:rsidRPr="004A777D" w:rsidRDefault="0044710D" w:rsidP="00870CBA">
            <w:pPr>
              <w:pStyle w:val="TAH"/>
              <w:rPr>
                <w:szCs w:val="18"/>
              </w:rPr>
            </w:pPr>
            <w:r w:rsidRPr="004A777D">
              <w:t xml:space="preserve">Minimum Time Gap X (slots) </w:t>
            </w:r>
          </w:p>
        </w:tc>
      </w:tr>
      <w:tr w:rsidR="0044710D" w:rsidRPr="004A777D" w14:paraId="04C86437" w14:textId="77777777" w:rsidTr="00870CBA">
        <w:trPr>
          <w:jc w:val="center"/>
        </w:trPr>
        <w:tc>
          <w:tcPr>
            <w:tcW w:w="0" w:type="auto"/>
            <w:vMerge/>
            <w:shd w:val="clear" w:color="auto" w:fill="E0E0E0"/>
            <w:vAlign w:val="center"/>
          </w:tcPr>
          <w:p w14:paraId="029FCD64" w14:textId="77777777" w:rsidR="0044710D" w:rsidRPr="004A777D" w:rsidRDefault="0044710D" w:rsidP="00870CBA">
            <w:pPr>
              <w:pStyle w:val="TAH"/>
              <w:rPr>
                <w:szCs w:val="18"/>
              </w:rPr>
            </w:pPr>
          </w:p>
        </w:tc>
        <w:tc>
          <w:tcPr>
            <w:tcW w:w="0" w:type="auto"/>
            <w:shd w:val="clear" w:color="auto" w:fill="E0E0E0"/>
            <w:vAlign w:val="center"/>
          </w:tcPr>
          <w:p w14:paraId="479725A8" w14:textId="77777777" w:rsidR="0044710D" w:rsidRPr="004A777D" w:rsidRDefault="0044710D" w:rsidP="00870CBA">
            <w:pPr>
              <w:pStyle w:val="TAH"/>
            </w:pPr>
            <w:r w:rsidRPr="004A777D">
              <w:t>Value 1</w:t>
            </w:r>
          </w:p>
        </w:tc>
        <w:tc>
          <w:tcPr>
            <w:tcW w:w="0" w:type="auto"/>
            <w:shd w:val="clear" w:color="auto" w:fill="E0E0E0"/>
            <w:vAlign w:val="center"/>
          </w:tcPr>
          <w:p w14:paraId="0C8C7DF2" w14:textId="77777777" w:rsidR="0044710D" w:rsidRPr="004A777D" w:rsidRDefault="0044710D" w:rsidP="00870CBA">
            <w:pPr>
              <w:pStyle w:val="TAH"/>
            </w:pPr>
            <w:r w:rsidRPr="004A777D">
              <w:t>Value 2</w:t>
            </w:r>
          </w:p>
        </w:tc>
      </w:tr>
      <w:tr w:rsidR="0044710D" w:rsidRPr="004A777D" w14:paraId="173E2429" w14:textId="77777777" w:rsidTr="00870CBA">
        <w:trPr>
          <w:trHeight w:hRule="exact" w:val="227"/>
          <w:jc w:val="center"/>
        </w:trPr>
        <w:tc>
          <w:tcPr>
            <w:tcW w:w="0" w:type="auto"/>
            <w:vAlign w:val="center"/>
          </w:tcPr>
          <w:p w14:paraId="16B94768" w14:textId="77777777" w:rsidR="0044710D" w:rsidRPr="004A777D" w:rsidRDefault="0044710D" w:rsidP="00870CBA">
            <w:pPr>
              <w:pStyle w:val="TAC"/>
            </w:pPr>
            <w:r w:rsidRPr="004A777D">
              <w:t>15</w:t>
            </w:r>
          </w:p>
        </w:tc>
        <w:tc>
          <w:tcPr>
            <w:tcW w:w="0" w:type="auto"/>
            <w:vAlign w:val="center"/>
          </w:tcPr>
          <w:p w14:paraId="5CF527D0" w14:textId="77777777" w:rsidR="0044710D" w:rsidRPr="004A777D" w:rsidRDefault="0044710D" w:rsidP="00870CBA">
            <w:pPr>
              <w:pStyle w:val="TAC"/>
            </w:pPr>
            <w:r w:rsidRPr="004A777D">
              <w:t>1</w:t>
            </w:r>
          </w:p>
        </w:tc>
        <w:tc>
          <w:tcPr>
            <w:tcW w:w="0" w:type="auto"/>
            <w:vAlign w:val="center"/>
          </w:tcPr>
          <w:p w14:paraId="440537E5" w14:textId="77777777" w:rsidR="0044710D" w:rsidRPr="004A777D" w:rsidRDefault="0044710D" w:rsidP="00870CBA">
            <w:pPr>
              <w:pStyle w:val="TAC"/>
            </w:pPr>
            <w:r w:rsidRPr="004A777D">
              <w:t>3</w:t>
            </w:r>
          </w:p>
        </w:tc>
      </w:tr>
      <w:tr w:rsidR="0044710D" w:rsidRPr="004A777D" w14:paraId="7AA98B00" w14:textId="77777777" w:rsidTr="00870CBA">
        <w:trPr>
          <w:trHeight w:hRule="exact" w:val="227"/>
          <w:jc w:val="center"/>
        </w:trPr>
        <w:tc>
          <w:tcPr>
            <w:tcW w:w="0" w:type="auto"/>
            <w:vAlign w:val="center"/>
          </w:tcPr>
          <w:p w14:paraId="45FDF5D0" w14:textId="77777777" w:rsidR="0044710D" w:rsidRPr="004A777D" w:rsidRDefault="0044710D" w:rsidP="00870CBA">
            <w:pPr>
              <w:pStyle w:val="TAC"/>
            </w:pPr>
            <w:r w:rsidRPr="004A777D">
              <w:t>30</w:t>
            </w:r>
          </w:p>
        </w:tc>
        <w:tc>
          <w:tcPr>
            <w:tcW w:w="0" w:type="auto"/>
            <w:vAlign w:val="center"/>
          </w:tcPr>
          <w:p w14:paraId="3ACBF9E4" w14:textId="77777777" w:rsidR="0044710D" w:rsidRPr="004A777D" w:rsidRDefault="0044710D" w:rsidP="00870CBA">
            <w:pPr>
              <w:pStyle w:val="TAC"/>
            </w:pPr>
            <w:r w:rsidRPr="004A777D">
              <w:t>1</w:t>
            </w:r>
          </w:p>
        </w:tc>
        <w:tc>
          <w:tcPr>
            <w:tcW w:w="0" w:type="auto"/>
            <w:vAlign w:val="center"/>
          </w:tcPr>
          <w:p w14:paraId="3E3E64B0" w14:textId="77777777" w:rsidR="0044710D" w:rsidRPr="004A777D" w:rsidRDefault="0044710D" w:rsidP="00870CBA">
            <w:pPr>
              <w:pStyle w:val="TAC"/>
            </w:pPr>
            <w:r w:rsidRPr="004A777D">
              <w:t>6</w:t>
            </w:r>
          </w:p>
        </w:tc>
      </w:tr>
      <w:tr w:rsidR="0044710D" w:rsidRPr="004A777D" w14:paraId="3A336867" w14:textId="77777777" w:rsidTr="00870CBA">
        <w:trPr>
          <w:trHeight w:hRule="exact" w:val="227"/>
          <w:jc w:val="center"/>
        </w:trPr>
        <w:tc>
          <w:tcPr>
            <w:tcW w:w="0" w:type="auto"/>
            <w:vAlign w:val="center"/>
          </w:tcPr>
          <w:p w14:paraId="554681C0" w14:textId="77777777" w:rsidR="0044710D" w:rsidRPr="004A777D" w:rsidRDefault="0044710D" w:rsidP="00870CBA">
            <w:pPr>
              <w:pStyle w:val="TAC"/>
            </w:pPr>
            <w:r w:rsidRPr="004A777D">
              <w:t>60</w:t>
            </w:r>
          </w:p>
        </w:tc>
        <w:tc>
          <w:tcPr>
            <w:tcW w:w="0" w:type="auto"/>
            <w:vAlign w:val="center"/>
          </w:tcPr>
          <w:p w14:paraId="0CEC7B3E" w14:textId="77777777" w:rsidR="0044710D" w:rsidRPr="004A777D" w:rsidRDefault="0044710D" w:rsidP="00870CBA">
            <w:pPr>
              <w:pStyle w:val="TAC"/>
            </w:pPr>
            <w:r w:rsidRPr="004A777D">
              <w:t>1</w:t>
            </w:r>
          </w:p>
        </w:tc>
        <w:tc>
          <w:tcPr>
            <w:tcW w:w="0" w:type="auto"/>
            <w:vAlign w:val="center"/>
          </w:tcPr>
          <w:p w14:paraId="6740C0DA" w14:textId="77777777" w:rsidR="0044710D" w:rsidRPr="004A777D" w:rsidRDefault="0044710D" w:rsidP="00870CBA">
            <w:pPr>
              <w:pStyle w:val="TAC"/>
            </w:pPr>
            <w:r w:rsidRPr="004A777D">
              <w:t>12</w:t>
            </w:r>
          </w:p>
        </w:tc>
      </w:tr>
      <w:tr w:rsidR="0044710D" w:rsidRPr="004A777D" w14:paraId="7B236035" w14:textId="77777777" w:rsidTr="00870CBA">
        <w:trPr>
          <w:trHeight w:hRule="exact" w:val="227"/>
          <w:jc w:val="center"/>
        </w:trPr>
        <w:tc>
          <w:tcPr>
            <w:tcW w:w="0" w:type="auto"/>
            <w:vAlign w:val="center"/>
          </w:tcPr>
          <w:p w14:paraId="6138FEE6" w14:textId="77777777" w:rsidR="0044710D" w:rsidRPr="004A777D" w:rsidRDefault="0044710D" w:rsidP="00870CBA">
            <w:pPr>
              <w:pStyle w:val="TAC"/>
            </w:pPr>
            <w:r w:rsidRPr="004A777D">
              <w:t>120</w:t>
            </w:r>
          </w:p>
        </w:tc>
        <w:tc>
          <w:tcPr>
            <w:tcW w:w="0" w:type="auto"/>
            <w:vAlign w:val="center"/>
          </w:tcPr>
          <w:p w14:paraId="6297A255" w14:textId="77777777" w:rsidR="0044710D" w:rsidRPr="004A777D" w:rsidRDefault="0044710D" w:rsidP="00870CBA">
            <w:pPr>
              <w:pStyle w:val="TAC"/>
            </w:pPr>
            <w:r w:rsidRPr="004A777D">
              <w:t>2</w:t>
            </w:r>
          </w:p>
        </w:tc>
        <w:tc>
          <w:tcPr>
            <w:tcW w:w="0" w:type="auto"/>
            <w:vAlign w:val="center"/>
          </w:tcPr>
          <w:p w14:paraId="6E3B7C7B" w14:textId="77777777" w:rsidR="0044710D" w:rsidRPr="004A777D" w:rsidRDefault="0044710D" w:rsidP="00870CBA">
            <w:pPr>
              <w:pStyle w:val="TAC"/>
            </w:pPr>
            <w:r w:rsidRPr="004A777D">
              <w:t>24</w:t>
            </w:r>
          </w:p>
        </w:tc>
      </w:tr>
    </w:tbl>
    <w:p w14:paraId="172ED641" w14:textId="77777777" w:rsidR="0044710D" w:rsidRPr="00797D09" w:rsidRDefault="0044710D" w:rsidP="0044710D">
      <w:pPr>
        <w:spacing w:before="180"/>
        <w:rPr>
          <w:lang w:val="en-US"/>
        </w:rPr>
      </w:pPr>
      <w:bookmarkStart w:id="2439" w:name="_Hlk39518746"/>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2439"/>
    </w:p>
    <w:p w14:paraId="7ADE3EF8" w14:textId="77777777" w:rsidR="0044710D" w:rsidRDefault="0044710D" w:rsidP="0044710D">
      <w:r>
        <w:t xml:space="preserve">If a UE is provided search space sets to monitor PDCCH for detection of DCI format 2_6 in the active DL BWP of the PCell </w:t>
      </w:r>
      <w:r>
        <w:rPr>
          <w:lang w:eastAsia="zh-CN"/>
        </w:rPr>
        <w:t>or of the SpCell</w:t>
      </w:r>
      <w:r>
        <w:t xml:space="preserve"> and the UE does not detect DCI format 2_6, the </w:t>
      </w:r>
      <w:r>
        <w:rPr>
          <w:lang w:val="en-US"/>
        </w:rPr>
        <w:t>physical layer of the UE does not report a value of the Wake-up indication bit to higher layers</w:t>
      </w:r>
      <w:r w:rsidRPr="00C775CD">
        <w:t xml:space="preserve"> </w:t>
      </w:r>
      <w:r>
        <w:rPr>
          <w:lang w:eastAsia="zh-CN"/>
        </w:rPr>
        <w:t>for the next long DRX cycle.</w:t>
      </w:r>
    </w:p>
    <w:p w14:paraId="3B22BB9C" w14:textId="77777777" w:rsidR="0044710D" w:rsidRDefault="0044710D" w:rsidP="0044710D">
      <w:r>
        <w:t xml:space="preserve">If a UE is provided search space sets to monitor PDCCH for detection of DCI format 2_6 in the active DL BWP of the PCell </w:t>
      </w:r>
      <w:r>
        <w:rPr>
          <w:lang w:eastAsia="zh-CN"/>
        </w:rPr>
        <w:t>or of the SpCell</w:t>
      </w:r>
      <w:r>
        <w:t xml:space="preserve"> and the UE </w:t>
      </w:r>
    </w:p>
    <w:p w14:paraId="3E8431E7" w14:textId="77777777" w:rsidR="0044710D" w:rsidRDefault="0044710D" w:rsidP="0044710D">
      <w:pPr>
        <w:pStyle w:val="B1"/>
      </w:pPr>
      <w:r>
        <w:lastRenderedPageBreak/>
        <w:t>-</w:t>
      </w:r>
      <w:r>
        <w:tab/>
        <w:t>is not required to monitor PDCCH for detection of DCI format 2_6,</w:t>
      </w:r>
      <w:r w:rsidRPr="00EA7B39">
        <w:t xml:space="preserve"> </w:t>
      </w:r>
      <w:r>
        <w:t>as described in Clauses 10</w:t>
      </w:r>
      <w:r>
        <w:rPr>
          <w:lang w:val="en-US"/>
        </w:rPr>
        <w:t>,</w:t>
      </w:r>
      <w:r>
        <w:t xml:space="preserve"> 11.1, </w:t>
      </w:r>
      <w:r>
        <w:rPr>
          <w:lang w:val="en-US"/>
        </w:rPr>
        <w:t xml:space="preserve">12, and in Clause 5.7 of [11, TS 38.321] </w:t>
      </w:r>
      <w:r>
        <w:t xml:space="preserve">for all corresponding PDCCH monitoring occasions outside Active Time prior to </w:t>
      </w:r>
      <w:r>
        <w:rPr>
          <w:lang w:eastAsia="zh-CN"/>
        </w:rPr>
        <w:t xml:space="preserve">a next </w:t>
      </w:r>
      <w:r>
        <w:rPr>
          <w:lang w:val="en-US" w:eastAsia="zh-CN"/>
        </w:rPr>
        <w:t xml:space="preserve">long </w:t>
      </w:r>
      <w:r>
        <w:rPr>
          <w:lang w:eastAsia="zh-CN"/>
        </w:rPr>
        <w:t>DRX cycle</w:t>
      </w:r>
      <w:r>
        <w:t xml:space="preserve">, or </w:t>
      </w:r>
    </w:p>
    <w:p w14:paraId="707B49C6" w14:textId="77777777" w:rsidR="0044710D" w:rsidRDefault="0044710D" w:rsidP="0044710D">
      <w:pPr>
        <w:pStyle w:val="B1"/>
      </w:pPr>
      <w:r>
        <w:t>-</w:t>
      </w:r>
      <w:r>
        <w:tab/>
        <w:t xml:space="preserve">does not have any PDCCH monitoring occasions for detection of DCI format 2_6 </w:t>
      </w:r>
      <w:r>
        <w:rPr>
          <w:lang w:eastAsia="zh-CN"/>
        </w:rPr>
        <w:t>outside Active Time</w:t>
      </w:r>
      <w:r>
        <w:t xml:space="preserve"> of a next </w:t>
      </w:r>
      <w:r>
        <w:rPr>
          <w:lang w:val="en-US"/>
        </w:rPr>
        <w:t xml:space="preserve">long </w:t>
      </w:r>
      <w:r>
        <w:t>DRX cycle</w:t>
      </w:r>
    </w:p>
    <w:p w14:paraId="44CA2F7C" w14:textId="77777777" w:rsidR="0044710D" w:rsidRDefault="0044710D" w:rsidP="0044710D">
      <w:pPr>
        <w:rPr>
          <w:lang w:eastAsia="zh-CN"/>
        </w:rPr>
      </w:pPr>
      <w:bookmarkStart w:id="2440"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2440"/>
    <w:p w14:paraId="1B8C79F2" w14:textId="77777777" w:rsidR="0044710D" w:rsidRDefault="0044710D" w:rsidP="0044710D">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Pr="009552D5">
        <w:t>SCell dormancy indication</w:t>
      </w:r>
      <w:r w:rsidRPr="004D27D9">
        <w:t xml:space="preserve"> field, </w:t>
      </w:r>
    </w:p>
    <w:p w14:paraId="772F00D8" w14:textId="40C8E918" w:rsidR="0044710D" w:rsidRDefault="0044710D" w:rsidP="0044710D">
      <w:pPr>
        <w:pStyle w:val="B1"/>
      </w:pPr>
      <w:r>
        <w:t>-</w:t>
      </w:r>
      <w:r>
        <w:tab/>
      </w:r>
      <w:r w:rsidRPr="004D27D9">
        <w:t xml:space="preserve">the </w:t>
      </w:r>
      <w:r w:rsidRPr="009552D5">
        <w:t>SCell dormancy indication</w:t>
      </w:r>
      <w:r w:rsidRPr="004D27D9">
        <w:t xml:space="preserve"> field is a bitmap with size equal to a number of groups of configured SCells</w:t>
      </w:r>
      <w:r>
        <w:t>,</w:t>
      </w:r>
      <w:r w:rsidRPr="004D27D9">
        <w:t xml:space="preserve"> provided by </w:t>
      </w:r>
      <w:r>
        <w:rPr>
          <w:i/>
        </w:rPr>
        <w:t>dormancyGroupWithinActiveTime</w:t>
      </w:r>
      <w:r>
        <w:t xml:space="preserve">, </w:t>
      </w:r>
    </w:p>
    <w:p w14:paraId="614046B1" w14:textId="77777777" w:rsidR="0044710D" w:rsidRDefault="0044710D" w:rsidP="0044710D">
      <w:pPr>
        <w:pStyle w:val="B1"/>
      </w:pPr>
      <w:r>
        <w:t>-</w:t>
      </w:r>
      <w:r>
        <w:tab/>
        <w:t>each bit of the bitmap corresponds to a group of configured SCells from the number of groups of configured Scells</w:t>
      </w:r>
    </w:p>
    <w:p w14:paraId="79E4E79D" w14:textId="77777777" w:rsidR="0044710D" w:rsidRPr="00153155" w:rsidRDefault="0044710D" w:rsidP="0044710D">
      <w:pPr>
        <w:pStyle w:val="B1"/>
      </w:pPr>
      <w:r w:rsidRPr="009552D5">
        <w:t>-</w:t>
      </w:r>
      <w:r w:rsidRPr="009552D5">
        <w:tab/>
      </w:r>
      <w:r>
        <w:t xml:space="preserve">if the UE detects a </w:t>
      </w:r>
      <w:r w:rsidRPr="009552D5">
        <w:t xml:space="preserve">DCI format </w:t>
      </w:r>
      <w:r>
        <w:t>0_1 or a DCI format 1_1</w:t>
      </w:r>
      <w:r w:rsidRPr="009552D5">
        <w:t xml:space="preserve"> </w:t>
      </w:r>
      <w:r>
        <w:t xml:space="preserve">that does not include a </w:t>
      </w:r>
      <w:r w:rsidRPr="009552D5">
        <w:t>carrier indicator field</w:t>
      </w:r>
      <w:r>
        <w:t>,</w:t>
      </w:r>
      <w:r w:rsidRPr="009552D5">
        <w:t xml:space="preserve"> </w:t>
      </w:r>
      <w:r>
        <w:t xml:space="preserve">or detects a </w:t>
      </w:r>
      <w:r w:rsidRPr="009552D5">
        <w:t xml:space="preserve">DCI format </w:t>
      </w:r>
      <w:r>
        <w:t>0_1 or DCI format 1_1</w:t>
      </w:r>
      <w:r w:rsidRPr="009552D5">
        <w:t xml:space="preserve"> </w:t>
      </w:r>
      <w:r>
        <w:t xml:space="preserve">that includes a </w:t>
      </w:r>
      <w:r w:rsidRPr="009552D5">
        <w:t>carrier indicator field</w:t>
      </w:r>
      <w:r>
        <w:t xml:space="preserve"> with value equal to 0</w:t>
      </w:r>
      <w:r w:rsidRPr="009552D5">
        <w:t xml:space="preserve"> </w:t>
      </w:r>
    </w:p>
    <w:p w14:paraId="5D9660C7" w14:textId="28A0FE11" w:rsidR="0044710D" w:rsidRDefault="0044710D" w:rsidP="0044710D">
      <w:pPr>
        <w:pStyle w:val="B1"/>
      </w:pPr>
      <w:r>
        <w:t>-</w:t>
      </w:r>
      <w:r>
        <w:tab/>
        <w:t xml:space="preserve">a '0' value for a bit of the bitmap indicates an active DL BWP, provided by </w:t>
      </w:r>
      <w:r>
        <w:rPr>
          <w:i/>
        </w:rPr>
        <w:t>dormantBWP-Id</w:t>
      </w:r>
      <w:r>
        <w:t>, for the UE for each activated SCell in the corresponding group of configured SCells</w:t>
      </w:r>
    </w:p>
    <w:p w14:paraId="6D0B9E1D" w14:textId="77777777" w:rsidR="0044710D" w:rsidRDefault="0044710D" w:rsidP="0044710D">
      <w:pPr>
        <w:pStyle w:val="B1"/>
      </w:pPr>
      <w:r>
        <w:t>-</w:t>
      </w:r>
      <w:r>
        <w:tab/>
        <w:t>a '1' value for a bit of the bitmap i</w:t>
      </w:r>
      <w:r w:rsidRPr="0017291D">
        <w:t xml:space="preserve">ndicates </w:t>
      </w:r>
    </w:p>
    <w:p w14:paraId="71BDA6FC" w14:textId="787D2031" w:rsidR="0044710D" w:rsidRDefault="0044710D" w:rsidP="0044710D">
      <w:pPr>
        <w:pStyle w:val="B2"/>
        <w:rPr>
          <w:lang w:val="en-US"/>
        </w:rPr>
      </w:pPr>
      <w:r>
        <w:rPr>
          <w:lang w:val="en-US"/>
        </w:rPr>
        <w:t>-</w:t>
      </w:r>
      <w:r>
        <w:rPr>
          <w:lang w:val="en-US"/>
        </w:rPr>
        <w:tab/>
      </w:r>
      <w:r w:rsidRPr="0017291D">
        <w:t>a</w:t>
      </w:r>
      <w:r>
        <w:t>n active</w:t>
      </w:r>
      <w:r w:rsidRPr="0017291D">
        <w:t xml:space="preserve"> DL BWP, provided by </w:t>
      </w:r>
      <w:r>
        <w:rPr>
          <w:i/>
          <w:iCs/>
        </w:rPr>
        <w:t>firstWithinActiveTimeBWP-Id</w:t>
      </w:r>
      <w:r w:rsidRPr="0017291D">
        <w:rPr>
          <w:iCs/>
        </w:rPr>
        <w:t>,</w:t>
      </w:r>
      <w:r w:rsidRPr="0017291D">
        <w:t xml:space="preserve"> for</w:t>
      </w:r>
      <w:r>
        <w:t xml:space="preserve"> the UE for each activated SCell in the corresponding group of configured SCells</w:t>
      </w:r>
      <w:r>
        <w:rPr>
          <w:lang w:val="en-US"/>
        </w:rPr>
        <w:t>, if a current active DL BWP is the dormant DL BWP</w:t>
      </w:r>
    </w:p>
    <w:p w14:paraId="13BBF37B" w14:textId="77777777" w:rsidR="0044710D" w:rsidRDefault="0044710D" w:rsidP="0044710D">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2C7878BF" w14:textId="77777777" w:rsidR="0044710D" w:rsidRDefault="0044710D" w:rsidP="0044710D">
      <w:pPr>
        <w:pStyle w:val="B1"/>
      </w:pPr>
      <w:r>
        <w:t>-</w:t>
      </w:r>
      <w:r>
        <w:tab/>
        <w:t>the UE sets the active DL BWP to the indicated active DL BWP</w:t>
      </w:r>
    </w:p>
    <w:p w14:paraId="24BD00AB" w14:textId="77777777" w:rsidR="0044710D" w:rsidRDefault="0044710D" w:rsidP="0044710D">
      <w:r w:rsidRPr="004D27D9">
        <w:t xml:space="preserve">If a UE is provided search space sets to monitor PDCCH for detection of </w:t>
      </w:r>
      <w:r>
        <w:t xml:space="preserve">DCI format </w:t>
      </w:r>
      <w:r w:rsidRPr="004D27D9">
        <w:t>1_1</w:t>
      </w:r>
      <w:r>
        <w:t>,</w:t>
      </w:r>
      <w:r w:rsidRPr="004D27D9">
        <w:t xml:space="preserve"> </w:t>
      </w:r>
      <w:r>
        <w:t>and if</w:t>
      </w:r>
    </w:p>
    <w:p w14:paraId="01CF6C54" w14:textId="77777777" w:rsidR="0044710D" w:rsidRDefault="0044710D" w:rsidP="0044710D">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0D7B7B94" w14:textId="77777777" w:rsidR="0044710D" w:rsidRDefault="0044710D" w:rsidP="0044710D">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t>'</w:t>
      </w:r>
      <w:r w:rsidRPr="001D7003">
        <w:t>0</w:t>
      </w:r>
      <w:r>
        <w:t>'</w:t>
      </w:r>
      <w:r>
        <w:rPr>
          <w:lang w:val="en-US"/>
        </w:rPr>
        <w:t xml:space="preserve"> value</w:t>
      </w:r>
      <w:r w:rsidRPr="001E4CE2">
        <w:t>, and if</w:t>
      </w:r>
    </w:p>
    <w:p w14:paraId="5540A4EC" w14:textId="77777777" w:rsidR="0044710D" w:rsidRPr="006630B7" w:rsidRDefault="0044710D" w:rsidP="0044710D">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2C03DF82" w14:textId="77777777" w:rsidR="0044710D" w:rsidRDefault="0044710D" w:rsidP="0044710D">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2BA235AD" w14:textId="77777777" w:rsidR="0044710D" w:rsidRPr="00797D09" w:rsidRDefault="0044710D" w:rsidP="0044710D">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Pr>
          <w:lang w:val="en-US" w:eastAsia="zh-CN"/>
        </w:rPr>
        <w:t>, or</w:t>
      </w:r>
    </w:p>
    <w:p w14:paraId="08F1F136" w14:textId="77777777" w:rsidR="0044710D" w:rsidRPr="0052542E" w:rsidRDefault="0044710D" w:rsidP="0044710D">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4BF6368" w14:textId="77777777" w:rsidR="0044710D" w:rsidRDefault="0044710D" w:rsidP="0044710D">
      <w:r>
        <w:t>the UE considers the DCI format 1_1 as indicating SCell dormancy, not scheduling a PDSCH reception or indicating a SPS PDSCH release, and for transport block 1 interprets the sequence of fields of</w:t>
      </w:r>
    </w:p>
    <w:p w14:paraId="7D556EDC" w14:textId="77777777" w:rsidR="0044710D" w:rsidRPr="002625EB" w:rsidRDefault="0044710D" w:rsidP="0044710D">
      <w:pPr>
        <w:pStyle w:val="B1"/>
        <w:rPr>
          <w:lang w:eastAsia="zh-CN"/>
        </w:rPr>
      </w:pPr>
      <w:r>
        <w:t>-</w:t>
      </w:r>
      <w:r>
        <w:tab/>
      </w:r>
      <w:r>
        <w:rPr>
          <w:lang w:val="en-US"/>
        </w:rPr>
        <w:t>m</w:t>
      </w:r>
      <w:r>
        <w:t>odulation and coding scheme</w:t>
      </w:r>
    </w:p>
    <w:p w14:paraId="518AE535" w14:textId="77777777" w:rsidR="0044710D" w:rsidRPr="002625EB" w:rsidRDefault="0044710D" w:rsidP="0044710D">
      <w:pPr>
        <w:pStyle w:val="B1"/>
        <w:rPr>
          <w:lang w:eastAsia="zh-CN"/>
        </w:rPr>
      </w:pPr>
      <w:r>
        <w:t>-</w:t>
      </w:r>
      <w:r>
        <w:tab/>
      </w:r>
      <w:r>
        <w:rPr>
          <w:lang w:val="en-US"/>
        </w:rPr>
        <w:t>n</w:t>
      </w:r>
      <w:r>
        <w:t>ew data indicator</w:t>
      </w:r>
    </w:p>
    <w:p w14:paraId="588802AF" w14:textId="77777777" w:rsidR="0044710D" w:rsidRDefault="0044710D" w:rsidP="0044710D">
      <w:pPr>
        <w:pStyle w:val="B1"/>
      </w:pPr>
      <w:r>
        <w:t>-</w:t>
      </w:r>
      <w:r>
        <w:tab/>
      </w:r>
      <w:r>
        <w:rPr>
          <w:lang w:val="en-US"/>
        </w:rPr>
        <w:t>r</w:t>
      </w:r>
      <w:r>
        <w:t>edundancy version</w:t>
      </w:r>
    </w:p>
    <w:p w14:paraId="74DBEB02" w14:textId="77777777" w:rsidR="0044710D" w:rsidRDefault="0044710D" w:rsidP="0044710D">
      <w:r>
        <w:t>and of</w:t>
      </w:r>
    </w:p>
    <w:p w14:paraId="33D39A19" w14:textId="77777777" w:rsidR="0044710D" w:rsidRPr="002625EB" w:rsidRDefault="0044710D" w:rsidP="0044710D">
      <w:pPr>
        <w:pStyle w:val="B1"/>
        <w:rPr>
          <w:lang w:eastAsia="zh-CN"/>
        </w:rPr>
      </w:pPr>
      <w:r>
        <w:t>-</w:t>
      </w:r>
      <w:r>
        <w:tab/>
      </w:r>
      <w:r w:rsidRPr="002625EB">
        <w:t>HARQ process number</w:t>
      </w:r>
    </w:p>
    <w:p w14:paraId="57CB79FC" w14:textId="77777777" w:rsidR="0044710D" w:rsidRPr="002625EB" w:rsidRDefault="0044710D" w:rsidP="0044710D">
      <w:pPr>
        <w:pStyle w:val="B1"/>
        <w:rPr>
          <w:lang w:eastAsia="zh-CN"/>
        </w:rPr>
      </w:pPr>
      <w:r>
        <w:t>-</w:t>
      </w:r>
      <w:r>
        <w:tab/>
      </w:r>
      <w:r>
        <w:rPr>
          <w:lang w:val="en-US"/>
        </w:rPr>
        <w:t>a</w:t>
      </w:r>
      <w:r w:rsidRPr="002625EB">
        <w:t>ntenna port(s)</w:t>
      </w:r>
    </w:p>
    <w:p w14:paraId="3413AEA3" w14:textId="77777777" w:rsidR="0044710D" w:rsidRDefault="0044710D" w:rsidP="0044710D">
      <w:pPr>
        <w:pStyle w:val="B1"/>
      </w:pPr>
      <w:r>
        <w:rPr>
          <w:lang w:eastAsia="zh-CN"/>
        </w:rPr>
        <w:lastRenderedPageBreak/>
        <w:t>-</w:t>
      </w:r>
      <w:r>
        <w:rPr>
          <w:lang w:eastAsia="zh-CN"/>
        </w:rPr>
        <w:tab/>
      </w:r>
      <w:r w:rsidRPr="002625EB">
        <w:rPr>
          <w:rFonts w:hint="eastAsia"/>
          <w:lang w:eastAsia="zh-CN"/>
        </w:rPr>
        <w:t>DMRS sequence initialization</w:t>
      </w:r>
    </w:p>
    <w:p w14:paraId="721F60E1" w14:textId="77777777" w:rsidR="0044710D" w:rsidRDefault="0044710D" w:rsidP="0044710D">
      <w:r>
        <w:t>as providing a bitmap to each configured SCell, in an ascending order of the SCell index, where</w:t>
      </w:r>
    </w:p>
    <w:p w14:paraId="38D48463" w14:textId="42F86169" w:rsidR="0044710D" w:rsidRDefault="0044710D" w:rsidP="0044710D">
      <w:pPr>
        <w:pStyle w:val="B1"/>
      </w:pPr>
      <w:r>
        <w:t>-</w:t>
      </w:r>
      <w:r>
        <w:tab/>
        <w:t xml:space="preserve">a </w:t>
      </w:r>
      <w:r>
        <w:rPr>
          <w:lang w:val="en-US"/>
        </w:rPr>
        <w:t>'</w:t>
      </w:r>
      <w:r>
        <w:t>0</w:t>
      </w:r>
      <w:r>
        <w:rPr>
          <w:lang w:val="en-US"/>
        </w:rPr>
        <w:t>'</w:t>
      </w:r>
      <w:r>
        <w:t xml:space="preserve"> value for a bit of the bitmap indicates an active DL BWP, provided by </w:t>
      </w:r>
      <w:r>
        <w:rPr>
          <w:i/>
        </w:rPr>
        <w:t>dormantBWP-Id</w:t>
      </w:r>
      <w:r>
        <w:t xml:space="preserve">, for the UE for a corresponding activated SCell </w:t>
      </w:r>
    </w:p>
    <w:p w14:paraId="4BE78C20" w14:textId="77777777" w:rsidR="0044710D" w:rsidRDefault="0044710D" w:rsidP="0044710D">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0CF79061" w14:textId="45CD7950" w:rsidR="0044710D" w:rsidRDefault="0044710D" w:rsidP="0044710D">
      <w:pPr>
        <w:pStyle w:val="B2"/>
        <w:rPr>
          <w:lang w:val="en-US"/>
        </w:rPr>
      </w:pPr>
      <w:r>
        <w:rPr>
          <w:lang w:val="en-US"/>
        </w:rPr>
        <w:t>-</w:t>
      </w:r>
      <w:r>
        <w:rPr>
          <w:lang w:val="en-US"/>
        </w:rPr>
        <w:tab/>
      </w:r>
      <w:r w:rsidRPr="0017291D">
        <w:t>a</w:t>
      </w:r>
      <w:r>
        <w:t>n active</w:t>
      </w:r>
      <w:r w:rsidRPr="0017291D">
        <w:t xml:space="preserve"> DL BWP, provided by </w:t>
      </w:r>
      <w:r>
        <w:rPr>
          <w:i/>
          <w:iCs/>
        </w:rPr>
        <w:t>firstWithinActiveTimeBWP-Id</w:t>
      </w:r>
      <w:r w:rsidRPr="0017291D">
        <w:rPr>
          <w:iCs/>
        </w:rPr>
        <w:t>,</w:t>
      </w:r>
      <w:r w:rsidRPr="0017291D">
        <w:t xml:space="preserve"> for</w:t>
      </w:r>
      <w:r w:rsidDel="00CA3F18">
        <w:t xml:space="preserve"> </w:t>
      </w:r>
      <w:r>
        <w:t>the UE for a corresponding activated SCell</w:t>
      </w:r>
      <w:r>
        <w:rPr>
          <w:lang w:val="en-US"/>
        </w:rPr>
        <w:t>, if a current active DL BWP is the dormant DL BWP</w:t>
      </w:r>
    </w:p>
    <w:p w14:paraId="106A8A2B" w14:textId="77777777" w:rsidR="0044710D" w:rsidRDefault="0044710D" w:rsidP="0044710D">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62435E8C" w14:textId="77777777" w:rsidR="0044710D" w:rsidRDefault="0044710D" w:rsidP="0044710D">
      <w:pPr>
        <w:pStyle w:val="B1"/>
      </w:pPr>
      <w:r>
        <w:t>-</w:t>
      </w:r>
      <w:r>
        <w:tab/>
      </w:r>
      <w:r>
        <w:rPr>
          <w:lang w:val="en-US"/>
        </w:rPr>
        <w:t>the UE sets the active DL BWP to the indicated active DL BWP</w:t>
      </w:r>
    </w:p>
    <w:p w14:paraId="4D8F1346" w14:textId="3D879567" w:rsidR="0044710D" w:rsidRDefault="0044710D" w:rsidP="0044710D">
      <w:r w:rsidRPr="000922D8">
        <w:t xml:space="preserve">If </w:t>
      </w:r>
      <w:r>
        <w:t>an active DL</w:t>
      </w:r>
      <w:r w:rsidRPr="000922D8">
        <w:t xml:space="preserve"> BWP</w:t>
      </w:r>
      <w:r>
        <w:t xml:space="preserve"> provided by </w:t>
      </w:r>
      <w:r>
        <w:rPr>
          <w:i/>
        </w:rPr>
        <w:t xml:space="preserve">dormantBWP-Id </w:t>
      </w:r>
      <w:r>
        <w:t xml:space="preserve">for a UE on an activated SCell is not a </w:t>
      </w:r>
      <w:r w:rsidRPr="000922D8">
        <w:t xml:space="preserve">default </w:t>
      </w:r>
      <w:r>
        <w:t xml:space="preserve">DL </w:t>
      </w:r>
      <w:r w:rsidRPr="000922D8">
        <w:t>BWP</w:t>
      </w:r>
      <w:r>
        <w:t xml:space="preserve"> for the UE on the activated SCell, as described in Clause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Pr>
          <w:i/>
        </w:rPr>
        <w:t>dormantBWP-Id</w:t>
      </w:r>
      <w:r w:rsidRPr="000922D8">
        <w:t xml:space="preserve"> to </w:t>
      </w:r>
      <w:r>
        <w:t>the default DL</w:t>
      </w:r>
      <w:r w:rsidRPr="000922D8">
        <w:t xml:space="preserve"> BWP</w:t>
      </w:r>
      <w:r>
        <w:t xml:space="preserve"> on the activated SCell.</w:t>
      </w:r>
    </w:p>
    <w:p w14:paraId="04E34C49" w14:textId="77777777" w:rsidR="0044710D" w:rsidRPr="00DA4DCE" w:rsidRDefault="0044710D" w:rsidP="0044710D">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Pr>
          <w:lang w:val="en-US" w:eastAsia="zh-CN"/>
        </w:rPr>
        <w:t xml:space="preserve"> 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EF2368F" w14:textId="77777777" w:rsidR="0044710D" w:rsidRPr="00D26445" w:rsidRDefault="0044710D" w:rsidP="0044710D">
      <w:pPr>
        <w:pStyle w:val="Heading2"/>
      </w:pPr>
      <w:bookmarkStart w:id="2441" w:name="_Toc29894869"/>
      <w:bookmarkStart w:id="2442" w:name="_Toc29899168"/>
      <w:bookmarkStart w:id="2443" w:name="_Toc29899586"/>
      <w:bookmarkStart w:id="2444" w:name="_Toc29917315"/>
      <w:bookmarkStart w:id="2445" w:name="_Toc36498189"/>
      <w:bookmarkStart w:id="2446" w:name="_Toc45699217"/>
      <w:bookmarkStart w:id="2447" w:name="_Toc52208379"/>
      <w:r w:rsidRPr="00D26445">
        <w:t>1</w:t>
      </w:r>
      <w:r>
        <w:t>0.4</w:t>
      </w:r>
      <w:r w:rsidRPr="00D26445">
        <w:tab/>
        <w:t xml:space="preserve">Search </w:t>
      </w:r>
      <w:r>
        <w:t>s</w:t>
      </w:r>
      <w:r w:rsidRPr="00D26445">
        <w:t xml:space="preserve">pace </w:t>
      </w:r>
      <w:r>
        <w:t>s</w:t>
      </w:r>
      <w:r w:rsidRPr="00D26445">
        <w:t xml:space="preserve">et </w:t>
      </w:r>
      <w:r>
        <w:t>group s</w:t>
      </w:r>
      <w:r w:rsidRPr="00D26445">
        <w:t>witching</w:t>
      </w:r>
      <w:bookmarkEnd w:id="2441"/>
      <w:bookmarkEnd w:id="2442"/>
      <w:bookmarkEnd w:id="2443"/>
      <w:bookmarkEnd w:id="2444"/>
      <w:bookmarkEnd w:id="2445"/>
      <w:bookmarkEnd w:id="2446"/>
      <w:bookmarkEnd w:id="2447"/>
    </w:p>
    <w:p w14:paraId="4D23BB9A" w14:textId="77777777" w:rsidR="0044710D" w:rsidRPr="00882C4D" w:rsidRDefault="0044710D" w:rsidP="0044710D">
      <w:pPr>
        <w:rPr>
          <w:lang w:eastAsia="zh-CN"/>
        </w:rPr>
      </w:pPr>
      <w:r w:rsidRPr="00D26445">
        <w:rPr>
          <w:lang w:eastAsia="zh-CN"/>
        </w:rPr>
        <w:t xml:space="preserve">A UE can be provided a </w:t>
      </w:r>
      <w:r w:rsidRPr="00882C4D">
        <w:rPr>
          <w:lang w:eastAsia="zh-CN"/>
        </w:rPr>
        <w:t xml:space="preserve">group index for a respective Type3-PDCCH CSS set or USS set by </w:t>
      </w:r>
      <w:r w:rsidRPr="00882C4D">
        <w:rPr>
          <w:i/>
          <w:lang w:eastAsia="zh-CN"/>
        </w:rPr>
        <w:t>searchSpaceGroupIdList</w:t>
      </w:r>
      <w:del w:id="2448" w:author="Aris Papasakellariou 2" w:date="2020-11-08T17:43:00Z">
        <w:r w:rsidRPr="00882C4D" w:rsidDel="007E18FF">
          <w:rPr>
            <w:i/>
            <w:lang w:eastAsia="zh-CN"/>
          </w:rPr>
          <w:delText>-r16</w:delText>
        </w:r>
      </w:del>
      <w:r w:rsidRPr="00882C4D">
        <w:rPr>
          <w:lang w:eastAsia="zh-CN"/>
        </w:rPr>
        <w:t xml:space="preserve"> for PDCCH monitoring on a serving cell. If the UE is not provided </w:t>
      </w:r>
      <w:r w:rsidRPr="00882C4D">
        <w:rPr>
          <w:i/>
          <w:lang w:eastAsia="zh-CN"/>
        </w:rPr>
        <w:t>searchSpaceGroupIdList</w:t>
      </w:r>
      <w:del w:id="2449" w:author="Aris Papasakellariou 2" w:date="2020-11-08T17:43:00Z">
        <w:r w:rsidRPr="00882C4D" w:rsidDel="007E18FF">
          <w:rPr>
            <w:i/>
            <w:lang w:eastAsia="zh-CN"/>
          </w:rPr>
          <w:delText>-r16</w:delText>
        </w:r>
      </w:del>
      <w:r w:rsidRPr="00882C4D">
        <w:rPr>
          <w:lang w:eastAsia="zh-CN"/>
        </w:rPr>
        <w:t xml:space="preserve"> for a search space set, the following procedures are not applicable for PDCCH monitoring according to the search space set.</w:t>
      </w:r>
    </w:p>
    <w:p w14:paraId="6EE0F0DD" w14:textId="7F2DDFD5" w:rsidR="0044710D" w:rsidRPr="00882C4D" w:rsidRDefault="0044710D" w:rsidP="0044710D">
      <w:pPr>
        <w:rPr>
          <w:lang w:eastAsia="ko-KR"/>
        </w:rPr>
      </w:pPr>
      <w:r w:rsidRPr="00882C4D">
        <w:rPr>
          <w:rFonts w:hint="eastAsia"/>
          <w:lang w:eastAsia="ko-KR"/>
        </w:rPr>
        <w:t xml:space="preserve">If a UE is provided </w:t>
      </w:r>
      <w:ins w:id="2450" w:author="Aris Papasakellariou" w:date="2020-10-16T12:44:00Z">
        <w:r w:rsidR="00C7606A" w:rsidRPr="00882C4D">
          <w:rPr>
            <w:i/>
            <w:iCs/>
          </w:rPr>
          <w:t>cellGroupsForSwitchList</w:t>
        </w:r>
      </w:ins>
      <w:del w:id="2451" w:author="Aris Papasakellariou" w:date="2020-10-16T12:44:00Z">
        <w:r w:rsidRPr="00882C4D" w:rsidDel="00C7606A">
          <w:rPr>
            <w:rFonts w:hint="eastAsia"/>
            <w:i/>
            <w:iCs/>
            <w:lang w:eastAsia="zh-CN"/>
          </w:rPr>
          <w:delText>searchSpaceSwitchingGroupList-r16</w:delText>
        </w:r>
      </w:del>
      <w:r w:rsidRPr="00882C4D">
        <w:rPr>
          <w:rFonts w:hint="eastAsia"/>
          <w:lang w:eastAsia="zh-CN"/>
        </w:rPr>
        <w:t>,</w:t>
      </w:r>
      <w:r w:rsidRPr="00882C4D">
        <w:rPr>
          <w:rFonts w:hint="eastAsia"/>
          <w:lang w:eastAsia="ko-KR"/>
        </w:rPr>
        <w:t xml:space="preserve"> indicating one or more groups of serving cells, </w:t>
      </w:r>
      <w:r w:rsidRPr="00882C4D">
        <w:rPr>
          <w:lang w:eastAsia="ko-KR"/>
        </w:rPr>
        <w:t xml:space="preserve">the </w:t>
      </w:r>
      <w:r w:rsidRPr="00882C4D">
        <w:rPr>
          <w:rFonts w:hint="eastAsia"/>
          <w:lang w:eastAsia="zh-CN"/>
        </w:rPr>
        <w:t>following procedures</w:t>
      </w:r>
      <w:r w:rsidRPr="00882C4D">
        <w:rPr>
          <w:rFonts w:hint="eastAsia"/>
          <w:lang w:eastAsia="ko-KR"/>
        </w:rPr>
        <w:t xml:space="preserve"> apply to all serving cells within each group; otherwise, </w:t>
      </w:r>
      <w:r w:rsidRPr="00882C4D">
        <w:rPr>
          <w:lang w:eastAsia="ko-KR"/>
        </w:rPr>
        <w:t xml:space="preserve">the </w:t>
      </w:r>
      <w:r w:rsidRPr="00882C4D">
        <w:rPr>
          <w:rFonts w:hint="eastAsia"/>
          <w:lang w:eastAsia="ko-KR"/>
        </w:rPr>
        <w:t xml:space="preserve">following procedures apply only to a serving cell for which the UE is provided </w:t>
      </w:r>
      <w:r w:rsidRPr="00882C4D">
        <w:rPr>
          <w:rFonts w:hint="eastAsia"/>
          <w:i/>
          <w:iCs/>
          <w:lang w:eastAsia="ko-KR"/>
        </w:rPr>
        <w:t>searchSpaceGroupIdList</w:t>
      </w:r>
      <w:del w:id="2452" w:author="Aris Papasakellariou 2" w:date="2020-11-08T17:43:00Z">
        <w:r w:rsidRPr="00882C4D" w:rsidDel="007E18FF">
          <w:rPr>
            <w:rFonts w:hint="eastAsia"/>
            <w:i/>
            <w:iCs/>
            <w:lang w:eastAsia="ko-KR"/>
          </w:rPr>
          <w:delText>-r16</w:delText>
        </w:r>
      </w:del>
      <w:r w:rsidRPr="00882C4D">
        <w:rPr>
          <w:rFonts w:hint="eastAsia"/>
          <w:lang w:eastAsia="ko-KR"/>
        </w:rPr>
        <w:t>.</w:t>
      </w:r>
    </w:p>
    <w:p w14:paraId="46853A08" w14:textId="132498C0" w:rsidR="0044710D" w:rsidRPr="00882C4D" w:rsidRDefault="0044710D" w:rsidP="0044710D">
      <w:pPr>
        <w:rPr>
          <w:lang w:eastAsia="zh-CN"/>
        </w:rPr>
      </w:pPr>
      <w:r w:rsidRPr="00882C4D">
        <w:rPr>
          <w:lang w:eastAsia="ko-KR"/>
        </w:rPr>
        <w:t>When</w:t>
      </w:r>
      <w:r w:rsidRPr="00882C4D">
        <w:rPr>
          <w:rFonts w:hint="eastAsia"/>
          <w:lang w:eastAsia="ko-KR"/>
        </w:rPr>
        <w:t xml:space="preserve"> a UE is provided </w:t>
      </w:r>
      <w:r w:rsidRPr="00882C4D">
        <w:rPr>
          <w:rFonts w:hint="eastAsia"/>
          <w:i/>
          <w:iCs/>
          <w:lang w:eastAsia="zh-CN"/>
        </w:rPr>
        <w:t>searchSpaceGroup</w:t>
      </w:r>
      <w:r w:rsidRPr="00882C4D">
        <w:rPr>
          <w:i/>
          <w:iCs/>
          <w:lang w:eastAsia="zh-CN"/>
        </w:rPr>
        <w:t>I</w:t>
      </w:r>
      <w:ins w:id="2453" w:author="Aris Papasakellariou" w:date="2020-10-16T12:59:00Z">
        <w:r w:rsidR="00606148" w:rsidRPr="00882C4D">
          <w:rPr>
            <w:i/>
            <w:iCs/>
            <w:lang w:eastAsia="zh-CN"/>
          </w:rPr>
          <w:t>d</w:t>
        </w:r>
      </w:ins>
      <w:del w:id="2454" w:author="Aris Papasakellariou" w:date="2020-10-16T12:59:00Z">
        <w:r w:rsidRPr="00882C4D" w:rsidDel="00606148">
          <w:rPr>
            <w:i/>
            <w:iCs/>
            <w:lang w:eastAsia="zh-CN"/>
          </w:rPr>
          <w:delText>D</w:delText>
        </w:r>
      </w:del>
      <w:r w:rsidRPr="00882C4D">
        <w:rPr>
          <w:rFonts w:hint="eastAsia"/>
          <w:i/>
          <w:iCs/>
          <w:lang w:eastAsia="zh-CN"/>
        </w:rPr>
        <w:t>List</w:t>
      </w:r>
      <w:del w:id="2455" w:author="Aris Papasakellariou 2" w:date="2020-11-08T17:43:00Z">
        <w:r w:rsidRPr="00882C4D" w:rsidDel="007E18FF">
          <w:rPr>
            <w:rFonts w:hint="eastAsia"/>
            <w:i/>
            <w:iCs/>
            <w:lang w:eastAsia="zh-CN"/>
          </w:rPr>
          <w:delText>-r16</w:delText>
        </w:r>
      </w:del>
      <w:r w:rsidRPr="00882C4D">
        <w:rPr>
          <w:lang w:eastAsia="zh-CN"/>
        </w:rPr>
        <w:t xml:space="preserve">, the UE resets </w:t>
      </w:r>
      <w:r w:rsidRPr="00882C4D">
        <w:t>PDCCH monitoring according to search space sets with group index 0</w:t>
      </w:r>
      <w:r w:rsidRPr="00882C4D">
        <w:rPr>
          <w:lang w:eastAsia="zh-CN"/>
        </w:rPr>
        <w:t xml:space="preserve">, if provided by </w:t>
      </w:r>
      <w:r w:rsidRPr="00882C4D">
        <w:rPr>
          <w:i/>
          <w:iCs/>
          <w:lang w:eastAsia="zh-CN"/>
        </w:rPr>
        <w:t>searchSpaceGroupIdList</w:t>
      </w:r>
      <w:del w:id="2456" w:author="Aris Papasakellariou 2" w:date="2020-11-08T17:43:00Z">
        <w:r w:rsidRPr="00882C4D" w:rsidDel="007E18FF">
          <w:rPr>
            <w:i/>
            <w:iCs/>
            <w:lang w:eastAsia="zh-CN"/>
          </w:rPr>
          <w:delText>-r16</w:delText>
        </w:r>
      </w:del>
      <w:r w:rsidRPr="00882C4D">
        <w:rPr>
          <w:lang w:eastAsia="zh-CN"/>
        </w:rPr>
        <w:t>.</w:t>
      </w:r>
    </w:p>
    <w:p w14:paraId="0010268B" w14:textId="77777777" w:rsidR="0044710D" w:rsidRPr="00882C4D" w:rsidRDefault="0044710D" w:rsidP="0044710D">
      <w:r w:rsidRPr="00882C4D">
        <w:rPr>
          <w:lang w:eastAsia="zh-CN"/>
        </w:rPr>
        <w:t xml:space="preserve">A UE can be provided by </w:t>
      </w:r>
      <w:r w:rsidRPr="00882C4D">
        <w:rPr>
          <w:i/>
          <w:lang w:eastAsia="zh-CN"/>
        </w:rPr>
        <w:t>searchSpaceSwitch</w:t>
      </w:r>
      <w:del w:id="2457" w:author="Aris Papasakellariou" w:date="2020-10-16T12:56:00Z">
        <w:r w:rsidRPr="00882C4D" w:rsidDel="00606148">
          <w:rPr>
            <w:i/>
            <w:lang w:eastAsia="zh-CN"/>
          </w:rPr>
          <w:delText>ing</w:delText>
        </w:r>
      </w:del>
      <w:r w:rsidRPr="00882C4D">
        <w:rPr>
          <w:i/>
          <w:lang w:eastAsia="zh-CN"/>
        </w:rPr>
        <w:t>Delay</w:t>
      </w:r>
      <w:del w:id="2458" w:author="Aris Papasakellariou 2" w:date="2020-11-08T17:43:00Z">
        <w:r w:rsidRPr="00882C4D" w:rsidDel="007E18FF">
          <w:rPr>
            <w:i/>
            <w:lang w:eastAsia="zh-CN"/>
          </w:rPr>
          <w:delText>-r16</w:delText>
        </w:r>
      </w:del>
      <w:r w:rsidRPr="00882C4D">
        <w:rPr>
          <w:lang w:eastAsia="zh-CN"/>
        </w:rPr>
        <w:t xml:space="preserve"> a 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882C4D">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882C4D">
        <w:t xml:space="preserve"> is provided in Table 10.4-1 for UE processing capability 1 and UE processing capability 2 and SCS configuration </w:t>
      </w:r>
      <m:oMath>
        <m:r>
          <w:rPr>
            <w:rFonts w:ascii="Cambria Math" w:hAnsi="Cambria Math"/>
          </w:rPr>
          <m:t>μ</m:t>
        </m:r>
      </m:oMath>
      <w:r w:rsidRPr="00882C4D">
        <w:t xml:space="preserve">. UE processing capability 1 for SCS configuration </w:t>
      </w:r>
      <m:oMath>
        <m:r>
          <w:rPr>
            <w:rFonts w:ascii="Cambria Math" w:hAnsi="Cambria Math"/>
          </w:rPr>
          <m:t>μ</m:t>
        </m:r>
      </m:oMath>
      <w:r w:rsidRPr="00882C4D">
        <w:t xml:space="preserve"> applies unless the UE indicates support for UE processing capability 2. </w:t>
      </w:r>
    </w:p>
    <w:p w14:paraId="06A3499D" w14:textId="77777777" w:rsidR="0044710D" w:rsidRPr="00882C4D" w:rsidRDefault="0044710D" w:rsidP="0044710D">
      <w:pPr>
        <w:pStyle w:val="TH"/>
      </w:pPr>
      <w:r w:rsidRPr="00882C4D">
        <w:t xml:space="preserve">Table 10.4-1: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rsidRPr="00882C4D">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882C4D" w:rsidRPr="00882C4D" w14:paraId="20CF02E6" w14:textId="77777777" w:rsidTr="00870CBA">
        <w:trPr>
          <w:cantSplit/>
          <w:jc w:val="center"/>
        </w:trPr>
        <w:tc>
          <w:tcPr>
            <w:tcW w:w="300" w:type="dxa"/>
            <w:shd w:val="clear" w:color="auto" w:fill="E0E0E0"/>
            <w:vAlign w:val="center"/>
          </w:tcPr>
          <w:p w14:paraId="414BB878" w14:textId="77777777" w:rsidR="0044710D" w:rsidRPr="00882C4D" w:rsidRDefault="0044710D" w:rsidP="00870CBA">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10F0B014" w14:textId="77777777" w:rsidR="0044710D" w:rsidRPr="00882C4D" w:rsidRDefault="0044710D" w:rsidP="00870CBA">
            <w:pPr>
              <w:pStyle w:val="TAH"/>
              <w:rPr>
                <w:rFonts w:cs="Arial"/>
                <w:szCs w:val="18"/>
              </w:rPr>
            </w:pPr>
            <w:r w:rsidRPr="00882C4D">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882C4D">
              <w:rPr>
                <w:rFonts w:cs="Arial"/>
                <w:szCs w:val="18"/>
              </w:rPr>
              <w:t xml:space="preserve"> value for</w:t>
            </w:r>
          </w:p>
          <w:p w14:paraId="7C9FA06A" w14:textId="77777777" w:rsidR="0044710D" w:rsidRPr="00882C4D" w:rsidRDefault="0044710D" w:rsidP="00870CBA">
            <w:pPr>
              <w:pStyle w:val="TAH"/>
              <w:rPr>
                <w:rFonts w:ascii="Times New Roman" w:hAnsi="Times New Roman"/>
                <w:sz w:val="20"/>
              </w:rPr>
            </w:pPr>
            <w:r w:rsidRPr="00882C4D">
              <w:rPr>
                <w:rFonts w:cs="Arial"/>
                <w:szCs w:val="18"/>
              </w:rPr>
              <w:t xml:space="preserve"> UE processing </w:t>
            </w:r>
            <w:r w:rsidRPr="00882C4D">
              <w:rPr>
                <w:rFonts w:cs="Arial"/>
                <w:szCs w:val="18"/>
                <w:lang w:eastAsia="zh-CN"/>
              </w:rPr>
              <w:t>capability 1 [symbols]</w:t>
            </w:r>
          </w:p>
        </w:tc>
        <w:tc>
          <w:tcPr>
            <w:tcW w:w="3420" w:type="dxa"/>
            <w:shd w:val="clear" w:color="auto" w:fill="E0E0E0"/>
            <w:vAlign w:val="center"/>
          </w:tcPr>
          <w:p w14:paraId="12DA08B5" w14:textId="77777777" w:rsidR="0044710D" w:rsidRPr="00882C4D" w:rsidRDefault="0044710D" w:rsidP="00870CBA">
            <w:pPr>
              <w:pStyle w:val="TAH"/>
              <w:rPr>
                <w:rFonts w:cs="Arial"/>
                <w:szCs w:val="18"/>
              </w:rPr>
            </w:pPr>
            <w:r w:rsidRPr="00882C4D">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882C4D">
              <w:rPr>
                <w:rFonts w:cs="Arial"/>
                <w:szCs w:val="18"/>
              </w:rPr>
              <w:t xml:space="preserve"> value for</w:t>
            </w:r>
          </w:p>
          <w:p w14:paraId="518CC784" w14:textId="77777777" w:rsidR="0044710D" w:rsidRPr="00882C4D" w:rsidRDefault="0044710D" w:rsidP="00870CBA">
            <w:pPr>
              <w:pStyle w:val="TAH"/>
            </w:pPr>
            <w:r w:rsidRPr="00882C4D">
              <w:rPr>
                <w:rFonts w:cs="Arial"/>
                <w:szCs w:val="18"/>
              </w:rPr>
              <w:t xml:space="preserve"> UE processing </w:t>
            </w:r>
            <w:r w:rsidRPr="00882C4D">
              <w:rPr>
                <w:rFonts w:cs="Arial"/>
                <w:szCs w:val="18"/>
                <w:lang w:eastAsia="zh-CN"/>
              </w:rPr>
              <w:t>capability 2 [symbols]</w:t>
            </w:r>
          </w:p>
        </w:tc>
      </w:tr>
      <w:tr w:rsidR="00882C4D" w:rsidRPr="00882C4D" w14:paraId="54C17B48" w14:textId="77777777" w:rsidTr="00870CBA">
        <w:trPr>
          <w:cantSplit/>
          <w:jc w:val="center"/>
        </w:trPr>
        <w:tc>
          <w:tcPr>
            <w:tcW w:w="300" w:type="dxa"/>
            <w:vAlign w:val="center"/>
          </w:tcPr>
          <w:p w14:paraId="40AEF344" w14:textId="77777777" w:rsidR="0044710D" w:rsidRPr="00882C4D" w:rsidRDefault="0044710D" w:rsidP="00870CBA">
            <w:pPr>
              <w:pStyle w:val="TAC"/>
            </w:pPr>
            <w:r w:rsidRPr="00882C4D">
              <w:t>0</w:t>
            </w:r>
          </w:p>
        </w:tc>
        <w:tc>
          <w:tcPr>
            <w:tcW w:w="3385" w:type="dxa"/>
            <w:vAlign w:val="center"/>
          </w:tcPr>
          <w:p w14:paraId="12B75D02" w14:textId="77777777" w:rsidR="0044710D" w:rsidRPr="00882C4D" w:rsidRDefault="0044710D" w:rsidP="00870CBA">
            <w:pPr>
              <w:pStyle w:val="TAC"/>
            </w:pPr>
            <w:r w:rsidRPr="00882C4D">
              <w:t>25</w:t>
            </w:r>
          </w:p>
        </w:tc>
        <w:tc>
          <w:tcPr>
            <w:tcW w:w="3420" w:type="dxa"/>
          </w:tcPr>
          <w:p w14:paraId="1F77DF62" w14:textId="77777777" w:rsidR="0044710D" w:rsidRPr="00882C4D" w:rsidRDefault="0044710D" w:rsidP="00870CBA">
            <w:pPr>
              <w:pStyle w:val="TAC"/>
            </w:pPr>
            <w:r w:rsidRPr="00882C4D">
              <w:t>10</w:t>
            </w:r>
          </w:p>
        </w:tc>
      </w:tr>
      <w:tr w:rsidR="00882C4D" w:rsidRPr="00882C4D" w14:paraId="2298C674" w14:textId="77777777" w:rsidTr="00870CBA">
        <w:trPr>
          <w:cantSplit/>
          <w:jc w:val="center"/>
        </w:trPr>
        <w:tc>
          <w:tcPr>
            <w:tcW w:w="300" w:type="dxa"/>
            <w:vAlign w:val="center"/>
          </w:tcPr>
          <w:p w14:paraId="1DA35A57" w14:textId="77777777" w:rsidR="0044710D" w:rsidRPr="00882C4D" w:rsidRDefault="0044710D" w:rsidP="00870CBA">
            <w:pPr>
              <w:pStyle w:val="TAC"/>
            </w:pPr>
            <w:r w:rsidRPr="00882C4D">
              <w:t>1</w:t>
            </w:r>
          </w:p>
        </w:tc>
        <w:tc>
          <w:tcPr>
            <w:tcW w:w="3385" w:type="dxa"/>
            <w:vAlign w:val="center"/>
          </w:tcPr>
          <w:p w14:paraId="1ECD85A3" w14:textId="77777777" w:rsidR="0044710D" w:rsidRPr="00882C4D" w:rsidRDefault="0044710D" w:rsidP="00870CBA">
            <w:pPr>
              <w:pStyle w:val="TAC"/>
            </w:pPr>
            <w:r w:rsidRPr="00882C4D">
              <w:t>25</w:t>
            </w:r>
          </w:p>
        </w:tc>
        <w:tc>
          <w:tcPr>
            <w:tcW w:w="3420" w:type="dxa"/>
          </w:tcPr>
          <w:p w14:paraId="4D8C8360" w14:textId="77777777" w:rsidR="0044710D" w:rsidRPr="00882C4D" w:rsidRDefault="0044710D" w:rsidP="00870CBA">
            <w:pPr>
              <w:pStyle w:val="TAC"/>
            </w:pPr>
            <w:r w:rsidRPr="00882C4D">
              <w:t>12</w:t>
            </w:r>
          </w:p>
        </w:tc>
      </w:tr>
      <w:tr w:rsidR="0044710D" w:rsidRPr="00882C4D" w14:paraId="4172DFCA" w14:textId="77777777" w:rsidTr="00870CBA">
        <w:trPr>
          <w:cantSplit/>
          <w:jc w:val="center"/>
        </w:trPr>
        <w:tc>
          <w:tcPr>
            <w:tcW w:w="300" w:type="dxa"/>
            <w:vAlign w:val="center"/>
          </w:tcPr>
          <w:p w14:paraId="5A021C0B" w14:textId="77777777" w:rsidR="0044710D" w:rsidRPr="00882C4D" w:rsidRDefault="0044710D" w:rsidP="00870CBA">
            <w:pPr>
              <w:pStyle w:val="TAC"/>
            </w:pPr>
            <w:r w:rsidRPr="00882C4D">
              <w:t>2</w:t>
            </w:r>
          </w:p>
        </w:tc>
        <w:tc>
          <w:tcPr>
            <w:tcW w:w="3385" w:type="dxa"/>
            <w:vAlign w:val="center"/>
          </w:tcPr>
          <w:p w14:paraId="1DFAABEA" w14:textId="77777777" w:rsidR="0044710D" w:rsidRPr="00882C4D" w:rsidRDefault="0044710D" w:rsidP="00870CBA">
            <w:pPr>
              <w:pStyle w:val="TAC"/>
            </w:pPr>
            <w:r w:rsidRPr="00882C4D">
              <w:t>25</w:t>
            </w:r>
          </w:p>
        </w:tc>
        <w:tc>
          <w:tcPr>
            <w:tcW w:w="3420" w:type="dxa"/>
          </w:tcPr>
          <w:p w14:paraId="34A1E249" w14:textId="77777777" w:rsidR="0044710D" w:rsidRPr="00882C4D" w:rsidRDefault="0044710D" w:rsidP="00870CBA">
            <w:pPr>
              <w:pStyle w:val="TAC"/>
            </w:pPr>
            <w:r w:rsidRPr="00882C4D">
              <w:t>22</w:t>
            </w:r>
          </w:p>
        </w:tc>
      </w:tr>
    </w:tbl>
    <w:p w14:paraId="6F0016FB" w14:textId="77777777" w:rsidR="0044710D" w:rsidRPr="00882C4D" w:rsidRDefault="0044710D" w:rsidP="0044710D">
      <w:pPr>
        <w:rPr>
          <w:lang w:eastAsia="zh-CN"/>
        </w:rPr>
      </w:pPr>
    </w:p>
    <w:p w14:paraId="717E89C6" w14:textId="25FD5DB5" w:rsidR="0044710D" w:rsidRPr="00882C4D" w:rsidRDefault="0044710D" w:rsidP="0044710D">
      <w:pPr>
        <w:spacing w:before="180"/>
        <w:rPr>
          <w:lang w:eastAsia="zh-CN"/>
        </w:rPr>
      </w:pPr>
      <w:r w:rsidRPr="00882C4D">
        <w:rPr>
          <w:lang w:eastAsia="zh-CN"/>
        </w:rPr>
        <w:t xml:space="preserve">A UE can be provided, by </w:t>
      </w:r>
      <w:r w:rsidRPr="00882C4D">
        <w:rPr>
          <w:i/>
          <w:lang w:eastAsia="zh-CN"/>
        </w:rPr>
        <w:t>searchSpaceSwitch</w:t>
      </w:r>
      <w:del w:id="2459" w:author="Aris Papasakellariou" w:date="2020-10-16T12:57:00Z">
        <w:r w:rsidRPr="00882C4D" w:rsidDel="00606148">
          <w:rPr>
            <w:i/>
            <w:lang w:eastAsia="zh-CN"/>
          </w:rPr>
          <w:delText>ing</w:delText>
        </w:r>
      </w:del>
      <w:r w:rsidRPr="00882C4D">
        <w:rPr>
          <w:i/>
          <w:lang w:eastAsia="zh-CN"/>
        </w:rPr>
        <w:t>Timer</w:t>
      </w:r>
      <w:del w:id="2460" w:author="Aris Papasakellariou 2" w:date="2020-11-08T17:43:00Z">
        <w:r w:rsidRPr="00882C4D" w:rsidDel="007E18FF">
          <w:rPr>
            <w:i/>
            <w:lang w:eastAsia="zh-CN"/>
          </w:rPr>
          <w:delText>-r16</w:delText>
        </w:r>
      </w:del>
      <w:r w:rsidRPr="00882C4D">
        <w:rPr>
          <w:lang w:eastAsia="zh-CN"/>
        </w:rPr>
        <w:t xml:space="preserve">, a timer value for </w:t>
      </w:r>
      <w:r w:rsidRPr="00882C4D">
        <w:rPr>
          <w:lang w:eastAsia="ko-KR"/>
        </w:rPr>
        <w:t xml:space="preserve">a serving cell that the UE is provided </w:t>
      </w:r>
      <w:r w:rsidRPr="00882C4D">
        <w:rPr>
          <w:i/>
          <w:iCs/>
          <w:lang w:eastAsia="ko-KR"/>
        </w:rPr>
        <w:t>searchSpaceGroupIdList</w:t>
      </w:r>
      <w:del w:id="2461" w:author="Aris Papasakellariou 2" w:date="2020-11-08T19:17:00Z">
        <w:r w:rsidRPr="00882C4D" w:rsidDel="005C6FE4">
          <w:rPr>
            <w:i/>
            <w:iCs/>
            <w:lang w:eastAsia="ko-KR"/>
          </w:rPr>
          <w:delText>-r16</w:delText>
        </w:r>
      </w:del>
      <w:r w:rsidRPr="00882C4D">
        <w:rPr>
          <w:i/>
          <w:iCs/>
          <w:lang w:eastAsia="ko-KR"/>
        </w:rPr>
        <w:t xml:space="preserve"> </w:t>
      </w:r>
      <w:r w:rsidRPr="00882C4D">
        <w:rPr>
          <w:lang w:eastAsia="ko-KR"/>
        </w:rPr>
        <w:t xml:space="preserve">or, if provided, for a set of serving cells provided by </w:t>
      </w:r>
      <w:ins w:id="2462" w:author="Aris Papasakellariou" w:date="2020-10-16T12:45:00Z">
        <w:r w:rsidR="00C7606A" w:rsidRPr="00882C4D">
          <w:rPr>
            <w:i/>
            <w:iCs/>
          </w:rPr>
          <w:t>cellGroupsForSwitchList</w:t>
        </w:r>
      </w:ins>
      <w:del w:id="2463" w:author="Aris Papasakellariou" w:date="2020-10-16T12:45:00Z">
        <w:r w:rsidRPr="00882C4D" w:rsidDel="00C7606A">
          <w:rPr>
            <w:i/>
            <w:iCs/>
            <w:lang w:eastAsia="ko-KR"/>
          </w:rPr>
          <w:delText>searchSpaceSwitchingGroupList-r16</w:delText>
        </w:r>
      </w:del>
      <w:r w:rsidRPr="00882C4D">
        <w:rPr>
          <w:lang w:eastAsia="zh-CN"/>
        </w:rPr>
        <w:t xml:space="preserve">. The UE decrements the timer value by one after each slot based on a reference SCS </w:t>
      </w:r>
      <w:r w:rsidRPr="00882C4D">
        <w:t xml:space="preserve">configuration </w:t>
      </w:r>
      <w:r w:rsidRPr="00882C4D">
        <w:rPr>
          <w:lang w:eastAsia="ko-KR"/>
        </w:rPr>
        <w:t xml:space="preserve">that is the smallest SCS configuration </w:t>
      </w:r>
      <m:oMath>
        <m:r>
          <w:rPr>
            <w:rFonts w:ascii="Cambria Math" w:hAnsi="Cambria Math"/>
          </w:rPr>
          <m:t>μ</m:t>
        </m:r>
      </m:oMath>
      <w:r w:rsidRPr="00882C4D">
        <w:t xml:space="preserve"> </w:t>
      </w:r>
      <w:r w:rsidRPr="00882C4D">
        <w:rPr>
          <w:lang w:eastAsia="ko-KR"/>
        </w:rPr>
        <w:t>among all configured DL BWPs in the serving cell, or in the set of serving cells</w:t>
      </w:r>
      <w:r w:rsidRPr="00882C4D">
        <w:rPr>
          <w:lang w:eastAsia="zh-CN"/>
        </w:rPr>
        <w:t xml:space="preserve">. The UE maintains the reference SCS configuration during the timer decrement procedure. </w:t>
      </w:r>
    </w:p>
    <w:p w14:paraId="1E787508" w14:textId="77777777" w:rsidR="0044710D" w:rsidRPr="00882C4D" w:rsidRDefault="0044710D" w:rsidP="0044710D">
      <w:r w:rsidRPr="00882C4D">
        <w:rPr>
          <w:lang w:eastAsia="zh-CN"/>
        </w:rPr>
        <w:t>If a UE is provided</w:t>
      </w:r>
      <w:r w:rsidRPr="00882C4D">
        <w:t xml:space="preserve"> by </w:t>
      </w:r>
      <w:r w:rsidRPr="00882C4D">
        <w:rPr>
          <w:i/>
          <w:iCs/>
        </w:rPr>
        <w:t>SearchSpaceSwitchTrigger</w:t>
      </w:r>
      <w:del w:id="2464" w:author="Aris Papasakellariou 2" w:date="2020-11-08T17:44:00Z">
        <w:r w:rsidRPr="00882C4D" w:rsidDel="007E18FF">
          <w:rPr>
            <w:i/>
            <w:iCs/>
          </w:rPr>
          <w:delText>-r16</w:delText>
        </w:r>
      </w:del>
      <w:r w:rsidRPr="00882C4D">
        <w:rPr>
          <w:iCs/>
        </w:rPr>
        <w:t xml:space="preserve"> a location of a search space set group switching flag field for a serving cell in a DCI format 2_0</w:t>
      </w:r>
      <w:r w:rsidRPr="00882C4D">
        <w:t xml:space="preserve">, as described in Clause 11.1.1; </w:t>
      </w:r>
    </w:p>
    <w:p w14:paraId="0E2E7060" w14:textId="1F87D948" w:rsidR="0044710D" w:rsidRPr="00882C4D" w:rsidRDefault="0044710D" w:rsidP="0044710D">
      <w:pPr>
        <w:pStyle w:val="B1"/>
      </w:pPr>
      <w:r w:rsidRPr="00882C4D">
        <w:lastRenderedPageBreak/>
        <w:t>-</w:t>
      </w:r>
      <w:r w:rsidRPr="00882C4D">
        <w:tab/>
        <w:t xml:space="preserve">if the UE detects a DCI format 2_0 and a value of the search space set </w:t>
      </w:r>
      <w:r w:rsidRPr="00882C4D">
        <w:rPr>
          <w:lang w:val="en-US"/>
        </w:rPr>
        <w:t xml:space="preserve">group </w:t>
      </w:r>
      <w:r w:rsidRPr="00882C4D">
        <w:t>switching f</w:t>
      </w:r>
      <w:r w:rsidRPr="00882C4D">
        <w:rPr>
          <w:lang w:val="en-US"/>
        </w:rPr>
        <w:t>lag field</w:t>
      </w:r>
      <w:r w:rsidRPr="00882C4D">
        <w:t xml:space="preserve"> in the DCI format 2_0 is 0, the UE starts monitoring PDCCH according to search space sets with group index 0, and stops monitoring PDCCH according to search space sets with group index 1, </w:t>
      </w:r>
      <w:ins w:id="2465" w:author="Aris Papasakellariou 2" w:date="2020-11-07T16:26:00Z">
        <w:r w:rsidR="006D524F" w:rsidRPr="00882C4D">
          <w:rPr>
            <w:lang w:val="en-US"/>
          </w:rPr>
          <w:t>for</w:t>
        </w:r>
      </w:ins>
      <w:del w:id="2466" w:author="Aris Papasakellariou 2" w:date="2020-11-07T16:26:00Z">
        <w:r w:rsidRPr="00882C4D" w:rsidDel="006D524F">
          <w:delText>on</w:delText>
        </w:r>
      </w:del>
      <w:r w:rsidRPr="00882C4D">
        <w:t xml:space="preserve">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882C4D">
        <w:t xml:space="preserve"> symbols after the last symbol of the PDCCH with the DCI format 2_0</w:t>
      </w:r>
    </w:p>
    <w:p w14:paraId="2699DCC2" w14:textId="7259596D" w:rsidR="0044710D" w:rsidRPr="00882C4D" w:rsidRDefault="0044710D" w:rsidP="0044710D">
      <w:pPr>
        <w:pStyle w:val="B1"/>
      </w:pPr>
      <w:r w:rsidRPr="00882C4D">
        <w:t>-</w:t>
      </w:r>
      <w:r w:rsidRPr="00882C4D">
        <w:tab/>
        <w:t xml:space="preserve">if the UE detects a DCI format 2_0 and a value of the search space set </w:t>
      </w:r>
      <w:r w:rsidRPr="00882C4D">
        <w:rPr>
          <w:lang w:val="en-US"/>
        </w:rPr>
        <w:t xml:space="preserve">group </w:t>
      </w:r>
      <w:r w:rsidRPr="00882C4D">
        <w:t xml:space="preserve">switching </w:t>
      </w:r>
      <w:r w:rsidRPr="00882C4D">
        <w:rPr>
          <w:lang w:val="en-US"/>
        </w:rPr>
        <w:t xml:space="preserve">flag </w:t>
      </w:r>
      <w:r w:rsidRPr="00882C4D">
        <w:t xml:space="preserve">field in the DCI format 2_0 is </w:t>
      </w:r>
      <w:r w:rsidRPr="00882C4D">
        <w:rPr>
          <w:lang w:val="en-US"/>
        </w:rPr>
        <w:t>1</w:t>
      </w:r>
      <w:r w:rsidRPr="00882C4D">
        <w:t xml:space="preserve">, the UE starts monitoring PDCCH according to search space sets with group index 1, and stops monitoring PDCCH according to search space sets with group index 0, </w:t>
      </w:r>
      <w:ins w:id="2467" w:author="Aris Papasakellariou 2" w:date="2020-11-07T16:26:00Z">
        <w:r w:rsidR="006D524F" w:rsidRPr="00882C4D">
          <w:rPr>
            <w:lang w:val="en-US"/>
          </w:rPr>
          <w:t>for</w:t>
        </w:r>
      </w:ins>
      <w:del w:id="2468" w:author="Aris Papasakellariou 2" w:date="2020-11-07T16:26:00Z">
        <w:r w:rsidRPr="00882C4D" w:rsidDel="006D524F">
          <w:delText>on</w:delText>
        </w:r>
      </w:del>
      <w:r w:rsidRPr="00882C4D">
        <w:t xml:space="preserve">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882C4D">
        <w:t xml:space="preserve"> symbols after the last symbol of the PDCCH with the DCI format 2_0, and the UE </w:t>
      </w:r>
      <w:r w:rsidRPr="00882C4D">
        <w:rPr>
          <w:lang w:eastAsia="zh-CN"/>
        </w:rPr>
        <w:t xml:space="preserve">sets the timer value to the value provided by </w:t>
      </w:r>
      <w:r w:rsidRPr="00882C4D">
        <w:rPr>
          <w:i/>
          <w:lang w:eastAsia="zh-CN"/>
        </w:rPr>
        <w:t>searchSpaceSwitch</w:t>
      </w:r>
      <w:del w:id="2469" w:author="Aris Papasakellariou" w:date="2020-10-16T12:58:00Z">
        <w:r w:rsidRPr="00882C4D" w:rsidDel="00606148">
          <w:rPr>
            <w:i/>
            <w:lang w:eastAsia="zh-CN"/>
          </w:rPr>
          <w:delText>ing</w:delText>
        </w:r>
      </w:del>
      <w:r w:rsidRPr="00882C4D">
        <w:rPr>
          <w:i/>
          <w:lang w:eastAsia="zh-CN"/>
        </w:rPr>
        <w:t>Timer</w:t>
      </w:r>
      <w:del w:id="2470" w:author="Aris Papasakellariou 2" w:date="2020-11-08T17:44:00Z">
        <w:r w:rsidRPr="00882C4D" w:rsidDel="007E18FF">
          <w:rPr>
            <w:i/>
            <w:lang w:eastAsia="zh-CN"/>
          </w:rPr>
          <w:delText>-r16</w:delText>
        </w:r>
      </w:del>
    </w:p>
    <w:p w14:paraId="77B6B5B2" w14:textId="50213D8B" w:rsidR="0044710D" w:rsidRPr="00882C4D" w:rsidRDefault="0044710D" w:rsidP="0044710D">
      <w:pPr>
        <w:pStyle w:val="B1"/>
      </w:pPr>
      <w:r w:rsidRPr="00882C4D">
        <w:t>-</w:t>
      </w:r>
      <w:r w:rsidRPr="00882C4D">
        <w:tab/>
        <w:t xml:space="preserve">if the UE monitors PDCCH </w:t>
      </w:r>
      <w:ins w:id="2471" w:author="Aris Papasakellariou 2" w:date="2020-11-07T16:26:00Z">
        <w:r w:rsidR="006D524F" w:rsidRPr="00882C4D">
          <w:rPr>
            <w:lang w:val="en-US"/>
          </w:rPr>
          <w:t>for</w:t>
        </w:r>
      </w:ins>
      <w:del w:id="2472" w:author="Aris Papasakellariou 2" w:date="2020-11-07T16:26:00Z">
        <w:r w:rsidRPr="00882C4D" w:rsidDel="006D524F">
          <w:delText>on</w:delText>
        </w:r>
      </w:del>
      <w:r w:rsidRPr="00882C4D">
        <w:t xml:space="preserve"> a serving cell according to search space sets with group index 1, the UE starts monitoring PDCCH </w:t>
      </w:r>
      <w:ins w:id="2473" w:author="Aris Papasakellariou 2" w:date="2020-11-07T16:26:00Z">
        <w:r w:rsidR="006D524F" w:rsidRPr="00882C4D">
          <w:rPr>
            <w:lang w:val="en-US"/>
          </w:rPr>
          <w:t>for</w:t>
        </w:r>
      </w:ins>
      <w:del w:id="2474" w:author="Aris Papasakellariou 2" w:date="2020-11-07T16:26:00Z">
        <w:r w:rsidRPr="00882C4D" w:rsidDel="006D524F">
          <w:delText>on</w:delText>
        </w:r>
      </w:del>
      <w:r w:rsidRPr="00882C4D">
        <w:t xml:space="preserve"> the serving cell according to search space sets with group index 0, and stops monitoring PDCCH according to search space sets with group index 1, </w:t>
      </w:r>
      <w:ins w:id="2475" w:author="Aris Papasakellariou 2" w:date="2020-11-07T16:26:00Z">
        <w:r w:rsidR="006D524F" w:rsidRPr="00882C4D">
          <w:rPr>
            <w:lang w:val="en-US"/>
          </w:rPr>
          <w:t>for</w:t>
        </w:r>
      </w:ins>
      <w:del w:id="2476" w:author="Aris Papasakellariou 2" w:date="2020-11-07T16:26:00Z">
        <w:r w:rsidRPr="00882C4D" w:rsidDel="006D524F">
          <w:delText>on</w:delText>
        </w:r>
      </w:del>
      <w:r w:rsidRPr="00882C4D">
        <w:t xml:space="preserve">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882C4D">
        <w:t xml:space="preserve"> symbols after a slot where the timer expires or after a last </w:t>
      </w:r>
      <w:r w:rsidRPr="00882C4D">
        <w:rPr>
          <w:lang w:val="en-US"/>
        </w:rPr>
        <w:t>symbol</w:t>
      </w:r>
      <w:r w:rsidRPr="00882C4D">
        <w:t xml:space="preserve"> of a remaining channel occupancy duration for the serving cell that is indicated by DCI format 2_0</w:t>
      </w:r>
    </w:p>
    <w:p w14:paraId="376568D9" w14:textId="77777777" w:rsidR="0044710D" w:rsidRPr="00882C4D" w:rsidRDefault="0044710D" w:rsidP="0044710D">
      <w:r w:rsidRPr="00882C4D">
        <w:rPr>
          <w:lang w:eastAsia="zh-CN"/>
        </w:rPr>
        <w:t>If a UE is not provided</w:t>
      </w:r>
      <w:r w:rsidRPr="00882C4D">
        <w:t xml:space="preserve"> </w:t>
      </w:r>
      <w:r w:rsidRPr="00882C4D">
        <w:rPr>
          <w:i/>
          <w:iCs/>
        </w:rPr>
        <w:t>SearchSpaceSwitchTrigger</w:t>
      </w:r>
      <w:del w:id="2477" w:author="Aris Papasakellariou 2" w:date="2020-11-08T17:44:00Z">
        <w:r w:rsidRPr="00882C4D" w:rsidDel="007E18FF">
          <w:rPr>
            <w:i/>
            <w:iCs/>
          </w:rPr>
          <w:delText>-r16</w:delText>
        </w:r>
      </w:del>
      <w:r w:rsidRPr="00882C4D">
        <w:rPr>
          <w:iCs/>
        </w:rPr>
        <w:t xml:space="preserve"> for a serving cell</w:t>
      </w:r>
      <w:r w:rsidRPr="00882C4D">
        <w:t>,</w:t>
      </w:r>
    </w:p>
    <w:p w14:paraId="487417FC" w14:textId="6134DC57" w:rsidR="0044710D" w:rsidRPr="00882C4D" w:rsidRDefault="0044710D" w:rsidP="0044710D">
      <w:pPr>
        <w:pStyle w:val="B1"/>
      </w:pPr>
      <w:r w:rsidRPr="00882C4D">
        <w:t>-</w:t>
      </w:r>
      <w:r w:rsidRPr="00882C4D">
        <w:tab/>
        <w:t xml:space="preserve">if the UE detects a DCI format by monitoring PDCCH according to a search space set with group index 0, the UE starts monitoring PDCCH according to search space sets with group index 1, and stops monitoring PDCCH according to search space sets with group index 0, </w:t>
      </w:r>
      <w:ins w:id="2478" w:author="Aris Papasakellariou 2" w:date="2020-11-07T16:27:00Z">
        <w:r w:rsidR="006D524F" w:rsidRPr="00882C4D">
          <w:rPr>
            <w:lang w:val="en-US"/>
          </w:rPr>
          <w:t>for</w:t>
        </w:r>
      </w:ins>
      <w:del w:id="2479" w:author="Aris Papasakellariou 2" w:date="2020-11-07T16:26:00Z">
        <w:r w:rsidRPr="00882C4D" w:rsidDel="006D524F">
          <w:delText>on</w:delText>
        </w:r>
      </w:del>
      <w:r w:rsidRPr="00882C4D">
        <w:t xml:space="preserve">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882C4D">
        <w:t xml:space="preserve"> symbols after the last symbol of the PDCCH with the DCI format, the UE sets the timer value to the value provided by </w:t>
      </w:r>
      <w:r w:rsidRPr="00882C4D">
        <w:rPr>
          <w:i/>
          <w:lang w:eastAsia="zh-CN"/>
        </w:rPr>
        <w:t>searchSpaceSwitch</w:t>
      </w:r>
      <w:del w:id="2480" w:author="Aris Papasakellariou" w:date="2020-10-16T12:58:00Z">
        <w:r w:rsidRPr="00882C4D" w:rsidDel="00606148">
          <w:rPr>
            <w:i/>
            <w:lang w:eastAsia="zh-CN"/>
          </w:rPr>
          <w:delText>ing</w:delText>
        </w:r>
      </w:del>
      <w:r w:rsidRPr="00882C4D">
        <w:rPr>
          <w:i/>
          <w:lang w:eastAsia="zh-CN"/>
        </w:rPr>
        <w:t>Timer</w:t>
      </w:r>
      <w:del w:id="2481" w:author="Aris Papasakellariou 2" w:date="2020-11-08T17:44:00Z">
        <w:r w:rsidRPr="00882C4D" w:rsidDel="007E18FF">
          <w:rPr>
            <w:i/>
            <w:lang w:eastAsia="zh-CN"/>
          </w:rPr>
          <w:delText>-r16</w:delText>
        </w:r>
      </w:del>
      <w:r w:rsidRPr="00882C4D">
        <w:rPr>
          <w:lang w:eastAsia="zh-CN"/>
        </w:rPr>
        <w:t xml:space="preserve"> if the UE detects a DCI format </w:t>
      </w:r>
      <w:r w:rsidRPr="00882C4D">
        <w:t>by monitoring PDCCH in any search space set</w:t>
      </w:r>
    </w:p>
    <w:p w14:paraId="28C8FF81" w14:textId="18E9E2D0" w:rsidR="0044710D" w:rsidRPr="00882C4D" w:rsidRDefault="0044710D" w:rsidP="0044710D">
      <w:pPr>
        <w:pStyle w:val="B1"/>
      </w:pPr>
      <w:r w:rsidRPr="00882C4D">
        <w:t>-</w:t>
      </w:r>
      <w:r w:rsidRPr="00882C4D">
        <w:tab/>
        <w:t xml:space="preserve">if the UE monitors PDCCH </w:t>
      </w:r>
      <w:ins w:id="2482" w:author="Aris Papasakellariou 2" w:date="2020-11-07T16:27:00Z">
        <w:r w:rsidR="006D524F" w:rsidRPr="00882C4D">
          <w:rPr>
            <w:lang w:val="en-US"/>
          </w:rPr>
          <w:t>for</w:t>
        </w:r>
      </w:ins>
      <w:del w:id="2483" w:author="Aris Papasakellariou 2" w:date="2020-11-07T16:27:00Z">
        <w:r w:rsidRPr="00882C4D" w:rsidDel="006D524F">
          <w:delText>on</w:delText>
        </w:r>
      </w:del>
      <w:r w:rsidRPr="00882C4D">
        <w:t xml:space="preserve"> a serving cell according to search space sets with group index 1, the UE starts monitoring PDCCH </w:t>
      </w:r>
      <w:ins w:id="2484" w:author="Aris Papasakellariou 2" w:date="2020-11-07T16:27:00Z">
        <w:r w:rsidR="006D524F" w:rsidRPr="00882C4D">
          <w:rPr>
            <w:lang w:val="en-US"/>
          </w:rPr>
          <w:t>for</w:t>
        </w:r>
      </w:ins>
      <w:del w:id="2485" w:author="Aris Papasakellariou 2" w:date="2020-11-07T16:27:00Z">
        <w:r w:rsidRPr="00882C4D" w:rsidDel="006D524F">
          <w:delText>on</w:delText>
        </w:r>
      </w:del>
      <w:r w:rsidRPr="00882C4D">
        <w:t xml:space="preserve"> the serving cell according to search space sets with group index 0, and stops monitoring PDCCH according to search space sets with group index 1, </w:t>
      </w:r>
      <w:ins w:id="2486" w:author="Aris Papasakellariou 2" w:date="2020-11-07T16:27:00Z">
        <w:r w:rsidR="006D524F" w:rsidRPr="00882C4D">
          <w:rPr>
            <w:lang w:val="en-US"/>
          </w:rPr>
          <w:t>for</w:t>
        </w:r>
      </w:ins>
      <w:del w:id="2487" w:author="Aris Papasakellariou 2" w:date="2020-11-07T16:27:00Z">
        <w:r w:rsidRPr="00882C4D" w:rsidDel="006D524F">
          <w:delText>on</w:delText>
        </w:r>
      </w:del>
      <w:r w:rsidRPr="00882C4D">
        <w:t xml:space="preserve">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882C4D">
        <w:t xml:space="preserve"> symbols after a slot where the timer expires or, if the UE is provided a search space set to monitor PDCCH for detecting a DCI format 2_0, after a last </w:t>
      </w:r>
      <w:r w:rsidRPr="00882C4D">
        <w:rPr>
          <w:lang w:val="en-US"/>
        </w:rPr>
        <w:t>symbol</w:t>
      </w:r>
      <w:r w:rsidRPr="00882C4D">
        <w:t xml:space="preserve"> of a remaining channel occupancy duration for the serving cell that is indicated by DCI format 2_0</w:t>
      </w:r>
    </w:p>
    <w:p w14:paraId="41FED35A" w14:textId="433DF632" w:rsidR="0044710D" w:rsidRPr="00882C4D" w:rsidRDefault="0044710D" w:rsidP="0044710D">
      <w:r w:rsidRPr="00882C4D">
        <w:rPr>
          <w:lang w:val="en-US"/>
        </w:rPr>
        <w:t xml:space="preserve">A UE determines a slot and a symbol in the slot to start or stop PDCCH monitoring according to search space sets for a </w:t>
      </w:r>
      <w:r w:rsidRPr="00882C4D">
        <w:rPr>
          <w:lang w:eastAsia="ko-KR"/>
        </w:rPr>
        <w:t xml:space="preserve">serving cell that the UE is provided </w:t>
      </w:r>
      <w:r w:rsidRPr="00882C4D">
        <w:rPr>
          <w:i/>
          <w:iCs/>
          <w:lang w:eastAsia="ko-KR"/>
        </w:rPr>
        <w:t>searchSpaceGroupIdList</w:t>
      </w:r>
      <w:del w:id="2488" w:author="Aris Papasakellariou 2" w:date="2020-11-08T17:44:00Z">
        <w:r w:rsidRPr="00882C4D" w:rsidDel="007E18FF">
          <w:rPr>
            <w:i/>
            <w:iCs/>
            <w:lang w:eastAsia="ko-KR"/>
          </w:rPr>
          <w:delText>-r16</w:delText>
        </w:r>
      </w:del>
      <w:r w:rsidRPr="00882C4D">
        <w:rPr>
          <w:i/>
          <w:iCs/>
          <w:lang w:eastAsia="ko-KR"/>
        </w:rPr>
        <w:t xml:space="preserve"> </w:t>
      </w:r>
      <w:r w:rsidRPr="00882C4D">
        <w:rPr>
          <w:lang w:eastAsia="ko-KR"/>
        </w:rPr>
        <w:t xml:space="preserve">or, if </w:t>
      </w:r>
      <w:ins w:id="2489" w:author="Aris Papasakellariou" w:date="2020-10-16T12:45:00Z">
        <w:r w:rsidR="00C7606A" w:rsidRPr="00882C4D">
          <w:rPr>
            <w:i/>
            <w:iCs/>
          </w:rPr>
          <w:t>cellGroupsForSwitchList</w:t>
        </w:r>
      </w:ins>
      <w:del w:id="2490" w:author="Aris Papasakellariou" w:date="2020-10-16T12:45:00Z">
        <w:r w:rsidRPr="00882C4D" w:rsidDel="00C7606A">
          <w:rPr>
            <w:i/>
            <w:iCs/>
            <w:lang w:val="en-US"/>
          </w:rPr>
          <w:delText>searchSpaceSwitchingGroupList-r16</w:delText>
        </w:r>
      </w:del>
      <w:r w:rsidRPr="00882C4D">
        <w:rPr>
          <w:lang w:val="en-US"/>
        </w:rPr>
        <w:t xml:space="preserve"> is </w:t>
      </w:r>
      <w:r w:rsidRPr="00882C4D">
        <w:rPr>
          <w:lang w:eastAsia="ko-KR"/>
        </w:rPr>
        <w:t xml:space="preserve">provided, for a </w:t>
      </w:r>
      <w:r w:rsidRPr="00882C4D">
        <w:rPr>
          <w:lang w:val="en-US"/>
        </w:rPr>
        <w:t xml:space="preserve">set of serving cells, based on the smallest SCS configuration </w:t>
      </w:r>
      <m:oMath>
        <m:r>
          <w:rPr>
            <w:rFonts w:ascii="Cambria Math" w:hAnsi="Cambria Math"/>
          </w:rPr>
          <m:t>μ</m:t>
        </m:r>
      </m:oMath>
      <w:r w:rsidRPr="00882C4D">
        <w:rPr>
          <w:lang w:val="en-US"/>
        </w:rPr>
        <w:t xml:space="preserve"> among all configured DL BWPs in the serving cell or in the set of serving cells and, if any, in the serving cell where the UE receives a PDCCH and detects a corresponding DCI format 2_0 triggering the start or stop of PDCCH monitoring according to search space sets.</w:t>
      </w:r>
    </w:p>
    <w:p w14:paraId="67FEF537" w14:textId="77777777" w:rsidR="0044710D" w:rsidRPr="00882C4D" w:rsidRDefault="0044710D" w:rsidP="0044710D">
      <w:pPr>
        <w:pStyle w:val="Heading2"/>
      </w:pPr>
      <w:bookmarkStart w:id="2491" w:name="_Toc29894860"/>
      <w:bookmarkStart w:id="2492" w:name="_Toc29899159"/>
      <w:bookmarkStart w:id="2493" w:name="_Toc29899577"/>
      <w:bookmarkStart w:id="2494" w:name="_Toc29917316"/>
      <w:bookmarkStart w:id="2495" w:name="_Toc36498190"/>
      <w:bookmarkStart w:id="2496" w:name="_Toc45699218"/>
      <w:bookmarkStart w:id="2497" w:name="_Toc52208380"/>
      <w:r w:rsidRPr="00882C4D">
        <w:t>10</w:t>
      </w:r>
      <w:r w:rsidRPr="00882C4D">
        <w:rPr>
          <w:rFonts w:hint="eastAsia"/>
        </w:rPr>
        <w:t>.</w:t>
      </w:r>
      <w:r w:rsidRPr="00882C4D">
        <w:t>5</w:t>
      </w:r>
      <w:r w:rsidRPr="00882C4D">
        <w:rPr>
          <w:rFonts w:hint="eastAsia"/>
        </w:rPr>
        <w:tab/>
      </w:r>
      <w:r w:rsidRPr="00882C4D">
        <w:t>HARQ-ACK information for</w:t>
      </w:r>
      <w:r w:rsidRPr="00882C4D">
        <w:rPr>
          <w:rFonts w:cs="Arial"/>
          <w:szCs w:val="32"/>
          <w:lang w:eastAsia="zh-CN"/>
        </w:rPr>
        <w:t xml:space="preserve"> PUSCH transmissions</w:t>
      </w:r>
      <w:bookmarkEnd w:id="2491"/>
      <w:bookmarkEnd w:id="2492"/>
      <w:bookmarkEnd w:id="2493"/>
      <w:bookmarkEnd w:id="2494"/>
      <w:bookmarkEnd w:id="2495"/>
      <w:bookmarkEnd w:id="2496"/>
      <w:bookmarkEnd w:id="2497"/>
    </w:p>
    <w:p w14:paraId="3B1230CC" w14:textId="77777777" w:rsidR="0044710D" w:rsidRPr="00882C4D" w:rsidRDefault="0044710D" w:rsidP="0044710D">
      <w:pPr>
        <w:rPr>
          <w:iCs/>
        </w:rPr>
      </w:pPr>
      <w:r w:rsidRPr="00882C4D">
        <w:rPr>
          <w:rFonts w:eastAsia="DengXian"/>
          <w:lang w:eastAsia="zh-CN"/>
        </w:rPr>
        <w:t xml:space="preserve">A UE can be configured a number of search space sets to monitor PDCCH for detecting a DCI format 0_1 with a DFI flag field and CRC scrambled with a CS-RNTI provided by </w:t>
      </w:r>
      <w:r w:rsidRPr="00882C4D">
        <w:rPr>
          <w:i/>
        </w:rPr>
        <w:t>cs-RNTI</w:t>
      </w:r>
      <w:r w:rsidRPr="00882C4D">
        <w:rPr>
          <w:rFonts w:eastAsia="DengXian"/>
          <w:lang w:eastAsia="zh-CN"/>
        </w:rPr>
        <w:t xml:space="preserve">. The UE determines that the DCI format provides HARQ-ACK information for PUSCH transmissions </w:t>
      </w:r>
      <w:r w:rsidRPr="00882C4D">
        <w:rPr>
          <w:iCs/>
        </w:rPr>
        <w:t>based on</w:t>
      </w:r>
      <w:del w:id="2498" w:author="Aris Papasakellariou 2" w:date="2020-11-08T17:45:00Z">
        <w:r w:rsidRPr="00882C4D" w:rsidDel="007E18FF">
          <w:rPr>
            <w:iCs/>
          </w:rPr>
          <w:delText xml:space="preserve"> an</w:delText>
        </w:r>
      </w:del>
      <w:r w:rsidRPr="00882C4D">
        <w:rPr>
          <w:iCs/>
        </w:rPr>
        <w:t xml:space="preserve"> when a DFI flag field value is set to '1', if a </w:t>
      </w:r>
      <w:r w:rsidRPr="00882C4D">
        <w:t xml:space="preserve">PUSCH transmission is </w:t>
      </w:r>
      <w:r w:rsidRPr="00882C4D">
        <w:rPr>
          <w:lang w:eastAsia="zh-CN"/>
        </w:rPr>
        <w:t xml:space="preserve">configured by </w:t>
      </w:r>
      <w:r w:rsidRPr="00882C4D">
        <w:rPr>
          <w:i/>
          <w:iCs/>
        </w:rPr>
        <w:t>ConfiguredGrantConfig</w:t>
      </w:r>
      <w:r w:rsidRPr="00882C4D">
        <w:rPr>
          <w:iCs/>
        </w:rPr>
        <w:t>.</w:t>
      </w:r>
    </w:p>
    <w:p w14:paraId="43E6D894" w14:textId="77777777" w:rsidR="0044710D" w:rsidRPr="00882C4D" w:rsidRDefault="0044710D" w:rsidP="0044710D">
      <w:pPr>
        <w:rPr>
          <w:iCs/>
        </w:rPr>
      </w:pPr>
      <w:r w:rsidRPr="00882C4D">
        <w:rPr>
          <w:iCs/>
        </w:rPr>
        <w:t xml:space="preserve">The HARQ-ACK information corresponds to transport blocks in PUSCH transmissions for all HARQ processes for a serving cell of a PDCCH reception that provides DCI format 0_1 or, if DCI format 0_1 includes a carrier indicator field, for a serving cell indicated by a value of the carrier indicator field. </w:t>
      </w:r>
    </w:p>
    <w:p w14:paraId="0A0F70C6" w14:textId="77777777" w:rsidR="0044710D" w:rsidRPr="00882C4D" w:rsidRDefault="0044710D" w:rsidP="0044710D">
      <w:pPr>
        <w:rPr>
          <w:iCs/>
        </w:rPr>
      </w:pPr>
      <w:r w:rsidRPr="00882C4D">
        <w:rPr>
          <w:iCs/>
        </w:rPr>
        <w:t xml:space="preserve">For a PUSCH transmission </w:t>
      </w:r>
      <w:r w:rsidRPr="00882C4D">
        <w:rPr>
          <w:rFonts w:eastAsia="DengXian"/>
          <w:lang w:eastAsia="zh-CN"/>
        </w:rPr>
        <w:t xml:space="preserve">configured by </w:t>
      </w:r>
      <w:r w:rsidRPr="00882C4D">
        <w:rPr>
          <w:i/>
          <w:iCs/>
        </w:rPr>
        <w:t>ConfiguredGrantConfig</w:t>
      </w:r>
      <w:r w:rsidRPr="00882C4D">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882C4D">
        <w:rPr>
          <w:i/>
          <w:iCs/>
        </w:rPr>
        <w:t>cg-minDFIDelay</w:t>
      </w:r>
      <w:del w:id="2499" w:author="Aris Papasakellariou 2" w:date="2020-11-08T17:45:00Z">
        <w:r w:rsidRPr="00882C4D" w:rsidDel="007E18FF">
          <w:rPr>
            <w:i/>
            <w:iCs/>
          </w:rPr>
          <w:delText>-r16</w:delText>
        </w:r>
      </w:del>
      <w:r w:rsidRPr="00882C4D">
        <w:rPr>
          <w:iCs/>
        </w:rPr>
        <w:t>.</w:t>
      </w:r>
    </w:p>
    <w:p w14:paraId="0D660897" w14:textId="77777777" w:rsidR="0044710D" w:rsidRPr="00882C4D" w:rsidRDefault="0044710D" w:rsidP="0044710D">
      <w:pPr>
        <w:rPr>
          <w:rFonts w:eastAsia="Malgun Gothic"/>
          <w:iCs/>
          <w:lang w:eastAsia="ko-KR"/>
        </w:rPr>
      </w:pPr>
      <w:r w:rsidRPr="00882C4D">
        <w:t xml:space="preserve">For an initial transmission by a UE of a transport block in a PUSCH configured by </w:t>
      </w:r>
      <w:r w:rsidRPr="00882C4D">
        <w:rPr>
          <w:i/>
          <w:iCs/>
        </w:rPr>
        <w:t>ConfiguredGrantConfig</w:t>
      </w:r>
      <w:r w:rsidRPr="00882C4D">
        <w:rPr>
          <w:rFonts w:eastAsia="Malgun Gothic"/>
          <w:iCs/>
          <w:lang w:eastAsia="ko-KR"/>
        </w:rPr>
        <w: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1E644639" w14:textId="77777777" w:rsidR="0044710D" w:rsidRPr="00882C4D" w:rsidRDefault="0044710D" w:rsidP="0044710D">
      <w:pPr>
        <w:rPr>
          <w:iCs/>
        </w:rPr>
      </w:pPr>
      <w:r w:rsidRPr="00882C4D">
        <w:rPr>
          <w:iCs/>
        </w:rPr>
        <w:t xml:space="preserve">For a PUSCH transmission </w:t>
      </w:r>
      <w:r w:rsidRPr="00882C4D">
        <w:rPr>
          <w:rFonts w:eastAsia="DengXian"/>
          <w:lang w:eastAsia="zh-CN"/>
        </w:rPr>
        <w:t>scheduled by a DCI format</w:t>
      </w:r>
      <w:r w:rsidRPr="00882C4D">
        <w:t xml:space="preserve">, </w:t>
      </w:r>
      <w:r w:rsidRPr="00882C4D">
        <w:rPr>
          <w:iCs/>
        </w:rPr>
        <w:t xml:space="preserve">HARQ-ACK information for a transport block of a corresponding HARQ process number is valid if a first symbol of the PDCCH reception is after a last symbol of the </w:t>
      </w:r>
      <w:r w:rsidRPr="00882C4D">
        <w:rPr>
          <w:iCs/>
        </w:rPr>
        <w:lastRenderedPageBreak/>
        <w:t xml:space="preserve">PUSCH transmission </w:t>
      </w:r>
      <w:r w:rsidRPr="00882C4D">
        <w:t xml:space="preserve">by a number of symbols provided by </w:t>
      </w:r>
      <w:r w:rsidRPr="00882C4D">
        <w:rPr>
          <w:i/>
        </w:rPr>
        <w:t>cg-minDFIDelay</w:t>
      </w:r>
      <w:del w:id="2500" w:author="Aris Papasakellariou 2" w:date="2020-11-08T17:45:00Z">
        <w:r w:rsidRPr="00882C4D" w:rsidDel="007E18FF">
          <w:rPr>
            <w:i/>
          </w:rPr>
          <w:delText>-r16</w:delText>
        </w:r>
      </w:del>
      <w:r w:rsidRPr="00882C4D">
        <w:rPr>
          <w:i/>
        </w:rPr>
        <w:t xml:space="preserve"> </w:t>
      </w:r>
      <w:r w:rsidRPr="00882C4D">
        <w:rPr>
          <w:iCs/>
        </w:rPr>
        <w:t>or, if the PUSCH transmission is over multiple slots,</w:t>
      </w:r>
    </w:p>
    <w:p w14:paraId="07E6C97C" w14:textId="77777777" w:rsidR="0044710D" w:rsidRPr="00882C4D" w:rsidRDefault="0044710D" w:rsidP="0044710D">
      <w:pPr>
        <w:pStyle w:val="B1"/>
      </w:pPr>
      <w:r w:rsidRPr="00882C4D">
        <w:t>-</w:t>
      </w:r>
      <w:r w:rsidRPr="00882C4D">
        <w:tab/>
        <w:t xml:space="preserve">after a last symbol of the PUSCH transmission in a first slot from the multiple slots by a number of symbols provided by </w:t>
      </w:r>
      <w:r w:rsidRPr="00882C4D">
        <w:rPr>
          <w:i/>
        </w:rPr>
        <w:t>cg-minDFIDelay</w:t>
      </w:r>
      <w:del w:id="2501" w:author="Aris Papasakellariou 2" w:date="2020-11-08T17:45:00Z">
        <w:r w:rsidRPr="00882C4D" w:rsidDel="007E18FF">
          <w:rPr>
            <w:i/>
          </w:rPr>
          <w:delText>-r16</w:delText>
        </w:r>
      </w:del>
      <w:r w:rsidRPr="00882C4D">
        <w:t>, if a value of the HARQ-ACK information is ACK.</w:t>
      </w:r>
    </w:p>
    <w:p w14:paraId="3BCC462E" w14:textId="77777777" w:rsidR="0044710D" w:rsidRPr="00882C4D" w:rsidDel="00B62F0E" w:rsidRDefault="0044710D" w:rsidP="0044710D">
      <w:pPr>
        <w:pStyle w:val="B1"/>
        <w:rPr>
          <w:del w:id="2502" w:author="Aris Papasakellariou" w:date="2020-10-16T13:05:00Z"/>
        </w:rPr>
      </w:pPr>
      <w:r w:rsidRPr="00882C4D">
        <w:t>-</w:t>
      </w:r>
      <w:r w:rsidRPr="00882C4D">
        <w:tab/>
        <w:t xml:space="preserve">after a last symbol of the PUSCH transmission in a last slot from the multiple slots by a number of symbols provided by </w:t>
      </w:r>
      <w:r w:rsidRPr="00882C4D">
        <w:rPr>
          <w:i/>
        </w:rPr>
        <w:t>cg-minDFIDelay</w:t>
      </w:r>
      <w:del w:id="2503" w:author="Aris Papasakellariou 2" w:date="2020-11-08T17:45:00Z">
        <w:r w:rsidRPr="00882C4D" w:rsidDel="007E18FF">
          <w:rPr>
            <w:i/>
          </w:rPr>
          <w:delText>-r16</w:delText>
        </w:r>
      </w:del>
      <w:r w:rsidRPr="00882C4D">
        <w:t>, if a value of the HARQ-ACK information is NACK.</w:t>
      </w:r>
    </w:p>
    <w:p w14:paraId="26AD2C07" w14:textId="77777777" w:rsidR="0044710D" w:rsidRPr="00B422E4" w:rsidRDefault="0044710D">
      <w:pPr>
        <w:pStyle w:val="B1"/>
        <w:pPrChange w:id="2504" w:author="Aris Papasakellariou" w:date="2020-10-16T13:05:00Z">
          <w:pPr/>
        </w:pPrChange>
      </w:pPr>
    </w:p>
    <w:p w14:paraId="5C7ECFCC" w14:textId="77777777" w:rsidR="0044710D" w:rsidRPr="00B916EC" w:rsidRDefault="0044710D" w:rsidP="0044710D">
      <w:pPr>
        <w:pStyle w:val="Heading1"/>
        <w:rPr>
          <w:rFonts w:eastAsia="MS Mincho"/>
          <w:lang w:eastAsia="ja-JP"/>
        </w:rPr>
      </w:pPr>
      <w:bookmarkStart w:id="2505" w:name="_Toc12021488"/>
      <w:bookmarkStart w:id="2506" w:name="_Toc20311600"/>
      <w:bookmarkStart w:id="2507" w:name="_Toc26719425"/>
      <w:bookmarkStart w:id="2508" w:name="_Toc29894861"/>
      <w:bookmarkStart w:id="2509" w:name="_Toc29899160"/>
      <w:bookmarkStart w:id="2510" w:name="_Toc29899578"/>
      <w:bookmarkStart w:id="2511" w:name="_Toc29917317"/>
      <w:bookmarkStart w:id="2512" w:name="_Toc36498191"/>
      <w:bookmarkStart w:id="2513" w:name="_Toc45699219"/>
      <w:bookmarkStart w:id="2514" w:name="_Toc52208381"/>
      <w:r w:rsidRPr="00B916EC">
        <w:rPr>
          <w:rFonts w:hint="eastAsia"/>
          <w:lang w:eastAsia="zh-CN"/>
        </w:rPr>
        <w:t>1</w:t>
      </w:r>
      <w:r w:rsidRPr="00B916EC">
        <w:rPr>
          <w:rFonts w:eastAsia="MS Mincho"/>
          <w:lang w:eastAsia="ja-JP"/>
        </w:rPr>
        <w:t>1</w:t>
      </w:r>
      <w:r w:rsidRPr="00B916EC">
        <w:tab/>
      </w:r>
      <w:r w:rsidRPr="00B916EC">
        <w:rPr>
          <w:rFonts w:eastAsia="MS Mincho"/>
          <w:lang w:eastAsia="ja-JP"/>
        </w:rPr>
        <w:t>UE-group common signalling</w:t>
      </w:r>
      <w:bookmarkEnd w:id="2505"/>
      <w:bookmarkEnd w:id="2506"/>
      <w:bookmarkEnd w:id="2507"/>
      <w:bookmarkEnd w:id="2508"/>
      <w:bookmarkEnd w:id="2509"/>
      <w:bookmarkEnd w:id="2510"/>
      <w:bookmarkEnd w:id="2511"/>
      <w:bookmarkEnd w:id="2512"/>
      <w:bookmarkEnd w:id="2513"/>
      <w:bookmarkEnd w:id="2514"/>
      <w:r w:rsidRPr="00B916EC">
        <w:rPr>
          <w:rFonts w:eastAsia="MS Mincho" w:hint="eastAsia"/>
          <w:lang w:eastAsia="ja-JP"/>
        </w:rPr>
        <w:t xml:space="preserve"> </w:t>
      </w:r>
    </w:p>
    <w:p w14:paraId="07F6BB5A" w14:textId="77777777" w:rsidR="0044710D" w:rsidRPr="00B916EC" w:rsidRDefault="0044710D" w:rsidP="0044710D">
      <w:r w:rsidRPr="00B916EC">
        <w:t>If the UE is configured with a SCG, the UE shall apply the procedures described in this clause for both MCG and SCG</w:t>
      </w:r>
    </w:p>
    <w:p w14:paraId="1F7E10F0" w14:textId="77777777" w:rsidR="0044710D" w:rsidRPr="00B916EC" w:rsidRDefault="0044710D" w:rsidP="0044710D">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425C853A"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726FEB31" w14:textId="77777777" w:rsidR="0044710D" w:rsidRPr="00B916EC" w:rsidRDefault="0044710D" w:rsidP="0044710D">
      <w:pPr>
        <w:pStyle w:val="Heading2"/>
        <w:rPr>
          <w:lang w:eastAsia="zh-CN"/>
        </w:rPr>
      </w:pPr>
      <w:bookmarkStart w:id="2515" w:name="_Ref500831375"/>
      <w:bookmarkStart w:id="2516" w:name="_Toc12021489"/>
      <w:bookmarkStart w:id="2517" w:name="_Toc20311601"/>
      <w:bookmarkStart w:id="2518" w:name="_Toc26719426"/>
      <w:bookmarkStart w:id="2519" w:name="_Toc29894862"/>
      <w:bookmarkStart w:id="2520" w:name="_Toc29899161"/>
      <w:bookmarkStart w:id="2521" w:name="_Toc29899579"/>
      <w:bookmarkStart w:id="2522" w:name="_Toc29917318"/>
      <w:bookmarkStart w:id="2523" w:name="_Toc36498192"/>
      <w:bookmarkStart w:id="2524" w:name="_Toc45699220"/>
      <w:bookmarkStart w:id="2525" w:name="_Toc52208382"/>
      <w:r w:rsidRPr="00B916EC">
        <w:rPr>
          <w:lang w:eastAsia="zh-CN"/>
        </w:rPr>
        <w:t>11.1</w:t>
      </w:r>
      <w:r w:rsidRPr="00B916EC">
        <w:rPr>
          <w:lang w:eastAsia="zh-CN"/>
        </w:rPr>
        <w:tab/>
        <w:t>Slot configuration</w:t>
      </w:r>
      <w:bookmarkEnd w:id="2515"/>
      <w:bookmarkEnd w:id="2516"/>
      <w:bookmarkEnd w:id="2517"/>
      <w:bookmarkEnd w:id="2518"/>
      <w:bookmarkEnd w:id="2519"/>
      <w:bookmarkEnd w:id="2520"/>
      <w:bookmarkEnd w:id="2521"/>
      <w:bookmarkEnd w:id="2522"/>
      <w:bookmarkEnd w:id="2523"/>
      <w:bookmarkEnd w:id="2524"/>
      <w:bookmarkEnd w:id="2525"/>
    </w:p>
    <w:p w14:paraId="4A9EB0EF" w14:textId="77777777" w:rsidR="0044710D" w:rsidRPr="00B916EC" w:rsidRDefault="0044710D" w:rsidP="0044710D">
      <w:pPr>
        <w:rPr>
          <w:lang w:eastAsia="zh-CN"/>
        </w:rPr>
      </w:pPr>
      <w:r w:rsidRPr="00B916EC">
        <w:rPr>
          <w:lang w:eastAsia="zh-CN"/>
        </w:rPr>
        <w:t xml:space="preserve">A slot format includes downlink symbols, uplink symbols, and flexible symbols. </w:t>
      </w:r>
    </w:p>
    <w:p w14:paraId="44F69DA9" w14:textId="77777777" w:rsidR="0044710D" w:rsidRPr="00B916EC" w:rsidRDefault="0044710D" w:rsidP="0044710D">
      <w:pPr>
        <w:rPr>
          <w:lang w:eastAsia="zh-CN"/>
        </w:rPr>
      </w:pPr>
      <w:r>
        <w:rPr>
          <w:lang w:eastAsia="zh-CN"/>
        </w:rPr>
        <w:t>The following are applicable f</w:t>
      </w:r>
      <w:r w:rsidRPr="00B916EC">
        <w:rPr>
          <w:lang w:eastAsia="zh-CN"/>
        </w:rPr>
        <w:t>or each serving cell</w:t>
      </w:r>
      <w:r>
        <w:rPr>
          <w:lang w:eastAsia="zh-CN"/>
        </w:rPr>
        <w:t>.</w:t>
      </w:r>
    </w:p>
    <w:p w14:paraId="440B3842" w14:textId="77777777" w:rsidR="0044710D" w:rsidRDefault="0044710D" w:rsidP="0044710D">
      <w:r>
        <w:t>If a UE is</w:t>
      </w:r>
      <w:r w:rsidRPr="00B916EC">
        <w:t xml:space="preserve"> provided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7D7A09F9" w14:textId="77777777" w:rsidR="0044710D" w:rsidRDefault="0044710D" w:rsidP="0044710D">
      <w:pPr>
        <w:rPr>
          <w:lang w:val="en-US"/>
        </w:rPr>
      </w:pPr>
      <w:r>
        <w:rPr>
          <w:lang w:val="en-US"/>
        </w:rPr>
        <w:t xml:space="preserve">The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4DDD9908" w14:textId="7EE1F093" w:rsidR="0044710D" w:rsidRPr="00190444" w:rsidRDefault="0044710D" w:rsidP="0044710D">
      <w:pPr>
        <w:pStyle w:val="B2"/>
        <w:ind w:left="0" w:firstLine="270"/>
      </w:pPr>
      <w:r>
        <w:t>-</w:t>
      </w:r>
      <w:r>
        <w:tab/>
      </w:r>
      <w:r>
        <w:rPr>
          <w:lang w:val="en-US"/>
        </w:rPr>
        <w:t>a</w:t>
      </w:r>
      <w:r w:rsidRPr="00311958">
        <w:rPr>
          <w:lang w:eastAsia="zh-CN"/>
        </w:rPr>
        <w:t xml:space="preserve"> reference </w:t>
      </w:r>
      <w:r>
        <w:rPr>
          <w:lang w:eastAsia="zh-CN"/>
        </w:rPr>
        <w:t>SCS</w:t>
      </w:r>
      <w:r w:rsidRPr="007E7BFD">
        <w:rPr>
          <w:lang w:val="en-US" w:eastAsia="zh-CN"/>
        </w:rPr>
        <w:t xml:space="preserve"> </w:t>
      </w:r>
      <w:r>
        <w:rPr>
          <w:lang w:val="en-US" w:eastAsia="zh-CN"/>
        </w:rPr>
        <w:t xml:space="preserve">configuration </w:t>
      </w:r>
      <w:r>
        <w:rPr>
          <w:noProof/>
          <w:position w:val="-10"/>
          <w:lang w:val="en-US"/>
        </w:rPr>
        <w:drawing>
          <wp:inline distT="0" distB="0" distL="0" distR="0" wp14:anchorId="15E95561" wp14:editId="42DBA1FB">
            <wp:extent cx="276225" cy="21590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311958">
        <w:rPr>
          <w:lang w:val="en-US" w:eastAsia="zh-CN"/>
        </w:rPr>
        <w:t xml:space="preserve"> </w:t>
      </w:r>
      <w:r>
        <w:rPr>
          <w:lang w:val="en-US" w:eastAsia="zh-CN"/>
        </w:rPr>
        <w:t xml:space="preserve">by </w:t>
      </w:r>
      <w:r w:rsidRPr="005025FB">
        <w:rPr>
          <w:i/>
        </w:rPr>
        <w:t>referenceSubcarrierSpacing</w:t>
      </w:r>
    </w:p>
    <w:p w14:paraId="4944A03F" w14:textId="77777777" w:rsidR="0044710D" w:rsidRDefault="0044710D" w:rsidP="0044710D">
      <w:pPr>
        <w:pStyle w:val="B2"/>
        <w:ind w:left="270" w:firstLine="0"/>
        <w:rPr>
          <w:lang w:val="en-US" w:eastAsia="zh-CN"/>
        </w:rPr>
      </w:pPr>
      <w:r>
        <w:t>-</w:t>
      </w:r>
      <w:r>
        <w:tab/>
        <w:t>a</w:t>
      </w:r>
      <w:r>
        <w:rPr>
          <w:lang w:val="en-US"/>
        </w:rPr>
        <w:t xml:space="preserve"> </w:t>
      </w:r>
      <w:r w:rsidRPr="00857581">
        <w:rPr>
          <w:i/>
          <w:lang w:val="en-US" w:eastAsia="zh-CN"/>
        </w:rPr>
        <w:t>pattern1</w:t>
      </w:r>
      <w:r>
        <w:rPr>
          <w:lang w:val="en-US" w:eastAsia="zh-CN"/>
        </w:rPr>
        <w:t xml:space="preserve">. </w:t>
      </w:r>
    </w:p>
    <w:p w14:paraId="68C470A5" w14:textId="77777777" w:rsidR="0044710D" w:rsidRPr="00857581" w:rsidRDefault="0044710D" w:rsidP="0044710D">
      <w:pPr>
        <w:pStyle w:val="B2"/>
        <w:ind w:left="270" w:hanging="270"/>
        <w:rPr>
          <w:lang w:val="en-US"/>
        </w:rPr>
      </w:pPr>
      <w:r>
        <w:rPr>
          <w:lang w:val="en-US" w:eastAsia="zh-CN"/>
        </w:rPr>
        <w:t xml:space="preserve">The </w:t>
      </w:r>
      <w:r w:rsidRPr="003C1C5E">
        <w:rPr>
          <w:i/>
          <w:lang w:val="en-US" w:eastAsia="zh-CN"/>
        </w:rPr>
        <w:t>pattern1</w:t>
      </w:r>
      <w:r>
        <w:rPr>
          <w:lang w:val="en-US" w:eastAsia="zh-CN"/>
        </w:rPr>
        <w:t xml:space="preserve"> provides</w:t>
      </w:r>
    </w:p>
    <w:p w14:paraId="53224906" w14:textId="68180466" w:rsidR="0044710D" w:rsidRPr="005025FB" w:rsidRDefault="0044710D" w:rsidP="0044710D">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Pr>
          <w:noProof/>
          <w:position w:val="-4"/>
          <w:lang w:val="en-US"/>
        </w:rPr>
        <w:drawing>
          <wp:inline distT="0" distB="0" distL="0" distR="0" wp14:anchorId="337D2BBA" wp14:editId="5ACC3B9E">
            <wp:extent cx="180975" cy="14097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190444">
        <w:rPr>
          <w:lang w:val="en-US" w:eastAsia="zh-CN"/>
        </w:rPr>
        <w:t xml:space="preserve"> </w:t>
      </w:r>
      <w:r>
        <w:rPr>
          <w:lang w:val="en-US" w:eastAsia="zh-CN"/>
        </w:rPr>
        <w:t xml:space="preserve">msec </w:t>
      </w:r>
      <w:r>
        <w:rPr>
          <w:lang w:eastAsia="zh-CN"/>
        </w:rPr>
        <w:t>by</w:t>
      </w:r>
      <w:r>
        <w:rPr>
          <w:lang w:val="en-US" w:eastAsia="zh-CN"/>
        </w:rPr>
        <w:t xml:space="preserve"> </w:t>
      </w:r>
      <w:r w:rsidRPr="005025FB">
        <w:rPr>
          <w:i/>
        </w:rPr>
        <w:t>dl-UL-TransmissionPeriodicity</w:t>
      </w:r>
    </w:p>
    <w:p w14:paraId="65585846" w14:textId="58692049" w:rsidR="0044710D" w:rsidRPr="005B02FE" w:rsidRDefault="0044710D" w:rsidP="0044710D">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Pr>
          <w:noProof/>
          <w:position w:val="-10"/>
          <w:lang w:val="en-US"/>
        </w:rPr>
        <w:drawing>
          <wp:inline distT="0" distB="0" distL="0" distR="0" wp14:anchorId="64034EF7" wp14:editId="06D5F01C">
            <wp:extent cx="276225" cy="205740"/>
            <wp:effectExtent l="0" t="0" r="9525" b="381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lang w:val="en-US"/>
        </w:rPr>
        <w:t xml:space="preserve"> with</w:t>
      </w:r>
      <w:r>
        <w:t xml:space="preserve"> only downlink symbols by</w:t>
      </w:r>
      <w:r w:rsidRPr="005025FB">
        <w:t xml:space="preserve"> </w:t>
      </w:r>
      <w:r w:rsidRPr="00B3446E">
        <w:rPr>
          <w:i/>
        </w:rPr>
        <w:t>nrofDownlinkSlots</w:t>
      </w:r>
    </w:p>
    <w:p w14:paraId="093F6141" w14:textId="073F6B44" w:rsidR="0044710D" w:rsidRPr="00262ACA" w:rsidRDefault="0044710D" w:rsidP="0044710D">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Pr>
          <w:noProof/>
          <w:position w:val="-12"/>
          <w:lang w:val="en-US"/>
        </w:rPr>
        <w:drawing>
          <wp:inline distT="0" distB="0" distL="0" distR="0" wp14:anchorId="6DF9561C" wp14:editId="1BA79658">
            <wp:extent cx="276225" cy="215900"/>
            <wp:effectExtent l="0" t="0" r="9525"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Pr>
          <w:lang w:val="en-US"/>
        </w:rPr>
        <w:t xml:space="preserve"> by </w:t>
      </w:r>
      <w:r w:rsidRPr="005B02FE">
        <w:rPr>
          <w:i/>
        </w:rPr>
        <w:t>nrofDownlinkSymbols</w:t>
      </w:r>
    </w:p>
    <w:p w14:paraId="5F82BCB3" w14:textId="5E27A680" w:rsidR="0044710D" w:rsidRPr="00262ACA" w:rsidRDefault="0044710D" w:rsidP="0044710D">
      <w:pPr>
        <w:pStyle w:val="B2"/>
        <w:ind w:left="0" w:firstLine="270"/>
      </w:pPr>
      <w:r>
        <w:t>-</w:t>
      </w:r>
      <w:r>
        <w:tab/>
      </w:r>
      <w:r>
        <w:rPr>
          <w:lang w:val="en-US"/>
        </w:rPr>
        <w:t>a</w:t>
      </w:r>
      <w:r>
        <w:t xml:space="preserve"> </w:t>
      </w:r>
      <w:r w:rsidRPr="00262ACA">
        <w:t xml:space="preserve">number of </w:t>
      </w:r>
      <w:r w:rsidRPr="00262ACA">
        <w:rPr>
          <w:lang w:val="en-US"/>
        </w:rPr>
        <w:t xml:space="preserve">slots </w:t>
      </w:r>
      <w:r>
        <w:rPr>
          <w:noProof/>
          <w:position w:val="-10"/>
          <w:lang w:val="en-US"/>
        </w:rPr>
        <w:drawing>
          <wp:inline distT="0" distB="0" distL="0" distR="0" wp14:anchorId="11695E18" wp14:editId="0F2D767F">
            <wp:extent cx="276225" cy="215900"/>
            <wp:effectExtent l="0" t="0" r="9525"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Pr>
          <w:lang w:val="en-US"/>
        </w:rPr>
        <w:t xml:space="preserve"> with</w:t>
      </w:r>
      <w:r>
        <w:t xml:space="preserve"> only uplink symbols by</w:t>
      </w:r>
      <w:r w:rsidRPr="00262ACA">
        <w:t xml:space="preserve"> </w:t>
      </w:r>
      <w:r w:rsidRPr="00262ACA">
        <w:rPr>
          <w:i/>
        </w:rPr>
        <w:t>nrofUplinkSlots</w:t>
      </w:r>
    </w:p>
    <w:p w14:paraId="358E00CF" w14:textId="25BCA5A7" w:rsidR="0044710D" w:rsidRPr="00262ACA" w:rsidRDefault="0044710D" w:rsidP="0044710D">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Pr>
          <w:noProof/>
          <w:position w:val="-12"/>
          <w:lang w:val="en-US"/>
        </w:rPr>
        <w:drawing>
          <wp:inline distT="0" distB="0" distL="0" distR="0" wp14:anchorId="124B842E" wp14:editId="78C48203">
            <wp:extent cx="231140" cy="23622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231140" cy="236220"/>
                    </a:xfrm>
                    <a:prstGeom prst="rect">
                      <a:avLst/>
                    </a:prstGeom>
                    <a:noFill/>
                    <a:ln>
                      <a:noFill/>
                    </a:ln>
                  </pic:spPr>
                </pic:pic>
              </a:graphicData>
            </a:graphic>
          </wp:inline>
        </w:drawing>
      </w:r>
      <w:r w:rsidRPr="00262ACA">
        <w:rPr>
          <w:lang w:val="en-US"/>
        </w:rPr>
        <w:t xml:space="preserve"> </w:t>
      </w:r>
      <w:r>
        <w:rPr>
          <w:lang w:val="en-US"/>
        </w:rPr>
        <w:t>by</w:t>
      </w:r>
      <w:r w:rsidRPr="00262ACA">
        <w:t xml:space="preserve"> </w:t>
      </w:r>
      <w:r w:rsidRPr="00D44682">
        <w:rPr>
          <w:i/>
        </w:rPr>
        <w:t>nrofUplinkSymbol</w:t>
      </w:r>
      <w:r>
        <w:rPr>
          <w:i/>
        </w:rPr>
        <w:t>s</w:t>
      </w:r>
    </w:p>
    <w:p w14:paraId="23C1E09D" w14:textId="76A90A92" w:rsidR="0044710D" w:rsidRPr="00A40704" w:rsidRDefault="0044710D" w:rsidP="0044710D">
      <w:pPr>
        <w:pStyle w:val="B1"/>
        <w:ind w:left="0" w:firstLine="0"/>
      </w:pPr>
      <w:r>
        <w:rPr>
          <w:lang w:val="en-US"/>
        </w:rPr>
        <w:t xml:space="preserve">A value </w:t>
      </w:r>
      <w:r>
        <w:rPr>
          <w:noProof/>
          <w:position w:val="-6"/>
          <w:lang w:val="en-US"/>
        </w:rPr>
        <w:drawing>
          <wp:inline distT="0" distB="0" distL="0" distR="0" wp14:anchorId="761A9ACB" wp14:editId="74A4F071">
            <wp:extent cx="593090" cy="160655"/>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593090" cy="160655"/>
                    </a:xfrm>
                    <a:prstGeom prst="rect">
                      <a:avLst/>
                    </a:prstGeom>
                    <a:noFill/>
                    <a:ln>
                      <a:noFill/>
                    </a:ln>
                  </pic:spPr>
                </pic:pic>
              </a:graphicData>
            </a:graphic>
          </wp:inline>
        </w:drawing>
      </w:r>
      <w:r>
        <w:t xml:space="preserve"> </w:t>
      </w:r>
      <w:r>
        <w:rPr>
          <w:lang w:val="en-US"/>
        </w:rPr>
        <w:t xml:space="preserve">msec is valid only for </w:t>
      </w:r>
      <w:r>
        <w:rPr>
          <w:noProof/>
          <w:position w:val="-10"/>
          <w:lang w:val="en-US"/>
        </w:rPr>
        <w:drawing>
          <wp:inline distT="0" distB="0" distL="0" distR="0" wp14:anchorId="75B165E3" wp14:editId="2D1C7E70">
            <wp:extent cx="356870" cy="205740"/>
            <wp:effectExtent l="0" t="0" r="5080" b="381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Pr>
          <w:lang w:val="en-US"/>
        </w:rPr>
        <w:t xml:space="preserve">. </w:t>
      </w:r>
      <w:r w:rsidRPr="00A40704">
        <w:t xml:space="preserve"> </w:t>
      </w:r>
      <w:r>
        <w:rPr>
          <w:lang w:val="en-US"/>
        </w:rPr>
        <w:t xml:space="preserve">A value </w:t>
      </w:r>
      <w:r>
        <w:rPr>
          <w:noProof/>
          <w:position w:val="-6"/>
          <w:lang w:val="en-US"/>
        </w:rPr>
        <w:drawing>
          <wp:inline distT="0" distB="0" distL="0" distR="0" wp14:anchorId="319EB751" wp14:editId="3898BB00">
            <wp:extent cx="462280" cy="160655"/>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62280" cy="160655"/>
                    </a:xfrm>
                    <a:prstGeom prst="rect">
                      <a:avLst/>
                    </a:prstGeom>
                    <a:noFill/>
                    <a:ln>
                      <a:noFill/>
                    </a:ln>
                  </pic:spPr>
                </pic:pic>
              </a:graphicData>
            </a:graphic>
          </wp:inline>
        </w:drawing>
      </w:r>
      <w:r>
        <w:t xml:space="preserve"> </w:t>
      </w:r>
      <w:r>
        <w:rPr>
          <w:lang w:val="en-US"/>
        </w:rPr>
        <w:t xml:space="preserve">msec is valid only for </w:t>
      </w:r>
      <w:r>
        <w:rPr>
          <w:noProof/>
          <w:position w:val="-10"/>
          <w:lang w:val="en-US"/>
        </w:rPr>
        <w:drawing>
          <wp:inline distT="0" distB="0" distL="0" distR="0" wp14:anchorId="30EB7006" wp14:editId="498C9F41">
            <wp:extent cx="356870" cy="205740"/>
            <wp:effectExtent l="0" t="0" r="5080" b="381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lang w:val="en-US"/>
        </w:rPr>
        <w:drawing>
          <wp:inline distT="0" distB="0" distL="0" distR="0" wp14:anchorId="5335689A" wp14:editId="3EF2831B">
            <wp:extent cx="356870" cy="215900"/>
            <wp:effectExtent l="0" t="0" r="508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rPr>
          <w:lang w:val="en-US"/>
        </w:rPr>
        <w:t xml:space="preserve">. </w:t>
      </w:r>
      <w:r w:rsidRPr="00A40704">
        <w:t xml:space="preserve"> A </w:t>
      </w:r>
      <w:r>
        <w:rPr>
          <w:lang w:val="en-US"/>
        </w:rPr>
        <w:t xml:space="preserve">value </w:t>
      </w:r>
      <w:r>
        <w:rPr>
          <w:noProof/>
          <w:position w:val="-6"/>
          <w:lang w:val="en-US"/>
        </w:rPr>
        <w:drawing>
          <wp:inline distT="0" distB="0" distL="0" distR="0" wp14:anchorId="42FAAE4B" wp14:editId="1FFC686A">
            <wp:extent cx="417195" cy="165735"/>
            <wp:effectExtent l="0" t="0" r="1905" b="5715"/>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417195" cy="165735"/>
                    </a:xfrm>
                    <a:prstGeom prst="rect">
                      <a:avLst/>
                    </a:prstGeom>
                    <a:noFill/>
                    <a:ln>
                      <a:noFill/>
                    </a:ln>
                  </pic:spPr>
                </pic:pic>
              </a:graphicData>
            </a:graphic>
          </wp:inline>
        </w:drawing>
      </w:r>
      <w:r>
        <w:rPr>
          <w:lang w:val="en-US"/>
        </w:rPr>
        <w:t xml:space="preserve"> msec is valid only for </w:t>
      </w:r>
      <w:r>
        <w:rPr>
          <w:noProof/>
          <w:position w:val="-10"/>
          <w:lang w:val="en-US"/>
        </w:rPr>
        <w:drawing>
          <wp:inline distT="0" distB="0" distL="0" distR="0" wp14:anchorId="25FD3EA0" wp14:editId="33111279">
            <wp:extent cx="356870" cy="205740"/>
            <wp:effectExtent l="0" t="0" r="5080" b="381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lang w:val="en-US"/>
        </w:rPr>
        <w:drawing>
          <wp:inline distT="0" distB="0" distL="0" distR="0" wp14:anchorId="7F584F9F" wp14:editId="2E6B163B">
            <wp:extent cx="356870" cy="205740"/>
            <wp:effectExtent l="0" t="0" r="5080" b="381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lang w:val="en-US"/>
        </w:rPr>
        <w:drawing>
          <wp:inline distT="0" distB="0" distL="0" distR="0" wp14:anchorId="79F37C3F" wp14:editId="12E32D61">
            <wp:extent cx="356870" cy="205740"/>
            <wp:effectExtent l="0" t="0" r="5080" b="381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A40704">
        <w:t>.</w:t>
      </w:r>
    </w:p>
    <w:p w14:paraId="5FD2B196" w14:textId="17622C84" w:rsidR="0044710D" w:rsidRDefault="0044710D" w:rsidP="0044710D">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Pr>
          <w:noProof/>
          <w:position w:val="-4"/>
          <w:lang w:val="en-US"/>
        </w:rPr>
        <w:drawing>
          <wp:inline distT="0" distB="0" distL="0" distR="0" wp14:anchorId="0CF275E6" wp14:editId="1E0A977C">
            <wp:extent cx="180975" cy="16065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w:t>
      </w:r>
      <w:r>
        <w:rPr>
          <w:noProof/>
          <w:position w:val="-6"/>
          <w:lang w:val="en-US"/>
        </w:rPr>
        <w:drawing>
          <wp:inline distT="0" distB="0" distL="0" distR="0" wp14:anchorId="4CA1B984" wp14:editId="23AD532D">
            <wp:extent cx="557530" cy="191135"/>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Pr>
          <w:lang w:val="en-US" w:eastAsia="zh-CN"/>
        </w:rPr>
        <w:t xml:space="preserve"> </w:t>
      </w:r>
      <w:r>
        <w:rPr>
          <w:lang w:val="en-US"/>
        </w:rPr>
        <w:t xml:space="preserve">slots with SCS configuration </w:t>
      </w:r>
      <w:r>
        <w:rPr>
          <w:noProof/>
          <w:position w:val="-10"/>
          <w:lang w:val="en-US"/>
        </w:rPr>
        <w:drawing>
          <wp:inline distT="0" distB="0" distL="0" distR="0" wp14:anchorId="7356E94C" wp14:editId="1C6EF545">
            <wp:extent cx="276225" cy="231140"/>
            <wp:effectExtent l="0" t="0" r="9525"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Pr>
          <w:lang w:val="en-US"/>
        </w:rPr>
        <w:t xml:space="preserve">. From the </w:t>
      </w:r>
      <w:r>
        <w:rPr>
          <w:noProof/>
          <w:position w:val="-6"/>
          <w:lang w:val="en-US"/>
        </w:rPr>
        <w:drawing>
          <wp:inline distT="0" distB="0" distL="0" distR="0" wp14:anchorId="6840FB79" wp14:editId="48D892EA">
            <wp:extent cx="180975" cy="160655"/>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t xml:space="preserve"> slots, a </w:t>
      </w:r>
      <w:r>
        <w:rPr>
          <w:lang w:val="en-US"/>
        </w:rPr>
        <w:t xml:space="preserve">first </w:t>
      </w:r>
      <w:r>
        <w:rPr>
          <w:noProof/>
          <w:position w:val="-10"/>
          <w:lang w:val="en-US"/>
        </w:rPr>
        <w:drawing>
          <wp:inline distT="0" distB="0" distL="0" distR="0" wp14:anchorId="1FFC3C55" wp14:editId="0438461F">
            <wp:extent cx="276225" cy="236220"/>
            <wp:effectExtent l="0" t="0" r="9525"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t xml:space="preserve"> slots include only downlink symbols</w:t>
      </w:r>
      <w:r>
        <w:rPr>
          <w:lang w:val="en-US"/>
        </w:rPr>
        <w:t xml:space="preserve"> and a last </w:t>
      </w:r>
      <w:r>
        <w:rPr>
          <w:noProof/>
          <w:position w:val="-10"/>
          <w:lang w:val="en-US"/>
        </w:rPr>
        <w:drawing>
          <wp:inline distT="0" distB="0" distL="0" distR="0" wp14:anchorId="2AA34785" wp14:editId="706F3EE1">
            <wp:extent cx="276225" cy="231140"/>
            <wp:effectExtent l="0" t="0" r="9525"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t xml:space="preserve"> slots include only uplink symbols. </w:t>
      </w:r>
      <w:r>
        <w:rPr>
          <w:lang w:val="en-US"/>
        </w:rPr>
        <w:t xml:space="preserve">The </w:t>
      </w:r>
      <w:r>
        <w:rPr>
          <w:noProof/>
          <w:position w:val="-12"/>
          <w:lang w:val="en-US"/>
        </w:rPr>
        <w:drawing>
          <wp:inline distT="0" distB="0" distL="0" distR="0" wp14:anchorId="54FB8D76" wp14:editId="34DE89FF">
            <wp:extent cx="276225" cy="236220"/>
            <wp:effectExtent l="0" t="0" r="9525"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symbols after the first </w:t>
      </w:r>
      <w:r>
        <w:rPr>
          <w:noProof/>
          <w:position w:val="-10"/>
          <w:lang w:val="en-US"/>
        </w:rPr>
        <w:drawing>
          <wp:inline distT="0" distB="0" distL="0" distR="0" wp14:anchorId="516EC108" wp14:editId="275332F6">
            <wp:extent cx="276225" cy="236220"/>
            <wp:effectExtent l="0" t="0" r="9525"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slots are downlink symbols. The </w:t>
      </w:r>
      <w:r>
        <w:rPr>
          <w:noProof/>
          <w:position w:val="-12"/>
          <w:lang w:val="en-US"/>
        </w:rPr>
        <w:drawing>
          <wp:inline distT="0" distB="0" distL="0" distR="0" wp14:anchorId="20F02F98" wp14:editId="262BB22A">
            <wp:extent cx="241300" cy="236220"/>
            <wp:effectExtent l="0" t="0" r="635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241300" cy="236220"/>
                    </a:xfrm>
                    <a:prstGeom prst="rect">
                      <a:avLst/>
                    </a:prstGeom>
                    <a:noFill/>
                    <a:ln>
                      <a:noFill/>
                    </a:ln>
                  </pic:spPr>
                </pic:pic>
              </a:graphicData>
            </a:graphic>
          </wp:inline>
        </w:drawing>
      </w:r>
      <w:r>
        <w:rPr>
          <w:lang w:val="en-US"/>
        </w:rPr>
        <w:t xml:space="preserve"> symbols before the last </w:t>
      </w:r>
      <w:r>
        <w:rPr>
          <w:noProof/>
          <w:position w:val="-10"/>
          <w:lang w:val="en-US"/>
        </w:rPr>
        <w:drawing>
          <wp:inline distT="0" distB="0" distL="0" distR="0" wp14:anchorId="395E8BF9" wp14:editId="1AB68BC4">
            <wp:extent cx="276225" cy="231140"/>
            <wp:effectExtent l="0" t="0" r="9525"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Pr>
          <w:lang w:val="en-US"/>
        </w:rPr>
        <w:t xml:space="preserve"> slots are uplink symbols. The remaining </w:t>
      </w:r>
      <w:r>
        <w:rPr>
          <w:noProof/>
          <w:position w:val="-12"/>
          <w:lang w:val="en-US"/>
        </w:rPr>
        <w:drawing>
          <wp:inline distT="0" distB="0" distL="0" distR="0" wp14:anchorId="7B2C9A4F" wp14:editId="049BFB29">
            <wp:extent cx="1647825" cy="241300"/>
            <wp:effectExtent l="0" t="0" r="9525" b="635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1647825" cy="241300"/>
                    </a:xfrm>
                    <a:prstGeom prst="rect">
                      <a:avLst/>
                    </a:prstGeom>
                    <a:noFill/>
                    <a:ln>
                      <a:noFill/>
                    </a:ln>
                  </pic:spPr>
                </pic:pic>
              </a:graphicData>
            </a:graphic>
          </wp:inline>
        </w:drawing>
      </w:r>
      <w:r>
        <w:t xml:space="preserve"> are flexible symbols. </w:t>
      </w:r>
    </w:p>
    <w:p w14:paraId="30F3BD6E" w14:textId="5B45E940" w:rsidR="0044710D" w:rsidRDefault="0044710D" w:rsidP="0044710D">
      <w:pPr>
        <w:tabs>
          <w:tab w:val="left" w:pos="720"/>
        </w:tabs>
        <w:rPr>
          <w:lang w:val="en-US"/>
        </w:rPr>
      </w:pPr>
      <w:r>
        <w:rPr>
          <w:lang w:val="en-US"/>
        </w:rPr>
        <w:lastRenderedPageBreak/>
        <w:t xml:space="preserve">The first symbol every </w:t>
      </w:r>
      <w:r>
        <w:rPr>
          <w:noProof/>
          <w:position w:val="-10"/>
          <w:lang w:val="en-US"/>
        </w:rPr>
        <w:drawing>
          <wp:inline distT="0" distB="0" distL="0" distR="0" wp14:anchorId="7928B425" wp14:editId="1C7BFA81">
            <wp:extent cx="276225" cy="180975"/>
            <wp:effectExtent l="0" t="0" r="9525" b="9525"/>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val="en-US"/>
        </w:rPr>
        <w:t>periods is a first symbol in an even frame.</w:t>
      </w:r>
    </w:p>
    <w:p w14:paraId="11B6FB0F" w14:textId="77777777" w:rsidR="0044710D" w:rsidRDefault="0044710D" w:rsidP="0044710D">
      <w:pPr>
        <w:pStyle w:val="B1"/>
        <w:ind w:left="0" w:firstLine="0"/>
      </w:pPr>
      <w:r w:rsidRPr="00857581">
        <w:t>If</w:t>
      </w:r>
      <w:r>
        <w:rPr>
          <w:lang w:val="en-US"/>
        </w:rPr>
        <w:t xml:space="preserve">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33CA169D" w14:textId="77777777" w:rsidR="0044710D" w:rsidRDefault="0044710D" w:rsidP="0044710D">
      <w:pPr>
        <w:pStyle w:val="B1"/>
        <w:ind w:left="0" w:firstLine="0"/>
      </w:pPr>
      <w:r w:rsidRPr="00857581">
        <w:t xml:space="preserve">The </w:t>
      </w:r>
      <w:r>
        <w:rPr>
          <w:i/>
          <w:lang w:val="en-US"/>
        </w:rPr>
        <w:t>pattern2</w:t>
      </w:r>
      <w:r w:rsidRPr="00857581">
        <w:t xml:space="preserve"> provides</w:t>
      </w:r>
    </w:p>
    <w:p w14:paraId="6AD2464C" w14:textId="621D3C21" w:rsidR="0044710D" w:rsidRPr="005025FB" w:rsidRDefault="0044710D" w:rsidP="0044710D">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Pr>
          <w:noProof/>
          <w:position w:val="-10"/>
          <w:lang w:val="en-US"/>
        </w:rPr>
        <w:drawing>
          <wp:inline distT="0" distB="0" distL="0" distR="0" wp14:anchorId="2993DB91" wp14:editId="477B594A">
            <wp:extent cx="160655" cy="180975"/>
            <wp:effectExtent l="0" t="0" r="0" b="9525"/>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160655"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by </w:t>
      </w:r>
      <w:r w:rsidRPr="005025FB">
        <w:rPr>
          <w:i/>
        </w:rPr>
        <w:t>dl-UL-TransmissionPeriodicity</w:t>
      </w:r>
    </w:p>
    <w:p w14:paraId="1FDFB378" w14:textId="1CFEEEFA" w:rsidR="0044710D" w:rsidRPr="005B02FE" w:rsidRDefault="0044710D" w:rsidP="0044710D">
      <w:pPr>
        <w:pStyle w:val="B2"/>
        <w:ind w:left="0" w:firstLine="284"/>
      </w:pPr>
      <w:r>
        <w:t>-</w:t>
      </w:r>
      <w:r>
        <w:tab/>
      </w:r>
      <w:r>
        <w:rPr>
          <w:lang w:val="en-US"/>
        </w:rPr>
        <w:t>a number of</w:t>
      </w:r>
      <w:r w:rsidRPr="005025FB">
        <w:rPr>
          <w:lang w:val="en-US"/>
        </w:rPr>
        <w:t xml:space="preserve"> slots</w:t>
      </w:r>
      <w:r>
        <w:rPr>
          <w:lang w:val="en-US"/>
        </w:rPr>
        <w:t xml:space="preserve"> </w:t>
      </w:r>
      <w:r>
        <w:rPr>
          <w:noProof/>
          <w:position w:val="-12"/>
          <w:lang w:val="en-US"/>
        </w:rPr>
        <w:drawing>
          <wp:inline distT="0" distB="0" distL="0" distR="0" wp14:anchorId="285B0159" wp14:editId="2599EBFC">
            <wp:extent cx="326390" cy="236220"/>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with only downlink symbols by </w:t>
      </w:r>
      <w:r w:rsidRPr="00B3446E">
        <w:rPr>
          <w:i/>
        </w:rPr>
        <w:t>nrofDownlinkSlots</w:t>
      </w:r>
    </w:p>
    <w:p w14:paraId="63F4BEC2" w14:textId="6EA15C0E" w:rsidR="0044710D" w:rsidRPr="00262ACA" w:rsidRDefault="0044710D" w:rsidP="0044710D">
      <w:pPr>
        <w:pStyle w:val="B2"/>
        <w:ind w:left="0" w:firstLine="284"/>
      </w:pPr>
      <w:r>
        <w:t>-</w:t>
      </w:r>
      <w:r>
        <w:tab/>
      </w:r>
      <w:r>
        <w:rPr>
          <w:lang w:val="en-US"/>
        </w:rPr>
        <w:t>a</w:t>
      </w:r>
      <w:r w:rsidRPr="005B02FE">
        <w:rPr>
          <w:lang w:val="en-US"/>
        </w:rPr>
        <w:t xml:space="preserve"> number of downlink symbols</w:t>
      </w:r>
      <w:r>
        <w:rPr>
          <w:lang w:val="en-US"/>
        </w:rPr>
        <w:t xml:space="preserve"> </w:t>
      </w:r>
      <w:r>
        <w:rPr>
          <w:noProof/>
          <w:position w:val="-12"/>
          <w:lang w:val="en-US"/>
        </w:rPr>
        <w:drawing>
          <wp:inline distT="0" distB="0" distL="0" distR="0" wp14:anchorId="464F8B99" wp14:editId="60A680A0">
            <wp:extent cx="326390" cy="236220"/>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by </w:t>
      </w:r>
      <w:r w:rsidRPr="005B02FE">
        <w:rPr>
          <w:i/>
        </w:rPr>
        <w:t>nrofDownlinkSymbols</w:t>
      </w:r>
    </w:p>
    <w:p w14:paraId="3F471336" w14:textId="0362F154" w:rsidR="0044710D" w:rsidRPr="00262ACA" w:rsidRDefault="0044710D" w:rsidP="0044710D">
      <w:pPr>
        <w:pStyle w:val="B2"/>
        <w:ind w:left="0" w:firstLine="284"/>
      </w:pPr>
      <w:r>
        <w:t>-</w:t>
      </w:r>
      <w:r>
        <w:tab/>
      </w:r>
      <w:r>
        <w:rPr>
          <w:lang w:val="en-US"/>
        </w:rPr>
        <w:t xml:space="preserve">a number of </w:t>
      </w:r>
      <w:r w:rsidRPr="00262ACA">
        <w:rPr>
          <w:lang w:val="en-US"/>
        </w:rPr>
        <w:t xml:space="preserve">slots </w:t>
      </w:r>
      <w:r>
        <w:rPr>
          <w:noProof/>
          <w:position w:val="-12"/>
          <w:lang w:val="en-US"/>
        </w:rPr>
        <w:drawing>
          <wp:inline distT="0" distB="0" distL="0" distR="0" wp14:anchorId="74AB455F" wp14:editId="6DDE4751">
            <wp:extent cx="356870" cy="236220"/>
            <wp:effectExtent l="0" t="0" r="508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with only uplink symbols by </w:t>
      </w:r>
      <w:r w:rsidRPr="00262ACA">
        <w:rPr>
          <w:i/>
        </w:rPr>
        <w:t>nrofUplinkSlots</w:t>
      </w:r>
    </w:p>
    <w:p w14:paraId="24B8C653" w14:textId="7BFA719F" w:rsidR="0044710D" w:rsidRPr="00262ACA" w:rsidRDefault="0044710D" w:rsidP="0044710D">
      <w:pPr>
        <w:pStyle w:val="B2"/>
        <w:ind w:left="0" w:firstLine="284"/>
      </w:pPr>
      <w:r>
        <w:t>-</w:t>
      </w:r>
      <w:r>
        <w:tab/>
      </w:r>
      <w:r>
        <w:rPr>
          <w:lang w:val="en-US"/>
        </w:rPr>
        <w:t xml:space="preserve">a </w:t>
      </w:r>
      <w:r w:rsidRPr="00262ACA">
        <w:rPr>
          <w:lang w:val="en-US"/>
        </w:rPr>
        <w:t>number of uplink symbols</w:t>
      </w:r>
      <w:r>
        <w:rPr>
          <w:lang w:val="en-US"/>
        </w:rPr>
        <w:t xml:space="preserve"> </w:t>
      </w:r>
      <w:r>
        <w:rPr>
          <w:noProof/>
          <w:position w:val="-12"/>
          <w:lang w:val="en-US"/>
        </w:rPr>
        <w:drawing>
          <wp:inline distT="0" distB="0" distL="0" distR="0" wp14:anchorId="699130B7" wp14:editId="015A3045">
            <wp:extent cx="276225" cy="236220"/>
            <wp:effectExtent l="0" t="0" r="9525"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262ACA">
        <w:rPr>
          <w:lang w:val="en-US"/>
        </w:rPr>
        <w:t xml:space="preserve"> </w:t>
      </w:r>
      <w:r>
        <w:rPr>
          <w:lang w:val="en-US"/>
        </w:rPr>
        <w:t xml:space="preserve">by </w:t>
      </w:r>
      <w:r w:rsidRPr="00D44682">
        <w:rPr>
          <w:i/>
        </w:rPr>
        <w:t>nrofUplinkSymbols</w:t>
      </w:r>
    </w:p>
    <w:p w14:paraId="5F9D3179" w14:textId="1D537B39" w:rsidR="0044710D" w:rsidRPr="0053344E" w:rsidRDefault="0044710D" w:rsidP="0044710D">
      <w:pPr>
        <w:pStyle w:val="B1"/>
        <w:ind w:left="0" w:firstLine="0"/>
      </w:pPr>
      <w:r w:rsidRPr="0053344E">
        <w:t xml:space="preserve">The applicable values of </w:t>
      </w:r>
      <w:r>
        <w:rPr>
          <w:noProof/>
          <w:position w:val="-10"/>
          <w:lang w:val="en-US"/>
        </w:rPr>
        <w:drawing>
          <wp:inline distT="0" distB="0" distL="0" distR="0" wp14:anchorId="0206C935" wp14:editId="30B4A610">
            <wp:extent cx="160655" cy="180975"/>
            <wp:effectExtent l="0" t="0" r="0" b="9525"/>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0655" cy="180975"/>
                    </a:xfrm>
                    <a:prstGeom prst="rect">
                      <a:avLst/>
                    </a:prstGeom>
                    <a:noFill/>
                    <a:ln>
                      <a:noFill/>
                    </a:ln>
                  </pic:spPr>
                </pic:pic>
              </a:graphicData>
            </a:graphic>
          </wp:inline>
        </w:drawing>
      </w:r>
      <w:r w:rsidRPr="0053344E">
        <w:t xml:space="preserve"> are same as the applicable values for</w:t>
      </w:r>
      <w:r w:rsidRPr="0053344E">
        <w:rPr>
          <w:lang w:val="en-US"/>
        </w:rPr>
        <w:t xml:space="preserve"> </w:t>
      </w:r>
      <w:r>
        <w:rPr>
          <w:noProof/>
          <w:position w:val="-4"/>
          <w:lang w:val="en-US"/>
        </w:rPr>
        <w:drawing>
          <wp:inline distT="0" distB="0" distL="0" distR="0" wp14:anchorId="596198DF" wp14:editId="567F417A">
            <wp:extent cx="180975" cy="16065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53344E">
        <w:t>.</w:t>
      </w:r>
    </w:p>
    <w:p w14:paraId="2C7FC833" w14:textId="5DD0E5ED" w:rsidR="0044710D" w:rsidRDefault="0044710D" w:rsidP="0044710D">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Pr>
          <w:noProof/>
          <w:position w:val="-10"/>
          <w:lang w:val="en-US"/>
        </w:rPr>
        <w:drawing>
          <wp:inline distT="0" distB="0" distL="0" distR="0" wp14:anchorId="103279B6" wp14:editId="20259BA6">
            <wp:extent cx="356870" cy="180975"/>
            <wp:effectExtent l="0" t="0" r="5080" b="9525"/>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first </w:t>
      </w:r>
      <w:r>
        <w:rPr>
          <w:noProof/>
          <w:position w:val="-6"/>
          <w:lang w:val="en-US"/>
        </w:rPr>
        <w:drawing>
          <wp:inline distT="0" distB="0" distL="0" distR="0" wp14:anchorId="7B73E54C" wp14:editId="4E3B441C">
            <wp:extent cx="557530" cy="180975"/>
            <wp:effectExtent l="0" t="0" r="0" b="9525"/>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lang w:val="en-US" w:eastAsia="zh-CN"/>
        </w:rPr>
        <w:t xml:space="preserve"> </w:t>
      </w:r>
      <w:r>
        <w:rPr>
          <w:lang w:val="en-US"/>
        </w:rPr>
        <w:t xml:space="preserve">slots and second </w:t>
      </w:r>
      <w:r>
        <w:rPr>
          <w:noProof/>
          <w:position w:val="-10"/>
          <w:lang w:val="en-US"/>
        </w:rPr>
        <w:drawing>
          <wp:inline distT="0" distB="0" distL="0" distR="0" wp14:anchorId="28309EEE" wp14:editId="17D207F9">
            <wp:extent cx="638175" cy="205740"/>
            <wp:effectExtent l="0" t="0" r="9525" b="381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eastAsia="zh-CN"/>
        </w:rPr>
        <w:t xml:space="preserve"> </w:t>
      </w:r>
      <w:r>
        <w:rPr>
          <w:lang w:val="en-US"/>
        </w:rPr>
        <w:t xml:space="preserve">slots. </w:t>
      </w:r>
    </w:p>
    <w:p w14:paraId="3D300CD1" w14:textId="128BBD92" w:rsidR="0044710D" w:rsidRDefault="0044710D" w:rsidP="0044710D">
      <w:pPr>
        <w:tabs>
          <w:tab w:val="left" w:pos="720"/>
        </w:tabs>
      </w:pPr>
      <w:r>
        <w:rPr>
          <w:lang w:val="en-US"/>
        </w:rPr>
        <w:t xml:space="preserve">From the </w:t>
      </w:r>
      <w:r>
        <w:rPr>
          <w:noProof/>
          <w:position w:val="-10"/>
          <w:lang w:val="en-US"/>
        </w:rPr>
        <w:drawing>
          <wp:inline distT="0" distB="0" distL="0" distR="0" wp14:anchorId="6C4DCFEC" wp14:editId="242DF7E4">
            <wp:extent cx="125730" cy="180975"/>
            <wp:effectExtent l="0" t="0" r="7620" b="9525"/>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25730" cy="180975"/>
                    </a:xfrm>
                    <a:prstGeom prst="rect">
                      <a:avLst/>
                    </a:prstGeom>
                    <a:noFill/>
                    <a:ln>
                      <a:noFill/>
                    </a:ln>
                  </pic:spPr>
                </pic:pic>
              </a:graphicData>
            </a:graphic>
          </wp:inline>
        </w:drawing>
      </w:r>
      <w:r>
        <w:t xml:space="preserve"> slots, a </w:t>
      </w:r>
      <w:r>
        <w:rPr>
          <w:lang w:val="en-US"/>
        </w:rPr>
        <w:t xml:space="preserve">first </w:t>
      </w:r>
      <w:r>
        <w:rPr>
          <w:noProof/>
          <w:position w:val="-12"/>
          <w:lang w:val="en-US"/>
        </w:rPr>
        <w:drawing>
          <wp:inline distT="0" distB="0" distL="0" distR="0" wp14:anchorId="002E8B2C" wp14:editId="40D92958">
            <wp:extent cx="326390" cy="236220"/>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t xml:space="preserve"> slots include only downlink symbols</w:t>
      </w:r>
      <w:r>
        <w:rPr>
          <w:lang w:val="en-US"/>
        </w:rPr>
        <w:t xml:space="preserve"> and a last </w:t>
      </w:r>
      <w:r>
        <w:rPr>
          <w:noProof/>
          <w:position w:val="-12"/>
          <w:lang w:val="en-US"/>
        </w:rPr>
        <w:drawing>
          <wp:inline distT="0" distB="0" distL="0" distR="0" wp14:anchorId="149DC2F8" wp14:editId="0C9DD393">
            <wp:extent cx="356870" cy="236220"/>
            <wp:effectExtent l="0" t="0" r="508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t xml:space="preserve"> include only uplink symbols. </w:t>
      </w:r>
      <w:r>
        <w:rPr>
          <w:lang w:val="en-US"/>
        </w:rPr>
        <w:t xml:space="preserve">The </w:t>
      </w:r>
      <w:r>
        <w:rPr>
          <w:noProof/>
          <w:position w:val="-12"/>
          <w:lang w:val="en-US"/>
        </w:rPr>
        <w:drawing>
          <wp:inline distT="0" distB="0" distL="0" distR="0" wp14:anchorId="034D6F7A" wp14:editId="798ABA05">
            <wp:extent cx="301625" cy="236220"/>
            <wp:effectExtent l="0" t="0" r="3175"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r>
        <w:rPr>
          <w:lang w:val="en-US"/>
        </w:rPr>
        <w:t xml:space="preserve"> symbols after the first </w:t>
      </w:r>
      <w:r>
        <w:rPr>
          <w:noProof/>
          <w:position w:val="-12"/>
          <w:lang w:val="en-US"/>
        </w:rPr>
        <w:drawing>
          <wp:inline distT="0" distB="0" distL="0" distR="0" wp14:anchorId="4CBA52D3" wp14:editId="2803BAD1">
            <wp:extent cx="326390" cy="236220"/>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slots are downlink symbols. The </w:t>
      </w:r>
      <w:r>
        <w:rPr>
          <w:noProof/>
          <w:position w:val="-12"/>
          <w:lang w:val="en-US"/>
        </w:rPr>
        <w:drawing>
          <wp:inline distT="0" distB="0" distL="0" distR="0" wp14:anchorId="23083AD6" wp14:editId="414850BE">
            <wp:extent cx="276225" cy="236220"/>
            <wp:effectExtent l="0" t="0" r="9525"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symbols before the last </w:t>
      </w:r>
      <w:r>
        <w:rPr>
          <w:noProof/>
          <w:position w:val="-12"/>
          <w:lang w:val="en-US"/>
        </w:rPr>
        <w:drawing>
          <wp:inline distT="0" distB="0" distL="0" distR="0" wp14:anchorId="0DC5D9B2" wp14:editId="04C8CDA3">
            <wp:extent cx="356870" cy="236220"/>
            <wp:effectExtent l="0" t="0" r="508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slots are uplink symbols. The remaining </w:t>
      </w:r>
      <w:r>
        <w:rPr>
          <w:noProof/>
          <w:position w:val="-12"/>
          <w:lang w:val="en-US"/>
        </w:rPr>
        <w:drawing>
          <wp:inline distT="0" distB="0" distL="0" distR="0" wp14:anchorId="7A3D2CBF" wp14:editId="70D095DF">
            <wp:extent cx="1803400" cy="236220"/>
            <wp:effectExtent l="0" t="0" r="635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803400" cy="236220"/>
                    </a:xfrm>
                    <a:prstGeom prst="rect">
                      <a:avLst/>
                    </a:prstGeom>
                    <a:noFill/>
                    <a:ln>
                      <a:noFill/>
                    </a:ln>
                  </pic:spPr>
                </pic:pic>
              </a:graphicData>
            </a:graphic>
          </wp:inline>
        </w:drawing>
      </w:r>
      <w:r>
        <w:t xml:space="preserve"> are flexible symbols. </w:t>
      </w:r>
    </w:p>
    <w:p w14:paraId="776881EB" w14:textId="32EF0BEC" w:rsidR="0044710D" w:rsidRDefault="0044710D" w:rsidP="0044710D">
      <w:r>
        <w:t xml:space="preserve">A UE expects that </w:t>
      </w:r>
      <w:r>
        <w:rPr>
          <w:noProof/>
          <w:position w:val="-10"/>
          <w:lang w:val="en-US"/>
        </w:rPr>
        <w:drawing>
          <wp:inline distT="0" distB="0" distL="0" distR="0" wp14:anchorId="17EA863D" wp14:editId="093AE1A4">
            <wp:extent cx="356870" cy="191135"/>
            <wp:effectExtent l="0" t="0" r="508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t xml:space="preserve"> divides 20 msec.</w:t>
      </w:r>
    </w:p>
    <w:p w14:paraId="7F4D05F5" w14:textId="77D8FFFD" w:rsidR="0044710D" w:rsidRPr="00D16362" w:rsidRDefault="0044710D" w:rsidP="0044710D">
      <w:r w:rsidRPr="00D16362">
        <w:rPr>
          <w:lang w:val="en-US"/>
        </w:rPr>
        <w:t xml:space="preserve">The first symbol every </w:t>
      </w:r>
      <w:r>
        <w:rPr>
          <w:noProof/>
          <w:position w:val="-10"/>
          <w:lang w:val="en-US"/>
        </w:rPr>
        <w:drawing>
          <wp:inline distT="0" distB="0" distL="0" distR="0" wp14:anchorId="1B2C868A" wp14:editId="6DBFF2F8">
            <wp:extent cx="638175" cy="180975"/>
            <wp:effectExtent l="0" t="0" r="9525" b="9525"/>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6362">
        <w:t xml:space="preserve"> </w:t>
      </w:r>
      <w:r w:rsidRPr="00D16362">
        <w:rPr>
          <w:lang w:val="en-US"/>
        </w:rPr>
        <w:t>periods is a first symbol in an even frame</w:t>
      </w:r>
      <w:r w:rsidRPr="00D16362">
        <w:t>.</w:t>
      </w:r>
    </w:p>
    <w:p w14:paraId="48EA964B" w14:textId="7D1117D3" w:rsidR="0044710D" w:rsidRDefault="0044710D" w:rsidP="0044710D">
      <w:r w:rsidRPr="00D16362">
        <w:rPr>
          <w:lang w:val="en-US"/>
        </w:rPr>
        <w:t xml:space="preserve">A UE expects that the reference </w:t>
      </w:r>
      <w:r>
        <w:rPr>
          <w:lang w:val="en-US"/>
        </w:rPr>
        <w:t>SCS</w:t>
      </w:r>
      <w:r w:rsidRPr="00D16362">
        <w:rPr>
          <w:lang w:val="en-US"/>
        </w:rPr>
        <w:t xml:space="preserve"> configuration </w:t>
      </w:r>
      <w:r>
        <w:rPr>
          <w:noProof/>
          <w:position w:val="-10"/>
          <w:lang w:val="en-US"/>
        </w:rPr>
        <w:drawing>
          <wp:inline distT="0" distB="0" distL="0" distR="0" wp14:anchorId="16320E56" wp14:editId="4768083E">
            <wp:extent cx="276225" cy="205740"/>
            <wp:effectExtent l="0" t="0" r="0" b="381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D16362">
        <w:t xml:space="preserve"> is smaller than or equal to a </w:t>
      </w:r>
      <w:r>
        <w:t>SCS</w:t>
      </w:r>
      <w:r w:rsidRPr="00D16362">
        <w:t xml:space="preserve"> configuration </w:t>
      </w:r>
      <w:r>
        <w:rPr>
          <w:noProof/>
          <w:position w:val="-10"/>
          <w:lang w:val="en-US"/>
        </w:rPr>
        <w:drawing>
          <wp:inline distT="0" distB="0" distL="0" distR="0" wp14:anchorId="195CC78C" wp14:editId="2BE6012C">
            <wp:extent cx="180975" cy="160655"/>
            <wp:effectExtent l="0" t="0" r="9525"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Pr>
          <w:noProof/>
          <w:position w:val="-4"/>
          <w:lang w:val="en-US"/>
        </w:rPr>
        <w:drawing>
          <wp:inline distT="0" distB="0" distL="0" distR="0" wp14:anchorId="175FF238" wp14:editId="335816AE">
            <wp:extent cx="356870" cy="180975"/>
            <wp:effectExtent l="0" t="0" r="5080" b="9525"/>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Pr>
          <w:lang w:val="en-US"/>
        </w:rPr>
        <w:t>SCS</w:t>
      </w:r>
      <w:r w:rsidRPr="00D16362">
        <w:rPr>
          <w:lang w:val="en-US"/>
        </w:rPr>
        <w:t xml:space="preserve"> configuration </w:t>
      </w:r>
      <w:r>
        <w:rPr>
          <w:noProof/>
          <w:position w:val="-10"/>
          <w:lang w:val="en-US"/>
        </w:rPr>
        <w:drawing>
          <wp:inline distT="0" distB="0" distL="0" distR="0" wp14:anchorId="56DC1633" wp14:editId="032481F1">
            <wp:extent cx="276225" cy="205740"/>
            <wp:effectExtent l="0" t="0" r="0" b="381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D16362">
        <w:rPr>
          <w:lang w:val="en-US"/>
        </w:rPr>
        <w:t xml:space="preserve"> </w:t>
      </w:r>
      <w:r w:rsidRPr="00D16362">
        <w:t xml:space="preserve">and each downlink or flexible or uplink symbol for the reference </w:t>
      </w:r>
      <w:r>
        <w:t>SCS</w:t>
      </w:r>
      <w:r w:rsidRPr="00D16362">
        <w:t xml:space="preserve"> configuration </w:t>
      </w:r>
      <w:r>
        <w:rPr>
          <w:noProof/>
          <w:position w:val="-10"/>
          <w:lang w:val="en-US"/>
        </w:rPr>
        <w:drawing>
          <wp:inline distT="0" distB="0" distL="0" distR="0" wp14:anchorId="544C83C9" wp14:editId="1009961F">
            <wp:extent cx="276225" cy="205740"/>
            <wp:effectExtent l="0" t="0" r="0" b="381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t xml:space="preserve"> </w:t>
      </w:r>
      <w:r w:rsidRPr="00D16362">
        <w:t xml:space="preserve">corresponds to </w:t>
      </w:r>
      <w:r>
        <w:rPr>
          <w:noProof/>
          <w:position w:val="-4"/>
          <w:lang w:val="en-US"/>
        </w:rPr>
        <w:drawing>
          <wp:inline distT="0" distB="0" distL="0" distR="0" wp14:anchorId="16688705" wp14:editId="41C19980">
            <wp:extent cx="356870" cy="180975"/>
            <wp:effectExtent l="0" t="0" r="5080" b="9525"/>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sidRPr="00D16362">
        <w:t xml:space="preserve">consecutive downlink or flexible or uplink symbols for the </w:t>
      </w:r>
      <w:r>
        <w:t>SCS</w:t>
      </w:r>
      <w:r w:rsidRPr="00D16362">
        <w:t xml:space="preserve"> configuration </w:t>
      </w:r>
      <w:r>
        <w:rPr>
          <w:noProof/>
          <w:position w:val="-10"/>
          <w:lang w:val="en-US"/>
        </w:rPr>
        <w:drawing>
          <wp:inline distT="0" distB="0" distL="0" distR="0" wp14:anchorId="43108BDB" wp14:editId="75FB1519">
            <wp:extent cx="180975" cy="160655"/>
            <wp:effectExtent l="0" t="0" r="9525"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D16362">
        <w:rPr>
          <w:lang w:val="en-US"/>
        </w:rPr>
        <w:t xml:space="preserve">. </w:t>
      </w:r>
    </w:p>
    <w:p w14:paraId="6A9492AF" w14:textId="77777777" w:rsidR="0044710D" w:rsidRDefault="0044710D" w:rsidP="0044710D">
      <w:r w:rsidRPr="00B916EC">
        <w:t xml:space="preserve">If the UE is additionally provided </w:t>
      </w:r>
      <w:r>
        <w:rPr>
          <w:i/>
        </w:rPr>
        <w:t>tdd</w:t>
      </w:r>
      <w:r w:rsidRPr="003D3502">
        <w:rPr>
          <w:i/>
        </w:rPr>
        <w:t>-</w:t>
      </w:r>
      <w:r w:rsidRPr="00B916EC">
        <w:rPr>
          <w:i/>
        </w:rPr>
        <w:t>UL-DL-</w:t>
      </w:r>
      <w:r>
        <w:rPr>
          <w:i/>
        </w:rPr>
        <w:t>C</w:t>
      </w:r>
      <w:r w:rsidRPr="00B916EC">
        <w:rPr>
          <w:i/>
        </w:rPr>
        <w:t>onfig</w:t>
      </w:r>
      <w:r>
        <w:rPr>
          <w:rFonts w:eastAsia="DengXian"/>
          <w:i/>
        </w:rPr>
        <w:t>uration</w:t>
      </w:r>
      <w:r>
        <w:rPr>
          <w:i/>
        </w:rPr>
        <w:t>D</w:t>
      </w:r>
      <w:r w:rsidRPr="00B916EC">
        <w:rPr>
          <w:i/>
        </w:rPr>
        <w:t>edicated</w:t>
      </w:r>
      <w:r w:rsidRPr="00B916EC">
        <w:t xml:space="preserve">, the parameter </w:t>
      </w:r>
      <w:r>
        <w:rPr>
          <w:i/>
        </w:rPr>
        <w:t>tdd</w:t>
      </w:r>
      <w:r w:rsidRPr="003D3502">
        <w:rPr>
          <w:i/>
        </w:rPr>
        <w:t>-</w:t>
      </w:r>
      <w:r w:rsidRPr="00B916EC">
        <w:rPr>
          <w:i/>
        </w:rPr>
        <w:t>UL-DL-</w:t>
      </w:r>
      <w:r>
        <w:rPr>
          <w:i/>
        </w:rPr>
        <w:t>C</w:t>
      </w:r>
      <w:r w:rsidRPr="00B916EC">
        <w:rPr>
          <w:i/>
        </w:rPr>
        <w:t>onfig</w:t>
      </w:r>
      <w:r>
        <w:rPr>
          <w:i/>
        </w:rPr>
        <w:t>urationD</w:t>
      </w:r>
      <w:r w:rsidRPr="00B916EC">
        <w:rPr>
          <w:i/>
        </w:rPr>
        <w:t>edicated</w:t>
      </w:r>
      <w:r w:rsidRPr="00B916EC">
        <w:t xml:space="preserve"> overrides only flexible symbols per slot over the number of slots as provided by </w:t>
      </w:r>
      <w:r>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60CC42CD" w14:textId="77777777" w:rsidR="0044710D" w:rsidRPr="009F2BBA" w:rsidRDefault="0044710D" w:rsidP="0044710D">
      <w:r>
        <w:t xml:space="preserve">The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t xml:space="preserve"> provides</w:t>
      </w:r>
    </w:p>
    <w:p w14:paraId="172B9CA6" w14:textId="77777777" w:rsidR="0044710D" w:rsidRDefault="0044710D" w:rsidP="0044710D">
      <w:pPr>
        <w:pStyle w:val="B1"/>
      </w:pPr>
      <w:r>
        <w:t>-</w:t>
      </w:r>
      <w:r>
        <w:tab/>
      </w:r>
      <w:r>
        <w:rPr>
          <w:lang w:val="en-US"/>
        </w:rPr>
        <w:t>a</w:t>
      </w:r>
      <w:r>
        <w:t xml:space="preserve"> set of slot configurations by </w:t>
      </w:r>
      <w:r w:rsidRPr="0057702E">
        <w:rPr>
          <w:i/>
        </w:rPr>
        <w:t>slotSpecificConfigurationsToAddModList</w:t>
      </w:r>
    </w:p>
    <w:p w14:paraId="7F254E8A" w14:textId="77777777" w:rsidR="0044710D" w:rsidRDefault="0044710D" w:rsidP="0044710D">
      <w:pPr>
        <w:pStyle w:val="B1"/>
      </w:pPr>
      <w:r>
        <w:t>-</w:t>
      </w:r>
      <w:r>
        <w:tab/>
      </w:r>
      <w:r>
        <w:rPr>
          <w:lang w:val="en-US"/>
        </w:rPr>
        <w:t>f</w:t>
      </w:r>
      <w:r>
        <w:t>or each slot configuration from the set of slot configurations</w:t>
      </w:r>
    </w:p>
    <w:p w14:paraId="5542F3DA" w14:textId="77777777" w:rsidR="0044710D" w:rsidRDefault="0044710D" w:rsidP="0044710D">
      <w:pPr>
        <w:pStyle w:val="B1"/>
      </w:pPr>
      <w:r>
        <w:t>-</w:t>
      </w:r>
      <w:r>
        <w:tab/>
      </w:r>
      <w:r>
        <w:rPr>
          <w:lang w:val="en-US"/>
        </w:rPr>
        <w:t>a</w:t>
      </w:r>
      <w:r>
        <w:t xml:space="preserve"> slot index for a slot provided by </w:t>
      </w:r>
      <w:r w:rsidRPr="00D733F5">
        <w:rPr>
          <w:i/>
        </w:rPr>
        <w:t>slotIndex</w:t>
      </w:r>
    </w:p>
    <w:p w14:paraId="0491C572" w14:textId="77777777" w:rsidR="0044710D" w:rsidRDefault="0044710D" w:rsidP="0044710D">
      <w:pPr>
        <w:pStyle w:val="B1"/>
      </w:pPr>
      <w:r>
        <w:t>-</w:t>
      </w:r>
      <w:r>
        <w:tab/>
      </w:r>
      <w:r>
        <w:rPr>
          <w:lang w:val="en-US"/>
        </w:rPr>
        <w:t>a</w:t>
      </w:r>
      <w:r>
        <w:t xml:space="preserve"> set of symbols for a slot by </w:t>
      </w:r>
      <w:r w:rsidRPr="00561653">
        <w:rPr>
          <w:i/>
        </w:rPr>
        <w:t>symbols</w:t>
      </w:r>
      <w:r>
        <w:t xml:space="preserve"> where </w:t>
      </w:r>
    </w:p>
    <w:p w14:paraId="67505252" w14:textId="77777777" w:rsidR="0044710D" w:rsidRDefault="0044710D" w:rsidP="0044710D">
      <w:pPr>
        <w:pStyle w:val="B2"/>
      </w:pPr>
      <w:r>
        <w:t>-</w:t>
      </w:r>
      <w:r>
        <w:tab/>
        <w:t xml:space="preserve">if </w:t>
      </w:r>
      <w:r w:rsidRPr="00561653">
        <w:rPr>
          <w:i/>
        </w:rPr>
        <w:t>symbols</w:t>
      </w:r>
      <w:r>
        <w:t xml:space="preserve"> = </w:t>
      </w:r>
      <w:r w:rsidRPr="00561653">
        <w:rPr>
          <w:i/>
        </w:rPr>
        <w:t>allDownlink</w:t>
      </w:r>
      <w:r>
        <w:t>, all symbols in the slot are downlink</w:t>
      </w:r>
    </w:p>
    <w:p w14:paraId="0F72FE91" w14:textId="77777777" w:rsidR="0044710D" w:rsidRDefault="0044710D" w:rsidP="0044710D">
      <w:pPr>
        <w:pStyle w:val="B2"/>
      </w:pPr>
      <w:r>
        <w:t>-</w:t>
      </w:r>
      <w:r>
        <w:tab/>
        <w:t xml:space="preserve">if </w:t>
      </w:r>
      <w:r w:rsidRPr="00561653">
        <w:rPr>
          <w:i/>
        </w:rPr>
        <w:t>symbols</w:t>
      </w:r>
      <w:r>
        <w:t xml:space="preserve"> = </w:t>
      </w:r>
      <w:r w:rsidRPr="00561653">
        <w:rPr>
          <w:i/>
        </w:rPr>
        <w:t>allUplink</w:t>
      </w:r>
      <w:r>
        <w:t>, all symbols in the slot are uplink</w:t>
      </w:r>
    </w:p>
    <w:p w14:paraId="499CADEF" w14:textId="77777777" w:rsidR="0044710D" w:rsidRDefault="0044710D" w:rsidP="0044710D">
      <w:pPr>
        <w:pStyle w:val="B2"/>
      </w:pPr>
      <w:r>
        <w:t>-</w:t>
      </w:r>
      <w:r>
        <w:tab/>
        <w:t xml:space="preserve">if </w:t>
      </w:r>
      <w:r w:rsidRPr="00561653">
        <w:rPr>
          <w:i/>
        </w:rPr>
        <w:t>symbols</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1AC97894" w14:textId="77777777" w:rsidR="0044710D" w:rsidRPr="00EB5DCF" w:rsidRDefault="0044710D" w:rsidP="0044710D">
      <w:r>
        <w:lastRenderedPageBreak/>
        <w:t xml:space="preserve">For each slot having a corresponding index provided by </w:t>
      </w:r>
      <w:r w:rsidRPr="00D733F5">
        <w:rPr>
          <w:i/>
        </w:rPr>
        <w:t>slotIndex</w:t>
      </w:r>
      <w:r>
        <w:t xml:space="preserve">, the UE applies a format provided by a corresponding </w:t>
      </w:r>
      <w:r w:rsidRPr="00561653">
        <w:rPr>
          <w:i/>
        </w:rPr>
        <w:t>symbols</w:t>
      </w:r>
      <w:r>
        <w:t xml:space="preserve">. The UE does not expect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t xml:space="preserve"> to indicate as uplink or as downlink a symbol that </w:t>
      </w:r>
      <w:r>
        <w:rPr>
          <w:i/>
          <w:lang w:val="en-US"/>
        </w:rPr>
        <w:t>tdd</w:t>
      </w:r>
      <w:r w:rsidRPr="00942A15">
        <w:rPr>
          <w:i/>
        </w:rPr>
        <w:t>-</w:t>
      </w:r>
      <w:r w:rsidRPr="00B916EC">
        <w:rPr>
          <w:i/>
        </w:rPr>
        <w:t>UL-DL-</w:t>
      </w:r>
      <w:r>
        <w:rPr>
          <w:i/>
        </w:rPr>
        <w:t>ConfigurationCommon</w:t>
      </w:r>
      <w:r>
        <w:t xml:space="preserve"> indicates as a downlink or as an uplink symbol, respectively.</w:t>
      </w:r>
    </w:p>
    <w:p w14:paraId="3E237592" w14:textId="77777777" w:rsidR="0044710D" w:rsidRPr="00A54502" w:rsidRDefault="0044710D" w:rsidP="0044710D">
      <w:r>
        <w:t xml:space="preserve">For each slot configuration provided by </w:t>
      </w:r>
      <w:r>
        <w:rPr>
          <w:i/>
          <w:lang w:val="en-US"/>
        </w:rPr>
        <w:t>tdd</w:t>
      </w:r>
      <w:r w:rsidRPr="003D3502">
        <w:rPr>
          <w:i/>
        </w:rPr>
        <w:t>-</w:t>
      </w:r>
      <w:r w:rsidRPr="00B916EC">
        <w:rPr>
          <w:i/>
        </w:rPr>
        <w:t>UL-DL-</w:t>
      </w:r>
      <w:r>
        <w:rPr>
          <w:i/>
        </w:rPr>
        <w:t>C</w:t>
      </w:r>
      <w:r w:rsidRPr="00B916EC">
        <w:rPr>
          <w:i/>
        </w:rPr>
        <w:t>onfig</w:t>
      </w:r>
      <w:r>
        <w:rPr>
          <w:rFonts w:eastAsia="DengXian"/>
          <w:i/>
        </w:rPr>
        <w:t>uration</w:t>
      </w:r>
      <w:r>
        <w:rPr>
          <w:i/>
        </w:rPr>
        <w:t>D</w:t>
      </w:r>
      <w:r w:rsidRPr="00B916EC">
        <w:rPr>
          <w:i/>
        </w:rPr>
        <w:t>edicated</w:t>
      </w:r>
      <w:r>
        <w:t xml:space="preserve">, a reference SCS </w:t>
      </w:r>
      <w:r>
        <w:rPr>
          <w:lang w:val="en-US"/>
        </w:rPr>
        <w:t xml:space="preserve">configuration </w:t>
      </w:r>
      <w:r>
        <w:t>is the reference SCS</w:t>
      </w:r>
      <w:r>
        <w:rPr>
          <w:lang w:val="en-US"/>
        </w:rPr>
        <w:t xml:space="preserve"> configuration</w:t>
      </w:r>
      <w:r>
        <w:t xml:space="preserve"> </w:t>
      </w:r>
      <w:r>
        <w:rPr>
          <w:noProof/>
          <w:position w:val="-10"/>
          <w:lang w:val="en-US"/>
        </w:rPr>
        <w:drawing>
          <wp:inline distT="0" distB="0" distL="0" distR="0" wp14:anchorId="74E0090C" wp14:editId="51C80A85">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Pr>
          <w:i/>
          <w:lang w:val="en-US"/>
        </w:rPr>
        <w:t>tdd</w:t>
      </w:r>
      <w:r w:rsidRPr="00942A15">
        <w:rPr>
          <w:i/>
        </w:rPr>
        <w:t>-</w:t>
      </w:r>
      <w:r w:rsidRPr="00B916EC">
        <w:rPr>
          <w:i/>
        </w:rPr>
        <w:t>UL-DL-</w:t>
      </w:r>
      <w:r>
        <w:rPr>
          <w:i/>
        </w:rPr>
        <w:t>ConfigurationCommon</w:t>
      </w:r>
      <w:r>
        <w:t>.</w:t>
      </w:r>
    </w:p>
    <w:p w14:paraId="71623788" w14:textId="77777777" w:rsidR="0044710D" w:rsidRPr="00B64C57" w:rsidRDefault="0044710D" w:rsidP="0044710D">
      <w:r>
        <w:t xml:space="preserve">A slot configuration period and a number of downlink symbols, uplink symbols, and flexible symbols in each slot of the slot configuration period are determined from </w:t>
      </w:r>
      <w:r>
        <w:rPr>
          <w:i/>
          <w:lang w:val="en-US"/>
        </w:rPr>
        <w:t>tdd</w:t>
      </w:r>
      <w:r w:rsidRPr="00942A15">
        <w:rPr>
          <w:i/>
        </w:rPr>
        <w:t>-</w:t>
      </w:r>
      <w:r w:rsidRPr="00B916EC">
        <w:rPr>
          <w:i/>
        </w:rPr>
        <w:t>UL-DL-</w:t>
      </w:r>
      <w:r>
        <w:rPr>
          <w:i/>
        </w:rPr>
        <w:t xml:space="preserve">ConfigurationCommon </w:t>
      </w:r>
      <w:r>
        <w:t xml:space="preserve">and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rsidRPr="00B64C57">
        <w:t xml:space="preserve"> </w:t>
      </w:r>
      <w:r>
        <w:t>and</w:t>
      </w:r>
      <w:r w:rsidRPr="00B64C57">
        <w:t xml:space="preserve"> are common to each configured BWP. </w:t>
      </w:r>
    </w:p>
    <w:p w14:paraId="5FF93FE9" w14:textId="77777777" w:rsidR="0044710D" w:rsidRPr="00B916EC" w:rsidRDefault="0044710D" w:rsidP="0044710D">
      <w:r>
        <w:rPr>
          <w:lang w:val="en-US"/>
        </w:rPr>
        <w:t>A</w:t>
      </w:r>
      <w:r w:rsidRPr="00B916EC">
        <w:t xml:space="preserve"> UE considers symbols in a slot indicated as downlink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Pr>
          <w:i/>
          <w:lang w:val="en-US"/>
        </w:rPr>
        <w:t>tdd</w:t>
      </w:r>
      <w:r w:rsidRPr="0023005A">
        <w:rPr>
          <w:i/>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815AFDF" w14:textId="77777777" w:rsidR="0044710D" w:rsidRPr="001322F1" w:rsidRDefault="0044710D" w:rsidP="0044710D">
      <w:pPr>
        <w:rPr>
          <w:lang w:val="en-US"/>
        </w:rPr>
      </w:pPr>
      <w:r>
        <w:rPr>
          <w:lang w:val="en-US"/>
        </w:rPr>
        <w:t>If a UE is not configured to monitor PDCCH for DCI format 2_0, f</w:t>
      </w:r>
      <w:r w:rsidRPr="00B916EC">
        <w:t xml:space="preserve">or a set of symbols of a slot that are indicated as flexible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and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Pr>
          <w:rFonts w:eastAsia="DengXian" w:hint="eastAsia"/>
          <w:i/>
          <w:lang w:eastAsia="zh-CN"/>
        </w:rPr>
        <w:t xml:space="preserve"> </w:t>
      </w:r>
      <w:r w:rsidRPr="00376326">
        <w:rPr>
          <w:rFonts w:eastAsia="DengXian" w:hint="eastAsia"/>
          <w:lang w:eastAsia="zh-CN"/>
        </w:rPr>
        <w:t>if provided</w:t>
      </w:r>
      <w:r>
        <w:t xml:space="preserve">, or when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t xml:space="preserve"> are not provided to the UE</w:t>
      </w:r>
    </w:p>
    <w:p w14:paraId="7309033B" w14:textId="77777777" w:rsidR="0044710D" w:rsidRPr="00B916EC" w:rsidRDefault="0044710D" w:rsidP="0044710D">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3BCDED23" w14:textId="77777777" w:rsidR="0044710D" w:rsidRPr="00B916EC" w:rsidRDefault="0044710D" w:rsidP="0044710D">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Pr>
          <w:lang w:val="en-US"/>
        </w:rPr>
        <w:t xml:space="preserve">, a RAR UL grant, </w:t>
      </w:r>
      <w:r w:rsidRPr="00C57C8E">
        <w:t>fallbackRAR UL grant, or successRAR</w:t>
      </w:r>
      <w:r>
        <w:t xml:space="preserve"> </w:t>
      </w:r>
    </w:p>
    <w:p w14:paraId="660F378C" w14:textId="77777777" w:rsidR="0044710D" w:rsidRPr="00B916EC" w:rsidRDefault="0044710D" w:rsidP="0044710D">
      <w:r w:rsidRPr="00D93263">
        <w:t xml:space="preserve">For </w:t>
      </w:r>
      <w:r w:rsidRPr="00D93263">
        <w:rPr>
          <w:lang w:val="fi-FI"/>
        </w:rPr>
        <w:t>operation on a single carrier in unpaired spectrum,</w:t>
      </w:r>
      <w:r>
        <w:rPr>
          <w:lang w:val="fi-FI"/>
        </w:rPr>
        <w:t xml:space="preserve"> </w:t>
      </w:r>
      <w:r>
        <w:t xml:space="preserve">if </w:t>
      </w:r>
      <w:r>
        <w:rPr>
          <w:lang w:val="en-US"/>
        </w:rPr>
        <w:t>a</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CSI-RS</w:t>
      </w:r>
      <w:r>
        <w:t>, or a DL PRS</w:t>
      </w:r>
      <w:r w:rsidRPr="00B916EC">
        <w:t xml:space="preserve"> in </w:t>
      </w:r>
      <w:r>
        <w:t>a</w:t>
      </w:r>
      <w:r w:rsidRPr="00B916EC">
        <w:t xml:space="preserve"> set of symbols of </w:t>
      </w:r>
      <w:r>
        <w:t>a</w:t>
      </w:r>
      <w:r w:rsidRPr="00B916EC">
        <w:t xml:space="preserve"> slot</w:t>
      </w:r>
      <w:r>
        <w:t>, the UE</w:t>
      </w:r>
      <w:r w:rsidRPr="00B916EC">
        <w:t xml:space="preserve"> receive</w:t>
      </w:r>
      <w:r>
        <w:rPr>
          <w:lang w:val="en-US"/>
        </w:rPr>
        <w:t>s</w:t>
      </w:r>
      <w:r w:rsidRPr="00B916EC">
        <w:t xml:space="preserve"> the PDCCH</w:t>
      </w:r>
      <w:r>
        <w:t>, the PDSCH,</w:t>
      </w:r>
      <w:r w:rsidRPr="00B916EC">
        <w:t xml:space="preserve"> the CSI-RS</w:t>
      </w:r>
      <w:r>
        <w:t>, or the DL PRS</w:t>
      </w:r>
      <w:r w:rsidRPr="00B916EC">
        <w:t xml:space="preserve"> if the UE does not detect a DCI format</w:t>
      </w:r>
      <w:r>
        <w:t xml:space="preserve"> </w:t>
      </w:r>
      <w:r w:rsidRPr="00B439EE">
        <w:rPr>
          <w:lang w:eastAsia="zh-CN"/>
        </w:rPr>
        <w:t xml:space="preserve">that indicates to the UE to transmit a PUSCH, a PUCCH, a PRACH, or a SRS </w:t>
      </w:r>
      <w:r w:rsidRPr="005261DA">
        <w:rPr>
          <w:lang w:eastAsia="zh-CN"/>
        </w:rPr>
        <w:t xml:space="preserve">in </w:t>
      </w:r>
      <w:r w:rsidRPr="00147F39">
        <w:rPr>
          <w:lang w:eastAsia="zh-CN"/>
        </w:rPr>
        <w:t>at least one symbol of the</w:t>
      </w:r>
      <w:r w:rsidRPr="005261DA">
        <w:rPr>
          <w:lang w:eastAsia="zh-CN"/>
        </w:rPr>
        <w:t xml:space="preserve"> </w:t>
      </w:r>
      <w:r w:rsidRPr="00B439EE">
        <w:rPr>
          <w:lang w:eastAsia="zh-CN"/>
        </w:rPr>
        <w:t xml:space="preserve">set of </w:t>
      </w:r>
      <w:r w:rsidRPr="00B916EC">
        <w:t>symbols of the slot</w:t>
      </w:r>
      <w:r>
        <w:rPr>
          <w:lang w:val="en-US"/>
        </w:rPr>
        <w:t>; o</w:t>
      </w:r>
      <w:r w:rsidRPr="00B916EC">
        <w:t xml:space="preserve">therwise, the UE </w:t>
      </w:r>
      <w:r>
        <w:rPr>
          <w:lang w:val="en-US"/>
        </w:rPr>
        <w:t>does</w:t>
      </w:r>
      <w:r w:rsidRPr="00B916EC">
        <w:t xml:space="preserve"> not receive the PDCCH</w:t>
      </w:r>
      <w:r>
        <w:t>, or the PDSCH,</w:t>
      </w:r>
      <w:r w:rsidRPr="00B916EC">
        <w:t xml:space="preserve"> or the CSI-RS</w:t>
      </w:r>
      <w:r>
        <w:t>, or the DL PRS</w:t>
      </w:r>
      <w:r w:rsidRPr="00B916EC">
        <w:t xml:space="preserve"> in the set of symbols of the slot. </w:t>
      </w:r>
    </w:p>
    <w:p w14:paraId="70D2DBE9" w14:textId="380115B9" w:rsidR="0044710D" w:rsidRPr="00A641EE" w:rsidRDefault="0044710D" w:rsidP="0044710D">
      <w:r w:rsidRPr="00A641EE">
        <w:t>For operation with shared spectrum channel access</w:t>
      </w:r>
      <w:r w:rsidRPr="00A641EE">
        <w:rPr>
          <w:lang w:val="fi-FI"/>
        </w:rPr>
        <w:t xml:space="preserve">, </w:t>
      </w:r>
      <w:r w:rsidRPr="00A641EE">
        <w:t xml:space="preserve">if a UE is </w:t>
      </w:r>
      <w:r>
        <w:t>provided</w:t>
      </w:r>
      <w:r w:rsidRPr="00A641EE">
        <w:t xml:space="preserve"> </w:t>
      </w:r>
      <w:del w:id="2526" w:author="Aris Papasakellariou 1" w:date="2020-10-23T14:01:00Z">
        <w:r w:rsidDel="00B67098">
          <w:rPr>
            <w:i/>
            <w:iCs/>
          </w:rPr>
          <w:delText>CSI</w:delText>
        </w:r>
      </w:del>
      <w:ins w:id="2527" w:author="Aris Papasakellariou 1" w:date="2020-10-23T14:01:00Z">
        <w:r w:rsidR="00B67098">
          <w:rPr>
            <w:i/>
            <w:iCs/>
          </w:rPr>
          <w:t>csi</w:t>
        </w:r>
      </w:ins>
      <w:r>
        <w:rPr>
          <w:i/>
          <w:iCs/>
        </w:rPr>
        <w:t>-RS-ValidationWith-DCI</w:t>
      </w:r>
      <w:del w:id="2528" w:author="Aris Papasakellariou 2" w:date="2020-11-08T17:45:00Z">
        <w:r w:rsidDel="007E18FF">
          <w:rPr>
            <w:i/>
            <w:iCs/>
          </w:rPr>
          <w:delText>-r16</w:delText>
        </w:r>
      </w:del>
      <w:r>
        <w:t>,</w:t>
      </w:r>
      <w:r w:rsidRPr="00A641EE">
        <w:t xml:space="preserve"> is not </w:t>
      </w:r>
      <w:r>
        <w:t>provid</w:t>
      </w:r>
      <w:r w:rsidRPr="00A641EE">
        <w:t xml:space="preserve">ed </w:t>
      </w:r>
      <w:r w:rsidRPr="00A641EE">
        <w:rPr>
          <w:i/>
          <w:iCs/>
        </w:rPr>
        <w:t>CO-Duration</w:t>
      </w:r>
      <w:ins w:id="2529" w:author="Aris Papasakellariou 1" w:date="2020-10-23T14:01:00Z">
        <w:r w:rsidR="00B67098">
          <w:rPr>
            <w:i/>
            <w:iCs/>
          </w:rPr>
          <w:t>s</w:t>
        </w:r>
      </w:ins>
      <w:r w:rsidRPr="00A641EE">
        <w:rPr>
          <w:i/>
          <w:iCs/>
        </w:rPr>
        <w:t>PerCell</w:t>
      </w:r>
      <w:del w:id="2530" w:author="Aris Papasakellariou 2" w:date="2020-11-08T17:46:00Z">
        <w:r w:rsidRPr="00A641EE" w:rsidDel="007E18FF">
          <w:rPr>
            <w:i/>
            <w:iCs/>
          </w:rPr>
          <w:delText>-r16</w:delText>
        </w:r>
      </w:del>
      <w:r>
        <w:t xml:space="preserve">, </w:t>
      </w:r>
      <w:r w:rsidRPr="00A641EE">
        <w:t xml:space="preserve">and </w:t>
      </w:r>
      <w:r>
        <w:t>is not</w:t>
      </w:r>
      <w:r w:rsidRPr="00A641EE">
        <w:t xml:space="preserve"> </w:t>
      </w:r>
      <w:r>
        <w:t>provided</w:t>
      </w:r>
      <w:r w:rsidRPr="00A641EE">
        <w:t xml:space="preserve"> </w:t>
      </w:r>
      <w:r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644B629E" w14:textId="5E39F72C" w:rsidR="0044710D" w:rsidRPr="00CA657A" w:rsidRDefault="0044710D" w:rsidP="0044710D">
      <w:pPr>
        <w:rPr>
          <w:lang w:val="en-US"/>
        </w:rPr>
      </w:pPr>
      <w:r>
        <w:t>If a UE is</w:t>
      </w:r>
      <w:r w:rsidRPr="00B916EC">
        <w:t xml:space="preserve"> </w:t>
      </w:r>
      <w:r>
        <w:t xml:space="preserve">provided </w:t>
      </w:r>
      <w:del w:id="2531" w:author="Aris Papasakellariou 1" w:date="2020-10-23T14:02:00Z">
        <w:r w:rsidRPr="006577BC" w:rsidDel="00B67098">
          <w:rPr>
            <w:i/>
            <w:color w:val="000000"/>
          </w:rPr>
          <w:delText>C</w:delText>
        </w:r>
      </w:del>
      <w:ins w:id="2532" w:author="Aris Papasakellariou 1" w:date="2020-10-23T14:02:00Z">
        <w:r w:rsidR="00B67098">
          <w:rPr>
            <w:i/>
            <w:color w:val="000000"/>
          </w:rPr>
          <w:t>c</w:t>
        </w:r>
      </w:ins>
      <w:r w:rsidRPr="006577BC">
        <w:rPr>
          <w:i/>
          <w:color w:val="000000"/>
        </w:rPr>
        <w:t>hannelAccessMode</w:t>
      </w:r>
      <w:del w:id="2533" w:author="Aris Papasakellariou 2" w:date="2020-11-08T17:46:00Z">
        <w:r w:rsidRPr="006577BC" w:rsidDel="007E18FF">
          <w:rPr>
            <w:i/>
            <w:color w:val="000000"/>
          </w:rPr>
          <w:delText>-r16</w:delText>
        </w:r>
      </w:del>
      <w:r w:rsidRPr="006577BC">
        <w:rPr>
          <w:i/>
          <w:color w:val="000000"/>
        </w:rPr>
        <w:t xml:space="preserve"> =</w:t>
      </w:r>
      <w:r>
        <w:rPr>
          <w:i/>
          <w:color w:val="000000"/>
        </w:rPr>
        <w:t>'dynamic'</w:t>
      </w:r>
      <w:r>
        <w:rPr>
          <w:iCs/>
        </w:rPr>
        <w:t xml:space="preserve"> and is provided </w:t>
      </w:r>
      <w:r>
        <w:rPr>
          <w:i/>
        </w:rPr>
        <w:t>availableRB-SetsToAddModList</w:t>
      </w:r>
      <w:del w:id="2534" w:author="Aris Papasakellariou 2" w:date="2020-11-08T17:46:00Z">
        <w:r w:rsidDel="007E18FF">
          <w:rPr>
            <w:i/>
          </w:rPr>
          <w:delText>-r16</w:delText>
        </w:r>
      </w:del>
      <w:r>
        <w:t xml:space="preserve"> and</w:t>
      </w:r>
      <w:r>
        <w:rPr>
          <w:lang w:eastAsia="zh-CN"/>
        </w:rPr>
        <w:t xml:space="preserve"> </w:t>
      </w:r>
      <w:r>
        <w:rPr>
          <w:i/>
        </w:rPr>
        <w:t>availableRB-SetsToRelease</w:t>
      </w:r>
      <w:del w:id="2535" w:author="Aris Papasakellariou 2" w:date="2020-11-08T17:46:00Z">
        <w:r w:rsidDel="007E18FF">
          <w:rPr>
            <w:i/>
          </w:rPr>
          <w:delText>-r16</w:delText>
        </w:r>
      </w:del>
      <w:r>
        <w:rPr>
          <w:rFonts w:eastAsia="Gulim"/>
          <w:lang w:eastAsia="zh-CN"/>
        </w:rPr>
        <w:t xml:space="preserve">, </w:t>
      </w:r>
      <w:r>
        <w:rPr>
          <w:iCs/>
        </w:rPr>
        <w:t xml:space="preserve">the UE expects to be provided </w:t>
      </w:r>
      <w:r>
        <w:rPr>
          <w:i/>
        </w:rPr>
        <w:t>co-DurationsPerCell</w:t>
      </w:r>
      <w:del w:id="2536" w:author="Aris Papasakellariou 1" w:date="2020-10-23T14:02:00Z">
        <w:r w:rsidDel="00B67098">
          <w:rPr>
            <w:i/>
          </w:rPr>
          <w:delText xml:space="preserve"> </w:delText>
        </w:r>
      </w:del>
      <w:r>
        <w:rPr>
          <w:i/>
        </w:rPr>
        <w:t>ToAddModList</w:t>
      </w:r>
      <w:del w:id="2537" w:author="Aris Papasakellariou 2" w:date="2020-11-08T17:46:00Z">
        <w:r w:rsidDel="007E18FF">
          <w:rPr>
            <w:i/>
          </w:rPr>
          <w:delText>-r16</w:delText>
        </w:r>
      </w:del>
      <w:r>
        <w:t xml:space="preserve"> and</w:t>
      </w:r>
      <w:r>
        <w:rPr>
          <w:lang w:eastAsia="zh-CN"/>
        </w:rPr>
        <w:t xml:space="preserve"> </w:t>
      </w:r>
      <w:r>
        <w:rPr>
          <w:i/>
        </w:rPr>
        <w:t>co-DurationsPerCellToReleaseList</w:t>
      </w:r>
      <w:del w:id="2538" w:author="Aris Papasakellariou 2" w:date="2020-11-08T17:46:00Z">
        <w:r w:rsidDel="007E18FF">
          <w:rPr>
            <w:i/>
          </w:rPr>
          <w:delText>-r16</w:delText>
        </w:r>
      </w:del>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3B1333AC" w14:textId="77777777" w:rsidR="0044710D" w:rsidRDefault="0044710D" w:rsidP="0044710D">
      <w:r w:rsidRPr="00D93263">
        <w:t xml:space="preserve">For </w:t>
      </w:r>
      <w:r w:rsidRPr="00D93263">
        <w:rPr>
          <w:lang w:val="fi-FI"/>
        </w:rPr>
        <w:t>operation on a sing</w:t>
      </w:r>
      <w:r>
        <w:rPr>
          <w:lang w:val="fi-FI"/>
        </w:rPr>
        <w:t xml:space="preserve">le carrier in unpaired spectrum, </w:t>
      </w:r>
      <w:r>
        <w:t xml:space="preserve">if a UE is configured by higher layers to transmit SRS, or PUCCH, or PUSCH, or PRACH in a set of symbols of a slot and the UE detects a DCI format indicating to the UE to receive CSI-RS or PDSCH in a subset of symbols from the set of symbols, then </w:t>
      </w:r>
    </w:p>
    <w:p w14:paraId="6AB21304" w14:textId="77777777" w:rsidR="0044710D" w:rsidRPr="00991649" w:rsidRDefault="0044710D" w:rsidP="0044710D">
      <w:pPr>
        <w:pStyle w:val="B1"/>
        <w:rPr>
          <w:lang w:eastAsia="zh-CN"/>
        </w:rPr>
      </w:pPr>
      <w:r>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set of symbols </w:t>
      </w:r>
      <w:r>
        <w:rPr>
          <w:rFonts w:hint="eastAsia"/>
        </w:rPr>
        <w:t>that occur</w:t>
      </w:r>
      <w:r>
        <w:rPr>
          <w:lang w:val="en-US"/>
        </w:rPr>
        <w:t>,</w:t>
      </w:r>
      <w:r>
        <w:rPr>
          <w:rFonts w:hint="eastAsia"/>
        </w:rPr>
        <w:t xml:space="preserve"> relative to a last symbol of a CORESET where the UE detects the DCI format</w:t>
      </w:r>
      <w:r>
        <w:rPr>
          <w:lang w:val="en-US"/>
        </w:rPr>
        <w:t>,</w:t>
      </w:r>
      <w:r>
        <w:rPr>
          <w:rFonts w:hint="eastAsia"/>
        </w:rPr>
        <w:t xml:space="preserve"> after a number of symbols that is smaller than the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w:t>
      </w:r>
      <w:r>
        <w:rPr>
          <w:rFonts w:hint="eastAsia"/>
        </w:rPr>
        <w:t xml:space="preserve">for the corresponding </w:t>
      </w:r>
      <w:r>
        <w:rPr>
          <w:lang w:val="en-US"/>
        </w:rPr>
        <w:t>UE processing</w:t>
      </w:r>
      <w:r>
        <w:rPr>
          <w:rFonts w:hint="eastAsia"/>
        </w:rPr>
        <w:t xml:space="preserve"> capability [6, TS 38.214]</w:t>
      </w:r>
      <w:r w:rsidRPr="00CE768D">
        <w:t xml:space="preserve"> </w:t>
      </w:r>
      <w:r w:rsidRPr="007A73DF">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lang w:val="en-US"/>
        </w:rPr>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rPr>
          <w:rFonts w:hint="eastAsia"/>
          <w:lang w:eastAsia="zh-CN"/>
        </w:rPr>
        <w:t xml:space="preserve"> or</w:t>
      </w:r>
      <w:r>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4C906FDF" w14:textId="77777777" w:rsidR="0044710D" w:rsidRDefault="0044710D" w:rsidP="0044710D">
      <w:pPr>
        <w:pStyle w:val="B1"/>
      </w:pPr>
      <w:r>
        <w:t>-</w:t>
      </w:r>
      <w:r>
        <w:tab/>
        <w:t>the</w:t>
      </w:r>
      <w:r w:rsidRPr="00B916EC">
        <w:t xml:space="preserve"> UE </w:t>
      </w:r>
      <w:r>
        <w:rPr>
          <w:rFonts w:hint="eastAsia"/>
        </w:rPr>
        <w:t xml:space="preserve">cancels the PUCCH, or </w:t>
      </w:r>
      <w:r>
        <w:rPr>
          <w:lang w:val="en-US"/>
        </w:rPr>
        <w:t xml:space="preserve">the </w:t>
      </w:r>
      <w:r>
        <w:rPr>
          <w:rFonts w:hint="eastAsia"/>
        </w:rPr>
        <w:t>PUSCH,</w:t>
      </w:r>
      <w:r w:rsidRPr="00C64244">
        <w:rPr>
          <w:lang w:val="en-US"/>
        </w:rPr>
        <w:t xml:space="preserve"> </w:t>
      </w:r>
      <w:r>
        <w:rPr>
          <w:lang w:val="en-US"/>
        </w:rPr>
        <w:t>or an actual repetition of the PUSCH [6, TS 38.214], determined from Clauses 9 and 9.2.5 or Clause 6.1 of [6. TS 38.214],</w:t>
      </w:r>
      <w:r>
        <w:rPr>
          <w:rFonts w:hint="eastAsia"/>
        </w:rPr>
        <w:t xml:space="preserve"> or </w:t>
      </w:r>
      <w:r>
        <w:rPr>
          <w:lang w:val="en-US"/>
        </w:rPr>
        <w:t xml:space="preserve">the </w:t>
      </w:r>
      <w:r>
        <w:rPr>
          <w:rFonts w:hint="eastAsia"/>
        </w:rPr>
        <w:t xml:space="preserve">PRACH transmission in remaining symbols </w:t>
      </w:r>
      <w:r>
        <w:rPr>
          <w:lang w:val="en-US"/>
        </w:rPr>
        <w:t xml:space="preserve">from the set of symbols </w:t>
      </w:r>
      <w:r>
        <w:rPr>
          <w:rFonts w:hint="eastAsia"/>
        </w:rPr>
        <w:t xml:space="preserve">and cancels the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14:paraId="5C209BAC" w14:textId="77777777" w:rsidR="0044710D" w:rsidRPr="0080392F" w:rsidRDefault="0044710D" w:rsidP="0044710D">
      <w:r w:rsidRPr="00F210EC">
        <w:t>For a set of symbols of a slot that are indicated</w:t>
      </w:r>
      <w:r w:rsidRPr="00BE5555">
        <w:rPr>
          <w:lang w:val="en-US"/>
        </w:rPr>
        <w:t xml:space="preserve"> </w:t>
      </w:r>
      <w:r>
        <w:rPr>
          <w:lang w:val="en-US"/>
        </w:rPr>
        <w:t>to a UE</w:t>
      </w:r>
      <w:r w:rsidRPr="00F210EC">
        <w:t xml:space="preserve"> as uplink by </w:t>
      </w:r>
      <w:r>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the UE does not receive PDCCH, PDSCH, or CSI-RS</w:t>
      </w:r>
      <w:r>
        <w:rPr>
          <w:rFonts w:eastAsia="DengXian"/>
        </w:rPr>
        <w:t xml:space="preserve"> when the PDCCH, PDSCH, or CSI-RS overlaps, even partially, with</w:t>
      </w:r>
      <w:r w:rsidRPr="0080392F">
        <w:t xml:space="preserve"> the set of symbols of the slot.</w:t>
      </w:r>
    </w:p>
    <w:p w14:paraId="6A00F145" w14:textId="77777777" w:rsidR="0044710D" w:rsidRPr="00441745" w:rsidRDefault="0044710D" w:rsidP="0044710D">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4134D176" w14:textId="77777777" w:rsidR="0044710D" w:rsidRPr="0080392F" w:rsidRDefault="0044710D" w:rsidP="0044710D">
      <w:r w:rsidRPr="0080392F">
        <w:lastRenderedPageBreak/>
        <w:t xml:space="preserve">For a set of symbols of a slot that are indicated to a UE as downlink by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the UE does not transmit PUSCH, PUCCH, PRACH, or SRS</w:t>
      </w:r>
      <w:r>
        <w:t xml:space="preserve"> </w:t>
      </w:r>
      <w:r>
        <w:rPr>
          <w:rFonts w:eastAsia="DengXian"/>
        </w:rPr>
        <w:t>when the PUSCH, PUCCH, PRACH, or SRS overlaps, even partially, with</w:t>
      </w:r>
      <w:r w:rsidRPr="0080392F">
        <w:t xml:space="preserve"> the set of symbols of the slot.</w:t>
      </w:r>
    </w:p>
    <w:p w14:paraId="22547D34" w14:textId="77777777" w:rsidR="0044710D" w:rsidRPr="00CE5013" w:rsidRDefault="0044710D" w:rsidP="0044710D">
      <w:pPr>
        <w:rPr>
          <w:lang w:val="en-US"/>
        </w:rPr>
      </w:pPr>
      <w:r w:rsidRPr="0080392F">
        <w:t>For a set of symbols of a slot that a</w:t>
      </w:r>
      <w:r>
        <w:t xml:space="preserve">re indicated to a UE as </w:t>
      </w:r>
      <w:r>
        <w:rPr>
          <w:lang w:val="en-US"/>
        </w:rPr>
        <w:t>flexible</w:t>
      </w:r>
      <w:r w:rsidRPr="0080392F">
        <w:t xml:space="preserve"> by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t>and</w:t>
      </w:r>
      <w:r w:rsidRPr="0080392F">
        <w:t xml:space="preserve">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Pr>
          <w:rFonts w:eastAsia="DengXian" w:hint="eastAsia"/>
          <w:i/>
          <w:lang w:eastAsia="zh-CN"/>
        </w:rPr>
        <w:t xml:space="preserve"> </w:t>
      </w:r>
      <w:r w:rsidRPr="00376326">
        <w:rPr>
          <w:rFonts w:eastAsia="DengXian" w:hint="eastAsia"/>
          <w:lang w:eastAsia="zh-CN"/>
        </w:rPr>
        <w:t>if provided</w:t>
      </w:r>
      <w:r w:rsidRPr="0080392F">
        <w:t xml:space="preserve">, the UE does not </w:t>
      </w:r>
      <w:r>
        <w:rPr>
          <w:lang w:val="en-US"/>
        </w:rPr>
        <w:t xml:space="preserve">expect to receive both dedicated higher layer parameters configuring transmission from the UE in the set of symbols of the slot and dedicated higher layer parameters configuring reception by the UE in the set of symbols of the slot. </w:t>
      </w:r>
    </w:p>
    <w:p w14:paraId="1E53E57F" w14:textId="77777777" w:rsidR="0044710D" w:rsidRPr="00356320" w:rsidRDefault="0044710D" w:rsidP="0044710D">
      <w:pPr>
        <w:rPr>
          <w:lang w:val="en-US"/>
        </w:rPr>
      </w:pPr>
      <w:r w:rsidRPr="0080392F">
        <w:t xml:space="preserve">For </w:t>
      </w:r>
      <w:r w:rsidRPr="00D93263">
        <w:rPr>
          <w:lang w:val="fi-FI"/>
        </w:rPr>
        <w:t>operation on a sing</w:t>
      </w:r>
      <w:r>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Pr>
          <w:i/>
          <w:lang w:val="en-US"/>
        </w:rPr>
        <w:t>tdd</w:t>
      </w:r>
      <w:r w:rsidRPr="00942A15">
        <w:rPr>
          <w:i/>
          <w:lang w:val="en-US"/>
        </w:rPr>
        <w:t>-</w:t>
      </w:r>
      <w:r w:rsidRPr="00B916EC">
        <w:rPr>
          <w:i/>
        </w:rPr>
        <w:t>UL-DL-</w:t>
      </w:r>
      <w:r>
        <w:rPr>
          <w:i/>
          <w:lang w:val="en-US"/>
        </w:rPr>
        <w:t>ConfigurationCommon</w:t>
      </w:r>
      <w:r>
        <w:rPr>
          <w:lang w:val="en-US"/>
        </w:rPr>
        <w:t xml:space="preserve">, or </w:t>
      </w:r>
      <w:r>
        <w:rPr>
          <w:i/>
          <w:lang w:val="en-US"/>
        </w:rPr>
        <w:t>tdd</w:t>
      </w:r>
      <w:r w:rsidRPr="003D3502">
        <w:rPr>
          <w:i/>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1397F60E" w14:textId="77777777" w:rsidR="0044710D" w:rsidRPr="008E1EC3" w:rsidRDefault="0044710D" w:rsidP="0044710D">
      <w:pPr>
        <w:rPr>
          <w:lang w:val="en-US"/>
        </w:rPr>
      </w:pPr>
      <w:r w:rsidRPr="008E1EC3">
        <w:rPr>
          <w:lang w:val="en-US"/>
        </w:rPr>
        <w:t xml:space="preserve">If a UE </w:t>
      </w:r>
    </w:p>
    <w:p w14:paraId="47C74469" w14:textId="77777777" w:rsidR="0044710D" w:rsidRPr="008E1EC3" w:rsidRDefault="0044710D" w:rsidP="0044710D">
      <w:pPr>
        <w:pStyle w:val="B1"/>
      </w:pPr>
      <w:r w:rsidRPr="008E1EC3">
        <w:t>-</w:t>
      </w:r>
      <w:r w:rsidRPr="008E1EC3">
        <w:tab/>
        <w:t xml:space="preserve">is configured with multiple serving cells and is provided </w:t>
      </w:r>
      <w:r w:rsidRPr="007F7953">
        <w:rPr>
          <w:i/>
        </w:rPr>
        <w:t>half-duplex-behavior</w:t>
      </w:r>
      <w:del w:id="2539" w:author="Aris Papasakellariou 2" w:date="2020-11-08T19:18:00Z">
        <w:r w:rsidRPr="007F7953" w:rsidDel="005C6FE4">
          <w:rPr>
            <w:i/>
          </w:rPr>
          <w:delText>-r16</w:delText>
        </w:r>
      </w:del>
      <w:r>
        <w:rPr>
          <w:i/>
        </w:rPr>
        <w:t xml:space="preserve"> </w:t>
      </w:r>
      <w:r w:rsidRPr="008E1EC3">
        <w:t>=</w:t>
      </w:r>
      <w:r>
        <w:t xml:space="preserve"> 'enable'</w:t>
      </w:r>
      <w:r w:rsidRPr="008E1EC3">
        <w:t xml:space="preserve">, </w:t>
      </w:r>
      <w:r>
        <w:rPr>
          <w:rFonts w:eastAsia="DengXian"/>
          <w:lang w:val="en-US"/>
        </w:rPr>
        <w:t>and</w:t>
      </w:r>
    </w:p>
    <w:p w14:paraId="42985B5E" w14:textId="77777777" w:rsidR="0044710D" w:rsidRPr="008E1EC3" w:rsidRDefault="0044710D" w:rsidP="0044710D">
      <w:pPr>
        <w:pStyle w:val="B1"/>
      </w:pPr>
      <w:r w:rsidRPr="008E1EC3">
        <w:t>-</w:t>
      </w:r>
      <w:r w:rsidRPr="008E1EC3">
        <w:tab/>
        <w:t xml:space="preserve">is not capable of simultaneous transmission and reception on any of the multiple serving cells, </w:t>
      </w:r>
      <w:r>
        <w:rPr>
          <w:rFonts w:eastAsia="DengXian"/>
          <w:lang w:val="en-US"/>
        </w:rPr>
        <w:t>and</w:t>
      </w:r>
    </w:p>
    <w:p w14:paraId="69F5FC36" w14:textId="77777777" w:rsidR="0044710D" w:rsidRPr="008E1EC3" w:rsidRDefault="0044710D" w:rsidP="0044710D">
      <w:pPr>
        <w:pStyle w:val="B1"/>
      </w:pPr>
      <w:r w:rsidRPr="008E1EC3">
        <w:t>-</w:t>
      </w:r>
      <w:r w:rsidRPr="008E1EC3">
        <w:tab/>
        <w:t>indicate</w:t>
      </w:r>
      <w:r>
        <w:t>s support of capability for h</w:t>
      </w:r>
      <w:r w:rsidRPr="008E1EC3">
        <w:t>al</w:t>
      </w:r>
      <w:r>
        <w:t>f-duplex operation in CA with unpaired spectrum</w:t>
      </w:r>
      <w:r w:rsidRPr="008E1EC3">
        <w:t xml:space="preserve">, and </w:t>
      </w:r>
    </w:p>
    <w:p w14:paraId="1CD9A65F" w14:textId="77777777" w:rsidR="0044710D" w:rsidRPr="008E1EC3" w:rsidRDefault="0044710D" w:rsidP="0044710D">
      <w:pPr>
        <w:pStyle w:val="B1"/>
      </w:pPr>
      <w:r w:rsidRPr="008E1EC3">
        <w:t>-</w:t>
      </w:r>
      <w:r w:rsidRPr="008E1EC3">
        <w:tab/>
        <w:t>is not configured to m</w:t>
      </w:r>
      <w:r>
        <w:t>onitor PDCCH for detection of DCI format 2_0</w:t>
      </w:r>
      <w:r w:rsidRPr="008E1EC3">
        <w:t xml:space="preserve"> </w:t>
      </w:r>
      <w:r w:rsidRPr="006F32A8">
        <w:rPr>
          <w:rFonts w:eastAsia="DengXian"/>
          <w:lang w:eastAsia="zh-CN"/>
        </w:rPr>
        <w:t>on any of the multiple serving cells,</w:t>
      </w:r>
    </w:p>
    <w:p w14:paraId="64D03C90" w14:textId="77777777" w:rsidR="0044710D" w:rsidRPr="008E1EC3" w:rsidRDefault="0044710D" w:rsidP="0044710D">
      <w:pPr>
        <w:rPr>
          <w:lang w:val="en-US"/>
        </w:rPr>
      </w:pPr>
      <w:r w:rsidRPr="008E1EC3">
        <w:rPr>
          <w:lang w:val="en-US"/>
        </w:rPr>
        <w:t xml:space="preserve">for a set of symbols of a slot that are indicated to the UE for reception of SS/PBCH blocks in any of 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when provided to the UE, the UE does not transmit PUSCH, PUCCH, or PRACH in the slot if a transmission would overlap with any symbol from the set of symbols, and the UE does not transmit SRS in the set of symbols of the slot in any of multiple serving cells.</w:t>
      </w:r>
    </w:p>
    <w:p w14:paraId="23B0470B" w14:textId="4CC5438D" w:rsidR="0044710D" w:rsidRPr="005A1B13" w:rsidRDefault="0044710D" w:rsidP="0044710D">
      <w:r w:rsidRPr="005A1B13">
        <w:t xml:space="preserve">For a set of symbols of a slot corresponding to a valid PRACH occasion and </w:t>
      </w:r>
      <w:r>
        <w:rPr>
          <w:noProof/>
          <w:position w:val="-12"/>
          <w:lang w:val="en-US"/>
        </w:rPr>
        <w:drawing>
          <wp:inline distT="0" distB="0" distL="0" distR="0" wp14:anchorId="6CD21D82" wp14:editId="7CBF2A43">
            <wp:extent cx="256540" cy="215900"/>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256540" cy="215900"/>
                    </a:xfrm>
                    <a:prstGeom prst="rect">
                      <a:avLst/>
                    </a:prstGeom>
                    <a:noFill/>
                    <a:ln>
                      <a:noFill/>
                    </a:ln>
                  </pic:spPr>
                </pic:pic>
              </a:graphicData>
            </a:graphic>
          </wp:inline>
        </w:drawing>
      </w:r>
      <w:r w:rsidRPr="006A685A">
        <w:rPr>
          <w:lang w:val="en-US"/>
        </w:rPr>
        <w:t xml:space="preserve"> symbols before the valid PRACH occasion</w:t>
      </w:r>
      <w:r w:rsidRPr="005A1B13">
        <w:t xml:space="preserve">, as described in </w:t>
      </w:r>
      <w:del w:id="2540" w:author="Aris Papasakellariou" w:date="2020-10-09T15:10:00Z">
        <w:r w:rsidRPr="005A1B13" w:rsidDel="008831E5">
          <w:delText xml:space="preserve">Sublcause </w:delText>
        </w:r>
      </w:del>
      <w:ins w:id="2541" w:author="Aris Papasakellariou" w:date="2020-10-09T15:10:00Z">
        <w:r>
          <w:t>Cl</w:t>
        </w:r>
        <w:r w:rsidRPr="005A1B13">
          <w:t xml:space="preserve">ause </w:t>
        </w:r>
      </w:ins>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Pr>
          <w:i/>
          <w:lang w:val="en-US"/>
        </w:rPr>
        <w:t>tdd</w:t>
      </w:r>
      <w:r w:rsidRPr="005A1B13">
        <w:rPr>
          <w:i/>
          <w:lang w:val="en-US"/>
        </w:rPr>
        <w:t>-</w:t>
      </w:r>
      <w:r w:rsidRPr="005A1B13">
        <w:rPr>
          <w:i/>
        </w:rPr>
        <w:t>UL-DL-</w:t>
      </w:r>
      <w:r w:rsidRPr="005A1B13">
        <w:rPr>
          <w:i/>
          <w:lang w:val="en-US"/>
        </w:rPr>
        <w:t>C</w:t>
      </w:r>
      <w:r w:rsidRPr="005A1B13">
        <w:rPr>
          <w:i/>
        </w:rPr>
        <w:t>onfig</w:t>
      </w:r>
      <w:r>
        <w:rPr>
          <w:i/>
        </w:rPr>
        <w:t>uration</w:t>
      </w:r>
      <w:r w:rsidRPr="005A1B13">
        <w:rPr>
          <w:i/>
          <w:lang w:val="en-US"/>
        </w:rPr>
        <w:t>D</w:t>
      </w:r>
      <w:r w:rsidRPr="005A1B13">
        <w:rPr>
          <w:i/>
        </w:rPr>
        <w:t>edicated</w:t>
      </w:r>
      <w:r w:rsidRPr="005A1B13">
        <w:t xml:space="preserve">. </w:t>
      </w:r>
    </w:p>
    <w:p w14:paraId="3CA22599" w14:textId="77777777" w:rsidR="0044710D" w:rsidRPr="009E7204" w:rsidRDefault="0044710D" w:rsidP="0044710D">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Pr>
          <w:i/>
          <w:lang w:val="en-US"/>
        </w:rPr>
        <w:t>MIB</w:t>
      </w:r>
      <w:r w:rsidRPr="00D6515C">
        <w:rPr>
          <w:lang w:val="en-US"/>
        </w:rPr>
        <w:t xml:space="preserve"> </w:t>
      </w:r>
      <w:r>
        <w:t>for</w:t>
      </w:r>
      <w:r w:rsidRPr="00D6515C">
        <w:t xml:space="preserve"> a </w:t>
      </w:r>
      <w:r>
        <w:t>CORESET</w:t>
      </w:r>
      <w:r w:rsidRPr="00D6515C">
        <w:t xml:space="preserve"> for Type0-PDCCH </w:t>
      </w:r>
      <w:r>
        <w:t>CSS set</w:t>
      </w:r>
      <w:r w:rsidRPr="00D6515C">
        <w:t xml:space="preserve">, the UE does not expect </w:t>
      </w:r>
      <w:r w:rsidRPr="00D6515C">
        <w:rPr>
          <w:lang w:val="en-US"/>
        </w:rPr>
        <w:t>the set of symbols to be indicated as uplink by</w:t>
      </w:r>
      <w:r w:rsidRPr="00D6515C">
        <w:t xml:space="preserve"> </w:t>
      </w:r>
      <w:r>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Pr>
          <w:i/>
          <w:lang w:val="en-US"/>
        </w:rPr>
        <w:t>tdd</w:t>
      </w:r>
      <w:r w:rsidRPr="00D6515C">
        <w:rPr>
          <w:i/>
          <w:lang w:val="en-US"/>
        </w:rPr>
        <w:t>-</w:t>
      </w:r>
      <w:r w:rsidRPr="00D6515C">
        <w:rPr>
          <w:i/>
        </w:rPr>
        <w:t>UL-DL-</w:t>
      </w:r>
      <w:r w:rsidRPr="00D6515C">
        <w:rPr>
          <w:i/>
          <w:lang w:val="en-US"/>
        </w:rPr>
        <w:t>C</w:t>
      </w:r>
      <w:r w:rsidRPr="00D6515C">
        <w:rPr>
          <w:i/>
        </w:rPr>
        <w:t>onfig</w:t>
      </w:r>
      <w:r>
        <w:rPr>
          <w:i/>
        </w:rPr>
        <w:t>uration</w:t>
      </w:r>
      <w:r w:rsidRPr="00D6515C">
        <w:rPr>
          <w:i/>
          <w:lang w:val="en-US"/>
        </w:rPr>
        <w:t>D</w:t>
      </w:r>
      <w:r w:rsidRPr="00D6515C">
        <w:rPr>
          <w:i/>
        </w:rPr>
        <w:t>edicated</w:t>
      </w:r>
      <w:r w:rsidRPr="00D6515C">
        <w:t>.</w:t>
      </w:r>
    </w:p>
    <w:p w14:paraId="338925B1" w14:textId="77777777" w:rsidR="0044710D" w:rsidRPr="0080392F" w:rsidRDefault="0044710D" w:rsidP="0044710D">
      <w:r w:rsidRPr="0080392F">
        <w:t>If a UE is scheduled by a DCI format</w:t>
      </w:r>
      <w:del w:id="2542" w:author="Aris Papasakellariou" w:date="2020-10-15T10:53:00Z">
        <w:r w:rsidRPr="0080392F" w:rsidDel="00110FEF">
          <w:delText xml:space="preserve"> 1_1</w:delText>
        </w:r>
      </w:del>
      <w:r w:rsidRPr="0080392F">
        <w:t xml:space="preserve"> to receive PDSCH over multiple slots, and if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2F77B93D" w14:textId="77777777" w:rsidR="0044710D" w:rsidRDefault="0044710D" w:rsidP="0044710D">
      <w:r w:rsidRPr="0080392F">
        <w:t>If a UE is scheduled by a DCI format</w:t>
      </w:r>
      <w:del w:id="2543" w:author="Aris Papasakellariou" w:date="2020-10-15T10:53:00Z">
        <w:r w:rsidRPr="0080392F" w:rsidDel="00110FEF">
          <w:delText xml:space="preserve"> 0_1</w:delText>
        </w:r>
      </w:del>
      <w:r w:rsidRPr="0080392F">
        <w:t xml:space="preserve"> </w:t>
      </w:r>
      <w:r>
        <w:rPr>
          <w:lang w:val="en-US"/>
        </w:rPr>
        <w:t>to transmit</w:t>
      </w:r>
      <w:r w:rsidRPr="0080392F">
        <w:t xml:space="preserve"> PUSCH over multiple slots, and if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2544" w:name="_Ref500453000"/>
    </w:p>
    <w:p w14:paraId="1F0A2D02" w14:textId="77777777" w:rsidR="0044710D" w:rsidRPr="004A1305" w:rsidRDefault="0044710D" w:rsidP="0044710D">
      <w:pPr>
        <w:rPr>
          <w:lang w:val="en-US"/>
        </w:rPr>
      </w:pPr>
      <w:r w:rsidRPr="004A1305">
        <w:rPr>
          <w:lang w:val="en-US" w:eastAsia="fr-FR"/>
        </w:rPr>
        <w:t>If a</w:t>
      </w:r>
      <w:r w:rsidRPr="004A1305">
        <w:rPr>
          <w:lang w:val="en-US"/>
        </w:rPr>
        <w:t xml:space="preserve"> UE</w:t>
      </w:r>
    </w:p>
    <w:p w14:paraId="646D6304"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Pr="007F7953">
        <w:rPr>
          <w:i/>
          <w:lang w:val="en-US"/>
        </w:rPr>
        <w:t>half-duplex-behavior</w:t>
      </w:r>
      <w:del w:id="2545" w:author="Aris Papasakellariou 2" w:date="2020-11-08T19:18:00Z">
        <w:r w:rsidRPr="007F7953" w:rsidDel="005C6FE4">
          <w:rPr>
            <w:i/>
            <w:lang w:val="en-US"/>
          </w:rPr>
          <w:delText>-r16</w:delText>
        </w:r>
      </w:del>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537C809F" w14:textId="77777777" w:rsidR="0044710D" w:rsidRPr="004A1305" w:rsidRDefault="0044710D" w:rsidP="0044710D">
      <w:pPr>
        <w:pStyle w:val="B1"/>
        <w:rPr>
          <w:lang w:val="en-US"/>
        </w:rPr>
      </w:pPr>
      <w:r w:rsidRPr="004A1305">
        <w:rPr>
          <w:lang w:val="en-US"/>
        </w:rPr>
        <w:t>-</w:t>
      </w:r>
      <w:r w:rsidRPr="004A1305">
        <w:rPr>
          <w:lang w:val="en-US"/>
        </w:rPr>
        <w:tab/>
        <w:t>is not capable of simultaneous transmission and reception on any of the multiple serving cells,</w:t>
      </w:r>
      <w:r>
        <w:rPr>
          <w:lang w:val="en-US"/>
        </w:rPr>
        <w:t xml:space="preserve"> and</w:t>
      </w:r>
    </w:p>
    <w:p w14:paraId="6A5F2A60"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5FE9A42D"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Pr="00A44887">
        <w:rPr>
          <w:rFonts w:eastAsia="DengXian"/>
          <w:lang w:eastAsia="zh-CN"/>
        </w:rPr>
        <w:t xml:space="preserve"> </w:t>
      </w:r>
      <w:r w:rsidRPr="006F32A8">
        <w:rPr>
          <w:rFonts w:eastAsia="DengXian"/>
          <w:lang w:eastAsia="zh-CN"/>
        </w:rPr>
        <w:t>on any of the multiple serving cells</w:t>
      </w:r>
      <w:r w:rsidRPr="004A1305">
        <w:rPr>
          <w:lang w:val="en-US"/>
        </w:rPr>
        <w:t xml:space="preserve">, </w:t>
      </w:r>
    </w:p>
    <w:p w14:paraId="214C437E" w14:textId="77777777" w:rsidR="0044710D" w:rsidRPr="004A1305" w:rsidRDefault="0044710D" w:rsidP="0044710D">
      <w:pPr>
        <w:rPr>
          <w:lang w:val="en-US"/>
        </w:rPr>
      </w:pPr>
      <w:r w:rsidRPr="004A1305">
        <w:rPr>
          <w:lang w:val="en-US"/>
        </w:rPr>
        <w:t xml:space="preserve">the UE determines </w:t>
      </w:r>
      <w:r w:rsidRPr="0088259C">
        <w:t>a reference cell for a symbol as a</w:t>
      </w:r>
      <w:r>
        <w:t>n active</w:t>
      </w:r>
      <w:r w:rsidRPr="0088259C">
        <w:t xml:space="preserve"> cell with the smallest cell index among serving cells where the symbol is configured as</w:t>
      </w:r>
    </w:p>
    <w:p w14:paraId="05C5F6E5" w14:textId="77777777" w:rsidR="0044710D" w:rsidRPr="004A1305" w:rsidRDefault="0044710D" w:rsidP="0044710D">
      <w:pPr>
        <w:pStyle w:val="B1"/>
        <w:rPr>
          <w:i/>
          <w:iCs/>
          <w:lang w:val="en-US"/>
        </w:rPr>
      </w:pPr>
      <w:r w:rsidRPr="004A1305">
        <w:rPr>
          <w:lang w:val="en-US"/>
        </w:rPr>
        <w:t>-</w:t>
      </w:r>
      <w:r w:rsidRPr="004A1305">
        <w:rPr>
          <w:lang w:val="en-US"/>
        </w:rPr>
        <w:tab/>
        <w:t xml:space="preserve">downlink, </w:t>
      </w:r>
      <w:r>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169D528F" w14:textId="77777777" w:rsidR="0044710D" w:rsidRPr="004A1305" w:rsidRDefault="0044710D" w:rsidP="0044710D">
      <w:pPr>
        <w:pStyle w:val="B1"/>
        <w:rPr>
          <w:lang w:val="en-US"/>
        </w:rPr>
      </w:pPr>
      <w:r w:rsidRPr="004A1305">
        <w:rPr>
          <w:lang w:val="en-US"/>
        </w:rPr>
        <w:lastRenderedPageBreak/>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C750799" w14:textId="77777777" w:rsidR="0044710D" w:rsidRPr="004A1305" w:rsidRDefault="0044710D" w:rsidP="0044710D">
      <w:pPr>
        <w:pStyle w:val="B1"/>
        <w:rPr>
          <w:lang w:val="en-US"/>
        </w:rPr>
      </w:pPr>
      <w:r w:rsidRPr="004A1305">
        <w:rPr>
          <w:lang w:val="en-US"/>
        </w:rPr>
        <w:t>-</w:t>
      </w:r>
      <w:r w:rsidRPr="004A1305">
        <w:rPr>
          <w:lang w:val="en-US"/>
        </w:rPr>
        <w:tab/>
        <w:t xml:space="preserve">downlink, if the symbol is flexible and the UE is configured to receive PDCCH, PDSCH or CSI-RS on the symbol </w:t>
      </w:r>
    </w:p>
    <w:p w14:paraId="20B155A5" w14:textId="77777777" w:rsidR="0044710D" w:rsidRPr="004A1305" w:rsidRDefault="0044710D" w:rsidP="0044710D">
      <w:pPr>
        <w:rPr>
          <w:lang w:val="en-US"/>
        </w:rPr>
      </w:pPr>
      <w:r w:rsidRPr="004A1305">
        <w:rPr>
          <w:lang w:val="en-US" w:eastAsia="fr-FR"/>
        </w:rPr>
        <w:t>If a</w:t>
      </w:r>
      <w:r w:rsidRPr="004A1305">
        <w:rPr>
          <w:lang w:val="en-US"/>
        </w:rPr>
        <w:t xml:space="preserve"> UE </w:t>
      </w:r>
    </w:p>
    <w:p w14:paraId="4E2F6558"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in a frequency band and is provided </w:t>
      </w:r>
      <w:r w:rsidRPr="007F7953">
        <w:rPr>
          <w:i/>
          <w:lang w:val="en-US"/>
        </w:rPr>
        <w:t>half-duplex-behavior</w:t>
      </w:r>
      <w:del w:id="2546" w:author="Aris Papasakellariou 2" w:date="2020-11-08T19:18:00Z">
        <w:r w:rsidRPr="007F7953" w:rsidDel="005C6FE4">
          <w:rPr>
            <w:i/>
            <w:lang w:val="en-US"/>
          </w:rPr>
          <w:delText>-r16</w:delText>
        </w:r>
      </w:del>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0B4FC8F9"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of the multiple serving cells, </w:t>
      </w:r>
      <w:r>
        <w:rPr>
          <w:lang w:val="en-US"/>
        </w:rPr>
        <w:t>and</w:t>
      </w:r>
    </w:p>
    <w:p w14:paraId="0EDDB06F"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69C639BC"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2_0</w:t>
      </w:r>
      <w:r>
        <w:rPr>
          <w:rFonts w:eastAsia="DengXian"/>
        </w:rPr>
        <w:t xml:space="preserve"> </w:t>
      </w:r>
      <w:r w:rsidRPr="006F32A8">
        <w:rPr>
          <w:rFonts w:eastAsia="DengXian"/>
          <w:lang w:eastAsia="zh-CN"/>
        </w:rPr>
        <w:t>on any of the multiple serving cells</w:t>
      </w:r>
      <w:r w:rsidRPr="004A1305">
        <w:rPr>
          <w:lang w:val="en-US"/>
        </w:rPr>
        <w:t xml:space="preserve">, </w:t>
      </w:r>
    </w:p>
    <w:p w14:paraId="74A1CFF7" w14:textId="77777777" w:rsidR="0044710D" w:rsidRPr="004A1305" w:rsidRDefault="0044710D" w:rsidP="0044710D">
      <w:pPr>
        <w:rPr>
          <w:lang w:val="en-US"/>
        </w:rPr>
      </w:pPr>
      <w:r w:rsidRPr="004A1305">
        <w:rPr>
          <w:lang w:val="en-US"/>
        </w:rPr>
        <w:t>the UE does not expect</w:t>
      </w:r>
    </w:p>
    <w:p w14:paraId="7EB41B6E" w14:textId="77777777" w:rsidR="0044710D" w:rsidRPr="004A1305" w:rsidRDefault="0044710D" w:rsidP="0044710D">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5E8D4FF5" w14:textId="77777777" w:rsidR="0044710D" w:rsidRPr="004A1305" w:rsidRDefault="0044710D" w:rsidP="0044710D">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6E4153BA" w14:textId="77777777" w:rsidR="0044710D" w:rsidRPr="004A1305" w:rsidRDefault="0044710D" w:rsidP="0044710D">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 xml:space="preserve">other cell. </w:t>
      </w:r>
    </w:p>
    <w:p w14:paraId="5B35EBB9" w14:textId="77777777" w:rsidR="0044710D" w:rsidRPr="004A1305" w:rsidRDefault="0044710D" w:rsidP="0044710D">
      <w:pPr>
        <w:rPr>
          <w:lang w:val="en-US"/>
        </w:rPr>
      </w:pPr>
      <w:r w:rsidRPr="004A1305">
        <w:rPr>
          <w:lang w:val="en-US" w:eastAsia="fr-FR"/>
        </w:rPr>
        <w:t xml:space="preserve">If the </w:t>
      </w:r>
      <w:r>
        <w:rPr>
          <w:lang w:val="en-US"/>
        </w:rPr>
        <w:t>reference cell and another</w:t>
      </w:r>
      <w:r w:rsidRPr="004A1305">
        <w:rPr>
          <w:lang w:val="en-US"/>
        </w:rPr>
        <w:t xml:space="preserve"> cell for a UE operate in different frequency bands</w:t>
      </w:r>
      <w:r w:rsidRPr="004A1305">
        <w:rPr>
          <w:lang w:val="en-US" w:eastAsia="fr-FR"/>
        </w:rPr>
        <w:t xml:space="preserve"> and if the</w:t>
      </w:r>
      <w:r w:rsidRPr="004A1305">
        <w:rPr>
          <w:lang w:val="en-US"/>
        </w:rPr>
        <w:t xml:space="preserve"> UE </w:t>
      </w:r>
    </w:p>
    <w:p w14:paraId="3EA0FA70"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w:t>
      </w:r>
      <w:del w:id="2547" w:author="Aris Papasakellariou 2" w:date="2020-11-08T19:18:00Z">
        <w:r w:rsidRPr="007F7953" w:rsidDel="005C6FE4">
          <w:rPr>
            <w:i/>
            <w:lang w:val="en-US"/>
          </w:rPr>
          <w:delText>-r16</w:delText>
        </w:r>
      </w:del>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40B4798C"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of the multiple serving cells, </w:t>
      </w:r>
      <w:r>
        <w:rPr>
          <w:lang w:val="en-US"/>
        </w:rPr>
        <w:t>and</w:t>
      </w:r>
    </w:p>
    <w:p w14:paraId="66A7C80C"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4DB26C8B"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Pr>
          <w:rFonts w:eastAsia="DengXian"/>
        </w:rPr>
        <w:t xml:space="preserve"> </w:t>
      </w:r>
      <w:r w:rsidRPr="006F32A8">
        <w:rPr>
          <w:rFonts w:eastAsia="DengXian"/>
          <w:lang w:eastAsia="zh-CN"/>
        </w:rPr>
        <w:t>on any of the multiple serving cells</w:t>
      </w:r>
      <w:r w:rsidRPr="004A1305">
        <w:rPr>
          <w:lang w:val="en-US"/>
        </w:rPr>
        <w:t xml:space="preserve">, </w:t>
      </w:r>
    </w:p>
    <w:p w14:paraId="50FAF7D2" w14:textId="77777777" w:rsidR="0044710D" w:rsidRPr="004A1305" w:rsidRDefault="0044710D" w:rsidP="0044710D">
      <w:pPr>
        <w:rPr>
          <w:lang w:val="en-US"/>
        </w:rPr>
      </w:pPr>
      <w:r w:rsidRPr="004A1305">
        <w:rPr>
          <w:lang w:val="en-US"/>
        </w:rPr>
        <w:t xml:space="preserve">the UE </w:t>
      </w:r>
    </w:p>
    <w:p w14:paraId="47021FA3" w14:textId="77777777" w:rsidR="0044710D" w:rsidRPr="004A1305" w:rsidRDefault="0044710D" w:rsidP="0044710D">
      <w:pPr>
        <w:pStyle w:val="B1"/>
        <w:rPr>
          <w:lang w:val="en-US"/>
        </w:rPr>
      </w:pPr>
      <w:r w:rsidRPr="004A1305">
        <w:rPr>
          <w:lang w:val="en-US"/>
        </w:rPr>
        <w:t>-</w:t>
      </w:r>
      <w:r w:rsidRPr="004A1305">
        <w:rPr>
          <w:lang w:val="en-US"/>
        </w:rPr>
        <w:tab/>
        <w:t>UE assumes symbol as flexible, is not required to receive higher layer configured PDCCH, PDSCH, or CSI-RS and not expected to transmit higher layers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the other cell and as uplink or downlink for the reference cell, respectively,  </w:t>
      </w:r>
    </w:p>
    <w:p w14:paraId="37847CB8" w14:textId="77777777" w:rsidR="0044710D" w:rsidRPr="004A1305" w:rsidRDefault="0044710D" w:rsidP="0044710D">
      <w:pPr>
        <w:pStyle w:val="B1"/>
        <w:rPr>
          <w:lang w:val="en-US"/>
        </w:rPr>
      </w:pPr>
      <w:r w:rsidRPr="004A1305">
        <w:rPr>
          <w:lang w:val="en-US"/>
        </w:rPr>
        <w:t>-</w:t>
      </w:r>
      <w:r w:rsidRPr="004A1305">
        <w:rPr>
          <w:lang w:val="en-US"/>
        </w:rPr>
        <w:tab/>
        <w:t xml:space="preserve">transmits a signal/channel scheduled by a DCI format on a symbol of the other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for the reference cell,</w:t>
      </w:r>
    </w:p>
    <w:p w14:paraId="70B163C6" w14:textId="77777777" w:rsidR="0044710D" w:rsidRPr="004A1305" w:rsidRDefault="0044710D" w:rsidP="0044710D">
      <w:pPr>
        <w:pStyle w:val="B1"/>
        <w:rPr>
          <w:lang w:val="en-US"/>
        </w:rPr>
      </w:pPr>
      <w:r w:rsidRPr="004A1305">
        <w:rPr>
          <w:lang w:val="en-US"/>
        </w:rPr>
        <w:t>-</w:t>
      </w:r>
      <w:r>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the other cell. </w:t>
      </w:r>
    </w:p>
    <w:p w14:paraId="604DA754" w14:textId="77777777" w:rsidR="0044710D" w:rsidRPr="004A1305" w:rsidRDefault="0044710D" w:rsidP="0044710D">
      <w:pPr>
        <w:rPr>
          <w:lang w:val="en-US"/>
        </w:rPr>
      </w:pPr>
      <w:r w:rsidRPr="004A1305">
        <w:rPr>
          <w:lang w:val="en-US" w:eastAsia="fr-FR"/>
        </w:rPr>
        <w:t>If a</w:t>
      </w:r>
      <w:r w:rsidRPr="004A1305">
        <w:rPr>
          <w:lang w:val="en-US"/>
        </w:rPr>
        <w:t xml:space="preserve"> UE </w:t>
      </w:r>
    </w:p>
    <w:p w14:paraId="1E1919DC"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w:t>
      </w:r>
      <w:del w:id="2548" w:author="Aris Papasakellariou 2" w:date="2020-11-08T19:18:00Z">
        <w:r w:rsidRPr="007F7953" w:rsidDel="005C6FE4">
          <w:rPr>
            <w:i/>
            <w:lang w:val="en-US"/>
          </w:rPr>
          <w:delText>-r16</w:delText>
        </w:r>
      </w:del>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4401C651"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cell from the multiple serving cells, </w:t>
      </w:r>
      <w:r>
        <w:rPr>
          <w:lang w:val="en-US"/>
        </w:rPr>
        <w:t>and</w:t>
      </w:r>
    </w:p>
    <w:p w14:paraId="1321F083"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18149853"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Pr="00A44887">
        <w:rPr>
          <w:rFonts w:eastAsia="DengXian"/>
          <w:lang w:eastAsia="zh-CN"/>
        </w:rPr>
        <w:t xml:space="preserve"> </w:t>
      </w:r>
      <w:r w:rsidRPr="006F32A8">
        <w:rPr>
          <w:rFonts w:eastAsia="DengXian"/>
          <w:lang w:eastAsia="zh-CN"/>
        </w:rPr>
        <w:t>on any of the multiple serving cells</w:t>
      </w:r>
      <w:r w:rsidRPr="004A1305">
        <w:rPr>
          <w:lang w:val="en-US"/>
        </w:rPr>
        <w:t xml:space="preserve">, </w:t>
      </w:r>
    </w:p>
    <w:p w14:paraId="69246D9C" w14:textId="77777777" w:rsidR="0044710D" w:rsidRPr="004A1305" w:rsidRDefault="0044710D" w:rsidP="0044710D">
      <w:pPr>
        <w:rPr>
          <w:lang w:val="en-US"/>
        </w:rPr>
      </w:pPr>
      <w:r w:rsidRPr="004A1305">
        <w:rPr>
          <w:lang w:val="en-US"/>
        </w:rPr>
        <w:t xml:space="preserve">the UE </w:t>
      </w:r>
    </w:p>
    <w:p w14:paraId="358DE21F" w14:textId="77777777" w:rsidR="0044710D" w:rsidRPr="004A1305" w:rsidRDefault="0044710D" w:rsidP="0044710D">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1F28A10C" w14:textId="77777777" w:rsidR="0044710D" w:rsidRPr="004A1305" w:rsidRDefault="0044710D" w:rsidP="0044710D">
      <w:pPr>
        <w:pStyle w:val="B1"/>
        <w:rPr>
          <w:lang w:val="en-US"/>
        </w:rPr>
      </w:pPr>
      <w:bookmarkStart w:id="2549" w:name="_Hlk33186884"/>
      <w:r w:rsidRPr="004A1305">
        <w:rPr>
          <w:lang w:val="en-US"/>
        </w:rPr>
        <w:lastRenderedPageBreak/>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2549"/>
    <w:p w14:paraId="74B6FE68" w14:textId="77777777" w:rsidR="0044710D" w:rsidRPr="004A1305" w:rsidRDefault="0044710D" w:rsidP="0044710D">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B4ACCB3" w14:textId="77777777" w:rsidR="0044710D" w:rsidRPr="004A1305" w:rsidRDefault="0044710D" w:rsidP="0044710D">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6F9BBEAC" w14:textId="77777777" w:rsidR="0044710D" w:rsidRPr="004A1305" w:rsidRDefault="0044710D" w:rsidP="0044710D">
      <w:pPr>
        <w:pStyle w:val="B1"/>
        <w:rPr>
          <w:lang w:val="en-US"/>
        </w:rPr>
      </w:pPr>
      <w:r w:rsidRPr="004A1305">
        <w:rPr>
          <w:lang w:val="en-US"/>
        </w:rPr>
        <w:t>-</w:t>
      </w:r>
      <w:r w:rsidRPr="004A1305">
        <w:rPr>
          <w:lang w:val="en-US"/>
        </w:rPr>
        <w:tab/>
        <w:t>does not receive a</w:t>
      </w:r>
      <w:r>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44EECFE9" w14:textId="77777777" w:rsidR="0044710D" w:rsidRPr="004A1305" w:rsidRDefault="0044710D" w:rsidP="0044710D">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18AAE833" w14:textId="77777777" w:rsidR="0044710D" w:rsidRPr="00DA4DCE" w:rsidRDefault="0044710D" w:rsidP="0044710D">
      <w:pPr>
        <w:pStyle w:val="B1"/>
        <w:rPr>
          <w:lang w:val="en-US"/>
        </w:rPr>
      </w:pPr>
      <w:r w:rsidRPr="004A1305">
        <w:rPr>
          <w:lang w:val="en-US"/>
        </w:rPr>
        <w:t>-</w:t>
      </w:r>
      <w:r w:rsidRPr="004A1305">
        <w:rPr>
          <w:lang w:val="en-US"/>
        </w:rPr>
        <w:tab/>
        <w:t>does not expect to detect a first DCI format scheduling a transmission or reception on a symbol on a first cell and a second DCI format scheduling a reception or transmission on the symbol on a second cell, respectively</w:t>
      </w:r>
    </w:p>
    <w:p w14:paraId="6F9ABC19" w14:textId="77777777" w:rsidR="0044710D" w:rsidRPr="00B916EC" w:rsidRDefault="0044710D" w:rsidP="0044710D">
      <w:pPr>
        <w:pStyle w:val="Heading3"/>
      </w:pPr>
      <w:bookmarkStart w:id="2550" w:name="_Toc12021490"/>
      <w:bookmarkStart w:id="2551" w:name="_Toc20311602"/>
      <w:bookmarkStart w:id="2552" w:name="_Toc26719427"/>
      <w:bookmarkStart w:id="2553" w:name="_Toc29894863"/>
      <w:bookmarkStart w:id="2554" w:name="_Toc29899162"/>
      <w:bookmarkStart w:id="2555" w:name="_Toc29899580"/>
      <w:bookmarkStart w:id="2556" w:name="_Toc29917319"/>
      <w:bookmarkStart w:id="2557" w:name="_Toc36498193"/>
      <w:bookmarkStart w:id="2558" w:name="_Toc45699221"/>
      <w:bookmarkStart w:id="2559" w:name="_Toc52208383"/>
      <w:r w:rsidRPr="00B916EC">
        <w:t>11.1.1</w:t>
      </w:r>
      <w:r w:rsidRPr="00B916EC">
        <w:tab/>
        <w:t xml:space="preserve">UE procedure for determining slot </w:t>
      </w:r>
      <w:bookmarkEnd w:id="2544"/>
      <w:r w:rsidRPr="00B916EC">
        <w:t>format</w:t>
      </w:r>
      <w:bookmarkEnd w:id="2550"/>
      <w:bookmarkEnd w:id="2551"/>
      <w:bookmarkEnd w:id="2552"/>
      <w:bookmarkEnd w:id="2553"/>
      <w:bookmarkEnd w:id="2554"/>
      <w:bookmarkEnd w:id="2555"/>
      <w:bookmarkEnd w:id="2556"/>
      <w:bookmarkEnd w:id="2557"/>
      <w:bookmarkEnd w:id="2558"/>
      <w:bookmarkEnd w:id="2559"/>
    </w:p>
    <w:p w14:paraId="1E2F078A" w14:textId="0FBC764C" w:rsidR="0044710D" w:rsidRPr="00CA657A" w:rsidRDefault="0044710D" w:rsidP="0044710D">
      <w:pPr>
        <w:rPr>
          <w:lang w:eastAsia="zh-CN"/>
        </w:rPr>
      </w:pPr>
      <w:r w:rsidRPr="00CA657A">
        <w:rPr>
          <w:lang w:val="en-US" w:eastAsia="zh-CN"/>
        </w:rPr>
        <w:t xml:space="preserve">This </w:t>
      </w:r>
      <w:r>
        <w:rPr>
          <w:lang w:val="en-US" w:eastAsia="zh-CN"/>
        </w:rPr>
        <w:t>Clause</w:t>
      </w:r>
      <w:r w:rsidRPr="00CA657A">
        <w:rPr>
          <w:lang w:val="en-US" w:eastAsia="zh-CN"/>
        </w:rPr>
        <w:t xml:space="preserve"> 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Pr>
          <w:rFonts w:cs="Arial"/>
          <w:lang w:eastAsia="zh-CN"/>
        </w:rPr>
        <w:t xml:space="preserve">, </w:t>
      </w:r>
      <w:r w:rsidRPr="00F05FA3">
        <w:rPr>
          <w:i/>
        </w:rPr>
        <w:t>availableRB-SetsToAddModList</w:t>
      </w:r>
      <w:del w:id="2560" w:author="Aris Papasakellariou 2" w:date="2020-11-08T17:47:00Z">
        <w:r w:rsidRPr="00F05FA3" w:rsidDel="007E18FF">
          <w:rPr>
            <w:i/>
          </w:rPr>
          <w:delText>-r16</w:delText>
        </w:r>
      </w:del>
      <w:r w:rsidRPr="00CA657A">
        <w:t xml:space="preserve"> and</w:t>
      </w:r>
      <w:r w:rsidRPr="00CA657A">
        <w:rPr>
          <w:lang w:eastAsia="zh-CN"/>
        </w:rPr>
        <w:t xml:space="preserve"> </w:t>
      </w:r>
      <w:r w:rsidRPr="00F05FA3">
        <w:rPr>
          <w:i/>
        </w:rPr>
        <w:t>availableRB-SetsToRelease</w:t>
      </w:r>
      <w:del w:id="2561" w:author="Aris Papasakellariou 2" w:date="2020-11-08T17:46:00Z">
        <w:r w:rsidRPr="00F05FA3" w:rsidDel="007E18FF">
          <w:rPr>
            <w:i/>
          </w:rPr>
          <w:delText>-r16</w:delText>
        </w:r>
      </w:del>
      <w:r>
        <w:rPr>
          <w:rFonts w:cs="Arial"/>
          <w:lang w:eastAsia="zh-CN"/>
        </w:rPr>
        <w:t xml:space="preserve">, </w:t>
      </w:r>
      <w:del w:id="2562" w:author="Aris Papasakellariou 1" w:date="2020-10-23T14:05:00Z">
        <w:r w:rsidRPr="00F05FA3" w:rsidDel="00B67098">
          <w:rPr>
            <w:i/>
          </w:rPr>
          <w:delText>searchSpaceS</w:delText>
        </w:r>
      </w:del>
      <w:ins w:id="2563" w:author="Aris Papasakellariou 1" w:date="2020-10-23T14:05:00Z">
        <w:r w:rsidR="00B67098">
          <w:rPr>
            <w:i/>
          </w:rPr>
          <w:t>s</w:t>
        </w:r>
      </w:ins>
      <w:r w:rsidRPr="00F05FA3">
        <w:rPr>
          <w:i/>
        </w:rPr>
        <w:t>witchTriggerToAddModList</w:t>
      </w:r>
      <w:del w:id="2564" w:author="Aris Papasakellariou 2" w:date="2020-11-08T17:47:00Z">
        <w:r w:rsidRPr="00F05FA3" w:rsidDel="007E18FF">
          <w:rPr>
            <w:i/>
          </w:rPr>
          <w:delText>-r16</w:delText>
        </w:r>
      </w:del>
      <w:r>
        <w:rPr>
          <w:i/>
        </w:rPr>
        <w:t xml:space="preserve"> </w:t>
      </w:r>
      <w:r w:rsidRPr="00CA657A">
        <w:t>and</w:t>
      </w:r>
      <w:r w:rsidRPr="00CA657A">
        <w:rPr>
          <w:lang w:eastAsia="zh-CN"/>
        </w:rPr>
        <w:t xml:space="preserve"> </w:t>
      </w:r>
      <w:del w:id="2565" w:author="Aris Papasakellariou 1" w:date="2020-10-23T14:14:00Z">
        <w:r w:rsidRPr="00F05FA3" w:rsidDel="00456146">
          <w:rPr>
            <w:i/>
          </w:rPr>
          <w:delText>searchSpaceS</w:delText>
        </w:r>
      </w:del>
      <w:ins w:id="2566" w:author="Aris Papasakellariou 1" w:date="2020-10-23T14:14:00Z">
        <w:r w:rsidR="00456146">
          <w:rPr>
            <w:i/>
          </w:rPr>
          <w:t>s</w:t>
        </w:r>
      </w:ins>
      <w:r w:rsidRPr="00F05FA3">
        <w:rPr>
          <w:i/>
        </w:rPr>
        <w:t>witchTriggerToReleaseList</w:t>
      </w:r>
      <w:del w:id="2567" w:author="Aris Papasakellariou 2" w:date="2020-11-08T17:46:00Z">
        <w:r w:rsidRPr="00F05FA3" w:rsidDel="007E18FF">
          <w:rPr>
            <w:i/>
          </w:rPr>
          <w:delText>-r16</w:delText>
        </w:r>
      </w:del>
      <w:r>
        <w:rPr>
          <w:rFonts w:cs="Arial"/>
          <w:lang w:eastAsia="zh-CN"/>
        </w:rPr>
        <w:t xml:space="preserve">, or </w:t>
      </w:r>
      <w:r w:rsidRPr="00F05FA3">
        <w:rPr>
          <w:i/>
        </w:rPr>
        <w:t>co-DurationsPerCell</w:t>
      </w:r>
      <w:del w:id="2568" w:author="Aris Papasakellariou" w:date="2020-10-16T00:11:00Z">
        <w:r w:rsidRPr="00F05FA3" w:rsidDel="00E93FCF">
          <w:rPr>
            <w:i/>
          </w:rPr>
          <w:delText xml:space="preserve"> </w:delText>
        </w:r>
      </w:del>
      <w:r w:rsidRPr="00F05FA3">
        <w:rPr>
          <w:i/>
        </w:rPr>
        <w:t>ToAddModList</w:t>
      </w:r>
      <w:del w:id="2569" w:author="Aris Papasakellariou 2" w:date="2020-11-08T17:47:00Z">
        <w:r w:rsidRPr="00F05FA3" w:rsidDel="007E18FF">
          <w:rPr>
            <w:i/>
          </w:rPr>
          <w:delText>-r16</w:delText>
        </w:r>
      </w:del>
      <w:r w:rsidRPr="00CA657A">
        <w:t xml:space="preserve"> and</w:t>
      </w:r>
      <w:r w:rsidRPr="00CA657A">
        <w:rPr>
          <w:lang w:eastAsia="zh-CN"/>
        </w:rPr>
        <w:t xml:space="preserve"> </w:t>
      </w:r>
      <w:r w:rsidRPr="00F05FA3">
        <w:rPr>
          <w:i/>
        </w:rPr>
        <w:t>co-DurationsPerCellToReleaseList</w:t>
      </w:r>
      <w:del w:id="2570" w:author="Aris Papasakellariou 2" w:date="2020-11-08T17:47:00Z">
        <w:r w:rsidRPr="00F05FA3" w:rsidDel="007E18FF">
          <w:rPr>
            <w:i/>
          </w:rPr>
          <w:delText>-r16</w:delText>
        </w:r>
      </w:del>
      <w:r w:rsidRPr="00CA657A">
        <w:rPr>
          <w:rFonts w:cs="Arial"/>
          <w:lang w:eastAsia="zh-CN"/>
        </w:rPr>
        <w:t>.</w:t>
      </w:r>
    </w:p>
    <w:p w14:paraId="0D4107BC" w14:textId="77777777" w:rsidR="0044710D" w:rsidRDefault="0044710D" w:rsidP="0044710D">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12D27F88" w14:textId="77777777" w:rsidR="0044710D" w:rsidRPr="00405F53" w:rsidRDefault="0044710D" w:rsidP="0044710D">
      <w:pPr>
        <w:rPr>
          <w:lang w:val="en-US" w:eastAsia="zh-CN"/>
        </w:rPr>
      </w:pPr>
      <w:r>
        <w:t xml:space="preserve">The UE is also provided in one or more serving cells with a configuration for a search space set </w:t>
      </w:r>
      <w:r>
        <w:rPr>
          <w:noProof/>
          <w:position w:val="-6"/>
          <w:lang w:val="en-US"/>
        </w:rPr>
        <w:drawing>
          <wp:inline distT="0" distB="0" distL="0" distR="0" wp14:anchorId="02485F38" wp14:editId="2D79A516">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in Clause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30733BC8" w14:textId="77777777" w:rsidR="0044710D" w:rsidRPr="00CA657A" w:rsidRDefault="0044710D" w:rsidP="0044710D">
      <w:pPr>
        <w:rPr>
          <w:lang w:val="en-US"/>
        </w:rPr>
      </w:pPr>
      <w:r w:rsidRPr="00CA657A">
        <w:rPr>
          <w:lang w:val="en-US"/>
        </w:rPr>
        <w:t xml:space="preserve">For each serving cell in the set of serving cells, the UE can be provided: </w:t>
      </w:r>
    </w:p>
    <w:p w14:paraId="4FC9240C" w14:textId="77777777" w:rsidR="0044710D" w:rsidRPr="00CA657A" w:rsidRDefault="0044710D" w:rsidP="0044710D">
      <w:pPr>
        <w:pStyle w:val="B1"/>
      </w:pPr>
      <w:r>
        <w:t>-</w:t>
      </w:r>
      <w:r>
        <w:tab/>
      </w:r>
      <w:r w:rsidRPr="00CA657A">
        <w:t xml:space="preserve">an identity of the serving cell by </w:t>
      </w:r>
      <w:r w:rsidRPr="00CA657A">
        <w:rPr>
          <w:i/>
        </w:rPr>
        <w:t>servingCellId</w:t>
      </w:r>
    </w:p>
    <w:p w14:paraId="7278C9A2" w14:textId="77777777" w:rsidR="0044710D" w:rsidRPr="00CA657A" w:rsidRDefault="0044710D" w:rsidP="0044710D">
      <w:pPr>
        <w:pStyle w:val="B1"/>
      </w:pPr>
      <w:r>
        <w:t>-</w:t>
      </w:r>
      <w:r>
        <w:tab/>
      </w:r>
      <w:r w:rsidRPr="00CA657A">
        <w:t xml:space="preserve">a location of a SFI-index field in DCI format 2_0 by </w:t>
      </w:r>
      <w:r w:rsidRPr="00CA657A">
        <w:rPr>
          <w:i/>
        </w:rPr>
        <w:t>positionInDCI</w:t>
      </w:r>
    </w:p>
    <w:p w14:paraId="1EDC2D8F" w14:textId="77777777" w:rsidR="0044710D" w:rsidRPr="00CA657A" w:rsidRDefault="0044710D" w:rsidP="0044710D">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FCC9B64" w14:textId="77777777" w:rsidR="0044710D" w:rsidRPr="00CA657A" w:rsidRDefault="0044710D" w:rsidP="0044710D">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6772405D" w14:textId="77777777" w:rsidR="0044710D" w:rsidRPr="00CA657A" w:rsidRDefault="0044710D" w:rsidP="0044710D">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251C2580" w14:textId="77777777" w:rsidR="0044710D" w:rsidRPr="00CA657A" w:rsidRDefault="0044710D" w:rsidP="0044710D">
      <w:pPr>
        <w:pStyle w:val="B1"/>
      </w:pPr>
      <w:r>
        <w:t>-</w:t>
      </w:r>
      <w:r>
        <w:tab/>
      </w:r>
      <w:r w:rsidRPr="00CA657A">
        <w:t xml:space="preserve">for unpaired spectrum operation,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3D760B0" w14:textId="77777777" w:rsidR="0044710D" w:rsidRPr="00CA657A" w:rsidRDefault="0044710D" w:rsidP="0044710D">
      <w:pPr>
        <w:pStyle w:val="B1"/>
      </w:pPr>
      <w:r>
        <w:t>-</w:t>
      </w:r>
      <w:r>
        <w:tab/>
      </w:r>
      <w:r w:rsidRPr="00CA657A">
        <w:t xml:space="preserve">for paired spectrum operation, a reference </w:t>
      </w:r>
      <w:r>
        <w:t>SCS</w:t>
      </w:r>
      <w:r w:rsidRPr="00CA657A">
        <w:t xml:space="preserve"> </w:t>
      </w:r>
      <w:r>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38A51AD4" w14:textId="77777777" w:rsidR="0044710D" w:rsidRDefault="0044710D" w:rsidP="0044710D">
      <w:pPr>
        <w:pStyle w:val="B1"/>
        <w:rPr>
          <w:lang w:val="en-US"/>
        </w:rPr>
      </w:pPr>
      <w:r w:rsidRPr="00D26445">
        <w:t>-</w:t>
      </w:r>
      <w:r w:rsidRPr="00D26445">
        <w:tab/>
        <w:t>a location of a</w:t>
      </w:r>
      <w:r>
        <w:rPr>
          <w:lang w:val="en-US"/>
        </w:rPr>
        <w:t>n available</w:t>
      </w:r>
      <w:r w:rsidRPr="00D26445">
        <w:t xml:space="preserve"> </w:t>
      </w:r>
      <w:r w:rsidRPr="00370E38">
        <w:rPr>
          <w:lang w:val="en-US"/>
        </w:rPr>
        <w:t>RB set indicator field</w:t>
      </w:r>
      <w:r w:rsidRPr="00D26445">
        <w:t xml:space="preserve"> in DCI format 2_0</w:t>
      </w:r>
      <w:r w:rsidRPr="00370E38">
        <w:rPr>
          <w:lang w:val="en-US"/>
        </w:rPr>
        <w:t xml:space="preserve"> that is </w:t>
      </w:r>
    </w:p>
    <w:p w14:paraId="3102F728" w14:textId="4C12EC18" w:rsidR="0044710D" w:rsidRDefault="0044710D" w:rsidP="0044710D">
      <w:pPr>
        <w:pStyle w:val="B2"/>
        <w:rPr>
          <w:rFonts w:eastAsiaTheme="minorEastAsia"/>
        </w:rPr>
      </w:pPr>
      <w:r>
        <w:rPr>
          <w:rFonts w:eastAsiaTheme="minorEastAsia"/>
        </w:rPr>
        <w:lastRenderedPageBreak/>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ins w:id="2571" w:author="Aris Papasakellariou 1" w:date="2020-10-23T14:00:00Z">
        <w:r w:rsidR="004702A5">
          <w:rPr>
            <w:rFonts w:eastAsia="Malgun Gothic"/>
            <w:i/>
            <w:iCs/>
            <w:lang w:val="en-US"/>
          </w:rPr>
          <w:t>s</w:t>
        </w:r>
      </w:ins>
      <w:r>
        <w:rPr>
          <w:rFonts w:eastAsia="Malgun Gothic"/>
          <w:i/>
          <w:iCs/>
          <w:lang w:val="en-US"/>
        </w:rPr>
        <w:t>DL-</w:t>
      </w:r>
      <w:ins w:id="2572" w:author="Aris Papasakellariou 1" w:date="2020-10-23T14:00:00Z">
        <w:r w:rsidR="004702A5">
          <w:rPr>
            <w:rFonts w:eastAsia="Malgun Gothic"/>
            <w:i/>
            <w:iCs/>
            <w:lang w:val="en-US"/>
          </w:rPr>
          <w:t>List</w:t>
        </w:r>
        <w:del w:id="2573" w:author="Aris Papasakellariou 2" w:date="2020-11-08T17:47:00Z">
          <w:r w:rsidR="004702A5" w:rsidDel="009E4C57">
            <w:rPr>
              <w:rFonts w:eastAsia="Malgun Gothic"/>
              <w:i/>
              <w:iCs/>
              <w:lang w:val="en-US"/>
            </w:rPr>
            <w:delText>-</w:delText>
          </w:r>
        </w:del>
      </w:ins>
      <w:del w:id="2574" w:author="Aris Papasakellariou 2" w:date="2020-11-08T17:47:00Z">
        <w:r w:rsidDel="009E4C57">
          <w:rPr>
            <w:rFonts w:eastAsia="Malgun Gothic"/>
            <w:i/>
            <w:iCs/>
            <w:lang w:val="en-US"/>
          </w:rPr>
          <w:delText>r16</w:delText>
        </w:r>
      </w:del>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by </w:t>
      </w:r>
      <w:r w:rsidRPr="00D544B1">
        <w:rPr>
          <w:rFonts w:eastAsiaTheme="minorEastAsia"/>
          <w:i/>
        </w:rPr>
        <w:t>availableRB-Set</w:t>
      </w:r>
      <w:ins w:id="2575" w:author="Aris Papasakellariou 1" w:date="2020-10-23T14:14:00Z">
        <w:r w:rsidR="00456146">
          <w:rPr>
            <w:rFonts w:eastAsiaTheme="minorEastAsia"/>
            <w:i/>
            <w:lang w:val="en-US"/>
          </w:rPr>
          <w:t>s</w:t>
        </w:r>
      </w:ins>
      <w:r w:rsidRPr="00D544B1">
        <w:rPr>
          <w:rFonts w:eastAsiaTheme="minorEastAsia"/>
          <w:i/>
        </w:rPr>
        <w:t>PerCell</w:t>
      </w:r>
      <w:del w:id="2576" w:author="Aris Papasakellariou 2" w:date="2020-11-08T17:47:00Z">
        <w:r w:rsidRPr="00D544B1" w:rsidDel="009E4C57">
          <w:rPr>
            <w:rFonts w:eastAsiaTheme="minorEastAsia"/>
            <w:i/>
          </w:rPr>
          <w:delText>-r16</w:delText>
        </w:r>
      </w:del>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until the end of the indicated channel occupancy duration</w:t>
      </w:r>
    </w:p>
    <w:p w14:paraId="59D07F97" w14:textId="1F619CB3" w:rsidR="0044710D" w:rsidRPr="00D26445" w:rsidRDefault="0044710D" w:rsidP="0044710D">
      <w:pPr>
        <w:pStyle w:val="B2"/>
        <w:rPr>
          <w:iCs/>
        </w:rPr>
      </w:pPr>
      <w:r>
        <w:rPr>
          <w:rFonts w:eastAsiaTheme="minorEastAsia"/>
        </w:rPr>
        <w:t>-</w:t>
      </w:r>
      <w:r>
        <w:rPr>
          <w:rFonts w:eastAsiaTheme="minorEastAsia"/>
        </w:rPr>
        <w:tab/>
      </w:r>
      <w:r w:rsidRPr="00370E38">
        <w:rPr>
          <w:lang w:val="en-US"/>
        </w:rPr>
        <w:t>a bitmap</w:t>
      </w:r>
      <w:r w:rsidRPr="00D26445">
        <w:t xml:space="preserve"> having a one-to-one mapping with </w:t>
      </w:r>
      <w:r>
        <w:rPr>
          <w:lang w:val="en-US"/>
        </w:rPr>
        <w:t>the</w:t>
      </w:r>
      <w:r w:rsidRPr="00D26445">
        <w:t xml:space="preserve"> RB sets [6, TS 38.214] of the serving cell, </w:t>
      </w:r>
      <w:r>
        <w:t xml:space="preserve">if </w:t>
      </w:r>
      <w:r>
        <w:rPr>
          <w:rFonts w:eastAsia="Malgun Gothic"/>
          <w:i/>
          <w:iCs/>
          <w:lang w:val="en-US"/>
        </w:rPr>
        <w:t>intraCellGuardBand</w:t>
      </w:r>
      <w:ins w:id="2577" w:author="Aris Papasakellariou 1" w:date="2020-10-23T14:00:00Z">
        <w:r w:rsidR="004702A5">
          <w:rPr>
            <w:rFonts w:eastAsia="Malgun Gothic"/>
            <w:i/>
            <w:iCs/>
            <w:lang w:val="en-US"/>
          </w:rPr>
          <w:t>s</w:t>
        </w:r>
      </w:ins>
      <w:r>
        <w:rPr>
          <w:rFonts w:eastAsia="Malgun Gothic"/>
          <w:i/>
          <w:iCs/>
          <w:lang w:val="en-US"/>
        </w:rPr>
        <w:t>DL-</w:t>
      </w:r>
      <w:ins w:id="2578" w:author="Aris Papasakellariou 1" w:date="2020-10-23T14:00:00Z">
        <w:r w:rsidR="004702A5">
          <w:rPr>
            <w:rFonts w:eastAsia="Malgun Gothic"/>
            <w:i/>
            <w:iCs/>
            <w:lang w:val="en-US"/>
          </w:rPr>
          <w:t>List</w:t>
        </w:r>
        <w:del w:id="2579" w:author="Aris Papasakellariou 2" w:date="2020-11-08T17:47:00Z">
          <w:r w:rsidR="004702A5" w:rsidDel="009E4C57">
            <w:rPr>
              <w:rFonts w:eastAsia="Malgun Gothic"/>
              <w:i/>
              <w:iCs/>
              <w:lang w:val="en-US"/>
            </w:rPr>
            <w:delText>-</w:delText>
          </w:r>
        </w:del>
      </w:ins>
      <w:del w:id="2580" w:author="Aris Papasakellariou 2" w:date="2020-11-08T17:47:00Z">
        <w:r w:rsidDel="009E4C57">
          <w:rPr>
            <w:rFonts w:eastAsia="Malgun Gothic"/>
            <w:i/>
            <w:iCs/>
            <w:lang w:val="en-US"/>
          </w:rPr>
          <w:delText>r16</w:delText>
        </w:r>
      </w:del>
      <w:r>
        <w:rPr>
          <w:rFonts w:eastAsia="Malgun Gothic"/>
          <w:lang w:val="en-US"/>
        </w:rPr>
        <w:t xml:space="preserve"> for the serving cell indicates intra-cell guard-bands are configured,</w:t>
      </w:r>
      <w:r w:rsidRPr="00D26445">
        <w:t xml:space="preserve"> 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Pr="00D26445">
        <w:t xml:space="preserve">a value of </w:t>
      </w:r>
      <w:r>
        <w:t>'</w:t>
      </w:r>
      <w:r>
        <w:rPr>
          <w:lang w:val="en-US"/>
        </w:rPr>
        <w:t>1</w:t>
      </w:r>
      <w:r>
        <w:t>'</w:t>
      </w:r>
      <w:r w:rsidRPr="00D26445">
        <w:t xml:space="preserve"> indicates that an RB set is available for receptions</w:t>
      </w:r>
      <w:r>
        <w:rPr>
          <w:lang w:val="en-US"/>
        </w:rPr>
        <w:t>,</w:t>
      </w:r>
      <w:r w:rsidRPr="00D26445">
        <w:t xml:space="preserve"> a value of </w:t>
      </w:r>
      <w:r>
        <w:t>'</w:t>
      </w:r>
      <w:r>
        <w:rPr>
          <w:lang w:val="en-US"/>
        </w:rPr>
        <w:t>0</w:t>
      </w:r>
      <w:r>
        <w:t>'</w:t>
      </w:r>
      <w:r w:rsidRPr="00D26445">
        <w:t xml:space="preserve"> indicates that an RB set is not available for receptions, by </w:t>
      </w:r>
      <w:r w:rsidRPr="00EF50D8">
        <w:rPr>
          <w:rFonts w:eastAsiaTheme="minorEastAsia"/>
          <w:i/>
          <w:lang w:eastAsia="ko-KR"/>
        </w:rPr>
        <w:t>availableRB-Set</w:t>
      </w:r>
      <w:ins w:id="2581" w:author="Aris Papasakellariou 1" w:date="2020-10-23T14:15:00Z">
        <w:r w:rsidR="00456146">
          <w:rPr>
            <w:rFonts w:eastAsiaTheme="minorEastAsia"/>
            <w:i/>
            <w:lang w:val="en-US" w:eastAsia="ko-KR"/>
          </w:rPr>
          <w:t>s</w:t>
        </w:r>
      </w:ins>
      <w:r w:rsidRPr="00EF50D8">
        <w:rPr>
          <w:rFonts w:eastAsiaTheme="minorEastAsia"/>
          <w:i/>
          <w:lang w:eastAsia="ko-KR"/>
        </w:rPr>
        <w:t>PerCell</w:t>
      </w:r>
      <w:del w:id="2582" w:author="Aris Papasakellariou 2" w:date="2020-11-08T17:47:00Z">
        <w:r w:rsidRPr="00EF50D8" w:rsidDel="009E4C57">
          <w:rPr>
            <w:rFonts w:eastAsiaTheme="minorEastAsia"/>
            <w:i/>
            <w:lang w:eastAsia="ko-KR"/>
          </w:rPr>
          <w:delText>-r16</w:delText>
        </w:r>
      </w:del>
      <w:r>
        <w:rPr>
          <w:iCs/>
          <w:lang w:val="en-US"/>
        </w:rPr>
        <w:t xml:space="preserve"> and a</w:t>
      </w:r>
      <w:r w:rsidRPr="00D26445">
        <w:rPr>
          <w:iCs/>
        </w:rPr>
        <w:t xml:space="preserve"> RB set remains available or unavailable </w:t>
      </w:r>
      <w:r>
        <w:rPr>
          <w:iCs/>
          <w:lang w:val="en-US"/>
        </w:rPr>
        <w:t xml:space="preserve">for receptions </w:t>
      </w:r>
      <w:r w:rsidRPr="00D26445">
        <w:rPr>
          <w:iCs/>
        </w:rPr>
        <w:t>until the end of the indicated channel occupancy duration</w:t>
      </w:r>
    </w:p>
    <w:p w14:paraId="2EBB9754" w14:textId="52CCC341" w:rsidR="0044710D" w:rsidRDefault="0044710D" w:rsidP="0044710D">
      <w:pPr>
        <w:pStyle w:val="B1"/>
        <w:rPr>
          <w:lang w:val="en-US" w:eastAsia="zh-CN"/>
        </w:rPr>
      </w:pPr>
      <w:r w:rsidRPr="00D26445">
        <w:t>-</w:t>
      </w:r>
      <w:r w:rsidRPr="00D26445">
        <w:tab/>
        <w:t xml:space="preserve">a location of a channel occupancy duration field in DCI format 2_0, by </w:t>
      </w:r>
      <w:r w:rsidRPr="00D26445">
        <w:rPr>
          <w:i/>
          <w:iCs/>
        </w:rPr>
        <w:t>CO-Duration</w:t>
      </w:r>
      <w:r>
        <w:rPr>
          <w:i/>
          <w:iCs/>
          <w:lang w:val="en-US"/>
        </w:rPr>
        <w:t>s</w:t>
      </w:r>
      <w:r w:rsidRPr="00D26445">
        <w:rPr>
          <w:i/>
          <w:iCs/>
        </w:rPr>
        <w:t>PerCell</w:t>
      </w:r>
      <w:del w:id="2583" w:author="Aris Papasakellariou 2" w:date="2020-11-08T17:47:00Z">
        <w:r w:rsidRPr="00D26445" w:rsidDel="009E4C57">
          <w:rPr>
            <w:i/>
            <w:iCs/>
          </w:rPr>
          <w:delText>-r16</w:delText>
        </w:r>
      </w:del>
      <w:r w:rsidRPr="00D26445">
        <w:t xml:space="preserve">, that indicates a remaining channel occupancy duration for the serving cell </w:t>
      </w:r>
      <w:r w:rsidRPr="00D26445">
        <w:rPr>
          <w:lang w:eastAsia="x-none"/>
        </w:rPr>
        <w:t xml:space="preserve">starting from </w:t>
      </w:r>
      <w:r>
        <w:rPr>
          <w:lang w:val="en-US" w:eastAsia="x-none"/>
        </w:rPr>
        <w:t>a first symbol of</w:t>
      </w:r>
      <w:r w:rsidRPr="00D26445">
        <w:rPr>
          <w:lang w:eastAsia="x-none"/>
        </w:rPr>
        <w:t xml:space="preserve"> a slot where the UE detects the DCI format 2_0 by providing a value from </w:t>
      </w:r>
      <w:del w:id="2584" w:author="Aris Papasakellariou 1" w:date="2020-10-23T14:15:00Z">
        <w:r w:rsidRPr="00D26445" w:rsidDel="00456146">
          <w:rPr>
            <w:i/>
            <w:lang w:eastAsia="x-none"/>
          </w:rPr>
          <w:delText>CO</w:delText>
        </w:r>
      </w:del>
      <w:ins w:id="2585" w:author="Aris Papasakellariou 1" w:date="2020-10-23T14:15:00Z">
        <w:r w:rsidR="00456146">
          <w:rPr>
            <w:i/>
            <w:lang w:val="en-US" w:eastAsia="x-none"/>
          </w:rPr>
          <w:t>co</w:t>
        </w:r>
      </w:ins>
      <w:r w:rsidRPr="00D26445">
        <w:rPr>
          <w:i/>
          <w:lang w:eastAsia="x-none"/>
        </w:rPr>
        <w:t>-DurationList</w:t>
      </w:r>
      <w:del w:id="2586" w:author="Aris Papasakellariou 2" w:date="2020-11-08T17:47:00Z">
        <w:r w:rsidRPr="00D26445" w:rsidDel="009E4C57">
          <w:rPr>
            <w:i/>
            <w:lang w:eastAsia="x-none"/>
          </w:rPr>
          <w:delText>-r16</w:delText>
        </w:r>
      </w:del>
      <w:r w:rsidRPr="00D26445">
        <w:rPr>
          <w:lang w:eastAsia="x-none"/>
        </w:rPr>
        <w:t xml:space="preserve">. </w:t>
      </w:r>
      <w:r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Pr="00370E38">
        <w:t xml:space="preserve"> bits</w:t>
      </w:r>
      <w:r w:rsidRPr="00370E38">
        <w:rPr>
          <w:lang w:val="en-US"/>
        </w:rPr>
        <w:t xml:space="preserve">, </w:t>
      </w:r>
      <w:r w:rsidRPr="00370E38">
        <w:rPr>
          <w:rFonts w:eastAsia="DengXian"/>
          <w:lang w:eastAsia="zh-CN"/>
        </w:rPr>
        <w:t xml:space="preserve">where </w:t>
      </w:r>
      <m:oMath>
        <m:r>
          <m:rPr>
            <m:sty m:val="p"/>
          </m:rPr>
          <w:rPr>
            <w:rFonts w:ascii="Cambria Math" w:hAnsi="Cambria Math"/>
            <w:lang w:eastAsia="x-none"/>
          </w:rPr>
          <m:t>COdurationListSize</m:t>
        </m:r>
      </m:oMath>
      <w:r w:rsidRPr="00370E38">
        <w:rPr>
          <w:rFonts w:eastAsia="DengXian"/>
          <w:lang w:eastAsia="zh-CN"/>
        </w:rPr>
        <w:t xml:space="preserve"> is the </w:t>
      </w:r>
      <w:r w:rsidRPr="00370E38">
        <w:rPr>
          <w:rFonts w:eastAsia="DengXian"/>
          <w:lang w:val="en-US" w:eastAsia="zh-CN"/>
        </w:rPr>
        <w:t>number</w:t>
      </w:r>
      <w:r w:rsidRPr="00370E38">
        <w:rPr>
          <w:rFonts w:eastAsia="DengXian"/>
          <w:lang w:eastAsia="zh-CN"/>
        </w:rPr>
        <w:t xml:space="preserve"> of values provided by</w:t>
      </w:r>
      <w:r w:rsidRPr="00370E38">
        <w:rPr>
          <w:rFonts w:eastAsia="DengXian"/>
          <w:i/>
          <w:lang w:eastAsia="x-none"/>
        </w:rPr>
        <w:t xml:space="preserve"> </w:t>
      </w:r>
      <w:del w:id="2587" w:author="Aris Papasakellariou 1" w:date="2020-10-23T14:15:00Z">
        <w:r w:rsidRPr="00370E38" w:rsidDel="00456146">
          <w:rPr>
            <w:rFonts w:eastAsia="DengXian"/>
            <w:i/>
            <w:lang w:eastAsia="x-none"/>
          </w:rPr>
          <w:delText>CO</w:delText>
        </w:r>
      </w:del>
      <w:ins w:id="2588" w:author="Aris Papasakellariou 1" w:date="2020-10-23T14:15:00Z">
        <w:r w:rsidR="00456146">
          <w:rPr>
            <w:rFonts w:eastAsia="DengXian"/>
            <w:i/>
            <w:lang w:val="en-US" w:eastAsia="x-none"/>
          </w:rPr>
          <w:t>co</w:t>
        </w:r>
      </w:ins>
      <w:r w:rsidRPr="00370E38">
        <w:rPr>
          <w:rFonts w:eastAsia="DengXian"/>
          <w:i/>
          <w:lang w:eastAsia="x-none"/>
        </w:rPr>
        <w:t>-DurationList</w:t>
      </w:r>
      <w:del w:id="2589" w:author="Aris Papasakellariou 2" w:date="2020-11-08T17:47:00Z">
        <w:r w:rsidRPr="00370E38" w:rsidDel="009E4C57">
          <w:rPr>
            <w:rFonts w:eastAsia="DengXian"/>
            <w:i/>
            <w:lang w:eastAsia="x-none"/>
          </w:rPr>
          <w:delText>-r16</w:delText>
        </w:r>
      </w:del>
      <w:r w:rsidRPr="00370E38">
        <w:rPr>
          <w:rFonts w:eastAsia="DengXian"/>
          <w:lang w:eastAsia="x-none"/>
        </w:rPr>
        <w:t>.</w:t>
      </w:r>
      <w:r w:rsidRPr="00370E38">
        <w:t xml:space="preserve"> </w:t>
      </w:r>
      <w:r w:rsidRPr="00D26445">
        <w:rPr>
          <w:lang w:eastAsia="x-none"/>
        </w:rPr>
        <w:t xml:space="preserve">If </w:t>
      </w:r>
      <w:r w:rsidRPr="00D26445">
        <w:rPr>
          <w:i/>
          <w:iCs/>
        </w:rPr>
        <w:t>CO-Duration</w:t>
      </w:r>
      <w:r>
        <w:rPr>
          <w:i/>
          <w:iCs/>
          <w:lang w:val="en-US"/>
        </w:rPr>
        <w:t>s</w:t>
      </w:r>
      <w:r w:rsidRPr="00D26445">
        <w:rPr>
          <w:i/>
          <w:iCs/>
        </w:rPr>
        <w:t>PerCell</w:t>
      </w:r>
      <w:del w:id="2590" w:author="Aris Papasakellariou 2" w:date="2020-11-08T17:47:00Z">
        <w:r w:rsidRPr="00D26445" w:rsidDel="009E4C57">
          <w:rPr>
            <w:i/>
            <w:iCs/>
          </w:rPr>
          <w:delText>-r16</w:delText>
        </w:r>
      </w:del>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Pr>
          <w:lang w:val="en-US" w:eastAsia="zh-CN"/>
        </w:rPr>
        <w:t>the</w:t>
      </w:r>
      <w:r w:rsidRPr="00D26445">
        <w:rPr>
          <w:lang w:val="en-US" w:eastAsia="zh-CN"/>
        </w:rPr>
        <w:t xml:space="preserve"> slot where the UE detects the DCI format 2_0, that the SFI-index field value provides corresponding slot formats</w:t>
      </w:r>
    </w:p>
    <w:p w14:paraId="6DA93253" w14:textId="792E41A9" w:rsidR="0044710D" w:rsidRPr="00FE5F50" w:rsidRDefault="0044710D" w:rsidP="0044710D">
      <w:pPr>
        <w:pStyle w:val="B2"/>
        <w:rPr>
          <w:rFonts w:eastAsiaTheme="minorEastAsia"/>
        </w:rPr>
      </w:pPr>
      <w:r w:rsidRPr="002C6144">
        <w:rPr>
          <w:rFonts w:eastAsiaTheme="minorEastAsia"/>
        </w:rPr>
        <w:t>-</w:t>
      </w:r>
      <w:r w:rsidRPr="002C6144">
        <w:rPr>
          <w:rFonts w:eastAsiaTheme="minorEastAsia"/>
        </w:rPr>
        <w:tab/>
        <w:t xml:space="preserve">a reference SCS configuration for </w:t>
      </w:r>
      <w:del w:id="2591" w:author="Aris Papasakellariou 1" w:date="2020-10-23T14:15:00Z">
        <w:r w:rsidRPr="00370E38" w:rsidDel="00456146">
          <w:rPr>
            <w:rFonts w:eastAsia="DengXian"/>
            <w:i/>
            <w:lang w:eastAsia="x-none"/>
          </w:rPr>
          <w:delText>CO</w:delText>
        </w:r>
      </w:del>
      <w:ins w:id="2592" w:author="Aris Papasakellariou 1" w:date="2020-10-23T14:15:00Z">
        <w:r w:rsidR="00456146">
          <w:rPr>
            <w:rFonts w:eastAsia="DengXian"/>
            <w:i/>
            <w:lang w:val="en-US" w:eastAsia="x-none"/>
          </w:rPr>
          <w:t>co</w:t>
        </w:r>
      </w:ins>
      <w:r w:rsidRPr="00370E38">
        <w:rPr>
          <w:rFonts w:eastAsia="DengXian"/>
          <w:i/>
          <w:lang w:eastAsia="x-none"/>
        </w:rPr>
        <w:t>-DurationList</w:t>
      </w:r>
      <w:del w:id="2593" w:author="Aris Papasakellariou 2" w:date="2020-11-08T17:48:00Z">
        <w:r w:rsidRPr="00370E38" w:rsidDel="009E4C57">
          <w:rPr>
            <w:rFonts w:eastAsia="DengXian"/>
            <w:i/>
            <w:lang w:eastAsia="x-none"/>
          </w:rPr>
          <w:delText>-r16</w:delText>
        </w:r>
      </w:del>
      <w:r w:rsidRPr="002C6144">
        <w:rPr>
          <w:rFonts w:eastAsiaTheme="minorEastAsia"/>
        </w:rPr>
        <w:t xml:space="preserve">, by </w:t>
      </w:r>
      <w:r w:rsidRPr="002C6144">
        <w:rPr>
          <w:rFonts w:eastAsiaTheme="minorEastAsia"/>
          <w:i/>
          <w:iCs/>
        </w:rPr>
        <w:t>subcarrierSpacing-r16</w:t>
      </w:r>
    </w:p>
    <w:p w14:paraId="0EFC9EEE" w14:textId="19CADA60" w:rsidR="0044710D" w:rsidRPr="00440093" w:rsidRDefault="0044710D" w:rsidP="0044710D">
      <w:pPr>
        <w:pStyle w:val="B1"/>
        <w:rPr>
          <w:lang w:val="en-US"/>
        </w:rPr>
      </w:pPr>
      <w:r w:rsidRPr="00D26445">
        <w:t>-</w:t>
      </w:r>
      <w:r w:rsidRPr="00D26445">
        <w:tab/>
        <w:t xml:space="preserve">a location of a search space set group switching </w:t>
      </w:r>
      <w:r>
        <w:rPr>
          <w:lang w:val="en-US"/>
        </w:rPr>
        <w:t xml:space="preserve">flag </w:t>
      </w:r>
      <w:r w:rsidRPr="00D26445">
        <w:t xml:space="preserve">field in DCI format 2_0, by </w:t>
      </w:r>
      <w:r w:rsidRPr="00D26445">
        <w:rPr>
          <w:i/>
          <w:iCs/>
        </w:rPr>
        <w:t>SearchSpaceSwitchTrigger</w:t>
      </w:r>
      <w:del w:id="2594" w:author="Aris Papasakellariou 2" w:date="2020-11-08T17:50:00Z">
        <w:r w:rsidRPr="00D26445" w:rsidDel="009E4C57">
          <w:rPr>
            <w:i/>
            <w:iCs/>
          </w:rPr>
          <w:delText>-r16</w:delText>
        </w:r>
      </w:del>
      <w:r w:rsidRPr="00D26445">
        <w:t xml:space="preserve">, that indicates a group from two groups of search space sets for PDCCH monitoring for scheduling </w:t>
      </w:r>
      <w:ins w:id="2595" w:author="Aris Papasakellariou 2" w:date="2020-11-07T16:28:00Z">
        <w:r w:rsidR="00440093">
          <w:rPr>
            <w:lang w:val="en-US"/>
          </w:rPr>
          <w:t>for</w:t>
        </w:r>
      </w:ins>
      <w:del w:id="2596" w:author="Aris Papasakellariou 2" w:date="2020-11-07T16:28:00Z">
        <w:r w:rsidRPr="00D26445" w:rsidDel="00440093">
          <w:delText>on</w:delText>
        </w:r>
      </w:del>
      <w:r w:rsidRPr="00D26445">
        <w:t xml:space="preserve"> the serving </w:t>
      </w:r>
      <w:r w:rsidRPr="00440093">
        <w:t xml:space="preserve">cell </w:t>
      </w:r>
      <w:ins w:id="2597" w:author="Aris Papasakellariou 2" w:date="2020-11-07T16:29:00Z">
        <w:r w:rsidR="00440093" w:rsidRPr="00440093">
          <w:rPr>
            <w:rFonts w:eastAsia="SimSun"/>
            <w:lang w:val="en-US" w:eastAsia="zh-CN"/>
          </w:rPr>
          <w:t xml:space="preserve">or the </w:t>
        </w:r>
        <w:r w:rsidR="00440093" w:rsidRPr="00440093">
          <w:rPr>
            <w:rFonts w:eastAsia="SimSun"/>
            <w:lang w:eastAsia="zh-CN"/>
          </w:rPr>
          <w:t>set</w:t>
        </w:r>
        <w:r w:rsidR="00440093" w:rsidRPr="00440093">
          <w:rPr>
            <w:rFonts w:eastAsia="SimSun"/>
            <w:lang w:val="en-US" w:eastAsia="zh-CN"/>
          </w:rPr>
          <w:t xml:space="preserve"> of serving cells, provided by </w:t>
        </w:r>
        <w:r w:rsidR="009E4C57">
          <w:rPr>
            <w:rFonts w:eastAsia="SimSun"/>
            <w:i/>
            <w:lang w:val="en-US" w:eastAsia="zh-CN"/>
          </w:rPr>
          <w:t>CellGroupsForSwitching</w:t>
        </w:r>
        <w:r w:rsidR="00440093" w:rsidRPr="00440093">
          <w:rPr>
            <w:rFonts w:eastAsia="SimSun"/>
            <w:lang w:val="en-US" w:eastAsia="zh-CN"/>
          </w:rPr>
          <w:t xml:space="preserve">, </w:t>
        </w:r>
      </w:ins>
      <w:r w:rsidRPr="00440093">
        <w:t>as described in Clause 1</w:t>
      </w:r>
      <w:r w:rsidRPr="00440093">
        <w:rPr>
          <w:lang w:val="en-US"/>
        </w:rPr>
        <w:t>0.4.</w:t>
      </w:r>
    </w:p>
    <w:p w14:paraId="0C69BED8" w14:textId="3040D390" w:rsidR="0044710D" w:rsidRPr="00CA657A" w:rsidRDefault="0044710D" w:rsidP="0044710D">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Pr>
          <w:noProof/>
          <w:position w:val="-10"/>
          <w:lang w:val="en-US"/>
        </w:rPr>
        <w:drawing>
          <wp:inline distT="0" distB="0" distL="0" distR="0" wp14:anchorId="53C2F2F8" wp14:editId="7B7E1D8E">
            <wp:extent cx="1703070" cy="215900"/>
            <wp:effectExtent l="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1703070" cy="215900"/>
                    </a:xfrm>
                    <a:prstGeom prst="rect">
                      <a:avLst/>
                    </a:prstGeom>
                    <a:noFill/>
                    <a:ln>
                      <a:noFill/>
                    </a:ln>
                  </pic:spPr>
                </pic:pic>
              </a:graphicData>
            </a:graphic>
          </wp:inline>
        </w:drawing>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t>'</w:t>
      </w:r>
      <w:r w:rsidRPr="00CA657A">
        <w:t>D</w:t>
      </w:r>
      <w:r>
        <w:t>'</w:t>
      </w:r>
      <w:r w:rsidRPr="00CA657A">
        <w:t xml:space="preserve"> denotes a downlink symbol, </w:t>
      </w:r>
      <w:r>
        <w:t>'</w:t>
      </w:r>
      <w:r w:rsidRPr="00CA657A">
        <w:t>U</w:t>
      </w:r>
      <w:r>
        <w:t>'</w:t>
      </w:r>
      <w:r w:rsidRPr="00CA657A">
        <w:t xml:space="preserve"> denotes an uplink symbol, and </w:t>
      </w:r>
      <w:r>
        <w:t>'</w:t>
      </w:r>
      <w:r w:rsidRPr="00CA657A">
        <w:t>F</w:t>
      </w:r>
      <w:r>
        <w:t>'</w:t>
      </w:r>
      <w:r w:rsidRPr="00CA657A">
        <w:t xml:space="preserve"> denotes a flexible symbol</w:t>
      </w:r>
      <w:r w:rsidRPr="00CA657A">
        <w:rPr>
          <w:lang w:val="en-US"/>
        </w:rPr>
        <w:t>.</w:t>
      </w:r>
    </w:p>
    <w:p w14:paraId="4FCB28A7" w14:textId="0D78A451" w:rsidR="0044710D" w:rsidRPr="00CA657A" w:rsidRDefault="0044710D" w:rsidP="0044710D">
      <w:pPr>
        <w:rPr>
          <w:lang w:val="en-US"/>
        </w:rPr>
      </w:pPr>
      <w:r w:rsidRPr="00CA657A">
        <w:rPr>
          <w:lang w:val="en-US"/>
        </w:rPr>
        <w:t xml:space="preserve">If a PDCCH monitoring periodicity for DCI format 2_0, provided to a UE for </w:t>
      </w:r>
      <w:r w:rsidRPr="00CA657A">
        <w:t xml:space="preserve">the search space set </w:t>
      </w:r>
      <w:r>
        <w:rPr>
          <w:noProof/>
          <w:position w:val="-6"/>
          <w:lang w:val="en-US"/>
        </w:rPr>
        <w:drawing>
          <wp:inline distT="0" distB="0" distL="0" distR="0" wp14:anchorId="78EFFFEA" wp14:editId="0CF0D06D">
            <wp:extent cx="95250" cy="180975"/>
            <wp:effectExtent l="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3FE373BF" w14:textId="77777777" w:rsidR="0044710D" w:rsidRPr="00CA657A" w:rsidRDefault="0044710D" w:rsidP="0044710D">
      <w:pPr>
        <w:rPr>
          <w:lang w:val="en-US"/>
        </w:rPr>
      </w:pPr>
      <w:r w:rsidRPr="00CA657A">
        <w:rPr>
          <w:lang w:val="en-US"/>
        </w:rPr>
        <w:t xml:space="preserve">A UE does not expect </w:t>
      </w:r>
      <w:r w:rsidRPr="00CA657A">
        <w:t xml:space="preserve">to be configured to monitor PDCCH for DCI format 2_0 on a second serving cell that uses larger </w:t>
      </w:r>
      <w:r>
        <w:t>SCS</w:t>
      </w:r>
      <w:r w:rsidRPr="00CA657A">
        <w:t xml:space="preserve"> than the serving cell.</w:t>
      </w:r>
    </w:p>
    <w:p w14:paraId="13DC4181" w14:textId="77777777" w:rsidR="0044710D" w:rsidRPr="00CA657A" w:rsidRDefault="0044710D" w:rsidP="0044710D">
      <w:pPr>
        <w:rPr>
          <w:lang w:val="en-US" w:eastAsia="zh-CN"/>
        </w:rPr>
      </w:pPr>
      <w:r w:rsidRPr="00CA657A">
        <w:rPr>
          <w:lang w:val="en-US" w:eastAsia="zh-CN"/>
        </w:rPr>
        <w:t xml:space="preserve"> </w:t>
      </w:r>
    </w:p>
    <w:p w14:paraId="03C9A08C" w14:textId="77777777" w:rsidR="0044710D" w:rsidRPr="00CA657A" w:rsidRDefault="0044710D" w:rsidP="0044710D">
      <w:pPr>
        <w:pStyle w:val="TH"/>
      </w:pPr>
      <w:bookmarkStart w:id="2598" w:name="_Hlk512253773"/>
      <w:r w:rsidRPr="00CA657A">
        <w:lastRenderedPageBreak/>
        <w:t>Table 11.1.1-</w:t>
      </w:r>
      <w:bookmarkEnd w:id="2598"/>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44710D" w:rsidRPr="00CA657A" w14:paraId="79EA6152" w14:textId="77777777" w:rsidTr="00870CBA">
        <w:trPr>
          <w:jc w:val="center"/>
        </w:trPr>
        <w:tc>
          <w:tcPr>
            <w:tcW w:w="1101" w:type="dxa"/>
            <w:vMerge w:val="restart"/>
            <w:shd w:val="clear" w:color="auto" w:fill="auto"/>
          </w:tcPr>
          <w:p w14:paraId="6920D48D"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2B87202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44710D" w:rsidRPr="00CA657A" w14:paraId="0B55401C" w14:textId="77777777" w:rsidTr="00870CBA">
        <w:trPr>
          <w:jc w:val="center"/>
        </w:trPr>
        <w:tc>
          <w:tcPr>
            <w:tcW w:w="1101" w:type="dxa"/>
            <w:vMerge/>
            <w:tcBorders>
              <w:top w:val="single" w:sz="4" w:space="0" w:color="auto"/>
            </w:tcBorders>
            <w:shd w:val="clear" w:color="auto" w:fill="auto"/>
          </w:tcPr>
          <w:p w14:paraId="2FA4741C" w14:textId="77777777" w:rsidR="0044710D" w:rsidRPr="00CA657A" w:rsidRDefault="0044710D" w:rsidP="00870CBA">
            <w:pPr>
              <w:keepNext/>
              <w:keepLines/>
              <w:spacing w:after="0"/>
              <w:jc w:val="center"/>
              <w:rPr>
                <w:rFonts w:ascii="Arial" w:eastAsia="Batang" w:hAnsi="Arial"/>
                <w:b/>
                <w:sz w:val="18"/>
              </w:rPr>
            </w:pPr>
          </w:p>
        </w:tc>
        <w:tc>
          <w:tcPr>
            <w:tcW w:w="713" w:type="dxa"/>
            <w:tcBorders>
              <w:top w:val="nil"/>
            </w:tcBorders>
            <w:shd w:val="clear" w:color="auto" w:fill="auto"/>
          </w:tcPr>
          <w:p w14:paraId="5307309C"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55E0B3BA"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285BC55B"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63AF054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4C6A711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2A81B30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CBE29C6"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3655720A"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0704ACB3"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5961F1F1"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1D8B9D1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0175753"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6A7DD34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7820547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13</w:t>
            </w:r>
          </w:p>
        </w:tc>
      </w:tr>
      <w:tr w:rsidR="0044710D" w:rsidRPr="00CA657A" w14:paraId="6D544F5A" w14:textId="77777777" w:rsidTr="00870CBA">
        <w:trPr>
          <w:jc w:val="center"/>
        </w:trPr>
        <w:tc>
          <w:tcPr>
            <w:tcW w:w="1101" w:type="dxa"/>
            <w:shd w:val="clear" w:color="auto" w:fill="auto"/>
          </w:tcPr>
          <w:p w14:paraId="608934C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0ABAC8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8382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84DF0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1BC5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7E82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6C34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2CF0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12D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875E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415C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9780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672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C6F9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2B5B6C3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54092368" w14:textId="77777777" w:rsidTr="00870CBA">
        <w:trPr>
          <w:jc w:val="center"/>
        </w:trPr>
        <w:tc>
          <w:tcPr>
            <w:tcW w:w="1101" w:type="dxa"/>
            <w:shd w:val="clear" w:color="auto" w:fill="auto"/>
          </w:tcPr>
          <w:p w14:paraId="56751E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662BF9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401A87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54C3D6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1273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E775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98B57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76B2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BA40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56CB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C8F0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CB78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DC0E3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1A23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DB74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3699139" w14:textId="77777777" w:rsidTr="00870CBA">
        <w:trPr>
          <w:jc w:val="center"/>
        </w:trPr>
        <w:tc>
          <w:tcPr>
            <w:tcW w:w="1101" w:type="dxa"/>
            <w:shd w:val="clear" w:color="auto" w:fill="auto"/>
          </w:tcPr>
          <w:p w14:paraId="7DA035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063279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97393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1DC6C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4BA3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D8CC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3533E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1418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EB98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4037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AE04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0071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1BE1E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B544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2465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5DFF451" w14:textId="77777777" w:rsidTr="00870CBA">
        <w:trPr>
          <w:jc w:val="center"/>
        </w:trPr>
        <w:tc>
          <w:tcPr>
            <w:tcW w:w="1101" w:type="dxa"/>
            <w:shd w:val="clear" w:color="auto" w:fill="auto"/>
          </w:tcPr>
          <w:p w14:paraId="73F50A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1A9B05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83FFA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779F9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3306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878D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0391E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607F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F841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E9B2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67CC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1432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D1C4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6354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BEA5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7CFB82D" w14:textId="77777777" w:rsidTr="00870CBA">
        <w:trPr>
          <w:jc w:val="center"/>
        </w:trPr>
        <w:tc>
          <w:tcPr>
            <w:tcW w:w="1101" w:type="dxa"/>
            <w:shd w:val="clear" w:color="auto" w:fill="auto"/>
          </w:tcPr>
          <w:p w14:paraId="2BACB8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1C3FD6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17F4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A0EEB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7C7C0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AE9E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0D7B9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4B97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0CE53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C2BE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22A6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4CA7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C077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AC1D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FB7B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44675358" w14:textId="77777777" w:rsidTr="00870CBA">
        <w:trPr>
          <w:jc w:val="center"/>
        </w:trPr>
        <w:tc>
          <w:tcPr>
            <w:tcW w:w="1101" w:type="dxa"/>
            <w:shd w:val="clear" w:color="auto" w:fill="auto"/>
          </w:tcPr>
          <w:p w14:paraId="76D983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119471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E160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4150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BAD5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A18C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9BBC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880D7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A44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AE8F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91EE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E349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7FF0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3878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62190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44E9CEE3" w14:textId="77777777" w:rsidTr="00870CBA">
        <w:trPr>
          <w:jc w:val="center"/>
        </w:trPr>
        <w:tc>
          <w:tcPr>
            <w:tcW w:w="1101" w:type="dxa"/>
            <w:shd w:val="clear" w:color="auto" w:fill="auto"/>
          </w:tcPr>
          <w:p w14:paraId="4AF51E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38B225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5B40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C357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FC36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D1F4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AD57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0A4B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067A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EF8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B6ED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B49E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3729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18C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7B4A9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B0F1AFE" w14:textId="77777777" w:rsidTr="00870CBA">
        <w:trPr>
          <w:jc w:val="center"/>
        </w:trPr>
        <w:tc>
          <w:tcPr>
            <w:tcW w:w="1101" w:type="dxa"/>
            <w:shd w:val="clear" w:color="auto" w:fill="auto"/>
          </w:tcPr>
          <w:p w14:paraId="58B2A5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87CFF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E70F9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33089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3DCA29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55E3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15E4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FDF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1A88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0367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B8BC0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1273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E2BB0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2D7EE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6AB7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95EC9B5" w14:textId="77777777" w:rsidTr="00870CBA">
        <w:trPr>
          <w:jc w:val="center"/>
        </w:trPr>
        <w:tc>
          <w:tcPr>
            <w:tcW w:w="1101" w:type="dxa"/>
            <w:shd w:val="clear" w:color="auto" w:fill="auto"/>
          </w:tcPr>
          <w:p w14:paraId="6D8B6C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18CF19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20DE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0F2C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28D5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8314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BBB0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9B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56D0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92F73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23E6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957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8489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8B44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CF5E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2F42397" w14:textId="77777777" w:rsidTr="00870CBA">
        <w:trPr>
          <w:jc w:val="center"/>
        </w:trPr>
        <w:tc>
          <w:tcPr>
            <w:tcW w:w="1101" w:type="dxa"/>
            <w:shd w:val="clear" w:color="auto" w:fill="auto"/>
          </w:tcPr>
          <w:p w14:paraId="446D21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29AB62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EF64B2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9AD5C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D3AA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51E9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776F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B0F7E3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691C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8000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95D0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7026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7051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E556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FBA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C600D5A" w14:textId="77777777" w:rsidTr="00870CBA">
        <w:trPr>
          <w:jc w:val="center"/>
        </w:trPr>
        <w:tc>
          <w:tcPr>
            <w:tcW w:w="1101" w:type="dxa"/>
            <w:shd w:val="clear" w:color="auto" w:fill="auto"/>
          </w:tcPr>
          <w:p w14:paraId="4B0648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2863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77435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703E62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664B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67B3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6C12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09FF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8ACAE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96BB5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9DAD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1BD0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1DDA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4394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9BE9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1965119" w14:textId="77777777" w:rsidTr="00870CBA">
        <w:trPr>
          <w:jc w:val="center"/>
        </w:trPr>
        <w:tc>
          <w:tcPr>
            <w:tcW w:w="1101" w:type="dxa"/>
            <w:shd w:val="clear" w:color="auto" w:fill="auto"/>
          </w:tcPr>
          <w:p w14:paraId="4BED13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610F45B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1F266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B5CDB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69DBB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1F8A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FFC4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2344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091F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0482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1076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9142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9E15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99805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DD58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F848D69" w14:textId="77777777" w:rsidTr="00870CBA">
        <w:trPr>
          <w:jc w:val="center"/>
        </w:trPr>
        <w:tc>
          <w:tcPr>
            <w:tcW w:w="1101" w:type="dxa"/>
            <w:shd w:val="clear" w:color="auto" w:fill="auto"/>
          </w:tcPr>
          <w:p w14:paraId="6EB1FD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3D552F0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7F9B1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1F3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D471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1588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19625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DF2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ABC2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5C24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E7DB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D900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E388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0AB6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1040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025DDE6" w14:textId="77777777" w:rsidTr="00870CBA">
        <w:trPr>
          <w:jc w:val="center"/>
        </w:trPr>
        <w:tc>
          <w:tcPr>
            <w:tcW w:w="1101" w:type="dxa"/>
            <w:shd w:val="clear" w:color="auto" w:fill="auto"/>
          </w:tcPr>
          <w:p w14:paraId="6B31B9A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6DAB30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6039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59CBC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FF34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7BE2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9C3A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7983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ADBF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9EAF2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B34A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2CEC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650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CBA71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D57C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34FED31" w14:textId="77777777" w:rsidTr="00870CBA">
        <w:trPr>
          <w:jc w:val="center"/>
        </w:trPr>
        <w:tc>
          <w:tcPr>
            <w:tcW w:w="1101" w:type="dxa"/>
            <w:shd w:val="clear" w:color="auto" w:fill="auto"/>
          </w:tcPr>
          <w:p w14:paraId="17BE7F9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0230D4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65B42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60BFE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41E7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49F8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7714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505E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4500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34FA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6A74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065A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CFB3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2C97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BD68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10AF946" w14:textId="77777777" w:rsidTr="00870CBA">
        <w:trPr>
          <w:jc w:val="center"/>
        </w:trPr>
        <w:tc>
          <w:tcPr>
            <w:tcW w:w="1101" w:type="dxa"/>
            <w:shd w:val="clear" w:color="auto" w:fill="auto"/>
          </w:tcPr>
          <w:p w14:paraId="2C4B1D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58B035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B0112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33ABE6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A83C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4364E8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6E6E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9B84F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4870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6A7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5C92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6E6C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3450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03B1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C516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646E4FC" w14:textId="77777777" w:rsidTr="00870CBA">
        <w:trPr>
          <w:jc w:val="center"/>
        </w:trPr>
        <w:tc>
          <w:tcPr>
            <w:tcW w:w="1101" w:type="dxa"/>
            <w:shd w:val="clear" w:color="auto" w:fill="auto"/>
          </w:tcPr>
          <w:p w14:paraId="6D09B5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2892CB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9232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B454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0EB4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32E8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FD74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5E84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1FCE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3EE5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E983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573B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7FAF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73A0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F3E9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67C9E50" w14:textId="77777777" w:rsidTr="00870CBA">
        <w:trPr>
          <w:jc w:val="center"/>
        </w:trPr>
        <w:tc>
          <w:tcPr>
            <w:tcW w:w="1101" w:type="dxa"/>
            <w:shd w:val="clear" w:color="auto" w:fill="auto"/>
          </w:tcPr>
          <w:p w14:paraId="38CB50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6AE18D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F0E8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FE1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5B11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B26B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D487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5BD8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7F56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146E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D6D5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350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B169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29D2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79B76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F755DE9" w14:textId="77777777" w:rsidTr="00870CBA">
        <w:trPr>
          <w:jc w:val="center"/>
        </w:trPr>
        <w:tc>
          <w:tcPr>
            <w:tcW w:w="1101" w:type="dxa"/>
            <w:shd w:val="clear" w:color="auto" w:fill="auto"/>
          </w:tcPr>
          <w:p w14:paraId="05D244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6EADAD9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7EA957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73BA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B6B40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249E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6E70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BB20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D298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378D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2F9B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ECC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B011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AF40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3ADE7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6AFEB306" w14:textId="77777777" w:rsidTr="00870CBA">
        <w:trPr>
          <w:jc w:val="center"/>
        </w:trPr>
        <w:tc>
          <w:tcPr>
            <w:tcW w:w="1101" w:type="dxa"/>
            <w:shd w:val="clear" w:color="auto" w:fill="auto"/>
          </w:tcPr>
          <w:p w14:paraId="34A095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0FA571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F0EC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DBC45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D3C5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5189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0A6A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B060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81CE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DE4B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1450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5FBE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2F07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397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DBB6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53D233A" w14:textId="77777777" w:rsidTr="00870CBA">
        <w:trPr>
          <w:jc w:val="center"/>
        </w:trPr>
        <w:tc>
          <w:tcPr>
            <w:tcW w:w="1101" w:type="dxa"/>
            <w:shd w:val="clear" w:color="auto" w:fill="auto"/>
          </w:tcPr>
          <w:p w14:paraId="4826CD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13B090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B49A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A4A2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07D4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71D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E1C2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ECE74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7074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3885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D61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532C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CFF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4AAA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8E2C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24375CE" w14:textId="77777777" w:rsidTr="00870CBA">
        <w:trPr>
          <w:jc w:val="center"/>
        </w:trPr>
        <w:tc>
          <w:tcPr>
            <w:tcW w:w="1101" w:type="dxa"/>
            <w:shd w:val="clear" w:color="auto" w:fill="auto"/>
          </w:tcPr>
          <w:p w14:paraId="057D31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2EE0D5A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70B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DFF0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239F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9BF03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5ADE7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158A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7D485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4D9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ECE6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550B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A095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93F1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A0F0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9BCEDC0" w14:textId="77777777" w:rsidTr="00870CBA">
        <w:trPr>
          <w:jc w:val="center"/>
        </w:trPr>
        <w:tc>
          <w:tcPr>
            <w:tcW w:w="1101" w:type="dxa"/>
            <w:shd w:val="clear" w:color="auto" w:fill="auto"/>
          </w:tcPr>
          <w:p w14:paraId="610B22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03497A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4F539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EB896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742E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1AAD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8AC7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1ECE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D74BC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826E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D420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E4FA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B11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9BED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EC21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556D20B" w14:textId="77777777" w:rsidTr="00870CBA">
        <w:trPr>
          <w:jc w:val="center"/>
        </w:trPr>
        <w:tc>
          <w:tcPr>
            <w:tcW w:w="1101" w:type="dxa"/>
            <w:shd w:val="clear" w:color="auto" w:fill="auto"/>
          </w:tcPr>
          <w:p w14:paraId="0FF9CC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7D27E82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00FD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40424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FB6B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478B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C62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19BF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E42F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FAD4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A82C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C5235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2EA587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5091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DBF5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86375F3" w14:textId="77777777" w:rsidTr="00870CBA">
        <w:trPr>
          <w:jc w:val="center"/>
        </w:trPr>
        <w:tc>
          <w:tcPr>
            <w:tcW w:w="1101" w:type="dxa"/>
            <w:shd w:val="clear" w:color="auto" w:fill="auto"/>
          </w:tcPr>
          <w:p w14:paraId="2EC4DA8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5100EB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B5A41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9039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0DCB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4C40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4A00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0847A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B2DA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81607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5E75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C3C3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3C77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CA01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951C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25505E4" w14:textId="77777777" w:rsidTr="00870CBA">
        <w:trPr>
          <w:jc w:val="center"/>
        </w:trPr>
        <w:tc>
          <w:tcPr>
            <w:tcW w:w="1101" w:type="dxa"/>
            <w:shd w:val="clear" w:color="auto" w:fill="auto"/>
          </w:tcPr>
          <w:p w14:paraId="0AB0AB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36B86D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4A3E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74C50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B71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DE0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5A33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829D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F1BE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329F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10C1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CB3C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CEBC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F2112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D8A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C12FF12" w14:textId="77777777" w:rsidTr="00870CBA">
        <w:trPr>
          <w:jc w:val="center"/>
        </w:trPr>
        <w:tc>
          <w:tcPr>
            <w:tcW w:w="1101" w:type="dxa"/>
            <w:shd w:val="clear" w:color="auto" w:fill="auto"/>
          </w:tcPr>
          <w:p w14:paraId="42CFF23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3E8C01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C2327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AE5D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3A13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19EB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72D0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C0D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BD6D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2F824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A6B6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CFB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4A47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A622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9638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07C2B19" w14:textId="77777777" w:rsidTr="00870CBA">
        <w:trPr>
          <w:jc w:val="center"/>
        </w:trPr>
        <w:tc>
          <w:tcPr>
            <w:tcW w:w="1101" w:type="dxa"/>
            <w:shd w:val="clear" w:color="auto" w:fill="auto"/>
          </w:tcPr>
          <w:p w14:paraId="4FD00B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7B5B4B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00F2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E037F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749B8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4943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AAB8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808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80627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4D2A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65F7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DE78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B871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DFF52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CC08D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D2D5639" w14:textId="77777777" w:rsidTr="00870CBA">
        <w:trPr>
          <w:jc w:val="center"/>
        </w:trPr>
        <w:tc>
          <w:tcPr>
            <w:tcW w:w="1101" w:type="dxa"/>
            <w:shd w:val="clear" w:color="auto" w:fill="auto"/>
          </w:tcPr>
          <w:p w14:paraId="268E35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38B3AE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281C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DCFED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CD85C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34FB9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8019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6C17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DA54B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F0B5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66C1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25B6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7C616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54A7C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A45A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7A7D7D3" w14:textId="77777777" w:rsidTr="00870CBA">
        <w:trPr>
          <w:jc w:val="center"/>
        </w:trPr>
        <w:tc>
          <w:tcPr>
            <w:tcW w:w="1101" w:type="dxa"/>
            <w:shd w:val="clear" w:color="auto" w:fill="auto"/>
          </w:tcPr>
          <w:p w14:paraId="6F5187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25CDB4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A40A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252F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98BB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5ABD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2107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367A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029D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55C1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E4EE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ABF9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827D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8F4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F55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D11350E" w14:textId="77777777" w:rsidTr="00870CBA">
        <w:trPr>
          <w:jc w:val="center"/>
        </w:trPr>
        <w:tc>
          <w:tcPr>
            <w:tcW w:w="1101" w:type="dxa"/>
            <w:shd w:val="clear" w:color="auto" w:fill="auto"/>
          </w:tcPr>
          <w:p w14:paraId="4D0F6F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6441D8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087C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AA6C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12F6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97A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0F862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9B61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E862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B1E97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9F93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E3F1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B1E2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53C4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A34E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F26B123" w14:textId="77777777" w:rsidTr="00870CBA">
        <w:trPr>
          <w:jc w:val="center"/>
        </w:trPr>
        <w:tc>
          <w:tcPr>
            <w:tcW w:w="1101" w:type="dxa"/>
            <w:shd w:val="clear" w:color="auto" w:fill="auto"/>
          </w:tcPr>
          <w:p w14:paraId="082D26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471CF4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DF2F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DC1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A542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CFC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A48D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748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E839A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F970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4A74D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71F2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83B04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0F2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BA8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6FFDBE5" w14:textId="77777777" w:rsidTr="00870CBA">
        <w:trPr>
          <w:jc w:val="center"/>
        </w:trPr>
        <w:tc>
          <w:tcPr>
            <w:tcW w:w="1101" w:type="dxa"/>
            <w:shd w:val="clear" w:color="auto" w:fill="auto"/>
          </w:tcPr>
          <w:p w14:paraId="7A6653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429289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AC2C8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8845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1A6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AE89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E424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5982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F796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5CEE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C3E202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64F4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16EF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E012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37CE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6B470AB" w14:textId="77777777" w:rsidTr="00870CBA">
        <w:trPr>
          <w:jc w:val="center"/>
        </w:trPr>
        <w:tc>
          <w:tcPr>
            <w:tcW w:w="1101" w:type="dxa"/>
            <w:shd w:val="clear" w:color="auto" w:fill="auto"/>
          </w:tcPr>
          <w:p w14:paraId="60A3CA5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06973A6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A7B1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4A69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CFCD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17C7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5728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B8C9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1EE2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590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037B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AFE7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5480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D341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72E47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A54ACA9" w14:textId="77777777" w:rsidTr="00870CBA">
        <w:trPr>
          <w:jc w:val="center"/>
        </w:trPr>
        <w:tc>
          <w:tcPr>
            <w:tcW w:w="1101" w:type="dxa"/>
            <w:shd w:val="clear" w:color="auto" w:fill="auto"/>
          </w:tcPr>
          <w:p w14:paraId="635321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072A634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0304D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82A45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B844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3BAD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6F563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B3EA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001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E2EB3B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B223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1452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A4D4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709A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E72A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3A1130D" w14:textId="77777777" w:rsidTr="00870CBA">
        <w:trPr>
          <w:jc w:val="center"/>
        </w:trPr>
        <w:tc>
          <w:tcPr>
            <w:tcW w:w="1101" w:type="dxa"/>
            <w:shd w:val="clear" w:color="auto" w:fill="auto"/>
          </w:tcPr>
          <w:p w14:paraId="7D70B2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6786440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4ED41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EA136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F6DE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C032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6C7A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9A5F4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4647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29BE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80B4F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AB3D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7555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DF7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689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F66F244" w14:textId="77777777" w:rsidTr="00870CBA">
        <w:trPr>
          <w:jc w:val="center"/>
        </w:trPr>
        <w:tc>
          <w:tcPr>
            <w:tcW w:w="1101" w:type="dxa"/>
            <w:shd w:val="clear" w:color="auto" w:fill="auto"/>
          </w:tcPr>
          <w:p w14:paraId="1564BF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551558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E907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CF5D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50724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3DC2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55AA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6E2B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9085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56588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8E00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B87A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4F49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D125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A81C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3E3CC8D" w14:textId="77777777" w:rsidTr="00870CBA">
        <w:trPr>
          <w:jc w:val="center"/>
        </w:trPr>
        <w:tc>
          <w:tcPr>
            <w:tcW w:w="1101" w:type="dxa"/>
            <w:shd w:val="clear" w:color="auto" w:fill="auto"/>
          </w:tcPr>
          <w:p w14:paraId="0B6901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566014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F8148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E388C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760E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1898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ADB3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DC49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088BA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E340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3D4A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6EBB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0B0B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B42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FFE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8CEA808" w14:textId="77777777" w:rsidTr="00870CBA">
        <w:trPr>
          <w:jc w:val="center"/>
        </w:trPr>
        <w:tc>
          <w:tcPr>
            <w:tcW w:w="1101" w:type="dxa"/>
            <w:shd w:val="clear" w:color="auto" w:fill="auto"/>
          </w:tcPr>
          <w:p w14:paraId="752AF9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BCA5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14BD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AD8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670B5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C2E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04BA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7E9F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CC87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68A4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8636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ECFA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BE3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5D92C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2D537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B6C2CC7" w14:textId="77777777" w:rsidTr="00870CBA">
        <w:trPr>
          <w:jc w:val="center"/>
        </w:trPr>
        <w:tc>
          <w:tcPr>
            <w:tcW w:w="1101" w:type="dxa"/>
            <w:shd w:val="clear" w:color="auto" w:fill="auto"/>
          </w:tcPr>
          <w:p w14:paraId="1B1112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78F3F9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2B5C9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0234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6A55C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BF4E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1F09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9B2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C0B65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1F75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FBF4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EEA8F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D4F9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6BE1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E5F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BFC21BF" w14:textId="77777777" w:rsidTr="00870CBA">
        <w:trPr>
          <w:jc w:val="center"/>
        </w:trPr>
        <w:tc>
          <w:tcPr>
            <w:tcW w:w="1101" w:type="dxa"/>
            <w:shd w:val="clear" w:color="auto" w:fill="auto"/>
          </w:tcPr>
          <w:p w14:paraId="2FFEBA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5A5671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553B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DE68A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6D0A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37DC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1C00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3E82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15DA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7EC4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7AE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1C6D0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8EA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EE4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6D73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B03D34B" w14:textId="77777777" w:rsidTr="00870CBA">
        <w:trPr>
          <w:jc w:val="center"/>
        </w:trPr>
        <w:tc>
          <w:tcPr>
            <w:tcW w:w="1101" w:type="dxa"/>
            <w:shd w:val="clear" w:color="auto" w:fill="auto"/>
          </w:tcPr>
          <w:p w14:paraId="52A76B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7BC32B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5609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4A429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C6DE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46BF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39696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8C67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67F1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A1D0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BEEB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6386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1BF61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BC08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B028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04D3B85" w14:textId="77777777" w:rsidTr="00870CBA">
        <w:trPr>
          <w:jc w:val="center"/>
        </w:trPr>
        <w:tc>
          <w:tcPr>
            <w:tcW w:w="1101" w:type="dxa"/>
            <w:shd w:val="clear" w:color="auto" w:fill="auto"/>
          </w:tcPr>
          <w:p w14:paraId="6CCDD4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2F4F3D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DFCA6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0793D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3EAF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D1ED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9F25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7A26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27C8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5009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7D5B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3271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44DF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2BE3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CF49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3AC0444" w14:textId="77777777" w:rsidTr="00870CBA">
        <w:trPr>
          <w:jc w:val="center"/>
        </w:trPr>
        <w:tc>
          <w:tcPr>
            <w:tcW w:w="1101" w:type="dxa"/>
            <w:shd w:val="clear" w:color="auto" w:fill="auto"/>
          </w:tcPr>
          <w:p w14:paraId="2DF11E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163D54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9F1D6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D145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531D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932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6D00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AA0B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8A61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CCB6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90EE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1B25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8620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8F73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5DC0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592E698" w14:textId="77777777" w:rsidTr="00870CBA">
        <w:trPr>
          <w:jc w:val="center"/>
        </w:trPr>
        <w:tc>
          <w:tcPr>
            <w:tcW w:w="1101" w:type="dxa"/>
            <w:shd w:val="clear" w:color="auto" w:fill="auto"/>
          </w:tcPr>
          <w:p w14:paraId="592C89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1CA319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0DEB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FF09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2C5F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04758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08EA5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1412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19B05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8E43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D1E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679E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4278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16BD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62EF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666F3AF" w14:textId="77777777" w:rsidTr="00870CBA">
        <w:trPr>
          <w:jc w:val="center"/>
        </w:trPr>
        <w:tc>
          <w:tcPr>
            <w:tcW w:w="1101" w:type="dxa"/>
            <w:shd w:val="clear" w:color="auto" w:fill="auto"/>
          </w:tcPr>
          <w:p w14:paraId="7FA528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7DFCF0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B9AB0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8826B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728E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C642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EFFC4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AE53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69E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AB6F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D34D9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42B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28614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27B4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318F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0498B83" w14:textId="77777777" w:rsidTr="00870CBA">
        <w:trPr>
          <w:jc w:val="center"/>
        </w:trPr>
        <w:tc>
          <w:tcPr>
            <w:tcW w:w="1101" w:type="dxa"/>
            <w:shd w:val="clear" w:color="auto" w:fill="auto"/>
          </w:tcPr>
          <w:p w14:paraId="369F41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169691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5DD0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218B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F319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1CB0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AEC8B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657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78750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2E0A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5D2C4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7768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E045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DE785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BB37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E5DD9DA" w14:textId="77777777" w:rsidTr="00870CBA">
        <w:trPr>
          <w:jc w:val="center"/>
        </w:trPr>
        <w:tc>
          <w:tcPr>
            <w:tcW w:w="1101" w:type="dxa"/>
            <w:shd w:val="clear" w:color="auto" w:fill="auto"/>
          </w:tcPr>
          <w:p w14:paraId="007A0E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65913C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D311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5BB1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C6F6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E56E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DA75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E5A2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AAD7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1DBC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DB5C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6B76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B38B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F7E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0301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CF931B8" w14:textId="77777777" w:rsidTr="00870CBA">
        <w:trPr>
          <w:jc w:val="center"/>
        </w:trPr>
        <w:tc>
          <w:tcPr>
            <w:tcW w:w="1101" w:type="dxa"/>
            <w:shd w:val="clear" w:color="auto" w:fill="auto"/>
          </w:tcPr>
          <w:p w14:paraId="317B635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659E4CE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F92D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64EDE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CAC0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5353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C036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4D9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431E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014E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2A8F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BDDA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7FF3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B970B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6FE5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C33AF06" w14:textId="77777777" w:rsidTr="00870CBA">
        <w:trPr>
          <w:jc w:val="center"/>
        </w:trPr>
        <w:tc>
          <w:tcPr>
            <w:tcW w:w="1101" w:type="dxa"/>
            <w:shd w:val="clear" w:color="auto" w:fill="auto"/>
          </w:tcPr>
          <w:p w14:paraId="3EF523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5D712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C215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8D239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E9D6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CD915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0D2D8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9906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8A6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E2C5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B63C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4898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14763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07DD0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B6D5C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4177746" w14:textId="77777777" w:rsidTr="00870CBA">
        <w:trPr>
          <w:jc w:val="center"/>
        </w:trPr>
        <w:tc>
          <w:tcPr>
            <w:tcW w:w="1101" w:type="dxa"/>
            <w:shd w:val="clear" w:color="auto" w:fill="auto"/>
          </w:tcPr>
          <w:p w14:paraId="55CE45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654B6F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A108E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3B0E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94D2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6F2E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5A57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E644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E7B92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CB7441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BB28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1823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1C6A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2D959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D1E3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560B1EC" w14:textId="77777777" w:rsidTr="00870CBA">
        <w:trPr>
          <w:jc w:val="center"/>
        </w:trPr>
        <w:tc>
          <w:tcPr>
            <w:tcW w:w="1101" w:type="dxa"/>
            <w:shd w:val="clear" w:color="auto" w:fill="auto"/>
          </w:tcPr>
          <w:p w14:paraId="7347B1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20609D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8A57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73FA2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CAA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568C5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72B7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F091A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3B7C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2A4D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DC423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466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2A3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D31D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2123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0BB5EE8" w14:textId="77777777" w:rsidTr="00870CBA">
        <w:trPr>
          <w:jc w:val="center"/>
        </w:trPr>
        <w:tc>
          <w:tcPr>
            <w:tcW w:w="1101" w:type="dxa"/>
            <w:shd w:val="clear" w:color="auto" w:fill="auto"/>
          </w:tcPr>
          <w:p w14:paraId="1996B42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458A1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3E93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1B16F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C87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E449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E192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BDD8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38885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D355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9494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00BB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70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B1DC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69F3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CABBAFE" w14:textId="77777777" w:rsidTr="00870CBA">
        <w:trPr>
          <w:jc w:val="center"/>
        </w:trPr>
        <w:tc>
          <w:tcPr>
            <w:tcW w:w="1101" w:type="dxa"/>
            <w:shd w:val="clear" w:color="auto" w:fill="auto"/>
          </w:tcPr>
          <w:p w14:paraId="5F34DD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0A1A7F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9C475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769F63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7E1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26F1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10D6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F18B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7E4C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4F99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B827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C61F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A447B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6124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BAAD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626270C" w14:textId="77777777" w:rsidTr="00870CBA">
        <w:trPr>
          <w:jc w:val="center"/>
        </w:trPr>
        <w:tc>
          <w:tcPr>
            <w:tcW w:w="1101" w:type="dxa"/>
            <w:shd w:val="clear" w:color="auto" w:fill="auto"/>
          </w:tcPr>
          <w:p w14:paraId="53316A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29CCD4B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209CA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A860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83C2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C179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6F92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58E4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53726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57A6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A38C2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448D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F783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7EF2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11B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667677D6" w14:textId="77777777" w:rsidTr="00870CBA">
        <w:trPr>
          <w:jc w:val="center"/>
        </w:trPr>
        <w:tc>
          <w:tcPr>
            <w:tcW w:w="1101" w:type="dxa"/>
            <w:shd w:val="clear" w:color="auto" w:fill="auto"/>
          </w:tcPr>
          <w:p w14:paraId="10B4DA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052633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9481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40122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469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62B4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C2B8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3CCF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EEBA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803BE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28633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84E6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9406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B9C9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7772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0D31CAD1" w14:textId="77777777" w:rsidTr="00870CBA">
        <w:trPr>
          <w:jc w:val="center"/>
        </w:trPr>
        <w:tc>
          <w:tcPr>
            <w:tcW w:w="1101" w:type="dxa"/>
            <w:shd w:val="clear" w:color="auto" w:fill="auto"/>
          </w:tcPr>
          <w:p w14:paraId="69E040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5B1D46C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Reserved</w:t>
            </w:r>
          </w:p>
        </w:tc>
      </w:tr>
      <w:tr w:rsidR="0044710D" w:rsidRPr="00CA657A" w14:paraId="777E0C62" w14:textId="77777777" w:rsidTr="00870CBA">
        <w:trPr>
          <w:jc w:val="center"/>
        </w:trPr>
        <w:tc>
          <w:tcPr>
            <w:tcW w:w="1101" w:type="dxa"/>
            <w:shd w:val="clear" w:color="auto" w:fill="auto"/>
            <w:vAlign w:val="center"/>
          </w:tcPr>
          <w:p w14:paraId="4A3E6B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79E8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39AE128C" w14:textId="77777777" w:rsidR="0044710D" w:rsidRPr="00CA657A" w:rsidRDefault="0044710D" w:rsidP="0044710D">
      <w:pPr>
        <w:rPr>
          <w:lang w:eastAsia="ja-JP"/>
        </w:rPr>
      </w:pPr>
    </w:p>
    <w:p w14:paraId="660A63F1" w14:textId="77777777" w:rsidR="0044710D" w:rsidRPr="00F210EC" w:rsidRDefault="0044710D" w:rsidP="0044710D">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lang w:val="en-US"/>
        </w:rPr>
        <w:drawing>
          <wp:inline distT="0" distB="0" distL="0" distR="0" wp14:anchorId="2EBF0A3F" wp14:editId="71F8E7C7">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37A901A6" w14:textId="77777777" w:rsidR="0044710D" w:rsidRPr="00494A77" w:rsidRDefault="0044710D" w:rsidP="0044710D">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69B102C3" w14:textId="77777777" w:rsidR="0044710D" w:rsidRPr="002146B1" w:rsidRDefault="0044710D" w:rsidP="0044710D">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del w:id="2599" w:author="Aris Papasakellariou 2" w:date="2020-11-08T17:50:00Z">
        <w:r w:rsidRPr="0080392F" w:rsidDel="009E4C57">
          <w:rPr>
            <w:lang w:val="en-US" w:eastAsia="zh-CN"/>
          </w:rPr>
          <w:delText xml:space="preserve"> </w:delText>
        </w:r>
      </w:del>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6C3DB4A" w14:textId="77777777" w:rsidR="0044710D" w:rsidRDefault="0044710D" w:rsidP="0044710D">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62C087AA" w14:textId="77777777" w:rsidR="0044710D" w:rsidRPr="0080392F" w:rsidRDefault="0044710D" w:rsidP="0044710D">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0F21602C" w14:textId="77777777" w:rsidR="0044710D" w:rsidRPr="00765939" w:rsidRDefault="0044710D" w:rsidP="0044710D">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0E73428B" w14:textId="77777777" w:rsidR="0044710D" w:rsidRPr="0080392F" w:rsidRDefault="0044710D" w:rsidP="0044710D">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6CC77B4" w14:textId="207251FE"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a UE </w:t>
      </w:r>
      <w:r>
        <w:t>does</w:t>
      </w:r>
      <w:r w:rsidRPr="0080392F">
        <w:t xml:space="preserve"> not expect to detect a DCI format </w:t>
      </w:r>
      <w:r w:rsidRPr="0080392F">
        <w:rPr>
          <w:lang w:val="en-US"/>
        </w:rPr>
        <w:t>2_0</w:t>
      </w:r>
      <w:r w:rsidRPr="00157137">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del w:id="2600" w:author="Aris Papasakellariou" w:date="2020-10-15T10:53:00Z">
        <w:r w:rsidDel="00110FEF">
          <w:delText>1_0, a DCI format 1_1, or DCI format 0_1</w:delText>
        </w:r>
        <w:r w:rsidRPr="0080392F" w:rsidDel="00110FEF">
          <w:delText xml:space="preserve"> </w:delText>
        </w:r>
      </w:del>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1D1930D9" w14:textId="2C5D1A4D"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a UE </w:t>
      </w:r>
      <w:r>
        <w:t>does</w:t>
      </w:r>
      <w:r w:rsidRPr="0080392F">
        <w:t xml:space="preserve"> not expect to detect a DCI format </w:t>
      </w:r>
      <w:r w:rsidRPr="0080392F">
        <w:rPr>
          <w:lang w:val="en-US"/>
        </w:rPr>
        <w:t>2_0</w:t>
      </w:r>
      <w:r w:rsidRPr="00AB6F90">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del w:id="2601" w:author="Aris Papasakellariou" w:date="2020-10-15T10:54:00Z">
        <w:r w:rsidRPr="0080392F" w:rsidDel="00110FEF">
          <w:delText xml:space="preserve"> </w:delText>
        </w:r>
        <w:r w:rsidDel="00110FEF">
          <w:delText xml:space="preserve">0_0, DCI format 0_1, </w:delText>
        </w:r>
        <w:r w:rsidDel="00110FEF">
          <w:rPr>
            <w:lang w:val="en-US"/>
          </w:rPr>
          <w:delText xml:space="preserve">DCI format 1_0, DCI format 1_1, </w:delText>
        </w:r>
        <w:r w:rsidDel="00110FEF">
          <w:delText>DCI format 2_3</w:delText>
        </w:r>
      </w:del>
      <w:r>
        <w:t>, a RAR UL grant,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6A73C36E" w14:textId="77777777" w:rsidR="0044710D" w:rsidRPr="00370E38" w:rsidRDefault="0044710D" w:rsidP="0044710D">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761D418D" w14:textId="77777777"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Pr>
          <w:i/>
        </w:rPr>
        <w:t>tdd</w:t>
      </w:r>
      <w:r w:rsidRPr="00FE7E1C">
        <w:rPr>
          <w:i/>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w:t>
      </w:r>
      <w:r>
        <w:rPr>
          <w:lang w:val="en-US"/>
        </w:rPr>
        <w:t xml:space="preserve"> </w:t>
      </w:r>
      <w:r w:rsidRPr="0080392F">
        <w:rPr>
          <w:lang w:val="en-US"/>
        </w:rPr>
        <w:t xml:space="preserve">or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80392F">
        <w:rPr>
          <w:lang w:val="en-US"/>
        </w:rPr>
        <w:t>, the</w:t>
      </w:r>
      <w:r w:rsidRPr="0080392F">
        <w:t xml:space="preserve"> UE </w:t>
      </w:r>
      <w:r>
        <w:t>does</w:t>
      </w:r>
      <w:r w:rsidRPr="0080392F">
        <w:t xml:space="preserve"> not expect to detect a DCI format </w:t>
      </w:r>
      <w:r w:rsidRPr="0080392F">
        <w:rPr>
          <w:lang w:val="en-US"/>
        </w:rPr>
        <w:t>2_0</w:t>
      </w:r>
      <w:r w:rsidRPr="00AB6F90">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5B68C252" w14:textId="77777777" w:rsidR="0044710D"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t xml:space="preserve">corresponding to SS/PBCH blocks with </w:t>
      </w:r>
      <w:r>
        <w:rPr>
          <w:rFonts w:eastAsia="DengXian"/>
        </w:rPr>
        <w:t xml:space="preserve">candidate SS/PBCH block indices corresponding to the SS/PBCH block </w:t>
      </w:r>
      <w:r>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Pr>
          <w:i/>
        </w:rPr>
        <w:t>SIB1</w:t>
      </w:r>
      <w:r>
        <w:rPr>
          <w:i/>
          <w:lang w:val="en-US"/>
        </w:rPr>
        <w:t>,</w:t>
      </w:r>
      <w:r>
        <w:t xml:space="preserve"> or</w:t>
      </w:r>
      <w:r>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Pr>
          <w:lang w:val="en-US"/>
        </w:rPr>
        <w:t xml:space="preserve">as described in Clause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5CF3A69E" w14:textId="77777777" w:rsidR="0044710D"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92059">
        <w:rPr>
          <w:rFonts w:eastAsia="DengXian"/>
        </w:rPr>
        <w:t>corresponding to a valid PRACH occasion</w:t>
      </w:r>
      <w:r>
        <w:rPr>
          <w:rFonts w:eastAsia="DengXian" w:hint="eastAsia"/>
          <w:lang w:eastAsia="zh-CN"/>
        </w:rPr>
        <w:t xml:space="preserve"> </w:t>
      </w:r>
      <w:r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Pr="00892059">
        <w:t xml:space="preserve"> symbols before the valid PRACH occasion</w:t>
      </w:r>
      <w:r w:rsidRPr="00892059">
        <w:rPr>
          <w:rFonts w:eastAsia="DengXian"/>
        </w:rPr>
        <w:t xml:space="preserve">, as described in </w:t>
      </w:r>
      <w:r>
        <w:rPr>
          <w:rFonts w:eastAsia="DengXian"/>
          <w:lang w:val="en-US"/>
        </w:rPr>
        <w:t>Cl</w:t>
      </w:r>
      <w:r w:rsidRPr="00892059">
        <w:rPr>
          <w:rFonts w:eastAsia="DengXian"/>
        </w:rPr>
        <w:t>ause 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0A4BEBA5" w14:textId="77777777" w:rsidR="0044710D" w:rsidRPr="005E27BB"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Pr>
          <w:i/>
          <w:lang w:val="en-US"/>
        </w:rPr>
        <w:t>MIB</w:t>
      </w:r>
      <w:r w:rsidRPr="00D6515C">
        <w:rPr>
          <w:lang w:val="en-US" w:eastAsia="x-none"/>
        </w:rPr>
        <w:t xml:space="preserve"> </w:t>
      </w:r>
      <w:r>
        <w:rPr>
          <w:lang w:val="en-GB"/>
        </w:rPr>
        <w:t>for</w:t>
      </w:r>
      <w:r w:rsidRPr="00D6515C">
        <w:rPr>
          <w:lang w:val="en-GB"/>
        </w:rPr>
        <w:t xml:space="preserve"> a </w:t>
      </w:r>
      <w:r>
        <w:rPr>
          <w:lang w:val="en-GB"/>
        </w:rPr>
        <w:t>CORESET</w:t>
      </w:r>
      <w:r w:rsidRPr="00D6515C">
        <w:rPr>
          <w:lang w:val="en-GB"/>
        </w:rPr>
        <w:t xml:space="preserve"> for Type0-PDCCH </w:t>
      </w:r>
      <w:r>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1D9BD02A" w14:textId="77777777" w:rsidR="0044710D" w:rsidRPr="0080392F" w:rsidRDefault="0044710D" w:rsidP="0044710D">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t xml:space="preserve">to a UE </w:t>
      </w:r>
      <w:r w:rsidRPr="0080392F">
        <w:t xml:space="preserve">as </w:t>
      </w:r>
      <w:r w:rsidRPr="0080392F">
        <w:rPr>
          <w:lang w:val="en-US"/>
        </w:rPr>
        <w:t>flexible</w:t>
      </w:r>
      <w:r w:rsidRPr="0080392F">
        <w:t xml:space="preserve"> by </w:t>
      </w:r>
      <w:r>
        <w:rPr>
          <w:i/>
        </w:rPr>
        <w:t>tdd</w:t>
      </w:r>
      <w:r w:rsidRPr="00FE7E1C">
        <w:rPr>
          <w:i/>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 xml:space="preserve"> and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A639A0">
        <w:rPr>
          <w:rFonts w:eastAsia="DengXian" w:hint="eastAsia"/>
          <w:lang w:val="en-US" w:eastAsia="zh-CN"/>
        </w:rPr>
        <w:t xml:space="preserve"> </w:t>
      </w:r>
      <w:r w:rsidRPr="00376326">
        <w:rPr>
          <w:rFonts w:eastAsia="DengXian" w:hint="eastAsia"/>
          <w:lang w:val="en-US" w:eastAsia="zh-CN"/>
        </w:rPr>
        <w:t>if provided</w:t>
      </w:r>
      <w:r w:rsidRPr="0080392F">
        <w:rPr>
          <w:lang w:val="en-US"/>
        </w:rPr>
        <w:t xml:space="preserve">, or when </w:t>
      </w:r>
      <w:r>
        <w:rPr>
          <w:i/>
          <w:lang w:val="en-US"/>
        </w:rPr>
        <w:t>tdd</w:t>
      </w:r>
      <w:r w:rsidRPr="00FE7E1C">
        <w:rPr>
          <w:i/>
          <w:lang w:val="en-US"/>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 xml:space="preserve"> and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Pr>
          <w:lang w:val="en-US" w:eastAsia="zh-CN"/>
        </w:rPr>
        <w:t xml:space="preserve"> using a slot format value other than 255</w:t>
      </w:r>
    </w:p>
    <w:p w14:paraId="7D8DB013" w14:textId="77777777" w:rsidR="0044710D" w:rsidRPr="00B916EC" w:rsidRDefault="0044710D" w:rsidP="0044710D">
      <w:pPr>
        <w:pStyle w:val="B1"/>
      </w:pPr>
      <w:r>
        <w:t>-</w:t>
      </w:r>
      <w:r>
        <w:tab/>
      </w:r>
      <w:r>
        <w:rPr>
          <w:lang w:val="en-US"/>
        </w:rPr>
        <w:t>i</w:t>
      </w:r>
      <w:r>
        <w:t>f one or more symbols from the set of symbols are</w:t>
      </w:r>
      <w:r w:rsidRPr="00B916EC">
        <w:t xml:space="preserve"> symbols in a </w:t>
      </w:r>
      <w:r>
        <w:t>CORESET</w:t>
      </w:r>
      <w:r w:rsidRPr="00B916EC">
        <w:t xml:space="preserve"> configured to the UE for PDCCH monitoring</w:t>
      </w:r>
      <w:r>
        <w:t>, the UE receives PDCCH in the CORESET</w:t>
      </w:r>
      <w:r w:rsidRPr="00B916EC">
        <w:t xml:space="preserve"> </w:t>
      </w:r>
      <w:r>
        <w:t xml:space="preserve">only </w:t>
      </w:r>
      <w:r w:rsidRPr="005B7BBD">
        <w:t>if</w:t>
      </w:r>
      <w:r w:rsidRPr="004967FE">
        <w:rPr>
          <w:lang w:val="en-US"/>
        </w:rPr>
        <w:t xml:space="preserve"> </w:t>
      </w:r>
      <w:r>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3FA8BA6B" w14:textId="77777777" w:rsidR="0044710D" w:rsidRPr="00B916EC"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47047BE7" w14:textId="77777777" w:rsidR="0044710D" w:rsidRPr="00B916EC"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Pr>
          <w:lang w:val="en-US"/>
        </w:rPr>
        <w:t xml:space="preserve">, a RAR UL grant, fallbackRAR UL grant, or successRAR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12122F60" w14:textId="77777777" w:rsidR="0044710D" w:rsidRPr="0097168F"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Pr>
          <w:lang w:val="en-US"/>
        </w:rPr>
        <w:t>, a RAR UL, fallbackRAR UL grant, or successRAR grant</w:t>
      </w:r>
      <w:r w:rsidRPr="00B916EC">
        <w:rPr>
          <w:lang w:eastAsia="zh-CN"/>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5EB04346" w14:textId="77777777" w:rsidR="0044710D" w:rsidRDefault="0044710D" w:rsidP="0044710D">
      <w:pPr>
        <w:pStyle w:val="B1"/>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14:paraId="2B11C69F" w14:textId="77777777" w:rsidR="0044710D" w:rsidRDefault="0044710D" w:rsidP="0044710D">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63FD94B5" w14:textId="77777777" w:rsidR="0044710D" w:rsidRDefault="0044710D" w:rsidP="0044710D">
      <w:pPr>
        <w:pStyle w:val="B1"/>
        <w:rPr>
          <w:lang w:val="en-US"/>
        </w:rPr>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Pr="004967FE">
        <w:rPr>
          <w:lang w:val="en-US"/>
        </w:rPr>
        <w:t xml:space="preserve"> </w:t>
      </w:r>
      <w:r>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123EC085" w14:textId="77777777" w:rsidR="0044710D" w:rsidRDefault="0044710D" w:rsidP="0044710D">
      <w:pPr>
        <w:pStyle w:val="B1"/>
        <w:rPr>
          <w:lang w:val="en-US"/>
        </w:rPr>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0C6C5CDA" w14:textId="77777777" w:rsidR="0044710D" w:rsidRDefault="0044710D" w:rsidP="0044710D">
      <w:pPr>
        <w:pStyle w:val="B1"/>
        <w:rPr>
          <w:lang w:val="en-US"/>
        </w:rPr>
      </w:pPr>
      <w:r>
        <w:rPr>
          <w:lang w:val="en-US"/>
        </w:rPr>
        <w:t>-</w:t>
      </w:r>
      <w:r>
        <w:rPr>
          <w:lang w:val="en-US"/>
        </w:rPr>
        <w:tab/>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Pr>
          <w:lang w:val="en-US"/>
        </w:rPr>
        <w:t xml:space="preserve">, a RAR UL grant, fallbackRAR UL grant, or successRAR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432C2F4" w14:textId="77777777" w:rsidR="0044710D" w:rsidRPr="00B170FC" w:rsidRDefault="0044710D" w:rsidP="0044710D">
      <w:pPr>
        <w:pStyle w:val="B1"/>
        <w:rPr>
          <w:lang w:val="en-US"/>
        </w:rPr>
      </w:pPr>
      <w:r>
        <w:rPr>
          <w:lang w:val="en-US"/>
        </w:rPr>
        <w:t>-</w:t>
      </w:r>
      <w:r>
        <w:rPr>
          <w:lang w:val="en-US"/>
        </w:rPr>
        <w:tab/>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Pr="00D20E88">
        <w:rPr>
          <w:lang w:val="en-US"/>
        </w:rPr>
        <w:t xml:space="preserve">or flexible </w:t>
      </w:r>
      <w:r>
        <w:rPr>
          <w:lang w:val="en-US"/>
        </w:rPr>
        <w:t xml:space="preserve">if the set of symbols of the slot includes symbols corresponding to any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Clause 10.2</w:t>
      </w:r>
    </w:p>
    <w:p w14:paraId="1A6DE77B" w14:textId="77777777" w:rsidR="0044710D" w:rsidRDefault="0044710D" w:rsidP="0044710D">
      <w:pPr>
        <w:pStyle w:val="B1"/>
        <w:rPr>
          <w:lang w:val="en-US"/>
        </w:rPr>
      </w:pPr>
      <w:r>
        <w:rPr>
          <w:lang w:val="en-US"/>
        </w:rPr>
        <w:t>-</w:t>
      </w:r>
      <w:r>
        <w:rPr>
          <w:lang w:val="en-US"/>
        </w:rPr>
        <w:tab/>
        <w:t>a</w:t>
      </w:r>
      <w:r w:rsidRPr="00B916EC">
        <w:t xml:space="preserve"> 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05560F30" w14:textId="77777777" w:rsidR="0044710D" w:rsidRPr="001322F1" w:rsidRDefault="0044710D" w:rsidP="0044710D">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1914C13" w14:textId="7E99F90F" w:rsidR="0044710D" w:rsidRPr="00A641EE" w:rsidRDefault="0044710D" w:rsidP="0044710D">
      <w:bookmarkStart w:id="2602"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ins w:id="2603" w:author="Aris Papasakellariou 1" w:date="2020-10-23T14:16:00Z">
        <w:r w:rsidR="00456146">
          <w:rPr>
            <w:i/>
            <w:iCs/>
          </w:rPr>
          <w:t>s</w:t>
        </w:r>
      </w:ins>
      <w:r>
        <w:rPr>
          <w:i/>
          <w:iCs/>
        </w:rPr>
        <w:t>PerCell</w:t>
      </w:r>
      <w:del w:id="2604" w:author="Aris Papasakellariou 2" w:date="2020-11-08T19:18:00Z">
        <w:r w:rsidDel="005C6FE4">
          <w:rPr>
            <w:i/>
            <w:iCs/>
          </w:rPr>
          <w:delText>-r16</w:delText>
        </w:r>
      </w:del>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indicated remaining chan</w:t>
      </w:r>
      <w:r>
        <w:t>nel occupancy duration.</w:t>
      </w:r>
    </w:p>
    <w:bookmarkEnd w:id="2602"/>
    <w:p w14:paraId="4E20521D" w14:textId="77777777" w:rsidR="0044710D" w:rsidRDefault="0044710D" w:rsidP="0044710D">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48FAFAE0" w14:textId="77777777" w:rsidR="0044710D" w:rsidRPr="00F24E06" w:rsidRDefault="0044710D" w:rsidP="0044710D">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Pr>
          <w:lang w:val="en-US"/>
        </w:rPr>
        <w:t>a subset of symbols from</w:t>
      </w:r>
      <w:r w:rsidRPr="00F24E06">
        <w:rPr>
          <w:lang w:val="en-US"/>
        </w:rPr>
        <w:t xml:space="preserve"> the set of symbols, then </w:t>
      </w:r>
    </w:p>
    <w:p w14:paraId="5F774322" w14:textId="77777777" w:rsidR="0044710D" w:rsidRPr="00991649" w:rsidRDefault="0044710D" w:rsidP="0044710D">
      <w:pPr>
        <w:ind w:left="568" w:hanging="284"/>
      </w:pPr>
      <w:r>
        <w:t>-</w:t>
      </w:r>
      <w:r>
        <w:tab/>
      </w:r>
      <w:r w:rsidRPr="00BB6487">
        <w:t xml:space="preserve">the UE </w:t>
      </w:r>
      <w:r>
        <w:rPr>
          <w:lang w:val="en-US"/>
        </w:rPr>
        <w:t>does</w:t>
      </w:r>
      <w:r w:rsidRPr="00BB6487">
        <w:t xml:space="preserve"> not expect to cancel the transmission in symbols from the set of symbol</w:t>
      </w:r>
      <w:r>
        <w:t>s</w:t>
      </w:r>
      <w:r w:rsidRPr="00BB6487">
        <w:t xml:space="preserve"> </w:t>
      </w:r>
      <w:r>
        <w:t>that occur, relative to</w:t>
      </w:r>
      <w:r w:rsidRPr="00BB6487">
        <w:t xml:space="preserve"> </w:t>
      </w:r>
      <w:r>
        <w:t>a last symbol of a CORESET where the UE detects the DCI format 2_0</w:t>
      </w:r>
      <w:r w:rsidRPr="00CE7832">
        <w:rPr>
          <w:rFonts w:eastAsia="DengXian"/>
        </w:rPr>
        <w:t xml:space="preserve"> </w:t>
      </w:r>
      <w:r>
        <w:rPr>
          <w:rFonts w:eastAsia="DengXian"/>
        </w:rPr>
        <w:t>or the DCI format</w:t>
      </w:r>
      <w:r>
        <w:t xml:space="preserve">, after a </w:t>
      </w:r>
      <w:r w:rsidRPr="00BB6487">
        <w:t>number of symbols</w:t>
      </w:r>
      <w:r>
        <w:t xml:space="preserve"> that is</w:t>
      </w:r>
      <w:r w:rsidRPr="00BB6487">
        <w:t xml:space="preserve"> </w:t>
      </w:r>
      <w:r>
        <w:t>smaller than the</w:t>
      </w:r>
      <w:r w:rsidRPr="0088442C">
        <w:t xml:space="preserve"> PUSCH preparation time </w:t>
      </w:r>
      <m:oMath>
        <m:sSub>
          <m:sSubPr>
            <m:ctrlPr>
              <w:rPr>
                <w:rFonts w:ascii="Cambria Math" w:hAnsi="Cambria Math"/>
                <w:i/>
                <w:lang w:val="x-none"/>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w:t>
      </w:r>
      <w:r>
        <w:rPr>
          <w:lang w:val="en-US"/>
        </w:rPr>
        <w:t>processing</w:t>
      </w:r>
      <w:r>
        <w:t xml:space="preserve"> capability [6, TS 38.214]</w:t>
      </w:r>
      <w:r>
        <w:rPr>
          <w:lang w:val="en-US"/>
        </w:rPr>
        <w:t xml:space="preserve"> </w:t>
      </w:r>
      <w:r w:rsidRPr="007A73DF">
        <w:t xml:space="preserve">assuming </w:t>
      </w:r>
      <m:oMath>
        <m:sSub>
          <m:sSubPr>
            <m:ctrlPr>
              <w:rPr>
                <w:rFonts w:ascii="Cambria Math" w:hAnsi="Cambria Math"/>
                <w:i/>
                <w:lang w:val="x-none"/>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956C1C">
        <w:rPr>
          <w:rFonts w:eastAsia="DengXian" w:hint="eastAsia"/>
          <w:lang w:val="x-none" w:eastAsia="zh-CN"/>
        </w:rPr>
        <w:t xml:space="preserve"> </w:t>
      </w:r>
      <w:r>
        <w:rPr>
          <w:rFonts w:eastAsia="DengXian" w:hint="eastAsia"/>
          <w:lang w:val="x-none" w:eastAsia="zh-CN"/>
        </w:rPr>
        <w:t xml:space="preserve">and </w:t>
      </w:r>
      <m:oMath>
        <m:r>
          <w:rPr>
            <w:rFonts w:ascii="Cambria Math" w:eastAsia="DengXian" w:hAnsi="Cambria Math"/>
            <w:lang w:eastAsia="zh-CN"/>
          </w:rPr>
          <m:t>μ</m:t>
        </m:r>
      </m:oMath>
      <w:r>
        <w:rPr>
          <w:rFonts w:eastAsia="DengXian" w:hint="eastAsia"/>
          <w:lang w:val="x-none" w:eastAsia="zh-CN"/>
        </w:rPr>
        <w:t xml:space="preserve"> corresponds to the smallest SCS configuration </w:t>
      </w:r>
      <w:r>
        <w:rPr>
          <w:rFonts w:hint="eastAsia"/>
          <w:lang w:val="x-none" w:eastAsia="zh-CN"/>
        </w:rPr>
        <w:t xml:space="preserve">between </w:t>
      </w:r>
      <w:r>
        <w:rPr>
          <w:rFonts w:eastAsia="DengXian" w:hint="eastAsia"/>
          <w:lang w:val="x-none" w:eastAsia="zh-CN"/>
        </w:rPr>
        <w:t xml:space="preserve">the SCS configuration of the PDCCH carrying the </w:t>
      </w:r>
      <w:r>
        <w:rPr>
          <w:rFonts w:hint="eastAsia"/>
          <w:lang w:val="x-none" w:eastAsia="zh-CN"/>
        </w:rPr>
        <w:t>DCI format 2_0</w:t>
      </w:r>
      <w:r>
        <w:rPr>
          <w:rFonts w:eastAsia="DengXian" w:hint="eastAsia"/>
          <w:lang w:val="x-none" w:eastAsia="zh-CN"/>
        </w:rPr>
        <w:t xml:space="preserve"> or </w:t>
      </w:r>
      <w:r>
        <w:rPr>
          <w:rFonts w:eastAsia="DengXian"/>
          <w:lang w:val="en-US" w:eastAsia="zh-CN"/>
        </w:rPr>
        <w:t xml:space="preserve">the </w:t>
      </w:r>
      <w:r>
        <w:rPr>
          <w:rFonts w:eastAsia="DengXian" w:hint="eastAsia"/>
          <w:lang w:val="x-none" w:eastAsia="zh-CN"/>
        </w:rPr>
        <w:t xml:space="preserve">DCI format </w:t>
      </w:r>
      <w:r>
        <w:rPr>
          <w:rFonts w:hint="eastAsia"/>
          <w:lang w:val="x-none" w:eastAsia="zh-CN"/>
        </w:rPr>
        <w:t xml:space="preserve">and </w:t>
      </w:r>
      <w:r>
        <w:rPr>
          <w:rFonts w:eastAsia="DengXian" w:hint="eastAsia"/>
          <w:lang w:val="x-none" w:eastAsia="zh-CN"/>
        </w:rPr>
        <w:t>the SCS configuration of the SRS, PUCCH, PUSCH</w:t>
      </w:r>
      <w:r>
        <w:rPr>
          <w:rFonts w:hint="eastAsia"/>
          <w:lang w:val="x-none" w:eastAsia="zh-CN"/>
        </w:rPr>
        <w:t xml:space="preserve"> or</w:t>
      </w:r>
      <w:r w:rsidRPr="00C934D9">
        <w:rPr>
          <w:rFonts w:eastAsia="DengXian" w:hint="eastAsia"/>
          <w:lang w:val="x-none" w:eastAsia="zh-CN"/>
        </w:rPr>
        <w:t xml:space="preserv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oMath>
      <w:r w:rsidRPr="00C934D9">
        <w:rPr>
          <w:lang w:val="x-none"/>
        </w:rPr>
        <w:t xml:space="preserve">, where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oMath>
      <w:r w:rsidRPr="00C934D9">
        <w:rPr>
          <w:lang w:val="x-none"/>
        </w:rPr>
        <w:t xml:space="preserve"> corresponds to the SCS configuration of the PRACH if it is 15kHz or higher; otherwise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r>
          <w:rPr>
            <w:rFonts w:ascii="Cambria Math" w:hAnsi="Cambria Math"/>
          </w:rPr>
          <m:t>=0</m:t>
        </m:r>
      </m:oMath>
    </w:p>
    <w:p w14:paraId="7D574E6F" w14:textId="77777777" w:rsidR="0044710D" w:rsidRPr="00BB6487" w:rsidRDefault="0044710D" w:rsidP="0044710D">
      <w:pPr>
        <w:pStyle w:val="B1"/>
      </w:pPr>
      <w:r>
        <w:t>-</w:t>
      </w:r>
      <w:r>
        <w:tab/>
        <w:t xml:space="preserve">the UE cancels the </w:t>
      </w:r>
      <w:r>
        <w:rPr>
          <w:lang w:val="en-US"/>
        </w:rPr>
        <w:t>PUCCH, or the PUSCH,</w:t>
      </w:r>
      <w:r w:rsidRPr="00C64244">
        <w:rPr>
          <w:lang w:val="en-US"/>
        </w:rPr>
        <w:t xml:space="preserve"> </w:t>
      </w:r>
      <w:r>
        <w:rPr>
          <w:lang w:val="en-US"/>
        </w:rPr>
        <w:t xml:space="preserve">or an actual repetition of the PUSCH [6, TS 38.214], determined from Clauses 9 and 9.2.5 or Clause 6.1 of [6. TS 38.214], or the PRACH </w:t>
      </w:r>
      <w:r>
        <w:t xml:space="preserve">transmission in remaining symbols </w:t>
      </w:r>
      <w:r>
        <w:rPr>
          <w:lang w:val="en-US"/>
        </w:rPr>
        <w:t>from the set of symbols and cancels the SRS transmission in remaining symbols from the subset of symbols</w:t>
      </w:r>
      <w:r>
        <w:t xml:space="preserve">. </w:t>
      </w:r>
    </w:p>
    <w:p w14:paraId="1968E56C" w14:textId="77777777" w:rsidR="0044710D" w:rsidRPr="00370E38" w:rsidRDefault="0044710D" w:rsidP="0044710D">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683625B1" w14:textId="77777777" w:rsidR="0044710D" w:rsidRPr="001845F3" w:rsidRDefault="0044710D" w:rsidP="0044710D">
      <w:r w:rsidRPr="001845F3">
        <w:lastRenderedPageBreak/>
        <w:t xml:space="preserve">A UE assumes that flexible symbols in a </w:t>
      </w:r>
      <w:r>
        <w:t>CORESET</w:t>
      </w:r>
      <w:r w:rsidRPr="001845F3">
        <w:t xml:space="preserve"> configured to the UE for PDCCH monitoring are downlink symbols</w:t>
      </w:r>
      <w:r w:rsidRPr="005B7BBD">
        <w:t xml:space="preserve"> if the UE does not detect </w:t>
      </w:r>
      <w:r>
        <w:rPr>
          <w:lang w:val="en-US"/>
        </w:rPr>
        <w:t>an SFI-index field value in</w:t>
      </w:r>
      <w:r w:rsidRPr="005B7BBD">
        <w:t xml:space="preserve"> DCI format 2_0 indicating the set of symbols of the slot as flexible or uplink</w:t>
      </w:r>
      <w:r>
        <w:t xml:space="preserve"> and the UE does not </w:t>
      </w:r>
      <w:r>
        <w:rPr>
          <w:lang w:val="en-US"/>
        </w:rPr>
        <w:t xml:space="preserve">detect a </w:t>
      </w:r>
      <w:r w:rsidRPr="00B916EC">
        <w:rPr>
          <w:lang w:val="en-US"/>
        </w:rPr>
        <w:t>DCI format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the set of symbols</w:t>
      </w:r>
      <w:r w:rsidRPr="001845F3">
        <w:t xml:space="preserve">. </w:t>
      </w:r>
    </w:p>
    <w:p w14:paraId="0050DFC1" w14:textId="77777777" w:rsidR="0044710D" w:rsidRPr="00490D27" w:rsidRDefault="0044710D" w:rsidP="0044710D">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Pr>
          <w:i/>
        </w:rPr>
        <w:t>tdd</w:t>
      </w:r>
      <w:r w:rsidRPr="00FE7E1C">
        <w:rPr>
          <w:i/>
        </w:rPr>
        <w:t>-</w:t>
      </w:r>
      <w:r w:rsidRPr="00B916EC">
        <w:rPr>
          <w:i/>
          <w:lang w:val="en-US"/>
        </w:rPr>
        <w:t>UL-DL-</w:t>
      </w:r>
      <w:r>
        <w:rPr>
          <w:i/>
          <w:lang w:val="en-US"/>
        </w:rPr>
        <w:t>C</w:t>
      </w:r>
      <w:r w:rsidRPr="00B916EC">
        <w:rPr>
          <w:i/>
          <w:lang w:val="en-US"/>
        </w:rPr>
        <w:t>onfiguration</w:t>
      </w:r>
      <w:r>
        <w:rPr>
          <w:i/>
          <w:lang w:val="en-US"/>
        </w:rPr>
        <w:t>C</w:t>
      </w:r>
      <w:r w:rsidRPr="00B916EC">
        <w:rPr>
          <w:i/>
          <w:lang w:val="en-US"/>
        </w:rPr>
        <w:t>ommon</w:t>
      </w:r>
      <w:r>
        <w:rPr>
          <w:lang w:val="en-US"/>
        </w:rPr>
        <w:t>,</w:t>
      </w:r>
      <w:r w:rsidRPr="00B916EC">
        <w:rPr>
          <w:lang w:val="en-US"/>
        </w:rPr>
        <w:t xml:space="preserve"> </w:t>
      </w:r>
      <w:r>
        <w:rPr>
          <w:lang w:val="en-US"/>
        </w:rPr>
        <w:t>and</w:t>
      </w:r>
      <w:r w:rsidRPr="00B916EC">
        <w:rPr>
          <w:lang w:val="en-US"/>
        </w:rPr>
        <w:t xml:space="preserve"> </w:t>
      </w:r>
      <w:r>
        <w:rPr>
          <w:i/>
          <w:lang w:val="en-US"/>
        </w:rPr>
        <w:t>tdd</w:t>
      </w:r>
      <w:r w:rsidRPr="0049596A">
        <w:rPr>
          <w:i/>
          <w:lang w:val="en-US"/>
        </w:rPr>
        <w:t>-</w:t>
      </w:r>
      <w:r w:rsidRPr="00B916EC">
        <w:rPr>
          <w:i/>
          <w:lang w:val="en-US"/>
        </w:rPr>
        <w:t>UL-DL-</w:t>
      </w:r>
      <w:r>
        <w:rPr>
          <w:i/>
          <w:lang w:val="en-US"/>
        </w:rPr>
        <w:t>C</w:t>
      </w:r>
      <w:r w:rsidRPr="00B916EC">
        <w:rPr>
          <w:i/>
          <w:lang w:val="en-US"/>
        </w:rPr>
        <w:t>onfig</w:t>
      </w:r>
      <w:r>
        <w:rPr>
          <w:i/>
          <w:lang w:val="en-US"/>
        </w:rPr>
        <w:t>urationD</w:t>
      </w:r>
      <w:r w:rsidRPr="00B916EC">
        <w:rPr>
          <w:i/>
          <w:lang w:val="en-US"/>
        </w:rPr>
        <w:t>edicated</w:t>
      </w:r>
      <w:r w:rsidRPr="00A639A0">
        <w:rPr>
          <w:rFonts w:eastAsia="DengXian" w:hint="eastAsia"/>
          <w:lang w:val="en-US" w:eastAsia="zh-CN"/>
        </w:rPr>
        <w:t xml:space="preserve"> </w:t>
      </w:r>
      <w:r w:rsidRPr="00376326">
        <w:rPr>
          <w:rFonts w:eastAsia="DengXian" w:hint="eastAsia"/>
          <w:lang w:val="en-US" w:eastAsia="zh-CN"/>
        </w:rPr>
        <w:t>if provided</w:t>
      </w:r>
      <w:r>
        <w:rPr>
          <w:lang w:val="en-US"/>
        </w:rPr>
        <w:t xml:space="preserve">, or when </w:t>
      </w:r>
      <w:r>
        <w:rPr>
          <w:i/>
          <w:lang w:val="en-US"/>
        </w:rPr>
        <w:t>tdd</w:t>
      </w:r>
      <w:r w:rsidRPr="00FE7E1C">
        <w:rPr>
          <w:i/>
          <w:lang w:val="en-US"/>
        </w:rPr>
        <w:t>-</w:t>
      </w:r>
      <w:r w:rsidRPr="00B916EC">
        <w:rPr>
          <w:i/>
          <w:lang w:val="en-US"/>
        </w:rPr>
        <w:t>UL-DL-</w:t>
      </w:r>
      <w:r>
        <w:rPr>
          <w:i/>
          <w:lang w:val="en-US"/>
        </w:rPr>
        <w:t>C</w:t>
      </w:r>
      <w:r w:rsidRPr="00B916EC">
        <w:rPr>
          <w:i/>
          <w:lang w:val="en-US"/>
        </w:rPr>
        <w:t>onfiguration</w:t>
      </w:r>
      <w:r>
        <w:rPr>
          <w:i/>
          <w:lang w:val="en-US"/>
        </w:rPr>
        <w:t>C</w:t>
      </w:r>
      <w:r w:rsidRPr="00B916EC">
        <w:rPr>
          <w:i/>
          <w:lang w:val="en-US"/>
        </w:rPr>
        <w:t>ommon</w:t>
      </w:r>
      <w:r>
        <w:rPr>
          <w:lang w:val="en-US"/>
        </w:rPr>
        <w:t>, and</w:t>
      </w:r>
      <w:r w:rsidRPr="00B916EC">
        <w:rPr>
          <w:lang w:val="en-US"/>
        </w:rPr>
        <w:t xml:space="preserve"> </w:t>
      </w:r>
      <w:r>
        <w:rPr>
          <w:i/>
          <w:lang w:val="en-US"/>
        </w:rPr>
        <w:t>tdd</w:t>
      </w:r>
      <w:r w:rsidRPr="0023005A">
        <w:rPr>
          <w:i/>
          <w:lang w:val="en-US"/>
        </w:rPr>
        <w:t>-</w:t>
      </w:r>
      <w:r w:rsidRPr="00B916EC">
        <w:rPr>
          <w:i/>
          <w:lang w:val="en-US"/>
        </w:rPr>
        <w:t>UL-DL-</w:t>
      </w:r>
      <w:r>
        <w:rPr>
          <w:i/>
          <w:lang w:val="en-US"/>
        </w:rPr>
        <w:t>C</w:t>
      </w:r>
      <w:r w:rsidRPr="00B916EC">
        <w:rPr>
          <w:i/>
          <w:lang w:val="en-US"/>
        </w:rPr>
        <w:t>onfig</w:t>
      </w:r>
      <w:r>
        <w:rPr>
          <w:i/>
          <w:lang w:val="en-US"/>
        </w:rPr>
        <w:t>urationD</w:t>
      </w:r>
      <w:r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providing a slot format for the slot</w:t>
      </w:r>
    </w:p>
    <w:p w14:paraId="39A4AA88" w14:textId="77777777" w:rsidR="0044710D" w:rsidRPr="00B916EC" w:rsidRDefault="0044710D" w:rsidP="0044710D">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7D2EFED1" w14:textId="77777777" w:rsidR="0044710D" w:rsidRPr="00B916EC" w:rsidRDefault="0044710D" w:rsidP="0044710D">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Pr>
          <w:lang w:val="en-US"/>
        </w:rPr>
        <w:t>, a RAR UL grant, fallbackRAR UL grant, or successRAR</w:t>
      </w:r>
    </w:p>
    <w:p w14:paraId="0EF2973B" w14:textId="77777777" w:rsidR="0044710D" w:rsidRPr="00CD24FD" w:rsidRDefault="0044710D" w:rsidP="0044710D">
      <w:pPr>
        <w:pStyle w:val="B1"/>
      </w:pPr>
      <w:r>
        <w:t>-</w:t>
      </w:r>
      <w:r>
        <w:tab/>
      </w:r>
      <w:r>
        <w:rPr>
          <w:lang w:val="en-US"/>
        </w:rPr>
        <w:t>t</w:t>
      </w:r>
      <w:r>
        <w:t>he UE receive</w:t>
      </w:r>
      <w:r>
        <w:rPr>
          <w:lang w:val="en-US"/>
        </w:rPr>
        <w:t>s</w:t>
      </w:r>
      <w:r>
        <w:t xml:space="preserve"> PDCCH as described in Clause</w:t>
      </w:r>
      <w:r>
        <w:rPr>
          <w:lang w:val="en-US"/>
        </w:rPr>
        <w:t xml:space="preserve"> 10.1</w:t>
      </w:r>
    </w:p>
    <w:p w14:paraId="0BA07D4A" w14:textId="77777777" w:rsidR="0044710D" w:rsidRDefault="0044710D" w:rsidP="0044710D">
      <w:pPr>
        <w:pStyle w:val="B1"/>
      </w:pPr>
      <w:r>
        <w:t>-</w:t>
      </w:r>
      <w:r>
        <w:tab/>
      </w:r>
      <w:r>
        <w:rPr>
          <w:lang w:val="en-US"/>
        </w:rPr>
        <w:t>i</w:t>
      </w:r>
      <w:r>
        <w:t>f the</w:t>
      </w:r>
      <w:r w:rsidRPr="00B916EC">
        <w:t xml:space="preserve"> UE </w:t>
      </w:r>
      <w:r>
        <w:t xml:space="preserve">is </w:t>
      </w:r>
      <w:r w:rsidRPr="00B916EC">
        <w:t xml:space="preserve">configured </w:t>
      </w:r>
      <w:r>
        <w:t xml:space="preserve">by higher layers </w:t>
      </w:r>
      <w:r>
        <w:rPr>
          <w:lang w:val="en-US"/>
        </w:rPr>
        <w:t>to receive</w:t>
      </w:r>
      <w:r>
        <w:t xml:space="preserve"> PDSCH</w:t>
      </w:r>
      <w:r w:rsidRPr="00B916EC">
        <w:t xml:space="preserve"> in the set of symbols of the slot</w:t>
      </w:r>
      <w:r>
        <w:t>, the UE</w:t>
      </w:r>
      <w:r w:rsidRPr="00B916EC">
        <w:t xml:space="preserve"> </w:t>
      </w:r>
      <w:r>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26F344F8" w14:textId="73F4C0A3" w:rsidR="0044710D" w:rsidRDefault="0044710D" w:rsidP="0044710D">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ins w:id="2605" w:author="Aris Papasakellariou 1" w:date="2020-10-23T14:16:00Z">
        <w:r w:rsidR="00456146">
          <w:rPr>
            <w:i/>
            <w:iCs/>
            <w:lang w:val="en-US"/>
          </w:rPr>
          <w:t>s</w:t>
        </w:r>
      </w:ins>
      <w:r w:rsidRPr="00ED01C5">
        <w:rPr>
          <w:i/>
          <w:iCs/>
        </w:rPr>
        <w:t>PerCell</w:t>
      </w:r>
      <w:del w:id="2606" w:author="Aris Papasakellariou 2" w:date="2020-11-08T17:51:00Z">
        <w:r w:rsidRPr="00ED01C5" w:rsidDel="009E4C57">
          <w:rPr>
            <w:i/>
            <w:iCs/>
          </w:rPr>
          <w:delText>-r16</w:delText>
        </w:r>
      </w:del>
      <w:r w:rsidRPr="00ED01C5">
        <w:t xml:space="preserve"> and the set of symbols of the slot are within the indicated remaining channel occupancy duration.</w:t>
      </w:r>
    </w:p>
    <w:p w14:paraId="5DA9A3B3" w14:textId="77777777" w:rsidR="0044710D" w:rsidRPr="00DA4DCE" w:rsidRDefault="0044710D" w:rsidP="0044710D">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4FFA006A" w14:textId="4B21D90B" w:rsidR="0044710D" w:rsidRDefault="0044710D" w:rsidP="0044710D">
      <w:pPr>
        <w:pStyle w:val="B1"/>
      </w:pPr>
      <w:r>
        <w:t>-</w:t>
      </w:r>
      <w:r>
        <w:tab/>
      </w:r>
      <w:r>
        <w:rPr>
          <w:lang w:val="en-US"/>
        </w:rPr>
        <w:t>i</w:t>
      </w:r>
      <w:r>
        <w:t>f the</w:t>
      </w:r>
      <w:r w:rsidRPr="00B916EC">
        <w:t xml:space="preserve"> UE </w:t>
      </w:r>
      <w:r>
        <w:t xml:space="preserve">is </w:t>
      </w:r>
      <w:r w:rsidRPr="00B916EC">
        <w:t xml:space="preserve">configured </w:t>
      </w:r>
      <w:r>
        <w:t xml:space="preserve">by higher layers </w:t>
      </w:r>
      <w:r>
        <w:rPr>
          <w:lang w:val="en-US"/>
        </w:rPr>
        <w:t>to</w:t>
      </w:r>
      <w:r w:rsidRPr="00B916EC">
        <w:t xml:space="preserve"> transmi</w:t>
      </w:r>
      <w:r>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Pr="00421DE7">
        <w:t xml:space="preserve"> </w:t>
      </w:r>
      <w:r w:rsidRPr="0056417A">
        <w:t>and the UE is not provided</w:t>
      </w:r>
      <w:r w:rsidRPr="0056417A">
        <w:rPr>
          <w:i/>
        </w:rPr>
        <w:t xml:space="preserve"> </w:t>
      </w:r>
      <w:del w:id="2607" w:author="Aris Papasakellariou 1" w:date="2020-10-23T14:27:00Z">
        <w:r w:rsidRPr="0056417A" w:rsidDel="009F17C3">
          <w:rPr>
            <w:rFonts w:eastAsia="Malgun Gothic"/>
            <w:i/>
          </w:rPr>
          <w:delText>E</w:delText>
        </w:r>
      </w:del>
      <w:ins w:id="2608" w:author="Aris Papasakellariou 1" w:date="2020-10-23T14:27:00Z">
        <w:r w:rsidR="009F17C3">
          <w:rPr>
            <w:rFonts w:eastAsia="Malgun Gothic"/>
            <w:i/>
            <w:lang w:val="en-US"/>
          </w:rPr>
          <w:t>e</w:t>
        </w:r>
      </w:ins>
      <w:r w:rsidRPr="0056417A">
        <w:rPr>
          <w:rFonts w:eastAsia="Malgun Gothic"/>
          <w:i/>
        </w:rPr>
        <w:t>nableConfiguredUL</w:t>
      </w:r>
      <w:del w:id="2609" w:author="Aris Papasakellariou 2" w:date="2020-11-08T17:51:00Z">
        <w:r w:rsidRPr="0056417A" w:rsidDel="009E4C57">
          <w:rPr>
            <w:rFonts w:eastAsia="Malgun Gothic"/>
            <w:i/>
          </w:rPr>
          <w:delText>-r16</w:delText>
        </w:r>
      </w:del>
      <w:r w:rsidRPr="00B916EC">
        <w:t>,</w:t>
      </w:r>
      <w:r>
        <w:t xml:space="preserve"> the UE</w:t>
      </w:r>
      <w:r w:rsidRPr="00B916EC">
        <w:t xml:space="preserve"> </w:t>
      </w:r>
    </w:p>
    <w:p w14:paraId="44EEBC0C" w14:textId="77777777" w:rsidR="0044710D" w:rsidRPr="00265098" w:rsidRDefault="0044710D" w:rsidP="0044710D">
      <w:pPr>
        <w:pStyle w:val="B2"/>
        <w:rPr>
          <w:rFonts w:eastAsia="DengXian"/>
          <w:lang w:val="en-US" w:eastAsia="zh-CN"/>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xml:space="preserve">, or the PUSCH, or the PRACH in the slot and does not transmit the SRS in symbols from the set of symbols in the slot, if any, starting from a symbol that is </w:t>
      </w:r>
      <w:r>
        <w:rPr>
          <w:lang w:val="en-US"/>
        </w:rPr>
        <w:t>after</w:t>
      </w:r>
      <w:r w:rsidRPr="0088442C">
        <w:t xml:space="preserv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timing capability </w:t>
      </w:r>
      <w:r>
        <w:rPr>
          <w:rFonts w:eastAsia="DengXian" w:hint="eastAsia"/>
          <w:lang w:eastAsia="zh-CN"/>
        </w:rPr>
        <w:t>[6, TS 38.214]</w:t>
      </w:r>
      <w:r w:rsidRPr="00F265D3">
        <w:rPr>
          <w:rFonts w:eastAsia="DengXian"/>
        </w:rPr>
        <w:t xml:space="preserve"> </w:t>
      </w:r>
      <w:r>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rFonts w:eastAsia="DengXian" w:hint="eastAsia"/>
          <w:lang w:eastAsia="zh-CN"/>
        </w:rPr>
        <w:t xml:space="preserve"> </w:t>
      </w:r>
      <w:r>
        <w:t xml:space="preserve">after a last symbol of a CORESET where the UE is configured to </w:t>
      </w:r>
      <w:r>
        <w:rPr>
          <w:lang w:val="en-US"/>
        </w:rPr>
        <w:t>monitor PDCCH for</w:t>
      </w:r>
      <w:r>
        <w:t xml:space="preserve"> DCI format 2_0</w:t>
      </w:r>
      <w:r>
        <w:rPr>
          <w:lang w:val="en-US"/>
        </w:rPr>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sidRPr="00D811B4">
        <w:rPr>
          <w:rFonts w:eastAsia="DengXian" w:hint="eastAsia"/>
          <w:lang w:eastAsia="zh-CN"/>
        </w:rPr>
        <w:t xml:space="preserve"> </w:t>
      </w:r>
      <w:r>
        <w:rPr>
          <w:rFonts w:eastAsia="DengXian" w:hint="eastAsia"/>
          <w:lang w:eastAsia="zh-CN"/>
        </w:rPr>
        <w:t>the SCS configuration of the PDCCH carrying the DCI format 2_0</w:t>
      </w:r>
      <w:r>
        <w:rPr>
          <w:rFonts w:hint="eastAsia"/>
          <w:lang w:eastAsia="zh-CN"/>
        </w:rPr>
        <w:t xml:space="preserve"> and</w:t>
      </w:r>
      <w:r>
        <w:rPr>
          <w:rFonts w:eastAsia="DengXian" w:hint="eastAsia"/>
          <w:lang w:eastAsia="zh-CN"/>
        </w:rPr>
        <w:t xml:space="preserve"> the SCS configuration of the </w:t>
      </w:r>
      <w:r>
        <w:rPr>
          <w:rFonts w:hint="eastAsia"/>
          <w:lang w:eastAsia="zh-CN"/>
        </w:rPr>
        <w:t xml:space="preserve">SRS, </w:t>
      </w:r>
      <w:r>
        <w:rPr>
          <w:rFonts w:eastAsia="DengXian" w:hint="eastAsia"/>
          <w:lang w:eastAsia="zh-CN"/>
        </w:rPr>
        <w:t>PUCCH</w:t>
      </w:r>
      <w:r>
        <w:rPr>
          <w:rFonts w:hint="eastAsia"/>
          <w:lang w:eastAsia="zh-CN"/>
        </w:rPr>
        <w:t>,</w:t>
      </w:r>
      <w:r>
        <w:rPr>
          <w:rFonts w:eastAsia="DengXian" w:hint="eastAsia"/>
          <w:lang w:eastAsia="zh-CN"/>
        </w:rPr>
        <w:t xml:space="preserve"> PUSCH </w:t>
      </w:r>
      <w:r>
        <w:rPr>
          <w:rFonts w:hint="eastAsia"/>
          <w:lang w:eastAsia="zh-CN"/>
        </w:rPr>
        <w:t>or</w:t>
      </w:r>
      <w:r>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15B0F486" w14:textId="77777777" w:rsidR="0044710D" w:rsidRPr="00265098" w:rsidRDefault="0044710D" w:rsidP="0044710D">
      <w:pPr>
        <w:pStyle w:val="B2"/>
        <w:rPr>
          <w:rFonts w:eastAsia="DengXian"/>
        </w:rPr>
      </w:pPr>
      <w:r>
        <w:t>-</w:t>
      </w:r>
      <w:r>
        <w:tab/>
      </w:r>
      <w:r>
        <w:rPr>
          <w:lang w:val="en-US"/>
        </w:rPr>
        <w:t>does</w:t>
      </w:r>
      <w:r>
        <w:t xml:space="preserve"> not expect to cancel the transmission of the SRS, or the </w:t>
      </w:r>
      <w:r w:rsidRPr="00B916EC">
        <w:t>PUCCH</w:t>
      </w:r>
      <w:r>
        <w:t xml:space="preserve">, or the PUSCH, or the PRACH in symbols from the set of symbols in the slot, if any, starting before a symbol that is </w:t>
      </w:r>
      <w:r>
        <w:rPr>
          <w:lang w:val="en-US"/>
        </w:rPr>
        <w:t>after</w:t>
      </w:r>
      <w:r>
        <w:t xml:space="preserve"> the</w:t>
      </w:r>
      <w:r w:rsidRPr="0088442C">
        <w:t xml:space="preserv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timing capability </w:t>
      </w:r>
      <w:r>
        <w:rPr>
          <w:rFonts w:eastAsia="DengXian" w:hint="eastAsia"/>
          <w:lang w:eastAsia="zh-CN"/>
        </w:rPr>
        <w:t>[6, TS 38.214]</w:t>
      </w:r>
      <w:r w:rsidRPr="00F265D3">
        <w:rPr>
          <w:rFonts w:eastAsia="DengXian"/>
        </w:rPr>
        <w:t xml:space="preserve"> </w:t>
      </w:r>
      <w:r>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rFonts w:eastAsia="DengXian" w:hint="eastAsia"/>
          <w:lang w:eastAsia="zh-CN"/>
        </w:rPr>
        <w:t xml:space="preserve"> </w:t>
      </w:r>
      <w:r>
        <w:t xml:space="preserve">after a last symbol of a CORESET where the UE is configured to </w:t>
      </w:r>
      <w:r>
        <w:rPr>
          <w:lang w:val="en-US"/>
        </w:rPr>
        <w:t>monitor PDCCH for</w:t>
      </w:r>
      <w:r>
        <w:t xml:space="preserve"> DCI format 2_0</w:t>
      </w:r>
      <w:r w:rsidRPr="00D77DEB">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sidRPr="00D811B4">
        <w:rPr>
          <w:rFonts w:eastAsia="DengXian" w:hint="eastAsia"/>
          <w:lang w:eastAsia="zh-CN"/>
        </w:rPr>
        <w:t xml:space="preserve"> </w:t>
      </w:r>
      <w:r>
        <w:rPr>
          <w:rFonts w:eastAsia="DengXian" w:hint="eastAsia"/>
          <w:lang w:eastAsia="zh-CN"/>
        </w:rPr>
        <w:t>the SCS configuration of the PDCCH carrying the DCI format 2_0</w:t>
      </w:r>
      <w:r>
        <w:rPr>
          <w:rFonts w:hint="eastAsia"/>
          <w:lang w:eastAsia="zh-CN"/>
        </w:rPr>
        <w:t xml:space="preserve"> and</w:t>
      </w:r>
      <w:r>
        <w:rPr>
          <w:rFonts w:eastAsia="DengXian" w:hint="eastAsia"/>
          <w:lang w:eastAsia="zh-CN"/>
        </w:rPr>
        <w:t xml:space="preserve"> the SCS configuration of the </w:t>
      </w:r>
      <w:r>
        <w:rPr>
          <w:rFonts w:hint="eastAsia"/>
          <w:lang w:eastAsia="zh-CN"/>
        </w:rPr>
        <w:t xml:space="preserve">SRS, </w:t>
      </w:r>
      <w:r>
        <w:rPr>
          <w:rFonts w:eastAsia="DengXian" w:hint="eastAsia"/>
          <w:lang w:eastAsia="zh-CN"/>
        </w:rPr>
        <w:t>PUCCH</w:t>
      </w:r>
      <w:r>
        <w:rPr>
          <w:rFonts w:hint="eastAsia"/>
          <w:lang w:eastAsia="zh-CN"/>
        </w:rPr>
        <w:t>,</w:t>
      </w:r>
      <w:r>
        <w:rPr>
          <w:rFonts w:eastAsia="DengXian" w:hint="eastAsia"/>
          <w:lang w:eastAsia="zh-CN"/>
        </w:rPr>
        <w:t xml:space="preserve"> PUSCH </w:t>
      </w:r>
      <w:r>
        <w:rPr>
          <w:rFonts w:hint="eastAsia"/>
          <w:lang w:eastAsia="zh-CN"/>
        </w:rPr>
        <w:t>or</w:t>
      </w:r>
      <w:r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40A17C31" w14:textId="77777777" w:rsidR="0044710D" w:rsidRPr="0056417A" w:rsidRDefault="0044710D" w:rsidP="0044710D">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Pr="0056417A">
        <w:rPr>
          <w:rFonts w:eastAsia="Malgun Gothic"/>
          <w:i/>
        </w:rPr>
        <w:t>EnableConfiguredUL</w:t>
      </w:r>
      <w:del w:id="2610" w:author="Aris Papasakellariou 2" w:date="2020-11-08T17:51:00Z">
        <w:r w:rsidRPr="0056417A" w:rsidDel="009E4C57">
          <w:rPr>
            <w:rFonts w:eastAsia="Malgun Gothic"/>
            <w:i/>
          </w:rPr>
          <w:delText>-r16</w:delText>
        </w:r>
      </w:del>
      <w:r w:rsidRPr="0056417A">
        <w:t>, the UE can transmit the SRS, or PUCCH, or PUSCH, or PRACH, respectively.</w:t>
      </w:r>
    </w:p>
    <w:p w14:paraId="0E263088" w14:textId="77777777" w:rsidR="0044710D" w:rsidRPr="00256F55" w:rsidRDefault="0044710D" w:rsidP="0044710D">
      <w:pPr>
        <w:rPr>
          <w:lang w:val="en-US"/>
        </w:rPr>
      </w:pPr>
      <w:r w:rsidRPr="00F354E2">
        <w:rPr>
          <w:lang w:val="en-US"/>
        </w:rPr>
        <w:t xml:space="preserve">For unpaired spectrum operation </w:t>
      </w:r>
      <w:r w:rsidRPr="007A220B">
        <w:rPr>
          <w:lang w:val="en-US"/>
        </w:rPr>
        <w:t xml:space="preserve">for a UE on a cell in a frequency band of </w:t>
      </w:r>
      <w:r>
        <w:rPr>
          <w:lang w:val="en-US"/>
        </w:rPr>
        <w:t>FR</w:t>
      </w:r>
      <w:r w:rsidRPr="007A220B">
        <w:rPr>
          <w:lang w:val="en-US"/>
        </w:rPr>
        <w:t xml:space="preserve">1, </w:t>
      </w:r>
      <w:r w:rsidRPr="00E2077A">
        <w:rPr>
          <w:color w:val="000000" w:themeColor="text1"/>
        </w:rPr>
        <w:t xml:space="preserve">and when the scheduling restrictions </w:t>
      </w:r>
      <w:r>
        <w:rPr>
          <w:color w:val="000000" w:themeColor="text1"/>
        </w:rPr>
        <w:t>due to RRM measurements [10</w:t>
      </w:r>
      <w:r w:rsidRPr="00E2077A">
        <w:rPr>
          <w:color w:val="000000" w:themeColor="text1"/>
        </w:rPr>
        <w:t>, TS</w:t>
      </w:r>
      <w:r>
        <w:rPr>
          <w:color w:val="000000" w:themeColor="text1"/>
          <w:lang w:val="en-US"/>
        </w:rPr>
        <w:t xml:space="preserve"> </w:t>
      </w:r>
      <w:r w:rsidRPr="00E2077A">
        <w:rPr>
          <w:color w:val="000000" w:themeColor="text1"/>
        </w:rPr>
        <w:t>38.133</w:t>
      </w:r>
      <w:r>
        <w:rPr>
          <w:color w:val="000000" w:themeColor="text1"/>
        </w:rPr>
        <w:t>] are</w:t>
      </w:r>
      <w:r w:rsidRPr="00E2077A">
        <w:rPr>
          <w:color w:val="000000" w:themeColor="text1"/>
        </w:rPr>
        <w:t xml:space="preserve"> not applicable</w:t>
      </w:r>
      <w:r>
        <w:rPr>
          <w:color w:val="000000" w:themeColor="text1"/>
        </w:rPr>
        <w:t>,</w:t>
      </w:r>
      <w:r>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t>.</w:t>
      </w:r>
    </w:p>
    <w:p w14:paraId="6A2084E1" w14:textId="77777777" w:rsidR="0044710D" w:rsidRPr="00B916EC" w:rsidRDefault="0044710D" w:rsidP="0044710D">
      <w:pPr>
        <w:pStyle w:val="Heading2"/>
      </w:pPr>
      <w:bookmarkStart w:id="2611" w:name="_Toc12021491"/>
      <w:bookmarkStart w:id="2612" w:name="_Toc20311603"/>
      <w:bookmarkStart w:id="2613" w:name="_Toc26719428"/>
      <w:bookmarkStart w:id="2614" w:name="_Toc29894864"/>
      <w:bookmarkStart w:id="2615" w:name="_Toc29899163"/>
      <w:bookmarkStart w:id="2616" w:name="_Toc29899581"/>
      <w:bookmarkStart w:id="2617" w:name="_Toc29917320"/>
      <w:bookmarkStart w:id="2618" w:name="_Toc36498194"/>
      <w:bookmarkStart w:id="2619" w:name="_Toc45699222"/>
      <w:bookmarkStart w:id="2620" w:name="_Toc52208384"/>
      <w:r w:rsidRPr="00B916EC">
        <w:rPr>
          <w:lang w:eastAsia="zh-CN"/>
        </w:rPr>
        <w:t>11.2</w:t>
      </w:r>
      <w:r w:rsidRPr="00B916EC">
        <w:rPr>
          <w:lang w:eastAsia="zh-CN"/>
        </w:rPr>
        <w:tab/>
      </w:r>
      <w:r>
        <w:rPr>
          <w:lang w:eastAsia="zh-CN"/>
        </w:rPr>
        <w:t>Interrupted</w:t>
      </w:r>
      <w:r w:rsidRPr="00B916EC">
        <w:rPr>
          <w:lang w:eastAsia="zh-CN"/>
        </w:rPr>
        <w:t xml:space="preserve"> transmission indication</w:t>
      </w:r>
      <w:bookmarkEnd w:id="2611"/>
      <w:bookmarkEnd w:id="2612"/>
      <w:bookmarkEnd w:id="2613"/>
      <w:bookmarkEnd w:id="2614"/>
      <w:bookmarkEnd w:id="2615"/>
      <w:bookmarkEnd w:id="2616"/>
      <w:bookmarkEnd w:id="2617"/>
      <w:bookmarkEnd w:id="2618"/>
      <w:bookmarkEnd w:id="2619"/>
      <w:bookmarkEnd w:id="2620"/>
      <w:r w:rsidRPr="00B916EC">
        <w:t xml:space="preserve"> </w:t>
      </w:r>
    </w:p>
    <w:p w14:paraId="7C96A3C5" w14:textId="77777777" w:rsidR="0044710D" w:rsidRPr="00B916EC" w:rsidRDefault="0044710D" w:rsidP="0044710D">
      <w:pPr>
        <w:rPr>
          <w:lang w:val="en-US"/>
        </w:rPr>
      </w:pPr>
      <w:r w:rsidRPr="00B916EC">
        <w:rPr>
          <w:lang w:eastAsia="zh-CN"/>
        </w:rPr>
        <w:t xml:space="preserve">If a UE is provided </w:t>
      </w:r>
      <w:r w:rsidRPr="008F75A2">
        <w:rPr>
          <w:i/>
        </w:rPr>
        <w:t>DownlinkPreemption</w:t>
      </w:r>
      <w:r w:rsidRPr="00B916EC">
        <w:rPr>
          <w:lang w:val="en-US"/>
        </w:rPr>
        <w:t xml:space="preserve">, the UE is configured with </w:t>
      </w:r>
      <w:r w:rsidRPr="00B916EC">
        <w:t xml:space="preserve">an </w:t>
      </w:r>
      <w:r w:rsidRPr="00B916EC">
        <w:rPr>
          <w:lang w:val="en-US"/>
        </w:rPr>
        <w:t xml:space="preserve">INT-RNTI provided by </w:t>
      </w:r>
      <w:r>
        <w:rPr>
          <w:i/>
          <w:lang w:val="en-US"/>
        </w:rPr>
        <w:t>int</w:t>
      </w:r>
      <w:r w:rsidRPr="00B916EC">
        <w:rPr>
          <w:i/>
          <w:lang w:val="en-US"/>
        </w:rPr>
        <w:t>-RNTI</w:t>
      </w:r>
      <w:r w:rsidRPr="00B916EC">
        <w:rPr>
          <w:lang w:val="en-US"/>
        </w:rPr>
        <w:t xml:space="preserve"> for monitoring PDCCH conveying DCI format 2_1 [5, TS 38.212]. The UE is additionally configured</w:t>
      </w:r>
      <w:r>
        <w:rPr>
          <w:lang w:val="en-US"/>
        </w:rPr>
        <w:t xml:space="preserve"> with</w:t>
      </w:r>
    </w:p>
    <w:p w14:paraId="3A15BC52" w14:textId="77777777" w:rsidR="0044710D" w:rsidRPr="00B916EC" w:rsidRDefault="0044710D" w:rsidP="0044710D">
      <w:pPr>
        <w:pStyle w:val="B1"/>
      </w:pPr>
      <w:r>
        <w:rPr>
          <w:lang w:val="en-US"/>
        </w:rPr>
        <w:t>-</w:t>
      </w:r>
      <w:r>
        <w:rPr>
          <w:lang w:val="en-US"/>
        </w:rPr>
        <w:tab/>
      </w:r>
      <w:r w:rsidRPr="00B916EC">
        <w:rPr>
          <w:lang w:val="en-US"/>
        </w:rPr>
        <w:t xml:space="preserve">a set of serving cells by </w:t>
      </w:r>
      <w:r>
        <w:rPr>
          <w:i/>
          <w:lang w:val="en-US"/>
        </w:rPr>
        <w:t>int</w:t>
      </w:r>
      <w:r w:rsidRPr="008F75A2">
        <w:rPr>
          <w:i/>
        </w:rPr>
        <w:t>-ConfigurationPerServingCell</w:t>
      </w:r>
      <w:r>
        <w:rPr>
          <w:i/>
          <w:lang w:val="en-US"/>
        </w:rPr>
        <w:t xml:space="preserve"> </w:t>
      </w:r>
      <w:r w:rsidRPr="008F75A2">
        <w:rPr>
          <w:lang w:val="en-US"/>
        </w:rPr>
        <w:t xml:space="preserve">that </w:t>
      </w:r>
      <w:r>
        <w:rPr>
          <w:lang w:val="en-US"/>
        </w:rPr>
        <w:t xml:space="preserve">includes a set of serving cell indexes provided by corresponding </w:t>
      </w:r>
      <w:r w:rsidRPr="008F75A2">
        <w:rPr>
          <w:i/>
        </w:rPr>
        <w:t>servingCellId</w:t>
      </w:r>
      <w:r w:rsidRPr="00B916EC" w:rsidDel="008F75A2">
        <w:rPr>
          <w:i/>
          <w:lang w:val="en-US"/>
        </w:rPr>
        <w:t xml:space="preserve"> </w:t>
      </w:r>
      <w:r>
        <w:rPr>
          <w:lang w:val="en-US"/>
        </w:rPr>
        <w:t xml:space="preserve">and a corresponding set of locations for fields in DCI format 2_1 by </w:t>
      </w:r>
      <w:r w:rsidRPr="008F75A2">
        <w:rPr>
          <w:i/>
        </w:rPr>
        <w:t>positionInDCI</w:t>
      </w:r>
    </w:p>
    <w:p w14:paraId="6EE66416" w14:textId="77777777" w:rsidR="0044710D" w:rsidRPr="00B916EC" w:rsidRDefault="0044710D" w:rsidP="0044710D">
      <w:pPr>
        <w:pStyle w:val="B1"/>
      </w:pPr>
      <w:r>
        <w:rPr>
          <w:lang w:val="en-US"/>
        </w:rPr>
        <w:lastRenderedPageBreak/>
        <w:t>-</w:t>
      </w:r>
      <w:r>
        <w:rPr>
          <w:lang w:val="en-US"/>
        </w:rPr>
        <w:tab/>
      </w:r>
      <w:r w:rsidRPr="00B916EC">
        <w:rPr>
          <w:lang w:val="en-US"/>
        </w:rPr>
        <w:t xml:space="preserve">an information payload size for DCI format 2_1 by </w:t>
      </w:r>
      <w:r w:rsidRPr="008F75A2">
        <w:rPr>
          <w:i/>
        </w:rPr>
        <w:t>dci-PayloadSize</w:t>
      </w:r>
    </w:p>
    <w:p w14:paraId="179A9914" w14:textId="77777777" w:rsidR="0044710D" w:rsidRPr="00B916EC" w:rsidRDefault="0044710D" w:rsidP="0044710D">
      <w:pPr>
        <w:pStyle w:val="B1"/>
      </w:pPr>
      <w:r>
        <w:rPr>
          <w:lang w:val="en-US"/>
        </w:rPr>
        <w:t>-</w:t>
      </w:r>
      <w:r>
        <w:rPr>
          <w:lang w:val="en-US"/>
        </w:rPr>
        <w:tab/>
      </w:r>
      <w:r w:rsidRPr="00B916EC">
        <w:rPr>
          <w:lang w:val="en-US"/>
        </w:rPr>
        <w:t xml:space="preserve">an indication granularity for time-frequency resources by </w:t>
      </w:r>
      <w:r w:rsidRPr="008F75A2">
        <w:rPr>
          <w:i/>
        </w:rPr>
        <w:t>timeFrequencySet</w:t>
      </w:r>
    </w:p>
    <w:p w14:paraId="20EF5C20" w14:textId="77777777" w:rsidR="0044710D" w:rsidRPr="00B916EC" w:rsidRDefault="0044710D" w:rsidP="0044710D">
      <w:pPr>
        <w:rPr>
          <w:lang w:eastAsia="zh-CN"/>
        </w:rPr>
      </w:pPr>
      <w:r w:rsidRPr="00B916EC">
        <w:rPr>
          <w:rFonts w:eastAsia="MS Mincho"/>
        </w:rPr>
        <w:t>I</w:t>
      </w:r>
      <w:r w:rsidRPr="00B916EC">
        <w:rPr>
          <w:lang w:eastAsia="zh-CN"/>
        </w:rPr>
        <w:t>f a UE detects a DCI format 2_1 for a serving cell from the configured set of serving cells, the UE may assume that no transmission to the UE is present in PRBs and in symbols</w:t>
      </w:r>
      <w:r>
        <w:rPr>
          <w:lang w:eastAsia="zh-CN"/>
        </w:rPr>
        <w:t xml:space="preserve"> </w:t>
      </w:r>
      <w:r w:rsidRPr="00B916EC">
        <w:rPr>
          <w:lang w:eastAsia="zh-CN"/>
        </w:rPr>
        <w:t>that are indicated by the DCI format</w:t>
      </w:r>
      <w:r>
        <w:rPr>
          <w:lang w:eastAsia="zh-CN"/>
        </w:rPr>
        <w:t xml:space="preserve"> 2_1</w:t>
      </w:r>
      <w:r w:rsidRPr="00B916EC">
        <w:rPr>
          <w:lang w:eastAsia="zh-CN"/>
        </w:rPr>
        <w:t>, from a set of PRBs and a set of symbols of the last monitoring period.</w:t>
      </w:r>
      <w:r>
        <w:rPr>
          <w:lang w:eastAsia="zh-CN"/>
        </w:rPr>
        <w:t xml:space="preserve"> The indication by the DCI format 2_1 is not applicable to receptions of SS/PBCH blocks</w:t>
      </w:r>
      <w:r w:rsidRPr="00B916EC">
        <w:rPr>
          <w:lang w:eastAsia="zh-CN"/>
        </w:rPr>
        <w:t xml:space="preserve">. </w:t>
      </w:r>
    </w:p>
    <w:p w14:paraId="19ADF285" w14:textId="70F17B91" w:rsidR="0044710D" w:rsidRPr="00B916EC" w:rsidRDefault="0044710D" w:rsidP="0044710D">
      <w:pPr>
        <w:rPr>
          <w:lang w:eastAsia="zh-CN"/>
        </w:rPr>
      </w:pPr>
      <w:r w:rsidRPr="00B916EC">
        <w:rPr>
          <w:lang w:eastAsia="zh-CN"/>
        </w:rPr>
        <w:t>The set of PRBs is equal to the activ</w:t>
      </w:r>
      <w:r>
        <w:rPr>
          <w:lang w:eastAsia="zh-CN"/>
        </w:rPr>
        <w:t>e</w:t>
      </w:r>
      <w:r w:rsidRPr="00B916EC">
        <w:rPr>
          <w:lang w:eastAsia="zh-CN"/>
        </w:rPr>
        <w:t xml:space="preserve"> DL BWP as defined in </w:t>
      </w:r>
      <w:r>
        <w:rPr>
          <w:lang w:eastAsia="zh-CN"/>
        </w:rPr>
        <w:t>Clause 12</w:t>
      </w:r>
      <w:r w:rsidRPr="00B916EC">
        <w:rPr>
          <w:lang w:eastAsia="zh-CN"/>
        </w:rPr>
        <w:t xml:space="preserve"> and includes </w:t>
      </w:r>
      <w:r>
        <w:rPr>
          <w:noProof/>
          <w:position w:val="-10"/>
          <w:lang w:val="en-US"/>
        </w:rPr>
        <w:drawing>
          <wp:inline distT="0" distB="0" distL="0" distR="0" wp14:anchorId="2A399C76" wp14:editId="26FA71EE">
            <wp:extent cx="276225" cy="180975"/>
            <wp:effectExtent l="0" t="0" r="9525" b="9525"/>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PRBs</w:t>
      </w:r>
      <w:r w:rsidRPr="00B916EC">
        <w:rPr>
          <w:lang w:eastAsia="zh-CN"/>
        </w:rPr>
        <w:t>.</w:t>
      </w:r>
      <w:r>
        <w:rPr>
          <w:lang w:eastAsia="zh-CN"/>
        </w:rPr>
        <w:t xml:space="preserve"> </w:t>
      </w:r>
    </w:p>
    <w:p w14:paraId="413DA950" w14:textId="628AADAE" w:rsidR="0044710D" w:rsidRDefault="0044710D" w:rsidP="0044710D">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Pr>
          <w:lang w:val="en-US" w:eastAsia="zh-CN"/>
        </w:rPr>
        <w:t>is</w:t>
      </w:r>
      <w:r w:rsidRPr="005F664F">
        <w:rPr>
          <w:lang w:val="en-US" w:eastAsia="zh-CN"/>
        </w:rPr>
        <w:t xml:space="preserve"> the last</w:t>
      </w:r>
      <w:r>
        <w:rPr>
          <w:lang w:val="en-US" w:eastAsia="zh-CN"/>
        </w:rPr>
        <w:t xml:space="preserve"> </w:t>
      </w:r>
      <w:r>
        <w:rPr>
          <w:noProof/>
          <w:position w:val="-12"/>
          <w:lang w:val="en-US"/>
        </w:rPr>
        <w:drawing>
          <wp:inline distT="0" distB="0" distL="0" distR="0" wp14:anchorId="7F34166F" wp14:editId="0C48DE74">
            <wp:extent cx="1009650" cy="226060"/>
            <wp:effectExtent l="0" t="0" r="0" b="254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1009650" cy="226060"/>
                    </a:xfrm>
                    <a:prstGeom prst="rect">
                      <a:avLst/>
                    </a:prstGeom>
                    <a:noFill/>
                    <a:ln>
                      <a:noFill/>
                    </a:ln>
                  </pic:spPr>
                </pic:pic>
              </a:graphicData>
            </a:graphic>
          </wp:inline>
        </w:drawing>
      </w:r>
      <w:r>
        <w:rPr>
          <w:lang w:val="en-US" w:eastAsia="zh-CN"/>
        </w:rPr>
        <w:t xml:space="preserve"> </w:t>
      </w:r>
      <w:r w:rsidRPr="005F664F">
        <w:rPr>
          <w:lang w:val="en-US" w:eastAsia="zh-CN"/>
        </w:rPr>
        <w:t xml:space="preserve">symbols prior to the </w:t>
      </w:r>
      <w:r w:rsidRPr="005F664F">
        <w:rPr>
          <w:lang w:val="en-US"/>
        </w:rPr>
        <w:t xml:space="preserve">first symbol of the </w:t>
      </w:r>
      <w:r>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Pr>
          <w:lang w:val="en-US" w:eastAsia="zh-CN"/>
        </w:rPr>
        <w:t xml:space="preserve"> </w:t>
      </w:r>
      <w:r w:rsidRPr="005F664F">
        <w:rPr>
          <w:lang w:val="en-US"/>
        </w:rPr>
        <w:t xml:space="preserve">where </w:t>
      </w:r>
      <w:r>
        <w:rPr>
          <w:noProof/>
          <w:position w:val="-10"/>
          <w:lang w:val="en-US"/>
        </w:rPr>
        <w:drawing>
          <wp:inline distT="0" distB="0" distL="0" distR="0" wp14:anchorId="0C4D89AD" wp14:editId="0DA8567D">
            <wp:extent cx="276225" cy="180975"/>
            <wp:effectExtent l="0" t="0" r="0" b="9525"/>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E440D">
        <w:rPr>
          <w:i/>
          <w:lang w:eastAsia="zh-CN"/>
        </w:rPr>
        <w:t xml:space="preserve"> </w:t>
      </w:r>
      <w:r w:rsidRPr="004E440D">
        <w:rPr>
          <w:lang w:val="en-US" w:eastAsia="zh-CN"/>
        </w:rPr>
        <w:t>is</w:t>
      </w:r>
      <w:r w:rsidRPr="0090436D">
        <w:rPr>
          <w:lang w:eastAsia="zh-CN"/>
        </w:rPr>
        <w:t xml:space="preserve"> </w:t>
      </w:r>
      <w:r>
        <w:rPr>
          <w:lang w:eastAsia="zh-CN"/>
        </w:rPr>
        <w:t xml:space="preserve">the </w:t>
      </w:r>
      <w:r w:rsidRPr="00B916EC">
        <w:t xml:space="preserve">PDCCH monitoring periodicity </w:t>
      </w:r>
      <w:r>
        <w:t>provided by</w:t>
      </w:r>
      <w:r w:rsidRPr="004E440D">
        <w:rPr>
          <w:lang w:eastAsia="zh-CN"/>
        </w:rPr>
        <w:t xml:space="preserve"> the value of </w:t>
      </w:r>
      <w:r w:rsidRPr="00260319">
        <w:rPr>
          <w:i/>
        </w:rPr>
        <w:t>monitoringSlotPeriodicityAndOffset</w:t>
      </w:r>
      <w:r>
        <w:rPr>
          <w:i/>
        </w:rPr>
        <w:t>,</w:t>
      </w:r>
      <w:r>
        <w:rPr>
          <w:lang w:val="en-US"/>
        </w:rPr>
        <w:t xml:space="preserve"> as described in Clause 10.1</w:t>
      </w:r>
      <w:r w:rsidRPr="005F664F">
        <w:rPr>
          <w:lang w:val="en-US"/>
        </w:rPr>
        <w:t>,</w:t>
      </w:r>
      <w:r w:rsidRPr="005F664F">
        <w:rPr>
          <w:rFonts w:hint="eastAsia"/>
          <w:lang w:eastAsia="zh-CN"/>
        </w:rPr>
        <w:t xml:space="preserve"> </w:t>
      </w:r>
      <w:r>
        <w:rPr>
          <w:noProof/>
          <w:position w:val="-12"/>
          <w:lang w:val="en-US"/>
        </w:rPr>
        <w:drawing>
          <wp:inline distT="0" distB="0" distL="0" distR="0" wp14:anchorId="15A77450" wp14:editId="5FAB1232">
            <wp:extent cx="356870" cy="236220"/>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is the number of symbols per slot,</w:t>
      </w:r>
      <w:r w:rsidRPr="005F664F">
        <w:rPr>
          <w:rFonts w:eastAsia="Malgun Gothic"/>
        </w:rPr>
        <w:t xml:space="preserve"> </w:t>
      </w:r>
      <w:r>
        <w:rPr>
          <w:noProof/>
          <w:position w:val="-10"/>
          <w:lang w:val="en-US"/>
        </w:rPr>
        <w:drawing>
          <wp:inline distT="0" distB="0" distL="0" distR="0" wp14:anchorId="5425D8F5" wp14:editId="238A19D1">
            <wp:extent cx="125730" cy="155575"/>
            <wp:effectExtent l="0" t="0" r="762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Pr>
          <w:lang w:val="en-US" w:eastAsia="zh-CN"/>
        </w:rPr>
        <w:t>is the SCS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Pr>
          <w:rFonts w:eastAsia="Malgun Gothic"/>
          <w:noProof/>
          <w:position w:val="-10"/>
          <w:lang w:val="en-US"/>
        </w:rPr>
        <w:drawing>
          <wp:inline distT="0" distB="0" distL="0" distR="0" wp14:anchorId="4B011C2D" wp14:editId="0518189D">
            <wp:extent cx="236220" cy="180975"/>
            <wp:effectExtent l="0" t="0" r="0" b="9525"/>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236220" cy="180975"/>
                    </a:xfrm>
                    <a:prstGeom prst="rect">
                      <a:avLst/>
                    </a:prstGeom>
                    <a:noFill/>
                    <a:ln>
                      <a:noFill/>
                    </a:ln>
                  </pic:spPr>
                </pic:pic>
              </a:graphicData>
            </a:graphic>
          </wp:inline>
        </w:drawing>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Pr>
          <w:lang w:val="en-US" w:eastAsia="ko-KR"/>
        </w:rPr>
        <w:t>SCS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with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Pr>
          <w:lang w:val="en-US"/>
        </w:rPr>
        <w:t xml:space="preserve">provided </w:t>
      </w:r>
      <w:r>
        <w:rPr>
          <w:i/>
          <w:lang w:val="en-US"/>
        </w:rPr>
        <w:t>tdd</w:t>
      </w:r>
      <w:r w:rsidRPr="00D6515C">
        <w:rPr>
          <w:i/>
          <w:lang w:val="en-US"/>
        </w:rPr>
        <w:t>-</w:t>
      </w:r>
      <w:r w:rsidRPr="00D6515C">
        <w:rPr>
          <w:i/>
        </w:rPr>
        <w:t>UL-DL-</w:t>
      </w:r>
      <w:r w:rsidRPr="00D6515C">
        <w:rPr>
          <w:i/>
          <w:lang w:val="en-US"/>
        </w:rPr>
        <w:t>ConfigurationCommon</w:t>
      </w:r>
      <w:r w:rsidRPr="00B916EC">
        <w:rPr>
          <w:lang w:val="en-US"/>
        </w:rPr>
        <w:t xml:space="preserve">, symbols indicated as uplink by </w:t>
      </w:r>
      <w:r>
        <w:rPr>
          <w:i/>
          <w:lang w:val="en-US"/>
        </w:rPr>
        <w:t>tdd</w:t>
      </w:r>
      <w:r w:rsidRPr="00D6515C">
        <w:rPr>
          <w:i/>
          <w:lang w:val="en-US"/>
        </w:rPr>
        <w:t>-</w:t>
      </w:r>
      <w:r w:rsidRPr="00D6515C">
        <w:rPr>
          <w:i/>
        </w:rPr>
        <w:t>UL-DL-</w:t>
      </w:r>
      <w:r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Pr>
          <w:noProof/>
          <w:position w:val="-12"/>
          <w:lang w:val="en-US"/>
        </w:rPr>
        <w:drawing>
          <wp:inline distT="0" distB="0" distL="0" distR="0" wp14:anchorId="04A2B6C7" wp14:editId="3B829D57">
            <wp:extent cx="1009650" cy="226060"/>
            <wp:effectExtent l="0" t="0" r="0" b="254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009650" cy="226060"/>
                    </a:xfrm>
                    <a:prstGeom prst="rect">
                      <a:avLst/>
                    </a:prstGeom>
                    <a:noFill/>
                    <a:ln>
                      <a:noFill/>
                    </a:ln>
                  </pic:spPr>
                </pic:pic>
              </a:graphicData>
            </a:graphic>
          </wp:inline>
        </w:drawing>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Pr>
          <w:lang w:val="en-US"/>
        </w:rPr>
        <w:t xml:space="preserve">CORESET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Pr>
          <w:noProof/>
          <w:position w:val="-10"/>
          <w:lang w:val="en-US"/>
        </w:rPr>
        <w:drawing>
          <wp:inline distT="0" distB="0" distL="0" distR="0" wp14:anchorId="714AAE42" wp14:editId="540947AD">
            <wp:extent cx="276225" cy="180975"/>
            <wp:effectExtent l="0" t="0" r="9525" b="9525"/>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p>
    <w:p w14:paraId="75954976" w14:textId="18284640" w:rsidR="0044710D" w:rsidRDefault="0044710D" w:rsidP="0044710D">
      <w:pPr>
        <w:rPr>
          <w:lang w:val="en-US"/>
        </w:rPr>
      </w:pPr>
      <w:r>
        <w:rPr>
          <w:lang w:val="en-US"/>
        </w:rPr>
        <w:t xml:space="preserve">The UE does not expect to be provided values of </w:t>
      </w:r>
      <w:r>
        <w:rPr>
          <w:noProof/>
          <w:position w:val="-10"/>
          <w:lang w:val="en-US"/>
        </w:rPr>
        <w:drawing>
          <wp:inline distT="0" distB="0" distL="0" distR="0" wp14:anchorId="590BFC22" wp14:editId="5A4EB2A5">
            <wp:extent cx="125730" cy="155575"/>
            <wp:effectExtent l="0" t="0" r="762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w:t>
      </w:r>
      <w:r>
        <w:rPr>
          <w:rFonts w:eastAsia="Malgun Gothic"/>
          <w:noProof/>
          <w:position w:val="-10"/>
          <w:lang w:val="en-US"/>
        </w:rPr>
        <w:drawing>
          <wp:inline distT="0" distB="0" distL="0" distR="0" wp14:anchorId="3BD47C65" wp14:editId="2E11B050">
            <wp:extent cx="256540" cy="180975"/>
            <wp:effectExtent l="0" t="0" r="0" b="9525"/>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256540" cy="180975"/>
                    </a:xfrm>
                    <a:prstGeom prst="rect">
                      <a:avLst/>
                    </a:prstGeom>
                    <a:noFill/>
                    <a:ln>
                      <a:noFill/>
                    </a:ln>
                  </pic:spPr>
                </pic:pic>
              </a:graphicData>
            </a:graphic>
          </wp:inline>
        </w:drawing>
      </w:r>
      <w:r>
        <w:rPr>
          <w:lang w:val="en-US"/>
        </w:rPr>
        <w:t xml:space="preserve">, and </w:t>
      </w:r>
      <w:r>
        <w:rPr>
          <w:noProof/>
          <w:position w:val="-10"/>
          <w:lang w:val="en-US"/>
        </w:rPr>
        <w:drawing>
          <wp:inline distT="0" distB="0" distL="0" distR="0" wp14:anchorId="61B4F293" wp14:editId="59400255">
            <wp:extent cx="276225" cy="180975"/>
            <wp:effectExtent l="0" t="0" r="0" b="9525"/>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resulting to a value of </w:t>
      </w:r>
      <w:r>
        <w:rPr>
          <w:noProof/>
          <w:position w:val="-12"/>
          <w:lang w:val="en-US"/>
        </w:rPr>
        <w:drawing>
          <wp:inline distT="0" distB="0" distL="0" distR="0" wp14:anchorId="75CAE0F8" wp14:editId="640EE232">
            <wp:extent cx="1009650" cy="236220"/>
            <wp:effectExtent l="0" t="0" r="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rPr>
          <w:lang w:val="en-US"/>
        </w:rPr>
        <w:t xml:space="preserve"> that is not an integer. </w:t>
      </w:r>
      <w:r w:rsidRPr="00114EC8">
        <w:rPr>
          <w:lang w:val="en-US"/>
        </w:rPr>
        <w:t xml:space="preserve">The UE does not expect to be </w:t>
      </w:r>
      <w:r>
        <w:rPr>
          <w:rFonts w:hint="eastAsia"/>
        </w:rPr>
        <w:t>configured</w:t>
      </w:r>
      <w:r w:rsidRPr="00114EC8">
        <w:rPr>
          <w:rFonts w:hint="eastAsia"/>
        </w:rPr>
        <w:t xml:space="preserve"> by </w:t>
      </w:r>
      <w:r w:rsidRPr="00114EC8">
        <w:rPr>
          <w:i/>
        </w:rPr>
        <w:t>monitoringSymbolsWithinSlot</w:t>
      </w:r>
      <w:r>
        <w:t xml:space="preserve"> with </w:t>
      </w:r>
      <w:r w:rsidRPr="00114EC8">
        <w:rPr>
          <w:rFonts w:hint="eastAsia"/>
        </w:rPr>
        <w:t xml:space="preserve">more than one PDCCH </w:t>
      </w:r>
      <w:r w:rsidRPr="00114EC8">
        <w:t>monitoring</w:t>
      </w:r>
      <w:r w:rsidRPr="00114EC8">
        <w:rPr>
          <w:rFonts w:hint="eastAsia"/>
        </w:rPr>
        <w:t xml:space="preserve"> occasion</w:t>
      </w:r>
      <w:r>
        <w:t xml:space="preserve"> for DCI format 2_1</w:t>
      </w:r>
      <w:r w:rsidRPr="00114EC8">
        <w:rPr>
          <w:rFonts w:hint="eastAsia"/>
        </w:rPr>
        <w:t xml:space="preserve"> in a slot</w:t>
      </w:r>
      <w:r>
        <w:rPr>
          <w:rFonts w:hint="eastAsia"/>
        </w:rPr>
        <w:t>.</w:t>
      </w:r>
    </w:p>
    <w:p w14:paraId="7B30272E" w14:textId="77777777" w:rsidR="0044710D" w:rsidRPr="00B916EC" w:rsidRDefault="0044710D" w:rsidP="0044710D">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Pr="008F75A2">
        <w:rPr>
          <w:i/>
        </w:rPr>
        <w:t>timeFrequencySet</w:t>
      </w:r>
      <w:r w:rsidRPr="00B916EC">
        <w:t xml:space="preserve">. </w:t>
      </w:r>
    </w:p>
    <w:p w14:paraId="015BFE89" w14:textId="718A354B" w:rsidR="0044710D" w:rsidRPr="00B916EC" w:rsidRDefault="0044710D" w:rsidP="0044710D">
      <w:r w:rsidRPr="00B916EC">
        <w:t xml:space="preserve">If the value of </w:t>
      </w:r>
      <w:r w:rsidRPr="008F75A2">
        <w:rPr>
          <w:i/>
        </w:rPr>
        <w:t>timeFrequencySet</w:t>
      </w:r>
      <w:r w:rsidRPr="00B916EC">
        <w:rPr>
          <w:lang w:val="en-US"/>
        </w:rPr>
        <w:t xml:space="preserve"> is </w:t>
      </w:r>
      <w:r w:rsidRPr="00C6383D">
        <w:rPr>
          <w:lang w:val="en-AU"/>
        </w:rPr>
        <w:t>'</w:t>
      </w:r>
      <w:r>
        <w:rPr>
          <w:lang w:val="en-AU"/>
        </w:rPr>
        <w:t>set0</w:t>
      </w:r>
      <w:r w:rsidRPr="00C6383D">
        <w:rPr>
          <w:lang w:val="en-AU"/>
        </w:rPr>
        <w:t>'</w:t>
      </w:r>
      <w:r w:rsidRPr="00B916EC">
        <w:rPr>
          <w:lang w:val="en-US"/>
        </w:rPr>
        <w:t xml:space="preserve">, </w:t>
      </w:r>
      <w:r w:rsidRPr="00B916EC">
        <w:t>14 bits</w:t>
      </w:r>
      <w:r w:rsidRPr="00B916EC">
        <w:rPr>
          <w:lang w:val="en-US"/>
        </w:rPr>
        <w:t xml:space="preserve"> </w:t>
      </w:r>
      <w:r>
        <w:rPr>
          <w:rFonts w:eastAsia="DengXian"/>
          <w:lang w:val="en-US"/>
        </w:rPr>
        <w:t>from MSB</w:t>
      </w:r>
      <w:r w:rsidRPr="001A63D7">
        <w:rPr>
          <w:rFonts w:eastAsia="DengXian"/>
          <w:lang w:val="en-US"/>
        </w:rPr>
        <w:t xml:space="preserve"> </w:t>
      </w:r>
      <w:r w:rsidRPr="00B916EC">
        <w:rPr>
          <w:lang w:val="en-US"/>
        </w:rPr>
        <w:t xml:space="preserve">of a field in DCI format 2_1 have a one-to-one mapping with </w:t>
      </w:r>
      <w:r w:rsidRPr="00B916EC">
        <w:t xml:space="preserve">14 groups of consecutive symbols from the set of symbols where each of the first </w:t>
      </w:r>
      <w:r>
        <w:rPr>
          <w:noProof/>
          <w:position w:val="-10"/>
          <w:lang w:val="en-US"/>
        </w:rPr>
        <w:drawing>
          <wp:inline distT="0" distB="0" distL="0" distR="0" wp14:anchorId="032575B2" wp14:editId="301D5D1F">
            <wp:extent cx="1095375" cy="180975"/>
            <wp:effectExtent l="0" t="0" r="9525" b="9525"/>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4F20DAD8" wp14:editId="2DFDC0CF">
            <wp:extent cx="557530" cy="191135"/>
            <wp:effectExtent l="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symbols, each of the last </w:t>
      </w:r>
      <w:r>
        <w:rPr>
          <w:noProof/>
          <w:position w:val="-10"/>
          <w:lang w:val="en-US"/>
        </w:rPr>
        <w:drawing>
          <wp:inline distT="0" distB="0" distL="0" distR="0" wp14:anchorId="3A787E9E" wp14:editId="7D3A7C3F">
            <wp:extent cx="1376680" cy="180975"/>
            <wp:effectExtent l="0" t="0" r="0" b="9525"/>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3B9E3E54" wp14:editId="06205951">
            <wp:extent cx="557530" cy="180975"/>
            <wp:effectExtent l="0" t="0" r="0" b="9525"/>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a bit value of 0 indicates transmission</w:t>
      </w:r>
      <w:r w:rsidRPr="00B916EC">
        <w:rPr>
          <w:lang w:val="en-US"/>
        </w:rPr>
        <w:t xml:space="preserve"> to the UE in the corresponding symbol group </w:t>
      </w:r>
      <w:r w:rsidRPr="00B916EC">
        <w:t xml:space="preserve">and a bit value of 1 indicates no transmission to the UE in the corresponding symbol group. </w:t>
      </w:r>
    </w:p>
    <w:p w14:paraId="414073C2" w14:textId="60CD5E83" w:rsidR="0044710D" w:rsidRPr="00882C4D" w:rsidRDefault="0044710D" w:rsidP="0044710D">
      <w:r w:rsidRPr="00B916EC">
        <w:t xml:space="preserve">If the value of </w:t>
      </w:r>
      <w:r w:rsidRPr="008F75A2">
        <w:rPr>
          <w:i/>
        </w:rPr>
        <w:t>timeFrequencySet</w:t>
      </w:r>
      <w:r w:rsidRPr="00B916EC">
        <w:rPr>
          <w:lang w:val="en-US"/>
        </w:rPr>
        <w:t xml:space="preserve"> is </w:t>
      </w:r>
      <w:r w:rsidRPr="00C6383D">
        <w:rPr>
          <w:lang w:val="en-AU"/>
        </w:rPr>
        <w:t>'</w:t>
      </w:r>
      <w:r>
        <w:rPr>
          <w:lang w:val="en-AU"/>
        </w:rPr>
        <w:t>set1</w:t>
      </w:r>
      <w:r w:rsidRPr="00C6383D">
        <w:rPr>
          <w:lang w:val="en-AU"/>
        </w:rPr>
        <w:t>'</w:t>
      </w:r>
      <w:r w:rsidRPr="00B916EC">
        <w:rPr>
          <w:lang w:val="en-US"/>
        </w:rPr>
        <w:t xml:space="preserve">, </w:t>
      </w:r>
      <w:r w:rsidRPr="00B916EC">
        <w:t>7 pairs of bits</w:t>
      </w:r>
      <w:r w:rsidRPr="00B916EC">
        <w:rPr>
          <w:lang w:val="en-US"/>
        </w:rPr>
        <w:t xml:space="preserve"> </w:t>
      </w:r>
      <w:r>
        <w:rPr>
          <w:rFonts w:eastAsia="DengXian"/>
          <w:lang w:val="en-US"/>
        </w:rPr>
        <w:t>from MSB</w:t>
      </w:r>
      <w:r w:rsidRPr="001A63D7">
        <w:rPr>
          <w:rFonts w:eastAsia="DengXian"/>
          <w:lang w:val="en-US"/>
        </w:rPr>
        <w:t xml:space="preserve"> </w:t>
      </w:r>
      <w:r w:rsidRPr="00B916EC">
        <w:rPr>
          <w:lang w:val="en-US"/>
        </w:rPr>
        <w:t xml:space="preserve">of a field in the DCI format 2_1 have a one-to-one mapping with </w:t>
      </w:r>
      <w:r w:rsidRPr="00B916EC">
        <w:t>7 groups of consecutive symbols where</w:t>
      </w:r>
      <w:r>
        <w:t xml:space="preserve"> </w:t>
      </w:r>
      <w:r w:rsidRPr="00B916EC">
        <w:t xml:space="preserve">each of the first </w:t>
      </w:r>
      <w:r>
        <w:rPr>
          <w:noProof/>
          <w:position w:val="-10"/>
          <w:lang w:val="en-US"/>
        </w:rPr>
        <w:drawing>
          <wp:inline distT="0" distB="0" distL="0" distR="0" wp14:anchorId="40C9E891" wp14:editId="75A89E49">
            <wp:extent cx="1009650" cy="180975"/>
            <wp:effectExtent l="0" t="0" r="0" b="952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1CEBEA87" wp14:editId="1B361752">
            <wp:extent cx="557530" cy="180975"/>
            <wp:effectExtent l="0" t="0" r="0" b="9525"/>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each of the last </w:t>
      </w:r>
      <w:r>
        <w:rPr>
          <w:noProof/>
          <w:position w:val="-10"/>
          <w:lang w:val="en-US"/>
        </w:rPr>
        <w:drawing>
          <wp:inline distT="0" distB="0" distL="0" distR="0" wp14:anchorId="21910D71" wp14:editId="35BD2B21">
            <wp:extent cx="1190625" cy="180975"/>
            <wp:effectExtent l="0" t="0" r="9525" b="9525"/>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54BD7E11" wp14:editId="548966AA">
            <wp:extent cx="557530" cy="180975"/>
            <wp:effectExtent l="0" t="0" r="0" b="9525"/>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a first bit in a pair of bits for a symbol group is applicable to the subset of</w:t>
      </w:r>
      <w:r>
        <w:t xml:space="preserve"> first</w:t>
      </w:r>
      <w:r w:rsidRPr="00B916EC">
        <w:t xml:space="preserve"> </w:t>
      </w:r>
      <w:r>
        <w:rPr>
          <w:noProof/>
          <w:position w:val="-10"/>
          <w:lang w:val="en-US"/>
        </w:rPr>
        <w:drawing>
          <wp:inline distT="0" distB="0" distL="0" distR="0" wp14:anchorId="049A4019" wp14:editId="222264FB">
            <wp:extent cx="557530" cy="180975"/>
            <wp:effectExtent l="0" t="0" r="0" b="9525"/>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PRBs from the set of </w:t>
      </w:r>
      <w:r>
        <w:rPr>
          <w:noProof/>
          <w:position w:val="-10"/>
          <w:lang w:val="en-US"/>
        </w:rPr>
        <w:drawing>
          <wp:inline distT="0" distB="0" distL="0" distR="0" wp14:anchorId="2C99C478" wp14:editId="441888AF">
            <wp:extent cx="276225" cy="180975"/>
            <wp:effectExtent l="0" t="0" r="9525" b="9525"/>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PRBs, a second bit in the pair of bits for the symbol group is applicable to the subset of last </w:t>
      </w:r>
      <w:r>
        <w:rPr>
          <w:noProof/>
          <w:position w:val="-10"/>
          <w:lang w:val="en-US"/>
        </w:rPr>
        <w:drawing>
          <wp:inline distT="0" distB="0" distL="0" distR="0" wp14:anchorId="2212EAB7" wp14:editId="39F292B8">
            <wp:extent cx="462280" cy="180975"/>
            <wp:effectExtent l="0" t="0" r="0" b="9525"/>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PRBs from the set of </w:t>
      </w:r>
      <w:r>
        <w:rPr>
          <w:noProof/>
          <w:position w:val="-10"/>
          <w:lang w:val="en-US"/>
        </w:rPr>
        <w:drawing>
          <wp:inline distT="0" distB="0" distL="0" distR="0" wp14:anchorId="4AC32E05" wp14:editId="04F6B1E5">
            <wp:extent cx="276225" cy="180975"/>
            <wp:effectExtent l="0" t="0" r="9525"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PRBs, a bit value of 0 indicates transmission</w:t>
      </w:r>
      <w:r w:rsidRPr="00B916EC">
        <w:rPr>
          <w:lang w:val="en-US"/>
        </w:rPr>
        <w:t xml:space="preserve"> to the UE in the corresponding symbol</w:t>
      </w:r>
      <w:r w:rsidRPr="00B916EC">
        <w:t xml:space="preserve"> group and subset of PRBs, and a bit value of 1 indicates no transmission to the UE in the corresponding </w:t>
      </w:r>
      <w:r w:rsidRPr="00882C4D">
        <w:t>symbol group and subset of PRBs.</w:t>
      </w:r>
    </w:p>
    <w:p w14:paraId="60A5B6D6" w14:textId="77777777" w:rsidR="0044710D" w:rsidRPr="00882C4D" w:rsidRDefault="0044710D" w:rsidP="0044710D">
      <w:pPr>
        <w:pStyle w:val="Heading2"/>
      </w:pPr>
      <w:bookmarkStart w:id="2621" w:name="_Toc29894870"/>
      <w:bookmarkStart w:id="2622" w:name="_Toc29899169"/>
      <w:bookmarkStart w:id="2623" w:name="_Toc29899587"/>
      <w:bookmarkStart w:id="2624" w:name="_Toc29917321"/>
      <w:bookmarkStart w:id="2625" w:name="_Toc36498195"/>
      <w:bookmarkStart w:id="2626" w:name="_Toc45699223"/>
      <w:bookmarkStart w:id="2627" w:name="_Toc52208385"/>
      <w:r w:rsidRPr="00882C4D">
        <w:rPr>
          <w:lang w:eastAsia="zh-CN"/>
        </w:rPr>
        <w:t>11.2A</w:t>
      </w:r>
      <w:r w:rsidRPr="00882C4D">
        <w:rPr>
          <w:lang w:eastAsia="zh-CN"/>
        </w:rPr>
        <w:tab/>
        <w:t>Cancellation indication</w:t>
      </w:r>
      <w:bookmarkEnd w:id="2621"/>
      <w:bookmarkEnd w:id="2622"/>
      <w:bookmarkEnd w:id="2623"/>
      <w:bookmarkEnd w:id="2624"/>
      <w:bookmarkEnd w:id="2625"/>
      <w:bookmarkEnd w:id="2626"/>
      <w:bookmarkEnd w:id="2627"/>
    </w:p>
    <w:p w14:paraId="5064217C" w14:textId="79C94139" w:rsidR="0044710D" w:rsidRPr="00882C4D" w:rsidRDefault="0044710D" w:rsidP="0044710D">
      <w:pPr>
        <w:rPr>
          <w:lang w:val="en-US"/>
        </w:rPr>
      </w:pPr>
      <w:r w:rsidRPr="00882C4D">
        <w:rPr>
          <w:lang w:eastAsia="zh-CN"/>
        </w:rPr>
        <w:t xml:space="preserve">If a UE is provided </w:t>
      </w:r>
      <w:r w:rsidRPr="00882C4D">
        <w:rPr>
          <w:i/>
        </w:rPr>
        <w:t>UplinkCancellation</w:t>
      </w:r>
      <w:r w:rsidRPr="00882C4D">
        <w:rPr>
          <w:lang w:val="en-US"/>
        </w:rPr>
        <w:t xml:space="preserve">, the UE is provided, in one or more serving cells, a search space set for monitoring the first PDCCH candidate </w:t>
      </w:r>
      <w:r w:rsidRPr="00882C4D">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Pr="00882C4D">
        <w:t xml:space="preserve"> CCEs </w:t>
      </w:r>
      <w:r w:rsidRPr="00882C4D">
        <w:rPr>
          <w:lang w:val="en-US"/>
        </w:rPr>
        <w:t xml:space="preserve">of the search space set for detection of a DCI format 2_4 [5, TS 38.212] with </w:t>
      </w:r>
      <w:r w:rsidRPr="00882C4D">
        <w:t xml:space="preserve">a </w:t>
      </w:r>
      <w:r w:rsidRPr="00882C4D">
        <w:rPr>
          <w:lang w:val="en-US"/>
        </w:rPr>
        <w:t xml:space="preserve">CI-RNTI provided by </w:t>
      </w:r>
      <w:r w:rsidRPr="00882C4D">
        <w:rPr>
          <w:i/>
          <w:lang w:val="en-US"/>
        </w:rPr>
        <w:t>ci-RNTI</w:t>
      </w:r>
      <w:r w:rsidRPr="00882C4D">
        <w:rPr>
          <w:lang w:val="en-US"/>
        </w:rPr>
        <w:t xml:space="preserve"> as described in Clause 10.1. </w:t>
      </w:r>
      <w:r w:rsidRPr="00882C4D">
        <w:rPr>
          <w:i/>
        </w:rPr>
        <w:t>UplinkCancellation</w:t>
      </w:r>
      <w:r w:rsidRPr="00882C4D">
        <w:rPr>
          <w:lang w:val="en-US"/>
        </w:rPr>
        <w:t xml:space="preserve"> additionally provides to the UE </w:t>
      </w:r>
    </w:p>
    <w:p w14:paraId="2C65618C" w14:textId="5A713C31" w:rsidR="0044710D" w:rsidRPr="00882C4D" w:rsidRDefault="0044710D" w:rsidP="0044710D">
      <w:pPr>
        <w:pStyle w:val="B1"/>
        <w:rPr>
          <w:i/>
          <w:lang w:val="en-US"/>
        </w:rPr>
      </w:pPr>
      <w:r w:rsidRPr="00882C4D">
        <w:t>-</w:t>
      </w:r>
      <w:r w:rsidRPr="00882C4D">
        <w:tab/>
        <w:t xml:space="preserve">a set of serving cells, by </w:t>
      </w:r>
      <w:r w:rsidRPr="00882C4D">
        <w:rPr>
          <w:i/>
        </w:rPr>
        <w:t>ci-ConfigurationPerServingCell</w:t>
      </w:r>
      <w:r w:rsidRPr="00882C4D">
        <w:rPr>
          <w:iCs/>
        </w:rPr>
        <w:t>,</w:t>
      </w:r>
      <w:r w:rsidRPr="00882C4D">
        <w:rPr>
          <w:i/>
        </w:rPr>
        <w:t xml:space="preserve"> </w:t>
      </w:r>
      <w:r w:rsidRPr="00882C4D">
        <w:t xml:space="preserve">that includes a set of serving cell indexes and a corresponding set of locations for fields in DCI format 2_4 by </w:t>
      </w:r>
      <w:r w:rsidRPr="00882C4D">
        <w:rPr>
          <w:i/>
        </w:rPr>
        <w:t>positionInDCI</w:t>
      </w:r>
    </w:p>
    <w:p w14:paraId="485C06FC" w14:textId="0A8747DD" w:rsidR="0044710D" w:rsidRPr="00882C4D" w:rsidRDefault="0044710D" w:rsidP="0044710D">
      <w:pPr>
        <w:pStyle w:val="B1"/>
        <w:rPr>
          <w:i/>
        </w:rPr>
      </w:pPr>
      <w:r w:rsidRPr="00882C4D">
        <w:t>-</w:t>
      </w:r>
      <w:r w:rsidRPr="00882C4D">
        <w:tab/>
        <w:t xml:space="preserve">a number of fields in DCI format 2_4, </w:t>
      </w:r>
      <w:r w:rsidRPr="00882C4D">
        <w:rPr>
          <w:szCs w:val="22"/>
        </w:rPr>
        <w:t xml:space="preserve">by </w:t>
      </w:r>
      <w:r w:rsidRPr="00882C4D">
        <w:rPr>
          <w:i/>
          <w:iCs/>
          <w:szCs w:val="22"/>
        </w:rPr>
        <w:t>positionInDCI-forSUL</w:t>
      </w:r>
      <w:r w:rsidRPr="00882C4D">
        <w:t>, for each serving cell for a SUL carrier, if the serving cell is configured with a SUL carrier</w:t>
      </w:r>
    </w:p>
    <w:p w14:paraId="0D84C432" w14:textId="78E60A39" w:rsidR="0044710D" w:rsidRPr="00882C4D" w:rsidRDefault="0044710D" w:rsidP="0044710D">
      <w:pPr>
        <w:pStyle w:val="B1"/>
        <w:rPr>
          <w:lang w:val="en-US"/>
        </w:rPr>
      </w:pPr>
      <w:r w:rsidRPr="00882C4D">
        <w:t>-</w:t>
      </w:r>
      <w:r w:rsidRPr="00882C4D">
        <w:tab/>
        <w:t xml:space="preserve">an information payload size for DCI format 2_4 by </w:t>
      </w:r>
      <w:r w:rsidRPr="00882C4D">
        <w:rPr>
          <w:i/>
        </w:rPr>
        <w:t>dci-PayloadSize</w:t>
      </w:r>
      <w:del w:id="2628" w:author="Aris Papasakellariou" w:date="2020-10-09T15:23:00Z">
        <w:r w:rsidRPr="00882C4D" w:rsidDel="00211A7C">
          <w:rPr>
            <w:i/>
          </w:rPr>
          <w:delText>-f</w:delText>
        </w:r>
      </w:del>
      <w:ins w:id="2629" w:author="Aris Papasakellariou" w:date="2020-10-09T15:23:00Z">
        <w:r w:rsidRPr="00882C4D">
          <w:rPr>
            <w:i/>
            <w:lang w:val="en-US"/>
          </w:rPr>
          <w:t>F</w:t>
        </w:r>
      </w:ins>
      <w:r w:rsidRPr="00882C4D">
        <w:rPr>
          <w:i/>
        </w:rPr>
        <w:t>orCI</w:t>
      </w:r>
    </w:p>
    <w:p w14:paraId="3967730D" w14:textId="494E6910" w:rsidR="0044710D" w:rsidRPr="00882C4D" w:rsidRDefault="0044710D" w:rsidP="0044710D">
      <w:pPr>
        <w:pStyle w:val="B1"/>
        <w:rPr>
          <w:lang w:val="en-US"/>
        </w:rPr>
      </w:pPr>
      <w:r w:rsidRPr="00882C4D">
        <w:t>-</w:t>
      </w:r>
      <w:r w:rsidRPr="00882C4D">
        <w:tab/>
        <w:t xml:space="preserve">an indication for time-frequency resources by </w:t>
      </w:r>
      <w:r w:rsidRPr="00882C4D">
        <w:rPr>
          <w:i/>
        </w:rPr>
        <w:t>timeFrequencyRegion</w:t>
      </w:r>
    </w:p>
    <w:p w14:paraId="50B59F1A" w14:textId="77777777" w:rsidR="0044710D" w:rsidRPr="00882C4D" w:rsidRDefault="0044710D" w:rsidP="0044710D">
      <w:pPr>
        <w:rPr>
          <w:rFonts w:eastAsia="MS Mincho"/>
        </w:rPr>
      </w:pPr>
      <w:r w:rsidRPr="00882C4D">
        <w:rPr>
          <w:rFonts w:eastAsia="MS Mincho"/>
        </w:rPr>
        <w:t xml:space="preserve">For a serving cell having an associated field in a DCI format 2_4, for the field denote by </w:t>
      </w:r>
    </w:p>
    <w:p w14:paraId="62A57911" w14:textId="417929EB" w:rsidR="0044710D" w:rsidRPr="00882C4D" w:rsidRDefault="0044710D" w:rsidP="0044710D">
      <w:pPr>
        <w:pStyle w:val="B1"/>
        <w:rPr>
          <w:lang w:val="en-US"/>
        </w:rPr>
      </w:pPr>
      <w:r w:rsidRPr="00882C4D">
        <w:lastRenderedPageBreak/>
        <w:t>-</w:t>
      </w:r>
      <w:r w:rsidRPr="00882C4D">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882C4D">
        <w:t xml:space="preserve"> a number of bits provided by </w:t>
      </w:r>
      <w:del w:id="2630" w:author="Aris Papasakellariou" w:date="2020-10-09T15:22:00Z">
        <w:r w:rsidRPr="00882C4D" w:rsidDel="00211A7C">
          <w:rPr>
            <w:i/>
          </w:rPr>
          <w:delText>CI</w:delText>
        </w:r>
      </w:del>
      <w:ins w:id="2631" w:author="Aris Papasakellariou" w:date="2020-10-09T15:22:00Z">
        <w:r w:rsidRPr="00882C4D">
          <w:rPr>
            <w:i/>
            <w:lang w:val="en-US"/>
          </w:rPr>
          <w:t>ci</w:t>
        </w:r>
      </w:ins>
      <w:r w:rsidRPr="00882C4D">
        <w:rPr>
          <w:i/>
        </w:rPr>
        <w:t>-PayloadSize</w:t>
      </w:r>
    </w:p>
    <w:p w14:paraId="01226C1A" w14:textId="5FBD0D98" w:rsidR="0044710D" w:rsidRPr="00882C4D" w:rsidRDefault="0044710D" w:rsidP="0044710D">
      <w:pPr>
        <w:pStyle w:val="B1"/>
        <w:rPr>
          <w:iCs/>
          <w:lang w:val="en-US"/>
        </w:rPr>
      </w:pPr>
      <w:r w:rsidRPr="00882C4D">
        <w:t>-</w:t>
      </w:r>
      <w:r w:rsidRPr="00882C4D">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882C4D">
        <w:t xml:space="preserve"> a number of PRBs provided by </w:t>
      </w:r>
      <w:r w:rsidRPr="00882C4D">
        <w:rPr>
          <w:i/>
          <w:iCs/>
          <w:lang w:eastAsia="zh-CN"/>
        </w:rPr>
        <w:t>frequencyRegionforCI</w:t>
      </w:r>
      <w:r w:rsidRPr="00882C4D">
        <w:rPr>
          <w:lang w:eastAsia="zh-CN"/>
        </w:rPr>
        <w:t xml:space="preserve"> in </w:t>
      </w:r>
      <w:r w:rsidRPr="00882C4D">
        <w:rPr>
          <w:i/>
        </w:rPr>
        <w:t>timeFrequencyRegion</w:t>
      </w:r>
    </w:p>
    <w:p w14:paraId="2099DCA4" w14:textId="77777777" w:rsidR="0044710D" w:rsidRPr="00882C4D" w:rsidRDefault="0044710D" w:rsidP="0044710D">
      <w:pPr>
        <w:pStyle w:val="B1"/>
        <w:rPr>
          <w:lang w:val="en-US" w:eastAsia="zh-CN"/>
        </w:rPr>
      </w:pPr>
      <w:r w:rsidRPr="00882C4D">
        <w:t>-</w:t>
      </w:r>
      <w:r w:rsidRPr="00882C4D">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882C4D">
        <w:t xml:space="preserve"> a number of symbols, excluding symbols for reception of SS/PBCH blocks and DL symbols indicated by </w:t>
      </w:r>
      <w:r w:rsidRPr="00882C4D">
        <w:rPr>
          <w:i/>
          <w:lang w:eastAsia="zh-CN"/>
        </w:rPr>
        <w:t>tdd-UL-DL-ConfigurationCommon</w:t>
      </w:r>
      <w:r w:rsidRPr="00882C4D">
        <w:rPr>
          <w:lang w:eastAsia="zh-CN"/>
        </w:rPr>
        <w:t>,</w:t>
      </w:r>
      <w:r w:rsidRPr="00882C4D">
        <w:rPr>
          <w:lang w:val="en-US" w:eastAsia="zh-CN"/>
        </w:rPr>
        <w:t xml:space="preserve"> from a number of symbols that</w:t>
      </w:r>
    </w:p>
    <w:p w14:paraId="49B24616" w14:textId="13425928" w:rsidR="0044710D" w:rsidRPr="00882C4D" w:rsidRDefault="0044710D" w:rsidP="0044710D">
      <w:pPr>
        <w:pStyle w:val="B2"/>
        <w:rPr>
          <w:lang w:val="en-US" w:eastAsia="ko-KR"/>
        </w:rPr>
      </w:pPr>
      <w:r w:rsidRPr="00882C4D">
        <w:t>-</w:t>
      </w:r>
      <w:r w:rsidRPr="00882C4D">
        <w:tab/>
      </w:r>
      <w:r w:rsidRPr="00882C4D">
        <w:rPr>
          <w:lang w:val="en-US"/>
        </w:rPr>
        <w:t xml:space="preserve">is </w:t>
      </w:r>
      <w:r w:rsidRPr="00882C4D">
        <w:t xml:space="preserve">provided by </w:t>
      </w:r>
      <w:r w:rsidRPr="00882C4D">
        <w:rPr>
          <w:i/>
          <w:iCs/>
          <w:lang w:eastAsia="zh-CN"/>
        </w:rPr>
        <w:t>timeDurationforCI</w:t>
      </w:r>
      <w:r w:rsidRPr="00882C4D">
        <w:rPr>
          <w:lang w:eastAsia="zh-CN"/>
        </w:rPr>
        <w:t xml:space="preserve"> in </w:t>
      </w:r>
      <w:r w:rsidRPr="00882C4D">
        <w:rPr>
          <w:i/>
        </w:rPr>
        <w:t>timeFrequencyRegion</w:t>
      </w:r>
      <w:r w:rsidRPr="00882C4D">
        <w:rPr>
          <w:iCs/>
          <w:lang w:val="en-US"/>
        </w:rPr>
        <w:t xml:space="preserve">, </w:t>
      </w:r>
      <w:r w:rsidRPr="00882C4D">
        <w:rPr>
          <w:lang w:eastAsia="ko-KR"/>
        </w:rPr>
        <w:t xml:space="preserve">if the </w:t>
      </w:r>
      <w:r w:rsidRPr="00882C4D">
        <w:rPr>
          <w:lang w:val="en-US" w:eastAsia="ko-KR"/>
        </w:rPr>
        <w:t>PDCCH</w:t>
      </w:r>
      <w:r w:rsidRPr="00882C4D">
        <w:rPr>
          <w:lang w:eastAsia="ko-KR"/>
        </w:rPr>
        <w:t xml:space="preserve"> monitoring periodicity</w:t>
      </w:r>
      <w:r w:rsidRPr="00882C4D">
        <w:rPr>
          <w:lang w:val="en-US" w:eastAsia="ko-KR"/>
        </w:rPr>
        <w:t xml:space="preserve"> for the search space set with the DCI format 2_4 </w:t>
      </w:r>
      <w:r w:rsidRPr="00882C4D">
        <w:rPr>
          <w:lang w:eastAsia="ko-KR"/>
        </w:rPr>
        <w:t xml:space="preserve">is </w:t>
      </w:r>
      <w:r w:rsidRPr="00882C4D">
        <w:rPr>
          <w:lang w:val="en-US" w:eastAsia="ko-KR"/>
        </w:rPr>
        <w:t>one</w:t>
      </w:r>
      <w:r w:rsidRPr="00882C4D">
        <w:rPr>
          <w:lang w:eastAsia="ko-KR"/>
        </w:rPr>
        <w:t xml:space="preserve"> slot </w:t>
      </w:r>
      <w:r w:rsidRPr="00882C4D">
        <w:rPr>
          <w:lang w:val="en-US" w:eastAsia="ko-KR"/>
        </w:rPr>
        <w:t>and there are</w:t>
      </w:r>
      <w:r w:rsidRPr="00882C4D">
        <w:rPr>
          <w:lang w:eastAsia="ko-KR"/>
        </w:rPr>
        <w:t xml:space="preserve"> more than one </w:t>
      </w:r>
      <w:r w:rsidRPr="00882C4D">
        <w:rPr>
          <w:lang w:val="en-US" w:eastAsia="ko-KR"/>
        </w:rPr>
        <w:t xml:space="preserve">PDCCH </w:t>
      </w:r>
      <w:r w:rsidRPr="00882C4D">
        <w:rPr>
          <w:lang w:eastAsia="ko-KR"/>
        </w:rPr>
        <w:t>monitoring occasions</w:t>
      </w:r>
      <w:r w:rsidRPr="00882C4D">
        <w:rPr>
          <w:lang w:val="en-US" w:eastAsia="ko-KR"/>
        </w:rPr>
        <w:t xml:space="preserve"> in a slot, or</w:t>
      </w:r>
    </w:p>
    <w:p w14:paraId="57379C69" w14:textId="77777777" w:rsidR="0044710D" w:rsidRPr="00882C4D" w:rsidRDefault="0044710D" w:rsidP="0044710D">
      <w:pPr>
        <w:pStyle w:val="B2"/>
        <w:rPr>
          <w:iCs/>
        </w:rPr>
      </w:pPr>
      <w:r w:rsidRPr="00882C4D">
        <w:t>-</w:t>
      </w:r>
      <w:r w:rsidRPr="00882C4D">
        <w:tab/>
      </w:r>
      <w:r w:rsidRPr="00882C4D">
        <w:rPr>
          <w:lang w:val="en-US"/>
        </w:rPr>
        <w:t>is equal</w:t>
      </w:r>
      <w:r w:rsidRPr="00882C4D">
        <w:t xml:space="preserve"> </w:t>
      </w:r>
      <w:r w:rsidRPr="00882C4D">
        <w:rPr>
          <w:lang w:val="en-US"/>
        </w:rPr>
        <w:t>to the PDCCH monitoring periodicity, otherwise.</w:t>
      </w:r>
    </w:p>
    <w:p w14:paraId="0B784536" w14:textId="7554DE31" w:rsidR="0044710D" w:rsidRPr="00882C4D" w:rsidRDefault="0044710D" w:rsidP="0044710D">
      <w:pPr>
        <w:pStyle w:val="B1"/>
        <w:rPr>
          <w:i/>
          <w:lang w:val="en-US"/>
        </w:rPr>
      </w:pPr>
      <w:r w:rsidRPr="00882C4D">
        <w:t>-</w:t>
      </w:r>
      <w:r w:rsidRPr="00882C4D">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882C4D">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882C4D">
        <w:t xml:space="preserve"> symbols provided by </w:t>
      </w:r>
      <w:r w:rsidRPr="00882C4D">
        <w:rPr>
          <w:i/>
          <w:iCs/>
          <w:lang w:eastAsia="zh-CN"/>
        </w:rPr>
        <w:t>timeGranularityforCI</w:t>
      </w:r>
      <w:r w:rsidRPr="00882C4D">
        <w:rPr>
          <w:lang w:eastAsia="zh-CN"/>
        </w:rPr>
        <w:t xml:space="preserve"> in </w:t>
      </w:r>
      <w:r w:rsidRPr="00882C4D">
        <w:rPr>
          <w:i/>
        </w:rPr>
        <w:t>timeFrequencyRegion</w:t>
      </w:r>
    </w:p>
    <w:p w14:paraId="2003CCA9" w14:textId="77777777" w:rsidR="0044710D" w:rsidRPr="00882C4D" w:rsidRDefault="00575F90" w:rsidP="0044710D">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882C4D">
        <w:t xml:space="preserve"> sets of bits from the MSB of the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44710D" w:rsidRPr="00882C4D">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882C4D">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882C4D">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44710D" w:rsidRPr="00882C4D">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882C4D">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44710D" w:rsidRPr="00882C4D">
        <w:t xml:space="preserve"> symbols. A UE determines a symbol duration with respect to a SCS configuration of an active DL BWP where the UE monitors PDCCH for DCI format 2_4 detection. </w:t>
      </w:r>
    </w:p>
    <w:p w14:paraId="4CCF3108" w14:textId="77413053" w:rsidR="0044710D" w:rsidRPr="00882C4D" w:rsidRDefault="0044710D" w:rsidP="0044710D">
      <w:r w:rsidRPr="00882C4D">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882C4D">
        <w:t xml:space="preserve"> bits from MSB of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882C4D">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882C4D">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882C4D">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882C4D">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882C4D">
        <w:t xml:space="preserve"> PRBs. </w:t>
      </w:r>
      <w:r w:rsidRPr="00882C4D">
        <w:rPr>
          <w:lang w:val="en-US"/>
        </w:rPr>
        <w:t>A UE determines a first PRB index as</w:t>
      </w:r>
      <w:r w:rsidRPr="00882C4D">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882C4D">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882C4D">
        <w:rPr>
          <w:lang w:val="en-US"/>
        </w:rPr>
        <w:t xml:space="preserve"> from</w:t>
      </w:r>
      <w:r w:rsidRPr="00882C4D">
        <w:t xml:space="preserve"> </w:t>
      </w:r>
      <w:r w:rsidRPr="00882C4D">
        <w:rPr>
          <w:i/>
          <w:iCs/>
          <w:lang w:val="x-none" w:eastAsia="zh-CN"/>
        </w:rPr>
        <w:t>frequencyRegion</w:t>
      </w:r>
      <w:r w:rsidRPr="00882C4D">
        <w:rPr>
          <w:i/>
          <w:iCs/>
          <w:lang w:val="en-US" w:eastAsia="zh-CN"/>
        </w:rPr>
        <w:t>forCI</w:t>
      </w:r>
      <w:r w:rsidRPr="00882C4D">
        <w:rPr>
          <w:i/>
        </w:rPr>
        <w:t xml:space="preserve"> </w:t>
      </w:r>
      <w:r w:rsidRPr="00882C4D">
        <w:t xml:space="preserve">that </w:t>
      </w:r>
      <w:r w:rsidRPr="00882C4D">
        <w:rPr>
          <w:lang w:val="en-US"/>
        </w:rPr>
        <w:t>indicates</w:t>
      </w:r>
      <w:r w:rsidRPr="00882C4D">
        <w:t xml:space="preserve"> </w:t>
      </w:r>
      <w:r w:rsidRPr="00882C4D">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882C4D">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882C4D">
        <w:rPr>
          <w:lang w:val="en-US"/>
        </w:rPr>
        <w:t xml:space="preserve"> </w:t>
      </w:r>
      <w:r w:rsidRPr="00882C4D">
        <w:t>as RIV according to [</w:t>
      </w:r>
      <w:r w:rsidRPr="00882C4D">
        <w:rPr>
          <w:lang w:val="en-US"/>
        </w:rPr>
        <w:t>6</w:t>
      </w:r>
      <w:r w:rsidRPr="00882C4D">
        <w:t>, TS 38.214],</w:t>
      </w:r>
      <w:r w:rsidRPr="00882C4D">
        <w:rPr>
          <w:lang w:val="en-US"/>
        </w:rPr>
        <w:t xml:space="preserve"> and from </w:t>
      </w:r>
      <w:r w:rsidRPr="00882C4D">
        <w:rPr>
          <w:i/>
        </w:rPr>
        <w:t>offsetToCarrier</w:t>
      </w:r>
      <w:r w:rsidRPr="00882C4D">
        <w:t xml:space="preserve"> </w:t>
      </w:r>
      <w:r w:rsidRPr="00882C4D">
        <w:rPr>
          <w:rFonts w:hint="eastAsia"/>
        </w:rPr>
        <w:t>in</w:t>
      </w:r>
      <w:r w:rsidRPr="00882C4D">
        <w:t xml:space="preserve"> </w:t>
      </w:r>
      <w:r w:rsidRPr="00882C4D">
        <w:rPr>
          <w:rStyle w:val="Emphasis"/>
          <w:rFonts w:hint="eastAsia"/>
        </w:rPr>
        <w:t>FrequencyInfoUL-SIB</w:t>
      </w:r>
      <w:r w:rsidRPr="00882C4D">
        <w:rPr>
          <w:lang w:val="en-US"/>
        </w:rPr>
        <w:t xml:space="preserve"> </w:t>
      </w:r>
      <w:r w:rsidRPr="00882C4D">
        <w:t xml:space="preserve">or </w:t>
      </w:r>
      <w:r w:rsidRPr="00882C4D">
        <w:rPr>
          <w:rStyle w:val="Emphasis"/>
        </w:rPr>
        <w:t>FrequencyInfoUL</w:t>
      </w:r>
      <w:r w:rsidRPr="00882C4D">
        <w:rPr>
          <w:lang w:val="en-US"/>
        </w:rPr>
        <w:t xml:space="preserve"> that indicates</w:t>
      </w:r>
      <w:r w:rsidRPr="00882C4D">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882C4D">
        <w:rPr>
          <w:lang w:val="en-US"/>
        </w:rPr>
        <w:t xml:space="preserve"> for a</w:t>
      </w:r>
      <w:r w:rsidRPr="00882C4D">
        <w:t xml:space="preserve"> SCS configuration of an active DL BWP where the UE monitors PDCCH for DCI format 2_4 detection.</w:t>
      </w:r>
    </w:p>
    <w:p w14:paraId="4398DE3E" w14:textId="6FA65AC9" w:rsidR="0044710D" w:rsidRPr="00882C4D" w:rsidRDefault="0044710D" w:rsidP="0044710D">
      <w:pPr>
        <w:rPr>
          <w:rFonts w:eastAsia="DengXian"/>
          <w:lang w:val="en-US" w:eastAsia="zh-CN"/>
        </w:rPr>
      </w:pPr>
      <w:r w:rsidRPr="00882C4D">
        <w:rPr>
          <w:rFonts w:eastAsia="MS Mincho"/>
        </w:rPr>
        <w:t xml:space="preserve">An indication by a DCI format 2_4 for a serving cell is applicable to a PUSCH transmission or an SRS transmission on the serving cell. </w:t>
      </w:r>
      <w:r w:rsidRPr="00882C4D">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sidRPr="00882C4D">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sidRPr="00882C4D">
        <w:rPr>
          <w:rFonts w:eastAsia="MS Mincho"/>
        </w:rPr>
        <w:t xml:space="preserve"> symbols </w:t>
      </w:r>
      <w:r w:rsidRPr="00882C4D">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sidRPr="00882C4D">
        <w:rPr>
          <w:lang w:val="en-US"/>
        </w:rPr>
        <w:t xml:space="preserve"> </w:t>
      </w:r>
      <w:r w:rsidRPr="00882C4D">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sidRPr="00882C4D">
        <w:rPr>
          <w:rFonts w:eastAsiaTheme="minorEastAsia"/>
        </w:rPr>
        <w:t xml:space="preserve"> is obtained from</w:t>
      </w:r>
      <w:r w:rsidRPr="00882C4D">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sidRPr="00882C4D">
        <w:t xml:space="preserve"> for PUSCH processing capability 2 </w:t>
      </w:r>
      <w:r w:rsidRPr="00882C4D">
        <w:rPr>
          <w:rFonts w:eastAsia="DengXian"/>
          <w:lang w:val="x-none" w:eastAsia="zh-CN"/>
        </w:rPr>
        <w:t>[6, TS 38.214]</w:t>
      </w:r>
      <w:r w:rsidRPr="00882C4D">
        <w:rPr>
          <w:rFonts w:eastAsia="DengXian"/>
          <w:lang w:val="x-none"/>
        </w:rPr>
        <w:t xml:space="preserve"> </w:t>
      </w:r>
      <w:r w:rsidRPr="00882C4D">
        <w:rPr>
          <w:rFonts w:eastAsia="DengXian"/>
          <w:lang w:val="x-none" w:eastAsia="zh-CN"/>
        </w:rPr>
        <w:t>assuming</w:t>
      </w:r>
      <w:r w:rsidRPr="00882C4D">
        <w:rPr>
          <w:rFonts w:eastAsia="DengXian"/>
          <w:lang w:val="en-US" w:eastAsia="zh-CN"/>
        </w:rPr>
        <w:t xml:space="preserve"> </w:t>
      </w:r>
      <w:r w:rsidRPr="00882C4D">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sidRPr="00882C4D">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sidRPr="00882C4D">
        <w:rPr>
          <w:rFonts w:eastAsia="DengXian"/>
        </w:rPr>
        <w:t xml:space="preserve"> is provided by </w:t>
      </w:r>
      <w:r w:rsidRPr="00882C4D">
        <w:rPr>
          <w:rFonts w:eastAsia="DengXian"/>
          <w:i/>
          <w:iCs/>
        </w:rPr>
        <w:t>delta</w:t>
      </w:r>
      <w:del w:id="2632" w:author="Aris Papasakellariou" w:date="2020-10-09T15:30:00Z">
        <w:r w:rsidRPr="00882C4D" w:rsidDel="00211A7C">
          <w:rPr>
            <w:rFonts w:eastAsia="DengXian"/>
            <w:i/>
            <w:iCs/>
          </w:rPr>
          <w:delText>_o</w:delText>
        </w:r>
      </w:del>
      <w:ins w:id="2633" w:author="Aris Papasakellariou" w:date="2020-10-09T15:30:00Z">
        <w:r w:rsidRPr="00882C4D">
          <w:rPr>
            <w:rFonts w:eastAsia="DengXian"/>
            <w:i/>
            <w:iCs/>
          </w:rPr>
          <w:t>O</w:t>
        </w:r>
      </w:ins>
      <w:r w:rsidRPr="00882C4D">
        <w:rPr>
          <w:rFonts w:eastAsia="DengXian"/>
          <w:i/>
          <w:iCs/>
        </w:rPr>
        <w:t>ffset</w:t>
      </w:r>
      <w:r w:rsidRPr="00882C4D">
        <w:rPr>
          <w:rFonts w:eastAsia="DengXian"/>
        </w:rPr>
        <w:t>,</w:t>
      </w:r>
      <w:r w:rsidRPr="00882C4D">
        <w:rPr>
          <w:rFonts w:eastAsia="DengXian"/>
          <w:lang w:val="x-none" w:eastAsia="zh-CN"/>
        </w:rPr>
        <w:t xml:space="preserve"> </w:t>
      </w:r>
      <m:oMath>
        <m:r>
          <w:rPr>
            <w:rFonts w:ascii="Cambria Math" w:hAnsi="Cambria Math"/>
          </w:rPr>
          <m:t>μ</m:t>
        </m:r>
      </m:oMath>
      <w:r w:rsidRPr="00882C4D">
        <w:rPr>
          <w:rFonts w:eastAsia="DengXian"/>
          <w:lang w:val="x-none" w:eastAsia="zh-CN"/>
        </w:rPr>
        <w:t xml:space="preserve"> </w:t>
      </w:r>
      <w:r w:rsidRPr="00882C4D">
        <w:rPr>
          <w:rFonts w:eastAsia="DengXian"/>
          <w:lang w:val="en-US" w:eastAsia="zh-CN"/>
        </w:rPr>
        <w:t>being</w:t>
      </w:r>
      <w:r w:rsidRPr="00882C4D">
        <w:rPr>
          <w:rFonts w:eastAsia="DengXian"/>
          <w:lang w:val="x-none" w:eastAsia="zh-CN"/>
        </w:rPr>
        <w:t xml:space="preserve"> the smallest SCS configuration </w:t>
      </w:r>
      <w:r w:rsidRPr="00882C4D">
        <w:rPr>
          <w:lang w:val="x-none" w:eastAsia="zh-CN"/>
        </w:rPr>
        <w:t>between</w:t>
      </w:r>
      <w:r w:rsidRPr="00882C4D">
        <w:rPr>
          <w:rFonts w:eastAsia="DengXian"/>
          <w:lang w:val="x-none" w:eastAsia="zh-CN"/>
        </w:rPr>
        <w:t xml:space="preserve"> the SCS configuration of the PDCCH</w:t>
      </w:r>
      <w:r w:rsidRPr="00882C4D">
        <w:rPr>
          <w:lang w:val="x-none" w:eastAsia="zh-CN"/>
        </w:rPr>
        <w:t xml:space="preserve"> and</w:t>
      </w:r>
      <w:r w:rsidRPr="00882C4D">
        <w:rPr>
          <w:rFonts w:eastAsia="DengXian"/>
          <w:lang w:val="x-none" w:eastAsia="zh-CN"/>
        </w:rPr>
        <w:t xml:space="preserve"> </w:t>
      </w:r>
      <w:r w:rsidRPr="00882C4D">
        <w:rPr>
          <w:rFonts w:eastAsia="DengXian"/>
          <w:lang w:val="en-US" w:eastAsia="zh-CN"/>
        </w:rPr>
        <w:t xml:space="preserve">the smallest </w:t>
      </w:r>
      <w:r w:rsidRPr="00882C4D">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sidRPr="00882C4D">
        <w:rPr>
          <w:iCs/>
        </w:rPr>
        <w:t xml:space="preserve"> provided in </w:t>
      </w:r>
      <w:r w:rsidRPr="00882C4D">
        <w:rPr>
          <w:i/>
        </w:rPr>
        <w:t>scs-SpecificCarrierList</w:t>
      </w:r>
      <w:r w:rsidRPr="00882C4D">
        <w:rPr>
          <w:iCs/>
        </w:rPr>
        <w:t xml:space="preserve"> of </w:t>
      </w:r>
      <w:r w:rsidRPr="00882C4D">
        <w:rPr>
          <w:i/>
        </w:rPr>
        <w:t>FrequencyInfoUL</w:t>
      </w:r>
      <w:r w:rsidRPr="00882C4D">
        <w:rPr>
          <w:iCs/>
        </w:rPr>
        <w:t xml:space="preserve"> or </w:t>
      </w:r>
      <w:r w:rsidRPr="00882C4D">
        <w:rPr>
          <w:i/>
        </w:rPr>
        <w:t>FrequencyInfoUL-SIB</w:t>
      </w:r>
      <w:r w:rsidRPr="00882C4D">
        <w:rPr>
          <w:rFonts w:eastAsia="DengXian"/>
          <w:lang w:val="en-US" w:eastAsia="zh-CN"/>
        </w:rPr>
        <w:t xml:space="preserve">. The UE </w:t>
      </w:r>
      <w:r w:rsidRPr="00882C4D">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sidRPr="00882C4D">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sidRPr="00882C4D">
        <w:rPr>
          <w:rFonts w:eastAsiaTheme="minorEastAsia"/>
        </w:rPr>
        <w:t xml:space="preserve"> </w:t>
      </w:r>
      <w:r w:rsidRPr="00882C4D">
        <w:t>after a last symbol of a CORESET where the UE detects the DCI format 2_4.</w:t>
      </w:r>
    </w:p>
    <w:p w14:paraId="5A92BE4C" w14:textId="77777777" w:rsidR="0044710D" w:rsidRPr="00882C4D" w:rsidRDefault="0044710D" w:rsidP="0044710D">
      <w:pPr>
        <w:rPr>
          <w:rFonts w:eastAsia="DengXian"/>
          <w:lang w:val="en-US" w:eastAsia="zh-CN"/>
        </w:rPr>
      </w:pPr>
      <w:r w:rsidRPr="00882C4D">
        <w:rPr>
          <w:rFonts w:eastAsia="DengXian"/>
          <w:lang w:val="en-US" w:eastAsia="zh-CN"/>
        </w:rPr>
        <w:t>A UE that detects a DCI format 2_4 for a serving cell cancels a PUSCH transmission or an actual repetition of a PUSCH transmission [6, TS 38.214] if the PUSCH transmission is with repetition Type B, as determined in Clauses 9 and 9.2.5 or in Clause 6.1 of [6, TS 38.214], or an SRS transmission on the serving cell if, respectively,</w:t>
      </w:r>
    </w:p>
    <w:p w14:paraId="4A9B5847" w14:textId="63BE6A5B" w:rsidR="0044710D" w:rsidRPr="00882C4D" w:rsidRDefault="0044710D" w:rsidP="0044710D">
      <w:pPr>
        <w:pStyle w:val="B1"/>
        <w:rPr>
          <w:rFonts w:eastAsia="DengXian"/>
          <w:lang w:eastAsia="zh-CN"/>
        </w:rPr>
      </w:pPr>
      <w:r w:rsidRPr="00882C4D">
        <w:t>-</w:t>
      </w:r>
      <w:r w:rsidRPr="00882C4D">
        <w:tab/>
      </w:r>
      <w:r w:rsidRPr="00882C4D">
        <w:rPr>
          <w:lang w:val="en-US"/>
        </w:rPr>
        <w:t xml:space="preserve">the transmission is PUSCH with priority 0, if the UE is provided </w:t>
      </w:r>
      <w:ins w:id="2634" w:author="Aris Papasakellariou" w:date="2020-10-09T15:33:00Z">
        <w:r w:rsidRPr="00882C4D">
          <w:rPr>
            <w:i/>
            <w:iCs/>
          </w:rPr>
          <w:t>uplinkCancellationPriority</w:t>
        </w:r>
      </w:ins>
      <w:del w:id="2635" w:author="Aris Papasakellariou" w:date="2020-10-09T15:33:00Z">
        <w:r w:rsidRPr="00882C4D" w:rsidDel="00211A7C">
          <w:rPr>
            <w:i/>
            <w:iCs/>
            <w:lang w:val="en-US"/>
          </w:rPr>
          <w:delText>applicabilityforCI</w:delText>
        </w:r>
      </w:del>
      <w:r w:rsidRPr="00882C4D">
        <w:rPr>
          <w:rFonts w:eastAsia="DengXian"/>
          <w:lang w:eastAsia="zh-CN"/>
        </w:rPr>
        <w:t>,</w:t>
      </w:r>
    </w:p>
    <w:p w14:paraId="4496807F" w14:textId="77777777" w:rsidR="0044710D" w:rsidRPr="00882C4D" w:rsidRDefault="0044710D" w:rsidP="0044710D">
      <w:pPr>
        <w:pStyle w:val="B1"/>
        <w:rPr>
          <w:rFonts w:eastAsia="DengXian"/>
          <w:lang w:eastAsia="zh-CN"/>
        </w:rPr>
      </w:pPr>
      <w:r w:rsidRPr="00882C4D">
        <w:t>-</w:t>
      </w:r>
      <w:r w:rsidRPr="00882C4D">
        <w:tab/>
        <w:t xml:space="preserve">a group of symbols, </w:t>
      </w:r>
      <w:r w:rsidRPr="00882C4D">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882C4D">
        <w:rPr>
          <w:rFonts w:eastAsia="DengXian"/>
          <w:lang w:eastAsia="zh-CN"/>
        </w:rPr>
        <w:t xml:space="preserve"> symbols, has </w:t>
      </w:r>
      <w:r w:rsidRPr="00882C4D">
        <w:rPr>
          <w:rFonts w:eastAsia="DengXian"/>
          <w:lang w:val="en-US" w:eastAsia="zh-CN"/>
        </w:rPr>
        <w:t>at least one</w:t>
      </w:r>
      <w:r w:rsidRPr="00882C4D">
        <w:rPr>
          <w:rFonts w:eastAsia="DengXian"/>
          <w:lang w:eastAsia="zh-CN"/>
        </w:rPr>
        <w:t xml:space="preserve"> bit value of '1' </w:t>
      </w:r>
      <w:r w:rsidRPr="00882C4D">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Pr="00882C4D">
        <w:rPr>
          <w:rFonts w:eastAsia="DengXian"/>
          <w:lang w:val="en-US" w:eastAsia="zh-CN"/>
        </w:rPr>
        <w:t xml:space="preserve"> bits </w:t>
      </w:r>
      <w:r w:rsidRPr="00882C4D">
        <w:rPr>
          <w:rFonts w:eastAsia="DengXian"/>
          <w:lang w:eastAsia="zh-CN"/>
        </w:rPr>
        <w:t>in the DCI format 2_4 and includes a symbol of the (repetition of the) PUSCH transmission or of the SRS transmission, and</w:t>
      </w:r>
    </w:p>
    <w:p w14:paraId="5CCC66C5" w14:textId="77777777" w:rsidR="0044710D" w:rsidRPr="00882C4D" w:rsidRDefault="0044710D" w:rsidP="0044710D">
      <w:pPr>
        <w:pStyle w:val="B1"/>
        <w:rPr>
          <w:rFonts w:eastAsia="DengXian"/>
          <w:lang w:val="en-US" w:eastAsia="zh-CN"/>
        </w:rPr>
      </w:pPr>
      <w:r w:rsidRPr="00882C4D">
        <w:t>-</w:t>
      </w:r>
      <w:r w:rsidRPr="00882C4D">
        <w:tab/>
        <w:t xml:space="preserve">a group of PRBs, </w:t>
      </w:r>
      <w:r w:rsidRPr="00882C4D">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882C4D">
        <w:rPr>
          <w:rFonts w:eastAsia="DengXian"/>
          <w:lang w:eastAsia="zh-CN"/>
        </w:rPr>
        <w:t xml:space="preserve"> PRBs, has a corresponding bit value of '1' </w:t>
      </w:r>
      <w:r w:rsidRPr="00882C4D">
        <w:rPr>
          <w:rFonts w:eastAsia="DengXian"/>
          <w:lang w:val="en-US" w:eastAsia="zh-CN"/>
        </w:rPr>
        <w:t xml:space="preserve">in the set of bits corresponding to the group of symbols </w:t>
      </w:r>
      <w:r w:rsidRPr="00882C4D">
        <w:rPr>
          <w:rFonts w:eastAsia="DengXian"/>
          <w:lang w:eastAsia="zh-CN"/>
        </w:rPr>
        <w:t>in the DCI format 2_4 and includes a PRB of the (repetition of the) PUSCH transmission or of the SRS transmission</w:t>
      </w:r>
      <w:r w:rsidRPr="00882C4D">
        <w:rPr>
          <w:rFonts w:eastAsia="DengXian"/>
          <w:lang w:val="en-US" w:eastAsia="zh-CN"/>
        </w:rPr>
        <w:t>,</w:t>
      </w:r>
    </w:p>
    <w:p w14:paraId="288F7D38" w14:textId="77777777" w:rsidR="0044710D" w:rsidRPr="00882C4D" w:rsidRDefault="0044710D" w:rsidP="0044710D">
      <w:pPr>
        <w:rPr>
          <w:rFonts w:eastAsia="DengXian"/>
          <w:lang w:val="en-US" w:eastAsia="zh-CN"/>
        </w:rPr>
      </w:pPr>
      <w:r w:rsidRPr="00882C4D">
        <w:rPr>
          <w:rFonts w:eastAsia="DengXian"/>
          <w:lang w:val="en-US" w:eastAsia="zh-CN"/>
        </w:rPr>
        <w:t xml:space="preserve">where </w:t>
      </w:r>
    </w:p>
    <w:p w14:paraId="23C3852B" w14:textId="77777777" w:rsidR="0044710D" w:rsidRPr="00882C4D" w:rsidRDefault="0044710D" w:rsidP="0044710D">
      <w:pPr>
        <w:pStyle w:val="B1"/>
        <w:rPr>
          <w:rFonts w:eastAsia="DengXian"/>
          <w:lang w:eastAsia="zh-CN"/>
        </w:rPr>
      </w:pPr>
      <w:r w:rsidRPr="00882C4D">
        <w:t>-</w:t>
      </w:r>
      <w:r w:rsidRPr="00882C4D">
        <w:tab/>
      </w:r>
      <w:r w:rsidRPr="00882C4D">
        <w:rPr>
          <w:rFonts w:eastAsia="DengXian"/>
          <w:lang w:eastAsia="zh-CN"/>
        </w:rPr>
        <w:t xml:space="preserve">the cancellation of the (repetition of the) PUSCH transmission includes all symbols from the earliest symbol of the (repetition of the) PUSCH transmission that </w:t>
      </w:r>
      <w:r w:rsidRPr="00882C4D">
        <w:rPr>
          <w:rFonts w:eastAsia="DengXian"/>
          <w:lang w:val="en-US" w:eastAsia="zh-CN"/>
        </w:rPr>
        <w:t xml:space="preserve">is in a </w:t>
      </w:r>
      <w:r w:rsidRPr="00882C4D">
        <w:rPr>
          <w:rFonts w:eastAsia="DengXian"/>
          <w:lang w:eastAsia="zh-CN"/>
        </w:rPr>
        <w:t>group of symbols having corresponding bit values of '1' in the DCI format 2_4</w:t>
      </w:r>
      <w:r w:rsidRPr="00882C4D">
        <w:rPr>
          <w:rFonts w:eastAsia="DengXian"/>
          <w:lang w:val="en-US" w:eastAsia="zh-CN"/>
        </w:rPr>
        <w:t>;</w:t>
      </w:r>
      <w:r w:rsidRPr="00882C4D">
        <w:rPr>
          <w:rFonts w:eastAsia="DengXian"/>
          <w:lang w:eastAsia="zh-CN"/>
        </w:rPr>
        <w:t xml:space="preserve"> </w:t>
      </w:r>
    </w:p>
    <w:p w14:paraId="1ED88276" w14:textId="77777777" w:rsidR="0044710D" w:rsidRPr="00882C4D" w:rsidRDefault="0044710D" w:rsidP="0044710D">
      <w:pPr>
        <w:pStyle w:val="B1"/>
        <w:rPr>
          <w:rFonts w:eastAsia="DengXian"/>
          <w:lang w:val="en-US" w:eastAsia="zh-CN"/>
        </w:rPr>
      </w:pPr>
      <w:r w:rsidRPr="00882C4D">
        <w:t>-</w:t>
      </w:r>
      <w:r w:rsidRPr="00882C4D">
        <w:tab/>
      </w:r>
      <w:r w:rsidRPr="00882C4D">
        <w:rPr>
          <w:rFonts w:eastAsia="DengXian"/>
          <w:lang w:eastAsia="zh-CN"/>
        </w:rPr>
        <w:t>the cancellation of the SRS transmission includes only symbols that are in one or more groups of symbols having corresponding bit values of '1' in the DCI format 2_4</w:t>
      </w:r>
      <w:r w:rsidRPr="00882C4D">
        <w:rPr>
          <w:rFonts w:eastAsia="DengXian"/>
          <w:lang w:val="en-US" w:eastAsia="zh-CN"/>
        </w:rPr>
        <w:t>.</w:t>
      </w:r>
    </w:p>
    <w:p w14:paraId="7311B96A" w14:textId="77777777" w:rsidR="0044710D" w:rsidRPr="00882C4D" w:rsidRDefault="0044710D" w:rsidP="0044710D">
      <w:pPr>
        <w:rPr>
          <w:i/>
          <w:lang w:val="en-US" w:eastAsia="zh-CN"/>
        </w:rPr>
      </w:pPr>
      <w:r w:rsidRPr="00882C4D">
        <w:lastRenderedPageBreak/>
        <w:t>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later than the first symbol of the PDCCH reception providing the DCI format 2_4.</w:t>
      </w:r>
    </w:p>
    <w:p w14:paraId="0A02FB77" w14:textId="77777777" w:rsidR="0044710D" w:rsidRPr="00882C4D" w:rsidRDefault="0044710D" w:rsidP="0044710D">
      <w:pPr>
        <w:pStyle w:val="Heading2"/>
        <w:rPr>
          <w:lang w:eastAsia="zh-CN"/>
        </w:rPr>
      </w:pPr>
      <w:bookmarkStart w:id="2636" w:name="_Toc12021492"/>
      <w:bookmarkStart w:id="2637" w:name="_Toc20311604"/>
      <w:bookmarkStart w:id="2638" w:name="_Toc26719429"/>
      <w:bookmarkStart w:id="2639" w:name="_Toc29894865"/>
      <w:bookmarkStart w:id="2640" w:name="_Toc29899164"/>
      <w:bookmarkStart w:id="2641" w:name="_Toc29899582"/>
      <w:bookmarkStart w:id="2642" w:name="_Toc29917322"/>
      <w:bookmarkStart w:id="2643" w:name="_Toc36498196"/>
      <w:bookmarkStart w:id="2644" w:name="_Toc45699224"/>
      <w:bookmarkStart w:id="2645" w:name="_Toc52208386"/>
      <w:r w:rsidRPr="00882C4D">
        <w:rPr>
          <w:lang w:eastAsia="zh-CN"/>
        </w:rPr>
        <w:t>11.3</w:t>
      </w:r>
      <w:r w:rsidRPr="00882C4D">
        <w:rPr>
          <w:lang w:eastAsia="zh-CN"/>
        </w:rPr>
        <w:tab/>
        <w:t>Group TPC commands for PUCCH/PUSCH</w:t>
      </w:r>
      <w:bookmarkEnd w:id="2636"/>
      <w:bookmarkEnd w:id="2637"/>
      <w:bookmarkEnd w:id="2638"/>
      <w:bookmarkEnd w:id="2639"/>
      <w:bookmarkEnd w:id="2640"/>
      <w:bookmarkEnd w:id="2641"/>
      <w:bookmarkEnd w:id="2642"/>
      <w:bookmarkEnd w:id="2643"/>
      <w:bookmarkEnd w:id="2644"/>
      <w:bookmarkEnd w:id="2645"/>
    </w:p>
    <w:p w14:paraId="2F75C3B2" w14:textId="77777777" w:rsidR="0044710D" w:rsidRPr="00882C4D" w:rsidRDefault="0044710D" w:rsidP="0044710D">
      <w:pPr>
        <w:rPr>
          <w:lang w:eastAsia="zh-CN"/>
        </w:rPr>
      </w:pPr>
      <w:r w:rsidRPr="00882C4D">
        <w:rPr>
          <w:lang w:eastAsia="zh-CN"/>
        </w:rPr>
        <w:t>For PUCCH transmission on a serving cell, a UE can be provided</w:t>
      </w:r>
    </w:p>
    <w:p w14:paraId="53E157BC" w14:textId="77777777" w:rsidR="0044710D" w:rsidRPr="00882C4D" w:rsidRDefault="0044710D" w:rsidP="0044710D">
      <w:pPr>
        <w:pStyle w:val="B1"/>
      </w:pPr>
      <w:r w:rsidRPr="00882C4D">
        <w:rPr>
          <w:lang w:eastAsia="zh-CN"/>
        </w:rPr>
        <w:t>-</w:t>
      </w:r>
      <w:r w:rsidRPr="00882C4D">
        <w:rPr>
          <w:lang w:eastAsia="zh-CN"/>
        </w:rPr>
        <w:tab/>
        <w:t xml:space="preserve">a </w:t>
      </w:r>
      <w:r w:rsidRPr="00882C4D">
        <w:t xml:space="preserve">TPC-PUCCH-RNTI for a DCI format 2_2 by </w:t>
      </w:r>
      <w:r w:rsidRPr="00882C4D">
        <w:rPr>
          <w:i/>
        </w:rPr>
        <w:t>tpc-PUCCH-RNTI</w:t>
      </w:r>
    </w:p>
    <w:p w14:paraId="06EF997F" w14:textId="2E85EE74" w:rsidR="0044710D" w:rsidRPr="00882C4D" w:rsidRDefault="0044710D" w:rsidP="0044710D">
      <w:pPr>
        <w:pStyle w:val="B2"/>
      </w:pPr>
      <w:r w:rsidRPr="00882C4D">
        <w:t>-</w:t>
      </w:r>
      <w:r w:rsidRPr="00882C4D">
        <w:tab/>
      </w:r>
      <w:r w:rsidRPr="00882C4D">
        <w:rPr>
          <w:lang w:val="en-US"/>
        </w:rPr>
        <w:t>a</w:t>
      </w:r>
      <w:r w:rsidRPr="00882C4D">
        <w:t xml:space="preserve"> field in DCI format 2_2 is a TPC command of 2 bits mapping to </w:t>
      </w:r>
      <w:r w:rsidRPr="00882C4D">
        <w:rPr>
          <w:noProof/>
          <w:position w:val="-14"/>
          <w:lang w:val="en-US"/>
        </w:rPr>
        <w:drawing>
          <wp:inline distT="0" distB="0" distL="0" distR="0" wp14:anchorId="3CC950DB" wp14:editId="455A268E">
            <wp:extent cx="758825" cy="215900"/>
            <wp:effectExtent l="0" t="0" r="3175"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758825" cy="215900"/>
                    </a:xfrm>
                    <a:prstGeom prst="rect">
                      <a:avLst/>
                    </a:prstGeom>
                    <a:noFill/>
                    <a:ln>
                      <a:noFill/>
                    </a:ln>
                  </pic:spPr>
                </pic:pic>
              </a:graphicData>
            </a:graphic>
          </wp:inline>
        </w:drawing>
      </w:r>
      <w:r w:rsidRPr="00882C4D">
        <w:t xml:space="preserve"> values as described in Clause 7.2.1</w:t>
      </w:r>
    </w:p>
    <w:p w14:paraId="30E05A94" w14:textId="77777777" w:rsidR="0044710D" w:rsidRPr="00882C4D" w:rsidRDefault="0044710D" w:rsidP="0044710D">
      <w:pPr>
        <w:pStyle w:val="B1"/>
        <w:rPr>
          <w:i/>
        </w:rPr>
      </w:pPr>
      <w:r w:rsidRPr="00882C4D">
        <w:t>-</w:t>
      </w:r>
      <w:r w:rsidRPr="00882C4D">
        <w:tab/>
        <w:t xml:space="preserve">an index for a location in DCI format 2_2 of a first bit for a TPC command field for the PCell, or the SpCell for EN-DC operation, or for a carrier of the PCell by </w:t>
      </w:r>
      <w:r w:rsidRPr="00882C4D">
        <w:rPr>
          <w:i/>
        </w:rPr>
        <w:t>tpc-IndexPCell</w:t>
      </w:r>
    </w:p>
    <w:p w14:paraId="29FFB782" w14:textId="77777777" w:rsidR="0044710D" w:rsidRPr="00882C4D" w:rsidRDefault="0044710D" w:rsidP="0044710D">
      <w:pPr>
        <w:pStyle w:val="B1"/>
        <w:rPr>
          <w:i/>
        </w:rPr>
      </w:pPr>
      <w:r w:rsidRPr="00882C4D">
        <w:t>-</w:t>
      </w:r>
      <w:r w:rsidRPr="00882C4D">
        <w:tab/>
        <w:t xml:space="preserve">an index for a location in DCI format 2_2 of a first bit for a TPC command field for the </w:t>
      </w:r>
      <w:r w:rsidRPr="00882C4D">
        <w:rPr>
          <w:lang w:val="en-US"/>
        </w:rPr>
        <w:t>PUCCH-SCell</w:t>
      </w:r>
      <w:r w:rsidRPr="00882C4D">
        <w:t xml:space="preserve"> or for a carrier for the </w:t>
      </w:r>
      <w:r w:rsidRPr="00882C4D">
        <w:rPr>
          <w:lang w:val="en-US"/>
        </w:rPr>
        <w:t>PUCCH-SCell</w:t>
      </w:r>
      <w:r w:rsidRPr="00882C4D">
        <w:t xml:space="preserve"> by </w:t>
      </w:r>
      <w:r w:rsidRPr="00882C4D">
        <w:rPr>
          <w:i/>
        </w:rPr>
        <w:t>tpc-IndexPUCCH-Scell</w:t>
      </w:r>
    </w:p>
    <w:p w14:paraId="522FC49A" w14:textId="3852B931" w:rsidR="0044710D" w:rsidRPr="00882C4D" w:rsidRDefault="0044710D" w:rsidP="0044710D">
      <w:pPr>
        <w:pStyle w:val="B1"/>
        <w:rPr>
          <w:i/>
        </w:rPr>
      </w:pPr>
      <w:r w:rsidRPr="00882C4D">
        <w:t>-</w:t>
      </w:r>
      <w:r w:rsidRPr="00882C4D">
        <w:tab/>
        <w:t xml:space="preserve">a mapping for the PUCCH power control adjustment state </w:t>
      </w:r>
      <w:r w:rsidRPr="00882C4D">
        <w:rPr>
          <w:noProof/>
          <w:position w:val="-10"/>
          <w:lang w:val="en-US"/>
        </w:rPr>
        <w:drawing>
          <wp:inline distT="0" distB="0" distL="0" distR="0" wp14:anchorId="122FAFA3" wp14:editId="3C738F71">
            <wp:extent cx="356870" cy="180975"/>
            <wp:effectExtent l="0" t="0" r="5080"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882C4D">
        <w:t xml:space="preserve">, by a corresponding {0, 1} value of a closed loop index field that is appended to the TPC command field in DCI format 2_2 if the UE indicates a capability to support two PUCCH power control adjustment states by </w:t>
      </w:r>
      <w:r w:rsidRPr="00882C4D">
        <w:rPr>
          <w:rFonts w:eastAsia="Yu Mincho"/>
          <w:i/>
          <w:lang w:eastAsia="ja-JP"/>
        </w:rPr>
        <w:t>twoDifferentTPC-Loop-PUCCH</w:t>
      </w:r>
      <w:r w:rsidRPr="00882C4D">
        <w:t xml:space="preserve">, and if the UE is configured for two PUCCH power control adjustment states by </w:t>
      </w:r>
      <w:r w:rsidRPr="00882C4D">
        <w:rPr>
          <w:i/>
        </w:rPr>
        <w:t>twoPUCCH-PC-AdjustmentStates</w:t>
      </w:r>
    </w:p>
    <w:p w14:paraId="0D9621A3" w14:textId="54196C08" w:rsidR="0044710D" w:rsidRPr="00882C4D" w:rsidRDefault="0044710D" w:rsidP="0044710D">
      <w:pPr>
        <w:rPr>
          <w:lang w:val="en-US"/>
        </w:rPr>
      </w:pPr>
      <w:r w:rsidRPr="00882C4D">
        <w:t xml:space="preserve">The UE is also provided on a serving cell with a configuration for a search space set </w:t>
      </w:r>
      <w:r w:rsidRPr="00882C4D">
        <w:rPr>
          <w:noProof/>
          <w:position w:val="-6"/>
          <w:lang w:val="en-US"/>
        </w:rPr>
        <w:drawing>
          <wp:inline distT="0" distB="0" distL="0" distR="0" wp14:anchorId="4A71BE08" wp14:editId="23357014">
            <wp:extent cx="140970" cy="14097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r w:rsidRPr="00882C4D">
        <w:rPr>
          <w:i/>
        </w:rPr>
        <w:t xml:space="preserve"> </w:t>
      </w:r>
      <w:r w:rsidRPr="00882C4D">
        <w:t xml:space="preserve">and a corresponding CORESET </w:t>
      </w:r>
      <w:r w:rsidRPr="00882C4D">
        <w:rPr>
          <w:noProof/>
          <w:position w:val="-10"/>
          <w:lang w:val="en-US"/>
        </w:rPr>
        <w:drawing>
          <wp:inline distT="0" distB="0" distL="0" distR="0" wp14:anchorId="08940D21" wp14:editId="7D8C2137">
            <wp:extent cx="180975" cy="18097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82C4D">
        <w:t xml:space="preserve"> for monitoring PDCCH candidates for DCI format 2_2 with CRC scrambled by a TPC-PUCCH-RNTI as described in Clause 10.1.</w:t>
      </w:r>
    </w:p>
    <w:p w14:paraId="53952DF3" w14:textId="77777777" w:rsidR="0044710D" w:rsidRPr="00882C4D" w:rsidRDefault="0044710D" w:rsidP="0044710D">
      <w:pPr>
        <w:rPr>
          <w:lang w:eastAsia="zh-CN"/>
        </w:rPr>
      </w:pPr>
      <w:r w:rsidRPr="00882C4D">
        <w:rPr>
          <w:lang w:eastAsia="zh-CN"/>
        </w:rPr>
        <w:t>For PUSCH transmission on a serving cell, a UE can be provided</w:t>
      </w:r>
    </w:p>
    <w:p w14:paraId="1D10A4E9" w14:textId="77777777" w:rsidR="0044710D" w:rsidRPr="00882C4D" w:rsidRDefault="0044710D" w:rsidP="0044710D">
      <w:pPr>
        <w:pStyle w:val="B1"/>
      </w:pPr>
      <w:r w:rsidRPr="00882C4D">
        <w:rPr>
          <w:lang w:eastAsia="zh-CN"/>
        </w:rPr>
        <w:t>-</w:t>
      </w:r>
      <w:r w:rsidRPr="00882C4D">
        <w:rPr>
          <w:lang w:eastAsia="zh-CN"/>
        </w:rPr>
        <w:tab/>
        <w:t xml:space="preserve">a </w:t>
      </w:r>
      <w:r w:rsidRPr="00882C4D">
        <w:t xml:space="preserve">TPC-PUSCH-RNTI for a DCI format 2_2 by </w:t>
      </w:r>
      <w:r w:rsidRPr="00882C4D">
        <w:rPr>
          <w:i/>
        </w:rPr>
        <w:t>tpc-PUSCH-RNTI</w:t>
      </w:r>
    </w:p>
    <w:p w14:paraId="22934C1F" w14:textId="37F1D05F" w:rsidR="0044710D" w:rsidRPr="00882C4D" w:rsidRDefault="0044710D" w:rsidP="0044710D">
      <w:pPr>
        <w:pStyle w:val="B2"/>
      </w:pPr>
      <w:r w:rsidRPr="00882C4D">
        <w:t>-</w:t>
      </w:r>
      <w:r w:rsidRPr="00882C4D">
        <w:tab/>
      </w:r>
      <w:r w:rsidRPr="00882C4D">
        <w:rPr>
          <w:lang w:val="en-US"/>
        </w:rPr>
        <w:t>a</w:t>
      </w:r>
      <w:r w:rsidRPr="00882C4D">
        <w:t xml:space="preserve"> field in DCI format 2_2 is a TPC command of 2 bits mapping to </w:t>
      </w:r>
      <w:r w:rsidRPr="00882C4D">
        <w:rPr>
          <w:noProof/>
          <w:position w:val="-14"/>
          <w:lang w:val="en-US"/>
        </w:rPr>
        <w:drawing>
          <wp:inline distT="0" distB="0" distL="0" distR="0" wp14:anchorId="32C864C2" wp14:editId="7B66F5D4">
            <wp:extent cx="683260" cy="256540"/>
            <wp:effectExtent l="0" t="0" r="254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683260" cy="256540"/>
                    </a:xfrm>
                    <a:prstGeom prst="rect">
                      <a:avLst/>
                    </a:prstGeom>
                    <a:noFill/>
                    <a:ln>
                      <a:noFill/>
                    </a:ln>
                  </pic:spPr>
                </pic:pic>
              </a:graphicData>
            </a:graphic>
          </wp:inline>
        </w:drawing>
      </w:r>
      <w:r w:rsidRPr="00882C4D">
        <w:t xml:space="preserve"> values as described in Clause 7.1.1</w:t>
      </w:r>
    </w:p>
    <w:p w14:paraId="07DC1410" w14:textId="77777777" w:rsidR="0044710D" w:rsidRPr="00882C4D" w:rsidRDefault="0044710D" w:rsidP="0044710D">
      <w:pPr>
        <w:pStyle w:val="B1"/>
        <w:rPr>
          <w:i/>
        </w:rPr>
      </w:pPr>
      <w:r w:rsidRPr="00882C4D">
        <w:t>-</w:t>
      </w:r>
      <w:r w:rsidRPr="00882C4D">
        <w:tab/>
        <w:t xml:space="preserve">an index for a location in DCI format 2_2 of a first bit for a TPC command field for </w:t>
      </w:r>
      <w:r w:rsidRPr="00882C4D">
        <w:rPr>
          <w:lang w:val="en-US"/>
        </w:rPr>
        <w:t>an</w:t>
      </w:r>
      <w:r w:rsidRPr="00882C4D">
        <w:t xml:space="preserve"> uplink carrier of the serving cell by </w:t>
      </w:r>
      <w:r w:rsidRPr="00882C4D">
        <w:rPr>
          <w:i/>
        </w:rPr>
        <w:t>tpc-Index</w:t>
      </w:r>
    </w:p>
    <w:p w14:paraId="20FA5247" w14:textId="77777777" w:rsidR="0044710D" w:rsidRPr="00882C4D" w:rsidRDefault="0044710D" w:rsidP="0044710D">
      <w:pPr>
        <w:pStyle w:val="B1"/>
        <w:rPr>
          <w:i/>
        </w:rPr>
      </w:pPr>
      <w:r w:rsidRPr="00882C4D">
        <w:t>-</w:t>
      </w:r>
      <w:r w:rsidRPr="00882C4D">
        <w:tab/>
        <w:t xml:space="preserve">an index for a location in DCI format 2_2 of a first bit for a TPC command field for </w:t>
      </w:r>
      <w:r w:rsidRPr="00882C4D">
        <w:rPr>
          <w:lang w:val="en-US"/>
        </w:rPr>
        <w:t>a</w:t>
      </w:r>
      <w:r w:rsidRPr="00882C4D">
        <w:t xml:space="preserve"> </w:t>
      </w:r>
      <w:r w:rsidRPr="00882C4D">
        <w:rPr>
          <w:lang w:val="en-US"/>
        </w:rPr>
        <w:t>supplementary</w:t>
      </w:r>
      <w:r w:rsidRPr="00882C4D">
        <w:t xml:space="preserve"> uplink carrier of the serving cell by </w:t>
      </w:r>
      <w:r w:rsidRPr="00882C4D">
        <w:rPr>
          <w:i/>
        </w:rPr>
        <w:t>tpc-IndexSUL</w:t>
      </w:r>
    </w:p>
    <w:p w14:paraId="3E332491" w14:textId="77777777" w:rsidR="0044710D" w:rsidRPr="00882C4D" w:rsidRDefault="0044710D" w:rsidP="0044710D">
      <w:pPr>
        <w:pStyle w:val="B1"/>
        <w:rPr>
          <w:i/>
        </w:rPr>
      </w:pPr>
      <w:r w:rsidRPr="00882C4D">
        <w:t>-</w:t>
      </w:r>
      <w:r w:rsidRPr="00882C4D">
        <w:tab/>
        <w:t xml:space="preserve">an index of the serving cell by </w:t>
      </w:r>
      <w:r w:rsidRPr="00882C4D">
        <w:rPr>
          <w:i/>
        </w:rPr>
        <w:t>targetCell</w:t>
      </w:r>
      <w:r w:rsidRPr="00882C4D">
        <w:t xml:space="preserve">. If </w:t>
      </w:r>
      <w:r w:rsidRPr="00882C4D">
        <w:rPr>
          <w:i/>
        </w:rPr>
        <w:t>targetCell</w:t>
      </w:r>
      <w:r w:rsidRPr="00882C4D">
        <w:t xml:space="preserve"> is not provided, the serving cell is the cell of the PDCCH reception for DCI format 2_2</w:t>
      </w:r>
    </w:p>
    <w:p w14:paraId="4B0EA00C" w14:textId="41735B54" w:rsidR="0044710D" w:rsidRPr="00882C4D" w:rsidRDefault="0044710D" w:rsidP="0044710D">
      <w:pPr>
        <w:pStyle w:val="B1"/>
        <w:rPr>
          <w:i/>
        </w:rPr>
      </w:pPr>
      <w:r w:rsidRPr="00882C4D">
        <w:t>-</w:t>
      </w:r>
      <w:r w:rsidRPr="00882C4D">
        <w:tab/>
        <w:t xml:space="preserve">a mapping for the PUSCH power control adjustment state </w:t>
      </w:r>
      <w:r w:rsidRPr="00882C4D">
        <w:rPr>
          <w:noProof/>
          <w:position w:val="-10"/>
          <w:lang w:val="en-US"/>
        </w:rPr>
        <w:drawing>
          <wp:inline distT="0" distB="0" distL="0" distR="0" wp14:anchorId="4CCE420A" wp14:editId="7E69F1EF">
            <wp:extent cx="436880" cy="191135"/>
            <wp:effectExtent l="0" t="0" r="127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436880" cy="191135"/>
                    </a:xfrm>
                    <a:prstGeom prst="rect">
                      <a:avLst/>
                    </a:prstGeom>
                    <a:noFill/>
                    <a:ln>
                      <a:noFill/>
                    </a:ln>
                  </pic:spPr>
                </pic:pic>
              </a:graphicData>
            </a:graphic>
          </wp:inline>
        </w:drawing>
      </w:r>
      <w:r w:rsidRPr="00882C4D">
        <w:t>, by a corresponding {0, 1} value of a</w:t>
      </w:r>
      <w:r w:rsidRPr="00882C4D" w:rsidDel="0038597D">
        <w:t xml:space="preserve"> </w:t>
      </w:r>
      <w:r w:rsidRPr="00882C4D">
        <w:t xml:space="preserve">closed loop index field that is appended to the TPC command field for the uplink carrier or for the </w:t>
      </w:r>
      <w:r w:rsidRPr="00882C4D">
        <w:rPr>
          <w:lang w:val="en-US"/>
        </w:rPr>
        <w:t>supplementary</w:t>
      </w:r>
      <w:r w:rsidRPr="00882C4D">
        <w:t xml:space="preserve"> uplink carrier of the serving cell in DCI format 2_2 if the UE indicates a capability to support two PUSCH power control adjustment states, by </w:t>
      </w:r>
      <w:r w:rsidRPr="00882C4D">
        <w:rPr>
          <w:rFonts w:eastAsia="Yu Mincho"/>
          <w:i/>
          <w:lang w:eastAsia="ja-JP"/>
        </w:rPr>
        <w:t>twoDifferentTPC-Loop-PUSCH</w:t>
      </w:r>
      <w:r w:rsidRPr="00882C4D">
        <w:t xml:space="preserve">, and if the UE is configured for two PUSCH power control adjustment states by </w:t>
      </w:r>
      <w:r w:rsidRPr="00882C4D">
        <w:rPr>
          <w:i/>
        </w:rPr>
        <w:t>twoPUSCH-PC-AdjustmentStates</w:t>
      </w:r>
    </w:p>
    <w:p w14:paraId="0B1ED03E" w14:textId="1E84E490" w:rsidR="0044710D" w:rsidRPr="00882C4D" w:rsidRDefault="0044710D" w:rsidP="0044710D">
      <w:r w:rsidRPr="00882C4D">
        <w:t xml:space="preserve">The UE is also provided for the serving cell of the PDCCH reception for DCI format 2_2 with a configuration for a search space set </w:t>
      </w:r>
      <w:r w:rsidRPr="00882C4D">
        <w:rPr>
          <w:noProof/>
          <w:position w:val="-6"/>
          <w:lang w:val="en-US"/>
        </w:rPr>
        <w:drawing>
          <wp:inline distT="0" distB="0" distL="0" distR="0" wp14:anchorId="1FC85220" wp14:editId="729A24DB">
            <wp:extent cx="140970" cy="155575"/>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sidRPr="00882C4D">
        <w:rPr>
          <w:i/>
        </w:rPr>
        <w:t xml:space="preserve"> </w:t>
      </w:r>
      <w:r w:rsidRPr="00882C4D">
        <w:t xml:space="preserve">and a corresponding CORESET </w:t>
      </w:r>
      <w:r w:rsidRPr="00882C4D">
        <w:rPr>
          <w:noProof/>
          <w:position w:val="-10"/>
          <w:lang w:val="en-US"/>
        </w:rPr>
        <w:drawing>
          <wp:inline distT="0" distB="0" distL="0" distR="0" wp14:anchorId="63035CF4" wp14:editId="52A742F7">
            <wp:extent cx="180975" cy="180975"/>
            <wp:effectExtent l="0" t="0" r="0"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82C4D">
        <w:t xml:space="preserve"> for monitoring PDCCH candidates for DCI format 2_2 with CRC scrambled by a TPC-PUSCH-RNTI as described in Clause 10.1. </w:t>
      </w:r>
    </w:p>
    <w:p w14:paraId="382792DF" w14:textId="77777777" w:rsidR="0044710D" w:rsidRPr="00882C4D" w:rsidRDefault="0044710D" w:rsidP="0044710D">
      <w:pPr>
        <w:pStyle w:val="Heading2"/>
        <w:rPr>
          <w:lang w:eastAsia="zh-CN"/>
        </w:rPr>
      </w:pPr>
      <w:bookmarkStart w:id="2646" w:name="_Toc12021493"/>
      <w:bookmarkStart w:id="2647" w:name="_Toc20311605"/>
      <w:bookmarkStart w:id="2648" w:name="_Toc26719430"/>
      <w:bookmarkStart w:id="2649" w:name="_Toc29894866"/>
      <w:bookmarkStart w:id="2650" w:name="_Toc29899165"/>
      <w:bookmarkStart w:id="2651" w:name="_Toc29899583"/>
      <w:bookmarkStart w:id="2652" w:name="_Toc29917323"/>
      <w:bookmarkStart w:id="2653" w:name="_Toc36498197"/>
      <w:bookmarkStart w:id="2654" w:name="_Toc45699225"/>
      <w:bookmarkStart w:id="2655" w:name="_Toc52208387"/>
      <w:r w:rsidRPr="00882C4D">
        <w:rPr>
          <w:lang w:eastAsia="zh-CN"/>
        </w:rPr>
        <w:t>11.4</w:t>
      </w:r>
      <w:r w:rsidRPr="00882C4D">
        <w:rPr>
          <w:lang w:eastAsia="zh-CN"/>
        </w:rPr>
        <w:tab/>
        <w:t>SRS switching</w:t>
      </w:r>
      <w:bookmarkEnd w:id="2646"/>
      <w:bookmarkEnd w:id="2647"/>
      <w:bookmarkEnd w:id="2648"/>
      <w:bookmarkEnd w:id="2649"/>
      <w:bookmarkEnd w:id="2650"/>
      <w:bookmarkEnd w:id="2651"/>
      <w:bookmarkEnd w:id="2652"/>
      <w:bookmarkEnd w:id="2653"/>
      <w:bookmarkEnd w:id="2654"/>
      <w:bookmarkEnd w:id="2655"/>
    </w:p>
    <w:p w14:paraId="613A3F44" w14:textId="77777777" w:rsidR="0044710D" w:rsidRPr="00882C4D" w:rsidRDefault="0044710D" w:rsidP="0044710D">
      <w:pPr>
        <w:rPr>
          <w:lang w:val="en-US"/>
        </w:rPr>
      </w:pPr>
      <w:r w:rsidRPr="00882C4D">
        <w:rPr>
          <w:lang w:eastAsia="zh-CN"/>
        </w:rPr>
        <w:t xml:space="preserve">DCI format 2_3 is applicable for </w:t>
      </w:r>
      <w:r w:rsidRPr="00882C4D">
        <w:rPr>
          <w:rFonts w:hint="eastAsia"/>
          <w:lang w:eastAsia="zh-CN"/>
        </w:rPr>
        <w:t xml:space="preserve">uplink carrier(s) of </w:t>
      </w:r>
      <w:r w:rsidRPr="00882C4D">
        <w:rPr>
          <w:lang w:eastAsia="zh-CN"/>
        </w:rPr>
        <w:t xml:space="preserve">serving cells </w:t>
      </w:r>
      <w:r w:rsidRPr="00882C4D">
        <w:t xml:space="preserve">where a UE is not configured for PUSCH/PUCCH transmission or for </w:t>
      </w:r>
      <w:r w:rsidRPr="00882C4D">
        <w:rPr>
          <w:rFonts w:hint="eastAsia"/>
          <w:lang w:eastAsia="zh-CN"/>
        </w:rPr>
        <w:t>uplink carrier(s) of</w:t>
      </w:r>
      <w:r w:rsidRPr="00882C4D">
        <w:t xml:space="preserve"> a serving cell where</w:t>
      </w:r>
      <w:r w:rsidRPr="00882C4D">
        <w:rPr>
          <w:lang w:val="en-US"/>
        </w:rPr>
        <w:t xml:space="preserve"> </w:t>
      </w:r>
      <w:r w:rsidRPr="00882C4D">
        <w:rPr>
          <w:i/>
        </w:rPr>
        <w:t>srs-PowerControlAdjustmentStates</w:t>
      </w:r>
      <w:r w:rsidRPr="00882C4D">
        <w:rPr>
          <w:lang w:val="en-US"/>
        </w:rPr>
        <w:t xml:space="preserve"> indicates a separate power control adjustment state between SRS transmissions and PUSCH transmissions. </w:t>
      </w:r>
    </w:p>
    <w:p w14:paraId="1299EDC5" w14:textId="77777777" w:rsidR="0044710D" w:rsidRPr="00882C4D" w:rsidRDefault="0044710D" w:rsidP="0044710D">
      <w:pPr>
        <w:rPr>
          <w:lang w:eastAsia="zh-CN"/>
        </w:rPr>
      </w:pPr>
      <w:r w:rsidRPr="00882C4D">
        <w:rPr>
          <w:lang w:eastAsia="zh-CN"/>
        </w:rPr>
        <w:t xml:space="preserve">A UE configured by higher layers with parameter </w:t>
      </w:r>
      <w:r w:rsidRPr="00882C4D">
        <w:rPr>
          <w:i/>
        </w:rPr>
        <w:t>carrierSwitching</w:t>
      </w:r>
      <w:r w:rsidRPr="00882C4D">
        <w:rPr>
          <w:lang w:val="en-US"/>
        </w:rPr>
        <w:t xml:space="preserve"> is provided </w:t>
      </w:r>
    </w:p>
    <w:p w14:paraId="36435EC8" w14:textId="77777777" w:rsidR="0044710D" w:rsidRPr="00882C4D" w:rsidRDefault="0044710D" w:rsidP="0044710D">
      <w:pPr>
        <w:pStyle w:val="B1"/>
      </w:pPr>
      <w:r w:rsidRPr="00882C4D">
        <w:lastRenderedPageBreak/>
        <w:t>-</w:t>
      </w:r>
      <w:r w:rsidRPr="00882C4D">
        <w:tab/>
        <w:t xml:space="preserve">a TPC-SRS-RNTI for a DCI format 2_3 by </w:t>
      </w:r>
      <w:r w:rsidRPr="00882C4D">
        <w:rPr>
          <w:i/>
          <w:lang w:val="en-US"/>
        </w:rPr>
        <w:t>tpc</w:t>
      </w:r>
      <w:r w:rsidRPr="00882C4D">
        <w:rPr>
          <w:i/>
        </w:rPr>
        <w:t>-</w:t>
      </w:r>
      <w:r w:rsidRPr="00882C4D">
        <w:rPr>
          <w:i/>
          <w:lang w:val="en-US"/>
        </w:rPr>
        <w:t>SRS</w:t>
      </w:r>
      <w:r w:rsidRPr="00882C4D">
        <w:rPr>
          <w:i/>
        </w:rPr>
        <w:t>-RNTI</w:t>
      </w:r>
      <w:r w:rsidRPr="00882C4D">
        <w:t xml:space="preserve"> </w:t>
      </w:r>
    </w:p>
    <w:p w14:paraId="5197EBAF" w14:textId="77777777" w:rsidR="0044710D" w:rsidRPr="00882C4D" w:rsidRDefault="0044710D" w:rsidP="0044710D">
      <w:pPr>
        <w:pStyle w:val="B1"/>
        <w:rPr>
          <w:i/>
          <w:lang w:eastAsia="zh-CN"/>
        </w:rPr>
      </w:pPr>
      <w:r w:rsidRPr="00882C4D">
        <w:t>-</w:t>
      </w:r>
      <w:r w:rsidRPr="00882C4D">
        <w:tab/>
        <w:t xml:space="preserve">an index of a serving cell where the UE interrupts transmission in order to transmit SRS on one or more other serving cells by </w:t>
      </w:r>
      <w:bookmarkStart w:id="2656" w:name="_Hlk508197889"/>
      <w:r w:rsidRPr="00882C4D">
        <w:rPr>
          <w:i/>
        </w:rPr>
        <w:t>srs-SwitchFromServCellIndex</w:t>
      </w:r>
      <w:bookmarkEnd w:id="2656"/>
    </w:p>
    <w:p w14:paraId="4C3967EC" w14:textId="77777777" w:rsidR="0044710D" w:rsidRPr="00882C4D" w:rsidRDefault="0044710D" w:rsidP="0044710D">
      <w:pPr>
        <w:pStyle w:val="B1"/>
      </w:pPr>
      <w:r w:rsidRPr="00882C4D">
        <w:t>-</w:t>
      </w:r>
      <w:r w:rsidRPr="00882C4D">
        <w:tab/>
        <w:t>a</w:t>
      </w:r>
      <w:r w:rsidRPr="00882C4D">
        <w:rPr>
          <w:rFonts w:hint="eastAsia"/>
          <w:lang w:eastAsia="zh-CN"/>
        </w:rPr>
        <w:t xml:space="preserve">n indication of an uplink carrier where the UE </w:t>
      </w:r>
      <w:r w:rsidRPr="00882C4D">
        <w:t>interrupts transmission in order to transmit SRS on one or more other serving cells</w:t>
      </w:r>
      <w:r w:rsidRPr="00882C4D">
        <w:rPr>
          <w:rFonts w:hint="eastAsia"/>
          <w:lang w:eastAsia="zh-CN"/>
        </w:rPr>
        <w:t xml:space="preserve"> by </w:t>
      </w:r>
      <w:r w:rsidRPr="00882C4D">
        <w:rPr>
          <w:i/>
        </w:rPr>
        <w:t>srs-SwitchFromCarrier</w:t>
      </w:r>
    </w:p>
    <w:p w14:paraId="5154B049" w14:textId="77777777" w:rsidR="0044710D" w:rsidRPr="00882C4D" w:rsidRDefault="0044710D" w:rsidP="0044710D">
      <w:pPr>
        <w:pStyle w:val="B1"/>
      </w:pPr>
      <w:r w:rsidRPr="00882C4D">
        <w:t>-</w:t>
      </w:r>
      <w:r w:rsidRPr="00882C4D">
        <w:tab/>
        <w:t xml:space="preserve">a DCI format 2_3 field configuration type by </w:t>
      </w:r>
      <w:r w:rsidRPr="00882C4D">
        <w:rPr>
          <w:i/>
        </w:rPr>
        <w:t>typeA</w:t>
      </w:r>
      <w:r w:rsidRPr="00882C4D">
        <w:t xml:space="preserve"> or </w:t>
      </w:r>
      <w:r w:rsidRPr="00882C4D">
        <w:rPr>
          <w:i/>
        </w:rPr>
        <w:t>typeB</w:t>
      </w:r>
    </w:p>
    <w:p w14:paraId="38FBBB69" w14:textId="77777777" w:rsidR="0044710D" w:rsidRPr="00882C4D" w:rsidRDefault="0044710D" w:rsidP="0044710D">
      <w:pPr>
        <w:pStyle w:val="B2"/>
      </w:pPr>
      <w:r w:rsidRPr="00882C4D">
        <w:t>-</w:t>
      </w:r>
      <w:r w:rsidRPr="00882C4D">
        <w:tab/>
        <w:t xml:space="preserve">for </w:t>
      </w:r>
      <w:r w:rsidRPr="00882C4D">
        <w:rPr>
          <w:i/>
        </w:rPr>
        <w:t>typeA</w:t>
      </w:r>
      <w:r w:rsidRPr="00882C4D">
        <w:t xml:space="preserve">, an index for a set of serving cells is provided by </w:t>
      </w:r>
      <w:r w:rsidRPr="00882C4D">
        <w:rPr>
          <w:i/>
        </w:rPr>
        <w:t>cc-SetIndex</w:t>
      </w:r>
      <w:r w:rsidRPr="00882C4D">
        <w:t xml:space="preserve">, indexes of serving cells in the set of serving cells are provided by </w:t>
      </w:r>
      <w:r w:rsidRPr="00882C4D">
        <w:rPr>
          <w:i/>
        </w:rPr>
        <w:t>cc-IndexInOneCC-Set</w:t>
      </w:r>
      <w:r w:rsidRPr="00882C4D">
        <w:t xml:space="preserve">, and a DCI format 2_3 field includes a TPC command for each serving cell from the set of serving cells and can also include a SRS request for SRS transmission on the set of serving cells </w:t>
      </w:r>
    </w:p>
    <w:p w14:paraId="2C516B49" w14:textId="77777777" w:rsidR="0044710D" w:rsidRPr="00882C4D" w:rsidRDefault="0044710D" w:rsidP="0044710D">
      <w:pPr>
        <w:pStyle w:val="B2"/>
      </w:pPr>
      <w:r w:rsidRPr="00882C4D">
        <w:t>-</w:t>
      </w:r>
      <w:r w:rsidRPr="00882C4D">
        <w:tab/>
        <w:t xml:space="preserve">for </w:t>
      </w:r>
      <w:r w:rsidRPr="00882C4D">
        <w:rPr>
          <w:i/>
        </w:rPr>
        <w:t>typeB</w:t>
      </w:r>
      <w:r w:rsidRPr="00882C4D">
        <w:t>, DCI format 2_3 field includes a TPC command for a serving cell index and can also include a SRS request for SRS transmission on the serving cell</w:t>
      </w:r>
    </w:p>
    <w:p w14:paraId="4A8D9594" w14:textId="77777777" w:rsidR="0044710D" w:rsidRPr="00882C4D" w:rsidRDefault="0044710D" w:rsidP="0044710D">
      <w:pPr>
        <w:pStyle w:val="B1"/>
      </w:pPr>
      <w:r w:rsidRPr="00882C4D">
        <w:t>-</w:t>
      </w:r>
      <w:r w:rsidRPr="00882C4D">
        <w:tab/>
        <w:t xml:space="preserve">an indication for a serving cell for whether or not a field in DCI format 2_3 includes a SRS request by </w:t>
      </w:r>
      <w:r w:rsidRPr="00882C4D">
        <w:rPr>
          <w:i/>
        </w:rPr>
        <w:t>fieldTypeFormat2-3</w:t>
      </w:r>
      <w:r w:rsidRPr="00882C4D">
        <w:t xml:space="preserve"> where a value of 0/1 indicates absence/presence of the SRS request – a mapping for a 2 bit SRS request to SRS resource sets is as provided in [6, TS 38.214]</w:t>
      </w:r>
    </w:p>
    <w:p w14:paraId="34B0223D" w14:textId="77777777" w:rsidR="0044710D" w:rsidRPr="00882C4D" w:rsidRDefault="0044710D" w:rsidP="0044710D">
      <w:pPr>
        <w:pStyle w:val="B1"/>
        <w:rPr>
          <w:i/>
          <w:lang w:eastAsia="zh-CN"/>
        </w:rPr>
      </w:pPr>
      <w:r w:rsidRPr="00882C4D">
        <w:t>-</w:t>
      </w:r>
      <w:r w:rsidRPr="00882C4D">
        <w:tab/>
        <w:t>an index for a location in DCI format 2_3 of a first bit for a field for a</w:t>
      </w:r>
      <w:r w:rsidRPr="00882C4D">
        <w:rPr>
          <w:rFonts w:hint="eastAsia"/>
          <w:lang w:eastAsia="zh-CN"/>
        </w:rPr>
        <w:t xml:space="preserve"> non-supplementary</w:t>
      </w:r>
      <w:r w:rsidRPr="00882C4D">
        <w:t xml:space="preserve"> uplink carrier of the serving cell by </w:t>
      </w:r>
      <w:r w:rsidRPr="00882C4D">
        <w:rPr>
          <w:i/>
        </w:rPr>
        <w:t>startingBitOfFormat2-3</w:t>
      </w:r>
    </w:p>
    <w:p w14:paraId="641E3EF9" w14:textId="77777777" w:rsidR="0044710D" w:rsidRPr="00882C4D" w:rsidRDefault="0044710D" w:rsidP="0044710D">
      <w:pPr>
        <w:pStyle w:val="B1"/>
        <w:rPr>
          <w:i/>
          <w:lang w:eastAsia="zh-CN"/>
        </w:rPr>
      </w:pPr>
      <w:r w:rsidRPr="00882C4D">
        <w:t>-</w:t>
      </w:r>
      <w:r w:rsidRPr="00882C4D">
        <w:tab/>
        <w:t>an index for a location in DCI format 2_3 of a first bit for a field for a</w:t>
      </w:r>
      <w:r w:rsidRPr="00882C4D">
        <w:rPr>
          <w:rFonts w:hint="eastAsia"/>
          <w:lang w:eastAsia="zh-CN"/>
        </w:rPr>
        <w:t xml:space="preserve"> supplementary</w:t>
      </w:r>
      <w:r w:rsidRPr="00882C4D">
        <w:t xml:space="preserve"> uplink carrier of the serving cell by </w:t>
      </w:r>
      <w:r w:rsidRPr="00882C4D">
        <w:rPr>
          <w:i/>
          <w:lang w:eastAsia="zh-CN"/>
        </w:rPr>
        <w:t>startingBitOfFormat2-3SUL-v1530</w:t>
      </w:r>
    </w:p>
    <w:p w14:paraId="7762B4DD" w14:textId="77777777" w:rsidR="0044710D" w:rsidRPr="00882C4D" w:rsidRDefault="0044710D" w:rsidP="0044710D">
      <w:pPr>
        <w:pStyle w:val="Heading1"/>
        <w:tabs>
          <w:tab w:val="left" w:pos="1134"/>
        </w:tabs>
      </w:pPr>
      <w:bookmarkStart w:id="2657" w:name="_Ref496621482"/>
      <w:bookmarkStart w:id="2658" w:name="_Toc12021494"/>
      <w:bookmarkStart w:id="2659" w:name="_Toc20311606"/>
      <w:bookmarkStart w:id="2660" w:name="_Toc26719431"/>
      <w:bookmarkStart w:id="2661" w:name="_Toc29894871"/>
      <w:bookmarkStart w:id="2662" w:name="_Toc29899170"/>
      <w:bookmarkStart w:id="2663" w:name="_Toc29899588"/>
      <w:bookmarkStart w:id="2664" w:name="_Toc29917324"/>
      <w:bookmarkStart w:id="2665" w:name="_Toc36498198"/>
      <w:bookmarkStart w:id="2666" w:name="_Toc45699226"/>
      <w:bookmarkStart w:id="2667" w:name="_Toc52208388"/>
      <w:r w:rsidRPr="00882C4D">
        <w:t>12</w:t>
      </w:r>
      <w:r w:rsidRPr="00882C4D">
        <w:rPr>
          <w:rFonts w:hint="eastAsia"/>
        </w:rPr>
        <w:tab/>
      </w:r>
      <w:r w:rsidRPr="00882C4D">
        <w:t>Bandwidth part operation</w:t>
      </w:r>
      <w:bookmarkEnd w:id="2657"/>
      <w:bookmarkEnd w:id="2658"/>
      <w:bookmarkEnd w:id="2659"/>
      <w:bookmarkEnd w:id="2660"/>
      <w:bookmarkEnd w:id="2661"/>
      <w:bookmarkEnd w:id="2662"/>
      <w:bookmarkEnd w:id="2663"/>
      <w:bookmarkEnd w:id="2664"/>
      <w:bookmarkEnd w:id="2665"/>
      <w:bookmarkEnd w:id="2666"/>
      <w:bookmarkEnd w:id="2667"/>
      <w:r w:rsidRPr="00882C4D">
        <w:t xml:space="preserve"> </w:t>
      </w:r>
    </w:p>
    <w:p w14:paraId="20C17D65" w14:textId="77777777" w:rsidR="0044710D" w:rsidRPr="00882C4D" w:rsidRDefault="0044710D" w:rsidP="0044710D">
      <w:r w:rsidRPr="00882C4D">
        <w:t>If the UE is configured with a SCG, the UE shall apply the procedures described in this clause for both MCG and SCG</w:t>
      </w:r>
    </w:p>
    <w:p w14:paraId="39F44FF4" w14:textId="77777777" w:rsidR="0044710D" w:rsidRPr="00882C4D" w:rsidRDefault="0044710D" w:rsidP="0044710D">
      <w:pPr>
        <w:pStyle w:val="B1"/>
      </w:pPr>
      <w:r w:rsidRPr="00882C4D">
        <w:t>-</w:t>
      </w:r>
      <w:r w:rsidRPr="00882C4D">
        <w:tab/>
        <w:t xml:space="preserve">When the procedures are applied for MCG, the terms </w:t>
      </w:r>
      <w:r w:rsidRPr="00882C4D">
        <w:rPr>
          <w:lang w:val="en-US"/>
        </w:rPr>
        <w:t>'secondary cell', 'secondary cells'</w:t>
      </w:r>
      <w:r w:rsidRPr="00882C4D">
        <w:t xml:space="preserve"> </w:t>
      </w:r>
      <w:r w:rsidRPr="00882C4D">
        <w:rPr>
          <w:lang w:val="en-US"/>
        </w:rPr>
        <w:t xml:space="preserve">, </w:t>
      </w:r>
      <w:r w:rsidRPr="00882C4D">
        <w:t>'serving cell'</w:t>
      </w:r>
      <w:r w:rsidRPr="00882C4D">
        <w:rPr>
          <w:lang w:val="en-US"/>
        </w:rPr>
        <w:t xml:space="preserve">, </w:t>
      </w:r>
      <w:r w:rsidRPr="00882C4D">
        <w:t xml:space="preserve">'serving cells' in this clause refer to </w:t>
      </w:r>
      <w:r w:rsidRPr="00882C4D">
        <w:rPr>
          <w:lang w:val="en-US"/>
        </w:rPr>
        <w:t xml:space="preserve">secondary cell, secondary cells, </w:t>
      </w:r>
      <w:r w:rsidRPr="00882C4D">
        <w:t>serving cell</w:t>
      </w:r>
      <w:r w:rsidRPr="00882C4D">
        <w:rPr>
          <w:lang w:val="en-US"/>
        </w:rPr>
        <w:t xml:space="preserve">, </w:t>
      </w:r>
      <w:r w:rsidRPr="00882C4D">
        <w:t>serving cells belonging to the MCG</w:t>
      </w:r>
      <w:r w:rsidRPr="00882C4D">
        <w:rPr>
          <w:lang w:val="en-US"/>
        </w:rPr>
        <w:t xml:space="preserve"> respectively</w:t>
      </w:r>
      <w:r w:rsidRPr="00882C4D">
        <w:t>.</w:t>
      </w:r>
    </w:p>
    <w:p w14:paraId="6CAC0952" w14:textId="77777777" w:rsidR="0044710D" w:rsidRPr="00882C4D" w:rsidRDefault="0044710D" w:rsidP="0044710D">
      <w:pPr>
        <w:pStyle w:val="B1"/>
      </w:pPr>
      <w:r w:rsidRPr="00882C4D">
        <w:t>-</w:t>
      </w:r>
      <w:r w:rsidRPr="00882C4D">
        <w:tab/>
        <w:t xml:space="preserve">When the procedures are applied for SCG, the terms </w:t>
      </w:r>
      <w:r w:rsidRPr="00882C4D">
        <w:rPr>
          <w:lang w:val="en-US"/>
        </w:rPr>
        <w:t>'secondary cell', 'secondary cells',</w:t>
      </w:r>
      <w:r w:rsidRPr="00882C4D">
        <w:t xml:space="preserve"> 'serving cell'</w:t>
      </w:r>
      <w:r w:rsidRPr="00882C4D">
        <w:rPr>
          <w:lang w:val="en-US"/>
        </w:rPr>
        <w:t xml:space="preserve">, </w:t>
      </w:r>
      <w:r w:rsidRPr="00882C4D">
        <w:t xml:space="preserve">'serving cells' in this clause refer to </w:t>
      </w:r>
      <w:r w:rsidRPr="00882C4D">
        <w:rPr>
          <w:lang w:val="en-US"/>
        </w:rPr>
        <w:t xml:space="preserve">secondary cell, secondary cells (not including PSCell), </w:t>
      </w:r>
      <w:r w:rsidRPr="00882C4D">
        <w:t>serving cell</w:t>
      </w:r>
      <w:r w:rsidRPr="00882C4D">
        <w:rPr>
          <w:lang w:val="en-US"/>
        </w:rPr>
        <w:t xml:space="preserve">, </w:t>
      </w:r>
      <w:r w:rsidRPr="00882C4D">
        <w:t>serving cells belonging to the SCG</w:t>
      </w:r>
      <w:r w:rsidRPr="00882C4D">
        <w:rPr>
          <w:lang w:val="en-US"/>
        </w:rPr>
        <w:t xml:space="preserve"> respectively</w:t>
      </w:r>
      <w:r w:rsidRPr="00882C4D">
        <w:t>. The term 'primary cell' in this clause refers to the PSCell of the SCG.</w:t>
      </w:r>
    </w:p>
    <w:p w14:paraId="1EEE8C25" w14:textId="77777777" w:rsidR="0044710D" w:rsidRPr="00882C4D" w:rsidRDefault="0044710D" w:rsidP="0044710D">
      <w:pPr>
        <w:rPr>
          <w:rFonts w:eastAsia="MS Mincho"/>
        </w:rPr>
      </w:pPr>
      <w:r w:rsidRPr="00882C4D">
        <w:rPr>
          <w:rFonts w:eastAsia="MS Mincho"/>
        </w:rPr>
        <w:t xml:space="preserve">A UE configured for operation in bandwidth parts (BWPs) of a serving cell, is configured by higher layers for the serving cell a set of at most four bandwidth parts (BWPs) for receptions by the UE (DL BWP set) in a DL bandwidth by parameter </w:t>
      </w:r>
      <w:r w:rsidRPr="00882C4D">
        <w:rPr>
          <w:rFonts w:eastAsia="MS Mincho"/>
          <w:i/>
        </w:rPr>
        <w:t>BWP-Downlink</w:t>
      </w:r>
      <w:r w:rsidRPr="00882C4D">
        <w:rPr>
          <w:rFonts w:eastAsia="MS Mincho"/>
        </w:rPr>
        <w:t xml:space="preserve"> or by parameter </w:t>
      </w:r>
      <w:r w:rsidRPr="00882C4D">
        <w:rPr>
          <w:rFonts w:eastAsia="MS Mincho"/>
          <w:i/>
        </w:rPr>
        <w:t>initialDownlinkBWP</w:t>
      </w:r>
      <w:r w:rsidRPr="00882C4D">
        <w:rPr>
          <w:rFonts w:eastAsia="MS Mincho"/>
        </w:rPr>
        <w:t xml:space="preserve"> with </w:t>
      </w:r>
      <w:r w:rsidRPr="00882C4D">
        <w:rPr>
          <w:lang w:val="en-US"/>
        </w:rPr>
        <w:t xml:space="preserve">a set of parameters configured by </w:t>
      </w:r>
      <w:r w:rsidRPr="00882C4D">
        <w:rPr>
          <w:i/>
          <w:noProof/>
          <w:lang w:val="en-US"/>
        </w:rPr>
        <w:t>BWP-DownlinkCommon</w:t>
      </w:r>
      <w:r w:rsidRPr="00882C4D">
        <w:rPr>
          <w:lang w:val="en-US"/>
        </w:rPr>
        <w:t xml:space="preserve"> and </w:t>
      </w:r>
      <w:r w:rsidRPr="00882C4D">
        <w:rPr>
          <w:i/>
          <w:noProof/>
          <w:lang w:val="en-US"/>
        </w:rPr>
        <w:t>BWP-DownlinkDedicated</w:t>
      </w:r>
      <w:r w:rsidRPr="00882C4D">
        <w:rPr>
          <w:rFonts w:eastAsia="MS Mincho"/>
        </w:rPr>
        <w:t xml:space="preserve">, and a set of at most four BWPs for transmissions by the UE (UL BWP set) in an UL bandwidth by parameter </w:t>
      </w:r>
      <w:r w:rsidRPr="00882C4D">
        <w:rPr>
          <w:rFonts w:eastAsia="MS Mincho"/>
          <w:i/>
        </w:rPr>
        <w:t>BWP-Uplink</w:t>
      </w:r>
      <w:r w:rsidRPr="00882C4D">
        <w:rPr>
          <w:rFonts w:eastAsia="MS Mincho"/>
        </w:rPr>
        <w:t xml:space="preserve"> or by parameter </w:t>
      </w:r>
      <w:r w:rsidRPr="00882C4D">
        <w:rPr>
          <w:rFonts w:eastAsia="MS Mincho"/>
          <w:i/>
        </w:rPr>
        <w:t>initialUplinkBWP</w:t>
      </w:r>
      <w:r w:rsidRPr="00882C4D">
        <w:rPr>
          <w:rFonts w:eastAsia="MS Mincho"/>
        </w:rPr>
        <w:t xml:space="preserve"> with </w:t>
      </w:r>
      <w:r w:rsidRPr="00882C4D">
        <w:rPr>
          <w:lang w:val="en-US"/>
        </w:rPr>
        <w:t xml:space="preserve">a set of parameters configured by </w:t>
      </w:r>
      <w:r w:rsidRPr="00882C4D">
        <w:rPr>
          <w:i/>
          <w:noProof/>
          <w:lang w:val="en-US"/>
        </w:rPr>
        <w:t>BWP-UplinkCommon</w:t>
      </w:r>
      <w:r w:rsidRPr="00882C4D">
        <w:rPr>
          <w:lang w:val="en-US"/>
        </w:rPr>
        <w:t xml:space="preserve"> and </w:t>
      </w:r>
      <w:r w:rsidRPr="00882C4D">
        <w:rPr>
          <w:i/>
          <w:noProof/>
          <w:lang w:val="en-US"/>
        </w:rPr>
        <w:t>BWP-UplinkDedicated</w:t>
      </w:r>
      <w:r w:rsidRPr="00882C4D">
        <w:rPr>
          <w:rFonts w:eastAsia="MS Mincho"/>
        </w:rPr>
        <w:t xml:space="preserve">. </w:t>
      </w:r>
    </w:p>
    <w:p w14:paraId="40833CEF" w14:textId="77777777" w:rsidR="0044710D" w:rsidRPr="00882C4D" w:rsidRDefault="0044710D" w:rsidP="0044710D">
      <w:pPr>
        <w:rPr>
          <w:rFonts w:eastAsia="MS Mincho"/>
        </w:rPr>
      </w:pPr>
      <w:r w:rsidRPr="00882C4D">
        <w:rPr>
          <w:lang w:eastAsia="ja-JP"/>
        </w:rPr>
        <w:t xml:space="preserve">If a UE is not provided </w:t>
      </w:r>
      <w:r w:rsidRPr="00882C4D">
        <w:rPr>
          <w:rFonts w:eastAsia="Yu Mincho"/>
          <w:i/>
        </w:rPr>
        <w:t>initialDownlinkBWP</w:t>
      </w:r>
      <w:r w:rsidRPr="00882C4D">
        <w:rPr>
          <w:rFonts w:eastAsia="Yu Mincho"/>
        </w:rPr>
        <w:t>,</w:t>
      </w:r>
      <w:r w:rsidRPr="00882C4D">
        <w:rPr>
          <w:lang w:eastAsia="ja-JP"/>
        </w:rPr>
        <w:t xml:space="preserve"> an initial DL BWP is defined by a location and number of contiguous PRBs, </w:t>
      </w:r>
      <w:r w:rsidRPr="00882C4D">
        <w:rPr>
          <w:rFonts w:eastAsia="Yu Mincho"/>
        </w:rPr>
        <w:t xml:space="preserve">starting from a PRB with the lowest index and ending at a PRB with the highest index among PRBs of a CORESET for Type0-PDCCH CSS set, and </w:t>
      </w:r>
      <w:r w:rsidRPr="00882C4D">
        <w:rPr>
          <w:lang w:eastAsia="ja-JP"/>
        </w:rPr>
        <w:t xml:space="preserve">a SCS and a cyclic prefix for PDCCH reception in the CORESET for Type0-PDCCH </w:t>
      </w:r>
      <w:r w:rsidRPr="00882C4D">
        <w:rPr>
          <w:rFonts w:eastAsia="Yu Mincho"/>
        </w:rPr>
        <w:t>CSS set</w:t>
      </w:r>
      <w:r w:rsidRPr="00882C4D">
        <w:rPr>
          <w:lang w:eastAsia="ja-JP"/>
        </w:rPr>
        <w:t xml:space="preserve">; otherwise, the initial DL BWP is provided by </w:t>
      </w:r>
      <w:r w:rsidRPr="00882C4D">
        <w:rPr>
          <w:rFonts w:eastAsia="Yu Mincho"/>
          <w:i/>
        </w:rPr>
        <w:t>initialDownlinkBWP</w:t>
      </w:r>
      <w:r w:rsidRPr="00882C4D">
        <w:rPr>
          <w:lang w:eastAsia="ja-JP"/>
        </w:rPr>
        <w:t>. For operation on the primary cell or on a secondary cell, a UE is</w:t>
      </w:r>
      <w:r w:rsidRPr="00882C4D" w:rsidDel="00E015D5">
        <w:rPr>
          <w:rFonts w:eastAsia="MS Mincho"/>
        </w:rPr>
        <w:t xml:space="preserve"> </w:t>
      </w:r>
      <w:r w:rsidRPr="00882C4D">
        <w:rPr>
          <w:rFonts w:eastAsia="MS Mincho"/>
        </w:rPr>
        <w:t xml:space="preserve">provided </w:t>
      </w:r>
      <w:r w:rsidRPr="00882C4D">
        <w:t xml:space="preserve">an initial UL BWP by </w:t>
      </w:r>
      <w:r w:rsidRPr="00882C4D">
        <w:rPr>
          <w:i/>
        </w:rPr>
        <w:t>initialUplinkBWP</w:t>
      </w:r>
      <w:r w:rsidRPr="00882C4D">
        <w:t>.</w:t>
      </w:r>
      <w:r w:rsidRPr="00882C4D">
        <w:rPr>
          <w:rFonts w:eastAsia="MS Mincho"/>
        </w:rPr>
        <w:t xml:space="preserve"> </w:t>
      </w:r>
      <w:r w:rsidRPr="00882C4D">
        <w:t>If the UE is configured with a supplementary UL carrier</w:t>
      </w:r>
      <w:r w:rsidRPr="00882C4D">
        <w:rPr>
          <w:rFonts w:eastAsia="MS Mincho"/>
        </w:rPr>
        <w:t xml:space="preserve">, the UE can be provided an initial UL BWP on the supplementary </w:t>
      </w:r>
      <w:r w:rsidRPr="00882C4D">
        <w:t xml:space="preserve">UL </w:t>
      </w:r>
      <w:r w:rsidRPr="00882C4D">
        <w:rPr>
          <w:rFonts w:eastAsia="MS Mincho"/>
        </w:rPr>
        <w:t>carrier</w:t>
      </w:r>
      <w:r w:rsidRPr="00882C4D">
        <w:rPr>
          <w:lang w:eastAsia="zh-CN"/>
        </w:rPr>
        <w:t xml:space="preserve"> by </w:t>
      </w:r>
      <w:r w:rsidRPr="00882C4D">
        <w:rPr>
          <w:i/>
          <w:iCs/>
          <w:lang w:eastAsia="zh-CN"/>
        </w:rPr>
        <w:t>initialUplinkBWP</w:t>
      </w:r>
      <w:r w:rsidRPr="00882C4D">
        <w:rPr>
          <w:rFonts w:eastAsia="MS Mincho"/>
        </w:rPr>
        <w:t>.</w:t>
      </w:r>
    </w:p>
    <w:p w14:paraId="05C58055" w14:textId="77777777" w:rsidR="0044710D" w:rsidRPr="00882C4D" w:rsidRDefault="0044710D" w:rsidP="0044710D">
      <w:r w:rsidRPr="00882C4D">
        <w:t xml:space="preserve">If a UE has dedicated BWP configuration, the UE can be provided by </w:t>
      </w:r>
      <w:r w:rsidRPr="00882C4D">
        <w:rPr>
          <w:i/>
        </w:rPr>
        <w:t>firstActiveDownlinkBWP-Id</w:t>
      </w:r>
      <w:r w:rsidRPr="00882C4D">
        <w:t xml:space="preserve"> a first active DL BWP for receptions and by </w:t>
      </w:r>
      <w:r w:rsidRPr="00882C4D">
        <w:rPr>
          <w:i/>
        </w:rPr>
        <w:t>firstActiveUplinkBWP-Id</w:t>
      </w:r>
      <w:r w:rsidRPr="00882C4D">
        <w:t xml:space="preserve"> a first active UL BWP for transmissions on a carrier of the primary cell. </w:t>
      </w:r>
    </w:p>
    <w:p w14:paraId="04D8F8C0" w14:textId="77777777" w:rsidR="0044710D" w:rsidRPr="00882C4D" w:rsidRDefault="0044710D" w:rsidP="0044710D">
      <w:r w:rsidRPr="00882C4D">
        <w:rPr>
          <w:rFonts w:eastAsia="MS Mincho"/>
        </w:rPr>
        <w:t xml:space="preserve">For each DL BWP or UL BWP in a set of DL BWPs or UL BWPs, respectively, the UE is provided the following parameters for the serving cell as defined in </w:t>
      </w:r>
      <w:r w:rsidRPr="00882C4D">
        <w:rPr>
          <w:kern w:val="2"/>
          <w:lang w:eastAsia="zh-CN"/>
        </w:rPr>
        <w:t>[4, TS 38.211] or [6, TS 38.214]</w:t>
      </w:r>
      <w:r w:rsidRPr="00882C4D">
        <w:t>:</w:t>
      </w:r>
    </w:p>
    <w:p w14:paraId="12CB9640" w14:textId="77777777" w:rsidR="0044710D" w:rsidRPr="00882C4D" w:rsidRDefault="0044710D" w:rsidP="0044710D">
      <w:pPr>
        <w:pStyle w:val="B1"/>
        <w:rPr>
          <w:rFonts w:eastAsia="MS Mincho"/>
        </w:rPr>
      </w:pPr>
      <w:r w:rsidRPr="00882C4D">
        <w:rPr>
          <w:rFonts w:eastAsia="MS Mincho"/>
        </w:rPr>
        <w:t>-</w:t>
      </w:r>
      <w:r w:rsidRPr="00882C4D">
        <w:rPr>
          <w:rFonts w:eastAsia="MS Mincho"/>
        </w:rPr>
        <w:tab/>
        <w:t xml:space="preserve">a SCS by </w:t>
      </w:r>
      <w:r w:rsidRPr="00882C4D">
        <w:rPr>
          <w:i/>
        </w:rPr>
        <w:t>subcarrierSpacing</w:t>
      </w:r>
    </w:p>
    <w:p w14:paraId="274FC714" w14:textId="77777777" w:rsidR="0044710D" w:rsidRPr="00882C4D" w:rsidRDefault="0044710D" w:rsidP="0044710D">
      <w:pPr>
        <w:pStyle w:val="B1"/>
        <w:rPr>
          <w:rFonts w:eastAsia="MS Mincho"/>
        </w:rPr>
      </w:pPr>
      <w:r w:rsidRPr="00882C4D">
        <w:rPr>
          <w:rFonts w:eastAsia="MS Mincho"/>
        </w:rPr>
        <w:lastRenderedPageBreak/>
        <w:t>-</w:t>
      </w:r>
      <w:r w:rsidRPr="00882C4D">
        <w:rPr>
          <w:rFonts w:eastAsia="MS Mincho"/>
        </w:rPr>
        <w:tab/>
        <w:t xml:space="preserve">a cyclic prefix by </w:t>
      </w:r>
      <w:r w:rsidRPr="00882C4D">
        <w:rPr>
          <w:i/>
        </w:rPr>
        <w:t>cyclicPrefix</w:t>
      </w:r>
    </w:p>
    <w:p w14:paraId="3A951C17" w14:textId="554F8C8B" w:rsidR="0044710D" w:rsidRPr="00882C4D" w:rsidRDefault="0044710D" w:rsidP="0044710D">
      <w:pPr>
        <w:pStyle w:val="B1"/>
        <w:rPr>
          <w:lang w:val="en-US"/>
        </w:rPr>
      </w:pPr>
      <w:r w:rsidRPr="00882C4D">
        <w:rPr>
          <w:rFonts w:eastAsia="MS Mincho"/>
        </w:rPr>
        <w:t>-</w:t>
      </w:r>
      <w:r w:rsidRPr="00882C4D">
        <w:rPr>
          <w:rFonts w:eastAsia="MS Mincho"/>
        </w:rPr>
        <w:tab/>
      </w:r>
      <w:r w:rsidRPr="00882C4D">
        <w:t xml:space="preserve">a </w:t>
      </w:r>
      <w:r w:rsidRPr="00882C4D">
        <w:rPr>
          <w:lang w:val="en-US"/>
        </w:rPr>
        <w:t>common</w:t>
      </w:r>
      <w:r w:rsidRPr="00882C4D">
        <w:t xml:space="preserve"> RB </w:t>
      </w:r>
      <w:r w:rsidRPr="00882C4D">
        <w:rPr>
          <w:noProof/>
          <w:position w:val="-10"/>
          <w:lang w:val="en-US"/>
        </w:rPr>
        <w:drawing>
          <wp:inline distT="0" distB="0" distL="0" distR="0" wp14:anchorId="1311F9D9" wp14:editId="67FFA450">
            <wp:extent cx="1190625" cy="236220"/>
            <wp:effectExtent l="0" t="0" r="9525"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1190625" cy="236220"/>
                    </a:xfrm>
                    <a:prstGeom prst="rect">
                      <a:avLst/>
                    </a:prstGeom>
                    <a:noFill/>
                    <a:ln>
                      <a:noFill/>
                    </a:ln>
                  </pic:spPr>
                </pic:pic>
              </a:graphicData>
            </a:graphic>
          </wp:inline>
        </w:drawing>
      </w:r>
      <w:r w:rsidRPr="00882C4D">
        <w:rPr>
          <w:lang w:val="en-US"/>
        </w:rPr>
        <w:t xml:space="preserve"> </w:t>
      </w:r>
      <w:r w:rsidRPr="00882C4D">
        <w:t xml:space="preserve">and a number of contiguous RBs </w:t>
      </w:r>
      <w:r w:rsidRPr="00882C4D">
        <w:rPr>
          <w:noProof/>
          <w:position w:val="-10"/>
          <w:lang w:val="en-US"/>
        </w:rPr>
        <w:drawing>
          <wp:inline distT="0" distB="0" distL="0" distR="0" wp14:anchorId="33AAC151" wp14:editId="3C78A6DD">
            <wp:extent cx="638175" cy="215900"/>
            <wp:effectExtent l="0" t="0" r="9525"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882C4D">
        <w:rPr>
          <w:lang w:val="en-US"/>
        </w:rPr>
        <w:t xml:space="preserve"> provided </w:t>
      </w:r>
      <w:r w:rsidRPr="00882C4D">
        <w:t xml:space="preserve">by </w:t>
      </w:r>
      <w:r w:rsidRPr="00882C4D">
        <w:rPr>
          <w:i/>
        </w:rPr>
        <w:t xml:space="preserve">locationAndBandwidth </w:t>
      </w:r>
      <w:r w:rsidRPr="00882C4D">
        <w:t xml:space="preserve">that </w:t>
      </w:r>
      <w:r w:rsidRPr="00882C4D">
        <w:rPr>
          <w:lang w:val="en-US"/>
        </w:rPr>
        <w:t>indicates</w:t>
      </w:r>
      <w:r w:rsidRPr="00882C4D">
        <w:t xml:space="preserve"> </w:t>
      </w:r>
      <w:r w:rsidRPr="00882C4D">
        <w:rPr>
          <w:lang w:val="en-US"/>
        </w:rPr>
        <w:t xml:space="preserve">an offset </w:t>
      </w:r>
      <w:r w:rsidRPr="00882C4D">
        <w:rPr>
          <w:noProof/>
          <w:position w:val="-10"/>
          <w:lang w:val="en-US"/>
        </w:rPr>
        <w:drawing>
          <wp:inline distT="0" distB="0" distL="0" distR="0" wp14:anchorId="38C6FED8" wp14:editId="6001A3F3">
            <wp:extent cx="301625" cy="191135"/>
            <wp:effectExtent l="0" t="0" r="3175"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301625" cy="191135"/>
                    </a:xfrm>
                    <a:prstGeom prst="rect">
                      <a:avLst/>
                    </a:prstGeom>
                    <a:noFill/>
                    <a:ln>
                      <a:noFill/>
                    </a:ln>
                  </pic:spPr>
                </pic:pic>
              </a:graphicData>
            </a:graphic>
          </wp:inline>
        </w:drawing>
      </w:r>
      <w:r w:rsidRPr="00882C4D">
        <w:rPr>
          <w:lang w:val="en-US"/>
        </w:rPr>
        <w:t xml:space="preserve"> and a length </w:t>
      </w:r>
      <w:r w:rsidRPr="00882C4D">
        <w:rPr>
          <w:noProof/>
          <w:position w:val="-10"/>
          <w:lang w:val="en-US"/>
        </w:rPr>
        <w:drawing>
          <wp:inline distT="0" distB="0" distL="0" distR="0" wp14:anchorId="452B63B5" wp14:editId="7E8A92B2">
            <wp:extent cx="215900" cy="180975"/>
            <wp:effectExtent l="0" t="0" r="0"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215900" cy="180975"/>
                    </a:xfrm>
                    <a:prstGeom prst="rect">
                      <a:avLst/>
                    </a:prstGeom>
                    <a:noFill/>
                    <a:ln>
                      <a:noFill/>
                    </a:ln>
                  </pic:spPr>
                </pic:pic>
              </a:graphicData>
            </a:graphic>
          </wp:inline>
        </w:drawing>
      </w:r>
      <w:r w:rsidRPr="00882C4D">
        <w:rPr>
          <w:lang w:val="en-US"/>
        </w:rPr>
        <w:t xml:space="preserve"> </w:t>
      </w:r>
      <w:r w:rsidRPr="00882C4D">
        <w:t>as RIV according to [</w:t>
      </w:r>
      <w:r w:rsidRPr="00882C4D">
        <w:rPr>
          <w:lang w:val="en-US"/>
        </w:rPr>
        <w:t>6</w:t>
      </w:r>
      <w:r w:rsidRPr="00882C4D">
        <w:t xml:space="preserve">, TS 38.214], setting </w:t>
      </w:r>
      <w:r w:rsidRPr="00882C4D">
        <w:rPr>
          <w:noProof/>
          <w:position w:val="-10"/>
          <w:lang w:val="en-US"/>
        </w:rPr>
        <w:drawing>
          <wp:inline distT="0" distB="0" distL="0" distR="0" wp14:anchorId="2C9CFC49" wp14:editId="1E9439BE">
            <wp:extent cx="678180" cy="226060"/>
            <wp:effectExtent l="0" t="0" r="7620" b="254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678180" cy="226060"/>
                    </a:xfrm>
                    <a:prstGeom prst="rect">
                      <a:avLst/>
                    </a:prstGeom>
                    <a:noFill/>
                    <a:ln>
                      <a:noFill/>
                    </a:ln>
                  </pic:spPr>
                </pic:pic>
              </a:graphicData>
            </a:graphic>
          </wp:inline>
        </w:drawing>
      </w:r>
      <w:r w:rsidRPr="00882C4D">
        <w:rPr>
          <w:lang w:val="en-US"/>
        </w:rPr>
        <w:t>,</w:t>
      </w:r>
      <w:r w:rsidRPr="00882C4D">
        <w:t xml:space="preserve"> and </w:t>
      </w:r>
      <w:r w:rsidRPr="00882C4D">
        <w:rPr>
          <w:lang w:val="en-US"/>
        </w:rPr>
        <w:t xml:space="preserve">a value </w:t>
      </w:r>
      <w:r w:rsidRPr="00882C4D">
        <w:rPr>
          <w:noProof/>
          <w:position w:val="-10"/>
          <w:lang w:val="en-US"/>
        </w:rPr>
        <w:drawing>
          <wp:inline distT="0" distB="0" distL="0" distR="0" wp14:anchorId="1D8734B8" wp14:editId="505AE7EF">
            <wp:extent cx="356870" cy="215900"/>
            <wp:effectExtent l="0" t="0" r="508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rsidRPr="00882C4D">
        <w:rPr>
          <w:lang w:val="en-US"/>
        </w:rPr>
        <w:t xml:space="preserve"> provided by</w:t>
      </w:r>
      <w:r w:rsidRPr="00882C4D">
        <w:t xml:space="preserve"> </w:t>
      </w:r>
      <w:r w:rsidRPr="00882C4D">
        <w:rPr>
          <w:i/>
        </w:rPr>
        <w:t>offsetToCarrier</w:t>
      </w:r>
      <w:r w:rsidRPr="00882C4D">
        <w:t xml:space="preserve"> </w:t>
      </w:r>
      <w:r w:rsidRPr="00882C4D">
        <w:rPr>
          <w:lang w:val="en-US"/>
        </w:rPr>
        <w:t>for the</w:t>
      </w:r>
      <w:r w:rsidRPr="00882C4D">
        <w:t xml:space="preserve"> </w:t>
      </w:r>
      <w:r w:rsidRPr="00882C4D">
        <w:rPr>
          <w:i/>
        </w:rPr>
        <w:t>subcarrierSpacing</w:t>
      </w:r>
    </w:p>
    <w:p w14:paraId="05635F52" w14:textId="77777777" w:rsidR="0044710D" w:rsidRPr="00882C4D" w:rsidRDefault="0044710D" w:rsidP="0044710D">
      <w:pPr>
        <w:pStyle w:val="B1"/>
      </w:pPr>
      <w:r w:rsidRPr="00882C4D">
        <w:t>-</w:t>
      </w:r>
      <w:r w:rsidRPr="00882C4D">
        <w:tab/>
        <w:t xml:space="preserve">an index in the set of DL BWPs or UL BWPs by respective </w:t>
      </w:r>
      <w:r w:rsidRPr="00882C4D">
        <w:rPr>
          <w:i/>
          <w:lang w:val="en-US"/>
        </w:rPr>
        <w:t>BWP-Id</w:t>
      </w:r>
    </w:p>
    <w:p w14:paraId="504C92C5" w14:textId="77777777" w:rsidR="0044710D" w:rsidRPr="00882C4D" w:rsidRDefault="0044710D" w:rsidP="0044710D">
      <w:pPr>
        <w:pStyle w:val="B1"/>
      </w:pPr>
      <w:r w:rsidRPr="00882C4D">
        <w:t>-</w:t>
      </w:r>
      <w:r w:rsidRPr="00882C4D">
        <w:tab/>
      </w:r>
      <w:r w:rsidRPr="00882C4D">
        <w:rPr>
          <w:lang w:val="en-US"/>
        </w:rPr>
        <w:t xml:space="preserve">a set of BWP-common and a set of BWP-dedicated parameters by </w:t>
      </w:r>
      <w:r w:rsidRPr="00882C4D">
        <w:rPr>
          <w:i/>
          <w:noProof/>
          <w:lang w:val="en-US"/>
        </w:rPr>
        <w:t>BWP-DownlinkCommon</w:t>
      </w:r>
      <w:r w:rsidRPr="00882C4D">
        <w:rPr>
          <w:lang w:val="en-US"/>
        </w:rPr>
        <w:t xml:space="preserve"> and </w:t>
      </w:r>
      <w:r w:rsidRPr="00882C4D">
        <w:rPr>
          <w:i/>
          <w:noProof/>
          <w:lang w:val="en-US"/>
        </w:rPr>
        <w:t xml:space="preserve">BWP-DownlinkDedicated </w:t>
      </w:r>
      <w:r w:rsidRPr="00882C4D">
        <w:rPr>
          <w:noProof/>
          <w:lang w:val="en-US"/>
        </w:rPr>
        <w:t>for the DL BWP, or</w:t>
      </w:r>
      <w:r w:rsidRPr="00882C4D">
        <w:rPr>
          <w:lang w:val="en-US"/>
        </w:rPr>
        <w:t xml:space="preserve"> </w:t>
      </w:r>
      <w:r w:rsidRPr="00882C4D">
        <w:rPr>
          <w:i/>
          <w:noProof/>
          <w:lang w:val="en-US"/>
        </w:rPr>
        <w:t>BWP-UplinkCommon</w:t>
      </w:r>
      <w:r w:rsidRPr="00882C4D">
        <w:rPr>
          <w:lang w:val="en-US"/>
        </w:rPr>
        <w:t xml:space="preserve"> and </w:t>
      </w:r>
      <w:r w:rsidRPr="00882C4D">
        <w:rPr>
          <w:i/>
          <w:noProof/>
          <w:lang w:val="en-US"/>
        </w:rPr>
        <w:t xml:space="preserve">BWP-UplinkDedicated </w:t>
      </w:r>
      <w:r w:rsidRPr="00882C4D">
        <w:rPr>
          <w:noProof/>
          <w:lang w:val="en-US"/>
        </w:rPr>
        <w:t>for the UL BWP</w:t>
      </w:r>
      <w:r w:rsidRPr="00882C4D" w:rsidDel="00E25D0D">
        <w:t xml:space="preserve"> </w:t>
      </w:r>
      <w:r w:rsidRPr="00882C4D">
        <w:rPr>
          <w:lang w:val="en-US"/>
        </w:rPr>
        <w:t>[12, TS 38.331]</w:t>
      </w:r>
    </w:p>
    <w:p w14:paraId="24A7826F" w14:textId="77777777" w:rsidR="0044710D" w:rsidRPr="00882C4D" w:rsidRDefault="0044710D" w:rsidP="0044710D">
      <w:pPr>
        <w:rPr>
          <w:sz w:val="24"/>
          <w:lang w:eastAsia="zh-TW"/>
        </w:rPr>
      </w:pPr>
      <w:r w:rsidRPr="00882C4D">
        <w:rPr>
          <w:rFonts w:eastAsia="MS Mincho"/>
        </w:rPr>
        <w:t xml:space="preserve">For unpaired spectrum operation, a DL BWP from the set of configured DL BWPs with index provided by </w:t>
      </w:r>
      <w:r w:rsidRPr="00882C4D">
        <w:rPr>
          <w:i/>
        </w:rPr>
        <w:t>BWP-Id</w:t>
      </w:r>
      <w:r w:rsidRPr="00882C4D">
        <w:rPr>
          <w:lang w:eastAsia="ja-JP"/>
        </w:rPr>
        <w:t xml:space="preserve"> </w:t>
      </w:r>
      <w:r w:rsidRPr="00882C4D">
        <w:rPr>
          <w:rFonts w:eastAsia="MS Mincho"/>
        </w:rPr>
        <w:t xml:space="preserve">is linked with an UL BWP from the set of configured UL BWPs with index provided by </w:t>
      </w:r>
      <w:r w:rsidRPr="00882C4D">
        <w:rPr>
          <w:i/>
        </w:rPr>
        <w:t>BWP-Id</w:t>
      </w:r>
      <w:r w:rsidRPr="00882C4D">
        <w:rPr>
          <w:lang w:eastAsia="ja-JP"/>
        </w:rPr>
        <w:t xml:space="preserve"> </w:t>
      </w:r>
      <w:r w:rsidRPr="00882C4D">
        <w:rPr>
          <w:rFonts w:eastAsia="MS Mincho"/>
        </w:rPr>
        <w:t>when the DL BWP index and the UL BWP index are same.</w:t>
      </w:r>
      <w:r w:rsidRPr="00882C4D">
        <w:rPr>
          <w:lang w:eastAsia="ja-JP"/>
        </w:rPr>
        <w:t xml:space="preserve"> For unpaired spectrum operation, a UE does not expect to receive a configuration where the center frequency for a DL BWP is different than the center frequency for an UL BWP when the </w:t>
      </w:r>
      <w:r w:rsidRPr="00882C4D">
        <w:rPr>
          <w:i/>
        </w:rPr>
        <w:t>BWP-Id</w:t>
      </w:r>
      <w:r w:rsidRPr="00882C4D">
        <w:rPr>
          <w:lang w:eastAsia="ja-JP"/>
        </w:rPr>
        <w:t xml:space="preserve"> of the DL BWP is same as the </w:t>
      </w:r>
      <w:r w:rsidRPr="00882C4D">
        <w:rPr>
          <w:i/>
        </w:rPr>
        <w:t>BWP-Id</w:t>
      </w:r>
      <w:r w:rsidRPr="00882C4D">
        <w:rPr>
          <w:lang w:eastAsia="ja-JP"/>
        </w:rPr>
        <w:t xml:space="preserve"> of the UL BWP.</w:t>
      </w:r>
    </w:p>
    <w:p w14:paraId="4943A142" w14:textId="77777777" w:rsidR="0044710D" w:rsidRPr="00882C4D" w:rsidRDefault="0044710D" w:rsidP="0044710D">
      <w:pPr>
        <w:tabs>
          <w:tab w:val="left" w:pos="720"/>
        </w:tabs>
        <w:rPr>
          <w:rFonts w:eastAsia="MS Mincho"/>
        </w:rPr>
      </w:pPr>
      <w:bookmarkStart w:id="2668" w:name="_Hlk535002764"/>
      <w:r w:rsidRPr="00882C4D">
        <w:rPr>
          <w:rFonts w:eastAsia="MS Mincho"/>
        </w:rPr>
        <w:t xml:space="preserve">For each DL BWP in a set of DL BWPs of the PCell, or of the PUCCH-SCell, a UE can be configured CORESETs for every type of CSS sets and for USS as described in Clause 10.1. The </w:t>
      </w:r>
      <w:r w:rsidRPr="00882C4D">
        <w:rPr>
          <w:lang w:val="en-US" w:eastAsia="x-none"/>
        </w:rPr>
        <w:t xml:space="preserve">UE does not expect to be configured without a CSS set on the PCell, or on the </w:t>
      </w:r>
      <w:r w:rsidRPr="00882C4D">
        <w:rPr>
          <w:rFonts w:eastAsia="MS Mincho"/>
        </w:rPr>
        <w:t>PUCCH-SCell</w:t>
      </w:r>
      <w:r w:rsidRPr="00882C4D">
        <w:rPr>
          <w:lang w:val="en-US" w:eastAsia="x-none"/>
        </w:rPr>
        <w:t>, of the MCG in the active DL BWP.</w:t>
      </w:r>
    </w:p>
    <w:bookmarkEnd w:id="2668"/>
    <w:p w14:paraId="428E3F03" w14:textId="77777777" w:rsidR="0044710D" w:rsidRPr="00882C4D" w:rsidRDefault="0044710D" w:rsidP="0044710D">
      <w:pPr>
        <w:textAlignment w:val="bottom"/>
        <w:rPr>
          <w:lang w:val="en-US"/>
        </w:rPr>
      </w:pPr>
      <w:r w:rsidRPr="00882C4D">
        <w:t xml:space="preserve">If a UE is provided </w:t>
      </w:r>
      <w:r w:rsidRPr="00882C4D">
        <w:rPr>
          <w:i/>
        </w:rPr>
        <w:t>controlResourceSetZero</w:t>
      </w:r>
      <w:r w:rsidRPr="00882C4D">
        <w:t xml:space="preserve"> and </w:t>
      </w:r>
      <w:r w:rsidRPr="00882C4D">
        <w:rPr>
          <w:i/>
        </w:rPr>
        <w:t>searchSpaceZero</w:t>
      </w:r>
      <w:r w:rsidRPr="00882C4D">
        <w:t xml:space="preserve"> in </w:t>
      </w:r>
      <w:r w:rsidRPr="00882C4D">
        <w:rPr>
          <w:i/>
          <w:iCs/>
        </w:rPr>
        <w:t>PDCCH-Config</w:t>
      </w:r>
      <w:r w:rsidRPr="00882C4D">
        <w:rPr>
          <w:i/>
          <w:iCs/>
          <w:lang w:eastAsia="zh-CN"/>
        </w:rPr>
        <w:t>SIB1</w:t>
      </w:r>
      <w:r w:rsidRPr="00882C4D">
        <w:rPr>
          <w:iCs/>
          <w:lang w:eastAsia="zh-CN"/>
        </w:rPr>
        <w:t xml:space="preserve"> or</w:t>
      </w:r>
      <w:r w:rsidRPr="00882C4D">
        <w:rPr>
          <w:iCs/>
        </w:rPr>
        <w:t xml:space="preserve"> </w:t>
      </w:r>
      <w:r w:rsidRPr="00882C4D">
        <w:rPr>
          <w:i/>
          <w:iCs/>
        </w:rPr>
        <w:t>PDCCH-Config</w:t>
      </w:r>
      <w:r w:rsidRPr="00882C4D">
        <w:rPr>
          <w:rFonts w:hint="eastAsia"/>
          <w:i/>
          <w:iCs/>
          <w:lang w:eastAsia="zh-CN"/>
        </w:rPr>
        <w:t>Common</w:t>
      </w:r>
      <w:r w:rsidRPr="00882C4D">
        <w:rPr>
          <w:iCs/>
        </w:rPr>
        <w:t xml:space="preserve">, the UE determines a CORESET for a </w:t>
      </w:r>
      <w:r w:rsidRPr="00882C4D">
        <w:t>search space</w:t>
      </w:r>
      <w:r w:rsidRPr="00882C4D">
        <w:rPr>
          <w:lang w:val="en-US"/>
        </w:rPr>
        <w:t xml:space="preserve"> set from </w:t>
      </w:r>
      <w:r w:rsidRPr="00882C4D">
        <w:rPr>
          <w:i/>
          <w:lang w:val="en-US"/>
        </w:rPr>
        <w:t>controlResourcesetZero</w:t>
      </w:r>
      <w:r w:rsidRPr="00882C4D">
        <w:rPr>
          <w:lang w:val="en-US"/>
        </w:rPr>
        <w:t xml:space="preserve"> as described in Clause 13 and for Tables 13-1 through 13-10, and determines corresponding PDCCH monitoring occasions as described in Clause 13 and for Tables 13-11 through 13-15. If </w:t>
      </w:r>
      <w:r w:rsidRPr="00882C4D">
        <w:t>the active DL BWP is not the initial DL BWP,</w:t>
      </w:r>
      <w:r w:rsidRPr="00882C4D">
        <w:rPr>
          <w:iCs/>
        </w:rPr>
        <w:t xml:space="preserve"> </w:t>
      </w:r>
      <w:r w:rsidRPr="00882C4D">
        <w:rPr>
          <w:lang w:val="en-US"/>
        </w:rPr>
        <w:t>t</w:t>
      </w:r>
      <w:r w:rsidRPr="00882C4D">
        <w:rPr>
          <w:iCs/>
        </w:rPr>
        <w:t xml:space="preserve">he UE </w:t>
      </w:r>
      <w:r w:rsidRPr="00882C4D">
        <w:rPr>
          <w:lang w:val="en-US"/>
        </w:rPr>
        <w:t>determines PDCCH monitoring occasions</w:t>
      </w:r>
      <w:r w:rsidRPr="00882C4D">
        <w:rPr>
          <w:iCs/>
        </w:rPr>
        <w:t xml:space="preserve"> for the </w:t>
      </w:r>
      <w:r w:rsidRPr="00882C4D">
        <w:t>search space</w:t>
      </w:r>
      <w:r w:rsidRPr="00882C4D">
        <w:rPr>
          <w:lang w:val="en-US"/>
        </w:rPr>
        <w:t xml:space="preserve"> set </w:t>
      </w:r>
      <w:r w:rsidRPr="00882C4D">
        <w:t xml:space="preserve">only </w:t>
      </w:r>
      <w:r w:rsidRPr="00882C4D">
        <w:rPr>
          <w:lang w:val="en-US"/>
        </w:rPr>
        <w:t>i</w:t>
      </w:r>
      <w:r w:rsidRPr="00882C4D">
        <w:t xml:space="preserve">f the CORESET bandwidth </w:t>
      </w:r>
      <w:r w:rsidRPr="00882C4D">
        <w:rPr>
          <w:iCs/>
        </w:rPr>
        <w:t>is within the active DL BWP and the active DL BWP has same SCS configuration and same cyclic prefix as the initial DL BWP</w:t>
      </w:r>
      <w:r w:rsidRPr="00882C4D">
        <w:t>.</w:t>
      </w:r>
    </w:p>
    <w:p w14:paraId="66142E5A" w14:textId="77777777" w:rsidR="0044710D" w:rsidRPr="00882C4D" w:rsidRDefault="0044710D" w:rsidP="0044710D">
      <w:pPr>
        <w:tabs>
          <w:tab w:val="left" w:pos="720"/>
        </w:tabs>
      </w:pPr>
      <w:r w:rsidRPr="00882C4D">
        <w:rPr>
          <w:rFonts w:eastAsia="MS Mincho"/>
        </w:rPr>
        <w:t xml:space="preserve">For each UL BWP in a set of UL BWPs of the PCell or of the PUCCH-SCell, the UE is configured resource sets for PUCCH transmissions as described in Clause 9.2.1. </w:t>
      </w:r>
    </w:p>
    <w:p w14:paraId="2F4331DA" w14:textId="77777777" w:rsidR="0044710D" w:rsidRPr="00882C4D" w:rsidRDefault="0044710D" w:rsidP="0044710D">
      <w:r w:rsidRPr="00882C4D">
        <w:t xml:space="preserve">A UE receives PDCCH and PDSCH in a DL BWP according to a configured SCS and CP length for the DL BWP. A UE transmits PUCCH and PUSCH in an UL BWP according to a configured SCS and CP length for the UL BWP. </w:t>
      </w:r>
    </w:p>
    <w:p w14:paraId="3FDC350A" w14:textId="03A6B268" w:rsidR="0044710D" w:rsidRPr="00882C4D" w:rsidRDefault="0044710D" w:rsidP="0044710D">
      <w:pPr>
        <w:rPr>
          <w:lang w:val="en-US"/>
        </w:rPr>
      </w:pPr>
      <w:r w:rsidRPr="00882C4D">
        <w:rPr>
          <w:lang w:eastAsia="ja-JP"/>
        </w:rPr>
        <w:t xml:space="preserve">If a bandwidth part indicator field is configured in </w:t>
      </w:r>
      <w:ins w:id="2669" w:author="Aris Papasakellariou" w:date="2020-10-15T10:57:00Z">
        <w:r w:rsidR="00102F63" w:rsidRPr="00882C4D">
          <w:rPr>
            <w:lang w:eastAsia="ja-JP"/>
          </w:rPr>
          <w:t xml:space="preserve">a </w:t>
        </w:r>
      </w:ins>
      <w:r w:rsidRPr="00882C4D">
        <w:rPr>
          <w:lang w:eastAsia="ja-JP"/>
        </w:rPr>
        <w:t>DCI format</w:t>
      </w:r>
      <w:del w:id="2670" w:author="Aris Papasakellariou" w:date="2020-10-15T10:58:00Z">
        <w:r w:rsidRPr="00882C4D" w:rsidDel="00102F63">
          <w:rPr>
            <w:lang w:eastAsia="ja-JP"/>
          </w:rPr>
          <w:delText xml:space="preserve"> 1_1 or DCI format 1_2</w:delText>
        </w:r>
      </w:del>
      <w:r w:rsidRPr="00882C4D">
        <w:rPr>
          <w:lang w:eastAsia="ja-JP"/>
        </w:rPr>
        <w:t xml:space="preserve">, the bandwidth part indicator field value indicates the active DL BWP, from the configured DL BWP set, for DL receptions as described in [5, TS 38.212]. If a bandwidth part indicator field is configured in </w:t>
      </w:r>
      <w:ins w:id="2671" w:author="Aris Papasakellariou" w:date="2020-10-15T10:57:00Z">
        <w:r w:rsidR="00102F63" w:rsidRPr="00882C4D">
          <w:rPr>
            <w:lang w:eastAsia="ja-JP"/>
          </w:rPr>
          <w:t xml:space="preserve">a </w:t>
        </w:r>
      </w:ins>
      <w:r w:rsidRPr="00882C4D">
        <w:rPr>
          <w:lang w:eastAsia="ja-JP"/>
        </w:rPr>
        <w:t>DCI format</w:t>
      </w:r>
      <w:del w:id="2672" w:author="Aris Papasakellariou" w:date="2020-10-15T10:57:00Z">
        <w:r w:rsidRPr="00882C4D" w:rsidDel="00102F63">
          <w:rPr>
            <w:lang w:eastAsia="ja-JP"/>
          </w:rPr>
          <w:delText xml:space="preserve"> 0_1 or DCI format 0_2</w:delText>
        </w:r>
      </w:del>
      <w:r w:rsidRPr="00882C4D">
        <w:rPr>
          <w:lang w:eastAsia="ja-JP"/>
        </w:rPr>
        <w:t xml:space="preserve">, the bandwidth part indicator field value indicates the active UL BWP, from the configured UL BWP set, for UL transmissions as described in [5, TS 38.212]. </w:t>
      </w:r>
      <w:r w:rsidRPr="00882C4D">
        <w:t xml:space="preserve">If a bandwidth part indicator field </w:t>
      </w:r>
      <w:r w:rsidRPr="00882C4D">
        <w:rPr>
          <w:lang w:eastAsia="ja-JP"/>
        </w:rPr>
        <w:t>is configured in a DCI format and</w:t>
      </w:r>
      <w:r w:rsidRPr="00882C4D">
        <w:t xml:space="preserve"> indicates an UL BWP or a DL BWP different from the active UL BWP or DL BWP, respectively, the UE shall</w:t>
      </w:r>
    </w:p>
    <w:p w14:paraId="7DEB86FD" w14:textId="77777777" w:rsidR="0044710D" w:rsidRPr="00882C4D" w:rsidRDefault="0044710D" w:rsidP="0044710D">
      <w:pPr>
        <w:pStyle w:val="B1"/>
      </w:pPr>
      <w:r w:rsidRPr="00882C4D">
        <w:t>-</w:t>
      </w:r>
      <w:r w:rsidRPr="00882C4D">
        <w:tab/>
        <w:t xml:space="preserve">for each information field in the DCI format </w:t>
      </w:r>
    </w:p>
    <w:p w14:paraId="4FA68741" w14:textId="77777777" w:rsidR="0044710D" w:rsidRPr="00882C4D" w:rsidRDefault="0044710D" w:rsidP="0044710D">
      <w:pPr>
        <w:pStyle w:val="B2"/>
      </w:pPr>
      <w:r w:rsidRPr="00882C4D">
        <w:t>-</w:t>
      </w:r>
      <w:r w:rsidRPr="00882C4D">
        <w:tab/>
        <w:t>if the size of the information field is smaller than the one required for the DCI format interpretation for the UL BWP or DL BWP that is indicated by the bandwidth part indicator, the UE prepend</w:t>
      </w:r>
      <w:r w:rsidRPr="00882C4D">
        <w:rPr>
          <w:lang w:val="en-US"/>
        </w:rPr>
        <w:t>s</w:t>
      </w:r>
      <w:r w:rsidRPr="00882C4D">
        <w:t xml:space="preserve"> zeros to the information field until its size is the one required for the interpretation of the information field for the UL BWP or DL BWP prior to interpreting the DCI format information fields, respectively</w:t>
      </w:r>
    </w:p>
    <w:p w14:paraId="429F9F75" w14:textId="77777777" w:rsidR="0044710D" w:rsidRPr="00882C4D" w:rsidRDefault="0044710D" w:rsidP="0044710D">
      <w:pPr>
        <w:pStyle w:val="B2"/>
      </w:pPr>
      <w:r w:rsidRPr="00882C4D">
        <w:t>-</w:t>
      </w:r>
      <w:r w:rsidRPr="00882C4D">
        <w:tab/>
        <w:t>if the size of the information field is larger than the one required for the DCI format interpretation for the UL BWP or DL BWP that is indicated by the bandwidth part indicator, the UE use</w:t>
      </w:r>
      <w:r w:rsidRPr="00882C4D">
        <w:rPr>
          <w:lang w:val="en-US"/>
        </w:rPr>
        <w:t>s</w:t>
      </w:r>
      <w:r w:rsidRPr="00882C4D">
        <w:t xml:space="preserve"> a number of least significant bits of </w:t>
      </w:r>
      <w:r w:rsidRPr="00882C4D">
        <w:rPr>
          <w:lang w:val="en-US"/>
        </w:rPr>
        <w:t xml:space="preserve">the </w:t>
      </w:r>
      <w:r w:rsidRPr="00882C4D">
        <w:t>DCI format equal to the one required for the UL BWP or DL BWP indicated by bandwidth part indicator prior to interpreting the DCI format information fields, respectively</w:t>
      </w:r>
    </w:p>
    <w:p w14:paraId="00B512FD" w14:textId="77777777" w:rsidR="0044710D" w:rsidRPr="00882C4D" w:rsidRDefault="0044710D" w:rsidP="0044710D">
      <w:pPr>
        <w:pStyle w:val="B1"/>
      </w:pPr>
      <w:r w:rsidRPr="00882C4D">
        <w:t>-</w:t>
      </w:r>
      <w:r w:rsidRPr="00882C4D">
        <w:tab/>
        <w:t xml:space="preserve">set the active UL BWP or DL BWP to the UL BWP or DL BWP indicated by the bandwidth part indicator in the DCI format </w:t>
      </w:r>
    </w:p>
    <w:p w14:paraId="3DA63253" w14:textId="77777777" w:rsidR="0044710D" w:rsidRPr="00882C4D" w:rsidRDefault="0044710D" w:rsidP="0044710D">
      <w:r w:rsidRPr="00882C4D">
        <w:rPr>
          <w:lang w:eastAsia="ja-JP"/>
        </w:rPr>
        <w:t xml:space="preserve">If a bandwidth part indicator field is configured in a DCI format 0_1 and </w:t>
      </w:r>
      <w:r w:rsidRPr="00882C4D">
        <w:t xml:space="preserve">indicates an active UL BWP with different SCS configuration </w:t>
      </w:r>
      <m:oMath>
        <m:r>
          <w:rPr>
            <w:rFonts w:ascii="Cambria Math" w:eastAsiaTheme="minorHAnsi" w:hAnsi="Cambria Math"/>
            <w:sz w:val="22"/>
            <w:szCs w:val="22"/>
          </w:rPr>
          <m:t>μ</m:t>
        </m:r>
      </m:oMath>
      <w:r w:rsidRPr="00882C4D">
        <w:rPr>
          <w:iCs/>
          <w:sz w:val="22"/>
          <w:szCs w:val="22"/>
        </w:rPr>
        <w:t>,</w:t>
      </w:r>
      <w:r w:rsidRPr="00882C4D">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882C4D">
        <w:t xml:space="preserve"> of RB sets, than a current active UL BWP, the UE determines an uplink frequency domain resource allocation Type 2 based on </w:t>
      </w:r>
      <m:oMath>
        <m:r>
          <w:rPr>
            <w:rFonts w:ascii="Cambria Math" w:hAnsi="Cambria Math"/>
          </w:rPr>
          <m:t>X'</m:t>
        </m:r>
      </m:oMath>
      <w:r w:rsidRPr="00882C4D">
        <w:t xml:space="preserve"> bits and </w:t>
      </w:r>
      <m:oMath>
        <m:r>
          <w:rPr>
            <w:rFonts w:ascii="Cambria Math" w:hAnsi="Cambria Math"/>
          </w:rPr>
          <m:t>Y'</m:t>
        </m:r>
      </m:oMath>
      <w:r w:rsidRPr="00882C4D">
        <w:t xml:space="preserve"> bits that are generated by independently truncating or padding the </w:t>
      </w:r>
      <m:oMath>
        <m:r>
          <w:rPr>
            <w:rFonts w:ascii="Cambria Math" w:hAnsi="Cambria Math"/>
          </w:rPr>
          <m:t>X</m:t>
        </m:r>
      </m:oMath>
      <w:r w:rsidRPr="00882C4D">
        <w:t xml:space="preserve"> MSBs and the </w:t>
      </w:r>
      <m:oMath>
        <m:r>
          <w:rPr>
            <w:rFonts w:ascii="Cambria Math" w:hAnsi="Cambria Math"/>
          </w:rPr>
          <m:t>Y</m:t>
        </m:r>
      </m:oMath>
      <w:r w:rsidRPr="00882C4D">
        <w:t xml:space="preserve"> LSBs [6, TS 38.214] of the frequency domain resource assignment field of DCI format 0_1, where truncation starts from the MSBs of the X bits or the Y bits, zero-padding prepends zeros to the X bits or the Y bits, and</w:t>
      </w:r>
    </w:p>
    <w:p w14:paraId="2BE57FC2" w14:textId="77777777" w:rsidR="0044710D" w:rsidRPr="00882C4D" w:rsidRDefault="0044710D" w:rsidP="0044710D">
      <w:pPr>
        <w:pStyle w:val="B1"/>
        <w:rPr>
          <w:lang w:val="en-GB"/>
        </w:rPr>
      </w:pPr>
      <w:r w:rsidRPr="00882C4D">
        <w:lastRenderedPageBreak/>
        <w:t>-</w:t>
      </w:r>
      <w:r w:rsidRPr="00882C4D">
        <w:tab/>
        <w:t>if the indicated active UL BWP has SCS configuration</w:t>
      </w:r>
      <w:r w:rsidRPr="00882C4D">
        <w:rPr>
          <w:lang w:val="en-GB"/>
        </w:rPr>
        <w:t xml:space="preserve"> </w:t>
      </w:r>
      <m:oMath>
        <m:r>
          <w:rPr>
            <w:rFonts w:ascii="Cambria Math" w:eastAsiaTheme="minorHAnsi" w:hAnsi="Cambria Math"/>
            <w:sz w:val="22"/>
            <w:szCs w:val="22"/>
          </w:rPr>
          <m:t>μ=1</m:t>
        </m:r>
      </m:oMath>
      <w:r w:rsidRPr="00882C4D">
        <w:rPr>
          <w:lang w:val="en-GB"/>
        </w:rPr>
        <w:t xml:space="preserve"> and the current active </w:t>
      </w:r>
      <w:r w:rsidRPr="00882C4D">
        <w:t>BWP has SCS configuration</w:t>
      </w:r>
      <w:r w:rsidRPr="00882C4D">
        <w:rPr>
          <w:lang w:val="en-GB"/>
        </w:rPr>
        <w:t xml:space="preserve"> </w:t>
      </w:r>
      <m:oMath>
        <m:r>
          <w:rPr>
            <w:rFonts w:ascii="Cambria Math" w:eastAsiaTheme="minorHAnsi" w:hAnsi="Cambria Math"/>
            <w:sz w:val="22"/>
            <w:szCs w:val="22"/>
          </w:rPr>
          <m:t>μ=0</m:t>
        </m:r>
      </m:oMath>
      <w:r w:rsidRPr="00882C4D">
        <w:rPr>
          <w:iCs/>
          <w:sz w:val="22"/>
          <w:szCs w:val="22"/>
          <w:lang w:val="en-US"/>
        </w:rPr>
        <w:t xml:space="preserve">, </w:t>
      </w:r>
      <w:r w:rsidRPr="00882C4D">
        <w:t xml:space="preserve">the </w:t>
      </w:r>
      <m:oMath>
        <m:r>
          <w:rPr>
            <w:rFonts w:ascii="Cambria Math" w:hAnsi="Cambria Math"/>
          </w:rPr>
          <m:t>X</m:t>
        </m:r>
      </m:oMath>
      <w:r w:rsidRPr="00882C4D">
        <w:t xml:space="preserve"> MSBs</w:t>
      </w:r>
      <w:r w:rsidRPr="00882C4D">
        <w:rPr>
          <w:lang w:val="en-GB"/>
        </w:rPr>
        <w:t xml:space="preserve"> </w:t>
      </w:r>
      <w:r w:rsidRPr="00882C4D">
        <w:t xml:space="preserve">are </w:t>
      </w:r>
      <w:r w:rsidRPr="00882C4D">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882C4D">
        <w:rPr>
          <w:lang w:val="en-GB"/>
        </w:rPr>
        <w:t xml:space="preserve"> bits, or</w:t>
      </w:r>
    </w:p>
    <w:p w14:paraId="1E63001C" w14:textId="77777777" w:rsidR="0044710D" w:rsidRPr="00882C4D" w:rsidRDefault="0044710D" w:rsidP="0044710D">
      <w:pPr>
        <w:pStyle w:val="B1"/>
        <w:rPr>
          <w:lang w:val="en-GB"/>
        </w:rPr>
      </w:pPr>
      <w:r w:rsidRPr="00882C4D">
        <w:t>-</w:t>
      </w:r>
      <w:r w:rsidRPr="00882C4D">
        <w:tab/>
        <w:t>if the indicated active UL BWP has SCS configuration</w:t>
      </w:r>
      <w:r w:rsidRPr="00882C4D">
        <w:rPr>
          <w:lang w:val="en-GB"/>
        </w:rPr>
        <w:t xml:space="preserve"> </w:t>
      </w:r>
      <m:oMath>
        <m:r>
          <w:rPr>
            <w:rFonts w:ascii="Cambria Math" w:eastAsiaTheme="minorHAnsi" w:hAnsi="Cambria Math"/>
            <w:sz w:val="22"/>
            <w:szCs w:val="22"/>
          </w:rPr>
          <m:t>μ=0</m:t>
        </m:r>
      </m:oMath>
      <w:r w:rsidRPr="00882C4D">
        <w:rPr>
          <w:lang w:val="en-GB"/>
        </w:rPr>
        <w:t xml:space="preserve"> and the current active BWP </w:t>
      </w:r>
      <w:r w:rsidRPr="00882C4D">
        <w:t>has SCS configuration</w:t>
      </w:r>
      <w:r w:rsidRPr="00882C4D">
        <w:rPr>
          <w:lang w:val="en-GB"/>
        </w:rPr>
        <w:t xml:space="preserve"> </w:t>
      </w:r>
      <m:oMath>
        <m:r>
          <w:rPr>
            <w:rFonts w:ascii="Cambria Math" w:eastAsiaTheme="minorHAnsi" w:hAnsi="Cambria Math"/>
            <w:sz w:val="22"/>
            <w:szCs w:val="22"/>
          </w:rPr>
          <m:t>μ=1</m:t>
        </m:r>
      </m:oMath>
      <w:r w:rsidRPr="00882C4D">
        <w:rPr>
          <w:lang w:val="en-GB"/>
        </w:rPr>
        <w:t xml:space="preserve">, the </w:t>
      </w:r>
      <m:oMath>
        <m:r>
          <w:rPr>
            <w:rFonts w:ascii="Cambria Math" w:hAnsi="Cambria Math"/>
          </w:rPr>
          <m:t>X</m:t>
        </m:r>
      </m:oMath>
      <w:r w:rsidRPr="00882C4D">
        <w:t xml:space="preserve"> MSBs</w:t>
      </w:r>
      <w:r w:rsidRPr="00882C4D">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882C4D">
        <w:rPr>
          <w:lang w:val="en-GB"/>
        </w:rPr>
        <w:t xml:space="preserve"> bits </w:t>
      </w:r>
    </w:p>
    <w:p w14:paraId="5707E25A" w14:textId="77777777" w:rsidR="0044710D" w:rsidRPr="00882C4D" w:rsidRDefault="0044710D" w:rsidP="0044710D">
      <w:pPr>
        <w:pStyle w:val="B1"/>
        <w:rPr>
          <w:lang w:val="en-GB"/>
        </w:rPr>
      </w:pPr>
      <w:r w:rsidRPr="00882C4D">
        <w:t>-</w:t>
      </w:r>
      <w:r w:rsidRPr="00882C4D">
        <w:tab/>
      </w:r>
      <w:r w:rsidRPr="00882C4D">
        <w:rPr>
          <w:lang w:val="en-GB"/>
        </w:rPr>
        <w:t xml:space="preserve">otherwise, the </w:t>
      </w:r>
      <m:oMath>
        <m:r>
          <w:rPr>
            <w:rFonts w:ascii="Cambria Math" w:hAnsi="Cambria Math"/>
          </w:rPr>
          <m:t>X</m:t>
        </m:r>
      </m:oMath>
      <w:r w:rsidRPr="00882C4D">
        <w:t xml:space="preserve"> MSBs</w:t>
      </w:r>
      <w:r w:rsidRPr="00882C4D">
        <w:rPr>
          <w:lang w:val="en-GB"/>
        </w:rPr>
        <w:t xml:space="preserve"> are unchanged</w:t>
      </w:r>
    </w:p>
    <w:p w14:paraId="648368AA" w14:textId="77777777" w:rsidR="0044710D" w:rsidRPr="00882C4D" w:rsidRDefault="0044710D" w:rsidP="0044710D">
      <w:r w:rsidRPr="00882C4D">
        <w:t>and</w:t>
      </w:r>
    </w:p>
    <w:p w14:paraId="20533706" w14:textId="77777777" w:rsidR="0044710D" w:rsidRPr="00882C4D" w:rsidRDefault="0044710D" w:rsidP="0044710D">
      <w:pPr>
        <w:pStyle w:val="B1"/>
      </w:pPr>
      <w:r w:rsidRPr="00882C4D">
        <w:t>-</w:t>
      </w:r>
      <w:r w:rsidRPr="00882C4D">
        <w:tab/>
        <w:t xml:space="preserve">the </w:t>
      </w:r>
      <m:oMath>
        <m:r>
          <w:rPr>
            <w:rFonts w:ascii="Cambria Math" w:hAnsi="Cambria Math"/>
          </w:rPr>
          <m:t>Y</m:t>
        </m:r>
      </m:oMath>
      <w:r w:rsidRPr="00882C4D">
        <w:t xml:space="preserve"> LSBs </w:t>
      </w:r>
      <w:r w:rsidRPr="00882C4D">
        <w:rPr>
          <w:lang w:val="en-US"/>
        </w:rPr>
        <w:t xml:space="preserve">are </w:t>
      </w:r>
      <w:r w:rsidRPr="00882C4D">
        <w:t xml:space="preserve">truncated or zero-padded to </w:t>
      </w:r>
      <w:r w:rsidRPr="00882C4D">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882C4D">
        <w:t xml:space="preserve"> bits where </w:t>
      </w:r>
      <w:r w:rsidRPr="00882C4D">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882C4D">
        <w:t xml:space="preserve"> is a number of RB sets configured for the indicated active UL BWP</w:t>
      </w:r>
    </w:p>
    <w:p w14:paraId="33729EEC" w14:textId="77777777" w:rsidR="0044710D" w:rsidRPr="00882C4D" w:rsidRDefault="0044710D" w:rsidP="0044710D">
      <w:r w:rsidRPr="00882C4D">
        <w:t xml:space="preserve">A UE does not expect to detect a DCI format </w:t>
      </w:r>
      <w:r w:rsidRPr="00882C4D">
        <w:rPr>
          <w:lang w:eastAsia="zh-TW"/>
        </w:rPr>
        <w:t xml:space="preserve">with a BWP indicator field that </w:t>
      </w:r>
      <w:r w:rsidRPr="00882C4D">
        <w:t xml:space="preserve">indicates </w:t>
      </w:r>
      <w:r w:rsidRPr="00882C4D">
        <w:rPr>
          <w:lang w:val="en-US"/>
        </w:rPr>
        <w:t xml:space="preserve">an </w:t>
      </w:r>
      <w:r w:rsidRPr="00882C4D">
        <w:t xml:space="preserve">active DL </w:t>
      </w:r>
      <w:r w:rsidRPr="00882C4D">
        <w:rPr>
          <w:lang w:val="en-US"/>
        </w:rPr>
        <w:t xml:space="preserve">BWP </w:t>
      </w:r>
      <w:r w:rsidRPr="00882C4D">
        <w:t xml:space="preserve">or </w:t>
      </w:r>
      <w:r w:rsidRPr="00882C4D">
        <w:rPr>
          <w:lang w:val="en-US"/>
        </w:rPr>
        <w:t xml:space="preserve">an active </w:t>
      </w:r>
      <w:r w:rsidRPr="00882C4D">
        <w:t xml:space="preserve">UL BWP change with the </w:t>
      </w:r>
      <w:r w:rsidRPr="00882C4D">
        <w:rPr>
          <w:lang w:val="en-US"/>
        </w:rPr>
        <w:t xml:space="preserve">corresponding </w:t>
      </w:r>
      <w:r w:rsidRPr="00882C4D">
        <w:t xml:space="preserve">time domain resource assignment field providing a slot offset </w:t>
      </w:r>
      <w:r w:rsidRPr="00882C4D">
        <w:rPr>
          <w:lang w:val="en-US"/>
        </w:rPr>
        <w:t xml:space="preserve">value </w:t>
      </w:r>
      <w:r w:rsidRPr="00882C4D">
        <w:t xml:space="preserve">for </w:t>
      </w:r>
      <w:r w:rsidRPr="00882C4D">
        <w:rPr>
          <w:lang w:val="en-US"/>
        </w:rPr>
        <w:t>a</w:t>
      </w:r>
      <w:r w:rsidRPr="00882C4D">
        <w:t xml:space="preserve"> PDSCH reception or PUSCH transmission that is smaller than a d</w:t>
      </w:r>
      <w:r w:rsidRPr="00882C4D">
        <w:rPr>
          <w:lang w:val="en-US"/>
        </w:rPr>
        <w:t>elay</w:t>
      </w:r>
      <w:r w:rsidRPr="00882C4D">
        <w:t xml:space="preserve"> </w:t>
      </w:r>
      <w:r w:rsidRPr="00882C4D">
        <w:rPr>
          <w:lang w:val="en-US"/>
        </w:rPr>
        <w:t xml:space="preserve">required by the UE for an </w:t>
      </w:r>
      <w:r w:rsidRPr="00882C4D">
        <w:t xml:space="preserve">active DL </w:t>
      </w:r>
      <w:r w:rsidRPr="00882C4D">
        <w:rPr>
          <w:lang w:val="en-US"/>
        </w:rPr>
        <w:t xml:space="preserve">BWP change </w:t>
      </w:r>
      <w:r w:rsidRPr="00882C4D">
        <w:t>or UL BWP change, respectively [</w:t>
      </w:r>
      <w:r w:rsidRPr="00882C4D">
        <w:rPr>
          <w:lang w:val="en-US"/>
        </w:rPr>
        <w:t xml:space="preserve">10, </w:t>
      </w:r>
      <w:r w:rsidRPr="00882C4D">
        <w:t xml:space="preserve">TS 38.133]. </w:t>
      </w:r>
    </w:p>
    <w:p w14:paraId="4F4790FC" w14:textId="77777777" w:rsidR="0044710D" w:rsidRPr="00882C4D" w:rsidRDefault="0044710D" w:rsidP="0044710D">
      <w:r w:rsidRPr="00882C4D">
        <w:t xml:space="preserve">If a UE detects </w:t>
      </w:r>
      <w:r w:rsidRPr="00882C4D">
        <w:rPr>
          <w:lang w:val="en-US"/>
        </w:rPr>
        <w:t xml:space="preserve">a </w:t>
      </w:r>
      <w:r w:rsidRPr="00882C4D">
        <w:t xml:space="preserve">DCI format </w:t>
      </w:r>
      <w:r w:rsidRPr="00882C4D">
        <w:rPr>
          <w:lang w:eastAsia="zh-TW"/>
        </w:rPr>
        <w:t xml:space="preserve">with a BWP indicator field that </w:t>
      </w:r>
      <w:r w:rsidRPr="00882C4D">
        <w:t xml:space="preserve">indicates </w:t>
      </w:r>
      <w:r w:rsidRPr="00882C4D">
        <w:rPr>
          <w:lang w:val="en-US"/>
        </w:rPr>
        <w:t xml:space="preserve">an </w:t>
      </w:r>
      <w:r w:rsidRPr="00882C4D">
        <w:t xml:space="preserve">active DL BWP change for a cell, the UE is not required to receive or transmit in the cell during a time duration from the end of the third symbol of a slot where the UE receives the PDCCH that includes the DCI format in a scheduling cell </w:t>
      </w:r>
      <w:r w:rsidRPr="00882C4D">
        <w:rPr>
          <w:lang w:val="en-US"/>
        </w:rPr>
        <w:t>until</w:t>
      </w:r>
      <w:r w:rsidRPr="00882C4D">
        <w:t xml:space="preserve"> the beginning of a slot indicated by the slot offset </w:t>
      </w:r>
      <w:r w:rsidRPr="00882C4D">
        <w:rPr>
          <w:lang w:val="en-US"/>
        </w:rPr>
        <w:t xml:space="preserve">value </w:t>
      </w:r>
      <w:r w:rsidRPr="00882C4D">
        <w:t>of the time domain resource assignment field in the DCI format.</w:t>
      </w:r>
    </w:p>
    <w:p w14:paraId="0791F7CE" w14:textId="77777777" w:rsidR="0044710D" w:rsidRPr="00882C4D" w:rsidRDefault="0044710D" w:rsidP="0044710D">
      <w:pPr>
        <w:rPr>
          <w:lang w:val="en-US"/>
        </w:rPr>
      </w:pPr>
      <w:r w:rsidRPr="00882C4D">
        <w:t xml:space="preserve">If a UE detects a DCI format with SCell dormancy indication that indicates an active DL BWP change for an Scell in slot </w:t>
      </w:r>
      <w:r w:rsidRPr="00882C4D">
        <w:rPr>
          <w:i/>
          <w:iCs/>
        </w:rPr>
        <w:t>n</w:t>
      </w:r>
      <w:r w:rsidRPr="00882C4D">
        <w:t xml:space="preserve"> of primary cell, the UE is not required to receive or transmit in the SCell during a time duration specified in [10, TS 38.133].</w:t>
      </w:r>
    </w:p>
    <w:p w14:paraId="05DC4EAA" w14:textId="77777777" w:rsidR="0044710D" w:rsidRPr="00882C4D" w:rsidRDefault="0044710D" w:rsidP="0044710D">
      <w:r w:rsidRPr="00882C4D">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882C4D">
        <w:rPr>
          <w:lang w:val="en-US"/>
        </w:rPr>
        <w:t xml:space="preserve">value </w:t>
      </w:r>
      <w:r w:rsidRPr="00882C4D">
        <w:t>of the time domain resource assignment field in the DCI format.</w:t>
      </w:r>
    </w:p>
    <w:p w14:paraId="6FC28567" w14:textId="77777777" w:rsidR="0044710D" w:rsidRPr="00882C4D" w:rsidRDefault="0044710D" w:rsidP="0044710D">
      <w:r w:rsidRPr="00882C4D">
        <w:rPr>
          <w:lang w:eastAsia="zh-TW"/>
        </w:rPr>
        <w:t>A UE does not expect to detect a DCI format indicating an active DL BWP change or an active UL BWP change for a scheduled cell within FR1 (or FR2) in a slot other than the first slot of a set of slots for the DL SCS of the scheduling cell that overlaps</w:t>
      </w:r>
      <w:r w:rsidRPr="00882C4D">
        <w:t xml:space="preserve"> </w:t>
      </w:r>
      <w:r w:rsidRPr="00882C4D">
        <w:rPr>
          <w:lang w:eastAsia="zh-TW"/>
        </w:rPr>
        <w:t xml:space="preserve">with </w:t>
      </w:r>
      <w:r w:rsidRPr="00882C4D">
        <w:t xml:space="preserve">a </w:t>
      </w:r>
      <w:r w:rsidRPr="00882C4D">
        <w:rPr>
          <w:lang w:val="en-US"/>
        </w:rPr>
        <w:t>time duration</w:t>
      </w:r>
      <w:r w:rsidRPr="00882C4D">
        <w:t xml:space="preserve"> where </w:t>
      </w:r>
      <w:r w:rsidRPr="00882C4D">
        <w:rPr>
          <w:lang w:val="en-US"/>
        </w:rPr>
        <w:t xml:space="preserve">the UE is not required to receive or transmit, respectively, for an </w:t>
      </w:r>
      <w:r w:rsidRPr="00882C4D">
        <w:t xml:space="preserve">active BWP change </w:t>
      </w:r>
      <w:r w:rsidRPr="00882C4D">
        <w:rPr>
          <w:lang w:eastAsia="zh-TW"/>
        </w:rPr>
        <w:t>in a different cell from the scheduled cell within FR1 (or FR2).</w:t>
      </w:r>
    </w:p>
    <w:p w14:paraId="1484C2B9" w14:textId="77777777" w:rsidR="0044710D" w:rsidRPr="00882C4D" w:rsidRDefault="0044710D" w:rsidP="0044710D">
      <w:pPr>
        <w:rPr>
          <w:lang w:eastAsia="ja-JP"/>
        </w:rPr>
      </w:pPr>
      <w:r w:rsidRPr="00882C4D">
        <w:rPr>
          <w:lang w:eastAsia="zh-TW"/>
        </w:rPr>
        <w:t>A UE expects to detect a DCI format with a BWP indicator field that indicates an active UL BWP change or an active DL BWP change only if a corresponding PDCCH is received within the first 3 symbols of a slot.</w:t>
      </w:r>
      <w:r w:rsidRPr="00882C4D">
        <w:rPr>
          <w:lang w:eastAsia="ja-JP"/>
        </w:rPr>
        <w:t xml:space="preserve"> </w:t>
      </w:r>
    </w:p>
    <w:p w14:paraId="442EE1E3" w14:textId="77777777" w:rsidR="0044710D" w:rsidRPr="00882C4D" w:rsidRDefault="0044710D" w:rsidP="0044710D">
      <w:pPr>
        <w:rPr>
          <w:lang w:eastAsia="ja-JP"/>
        </w:rPr>
      </w:pPr>
      <w:r w:rsidRPr="00882C4D">
        <w:rPr>
          <w:lang w:eastAsia="ja-JP"/>
        </w:rPr>
        <w:t xml:space="preserve">For a serving cell, a UE can be provided by </w:t>
      </w:r>
      <w:r w:rsidRPr="00882C4D">
        <w:rPr>
          <w:i/>
        </w:rPr>
        <w:t>defaultDownlinkBWP-Id</w:t>
      </w:r>
      <w:r w:rsidRPr="00882C4D">
        <w:rPr>
          <w:lang w:eastAsia="ja-JP"/>
        </w:rPr>
        <w:t xml:space="preserve"> a default DL BWP among the configured DL BWPs. If a UE is not provided a default DL BWP by </w:t>
      </w:r>
      <w:r w:rsidRPr="00882C4D">
        <w:rPr>
          <w:i/>
        </w:rPr>
        <w:t>defaultDownlinkBWP-Id</w:t>
      </w:r>
      <w:r w:rsidRPr="00882C4D">
        <w:rPr>
          <w:lang w:eastAsia="ja-JP"/>
        </w:rPr>
        <w:t xml:space="preserve">, the default DL BWP is the initial DL BWP. </w:t>
      </w:r>
    </w:p>
    <w:p w14:paraId="559CA186" w14:textId="77777777" w:rsidR="0044710D" w:rsidRPr="00882C4D" w:rsidRDefault="0044710D" w:rsidP="0044710D">
      <w:pPr>
        <w:rPr>
          <w:lang w:eastAsia="ko-KR"/>
        </w:rPr>
      </w:pPr>
      <w:r w:rsidRPr="00882C4D">
        <w:rPr>
          <w:rFonts w:hint="eastAsia"/>
          <w:lang w:eastAsia="ko-KR"/>
        </w:rPr>
        <w:t xml:space="preserve">If a UE is </w:t>
      </w:r>
      <w:r w:rsidRPr="00882C4D">
        <w:rPr>
          <w:lang w:eastAsia="ko-KR"/>
        </w:rPr>
        <w:t>provided</w:t>
      </w:r>
      <w:r w:rsidRPr="00882C4D">
        <w:rPr>
          <w:rFonts w:hint="eastAsia"/>
          <w:lang w:eastAsia="ko-KR"/>
        </w:rPr>
        <w:t xml:space="preserve"> </w:t>
      </w:r>
      <w:r w:rsidRPr="00882C4D">
        <w:rPr>
          <w:lang w:eastAsia="ja-JP"/>
        </w:rPr>
        <w:t xml:space="preserve">by </w:t>
      </w:r>
      <w:r w:rsidRPr="00882C4D">
        <w:rPr>
          <w:i/>
          <w:noProof/>
        </w:rPr>
        <w:t>bwp-InactivityTimer</w:t>
      </w:r>
      <w:r w:rsidRPr="00882C4D">
        <w:rPr>
          <w:lang w:eastAsia="ja-JP"/>
        </w:rPr>
        <w:t xml:space="preserve"> a timer value for the serving cell </w:t>
      </w:r>
      <w:r w:rsidRPr="00882C4D">
        <w:t>[</w:t>
      </w:r>
      <w:r w:rsidRPr="00882C4D">
        <w:rPr>
          <w:lang w:val="en-US"/>
        </w:rPr>
        <w:t>11, TS 38.321</w:t>
      </w:r>
      <w:r w:rsidRPr="00882C4D">
        <w:t>] and</w:t>
      </w:r>
      <w:r w:rsidRPr="00882C4D">
        <w:rPr>
          <w:rFonts w:hint="eastAsia"/>
          <w:lang w:eastAsia="ko-KR"/>
        </w:rPr>
        <w:t xml:space="preserve"> the timer is running, the UE </w:t>
      </w:r>
      <w:r w:rsidRPr="00882C4D">
        <w:rPr>
          <w:lang w:eastAsia="ko-KR"/>
        </w:rPr>
        <w:t>decrements</w:t>
      </w:r>
      <w:r w:rsidRPr="00882C4D">
        <w:rPr>
          <w:rFonts w:hint="eastAsia"/>
          <w:lang w:eastAsia="ko-KR"/>
        </w:rPr>
        <w:t xml:space="preserve"> the timer </w:t>
      </w:r>
      <w:r w:rsidRPr="00882C4D">
        <w:rPr>
          <w:lang w:eastAsia="ja-JP"/>
        </w:rPr>
        <w:t>at the end of a subframe for FR1 or at the end of a half subframe for FR2 if the restarting conditions in [11, TS 38.321] are not met during the interval of the subframe for FR1 or of the half subframe for FR2.</w:t>
      </w:r>
    </w:p>
    <w:p w14:paraId="74ED6645" w14:textId="77777777" w:rsidR="0044710D" w:rsidRPr="00882C4D" w:rsidRDefault="0044710D" w:rsidP="0044710D">
      <w:r w:rsidRPr="00882C4D">
        <w:t xml:space="preserve">For a cell where a UE changes an active DL BWP due to </w:t>
      </w:r>
      <w:r w:rsidRPr="00882C4D">
        <w:rPr>
          <w:lang w:val="en-US"/>
        </w:rPr>
        <w:t xml:space="preserve">a </w:t>
      </w:r>
      <w:r w:rsidRPr="00882C4D">
        <w:t xml:space="preserve">BWP inactivity timer expiration and for accommodating a delay in the active </w:t>
      </w:r>
      <w:r w:rsidRPr="00882C4D">
        <w:rPr>
          <w:lang w:val="en-US"/>
        </w:rPr>
        <w:t xml:space="preserve">DL </w:t>
      </w:r>
      <w:r w:rsidRPr="00882C4D">
        <w:t xml:space="preserve">BWP </w:t>
      </w:r>
      <w:r w:rsidRPr="00882C4D">
        <w:rPr>
          <w:lang w:val="en-US"/>
        </w:rPr>
        <w:t>change or the active UL BWP change</w:t>
      </w:r>
      <w:r w:rsidRPr="00882C4D">
        <w:t xml:space="preserve"> required by the UE [10, TS 38.133], the UE is not required to receive or transmit in the cell during a time duration from the beginning of a subframe for FR1</w:t>
      </w:r>
      <w:r w:rsidRPr="00882C4D">
        <w:rPr>
          <w:lang w:val="en-US"/>
        </w:rPr>
        <w:t>,</w:t>
      </w:r>
      <w:r w:rsidRPr="00882C4D">
        <w:t xml:space="preserve"> or of half of a subframe for FR2</w:t>
      </w:r>
      <w:r w:rsidRPr="00882C4D">
        <w:rPr>
          <w:lang w:val="en-US"/>
        </w:rPr>
        <w:t>, that is</w:t>
      </w:r>
      <w:r w:rsidRPr="00882C4D">
        <w:t xml:space="preserve"> immediately after the BWP inactivity timer expires </w:t>
      </w:r>
      <w:r w:rsidRPr="00882C4D">
        <w:rPr>
          <w:lang w:val="en-US"/>
        </w:rPr>
        <w:t>until</w:t>
      </w:r>
      <w:r w:rsidRPr="00882C4D">
        <w:t xml:space="preserve"> </w:t>
      </w:r>
      <w:r w:rsidRPr="00882C4D">
        <w:rPr>
          <w:lang w:val="en-US"/>
        </w:rPr>
        <w:t>the</w:t>
      </w:r>
      <w:r w:rsidRPr="00882C4D">
        <w:t xml:space="preserve"> beginning of a slot </w:t>
      </w:r>
      <w:r w:rsidRPr="00882C4D">
        <w:rPr>
          <w:lang w:val="en-US"/>
        </w:rPr>
        <w:t xml:space="preserve">where </w:t>
      </w:r>
      <w:r w:rsidRPr="00882C4D">
        <w:t>the UE can receive or transmit.</w:t>
      </w:r>
    </w:p>
    <w:p w14:paraId="5279680A" w14:textId="77777777" w:rsidR="0044710D" w:rsidRPr="00882C4D" w:rsidRDefault="0044710D" w:rsidP="0044710D">
      <w:pPr>
        <w:pStyle w:val="B1"/>
        <w:ind w:left="0" w:firstLine="0"/>
      </w:pPr>
      <w:r w:rsidRPr="00882C4D">
        <w:rPr>
          <w:lang w:eastAsia="zh-TW"/>
        </w:rPr>
        <w:t>When a UE'</w:t>
      </w:r>
      <w:r w:rsidRPr="00882C4D">
        <w:rPr>
          <w:lang w:val="en-US" w:eastAsia="zh-TW"/>
        </w:rPr>
        <w:t>s</w:t>
      </w:r>
      <w:r w:rsidRPr="00882C4D">
        <w:rPr>
          <w:lang w:eastAsia="zh-TW"/>
        </w:rPr>
        <w:t xml:space="preserve"> BWP inactivity timer</w:t>
      </w:r>
      <w:r w:rsidRPr="00882C4D">
        <w:rPr>
          <w:lang w:val="en-US" w:eastAsia="zh-TW"/>
        </w:rPr>
        <w:t xml:space="preserve"> </w:t>
      </w:r>
      <w:r w:rsidRPr="00882C4D">
        <w:rPr>
          <w:lang w:eastAsia="zh-TW"/>
        </w:rPr>
        <w:t xml:space="preserve">for a cell within FR1 (or FR2) expires within </w:t>
      </w:r>
      <w:r w:rsidRPr="00882C4D">
        <w:t xml:space="preserve">a </w:t>
      </w:r>
      <w:r w:rsidRPr="00882C4D">
        <w:rPr>
          <w:lang w:val="en-US"/>
        </w:rPr>
        <w:t>time duration</w:t>
      </w:r>
      <w:r w:rsidRPr="00882C4D">
        <w:t xml:space="preserve"> </w:t>
      </w:r>
      <w:r w:rsidRPr="00882C4D">
        <w:rPr>
          <w:lang w:val="en-US"/>
        </w:rPr>
        <w:t xml:space="preserve">where the UE is not required to receive or transmit for an </w:t>
      </w:r>
      <w:r w:rsidRPr="00882C4D">
        <w:t xml:space="preserve">active </w:t>
      </w:r>
      <w:r w:rsidRPr="00882C4D">
        <w:rPr>
          <w:lang w:val="en-US"/>
        </w:rPr>
        <w:t xml:space="preserve">UL/DL </w:t>
      </w:r>
      <w:r w:rsidRPr="00882C4D">
        <w:t>BWP change</w:t>
      </w:r>
      <w:r w:rsidRPr="00882C4D">
        <w:rPr>
          <w:lang w:eastAsia="zh-TW"/>
        </w:rPr>
        <w:t xml:space="preserve"> in the </w:t>
      </w:r>
      <w:r w:rsidRPr="00882C4D">
        <w:rPr>
          <w:lang w:val="en-US" w:eastAsia="zh-TW"/>
        </w:rPr>
        <w:t>cell</w:t>
      </w:r>
      <w:r w:rsidRPr="00882C4D">
        <w:rPr>
          <w:lang w:eastAsia="zh-TW"/>
        </w:rPr>
        <w:t xml:space="preserve"> or </w:t>
      </w:r>
      <w:r w:rsidRPr="00882C4D">
        <w:rPr>
          <w:lang w:val="en-US" w:eastAsia="zh-TW"/>
        </w:rPr>
        <w:t xml:space="preserve">in </w:t>
      </w:r>
      <w:r w:rsidRPr="00882C4D">
        <w:rPr>
          <w:lang w:eastAsia="zh-TW"/>
        </w:rPr>
        <w:t>a different cell</w:t>
      </w:r>
      <w:r w:rsidRPr="00882C4D">
        <w:rPr>
          <w:lang w:val="en-US" w:eastAsia="zh-TW"/>
        </w:rPr>
        <w:t xml:space="preserve"> </w:t>
      </w:r>
      <w:r w:rsidRPr="00882C4D">
        <w:rPr>
          <w:lang w:eastAsia="zh-TW"/>
        </w:rPr>
        <w:t xml:space="preserve">within FR1 (or FR2), the UE delays the active </w:t>
      </w:r>
      <w:r w:rsidRPr="00882C4D">
        <w:rPr>
          <w:lang w:val="en-US" w:eastAsia="zh-TW"/>
        </w:rPr>
        <w:t xml:space="preserve">UL/DL </w:t>
      </w:r>
      <w:r w:rsidRPr="00882C4D">
        <w:rPr>
          <w:lang w:eastAsia="zh-TW"/>
        </w:rPr>
        <w:t xml:space="preserve">BWP change triggered by the BWP inactivity timer expiration </w:t>
      </w:r>
      <w:r w:rsidRPr="00882C4D">
        <w:rPr>
          <w:lang w:val="en-US" w:eastAsia="zh-TW"/>
        </w:rPr>
        <w:t>until</w:t>
      </w:r>
      <w:r w:rsidRPr="00882C4D">
        <w:rPr>
          <w:lang w:eastAsia="zh-TW"/>
        </w:rPr>
        <w:t xml:space="preserve"> a subframe for FR1 or half a subframe for FR2</w:t>
      </w:r>
      <w:r w:rsidRPr="00882C4D">
        <w:rPr>
          <w:lang w:val="en-US" w:eastAsia="zh-TW"/>
        </w:rPr>
        <w:t xml:space="preserve"> that is</w:t>
      </w:r>
      <w:r w:rsidRPr="00882C4D">
        <w:rPr>
          <w:lang w:eastAsia="zh-TW"/>
        </w:rPr>
        <w:t xml:space="preserve"> immediately after the UE completes the active </w:t>
      </w:r>
      <w:r w:rsidRPr="00882C4D">
        <w:rPr>
          <w:lang w:val="en-US" w:eastAsia="zh-TW"/>
        </w:rPr>
        <w:t>UL/</w:t>
      </w:r>
      <w:r w:rsidRPr="00882C4D">
        <w:rPr>
          <w:lang w:eastAsia="zh-TW"/>
        </w:rPr>
        <w:t xml:space="preserve">DL </w:t>
      </w:r>
      <w:r w:rsidRPr="00882C4D">
        <w:rPr>
          <w:lang w:val="en-US" w:eastAsia="zh-TW"/>
        </w:rPr>
        <w:t>BWP</w:t>
      </w:r>
      <w:r w:rsidRPr="00882C4D">
        <w:rPr>
          <w:lang w:eastAsia="zh-TW"/>
        </w:rPr>
        <w:t xml:space="preserve"> change in the cell or in the different cell</w:t>
      </w:r>
      <w:r w:rsidRPr="00882C4D">
        <w:rPr>
          <w:lang w:val="en-US" w:eastAsia="zh-TW"/>
        </w:rPr>
        <w:t xml:space="preserve"> </w:t>
      </w:r>
      <w:r w:rsidRPr="00882C4D">
        <w:rPr>
          <w:lang w:eastAsia="zh-TW"/>
        </w:rPr>
        <w:t>within FR1 (or FR2)</w:t>
      </w:r>
      <w:r w:rsidRPr="00882C4D">
        <w:t>.</w:t>
      </w:r>
    </w:p>
    <w:p w14:paraId="169934F5" w14:textId="77777777" w:rsidR="0044710D" w:rsidRPr="00882C4D" w:rsidRDefault="0044710D" w:rsidP="0044710D">
      <w:r w:rsidRPr="00882C4D">
        <w:rPr>
          <w:lang w:eastAsia="ja-JP"/>
        </w:rPr>
        <w:t xml:space="preserve">If a UE is provided by </w:t>
      </w:r>
      <w:r w:rsidRPr="00882C4D">
        <w:rPr>
          <w:i/>
        </w:rPr>
        <w:t>firstActiveDownlinkBWP-Id</w:t>
      </w:r>
      <w:r w:rsidRPr="00882C4D">
        <w:rPr>
          <w:lang w:eastAsia="ja-JP"/>
        </w:rPr>
        <w:t xml:space="preserve"> a first active DL BWP and by </w:t>
      </w:r>
      <w:r w:rsidRPr="00882C4D">
        <w:rPr>
          <w:i/>
        </w:rPr>
        <w:t>firstActiveUplinkBWP-Id</w:t>
      </w:r>
      <w:r w:rsidRPr="00882C4D">
        <w:rPr>
          <w:lang w:eastAsia="ja-JP"/>
        </w:rPr>
        <w:t xml:space="preserve"> a first active UL BWP on a carrier of a secondary cell, the UE uses the indicated DL BWP and the indicated UL BWP as the respective first active DL BWP on the secondary cell and first active UL BWP on the carrier of the secondary cell. </w:t>
      </w:r>
    </w:p>
    <w:p w14:paraId="0E914F02" w14:textId="77777777" w:rsidR="0044710D" w:rsidRPr="00882C4D" w:rsidRDefault="0044710D" w:rsidP="0044710D">
      <w:pPr>
        <w:spacing w:after="60"/>
        <w:rPr>
          <w:lang w:eastAsia="ja-JP"/>
        </w:rPr>
      </w:pPr>
      <w:r w:rsidRPr="00882C4D">
        <w:rPr>
          <w:lang w:eastAsia="ja-JP"/>
        </w:rPr>
        <w:lastRenderedPageBreak/>
        <w:t xml:space="preserve">A UE does not expect to monitor PDCCH when the UE performs RRM measurements </w:t>
      </w:r>
      <w:r w:rsidRPr="00882C4D">
        <w:t xml:space="preserve">[10, TS 38.133] </w:t>
      </w:r>
      <w:r w:rsidRPr="00882C4D">
        <w:rPr>
          <w:lang w:eastAsia="ja-JP"/>
        </w:rPr>
        <w:t>over a bandwidth that is not within the active DL BWP for the UE.</w:t>
      </w:r>
    </w:p>
    <w:p w14:paraId="7790B572" w14:textId="77777777" w:rsidR="0044710D" w:rsidRPr="00882C4D" w:rsidRDefault="0044710D" w:rsidP="0044710D">
      <w:pPr>
        <w:pStyle w:val="Heading1"/>
        <w:rPr>
          <w:rFonts w:eastAsia="MS Mincho"/>
          <w:lang w:eastAsia="ja-JP"/>
        </w:rPr>
      </w:pPr>
      <w:bookmarkStart w:id="2673" w:name="_Ref500334477"/>
      <w:bookmarkStart w:id="2674" w:name="_Toc12021495"/>
      <w:bookmarkStart w:id="2675" w:name="_Toc20311607"/>
      <w:bookmarkStart w:id="2676" w:name="_Toc26719432"/>
      <w:bookmarkStart w:id="2677" w:name="_Toc29894872"/>
      <w:bookmarkStart w:id="2678" w:name="_Toc29899171"/>
      <w:bookmarkStart w:id="2679" w:name="_Toc29899589"/>
      <w:bookmarkStart w:id="2680" w:name="_Toc29917325"/>
      <w:bookmarkStart w:id="2681" w:name="_Toc36498199"/>
      <w:bookmarkStart w:id="2682" w:name="_Toc45699227"/>
      <w:bookmarkStart w:id="2683" w:name="_Toc52208389"/>
      <w:r w:rsidRPr="00882C4D">
        <w:rPr>
          <w:rFonts w:hint="eastAsia"/>
          <w:lang w:eastAsia="zh-CN"/>
        </w:rPr>
        <w:t>1</w:t>
      </w:r>
      <w:r w:rsidRPr="00882C4D">
        <w:rPr>
          <w:lang w:eastAsia="zh-CN"/>
        </w:rPr>
        <w:t>3</w:t>
      </w:r>
      <w:r w:rsidRPr="00882C4D">
        <w:tab/>
      </w:r>
      <w:r w:rsidRPr="00882C4D">
        <w:rPr>
          <w:rFonts w:eastAsia="MS Mincho"/>
          <w:lang w:eastAsia="ja-JP"/>
        </w:rPr>
        <w:t>UE procedure for monitoring Type0-PDCCH CSS sets</w:t>
      </w:r>
      <w:bookmarkEnd w:id="2673"/>
      <w:bookmarkEnd w:id="2674"/>
      <w:bookmarkEnd w:id="2675"/>
      <w:bookmarkEnd w:id="2676"/>
      <w:bookmarkEnd w:id="2677"/>
      <w:bookmarkEnd w:id="2678"/>
      <w:bookmarkEnd w:id="2679"/>
      <w:bookmarkEnd w:id="2680"/>
      <w:bookmarkEnd w:id="2681"/>
      <w:bookmarkEnd w:id="2682"/>
      <w:bookmarkEnd w:id="2683"/>
    </w:p>
    <w:p w14:paraId="058DDFB0" w14:textId="009C4478" w:rsidR="0044710D" w:rsidRPr="00882C4D" w:rsidRDefault="0044710D" w:rsidP="0044710D">
      <w:pPr>
        <w:textAlignment w:val="bottom"/>
      </w:pPr>
      <w:r w:rsidRPr="00882C4D">
        <w:t xml:space="preserve">If during cell search a UE determines from </w:t>
      </w:r>
      <w:r w:rsidRPr="00882C4D">
        <w:rPr>
          <w:rFonts w:eastAsia="Yu Mincho"/>
          <w:i/>
          <w:szCs w:val="24"/>
        </w:rPr>
        <w:t>MIB</w:t>
      </w:r>
      <w:r w:rsidRPr="00882C4D">
        <w:t xml:space="preserve"> </w:t>
      </w:r>
      <w:r w:rsidRPr="00882C4D">
        <w:rPr>
          <w:szCs w:val="24"/>
        </w:rPr>
        <w:t>that a CORESET for Type0-PDCCH CSS set is present, as described in Clause 4.1,</w:t>
      </w:r>
      <w:r w:rsidRPr="00882C4D">
        <w:rPr>
          <w:lang w:val="en-US"/>
        </w:rPr>
        <w:t xml:space="preserve"> the UE determines a number of consecutive resource blocks and a number of consecutive symbols for the CORESET of the Type0-PDCCH CSS set from </w:t>
      </w:r>
      <w:r w:rsidRPr="00882C4D">
        <w:rPr>
          <w:i/>
          <w:iCs/>
        </w:rPr>
        <w:t>controlResourceSetZero</w:t>
      </w:r>
      <w:r w:rsidRPr="00882C4D">
        <w:rPr>
          <w:iCs/>
        </w:rPr>
        <w:t xml:space="preserve"> in</w:t>
      </w:r>
      <w:r w:rsidRPr="00882C4D">
        <w:rPr>
          <w:lang w:val="en-US"/>
        </w:rPr>
        <w:t xml:space="preserve"> </w:t>
      </w:r>
      <w:r w:rsidRPr="00882C4D">
        <w:rPr>
          <w:i/>
        </w:rPr>
        <w:t>pdcch-ConfigSIB1</w:t>
      </w:r>
      <w:r w:rsidRPr="00882C4D">
        <w:t>,</w:t>
      </w:r>
      <w:r w:rsidRPr="00882C4D">
        <w:rPr>
          <w:lang w:val="en-US"/>
        </w:rPr>
        <w:t xml:space="preserve"> as described in Tables 13-1 through 13-10, for operation without shared spectrum channel access, or as described in Tables 13-1A and 13-4A for operation with shared spectrum channel access, and determines PDCCH monitoring occasions from </w:t>
      </w:r>
      <w:r w:rsidRPr="00882C4D">
        <w:rPr>
          <w:i/>
          <w:iCs/>
        </w:rPr>
        <w:t>searchSpaceZero</w:t>
      </w:r>
      <w:r w:rsidRPr="00882C4D">
        <w:rPr>
          <w:iCs/>
        </w:rPr>
        <w:t xml:space="preserve"> in </w:t>
      </w:r>
      <w:r w:rsidRPr="00882C4D">
        <w:rPr>
          <w:i/>
        </w:rPr>
        <w:t>pdcch-ConfigSIB1</w:t>
      </w:r>
      <w:r w:rsidRPr="00882C4D">
        <w:rPr>
          <w:lang w:val="en-US"/>
        </w:rPr>
        <w:t xml:space="preserve">, </w:t>
      </w:r>
      <w:r w:rsidRPr="00882C4D">
        <w:rPr>
          <w:rFonts w:eastAsia="MS Mincho"/>
        </w:rPr>
        <w:t xml:space="preserve">included in </w:t>
      </w:r>
      <w:r w:rsidRPr="00882C4D">
        <w:rPr>
          <w:i/>
        </w:rPr>
        <w:t>MIB</w:t>
      </w:r>
      <w:r w:rsidRPr="00882C4D">
        <w:t xml:space="preserve">, </w:t>
      </w:r>
      <w:r w:rsidRPr="00882C4D">
        <w:rPr>
          <w:lang w:val="en-US"/>
        </w:rPr>
        <w:t xml:space="preserve">as described in Tables 13-11 through 13-15. </w:t>
      </w:r>
      <w:r w:rsidRPr="00882C4D">
        <w:rPr>
          <w:noProof/>
          <w:position w:val="-10"/>
          <w:lang w:val="en-US"/>
        </w:rPr>
        <w:drawing>
          <wp:inline distT="0" distB="0" distL="0" distR="0" wp14:anchorId="66FE3329" wp14:editId="71AFCEC5">
            <wp:extent cx="321310" cy="180975"/>
            <wp:effectExtent l="0" t="0" r="2540" b="952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321310" cy="180975"/>
                    </a:xfrm>
                    <a:prstGeom prst="rect">
                      <a:avLst/>
                    </a:prstGeom>
                    <a:noFill/>
                    <a:ln>
                      <a:noFill/>
                    </a:ln>
                  </pic:spPr>
                </pic:pic>
              </a:graphicData>
            </a:graphic>
          </wp:inline>
        </w:drawing>
      </w:r>
      <w:r w:rsidRPr="00882C4D">
        <w:t xml:space="preserve"> and </w:t>
      </w:r>
      <w:r w:rsidRPr="00882C4D">
        <w:rPr>
          <w:noProof/>
          <w:position w:val="-10"/>
          <w:lang w:val="en-US"/>
        </w:rPr>
        <w:drawing>
          <wp:inline distT="0" distB="0" distL="0" distR="0" wp14:anchorId="40FD8E33" wp14:editId="0ED59004">
            <wp:extent cx="180975" cy="205740"/>
            <wp:effectExtent l="0" t="0" r="9525" b="381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882C4D">
        <w:t xml:space="preserve"> are the SFN and slot index within a frame of the CORESET based on SCS of the CORESET and </w:t>
      </w:r>
      <w:r w:rsidRPr="00882C4D">
        <w:rPr>
          <w:noProof/>
          <w:position w:val="-12"/>
          <w:lang w:val="en-US"/>
        </w:rPr>
        <w:drawing>
          <wp:inline distT="0" distB="0" distL="0" distR="0" wp14:anchorId="5A45205B" wp14:editId="04F49570">
            <wp:extent cx="447040" cy="205740"/>
            <wp:effectExtent l="0" t="0" r="0" b="381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447040" cy="205740"/>
                    </a:xfrm>
                    <a:prstGeom prst="rect">
                      <a:avLst/>
                    </a:prstGeom>
                    <a:noFill/>
                    <a:ln>
                      <a:noFill/>
                    </a:ln>
                  </pic:spPr>
                </pic:pic>
              </a:graphicData>
            </a:graphic>
          </wp:inline>
        </w:drawing>
      </w:r>
      <w:r w:rsidRPr="00882C4D">
        <w:t xml:space="preserve"> and </w:t>
      </w:r>
      <w:r w:rsidRPr="00882C4D">
        <w:rPr>
          <w:noProof/>
          <w:position w:val="-12"/>
          <w:lang w:val="en-US"/>
        </w:rPr>
        <w:drawing>
          <wp:inline distT="0" distB="0" distL="0" distR="0" wp14:anchorId="28F71721" wp14:editId="3E7CE353">
            <wp:extent cx="356870" cy="236220"/>
            <wp:effectExtent l="0" t="0" r="508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882C4D">
        <w:t xml:space="preserve"> are the SFN and slot index based on SCS of the CORESET, respectively, where the SS/PBCH block with index </w:t>
      </w:r>
      <w:r w:rsidRPr="00882C4D">
        <w:rPr>
          <w:noProof/>
          <w:position w:val="-6"/>
          <w:lang w:val="en-US"/>
        </w:rPr>
        <w:drawing>
          <wp:inline distT="0" distB="0" distL="0" distR="0" wp14:anchorId="2A3F1F30" wp14:editId="23390A99">
            <wp:extent cx="95250" cy="180975"/>
            <wp:effectExtent l="0" t="0" r="0"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overlaps in time with system frame </w:t>
      </w:r>
      <w:r w:rsidRPr="00882C4D">
        <w:rPr>
          <w:noProof/>
          <w:position w:val="-12"/>
          <w:lang w:val="en-US"/>
        </w:rPr>
        <w:drawing>
          <wp:inline distT="0" distB="0" distL="0" distR="0" wp14:anchorId="529C31E1" wp14:editId="353F8E46">
            <wp:extent cx="477520" cy="2159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477520" cy="215900"/>
                    </a:xfrm>
                    <a:prstGeom prst="rect">
                      <a:avLst/>
                    </a:prstGeom>
                    <a:noFill/>
                    <a:ln>
                      <a:noFill/>
                    </a:ln>
                  </pic:spPr>
                </pic:pic>
              </a:graphicData>
            </a:graphic>
          </wp:inline>
        </w:drawing>
      </w:r>
      <w:r w:rsidRPr="00882C4D">
        <w:t xml:space="preserve"> and slot </w:t>
      </w:r>
      <w:r w:rsidRPr="00882C4D">
        <w:rPr>
          <w:noProof/>
          <w:position w:val="-12"/>
          <w:lang w:val="en-US"/>
        </w:rPr>
        <w:drawing>
          <wp:inline distT="0" distB="0" distL="0" distR="0" wp14:anchorId="4D325C7B" wp14:editId="637169E2">
            <wp:extent cx="356870" cy="236220"/>
            <wp:effectExtent l="0" t="0" r="508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882C4D">
        <w:t xml:space="preserve">. The symbols of the CORESET associated </w:t>
      </w:r>
      <w:r w:rsidRPr="00882C4D">
        <w:rPr>
          <w:lang w:val="en-US" w:eastAsia="x-none"/>
        </w:rPr>
        <w:t xml:space="preserve">with </w:t>
      </w:r>
      <w:r w:rsidRPr="00882C4D">
        <w:rPr>
          <w:i/>
        </w:rPr>
        <w:t>pdcch-ConfigSIB1</w:t>
      </w:r>
      <w:r w:rsidRPr="00882C4D">
        <w:rPr>
          <w:lang w:val="en-US"/>
        </w:rPr>
        <w:t xml:space="preserve"> </w:t>
      </w:r>
      <w:r w:rsidRPr="00882C4D">
        <w:rPr>
          <w:rFonts w:eastAsia="MS Mincho"/>
        </w:rPr>
        <w:t xml:space="preserve">in </w:t>
      </w:r>
      <w:r w:rsidRPr="00882C4D">
        <w:rPr>
          <w:i/>
        </w:rPr>
        <w:t>MIB</w:t>
      </w:r>
      <w:r w:rsidRPr="00882C4D">
        <w:rPr>
          <w:lang w:val="en-US" w:eastAsia="x-none"/>
        </w:rPr>
        <w:t xml:space="preserve"> or with </w:t>
      </w:r>
      <w:r w:rsidRPr="00882C4D">
        <w:rPr>
          <w:i/>
          <w:iCs/>
          <w:lang w:val="en-US" w:eastAsia="x-none"/>
        </w:rPr>
        <w:t xml:space="preserve">searchSpaceSIB1 </w:t>
      </w:r>
      <w:r w:rsidRPr="00882C4D">
        <w:rPr>
          <w:iCs/>
          <w:lang w:val="en-US" w:eastAsia="x-none"/>
        </w:rPr>
        <w:t xml:space="preserve">in </w:t>
      </w:r>
      <w:r w:rsidRPr="00882C4D">
        <w:rPr>
          <w:i/>
          <w:iCs/>
          <w:lang w:val="en-US" w:eastAsia="x-none"/>
        </w:rPr>
        <w:t>PDCCH-ConfigCommon</w:t>
      </w:r>
      <w:r w:rsidRPr="00882C4D">
        <w:rPr>
          <w:iCs/>
          <w:lang w:val="en-US" w:eastAsia="x-none"/>
        </w:rPr>
        <w:t xml:space="preserve"> have normal cyclic prefix. </w:t>
      </w:r>
    </w:p>
    <w:p w14:paraId="2ECB0D6C" w14:textId="7206A97C" w:rsidR="0044710D" w:rsidRPr="00882C4D" w:rsidRDefault="0044710D" w:rsidP="0044710D">
      <w:pPr>
        <w:rPr>
          <w:lang w:val="en-US"/>
        </w:rPr>
      </w:pPr>
      <w:r w:rsidRPr="00882C4D">
        <w:t xml:space="preserve">For operation without shared spectrum channel access, a UE assumes that </w:t>
      </w:r>
      <w:r w:rsidRPr="00882C4D">
        <w:rPr>
          <w:lang w:val="en-US"/>
        </w:rPr>
        <w:t xml:space="preserve">the offset in Tables 13-1 through 13-10 is defined with respect to the SCS of the CORESET for Type0-PDCCH CSS set, provided by </w:t>
      </w:r>
      <w:r w:rsidRPr="00882C4D">
        <w:rPr>
          <w:i/>
          <w:iCs/>
        </w:rPr>
        <w:t>subCarrierSpacingCommon</w:t>
      </w:r>
      <w:r w:rsidRPr="00882C4D">
        <w:rPr>
          <w:iCs/>
        </w:rPr>
        <w:t xml:space="preserve">, </w:t>
      </w:r>
      <w:r w:rsidRPr="00882C4D">
        <w:rPr>
          <w:lang w:val="en-US"/>
        </w:rPr>
        <w:t xml:space="preserve">from the smallest RB index of the CORESET for Type0-PDCCH CSS set to the smallest RB index of the common RB overlapping with the first RB of the corresponding SS/PBCH block. In Tables 13-7, 13-8, and 13-10 </w:t>
      </w:r>
      <w:r w:rsidRPr="00882C4D">
        <w:rPr>
          <w:noProof/>
          <w:position w:val="-10"/>
          <w:lang w:val="en-US"/>
        </w:rPr>
        <w:drawing>
          <wp:inline distT="0" distB="0" distL="0" distR="0" wp14:anchorId="2012A910" wp14:editId="7923EB4C">
            <wp:extent cx="236220" cy="215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236220" cy="215900"/>
                    </a:xfrm>
                    <a:prstGeom prst="rect">
                      <a:avLst/>
                    </a:prstGeom>
                    <a:noFill/>
                    <a:ln>
                      <a:noFill/>
                    </a:ln>
                  </pic:spPr>
                </pic:pic>
              </a:graphicData>
            </a:graphic>
          </wp:inline>
        </w:drawing>
      </w:r>
      <w:r w:rsidRPr="00882C4D">
        <w:t xml:space="preserve"> is defined in [4, TS 38.211]</w:t>
      </w:r>
      <w:r w:rsidRPr="00882C4D">
        <w:rPr>
          <w:lang w:val="en-US"/>
        </w:rPr>
        <w:t xml:space="preserve">. </w:t>
      </w:r>
    </w:p>
    <w:p w14:paraId="3ECEC1B3" w14:textId="77777777" w:rsidR="0044710D" w:rsidRPr="00882C4D" w:rsidRDefault="0044710D" w:rsidP="0044710D">
      <w:pPr>
        <w:rPr>
          <w:lang w:val="en-US"/>
        </w:rPr>
      </w:pPr>
      <w:r w:rsidRPr="00882C4D">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1CE9C539" w14:textId="77777777" w:rsidR="0044710D" w:rsidRPr="00882C4D" w:rsidRDefault="0044710D" w:rsidP="0044710D">
      <w:pPr>
        <w:pStyle w:val="B1"/>
        <w:rPr>
          <w:i/>
        </w:rPr>
      </w:pPr>
      <w:r w:rsidRPr="00882C4D">
        <w:t>-</w:t>
      </w:r>
      <w:r w:rsidRPr="00882C4D">
        <w:tab/>
      </w:r>
      <w:r w:rsidRPr="00882C4D">
        <w:rPr>
          <w:iCs/>
          <w:lang w:val="en-US"/>
        </w:rPr>
        <w:t xml:space="preserve">according to the offset in </w:t>
      </w:r>
      <w:r w:rsidRPr="00882C4D">
        <w:rPr>
          <w:lang w:val="en-US"/>
        </w:rPr>
        <w:t xml:space="preserve">Table 13-1A or Table 13-4A, </w:t>
      </w:r>
      <w:r w:rsidRPr="00882C4D">
        <w:rPr>
          <w:iCs/>
          <w:lang w:val="en-US"/>
        </w:rPr>
        <w:t xml:space="preserve">if the </w:t>
      </w:r>
      <w:r w:rsidRPr="00882C4D">
        <w:rPr>
          <w:rFonts w:eastAsia="Yu Mincho"/>
        </w:rPr>
        <w:t xml:space="preserve">frequency position </w:t>
      </w:r>
      <w:r w:rsidRPr="00882C4D">
        <w:rPr>
          <w:iCs/>
          <w:lang w:val="en-US"/>
        </w:rPr>
        <w:t xml:space="preserve">of the </w:t>
      </w:r>
      <w:r w:rsidRPr="00882C4D">
        <w:rPr>
          <w:lang w:val="en-US"/>
        </w:rPr>
        <w:t xml:space="preserve">SS/PBCH block </w:t>
      </w:r>
      <w:r w:rsidRPr="00882C4D">
        <w:t>corresponds to the GSCN of a synchronization raster entry</w:t>
      </w:r>
      <w:r w:rsidRPr="00882C4D">
        <w:rPr>
          <w:lang w:val="en-US"/>
        </w:rPr>
        <w:t xml:space="preserve"> as </w:t>
      </w:r>
      <w:r w:rsidRPr="00882C4D">
        <w:t>defined in [8-1, TS 38.101</w:t>
      </w:r>
      <w:r w:rsidRPr="00882C4D">
        <w:rPr>
          <w:lang w:val="en-US"/>
        </w:rPr>
        <w:t>-1</w:t>
      </w:r>
      <w:r w:rsidRPr="00882C4D">
        <w:t>], and</w:t>
      </w:r>
    </w:p>
    <w:p w14:paraId="4F3FE356" w14:textId="77777777" w:rsidR="0044710D" w:rsidRPr="00882C4D" w:rsidRDefault="0044710D" w:rsidP="0044710D">
      <w:pPr>
        <w:pStyle w:val="B1"/>
        <w:rPr>
          <w:iCs/>
          <w:lang w:val="en-US"/>
        </w:rPr>
      </w:pPr>
      <w:r w:rsidRPr="00882C4D">
        <w:t>-</w:t>
      </w:r>
      <w:r w:rsidRPr="00882C4D">
        <w:tab/>
        <w:t xml:space="preserve">according to </w:t>
      </w:r>
      <w:r w:rsidRPr="00882C4D">
        <w:rPr>
          <w:iCs/>
          <w:lang w:val="en-US"/>
        </w:rPr>
        <w:t xml:space="preserve">a sum of a first offset and a second offset </w:t>
      </w:r>
      <w:r w:rsidRPr="00882C4D">
        <w:rPr>
          <w:lang w:val="en-US" w:eastAsia="ko-KR"/>
        </w:rPr>
        <w:t xml:space="preserve">if the frequency position of the SS/PBCH block is provided by </w:t>
      </w:r>
      <w:r w:rsidRPr="00882C4D">
        <w:rPr>
          <w:i/>
          <w:iCs/>
          <w:lang w:val="en-US" w:eastAsia="ko-KR"/>
        </w:rPr>
        <w:t>ssbFrequency</w:t>
      </w:r>
      <w:r w:rsidRPr="00882C4D">
        <w:rPr>
          <w:lang w:val="en-US" w:eastAsia="ko-KR"/>
        </w:rPr>
        <w:t xml:space="preserve"> in a measurement configuration associated with a reporting configuration providing </w:t>
      </w:r>
      <w:r w:rsidRPr="00882C4D">
        <w:rPr>
          <w:i/>
          <w:iCs/>
          <w:lang w:val="en-US" w:eastAsia="ko-KR"/>
        </w:rPr>
        <w:t>reportCGI</w:t>
      </w:r>
      <w:r w:rsidRPr="00882C4D">
        <w:rPr>
          <w:lang w:val="en-US" w:eastAsia="ko-KR"/>
        </w:rPr>
        <w:t xml:space="preserve"> and does not correspond to the GSCN of a synchronization raster entry as defined in [8-1, TS 38.101-1]</w:t>
      </w:r>
      <w:r w:rsidRPr="00882C4D">
        <w:rPr>
          <w:iCs/>
          <w:lang w:val="en-US"/>
        </w:rPr>
        <w:t>, where</w:t>
      </w:r>
    </w:p>
    <w:p w14:paraId="61014CF5" w14:textId="77777777" w:rsidR="0044710D" w:rsidRPr="00882C4D" w:rsidRDefault="0044710D" w:rsidP="0044710D">
      <w:pPr>
        <w:pStyle w:val="B2"/>
      </w:pPr>
      <w:r w:rsidRPr="00882C4D">
        <w:t>-</w:t>
      </w:r>
      <w:r w:rsidRPr="00882C4D">
        <w:tab/>
        <w:t xml:space="preserve">the first offset is </w:t>
      </w:r>
      <w:r w:rsidRPr="00882C4D">
        <w:rPr>
          <w:iCs/>
        </w:rPr>
        <w:t xml:space="preserve">provided in </w:t>
      </w:r>
      <w:r w:rsidRPr="00882C4D">
        <w:t xml:space="preserve">Table 13-1A </w:t>
      </w:r>
      <w:r w:rsidRPr="00882C4D">
        <w:rPr>
          <w:lang w:val="en-US"/>
        </w:rPr>
        <w:t>or</w:t>
      </w:r>
      <w:r w:rsidRPr="00882C4D">
        <w:t xml:space="preserve"> Table 13-</w:t>
      </w:r>
      <w:r w:rsidRPr="00882C4D">
        <w:rPr>
          <w:lang w:val="en-US"/>
        </w:rPr>
        <w:t>4</w:t>
      </w:r>
      <w:r w:rsidRPr="00882C4D">
        <w:t xml:space="preserve">A, and </w:t>
      </w:r>
    </w:p>
    <w:p w14:paraId="09F2305E" w14:textId="77777777" w:rsidR="0044710D" w:rsidRPr="00882C4D" w:rsidRDefault="0044710D" w:rsidP="0044710D">
      <w:pPr>
        <w:pStyle w:val="B2"/>
        <w:rPr>
          <w:i/>
        </w:rPr>
      </w:pPr>
      <w:r w:rsidRPr="00882C4D">
        <w:t>-</w:t>
      </w:r>
      <w:r w:rsidRPr="00882C4D">
        <w:tab/>
        <w:t xml:space="preserve">the second offset is determined as </w:t>
      </w:r>
      <w:r w:rsidRPr="00882C4D">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882C4D">
        <w:t xml:space="preserve">, where the </w:t>
      </w:r>
      <w:r w:rsidRPr="00882C4D">
        <w:rPr>
          <w:lang w:val="en-US"/>
        </w:rPr>
        <w:t xml:space="preserve">single </w:t>
      </w:r>
      <w:r w:rsidRPr="00882C4D">
        <w:t>synchronization raster entry is located in the same channel as the SS/PBCH block used for the shared spectrum channel access procedure, as described in [15, TS 37.213]</w:t>
      </w:r>
    </w:p>
    <w:p w14:paraId="2B364610" w14:textId="77777777" w:rsidR="0044710D" w:rsidRPr="00882C4D" w:rsidRDefault="0044710D" w:rsidP="0044710D">
      <w:pPr>
        <w:rPr>
          <w:lang w:val="en-US"/>
        </w:rPr>
      </w:pPr>
      <w:r w:rsidRPr="00882C4D">
        <w:rPr>
          <w:lang w:val="en-US"/>
        </w:rPr>
        <w:t>where the offsets are defined with respect to the SCS of the CORESET for Type0-PDCCH CSS set that is</w:t>
      </w:r>
      <w:r w:rsidRPr="00882C4D">
        <w:rPr>
          <w:iCs/>
        </w:rPr>
        <w:t xml:space="preserve"> same as the SCS of the corresponding SS/PBCH block.</w:t>
      </w:r>
    </w:p>
    <w:p w14:paraId="5C2AAB54" w14:textId="5AC9B40E" w:rsidR="0044710D" w:rsidRPr="00882C4D" w:rsidRDefault="0044710D" w:rsidP="0044710D">
      <w:r w:rsidRPr="00882C4D">
        <w:rPr>
          <w:lang w:val="en-US"/>
        </w:rPr>
        <w:t xml:space="preserve">For </w:t>
      </w:r>
      <w:r w:rsidRPr="00882C4D">
        <w:t>operation without shared spectrum channel access and for</w:t>
      </w:r>
      <w:r w:rsidRPr="00882C4D">
        <w:rPr>
          <w:lang w:val="en-US"/>
        </w:rPr>
        <w:t xml:space="preserve"> the SS/PBCH block and CORESET multiplexing pattern 1, a UE monitors PDCCH in the Type0-PDCCH CSS set over two consecutive slots starting from slot </w:t>
      </w:r>
      <w:r w:rsidRPr="00882C4D">
        <w:rPr>
          <w:noProof/>
          <w:position w:val="-10"/>
          <w:lang w:val="en-US"/>
        </w:rPr>
        <w:drawing>
          <wp:inline distT="0" distB="0" distL="0" distR="0" wp14:anchorId="06EC7E24" wp14:editId="0F696EBB">
            <wp:extent cx="180975" cy="205740"/>
            <wp:effectExtent l="0" t="0" r="9525"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882C4D">
        <w:rPr>
          <w:lang w:val="en-US"/>
        </w:rPr>
        <w:t xml:space="preserve">. For SS/PBCH block with index </w:t>
      </w:r>
      <w:r w:rsidRPr="00882C4D">
        <w:rPr>
          <w:noProof/>
          <w:position w:val="-6"/>
          <w:lang w:val="en-US"/>
        </w:rPr>
        <w:drawing>
          <wp:inline distT="0" distB="0" distL="0" distR="0" wp14:anchorId="39AFEED0" wp14:editId="700BA17F">
            <wp:extent cx="95250" cy="180975"/>
            <wp:effectExtent l="0" t="0" r="0"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the UE determines an index of slot </w:t>
      </w:r>
      <w:r w:rsidRPr="00882C4D">
        <w:rPr>
          <w:noProof/>
          <w:position w:val="-10"/>
          <w:lang w:val="en-US"/>
        </w:rPr>
        <w:drawing>
          <wp:inline distT="0" distB="0" distL="0" distR="0" wp14:anchorId="2D698332" wp14:editId="12CBB27E">
            <wp:extent cx="180975" cy="205740"/>
            <wp:effectExtent l="0" t="0" r="9525" b="381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882C4D">
        <w:t xml:space="preserve"> as </w:t>
      </w:r>
      <w:r w:rsidRPr="00882C4D">
        <w:rPr>
          <w:noProof/>
          <w:position w:val="-10"/>
          <w:lang w:val="en-US"/>
        </w:rPr>
        <w:drawing>
          <wp:inline distT="0" distB="0" distL="0" distR="0" wp14:anchorId="43DAE2A4" wp14:editId="763EA6BC">
            <wp:extent cx="1733550" cy="23622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733550" cy="236220"/>
                    </a:xfrm>
                    <a:prstGeom prst="rect">
                      <a:avLst/>
                    </a:prstGeom>
                    <a:noFill/>
                    <a:ln>
                      <a:noFill/>
                    </a:ln>
                  </pic:spPr>
                </pic:pic>
              </a:graphicData>
            </a:graphic>
          </wp:inline>
        </w:drawing>
      </w:r>
      <w:r w:rsidRPr="00882C4D">
        <w:t xml:space="preserve"> that is in a frame with system frame number (SFN) </w:t>
      </w:r>
      <w:r w:rsidRPr="00882C4D">
        <w:rPr>
          <w:noProof/>
          <w:position w:val="-10"/>
          <w:lang w:val="en-US"/>
        </w:rPr>
        <w:drawing>
          <wp:inline distT="0" distB="0" distL="0" distR="0" wp14:anchorId="3F358060" wp14:editId="7B28A389">
            <wp:extent cx="321310" cy="180975"/>
            <wp:effectExtent l="0" t="0" r="2540"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321310" cy="180975"/>
                    </a:xfrm>
                    <a:prstGeom prst="rect">
                      <a:avLst/>
                    </a:prstGeom>
                    <a:noFill/>
                    <a:ln>
                      <a:noFill/>
                    </a:ln>
                  </pic:spPr>
                </pic:pic>
              </a:graphicData>
            </a:graphic>
          </wp:inline>
        </w:drawing>
      </w:r>
      <w:r w:rsidRPr="00882C4D">
        <w:t xml:space="preserve"> satisfying </w:t>
      </w:r>
      <w:r w:rsidRPr="00882C4D">
        <w:rPr>
          <w:noProof/>
          <w:position w:val="-10"/>
          <w:lang w:val="en-US"/>
        </w:rPr>
        <w:drawing>
          <wp:inline distT="0" distB="0" distL="0" distR="0" wp14:anchorId="028AB1B4" wp14:editId="03EF176B">
            <wp:extent cx="884555" cy="205740"/>
            <wp:effectExtent l="0" t="0" r="0" b="381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884555" cy="205740"/>
                    </a:xfrm>
                    <a:prstGeom prst="rect">
                      <a:avLst/>
                    </a:prstGeom>
                    <a:noFill/>
                    <a:ln>
                      <a:noFill/>
                    </a:ln>
                  </pic:spPr>
                </pic:pic>
              </a:graphicData>
            </a:graphic>
          </wp:inline>
        </w:drawing>
      </w:r>
      <w:r w:rsidRPr="00882C4D">
        <w:t xml:space="preserve"> if </w:t>
      </w:r>
      <w:r w:rsidRPr="00882C4D">
        <w:rPr>
          <w:noProof/>
          <w:position w:val="-10"/>
          <w:lang w:val="en-US"/>
        </w:rPr>
        <w:drawing>
          <wp:inline distT="0" distB="0" distL="0" distR="0" wp14:anchorId="1DCFFD2A" wp14:editId="11CF593F">
            <wp:extent cx="1924050" cy="23622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924050" cy="236220"/>
                    </a:xfrm>
                    <a:prstGeom prst="rect">
                      <a:avLst/>
                    </a:prstGeom>
                    <a:noFill/>
                    <a:ln>
                      <a:noFill/>
                    </a:ln>
                  </pic:spPr>
                </pic:pic>
              </a:graphicData>
            </a:graphic>
          </wp:inline>
        </w:drawing>
      </w:r>
      <w:r w:rsidRPr="00882C4D">
        <w:t xml:space="preserve">, or in a frame with SFN satisfying </w:t>
      </w:r>
      <w:r w:rsidRPr="00882C4D">
        <w:rPr>
          <w:noProof/>
          <w:position w:val="-10"/>
          <w:lang w:val="en-US"/>
        </w:rPr>
        <w:drawing>
          <wp:inline distT="0" distB="0" distL="0" distR="0" wp14:anchorId="4F3005A2" wp14:editId="542B1E3E">
            <wp:extent cx="819150" cy="205740"/>
            <wp:effectExtent l="0" t="0" r="0" b="381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882C4D">
        <w:t xml:space="preserve"> if </w:t>
      </w:r>
      <w:r w:rsidRPr="00882C4D">
        <w:rPr>
          <w:noProof/>
          <w:position w:val="-10"/>
          <w:lang w:val="en-US"/>
        </w:rPr>
        <w:drawing>
          <wp:inline distT="0" distB="0" distL="0" distR="0" wp14:anchorId="0054EC60" wp14:editId="494CF457">
            <wp:extent cx="1828800" cy="2159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828800" cy="215900"/>
                    </a:xfrm>
                    <a:prstGeom prst="rect">
                      <a:avLst/>
                    </a:prstGeom>
                    <a:noFill/>
                    <a:ln>
                      <a:noFill/>
                    </a:ln>
                  </pic:spPr>
                </pic:pic>
              </a:graphicData>
            </a:graphic>
          </wp:inline>
        </w:drawing>
      </w:r>
      <w:r w:rsidRPr="00882C4D">
        <w:t xml:space="preserve">. </w:t>
      </w:r>
      <w:r w:rsidRPr="00882C4D">
        <w:rPr>
          <w:noProof/>
          <w:position w:val="-4"/>
          <w:lang w:val="en-US"/>
        </w:rPr>
        <w:drawing>
          <wp:inline distT="0" distB="0" distL="0" distR="0" wp14:anchorId="54FCCE27" wp14:editId="6D8F76C5">
            <wp:extent cx="180975" cy="14097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882C4D">
        <w:t xml:space="preserve"> and </w:t>
      </w:r>
      <w:r w:rsidRPr="00882C4D">
        <w:rPr>
          <w:noProof/>
          <w:position w:val="-6"/>
          <w:lang w:val="en-US"/>
        </w:rPr>
        <w:drawing>
          <wp:inline distT="0" distB="0" distL="0" distR="0" wp14:anchorId="017D9F9D" wp14:editId="09F09C24">
            <wp:extent cx="180975" cy="15557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882C4D">
        <w:t xml:space="preserve"> are provided by Tables 13-11 and 13-12, and </w:t>
      </w:r>
      <w:r w:rsidRPr="00882C4D">
        <w:rPr>
          <w:noProof/>
          <w:position w:val="-10"/>
          <w:lang w:val="en-US"/>
        </w:rPr>
        <w:drawing>
          <wp:inline distT="0" distB="0" distL="0" distR="0" wp14:anchorId="4B610C0C" wp14:editId="73848C1C">
            <wp:extent cx="638175" cy="191135"/>
            <wp:effectExtent l="0" t="0" r="952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rsidRPr="00882C4D">
        <w:t xml:space="preserve"> based on the SCS for PDCCH receptions in the CORESET [4, TS 38.211]. The index for the first symbol of the CORESET in slots </w:t>
      </w:r>
      <w:r w:rsidRPr="00882C4D">
        <w:rPr>
          <w:noProof/>
          <w:position w:val="-10"/>
          <w:lang w:val="en-US"/>
        </w:rPr>
        <w:drawing>
          <wp:inline distT="0" distB="0" distL="0" distR="0" wp14:anchorId="6518032C" wp14:editId="4CB84DBD">
            <wp:extent cx="180975" cy="180975"/>
            <wp:effectExtent l="0" t="0" r="9525"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82C4D">
        <w:t xml:space="preserve"> </w:t>
      </w:r>
      <w:r w:rsidRPr="00882C4D">
        <w:rPr>
          <w:lang w:eastAsia="zh-CN"/>
        </w:rPr>
        <w:t xml:space="preserve">and </w:t>
      </w:r>
      <w:r w:rsidRPr="00882C4D">
        <w:rPr>
          <w:noProof/>
          <w:position w:val="-10"/>
          <w:lang w:val="en-US"/>
        </w:rPr>
        <w:drawing>
          <wp:inline distT="0" distB="0" distL="0" distR="0" wp14:anchorId="653E99FB" wp14:editId="3DB75AEC">
            <wp:extent cx="356870" cy="180975"/>
            <wp:effectExtent l="0" t="0" r="5080"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882C4D">
        <w:t xml:space="preserve"> is the first symbol index provided by Tables 13-11 and 13-12.</w:t>
      </w:r>
    </w:p>
    <w:p w14:paraId="6BFB9559" w14:textId="666F552E" w:rsidR="0044710D" w:rsidRPr="00882C4D" w:rsidRDefault="0044710D" w:rsidP="0044710D">
      <w:r w:rsidRPr="00882C4D">
        <w:t xml:space="preserve">For operation with shared spectrum channel access </w:t>
      </w:r>
      <w:r w:rsidRPr="00882C4D">
        <w:rPr>
          <w:lang w:val="en-US"/>
        </w:rPr>
        <w:t xml:space="preserve">and for the SS/PBCH block and CORESET multiplexing pattern 1, </w:t>
      </w:r>
      <w:r w:rsidRPr="00882C4D">
        <w:t xml:space="preserve">a UE monitors PDCCH in the </w:t>
      </w:r>
      <w:r w:rsidRPr="00882C4D">
        <w:rPr>
          <w:lang w:val="en-US"/>
        </w:rPr>
        <w:t xml:space="preserve">Type0-PDCCH CSS set over slots that include Type0-PDCCH monitoring occasions </w:t>
      </w:r>
      <w:r w:rsidRPr="00882C4D">
        <w:rPr>
          <w:lang w:val="en-US"/>
        </w:rPr>
        <w:lastRenderedPageBreak/>
        <w:t xml:space="preserve">associated with </w:t>
      </w:r>
      <w:r w:rsidRPr="00882C4D">
        <w:rPr>
          <w:lang w:eastAsia="ja-JP"/>
        </w:rPr>
        <w:t xml:space="preserve">SS/PBCH blocks that are </w:t>
      </w:r>
      <w:r w:rsidRPr="00882C4D">
        <w:t xml:space="preserve">quasi co-located </w:t>
      </w:r>
      <w:r w:rsidRPr="00882C4D">
        <w:rPr>
          <w:lang w:eastAsia="ja-JP"/>
        </w:rPr>
        <w:t>with the SS/PBCH block that provides a CORESET for Type0-PDCCH CSS set</w:t>
      </w:r>
      <w:r w:rsidRPr="00882C4D">
        <w:t xml:space="preserve"> with respect to average gain, </w:t>
      </w:r>
      <w:ins w:id="2684" w:author="Aris Papasakellariou" w:date="2020-10-28T12:10:00Z">
        <w:r w:rsidR="00C00715" w:rsidRPr="00882C4D">
          <w:t xml:space="preserve">quasi co-location </w:t>
        </w:r>
      </w:ins>
      <w:del w:id="2685" w:author="Aris Papasakellariou" w:date="2020-10-28T12:11:00Z">
        <w:r w:rsidRPr="00882C4D" w:rsidDel="00C00715">
          <w:delText>QCL-T</w:delText>
        </w:r>
      </w:del>
      <w:ins w:id="2686" w:author="Aris Papasakellariou" w:date="2020-10-28T12:11:00Z">
        <w:r w:rsidR="00C00715" w:rsidRPr="00882C4D">
          <w:t xml:space="preserve"> ‘t</w:t>
        </w:r>
      </w:ins>
      <w:r w:rsidRPr="00882C4D">
        <w:t>ypeA</w:t>
      </w:r>
      <w:ins w:id="2687" w:author="Aris Papasakellariou" w:date="2020-10-28T12:11:00Z">
        <w:r w:rsidR="00C00715" w:rsidRPr="00882C4D">
          <w:t>’</w:t>
        </w:r>
      </w:ins>
      <w:del w:id="2688" w:author="Aris Papasakellariou" w:date="2020-10-28T12:11:00Z">
        <w:r w:rsidRPr="00882C4D" w:rsidDel="00C00715">
          <w:delText>,</w:delText>
        </w:r>
      </w:del>
      <w:r w:rsidRPr="00882C4D">
        <w:t xml:space="preserve"> and </w:t>
      </w:r>
      <w:del w:id="2689" w:author="Aris Papasakellariou" w:date="2020-10-28T12:11:00Z">
        <w:r w:rsidRPr="00882C4D" w:rsidDel="00C00715">
          <w:delText>QCL-T</w:delText>
        </w:r>
      </w:del>
      <w:ins w:id="2690" w:author="Aris Papasakellariou" w:date="2020-10-28T12:11:00Z">
        <w:r w:rsidR="00C00715" w:rsidRPr="00882C4D">
          <w:t xml:space="preserve"> ‘t</w:t>
        </w:r>
      </w:ins>
      <w:r w:rsidRPr="00882C4D">
        <w:t>ypeD</w:t>
      </w:r>
      <w:ins w:id="2691" w:author="Aris Papasakellariou" w:date="2020-10-28T12:11:00Z">
        <w:r w:rsidR="00C00715" w:rsidRPr="00882C4D">
          <w:t>’</w:t>
        </w:r>
      </w:ins>
      <w:r w:rsidRPr="00882C4D">
        <w:t xml:space="preserve"> properties, when applicable</w:t>
      </w:r>
      <w:r w:rsidRPr="00882C4D">
        <w:rPr>
          <w:kern w:val="2"/>
          <w:lang w:eastAsia="zh-CN"/>
        </w:rPr>
        <w:t xml:space="preserve"> [6, TS 38.214]. </w:t>
      </w:r>
      <w:r w:rsidRPr="00882C4D">
        <w:rPr>
          <w:lang w:val="en-US"/>
        </w:rPr>
        <w:t>For a candidate SS/PBCH block index</w:t>
      </w:r>
      <w:r w:rsidRPr="00882C4D">
        <w:t xml:space="preserve"> </w:t>
      </w:r>
      <m:oMath>
        <m:acc>
          <m:accPr>
            <m:chr m:val="̅"/>
            <m:ctrlPr>
              <w:rPr>
                <w:rFonts w:ascii="Cambria Math" w:hAnsi="Cambria Math"/>
                <w:i/>
              </w:rPr>
            </m:ctrlPr>
          </m:accPr>
          <m:e>
            <m:r>
              <w:rPr>
                <w:rFonts w:ascii="Cambria Math" w:hAnsi="Cambria Math"/>
              </w:rPr>
              <m:t>i</m:t>
            </m:r>
          </m:e>
        </m:acc>
      </m:oMath>
      <w:r w:rsidRPr="00882C4D">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882C4D">
        <w:t>,</w:t>
      </w:r>
      <w:r w:rsidRPr="00882C4D">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882C4D">
        <w:t xml:space="preserve"> include the associated </w:t>
      </w:r>
      <w:r w:rsidRPr="00882C4D">
        <w:rPr>
          <w:lang w:val="en-US"/>
        </w:rPr>
        <w:t>Type0-PDCCH monitoring occasions. The UE determines</w:t>
      </w:r>
      <w:r w:rsidRPr="00882C4D">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882C4D">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882C4D">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882C4D">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882C4D">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882C4D">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882C4D">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882C4D">
        <w:t xml:space="preserve">. </w:t>
      </w:r>
      <m:oMath>
        <m:r>
          <w:rPr>
            <w:rFonts w:ascii="Cambria Math" w:hAnsi="Cambria Math"/>
          </w:rPr>
          <m:t>M</m:t>
        </m:r>
      </m:oMath>
      <w:r w:rsidRPr="00882C4D">
        <w:t xml:space="preserve"> and </w:t>
      </w:r>
      <m:oMath>
        <m:r>
          <w:rPr>
            <w:rFonts w:ascii="Cambria Math" w:hAnsi="Cambria Math"/>
          </w:rPr>
          <m:t>O</m:t>
        </m:r>
      </m:oMath>
      <w:r w:rsidRPr="00882C4D">
        <w:t xml:space="preserve"> are provided by Table 13-11, and </w:t>
      </w:r>
      <m:oMath>
        <m:r>
          <w:rPr>
            <w:rFonts w:ascii="Cambria Math" w:hAnsi="Cambria Math"/>
          </w:rPr>
          <m:t>μ∈{0, 1}</m:t>
        </m:r>
      </m:oMath>
      <w:r w:rsidRPr="00882C4D">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882C4D">
        <w:t xml:space="preserve"> </w:t>
      </w:r>
      <w:r w:rsidRPr="00882C4D">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882C4D">
        <w:t xml:space="preserve"> is the first symbol index provided by Table 13-11. The UE does not expect to be configured with </w:t>
      </w:r>
      <m:oMath>
        <m:r>
          <w:rPr>
            <w:rFonts w:ascii="Cambria Math" w:hAnsi="Cambria Math"/>
          </w:rPr>
          <m:t>M=1/2</m:t>
        </m:r>
      </m:oMath>
      <w:r w:rsidRPr="00882C4D">
        <w:t xml:space="preserve">, or with </w:t>
      </w:r>
      <m:oMath>
        <m:r>
          <w:rPr>
            <w:rFonts w:ascii="Cambria Math" w:hAnsi="Cambria Math"/>
          </w:rPr>
          <m:t>M=2</m:t>
        </m:r>
      </m:oMath>
      <w:r w:rsidRPr="00882C4D">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882C4D">
        <w:t>.</w:t>
      </w:r>
    </w:p>
    <w:p w14:paraId="2D9D5D63" w14:textId="6C17EC1D" w:rsidR="0044710D" w:rsidRPr="00882C4D" w:rsidRDefault="0044710D" w:rsidP="0044710D">
      <w:r w:rsidRPr="00882C4D">
        <w:t xml:space="preserve">For the SS/PBCH block and CORESET multiplexing patterns 2 and 3, a UE monitors PDCCH in the Type0-PDCCH </w:t>
      </w:r>
      <w:r w:rsidRPr="00882C4D">
        <w:rPr>
          <w:lang w:val="en-US"/>
        </w:rPr>
        <w:t>CSS set</w:t>
      </w:r>
      <w:r w:rsidRPr="00882C4D">
        <w:t xml:space="preserve"> over one slot with Type0-PDCCH </w:t>
      </w:r>
      <w:r w:rsidRPr="00882C4D">
        <w:rPr>
          <w:lang w:val="en-US"/>
        </w:rPr>
        <w:t>CSS set</w:t>
      </w:r>
      <w:r w:rsidRPr="00882C4D">
        <w:t xml:space="preserve">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w:t>
      </w:r>
      <w:r w:rsidRPr="00882C4D">
        <w:rPr>
          <w:lang w:val="en-US"/>
        </w:rPr>
        <w:t>CSS set</w:t>
      </w:r>
      <w:r w:rsidRPr="00882C4D">
        <w:t xml:space="preserve">. For a SS/PBCH block with index </w:t>
      </w:r>
      <w:r w:rsidRPr="00882C4D">
        <w:rPr>
          <w:noProof/>
          <w:position w:val="-6"/>
          <w:lang w:val="en-US"/>
        </w:rPr>
        <w:drawing>
          <wp:inline distT="0" distB="0" distL="0" distR="0" wp14:anchorId="2DA61AB6" wp14:editId="5595BA46">
            <wp:extent cx="95250" cy="180975"/>
            <wp:effectExtent l="0" t="0" r="0"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the UE determines the slot index </w:t>
      </w:r>
      <w:r w:rsidRPr="00882C4D">
        <w:rPr>
          <w:noProof/>
          <w:position w:val="-12"/>
          <w:lang w:val="en-US"/>
        </w:rPr>
        <w:drawing>
          <wp:inline distT="0" distB="0" distL="0" distR="0" wp14:anchorId="585B7A81" wp14:editId="23AC3297">
            <wp:extent cx="180975" cy="18097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82C4D">
        <w:t xml:space="preserve"> and </w:t>
      </w:r>
      <w:r w:rsidRPr="00882C4D">
        <w:rPr>
          <w:noProof/>
          <w:position w:val="-10"/>
          <w:lang w:val="en-US"/>
        </w:rPr>
        <w:drawing>
          <wp:inline distT="0" distB="0" distL="0" distR="0" wp14:anchorId="48777E28" wp14:editId="10410182">
            <wp:extent cx="276225" cy="1809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82C4D">
        <w:t xml:space="preserve"> based on parameters provided by Tables 13-13 through 13-15.</w:t>
      </w:r>
    </w:p>
    <w:p w14:paraId="091461BB" w14:textId="77777777" w:rsidR="0044710D" w:rsidRPr="00882C4D" w:rsidRDefault="0044710D" w:rsidP="0044710D">
      <w:pPr>
        <w:pStyle w:val="TH"/>
      </w:pPr>
      <w:r w:rsidRPr="00882C4D">
        <w:t>Table 13-1: Set of resource blocks and slot symbols of CORESET for Type0-PDCCH search space set when {SS/PBCH block, PDCCH} SCS is {15, 15} kHz</w:t>
      </w:r>
      <w:r w:rsidRPr="00882C4D">
        <w:rPr>
          <w:rFonts w:cs="Arial" w:hint="eastAsia"/>
          <w:lang w:val="en-US" w:eastAsia="zh-CN"/>
        </w:rPr>
        <w:t xml:space="preserve"> for frequency bands</w:t>
      </w:r>
      <w:r w:rsidRPr="00882C4D">
        <w:rPr>
          <w:rFonts w:cs="Arial"/>
        </w:rPr>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882C4D" w:rsidRPr="00882C4D" w14:paraId="0A5554FF" w14:textId="77777777" w:rsidTr="00870CBA">
        <w:trPr>
          <w:cantSplit/>
        </w:trPr>
        <w:tc>
          <w:tcPr>
            <w:tcW w:w="803" w:type="dxa"/>
            <w:tcBorders>
              <w:bottom w:val="double" w:sz="4" w:space="0" w:color="auto"/>
              <w:right w:val="double" w:sz="4" w:space="0" w:color="auto"/>
            </w:tcBorders>
            <w:shd w:val="clear" w:color="auto" w:fill="E0E0E0"/>
            <w:vAlign w:val="center"/>
          </w:tcPr>
          <w:p w14:paraId="6DF5F056" w14:textId="77777777" w:rsidR="0044710D" w:rsidRPr="00882C4D" w:rsidRDefault="0044710D" w:rsidP="00870CBA">
            <w:pPr>
              <w:pStyle w:val="TAH"/>
              <w:rPr>
                <w:bCs/>
                <w:lang w:val="en-US"/>
              </w:rPr>
            </w:pPr>
            <w:r w:rsidRPr="00882C4D">
              <w:rPr>
                <w:bCs/>
                <w:lang w:val="en-US"/>
              </w:rPr>
              <w:t>Index</w:t>
            </w:r>
          </w:p>
        </w:tc>
        <w:tc>
          <w:tcPr>
            <w:tcW w:w="3584" w:type="dxa"/>
            <w:tcBorders>
              <w:left w:val="double" w:sz="4" w:space="0" w:color="auto"/>
              <w:bottom w:val="double" w:sz="4" w:space="0" w:color="auto"/>
            </w:tcBorders>
            <w:shd w:val="clear" w:color="auto" w:fill="E0E0E0"/>
            <w:vAlign w:val="center"/>
          </w:tcPr>
          <w:p w14:paraId="0F12164C"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587" w:type="dxa"/>
            <w:tcBorders>
              <w:bottom w:val="double" w:sz="4" w:space="0" w:color="auto"/>
            </w:tcBorders>
            <w:shd w:val="clear" w:color="auto" w:fill="E0E0E0"/>
            <w:vAlign w:val="center"/>
          </w:tcPr>
          <w:p w14:paraId="43EE093F" w14:textId="6DA42268" w:rsidR="0044710D" w:rsidRPr="00882C4D" w:rsidRDefault="0044710D" w:rsidP="00870CBA">
            <w:pPr>
              <w:pStyle w:val="TAH"/>
              <w:rPr>
                <w:bCs/>
                <w:lang w:val="en-US"/>
              </w:rPr>
            </w:pPr>
            <w:r w:rsidRPr="00882C4D">
              <w:rPr>
                <w:rFonts w:cs="Arial"/>
                <w:kern w:val="24"/>
              </w:rPr>
              <w:t xml:space="preserve">Number of RBs </w:t>
            </w:r>
            <w:r w:rsidRPr="00882C4D">
              <w:rPr>
                <w:noProof/>
                <w:position w:val="-10"/>
                <w:lang w:val="en-US"/>
              </w:rPr>
              <w:drawing>
                <wp:inline distT="0" distB="0" distL="0" distR="0" wp14:anchorId="2B2F8F76" wp14:editId="6E813391">
                  <wp:extent cx="557530" cy="180975"/>
                  <wp:effectExtent l="0" t="0" r="0"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1DE5931A" w14:textId="3227D643" w:rsidR="0044710D" w:rsidRPr="00882C4D" w:rsidRDefault="0044710D" w:rsidP="00870CBA">
            <w:pPr>
              <w:pStyle w:val="TAH"/>
              <w:rPr>
                <w:bCs/>
                <w:lang w:val="en-US"/>
              </w:rPr>
            </w:pPr>
            <w:r w:rsidRPr="00882C4D">
              <w:rPr>
                <w:rFonts w:cs="Arial"/>
                <w:kern w:val="24"/>
              </w:rPr>
              <w:t xml:space="preserve">Number of Symbols </w:t>
            </w:r>
            <w:r w:rsidRPr="00882C4D">
              <w:rPr>
                <w:noProof/>
                <w:position w:val="-12"/>
                <w:lang w:val="en-US"/>
              </w:rPr>
              <w:drawing>
                <wp:inline distT="0" distB="0" distL="0" distR="0" wp14:anchorId="5A9F6DEB" wp14:editId="1282774F">
                  <wp:extent cx="462280" cy="2762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882C4D">
              <w:rPr>
                <w:rFonts w:cs="Arial"/>
                <w:kern w:val="24"/>
              </w:rPr>
              <w:t xml:space="preserve"> </w:t>
            </w:r>
          </w:p>
        </w:tc>
        <w:tc>
          <w:tcPr>
            <w:tcW w:w="1411" w:type="dxa"/>
            <w:tcBorders>
              <w:bottom w:val="double" w:sz="4" w:space="0" w:color="auto"/>
            </w:tcBorders>
            <w:shd w:val="clear" w:color="auto" w:fill="E0E0E0"/>
            <w:vAlign w:val="center"/>
          </w:tcPr>
          <w:p w14:paraId="0B48FE6D"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32AD7D4E" w14:textId="77777777" w:rsidTr="00870CBA">
        <w:trPr>
          <w:cantSplit/>
        </w:trPr>
        <w:tc>
          <w:tcPr>
            <w:tcW w:w="803" w:type="dxa"/>
            <w:tcBorders>
              <w:top w:val="double" w:sz="4" w:space="0" w:color="auto"/>
              <w:right w:val="double" w:sz="4" w:space="0" w:color="auto"/>
            </w:tcBorders>
            <w:shd w:val="clear" w:color="auto" w:fill="auto"/>
            <w:vAlign w:val="center"/>
          </w:tcPr>
          <w:p w14:paraId="06AA735C" w14:textId="77777777" w:rsidR="0044710D" w:rsidRPr="00882C4D" w:rsidRDefault="0044710D" w:rsidP="00870CBA">
            <w:pPr>
              <w:pStyle w:val="TAC"/>
              <w:rPr>
                <w:lang w:val="en-US"/>
              </w:rPr>
            </w:pPr>
            <w:r w:rsidRPr="00882C4D">
              <w:rPr>
                <w:lang w:val="en-US"/>
              </w:rPr>
              <w:t>0</w:t>
            </w:r>
          </w:p>
        </w:tc>
        <w:tc>
          <w:tcPr>
            <w:tcW w:w="3584" w:type="dxa"/>
            <w:tcBorders>
              <w:top w:val="double" w:sz="4" w:space="0" w:color="auto"/>
              <w:left w:val="double" w:sz="4" w:space="0" w:color="auto"/>
            </w:tcBorders>
            <w:vAlign w:val="center"/>
          </w:tcPr>
          <w:p w14:paraId="54185727" w14:textId="77777777" w:rsidR="0044710D" w:rsidRPr="00882C4D" w:rsidRDefault="0044710D" w:rsidP="00870CBA">
            <w:pPr>
              <w:pStyle w:val="TAC"/>
              <w:rPr>
                <w:lang w:val="en-US"/>
              </w:rPr>
            </w:pPr>
            <w:r w:rsidRPr="00882C4D">
              <w:rPr>
                <w:rFonts w:cs="Arial"/>
                <w:kern w:val="24"/>
                <w:szCs w:val="18"/>
              </w:rPr>
              <w:t xml:space="preserve">1 </w:t>
            </w:r>
          </w:p>
        </w:tc>
        <w:tc>
          <w:tcPr>
            <w:tcW w:w="1587" w:type="dxa"/>
            <w:tcBorders>
              <w:top w:val="double" w:sz="4" w:space="0" w:color="auto"/>
            </w:tcBorders>
            <w:vAlign w:val="center"/>
          </w:tcPr>
          <w:p w14:paraId="44D45EFD" w14:textId="77777777" w:rsidR="0044710D" w:rsidRPr="00882C4D" w:rsidRDefault="0044710D" w:rsidP="00870CBA">
            <w:pPr>
              <w:pStyle w:val="TAC"/>
              <w:rPr>
                <w:lang w:val="en-US"/>
              </w:rPr>
            </w:pPr>
            <w:r w:rsidRPr="00882C4D">
              <w:rPr>
                <w:rFonts w:cs="Arial"/>
                <w:kern w:val="24"/>
                <w:szCs w:val="18"/>
              </w:rPr>
              <w:t xml:space="preserve">24 </w:t>
            </w:r>
          </w:p>
        </w:tc>
        <w:tc>
          <w:tcPr>
            <w:tcW w:w="1958" w:type="dxa"/>
            <w:tcBorders>
              <w:top w:val="double" w:sz="4" w:space="0" w:color="auto"/>
            </w:tcBorders>
            <w:vAlign w:val="center"/>
          </w:tcPr>
          <w:p w14:paraId="224CF85D" w14:textId="77777777" w:rsidR="0044710D" w:rsidRPr="00882C4D" w:rsidRDefault="0044710D" w:rsidP="00870CBA">
            <w:pPr>
              <w:pStyle w:val="TAC"/>
              <w:rPr>
                <w:lang w:val="en-US"/>
              </w:rPr>
            </w:pPr>
            <w:r w:rsidRPr="00882C4D">
              <w:rPr>
                <w:rFonts w:cs="Arial"/>
                <w:kern w:val="24"/>
                <w:szCs w:val="18"/>
              </w:rPr>
              <w:t xml:space="preserve">2 </w:t>
            </w:r>
          </w:p>
        </w:tc>
        <w:tc>
          <w:tcPr>
            <w:tcW w:w="1411" w:type="dxa"/>
            <w:tcBorders>
              <w:top w:val="double" w:sz="4" w:space="0" w:color="auto"/>
            </w:tcBorders>
            <w:vAlign w:val="center"/>
          </w:tcPr>
          <w:p w14:paraId="7DE0C333" w14:textId="77777777" w:rsidR="0044710D" w:rsidRPr="00882C4D" w:rsidRDefault="0044710D" w:rsidP="00870CBA">
            <w:pPr>
              <w:pStyle w:val="TAC"/>
              <w:rPr>
                <w:lang w:val="en-US"/>
              </w:rPr>
            </w:pPr>
            <w:r w:rsidRPr="00882C4D">
              <w:rPr>
                <w:rFonts w:cs="Arial"/>
                <w:kern w:val="24"/>
                <w:szCs w:val="18"/>
              </w:rPr>
              <w:t xml:space="preserve">0 </w:t>
            </w:r>
          </w:p>
        </w:tc>
      </w:tr>
      <w:tr w:rsidR="00882C4D" w:rsidRPr="00882C4D" w14:paraId="7826D0BF" w14:textId="77777777" w:rsidTr="00870CBA">
        <w:trPr>
          <w:cantSplit/>
        </w:trPr>
        <w:tc>
          <w:tcPr>
            <w:tcW w:w="803" w:type="dxa"/>
            <w:tcBorders>
              <w:right w:val="double" w:sz="4" w:space="0" w:color="auto"/>
            </w:tcBorders>
            <w:shd w:val="clear" w:color="auto" w:fill="auto"/>
            <w:vAlign w:val="center"/>
          </w:tcPr>
          <w:p w14:paraId="44ACE3E4" w14:textId="77777777" w:rsidR="0044710D" w:rsidRPr="00882C4D" w:rsidRDefault="0044710D" w:rsidP="00870CBA">
            <w:pPr>
              <w:pStyle w:val="TAC"/>
              <w:rPr>
                <w:lang w:val="en-US"/>
              </w:rPr>
            </w:pPr>
            <w:r w:rsidRPr="00882C4D">
              <w:rPr>
                <w:lang w:val="en-US"/>
              </w:rPr>
              <w:t>1</w:t>
            </w:r>
          </w:p>
        </w:tc>
        <w:tc>
          <w:tcPr>
            <w:tcW w:w="3584" w:type="dxa"/>
            <w:tcBorders>
              <w:left w:val="double" w:sz="4" w:space="0" w:color="auto"/>
            </w:tcBorders>
            <w:vAlign w:val="center"/>
          </w:tcPr>
          <w:p w14:paraId="37AF7167" w14:textId="77777777" w:rsidR="0044710D" w:rsidRPr="00882C4D" w:rsidRDefault="0044710D" w:rsidP="00870CBA">
            <w:pPr>
              <w:pStyle w:val="TAC"/>
              <w:rPr>
                <w:lang w:val="en-US"/>
              </w:rPr>
            </w:pPr>
            <w:r w:rsidRPr="00882C4D">
              <w:rPr>
                <w:rFonts w:cs="Arial"/>
                <w:kern w:val="24"/>
                <w:szCs w:val="18"/>
              </w:rPr>
              <w:t xml:space="preserve">1 </w:t>
            </w:r>
          </w:p>
        </w:tc>
        <w:tc>
          <w:tcPr>
            <w:tcW w:w="1587" w:type="dxa"/>
            <w:vAlign w:val="center"/>
          </w:tcPr>
          <w:p w14:paraId="609E5282" w14:textId="77777777" w:rsidR="0044710D" w:rsidRPr="00882C4D" w:rsidRDefault="0044710D" w:rsidP="00870CBA">
            <w:pPr>
              <w:pStyle w:val="TAC"/>
              <w:rPr>
                <w:lang w:val="en-US"/>
              </w:rPr>
            </w:pPr>
            <w:r w:rsidRPr="00882C4D">
              <w:rPr>
                <w:rFonts w:cs="Arial"/>
                <w:kern w:val="24"/>
                <w:szCs w:val="18"/>
              </w:rPr>
              <w:t xml:space="preserve">24 </w:t>
            </w:r>
          </w:p>
        </w:tc>
        <w:tc>
          <w:tcPr>
            <w:tcW w:w="1958" w:type="dxa"/>
            <w:vAlign w:val="center"/>
          </w:tcPr>
          <w:p w14:paraId="34D03A1E" w14:textId="77777777" w:rsidR="0044710D" w:rsidRPr="00882C4D" w:rsidRDefault="0044710D" w:rsidP="00870CBA">
            <w:pPr>
              <w:pStyle w:val="TAC"/>
              <w:rPr>
                <w:lang w:val="en-US"/>
              </w:rPr>
            </w:pPr>
            <w:r w:rsidRPr="00882C4D">
              <w:rPr>
                <w:rFonts w:cs="Arial"/>
                <w:kern w:val="24"/>
                <w:szCs w:val="18"/>
              </w:rPr>
              <w:t xml:space="preserve">2 </w:t>
            </w:r>
          </w:p>
        </w:tc>
        <w:tc>
          <w:tcPr>
            <w:tcW w:w="1411" w:type="dxa"/>
            <w:vAlign w:val="center"/>
          </w:tcPr>
          <w:p w14:paraId="33525229" w14:textId="77777777" w:rsidR="0044710D" w:rsidRPr="00882C4D" w:rsidRDefault="0044710D" w:rsidP="00870CBA">
            <w:pPr>
              <w:pStyle w:val="TAC"/>
              <w:rPr>
                <w:lang w:val="en-US"/>
              </w:rPr>
            </w:pPr>
            <w:r w:rsidRPr="00882C4D">
              <w:rPr>
                <w:rFonts w:cs="Arial"/>
                <w:kern w:val="24"/>
                <w:szCs w:val="18"/>
              </w:rPr>
              <w:t xml:space="preserve">2 </w:t>
            </w:r>
          </w:p>
        </w:tc>
      </w:tr>
      <w:tr w:rsidR="00882C4D" w:rsidRPr="00882C4D" w14:paraId="7CAE8A7F" w14:textId="77777777" w:rsidTr="00870CBA">
        <w:trPr>
          <w:cantSplit/>
        </w:trPr>
        <w:tc>
          <w:tcPr>
            <w:tcW w:w="803" w:type="dxa"/>
            <w:tcBorders>
              <w:right w:val="double" w:sz="4" w:space="0" w:color="auto"/>
            </w:tcBorders>
            <w:shd w:val="clear" w:color="auto" w:fill="auto"/>
            <w:vAlign w:val="center"/>
          </w:tcPr>
          <w:p w14:paraId="04233823" w14:textId="77777777" w:rsidR="0044710D" w:rsidRPr="00882C4D" w:rsidRDefault="0044710D" w:rsidP="00870CBA">
            <w:pPr>
              <w:pStyle w:val="TAC"/>
            </w:pPr>
            <w:r w:rsidRPr="00882C4D">
              <w:t>2</w:t>
            </w:r>
          </w:p>
        </w:tc>
        <w:tc>
          <w:tcPr>
            <w:tcW w:w="3584" w:type="dxa"/>
            <w:tcBorders>
              <w:left w:val="double" w:sz="4" w:space="0" w:color="auto"/>
            </w:tcBorders>
            <w:vAlign w:val="center"/>
          </w:tcPr>
          <w:p w14:paraId="562D36DC"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1F9E6CD7" w14:textId="77777777" w:rsidR="0044710D" w:rsidRPr="00882C4D" w:rsidRDefault="0044710D" w:rsidP="00870CBA">
            <w:pPr>
              <w:pStyle w:val="TAC"/>
            </w:pPr>
            <w:r w:rsidRPr="00882C4D">
              <w:rPr>
                <w:rFonts w:cs="Arial"/>
                <w:kern w:val="24"/>
                <w:szCs w:val="18"/>
              </w:rPr>
              <w:t xml:space="preserve">24 </w:t>
            </w:r>
          </w:p>
        </w:tc>
        <w:tc>
          <w:tcPr>
            <w:tcW w:w="1958" w:type="dxa"/>
            <w:vAlign w:val="center"/>
          </w:tcPr>
          <w:p w14:paraId="1BC2428F" w14:textId="77777777" w:rsidR="0044710D" w:rsidRPr="00882C4D" w:rsidRDefault="0044710D" w:rsidP="00870CBA">
            <w:pPr>
              <w:pStyle w:val="TAC"/>
            </w:pPr>
            <w:r w:rsidRPr="00882C4D">
              <w:rPr>
                <w:rFonts w:cs="Arial"/>
                <w:kern w:val="24"/>
                <w:szCs w:val="18"/>
              </w:rPr>
              <w:t xml:space="preserve">2 </w:t>
            </w:r>
          </w:p>
        </w:tc>
        <w:tc>
          <w:tcPr>
            <w:tcW w:w="1411" w:type="dxa"/>
            <w:vAlign w:val="center"/>
          </w:tcPr>
          <w:p w14:paraId="0680223F" w14:textId="77777777" w:rsidR="0044710D" w:rsidRPr="00882C4D" w:rsidRDefault="0044710D" w:rsidP="00870CBA">
            <w:pPr>
              <w:pStyle w:val="TAC"/>
            </w:pPr>
            <w:r w:rsidRPr="00882C4D">
              <w:rPr>
                <w:rFonts w:cs="Arial"/>
                <w:kern w:val="24"/>
                <w:szCs w:val="18"/>
              </w:rPr>
              <w:t xml:space="preserve">4 </w:t>
            </w:r>
          </w:p>
        </w:tc>
      </w:tr>
      <w:tr w:rsidR="00882C4D" w:rsidRPr="00882C4D" w14:paraId="21885C22" w14:textId="77777777" w:rsidTr="00870CBA">
        <w:trPr>
          <w:cantSplit/>
        </w:trPr>
        <w:tc>
          <w:tcPr>
            <w:tcW w:w="803" w:type="dxa"/>
            <w:tcBorders>
              <w:right w:val="double" w:sz="4" w:space="0" w:color="auto"/>
            </w:tcBorders>
            <w:shd w:val="clear" w:color="auto" w:fill="auto"/>
            <w:vAlign w:val="center"/>
          </w:tcPr>
          <w:p w14:paraId="4F043281" w14:textId="77777777" w:rsidR="0044710D" w:rsidRPr="00882C4D" w:rsidRDefault="0044710D" w:rsidP="00870CBA">
            <w:pPr>
              <w:pStyle w:val="TAC"/>
            </w:pPr>
            <w:r w:rsidRPr="00882C4D">
              <w:t>3</w:t>
            </w:r>
          </w:p>
        </w:tc>
        <w:tc>
          <w:tcPr>
            <w:tcW w:w="3584" w:type="dxa"/>
            <w:tcBorders>
              <w:left w:val="double" w:sz="4" w:space="0" w:color="auto"/>
            </w:tcBorders>
            <w:vAlign w:val="center"/>
          </w:tcPr>
          <w:p w14:paraId="6F126F2E"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31401C44" w14:textId="77777777" w:rsidR="0044710D" w:rsidRPr="00882C4D" w:rsidRDefault="0044710D" w:rsidP="00870CBA">
            <w:pPr>
              <w:pStyle w:val="TAC"/>
            </w:pPr>
            <w:r w:rsidRPr="00882C4D">
              <w:rPr>
                <w:rFonts w:cs="Arial"/>
                <w:kern w:val="24"/>
                <w:szCs w:val="18"/>
              </w:rPr>
              <w:t xml:space="preserve">24 </w:t>
            </w:r>
          </w:p>
        </w:tc>
        <w:tc>
          <w:tcPr>
            <w:tcW w:w="1958" w:type="dxa"/>
            <w:vAlign w:val="center"/>
          </w:tcPr>
          <w:p w14:paraId="03892D8E" w14:textId="77777777" w:rsidR="0044710D" w:rsidRPr="00882C4D" w:rsidRDefault="0044710D" w:rsidP="00870CBA">
            <w:pPr>
              <w:pStyle w:val="TAC"/>
            </w:pPr>
            <w:r w:rsidRPr="00882C4D">
              <w:rPr>
                <w:rFonts w:cs="Arial"/>
                <w:kern w:val="24"/>
                <w:szCs w:val="18"/>
              </w:rPr>
              <w:t xml:space="preserve">3 </w:t>
            </w:r>
          </w:p>
        </w:tc>
        <w:tc>
          <w:tcPr>
            <w:tcW w:w="1411" w:type="dxa"/>
            <w:vAlign w:val="center"/>
          </w:tcPr>
          <w:p w14:paraId="40A553B0" w14:textId="77777777" w:rsidR="0044710D" w:rsidRPr="00882C4D" w:rsidRDefault="0044710D" w:rsidP="00870CBA">
            <w:pPr>
              <w:pStyle w:val="TAC"/>
            </w:pPr>
            <w:r w:rsidRPr="00882C4D">
              <w:rPr>
                <w:rFonts w:cs="Arial"/>
                <w:kern w:val="24"/>
                <w:szCs w:val="18"/>
              </w:rPr>
              <w:t xml:space="preserve">0 </w:t>
            </w:r>
          </w:p>
        </w:tc>
      </w:tr>
      <w:tr w:rsidR="00882C4D" w:rsidRPr="00882C4D" w14:paraId="4D22A21A" w14:textId="77777777" w:rsidTr="00870CBA">
        <w:trPr>
          <w:cantSplit/>
        </w:trPr>
        <w:tc>
          <w:tcPr>
            <w:tcW w:w="803" w:type="dxa"/>
            <w:tcBorders>
              <w:right w:val="double" w:sz="4" w:space="0" w:color="auto"/>
            </w:tcBorders>
            <w:shd w:val="clear" w:color="auto" w:fill="auto"/>
            <w:vAlign w:val="center"/>
          </w:tcPr>
          <w:p w14:paraId="07434BFD" w14:textId="77777777" w:rsidR="0044710D" w:rsidRPr="00882C4D" w:rsidRDefault="0044710D" w:rsidP="00870CBA">
            <w:pPr>
              <w:pStyle w:val="TAC"/>
            </w:pPr>
            <w:r w:rsidRPr="00882C4D">
              <w:t>4</w:t>
            </w:r>
          </w:p>
        </w:tc>
        <w:tc>
          <w:tcPr>
            <w:tcW w:w="3584" w:type="dxa"/>
            <w:tcBorders>
              <w:left w:val="double" w:sz="4" w:space="0" w:color="auto"/>
            </w:tcBorders>
            <w:vAlign w:val="center"/>
          </w:tcPr>
          <w:p w14:paraId="3BC6CEE6"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54FC2AEA" w14:textId="77777777" w:rsidR="0044710D" w:rsidRPr="00882C4D" w:rsidRDefault="0044710D" w:rsidP="00870CBA">
            <w:pPr>
              <w:pStyle w:val="TAC"/>
            </w:pPr>
            <w:r w:rsidRPr="00882C4D">
              <w:rPr>
                <w:rFonts w:cs="Arial"/>
                <w:kern w:val="24"/>
                <w:szCs w:val="18"/>
              </w:rPr>
              <w:t xml:space="preserve">24 </w:t>
            </w:r>
          </w:p>
        </w:tc>
        <w:tc>
          <w:tcPr>
            <w:tcW w:w="1958" w:type="dxa"/>
            <w:vAlign w:val="center"/>
          </w:tcPr>
          <w:p w14:paraId="69073948" w14:textId="77777777" w:rsidR="0044710D" w:rsidRPr="00882C4D" w:rsidRDefault="0044710D" w:rsidP="00870CBA">
            <w:pPr>
              <w:pStyle w:val="TAC"/>
            </w:pPr>
            <w:r w:rsidRPr="00882C4D">
              <w:rPr>
                <w:rFonts w:cs="Arial"/>
                <w:kern w:val="24"/>
                <w:szCs w:val="18"/>
              </w:rPr>
              <w:t xml:space="preserve">3 </w:t>
            </w:r>
          </w:p>
        </w:tc>
        <w:tc>
          <w:tcPr>
            <w:tcW w:w="1411" w:type="dxa"/>
            <w:vAlign w:val="center"/>
          </w:tcPr>
          <w:p w14:paraId="552D7D09" w14:textId="77777777" w:rsidR="0044710D" w:rsidRPr="00882C4D" w:rsidRDefault="0044710D" w:rsidP="00870CBA">
            <w:pPr>
              <w:pStyle w:val="TAC"/>
            </w:pPr>
            <w:r w:rsidRPr="00882C4D">
              <w:rPr>
                <w:rFonts w:cs="Arial"/>
                <w:kern w:val="24"/>
                <w:szCs w:val="18"/>
              </w:rPr>
              <w:t xml:space="preserve">2 </w:t>
            </w:r>
          </w:p>
        </w:tc>
      </w:tr>
      <w:tr w:rsidR="00882C4D" w:rsidRPr="00882C4D" w14:paraId="34131356" w14:textId="77777777" w:rsidTr="00870CBA">
        <w:trPr>
          <w:cantSplit/>
        </w:trPr>
        <w:tc>
          <w:tcPr>
            <w:tcW w:w="803" w:type="dxa"/>
            <w:tcBorders>
              <w:right w:val="double" w:sz="4" w:space="0" w:color="auto"/>
            </w:tcBorders>
            <w:shd w:val="clear" w:color="auto" w:fill="auto"/>
            <w:vAlign w:val="center"/>
          </w:tcPr>
          <w:p w14:paraId="44B1A57F" w14:textId="77777777" w:rsidR="0044710D" w:rsidRPr="00882C4D" w:rsidRDefault="0044710D" w:rsidP="00870CBA">
            <w:pPr>
              <w:pStyle w:val="TAC"/>
            </w:pPr>
            <w:r w:rsidRPr="00882C4D">
              <w:t>5</w:t>
            </w:r>
          </w:p>
        </w:tc>
        <w:tc>
          <w:tcPr>
            <w:tcW w:w="3584" w:type="dxa"/>
            <w:tcBorders>
              <w:left w:val="double" w:sz="4" w:space="0" w:color="auto"/>
            </w:tcBorders>
            <w:vAlign w:val="center"/>
          </w:tcPr>
          <w:p w14:paraId="6E26E21C"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64BD385E" w14:textId="77777777" w:rsidR="0044710D" w:rsidRPr="00882C4D" w:rsidRDefault="0044710D" w:rsidP="00870CBA">
            <w:pPr>
              <w:pStyle w:val="TAC"/>
            </w:pPr>
            <w:r w:rsidRPr="00882C4D">
              <w:rPr>
                <w:rFonts w:cs="Arial"/>
                <w:kern w:val="24"/>
                <w:szCs w:val="18"/>
              </w:rPr>
              <w:t xml:space="preserve">24 </w:t>
            </w:r>
          </w:p>
        </w:tc>
        <w:tc>
          <w:tcPr>
            <w:tcW w:w="1958" w:type="dxa"/>
            <w:vAlign w:val="center"/>
          </w:tcPr>
          <w:p w14:paraId="4A285314" w14:textId="77777777" w:rsidR="0044710D" w:rsidRPr="00882C4D" w:rsidRDefault="0044710D" w:rsidP="00870CBA">
            <w:pPr>
              <w:pStyle w:val="TAC"/>
            </w:pPr>
            <w:r w:rsidRPr="00882C4D">
              <w:rPr>
                <w:rFonts w:cs="Arial"/>
                <w:kern w:val="24"/>
                <w:szCs w:val="18"/>
              </w:rPr>
              <w:t xml:space="preserve">3 </w:t>
            </w:r>
          </w:p>
        </w:tc>
        <w:tc>
          <w:tcPr>
            <w:tcW w:w="1411" w:type="dxa"/>
            <w:vAlign w:val="center"/>
          </w:tcPr>
          <w:p w14:paraId="0807F372" w14:textId="77777777" w:rsidR="0044710D" w:rsidRPr="00882C4D" w:rsidRDefault="0044710D" w:rsidP="00870CBA">
            <w:pPr>
              <w:pStyle w:val="TAC"/>
            </w:pPr>
            <w:r w:rsidRPr="00882C4D">
              <w:rPr>
                <w:rFonts w:cs="Arial"/>
                <w:kern w:val="24"/>
                <w:szCs w:val="18"/>
              </w:rPr>
              <w:t xml:space="preserve">4 </w:t>
            </w:r>
          </w:p>
        </w:tc>
      </w:tr>
      <w:tr w:rsidR="00882C4D" w:rsidRPr="00882C4D" w14:paraId="2A543066" w14:textId="77777777" w:rsidTr="00870CBA">
        <w:trPr>
          <w:cantSplit/>
        </w:trPr>
        <w:tc>
          <w:tcPr>
            <w:tcW w:w="803" w:type="dxa"/>
            <w:tcBorders>
              <w:right w:val="double" w:sz="4" w:space="0" w:color="auto"/>
            </w:tcBorders>
            <w:shd w:val="clear" w:color="auto" w:fill="auto"/>
            <w:vAlign w:val="center"/>
          </w:tcPr>
          <w:p w14:paraId="5AD9A98D" w14:textId="77777777" w:rsidR="0044710D" w:rsidRPr="00882C4D" w:rsidRDefault="0044710D" w:rsidP="00870CBA">
            <w:pPr>
              <w:pStyle w:val="TAC"/>
            </w:pPr>
            <w:r w:rsidRPr="00882C4D">
              <w:t>6</w:t>
            </w:r>
          </w:p>
        </w:tc>
        <w:tc>
          <w:tcPr>
            <w:tcW w:w="3584" w:type="dxa"/>
            <w:tcBorders>
              <w:left w:val="double" w:sz="4" w:space="0" w:color="auto"/>
            </w:tcBorders>
            <w:vAlign w:val="center"/>
          </w:tcPr>
          <w:p w14:paraId="6B4A61DC"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1F991462" w14:textId="77777777" w:rsidR="0044710D" w:rsidRPr="00882C4D" w:rsidRDefault="0044710D" w:rsidP="00870CBA">
            <w:pPr>
              <w:pStyle w:val="TAC"/>
            </w:pPr>
            <w:r w:rsidRPr="00882C4D">
              <w:rPr>
                <w:rFonts w:cs="Arial"/>
                <w:kern w:val="24"/>
                <w:szCs w:val="18"/>
              </w:rPr>
              <w:t xml:space="preserve">48 </w:t>
            </w:r>
          </w:p>
        </w:tc>
        <w:tc>
          <w:tcPr>
            <w:tcW w:w="1958" w:type="dxa"/>
            <w:vAlign w:val="center"/>
          </w:tcPr>
          <w:p w14:paraId="4EAFB6F6" w14:textId="77777777" w:rsidR="0044710D" w:rsidRPr="00882C4D" w:rsidRDefault="0044710D" w:rsidP="00870CBA">
            <w:pPr>
              <w:pStyle w:val="TAC"/>
            </w:pPr>
            <w:r w:rsidRPr="00882C4D">
              <w:rPr>
                <w:rFonts w:cs="Arial"/>
                <w:kern w:val="24"/>
                <w:szCs w:val="18"/>
              </w:rPr>
              <w:t xml:space="preserve">1 </w:t>
            </w:r>
          </w:p>
        </w:tc>
        <w:tc>
          <w:tcPr>
            <w:tcW w:w="1411" w:type="dxa"/>
            <w:vAlign w:val="center"/>
          </w:tcPr>
          <w:p w14:paraId="460AE085" w14:textId="77777777" w:rsidR="0044710D" w:rsidRPr="00882C4D" w:rsidRDefault="0044710D" w:rsidP="00870CBA">
            <w:pPr>
              <w:pStyle w:val="TAC"/>
            </w:pPr>
            <w:r w:rsidRPr="00882C4D">
              <w:rPr>
                <w:rFonts w:cs="Arial"/>
                <w:kern w:val="24"/>
                <w:szCs w:val="18"/>
              </w:rPr>
              <w:t xml:space="preserve">12 </w:t>
            </w:r>
          </w:p>
        </w:tc>
      </w:tr>
      <w:tr w:rsidR="00882C4D" w:rsidRPr="00882C4D" w14:paraId="51AA5558" w14:textId="77777777" w:rsidTr="00870CBA">
        <w:trPr>
          <w:cantSplit/>
        </w:trPr>
        <w:tc>
          <w:tcPr>
            <w:tcW w:w="803" w:type="dxa"/>
            <w:tcBorders>
              <w:right w:val="double" w:sz="4" w:space="0" w:color="auto"/>
            </w:tcBorders>
            <w:shd w:val="clear" w:color="auto" w:fill="auto"/>
            <w:vAlign w:val="center"/>
          </w:tcPr>
          <w:p w14:paraId="7AD189F9" w14:textId="77777777" w:rsidR="0044710D" w:rsidRPr="00882C4D" w:rsidRDefault="0044710D" w:rsidP="00870CBA">
            <w:pPr>
              <w:pStyle w:val="TAC"/>
            </w:pPr>
            <w:r w:rsidRPr="00882C4D">
              <w:t>7</w:t>
            </w:r>
          </w:p>
        </w:tc>
        <w:tc>
          <w:tcPr>
            <w:tcW w:w="3584" w:type="dxa"/>
            <w:tcBorders>
              <w:left w:val="double" w:sz="4" w:space="0" w:color="auto"/>
            </w:tcBorders>
            <w:vAlign w:val="center"/>
          </w:tcPr>
          <w:p w14:paraId="53A71C41"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4CF3BAC3" w14:textId="77777777" w:rsidR="0044710D" w:rsidRPr="00882C4D" w:rsidRDefault="0044710D" w:rsidP="00870CBA">
            <w:pPr>
              <w:pStyle w:val="TAC"/>
            </w:pPr>
            <w:r w:rsidRPr="00882C4D">
              <w:rPr>
                <w:rFonts w:cs="Arial"/>
                <w:kern w:val="24"/>
                <w:szCs w:val="18"/>
              </w:rPr>
              <w:t xml:space="preserve">48 </w:t>
            </w:r>
          </w:p>
        </w:tc>
        <w:tc>
          <w:tcPr>
            <w:tcW w:w="1958" w:type="dxa"/>
            <w:vAlign w:val="center"/>
          </w:tcPr>
          <w:p w14:paraId="3D5099D1" w14:textId="77777777" w:rsidR="0044710D" w:rsidRPr="00882C4D" w:rsidRDefault="0044710D" w:rsidP="00870CBA">
            <w:pPr>
              <w:pStyle w:val="TAC"/>
            </w:pPr>
            <w:r w:rsidRPr="00882C4D">
              <w:rPr>
                <w:rFonts w:cs="Arial"/>
                <w:kern w:val="24"/>
                <w:szCs w:val="18"/>
              </w:rPr>
              <w:t xml:space="preserve">1 </w:t>
            </w:r>
          </w:p>
        </w:tc>
        <w:tc>
          <w:tcPr>
            <w:tcW w:w="1411" w:type="dxa"/>
            <w:vAlign w:val="center"/>
          </w:tcPr>
          <w:p w14:paraId="5829ABA2" w14:textId="77777777" w:rsidR="0044710D" w:rsidRPr="00882C4D" w:rsidRDefault="0044710D" w:rsidP="00870CBA">
            <w:pPr>
              <w:pStyle w:val="TAC"/>
            </w:pPr>
            <w:r w:rsidRPr="00882C4D">
              <w:rPr>
                <w:rFonts w:cs="Arial"/>
                <w:kern w:val="24"/>
                <w:szCs w:val="18"/>
              </w:rPr>
              <w:t xml:space="preserve">16 </w:t>
            </w:r>
          </w:p>
        </w:tc>
      </w:tr>
      <w:tr w:rsidR="00882C4D" w:rsidRPr="00882C4D" w14:paraId="0E94FD2C" w14:textId="77777777" w:rsidTr="00870CBA">
        <w:trPr>
          <w:cantSplit/>
        </w:trPr>
        <w:tc>
          <w:tcPr>
            <w:tcW w:w="803" w:type="dxa"/>
            <w:tcBorders>
              <w:right w:val="double" w:sz="4" w:space="0" w:color="auto"/>
            </w:tcBorders>
            <w:shd w:val="clear" w:color="auto" w:fill="auto"/>
            <w:vAlign w:val="center"/>
          </w:tcPr>
          <w:p w14:paraId="0E98F59A" w14:textId="77777777" w:rsidR="0044710D" w:rsidRPr="00882C4D" w:rsidRDefault="0044710D" w:rsidP="00870CBA">
            <w:pPr>
              <w:pStyle w:val="TAC"/>
            </w:pPr>
            <w:r w:rsidRPr="00882C4D">
              <w:t>8</w:t>
            </w:r>
          </w:p>
        </w:tc>
        <w:tc>
          <w:tcPr>
            <w:tcW w:w="3584" w:type="dxa"/>
            <w:tcBorders>
              <w:left w:val="double" w:sz="4" w:space="0" w:color="auto"/>
            </w:tcBorders>
            <w:vAlign w:val="center"/>
          </w:tcPr>
          <w:p w14:paraId="1D12C640"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744C4CA7" w14:textId="77777777" w:rsidR="0044710D" w:rsidRPr="00882C4D" w:rsidRDefault="0044710D" w:rsidP="00870CBA">
            <w:pPr>
              <w:pStyle w:val="TAC"/>
            </w:pPr>
            <w:r w:rsidRPr="00882C4D">
              <w:rPr>
                <w:rFonts w:cs="Arial"/>
                <w:kern w:val="24"/>
                <w:szCs w:val="18"/>
              </w:rPr>
              <w:t xml:space="preserve">48 </w:t>
            </w:r>
          </w:p>
        </w:tc>
        <w:tc>
          <w:tcPr>
            <w:tcW w:w="1958" w:type="dxa"/>
            <w:vAlign w:val="center"/>
          </w:tcPr>
          <w:p w14:paraId="2E25A6D8" w14:textId="77777777" w:rsidR="0044710D" w:rsidRPr="00882C4D" w:rsidRDefault="0044710D" w:rsidP="00870CBA">
            <w:pPr>
              <w:pStyle w:val="TAC"/>
            </w:pPr>
            <w:r w:rsidRPr="00882C4D">
              <w:rPr>
                <w:rFonts w:cs="Arial"/>
                <w:kern w:val="24"/>
                <w:szCs w:val="18"/>
              </w:rPr>
              <w:t xml:space="preserve">2 </w:t>
            </w:r>
          </w:p>
        </w:tc>
        <w:tc>
          <w:tcPr>
            <w:tcW w:w="1411" w:type="dxa"/>
            <w:vAlign w:val="center"/>
          </w:tcPr>
          <w:p w14:paraId="757E6FD4" w14:textId="77777777" w:rsidR="0044710D" w:rsidRPr="00882C4D" w:rsidRDefault="0044710D" w:rsidP="00870CBA">
            <w:pPr>
              <w:pStyle w:val="TAC"/>
            </w:pPr>
            <w:r w:rsidRPr="00882C4D">
              <w:rPr>
                <w:rFonts w:cs="Arial"/>
                <w:kern w:val="24"/>
                <w:szCs w:val="18"/>
              </w:rPr>
              <w:t xml:space="preserve">12 </w:t>
            </w:r>
          </w:p>
        </w:tc>
      </w:tr>
      <w:tr w:rsidR="00882C4D" w:rsidRPr="00882C4D" w14:paraId="71B173C4" w14:textId="77777777" w:rsidTr="00870CBA">
        <w:trPr>
          <w:cantSplit/>
        </w:trPr>
        <w:tc>
          <w:tcPr>
            <w:tcW w:w="803" w:type="dxa"/>
            <w:tcBorders>
              <w:right w:val="double" w:sz="4" w:space="0" w:color="auto"/>
            </w:tcBorders>
            <w:shd w:val="clear" w:color="auto" w:fill="auto"/>
            <w:vAlign w:val="center"/>
          </w:tcPr>
          <w:p w14:paraId="04C13CDB" w14:textId="77777777" w:rsidR="0044710D" w:rsidRPr="00882C4D" w:rsidRDefault="0044710D" w:rsidP="00870CBA">
            <w:pPr>
              <w:pStyle w:val="TAC"/>
            </w:pPr>
            <w:r w:rsidRPr="00882C4D">
              <w:t>9</w:t>
            </w:r>
          </w:p>
        </w:tc>
        <w:tc>
          <w:tcPr>
            <w:tcW w:w="3584" w:type="dxa"/>
            <w:tcBorders>
              <w:left w:val="double" w:sz="4" w:space="0" w:color="auto"/>
            </w:tcBorders>
            <w:vAlign w:val="center"/>
          </w:tcPr>
          <w:p w14:paraId="0448560F"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661A2F46" w14:textId="77777777" w:rsidR="0044710D" w:rsidRPr="00882C4D" w:rsidRDefault="0044710D" w:rsidP="00870CBA">
            <w:pPr>
              <w:pStyle w:val="TAC"/>
            </w:pPr>
            <w:r w:rsidRPr="00882C4D">
              <w:rPr>
                <w:rFonts w:cs="Arial"/>
                <w:kern w:val="24"/>
                <w:szCs w:val="18"/>
              </w:rPr>
              <w:t xml:space="preserve">48 </w:t>
            </w:r>
          </w:p>
        </w:tc>
        <w:tc>
          <w:tcPr>
            <w:tcW w:w="1958" w:type="dxa"/>
            <w:vAlign w:val="center"/>
          </w:tcPr>
          <w:p w14:paraId="1594889E" w14:textId="77777777" w:rsidR="0044710D" w:rsidRPr="00882C4D" w:rsidRDefault="0044710D" w:rsidP="00870CBA">
            <w:pPr>
              <w:pStyle w:val="TAC"/>
            </w:pPr>
            <w:r w:rsidRPr="00882C4D">
              <w:rPr>
                <w:rFonts w:cs="Arial"/>
                <w:kern w:val="24"/>
                <w:szCs w:val="18"/>
              </w:rPr>
              <w:t xml:space="preserve">2 </w:t>
            </w:r>
          </w:p>
        </w:tc>
        <w:tc>
          <w:tcPr>
            <w:tcW w:w="1411" w:type="dxa"/>
            <w:vAlign w:val="center"/>
          </w:tcPr>
          <w:p w14:paraId="7E49D65C" w14:textId="77777777" w:rsidR="0044710D" w:rsidRPr="00882C4D" w:rsidRDefault="0044710D" w:rsidP="00870CBA">
            <w:pPr>
              <w:pStyle w:val="TAC"/>
            </w:pPr>
            <w:r w:rsidRPr="00882C4D">
              <w:rPr>
                <w:rFonts w:cs="Arial"/>
                <w:kern w:val="24"/>
                <w:szCs w:val="18"/>
              </w:rPr>
              <w:t xml:space="preserve">16 </w:t>
            </w:r>
          </w:p>
        </w:tc>
      </w:tr>
      <w:tr w:rsidR="00882C4D" w:rsidRPr="00882C4D" w14:paraId="29709AFE" w14:textId="77777777" w:rsidTr="00870CBA">
        <w:trPr>
          <w:cantSplit/>
        </w:trPr>
        <w:tc>
          <w:tcPr>
            <w:tcW w:w="803" w:type="dxa"/>
            <w:tcBorders>
              <w:right w:val="double" w:sz="4" w:space="0" w:color="auto"/>
            </w:tcBorders>
            <w:shd w:val="clear" w:color="auto" w:fill="auto"/>
            <w:vAlign w:val="center"/>
          </w:tcPr>
          <w:p w14:paraId="3FB31938" w14:textId="77777777" w:rsidR="0044710D" w:rsidRPr="00882C4D" w:rsidRDefault="0044710D" w:rsidP="00870CBA">
            <w:pPr>
              <w:pStyle w:val="TAC"/>
            </w:pPr>
            <w:r w:rsidRPr="00882C4D">
              <w:t>10</w:t>
            </w:r>
          </w:p>
        </w:tc>
        <w:tc>
          <w:tcPr>
            <w:tcW w:w="3584" w:type="dxa"/>
            <w:tcBorders>
              <w:left w:val="double" w:sz="4" w:space="0" w:color="auto"/>
            </w:tcBorders>
            <w:vAlign w:val="center"/>
          </w:tcPr>
          <w:p w14:paraId="54DB4C4A"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7C0A8FA4" w14:textId="77777777" w:rsidR="0044710D" w:rsidRPr="00882C4D" w:rsidRDefault="0044710D" w:rsidP="00870CBA">
            <w:pPr>
              <w:pStyle w:val="TAC"/>
            </w:pPr>
            <w:r w:rsidRPr="00882C4D">
              <w:rPr>
                <w:rFonts w:cs="Arial"/>
                <w:kern w:val="24"/>
                <w:szCs w:val="18"/>
              </w:rPr>
              <w:t xml:space="preserve">48 </w:t>
            </w:r>
          </w:p>
        </w:tc>
        <w:tc>
          <w:tcPr>
            <w:tcW w:w="1958" w:type="dxa"/>
            <w:vAlign w:val="center"/>
          </w:tcPr>
          <w:p w14:paraId="3C3581D6" w14:textId="77777777" w:rsidR="0044710D" w:rsidRPr="00882C4D" w:rsidRDefault="0044710D" w:rsidP="00870CBA">
            <w:pPr>
              <w:pStyle w:val="TAC"/>
            </w:pPr>
            <w:r w:rsidRPr="00882C4D">
              <w:rPr>
                <w:rFonts w:cs="Arial"/>
                <w:kern w:val="24"/>
                <w:szCs w:val="18"/>
              </w:rPr>
              <w:t xml:space="preserve">3 </w:t>
            </w:r>
          </w:p>
        </w:tc>
        <w:tc>
          <w:tcPr>
            <w:tcW w:w="1411" w:type="dxa"/>
            <w:vAlign w:val="center"/>
          </w:tcPr>
          <w:p w14:paraId="6BC2C0F0" w14:textId="77777777" w:rsidR="0044710D" w:rsidRPr="00882C4D" w:rsidRDefault="0044710D" w:rsidP="00870CBA">
            <w:pPr>
              <w:pStyle w:val="TAC"/>
            </w:pPr>
            <w:r w:rsidRPr="00882C4D">
              <w:rPr>
                <w:rFonts w:cs="Arial"/>
                <w:kern w:val="24"/>
                <w:szCs w:val="18"/>
              </w:rPr>
              <w:t xml:space="preserve">12 </w:t>
            </w:r>
          </w:p>
        </w:tc>
      </w:tr>
      <w:tr w:rsidR="00882C4D" w:rsidRPr="00882C4D" w14:paraId="0C11B68D" w14:textId="77777777" w:rsidTr="00870CBA">
        <w:trPr>
          <w:cantSplit/>
        </w:trPr>
        <w:tc>
          <w:tcPr>
            <w:tcW w:w="803" w:type="dxa"/>
            <w:tcBorders>
              <w:right w:val="double" w:sz="4" w:space="0" w:color="auto"/>
            </w:tcBorders>
            <w:shd w:val="clear" w:color="auto" w:fill="auto"/>
            <w:vAlign w:val="center"/>
          </w:tcPr>
          <w:p w14:paraId="5FF6DA03" w14:textId="77777777" w:rsidR="0044710D" w:rsidRPr="00882C4D" w:rsidRDefault="0044710D" w:rsidP="00870CBA">
            <w:pPr>
              <w:pStyle w:val="TAC"/>
            </w:pPr>
            <w:r w:rsidRPr="00882C4D">
              <w:t>11</w:t>
            </w:r>
          </w:p>
        </w:tc>
        <w:tc>
          <w:tcPr>
            <w:tcW w:w="3584" w:type="dxa"/>
            <w:tcBorders>
              <w:left w:val="double" w:sz="4" w:space="0" w:color="auto"/>
            </w:tcBorders>
            <w:vAlign w:val="center"/>
          </w:tcPr>
          <w:p w14:paraId="1C1699D5"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2A1833B5" w14:textId="77777777" w:rsidR="0044710D" w:rsidRPr="00882C4D" w:rsidRDefault="0044710D" w:rsidP="00870CBA">
            <w:pPr>
              <w:pStyle w:val="TAC"/>
            </w:pPr>
            <w:r w:rsidRPr="00882C4D">
              <w:rPr>
                <w:rFonts w:cs="Arial"/>
                <w:kern w:val="24"/>
                <w:szCs w:val="18"/>
              </w:rPr>
              <w:t xml:space="preserve">48 </w:t>
            </w:r>
          </w:p>
        </w:tc>
        <w:tc>
          <w:tcPr>
            <w:tcW w:w="1958" w:type="dxa"/>
            <w:vAlign w:val="center"/>
          </w:tcPr>
          <w:p w14:paraId="7D846A7C" w14:textId="77777777" w:rsidR="0044710D" w:rsidRPr="00882C4D" w:rsidRDefault="0044710D" w:rsidP="00870CBA">
            <w:pPr>
              <w:pStyle w:val="TAC"/>
            </w:pPr>
            <w:r w:rsidRPr="00882C4D">
              <w:rPr>
                <w:rFonts w:cs="Arial"/>
                <w:kern w:val="24"/>
                <w:szCs w:val="18"/>
              </w:rPr>
              <w:t xml:space="preserve">3 </w:t>
            </w:r>
          </w:p>
        </w:tc>
        <w:tc>
          <w:tcPr>
            <w:tcW w:w="1411" w:type="dxa"/>
            <w:vAlign w:val="center"/>
          </w:tcPr>
          <w:p w14:paraId="5BF61F0A" w14:textId="77777777" w:rsidR="0044710D" w:rsidRPr="00882C4D" w:rsidRDefault="0044710D" w:rsidP="00870CBA">
            <w:pPr>
              <w:pStyle w:val="TAC"/>
            </w:pPr>
            <w:r w:rsidRPr="00882C4D">
              <w:rPr>
                <w:rFonts w:cs="Arial"/>
                <w:kern w:val="24"/>
                <w:szCs w:val="18"/>
              </w:rPr>
              <w:t xml:space="preserve">16 </w:t>
            </w:r>
          </w:p>
        </w:tc>
      </w:tr>
      <w:tr w:rsidR="00882C4D" w:rsidRPr="00882C4D" w14:paraId="2FC2B5AF" w14:textId="77777777" w:rsidTr="00870CBA">
        <w:trPr>
          <w:cantSplit/>
        </w:trPr>
        <w:tc>
          <w:tcPr>
            <w:tcW w:w="803" w:type="dxa"/>
            <w:tcBorders>
              <w:right w:val="double" w:sz="4" w:space="0" w:color="auto"/>
            </w:tcBorders>
            <w:shd w:val="clear" w:color="auto" w:fill="auto"/>
            <w:vAlign w:val="center"/>
          </w:tcPr>
          <w:p w14:paraId="1E94F2A0" w14:textId="77777777" w:rsidR="0044710D" w:rsidRPr="00882C4D" w:rsidRDefault="0044710D" w:rsidP="00870CBA">
            <w:pPr>
              <w:pStyle w:val="TAC"/>
            </w:pPr>
            <w:r w:rsidRPr="00882C4D">
              <w:t>12</w:t>
            </w:r>
          </w:p>
        </w:tc>
        <w:tc>
          <w:tcPr>
            <w:tcW w:w="3584" w:type="dxa"/>
            <w:tcBorders>
              <w:left w:val="double" w:sz="4" w:space="0" w:color="auto"/>
            </w:tcBorders>
            <w:vAlign w:val="center"/>
          </w:tcPr>
          <w:p w14:paraId="532CAED4"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743BD886" w14:textId="77777777" w:rsidR="0044710D" w:rsidRPr="00882C4D" w:rsidRDefault="0044710D" w:rsidP="00870CBA">
            <w:pPr>
              <w:pStyle w:val="TAC"/>
            </w:pPr>
            <w:r w:rsidRPr="00882C4D">
              <w:rPr>
                <w:rFonts w:cs="Arial"/>
                <w:kern w:val="24"/>
                <w:szCs w:val="18"/>
              </w:rPr>
              <w:t xml:space="preserve">96 </w:t>
            </w:r>
          </w:p>
        </w:tc>
        <w:tc>
          <w:tcPr>
            <w:tcW w:w="1958" w:type="dxa"/>
            <w:vAlign w:val="center"/>
          </w:tcPr>
          <w:p w14:paraId="36EE80E5" w14:textId="77777777" w:rsidR="0044710D" w:rsidRPr="00882C4D" w:rsidRDefault="0044710D" w:rsidP="00870CBA">
            <w:pPr>
              <w:pStyle w:val="TAC"/>
            </w:pPr>
            <w:r w:rsidRPr="00882C4D">
              <w:rPr>
                <w:rFonts w:cs="Arial"/>
                <w:kern w:val="24"/>
                <w:szCs w:val="18"/>
              </w:rPr>
              <w:t xml:space="preserve">1 </w:t>
            </w:r>
          </w:p>
        </w:tc>
        <w:tc>
          <w:tcPr>
            <w:tcW w:w="1411" w:type="dxa"/>
            <w:vAlign w:val="center"/>
          </w:tcPr>
          <w:p w14:paraId="76D3A08A" w14:textId="77777777" w:rsidR="0044710D" w:rsidRPr="00882C4D" w:rsidRDefault="0044710D" w:rsidP="00870CBA">
            <w:pPr>
              <w:pStyle w:val="TAC"/>
            </w:pPr>
            <w:r w:rsidRPr="00882C4D">
              <w:rPr>
                <w:rFonts w:cs="Arial"/>
                <w:kern w:val="24"/>
                <w:szCs w:val="18"/>
              </w:rPr>
              <w:t xml:space="preserve">38 </w:t>
            </w:r>
          </w:p>
        </w:tc>
      </w:tr>
      <w:tr w:rsidR="00882C4D" w:rsidRPr="00882C4D" w14:paraId="3B4EA1A4" w14:textId="77777777" w:rsidTr="00870CBA">
        <w:trPr>
          <w:cantSplit/>
        </w:trPr>
        <w:tc>
          <w:tcPr>
            <w:tcW w:w="803" w:type="dxa"/>
            <w:tcBorders>
              <w:right w:val="double" w:sz="4" w:space="0" w:color="auto"/>
            </w:tcBorders>
            <w:shd w:val="clear" w:color="auto" w:fill="auto"/>
            <w:vAlign w:val="center"/>
          </w:tcPr>
          <w:p w14:paraId="5BC0D59C" w14:textId="77777777" w:rsidR="0044710D" w:rsidRPr="00882C4D" w:rsidRDefault="0044710D" w:rsidP="00870CBA">
            <w:pPr>
              <w:pStyle w:val="TAC"/>
            </w:pPr>
            <w:r w:rsidRPr="00882C4D">
              <w:t>13</w:t>
            </w:r>
          </w:p>
        </w:tc>
        <w:tc>
          <w:tcPr>
            <w:tcW w:w="3584" w:type="dxa"/>
            <w:tcBorders>
              <w:left w:val="double" w:sz="4" w:space="0" w:color="auto"/>
            </w:tcBorders>
            <w:vAlign w:val="center"/>
          </w:tcPr>
          <w:p w14:paraId="0FCFB61D"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2E8A345A" w14:textId="77777777" w:rsidR="0044710D" w:rsidRPr="00882C4D" w:rsidRDefault="0044710D" w:rsidP="00870CBA">
            <w:pPr>
              <w:pStyle w:val="TAC"/>
            </w:pPr>
            <w:r w:rsidRPr="00882C4D">
              <w:rPr>
                <w:rFonts w:cs="Arial"/>
                <w:kern w:val="24"/>
                <w:szCs w:val="18"/>
              </w:rPr>
              <w:t xml:space="preserve">96 </w:t>
            </w:r>
          </w:p>
        </w:tc>
        <w:tc>
          <w:tcPr>
            <w:tcW w:w="1958" w:type="dxa"/>
            <w:vAlign w:val="center"/>
          </w:tcPr>
          <w:p w14:paraId="070734EB" w14:textId="77777777" w:rsidR="0044710D" w:rsidRPr="00882C4D" w:rsidRDefault="0044710D" w:rsidP="00870CBA">
            <w:pPr>
              <w:pStyle w:val="TAC"/>
            </w:pPr>
            <w:r w:rsidRPr="00882C4D">
              <w:rPr>
                <w:rFonts w:cs="Arial"/>
                <w:kern w:val="24"/>
                <w:szCs w:val="18"/>
              </w:rPr>
              <w:t xml:space="preserve">2 </w:t>
            </w:r>
          </w:p>
        </w:tc>
        <w:tc>
          <w:tcPr>
            <w:tcW w:w="1411" w:type="dxa"/>
            <w:vAlign w:val="center"/>
          </w:tcPr>
          <w:p w14:paraId="3A85D524" w14:textId="77777777" w:rsidR="0044710D" w:rsidRPr="00882C4D" w:rsidRDefault="0044710D" w:rsidP="00870CBA">
            <w:pPr>
              <w:pStyle w:val="TAC"/>
            </w:pPr>
            <w:r w:rsidRPr="00882C4D">
              <w:rPr>
                <w:rFonts w:cs="Arial"/>
                <w:kern w:val="24"/>
                <w:szCs w:val="18"/>
              </w:rPr>
              <w:t xml:space="preserve">38 </w:t>
            </w:r>
          </w:p>
        </w:tc>
      </w:tr>
      <w:tr w:rsidR="00882C4D" w:rsidRPr="00882C4D" w14:paraId="4063D9BF" w14:textId="77777777" w:rsidTr="00870CBA">
        <w:trPr>
          <w:cantSplit/>
        </w:trPr>
        <w:tc>
          <w:tcPr>
            <w:tcW w:w="803" w:type="dxa"/>
            <w:tcBorders>
              <w:right w:val="double" w:sz="4" w:space="0" w:color="auto"/>
            </w:tcBorders>
            <w:shd w:val="clear" w:color="auto" w:fill="auto"/>
            <w:vAlign w:val="center"/>
          </w:tcPr>
          <w:p w14:paraId="529BE911" w14:textId="77777777" w:rsidR="0044710D" w:rsidRPr="00882C4D" w:rsidRDefault="0044710D" w:rsidP="00870CBA">
            <w:pPr>
              <w:pStyle w:val="TAC"/>
            </w:pPr>
            <w:r w:rsidRPr="00882C4D">
              <w:t>14</w:t>
            </w:r>
          </w:p>
        </w:tc>
        <w:tc>
          <w:tcPr>
            <w:tcW w:w="3584" w:type="dxa"/>
            <w:tcBorders>
              <w:left w:val="double" w:sz="4" w:space="0" w:color="auto"/>
            </w:tcBorders>
            <w:vAlign w:val="center"/>
          </w:tcPr>
          <w:p w14:paraId="42491EDF"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0A3227DB" w14:textId="77777777" w:rsidR="0044710D" w:rsidRPr="00882C4D" w:rsidRDefault="0044710D" w:rsidP="00870CBA">
            <w:pPr>
              <w:pStyle w:val="TAC"/>
            </w:pPr>
            <w:r w:rsidRPr="00882C4D">
              <w:rPr>
                <w:rFonts w:cs="Arial"/>
                <w:kern w:val="24"/>
                <w:szCs w:val="18"/>
              </w:rPr>
              <w:t xml:space="preserve">96 </w:t>
            </w:r>
          </w:p>
        </w:tc>
        <w:tc>
          <w:tcPr>
            <w:tcW w:w="1958" w:type="dxa"/>
            <w:vAlign w:val="center"/>
          </w:tcPr>
          <w:p w14:paraId="412FC40A" w14:textId="77777777" w:rsidR="0044710D" w:rsidRPr="00882C4D" w:rsidRDefault="0044710D" w:rsidP="00870CBA">
            <w:pPr>
              <w:pStyle w:val="TAC"/>
            </w:pPr>
            <w:r w:rsidRPr="00882C4D">
              <w:rPr>
                <w:rFonts w:cs="Arial"/>
                <w:kern w:val="24"/>
                <w:szCs w:val="18"/>
              </w:rPr>
              <w:t xml:space="preserve">3 </w:t>
            </w:r>
          </w:p>
        </w:tc>
        <w:tc>
          <w:tcPr>
            <w:tcW w:w="1411" w:type="dxa"/>
            <w:vAlign w:val="center"/>
          </w:tcPr>
          <w:p w14:paraId="60809869" w14:textId="77777777" w:rsidR="0044710D" w:rsidRPr="00882C4D" w:rsidRDefault="0044710D" w:rsidP="00870CBA">
            <w:pPr>
              <w:pStyle w:val="TAC"/>
            </w:pPr>
            <w:r w:rsidRPr="00882C4D">
              <w:rPr>
                <w:rFonts w:cs="Arial"/>
                <w:kern w:val="24"/>
                <w:szCs w:val="18"/>
              </w:rPr>
              <w:t xml:space="preserve">38 </w:t>
            </w:r>
          </w:p>
        </w:tc>
      </w:tr>
      <w:tr w:rsidR="0044710D" w:rsidRPr="00882C4D" w14:paraId="2D8E515C" w14:textId="77777777" w:rsidTr="00870CBA">
        <w:trPr>
          <w:cantSplit/>
        </w:trPr>
        <w:tc>
          <w:tcPr>
            <w:tcW w:w="803" w:type="dxa"/>
            <w:tcBorders>
              <w:right w:val="double" w:sz="4" w:space="0" w:color="auto"/>
            </w:tcBorders>
            <w:shd w:val="clear" w:color="auto" w:fill="auto"/>
            <w:vAlign w:val="center"/>
          </w:tcPr>
          <w:p w14:paraId="51A559EA" w14:textId="77777777" w:rsidR="0044710D" w:rsidRPr="00882C4D" w:rsidRDefault="0044710D" w:rsidP="00870CBA">
            <w:pPr>
              <w:pStyle w:val="TAC"/>
            </w:pPr>
            <w:r w:rsidRPr="00882C4D">
              <w:t>15</w:t>
            </w:r>
          </w:p>
        </w:tc>
        <w:tc>
          <w:tcPr>
            <w:tcW w:w="8540" w:type="dxa"/>
            <w:gridSpan w:val="4"/>
            <w:tcBorders>
              <w:left w:val="double" w:sz="4" w:space="0" w:color="auto"/>
            </w:tcBorders>
            <w:vAlign w:val="center"/>
          </w:tcPr>
          <w:p w14:paraId="4F774491" w14:textId="77777777" w:rsidR="0044710D" w:rsidRPr="00882C4D" w:rsidRDefault="0044710D" w:rsidP="00870CBA">
            <w:pPr>
              <w:pStyle w:val="TAC"/>
            </w:pPr>
            <w:r w:rsidRPr="00882C4D">
              <w:rPr>
                <w:rFonts w:cs="Arial"/>
                <w:kern w:val="24"/>
                <w:szCs w:val="18"/>
              </w:rPr>
              <w:t>Reserved</w:t>
            </w:r>
          </w:p>
        </w:tc>
      </w:tr>
    </w:tbl>
    <w:p w14:paraId="47D3F25D" w14:textId="77777777" w:rsidR="0044710D" w:rsidRPr="00882C4D" w:rsidRDefault="0044710D" w:rsidP="0044710D"/>
    <w:p w14:paraId="2905BF9D" w14:textId="77777777" w:rsidR="0044710D" w:rsidRPr="00882C4D" w:rsidRDefault="0044710D" w:rsidP="0044710D">
      <w:pPr>
        <w:pStyle w:val="TH"/>
      </w:pPr>
      <w:r w:rsidRPr="00882C4D">
        <w:lastRenderedPageBreak/>
        <w:t>Table 13-1A: Set of resource blocks and slot symbols of CORESET for Type0-PDCCH search space set when {SS/PBCH block, PDCCH} SCS is {15, 15} kHz</w:t>
      </w:r>
      <w:r w:rsidRPr="00882C4D">
        <w:rPr>
          <w:rFonts w:cs="Arial" w:hint="eastAsia"/>
          <w:lang w:val="en-US" w:eastAsia="zh-CN"/>
        </w:rPr>
        <w:t xml:space="preserve"> for frequency bands</w:t>
      </w:r>
      <w:r w:rsidRPr="00882C4D">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882C4D" w:rsidRPr="00882C4D" w14:paraId="0E6BAB96" w14:textId="77777777" w:rsidTr="00870CBA">
        <w:trPr>
          <w:cantSplit/>
        </w:trPr>
        <w:tc>
          <w:tcPr>
            <w:tcW w:w="796" w:type="dxa"/>
            <w:tcBorders>
              <w:bottom w:val="double" w:sz="4" w:space="0" w:color="auto"/>
              <w:right w:val="double" w:sz="4" w:space="0" w:color="auto"/>
            </w:tcBorders>
            <w:shd w:val="clear" w:color="auto" w:fill="E0E0E0"/>
            <w:vAlign w:val="center"/>
          </w:tcPr>
          <w:p w14:paraId="5C94BE1A" w14:textId="77777777" w:rsidR="0044710D" w:rsidRPr="00882C4D" w:rsidRDefault="0044710D" w:rsidP="00870CBA">
            <w:pPr>
              <w:pStyle w:val="TAH"/>
              <w:rPr>
                <w:bCs/>
                <w:lang w:val="en-US"/>
              </w:rPr>
            </w:pPr>
            <w:r w:rsidRPr="00882C4D">
              <w:rPr>
                <w:bCs/>
                <w:lang w:val="en-US"/>
              </w:rPr>
              <w:t>Index</w:t>
            </w:r>
          </w:p>
        </w:tc>
        <w:tc>
          <w:tcPr>
            <w:tcW w:w="3442" w:type="dxa"/>
            <w:tcBorders>
              <w:left w:val="double" w:sz="4" w:space="0" w:color="auto"/>
              <w:bottom w:val="double" w:sz="4" w:space="0" w:color="auto"/>
            </w:tcBorders>
            <w:shd w:val="clear" w:color="auto" w:fill="E0E0E0"/>
            <w:vAlign w:val="center"/>
          </w:tcPr>
          <w:p w14:paraId="514DE401"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430DE2B" w14:textId="77777777" w:rsidR="0044710D" w:rsidRPr="00882C4D" w:rsidRDefault="0044710D" w:rsidP="00870CBA">
            <w:pPr>
              <w:pStyle w:val="TAH"/>
              <w:rPr>
                <w:bCs/>
                <w:lang w:val="en-US"/>
              </w:rPr>
            </w:pPr>
            <w:r w:rsidRPr="00882C4D">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51C7EF5D" w14:textId="77777777" w:rsidR="0044710D" w:rsidRPr="00882C4D" w:rsidRDefault="0044710D" w:rsidP="00870CBA">
            <w:pPr>
              <w:pStyle w:val="TAH"/>
              <w:rPr>
                <w:bCs/>
                <w:lang w:val="en-US"/>
              </w:rPr>
            </w:pPr>
            <w:r w:rsidRPr="00882C4D">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882C4D">
              <w:rPr>
                <w:rFonts w:cs="Arial"/>
                <w:kern w:val="24"/>
              </w:rPr>
              <w:t xml:space="preserve"> </w:t>
            </w:r>
          </w:p>
        </w:tc>
        <w:tc>
          <w:tcPr>
            <w:tcW w:w="1370" w:type="dxa"/>
            <w:tcBorders>
              <w:bottom w:val="double" w:sz="4" w:space="0" w:color="auto"/>
            </w:tcBorders>
            <w:shd w:val="clear" w:color="auto" w:fill="E0E0E0"/>
            <w:vAlign w:val="center"/>
          </w:tcPr>
          <w:p w14:paraId="7E369128"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6AC85DD6" w14:textId="77777777" w:rsidTr="00870CBA">
        <w:trPr>
          <w:cantSplit/>
        </w:trPr>
        <w:tc>
          <w:tcPr>
            <w:tcW w:w="796" w:type="dxa"/>
            <w:tcBorders>
              <w:top w:val="double" w:sz="4" w:space="0" w:color="auto"/>
              <w:right w:val="double" w:sz="4" w:space="0" w:color="auto"/>
            </w:tcBorders>
            <w:shd w:val="clear" w:color="auto" w:fill="auto"/>
            <w:vAlign w:val="center"/>
          </w:tcPr>
          <w:p w14:paraId="53A25D4D" w14:textId="77777777" w:rsidR="0044710D" w:rsidRPr="00882C4D" w:rsidRDefault="0044710D" w:rsidP="00870CBA">
            <w:pPr>
              <w:pStyle w:val="TAC"/>
              <w:rPr>
                <w:lang w:val="en-US"/>
              </w:rPr>
            </w:pPr>
            <w:r w:rsidRPr="00882C4D">
              <w:rPr>
                <w:lang w:val="en-US"/>
              </w:rPr>
              <w:t>0</w:t>
            </w:r>
          </w:p>
        </w:tc>
        <w:tc>
          <w:tcPr>
            <w:tcW w:w="3442" w:type="dxa"/>
            <w:tcBorders>
              <w:top w:val="double" w:sz="4" w:space="0" w:color="auto"/>
              <w:left w:val="double" w:sz="4" w:space="0" w:color="auto"/>
            </w:tcBorders>
            <w:vAlign w:val="center"/>
          </w:tcPr>
          <w:p w14:paraId="16E23B93" w14:textId="77777777" w:rsidR="0044710D" w:rsidRPr="00882C4D" w:rsidRDefault="0044710D" w:rsidP="00870CBA">
            <w:pPr>
              <w:pStyle w:val="TAC"/>
              <w:rPr>
                <w:lang w:val="en-US"/>
              </w:rPr>
            </w:pPr>
            <w:r w:rsidRPr="00882C4D">
              <w:rPr>
                <w:rFonts w:cs="Arial"/>
                <w:kern w:val="24"/>
                <w:szCs w:val="18"/>
              </w:rPr>
              <w:t xml:space="preserve">1 </w:t>
            </w:r>
          </w:p>
        </w:tc>
        <w:tc>
          <w:tcPr>
            <w:tcW w:w="1556" w:type="dxa"/>
            <w:tcBorders>
              <w:top w:val="double" w:sz="4" w:space="0" w:color="auto"/>
            </w:tcBorders>
            <w:vAlign w:val="center"/>
          </w:tcPr>
          <w:p w14:paraId="00143FC3" w14:textId="77777777" w:rsidR="0044710D" w:rsidRPr="00882C4D" w:rsidRDefault="0044710D" w:rsidP="00870CBA">
            <w:pPr>
              <w:pStyle w:val="TAC"/>
              <w:rPr>
                <w:lang w:val="en-US"/>
              </w:rPr>
            </w:pPr>
            <w:r w:rsidRPr="00882C4D">
              <w:rPr>
                <w:lang w:val="en-US"/>
              </w:rPr>
              <w:t>96</w:t>
            </w:r>
          </w:p>
        </w:tc>
        <w:tc>
          <w:tcPr>
            <w:tcW w:w="1898" w:type="dxa"/>
            <w:tcBorders>
              <w:top w:val="double" w:sz="4" w:space="0" w:color="auto"/>
            </w:tcBorders>
            <w:vAlign w:val="center"/>
          </w:tcPr>
          <w:p w14:paraId="23DEC8A6" w14:textId="77777777" w:rsidR="0044710D" w:rsidRPr="00882C4D" w:rsidRDefault="0044710D" w:rsidP="00870CBA">
            <w:pPr>
              <w:pStyle w:val="TAC"/>
              <w:rPr>
                <w:lang w:val="en-US"/>
              </w:rPr>
            </w:pPr>
            <w:r w:rsidRPr="00882C4D">
              <w:rPr>
                <w:lang w:val="en-US"/>
              </w:rPr>
              <w:t>1</w:t>
            </w:r>
          </w:p>
        </w:tc>
        <w:tc>
          <w:tcPr>
            <w:tcW w:w="1370" w:type="dxa"/>
            <w:tcBorders>
              <w:top w:val="double" w:sz="4" w:space="0" w:color="auto"/>
            </w:tcBorders>
            <w:vAlign w:val="center"/>
          </w:tcPr>
          <w:p w14:paraId="34C4539C" w14:textId="77777777" w:rsidR="0044710D" w:rsidRPr="00882C4D" w:rsidRDefault="0044710D" w:rsidP="00870CBA">
            <w:pPr>
              <w:pStyle w:val="TAC"/>
              <w:rPr>
                <w:lang w:val="en-US"/>
              </w:rPr>
            </w:pPr>
            <w:r w:rsidRPr="00882C4D">
              <w:rPr>
                <w:lang w:val="en-US"/>
              </w:rPr>
              <w:t>10</w:t>
            </w:r>
          </w:p>
        </w:tc>
      </w:tr>
      <w:tr w:rsidR="00882C4D" w:rsidRPr="00882C4D" w14:paraId="6D560DD6" w14:textId="77777777" w:rsidTr="00870CBA">
        <w:trPr>
          <w:cantSplit/>
        </w:trPr>
        <w:tc>
          <w:tcPr>
            <w:tcW w:w="796" w:type="dxa"/>
            <w:tcBorders>
              <w:right w:val="double" w:sz="4" w:space="0" w:color="auto"/>
            </w:tcBorders>
            <w:shd w:val="clear" w:color="auto" w:fill="auto"/>
            <w:vAlign w:val="center"/>
          </w:tcPr>
          <w:p w14:paraId="23C4D69A" w14:textId="77777777" w:rsidR="0044710D" w:rsidRPr="00882C4D" w:rsidRDefault="0044710D" w:rsidP="00870CBA">
            <w:pPr>
              <w:pStyle w:val="TAC"/>
              <w:rPr>
                <w:lang w:val="en-US"/>
              </w:rPr>
            </w:pPr>
            <w:r w:rsidRPr="00882C4D">
              <w:rPr>
                <w:lang w:val="en-US"/>
              </w:rPr>
              <w:t>1</w:t>
            </w:r>
          </w:p>
        </w:tc>
        <w:tc>
          <w:tcPr>
            <w:tcW w:w="3442" w:type="dxa"/>
            <w:tcBorders>
              <w:left w:val="double" w:sz="4" w:space="0" w:color="auto"/>
            </w:tcBorders>
            <w:vAlign w:val="center"/>
          </w:tcPr>
          <w:p w14:paraId="51698F29" w14:textId="77777777" w:rsidR="0044710D" w:rsidRPr="00882C4D" w:rsidRDefault="0044710D" w:rsidP="00870CBA">
            <w:pPr>
              <w:pStyle w:val="TAC"/>
              <w:rPr>
                <w:lang w:val="en-US"/>
              </w:rPr>
            </w:pPr>
            <w:r w:rsidRPr="00882C4D">
              <w:rPr>
                <w:rFonts w:cs="Arial"/>
                <w:kern w:val="24"/>
                <w:szCs w:val="18"/>
              </w:rPr>
              <w:t xml:space="preserve">1 </w:t>
            </w:r>
          </w:p>
        </w:tc>
        <w:tc>
          <w:tcPr>
            <w:tcW w:w="1556" w:type="dxa"/>
            <w:vAlign w:val="center"/>
          </w:tcPr>
          <w:p w14:paraId="59A60118" w14:textId="77777777" w:rsidR="0044710D" w:rsidRPr="00882C4D" w:rsidRDefault="0044710D" w:rsidP="00870CBA">
            <w:pPr>
              <w:pStyle w:val="TAC"/>
              <w:rPr>
                <w:lang w:val="en-US"/>
              </w:rPr>
            </w:pPr>
            <w:r w:rsidRPr="00882C4D">
              <w:rPr>
                <w:lang w:val="en-US"/>
              </w:rPr>
              <w:t>96</w:t>
            </w:r>
          </w:p>
        </w:tc>
        <w:tc>
          <w:tcPr>
            <w:tcW w:w="1898" w:type="dxa"/>
            <w:vAlign w:val="center"/>
          </w:tcPr>
          <w:p w14:paraId="5084D075" w14:textId="77777777" w:rsidR="0044710D" w:rsidRPr="00882C4D" w:rsidRDefault="0044710D" w:rsidP="00870CBA">
            <w:pPr>
              <w:pStyle w:val="TAC"/>
              <w:rPr>
                <w:lang w:val="en-US"/>
              </w:rPr>
            </w:pPr>
            <w:r w:rsidRPr="00882C4D">
              <w:rPr>
                <w:lang w:val="en-US"/>
              </w:rPr>
              <w:t>1</w:t>
            </w:r>
          </w:p>
        </w:tc>
        <w:tc>
          <w:tcPr>
            <w:tcW w:w="1370" w:type="dxa"/>
            <w:vAlign w:val="center"/>
          </w:tcPr>
          <w:p w14:paraId="123DF113" w14:textId="77777777" w:rsidR="0044710D" w:rsidRPr="00882C4D" w:rsidRDefault="0044710D" w:rsidP="00870CBA">
            <w:pPr>
              <w:pStyle w:val="TAC"/>
              <w:rPr>
                <w:lang w:val="en-US"/>
              </w:rPr>
            </w:pPr>
            <w:r w:rsidRPr="00882C4D">
              <w:rPr>
                <w:lang w:val="en-US"/>
              </w:rPr>
              <w:t>12</w:t>
            </w:r>
          </w:p>
        </w:tc>
      </w:tr>
      <w:tr w:rsidR="00882C4D" w:rsidRPr="00882C4D" w14:paraId="3EC3BAEF" w14:textId="77777777" w:rsidTr="00870CBA">
        <w:trPr>
          <w:cantSplit/>
        </w:trPr>
        <w:tc>
          <w:tcPr>
            <w:tcW w:w="796" w:type="dxa"/>
            <w:tcBorders>
              <w:right w:val="double" w:sz="4" w:space="0" w:color="auto"/>
            </w:tcBorders>
            <w:shd w:val="clear" w:color="auto" w:fill="auto"/>
            <w:vAlign w:val="center"/>
          </w:tcPr>
          <w:p w14:paraId="195DC3D4" w14:textId="77777777" w:rsidR="0044710D" w:rsidRPr="00882C4D" w:rsidRDefault="0044710D" w:rsidP="00870CBA">
            <w:pPr>
              <w:pStyle w:val="TAC"/>
            </w:pPr>
            <w:r w:rsidRPr="00882C4D">
              <w:t>2</w:t>
            </w:r>
          </w:p>
        </w:tc>
        <w:tc>
          <w:tcPr>
            <w:tcW w:w="3442" w:type="dxa"/>
            <w:tcBorders>
              <w:left w:val="double" w:sz="4" w:space="0" w:color="auto"/>
            </w:tcBorders>
            <w:vAlign w:val="center"/>
          </w:tcPr>
          <w:p w14:paraId="3D2E63DF" w14:textId="77777777" w:rsidR="0044710D" w:rsidRPr="00882C4D" w:rsidRDefault="0044710D" w:rsidP="00870CBA">
            <w:pPr>
              <w:pStyle w:val="TAC"/>
            </w:pPr>
            <w:r w:rsidRPr="00882C4D">
              <w:t>1</w:t>
            </w:r>
          </w:p>
        </w:tc>
        <w:tc>
          <w:tcPr>
            <w:tcW w:w="1556" w:type="dxa"/>
            <w:vAlign w:val="center"/>
          </w:tcPr>
          <w:p w14:paraId="37BA4345" w14:textId="77777777" w:rsidR="0044710D" w:rsidRPr="00882C4D" w:rsidRDefault="0044710D" w:rsidP="00870CBA">
            <w:pPr>
              <w:pStyle w:val="TAC"/>
            </w:pPr>
            <w:r w:rsidRPr="00882C4D">
              <w:rPr>
                <w:lang w:val="en-US"/>
              </w:rPr>
              <w:t>96</w:t>
            </w:r>
          </w:p>
        </w:tc>
        <w:tc>
          <w:tcPr>
            <w:tcW w:w="1898" w:type="dxa"/>
            <w:vAlign w:val="center"/>
          </w:tcPr>
          <w:p w14:paraId="7FB37F0F" w14:textId="77777777" w:rsidR="0044710D" w:rsidRPr="00882C4D" w:rsidRDefault="0044710D" w:rsidP="00870CBA">
            <w:pPr>
              <w:pStyle w:val="TAC"/>
            </w:pPr>
            <w:r w:rsidRPr="00882C4D">
              <w:t>1</w:t>
            </w:r>
          </w:p>
        </w:tc>
        <w:tc>
          <w:tcPr>
            <w:tcW w:w="1370" w:type="dxa"/>
            <w:vAlign w:val="center"/>
          </w:tcPr>
          <w:p w14:paraId="241E7037" w14:textId="77777777" w:rsidR="0044710D" w:rsidRPr="00882C4D" w:rsidRDefault="0044710D" w:rsidP="00870CBA">
            <w:pPr>
              <w:pStyle w:val="TAC"/>
            </w:pPr>
            <w:r w:rsidRPr="00882C4D">
              <w:t>14</w:t>
            </w:r>
          </w:p>
        </w:tc>
      </w:tr>
      <w:tr w:rsidR="00882C4D" w:rsidRPr="00882C4D" w14:paraId="58C16163" w14:textId="77777777" w:rsidTr="00870CBA">
        <w:trPr>
          <w:cantSplit/>
        </w:trPr>
        <w:tc>
          <w:tcPr>
            <w:tcW w:w="796" w:type="dxa"/>
            <w:tcBorders>
              <w:right w:val="double" w:sz="4" w:space="0" w:color="auto"/>
            </w:tcBorders>
            <w:shd w:val="clear" w:color="auto" w:fill="auto"/>
            <w:vAlign w:val="center"/>
          </w:tcPr>
          <w:p w14:paraId="75E72B34" w14:textId="77777777" w:rsidR="0044710D" w:rsidRPr="00882C4D" w:rsidRDefault="0044710D" w:rsidP="00870CBA">
            <w:pPr>
              <w:pStyle w:val="TAC"/>
            </w:pPr>
            <w:r w:rsidRPr="00882C4D">
              <w:t>3</w:t>
            </w:r>
          </w:p>
        </w:tc>
        <w:tc>
          <w:tcPr>
            <w:tcW w:w="3442" w:type="dxa"/>
            <w:tcBorders>
              <w:left w:val="double" w:sz="4" w:space="0" w:color="auto"/>
            </w:tcBorders>
            <w:vAlign w:val="center"/>
          </w:tcPr>
          <w:p w14:paraId="40715590" w14:textId="77777777" w:rsidR="0044710D" w:rsidRPr="00882C4D" w:rsidRDefault="0044710D" w:rsidP="00870CBA">
            <w:pPr>
              <w:pStyle w:val="TAC"/>
            </w:pPr>
            <w:r w:rsidRPr="00882C4D">
              <w:t>1</w:t>
            </w:r>
          </w:p>
        </w:tc>
        <w:tc>
          <w:tcPr>
            <w:tcW w:w="1556" w:type="dxa"/>
            <w:vAlign w:val="center"/>
          </w:tcPr>
          <w:p w14:paraId="56EC4FE6" w14:textId="77777777" w:rsidR="0044710D" w:rsidRPr="00882C4D" w:rsidRDefault="0044710D" w:rsidP="00870CBA">
            <w:pPr>
              <w:pStyle w:val="TAC"/>
            </w:pPr>
            <w:r w:rsidRPr="00882C4D">
              <w:rPr>
                <w:lang w:val="en-US"/>
              </w:rPr>
              <w:t>96</w:t>
            </w:r>
          </w:p>
        </w:tc>
        <w:tc>
          <w:tcPr>
            <w:tcW w:w="1898" w:type="dxa"/>
            <w:vAlign w:val="center"/>
          </w:tcPr>
          <w:p w14:paraId="42C21B8C" w14:textId="77777777" w:rsidR="0044710D" w:rsidRPr="00882C4D" w:rsidRDefault="0044710D" w:rsidP="00870CBA">
            <w:pPr>
              <w:pStyle w:val="TAC"/>
            </w:pPr>
            <w:r w:rsidRPr="00882C4D">
              <w:t>1</w:t>
            </w:r>
          </w:p>
        </w:tc>
        <w:tc>
          <w:tcPr>
            <w:tcW w:w="1370" w:type="dxa"/>
            <w:vAlign w:val="center"/>
          </w:tcPr>
          <w:p w14:paraId="2BA7A067" w14:textId="77777777" w:rsidR="0044710D" w:rsidRPr="00882C4D" w:rsidRDefault="0044710D" w:rsidP="00870CBA">
            <w:pPr>
              <w:pStyle w:val="TAC"/>
            </w:pPr>
            <w:r w:rsidRPr="00882C4D">
              <w:t>16</w:t>
            </w:r>
          </w:p>
        </w:tc>
      </w:tr>
      <w:tr w:rsidR="00882C4D" w:rsidRPr="00882C4D" w14:paraId="48031F79" w14:textId="77777777" w:rsidTr="00870CBA">
        <w:trPr>
          <w:cantSplit/>
        </w:trPr>
        <w:tc>
          <w:tcPr>
            <w:tcW w:w="796" w:type="dxa"/>
            <w:tcBorders>
              <w:right w:val="double" w:sz="4" w:space="0" w:color="auto"/>
            </w:tcBorders>
            <w:shd w:val="clear" w:color="auto" w:fill="auto"/>
            <w:vAlign w:val="center"/>
          </w:tcPr>
          <w:p w14:paraId="0DC2083B" w14:textId="77777777" w:rsidR="0044710D" w:rsidRPr="00882C4D" w:rsidRDefault="0044710D" w:rsidP="00870CBA">
            <w:pPr>
              <w:pStyle w:val="TAC"/>
            </w:pPr>
            <w:r w:rsidRPr="00882C4D">
              <w:t>4</w:t>
            </w:r>
          </w:p>
        </w:tc>
        <w:tc>
          <w:tcPr>
            <w:tcW w:w="3442" w:type="dxa"/>
            <w:tcBorders>
              <w:left w:val="double" w:sz="4" w:space="0" w:color="auto"/>
            </w:tcBorders>
            <w:vAlign w:val="center"/>
          </w:tcPr>
          <w:p w14:paraId="67C27D2C" w14:textId="77777777" w:rsidR="0044710D" w:rsidRPr="00882C4D" w:rsidRDefault="0044710D" w:rsidP="00870CBA">
            <w:pPr>
              <w:pStyle w:val="TAC"/>
            </w:pPr>
            <w:r w:rsidRPr="00882C4D">
              <w:t>1</w:t>
            </w:r>
          </w:p>
        </w:tc>
        <w:tc>
          <w:tcPr>
            <w:tcW w:w="1556" w:type="dxa"/>
            <w:vAlign w:val="center"/>
          </w:tcPr>
          <w:p w14:paraId="2B48F49A" w14:textId="77777777" w:rsidR="0044710D" w:rsidRPr="00882C4D" w:rsidRDefault="0044710D" w:rsidP="00870CBA">
            <w:pPr>
              <w:pStyle w:val="TAC"/>
            </w:pPr>
            <w:r w:rsidRPr="00882C4D">
              <w:rPr>
                <w:lang w:val="en-US"/>
              </w:rPr>
              <w:t>96</w:t>
            </w:r>
          </w:p>
        </w:tc>
        <w:tc>
          <w:tcPr>
            <w:tcW w:w="1898" w:type="dxa"/>
            <w:vAlign w:val="center"/>
          </w:tcPr>
          <w:p w14:paraId="28DC75D6" w14:textId="77777777" w:rsidR="0044710D" w:rsidRPr="00882C4D" w:rsidRDefault="0044710D" w:rsidP="00870CBA">
            <w:pPr>
              <w:pStyle w:val="TAC"/>
            </w:pPr>
            <w:r w:rsidRPr="00882C4D">
              <w:t>2</w:t>
            </w:r>
          </w:p>
        </w:tc>
        <w:tc>
          <w:tcPr>
            <w:tcW w:w="1370" w:type="dxa"/>
            <w:vAlign w:val="center"/>
          </w:tcPr>
          <w:p w14:paraId="2CA16DEE" w14:textId="77777777" w:rsidR="0044710D" w:rsidRPr="00882C4D" w:rsidRDefault="0044710D" w:rsidP="00870CBA">
            <w:pPr>
              <w:pStyle w:val="TAC"/>
            </w:pPr>
            <w:r w:rsidRPr="00882C4D">
              <w:t>10</w:t>
            </w:r>
          </w:p>
        </w:tc>
      </w:tr>
      <w:tr w:rsidR="00882C4D" w:rsidRPr="00882C4D" w14:paraId="424A3952" w14:textId="77777777" w:rsidTr="00870CBA">
        <w:trPr>
          <w:cantSplit/>
        </w:trPr>
        <w:tc>
          <w:tcPr>
            <w:tcW w:w="796" w:type="dxa"/>
            <w:tcBorders>
              <w:right w:val="double" w:sz="4" w:space="0" w:color="auto"/>
            </w:tcBorders>
            <w:shd w:val="clear" w:color="auto" w:fill="auto"/>
            <w:vAlign w:val="center"/>
          </w:tcPr>
          <w:p w14:paraId="3ADB40E5" w14:textId="77777777" w:rsidR="0044710D" w:rsidRPr="00882C4D" w:rsidRDefault="0044710D" w:rsidP="00870CBA">
            <w:pPr>
              <w:pStyle w:val="TAC"/>
            </w:pPr>
            <w:r w:rsidRPr="00882C4D">
              <w:t>5</w:t>
            </w:r>
          </w:p>
        </w:tc>
        <w:tc>
          <w:tcPr>
            <w:tcW w:w="3442" w:type="dxa"/>
            <w:tcBorders>
              <w:left w:val="double" w:sz="4" w:space="0" w:color="auto"/>
            </w:tcBorders>
            <w:vAlign w:val="center"/>
          </w:tcPr>
          <w:p w14:paraId="0855662A" w14:textId="77777777" w:rsidR="0044710D" w:rsidRPr="00882C4D" w:rsidRDefault="0044710D" w:rsidP="00870CBA">
            <w:pPr>
              <w:pStyle w:val="TAC"/>
            </w:pPr>
            <w:r w:rsidRPr="00882C4D">
              <w:t>1</w:t>
            </w:r>
          </w:p>
        </w:tc>
        <w:tc>
          <w:tcPr>
            <w:tcW w:w="1556" w:type="dxa"/>
            <w:vAlign w:val="center"/>
          </w:tcPr>
          <w:p w14:paraId="4F3D0BFC" w14:textId="77777777" w:rsidR="0044710D" w:rsidRPr="00882C4D" w:rsidRDefault="0044710D" w:rsidP="00870CBA">
            <w:pPr>
              <w:pStyle w:val="TAC"/>
            </w:pPr>
            <w:r w:rsidRPr="00882C4D">
              <w:rPr>
                <w:lang w:val="en-US"/>
              </w:rPr>
              <w:t>96</w:t>
            </w:r>
          </w:p>
        </w:tc>
        <w:tc>
          <w:tcPr>
            <w:tcW w:w="1898" w:type="dxa"/>
            <w:vAlign w:val="center"/>
          </w:tcPr>
          <w:p w14:paraId="74019B42" w14:textId="77777777" w:rsidR="0044710D" w:rsidRPr="00882C4D" w:rsidRDefault="0044710D" w:rsidP="00870CBA">
            <w:pPr>
              <w:pStyle w:val="TAC"/>
            </w:pPr>
            <w:r w:rsidRPr="00882C4D">
              <w:t>2</w:t>
            </w:r>
          </w:p>
        </w:tc>
        <w:tc>
          <w:tcPr>
            <w:tcW w:w="1370" w:type="dxa"/>
            <w:vAlign w:val="center"/>
          </w:tcPr>
          <w:p w14:paraId="7CAE3593" w14:textId="77777777" w:rsidR="0044710D" w:rsidRPr="00882C4D" w:rsidRDefault="0044710D" w:rsidP="00870CBA">
            <w:pPr>
              <w:pStyle w:val="TAC"/>
            </w:pPr>
            <w:r w:rsidRPr="00882C4D">
              <w:t>12</w:t>
            </w:r>
          </w:p>
        </w:tc>
      </w:tr>
      <w:tr w:rsidR="00882C4D" w:rsidRPr="00882C4D" w14:paraId="707632C7" w14:textId="77777777" w:rsidTr="00870CBA">
        <w:trPr>
          <w:cantSplit/>
        </w:trPr>
        <w:tc>
          <w:tcPr>
            <w:tcW w:w="796" w:type="dxa"/>
            <w:tcBorders>
              <w:right w:val="double" w:sz="4" w:space="0" w:color="auto"/>
            </w:tcBorders>
            <w:shd w:val="clear" w:color="auto" w:fill="auto"/>
            <w:vAlign w:val="center"/>
          </w:tcPr>
          <w:p w14:paraId="3485CE70" w14:textId="77777777" w:rsidR="0044710D" w:rsidRPr="00882C4D" w:rsidRDefault="0044710D" w:rsidP="00870CBA">
            <w:pPr>
              <w:pStyle w:val="TAC"/>
            </w:pPr>
            <w:r w:rsidRPr="00882C4D">
              <w:t>6</w:t>
            </w:r>
          </w:p>
        </w:tc>
        <w:tc>
          <w:tcPr>
            <w:tcW w:w="3442" w:type="dxa"/>
            <w:tcBorders>
              <w:left w:val="double" w:sz="4" w:space="0" w:color="auto"/>
            </w:tcBorders>
            <w:vAlign w:val="center"/>
          </w:tcPr>
          <w:p w14:paraId="0C4D7BC0" w14:textId="77777777" w:rsidR="0044710D" w:rsidRPr="00882C4D" w:rsidRDefault="0044710D" w:rsidP="00870CBA">
            <w:pPr>
              <w:pStyle w:val="TAC"/>
            </w:pPr>
            <w:r w:rsidRPr="00882C4D">
              <w:t>1</w:t>
            </w:r>
          </w:p>
        </w:tc>
        <w:tc>
          <w:tcPr>
            <w:tcW w:w="1556" w:type="dxa"/>
            <w:vAlign w:val="center"/>
          </w:tcPr>
          <w:p w14:paraId="13913F28" w14:textId="77777777" w:rsidR="0044710D" w:rsidRPr="00882C4D" w:rsidRDefault="0044710D" w:rsidP="00870CBA">
            <w:pPr>
              <w:pStyle w:val="TAC"/>
            </w:pPr>
            <w:r w:rsidRPr="00882C4D">
              <w:rPr>
                <w:lang w:val="en-US"/>
              </w:rPr>
              <w:t>96</w:t>
            </w:r>
          </w:p>
        </w:tc>
        <w:tc>
          <w:tcPr>
            <w:tcW w:w="1898" w:type="dxa"/>
            <w:vAlign w:val="center"/>
          </w:tcPr>
          <w:p w14:paraId="4630A32B" w14:textId="77777777" w:rsidR="0044710D" w:rsidRPr="00882C4D" w:rsidRDefault="0044710D" w:rsidP="00870CBA">
            <w:pPr>
              <w:pStyle w:val="TAC"/>
            </w:pPr>
            <w:r w:rsidRPr="00882C4D">
              <w:t>2</w:t>
            </w:r>
          </w:p>
        </w:tc>
        <w:tc>
          <w:tcPr>
            <w:tcW w:w="1370" w:type="dxa"/>
            <w:vAlign w:val="center"/>
          </w:tcPr>
          <w:p w14:paraId="52F086F4" w14:textId="77777777" w:rsidR="0044710D" w:rsidRPr="00882C4D" w:rsidRDefault="0044710D" w:rsidP="00870CBA">
            <w:pPr>
              <w:pStyle w:val="TAC"/>
            </w:pPr>
            <w:r w:rsidRPr="00882C4D">
              <w:t>14</w:t>
            </w:r>
          </w:p>
        </w:tc>
      </w:tr>
      <w:tr w:rsidR="00882C4D" w:rsidRPr="00882C4D" w14:paraId="3E7497FE" w14:textId="77777777" w:rsidTr="00870CBA">
        <w:trPr>
          <w:cantSplit/>
        </w:trPr>
        <w:tc>
          <w:tcPr>
            <w:tcW w:w="796" w:type="dxa"/>
            <w:tcBorders>
              <w:right w:val="double" w:sz="4" w:space="0" w:color="auto"/>
            </w:tcBorders>
            <w:shd w:val="clear" w:color="auto" w:fill="auto"/>
            <w:vAlign w:val="center"/>
          </w:tcPr>
          <w:p w14:paraId="0186EAF7" w14:textId="77777777" w:rsidR="0044710D" w:rsidRPr="00882C4D" w:rsidRDefault="0044710D" w:rsidP="00870CBA">
            <w:pPr>
              <w:pStyle w:val="TAC"/>
            </w:pPr>
            <w:r w:rsidRPr="00882C4D">
              <w:t>7</w:t>
            </w:r>
          </w:p>
        </w:tc>
        <w:tc>
          <w:tcPr>
            <w:tcW w:w="3442" w:type="dxa"/>
            <w:tcBorders>
              <w:left w:val="double" w:sz="4" w:space="0" w:color="auto"/>
            </w:tcBorders>
            <w:vAlign w:val="center"/>
          </w:tcPr>
          <w:p w14:paraId="2FF0C426" w14:textId="77777777" w:rsidR="0044710D" w:rsidRPr="00882C4D" w:rsidRDefault="0044710D" w:rsidP="00870CBA">
            <w:pPr>
              <w:pStyle w:val="TAC"/>
            </w:pPr>
            <w:r w:rsidRPr="00882C4D">
              <w:t>1</w:t>
            </w:r>
          </w:p>
        </w:tc>
        <w:tc>
          <w:tcPr>
            <w:tcW w:w="1556" w:type="dxa"/>
            <w:vAlign w:val="center"/>
          </w:tcPr>
          <w:p w14:paraId="42A1A50C" w14:textId="77777777" w:rsidR="0044710D" w:rsidRPr="00882C4D" w:rsidRDefault="0044710D" w:rsidP="00870CBA">
            <w:pPr>
              <w:pStyle w:val="TAC"/>
            </w:pPr>
            <w:r w:rsidRPr="00882C4D">
              <w:rPr>
                <w:lang w:val="en-US"/>
              </w:rPr>
              <w:t>96</w:t>
            </w:r>
          </w:p>
        </w:tc>
        <w:tc>
          <w:tcPr>
            <w:tcW w:w="1898" w:type="dxa"/>
            <w:vAlign w:val="center"/>
          </w:tcPr>
          <w:p w14:paraId="4E458806" w14:textId="77777777" w:rsidR="0044710D" w:rsidRPr="00882C4D" w:rsidRDefault="0044710D" w:rsidP="00870CBA">
            <w:pPr>
              <w:pStyle w:val="TAC"/>
            </w:pPr>
            <w:r w:rsidRPr="00882C4D">
              <w:t>2</w:t>
            </w:r>
          </w:p>
        </w:tc>
        <w:tc>
          <w:tcPr>
            <w:tcW w:w="1370" w:type="dxa"/>
            <w:vAlign w:val="center"/>
          </w:tcPr>
          <w:p w14:paraId="5C803B6C" w14:textId="77777777" w:rsidR="0044710D" w:rsidRPr="00882C4D" w:rsidRDefault="0044710D" w:rsidP="00870CBA">
            <w:pPr>
              <w:pStyle w:val="TAC"/>
            </w:pPr>
            <w:r w:rsidRPr="00882C4D">
              <w:t>16</w:t>
            </w:r>
          </w:p>
        </w:tc>
      </w:tr>
      <w:tr w:rsidR="00882C4D" w:rsidRPr="00882C4D" w14:paraId="64E8E259" w14:textId="77777777" w:rsidTr="00870CBA">
        <w:trPr>
          <w:cantSplit/>
        </w:trPr>
        <w:tc>
          <w:tcPr>
            <w:tcW w:w="796" w:type="dxa"/>
            <w:tcBorders>
              <w:right w:val="double" w:sz="4" w:space="0" w:color="auto"/>
            </w:tcBorders>
            <w:shd w:val="clear" w:color="auto" w:fill="auto"/>
            <w:vAlign w:val="center"/>
          </w:tcPr>
          <w:p w14:paraId="19F7CB7C" w14:textId="77777777" w:rsidR="0044710D" w:rsidRPr="00882C4D" w:rsidRDefault="0044710D" w:rsidP="00870CBA">
            <w:pPr>
              <w:pStyle w:val="TAC"/>
            </w:pPr>
            <w:r w:rsidRPr="00882C4D">
              <w:t>8</w:t>
            </w:r>
          </w:p>
        </w:tc>
        <w:tc>
          <w:tcPr>
            <w:tcW w:w="8266" w:type="dxa"/>
            <w:gridSpan w:val="4"/>
            <w:tcBorders>
              <w:left w:val="double" w:sz="4" w:space="0" w:color="auto"/>
            </w:tcBorders>
            <w:vAlign w:val="center"/>
          </w:tcPr>
          <w:p w14:paraId="52461037" w14:textId="77777777" w:rsidR="0044710D" w:rsidRPr="00882C4D" w:rsidRDefault="0044710D" w:rsidP="00870CBA">
            <w:pPr>
              <w:pStyle w:val="TAC"/>
            </w:pPr>
            <w:r w:rsidRPr="00882C4D">
              <w:t>Reserved</w:t>
            </w:r>
          </w:p>
        </w:tc>
      </w:tr>
      <w:tr w:rsidR="00882C4D" w:rsidRPr="00882C4D" w14:paraId="3D28F3E6" w14:textId="77777777" w:rsidTr="00870CBA">
        <w:trPr>
          <w:cantSplit/>
        </w:trPr>
        <w:tc>
          <w:tcPr>
            <w:tcW w:w="796" w:type="dxa"/>
            <w:tcBorders>
              <w:right w:val="double" w:sz="4" w:space="0" w:color="auto"/>
            </w:tcBorders>
            <w:shd w:val="clear" w:color="auto" w:fill="auto"/>
            <w:vAlign w:val="center"/>
          </w:tcPr>
          <w:p w14:paraId="55405E67" w14:textId="77777777" w:rsidR="0044710D" w:rsidRPr="00882C4D" w:rsidRDefault="0044710D" w:rsidP="00870CBA">
            <w:pPr>
              <w:pStyle w:val="TAC"/>
            </w:pPr>
            <w:r w:rsidRPr="00882C4D">
              <w:t>9</w:t>
            </w:r>
          </w:p>
        </w:tc>
        <w:tc>
          <w:tcPr>
            <w:tcW w:w="8266" w:type="dxa"/>
            <w:gridSpan w:val="4"/>
            <w:tcBorders>
              <w:left w:val="double" w:sz="4" w:space="0" w:color="auto"/>
            </w:tcBorders>
            <w:vAlign w:val="center"/>
          </w:tcPr>
          <w:p w14:paraId="217268BE" w14:textId="77777777" w:rsidR="0044710D" w:rsidRPr="00882C4D" w:rsidRDefault="0044710D" w:rsidP="00870CBA">
            <w:pPr>
              <w:pStyle w:val="TAC"/>
            </w:pPr>
            <w:r w:rsidRPr="00882C4D">
              <w:t>Reserved</w:t>
            </w:r>
          </w:p>
        </w:tc>
      </w:tr>
      <w:tr w:rsidR="00882C4D" w:rsidRPr="00882C4D" w14:paraId="721B807A" w14:textId="77777777" w:rsidTr="00870CBA">
        <w:trPr>
          <w:cantSplit/>
        </w:trPr>
        <w:tc>
          <w:tcPr>
            <w:tcW w:w="796" w:type="dxa"/>
            <w:tcBorders>
              <w:right w:val="double" w:sz="4" w:space="0" w:color="auto"/>
            </w:tcBorders>
            <w:shd w:val="clear" w:color="auto" w:fill="auto"/>
            <w:vAlign w:val="center"/>
          </w:tcPr>
          <w:p w14:paraId="6721A534" w14:textId="77777777" w:rsidR="0044710D" w:rsidRPr="00882C4D" w:rsidRDefault="0044710D" w:rsidP="00870CBA">
            <w:pPr>
              <w:pStyle w:val="TAC"/>
            </w:pPr>
            <w:r w:rsidRPr="00882C4D">
              <w:t>10</w:t>
            </w:r>
          </w:p>
        </w:tc>
        <w:tc>
          <w:tcPr>
            <w:tcW w:w="8266" w:type="dxa"/>
            <w:gridSpan w:val="4"/>
            <w:tcBorders>
              <w:left w:val="double" w:sz="4" w:space="0" w:color="auto"/>
            </w:tcBorders>
            <w:vAlign w:val="center"/>
          </w:tcPr>
          <w:p w14:paraId="10CBB640" w14:textId="77777777" w:rsidR="0044710D" w:rsidRPr="00882C4D" w:rsidRDefault="0044710D" w:rsidP="00870CBA">
            <w:pPr>
              <w:pStyle w:val="TAC"/>
            </w:pPr>
            <w:r w:rsidRPr="00882C4D">
              <w:t>Reserved</w:t>
            </w:r>
          </w:p>
        </w:tc>
      </w:tr>
      <w:tr w:rsidR="00882C4D" w:rsidRPr="00882C4D" w14:paraId="1957C762" w14:textId="77777777" w:rsidTr="00870CBA">
        <w:trPr>
          <w:cantSplit/>
        </w:trPr>
        <w:tc>
          <w:tcPr>
            <w:tcW w:w="796" w:type="dxa"/>
            <w:tcBorders>
              <w:right w:val="double" w:sz="4" w:space="0" w:color="auto"/>
            </w:tcBorders>
            <w:shd w:val="clear" w:color="auto" w:fill="auto"/>
            <w:vAlign w:val="center"/>
          </w:tcPr>
          <w:p w14:paraId="241CB03F" w14:textId="77777777" w:rsidR="0044710D" w:rsidRPr="00882C4D" w:rsidRDefault="0044710D" w:rsidP="00870CBA">
            <w:pPr>
              <w:pStyle w:val="TAC"/>
            </w:pPr>
            <w:r w:rsidRPr="00882C4D">
              <w:t>11</w:t>
            </w:r>
          </w:p>
        </w:tc>
        <w:tc>
          <w:tcPr>
            <w:tcW w:w="8266" w:type="dxa"/>
            <w:gridSpan w:val="4"/>
            <w:tcBorders>
              <w:left w:val="double" w:sz="4" w:space="0" w:color="auto"/>
            </w:tcBorders>
            <w:vAlign w:val="center"/>
          </w:tcPr>
          <w:p w14:paraId="7BA23853" w14:textId="77777777" w:rsidR="0044710D" w:rsidRPr="00882C4D" w:rsidRDefault="0044710D" w:rsidP="00870CBA">
            <w:pPr>
              <w:pStyle w:val="TAC"/>
            </w:pPr>
            <w:r w:rsidRPr="00882C4D">
              <w:t>Reserved</w:t>
            </w:r>
          </w:p>
        </w:tc>
      </w:tr>
      <w:tr w:rsidR="00882C4D" w:rsidRPr="00882C4D" w14:paraId="0218FE87" w14:textId="77777777" w:rsidTr="00870CBA">
        <w:trPr>
          <w:cantSplit/>
        </w:trPr>
        <w:tc>
          <w:tcPr>
            <w:tcW w:w="796" w:type="dxa"/>
            <w:tcBorders>
              <w:right w:val="double" w:sz="4" w:space="0" w:color="auto"/>
            </w:tcBorders>
            <w:shd w:val="clear" w:color="auto" w:fill="auto"/>
            <w:vAlign w:val="center"/>
          </w:tcPr>
          <w:p w14:paraId="5788BE8F" w14:textId="77777777" w:rsidR="0044710D" w:rsidRPr="00882C4D" w:rsidRDefault="0044710D" w:rsidP="00870CBA">
            <w:pPr>
              <w:pStyle w:val="TAC"/>
            </w:pPr>
            <w:r w:rsidRPr="00882C4D">
              <w:t>12</w:t>
            </w:r>
          </w:p>
        </w:tc>
        <w:tc>
          <w:tcPr>
            <w:tcW w:w="8266" w:type="dxa"/>
            <w:gridSpan w:val="4"/>
            <w:tcBorders>
              <w:left w:val="double" w:sz="4" w:space="0" w:color="auto"/>
            </w:tcBorders>
            <w:vAlign w:val="center"/>
          </w:tcPr>
          <w:p w14:paraId="34036A7D" w14:textId="77777777" w:rsidR="0044710D" w:rsidRPr="00882C4D" w:rsidRDefault="0044710D" w:rsidP="00870CBA">
            <w:pPr>
              <w:pStyle w:val="TAC"/>
            </w:pPr>
            <w:r w:rsidRPr="00882C4D">
              <w:t>Reserved</w:t>
            </w:r>
          </w:p>
        </w:tc>
      </w:tr>
      <w:tr w:rsidR="00882C4D" w:rsidRPr="00882C4D" w14:paraId="643563F0" w14:textId="77777777" w:rsidTr="00870CBA">
        <w:trPr>
          <w:cantSplit/>
        </w:trPr>
        <w:tc>
          <w:tcPr>
            <w:tcW w:w="796" w:type="dxa"/>
            <w:tcBorders>
              <w:right w:val="double" w:sz="4" w:space="0" w:color="auto"/>
            </w:tcBorders>
            <w:shd w:val="clear" w:color="auto" w:fill="auto"/>
            <w:vAlign w:val="center"/>
          </w:tcPr>
          <w:p w14:paraId="13E92E9A" w14:textId="77777777" w:rsidR="0044710D" w:rsidRPr="00882C4D" w:rsidRDefault="0044710D" w:rsidP="00870CBA">
            <w:pPr>
              <w:pStyle w:val="TAC"/>
            </w:pPr>
            <w:r w:rsidRPr="00882C4D">
              <w:t>13</w:t>
            </w:r>
          </w:p>
        </w:tc>
        <w:tc>
          <w:tcPr>
            <w:tcW w:w="8266" w:type="dxa"/>
            <w:gridSpan w:val="4"/>
            <w:tcBorders>
              <w:left w:val="double" w:sz="4" w:space="0" w:color="auto"/>
            </w:tcBorders>
            <w:vAlign w:val="center"/>
          </w:tcPr>
          <w:p w14:paraId="73AD8E34" w14:textId="77777777" w:rsidR="0044710D" w:rsidRPr="00882C4D" w:rsidRDefault="0044710D" w:rsidP="00870CBA">
            <w:pPr>
              <w:pStyle w:val="TAC"/>
            </w:pPr>
            <w:r w:rsidRPr="00882C4D">
              <w:t>Reserved</w:t>
            </w:r>
          </w:p>
        </w:tc>
      </w:tr>
      <w:tr w:rsidR="00882C4D" w:rsidRPr="00882C4D" w14:paraId="117532AB" w14:textId="77777777" w:rsidTr="00870CBA">
        <w:trPr>
          <w:cantSplit/>
        </w:trPr>
        <w:tc>
          <w:tcPr>
            <w:tcW w:w="796" w:type="dxa"/>
            <w:tcBorders>
              <w:right w:val="double" w:sz="4" w:space="0" w:color="auto"/>
            </w:tcBorders>
            <w:shd w:val="clear" w:color="auto" w:fill="auto"/>
            <w:vAlign w:val="center"/>
          </w:tcPr>
          <w:p w14:paraId="6F47E28C" w14:textId="77777777" w:rsidR="0044710D" w:rsidRPr="00882C4D" w:rsidRDefault="0044710D" w:rsidP="00870CBA">
            <w:pPr>
              <w:pStyle w:val="TAC"/>
            </w:pPr>
            <w:r w:rsidRPr="00882C4D">
              <w:t>14</w:t>
            </w:r>
          </w:p>
        </w:tc>
        <w:tc>
          <w:tcPr>
            <w:tcW w:w="8266" w:type="dxa"/>
            <w:gridSpan w:val="4"/>
            <w:tcBorders>
              <w:left w:val="double" w:sz="4" w:space="0" w:color="auto"/>
            </w:tcBorders>
            <w:vAlign w:val="center"/>
          </w:tcPr>
          <w:p w14:paraId="33CB186F" w14:textId="77777777" w:rsidR="0044710D" w:rsidRPr="00882C4D" w:rsidRDefault="0044710D" w:rsidP="00870CBA">
            <w:pPr>
              <w:pStyle w:val="TAC"/>
            </w:pPr>
            <w:r w:rsidRPr="00882C4D">
              <w:t>Reserved</w:t>
            </w:r>
          </w:p>
        </w:tc>
      </w:tr>
      <w:tr w:rsidR="0044710D" w:rsidRPr="00882C4D" w14:paraId="72DFCC5D" w14:textId="77777777" w:rsidTr="00870CBA">
        <w:trPr>
          <w:cantSplit/>
        </w:trPr>
        <w:tc>
          <w:tcPr>
            <w:tcW w:w="796" w:type="dxa"/>
            <w:tcBorders>
              <w:right w:val="double" w:sz="4" w:space="0" w:color="auto"/>
            </w:tcBorders>
            <w:shd w:val="clear" w:color="auto" w:fill="auto"/>
            <w:vAlign w:val="center"/>
          </w:tcPr>
          <w:p w14:paraId="58258384" w14:textId="77777777" w:rsidR="0044710D" w:rsidRPr="00882C4D" w:rsidRDefault="0044710D" w:rsidP="00870CBA">
            <w:pPr>
              <w:pStyle w:val="TAC"/>
            </w:pPr>
            <w:r w:rsidRPr="00882C4D">
              <w:t>15</w:t>
            </w:r>
          </w:p>
        </w:tc>
        <w:tc>
          <w:tcPr>
            <w:tcW w:w="8266" w:type="dxa"/>
            <w:gridSpan w:val="4"/>
            <w:tcBorders>
              <w:left w:val="double" w:sz="4" w:space="0" w:color="auto"/>
            </w:tcBorders>
            <w:vAlign w:val="center"/>
          </w:tcPr>
          <w:p w14:paraId="32333E0A" w14:textId="77777777" w:rsidR="0044710D" w:rsidRPr="00882C4D" w:rsidRDefault="0044710D" w:rsidP="00870CBA">
            <w:pPr>
              <w:pStyle w:val="TAC"/>
            </w:pPr>
            <w:r w:rsidRPr="00882C4D">
              <w:t>Reserved</w:t>
            </w:r>
          </w:p>
        </w:tc>
      </w:tr>
    </w:tbl>
    <w:p w14:paraId="0EAFF79C" w14:textId="77777777" w:rsidR="0044710D" w:rsidRPr="00882C4D" w:rsidRDefault="0044710D" w:rsidP="0044710D"/>
    <w:p w14:paraId="0FBADDD6" w14:textId="77777777" w:rsidR="0044710D" w:rsidRPr="00882C4D" w:rsidRDefault="0044710D" w:rsidP="0044710D">
      <w:pPr>
        <w:pStyle w:val="TH"/>
      </w:pPr>
      <w:r w:rsidRPr="00882C4D">
        <w:t>Table 13-2: Set of resource blocks and slot symbols of CORESET for Type0-PDCCH search space set when {SS/PBCH block, PDCCH} SCS is {15, 30} kHz</w:t>
      </w:r>
      <w:r w:rsidRPr="00882C4D">
        <w:rPr>
          <w:rFonts w:cs="Arial" w:hint="eastAsia"/>
          <w:lang w:val="en-US" w:eastAsia="zh-CN"/>
        </w:rPr>
        <w:t xml:space="preserve"> for frequency bands</w:t>
      </w:r>
      <w:r w:rsidRPr="00882C4D">
        <w:t xml:space="preserve"> with minimum channel bandwidth 5 MHz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882C4D" w:rsidRPr="00882C4D" w14:paraId="2001413B" w14:textId="77777777" w:rsidTr="00870CBA">
        <w:trPr>
          <w:cantSplit/>
        </w:trPr>
        <w:tc>
          <w:tcPr>
            <w:tcW w:w="801" w:type="dxa"/>
            <w:tcBorders>
              <w:bottom w:val="double" w:sz="4" w:space="0" w:color="auto"/>
              <w:right w:val="double" w:sz="4" w:space="0" w:color="auto"/>
            </w:tcBorders>
            <w:shd w:val="clear" w:color="auto" w:fill="E0E0E0"/>
            <w:vAlign w:val="center"/>
          </w:tcPr>
          <w:p w14:paraId="0EDD1D22" w14:textId="77777777" w:rsidR="0044710D" w:rsidRPr="00882C4D" w:rsidRDefault="0044710D" w:rsidP="00870CBA">
            <w:pPr>
              <w:pStyle w:val="TAH"/>
              <w:rPr>
                <w:bCs/>
                <w:lang w:val="en-US"/>
              </w:rPr>
            </w:pPr>
            <w:r w:rsidRPr="00882C4D">
              <w:rPr>
                <w:bCs/>
                <w:lang w:val="en-US"/>
              </w:rPr>
              <w:t>Index</w:t>
            </w:r>
          </w:p>
        </w:tc>
        <w:tc>
          <w:tcPr>
            <w:tcW w:w="3473" w:type="dxa"/>
            <w:tcBorders>
              <w:left w:val="double" w:sz="4" w:space="0" w:color="auto"/>
              <w:bottom w:val="double" w:sz="4" w:space="0" w:color="auto"/>
            </w:tcBorders>
            <w:shd w:val="clear" w:color="auto" w:fill="E0E0E0"/>
            <w:vAlign w:val="center"/>
          </w:tcPr>
          <w:p w14:paraId="53B35247"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630" w:type="dxa"/>
            <w:tcBorders>
              <w:bottom w:val="double" w:sz="4" w:space="0" w:color="auto"/>
            </w:tcBorders>
            <w:shd w:val="clear" w:color="auto" w:fill="E0E0E0"/>
            <w:vAlign w:val="center"/>
          </w:tcPr>
          <w:p w14:paraId="21685F16" w14:textId="15D0FDAA" w:rsidR="0044710D" w:rsidRPr="00882C4D" w:rsidRDefault="0044710D" w:rsidP="00870CBA">
            <w:pPr>
              <w:pStyle w:val="TAH"/>
              <w:rPr>
                <w:bCs/>
                <w:lang w:val="en-US"/>
              </w:rPr>
            </w:pPr>
            <w:r w:rsidRPr="00882C4D">
              <w:rPr>
                <w:rFonts w:cs="Arial"/>
                <w:kern w:val="24"/>
              </w:rPr>
              <w:t xml:space="preserve">Number of RBs </w:t>
            </w:r>
            <w:r w:rsidRPr="00882C4D">
              <w:rPr>
                <w:noProof/>
                <w:position w:val="-10"/>
                <w:lang w:val="en-US"/>
              </w:rPr>
              <w:drawing>
                <wp:inline distT="0" distB="0" distL="0" distR="0" wp14:anchorId="3148B839" wp14:editId="2B55CE1D">
                  <wp:extent cx="557530" cy="18097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33" w:type="dxa"/>
            <w:tcBorders>
              <w:bottom w:val="double" w:sz="4" w:space="0" w:color="auto"/>
            </w:tcBorders>
            <w:shd w:val="clear" w:color="auto" w:fill="E0E0E0"/>
            <w:vAlign w:val="center"/>
          </w:tcPr>
          <w:p w14:paraId="3C149B0C" w14:textId="49ED32F3" w:rsidR="0044710D" w:rsidRPr="00882C4D" w:rsidRDefault="0044710D" w:rsidP="00870CBA">
            <w:pPr>
              <w:pStyle w:val="TAH"/>
              <w:rPr>
                <w:bCs/>
                <w:lang w:val="en-US"/>
              </w:rPr>
            </w:pPr>
            <w:r w:rsidRPr="00882C4D">
              <w:rPr>
                <w:rFonts w:cs="Arial"/>
                <w:kern w:val="24"/>
              </w:rPr>
              <w:t xml:space="preserve">Number of Symbols </w:t>
            </w:r>
            <w:r w:rsidRPr="00882C4D">
              <w:rPr>
                <w:noProof/>
                <w:position w:val="-12"/>
                <w:lang w:val="en-US"/>
              </w:rPr>
              <w:drawing>
                <wp:inline distT="0" distB="0" distL="0" distR="0" wp14:anchorId="4DD0331B" wp14:editId="4EE1DD22">
                  <wp:extent cx="462280" cy="180975"/>
                  <wp:effectExtent l="0" t="0" r="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rPr>
                <w:rFonts w:cs="Arial"/>
                <w:kern w:val="24"/>
              </w:rPr>
              <w:t xml:space="preserve"> </w:t>
            </w:r>
          </w:p>
        </w:tc>
        <w:tc>
          <w:tcPr>
            <w:tcW w:w="1393" w:type="dxa"/>
            <w:tcBorders>
              <w:bottom w:val="double" w:sz="4" w:space="0" w:color="auto"/>
            </w:tcBorders>
            <w:shd w:val="clear" w:color="auto" w:fill="E0E0E0"/>
            <w:vAlign w:val="center"/>
          </w:tcPr>
          <w:p w14:paraId="7D8CDCD8"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682AC27C" w14:textId="77777777" w:rsidTr="00870CBA">
        <w:trPr>
          <w:cantSplit/>
        </w:trPr>
        <w:tc>
          <w:tcPr>
            <w:tcW w:w="801" w:type="dxa"/>
            <w:tcBorders>
              <w:top w:val="double" w:sz="4" w:space="0" w:color="auto"/>
              <w:right w:val="double" w:sz="4" w:space="0" w:color="auto"/>
            </w:tcBorders>
            <w:shd w:val="clear" w:color="auto" w:fill="auto"/>
            <w:vAlign w:val="center"/>
          </w:tcPr>
          <w:p w14:paraId="6B304A86" w14:textId="77777777" w:rsidR="0044710D" w:rsidRPr="00882C4D" w:rsidRDefault="0044710D" w:rsidP="00870CBA">
            <w:pPr>
              <w:pStyle w:val="TAC"/>
              <w:rPr>
                <w:lang w:val="en-US"/>
              </w:rPr>
            </w:pPr>
            <w:r w:rsidRPr="00882C4D">
              <w:rPr>
                <w:lang w:val="en-US"/>
              </w:rPr>
              <w:t>0</w:t>
            </w:r>
          </w:p>
        </w:tc>
        <w:tc>
          <w:tcPr>
            <w:tcW w:w="3473" w:type="dxa"/>
            <w:tcBorders>
              <w:top w:val="double" w:sz="4" w:space="0" w:color="auto"/>
              <w:left w:val="double" w:sz="4" w:space="0" w:color="auto"/>
            </w:tcBorders>
            <w:vAlign w:val="center"/>
          </w:tcPr>
          <w:p w14:paraId="36A7EB92" w14:textId="77777777" w:rsidR="0044710D" w:rsidRPr="00882C4D" w:rsidRDefault="0044710D" w:rsidP="00870CBA">
            <w:pPr>
              <w:pStyle w:val="TAC"/>
              <w:rPr>
                <w:lang w:val="en-US"/>
              </w:rPr>
            </w:pPr>
            <w:r w:rsidRPr="00882C4D">
              <w:rPr>
                <w:lang w:val="en-US"/>
              </w:rPr>
              <w:t>1</w:t>
            </w:r>
          </w:p>
        </w:tc>
        <w:tc>
          <w:tcPr>
            <w:tcW w:w="1630" w:type="dxa"/>
            <w:tcBorders>
              <w:top w:val="double" w:sz="4" w:space="0" w:color="auto"/>
            </w:tcBorders>
            <w:vAlign w:val="center"/>
          </w:tcPr>
          <w:p w14:paraId="6305014D" w14:textId="77777777" w:rsidR="0044710D" w:rsidRPr="00882C4D" w:rsidRDefault="0044710D" w:rsidP="00870CBA">
            <w:pPr>
              <w:pStyle w:val="TAC"/>
              <w:rPr>
                <w:lang w:val="en-US"/>
              </w:rPr>
            </w:pPr>
            <w:r w:rsidRPr="00882C4D">
              <w:rPr>
                <w:lang w:val="en-US"/>
              </w:rPr>
              <w:t>24</w:t>
            </w:r>
          </w:p>
        </w:tc>
        <w:tc>
          <w:tcPr>
            <w:tcW w:w="1933" w:type="dxa"/>
            <w:tcBorders>
              <w:top w:val="double" w:sz="4" w:space="0" w:color="auto"/>
            </w:tcBorders>
            <w:vAlign w:val="center"/>
          </w:tcPr>
          <w:p w14:paraId="520FC8D4" w14:textId="77777777" w:rsidR="0044710D" w:rsidRPr="00882C4D" w:rsidRDefault="0044710D" w:rsidP="00870CBA">
            <w:pPr>
              <w:pStyle w:val="TAC"/>
              <w:rPr>
                <w:lang w:val="en-US"/>
              </w:rPr>
            </w:pPr>
            <w:r w:rsidRPr="00882C4D">
              <w:rPr>
                <w:lang w:val="en-US"/>
              </w:rPr>
              <w:t>2</w:t>
            </w:r>
          </w:p>
        </w:tc>
        <w:tc>
          <w:tcPr>
            <w:tcW w:w="1393" w:type="dxa"/>
            <w:tcBorders>
              <w:top w:val="double" w:sz="4" w:space="0" w:color="auto"/>
            </w:tcBorders>
            <w:vAlign w:val="center"/>
          </w:tcPr>
          <w:p w14:paraId="42984F66" w14:textId="77777777" w:rsidR="0044710D" w:rsidRPr="00882C4D" w:rsidRDefault="0044710D" w:rsidP="00870CBA">
            <w:pPr>
              <w:pStyle w:val="TAC"/>
              <w:rPr>
                <w:lang w:val="en-US"/>
              </w:rPr>
            </w:pPr>
            <w:r w:rsidRPr="00882C4D">
              <w:rPr>
                <w:lang w:val="en-US"/>
              </w:rPr>
              <w:t>5</w:t>
            </w:r>
          </w:p>
        </w:tc>
      </w:tr>
      <w:tr w:rsidR="00882C4D" w:rsidRPr="00882C4D" w14:paraId="3BC6939B" w14:textId="77777777" w:rsidTr="00870CBA">
        <w:trPr>
          <w:cantSplit/>
        </w:trPr>
        <w:tc>
          <w:tcPr>
            <w:tcW w:w="801" w:type="dxa"/>
            <w:tcBorders>
              <w:right w:val="double" w:sz="4" w:space="0" w:color="auto"/>
            </w:tcBorders>
            <w:shd w:val="clear" w:color="auto" w:fill="auto"/>
            <w:vAlign w:val="center"/>
          </w:tcPr>
          <w:p w14:paraId="4B74055C" w14:textId="77777777" w:rsidR="0044710D" w:rsidRPr="00882C4D" w:rsidRDefault="0044710D" w:rsidP="00870CBA">
            <w:pPr>
              <w:pStyle w:val="TAC"/>
              <w:rPr>
                <w:lang w:val="en-US"/>
              </w:rPr>
            </w:pPr>
            <w:r w:rsidRPr="00882C4D">
              <w:rPr>
                <w:lang w:val="en-US"/>
              </w:rPr>
              <w:t>1</w:t>
            </w:r>
          </w:p>
        </w:tc>
        <w:tc>
          <w:tcPr>
            <w:tcW w:w="3473" w:type="dxa"/>
            <w:tcBorders>
              <w:left w:val="double" w:sz="4" w:space="0" w:color="auto"/>
            </w:tcBorders>
            <w:vAlign w:val="center"/>
          </w:tcPr>
          <w:p w14:paraId="3CFE6CFE" w14:textId="77777777" w:rsidR="0044710D" w:rsidRPr="00882C4D" w:rsidRDefault="0044710D" w:rsidP="00870CBA">
            <w:pPr>
              <w:pStyle w:val="TAC"/>
              <w:rPr>
                <w:rFonts w:cs="Arial"/>
                <w:kern w:val="24"/>
                <w:szCs w:val="18"/>
              </w:rPr>
            </w:pPr>
            <w:r w:rsidRPr="00882C4D">
              <w:rPr>
                <w:rFonts w:cs="Arial"/>
                <w:kern w:val="24"/>
                <w:szCs w:val="18"/>
              </w:rPr>
              <w:t>1</w:t>
            </w:r>
          </w:p>
        </w:tc>
        <w:tc>
          <w:tcPr>
            <w:tcW w:w="1630" w:type="dxa"/>
            <w:vAlign w:val="center"/>
          </w:tcPr>
          <w:p w14:paraId="07A82C8F" w14:textId="77777777" w:rsidR="0044710D" w:rsidRPr="00882C4D" w:rsidRDefault="0044710D" w:rsidP="00870CBA">
            <w:pPr>
              <w:pStyle w:val="TAC"/>
              <w:rPr>
                <w:rFonts w:cs="Arial"/>
                <w:kern w:val="24"/>
                <w:szCs w:val="18"/>
              </w:rPr>
            </w:pPr>
            <w:r w:rsidRPr="00882C4D">
              <w:rPr>
                <w:rFonts w:cs="Arial"/>
                <w:kern w:val="24"/>
                <w:szCs w:val="18"/>
              </w:rPr>
              <w:t>24</w:t>
            </w:r>
          </w:p>
        </w:tc>
        <w:tc>
          <w:tcPr>
            <w:tcW w:w="1933" w:type="dxa"/>
            <w:vAlign w:val="center"/>
          </w:tcPr>
          <w:p w14:paraId="59C22D15" w14:textId="77777777" w:rsidR="0044710D" w:rsidRPr="00882C4D" w:rsidRDefault="0044710D" w:rsidP="00870CBA">
            <w:pPr>
              <w:pStyle w:val="TAC"/>
              <w:rPr>
                <w:rFonts w:cs="Arial"/>
                <w:kern w:val="24"/>
                <w:szCs w:val="18"/>
              </w:rPr>
            </w:pPr>
            <w:r w:rsidRPr="00882C4D">
              <w:rPr>
                <w:rFonts w:cs="Arial"/>
                <w:kern w:val="24"/>
                <w:szCs w:val="18"/>
              </w:rPr>
              <w:t>2</w:t>
            </w:r>
          </w:p>
        </w:tc>
        <w:tc>
          <w:tcPr>
            <w:tcW w:w="1393" w:type="dxa"/>
            <w:vAlign w:val="center"/>
          </w:tcPr>
          <w:p w14:paraId="0948753E" w14:textId="77777777" w:rsidR="0044710D" w:rsidRPr="00882C4D" w:rsidRDefault="0044710D" w:rsidP="00870CBA">
            <w:pPr>
              <w:pStyle w:val="TAC"/>
              <w:rPr>
                <w:rFonts w:cs="Arial"/>
                <w:kern w:val="24"/>
                <w:szCs w:val="18"/>
              </w:rPr>
            </w:pPr>
            <w:r w:rsidRPr="00882C4D">
              <w:rPr>
                <w:rFonts w:cs="Arial"/>
                <w:kern w:val="24"/>
                <w:szCs w:val="18"/>
              </w:rPr>
              <w:t>6</w:t>
            </w:r>
          </w:p>
        </w:tc>
      </w:tr>
      <w:tr w:rsidR="00882C4D" w:rsidRPr="00882C4D" w14:paraId="7BAFD9B8" w14:textId="77777777" w:rsidTr="00870CBA">
        <w:trPr>
          <w:cantSplit/>
        </w:trPr>
        <w:tc>
          <w:tcPr>
            <w:tcW w:w="801" w:type="dxa"/>
            <w:tcBorders>
              <w:right w:val="double" w:sz="4" w:space="0" w:color="auto"/>
            </w:tcBorders>
            <w:shd w:val="clear" w:color="auto" w:fill="auto"/>
            <w:vAlign w:val="center"/>
          </w:tcPr>
          <w:p w14:paraId="4C19711B" w14:textId="77777777" w:rsidR="0044710D" w:rsidRPr="00882C4D" w:rsidRDefault="0044710D" w:rsidP="00870CBA">
            <w:pPr>
              <w:pStyle w:val="TAC"/>
              <w:rPr>
                <w:lang w:val="en-US"/>
              </w:rPr>
            </w:pPr>
            <w:r w:rsidRPr="00882C4D">
              <w:rPr>
                <w:lang w:val="en-US"/>
              </w:rPr>
              <w:t>2</w:t>
            </w:r>
          </w:p>
        </w:tc>
        <w:tc>
          <w:tcPr>
            <w:tcW w:w="3473" w:type="dxa"/>
            <w:tcBorders>
              <w:left w:val="double" w:sz="4" w:space="0" w:color="auto"/>
            </w:tcBorders>
            <w:vAlign w:val="center"/>
          </w:tcPr>
          <w:p w14:paraId="071503CF" w14:textId="77777777" w:rsidR="0044710D" w:rsidRPr="00882C4D" w:rsidRDefault="0044710D" w:rsidP="00870CBA">
            <w:pPr>
              <w:pStyle w:val="TAC"/>
              <w:rPr>
                <w:lang w:val="en-US"/>
              </w:rPr>
            </w:pPr>
            <w:r w:rsidRPr="00882C4D">
              <w:rPr>
                <w:rFonts w:cs="Arial"/>
                <w:kern w:val="24"/>
                <w:szCs w:val="18"/>
              </w:rPr>
              <w:t>1</w:t>
            </w:r>
          </w:p>
        </w:tc>
        <w:tc>
          <w:tcPr>
            <w:tcW w:w="1630" w:type="dxa"/>
            <w:vAlign w:val="center"/>
          </w:tcPr>
          <w:p w14:paraId="4C3FDE5C" w14:textId="77777777" w:rsidR="0044710D" w:rsidRPr="00882C4D" w:rsidRDefault="0044710D" w:rsidP="00870CBA">
            <w:pPr>
              <w:pStyle w:val="TAC"/>
              <w:rPr>
                <w:lang w:val="en-US"/>
              </w:rPr>
            </w:pPr>
            <w:r w:rsidRPr="00882C4D">
              <w:rPr>
                <w:rFonts w:cs="Arial"/>
                <w:kern w:val="24"/>
                <w:szCs w:val="18"/>
              </w:rPr>
              <w:t>24</w:t>
            </w:r>
          </w:p>
        </w:tc>
        <w:tc>
          <w:tcPr>
            <w:tcW w:w="1933" w:type="dxa"/>
            <w:vAlign w:val="center"/>
          </w:tcPr>
          <w:p w14:paraId="4942582C" w14:textId="77777777" w:rsidR="0044710D" w:rsidRPr="00882C4D" w:rsidRDefault="0044710D" w:rsidP="00870CBA">
            <w:pPr>
              <w:pStyle w:val="TAC"/>
              <w:rPr>
                <w:lang w:val="en-US"/>
              </w:rPr>
            </w:pPr>
            <w:r w:rsidRPr="00882C4D">
              <w:rPr>
                <w:rFonts w:cs="Arial"/>
                <w:kern w:val="24"/>
                <w:szCs w:val="18"/>
              </w:rPr>
              <w:t>2</w:t>
            </w:r>
          </w:p>
        </w:tc>
        <w:tc>
          <w:tcPr>
            <w:tcW w:w="1393" w:type="dxa"/>
            <w:vAlign w:val="center"/>
          </w:tcPr>
          <w:p w14:paraId="113D6747" w14:textId="77777777" w:rsidR="0044710D" w:rsidRPr="00882C4D" w:rsidRDefault="0044710D" w:rsidP="00870CBA">
            <w:pPr>
              <w:pStyle w:val="TAC"/>
              <w:rPr>
                <w:lang w:val="en-US"/>
              </w:rPr>
            </w:pPr>
            <w:r w:rsidRPr="00882C4D">
              <w:rPr>
                <w:rFonts w:cs="Arial"/>
                <w:kern w:val="24"/>
                <w:szCs w:val="18"/>
              </w:rPr>
              <w:t>7</w:t>
            </w:r>
          </w:p>
        </w:tc>
      </w:tr>
      <w:tr w:rsidR="00882C4D" w:rsidRPr="00882C4D" w14:paraId="7AB0B891" w14:textId="77777777" w:rsidTr="00870CBA">
        <w:trPr>
          <w:cantSplit/>
        </w:trPr>
        <w:tc>
          <w:tcPr>
            <w:tcW w:w="801" w:type="dxa"/>
            <w:tcBorders>
              <w:right w:val="double" w:sz="4" w:space="0" w:color="auto"/>
            </w:tcBorders>
            <w:shd w:val="clear" w:color="auto" w:fill="auto"/>
            <w:vAlign w:val="center"/>
          </w:tcPr>
          <w:p w14:paraId="24405A43" w14:textId="77777777" w:rsidR="0044710D" w:rsidRPr="00882C4D" w:rsidRDefault="0044710D" w:rsidP="00870CBA">
            <w:pPr>
              <w:pStyle w:val="TAC"/>
            </w:pPr>
            <w:r w:rsidRPr="00882C4D">
              <w:t>3</w:t>
            </w:r>
          </w:p>
        </w:tc>
        <w:tc>
          <w:tcPr>
            <w:tcW w:w="3473" w:type="dxa"/>
            <w:tcBorders>
              <w:left w:val="double" w:sz="4" w:space="0" w:color="auto"/>
            </w:tcBorders>
            <w:vAlign w:val="center"/>
          </w:tcPr>
          <w:p w14:paraId="53D37DE7" w14:textId="77777777" w:rsidR="0044710D" w:rsidRPr="00882C4D" w:rsidRDefault="0044710D" w:rsidP="00870CBA">
            <w:pPr>
              <w:pStyle w:val="TAC"/>
            </w:pPr>
            <w:r w:rsidRPr="00882C4D">
              <w:rPr>
                <w:rFonts w:cs="Arial"/>
                <w:kern w:val="24"/>
                <w:szCs w:val="18"/>
              </w:rPr>
              <w:t>1</w:t>
            </w:r>
          </w:p>
        </w:tc>
        <w:tc>
          <w:tcPr>
            <w:tcW w:w="1630" w:type="dxa"/>
            <w:vAlign w:val="center"/>
          </w:tcPr>
          <w:p w14:paraId="7391DE48" w14:textId="77777777" w:rsidR="0044710D" w:rsidRPr="00882C4D" w:rsidRDefault="0044710D" w:rsidP="00870CBA">
            <w:pPr>
              <w:pStyle w:val="TAC"/>
            </w:pPr>
            <w:r w:rsidRPr="00882C4D">
              <w:rPr>
                <w:rFonts w:cs="Arial"/>
                <w:kern w:val="24"/>
                <w:szCs w:val="18"/>
              </w:rPr>
              <w:t>24</w:t>
            </w:r>
          </w:p>
        </w:tc>
        <w:tc>
          <w:tcPr>
            <w:tcW w:w="1933" w:type="dxa"/>
            <w:vAlign w:val="center"/>
          </w:tcPr>
          <w:p w14:paraId="3E09686B" w14:textId="77777777" w:rsidR="0044710D" w:rsidRPr="00882C4D" w:rsidRDefault="0044710D" w:rsidP="00870CBA">
            <w:pPr>
              <w:pStyle w:val="TAC"/>
            </w:pPr>
            <w:r w:rsidRPr="00882C4D">
              <w:rPr>
                <w:rFonts w:cs="Arial"/>
                <w:kern w:val="24"/>
                <w:szCs w:val="18"/>
              </w:rPr>
              <w:t>2</w:t>
            </w:r>
          </w:p>
        </w:tc>
        <w:tc>
          <w:tcPr>
            <w:tcW w:w="1393" w:type="dxa"/>
            <w:vAlign w:val="center"/>
          </w:tcPr>
          <w:p w14:paraId="09F798E1" w14:textId="77777777" w:rsidR="0044710D" w:rsidRPr="00882C4D" w:rsidRDefault="0044710D" w:rsidP="00870CBA">
            <w:pPr>
              <w:pStyle w:val="TAC"/>
            </w:pPr>
            <w:r w:rsidRPr="00882C4D">
              <w:rPr>
                <w:rFonts w:cs="Arial"/>
                <w:kern w:val="24"/>
                <w:szCs w:val="18"/>
              </w:rPr>
              <w:t>8</w:t>
            </w:r>
          </w:p>
        </w:tc>
      </w:tr>
      <w:tr w:rsidR="00882C4D" w:rsidRPr="00882C4D" w14:paraId="57FD7778" w14:textId="77777777" w:rsidTr="00870CBA">
        <w:trPr>
          <w:cantSplit/>
        </w:trPr>
        <w:tc>
          <w:tcPr>
            <w:tcW w:w="801" w:type="dxa"/>
            <w:tcBorders>
              <w:right w:val="double" w:sz="4" w:space="0" w:color="auto"/>
            </w:tcBorders>
            <w:shd w:val="clear" w:color="auto" w:fill="auto"/>
            <w:vAlign w:val="center"/>
          </w:tcPr>
          <w:p w14:paraId="68A581CB" w14:textId="77777777" w:rsidR="0044710D" w:rsidRPr="00882C4D" w:rsidRDefault="0044710D" w:rsidP="00870CBA">
            <w:pPr>
              <w:pStyle w:val="TAC"/>
            </w:pPr>
            <w:r w:rsidRPr="00882C4D">
              <w:t>4</w:t>
            </w:r>
          </w:p>
        </w:tc>
        <w:tc>
          <w:tcPr>
            <w:tcW w:w="3473" w:type="dxa"/>
            <w:tcBorders>
              <w:left w:val="double" w:sz="4" w:space="0" w:color="auto"/>
            </w:tcBorders>
            <w:vAlign w:val="center"/>
          </w:tcPr>
          <w:p w14:paraId="307130F9" w14:textId="77777777" w:rsidR="0044710D" w:rsidRPr="00882C4D" w:rsidRDefault="0044710D" w:rsidP="00870CBA">
            <w:pPr>
              <w:pStyle w:val="TAC"/>
              <w:rPr>
                <w:rFonts w:cs="Arial"/>
                <w:kern w:val="24"/>
                <w:szCs w:val="18"/>
              </w:rPr>
            </w:pPr>
            <w:r w:rsidRPr="00882C4D">
              <w:rPr>
                <w:rFonts w:cs="Arial"/>
                <w:kern w:val="24"/>
                <w:szCs w:val="18"/>
              </w:rPr>
              <w:t>1</w:t>
            </w:r>
          </w:p>
        </w:tc>
        <w:tc>
          <w:tcPr>
            <w:tcW w:w="1630" w:type="dxa"/>
            <w:vAlign w:val="center"/>
          </w:tcPr>
          <w:p w14:paraId="01708D56" w14:textId="77777777" w:rsidR="0044710D" w:rsidRPr="00882C4D" w:rsidRDefault="0044710D" w:rsidP="00870CBA">
            <w:pPr>
              <w:pStyle w:val="TAC"/>
              <w:rPr>
                <w:rFonts w:cs="Arial"/>
                <w:kern w:val="24"/>
                <w:szCs w:val="18"/>
              </w:rPr>
            </w:pPr>
            <w:r w:rsidRPr="00882C4D">
              <w:rPr>
                <w:rFonts w:cs="Arial"/>
                <w:kern w:val="24"/>
                <w:szCs w:val="18"/>
              </w:rPr>
              <w:t>24</w:t>
            </w:r>
          </w:p>
        </w:tc>
        <w:tc>
          <w:tcPr>
            <w:tcW w:w="1933" w:type="dxa"/>
            <w:vAlign w:val="center"/>
          </w:tcPr>
          <w:p w14:paraId="55EADDA7" w14:textId="77777777" w:rsidR="0044710D" w:rsidRPr="00882C4D" w:rsidRDefault="0044710D" w:rsidP="00870CBA">
            <w:pPr>
              <w:pStyle w:val="TAC"/>
              <w:rPr>
                <w:rFonts w:cs="Arial"/>
                <w:kern w:val="24"/>
                <w:szCs w:val="18"/>
              </w:rPr>
            </w:pPr>
            <w:r w:rsidRPr="00882C4D">
              <w:rPr>
                <w:rFonts w:cs="Arial"/>
                <w:kern w:val="24"/>
                <w:szCs w:val="18"/>
              </w:rPr>
              <w:t>3</w:t>
            </w:r>
          </w:p>
        </w:tc>
        <w:tc>
          <w:tcPr>
            <w:tcW w:w="1393" w:type="dxa"/>
            <w:vAlign w:val="center"/>
          </w:tcPr>
          <w:p w14:paraId="2E463F77" w14:textId="77777777" w:rsidR="0044710D" w:rsidRPr="00882C4D" w:rsidRDefault="0044710D" w:rsidP="00870CBA">
            <w:pPr>
              <w:pStyle w:val="TAC"/>
              <w:rPr>
                <w:rFonts w:cs="Arial"/>
                <w:kern w:val="24"/>
                <w:szCs w:val="18"/>
              </w:rPr>
            </w:pPr>
            <w:r w:rsidRPr="00882C4D">
              <w:rPr>
                <w:rFonts w:cs="Arial"/>
                <w:kern w:val="24"/>
                <w:szCs w:val="18"/>
              </w:rPr>
              <w:t>5</w:t>
            </w:r>
          </w:p>
        </w:tc>
      </w:tr>
      <w:tr w:rsidR="00882C4D" w:rsidRPr="00882C4D" w14:paraId="57D8752C" w14:textId="77777777" w:rsidTr="00870CBA">
        <w:trPr>
          <w:cantSplit/>
        </w:trPr>
        <w:tc>
          <w:tcPr>
            <w:tcW w:w="801" w:type="dxa"/>
            <w:tcBorders>
              <w:right w:val="double" w:sz="4" w:space="0" w:color="auto"/>
            </w:tcBorders>
            <w:shd w:val="clear" w:color="auto" w:fill="auto"/>
            <w:vAlign w:val="center"/>
          </w:tcPr>
          <w:p w14:paraId="31DD1C1F" w14:textId="77777777" w:rsidR="0044710D" w:rsidRPr="00882C4D" w:rsidRDefault="0044710D" w:rsidP="00870CBA">
            <w:pPr>
              <w:pStyle w:val="TAC"/>
            </w:pPr>
            <w:r w:rsidRPr="00882C4D">
              <w:t>5</w:t>
            </w:r>
          </w:p>
        </w:tc>
        <w:tc>
          <w:tcPr>
            <w:tcW w:w="3473" w:type="dxa"/>
            <w:tcBorders>
              <w:left w:val="double" w:sz="4" w:space="0" w:color="auto"/>
            </w:tcBorders>
            <w:vAlign w:val="center"/>
          </w:tcPr>
          <w:p w14:paraId="0A8CAFD3" w14:textId="77777777" w:rsidR="0044710D" w:rsidRPr="00882C4D" w:rsidRDefault="0044710D" w:rsidP="00870CBA">
            <w:pPr>
              <w:pStyle w:val="TAC"/>
            </w:pPr>
            <w:r w:rsidRPr="00882C4D">
              <w:rPr>
                <w:rFonts w:cs="Arial"/>
                <w:kern w:val="24"/>
                <w:szCs w:val="18"/>
              </w:rPr>
              <w:t>1</w:t>
            </w:r>
          </w:p>
        </w:tc>
        <w:tc>
          <w:tcPr>
            <w:tcW w:w="1630" w:type="dxa"/>
            <w:vAlign w:val="center"/>
          </w:tcPr>
          <w:p w14:paraId="5241EDF8" w14:textId="77777777" w:rsidR="0044710D" w:rsidRPr="00882C4D" w:rsidRDefault="0044710D" w:rsidP="00870CBA">
            <w:pPr>
              <w:pStyle w:val="TAC"/>
            </w:pPr>
            <w:r w:rsidRPr="00882C4D">
              <w:rPr>
                <w:rFonts w:cs="Arial"/>
                <w:kern w:val="24"/>
                <w:szCs w:val="18"/>
              </w:rPr>
              <w:t>24</w:t>
            </w:r>
          </w:p>
        </w:tc>
        <w:tc>
          <w:tcPr>
            <w:tcW w:w="1933" w:type="dxa"/>
            <w:vAlign w:val="center"/>
          </w:tcPr>
          <w:p w14:paraId="46532566" w14:textId="77777777" w:rsidR="0044710D" w:rsidRPr="00882C4D" w:rsidRDefault="0044710D" w:rsidP="00870CBA">
            <w:pPr>
              <w:pStyle w:val="TAC"/>
            </w:pPr>
            <w:r w:rsidRPr="00882C4D">
              <w:rPr>
                <w:rFonts w:cs="Arial"/>
                <w:kern w:val="24"/>
                <w:szCs w:val="18"/>
              </w:rPr>
              <w:t>3</w:t>
            </w:r>
          </w:p>
        </w:tc>
        <w:tc>
          <w:tcPr>
            <w:tcW w:w="1393" w:type="dxa"/>
            <w:vAlign w:val="center"/>
          </w:tcPr>
          <w:p w14:paraId="7ECE9FE1" w14:textId="77777777" w:rsidR="0044710D" w:rsidRPr="00882C4D" w:rsidRDefault="0044710D" w:rsidP="00870CBA">
            <w:pPr>
              <w:pStyle w:val="TAC"/>
            </w:pPr>
            <w:r w:rsidRPr="00882C4D">
              <w:rPr>
                <w:rFonts w:cs="Arial"/>
                <w:kern w:val="24"/>
                <w:szCs w:val="18"/>
              </w:rPr>
              <w:t>6</w:t>
            </w:r>
          </w:p>
        </w:tc>
      </w:tr>
      <w:tr w:rsidR="00882C4D" w:rsidRPr="00882C4D" w14:paraId="1A9E93B4" w14:textId="77777777" w:rsidTr="00870CBA">
        <w:trPr>
          <w:cantSplit/>
        </w:trPr>
        <w:tc>
          <w:tcPr>
            <w:tcW w:w="801" w:type="dxa"/>
            <w:tcBorders>
              <w:right w:val="double" w:sz="4" w:space="0" w:color="auto"/>
            </w:tcBorders>
            <w:shd w:val="clear" w:color="auto" w:fill="auto"/>
            <w:vAlign w:val="center"/>
          </w:tcPr>
          <w:p w14:paraId="2613EB55" w14:textId="77777777" w:rsidR="0044710D" w:rsidRPr="00882C4D" w:rsidRDefault="0044710D" w:rsidP="00870CBA">
            <w:pPr>
              <w:pStyle w:val="TAC"/>
            </w:pPr>
            <w:r w:rsidRPr="00882C4D">
              <w:t>6</w:t>
            </w:r>
          </w:p>
        </w:tc>
        <w:tc>
          <w:tcPr>
            <w:tcW w:w="3473" w:type="dxa"/>
            <w:tcBorders>
              <w:left w:val="double" w:sz="4" w:space="0" w:color="auto"/>
            </w:tcBorders>
            <w:vAlign w:val="center"/>
          </w:tcPr>
          <w:p w14:paraId="6537E741" w14:textId="77777777" w:rsidR="0044710D" w:rsidRPr="00882C4D" w:rsidRDefault="0044710D" w:rsidP="00870CBA">
            <w:pPr>
              <w:pStyle w:val="TAC"/>
            </w:pPr>
            <w:r w:rsidRPr="00882C4D">
              <w:rPr>
                <w:rFonts w:cs="Arial"/>
                <w:kern w:val="24"/>
                <w:szCs w:val="18"/>
              </w:rPr>
              <w:t>1</w:t>
            </w:r>
          </w:p>
        </w:tc>
        <w:tc>
          <w:tcPr>
            <w:tcW w:w="1630" w:type="dxa"/>
            <w:vAlign w:val="center"/>
          </w:tcPr>
          <w:p w14:paraId="2CAF9E7A" w14:textId="77777777" w:rsidR="0044710D" w:rsidRPr="00882C4D" w:rsidRDefault="0044710D" w:rsidP="00870CBA">
            <w:pPr>
              <w:pStyle w:val="TAC"/>
            </w:pPr>
            <w:r w:rsidRPr="00882C4D">
              <w:rPr>
                <w:rFonts w:cs="Arial"/>
                <w:kern w:val="24"/>
                <w:szCs w:val="18"/>
              </w:rPr>
              <w:t>24</w:t>
            </w:r>
          </w:p>
        </w:tc>
        <w:tc>
          <w:tcPr>
            <w:tcW w:w="1933" w:type="dxa"/>
            <w:vAlign w:val="center"/>
          </w:tcPr>
          <w:p w14:paraId="685F7D71" w14:textId="77777777" w:rsidR="0044710D" w:rsidRPr="00882C4D" w:rsidRDefault="0044710D" w:rsidP="00870CBA">
            <w:pPr>
              <w:pStyle w:val="TAC"/>
            </w:pPr>
            <w:r w:rsidRPr="00882C4D">
              <w:rPr>
                <w:rFonts w:cs="Arial"/>
                <w:kern w:val="24"/>
                <w:szCs w:val="18"/>
              </w:rPr>
              <w:t>3</w:t>
            </w:r>
          </w:p>
        </w:tc>
        <w:tc>
          <w:tcPr>
            <w:tcW w:w="1393" w:type="dxa"/>
            <w:vAlign w:val="center"/>
          </w:tcPr>
          <w:p w14:paraId="325C5110" w14:textId="77777777" w:rsidR="0044710D" w:rsidRPr="00882C4D" w:rsidRDefault="0044710D" w:rsidP="00870CBA">
            <w:pPr>
              <w:pStyle w:val="TAC"/>
            </w:pPr>
            <w:r w:rsidRPr="00882C4D">
              <w:rPr>
                <w:rFonts w:cs="Arial"/>
                <w:kern w:val="24"/>
                <w:szCs w:val="18"/>
              </w:rPr>
              <w:t>7</w:t>
            </w:r>
          </w:p>
        </w:tc>
      </w:tr>
      <w:tr w:rsidR="00882C4D" w:rsidRPr="00882C4D" w14:paraId="5E5EA11E" w14:textId="77777777" w:rsidTr="00870CBA">
        <w:trPr>
          <w:cantSplit/>
        </w:trPr>
        <w:tc>
          <w:tcPr>
            <w:tcW w:w="801" w:type="dxa"/>
            <w:tcBorders>
              <w:right w:val="double" w:sz="4" w:space="0" w:color="auto"/>
            </w:tcBorders>
            <w:shd w:val="clear" w:color="auto" w:fill="auto"/>
            <w:vAlign w:val="center"/>
          </w:tcPr>
          <w:p w14:paraId="50951F68" w14:textId="77777777" w:rsidR="0044710D" w:rsidRPr="00882C4D" w:rsidRDefault="0044710D" w:rsidP="00870CBA">
            <w:pPr>
              <w:pStyle w:val="TAC"/>
            </w:pPr>
            <w:r w:rsidRPr="00882C4D">
              <w:t>7</w:t>
            </w:r>
          </w:p>
        </w:tc>
        <w:tc>
          <w:tcPr>
            <w:tcW w:w="3473" w:type="dxa"/>
            <w:tcBorders>
              <w:left w:val="double" w:sz="4" w:space="0" w:color="auto"/>
            </w:tcBorders>
            <w:vAlign w:val="center"/>
          </w:tcPr>
          <w:p w14:paraId="03E2A968" w14:textId="77777777" w:rsidR="0044710D" w:rsidRPr="00882C4D" w:rsidRDefault="0044710D" w:rsidP="00870CBA">
            <w:pPr>
              <w:pStyle w:val="TAC"/>
            </w:pPr>
            <w:r w:rsidRPr="00882C4D">
              <w:rPr>
                <w:rFonts w:cs="Arial"/>
                <w:kern w:val="24"/>
                <w:szCs w:val="18"/>
              </w:rPr>
              <w:t>1</w:t>
            </w:r>
          </w:p>
        </w:tc>
        <w:tc>
          <w:tcPr>
            <w:tcW w:w="1630" w:type="dxa"/>
            <w:vAlign w:val="center"/>
          </w:tcPr>
          <w:p w14:paraId="2989BF58" w14:textId="77777777" w:rsidR="0044710D" w:rsidRPr="00882C4D" w:rsidRDefault="0044710D" w:rsidP="00870CBA">
            <w:pPr>
              <w:pStyle w:val="TAC"/>
            </w:pPr>
            <w:r w:rsidRPr="00882C4D">
              <w:rPr>
                <w:rFonts w:cs="Arial"/>
                <w:kern w:val="24"/>
                <w:szCs w:val="18"/>
              </w:rPr>
              <w:t>24</w:t>
            </w:r>
          </w:p>
        </w:tc>
        <w:tc>
          <w:tcPr>
            <w:tcW w:w="1933" w:type="dxa"/>
            <w:vAlign w:val="center"/>
          </w:tcPr>
          <w:p w14:paraId="247E4E2A" w14:textId="77777777" w:rsidR="0044710D" w:rsidRPr="00882C4D" w:rsidRDefault="0044710D" w:rsidP="00870CBA">
            <w:pPr>
              <w:pStyle w:val="TAC"/>
            </w:pPr>
            <w:r w:rsidRPr="00882C4D">
              <w:rPr>
                <w:rFonts w:cs="Arial"/>
                <w:kern w:val="24"/>
                <w:szCs w:val="18"/>
              </w:rPr>
              <w:t>3</w:t>
            </w:r>
          </w:p>
        </w:tc>
        <w:tc>
          <w:tcPr>
            <w:tcW w:w="1393" w:type="dxa"/>
            <w:vAlign w:val="center"/>
          </w:tcPr>
          <w:p w14:paraId="1C8967C5" w14:textId="77777777" w:rsidR="0044710D" w:rsidRPr="00882C4D" w:rsidRDefault="0044710D" w:rsidP="00870CBA">
            <w:pPr>
              <w:pStyle w:val="TAC"/>
            </w:pPr>
            <w:r w:rsidRPr="00882C4D">
              <w:rPr>
                <w:rFonts w:cs="Arial"/>
                <w:kern w:val="24"/>
                <w:szCs w:val="18"/>
              </w:rPr>
              <w:t>8</w:t>
            </w:r>
          </w:p>
        </w:tc>
      </w:tr>
      <w:tr w:rsidR="00882C4D" w:rsidRPr="00882C4D" w14:paraId="0C8057B4" w14:textId="77777777" w:rsidTr="00870CBA">
        <w:trPr>
          <w:cantSplit/>
        </w:trPr>
        <w:tc>
          <w:tcPr>
            <w:tcW w:w="801" w:type="dxa"/>
            <w:tcBorders>
              <w:right w:val="double" w:sz="4" w:space="0" w:color="auto"/>
            </w:tcBorders>
            <w:shd w:val="clear" w:color="auto" w:fill="auto"/>
            <w:vAlign w:val="center"/>
          </w:tcPr>
          <w:p w14:paraId="6F57F0B6" w14:textId="77777777" w:rsidR="0044710D" w:rsidRPr="00882C4D" w:rsidRDefault="0044710D" w:rsidP="00870CBA">
            <w:pPr>
              <w:pStyle w:val="TAC"/>
            </w:pPr>
            <w:r w:rsidRPr="00882C4D">
              <w:t>8</w:t>
            </w:r>
          </w:p>
        </w:tc>
        <w:tc>
          <w:tcPr>
            <w:tcW w:w="3473" w:type="dxa"/>
            <w:tcBorders>
              <w:left w:val="double" w:sz="4" w:space="0" w:color="auto"/>
            </w:tcBorders>
            <w:vAlign w:val="center"/>
          </w:tcPr>
          <w:p w14:paraId="1BBA56C7" w14:textId="77777777" w:rsidR="0044710D" w:rsidRPr="00882C4D" w:rsidRDefault="0044710D" w:rsidP="00870CBA">
            <w:pPr>
              <w:pStyle w:val="TAC"/>
            </w:pPr>
            <w:r w:rsidRPr="00882C4D">
              <w:rPr>
                <w:rFonts w:cs="Arial"/>
                <w:kern w:val="24"/>
                <w:szCs w:val="18"/>
              </w:rPr>
              <w:t>1</w:t>
            </w:r>
          </w:p>
        </w:tc>
        <w:tc>
          <w:tcPr>
            <w:tcW w:w="1630" w:type="dxa"/>
            <w:vAlign w:val="center"/>
          </w:tcPr>
          <w:p w14:paraId="569FD00E" w14:textId="77777777" w:rsidR="0044710D" w:rsidRPr="00882C4D" w:rsidRDefault="0044710D" w:rsidP="00870CBA">
            <w:pPr>
              <w:pStyle w:val="TAC"/>
            </w:pPr>
            <w:r w:rsidRPr="00882C4D">
              <w:rPr>
                <w:rFonts w:cs="Arial"/>
                <w:kern w:val="24"/>
                <w:szCs w:val="18"/>
              </w:rPr>
              <w:t>48</w:t>
            </w:r>
          </w:p>
        </w:tc>
        <w:tc>
          <w:tcPr>
            <w:tcW w:w="1933" w:type="dxa"/>
            <w:vAlign w:val="center"/>
          </w:tcPr>
          <w:p w14:paraId="4BFD9907" w14:textId="77777777" w:rsidR="0044710D" w:rsidRPr="00882C4D" w:rsidRDefault="0044710D" w:rsidP="00870CBA">
            <w:pPr>
              <w:pStyle w:val="TAC"/>
            </w:pPr>
            <w:r w:rsidRPr="00882C4D">
              <w:rPr>
                <w:rFonts w:cs="Arial"/>
                <w:kern w:val="24"/>
                <w:szCs w:val="18"/>
              </w:rPr>
              <w:t>1</w:t>
            </w:r>
          </w:p>
        </w:tc>
        <w:tc>
          <w:tcPr>
            <w:tcW w:w="1393" w:type="dxa"/>
            <w:vAlign w:val="center"/>
          </w:tcPr>
          <w:p w14:paraId="5AE4899E" w14:textId="77777777" w:rsidR="0044710D" w:rsidRPr="00882C4D" w:rsidRDefault="0044710D" w:rsidP="00870CBA">
            <w:pPr>
              <w:pStyle w:val="TAC"/>
            </w:pPr>
            <w:r w:rsidRPr="00882C4D">
              <w:rPr>
                <w:rFonts w:cs="Arial"/>
                <w:kern w:val="24"/>
                <w:szCs w:val="18"/>
              </w:rPr>
              <w:t>18</w:t>
            </w:r>
          </w:p>
        </w:tc>
      </w:tr>
      <w:tr w:rsidR="00882C4D" w:rsidRPr="00882C4D" w14:paraId="6963E1D5" w14:textId="77777777" w:rsidTr="00870CBA">
        <w:trPr>
          <w:cantSplit/>
        </w:trPr>
        <w:tc>
          <w:tcPr>
            <w:tcW w:w="801" w:type="dxa"/>
            <w:tcBorders>
              <w:right w:val="double" w:sz="4" w:space="0" w:color="auto"/>
            </w:tcBorders>
            <w:shd w:val="clear" w:color="auto" w:fill="auto"/>
            <w:vAlign w:val="center"/>
          </w:tcPr>
          <w:p w14:paraId="32B15E0C" w14:textId="77777777" w:rsidR="0044710D" w:rsidRPr="00882C4D" w:rsidRDefault="0044710D" w:rsidP="00870CBA">
            <w:pPr>
              <w:pStyle w:val="TAC"/>
            </w:pPr>
            <w:r w:rsidRPr="00882C4D">
              <w:t>9</w:t>
            </w:r>
          </w:p>
        </w:tc>
        <w:tc>
          <w:tcPr>
            <w:tcW w:w="3473" w:type="dxa"/>
            <w:tcBorders>
              <w:left w:val="double" w:sz="4" w:space="0" w:color="auto"/>
            </w:tcBorders>
            <w:vAlign w:val="center"/>
          </w:tcPr>
          <w:p w14:paraId="5971BB0A" w14:textId="77777777" w:rsidR="0044710D" w:rsidRPr="00882C4D" w:rsidRDefault="0044710D" w:rsidP="00870CBA">
            <w:pPr>
              <w:pStyle w:val="TAC"/>
            </w:pPr>
            <w:r w:rsidRPr="00882C4D">
              <w:rPr>
                <w:rFonts w:cs="Arial"/>
                <w:kern w:val="24"/>
                <w:szCs w:val="18"/>
              </w:rPr>
              <w:t>1</w:t>
            </w:r>
          </w:p>
        </w:tc>
        <w:tc>
          <w:tcPr>
            <w:tcW w:w="1630" w:type="dxa"/>
            <w:vAlign w:val="center"/>
          </w:tcPr>
          <w:p w14:paraId="7B214FD0" w14:textId="77777777" w:rsidR="0044710D" w:rsidRPr="00882C4D" w:rsidRDefault="0044710D" w:rsidP="00870CBA">
            <w:pPr>
              <w:pStyle w:val="TAC"/>
            </w:pPr>
            <w:r w:rsidRPr="00882C4D">
              <w:rPr>
                <w:rFonts w:cs="Arial"/>
                <w:kern w:val="24"/>
                <w:szCs w:val="18"/>
              </w:rPr>
              <w:t>48</w:t>
            </w:r>
          </w:p>
        </w:tc>
        <w:tc>
          <w:tcPr>
            <w:tcW w:w="1933" w:type="dxa"/>
            <w:vAlign w:val="center"/>
          </w:tcPr>
          <w:p w14:paraId="47FFCEF4" w14:textId="77777777" w:rsidR="0044710D" w:rsidRPr="00882C4D" w:rsidRDefault="0044710D" w:rsidP="00870CBA">
            <w:pPr>
              <w:pStyle w:val="TAC"/>
            </w:pPr>
            <w:r w:rsidRPr="00882C4D">
              <w:rPr>
                <w:rFonts w:cs="Arial"/>
                <w:kern w:val="24"/>
                <w:szCs w:val="18"/>
              </w:rPr>
              <w:t>1</w:t>
            </w:r>
          </w:p>
        </w:tc>
        <w:tc>
          <w:tcPr>
            <w:tcW w:w="1393" w:type="dxa"/>
            <w:vAlign w:val="center"/>
          </w:tcPr>
          <w:p w14:paraId="3BB3522A" w14:textId="77777777" w:rsidR="0044710D" w:rsidRPr="00882C4D" w:rsidRDefault="0044710D" w:rsidP="00870CBA">
            <w:pPr>
              <w:pStyle w:val="TAC"/>
            </w:pPr>
            <w:r w:rsidRPr="00882C4D">
              <w:rPr>
                <w:rFonts w:cs="Arial"/>
                <w:kern w:val="24"/>
                <w:szCs w:val="18"/>
              </w:rPr>
              <w:t>20</w:t>
            </w:r>
          </w:p>
        </w:tc>
      </w:tr>
      <w:tr w:rsidR="00882C4D" w:rsidRPr="00882C4D" w14:paraId="21C7201D" w14:textId="77777777" w:rsidTr="00870CBA">
        <w:trPr>
          <w:cantSplit/>
        </w:trPr>
        <w:tc>
          <w:tcPr>
            <w:tcW w:w="801" w:type="dxa"/>
            <w:tcBorders>
              <w:right w:val="double" w:sz="4" w:space="0" w:color="auto"/>
            </w:tcBorders>
            <w:shd w:val="clear" w:color="auto" w:fill="auto"/>
            <w:vAlign w:val="center"/>
          </w:tcPr>
          <w:p w14:paraId="37DB9AA5" w14:textId="77777777" w:rsidR="0044710D" w:rsidRPr="00882C4D" w:rsidRDefault="0044710D" w:rsidP="00870CBA">
            <w:pPr>
              <w:pStyle w:val="TAC"/>
            </w:pPr>
            <w:r w:rsidRPr="00882C4D">
              <w:t>10</w:t>
            </w:r>
          </w:p>
        </w:tc>
        <w:tc>
          <w:tcPr>
            <w:tcW w:w="3473" w:type="dxa"/>
            <w:tcBorders>
              <w:left w:val="double" w:sz="4" w:space="0" w:color="auto"/>
            </w:tcBorders>
            <w:vAlign w:val="center"/>
          </w:tcPr>
          <w:p w14:paraId="7EC885DA" w14:textId="77777777" w:rsidR="0044710D" w:rsidRPr="00882C4D" w:rsidRDefault="0044710D" w:rsidP="00870CBA">
            <w:pPr>
              <w:pStyle w:val="TAC"/>
            </w:pPr>
            <w:r w:rsidRPr="00882C4D">
              <w:rPr>
                <w:rFonts w:cs="Arial"/>
                <w:kern w:val="24"/>
                <w:szCs w:val="18"/>
              </w:rPr>
              <w:t>1</w:t>
            </w:r>
          </w:p>
        </w:tc>
        <w:tc>
          <w:tcPr>
            <w:tcW w:w="1630" w:type="dxa"/>
            <w:vAlign w:val="center"/>
          </w:tcPr>
          <w:p w14:paraId="6DC3FB32" w14:textId="77777777" w:rsidR="0044710D" w:rsidRPr="00882C4D" w:rsidRDefault="0044710D" w:rsidP="00870CBA">
            <w:pPr>
              <w:pStyle w:val="TAC"/>
            </w:pPr>
            <w:r w:rsidRPr="00882C4D">
              <w:rPr>
                <w:rFonts w:cs="Arial"/>
                <w:kern w:val="24"/>
                <w:szCs w:val="18"/>
              </w:rPr>
              <w:t>48</w:t>
            </w:r>
          </w:p>
        </w:tc>
        <w:tc>
          <w:tcPr>
            <w:tcW w:w="1933" w:type="dxa"/>
            <w:vAlign w:val="center"/>
          </w:tcPr>
          <w:p w14:paraId="1288A8E0" w14:textId="77777777" w:rsidR="0044710D" w:rsidRPr="00882C4D" w:rsidRDefault="0044710D" w:rsidP="00870CBA">
            <w:pPr>
              <w:pStyle w:val="TAC"/>
            </w:pPr>
            <w:r w:rsidRPr="00882C4D">
              <w:rPr>
                <w:rFonts w:cs="Arial"/>
                <w:kern w:val="24"/>
                <w:szCs w:val="18"/>
              </w:rPr>
              <w:t>2</w:t>
            </w:r>
          </w:p>
        </w:tc>
        <w:tc>
          <w:tcPr>
            <w:tcW w:w="1393" w:type="dxa"/>
            <w:vAlign w:val="center"/>
          </w:tcPr>
          <w:p w14:paraId="1FC348A8" w14:textId="77777777" w:rsidR="0044710D" w:rsidRPr="00882C4D" w:rsidRDefault="0044710D" w:rsidP="00870CBA">
            <w:pPr>
              <w:pStyle w:val="TAC"/>
            </w:pPr>
            <w:r w:rsidRPr="00882C4D">
              <w:rPr>
                <w:rFonts w:cs="Arial"/>
                <w:kern w:val="24"/>
                <w:szCs w:val="18"/>
              </w:rPr>
              <w:t>18</w:t>
            </w:r>
          </w:p>
        </w:tc>
      </w:tr>
      <w:tr w:rsidR="00882C4D" w:rsidRPr="00882C4D" w14:paraId="253EEDAC" w14:textId="77777777" w:rsidTr="00870CBA">
        <w:trPr>
          <w:cantSplit/>
        </w:trPr>
        <w:tc>
          <w:tcPr>
            <w:tcW w:w="801" w:type="dxa"/>
            <w:tcBorders>
              <w:right w:val="double" w:sz="4" w:space="0" w:color="auto"/>
            </w:tcBorders>
            <w:shd w:val="clear" w:color="auto" w:fill="auto"/>
            <w:vAlign w:val="center"/>
          </w:tcPr>
          <w:p w14:paraId="6F27AC28" w14:textId="77777777" w:rsidR="0044710D" w:rsidRPr="00882C4D" w:rsidRDefault="0044710D" w:rsidP="00870CBA">
            <w:pPr>
              <w:pStyle w:val="TAC"/>
            </w:pPr>
            <w:r w:rsidRPr="00882C4D">
              <w:t>11</w:t>
            </w:r>
          </w:p>
        </w:tc>
        <w:tc>
          <w:tcPr>
            <w:tcW w:w="3473" w:type="dxa"/>
            <w:tcBorders>
              <w:left w:val="double" w:sz="4" w:space="0" w:color="auto"/>
            </w:tcBorders>
            <w:vAlign w:val="center"/>
          </w:tcPr>
          <w:p w14:paraId="60048080" w14:textId="77777777" w:rsidR="0044710D" w:rsidRPr="00882C4D" w:rsidRDefault="0044710D" w:rsidP="00870CBA">
            <w:pPr>
              <w:pStyle w:val="TAC"/>
            </w:pPr>
            <w:r w:rsidRPr="00882C4D">
              <w:rPr>
                <w:rFonts w:cs="Arial"/>
                <w:kern w:val="24"/>
                <w:szCs w:val="18"/>
              </w:rPr>
              <w:t>1</w:t>
            </w:r>
          </w:p>
        </w:tc>
        <w:tc>
          <w:tcPr>
            <w:tcW w:w="1630" w:type="dxa"/>
            <w:vAlign w:val="center"/>
          </w:tcPr>
          <w:p w14:paraId="27C2A603" w14:textId="77777777" w:rsidR="0044710D" w:rsidRPr="00882C4D" w:rsidRDefault="0044710D" w:rsidP="00870CBA">
            <w:pPr>
              <w:pStyle w:val="TAC"/>
            </w:pPr>
            <w:r w:rsidRPr="00882C4D">
              <w:rPr>
                <w:rFonts w:cs="Arial"/>
                <w:kern w:val="24"/>
                <w:szCs w:val="18"/>
              </w:rPr>
              <w:t>48</w:t>
            </w:r>
          </w:p>
        </w:tc>
        <w:tc>
          <w:tcPr>
            <w:tcW w:w="1933" w:type="dxa"/>
            <w:vAlign w:val="center"/>
          </w:tcPr>
          <w:p w14:paraId="71679010" w14:textId="77777777" w:rsidR="0044710D" w:rsidRPr="00882C4D" w:rsidRDefault="0044710D" w:rsidP="00870CBA">
            <w:pPr>
              <w:pStyle w:val="TAC"/>
            </w:pPr>
            <w:r w:rsidRPr="00882C4D">
              <w:rPr>
                <w:rFonts w:cs="Arial"/>
                <w:kern w:val="24"/>
                <w:szCs w:val="18"/>
              </w:rPr>
              <w:t>2</w:t>
            </w:r>
          </w:p>
        </w:tc>
        <w:tc>
          <w:tcPr>
            <w:tcW w:w="1393" w:type="dxa"/>
            <w:vAlign w:val="center"/>
          </w:tcPr>
          <w:p w14:paraId="2D0EA0E3" w14:textId="77777777" w:rsidR="0044710D" w:rsidRPr="00882C4D" w:rsidRDefault="0044710D" w:rsidP="00870CBA">
            <w:pPr>
              <w:pStyle w:val="TAC"/>
            </w:pPr>
            <w:r w:rsidRPr="00882C4D">
              <w:rPr>
                <w:rFonts w:cs="Arial"/>
                <w:kern w:val="24"/>
                <w:szCs w:val="18"/>
              </w:rPr>
              <w:t>20</w:t>
            </w:r>
          </w:p>
        </w:tc>
      </w:tr>
      <w:tr w:rsidR="00882C4D" w:rsidRPr="00882C4D" w14:paraId="0B6CEBC8" w14:textId="77777777" w:rsidTr="00870CBA">
        <w:trPr>
          <w:cantSplit/>
        </w:trPr>
        <w:tc>
          <w:tcPr>
            <w:tcW w:w="801" w:type="dxa"/>
            <w:tcBorders>
              <w:right w:val="double" w:sz="4" w:space="0" w:color="auto"/>
            </w:tcBorders>
            <w:shd w:val="clear" w:color="auto" w:fill="auto"/>
            <w:vAlign w:val="center"/>
          </w:tcPr>
          <w:p w14:paraId="7A30A4B7" w14:textId="77777777" w:rsidR="0044710D" w:rsidRPr="00882C4D" w:rsidRDefault="0044710D" w:rsidP="00870CBA">
            <w:pPr>
              <w:pStyle w:val="TAC"/>
            </w:pPr>
            <w:r w:rsidRPr="00882C4D">
              <w:t>12</w:t>
            </w:r>
          </w:p>
        </w:tc>
        <w:tc>
          <w:tcPr>
            <w:tcW w:w="3473" w:type="dxa"/>
            <w:tcBorders>
              <w:left w:val="double" w:sz="4" w:space="0" w:color="auto"/>
            </w:tcBorders>
            <w:vAlign w:val="center"/>
          </w:tcPr>
          <w:p w14:paraId="372BFA64" w14:textId="77777777" w:rsidR="0044710D" w:rsidRPr="00882C4D" w:rsidRDefault="0044710D" w:rsidP="00870CBA">
            <w:pPr>
              <w:pStyle w:val="TAC"/>
            </w:pPr>
            <w:r w:rsidRPr="00882C4D">
              <w:rPr>
                <w:rFonts w:cs="Arial"/>
                <w:kern w:val="24"/>
                <w:szCs w:val="18"/>
              </w:rPr>
              <w:t>1</w:t>
            </w:r>
          </w:p>
        </w:tc>
        <w:tc>
          <w:tcPr>
            <w:tcW w:w="1630" w:type="dxa"/>
            <w:vAlign w:val="center"/>
          </w:tcPr>
          <w:p w14:paraId="2D319630" w14:textId="77777777" w:rsidR="0044710D" w:rsidRPr="00882C4D" w:rsidRDefault="0044710D" w:rsidP="00870CBA">
            <w:pPr>
              <w:pStyle w:val="TAC"/>
            </w:pPr>
            <w:r w:rsidRPr="00882C4D">
              <w:rPr>
                <w:rFonts w:cs="Arial"/>
                <w:kern w:val="24"/>
                <w:szCs w:val="18"/>
              </w:rPr>
              <w:t>48</w:t>
            </w:r>
          </w:p>
        </w:tc>
        <w:tc>
          <w:tcPr>
            <w:tcW w:w="1933" w:type="dxa"/>
            <w:vAlign w:val="center"/>
          </w:tcPr>
          <w:p w14:paraId="625B6A54" w14:textId="77777777" w:rsidR="0044710D" w:rsidRPr="00882C4D" w:rsidRDefault="0044710D" w:rsidP="00870CBA">
            <w:pPr>
              <w:pStyle w:val="TAC"/>
            </w:pPr>
            <w:r w:rsidRPr="00882C4D">
              <w:rPr>
                <w:rFonts w:cs="Arial"/>
                <w:kern w:val="24"/>
                <w:szCs w:val="18"/>
              </w:rPr>
              <w:t>3</w:t>
            </w:r>
          </w:p>
        </w:tc>
        <w:tc>
          <w:tcPr>
            <w:tcW w:w="1393" w:type="dxa"/>
            <w:vAlign w:val="center"/>
          </w:tcPr>
          <w:p w14:paraId="680B0FE0" w14:textId="77777777" w:rsidR="0044710D" w:rsidRPr="00882C4D" w:rsidRDefault="0044710D" w:rsidP="00870CBA">
            <w:pPr>
              <w:pStyle w:val="TAC"/>
            </w:pPr>
            <w:r w:rsidRPr="00882C4D">
              <w:rPr>
                <w:rFonts w:cs="Arial"/>
                <w:kern w:val="24"/>
                <w:szCs w:val="18"/>
              </w:rPr>
              <w:t>18</w:t>
            </w:r>
          </w:p>
        </w:tc>
      </w:tr>
      <w:tr w:rsidR="00882C4D" w:rsidRPr="00882C4D" w14:paraId="10D8E80F" w14:textId="77777777" w:rsidTr="00870CBA">
        <w:trPr>
          <w:cantSplit/>
        </w:trPr>
        <w:tc>
          <w:tcPr>
            <w:tcW w:w="801" w:type="dxa"/>
            <w:tcBorders>
              <w:right w:val="double" w:sz="4" w:space="0" w:color="auto"/>
            </w:tcBorders>
            <w:shd w:val="clear" w:color="auto" w:fill="auto"/>
            <w:vAlign w:val="center"/>
          </w:tcPr>
          <w:p w14:paraId="6C9DFE3E" w14:textId="77777777" w:rsidR="0044710D" w:rsidRPr="00882C4D" w:rsidRDefault="0044710D" w:rsidP="00870CBA">
            <w:pPr>
              <w:pStyle w:val="TAC"/>
            </w:pPr>
            <w:r w:rsidRPr="00882C4D">
              <w:t>13</w:t>
            </w:r>
          </w:p>
        </w:tc>
        <w:tc>
          <w:tcPr>
            <w:tcW w:w="3473" w:type="dxa"/>
            <w:tcBorders>
              <w:left w:val="double" w:sz="4" w:space="0" w:color="auto"/>
            </w:tcBorders>
            <w:vAlign w:val="center"/>
          </w:tcPr>
          <w:p w14:paraId="042F7F45" w14:textId="77777777" w:rsidR="0044710D" w:rsidRPr="00882C4D" w:rsidRDefault="0044710D" w:rsidP="00870CBA">
            <w:pPr>
              <w:pStyle w:val="TAC"/>
            </w:pPr>
            <w:r w:rsidRPr="00882C4D">
              <w:rPr>
                <w:rFonts w:cs="Arial"/>
                <w:kern w:val="24"/>
                <w:szCs w:val="18"/>
              </w:rPr>
              <w:t>1</w:t>
            </w:r>
          </w:p>
        </w:tc>
        <w:tc>
          <w:tcPr>
            <w:tcW w:w="1630" w:type="dxa"/>
            <w:vAlign w:val="center"/>
          </w:tcPr>
          <w:p w14:paraId="2D323F87" w14:textId="77777777" w:rsidR="0044710D" w:rsidRPr="00882C4D" w:rsidRDefault="0044710D" w:rsidP="00870CBA">
            <w:pPr>
              <w:pStyle w:val="TAC"/>
            </w:pPr>
            <w:r w:rsidRPr="00882C4D">
              <w:rPr>
                <w:rFonts w:cs="Arial"/>
                <w:kern w:val="24"/>
                <w:szCs w:val="18"/>
              </w:rPr>
              <w:t>48</w:t>
            </w:r>
          </w:p>
        </w:tc>
        <w:tc>
          <w:tcPr>
            <w:tcW w:w="1933" w:type="dxa"/>
            <w:vAlign w:val="center"/>
          </w:tcPr>
          <w:p w14:paraId="7BBBE020" w14:textId="77777777" w:rsidR="0044710D" w:rsidRPr="00882C4D" w:rsidRDefault="0044710D" w:rsidP="00870CBA">
            <w:pPr>
              <w:pStyle w:val="TAC"/>
            </w:pPr>
            <w:r w:rsidRPr="00882C4D">
              <w:rPr>
                <w:rFonts w:cs="Arial"/>
                <w:kern w:val="24"/>
                <w:szCs w:val="18"/>
              </w:rPr>
              <w:t>3</w:t>
            </w:r>
          </w:p>
        </w:tc>
        <w:tc>
          <w:tcPr>
            <w:tcW w:w="1393" w:type="dxa"/>
            <w:vAlign w:val="center"/>
          </w:tcPr>
          <w:p w14:paraId="719233C4" w14:textId="77777777" w:rsidR="0044710D" w:rsidRPr="00882C4D" w:rsidRDefault="0044710D" w:rsidP="00870CBA">
            <w:pPr>
              <w:pStyle w:val="TAC"/>
            </w:pPr>
            <w:r w:rsidRPr="00882C4D">
              <w:rPr>
                <w:rFonts w:cs="Arial"/>
                <w:kern w:val="24"/>
                <w:szCs w:val="18"/>
              </w:rPr>
              <w:t>20</w:t>
            </w:r>
          </w:p>
        </w:tc>
      </w:tr>
      <w:tr w:rsidR="00882C4D" w:rsidRPr="00882C4D" w14:paraId="1CF849FC" w14:textId="77777777" w:rsidTr="00870CBA">
        <w:trPr>
          <w:cantSplit/>
        </w:trPr>
        <w:tc>
          <w:tcPr>
            <w:tcW w:w="801" w:type="dxa"/>
            <w:tcBorders>
              <w:right w:val="double" w:sz="4" w:space="0" w:color="auto"/>
            </w:tcBorders>
            <w:shd w:val="clear" w:color="auto" w:fill="auto"/>
            <w:vAlign w:val="center"/>
          </w:tcPr>
          <w:p w14:paraId="6C4B32AE" w14:textId="77777777" w:rsidR="0044710D" w:rsidRPr="00882C4D" w:rsidRDefault="0044710D" w:rsidP="00870CBA">
            <w:pPr>
              <w:pStyle w:val="TAC"/>
            </w:pPr>
            <w:r w:rsidRPr="00882C4D">
              <w:t>14</w:t>
            </w:r>
          </w:p>
        </w:tc>
        <w:tc>
          <w:tcPr>
            <w:tcW w:w="8429" w:type="dxa"/>
            <w:gridSpan w:val="4"/>
            <w:tcBorders>
              <w:left w:val="double" w:sz="4" w:space="0" w:color="auto"/>
            </w:tcBorders>
            <w:vAlign w:val="center"/>
          </w:tcPr>
          <w:p w14:paraId="1BE435FF" w14:textId="77777777" w:rsidR="0044710D" w:rsidRPr="00882C4D" w:rsidRDefault="0044710D" w:rsidP="00870CBA">
            <w:pPr>
              <w:pStyle w:val="TAC"/>
            </w:pPr>
            <w:r w:rsidRPr="00882C4D">
              <w:rPr>
                <w:rFonts w:cs="Arial"/>
                <w:kern w:val="24"/>
                <w:szCs w:val="18"/>
              </w:rPr>
              <w:t>Reserved</w:t>
            </w:r>
          </w:p>
        </w:tc>
      </w:tr>
      <w:tr w:rsidR="00882C4D" w:rsidRPr="00882C4D" w14:paraId="7C6CCEC7" w14:textId="77777777" w:rsidTr="00870CBA">
        <w:trPr>
          <w:cantSplit/>
        </w:trPr>
        <w:tc>
          <w:tcPr>
            <w:tcW w:w="801" w:type="dxa"/>
            <w:tcBorders>
              <w:right w:val="double" w:sz="4" w:space="0" w:color="auto"/>
            </w:tcBorders>
            <w:shd w:val="clear" w:color="auto" w:fill="auto"/>
            <w:vAlign w:val="center"/>
          </w:tcPr>
          <w:p w14:paraId="7C3B13EC" w14:textId="77777777" w:rsidR="0044710D" w:rsidRPr="00882C4D" w:rsidRDefault="0044710D" w:rsidP="00870CBA">
            <w:pPr>
              <w:pStyle w:val="TAC"/>
            </w:pPr>
            <w:r w:rsidRPr="00882C4D">
              <w:t>15</w:t>
            </w:r>
          </w:p>
        </w:tc>
        <w:tc>
          <w:tcPr>
            <w:tcW w:w="8429" w:type="dxa"/>
            <w:gridSpan w:val="4"/>
            <w:tcBorders>
              <w:left w:val="double" w:sz="4" w:space="0" w:color="auto"/>
            </w:tcBorders>
            <w:vAlign w:val="center"/>
          </w:tcPr>
          <w:p w14:paraId="01783A9A" w14:textId="77777777" w:rsidR="0044710D" w:rsidRPr="00882C4D" w:rsidRDefault="0044710D" w:rsidP="00870CBA">
            <w:pPr>
              <w:pStyle w:val="TAC"/>
            </w:pPr>
            <w:r w:rsidRPr="00882C4D">
              <w:rPr>
                <w:rFonts w:cs="Arial"/>
                <w:kern w:val="24"/>
                <w:szCs w:val="18"/>
              </w:rPr>
              <w:t>Reserved</w:t>
            </w:r>
          </w:p>
        </w:tc>
      </w:tr>
    </w:tbl>
    <w:p w14:paraId="7545A845" w14:textId="77777777" w:rsidR="0044710D" w:rsidRPr="00882C4D" w:rsidRDefault="0044710D" w:rsidP="0044710D"/>
    <w:p w14:paraId="0C554DBD" w14:textId="77777777" w:rsidR="0044710D" w:rsidRPr="00882C4D" w:rsidRDefault="0044710D" w:rsidP="0044710D">
      <w:pPr>
        <w:pStyle w:val="TH"/>
      </w:pPr>
      <w:r w:rsidRPr="00882C4D">
        <w:lastRenderedPageBreak/>
        <w:t>Table 13-3: Set of resource blocks and slot symbols of CORESET for Type0-PDCCH search space set when {SS/PBCH block, PDCCH} SCS is {30, 15} kHz</w:t>
      </w:r>
      <w:r w:rsidRPr="00882C4D">
        <w:rPr>
          <w:rFonts w:cs="Arial" w:hint="eastAsia"/>
          <w:lang w:val="en-US" w:eastAsia="zh-CN"/>
        </w:rPr>
        <w:t xml:space="preserve"> for frequency bands</w:t>
      </w:r>
      <w:r w:rsidRPr="00882C4D">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882C4D" w:rsidRPr="00882C4D" w14:paraId="7FDEC47D" w14:textId="77777777" w:rsidTr="00870CBA">
        <w:trPr>
          <w:cantSplit/>
        </w:trPr>
        <w:tc>
          <w:tcPr>
            <w:tcW w:w="803" w:type="dxa"/>
            <w:tcBorders>
              <w:bottom w:val="double" w:sz="4" w:space="0" w:color="auto"/>
              <w:right w:val="double" w:sz="4" w:space="0" w:color="auto"/>
            </w:tcBorders>
            <w:shd w:val="clear" w:color="auto" w:fill="E0E0E0"/>
            <w:vAlign w:val="center"/>
          </w:tcPr>
          <w:p w14:paraId="3F940A13" w14:textId="77777777" w:rsidR="0044710D" w:rsidRPr="00882C4D" w:rsidRDefault="0044710D" w:rsidP="00870CBA">
            <w:pPr>
              <w:pStyle w:val="TAH"/>
              <w:rPr>
                <w:bCs/>
                <w:lang w:val="en-US"/>
              </w:rPr>
            </w:pPr>
            <w:r w:rsidRPr="00882C4D">
              <w:rPr>
                <w:bCs/>
                <w:lang w:val="en-US"/>
              </w:rPr>
              <w:t>Index</w:t>
            </w:r>
          </w:p>
        </w:tc>
        <w:tc>
          <w:tcPr>
            <w:tcW w:w="3584" w:type="dxa"/>
            <w:tcBorders>
              <w:left w:val="double" w:sz="4" w:space="0" w:color="auto"/>
              <w:bottom w:val="double" w:sz="4" w:space="0" w:color="auto"/>
            </w:tcBorders>
            <w:shd w:val="clear" w:color="auto" w:fill="E0E0E0"/>
            <w:vAlign w:val="center"/>
          </w:tcPr>
          <w:p w14:paraId="2D536082"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587" w:type="dxa"/>
            <w:tcBorders>
              <w:bottom w:val="double" w:sz="4" w:space="0" w:color="auto"/>
            </w:tcBorders>
            <w:shd w:val="clear" w:color="auto" w:fill="E0E0E0"/>
            <w:vAlign w:val="center"/>
          </w:tcPr>
          <w:p w14:paraId="72AA1A63" w14:textId="71203DB3" w:rsidR="0044710D" w:rsidRPr="00882C4D" w:rsidRDefault="0044710D" w:rsidP="00870CBA">
            <w:pPr>
              <w:pStyle w:val="TAH"/>
              <w:rPr>
                <w:bCs/>
                <w:lang w:val="en-US"/>
              </w:rPr>
            </w:pPr>
            <w:r w:rsidRPr="00882C4D">
              <w:rPr>
                <w:rFonts w:cs="Arial"/>
                <w:kern w:val="24"/>
              </w:rPr>
              <w:t xml:space="preserve">Number of RBs </w:t>
            </w:r>
            <w:r w:rsidRPr="00882C4D">
              <w:rPr>
                <w:noProof/>
                <w:position w:val="-10"/>
                <w:lang w:val="en-US"/>
              </w:rPr>
              <w:drawing>
                <wp:inline distT="0" distB="0" distL="0" distR="0" wp14:anchorId="474568D3" wp14:editId="0A476CA9">
                  <wp:extent cx="557530" cy="18097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02C34CE4" w14:textId="544F8387" w:rsidR="0044710D" w:rsidRPr="00882C4D" w:rsidRDefault="0044710D" w:rsidP="00870CBA">
            <w:pPr>
              <w:pStyle w:val="TAH"/>
              <w:rPr>
                <w:bCs/>
                <w:lang w:val="en-US"/>
              </w:rPr>
            </w:pPr>
            <w:r w:rsidRPr="00882C4D">
              <w:rPr>
                <w:rFonts w:cs="Arial"/>
                <w:kern w:val="24"/>
              </w:rPr>
              <w:t xml:space="preserve">Number of Symbols </w:t>
            </w:r>
            <w:r w:rsidRPr="00882C4D">
              <w:rPr>
                <w:noProof/>
                <w:position w:val="-12"/>
                <w:lang w:val="en-US"/>
              </w:rPr>
              <w:drawing>
                <wp:inline distT="0" distB="0" distL="0" distR="0" wp14:anchorId="4CD35492" wp14:editId="2A8891D6">
                  <wp:extent cx="462280" cy="18097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rPr>
                <w:rFonts w:cs="Arial"/>
                <w:kern w:val="24"/>
              </w:rPr>
              <w:t xml:space="preserve"> </w:t>
            </w:r>
          </w:p>
        </w:tc>
        <w:tc>
          <w:tcPr>
            <w:tcW w:w="1411" w:type="dxa"/>
            <w:tcBorders>
              <w:bottom w:val="double" w:sz="4" w:space="0" w:color="auto"/>
            </w:tcBorders>
            <w:shd w:val="clear" w:color="auto" w:fill="E0E0E0"/>
            <w:vAlign w:val="center"/>
          </w:tcPr>
          <w:p w14:paraId="1969834C"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235092DB" w14:textId="77777777" w:rsidTr="00870CBA">
        <w:trPr>
          <w:cantSplit/>
        </w:trPr>
        <w:tc>
          <w:tcPr>
            <w:tcW w:w="803" w:type="dxa"/>
            <w:tcBorders>
              <w:top w:val="double" w:sz="4" w:space="0" w:color="auto"/>
              <w:right w:val="double" w:sz="4" w:space="0" w:color="auto"/>
            </w:tcBorders>
            <w:shd w:val="clear" w:color="auto" w:fill="auto"/>
            <w:vAlign w:val="center"/>
          </w:tcPr>
          <w:p w14:paraId="2024E400" w14:textId="77777777" w:rsidR="0044710D" w:rsidRPr="00882C4D" w:rsidRDefault="0044710D" w:rsidP="00870CBA">
            <w:pPr>
              <w:pStyle w:val="TAC"/>
              <w:rPr>
                <w:lang w:val="en-US"/>
              </w:rPr>
            </w:pPr>
            <w:r w:rsidRPr="00882C4D">
              <w:rPr>
                <w:lang w:val="en-US"/>
              </w:rPr>
              <w:t>0</w:t>
            </w:r>
          </w:p>
        </w:tc>
        <w:tc>
          <w:tcPr>
            <w:tcW w:w="3584" w:type="dxa"/>
            <w:tcBorders>
              <w:top w:val="double" w:sz="4" w:space="0" w:color="auto"/>
              <w:left w:val="double" w:sz="4" w:space="0" w:color="auto"/>
            </w:tcBorders>
            <w:vAlign w:val="center"/>
          </w:tcPr>
          <w:p w14:paraId="424B9FC1" w14:textId="77777777" w:rsidR="0044710D" w:rsidRPr="00882C4D" w:rsidRDefault="0044710D" w:rsidP="00870CBA">
            <w:pPr>
              <w:pStyle w:val="TAC"/>
              <w:rPr>
                <w:lang w:val="en-US"/>
              </w:rPr>
            </w:pPr>
            <w:r w:rsidRPr="00882C4D">
              <w:rPr>
                <w:rFonts w:cs="Arial"/>
                <w:kern w:val="24"/>
                <w:szCs w:val="18"/>
              </w:rPr>
              <w:t>1</w:t>
            </w:r>
          </w:p>
        </w:tc>
        <w:tc>
          <w:tcPr>
            <w:tcW w:w="1587" w:type="dxa"/>
            <w:tcBorders>
              <w:top w:val="double" w:sz="4" w:space="0" w:color="auto"/>
            </w:tcBorders>
            <w:vAlign w:val="center"/>
          </w:tcPr>
          <w:p w14:paraId="6A3C7B17" w14:textId="77777777" w:rsidR="0044710D" w:rsidRPr="00882C4D" w:rsidRDefault="0044710D" w:rsidP="00870CBA">
            <w:pPr>
              <w:pStyle w:val="TAC"/>
              <w:rPr>
                <w:lang w:val="en-US"/>
              </w:rPr>
            </w:pPr>
            <w:r w:rsidRPr="00882C4D">
              <w:rPr>
                <w:rFonts w:cs="Arial"/>
                <w:kern w:val="24"/>
                <w:szCs w:val="18"/>
              </w:rPr>
              <w:t>48</w:t>
            </w:r>
          </w:p>
        </w:tc>
        <w:tc>
          <w:tcPr>
            <w:tcW w:w="1958" w:type="dxa"/>
            <w:tcBorders>
              <w:top w:val="double" w:sz="4" w:space="0" w:color="auto"/>
            </w:tcBorders>
            <w:vAlign w:val="center"/>
          </w:tcPr>
          <w:p w14:paraId="2D4B023D" w14:textId="77777777" w:rsidR="0044710D" w:rsidRPr="00882C4D" w:rsidRDefault="0044710D" w:rsidP="00870CBA">
            <w:pPr>
              <w:pStyle w:val="TAC"/>
              <w:rPr>
                <w:lang w:val="en-US"/>
              </w:rPr>
            </w:pPr>
            <w:r w:rsidRPr="00882C4D">
              <w:rPr>
                <w:rFonts w:cs="Arial"/>
                <w:kern w:val="24"/>
                <w:szCs w:val="18"/>
              </w:rPr>
              <w:t>1</w:t>
            </w:r>
          </w:p>
        </w:tc>
        <w:tc>
          <w:tcPr>
            <w:tcW w:w="1411" w:type="dxa"/>
            <w:tcBorders>
              <w:top w:val="double" w:sz="4" w:space="0" w:color="auto"/>
            </w:tcBorders>
            <w:vAlign w:val="center"/>
          </w:tcPr>
          <w:p w14:paraId="31A1B2AE" w14:textId="77777777" w:rsidR="0044710D" w:rsidRPr="00882C4D" w:rsidRDefault="0044710D" w:rsidP="00870CBA">
            <w:pPr>
              <w:pStyle w:val="TAC"/>
              <w:rPr>
                <w:lang w:val="en-US"/>
              </w:rPr>
            </w:pPr>
            <w:r w:rsidRPr="00882C4D">
              <w:rPr>
                <w:rFonts w:cs="Arial"/>
                <w:kern w:val="24"/>
                <w:szCs w:val="18"/>
              </w:rPr>
              <w:t>2</w:t>
            </w:r>
          </w:p>
        </w:tc>
      </w:tr>
      <w:tr w:rsidR="00882C4D" w:rsidRPr="00882C4D" w14:paraId="02A34FDF" w14:textId="77777777" w:rsidTr="00870CBA">
        <w:trPr>
          <w:cantSplit/>
        </w:trPr>
        <w:tc>
          <w:tcPr>
            <w:tcW w:w="803" w:type="dxa"/>
            <w:tcBorders>
              <w:right w:val="double" w:sz="4" w:space="0" w:color="auto"/>
            </w:tcBorders>
            <w:shd w:val="clear" w:color="auto" w:fill="auto"/>
            <w:vAlign w:val="center"/>
          </w:tcPr>
          <w:p w14:paraId="651EA6A3" w14:textId="77777777" w:rsidR="0044710D" w:rsidRPr="00882C4D" w:rsidRDefault="0044710D" w:rsidP="00870CBA">
            <w:pPr>
              <w:pStyle w:val="TAC"/>
              <w:rPr>
                <w:lang w:val="en-US"/>
              </w:rPr>
            </w:pPr>
            <w:r w:rsidRPr="00882C4D">
              <w:rPr>
                <w:lang w:val="en-US"/>
              </w:rPr>
              <w:t>1</w:t>
            </w:r>
          </w:p>
        </w:tc>
        <w:tc>
          <w:tcPr>
            <w:tcW w:w="3584" w:type="dxa"/>
            <w:tcBorders>
              <w:left w:val="double" w:sz="4" w:space="0" w:color="auto"/>
            </w:tcBorders>
            <w:vAlign w:val="center"/>
          </w:tcPr>
          <w:p w14:paraId="63EB9534" w14:textId="77777777" w:rsidR="0044710D" w:rsidRPr="00882C4D" w:rsidRDefault="0044710D" w:rsidP="00870CBA">
            <w:pPr>
              <w:pStyle w:val="TAC"/>
              <w:rPr>
                <w:lang w:val="en-US"/>
              </w:rPr>
            </w:pPr>
            <w:r w:rsidRPr="00882C4D">
              <w:rPr>
                <w:rFonts w:cs="Arial"/>
                <w:kern w:val="24"/>
                <w:szCs w:val="18"/>
              </w:rPr>
              <w:t>1</w:t>
            </w:r>
          </w:p>
        </w:tc>
        <w:tc>
          <w:tcPr>
            <w:tcW w:w="1587" w:type="dxa"/>
            <w:vAlign w:val="center"/>
          </w:tcPr>
          <w:p w14:paraId="5FC7CB7F" w14:textId="77777777" w:rsidR="0044710D" w:rsidRPr="00882C4D" w:rsidRDefault="0044710D" w:rsidP="00870CBA">
            <w:pPr>
              <w:pStyle w:val="TAC"/>
              <w:rPr>
                <w:lang w:val="en-US"/>
              </w:rPr>
            </w:pPr>
            <w:r w:rsidRPr="00882C4D">
              <w:rPr>
                <w:rFonts w:cs="Arial"/>
                <w:kern w:val="24"/>
                <w:szCs w:val="18"/>
              </w:rPr>
              <w:t>48</w:t>
            </w:r>
          </w:p>
        </w:tc>
        <w:tc>
          <w:tcPr>
            <w:tcW w:w="1958" w:type="dxa"/>
            <w:vAlign w:val="center"/>
          </w:tcPr>
          <w:p w14:paraId="0ED6BEA7" w14:textId="77777777" w:rsidR="0044710D" w:rsidRPr="00882C4D" w:rsidRDefault="0044710D" w:rsidP="00870CBA">
            <w:pPr>
              <w:pStyle w:val="TAC"/>
              <w:rPr>
                <w:lang w:val="en-US"/>
              </w:rPr>
            </w:pPr>
            <w:r w:rsidRPr="00882C4D">
              <w:rPr>
                <w:rFonts w:cs="Arial"/>
                <w:kern w:val="24"/>
                <w:szCs w:val="18"/>
              </w:rPr>
              <w:t>1</w:t>
            </w:r>
          </w:p>
        </w:tc>
        <w:tc>
          <w:tcPr>
            <w:tcW w:w="1411" w:type="dxa"/>
            <w:vAlign w:val="center"/>
          </w:tcPr>
          <w:p w14:paraId="5F5CB547" w14:textId="77777777" w:rsidR="0044710D" w:rsidRPr="00882C4D" w:rsidRDefault="0044710D" w:rsidP="00870CBA">
            <w:pPr>
              <w:pStyle w:val="TAC"/>
              <w:rPr>
                <w:lang w:val="en-US"/>
              </w:rPr>
            </w:pPr>
            <w:r w:rsidRPr="00882C4D">
              <w:rPr>
                <w:rFonts w:cs="Arial"/>
                <w:kern w:val="24"/>
                <w:szCs w:val="18"/>
              </w:rPr>
              <w:t>6</w:t>
            </w:r>
          </w:p>
        </w:tc>
      </w:tr>
      <w:tr w:rsidR="00882C4D" w:rsidRPr="00882C4D" w14:paraId="3BFA97D7" w14:textId="77777777" w:rsidTr="00870CBA">
        <w:trPr>
          <w:cantSplit/>
        </w:trPr>
        <w:tc>
          <w:tcPr>
            <w:tcW w:w="803" w:type="dxa"/>
            <w:tcBorders>
              <w:right w:val="double" w:sz="4" w:space="0" w:color="auto"/>
            </w:tcBorders>
            <w:shd w:val="clear" w:color="auto" w:fill="auto"/>
            <w:vAlign w:val="center"/>
          </w:tcPr>
          <w:p w14:paraId="4E3BC0C7" w14:textId="77777777" w:rsidR="0044710D" w:rsidRPr="00882C4D" w:rsidRDefault="0044710D" w:rsidP="00870CBA">
            <w:pPr>
              <w:pStyle w:val="TAC"/>
            </w:pPr>
            <w:r w:rsidRPr="00882C4D">
              <w:t>2</w:t>
            </w:r>
          </w:p>
        </w:tc>
        <w:tc>
          <w:tcPr>
            <w:tcW w:w="3584" w:type="dxa"/>
            <w:tcBorders>
              <w:left w:val="double" w:sz="4" w:space="0" w:color="auto"/>
            </w:tcBorders>
            <w:vAlign w:val="center"/>
          </w:tcPr>
          <w:p w14:paraId="655F76EC" w14:textId="77777777" w:rsidR="0044710D" w:rsidRPr="00882C4D" w:rsidRDefault="0044710D" w:rsidP="00870CBA">
            <w:pPr>
              <w:pStyle w:val="TAC"/>
            </w:pPr>
            <w:r w:rsidRPr="00882C4D">
              <w:rPr>
                <w:rFonts w:cs="Arial"/>
                <w:kern w:val="24"/>
                <w:szCs w:val="18"/>
              </w:rPr>
              <w:t>1</w:t>
            </w:r>
          </w:p>
        </w:tc>
        <w:tc>
          <w:tcPr>
            <w:tcW w:w="1587" w:type="dxa"/>
            <w:vAlign w:val="center"/>
          </w:tcPr>
          <w:p w14:paraId="1A622A68" w14:textId="77777777" w:rsidR="0044710D" w:rsidRPr="00882C4D" w:rsidRDefault="0044710D" w:rsidP="00870CBA">
            <w:pPr>
              <w:pStyle w:val="TAC"/>
            </w:pPr>
            <w:r w:rsidRPr="00882C4D">
              <w:rPr>
                <w:rFonts w:cs="Arial"/>
                <w:kern w:val="24"/>
                <w:szCs w:val="18"/>
              </w:rPr>
              <w:t>48</w:t>
            </w:r>
          </w:p>
        </w:tc>
        <w:tc>
          <w:tcPr>
            <w:tcW w:w="1958" w:type="dxa"/>
            <w:vAlign w:val="center"/>
          </w:tcPr>
          <w:p w14:paraId="4301961F" w14:textId="77777777" w:rsidR="0044710D" w:rsidRPr="00882C4D" w:rsidRDefault="0044710D" w:rsidP="00870CBA">
            <w:pPr>
              <w:pStyle w:val="TAC"/>
            </w:pPr>
            <w:r w:rsidRPr="00882C4D">
              <w:rPr>
                <w:rFonts w:cs="Arial"/>
                <w:kern w:val="24"/>
                <w:szCs w:val="18"/>
              </w:rPr>
              <w:t>2</w:t>
            </w:r>
          </w:p>
        </w:tc>
        <w:tc>
          <w:tcPr>
            <w:tcW w:w="1411" w:type="dxa"/>
            <w:vAlign w:val="center"/>
          </w:tcPr>
          <w:p w14:paraId="2EE901E6" w14:textId="77777777" w:rsidR="0044710D" w:rsidRPr="00882C4D" w:rsidRDefault="0044710D" w:rsidP="00870CBA">
            <w:pPr>
              <w:pStyle w:val="TAC"/>
            </w:pPr>
            <w:r w:rsidRPr="00882C4D">
              <w:rPr>
                <w:rFonts w:cs="Arial"/>
                <w:kern w:val="24"/>
                <w:szCs w:val="18"/>
              </w:rPr>
              <w:t>2</w:t>
            </w:r>
          </w:p>
        </w:tc>
      </w:tr>
      <w:tr w:rsidR="00882C4D" w:rsidRPr="00882C4D" w14:paraId="025C7B62" w14:textId="77777777" w:rsidTr="00870CBA">
        <w:trPr>
          <w:cantSplit/>
        </w:trPr>
        <w:tc>
          <w:tcPr>
            <w:tcW w:w="803" w:type="dxa"/>
            <w:tcBorders>
              <w:right w:val="double" w:sz="4" w:space="0" w:color="auto"/>
            </w:tcBorders>
            <w:shd w:val="clear" w:color="auto" w:fill="auto"/>
            <w:vAlign w:val="center"/>
          </w:tcPr>
          <w:p w14:paraId="179FF14B" w14:textId="77777777" w:rsidR="0044710D" w:rsidRPr="00882C4D" w:rsidRDefault="0044710D" w:rsidP="00870CBA">
            <w:pPr>
              <w:pStyle w:val="TAC"/>
            </w:pPr>
            <w:r w:rsidRPr="00882C4D">
              <w:t>3</w:t>
            </w:r>
          </w:p>
        </w:tc>
        <w:tc>
          <w:tcPr>
            <w:tcW w:w="3584" w:type="dxa"/>
            <w:tcBorders>
              <w:left w:val="double" w:sz="4" w:space="0" w:color="auto"/>
            </w:tcBorders>
            <w:vAlign w:val="center"/>
          </w:tcPr>
          <w:p w14:paraId="6DF88A15" w14:textId="77777777" w:rsidR="0044710D" w:rsidRPr="00882C4D" w:rsidRDefault="0044710D" w:rsidP="00870CBA">
            <w:pPr>
              <w:pStyle w:val="TAC"/>
            </w:pPr>
            <w:r w:rsidRPr="00882C4D">
              <w:rPr>
                <w:rFonts w:cs="Arial"/>
                <w:kern w:val="24"/>
                <w:szCs w:val="18"/>
              </w:rPr>
              <w:t>1</w:t>
            </w:r>
          </w:p>
        </w:tc>
        <w:tc>
          <w:tcPr>
            <w:tcW w:w="1587" w:type="dxa"/>
            <w:vAlign w:val="center"/>
          </w:tcPr>
          <w:p w14:paraId="72D63E8A" w14:textId="77777777" w:rsidR="0044710D" w:rsidRPr="00882C4D" w:rsidRDefault="0044710D" w:rsidP="00870CBA">
            <w:pPr>
              <w:pStyle w:val="TAC"/>
            </w:pPr>
            <w:r w:rsidRPr="00882C4D">
              <w:rPr>
                <w:rFonts w:cs="Arial"/>
                <w:kern w:val="24"/>
                <w:szCs w:val="18"/>
              </w:rPr>
              <w:t>48</w:t>
            </w:r>
          </w:p>
        </w:tc>
        <w:tc>
          <w:tcPr>
            <w:tcW w:w="1958" w:type="dxa"/>
            <w:vAlign w:val="center"/>
          </w:tcPr>
          <w:p w14:paraId="202A182A" w14:textId="77777777" w:rsidR="0044710D" w:rsidRPr="00882C4D" w:rsidRDefault="0044710D" w:rsidP="00870CBA">
            <w:pPr>
              <w:pStyle w:val="TAC"/>
            </w:pPr>
            <w:r w:rsidRPr="00882C4D">
              <w:rPr>
                <w:rFonts w:cs="Arial"/>
                <w:kern w:val="24"/>
                <w:szCs w:val="18"/>
              </w:rPr>
              <w:t>2</w:t>
            </w:r>
          </w:p>
        </w:tc>
        <w:tc>
          <w:tcPr>
            <w:tcW w:w="1411" w:type="dxa"/>
            <w:vAlign w:val="center"/>
          </w:tcPr>
          <w:p w14:paraId="09EDC99E" w14:textId="77777777" w:rsidR="0044710D" w:rsidRPr="00882C4D" w:rsidRDefault="0044710D" w:rsidP="00870CBA">
            <w:pPr>
              <w:pStyle w:val="TAC"/>
            </w:pPr>
            <w:r w:rsidRPr="00882C4D">
              <w:rPr>
                <w:rFonts w:cs="Arial"/>
                <w:kern w:val="24"/>
                <w:szCs w:val="18"/>
              </w:rPr>
              <w:t>6</w:t>
            </w:r>
          </w:p>
        </w:tc>
      </w:tr>
      <w:tr w:rsidR="00882C4D" w:rsidRPr="00882C4D" w14:paraId="57C695B3" w14:textId="77777777" w:rsidTr="00870CBA">
        <w:trPr>
          <w:cantSplit/>
        </w:trPr>
        <w:tc>
          <w:tcPr>
            <w:tcW w:w="803" w:type="dxa"/>
            <w:tcBorders>
              <w:right w:val="double" w:sz="4" w:space="0" w:color="auto"/>
            </w:tcBorders>
            <w:shd w:val="clear" w:color="auto" w:fill="auto"/>
            <w:vAlign w:val="center"/>
          </w:tcPr>
          <w:p w14:paraId="30F60EEE" w14:textId="77777777" w:rsidR="0044710D" w:rsidRPr="00882C4D" w:rsidRDefault="0044710D" w:rsidP="00870CBA">
            <w:pPr>
              <w:pStyle w:val="TAC"/>
            </w:pPr>
            <w:r w:rsidRPr="00882C4D">
              <w:t>4</w:t>
            </w:r>
          </w:p>
        </w:tc>
        <w:tc>
          <w:tcPr>
            <w:tcW w:w="3584" w:type="dxa"/>
            <w:tcBorders>
              <w:left w:val="double" w:sz="4" w:space="0" w:color="auto"/>
            </w:tcBorders>
            <w:vAlign w:val="center"/>
          </w:tcPr>
          <w:p w14:paraId="6AA7A05F" w14:textId="77777777" w:rsidR="0044710D" w:rsidRPr="00882C4D" w:rsidRDefault="0044710D" w:rsidP="00870CBA">
            <w:pPr>
              <w:pStyle w:val="TAC"/>
            </w:pPr>
            <w:r w:rsidRPr="00882C4D">
              <w:rPr>
                <w:rFonts w:cs="Arial"/>
                <w:kern w:val="24"/>
                <w:szCs w:val="18"/>
              </w:rPr>
              <w:t>1</w:t>
            </w:r>
          </w:p>
        </w:tc>
        <w:tc>
          <w:tcPr>
            <w:tcW w:w="1587" w:type="dxa"/>
            <w:vAlign w:val="center"/>
          </w:tcPr>
          <w:p w14:paraId="3BC03A2C" w14:textId="77777777" w:rsidR="0044710D" w:rsidRPr="00882C4D" w:rsidRDefault="0044710D" w:rsidP="00870CBA">
            <w:pPr>
              <w:pStyle w:val="TAC"/>
            </w:pPr>
            <w:r w:rsidRPr="00882C4D">
              <w:rPr>
                <w:rFonts w:cs="Arial"/>
                <w:kern w:val="24"/>
                <w:szCs w:val="18"/>
              </w:rPr>
              <w:t>48</w:t>
            </w:r>
          </w:p>
        </w:tc>
        <w:tc>
          <w:tcPr>
            <w:tcW w:w="1958" w:type="dxa"/>
            <w:vAlign w:val="center"/>
          </w:tcPr>
          <w:p w14:paraId="588485C5" w14:textId="77777777" w:rsidR="0044710D" w:rsidRPr="00882C4D" w:rsidRDefault="0044710D" w:rsidP="00870CBA">
            <w:pPr>
              <w:pStyle w:val="TAC"/>
            </w:pPr>
            <w:r w:rsidRPr="00882C4D">
              <w:rPr>
                <w:rFonts w:cs="Arial"/>
                <w:kern w:val="24"/>
                <w:szCs w:val="18"/>
              </w:rPr>
              <w:t>3</w:t>
            </w:r>
          </w:p>
        </w:tc>
        <w:tc>
          <w:tcPr>
            <w:tcW w:w="1411" w:type="dxa"/>
            <w:vAlign w:val="center"/>
          </w:tcPr>
          <w:p w14:paraId="6F0CC3F6" w14:textId="77777777" w:rsidR="0044710D" w:rsidRPr="00882C4D" w:rsidRDefault="0044710D" w:rsidP="00870CBA">
            <w:pPr>
              <w:pStyle w:val="TAC"/>
            </w:pPr>
            <w:r w:rsidRPr="00882C4D">
              <w:rPr>
                <w:rFonts w:cs="Arial"/>
                <w:kern w:val="24"/>
                <w:szCs w:val="18"/>
              </w:rPr>
              <w:t>2</w:t>
            </w:r>
          </w:p>
        </w:tc>
      </w:tr>
      <w:tr w:rsidR="00882C4D" w:rsidRPr="00882C4D" w14:paraId="1264EE2F" w14:textId="77777777" w:rsidTr="00870CBA">
        <w:trPr>
          <w:cantSplit/>
        </w:trPr>
        <w:tc>
          <w:tcPr>
            <w:tcW w:w="803" w:type="dxa"/>
            <w:tcBorders>
              <w:right w:val="double" w:sz="4" w:space="0" w:color="auto"/>
            </w:tcBorders>
            <w:shd w:val="clear" w:color="auto" w:fill="auto"/>
            <w:vAlign w:val="center"/>
          </w:tcPr>
          <w:p w14:paraId="7869CC11" w14:textId="77777777" w:rsidR="0044710D" w:rsidRPr="00882C4D" w:rsidRDefault="0044710D" w:rsidP="00870CBA">
            <w:pPr>
              <w:pStyle w:val="TAC"/>
            </w:pPr>
            <w:r w:rsidRPr="00882C4D">
              <w:t>5</w:t>
            </w:r>
          </w:p>
        </w:tc>
        <w:tc>
          <w:tcPr>
            <w:tcW w:w="3584" w:type="dxa"/>
            <w:tcBorders>
              <w:left w:val="double" w:sz="4" w:space="0" w:color="auto"/>
            </w:tcBorders>
            <w:vAlign w:val="center"/>
          </w:tcPr>
          <w:p w14:paraId="0DC6926D" w14:textId="77777777" w:rsidR="0044710D" w:rsidRPr="00882C4D" w:rsidRDefault="0044710D" w:rsidP="00870CBA">
            <w:pPr>
              <w:pStyle w:val="TAC"/>
            </w:pPr>
            <w:r w:rsidRPr="00882C4D">
              <w:rPr>
                <w:rFonts w:cs="Arial"/>
                <w:kern w:val="24"/>
                <w:szCs w:val="18"/>
              </w:rPr>
              <w:t>1</w:t>
            </w:r>
          </w:p>
        </w:tc>
        <w:tc>
          <w:tcPr>
            <w:tcW w:w="1587" w:type="dxa"/>
            <w:vAlign w:val="center"/>
          </w:tcPr>
          <w:p w14:paraId="15EC28F5" w14:textId="77777777" w:rsidR="0044710D" w:rsidRPr="00882C4D" w:rsidRDefault="0044710D" w:rsidP="00870CBA">
            <w:pPr>
              <w:pStyle w:val="TAC"/>
            </w:pPr>
            <w:r w:rsidRPr="00882C4D">
              <w:rPr>
                <w:rFonts w:cs="Arial"/>
                <w:kern w:val="24"/>
                <w:szCs w:val="18"/>
              </w:rPr>
              <w:t>48</w:t>
            </w:r>
          </w:p>
        </w:tc>
        <w:tc>
          <w:tcPr>
            <w:tcW w:w="1958" w:type="dxa"/>
            <w:vAlign w:val="center"/>
          </w:tcPr>
          <w:p w14:paraId="1FEBEBD0" w14:textId="77777777" w:rsidR="0044710D" w:rsidRPr="00882C4D" w:rsidRDefault="0044710D" w:rsidP="00870CBA">
            <w:pPr>
              <w:pStyle w:val="TAC"/>
            </w:pPr>
            <w:r w:rsidRPr="00882C4D">
              <w:rPr>
                <w:rFonts w:cs="Arial"/>
                <w:kern w:val="24"/>
                <w:szCs w:val="18"/>
              </w:rPr>
              <w:t>3</w:t>
            </w:r>
          </w:p>
        </w:tc>
        <w:tc>
          <w:tcPr>
            <w:tcW w:w="1411" w:type="dxa"/>
            <w:vAlign w:val="center"/>
          </w:tcPr>
          <w:p w14:paraId="38C255DE" w14:textId="77777777" w:rsidR="0044710D" w:rsidRPr="00882C4D" w:rsidRDefault="0044710D" w:rsidP="00870CBA">
            <w:pPr>
              <w:pStyle w:val="TAC"/>
            </w:pPr>
            <w:r w:rsidRPr="00882C4D">
              <w:rPr>
                <w:rFonts w:cs="Arial"/>
                <w:kern w:val="24"/>
                <w:szCs w:val="18"/>
              </w:rPr>
              <w:t>6</w:t>
            </w:r>
          </w:p>
        </w:tc>
      </w:tr>
      <w:tr w:rsidR="00882C4D" w:rsidRPr="00882C4D" w14:paraId="4F7D27C6" w14:textId="77777777" w:rsidTr="00870CBA">
        <w:trPr>
          <w:cantSplit/>
        </w:trPr>
        <w:tc>
          <w:tcPr>
            <w:tcW w:w="803" w:type="dxa"/>
            <w:tcBorders>
              <w:right w:val="double" w:sz="4" w:space="0" w:color="auto"/>
            </w:tcBorders>
            <w:shd w:val="clear" w:color="auto" w:fill="auto"/>
            <w:vAlign w:val="center"/>
          </w:tcPr>
          <w:p w14:paraId="45122DF5" w14:textId="77777777" w:rsidR="0044710D" w:rsidRPr="00882C4D" w:rsidRDefault="0044710D" w:rsidP="00870CBA">
            <w:pPr>
              <w:pStyle w:val="TAC"/>
            </w:pPr>
            <w:r w:rsidRPr="00882C4D">
              <w:t>6</w:t>
            </w:r>
          </w:p>
        </w:tc>
        <w:tc>
          <w:tcPr>
            <w:tcW w:w="3584" w:type="dxa"/>
            <w:tcBorders>
              <w:left w:val="double" w:sz="4" w:space="0" w:color="auto"/>
            </w:tcBorders>
            <w:vAlign w:val="center"/>
          </w:tcPr>
          <w:p w14:paraId="6579E246" w14:textId="77777777" w:rsidR="0044710D" w:rsidRPr="00882C4D" w:rsidRDefault="0044710D" w:rsidP="00870CBA">
            <w:pPr>
              <w:pStyle w:val="TAC"/>
            </w:pPr>
            <w:r w:rsidRPr="00882C4D">
              <w:rPr>
                <w:rFonts w:cs="Arial"/>
                <w:kern w:val="24"/>
                <w:szCs w:val="18"/>
              </w:rPr>
              <w:t>1</w:t>
            </w:r>
          </w:p>
        </w:tc>
        <w:tc>
          <w:tcPr>
            <w:tcW w:w="1587" w:type="dxa"/>
            <w:vAlign w:val="center"/>
          </w:tcPr>
          <w:p w14:paraId="0FEA8235" w14:textId="77777777" w:rsidR="0044710D" w:rsidRPr="00882C4D" w:rsidRDefault="0044710D" w:rsidP="00870CBA">
            <w:pPr>
              <w:pStyle w:val="TAC"/>
            </w:pPr>
            <w:r w:rsidRPr="00882C4D">
              <w:rPr>
                <w:rFonts w:cs="Arial"/>
                <w:kern w:val="24"/>
                <w:szCs w:val="18"/>
              </w:rPr>
              <w:t>96</w:t>
            </w:r>
          </w:p>
        </w:tc>
        <w:tc>
          <w:tcPr>
            <w:tcW w:w="1958" w:type="dxa"/>
            <w:vAlign w:val="center"/>
          </w:tcPr>
          <w:p w14:paraId="3291D883" w14:textId="77777777" w:rsidR="0044710D" w:rsidRPr="00882C4D" w:rsidRDefault="0044710D" w:rsidP="00870CBA">
            <w:pPr>
              <w:pStyle w:val="TAC"/>
            </w:pPr>
            <w:r w:rsidRPr="00882C4D">
              <w:rPr>
                <w:rFonts w:cs="Arial"/>
                <w:kern w:val="24"/>
                <w:szCs w:val="18"/>
              </w:rPr>
              <w:t>1</w:t>
            </w:r>
          </w:p>
        </w:tc>
        <w:tc>
          <w:tcPr>
            <w:tcW w:w="1411" w:type="dxa"/>
            <w:vAlign w:val="center"/>
          </w:tcPr>
          <w:p w14:paraId="202BE857" w14:textId="77777777" w:rsidR="0044710D" w:rsidRPr="00882C4D" w:rsidRDefault="0044710D" w:rsidP="00870CBA">
            <w:pPr>
              <w:pStyle w:val="TAC"/>
            </w:pPr>
            <w:r w:rsidRPr="00882C4D">
              <w:rPr>
                <w:rFonts w:cs="Arial"/>
                <w:kern w:val="24"/>
                <w:szCs w:val="18"/>
              </w:rPr>
              <w:t>28</w:t>
            </w:r>
          </w:p>
        </w:tc>
      </w:tr>
      <w:tr w:rsidR="00882C4D" w:rsidRPr="00882C4D" w14:paraId="7D9A1EE2" w14:textId="77777777" w:rsidTr="00870CBA">
        <w:trPr>
          <w:cantSplit/>
        </w:trPr>
        <w:tc>
          <w:tcPr>
            <w:tcW w:w="803" w:type="dxa"/>
            <w:tcBorders>
              <w:right w:val="double" w:sz="4" w:space="0" w:color="auto"/>
            </w:tcBorders>
            <w:shd w:val="clear" w:color="auto" w:fill="auto"/>
            <w:vAlign w:val="center"/>
          </w:tcPr>
          <w:p w14:paraId="0F6BAC6D" w14:textId="77777777" w:rsidR="0044710D" w:rsidRPr="00882C4D" w:rsidRDefault="0044710D" w:rsidP="00870CBA">
            <w:pPr>
              <w:pStyle w:val="TAC"/>
            </w:pPr>
            <w:r w:rsidRPr="00882C4D">
              <w:t>7</w:t>
            </w:r>
          </w:p>
        </w:tc>
        <w:tc>
          <w:tcPr>
            <w:tcW w:w="3584" w:type="dxa"/>
            <w:tcBorders>
              <w:left w:val="double" w:sz="4" w:space="0" w:color="auto"/>
            </w:tcBorders>
            <w:vAlign w:val="center"/>
          </w:tcPr>
          <w:p w14:paraId="30C28EBE" w14:textId="77777777" w:rsidR="0044710D" w:rsidRPr="00882C4D" w:rsidRDefault="0044710D" w:rsidP="00870CBA">
            <w:pPr>
              <w:pStyle w:val="TAC"/>
            </w:pPr>
            <w:r w:rsidRPr="00882C4D">
              <w:rPr>
                <w:rFonts w:cs="Arial"/>
                <w:kern w:val="24"/>
                <w:szCs w:val="18"/>
              </w:rPr>
              <w:t>1</w:t>
            </w:r>
          </w:p>
        </w:tc>
        <w:tc>
          <w:tcPr>
            <w:tcW w:w="1587" w:type="dxa"/>
            <w:vAlign w:val="center"/>
          </w:tcPr>
          <w:p w14:paraId="32EACAE4" w14:textId="77777777" w:rsidR="0044710D" w:rsidRPr="00882C4D" w:rsidRDefault="0044710D" w:rsidP="00870CBA">
            <w:pPr>
              <w:pStyle w:val="TAC"/>
            </w:pPr>
            <w:r w:rsidRPr="00882C4D">
              <w:rPr>
                <w:rFonts w:cs="Arial"/>
                <w:kern w:val="24"/>
                <w:szCs w:val="18"/>
              </w:rPr>
              <w:t>96</w:t>
            </w:r>
          </w:p>
        </w:tc>
        <w:tc>
          <w:tcPr>
            <w:tcW w:w="1958" w:type="dxa"/>
            <w:vAlign w:val="center"/>
          </w:tcPr>
          <w:p w14:paraId="74766BAF" w14:textId="77777777" w:rsidR="0044710D" w:rsidRPr="00882C4D" w:rsidRDefault="0044710D" w:rsidP="00870CBA">
            <w:pPr>
              <w:pStyle w:val="TAC"/>
            </w:pPr>
            <w:r w:rsidRPr="00882C4D">
              <w:rPr>
                <w:rFonts w:cs="Arial"/>
                <w:kern w:val="24"/>
                <w:szCs w:val="18"/>
              </w:rPr>
              <w:t>2</w:t>
            </w:r>
          </w:p>
        </w:tc>
        <w:tc>
          <w:tcPr>
            <w:tcW w:w="1411" w:type="dxa"/>
            <w:vAlign w:val="center"/>
          </w:tcPr>
          <w:p w14:paraId="7E0E1720" w14:textId="77777777" w:rsidR="0044710D" w:rsidRPr="00882C4D" w:rsidRDefault="0044710D" w:rsidP="00870CBA">
            <w:pPr>
              <w:pStyle w:val="TAC"/>
            </w:pPr>
            <w:r w:rsidRPr="00882C4D">
              <w:rPr>
                <w:rFonts w:cs="Arial"/>
                <w:kern w:val="24"/>
                <w:szCs w:val="18"/>
              </w:rPr>
              <w:t>28</w:t>
            </w:r>
          </w:p>
        </w:tc>
      </w:tr>
      <w:tr w:rsidR="00882C4D" w:rsidRPr="00882C4D" w14:paraId="24009CDB" w14:textId="77777777" w:rsidTr="00870CBA">
        <w:trPr>
          <w:cantSplit/>
        </w:trPr>
        <w:tc>
          <w:tcPr>
            <w:tcW w:w="803" w:type="dxa"/>
            <w:tcBorders>
              <w:right w:val="double" w:sz="4" w:space="0" w:color="auto"/>
            </w:tcBorders>
            <w:shd w:val="clear" w:color="auto" w:fill="auto"/>
            <w:vAlign w:val="center"/>
          </w:tcPr>
          <w:p w14:paraId="1C9FB279" w14:textId="77777777" w:rsidR="0044710D" w:rsidRPr="00882C4D" w:rsidRDefault="0044710D" w:rsidP="00870CBA">
            <w:pPr>
              <w:pStyle w:val="TAC"/>
            </w:pPr>
            <w:r w:rsidRPr="00882C4D">
              <w:t>8</w:t>
            </w:r>
          </w:p>
        </w:tc>
        <w:tc>
          <w:tcPr>
            <w:tcW w:w="3584" w:type="dxa"/>
            <w:tcBorders>
              <w:left w:val="double" w:sz="4" w:space="0" w:color="auto"/>
            </w:tcBorders>
            <w:vAlign w:val="center"/>
          </w:tcPr>
          <w:p w14:paraId="358E94DD" w14:textId="77777777" w:rsidR="0044710D" w:rsidRPr="00882C4D" w:rsidRDefault="0044710D" w:rsidP="00870CBA">
            <w:pPr>
              <w:pStyle w:val="TAC"/>
            </w:pPr>
            <w:r w:rsidRPr="00882C4D">
              <w:rPr>
                <w:rFonts w:cs="Arial"/>
                <w:kern w:val="24"/>
                <w:szCs w:val="18"/>
              </w:rPr>
              <w:t>1</w:t>
            </w:r>
          </w:p>
        </w:tc>
        <w:tc>
          <w:tcPr>
            <w:tcW w:w="1587" w:type="dxa"/>
            <w:vAlign w:val="center"/>
          </w:tcPr>
          <w:p w14:paraId="39F1B202" w14:textId="77777777" w:rsidR="0044710D" w:rsidRPr="00882C4D" w:rsidRDefault="0044710D" w:rsidP="00870CBA">
            <w:pPr>
              <w:pStyle w:val="TAC"/>
            </w:pPr>
            <w:r w:rsidRPr="00882C4D">
              <w:rPr>
                <w:rFonts w:cs="Arial"/>
                <w:kern w:val="24"/>
                <w:szCs w:val="18"/>
              </w:rPr>
              <w:t>96</w:t>
            </w:r>
          </w:p>
        </w:tc>
        <w:tc>
          <w:tcPr>
            <w:tcW w:w="1958" w:type="dxa"/>
            <w:vAlign w:val="center"/>
          </w:tcPr>
          <w:p w14:paraId="0846DAC2" w14:textId="77777777" w:rsidR="0044710D" w:rsidRPr="00882C4D" w:rsidRDefault="0044710D" w:rsidP="00870CBA">
            <w:pPr>
              <w:pStyle w:val="TAC"/>
            </w:pPr>
            <w:r w:rsidRPr="00882C4D">
              <w:rPr>
                <w:rFonts w:cs="Arial"/>
                <w:kern w:val="24"/>
                <w:szCs w:val="18"/>
              </w:rPr>
              <w:t>3</w:t>
            </w:r>
          </w:p>
        </w:tc>
        <w:tc>
          <w:tcPr>
            <w:tcW w:w="1411" w:type="dxa"/>
            <w:vAlign w:val="center"/>
          </w:tcPr>
          <w:p w14:paraId="21430AC3" w14:textId="77777777" w:rsidR="0044710D" w:rsidRPr="00882C4D" w:rsidRDefault="0044710D" w:rsidP="00870CBA">
            <w:pPr>
              <w:pStyle w:val="TAC"/>
            </w:pPr>
            <w:r w:rsidRPr="00882C4D">
              <w:rPr>
                <w:rFonts w:cs="Arial"/>
                <w:kern w:val="24"/>
                <w:szCs w:val="18"/>
              </w:rPr>
              <w:t>28</w:t>
            </w:r>
          </w:p>
        </w:tc>
      </w:tr>
      <w:tr w:rsidR="00882C4D" w:rsidRPr="00882C4D" w14:paraId="11F71286" w14:textId="77777777" w:rsidTr="00870CBA">
        <w:trPr>
          <w:cantSplit/>
        </w:trPr>
        <w:tc>
          <w:tcPr>
            <w:tcW w:w="803" w:type="dxa"/>
            <w:tcBorders>
              <w:right w:val="double" w:sz="4" w:space="0" w:color="auto"/>
            </w:tcBorders>
            <w:shd w:val="clear" w:color="auto" w:fill="auto"/>
            <w:vAlign w:val="center"/>
          </w:tcPr>
          <w:p w14:paraId="468E3202" w14:textId="77777777" w:rsidR="0044710D" w:rsidRPr="00882C4D" w:rsidRDefault="0044710D" w:rsidP="00870CBA">
            <w:pPr>
              <w:pStyle w:val="TAC"/>
            </w:pPr>
            <w:r w:rsidRPr="00882C4D">
              <w:t>9</w:t>
            </w:r>
          </w:p>
        </w:tc>
        <w:tc>
          <w:tcPr>
            <w:tcW w:w="8540" w:type="dxa"/>
            <w:gridSpan w:val="4"/>
            <w:tcBorders>
              <w:left w:val="double" w:sz="4" w:space="0" w:color="auto"/>
            </w:tcBorders>
            <w:vAlign w:val="center"/>
          </w:tcPr>
          <w:p w14:paraId="58215642" w14:textId="77777777" w:rsidR="0044710D" w:rsidRPr="00882C4D" w:rsidRDefault="0044710D" w:rsidP="00870CBA">
            <w:pPr>
              <w:pStyle w:val="TAC"/>
            </w:pPr>
            <w:r w:rsidRPr="00882C4D">
              <w:rPr>
                <w:rFonts w:cs="Arial"/>
                <w:kern w:val="24"/>
                <w:szCs w:val="18"/>
              </w:rPr>
              <w:t>Reserved</w:t>
            </w:r>
          </w:p>
        </w:tc>
      </w:tr>
      <w:tr w:rsidR="00882C4D" w:rsidRPr="00882C4D" w14:paraId="65515C1E" w14:textId="77777777" w:rsidTr="00870CBA">
        <w:trPr>
          <w:cantSplit/>
        </w:trPr>
        <w:tc>
          <w:tcPr>
            <w:tcW w:w="803" w:type="dxa"/>
            <w:tcBorders>
              <w:right w:val="double" w:sz="4" w:space="0" w:color="auto"/>
            </w:tcBorders>
            <w:shd w:val="clear" w:color="auto" w:fill="auto"/>
            <w:vAlign w:val="center"/>
          </w:tcPr>
          <w:p w14:paraId="4E8E4B69" w14:textId="77777777" w:rsidR="0044710D" w:rsidRPr="00882C4D" w:rsidRDefault="0044710D" w:rsidP="00870CBA">
            <w:pPr>
              <w:pStyle w:val="TAC"/>
            </w:pPr>
            <w:r w:rsidRPr="00882C4D">
              <w:t>10</w:t>
            </w:r>
          </w:p>
        </w:tc>
        <w:tc>
          <w:tcPr>
            <w:tcW w:w="8540" w:type="dxa"/>
            <w:gridSpan w:val="4"/>
            <w:tcBorders>
              <w:left w:val="double" w:sz="4" w:space="0" w:color="auto"/>
            </w:tcBorders>
            <w:vAlign w:val="center"/>
          </w:tcPr>
          <w:p w14:paraId="43EFE5D8" w14:textId="77777777" w:rsidR="0044710D" w:rsidRPr="00882C4D" w:rsidRDefault="0044710D" w:rsidP="00870CBA">
            <w:pPr>
              <w:pStyle w:val="TAC"/>
            </w:pPr>
            <w:r w:rsidRPr="00882C4D">
              <w:rPr>
                <w:rFonts w:cs="Arial"/>
                <w:kern w:val="24"/>
                <w:szCs w:val="18"/>
              </w:rPr>
              <w:t>Reserved</w:t>
            </w:r>
          </w:p>
        </w:tc>
      </w:tr>
      <w:tr w:rsidR="00882C4D" w:rsidRPr="00882C4D" w14:paraId="26AFDE88" w14:textId="77777777" w:rsidTr="00870CBA">
        <w:trPr>
          <w:cantSplit/>
        </w:trPr>
        <w:tc>
          <w:tcPr>
            <w:tcW w:w="803" w:type="dxa"/>
            <w:tcBorders>
              <w:right w:val="double" w:sz="4" w:space="0" w:color="auto"/>
            </w:tcBorders>
            <w:shd w:val="clear" w:color="auto" w:fill="auto"/>
            <w:vAlign w:val="center"/>
          </w:tcPr>
          <w:p w14:paraId="7D47E421" w14:textId="77777777" w:rsidR="0044710D" w:rsidRPr="00882C4D" w:rsidRDefault="0044710D" w:rsidP="00870CBA">
            <w:pPr>
              <w:pStyle w:val="TAC"/>
            </w:pPr>
            <w:r w:rsidRPr="00882C4D">
              <w:t>11</w:t>
            </w:r>
          </w:p>
        </w:tc>
        <w:tc>
          <w:tcPr>
            <w:tcW w:w="8540" w:type="dxa"/>
            <w:gridSpan w:val="4"/>
            <w:tcBorders>
              <w:left w:val="double" w:sz="4" w:space="0" w:color="auto"/>
            </w:tcBorders>
            <w:vAlign w:val="center"/>
          </w:tcPr>
          <w:p w14:paraId="4A07C225" w14:textId="77777777" w:rsidR="0044710D" w:rsidRPr="00882C4D" w:rsidRDefault="0044710D" w:rsidP="00870CBA">
            <w:pPr>
              <w:pStyle w:val="TAC"/>
            </w:pPr>
            <w:r w:rsidRPr="00882C4D">
              <w:rPr>
                <w:rFonts w:cs="Arial"/>
                <w:kern w:val="24"/>
                <w:szCs w:val="18"/>
              </w:rPr>
              <w:t>Reserved</w:t>
            </w:r>
          </w:p>
        </w:tc>
      </w:tr>
      <w:tr w:rsidR="00882C4D" w:rsidRPr="00882C4D" w14:paraId="4569B5FB" w14:textId="77777777" w:rsidTr="00870CBA">
        <w:trPr>
          <w:cantSplit/>
        </w:trPr>
        <w:tc>
          <w:tcPr>
            <w:tcW w:w="803" w:type="dxa"/>
            <w:tcBorders>
              <w:right w:val="double" w:sz="4" w:space="0" w:color="auto"/>
            </w:tcBorders>
            <w:shd w:val="clear" w:color="auto" w:fill="auto"/>
            <w:vAlign w:val="center"/>
          </w:tcPr>
          <w:p w14:paraId="43F8E01F" w14:textId="77777777" w:rsidR="0044710D" w:rsidRPr="00882C4D" w:rsidRDefault="0044710D" w:rsidP="00870CBA">
            <w:pPr>
              <w:pStyle w:val="TAC"/>
            </w:pPr>
            <w:r w:rsidRPr="00882C4D">
              <w:t>12</w:t>
            </w:r>
          </w:p>
        </w:tc>
        <w:tc>
          <w:tcPr>
            <w:tcW w:w="8540" w:type="dxa"/>
            <w:gridSpan w:val="4"/>
            <w:tcBorders>
              <w:left w:val="double" w:sz="4" w:space="0" w:color="auto"/>
            </w:tcBorders>
            <w:vAlign w:val="center"/>
          </w:tcPr>
          <w:p w14:paraId="3DBAE180" w14:textId="77777777" w:rsidR="0044710D" w:rsidRPr="00882C4D" w:rsidRDefault="0044710D" w:rsidP="00870CBA">
            <w:pPr>
              <w:pStyle w:val="TAC"/>
            </w:pPr>
            <w:r w:rsidRPr="00882C4D">
              <w:rPr>
                <w:rFonts w:cs="Arial"/>
                <w:kern w:val="24"/>
                <w:szCs w:val="18"/>
              </w:rPr>
              <w:t>Reserved</w:t>
            </w:r>
          </w:p>
        </w:tc>
      </w:tr>
      <w:tr w:rsidR="00882C4D" w:rsidRPr="00882C4D" w14:paraId="6A02D4BB" w14:textId="77777777" w:rsidTr="00870CBA">
        <w:trPr>
          <w:cantSplit/>
        </w:trPr>
        <w:tc>
          <w:tcPr>
            <w:tcW w:w="803" w:type="dxa"/>
            <w:tcBorders>
              <w:right w:val="double" w:sz="4" w:space="0" w:color="auto"/>
            </w:tcBorders>
            <w:shd w:val="clear" w:color="auto" w:fill="auto"/>
            <w:vAlign w:val="center"/>
          </w:tcPr>
          <w:p w14:paraId="037726CB" w14:textId="77777777" w:rsidR="0044710D" w:rsidRPr="00882C4D" w:rsidRDefault="0044710D" w:rsidP="00870CBA">
            <w:pPr>
              <w:pStyle w:val="TAC"/>
            </w:pPr>
            <w:r w:rsidRPr="00882C4D">
              <w:t>13</w:t>
            </w:r>
          </w:p>
        </w:tc>
        <w:tc>
          <w:tcPr>
            <w:tcW w:w="8540" w:type="dxa"/>
            <w:gridSpan w:val="4"/>
            <w:tcBorders>
              <w:left w:val="double" w:sz="4" w:space="0" w:color="auto"/>
            </w:tcBorders>
            <w:vAlign w:val="center"/>
          </w:tcPr>
          <w:p w14:paraId="0D17ED9A" w14:textId="77777777" w:rsidR="0044710D" w:rsidRPr="00882C4D" w:rsidRDefault="0044710D" w:rsidP="00870CBA">
            <w:pPr>
              <w:pStyle w:val="TAC"/>
            </w:pPr>
            <w:r w:rsidRPr="00882C4D">
              <w:rPr>
                <w:rFonts w:cs="Arial"/>
                <w:kern w:val="24"/>
                <w:szCs w:val="18"/>
              </w:rPr>
              <w:t>Reserved</w:t>
            </w:r>
          </w:p>
        </w:tc>
      </w:tr>
      <w:tr w:rsidR="00882C4D" w:rsidRPr="00882C4D" w14:paraId="2E131E14" w14:textId="77777777" w:rsidTr="00870CBA">
        <w:trPr>
          <w:cantSplit/>
        </w:trPr>
        <w:tc>
          <w:tcPr>
            <w:tcW w:w="803" w:type="dxa"/>
            <w:tcBorders>
              <w:right w:val="double" w:sz="4" w:space="0" w:color="auto"/>
            </w:tcBorders>
            <w:shd w:val="clear" w:color="auto" w:fill="auto"/>
            <w:vAlign w:val="center"/>
          </w:tcPr>
          <w:p w14:paraId="09A7F516" w14:textId="77777777" w:rsidR="0044710D" w:rsidRPr="00882C4D" w:rsidRDefault="0044710D" w:rsidP="00870CBA">
            <w:pPr>
              <w:pStyle w:val="TAC"/>
            </w:pPr>
            <w:r w:rsidRPr="00882C4D">
              <w:t>14</w:t>
            </w:r>
          </w:p>
        </w:tc>
        <w:tc>
          <w:tcPr>
            <w:tcW w:w="8540" w:type="dxa"/>
            <w:gridSpan w:val="4"/>
            <w:tcBorders>
              <w:left w:val="double" w:sz="4" w:space="0" w:color="auto"/>
            </w:tcBorders>
            <w:vAlign w:val="center"/>
          </w:tcPr>
          <w:p w14:paraId="0B71F6BB" w14:textId="77777777" w:rsidR="0044710D" w:rsidRPr="00882C4D" w:rsidRDefault="0044710D" w:rsidP="00870CBA">
            <w:pPr>
              <w:pStyle w:val="TAC"/>
            </w:pPr>
            <w:r w:rsidRPr="00882C4D">
              <w:rPr>
                <w:rFonts w:cs="Arial"/>
                <w:kern w:val="24"/>
                <w:szCs w:val="18"/>
              </w:rPr>
              <w:t>Reserved</w:t>
            </w:r>
          </w:p>
        </w:tc>
      </w:tr>
      <w:tr w:rsidR="0044710D" w:rsidRPr="00882C4D" w14:paraId="03E99AB3" w14:textId="77777777" w:rsidTr="00870CBA">
        <w:trPr>
          <w:cantSplit/>
        </w:trPr>
        <w:tc>
          <w:tcPr>
            <w:tcW w:w="803" w:type="dxa"/>
            <w:tcBorders>
              <w:right w:val="double" w:sz="4" w:space="0" w:color="auto"/>
            </w:tcBorders>
            <w:shd w:val="clear" w:color="auto" w:fill="auto"/>
            <w:vAlign w:val="center"/>
          </w:tcPr>
          <w:p w14:paraId="2E75BD4F" w14:textId="77777777" w:rsidR="0044710D" w:rsidRPr="00882C4D" w:rsidRDefault="0044710D" w:rsidP="00870CBA">
            <w:pPr>
              <w:pStyle w:val="TAC"/>
            </w:pPr>
            <w:r w:rsidRPr="00882C4D">
              <w:t>15</w:t>
            </w:r>
          </w:p>
        </w:tc>
        <w:tc>
          <w:tcPr>
            <w:tcW w:w="8540" w:type="dxa"/>
            <w:gridSpan w:val="4"/>
            <w:tcBorders>
              <w:left w:val="double" w:sz="4" w:space="0" w:color="auto"/>
            </w:tcBorders>
            <w:vAlign w:val="center"/>
          </w:tcPr>
          <w:p w14:paraId="75EC4395" w14:textId="77777777" w:rsidR="0044710D" w:rsidRPr="00882C4D" w:rsidRDefault="0044710D" w:rsidP="00870CBA">
            <w:pPr>
              <w:pStyle w:val="TAC"/>
            </w:pPr>
            <w:r w:rsidRPr="00882C4D">
              <w:rPr>
                <w:rFonts w:cs="Arial"/>
                <w:kern w:val="24"/>
                <w:szCs w:val="18"/>
              </w:rPr>
              <w:t>Reserved</w:t>
            </w:r>
          </w:p>
        </w:tc>
      </w:tr>
    </w:tbl>
    <w:p w14:paraId="33E08A56" w14:textId="77777777" w:rsidR="0044710D" w:rsidRPr="00882C4D" w:rsidRDefault="0044710D" w:rsidP="0044710D"/>
    <w:p w14:paraId="4827DFC1" w14:textId="77777777" w:rsidR="0044710D" w:rsidRPr="00882C4D" w:rsidRDefault="0044710D" w:rsidP="0044710D">
      <w:pPr>
        <w:pStyle w:val="TH"/>
      </w:pPr>
      <w:r w:rsidRPr="00882C4D">
        <w:t>Table 13-4: Set of resource blocks and slot symbols of CORESET for Type0-PDCCH search space set when {SS/PBCH block, PDCCH} SCS is {30, 30} kHz</w:t>
      </w:r>
      <w:r w:rsidRPr="00882C4D">
        <w:rPr>
          <w:rFonts w:cs="Arial" w:hint="eastAsia"/>
          <w:lang w:val="en-US" w:eastAsia="zh-CN"/>
        </w:rPr>
        <w:t xml:space="preserve"> for frequency bands</w:t>
      </w:r>
      <w:r w:rsidRPr="00882C4D">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882C4D" w:rsidRPr="00882C4D" w14:paraId="129CA2B1" w14:textId="77777777" w:rsidTr="00870CBA">
        <w:trPr>
          <w:cantSplit/>
        </w:trPr>
        <w:tc>
          <w:tcPr>
            <w:tcW w:w="803" w:type="dxa"/>
            <w:tcBorders>
              <w:bottom w:val="double" w:sz="4" w:space="0" w:color="auto"/>
              <w:right w:val="double" w:sz="4" w:space="0" w:color="auto"/>
            </w:tcBorders>
            <w:shd w:val="clear" w:color="auto" w:fill="E0E0E0"/>
            <w:vAlign w:val="center"/>
          </w:tcPr>
          <w:p w14:paraId="3CBFD923" w14:textId="77777777" w:rsidR="0044710D" w:rsidRPr="00882C4D" w:rsidRDefault="0044710D" w:rsidP="00870CBA">
            <w:pPr>
              <w:pStyle w:val="TAH"/>
              <w:rPr>
                <w:bCs/>
                <w:lang w:val="en-US"/>
              </w:rPr>
            </w:pPr>
            <w:r w:rsidRPr="00882C4D">
              <w:rPr>
                <w:bCs/>
                <w:lang w:val="en-US"/>
              </w:rPr>
              <w:t>Index</w:t>
            </w:r>
          </w:p>
        </w:tc>
        <w:tc>
          <w:tcPr>
            <w:tcW w:w="3584" w:type="dxa"/>
            <w:tcBorders>
              <w:left w:val="double" w:sz="4" w:space="0" w:color="auto"/>
              <w:bottom w:val="double" w:sz="4" w:space="0" w:color="auto"/>
            </w:tcBorders>
            <w:shd w:val="clear" w:color="auto" w:fill="E0E0E0"/>
            <w:vAlign w:val="center"/>
          </w:tcPr>
          <w:p w14:paraId="26F9EE61"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587" w:type="dxa"/>
            <w:tcBorders>
              <w:bottom w:val="double" w:sz="4" w:space="0" w:color="auto"/>
            </w:tcBorders>
            <w:shd w:val="clear" w:color="auto" w:fill="E0E0E0"/>
            <w:vAlign w:val="center"/>
          </w:tcPr>
          <w:p w14:paraId="5D3AD0D5" w14:textId="39774D7A" w:rsidR="0044710D" w:rsidRPr="00882C4D" w:rsidRDefault="0044710D" w:rsidP="00870CBA">
            <w:pPr>
              <w:pStyle w:val="TAH"/>
              <w:rPr>
                <w:bCs/>
                <w:lang w:val="en-US"/>
              </w:rPr>
            </w:pPr>
            <w:r w:rsidRPr="00882C4D">
              <w:rPr>
                <w:rFonts w:cs="Arial"/>
                <w:kern w:val="24"/>
              </w:rPr>
              <w:t xml:space="preserve">Number of RBs </w:t>
            </w:r>
            <w:r w:rsidRPr="00882C4D">
              <w:rPr>
                <w:noProof/>
                <w:position w:val="-10"/>
                <w:lang w:val="en-US"/>
              </w:rPr>
              <w:drawing>
                <wp:inline distT="0" distB="0" distL="0" distR="0" wp14:anchorId="626050C9" wp14:editId="4D3D0861">
                  <wp:extent cx="557530" cy="180975"/>
                  <wp:effectExtent l="0" t="0" r="0"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346A742A" w14:textId="0F438038" w:rsidR="0044710D" w:rsidRPr="00882C4D" w:rsidRDefault="0044710D" w:rsidP="00870CBA">
            <w:pPr>
              <w:pStyle w:val="TAH"/>
              <w:rPr>
                <w:bCs/>
                <w:lang w:val="en-US"/>
              </w:rPr>
            </w:pPr>
            <w:r w:rsidRPr="00882C4D">
              <w:rPr>
                <w:rFonts w:cs="Arial"/>
                <w:kern w:val="24"/>
              </w:rPr>
              <w:t xml:space="preserve">Number of Symbols </w:t>
            </w:r>
            <w:r w:rsidRPr="00882C4D">
              <w:rPr>
                <w:noProof/>
                <w:position w:val="-12"/>
                <w:lang w:val="en-US"/>
              </w:rPr>
              <w:drawing>
                <wp:inline distT="0" distB="0" distL="0" distR="0" wp14:anchorId="24081081" wp14:editId="11C009C5">
                  <wp:extent cx="462280" cy="180975"/>
                  <wp:effectExtent l="0" t="0" r="0"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rPr>
                <w:rFonts w:cs="Arial"/>
                <w:kern w:val="24"/>
              </w:rPr>
              <w:t xml:space="preserve"> </w:t>
            </w:r>
          </w:p>
        </w:tc>
        <w:tc>
          <w:tcPr>
            <w:tcW w:w="1411" w:type="dxa"/>
            <w:tcBorders>
              <w:bottom w:val="double" w:sz="4" w:space="0" w:color="auto"/>
            </w:tcBorders>
            <w:shd w:val="clear" w:color="auto" w:fill="E0E0E0"/>
            <w:vAlign w:val="center"/>
          </w:tcPr>
          <w:p w14:paraId="72F7419A"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63F4DCF5" w14:textId="77777777" w:rsidTr="00870CBA">
        <w:trPr>
          <w:cantSplit/>
        </w:trPr>
        <w:tc>
          <w:tcPr>
            <w:tcW w:w="803" w:type="dxa"/>
            <w:tcBorders>
              <w:top w:val="double" w:sz="4" w:space="0" w:color="auto"/>
              <w:right w:val="double" w:sz="4" w:space="0" w:color="auto"/>
            </w:tcBorders>
            <w:shd w:val="clear" w:color="auto" w:fill="auto"/>
            <w:vAlign w:val="center"/>
          </w:tcPr>
          <w:p w14:paraId="1E1A0997" w14:textId="77777777" w:rsidR="0044710D" w:rsidRPr="00882C4D" w:rsidRDefault="0044710D" w:rsidP="00870CBA">
            <w:pPr>
              <w:pStyle w:val="TAC"/>
              <w:rPr>
                <w:lang w:val="en-US"/>
              </w:rPr>
            </w:pPr>
            <w:r w:rsidRPr="00882C4D">
              <w:rPr>
                <w:lang w:val="en-US"/>
              </w:rPr>
              <w:t>0</w:t>
            </w:r>
          </w:p>
        </w:tc>
        <w:tc>
          <w:tcPr>
            <w:tcW w:w="3584" w:type="dxa"/>
            <w:tcBorders>
              <w:top w:val="double" w:sz="4" w:space="0" w:color="auto"/>
              <w:left w:val="double" w:sz="4" w:space="0" w:color="auto"/>
            </w:tcBorders>
            <w:vAlign w:val="center"/>
          </w:tcPr>
          <w:p w14:paraId="67EE9C8D" w14:textId="77777777" w:rsidR="0044710D" w:rsidRPr="00882C4D" w:rsidRDefault="0044710D" w:rsidP="00870CBA">
            <w:pPr>
              <w:pStyle w:val="TAC"/>
              <w:rPr>
                <w:lang w:val="en-US"/>
              </w:rPr>
            </w:pPr>
            <w:r w:rsidRPr="00882C4D">
              <w:rPr>
                <w:rFonts w:cs="Arial"/>
                <w:kern w:val="24"/>
                <w:szCs w:val="18"/>
              </w:rPr>
              <w:t xml:space="preserve">1 </w:t>
            </w:r>
          </w:p>
        </w:tc>
        <w:tc>
          <w:tcPr>
            <w:tcW w:w="1587" w:type="dxa"/>
            <w:tcBorders>
              <w:top w:val="double" w:sz="4" w:space="0" w:color="auto"/>
            </w:tcBorders>
            <w:vAlign w:val="center"/>
          </w:tcPr>
          <w:p w14:paraId="47F8BDFD" w14:textId="77777777" w:rsidR="0044710D" w:rsidRPr="00882C4D" w:rsidRDefault="0044710D" w:rsidP="00870CBA">
            <w:pPr>
              <w:pStyle w:val="TAC"/>
              <w:rPr>
                <w:lang w:val="en-US"/>
              </w:rPr>
            </w:pPr>
            <w:r w:rsidRPr="00882C4D">
              <w:rPr>
                <w:rFonts w:cs="Arial"/>
                <w:kern w:val="24"/>
                <w:szCs w:val="18"/>
              </w:rPr>
              <w:t>24</w:t>
            </w:r>
          </w:p>
        </w:tc>
        <w:tc>
          <w:tcPr>
            <w:tcW w:w="1958" w:type="dxa"/>
            <w:tcBorders>
              <w:top w:val="double" w:sz="4" w:space="0" w:color="auto"/>
            </w:tcBorders>
            <w:vAlign w:val="center"/>
          </w:tcPr>
          <w:p w14:paraId="2C9D7AEA" w14:textId="77777777" w:rsidR="0044710D" w:rsidRPr="00882C4D" w:rsidRDefault="0044710D" w:rsidP="00870CBA">
            <w:pPr>
              <w:pStyle w:val="TAC"/>
              <w:rPr>
                <w:lang w:val="en-US"/>
              </w:rPr>
            </w:pPr>
            <w:r w:rsidRPr="00882C4D">
              <w:rPr>
                <w:rFonts w:cs="Arial"/>
                <w:kern w:val="24"/>
                <w:szCs w:val="18"/>
              </w:rPr>
              <w:t>2</w:t>
            </w:r>
          </w:p>
        </w:tc>
        <w:tc>
          <w:tcPr>
            <w:tcW w:w="1411" w:type="dxa"/>
            <w:tcBorders>
              <w:top w:val="double" w:sz="4" w:space="0" w:color="auto"/>
            </w:tcBorders>
            <w:vAlign w:val="center"/>
          </w:tcPr>
          <w:p w14:paraId="30811AFB" w14:textId="77777777" w:rsidR="0044710D" w:rsidRPr="00882C4D" w:rsidRDefault="0044710D" w:rsidP="00870CBA">
            <w:pPr>
              <w:pStyle w:val="TAC"/>
              <w:rPr>
                <w:lang w:val="en-US"/>
              </w:rPr>
            </w:pPr>
            <w:r w:rsidRPr="00882C4D">
              <w:rPr>
                <w:rFonts w:cs="Arial"/>
                <w:kern w:val="24"/>
                <w:szCs w:val="18"/>
              </w:rPr>
              <w:t>0</w:t>
            </w:r>
          </w:p>
        </w:tc>
      </w:tr>
      <w:tr w:rsidR="00882C4D" w:rsidRPr="00882C4D" w14:paraId="5C23D0F6" w14:textId="77777777" w:rsidTr="00870CBA">
        <w:trPr>
          <w:cantSplit/>
        </w:trPr>
        <w:tc>
          <w:tcPr>
            <w:tcW w:w="803" w:type="dxa"/>
            <w:tcBorders>
              <w:right w:val="double" w:sz="4" w:space="0" w:color="auto"/>
            </w:tcBorders>
            <w:shd w:val="clear" w:color="auto" w:fill="auto"/>
            <w:vAlign w:val="center"/>
          </w:tcPr>
          <w:p w14:paraId="43CD91AC" w14:textId="77777777" w:rsidR="0044710D" w:rsidRPr="00882C4D" w:rsidRDefault="0044710D" w:rsidP="00870CBA">
            <w:pPr>
              <w:pStyle w:val="TAC"/>
              <w:rPr>
                <w:lang w:val="en-US"/>
              </w:rPr>
            </w:pPr>
            <w:r w:rsidRPr="00882C4D">
              <w:rPr>
                <w:lang w:val="en-US"/>
              </w:rPr>
              <w:t>1</w:t>
            </w:r>
          </w:p>
        </w:tc>
        <w:tc>
          <w:tcPr>
            <w:tcW w:w="3584" w:type="dxa"/>
            <w:tcBorders>
              <w:left w:val="double" w:sz="4" w:space="0" w:color="auto"/>
            </w:tcBorders>
            <w:vAlign w:val="center"/>
          </w:tcPr>
          <w:p w14:paraId="405A5830" w14:textId="77777777" w:rsidR="0044710D" w:rsidRPr="00882C4D" w:rsidRDefault="0044710D" w:rsidP="00870CBA">
            <w:pPr>
              <w:pStyle w:val="TAC"/>
              <w:rPr>
                <w:lang w:val="en-US"/>
              </w:rPr>
            </w:pPr>
            <w:r w:rsidRPr="00882C4D">
              <w:rPr>
                <w:rFonts w:cs="Arial"/>
                <w:kern w:val="24"/>
                <w:szCs w:val="18"/>
              </w:rPr>
              <w:t xml:space="preserve">1 </w:t>
            </w:r>
          </w:p>
        </w:tc>
        <w:tc>
          <w:tcPr>
            <w:tcW w:w="1587" w:type="dxa"/>
            <w:vAlign w:val="center"/>
          </w:tcPr>
          <w:p w14:paraId="64F60812" w14:textId="77777777" w:rsidR="0044710D" w:rsidRPr="00882C4D" w:rsidRDefault="0044710D" w:rsidP="00870CBA">
            <w:pPr>
              <w:pStyle w:val="TAC"/>
              <w:rPr>
                <w:lang w:val="en-US"/>
              </w:rPr>
            </w:pPr>
            <w:r w:rsidRPr="00882C4D">
              <w:rPr>
                <w:rFonts w:cs="Arial"/>
                <w:kern w:val="24"/>
                <w:szCs w:val="18"/>
              </w:rPr>
              <w:t>24</w:t>
            </w:r>
          </w:p>
        </w:tc>
        <w:tc>
          <w:tcPr>
            <w:tcW w:w="1958" w:type="dxa"/>
            <w:vAlign w:val="center"/>
          </w:tcPr>
          <w:p w14:paraId="4DA08430" w14:textId="77777777" w:rsidR="0044710D" w:rsidRPr="00882C4D" w:rsidRDefault="0044710D" w:rsidP="00870CBA">
            <w:pPr>
              <w:pStyle w:val="TAC"/>
              <w:rPr>
                <w:lang w:val="en-US"/>
              </w:rPr>
            </w:pPr>
            <w:r w:rsidRPr="00882C4D">
              <w:rPr>
                <w:rFonts w:cs="Arial"/>
                <w:kern w:val="24"/>
                <w:szCs w:val="18"/>
              </w:rPr>
              <w:t>2</w:t>
            </w:r>
          </w:p>
        </w:tc>
        <w:tc>
          <w:tcPr>
            <w:tcW w:w="1411" w:type="dxa"/>
            <w:vAlign w:val="center"/>
          </w:tcPr>
          <w:p w14:paraId="21FC03A0" w14:textId="77777777" w:rsidR="0044710D" w:rsidRPr="00882C4D" w:rsidRDefault="0044710D" w:rsidP="00870CBA">
            <w:pPr>
              <w:pStyle w:val="TAC"/>
              <w:rPr>
                <w:lang w:val="en-US"/>
              </w:rPr>
            </w:pPr>
            <w:r w:rsidRPr="00882C4D">
              <w:rPr>
                <w:rFonts w:cs="Arial"/>
                <w:kern w:val="24"/>
                <w:szCs w:val="18"/>
              </w:rPr>
              <w:t>1</w:t>
            </w:r>
          </w:p>
        </w:tc>
      </w:tr>
      <w:tr w:rsidR="00882C4D" w:rsidRPr="00882C4D" w14:paraId="6B7034C5" w14:textId="77777777" w:rsidTr="00870CBA">
        <w:trPr>
          <w:cantSplit/>
        </w:trPr>
        <w:tc>
          <w:tcPr>
            <w:tcW w:w="803" w:type="dxa"/>
            <w:tcBorders>
              <w:right w:val="double" w:sz="4" w:space="0" w:color="auto"/>
            </w:tcBorders>
            <w:shd w:val="clear" w:color="auto" w:fill="auto"/>
            <w:vAlign w:val="center"/>
          </w:tcPr>
          <w:p w14:paraId="65146447" w14:textId="77777777" w:rsidR="0044710D" w:rsidRPr="00882C4D" w:rsidRDefault="0044710D" w:rsidP="00870CBA">
            <w:pPr>
              <w:pStyle w:val="TAC"/>
            </w:pPr>
            <w:r w:rsidRPr="00882C4D">
              <w:t>2</w:t>
            </w:r>
          </w:p>
        </w:tc>
        <w:tc>
          <w:tcPr>
            <w:tcW w:w="3584" w:type="dxa"/>
            <w:tcBorders>
              <w:left w:val="double" w:sz="4" w:space="0" w:color="auto"/>
            </w:tcBorders>
            <w:vAlign w:val="center"/>
          </w:tcPr>
          <w:p w14:paraId="5A57DBBF"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77961410" w14:textId="77777777" w:rsidR="0044710D" w:rsidRPr="00882C4D" w:rsidRDefault="0044710D" w:rsidP="00870CBA">
            <w:pPr>
              <w:pStyle w:val="TAC"/>
            </w:pPr>
            <w:r w:rsidRPr="00882C4D">
              <w:rPr>
                <w:rFonts w:cs="Arial"/>
                <w:kern w:val="24"/>
                <w:szCs w:val="18"/>
              </w:rPr>
              <w:t>24</w:t>
            </w:r>
          </w:p>
        </w:tc>
        <w:tc>
          <w:tcPr>
            <w:tcW w:w="1958" w:type="dxa"/>
            <w:vAlign w:val="center"/>
          </w:tcPr>
          <w:p w14:paraId="538C964F" w14:textId="77777777" w:rsidR="0044710D" w:rsidRPr="00882C4D" w:rsidRDefault="0044710D" w:rsidP="00870CBA">
            <w:pPr>
              <w:pStyle w:val="TAC"/>
            </w:pPr>
            <w:r w:rsidRPr="00882C4D">
              <w:rPr>
                <w:rFonts w:cs="Arial"/>
                <w:kern w:val="24"/>
                <w:szCs w:val="18"/>
              </w:rPr>
              <w:t>2</w:t>
            </w:r>
          </w:p>
        </w:tc>
        <w:tc>
          <w:tcPr>
            <w:tcW w:w="1411" w:type="dxa"/>
            <w:vAlign w:val="center"/>
          </w:tcPr>
          <w:p w14:paraId="536F2F23" w14:textId="77777777" w:rsidR="0044710D" w:rsidRPr="00882C4D" w:rsidRDefault="0044710D" w:rsidP="00870CBA">
            <w:pPr>
              <w:pStyle w:val="TAC"/>
            </w:pPr>
            <w:r w:rsidRPr="00882C4D">
              <w:rPr>
                <w:rFonts w:cs="Arial"/>
                <w:kern w:val="24"/>
                <w:szCs w:val="18"/>
              </w:rPr>
              <w:t>2</w:t>
            </w:r>
          </w:p>
        </w:tc>
      </w:tr>
      <w:tr w:rsidR="00882C4D" w:rsidRPr="00882C4D" w14:paraId="3F89D37B" w14:textId="77777777" w:rsidTr="00870CBA">
        <w:trPr>
          <w:cantSplit/>
        </w:trPr>
        <w:tc>
          <w:tcPr>
            <w:tcW w:w="803" w:type="dxa"/>
            <w:tcBorders>
              <w:right w:val="double" w:sz="4" w:space="0" w:color="auto"/>
            </w:tcBorders>
            <w:shd w:val="clear" w:color="auto" w:fill="auto"/>
            <w:vAlign w:val="center"/>
          </w:tcPr>
          <w:p w14:paraId="4AA5485A" w14:textId="77777777" w:rsidR="0044710D" w:rsidRPr="00882C4D" w:rsidRDefault="0044710D" w:rsidP="00870CBA">
            <w:pPr>
              <w:pStyle w:val="TAC"/>
            </w:pPr>
            <w:r w:rsidRPr="00882C4D">
              <w:t>3</w:t>
            </w:r>
          </w:p>
        </w:tc>
        <w:tc>
          <w:tcPr>
            <w:tcW w:w="3584" w:type="dxa"/>
            <w:tcBorders>
              <w:left w:val="double" w:sz="4" w:space="0" w:color="auto"/>
            </w:tcBorders>
            <w:vAlign w:val="center"/>
          </w:tcPr>
          <w:p w14:paraId="41D575FE"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351C6E2F" w14:textId="77777777" w:rsidR="0044710D" w:rsidRPr="00882C4D" w:rsidRDefault="0044710D" w:rsidP="00870CBA">
            <w:pPr>
              <w:pStyle w:val="TAC"/>
            </w:pPr>
            <w:r w:rsidRPr="00882C4D">
              <w:rPr>
                <w:rFonts w:cs="Arial"/>
                <w:kern w:val="24"/>
                <w:szCs w:val="18"/>
              </w:rPr>
              <w:t>24</w:t>
            </w:r>
          </w:p>
        </w:tc>
        <w:tc>
          <w:tcPr>
            <w:tcW w:w="1958" w:type="dxa"/>
            <w:vAlign w:val="center"/>
          </w:tcPr>
          <w:p w14:paraId="1EBBE3E8" w14:textId="77777777" w:rsidR="0044710D" w:rsidRPr="00882C4D" w:rsidRDefault="0044710D" w:rsidP="00870CBA">
            <w:pPr>
              <w:pStyle w:val="TAC"/>
            </w:pPr>
            <w:r w:rsidRPr="00882C4D">
              <w:rPr>
                <w:rFonts w:cs="Arial"/>
                <w:kern w:val="24"/>
                <w:szCs w:val="18"/>
              </w:rPr>
              <w:t>2</w:t>
            </w:r>
          </w:p>
        </w:tc>
        <w:tc>
          <w:tcPr>
            <w:tcW w:w="1411" w:type="dxa"/>
            <w:vAlign w:val="center"/>
          </w:tcPr>
          <w:p w14:paraId="2923052A" w14:textId="77777777" w:rsidR="0044710D" w:rsidRPr="00882C4D" w:rsidRDefault="0044710D" w:rsidP="00870CBA">
            <w:pPr>
              <w:pStyle w:val="TAC"/>
            </w:pPr>
            <w:r w:rsidRPr="00882C4D">
              <w:rPr>
                <w:rFonts w:cs="Arial"/>
                <w:kern w:val="24"/>
                <w:szCs w:val="18"/>
              </w:rPr>
              <w:t>3</w:t>
            </w:r>
          </w:p>
        </w:tc>
      </w:tr>
      <w:tr w:rsidR="00882C4D" w:rsidRPr="00882C4D" w14:paraId="1FCD7933" w14:textId="77777777" w:rsidTr="00870CBA">
        <w:trPr>
          <w:cantSplit/>
        </w:trPr>
        <w:tc>
          <w:tcPr>
            <w:tcW w:w="803" w:type="dxa"/>
            <w:tcBorders>
              <w:right w:val="double" w:sz="4" w:space="0" w:color="auto"/>
            </w:tcBorders>
            <w:shd w:val="clear" w:color="auto" w:fill="auto"/>
            <w:vAlign w:val="center"/>
          </w:tcPr>
          <w:p w14:paraId="2582EA81" w14:textId="77777777" w:rsidR="0044710D" w:rsidRPr="00882C4D" w:rsidRDefault="0044710D" w:rsidP="00870CBA">
            <w:pPr>
              <w:pStyle w:val="TAC"/>
            </w:pPr>
            <w:r w:rsidRPr="00882C4D">
              <w:t>4</w:t>
            </w:r>
          </w:p>
        </w:tc>
        <w:tc>
          <w:tcPr>
            <w:tcW w:w="3584" w:type="dxa"/>
            <w:tcBorders>
              <w:left w:val="double" w:sz="4" w:space="0" w:color="auto"/>
            </w:tcBorders>
            <w:vAlign w:val="center"/>
          </w:tcPr>
          <w:p w14:paraId="2A6B2205"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6B04D468" w14:textId="77777777" w:rsidR="0044710D" w:rsidRPr="00882C4D" w:rsidRDefault="0044710D" w:rsidP="00870CBA">
            <w:pPr>
              <w:pStyle w:val="TAC"/>
            </w:pPr>
            <w:r w:rsidRPr="00882C4D">
              <w:rPr>
                <w:rFonts w:cs="Arial"/>
                <w:kern w:val="24"/>
                <w:szCs w:val="18"/>
              </w:rPr>
              <w:t>24</w:t>
            </w:r>
          </w:p>
        </w:tc>
        <w:tc>
          <w:tcPr>
            <w:tcW w:w="1958" w:type="dxa"/>
            <w:vAlign w:val="center"/>
          </w:tcPr>
          <w:p w14:paraId="33559BA2" w14:textId="77777777" w:rsidR="0044710D" w:rsidRPr="00882C4D" w:rsidRDefault="0044710D" w:rsidP="00870CBA">
            <w:pPr>
              <w:pStyle w:val="TAC"/>
            </w:pPr>
            <w:r w:rsidRPr="00882C4D">
              <w:rPr>
                <w:rFonts w:cs="Arial"/>
                <w:kern w:val="24"/>
                <w:szCs w:val="18"/>
              </w:rPr>
              <w:t>2</w:t>
            </w:r>
          </w:p>
        </w:tc>
        <w:tc>
          <w:tcPr>
            <w:tcW w:w="1411" w:type="dxa"/>
            <w:vAlign w:val="center"/>
          </w:tcPr>
          <w:p w14:paraId="76406772" w14:textId="77777777" w:rsidR="0044710D" w:rsidRPr="00882C4D" w:rsidRDefault="0044710D" w:rsidP="00870CBA">
            <w:pPr>
              <w:pStyle w:val="TAC"/>
            </w:pPr>
            <w:r w:rsidRPr="00882C4D">
              <w:rPr>
                <w:rFonts w:cs="Arial"/>
                <w:kern w:val="24"/>
                <w:szCs w:val="18"/>
              </w:rPr>
              <w:t>4</w:t>
            </w:r>
          </w:p>
        </w:tc>
      </w:tr>
      <w:tr w:rsidR="00882C4D" w:rsidRPr="00882C4D" w14:paraId="4EBB1246" w14:textId="77777777" w:rsidTr="00870CBA">
        <w:trPr>
          <w:cantSplit/>
        </w:trPr>
        <w:tc>
          <w:tcPr>
            <w:tcW w:w="803" w:type="dxa"/>
            <w:tcBorders>
              <w:right w:val="double" w:sz="4" w:space="0" w:color="auto"/>
            </w:tcBorders>
            <w:shd w:val="clear" w:color="auto" w:fill="auto"/>
            <w:vAlign w:val="center"/>
          </w:tcPr>
          <w:p w14:paraId="28AF6BE0" w14:textId="77777777" w:rsidR="0044710D" w:rsidRPr="00882C4D" w:rsidRDefault="0044710D" w:rsidP="00870CBA">
            <w:pPr>
              <w:pStyle w:val="TAC"/>
            </w:pPr>
            <w:r w:rsidRPr="00882C4D">
              <w:t>5</w:t>
            </w:r>
          </w:p>
        </w:tc>
        <w:tc>
          <w:tcPr>
            <w:tcW w:w="3584" w:type="dxa"/>
            <w:tcBorders>
              <w:left w:val="double" w:sz="4" w:space="0" w:color="auto"/>
            </w:tcBorders>
            <w:vAlign w:val="center"/>
          </w:tcPr>
          <w:p w14:paraId="6CCA3BC0"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25632A9D" w14:textId="77777777" w:rsidR="0044710D" w:rsidRPr="00882C4D" w:rsidRDefault="0044710D" w:rsidP="00870CBA">
            <w:pPr>
              <w:pStyle w:val="TAC"/>
            </w:pPr>
            <w:r w:rsidRPr="00882C4D">
              <w:rPr>
                <w:rFonts w:cs="Arial"/>
                <w:kern w:val="24"/>
                <w:szCs w:val="18"/>
              </w:rPr>
              <w:t>24</w:t>
            </w:r>
          </w:p>
        </w:tc>
        <w:tc>
          <w:tcPr>
            <w:tcW w:w="1958" w:type="dxa"/>
            <w:vAlign w:val="center"/>
          </w:tcPr>
          <w:p w14:paraId="6866983B" w14:textId="77777777" w:rsidR="0044710D" w:rsidRPr="00882C4D" w:rsidRDefault="0044710D" w:rsidP="00870CBA">
            <w:pPr>
              <w:pStyle w:val="TAC"/>
            </w:pPr>
            <w:r w:rsidRPr="00882C4D">
              <w:rPr>
                <w:rFonts w:cs="Arial"/>
                <w:kern w:val="24"/>
                <w:szCs w:val="18"/>
              </w:rPr>
              <w:t>3</w:t>
            </w:r>
          </w:p>
        </w:tc>
        <w:tc>
          <w:tcPr>
            <w:tcW w:w="1411" w:type="dxa"/>
            <w:vAlign w:val="center"/>
          </w:tcPr>
          <w:p w14:paraId="42EB0F69" w14:textId="77777777" w:rsidR="0044710D" w:rsidRPr="00882C4D" w:rsidRDefault="0044710D" w:rsidP="00870CBA">
            <w:pPr>
              <w:pStyle w:val="TAC"/>
            </w:pPr>
            <w:r w:rsidRPr="00882C4D">
              <w:rPr>
                <w:rFonts w:cs="Arial"/>
                <w:kern w:val="24"/>
                <w:szCs w:val="18"/>
              </w:rPr>
              <w:t>0</w:t>
            </w:r>
          </w:p>
        </w:tc>
      </w:tr>
      <w:tr w:rsidR="00882C4D" w:rsidRPr="00882C4D" w14:paraId="6FA90C35" w14:textId="77777777" w:rsidTr="00870CBA">
        <w:trPr>
          <w:cantSplit/>
        </w:trPr>
        <w:tc>
          <w:tcPr>
            <w:tcW w:w="803" w:type="dxa"/>
            <w:tcBorders>
              <w:right w:val="double" w:sz="4" w:space="0" w:color="auto"/>
            </w:tcBorders>
            <w:shd w:val="clear" w:color="auto" w:fill="auto"/>
            <w:vAlign w:val="center"/>
          </w:tcPr>
          <w:p w14:paraId="79B8ED2E" w14:textId="77777777" w:rsidR="0044710D" w:rsidRPr="00882C4D" w:rsidRDefault="0044710D" w:rsidP="00870CBA">
            <w:pPr>
              <w:pStyle w:val="TAC"/>
            </w:pPr>
            <w:r w:rsidRPr="00882C4D">
              <w:t>6</w:t>
            </w:r>
          </w:p>
        </w:tc>
        <w:tc>
          <w:tcPr>
            <w:tcW w:w="3584" w:type="dxa"/>
            <w:tcBorders>
              <w:left w:val="double" w:sz="4" w:space="0" w:color="auto"/>
            </w:tcBorders>
            <w:vAlign w:val="center"/>
          </w:tcPr>
          <w:p w14:paraId="466FF12D"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4F8421BD" w14:textId="77777777" w:rsidR="0044710D" w:rsidRPr="00882C4D" w:rsidRDefault="0044710D" w:rsidP="00870CBA">
            <w:pPr>
              <w:pStyle w:val="TAC"/>
            </w:pPr>
            <w:r w:rsidRPr="00882C4D">
              <w:rPr>
                <w:rFonts w:cs="Arial"/>
                <w:kern w:val="24"/>
                <w:szCs w:val="18"/>
              </w:rPr>
              <w:t>24</w:t>
            </w:r>
          </w:p>
        </w:tc>
        <w:tc>
          <w:tcPr>
            <w:tcW w:w="1958" w:type="dxa"/>
            <w:vAlign w:val="center"/>
          </w:tcPr>
          <w:p w14:paraId="1B0F3A10" w14:textId="77777777" w:rsidR="0044710D" w:rsidRPr="00882C4D" w:rsidRDefault="0044710D" w:rsidP="00870CBA">
            <w:pPr>
              <w:pStyle w:val="TAC"/>
            </w:pPr>
            <w:r w:rsidRPr="00882C4D">
              <w:rPr>
                <w:rFonts w:cs="Arial"/>
                <w:kern w:val="24"/>
                <w:szCs w:val="18"/>
              </w:rPr>
              <w:t>3</w:t>
            </w:r>
          </w:p>
        </w:tc>
        <w:tc>
          <w:tcPr>
            <w:tcW w:w="1411" w:type="dxa"/>
            <w:vAlign w:val="center"/>
          </w:tcPr>
          <w:p w14:paraId="32332898" w14:textId="77777777" w:rsidR="0044710D" w:rsidRPr="00882C4D" w:rsidRDefault="0044710D" w:rsidP="00870CBA">
            <w:pPr>
              <w:pStyle w:val="TAC"/>
            </w:pPr>
            <w:r w:rsidRPr="00882C4D">
              <w:rPr>
                <w:rFonts w:cs="Arial"/>
                <w:kern w:val="24"/>
                <w:szCs w:val="18"/>
              </w:rPr>
              <w:t>1</w:t>
            </w:r>
          </w:p>
        </w:tc>
      </w:tr>
      <w:tr w:rsidR="00882C4D" w:rsidRPr="00882C4D" w14:paraId="39EB169D" w14:textId="77777777" w:rsidTr="00870CBA">
        <w:trPr>
          <w:cantSplit/>
        </w:trPr>
        <w:tc>
          <w:tcPr>
            <w:tcW w:w="803" w:type="dxa"/>
            <w:tcBorders>
              <w:right w:val="double" w:sz="4" w:space="0" w:color="auto"/>
            </w:tcBorders>
            <w:shd w:val="clear" w:color="auto" w:fill="auto"/>
            <w:vAlign w:val="center"/>
          </w:tcPr>
          <w:p w14:paraId="434647E9" w14:textId="77777777" w:rsidR="0044710D" w:rsidRPr="00882C4D" w:rsidRDefault="0044710D" w:rsidP="00870CBA">
            <w:pPr>
              <w:pStyle w:val="TAC"/>
            </w:pPr>
            <w:r w:rsidRPr="00882C4D">
              <w:t>7</w:t>
            </w:r>
          </w:p>
        </w:tc>
        <w:tc>
          <w:tcPr>
            <w:tcW w:w="3584" w:type="dxa"/>
            <w:tcBorders>
              <w:left w:val="double" w:sz="4" w:space="0" w:color="auto"/>
            </w:tcBorders>
            <w:vAlign w:val="center"/>
          </w:tcPr>
          <w:p w14:paraId="7A419CD1"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422A02B3" w14:textId="77777777" w:rsidR="0044710D" w:rsidRPr="00882C4D" w:rsidRDefault="0044710D" w:rsidP="00870CBA">
            <w:pPr>
              <w:pStyle w:val="TAC"/>
            </w:pPr>
            <w:r w:rsidRPr="00882C4D">
              <w:rPr>
                <w:rFonts w:cs="Arial"/>
                <w:kern w:val="24"/>
                <w:szCs w:val="18"/>
              </w:rPr>
              <w:t>24</w:t>
            </w:r>
          </w:p>
        </w:tc>
        <w:tc>
          <w:tcPr>
            <w:tcW w:w="1958" w:type="dxa"/>
            <w:vAlign w:val="center"/>
          </w:tcPr>
          <w:p w14:paraId="60B661C5" w14:textId="77777777" w:rsidR="0044710D" w:rsidRPr="00882C4D" w:rsidRDefault="0044710D" w:rsidP="00870CBA">
            <w:pPr>
              <w:pStyle w:val="TAC"/>
            </w:pPr>
            <w:r w:rsidRPr="00882C4D">
              <w:rPr>
                <w:rFonts w:cs="Arial"/>
                <w:kern w:val="24"/>
                <w:szCs w:val="18"/>
              </w:rPr>
              <w:t>3</w:t>
            </w:r>
          </w:p>
        </w:tc>
        <w:tc>
          <w:tcPr>
            <w:tcW w:w="1411" w:type="dxa"/>
            <w:vAlign w:val="center"/>
          </w:tcPr>
          <w:p w14:paraId="4FD1AD1D" w14:textId="77777777" w:rsidR="0044710D" w:rsidRPr="00882C4D" w:rsidRDefault="0044710D" w:rsidP="00870CBA">
            <w:pPr>
              <w:pStyle w:val="TAC"/>
            </w:pPr>
            <w:r w:rsidRPr="00882C4D">
              <w:rPr>
                <w:rFonts w:cs="Arial"/>
                <w:kern w:val="24"/>
                <w:szCs w:val="18"/>
              </w:rPr>
              <w:t>2</w:t>
            </w:r>
          </w:p>
        </w:tc>
      </w:tr>
      <w:tr w:rsidR="00882C4D" w:rsidRPr="00882C4D" w14:paraId="540DBBCA" w14:textId="77777777" w:rsidTr="00870CBA">
        <w:trPr>
          <w:cantSplit/>
        </w:trPr>
        <w:tc>
          <w:tcPr>
            <w:tcW w:w="803" w:type="dxa"/>
            <w:tcBorders>
              <w:right w:val="double" w:sz="4" w:space="0" w:color="auto"/>
            </w:tcBorders>
            <w:shd w:val="clear" w:color="auto" w:fill="auto"/>
            <w:vAlign w:val="center"/>
          </w:tcPr>
          <w:p w14:paraId="0ACF6027" w14:textId="77777777" w:rsidR="0044710D" w:rsidRPr="00882C4D" w:rsidRDefault="0044710D" w:rsidP="00870CBA">
            <w:pPr>
              <w:pStyle w:val="TAC"/>
            </w:pPr>
            <w:r w:rsidRPr="00882C4D">
              <w:t>8</w:t>
            </w:r>
          </w:p>
        </w:tc>
        <w:tc>
          <w:tcPr>
            <w:tcW w:w="3584" w:type="dxa"/>
            <w:tcBorders>
              <w:left w:val="double" w:sz="4" w:space="0" w:color="auto"/>
            </w:tcBorders>
            <w:vAlign w:val="center"/>
          </w:tcPr>
          <w:p w14:paraId="50A866D9"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677E72E3" w14:textId="77777777" w:rsidR="0044710D" w:rsidRPr="00882C4D" w:rsidRDefault="0044710D" w:rsidP="00870CBA">
            <w:pPr>
              <w:pStyle w:val="TAC"/>
            </w:pPr>
            <w:r w:rsidRPr="00882C4D">
              <w:rPr>
                <w:rFonts w:cs="Arial"/>
                <w:kern w:val="24"/>
                <w:szCs w:val="18"/>
              </w:rPr>
              <w:t>24</w:t>
            </w:r>
          </w:p>
        </w:tc>
        <w:tc>
          <w:tcPr>
            <w:tcW w:w="1958" w:type="dxa"/>
            <w:vAlign w:val="center"/>
          </w:tcPr>
          <w:p w14:paraId="790A696B" w14:textId="77777777" w:rsidR="0044710D" w:rsidRPr="00882C4D" w:rsidRDefault="0044710D" w:rsidP="00870CBA">
            <w:pPr>
              <w:pStyle w:val="TAC"/>
            </w:pPr>
            <w:r w:rsidRPr="00882C4D">
              <w:rPr>
                <w:rFonts w:cs="Arial"/>
                <w:kern w:val="24"/>
                <w:szCs w:val="18"/>
              </w:rPr>
              <w:t>3</w:t>
            </w:r>
          </w:p>
        </w:tc>
        <w:tc>
          <w:tcPr>
            <w:tcW w:w="1411" w:type="dxa"/>
            <w:vAlign w:val="center"/>
          </w:tcPr>
          <w:p w14:paraId="1F7B30D9" w14:textId="77777777" w:rsidR="0044710D" w:rsidRPr="00882C4D" w:rsidRDefault="0044710D" w:rsidP="00870CBA">
            <w:pPr>
              <w:pStyle w:val="TAC"/>
            </w:pPr>
            <w:r w:rsidRPr="00882C4D">
              <w:rPr>
                <w:rFonts w:cs="Arial"/>
                <w:kern w:val="24"/>
                <w:szCs w:val="18"/>
              </w:rPr>
              <w:t>3</w:t>
            </w:r>
          </w:p>
        </w:tc>
      </w:tr>
      <w:tr w:rsidR="00882C4D" w:rsidRPr="00882C4D" w14:paraId="6009AFFD" w14:textId="77777777" w:rsidTr="00870CBA">
        <w:trPr>
          <w:cantSplit/>
        </w:trPr>
        <w:tc>
          <w:tcPr>
            <w:tcW w:w="803" w:type="dxa"/>
            <w:tcBorders>
              <w:right w:val="double" w:sz="4" w:space="0" w:color="auto"/>
            </w:tcBorders>
            <w:shd w:val="clear" w:color="auto" w:fill="auto"/>
            <w:vAlign w:val="center"/>
          </w:tcPr>
          <w:p w14:paraId="2DEA0EBF" w14:textId="77777777" w:rsidR="0044710D" w:rsidRPr="00882C4D" w:rsidRDefault="0044710D" w:rsidP="00870CBA">
            <w:pPr>
              <w:pStyle w:val="TAC"/>
            </w:pPr>
            <w:r w:rsidRPr="00882C4D">
              <w:t>9</w:t>
            </w:r>
          </w:p>
        </w:tc>
        <w:tc>
          <w:tcPr>
            <w:tcW w:w="3584" w:type="dxa"/>
            <w:tcBorders>
              <w:left w:val="double" w:sz="4" w:space="0" w:color="auto"/>
            </w:tcBorders>
            <w:vAlign w:val="center"/>
          </w:tcPr>
          <w:p w14:paraId="0744917A"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6C8DB1DC" w14:textId="77777777" w:rsidR="0044710D" w:rsidRPr="00882C4D" w:rsidRDefault="0044710D" w:rsidP="00870CBA">
            <w:pPr>
              <w:pStyle w:val="TAC"/>
            </w:pPr>
            <w:r w:rsidRPr="00882C4D">
              <w:rPr>
                <w:rFonts w:cs="Arial"/>
                <w:kern w:val="24"/>
                <w:szCs w:val="18"/>
              </w:rPr>
              <w:t>24</w:t>
            </w:r>
          </w:p>
        </w:tc>
        <w:tc>
          <w:tcPr>
            <w:tcW w:w="1958" w:type="dxa"/>
            <w:vAlign w:val="center"/>
          </w:tcPr>
          <w:p w14:paraId="12ED3C23" w14:textId="77777777" w:rsidR="0044710D" w:rsidRPr="00882C4D" w:rsidRDefault="0044710D" w:rsidP="00870CBA">
            <w:pPr>
              <w:pStyle w:val="TAC"/>
            </w:pPr>
            <w:r w:rsidRPr="00882C4D">
              <w:rPr>
                <w:rFonts w:cs="Arial"/>
                <w:kern w:val="24"/>
                <w:szCs w:val="18"/>
              </w:rPr>
              <w:t>3</w:t>
            </w:r>
          </w:p>
        </w:tc>
        <w:tc>
          <w:tcPr>
            <w:tcW w:w="1411" w:type="dxa"/>
            <w:vAlign w:val="center"/>
          </w:tcPr>
          <w:p w14:paraId="3228BDE4" w14:textId="77777777" w:rsidR="0044710D" w:rsidRPr="00882C4D" w:rsidRDefault="0044710D" w:rsidP="00870CBA">
            <w:pPr>
              <w:pStyle w:val="TAC"/>
            </w:pPr>
            <w:r w:rsidRPr="00882C4D">
              <w:rPr>
                <w:rFonts w:cs="Arial"/>
                <w:kern w:val="24"/>
                <w:szCs w:val="18"/>
              </w:rPr>
              <w:t>4</w:t>
            </w:r>
          </w:p>
        </w:tc>
      </w:tr>
      <w:tr w:rsidR="00882C4D" w:rsidRPr="00882C4D" w14:paraId="4F3A32BB" w14:textId="77777777" w:rsidTr="00870CBA">
        <w:trPr>
          <w:cantSplit/>
        </w:trPr>
        <w:tc>
          <w:tcPr>
            <w:tcW w:w="803" w:type="dxa"/>
            <w:tcBorders>
              <w:right w:val="double" w:sz="4" w:space="0" w:color="auto"/>
            </w:tcBorders>
            <w:shd w:val="clear" w:color="auto" w:fill="auto"/>
            <w:vAlign w:val="center"/>
          </w:tcPr>
          <w:p w14:paraId="6EB166C8" w14:textId="77777777" w:rsidR="0044710D" w:rsidRPr="00882C4D" w:rsidRDefault="0044710D" w:rsidP="00870CBA">
            <w:pPr>
              <w:pStyle w:val="TAC"/>
            </w:pPr>
            <w:r w:rsidRPr="00882C4D">
              <w:t>10</w:t>
            </w:r>
          </w:p>
        </w:tc>
        <w:tc>
          <w:tcPr>
            <w:tcW w:w="3584" w:type="dxa"/>
            <w:tcBorders>
              <w:left w:val="double" w:sz="4" w:space="0" w:color="auto"/>
            </w:tcBorders>
            <w:vAlign w:val="center"/>
          </w:tcPr>
          <w:p w14:paraId="26C0F9BF"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5439EE3A" w14:textId="77777777" w:rsidR="0044710D" w:rsidRPr="00882C4D" w:rsidRDefault="0044710D" w:rsidP="00870CBA">
            <w:pPr>
              <w:pStyle w:val="TAC"/>
            </w:pPr>
            <w:r w:rsidRPr="00882C4D">
              <w:rPr>
                <w:rFonts w:cs="Arial"/>
                <w:kern w:val="24"/>
                <w:szCs w:val="18"/>
              </w:rPr>
              <w:t>48</w:t>
            </w:r>
          </w:p>
        </w:tc>
        <w:tc>
          <w:tcPr>
            <w:tcW w:w="1958" w:type="dxa"/>
            <w:vAlign w:val="center"/>
          </w:tcPr>
          <w:p w14:paraId="4D74F8BE" w14:textId="77777777" w:rsidR="0044710D" w:rsidRPr="00882C4D" w:rsidRDefault="0044710D" w:rsidP="00870CBA">
            <w:pPr>
              <w:pStyle w:val="TAC"/>
            </w:pPr>
            <w:r w:rsidRPr="00882C4D">
              <w:rPr>
                <w:rFonts w:cs="Arial"/>
                <w:kern w:val="24"/>
                <w:szCs w:val="18"/>
              </w:rPr>
              <w:t>1</w:t>
            </w:r>
          </w:p>
        </w:tc>
        <w:tc>
          <w:tcPr>
            <w:tcW w:w="1411" w:type="dxa"/>
            <w:vAlign w:val="center"/>
          </w:tcPr>
          <w:p w14:paraId="1B776A6A" w14:textId="77777777" w:rsidR="0044710D" w:rsidRPr="00882C4D" w:rsidRDefault="0044710D" w:rsidP="00870CBA">
            <w:pPr>
              <w:pStyle w:val="TAC"/>
            </w:pPr>
            <w:r w:rsidRPr="00882C4D">
              <w:rPr>
                <w:rFonts w:cs="Arial"/>
                <w:kern w:val="24"/>
                <w:szCs w:val="18"/>
              </w:rPr>
              <w:t>12</w:t>
            </w:r>
          </w:p>
        </w:tc>
      </w:tr>
      <w:tr w:rsidR="00882C4D" w:rsidRPr="00882C4D" w14:paraId="05D81700" w14:textId="77777777" w:rsidTr="00870CBA">
        <w:trPr>
          <w:cantSplit/>
        </w:trPr>
        <w:tc>
          <w:tcPr>
            <w:tcW w:w="803" w:type="dxa"/>
            <w:tcBorders>
              <w:right w:val="double" w:sz="4" w:space="0" w:color="auto"/>
            </w:tcBorders>
            <w:shd w:val="clear" w:color="auto" w:fill="auto"/>
            <w:vAlign w:val="center"/>
          </w:tcPr>
          <w:p w14:paraId="06B9220E" w14:textId="77777777" w:rsidR="0044710D" w:rsidRPr="00882C4D" w:rsidRDefault="0044710D" w:rsidP="00870CBA">
            <w:pPr>
              <w:pStyle w:val="TAC"/>
            </w:pPr>
            <w:r w:rsidRPr="00882C4D">
              <w:t>11</w:t>
            </w:r>
          </w:p>
        </w:tc>
        <w:tc>
          <w:tcPr>
            <w:tcW w:w="3584" w:type="dxa"/>
            <w:tcBorders>
              <w:left w:val="double" w:sz="4" w:space="0" w:color="auto"/>
            </w:tcBorders>
            <w:vAlign w:val="center"/>
          </w:tcPr>
          <w:p w14:paraId="075C18B4"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732C6BE8" w14:textId="77777777" w:rsidR="0044710D" w:rsidRPr="00882C4D" w:rsidRDefault="0044710D" w:rsidP="00870CBA">
            <w:pPr>
              <w:pStyle w:val="TAC"/>
            </w:pPr>
            <w:r w:rsidRPr="00882C4D">
              <w:rPr>
                <w:rFonts w:cs="Arial"/>
                <w:kern w:val="24"/>
                <w:szCs w:val="18"/>
              </w:rPr>
              <w:t>48</w:t>
            </w:r>
          </w:p>
        </w:tc>
        <w:tc>
          <w:tcPr>
            <w:tcW w:w="1958" w:type="dxa"/>
            <w:vAlign w:val="center"/>
          </w:tcPr>
          <w:p w14:paraId="0A349E2B" w14:textId="77777777" w:rsidR="0044710D" w:rsidRPr="00882C4D" w:rsidRDefault="0044710D" w:rsidP="00870CBA">
            <w:pPr>
              <w:pStyle w:val="TAC"/>
            </w:pPr>
            <w:r w:rsidRPr="00882C4D">
              <w:rPr>
                <w:rFonts w:cs="Arial"/>
                <w:kern w:val="24"/>
                <w:szCs w:val="18"/>
              </w:rPr>
              <w:t>1</w:t>
            </w:r>
          </w:p>
        </w:tc>
        <w:tc>
          <w:tcPr>
            <w:tcW w:w="1411" w:type="dxa"/>
            <w:vAlign w:val="center"/>
          </w:tcPr>
          <w:p w14:paraId="1FA486E7" w14:textId="77777777" w:rsidR="0044710D" w:rsidRPr="00882C4D" w:rsidRDefault="0044710D" w:rsidP="00870CBA">
            <w:pPr>
              <w:pStyle w:val="TAC"/>
            </w:pPr>
            <w:r w:rsidRPr="00882C4D">
              <w:rPr>
                <w:rFonts w:cs="Arial"/>
                <w:kern w:val="24"/>
                <w:szCs w:val="18"/>
              </w:rPr>
              <w:t>14</w:t>
            </w:r>
          </w:p>
        </w:tc>
      </w:tr>
      <w:tr w:rsidR="00882C4D" w:rsidRPr="00882C4D" w14:paraId="5B743981" w14:textId="77777777" w:rsidTr="00870CBA">
        <w:trPr>
          <w:cantSplit/>
        </w:trPr>
        <w:tc>
          <w:tcPr>
            <w:tcW w:w="803" w:type="dxa"/>
            <w:tcBorders>
              <w:right w:val="double" w:sz="4" w:space="0" w:color="auto"/>
            </w:tcBorders>
            <w:shd w:val="clear" w:color="auto" w:fill="auto"/>
            <w:vAlign w:val="center"/>
          </w:tcPr>
          <w:p w14:paraId="4DF70EA0" w14:textId="77777777" w:rsidR="0044710D" w:rsidRPr="00882C4D" w:rsidRDefault="0044710D" w:rsidP="00870CBA">
            <w:pPr>
              <w:pStyle w:val="TAC"/>
            </w:pPr>
            <w:r w:rsidRPr="00882C4D">
              <w:t>12</w:t>
            </w:r>
          </w:p>
        </w:tc>
        <w:tc>
          <w:tcPr>
            <w:tcW w:w="3584" w:type="dxa"/>
            <w:tcBorders>
              <w:left w:val="double" w:sz="4" w:space="0" w:color="auto"/>
            </w:tcBorders>
            <w:vAlign w:val="center"/>
          </w:tcPr>
          <w:p w14:paraId="19F8EFBC"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7E11D071" w14:textId="77777777" w:rsidR="0044710D" w:rsidRPr="00882C4D" w:rsidRDefault="0044710D" w:rsidP="00870CBA">
            <w:pPr>
              <w:pStyle w:val="TAC"/>
            </w:pPr>
            <w:r w:rsidRPr="00882C4D">
              <w:rPr>
                <w:rFonts w:cs="Arial"/>
                <w:kern w:val="24"/>
                <w:szCs w:val="18"/>
              </w:rPr>
              <w:t>48</w:t>
            </w:r>
          </w:p>
        </w:tc>
        <w:tc>
          <w:tcPr>
            <w:tcW w:w="1958" w:type="dxa"/>
            <w:vAlign w:val="center"/>
          </w:tcPr>
          <w:p w14:paraId="0C767464" w14:textId="77777777" w:rsidR="0044710D" w:rsidRPr="00882C4D" w:rsidRDefault="0044710D" w:rsidP="00870CBA">
            <w:pPr>
              <w:pStyle w:val="TAC"/>
            </w:pPr>
            <w:r w:rsidRPr="00882C4D">
              <w:rPr>
                <w:rFonts w:cs="Arial"/>
                <w:kern w:val="24"/>
                <w:szCs w:val="18"/>
              </w:rPr>
              <w:t>1</w:t>
            </w:r>
          </w:p>
        </w:tc>
        <w:tc>
          <w:tcPr>
            <w:tcW w:w="1411" w:type="dxa"/>
            <w:vAlign w:val="center"/>
          </w:tcPr>
          <w:p w14:paraId="375BE530" w14:textId="77777777" w:rsidR="0044710D" w:rsidRPr="00882C4D" w:rsidRDefault="0044710D" w:rsidP="00870CBA">
            <w:pPr>
              <w:pStyle w:val="TAC"/>
            </w:pPr>
            <w:r w:rsidRPr="00882C4D">
              <w:rPr>
                <w:rFonts w:cs="Arial"/>
                <w:kern w:val="24"/>
                <w:szCs w:val="18"/>
              </w:rPr>
              <w:t>16</w:t>
            </w:r>
          </w:p>
        </w:tc>
      </w:tr>
      <w:tr w:rsidR="00882C4D" w:rsidRPr="00882C4D" w14:paraId="260F9548" w14:textId="77777777" w:rsidTr="00870CBA">
        <w:trPr>
          <w:cantSplit/>
        </w:trPr>
        <w:tc>
          <w:tcPr>
            <w:tcW w:w="803" w:type="dxa"/>
            <w:tcBorders>
              <w:right w:val="double" w:sz="4" w:space="0" w:color="auto"/>
            </w:tcBorders>
            <w:shd w:val="clear" w:color="auto" w:fill="auto"/>
            <w:vAlign w:val="center"/>
          </w:tcPr>
          <w:p w14:paraId="14CEE641" w14:textId="77777777" w:rsidR="0044710D" w:rsidRPr="00882C4D" w:rsidRDefault="0044710D" w:rsidP="00870CBA">
            <w:pPr>
              <w:pStyle w:val="TAC"/>
            </w:pPr>
            <w:r w:rsidRPr="00882C4D">
              <w:t>13</w:t>
            </w:r>
          </w:p>
        </w:tc>
        <w:tc>
          <w:tcPr>
            <w:tcW w:w="3584" w:type="dxa"/>
            <w:tcBorders>
              <w:left w:val="double" w:sz="4" w:space="0" w:color="auto"/>
            </w:tcBorders>
            <w:vAlign w:val="center"/>
          </w:tcPr>
          <w:p w14:paraId="6063FDAA"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7707497B" w14:textId="77777777" w:rsidR="0044710D" w:rsidRPr="00882C4D" w:rsidRDefault="0044710D" w:rsidP="00870CBA">
            <w:pPr>
              <w:pStyle w:val="TAC"/>
            </w:pPr>
            <w:r w:rsidRPr="00882C4D">
              <w:rPr>
                <w:rFonts w:cs="Arial"/>
                <w:kern w:val="24"/>
                <w:szCs w:val="18"/>
              </w:rPr>
              <w:t>48</w:t>
            </w:r>
          </w:p>
        </w:tc>
        <w:tc>
          <w:tcPr>
            <w:tcW w:w="1958" w:type="dxa"/>
            <w:vAlign w:val="center"/>
          </w:tcPr>
          <w:p w14:paraId="6D9AF502" w14:textId="77777777" w:rsidR="0044710D" w:rsidRPr="00882C4D" w:rsidRDefault="0044710D" w:rsidP="00870CBA">
            <w:pPr>
              <w:pStyle w:val="TAC"/>
            </w:pPr>
            <w:r w:rsidRPr="00882C4D">
              <w:rPr>
                <w:rFonts w:cs="Arial"/>
                <w:kern w:val="24"/>
                <w:szCs w:val="18"/>
              </w:rPr>
              <w:t>2</w:t>
            </w:r>
          </w:p>
        </w:tc>
        <w:tc>
          <w:tcPr>
            <w:tcW w:w="1411" w:type="dxa"/>
            <w:vAlign w:val="center"/>
          </w:tcPr>
          <w:p w14:paraId="6CB63B58" w14:textId="77777777" w:rsidR="0044710D" w:rsidRPr="00882C4D" w:rsidRDefault="0044710D" w:rsidP="00870CBA">
            <w:pPr>
              <w:pStyle w:val="TAC"/>
            </w:pPr>
            <w:r w:rsidRPr="00882C4D">
              <w:rPr>
                <w:rFonts w:cs="Arial"/>
                <w:kern w:val="24"/>
                <w:szCs w:val="18"/>
              </w:rPr>
              <w:t>12</w:t>
            </w:r>
          </w:p>
        </w:tc>
      </w:tr>
      <w:tr w:rsidR="00882C4D" w:rsidRPr="00882C4D" w14:paraId="2BAEFA5C" w14:textId="77777777" w:rsidTr="00870CBA">
        <w:trPr>
          <w:cantSplit/>
        </w:trPr>
        <w:tc>
          <w:tcPr>
            <w:tcW w:w="803" w:type="dxa"/>
            <w:tcBorders>
              <w:right w:val="double" w:sz="4" w:space="0" w:color="auto"/>
            </w:tcBorders>
            <w:shd w:val="clear" w:color="auto" w:fill="auto"/>
            <w:vAlign w:val="center"/>
          </w:tcPr>
          <w:p w14:paraId="3EDEBDCD" w14:textId="77777777" w:rsidR="0044710D" w:rsidRPr="00882C4D" w:rsidRDefault="0044710D" w:rsidP="00870CBA">
            <w:pPr>
              <w:pStyle w:val="TAC"/>
            </w:pPr>
            <w:r w:rsidRPr="00882C4D">
              <w:t>14</w:t>
            </w:r>
          </w:p>
        </w:tc>
        <w:tc>
          <w:tcPr>
            <w:tcW w:w="3584" w:type="dxa"/>
            <w:tcBorders>
              <w:left w:val="double" w:sz="4" w:space="0" w:color="auto"/>
            </w:tcBorders>
            <w:vAlign w:val="center"/>
          </w:tcPr>
          <w:p w14:paraId="022448BA" w14:textId="77777777" w:rsidR="0044710D" w:rsidRPr="00882C4D" w:rsidRDefault="0044710D" w:rsidP="00870CBA">
            <w:pPr>
              <w:pStyle w:val="TAC"/>
            </w:pPr>
            <w:r w:rsidRPr="00882C4D">
              <w:rPr>
                <w:rFonts w:cs="Arial"/>
                <w:kern w:val="24"/>
                <w:szCs w:val="18"/>
              </w:rPr>
              <w:t xml:space="preserve">1 </w:t>
            </w:r>
          </w:p>
        </w:tc>
        <w:tc>
          <w:tcPr>
            <w:tcW w:w="1587" w:type="dxa"/>
            <w:vAlign w:val="center"/>
          </w:tcPr>
          <w:p w14:paraId="4506C696" w14:textId="77777777" w:rsidR="0044710D" w:rsidRPr="00882C4D" w:rsidRDefault="0044710D" w:rsidP="00870CBA">
            <w:pPr>
              <w:pStyle w:val="TAC"/>
            </w:pPr>
            <w:r w:rsidRPr="00882C4D">
              <w:rPr>
                <w:rFonts w:cs="Arial"/>
                <w:kern w:val="24"/>
                <w:szCs w:val="18"/>
              </w:rPr>
              <w:t>48</w:t>
            </w:r>
          </w:p>
        </w:tc>
        <w:tc>
          <w:tcPr>
            <w:tcW w:w="1958" w:type="dxa"/>
            <w:vAlign w:val="center"/>
          </w:tcPr>
          <w:p w14:paraId="2FFD391E" w14:textId="77777777" w:rsidR="0044710D" w:rsidRPr="00882C4D" w:rsidRDefault="0044710D" w:rsidP="00870CBA">
            <w:pPr>
              <w:pStyle w:val="TAC"/>
            </w:pPr>
            <w:r w:rsidRPr="00882C4D">
              <w:rPr>
                <w:rFonts w:cs="Arial"/>
                <w:kern w:val="24"/>
                <w:szCs w:val="18"/>
              </w:rPr>
              <w:t>2</w:t>
            </w:r>
          </w:p>
        </w:tc>
        <w:tc>
          <w:tcPr>
            <w:tcW w:w="1411" w:type="dxa"/>
            <w:vAlign w:val="center"/>
          </w:tcPr>
          <w:p w14:paraId="20850F77" w14:textId="77777777" w:rsidR="0044710D" w:rsidRPr="00882C4D" w:rsidRDefault="0044710D" w:rsidP="00870CBA">
            <w:pPr>
              <w:pStyle w:val="TAC"/>
            </w:pPr>
            <w:r w:rsidRPr="00882C4D">
              <w:rPr>
                <w:rFonts w:cs="Arial"/>
                <w:kern w:val="24"/>
                <w:szCs w:val="18"/>
              </w:rPr>
              <w:t>14</w:t>
            </w:r>
          </w:p>
        </w:tc>
      </w:tr>
      <w:tr w:rsidR="0044710D" w:rsidRPr="00882C4D" w14:paraId="794C7A58" w14:textId="77777777" w:rsidTr="00870CBA">
        <w:trPr>
          <w:cantSplit/>
        </w:trPr>
        <w:tc>
          <w:tcPr>
            <w:tcW w:w="803" w:type="dxa"/>
            <w:tcBorders>
              <w:right w:val="double" w:sz="4" w:space="0" w:color="auto"/>
            </w:tcBorders>
            <w:shd w:val="clear" w:color="auto" w:fill="auto"/>
            <w:vAlign w:val="center"/>
          </w:tcPr>
          <w:p w14:paraId="72C762C0" w14:textId="77777777" w:rsidR="0044710D" w:rsidRPr="00882C4D" w:rsidRDefault="0044710D" w:rsidP="00870CBA">
            <w:pPr>
              <w:pStyle w:val="TAC"/>
            </w:pPr>
            <w:r w:rsidRPr="00882C4D">
              <w:rPr>
                <w:rFonts w:cs="Arial"/>
                <w:kern w:val="24"/>
                <w:szCs w:val="18"/>
              </w:rPr>
              <w:t>15</w:t>
            </w:r>
          </w:p>
        </w:tc>
        <w:tc>
          <w:tcPr>
            <w:tcW w:w="3584" w:type="dxa"/>
            <w:tcBorders>
              <w:left w:val="double" w:sz="4" w:space="0" w:color="auto"/>
            </w:tcBorders>
            <w:vAlign w:val="center"/>
          </w:tcPr>
          <w:p w14:paraId="66245CF4" w14:textId="77777777" w:rsidR="0044710D" w:rsidRPr="00882C4D" w:rsidRDefault="0044710D" w:rsidP="00870CBA">
            <w:pPr>
              <w:pStyle w:val="TAC"/>
              <w:rPr>
                <w:rFonts w:cs="Arial"/>
                <w:kern w:val="24"/>
                <w:szCs w:val="18"/>
              </w:rPr>
            </w:pPr>
            <w:r w:rsidRPr="00882C4D">
              <w:rPr>
                <w:rFonts w:cs="Arial"/>
                <w:kern w:val="24"/>
                <w:szCs w:val="18"/>
              </w:rPr>
              <w:t xml:space="preserve">1 </w:t>
            </w:r>
          </w:p>
        </w:tc>
        <w:tc>
          <w:tcPr>
            <w:tcW w:w="1587" w:type="dxa"/>
            <w:vAlign w:val="center"/>
          </w:tcPr>
          <w:p w14:paraId="1C0EEA90" w14:textId="77777777" w:rsidR="0044710D" w:rsidRPr="00882C4D" w:rsidRDefault="0044710D" w:rsidP="00870CBA">
            <w:pPr>
              <w:pStyle w:val="TAC"/>
              <w:rPr>
                <w:rFonts w:cs="Arial"/>
                <w:kern w:val="24"/>
                <w:szCs w:val="18"/>
              </w:rPr>
            </w:pPr>
            <w:r w:rsidRPr="00882C4D">
              <w:rPr>
                <w:rFonts w:cs="Arial"/>
                <w:kern w:val="24"/>
                <w:szCs w:val="18"/>
              </w:rPr>
              <w:t>48</w:t>
            </w:r>
          </w:p>
        </w:tc>
        <w:tc>
          <w:tcPr>
            <w:tcW w:w="1958" w:type="dxa"/>
            <w:vAlign w:val="center"/>
          </w:tcPr>
          <w:p w14:paraId="03495BB3" w14:textId="77777777" w:rsidR="0044710D" w:rsidRPr="00882C4D" w:rsidRDefault="0044710D" w:rsidP="00870CBA">
            <w:pPr>
              <w:pStyle w:val="TAC"/>
              <w:rPr>
                <w:rFonts w:cs="Arial"/>
                <w:kern w:val="24"/>
                <w:szCs w:val="18"/>
              </w:rPr>
            </w:pPr>
            <w:r w:rsidRPr="00882C4D">
              <w:rPr>
                <w:rFonts w:cs="Arial"/>
                <w:kern w:val="24"/>
                <w:szCs w:val="18"/>
              </w:rPr>
              <w:t>2</w:t>
            </w:r>
          </w:p>
        </w:tc>
        <w:tc>
          <w:tcPr>
            <w:tcW w:w="1411" w:type="dxa"/>
            <w:vAlign w:val="center"/>
          </w:tcPr>
          <w:p w14:paraId="304F9D26" w14:textId="77777777" w:rsidR="0044710D" w:rsidRPr="00882C4D" w:rsidRDefault="0044710D" w:rsidP="00870CBA">
            <w:pPr>
              <w:pStyle w:val="TAC"/>
              <w:rPr>
                <w:rFonts w:cs="Arial"/>
                <w:kern w:val="24"/>
                <w:szCs w:val="18"/>
              </w:rPr>
            </w:pPr>
            <w:r w:rsidRPr="00882C4D">
              <w:rPr>
                <w:rFonts w:cs="Arial"/>
                <w:kern w:val="24"/>
                <w:szCs w:val="18"/>
              </w:rPr>
              <w:t>16</w:t>
            </w:r>
          </w:p>
        </w:tc>
      </w:tr>
    </w:tbl>
    <w:p w14:paraId="05FE7403" w14:textId="77777777" w:rsidR="0044710D" w:rsidRPr="00882C4D" w:rsidRDefault="0044710D" w:rsidP="0044710D"/>
    <w:p w14:paraId="0DB55C41" w14:textId="77777777" w:rsidR="0044710D" w:rsidRPr="00882C4D" w:rsidRDefault="0044710D" w:rsidP="0044710D">
      <w:pPr>
        <w:pStyle w:val="TH"/>
      </w:pPr>
      <w:r w:rsidRPr="00882C4D">
        <w:lastRenderedPageBreak/>
        <w:t>Table 13-4A: Set of resource blocks and slot symbols of CORESET for Type0-PDCCH search space set when {SS/PBCH block, PDCCH} SCS is {30, 30} kHz</w:t>
      </w:r>
      <w:r w:rsidRPr="00882C4D">
        <w:rPr>
          <w:rFonts w:cs="Arial" w:hint="eastAsia"/>
          <w:lang w:val="en-US" w:eastAsia="zh-CN"/>
        </w:rPr>
        <w:t xml:space="preserve"> for frequency bands</w:t>
      </w:r>
      <w:r w:rsidRPr="00882C4D">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882C4D" w:rsidRPr="00882C4D" w14:paraId="2ECBC313" w14:textId="77777777" w:rsidTr="00870CBA">
        <w:trPr>
          <w:cantSplit/>
        </w:trPr>
        <w:tc>
          <w:tcPr>
            <w:tcW w:w="796" w:type="dxa"/>
            <w:tcBorders>
              <w:bottom w:val="double" w:sz="4" w:space="0" w:color="auto"/>
              <w:right w:val="double" w:sz="4" w:space="0" w:color="auto"/>
            </w:tcBorders>
            <w:shd w:val="clear" w:color="auto" w:fill="E0E0E0"/>
            <w:vAlign w:val="center"/>
          </w:tcPr>
          <w:p w14:paraId="01A0CFD5" w14:textId="77777777" w:rsidR="0044710D" w:rsidRPr="00882C4D" w:rsidRDefault="0044710D" w:rsidP="00870CBA">
            <w:pPr>
              <w:pStyle w:val="TAH"/>
              <w:rPr>
                <w:bCs/>
                <w:lang w:val="en-US"/>
              </w:rPr>
            </w:pPr>
            <w:r w:rsidRPr="00882C4D">
              <w:rPr>
                <w:bCs/>
                <w:lang w:val="en-US"/>
              </w:rPr>
              <w:t>Index</w:t>
            </w:r>
          </w:p>
        </w:tc>
        <w:tc>
          <w:tcPr>
            <w:tcW w:w="3442" w:type="dxa"/>
            <w:tcBorders>
              <w:left w:val="double" w:sz="4" w:space="0" w:color="auto"/>
              <w:bottom w:val="double" w:sz="4" w:space="0" w:color="auto"/>
            </w:tcBorders>
            <w:shd w:val="clear" w:color="auto" w:fill="E0E0E0"/>
            <w:vAlign w:val="center"/>
          </w:tcPr>
          <w:p w14:paraId="1151C3EC"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08D5E84A" w14:textId="77777777" w:rsidR="0044710D" w:rsidRPr="00882C4D" w:rsidRDefault="0044710D" w:rsidP="00870CBA">
            <w:pPr>
              <w:pStyle w:val="TAH"/>
              <w:rPr>
                <w:bCs/>
                <w:lang w:val="en-US"/>
              </w:rPr>
            </w:pPr>
            <w:r w:rsidRPr="00882C4D">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113D1CAA" w14:textId="77777777" w:rsidR="0044710D" w:rsidRPr="00882C4D" w:rsidRDefault="0044710D" w:rsidP="00870CBA">
            <w:pPr>
              <w:pStyle w:val="TAH"/>
              <w:rPr>
                <w:bCs/>
                <w:lang w:val="en-US"/>
              </w:rPr>
            </w:pPr>
            <w:r w:rsidRPr="00882C4D">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882C4D">
              <w:rPr>
                <w:rFonts w:cs="Arial"/>
                <w:kern w:val="24"/>
              </w:rPr>
              <w:t xml:space="preserve"> </w:t>
            </w:r>
          </w:p>
        </w:tc>
        <w:tc>
          <w:tcPr>
            <w:tcW w:w="1370" w:type="dxa"/>
            <w:tcBorders>
              <w:bottom w:val="double" w:sz="4" w:space="0" w:color="auto"/>
            </w:tcBorders>
            <w:shd w:val="clear" w:color="auto" w:fill="E0E0E0"/>
            <w:vAlign w:val="center"/>
          </w:tcPr>
          <w:p w14:paraId="7081634F"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43B22BBC" w14:textId="77777777" w:rsidTr="00870CBA">
        <w:trPr>
          <w:cantSplit/>
        </w:trPr>
        <w:tc>
          <w:tcPr>
            <w:tcW w:w="796" w:type="dxa"/>
            <w:tcBorders>
              <w:top w:val="double" w:sz="4" w:space="0" w:color="auto"/>
              <w:right w:val="double" w:sz="4" w:space="0" w:color="auto"/>
            </w:tcBorders>
            <w:shd w:val="clear" w:color="auto" w:fill="auto"/>
            <w:vAlign w:val="center"/>
          </w:tcPr>
          <w:p w14:paraId="5A078B63" w14:textId="77777777" w:rsidR="0044710D" w:rsidRPr="00882C4D" w:rsidRDefault="0044710D" w:rsidP="00870CBA">
            <w:pPr>
              <w:pStyle w:val="TAC"/>
              <w:rPr>
                <w:lang w:val="en-US"/>
              </w:rPr>
            </w:pPr>
            <w:r w:rsidRPr="00882C4D">
              <w:rPr>
                <w:lang w:val="en-US"/>
              </w:rPr>
              <w:t>0</w:t>
            </w:r>
          </w:p>
        </w:tc>
        <w:tc>
          <w:tcPr>
            <w:tcW w:w="3442" w:type="dxa"/>
            <w:tcBorders>
              <w:top w:val="double" w:sz="4" w:space="0" w:color="auto"/>
              <w:left w:val="double" w:sz="4" w:space="0" w:color="auto"/>
            </w:tcBorders>
            <w:vAlign w:val="center"/>
          </w:tcPr>
          <w:p w14:paraId="6E7B4CD9" w14:textId="77777777" w:rsidR="0044710D" w:rsidRPr="00882C4D" w:rsidRDefault="0044710D" w:rsidP="00870CBA">
            <w:pPr>
              <w:pStyle w:val="TAC"/>
              <w:rPr>
                <w:lang w:val="en-US"/>
              </w:rPr>
            </w:pPr>
            <w:r w:rsidRPr="00882C4D">
              <w:rPr>
                <w:rFonts w:cs="Arial"/>
                <w:kern w:val="24"/>
                <w:szCs w:val="18"/>
              </w:rPr>
              <w:t xml:space="preserve">1 </w:t>
            </w:r>
          </w:p>
        </w:tc>
        <w:tc>
          <w:tcPr>
            <w:tcW w:w="1556" w:type="dxa"/>
            <w:tcBorders>
              <w:top w:val="double" w:sz="4" w:space="0" w:color="auto"/>
            </w:tcBorders>
            <w:vAlign w:val="center"/>
          </w:tcPr>
          <w:p w14:paraId="0B4012A7" w14:textId="77777777" w:rsidR="0044710D" w:rsidRPr="00882C4D" w:rsidRDefault="0044710D" w:rsidP="00870CBA">
            <w:pPr>
              <w:pStyle w:val="TAC"/>
              <w:rPr>
                <w:lang w:val="en-US"/>
              </w:rPr>
            </w:pPr>
            <w:r w:rsidRPr="00882C4D">
              <w:rPr>
                <w:lang w:val="en-US"/>
              </w:rPr>
              <w:t>48</w:t>
            </w:r>
          </w:p>
        </w:tc>
        <w:tc>
          <w:tcPr>
            <w:tcW w:w="1898" w:type="dxa"/>
            <w:tcBorders>
              <w:top w:val="double" w:sz="4" w:space="0" w:color="auto"/>
            </w:tcBorders>
            <w:vAlign w:val="center"/>
          </w:tcPr>
          <w:p w14:paraId="341840D9" w14:textId="77777777" w:rsidR="0044710D" w:rsidRPr="00882C4D" w:rsidRDefault="0044710D" w:rsidP="00870CBA">
            <w:pPr>
              <w:pStyle w:val="TAC"/>
              <w:rPr>
                <w:lang w:val="en-US"/>
              </w:rPr>
            </w:pPr>
            <w:r w:rsidRPr="00882C4D">
              <w:rPr>
                <w:lang w:val="en-US"/>
              </w:rPr>
              <w:t>1</w:t>
            </w:r>
          </w:p>
        </w:tc>
        <w:tc>
          <w:tcPr>
            <w:tcW w:w="1370" w:type="dxa"/>
            <w:tcBorders>
              <w:top w:val="double" w:sz="4" w:space="0" w:color="auto"/>
            </w:tcBorders>
            <w:vAlign w:val="center"/>
          </w:tcPr>
          <w:p w14:paraId="217C96CE" w14:textId="77777777" w:rsidR="0044710D" w:rsidRPr="00882C4D" w:rsidRDefault="0044710D" w:rsidP="00870CBA">
            <w:pPr>
              <w:pStyle w:val="TAC"/>
              <w:rPr>
                <w:lang w:val="en-US"/>
              </w:rPr>
            </w:pPr>
            <w:r w:rsidRPr="00882C4D">
              <w:rPr>
                <w:lang w:val="en-US"/>
              </w:rPr>
              <w:t>0</w:t>
            </w:r>
          </w:p>
        </w:tc>
      </w:tr>
      <w:tr w:rsidR="00882C4D" w:rsidRPr="00882C4D" w14:paraId="26B25897" w14:textId="77777777" w:rsidTr="00870CBA">
        <w:trPr>
          <w:cantSplit/>
        </w:trPr>
        <w:tc>
          <w:tcPr>
            <w:tcW w:w="796" w:type="dxa"/>
            <w:tcBorders>
              <w:right w:val="double" w:sz="4" w:space="0" w:color="auto"/>
            </w:tcBorders>
            <w:shd w:val="clear" w:color="auto" w:fill="auto"/>
            <w:vAlign w:val="center"/>
          </w:tcPr>
          <w:p w14:paraId="2544AF67" w14:textId="77777777" w:rsidR="0044710D" w:rsidRPr="00882C4D" w:rsidRDefault="0044710D" w:rsidP="00870CBA">
            <w:pPr>
              <w:pStyle w:val="TAC"/>
              <w:rPr>
                <w:lang w:val="en-US"/>
              </w:rPr>
            </w:pPr>
            <w:r w:rsidRPr="00882C4D">
              <w:rPr>
                <w:lang w:val="en-US"/>
              </w:rPr>
              <w:t>1</w:t>
            </w:r>
          </w:p>
        </w:tc>
        <w:tc>
          <w:tcPr>
            <w:tcW w:w="3442" w:type="dxa"/>
            <w:tcBorders>
              <w:left w:val="double" w:sz="4" w:space="0" w:color="auto"/>
            </w:tcBorders>
            <w:vAlign w:val="center"/>
          </w:tcPr>
          <w:p w14:paraId="5709CFAB" w14:textId="77777777" w:rsidR="0044710D" w:rsidRPr="00882C4D" w:rsidRDefault="0044710D" w:rsidP="00870CBA">
            <w:pPr>
              <w:pStyle w:val="TAC"/>
              <w:rPr>
                <w:lang w:val="en-US"/>
              </w:rPr>
            </w:pPr>
            <w:r w:rsidRPr="00882C4D">
              <w:rPr>
                <w:rFonts w:cs="Arial"/>
                <w:kern w:val="24"/>
                <w:szCs w:val="18"/>
              </w:rPr>
              <w:t xml:space="preserve">1 </w:t>
            </w:r>
          </w:p>
        </w:tc>
        <w:tc>
          <w:tcPr>
            <w:tcW w:w="1556" w:type="dxa"/>
            <w:vAlign w:val="center"/>
          </w:tcPr>
          <w:p w14:paraId="2E70B760" w14:textId="77777777" w:rsidR="0044710D" w:rsidRPr="00882C4D" w:rsidRDefault="0044710D" w:rsidP="00870CBA">
            <w:pPr>
              <w:pStyle w:val="TAC"/>
              <w:rPr>
                <w:lang w:val="en-US"/>
              </w:rPr>
            </w:pPr>
            <w:r w:rsidRPr="00882C4D">
              <w:rPr>
                <w:lang w:val="en-US"/>
              </w:rPr>
              <w:t>48</w:t>
            </w:r>
          </w:p>
        </w:tc>
        <w:tc>
          <w:tcPr>
            <w:tcW w:w="1898" w:type="dxa"/>
            <w:vAlign w:val="center"/>
          </w:tcPr>
          <w:p w14:paraId="3537B910" w14:textId="77777777" w:rsidR="0044710D" w:rsidRPr="00882C4D" w:rsidRDefault="0044710D" w:rsidP="00870CBA">
            <w:pPr>
              <w:pStyle w:val="TAC"/>
              <w:rPr>
                <w:lang w:val="en-US"/>
              </w:rPr>
            </w:pPr>
            <w:r w:rsidRPr="00882C4D">
              <w:rPr>
                <w:lang w:val="en-US"/>
              </w:rPr>
              <w:t>1</w:t>
            </w:r>
          </w:p>
        </w:tc>
        <w:tc>
          <w:tcPr>
            <w:tcW w:w="1370" w:type="dxa"/>
            <w:vAlign w:val="center"/>
          </w:tcPr>
          <w:p w14:paraId="35C376D3" w14:textId="77777777" w:rsidR="0044710D" w:rsidRPr="00882C4D" w:rsidRDefault="0044710D" w:rsidP="00870CBA">
            <w:pPr>
              <w:pStyle w:val="TAC"/>
              <w:rPr>
                <w:lang w:val="en-US"/>
              </w:rPr>
            </w:pPr>
            <w:r w:rsidRPr="00882C4D">
              <w:rPr>
                <w:lang w:val="en-US"/>
              </w:rPr>
              <w:t>1</w:t>
            </w:r>
          </w:p>
        </w:tc>
      </w:tr>
      <w:tr w:rsidR="00882C4D" w:rsidRPr="00882C4D" w14:paraId="2741BEBF" w14:textId="77777777" w:rsidTr="00870CBA">
        <w:trPr>
          <w:cantSplit/>
        </w:trPr>
        <w:tc>
          <w:tcPr>
            <w:tcW w:w="796" w:type="dxa"/>
            <w:tcBorders>
              <w:right w:val="double" w:sz="4" w:space="0" w:color="auto"/>
            </w:tcBorders>
            <w:shd w:val="clear" w:color="auto" w:fill="auto"/>
            <w:vAlign w:val="center"/>
          </w:tcPr>
          <w:p w14:paraId="22FD6DD4" w14:textId="77777777" w:rsidR="0044710D" w:rsidRPr="00882C4D" w:rsidRDefault="0044710D" w:rsidP="00870CBA">
            <w:pPr>
              <w:pStyle w:val="TAC"/>
            </w:pPr>
            <w:r w:rsidRPr="00882C4D">
              <w:t>2</w:t>
            </w:r>
          </w:p>
        </w:tc>
        <w:tc>
          <w:tcPr>
            <w:tcW w:w="3442" w:type="dxa"/>
            <w:tcBorders>
              <w:left w:val="double" w:sz="4" w:space="0" w:color="auto"/>
            </w:tcBorders>
            <w:vAlign w:val="center"/>
          </w:tcPr>
          <w:p w14:paraId="6F6B10BD" w14:textId="77777777" w:rsidR="0044710D" w:rsidRPr="00882C4D" w:rsidRDefault="0044710D" w:rsidP="00870CBA">
            <w:pPr>
              <w:pStyle w:val="TAC"/>
            </w:pPr>
            <w:r w:rsidRPr="00882C4D">
              <w:t>1</w:t>
            </w:r>
          </w:p>
        </w:tc>
        <w:tc>
          <w:tcPr>
            <w:tcW w:w="1556" w:type="dxa"/>
            <w:vAlign w:val="center"/>
          </w:tcPr>
          <w:p w14:paraId="796E21BC" w14:textId="77777777" w:rsidR="0044710D" w:rsidRPr="00882C4D" w:rsidRDefault="0044710D" w:rsidP="00870CBA">
            <w:pPr>
              <w:pStyle w:val="TAC"/>
            </w:pPr>
            <w:r w:rsidRPr="00882C4D">
              <w:rPr>
                <w:lang w:val="en-US"/>
              </w:rPr>
              <w:t>48</w:t>
            </w:r>
          </w:p>
        </w:tc>
        <w:tc>
          <w:tcPr>
            <w:tcW w:w="1898" w:type="dxa"/>
            <w:vAlign w:val="center"/>
          </w:tcPr>
          <w:p w14:paraId="11112BE6" w14:textId="77777777" w:rsidR="0044710D" w:rsidRPr="00882C4D" w:rsidRDefault="0044710D" w:rsidP="00870CBA">
            <w:pPr>
              <w:pStyle w:val="TAC"/>
            </w:pPr>
            <w:r w:rsidRPr="00882C4D">
              <w:t>1</w:t>
            </w:r>
          </w:p>
        </w:tc>
        <w:tc>
          <w:tcPr>
            <w:tcW w:w="1370" w:type="dxa"/>
            <w:vAlign w:val="center"/>
          </w:tcPr>
          <w:p w14:paraId="5ACDE11B" w14:textId="77777777" w:rsidR="0044710D" w:rsidRPr="00882C4D" w:rsidRDefault="0044710D" w:rsidP="00870CBA">
            <w:pPr>
              <w:pStyle w:val="TAC"/>
            </w:pPr>
            <w:r w:rsidRPr="00882C4D">
              <w:t>2</w:t>
            </w:r>
          </w:p>
        </w:tc>
      </w:tr>
      <w:tr w:rsidR="00882C4D" w:rsidRPr="00882C4D" w14:paraId="69064461" w14:textId="77777777" w:rsidTr="00870CBA">
        <w:trPr>
          <w:cantSplit/>
        </w:trPr>
        <w:tc>
          <w:tcPr>
            <w:tcW w:w="796" w:type="dxa"/>
            <w:tcBorders>
              <w:right w:val="double" w:sz="4" w:space="0" w:color="auto"/>
            </w:tcBorders>
            <w:shd w:val="clear" w:color="auto" w:fill="auto"/>
            <w:vAlign w:val="center"/>
          </w:tcPr>
          <w:p w14:paraId="203F7B7B" w14:textId="77777777" w:rsidR="0044710D" w:rsidRPr="00882C4D" w:rsidRDefault="0044710D" w:rsidP="00870CBA">
            <w:pPr>
              <w:pStyle w:val="TAC"/>
            </w:pPr>
            <w:r w:rsidRPr="00882C4D">
              <w:t>3</w:t>
            </w:r>
          </w:p>
        </w:tc>
        <w:tc>
          <w:tcPr>
            <w:tcW w:w="3442" w:type="dxa"/>
            <w:tcBorders>
              <w:left w:val="double" w:sz="4" w:space="0" w:color="auto"/>
            </w:tcBorders>
            <w:vAlign w:val="center"/>
          </w:tcPr>
          <w:p w14:paraId="3E70EC35" w14:textId="77777777" w:rsidR="0044710D" w:rsidRPr="00882C4D" w:rsidRDefault="0044710D" w:rsidP="00870CBA">
            <w:pPr>
              <w:pStyle w:val="TAC"/>
            </w:pPr>
            <w:r w:rsidRPr="00882C4D">
              <w:t>1</w:t>
            </w:r>
          </w:p>
        </w:tc>
        <w:tc>
          <w:tcPr>
            <w:tcW w:w="1556" w:type="dxa"/>
            <w:vAlign w:val="center"/>
          </w:tcPr>
          <w:p w14:paraId="0D2294E2" w14:textId="77777777" w:rsidR="0044710D" w:rsidRPr="00882C4D" w:rsidRDefault="0044710D" w:rsidP="00870CBA">
            <w:pPr>
              <w:pStyle w:val="TAC"/>
            </w:pPr>
            <w:r w:rsidRPr="00882C4D">
              <w:rPr>
                <w:lang w:val="en-US"/>
              </w:rPr>
              <w:t>48</w:t>
            </w:r>
          </w:p>
        </w:tc>
        <w:tc>
          <w:tcPr>
            <w:tcW w:w="1898" w:type="dxa"/>
            <w:vAlign w:val="center"/>
          </w:tcPr>
          <w:p w14:paraId="02B65D99" w14:textId="77777777" w:rsidR="0044710D" w:rsidRPr="00882C4D" w:rsidRDefault="0044710D" w:rsidP="00870CBA">
            <w:pPr>
              <w:pStyle w:val="TAC"/>
            </w:pPr>
            <w:r w:rsidRPr="00882C4D">
              <w:t>1</w:t>
            </w:r>
          </w:p>
        </w:tc>
        <w:tc>
          <w:tcPr>
            <w:tcW w:w="1370" w:type="dxa"/>
            <w:vAlign w:val="center"/>
          </w:tcPr>
          <w:p w14:paraId="2931729A" w14:textId="77777777" w:rsidR="0044710D" w:rsidRPr="00882C4D" w:rsidRDefault="0044710D" w:rsidP="00870CBA">
            <w:pPr>
              <w:pStyle w:val="TAC"/>
            </w:pPr>
            <w:r w:rsidRPr="00882C4D">
              <w:t>3</w:t>
            </w:r>
          </w:p>
        </w:tc>
      </w:tr>
      <w:tr w:rsidR="00882C4D" w:rsidRPr="00882C4D" w14:paraId="28D5BF26" w14:textId="77777777" w:rsidTr="00870CBA">
        <w:trPr>
          <w:cantSplit/>
        </w:trPr>
        <w:tc>
          <w:tcPr>
            <w:tcW w:w="796" w:type="dxa"/>
            <w:tcBorders>
              <w:right w:val="double" w:sz="4" w:space="0" w:color="auto"/>
            </w:tcBorders>
            <w:shd w:val="clear" w:color="auto" w:fill="auto"/>
            <w:vAlign w:val="center"/>
          </w:tcPr>
          <w:p w14:paraId="307A2431" w14:textId="77777777" w:rsidR="0044710D" w:rsidRPr="00882C4D" w:rsidRDefault="0044710D" w:rsidP="00870CBA">
            <w:pPr>
              <w:pStyle w:val="TAC"/>
            </w:pPr>
            <w:r w:rsidRPr="00882C4D">
              <w:t>4</w:t>
            </w:r>
          </w:p>
        </w:tc>
        <w:tc>
          <w:tcPr>
            <w:tcW w:w="3442" w:type="dxa"/>
            <w:tcBorders>
              <w:left w:val="double" w:sz="4" w:space="0" w:color="auto"/>
            </w:tcBorders>
            <w:vAlign w:val="center"/>
          </w:tcPr>
          <w:p w14:paraId="58CB354E" w14:textId="77777777" w:rsidR="0044710D" w:rsidRPr="00882C4D" w:rsidRDefault="0044710D" w:rsidP="00870CBA">
            <w:pPr>
              <w:pStyle w:val="TAC"/>
            </w:pPr>
            <w:r w:rsidRPr="00882C4D">
              <w:t>1</w:t>
            </w:r>
          </w:p>
        </w:tc>
        <w:tc>
          <w:tcPr>
            <w:tcW w:w="1556" w:type="dxa"/>
            <w:vAlign w:val="center"/>
          </w:tcPr>
          <w:p w14:paraId="06C8D272" w14:textId="77777777" w:rsidR="0044710D" w:rsidRPr="00882C4D" w:rsidRDefault="0044710D" w:rsidP="00870CBA">
            <w:pPr>
              <w:pStyle w:val="TAC"/>
            </w:pPr>
            <w:r w:rsidRPr="00882C4D">
              <w:rPr>
                <w:lang w:val="en-US"/>
              </w:rPr>
              <w:t>48</w:t>
            </w:r>
          </w:p>
        </w:tc>
        <w:tc>
          <w:tcPr>
            <w:tcW w:w="1898" w:type="dxa"/>
            <w:vAlign w:val="center"/>
          </w:tcPr>
          <w:p w14:paraId="613E2279" w14:textId="77777777" w:rsidR="0044710D" w:rsidRPr="00882C4D" w:rsidRDefault="0044710D" w:rsidP="00870CBA">
            <w:pPr>
              <w:pStyle w:val="TAC"/>
            </w:pPr>
            <w:r w:rsidRPr="00882C4D">
              <w:t>2</w:t>
            </w:r>
          </w:p>
        </w:tc>
        <w:tc>
          <w:tcPr>
            <w:tcW w:w="1370" w:type="dxa"/>
            <w:vAlign w:val="center"/>
          </w:tcPr>
          <w:p w14:paraId="27BD6B9A" w14:textId="77777777" w:rsidR="0044710D" w:rsidRPr="00882C4D" w:rsidRDefault="0044710D" w:rsidP="00870CBA">
            <w:pPr>
              <w:pStyle w:val="TAC"/>
            </w:pPr>
            <w:r w:rsidRPr="00882C4D">
              <w:t>0</w:t>
            </w:r>
          </w:p>
        </w:tc>
      </w:tr>
      <w:tr w:rsidR="00882C4D" w:rsidRPr="00882C4D" w14:paraId="6EC3BBC3" w14:textId="77777777" w:rsidTr="00870CBA">
        <w:trPr>
          <w:cantSplit/>
        </w:trPr>
        <w:tc>
          <w:tcPr>
            <w:tcW w:w="796" w:type="dxa"/>
            <w:tcBorders>
              <w:right w:val="double" w:sz="4" w:space="0" w:color="auto"/>
            </w:tcBorders>
            <w:shd w:val="clear" w:color="auto" w:fill="auto"/>
            <w:vAlign w:val="center"/>
          </w:tcPr>
          <w:p w14:paraId="2B12E43B" w14:textId="77777777" w:rsidR="0044710D" w:rsidRPr="00882C4D" w:rsidRDefault="0044710D" w:rsidP="00870CBA">
            <w:pPr>
              <w:pStyle w:val="TAC"/>
            </w:pPr>
            <w:r w:rsidRPr="00882C4D">
              <w:t>5</w:t>
            </w:r>
          </w:p>
        </w:tc>
        <w:tc>
          <w:tcPr>
            <w:tcW w:w="3442" w:type="dxa"/>
            <w:tcBorders>
              <w:left w:val="double" w:sz="4" w:space="0" w:color="auto"/>
            </w:tcBorders>
            <w:vAlign w:val="center"/>
          </w:tcPr>
          <w:p w14:paraId="0ECA7398" w14:textId="77777777" w:rsidR="0044710D" w:rsidRPr="00882C4D" w:rsidRDefault="0044710D" w:rsidP="00870CBA">
            <w:pPr>
              <w:pStyle w:val="TAC"/>
            </w:pPr>
            <w:r w:rsidRPr="00882C4D">
              <w:t>1</w:t>
            </w:r>
          </w:p>
        </w:tc>
        <w:tc>
          <w:tcPr>
            <w:tcW w:w="1556" w:type="dxa"/>
            <w:vAlign w:val="center"/>
          </w:tcPr>
          <w:p w14:paraId="07C13EA0" w14:textId="77777777" w:rsidR="0044710D" w:rsidRPr="00882C4D" w:rsidRDefault="0044710D" w:rsidP="00870CBA">
            <w:pPr>
              <w:pStyle w:val="TAC"/>
            </w:pPr>
            <w:r w:rsidRPr="00882C4D">
              <w:rPr>
                <w:lang w:val="en-US"/>
              </w:rPr>
              <w:t>48</w:t>
            </w:r>
          </w:p>
        </w:tc>
        <w:tc>
          <w:tcPr>
            <w:tcW w:w="1898" w:type="dxa"/>
            <w:vAlign w:val="center"/>
          </w:tcPr>
          <w:p w14:paraId="1B8C40A4" w14:textId="77777777" w:rsidR="0044710D" w:rsidRPr="00882C4D" w:rsidRDefault="0044710D" w:rsidP="00870CBA">
            <w:pPr>
              <w:pStyle w:val="TAC"/>
            </w:pPr>
            <w:r w:rsidRPr="00882C4D">
              <w:t>2</w:t>
            </w:r>
          </w:p>
        </w:tc>
        <w:tc>
          <w:tcPr>
            <w:tcW w:w="1370" w:type="dxa"/>
            <w:vAlign w:val="center"/>
          </w:tcPr>
          <w:p w14:paraId="6E98961D" w14:textId="77777777" w:rsidR="0044710D" w:rsidRPr="00882C4D" w:rsidRDefault="0044710D" w:rsidP="00870CBA">
            <w:pPr>
              <w:pStyle w:val="TAC"/>
            </w:pPr>
            <w:r w:rsidRPr="00882C4D">
              <w:t>1</w:t>
            </w:r>
          </w:p>
        </w:tc>
      </w:tr>
      <w:tr w:rsidR="00882C4D" w:rsidRPr="00882C4D" w14:paraId="01767361" w14:textId="77777777" w:rsidTr="00870CBA">
        <w:trPr>
          <w:cantSplit/>
        </w:trPr>
        <w:tc>
          <w:tcPr>
            <w:tcW w:w="796" w:type="dxa"/>
            <w:tcBorders>
              <w:right w:val="double" w:sz="4" w:space="0" w:color="auto"/>
            </w:tcBorders>
            <w:shd w:val="clear" w:color="auto" w:fill="auto"/>
            <w:vAlign w:val="center"/>
          </w:tcPr>
          <w:p w14:paraId="660710F6" w14:textId="77777777" w:rsidR="0044710D" w:rsidRPr="00882C4D" w:rsidRDefault="0044710D" w:rsidP="00870CBA">
            <w:pPr>
              <w:pStyle w:val="TAC"/>
            </w:pPr>
            <w:r w:rsidRPr="00882C4D">
              <w:t>6</w:t>
            </w:r>
          </w:p>
        </w:tc>
        <w:tc>
          <w:tcPr>
            <w:tcW w:w="3442" w:type="dxa"/>
            <w:tcBorders>
              <w:left w:val="double" w:sz="4" w:space="0" w:color="auto"/>
            </w:tcBorders>
            <w:vAlign w:val="center"/>
          </w:tcPr>
          <w:p w14:paraId="3822A793" w14:textId="77777777" w:rsidR="0044710D" w:rsidRPr="00882C4D" w:rsidRDefault="0044710D" w:rsidP="00870CBA">
            <w:pPr>
              <w:pStyle w:val="TAC"/>
            </w:pPr>
            <w:r w:rsidRPr="00882C4D">
              <w:t>1</w:t>
            </w:r>
          </w:p>
        </w:tc>
        <w:tc>
          <w:tcPr>
            <w:tcW w:w="1556" w:type="dxa"/>
            <w:vAlign w:val="center"/>
          </w:tcPr>
          <w:p w14:paraId="2483960F" w14:textId="77777777" w:rsidR="0044710D" w:rsidRPr="00882C4D" w:rsidRDefault="0044710D" w:rsidP="00870CBA">
            <w:pPr>
              <w:pStyle w:val="TAC"/>
            </w:pPr>
            <w:r w:rsidRPr="00882C4D">
              <w:rPr>
                <w:lang w:val="en-US"/>
              </w:rPr>
              <w:t>48</w:t>
            </w:r>
          </w:p>
        </w:tc>
        <w:tc>
          <w:tcPr>
            <w:tcW w:w="1898" w:type="dxa"/>
            <w:vAlign w:val="center"/>
          </w:tcPr>
          <w:p w14:paraId="67208740" w14:textId="77777777" w:rsidR="0044710D" w:rsidRPr="00882C4D" w:rsidRDefault="0044710D" w:rsidP="00870CBA">
            <w:pPr>
              <w:pStyle w:val="TAC"/>
            </w:pPr>
            <w:r w:rsidRPr="00882C4D">
              <w:t>2</w:t>
            </w:r>
          </w:p>
        </w:tc>
        <w:tc>
          <w:tcPr>
            <w:tcW w:w="1370" w:type="dxa"/>
            <w:vAlign w:val="center"/>
          </w:tcPr>
          <w:p w14:paraId="65F19F3A" w14:textId="77777777" w:rsidR="0044710D" w:rsidRPr="00882C4D" w:rsidRDefault="0044710D" w:rsidP="00870CBA">
            <w:pPr>
              <w:pStyle w:val="TAC"/>
            </w:pPr>
            <w:r w:rsidRPr="00882C4D">
              <w:t>2</w:t>
            </w:r>
          </w:p>
        </w:tc>
      </w:tr>
      <w:tr w:rsidR="00882C4D" w:rsidRPr="00882C4D" w14:paraId="72DE3040" w14:textId="77777777" w:rsidTr="00870CBA">
        <w:trPr>
          <w:cantSplit/>
        </w:trPr>
        <w:tc>
          <w:tcPr>
            <w:tcW w:w="796" w:type="dxa"/>
            <w:tcBorders>
              <w:right w:val="double" w:sz="4" w:space="0" w:color="auto"/>
            </w:tcBorders>
            <w:shd w:val="clear" w:color="auto" w:fill="auto"/>
            <w:vAlign w:val="center"/>
          </w:tcPr>
          <w:p w14:paraId="3834F4A7" w14:textId="77777777" w:rsidR="0044710D" w:rsidRPr="00882C4D" w:rsidRDefault="0044710D" w:rsidP="00870CBA">
            <w:pPr>
              <w:pStyle w:val="TAC"/>
            </w:pPr>
            <w:r w:rsidRPr="00882C4D">
              <w:t>7</w:t>
            </w:r>
          </w:p>
        </w:tc>
        <w:tc>
          <w:tcPr>
            <w:tcW w:w="3442" w:type="dxa"/>
            <w:tcBorders>
              <w:left w:val="double" w:sz="4" w:space="0" w:color="auto"/>
            </w:tcBorders>
            <w:vAlign w:val="center"/>
          </w:tcPr>
          <w:p w14:paraId="629A8F25" w14:textId="77777777" w:rsidR="0044710D" w:rsidRPr="00882C4D" w:rsidRDefault="0044710D" w:rsidP="00870CBA">
            <w:pPr>
              <w:pStyle w:val="TAC"/>
            </w:pPr>
            <w:r w:rsidRPr="00882C4D">
              <w:t>1</w:t>
            </w:r>
          </w:p>
        </w:tc>
        <w:tc>
          <w:tcPr>
            <w:tcW w:w="1556" w:type="dxa"/>
            <w:vAlign w:val="center"/>
          </w:tcPr>
          <w:p w14:paraId="5E7279FF" w14:textId="77777777" w:rsidR="0044710D" w:rsidRPr="00882C4D" w:rsidRDefault="0044710D" w:rsidP="00870CBA">
            <w:pPr>
              <w:pStyle w:val="TAC"/>
            </w:pPr>
            <w:r w:rsidRPr="00882C4D">
              <w:rPr>
                <w:lang w:val="en-US"/>
              </w:rPr>
              <w:t>48</w:t>
            </w:r>
          </w:p>
        </w:tc>
        <w:tc>
          <w:tcPr>
            <w:tcW w:w="1898" w:type="dxa"/>
            <w:vAlign w:val="center"/>
          </w:tcPr>
          <w:p w14:paraId="68BF19A1" w14:textId="77777777" w:rsidR="0044710D" w:rsidRPr="00882C4D" w:rsidRDefault="0044710D" w:rsidP="00870CBA">
            <w:pPr>
              <w:pStyle w:val="TAC"/>
            </w:pPr>
            <w:r w:rsidRPr="00882C4D">
              <w:t>2</w:t>
            </w:r>
          </w:p>
        </w:tc>
        <w:tc>
          <w:tcPr>
            <w:tcW w:w="1370" w:type="dxa"/>
            <w:vAlign w:val="center"/>
          </w:tcPr>
          <w:p w14:paraId="06472835" w14:textId="77777777" w:rsidR="0044710D" w:rsidRPr="00882C4D" w:rsidRDefault="0044710D" w:rsidP="00870CBA">
            <w:pPr>
              <w:pStyle w:val="TAC"/>
            </w:pPr>
            <w:r w:rsidRPr="00882C4D">
              <w:t>3</w:t>
            </w:r>
          </w:p>
        </w:tc>
      </w:tr>
      <w:tr w:rsidR="00882C4D" w:rsidRPr="00882C4D" w14:paraId="649CCCA7" w14:textId="77777777" w:rsidTr="00870CBA">
        <w:trPr>
          <w:cantSplit/>
        </w:trPr>
        <w:tc>
          <w:tcPr>
            <w:tcW w:w="796" w:type="dxa"/>
            <w:tcBorders>
              <w:right w:val="double" w:sz="4" w:space="0" w:color="auto"/>
            </w:tcBorders>
            <w:shd w:val="clear" w:color="auto" w:fill="auto"/>
            <w:vAlign w:val="center"/>
          </w:tcPr>
          <w:p w14:paraId="50EDED87" w14:textId="77777777" w:rsidR="0044710D" w:rsidRPr="00882C4D" w:rsidRDefault="0044710D" w:rsidP="00870CBA">
            <w:pPr>
              <w:pStyle w:val="TAC"/>
            </w:pPr>
            <w:r w:rsidRPr="00882C4D">
              <w:t>8</w:t>
            </w:r>
          </w:p>
        </w:tc>
        <w:tc>
          <w:tcPr>
            <w:tcW w:w="8266" w:type="dxa"/>
            <w:gridSpan w:val="4"/>
            <w:tcBorders>
              <w:left w:val="double" w:sz="4" w:space="0" w:color="auto"/>
            </w:tcBorders>
            <w:vAlign w:val="center"/>
          </w:tcPr>
          <w:p w14:paraId="52BE2BA2" w14:textId="77777777" w:rsidR="0044710D" w:rsidRPr="00882C4D" w:rsidRDefault="0044710D" w:rsidP="00870CBA">
            <w:pPr>
              <w:pStyle w:val="TAC"/>
            </w:pPr>
            <w:r w:rsidRPr="00882C4D">
              <w:t>Reserved</w:t>
            </w:r>
          </w:p>
        </w:tc>
      </w:tr>
      <w:tr w:rsidR="00882C4D" w:rsidRPr="00882C4D" w14:paraId="48747549" w14:textId="77777777" w:rsidTr="00870CBA">
        <w:trPr>
          <w:cantSplit/>
        </w:trPr>
        <w:tc>
          <w:tcPr>
            <w:tcW w:w="796" w:type="dxa"/>
            <w:tcBorders>
              <w:right w:val="double" w:sz="4" w:space="0" w:color="auto"/>
            </w:tcBorders>
            <w:shd w:val="clear" w:color="auto" w:fill="auto"/>
            <w:vAlign w:val="center"/>
          </w:tcPr>
          <w:p w14:paraId="6E640499" w14:textId="77777777" w:rsidR="0044710D" w:rsidRPr="00882C4D" w:rsidRDefault="0044710D" w:rsidP="00870CBA">
            <w:pPr>
              <w:pStyle w:val="TAC"/>
            </w:pPr>
            <w:r w:rsidRPr="00882C4D">
              <w:t>9</w:t>
            </w:r>
          </w:p>
        </w:tc>
        <w:tc>
          <w:tcPr>
            <w:tcW w:w="8266" w:type="dxa"/>
            <w:gridSpan w:val="4"/>
            <w:tcBorders>
              <w:left w:val="double" w:sz="4" w:space="0" w:color="auto"/>
            </w:tcBorders>
            <w:vAlign w:val="center"/>
          </w:tcPr>
          <w:p w14:paraId="0E114AEF" w14:textId="77777777" w:rsidR="0044710D" w:rsidRPr="00882C4D" w:rsidRDefault="0044710D" w:rsidP="00870CBA">
            <w:pPr>
              <w:pStyle w:val="TAC"/>
            </w:pPr>
            <w:r w:rsidRPr="00882C4D">
              <w:t>Reserved</w:t>
            </w:r>
          </w:p>
        </w:tc>
      </w:tr>
      <w:tr w:rsidR="00882C4D" w:rsidRPr="00882C4D" w14:paraId="31750BA9" w14:textId="77777777" w:rsidTr="00870CBA">
        <w:trPr>
          <w:cantSplit/>
        </w:trPr>
        <w:tc>
          <w:tcPr>
            <w:tcW w:w="796" w:type="dxa"/>
            <w:tcBorders>
              <w:right w:val="double" w:sz="4" w:space="0" w:color="auto"/>
            </w:tcBorders>
            <w:shd w:val="clear" w:color="auto" w:fill="auto"/>
            <w:vAlign w:val="center"/>
          </w:tcPr>
          <w:p w14:paraId="36C44FC8" w14:textId="77777777" w:rsidR="0044710D" w:rsidRPr="00882C4D" w:rsidRDefault="0044710D" w:rsidP="00870CBA">
            <w:pPr>
              <w:pStyle w:val="TAC"/>
            </w:pPr>
            <w:r w:rsidRPr="00882C4D">
              <w:t>10</w:t>
            </w:r>
          </w:p>
        </w:tc>
        <w:tc>
          <w:tcPr>
            <w:tcW w:w="8266" w:type="dxa"/>
            <w:gridSpan w:val="4"/>
            <w:tcBorders>
              <w:left w:val="double" w:sz="4" w:space="0" w:color="auto"/>
            </w:tcBorders>
            <w:vAlign w:val="center"/>
          </w:tcPr>
          <w:p w14:paraId="24357277" w14:textId="77777777" w:rsidR="0044710D" w:rsidRPr="00882C4D" w:rsidRDefault="0044710D" w:rsidP="00870CBA">
            <w:pPr>
              <w:pStyle w:val="TAC"/>
            </w:pPr>
            <w:r w:rsidRPr="00882C4D">
              <w:t>Reserved</w:t>
            </w:r>
          </w:p>
        </w:tc>
      </w:tr>
      <w:tr w:rsidR="00882C4D" w:rsidRPr="00882C4D" w14:paraId="7C86B4CE" w14:textId="77777777" w:rsidTr="00870CBA">
        <w:trPr>
          <w:cantSplit/>
        </w:trPr>
        <w:tc>
          <w:tcPr>
            <w:tcW w:w="796" w:type="dxa"/>
            <w:tcBorders>
              <w:right w:val="double" w:sz="4" w:space="0" w:color="auto"/>
            </w:tcBorders>
            <w:shd w:val="clear" w:color="auto" w:fill="auto"/>
            <w:vAlign w:val="center"/>
          </w:tcPr>
          <w:p w14:paraId="724D105C" w14:textId="77777777" w:rsidR="0044710D" w:rsidRPr="00882C4D" w:rsidRDefault="0044710D" w:rsidP="00870CBA">
            <w:pPr>
              <w:pStyle w:val="TAC"/>
            </w:pPr>
            <w:r w:rsidRPr="00882C4D">
              <w:t>11</w:t>
            </w:r>
          </w:p>
        </w:tc>
        <w:tc>
          <w:tcPr>
            <w:tcW w:w="8266" w:type="dxa"/>
            <w:gridSpan w:val="4"/>
            <w:tcBorders>
              <w:left w:val="double" w:sz="4" w:space="0" w:color="auto"/>
            </w:tcBorders>
            <w:vAlign w:val="center"/>
          </w:tcPr>
          <w:p w14:paraId="11797B95" w14:textId="77777777" w:rsidR="0044710D" w:rsidRPr="00882C4D" w:rsidRDefault="0044710D" w:rsidP="00870CBA">
            <w:pPr>
              <w:pStyle w:val="TAC"/>
            </w:pPr>
            <w:r w:rsidRPr="00882C4D">
              <w:t>Reserved</w:t>
            </w:r>
          </w:p>
        </w:tc>
      </w:tr>
      <w:tr w:rsidR="00882C4D" w:rsidRPr="00882C4D" w14:paraId="7A171F80" w14:textId="77777777" w:rsidTr="00870CBA">
        <w:trPr>
          <w:cantSplit/>
        </w:trPr>
        <w:tc>
          <w:tcPr>
            <w:tcW w:w="796" w:type="dxa"/>
            <w:tcBorders>
              <w:right w:val="double" w:sz="4" w:space="0" w:color="auto"/>
            </w:tcBorders>
            <w:shd w:val="clear" w:color="auto" w:fill="auto"/>
            <w:vAlign w:val="center"/>
          </w:tcPr>
          <w:p w14:paraId="56D32D15" w14:textId="77777777" w:rsidR="0044710D" w:rsidRPr="00882C4D" w:rsidRDefault="0044710D" w:rsidP="00870CBA">
            <w:pPr>
              <w:pStyle w:val="TAC"/>
            </w:pPr>
            <w:r w:rsidRPr="00882C4D">
              <w:t>12</w:t>
            </w:r>
          </w:p>
        </w:tc>
        <w:tc>
          <w:tcPr>
            <w:tcW w:w="8266" w:type="dxa"/>
            <w:gridSpan w:val="4"/>
            <w:tcBorders>
              <w:left w:val="double" w:sz="4" w:space="0" w:color="auto"/>
            </w:tcBorders>
            <w:vAlign w:val="center"/>
          </w:tcPr>
          <w:p w14:paraId="7E756E58" w14:textId="77777777" w:rsidR="0044710D" w:rsidRPr="00882C4D" w:rsidRDefault="0044710D" w:rsidP="00870CBA">
            <w:pPr>
              <w:pStyle w:val="TAC"/>
            </w:pPr>
            <w:r w:rsidRPr="00882C4D">
              <w:t>Reserved</w:t>
            </w:r>
          </w:p>
        </w:tc>
      </w:tr>
      <w:tr w:rsidR="00882C4D" w:rsidRPr="00882C4D" w14:paraId="0BBF2C12" w14:textId="77777777" w:rsidTr="00870CBA">
        <w:trPr>
          <w:cantSplit/>
        </w:trPr>
        <w:tc>
          <w:tcPr>
            <w:tcW w:w="796" w:type="dxa"/>
            <w:tcBorders>
              <w:right w:val="double" w:sz="4" w:space="0" w:color="auto"/>
            </w:tcBorders>
            <w:shd w:val="clear" w:color="auto" w:fill="auto"/>
            <w:vAlign w:val="center"/>
          </w:tcPr>
          <w:p w14:paraId="64206350" w14:textId="77777777" w:rsidR="0044710D" w:rsidRPr="00882C4D" w:rsidRDefault="0044710D" w:rsidP="00870CBA">
            <w:pPr>
              <w:pStyle w:val="TAC"/>
            </w:pPr>
            <w:r w:rsidRPr="00882C4D">
              <w:t>13</w:t>
            </w:r>
          </w:p>
        </w:tc>
        <w:tc>
          <w:tcPr>
            <w:tcW w:w="8266" w:type="dxa"/>
            <w:gridSpan w:val="4"/>
            <w:tcBorders>
              <w:left w:val="double" w:sz="4" w:space="0" w:color="auto"/>
            </w:tcBorders>
            <w:vAlign w:val="center"/>
          </w:tcPr>
          <w:p w14:paraId="498EF0F8" w14:textId="77777777" w:rsidR="0044710D" w:rsidRPr="00882C4D" w:rsidRDefault="0044710D" w:rsidP="00870CBA">
            <w:pPr>
              <w:pStyle w:val="TAC"/>
            </w:pPr>
            <w:r w:rsidRPr="00882C4D">
              <w:t>Reserved</w:t>
            </w:r>
          </w:p>
        </w:tc>
      </w:tr>
      <w:tr w:rsidR="00882C4D" w:rsidRPr="00882C4D" w14:paraId="192C11FB" w14:textId="77777777" w:rsidTr="00870CBA">
        <w:trPr>
          <w:cantSplit/>
        </w:trPr>
        <w:tc>
          <w:tcPr>
            <w:tcW w:w="796" w:type="dxa"/>
            <w:tcBorders>
              <w:right w:val="double" w:sz="4" w:space="0" w:color="auto"/>
            </w:tcBorders>
            <w:shd w:val="clear" w:color="auto" w:fill="auto"/>
            <w:vAlign w:val="center"/>
          </w:tcPr>
          <w:p w14:paraId="400A5713" w14:textId="77777777" w:rsidR="0044710D" w:rsidRPr="00882C4D" w:rsidRDefault="0044710D" w:rsidP="00870CBA">
            <w:pPr>
              <w:pStyle w:val="TAC"/>
            </w:pPr>
            <w:r w:rsidRPr="00882C4D">
              <w:t>14</w:t>
            </w:r>
          </w:p>
        </w:tc>
        <w:tc>
          <w:tcPr>
            <w:tcW w:w="8266" w:type="dxa"/>
            <w:gridSpan w:val="4"/>
            <w:tcBorders>
              <w:left w:val="double" w:sz="4" w:space="0" w:color="auto"/>
            </w:tcBorders>
            <w:vAlign w:val="center"/>
          </w:tcPr>
          <w:p w14:paraId="67BB5801" w14:textId="77777777" w:rsidR="0044710D" w:rsidRPr="00882C4D" w:rsidRDefault="0044710D" w:rsidP="00870CBA">
            <w:pPr>
              <w:pStyle w:val="TAC"/>
            </w:pPr>
            <w:r w:rsidRPr="00882C4D">
              <w:t>Reserved</w:t>
            </w:r>
          </w:p>
        </w:tc>
      </w:tr>
      <w:tr w:rsidR="0044710D" w:rsidRPr="00882C4D" w14:paraId="1F597A5F" w14:textId="77777777" w:rsidTr="00870CBA">
        <w:trPr>
          <w:cantSplit/>
        </w:trPr>
        <w:tc>
          <w:tcPr>
            <w:tcW w:w="796" w:type="dxa"/>
            <w:tcBorders>
              <w:right w:val="double" w:sz="4" w:space="0" w:color="auto"/>
            </w:tcBorders>
            <w:shd w:val="clear" w:color="auto" w:fill="auto"/>
            <w:vAlign w:val="center"/>
          </w:tcPr>
          <w:p w14:paraId="4ABA8813" w14:textId="77777777" w:rsidR="0044710D" w:rsidRPr="00882C4D" w:rsidRDefault="0044710D" w:rsidP="00870CBA">
            <w:pPr>
              <w:pStyle w:val="TAC"/>
            </w:pPr>
            <w:r w:rsidRPr="00882C4D">
              <w:t>15</w:t>
            </w:r>
          </w:p>
        </w:tc>
        <w:tc>
          <w:tcPr>
            <w:tcW w:w="8266" w:type="dxa"/>
            <w:gridSpan w:val="4"/>
            <w:tcBorders>
              <w:left w:val="double" w:sz="4" w:space="0" w:color="auto"/>
            </w:tcBorders>
            <w:vAlign w:val="center"/>
          </w:tcPr>
          <w:p w14:paraId="71031C16" w14:textId="77777777" w:rsidR="0044710D" w:rsidRPr="00882C4D" w:rsidRDefault="0044710D" w:rsidP="00870CBA">
            <w:pPr>
              <w:pStyle w:val="TAC"/>
            </w:pPr>
            <w:r w:rsidRPr="00882C4D">
              <w:t>Reserved</w:t>
            </w:r>
          </w:p>
        </w:tc>
      </w:tr>
    </w:tbl>
    <w:p w14:paraId="46B84416" w14:textId="77777777" w:rsidR="0044710D" w:rsidRPr="00882C4D" w:rsidRDefault="0044710D" w:rsidP="0044710D"/>
    <w:p w14:paraId="2618D4F6" w14:textId="77777777" w:rsidR="0044710D" w:rsidRPr="00882C4D" w:rsidRDefault="0044710D" w:rsidP="0044710D">
      <w:pPr>
        <w:pStyle w:val="TH"/>
        <w:rPr>
          <w:lang w:val="en-US"/>
        </w:rPr>
      </w:pPr>
      <w:r w:rsidRPr="00882C4D">
        <w:t>Table 13-5: Set of resource blocks and slot symbols of CORESET for Type0-PDCCH search space set when {SS/PBCH block, PDCCH} SCS is {30, 15} kHz</w:t>
      </w:r>
      <w:r w:rsidRPr="00882C4D">
        <w:rPr>
          <w:rFonts w:cs="Arial" w:hint="eastAsia"/>
          <w:lang w:val="en-US" w:eastAsia="zh-CN"/>
        </w:rPr>
        <w:t xml:space="preserve"> for frequency bands</w:t>
      </w:r>
      <w:r w:rsidRPr="00882C4D">
        <w:t xml:space="preserve"> </w:t>
      </w:r>
      <w:r w:rsidRPr="00882C4D">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882C4D" w:rsidRPr="00882C4D" w14:paraId="3CA19402" w14:textId="77777777" w:rsidTr="00870CBA">
        <w:trPr>
          <w:cantSplit/>
        </w:trPr>
        <w:tc>
          <w:tcPr>
            <w:tcW w:w="803" w:type="dxa"/>
            <w:tcBorders>
              <w:bottom w:val="double" w:sz="4" w:space="0" w:color="auto"/>
              <w:right w:val="double" w:sz="4" w:space="0" w:color="auto"/>
            </w:tcBorders>
            <w:shd w:val="clear" w:color="auto" w:fill="E0E0E0"/>
            <w:vAlign w:val="center"/>
          </w:tcPr>
          <w:p w14:paraId="21AEBA76" w14:textId="77777777" w:rsidR="0044710D" w:rsidRPr="00882C4D" w:rsidRDefault="0044710D" w:rsidP="00870CBA">
            <w:pPr>
              <w:pStyle w:val="TAH"/>
              <w:rPr>
                <w:bCs/>
                <w:lang w:val="en-US"/>
              </w:rPr>
            </w:pPr>
            <w:r w:rsidRPr="00882C4D">
              <w:rPr>
                <w:bCs/>
                <w:lang w:val="en-US"/>
              </w:rPr>
              <w:t>Index</w:t>
            </w:r>
          </w:p>
        </w:tc>
        <w:tc>
          <w:tcPr>
            <w:tcW w:w="3157" w:type="dxa"/>
            <w:tcBorders>
              <w:left w:val="double" w:sz="4" w:space="0" w:color="auto"/>
              <w:bottom w:val="double" w:sz="4" w:space="0" w:color="auto"/>
            </w:tcBorders>
            <w:shd w:val="clear" w:color="auto" w:fill="E0E0E0"/>
            <w:vAlign w:val="center"/>
          </w:tcPr>
          <w:p w14:paraId="4733F338"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620" w:type="dxa"/>
            <w:tcBorders>
              <w:bottom w:val="double" w:sz="4" w:space="0" w:color="auto"/>
            </w:tcBorders>
            <w:shd w:val="clear" w:color="auto" w:fill="E0E0E0"/>
            <w:vAlign w:val="center"/>
          </w:tcPr>
          <w:p w14:paraId="2F068795" w14:textId="020BED67" w:rsidR="0044710D" w:rsidRPr="00882C4D" w:rsidRDefault="0044710D" w:rsidP="00870CBA">
            <w:pPr>
              <w:pStyle w:val="TAH"/>
              <w:rPr>
                <w:bCs/>
                <w:lang w:val="en-US"/>
              </w:rPr>
            </w:pPr>
            <w:r w:rsidRPr="00882C4D">
              <w:rPr>
                <w:rFonts w:cs="Arial"/>
                <w:kern w:val="24"/>
              </w:rPr>
              <w:t xml:space="preserve">Number of RBs </w:t>
            </w:r>
            <w:r w:rsidRPr="00882C4D">
              <w:rPr>
                <w:noProof/>
                <w:position w:val="-10"/>
                <w:lang w:val="en-US"/>
              </w:rPr>
              <w:drawing>
                <wp:inline distT="0" distB="0" distL="0" distR="0" wp14:anchorId="646DE467" wp14:editId="3E9F5851">
                  <wp:extent cx="557530" cy="18097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80" w:type="dxa"/>
            <w:tcBorders>
              <w:bottom w:val="double" w:sz="4" w:space="0" w:color="auto"/>
            </w:tcBorders>
            <w:shd w:val="clear" w:color="auto" w:fill="E0E0E0"/>
            <w:vAlign w:val="center"/>
          </w:tcPr>
          <w:p w14:paraId="288C299C" w14:textId="318E1829" w:rsidR="0044710D" w:rsidRPr="00882C4D" w:rsidRDefault="0044710D" w:rsidP="00870CBA">
            <w:pPr>
              <w:pStyle w:val="TAH"/>
              <w:rPr>
                <w:bCs/>
                <w:lang w:val="en-US"/>
              </w:rPr>
            </w:pPr>
            <w:r w:rsidRPr="00882C4D">
              <w:rPr>
                <w:rFonts w:cs="Arial"/>
                <w:kern w:val="24"/>
              </w:rPr>
              <w:t xml:space="preserve">Number of Symbols </w:t>
            </w:r>
            <w:r w:rsidRPr="00882C4D">
              <w:rPr>
                <w:noProof/>
                <w:position w:val="-12"/>
                <w:lang w:val="en-US"/>
              </w:rPr>
              <w:drawing>
                <wp:inline distT="0" distB="0" distL="0" distR="0" wp14:anchorId="66E01E74" wp14:editId="4E6FC965">
                  <wp:extent cx="462280" cy="276225"/>
                  <wp:effectExtent l="0" t="0" r="0"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882C4D">
              <w:rPr>
                <w:rFonts w:cs="Arial"/>
                <w:kern w:val="24"/>
              </w:rPr>
              <w:t xml:space="preserve"> </w:t>
            </w:r>
          </w:p>
        </w:tc>
        <w:tc>
          <w:tcPr>
            <w:tcW w:w="1728" w:type="dxa"/>
            <w:tcBorders>
              <w:bottom w:val="double" w:sz="4" w:space="0" w:color="auto"/>
            </w:tcBorders>
            <w:shd w:val="clear" w:color="auto" w:fill="E0E0E0"/>
            <w:vAlign w:val="center"/>
          </w:tcPr>
          <w:p w14:paraId="24250E48"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121FD3D7" w14:textId="77777777" w:rsidTr="00870CBA">
        <w:trPr>
          <w:cantSplit/>
        </w:trPr>
        <w:tc>
          <w:tcPr>
            <w:tcW w:w="803" w:type="dxa"/>
            <w:tcBorders>
              <w:top w:val="double" w:sz="4" w:space="0" w:color="auto"/>
              <w:right w:val="double" w:sz="4" w:space="0" w:color="auto"/>
            </w:tcBorders>
            <w:shd w:val="clear" w:color="auto" w:fill="auto"/>
            <w:vAlign w:val="center"/>
          </w:tcPr>
          <w:p w14:paraId="1DB7DEE1" w14:textId="77777777" w:rsidR="0044710D" w:rsidRPr="00882C4D" w:rsidRDefault="0044710D" w:rsidP="00870CBA">
            <w:pPr>
              <w:pStyle w:val="TAC"/>
              <w:rPr>
                <w:lang w:val="en-US"/>
              </w:rPr>
            </w:pPr>
            <w:r w:rsidRPr="00882C4D">
              <w:rPr>
                <w:lang w:val="en-US"/>
              </w:rPr>
              <w:t>0</w:t>
            </w:r>
          </w:p>
        </w:tc>
        <w:tc>
          <w:tcPr>
            <w:tcW w:w="3157" w:type="dxa"/>
            <w:tcBorders>
              <w:top w:val="double" w:sz="4" w:space="0" w:color="auto"/>
              <w:left w:val="double" w:sz="4" w:space="0" w:color="auto"/>
            </w:tcBorders>
            <w:vAlign w:val="center"/>
          </w:tcPr>
          <w:p w14:paraId="31EE2286" w14:textId="77777777" w:rsidR="0044710D" w:rsidRPr="00882C4D" w:rsidRDefault="0044710D" w:rsidP="00870CBA">
            <w:pPr>
              <w:pStyle w:val="TAC"/>
              <w:rPr>
                <w:lang w:val="en-US"/>
              </w:rPr>
            </w:pPr>
            <w:r w:rsidRPr="00882C4D">
              <w:rPr>
                <w:rFonts w:cs="Arial"/>
                <w:kern w:val="24"/>
                <w:szCs w:val="18"/>
              </w:rPr>
              <w:t>1</w:t>
            </w:r>
          </w:p>
        </w:tc>
        <w:tc>
          <w:tcPr>
            <w:tcW w:w="1620" w:type="dxa"/>
            <w:tcBorders>
              <w:top w:val="double" w:sz="4" w:space="0" w:color="auto"/>
            </w:tcBorders>
            <w:vAlign w:val="center"/>
          </w:tcPr>
          <w:p w14:paraId="17AF3EC8" w14:textId="77777777" w:rsidR="0044710D" w:rsidRPr="00882C4D" w:rsidRDefault="0044710D" w:rsidP="00870CBA">
            <w:pPr>
              <w:pStyle w:val="TAC"/>
              <w:rPr>
                <w:lang w:val="en-US"/>
              </w:rPr>
            </w:pPr>
            <w:r w:rsidRPr="00882C4D">
              <w:rPr>
                <w:rFonts w:cs="Arial"/>
                <w:kern w:val="24"/>
                <w:szCs w:val="18"/>
              </w:rPr>
              <w:t>48</w:t>
            </w:r>
          </w:p>
        </w:tc>
        <w:tc>
          <w:tcPr>
            <w:tcW w:w="1980" w:type="dxa"/>
            <w:tcBorders>
              <w:top w:val="double" w:sz="4" w:space="0" w:color="auto"/>
            </w:tcBorders>
            <w:vAlign w:val="center"/>
          </w:tcPr>
          <w:p w14:paraId="390838CD" w14:textId="77777777" w:rsidR="0044710D" w:rsidRPr="00882C4D" w:rsidRDefault="0044710D" w:rsidP="00870CBA">
            <w:pPr>
              <w:pStyle w:val="TAC"/>
              <w:rPr>
                <w:lang w:val="en-US"/>
              </w:rPr>
            </w:pPr>
            <w:r w:rsidRPr="00882C4D">
              <w:rPr>
                <w:lang w:val="en-US"/>
              </w:rPr>
              <w:t>1</w:t>
            </w:r>
          </w:p>
        </w:tc>
        <w:tc>
          <w:tcPr>
            <w:tcW w:w="1728" w:type="dxa"/>
            <w:tcBorders>
              <w:top w:val="double" w:sz="4" w:space="0" w:color="auto"/>
            </w:tcBorders>
            <w:vAlign w:val="center"/>
          </w:tcPr>
          <w:p w14:paraId="0B77E884" w14:textId="77777777" w:rsidR="0044710D" w:rsidRPr="00882C4D" w:rsidRDefault="0044710D" w:rsidP="00870CBA">
            <w:pPr>
              <w:pStyle w:val="TAC"/>
              <w:rPr>
                <w:lang w:val="en-US"/>
              </w:rPr>
            </w:pPr>
            <w:r w:rsidRPr="00882C4D">
              <w:rPr>
                <w:rFonts w:cs="Arial"/>
                <w:kern w:val="24"/>
                <w:szCs w:val="18"/>
              </w:rPr>
              <w:t>4</w:t>
            </w:r>
          </w:p>
        </w:tc>
      </w:tr>
      <w:tr w:rsidR="00882C4D" w:rsidRPr="00882C4D" w14:paraId="3A9CDFD1" w14:textId="77777777" w:rsidTr="00870CBA">
        <w:trPr>
          <w:cantSplit/>
        </w:trPr>
        <w:tc>
          <w:tcPr>
            <w:tcW w:w="803" w:type="dxa"/>
            <w:tcBorders>
              <w:right w:val="double" w:sz="4" w:space="0" w:color="auto"/>
            </w:tcBorders>
            <w:shd w:val="clear" w:color="auto" w:fill="auto"/>
            <w:vAlign w:val="center"/>
          </w:tcPr>
          <w:p w14:paraId="6A0EA84F" w14:textId="77777777" w:rsidR="0044710D" w:rsidRPr="00882C4D" w:rsidRDefault="0044710D" w:rsidP="00870CBA">
            <w:pPr>
              <w:pStyle w:val="TAC"/>
              <w:rPr>
                <w:lang w:val="en-US"/>
              </w:rPr>
            </w:pPr>
            <w:r w:rsidRPr="00882C4D">
              <w:rPr>
                <w:lang w:val="en-US"/>
              </w:rPr>
              <w:t>1</w:t>
            </w:r>
          </w:p>
        </w:tc>
        <w:tc>
          <w:tcPr>
            <w:tcW w:w="3157" w:type="dxa"/>
            <w:tcBorders>
              <w:left w:val="double" w:sz="4" w:space="0" w:color="auto"/>
            </w:tcBorders>
            <w:vAlign w:val="center"/>
          </w:tcPr>
          <w:p w14:paraId="4F5BCA4C" w14:textId="77777777" w:rsidR="0044710D" w:rsidRPr="00882C4D" w:rsidRDefault="0044710D" w:rsidP="00870CBA">
            <w:pPr>
              <w:pStyle w:val="TAC"/>
              <w:rPr>
                <w:lang w:val="en-US"/>
              </w:rPr>
            </w:pPr>
            <w:r w:rsidRPr="00882C4D">
              <w:rPr>
                <w:rFonts w:cs="Arial"/>
                <w:kern w:val="24"/>
                <w:szCs w:val="18"/>
              </w:rPr>
              <w:t>1</w:t>
            </w:r>
          </w:p>
        </w:tc>
        <w:tc>
          <w:tcPr>
            <w:tcW w:w="1620" w:type="dxa"/>
            <w:vAlign w:val="center"/>
          </w:tcPr>
          <w:p w14:paraId="0F6C9928" w14:textId="77777777" w:rsidR="0044710D" w:rsidRPr="00882C4D" w:rsidRDefault="0044710D" w:rsidP="00870CBA">
            <w:pPr>
              <w:pStyle w:val="TAC"/>
              <w:rPr>
                <w:lang w:val="en-US"/>
              </w:rPr>
            </w:pPr>
            <w:r w:rsidRPr="00882C4D">
              <w:rPr>
                <w:rFonts w:cs="Arial"/>
                <w:kern w:val="24"/>
                <w:szCs w:val="18"/>
              </w:rPr>
              <w:t>48</w:t>
            </w:r>
          </w:p>
        </w:tc>
        <w:tc>
          <w:tcPr>
            <w:tcW w:w="1980" w:type="dxa"/>
            <w:vAlign w:val="center"/>
          </w:tcPr>
          <w:p w14:paraId="543C5B50" w14:textId="77777777" w:rsidR="0044710D" w:rsidRPr="00882C4D" w:rsidRDefault="0044710D" w:rsidP="00870CBA">
            <w:pPr>
              <w:pStyle w:val="TAC"/>
              <w:rPr>
                <w:lang w:val="en-US"/>
              </w:rPr>
            </w:pPr>
            <w:r w:rsidRPr="00882C4D">
              <w:rPr>
                <w:lang w:val="en-US"/>
              </w:rPr>
              <w:t>2</w:t>
            </w:r>
          </w:p>
        </w:tc>
        <w:tc>
          <w:tcPr>
            <w:tcW w:w="1728" w:type="dxa"/>
            <w:vAlign w:val="center"/>
          </w:tcPr>
          <w:p w14:paraId="2A87E65A" w14:textId="77777777" w:rsidR="0044710D" w:rsidRPr="00882C4D" w:rsidRDefault="0044710D" w:rsidP="00870CBA">
            <w:pPr>
              <w:pStyle w:val="TAC"/>
              <w:rPr>
                <w:lang w:val="en-US"/>
              </w:rPr>
            </w:pPr>
            <w:r w:rsidRPr="00882C4D">
              <w:rPr>
                <w:rFonts w:cs="Arial"/>
                <w:kern w:val="24"/>
                <w:szCs w:val="18"/>
              </w:rPr>
              <w:t>4</w:t>
            </w:r>
          </w:p>
        </w:tc>
      </w:tr>
      <w:tr w:rsidR="00882C4D" w:rsidRPr="00882C4D" w14:paraId="7BE65FE4" w14:textId="77777777" w:rsidTr="00870CBA">
        <w:trPr>
          <w:cantSplit/>
        </w:trPr>
        <w:tc>
          <w:tcPr>
            <w:tcW w:w="803" w:type="dxa"/>
            <w:tcBorders>
              <w:right w:val="double" w:sz="4" w:space="0" w:color="auto"/>
            </w:tcBorders>
            <w:shd w:val="clear" w:color="auto" w:fill="auto"/>
            <w:vAlign w:val="center"/>
          </w:tcPr>
          <w:p w14:paraId="2F431597" w14:textId="77777777" w:rsidR="0044710D" w:rsidRPr="00882C4D" w:rsidRDefault="0044710D" w:rsidP="00870CBA">
            <w:pPr>
              <w:pStyle w:val="TAC"/>
            </w:pPr>
            <w:r w:rsidRPr="00882C4D">
              <w:t>2</w:t>
            </w:r>
          </w:p>
        </w:tc>
        <w:tc>
          <w:tcPr>
            <w:tcW w:w="3157" w:type="dxa"/>
            <w:tcBorders>
              <w:left w:val="double" w:sz="4" w:space="0" w:color="auto"/>
            </w:tcBorders>
            <w:vAlign w:val="center"/>
          </w:tcPr>
          <w:p w14:paraId="3BA01254" w14:textId="77777777" w:rsidR="0044710D" w:rsidRPr="00882C4D" w:rsidRDefault="0044710D" w:rsidP="00870CBA">
            <w:pPr>
              <w:pStyle w:val="TAC"/>
            </w:pPr>
            <w:r w:rsidRPr="00882C4D">
              <w:rPr>
                <w:rFonts w:cs="Arial"/>
                <w:kern w:val="24"/>
                <w:szCs w:val="18"/>
              </w:rPr>
              <w:t>1</w:t>
            </w:r>
          </w:p>
        </w:tc>
        <w:tc>
          <w:tcPr>
            <w:tcW w:w="1620" w:type="dxa"/>
            <w:vAlign w:val="center"/>
          </w:tcPr>
          <w:p w14:paraId="06EBFD81" w14:textId="77777777" w:rsidR="0044710D" w:rsidRPr="00882C4D" w:rsidRDefault="0044710D" w:rsidP="00870CBA">
            <w:pPr>
              <w:pStyle w:val="TAC"/>
            </w:pPr>
            <w:r w:rsidRPr="00882C4D">
              <w:rPr>
                <w:rFonts w:cs="Arial"/>
                <w:kern w:val="24"/>
                <w:szCs w:val="18"/>
              </w:rPr>
              <w:t>48</w:t>
            </w:r>
          </w:p>
        </w:tc>
        <w:tc>
          <w:tcPr>
            <w:tcW w:w="1980" w:type="dxa"/>
            <w:vAlign w:val="center"/>
          </w:tcPr>
          <w:p w14:paraId="2669014D" w14:textId="77777777" w:rsidR="0044710D" w:rsidRPr="00882C4D" w:rsidRDefault="0044710D" w:rsidP="00870CBA">
            <w:pPr>
              <w:pStyle w:val="TAC"/>
            </w:pPr>
            <w:r w:rsidRPr="00882C4D">
              <w:t>3</w:t>
            </w:r>
          </w:p>
        </w:tc>
        <w:tc>
          <w:tcPr>
            <w:tcW w:w="1728" w:type="dxa"/>
            <w:vAlign w:val="center"/>
          </w:tcPr>
          <w:p w14:paraId="2563ACBC" w14:textId="77777777" w:rsidR="0044710D" w:rsidRPr="00882C4D" w:rsidRDefault="0044710D" w:rsidP="00870CBA">
            <w:pPr>
              <w:pStyle w:val="TAC"/>
            </w:pPr>
            <w:r w:rsidRPr="00882C4D">
              <w:rPr>
                <w:rFonts w:cs="Arial"/>
                <w:kern w:val="24"/>
                <w:szCs w:val="18"/>
              </w:rPr>
              <w:t>4</w:t>
            </w:r>
          </w:p>
        </w:tc>
      </w:tr>
      <w:tr w:rsidR="00882C4D" w:rsidRPr="00882C4D" w14:paraId="5DD6FE72" w14:textId="77777777" w:rsidTr="00870CBA">
        <w:trPr>
          <w:cantSplit/>
        </w:trPr>
        <w:tc>
          <w:tcPr>
            <w:tcW w:w="803" w:type="dxa"/>
            <w:tcBorders>
              <w:right w:val="double" w:sz="4" w:space="0" w:color="auto"/>
            </w:tcBorders>
            <w:shd w:val="clear" w:color="auto" w:fill="auto"/>
            <w:vAlign w:val="center"/>
          </w:tcPr>
          <w:p w14:paraId="4FF9A57D" w14:textId="77777777" w:rsidR="0044710D" w:rsidRPr="00882C4D" w:rsidRDefault="0044710D" w:rsidP="00870CBA">
            <w:pPr>
              <w:pStyle w:val="TAC"/>
            </w:pPr>
            <w:r w:rsidRPr="00882C4D">
              <w:t>3</w:t>
            </w:r>
          </w:p>
        </w:tc>
        <w:tc>
          <w:tcPr>
            <w:tcW w:w="3157" w:type="dxa"/>
            <w:tcBorders>
              <w:left w:val="double" w:sz="4" w:space="0" w:color="auto"/>
            </w:tcBorders>
            <w:vAlign w:val="center"/>
          </w:tcPr>
          <w:p w14:paraId="374E8966" w14:textId="77777777" w:rsidR="0044710D" w:rsidRPr="00882C4D" w:rsidRDefault="0044710D" w:rsidP="00870CBA">
            <w:pPr>
              <w:pStyle w:val="TAC"/>
            </w:pPr>
            <w:r w:rsidRPr="00882C4D">
              <w:rPr>
                <w:rFonts w:cs="Arial"/>
                <w:kern w:val="24"/>
                <w:szCs w:val="18"/>
              </w:rPr>
              <w:t>1</w:t>
            </w:r>
          </w:p>
        </w:tc>
        <w:tc>
          <w:tcPr>
            <w:tcW w:w="1620" w:type="dxa"/>
            <w:vAlign w:val="center"/>
          </w:tcPr>
          <w:p w14:paraId="5AF9D17D" w14:textId="77777777" w:rsidR="0044710D" w:rsidRPr="00882C4D" w:rsidRDefault="0044710D" w:rsidP="00870CBA">
            <w:pPr>
              <w:pStyle w:val="TAC"/>
            </w:pPr>
            <w:r w:rsidRPr="00882C4D">
              <w:rPr>
                <w:rFonts w:cs="Arial"/>
                <w:kern w:val="24"/>
                <w:szCs w:val="18"/>
              </w:rPr>
              <w:t>96</w:t>
            </w:r>
          </w:p>
        </w:tc>
        <w:tc>
          <w:tcPr>
            <w:tcW w:w="1980" w:type="dxa"/>
            <w:vAlign w:val="center"/>
          </w:tcPr>
          <w:p w14:paraId="3CE69488" w14:textId="77777777" w:rsidR="0044710D" w:rsidRPr="00882C4D" w:rsidRDefault="0044710D" w:rsidP="00870CBA">
            <w:pPr>
              <w:pStyle w:val="TAC"/>
            </w:pPr>
            <w:r w:rsidRPr="00882C4D">
              <w:t>1</w:t>
            </w:r>
          </w:p>
        </w:tc>
        <w:tc>
          <w:tcPr>
            <w:tcW w:w="1728" w:type="dxa"/>
            <w:vAlign w:val="center"/>
          </w:tcPr>
          <w:p w14:paraId="74DD035D" w14:textId="77777777" w:rsidR="0044710D" w:rsidRPr="00882C4D" w:rsidRDefault="0044710D" w:rsidP="00870CBA">
            <w:pPr>
              <w:pStyle w:val="TAC"/>
            </w:pPr>
            <w:r w:rsidRPr="00882C4D">
              <w:rPr>
                <w:rFonts w:cs="Arial"/>
                <w:kern w:val="24"/>
                <w:szCs w:val="18"/>
              </w:rPr>
              <w:t>0</w:t>
            </w:r>
          </w:p>
        </w:tc>
      </w:tr>
      <w:tr w:rsidR="00882C4D" w:rsidRPr="00882C4D" w14:paraId="4219F840" w14:textId="77777777" w:rsidTr="00870CBA">
        <w:trPr>
          <w:cantSplit/>
        </w:trPr>
        <w:tc>
          <w:tcPr>
            <w:tcW w:w="803" w:type="dxa"/>
            <w:tcBorders>
              <w:right w:val="double" w:sz="4" w:space="0" w:color="auto"/>
            </w:tcBorders>
            <w:shd w:val="clear" w:color="auto" w:fill="auto"/>
            <w:vAlign w:val="center"/>
          </w:tcPr>
          <w:p w14:paraId="1BEC3867" w14:textId="77777777" w:rsidR="0044710D" w:rsidRPr="00882C4D" w:rsidRDefault="0044710D" w:rsidP="00870CBA">
            <w:pPr>
              <w:pStyle w:val="TAC"/>
            </w:pPr>
            <w:r w:rsidRPr="00882C4D">
              <w:t>4</w:t>
            </w:r>
          </w:p>
        </w:tc>
        <w:tc>
          <w:tcPr>
            <w:tcW w:w="3157" w:type="dxa"/>
            <w:tcBorders>
              <w:left w:val="double" w:sz="4" w:space="0" w:color="auto"/>
            </w:tcBorders>
            <w:vAlign w:val="center"/>
          </w:tcPr>
          <w:p w14:paraId="503C8ADA" w14:textId="77777777" w:rsidR="0044710D" w:rsidRPr="00882C4D" w:rsidRDefault="0044710D" w:rsidP="00870CBA">
            <w:pPr>
              <w:pStyle w:val="TAC"/>
            </w:pPr>
            <w:r w:rsidRPr="00882C4D">
              <w:rPr>
                <w:rFonts w:cs="Arial"/>
                <w:kern w:val="24"/>
                <w:szCs w:val="18"/>
              </w:rPr>
              <w:t>1</w:t>
            </w:r>
          </w:p>
        </w:tc>
        <w:tc>
          <w:tcPr>
            <w:tcW w:w="1620" w:type="dxa"/>
            <w:vAlign w:val="center"/>
          </w:tcPr>
          <w:p w14:paraId="3DA7B951" w14:textId="77777777" w:rsidR="0044710D" w:rsidRPr="00882C4D" w:rsidRDefault="0044710D" w:rsidP="00870CBA">
            <w:pPr>
              <w:pStyle w:val="TAC"/>
            </w:pPr>
            <w:r w:rsidRPr="00882C4D">
              <w:rPr>
                <w:rFonts w:cs="Arial"/>
                <w:kern w:val="24"/>
                <w:szCs w:val="18"/>
              </w:rPr>
              <w:t>96</w:t>
            </w:r>
          </w:p>
        </w:tc>
        <w:tc>
          <w:tcPr>
            <w:tcW w:w="1980" w:type="dxa"/>
            <w:vAlign w:val="center"/>
          </w:tcPr>
          <w:p w14:paraId="667D3662" w14:textId="77777777" w:rsidR="0044710D" w:rsidRPr="00882C4D" w:rsidRDefault="0044710D" w:rsidP="00870CBA">
            <w:pPr>
              <w:pStyle w:val="TAC"/>
            </w:pPr>
            <w:r w:rsidRPr="00882C4D">
              <w:t>1</w:t>
            </w:r>
          </w:p>
        </w:tc>
        <w:tc>
          <w:tcPr>
            <w:tcW w:w="1728" w:type="dxa"/>
            <w:vAlign w:val="center"/>
          </w:tcPr>
          <w:p w14:paraId="6C9C4542" w14:textId="77777777" w:rsidR="0044710D" w:rsidRPr="00882C4D" w:rsidRDefault="0044710D" w:rsidP="00870CBA">
            <w:pPr>
              <w:pStyle w:val="TAC"/>
            </w:pPr>
            <w:r w:rsidRPr="00882C4D">
              <w:rPr>
                <w:rFonts w:cs="Arial"/>
                <w:kern w:val="24"/>
                <w:szCs w:val="18"/>
              </w:rPr>
              <w:t>56</w:t>
            </w:r>
          </w:p>
        </w:tc>
      </w:tr>
      <w:tr w:rsidR="00882C4D" w:rsidRPr="00882C4D" w14:paraId="7D62C079" w14:textId="77777777" w:rsidTr="00870CBA">
        <w:trPr>
          <w:cantSplit/>
        </w:trPr>
        <w:tc>
          <w:tcPr>
            <w:tcW w:w="803" w:type="dxa"/>
            <w:tcBorders>
              <w:right w:val="double" w:sz="4" w:space="0" w:color="auto"/>
            </w:tcBorders>
            <w:shd w:val="clear" w:color="auto" w:fill="auto"/>
            <w:vAlign w:val="center"/>
          </w:tcPr>
          <w:p w14:paraId="79559214" w14:textId="77777777" w:rsidR="0044710D" w:rsidRPr="00882C4D" w:rsidRDefault="0044710D" w:rsidP="00870CBA">
            <w:pPr>
              <w:pStyle w:val="TAC"/>
            </w:pPr>
            <w:r w:rsidRPr="00882C4D">
              <w:t>5</w:t>
            </w:r>
          </w:p>
        </w:tc>
        <w:tc>
          <w:tcPr>
            <w:tcW w:w="3157" w:type="dxa"/>
            <w:tcBorders>
              <w:left w:val="double" w:sz="4" w:space="0" w:color="auto"/>
            </w:tcBorders>
            <w:vAlign w:val="center"/>
          </w:tcPr>
          <w:p w14:paraId="62D1F982" w14:textId="77777777" w:rsidR="0044710D" w:rsidRPr="00882C4D" w:rsidRDefault="0044710D" w:rsidP="00870CBA">
            <w:pPr>
              <w:pStyle w:val="TAC"/>
            </w:pPr>
            <w:r w:rsidRPr="00882C4D">
              <w:rPr>
                <w:rFonts w:cs="Arial"/>
                <w:kern w:val="24"/>
                <w:szCs w:val="18"/>
              </w:rPr>
              <w:t>1</w:t>
            </w:r>
          </w:p>
        </w:tc>
        <w:tc>
          <w:tcPr>
            <w:tcW w:w="1620" w:type="dxa"/>
            <w:vAlign w:val="center"/>
          </w:tcPr>
          <w:p w14:paraId="2C5DCDF7" w14:textId="77777777" w:rsidR="0044710D" w:rsidRPr="00882C4D" w:rsidRDefault="0044710D" w:rsidP="00870CBA">
            <w:pPr>
              <w:pStyle w:val="TAC"/>
            </w:pPr>
            <w:r w:rsidRPr="00882C4D">
              <w:rPr>
                <w:rFonts w:cs="Arial"/>
                <w:kern w:val="24"/>
                <w:szCs w:val="18"/>
              </w:rPr>
              <w:t>96</w:t>
            </w:r>
          </w:p>
        </w:tc>
        <w:tc>
          <w:tcPr>
            <w:tcW w:w="1980" w:type="dxa"/>
            <w:vAlign w:val="center"/>
          </w:tcPr>
          <w:p w14:paraId="25B33920" w14:textId="77777777" w:rsidR="0044710D" w:rsidRPr="00882C4D" w:rsidRDefault="0044710D" w:rsidP="00870CBA">
            <w:pPr>
              <w:pStyle w:val="TAC"/>
            </w:pPr>
            <w:r w:rsidRPr="00882C4D">
              <w:t>2</w:t>
            </w:r>
          </w:p>
        </w:tc>
        <w:tc>
          <w:tcPr>
            <w:tcW w:w="1728" w:type="dxa"/>
            <w:vAlign w:val="center"/>
          </w:tcPr>
          <w:p w14:paraId="67A34389" w14:textId="77777777" w:rsidR="0044710D" w:rsidRPr="00882C4D" w:rsidRDefault="0044710D" w:rsidP="00870CBA">
            <w:pPr>
              <w:pStyle w:val="TAC"/>
            </w:pPr>
            <w:r w:rsidRPr="00882C4D">
              <w:rPr>
                <w:rFonts w:cs="Arial"/>
                <w:kern w:val="24"/>
                <w:szCs w:val="18"/>
              </w:rPr>
              <w:t>0</w:t>
            </w:r>
          </w:p>
        </w:tc>
      </w:tr>
      <w:tr w:rsidR="00882C4D" w:rsidRPr="00882C4D" w14:paraId="5BA57711" w14:textId="77777777" w:rsidTr="00870CBA">
        <w:trPr>
          <w:cantSplit/>
        </w:trPr>
        <w:tc>
          <w:tcPr>
            <w:tcW w:w="803" w:type="dxa"/>
            <w:tcBorders>
              <w:right w:val="double" w:sz="4" w:space="0" w:color="auto"/>
            </w:tcBorders>
            <w:shd w:val="clear" w:color="auto" w:fill="auto"/>
            <w:vAlign w:val="center"/>
          </w:tcPr>
          <w:p w14:paraId="507EDCC4" w14:textId="77777777" w:rsidR="0044710D" w:rsidRPr="00882C4D" w:rsidRDefault="0044710D" w:rsidP="00870CBA">
            <w:pPr>
              <w:pStyle w:val="TAC"/>
            </w:pPr>
            <w:r w:rsidRPr="00882C4D">
              <w:t>6</w:t>
            </w:r>
          </w:p>
        </w:tc>
        <w:tc>
          <w:tcPr>
            <w:tcW w:w="3157" w:type="dxa"/>
            <w:tcBorders>
              <w:left w:val="double" w:sz="4" w:space="0" w:color="auto"/>
            </w:tcBorders>
            <w:vAlign w:val="center"/>
          </w:tcPr>
          <w:p w14:paraId="2DE819F4" w14:textId="77777777" w:rsidR="0044710D" w:rsidRPr="00882C4D" w:rsidRDefault="0044710D" w:rsidP="00870CBA">
            <w:pPr>
              <w:pStyle w:val="TAC"/>
            </w:pPr>
            <w:r w:rsidRPr="00882C4D">
              <w:rPr>
                <w:rFonts w:cs="Arial"/>
                <w:kern w:val="24"/>
                <w:szCs w:val="18"/>
              </w:rPr>
              <w:t>1</w:t>
            </w:r>
          </w:p>
        </w:tc>
        <w:tc>
          <w:tcPr>
            <w:tcW w:w="1620" w:type="dxa"/>
            <w:vAlign w:val="center"/>
          </w:tcPr>
          <w:p w14:paraId="3C387BCF" w14:textId="77777777" w:rsidR="0044710D" w:rsidRPr="00882C4D" w:rsidRDefault="0044710D" w:rsidP="00870CBA">
            <w:pPr>
              <w:pStyle w:val="TAC"/>
            </w:pPr>
            <w:r w:rsidRPr="00882C4D">
              <w:rPr>
                <w:rFonts w:cs="Arial"/>
                <w:kern w:val="24"/>
                <w:szCs w:val="18"/>
              </w:rPr>
              <w:t>96</w:t>
            </w:r>
          </w:p>
        </w:tc>
        <w:tc>
          <w:tcPr>
            <w:tcW w:w="1980" w:type="dxa"/>
            <w:vAlign w:val="center"/>
          </w:tcPr>
          <w:p w14:paraId="5DF289B1" w14:textId="77777777" w:rsidR="0044710D" w:rsidRPr="00882C4D" w:rsidRDefault="0044710D" w:rsidP="00870CBA">
            <w:pPr>
              <w:pStyle w:val="TAC"/>
            </w:pPr>
            <w:r w:rsidRPr="00882C4D">
              <w:t>2</w:t>
            </w:r>
          </w:p>
        </w:tc>
        <w:tc>
          <w:tcPr>
            <w:tcW w:w="1728" w:type="dxa"/>
            <w:vAlign w:val="center"/>
          </w:tcPr>
          <w:p w14:paraId="3C992ECE" w14:textId="77777777" w:rsidR="0044710D" w:rsidRPr="00882C4D" w:rsidRDefault="0044710D" w:rsidP="00870CBA">
            <w:pPr>
              <w:pStyle w:val="TAC"/>
            </w:pPr>
            <w:r w:rsidRPr="00882C4D">
              <w:rPr>
                <w:rFonts w:cs="Arial"/>
                <w:kern w:val="24"/>
                <w:szCs w:val="18"/>
              </w:rPr>
              <w:t>56</w:t>
            </w:r>
          </w:p>
        </w:tc>
      </w:tr>
      <w:tr w:rsidR="00882C4D" w:rsidRPr="00882C4D" w14:paraId="4128C8A4" w14:textId="77777777" w:rsidTr="00870CBA">
        <w:trPr>
          <w:cantSplit/>
        </w:trPr>
        <w:tc>
          <w:tcPr>
            <w:tcW w:w="803" w:type="dxa"/>
            <w:tcBorders>
              <w:right w:val="double" w:sz="4" w:space="0" w:color="auto"/>
            </w:tcBorders>
            <w:shd w:val="clear" w:color="auto" w:fill="auto"/>
            <w:vAlign w:val="center"/>
          </w:tcPr>
          <w:p w14:paraId="75D5A608" w14:textId="77777777" w:rsidR="0044710D" w:rsidRPr="00882C4D" w:rsidRDefault="0044710D" w:rsidP="00870CBA">
            <w:pPr>
              <w:pStyle w:val="TAC"/>
            </w:pPr>
            <w:r w:rsidRPr="00882C4D">
              <w:t>7</w:t>
            </w:r>
          </w:p>
        </w:tc>
        <w:tc>
          <w:tcPr>
            <w:tcW w:w="3157" w:type="dxa"/>
            <w:tcBorders>
              <w:left w:val="double" w:sz="4" w:space="0" w:color="auto"/>
            </w:tcBorders>
            <w:vAlign w:val="center"/>
          </w:tcPr>
          <w:p w14:paraId="204F7F76" w14:textId="77777777" w:rsidR="0044710D" w:rsidRPr="00882C4D" w:rsidRDefault="0044710D" w:rsidP="00870CBA">
            <w:pPr>
              <w:pStyle w:val="TAC"/>
            </w:pPr>
            <w:r w:rsidRPr="00882C4D">
              <w:rPr>
                <w:rFonts w:cs="Arial"/>
                <w:kern w:val="24"/>
                <w:szCs w:val="18"/>
              </w:rPr>
              <w:t>1</w:t>
            </w:r>
          </w:p>
        </w:tc>
        <w:tc>
          <w:tcPr>
            <w:tcW w:w="1620" w:type="dxa"/>
            <w:vAlign w:val="center"/>
          </w:tcPr>
          <w:p w14:paraId="24D9A3C4" w14:textId="77777777" w:rsidR="0044710D" w:rsidRPr="00882C4D" w:rsidRDefault="0044710D" w:rsidP="00870CBA">
            <w:pPr>
              <w:pStyle w:val="TAC"/>
            </w:pPr>
            <w:r w:rsidRPr="00882C4D">
              <w:rPr>
                <w:rFonts w:cs="Arial"/>
                <w:kern w:val="24"/>
                <w:szCs w:val="18"/>
              </w:rPr>
              <w:t>96</w:t>
            </w:r>
          </w:p>
        </w:tc>
        <w:tc>
          <w:tcPr>
            <w:tcW w:w="1980" w:type="dxa"/>
            <w:vAlign w:val="center"/>
          </w:tcPr>
          <w:p w14:paraId="4C6C5E22" w14:textId="77777777" w:rsidR="0044710D" w:rsidRPr="00882C4D" w:rsidRDefault="0044710D" w:rsidP="00870CBA">
            <w:pPr>
              <w:pStyle w:val="TAC"/>
            </w:pPr>
            <w:r w:rsidRPr="00882C4D">
              <w:t>3</w:t>
            </w:r>
          </w:p>
        </w:tc>
        <w:tc>
          <w:tcPr>
            <w:tcW w:w="1728" w:type="dxa"/>
            <w:vAlign w:val="center"/>
          </w:tcPr>
          <w:p w14:paraId="74642693" w14:textId="77777777" w:rsidR="0044710D" w:rsidRPr="00882C4D" w:rsidRDefault="0044710D" w:rsidP="00870CBA">
            <w:pPr>
              <w:pStyle w:val="TAC"/>
            </w:pPr>
            <w:r w:rsidRPr="00882C4D">
              <w:rPr>
                <w:rFonts w:cs="Arial"/>
                <w:kern w:val="24"/>
                <w:szCs w:val="18"/>
              </w:rPr>
              <w:t>0</w:t>
            </w:r>
          </w:p>
        </w:tc>
      </w:tr>
      <w:tr w:rsidR="00882C4D" w:rsidRPr="00882C4D" w14:paraId="17AB7F7A" w14:textId="77777777" w:rsidTr="00870CBA">
        <w:trPr>
          <w:cantSplit/>
        </w:trPr>
        <w:tc>
          <w:tcPr>
            <w:tcW w:w="803" w:type="dxa"/>
            <w:tcBorders>
              <w:right w:val="double" w:sz="4" w:space="0" w:color="auto"/>
            </w:tcBorders>
            <w:shd w:val="clear" w:color="auto" w:fill="auto"/>
            <w:vAlign w:val="center"/>
          </w:tcPr>
          <w:p w14:paraId="54A62381" w14:textId="77777777" w:rsidR="0044710D" w:rsidRPr="00882C4D" w:rsidRDefault="0044710D" w:rsidP="00870CBA">
            <w:pPr>
              <w:pStyle w:val="TAC"/>
            </w:pPr>
            <w:r w:rsidRPr="00882C4D">
              <w:t>8</w:t>
            </w:r>
          </w:p>
        </w:tc>
        <w:tc>
          <w:tcPr>
            <w:tcW w:w="3157" w:type="dxa"/>
            <w:tcBorders>
              <w:left w:val="double" w:sz="4" w:space="0" w:color="auto"/>
            </w:tcBorders>
            <w:vAlign w:val="center"/>
          </w:tcPr>
          <w:p w14:paraId="04ACE33C" w14:textId="77777777" w:rsidR="0044710D" w:rsidRPr="00882C4D" w:rsidRDefault="0044710D" w:rsidP="00870CBA">
            <w:pPr>
              <w:pStyle w:val="TAC"/>
            </w:pPr>
            <w:r w:rsidRPr="00882C4D">
              <w:rPr>
                <w:rFonts w:cs="Arial"/>
                <w:kern w:val="24"/>
                <w:szCs w:val="18"/>
              </w:rPr>
              <w:t>1</w:t>
            </w:r>
          </w:p>
        </w:tc>
        <w:tc>
          <w:tcPr>
            <w:tcW w:w="1620" w:type="dxa"/>
            <w:vAlign w:val="center"/>
          </w:tcPr>
          <w:p w14:paraId="77962054" w14:textId="77777777" w:rsidR="0044710D" w:rsidRPr="00882C4D" w:rsidRDefault="0044710D" w:rsidP="00870CBA">
            <w:pPr>
              <w:pStyle w:val="TAC"/>
            </w:pPr>
            <w:r w:rsidRPr="00882C4D">
              <w:rPr>
                <w:rFonts w:cs="Arial"/>
                <w:kern w:val="24"/>
                <w:szCs w:val="18"/>
              </w:rPr>
              <w:t>96</w:t>
            </w:r>
          </w:p>
        </w:tc>
        <w:tc>
          <w:tcPr>
            <w:tcW w:w="1980" w:type="dxa"/>
            <w:vAlign w:val="center"/>
          </w:tcPr>
          <w:p w14:paraId="556324CF" w14:textId="77777777" w:rsidR="0044710D" w:rsidRPr="00882C4D" w:rsidRDefault="0044710D" w:rsidP="00870CBA">
            <w:pPr>
              <w:pStyle w:val="TAC"/>
            </w:pPr>
            <w:r w:rsidRPr="00882C4D">
              <w:t>3</w:t>
            </w:r>
          </w:p>
        </w:tc>
        <w:tc>
          <w:tcPr>
            <w:tcW w:w="1728" w:type="dxa"/>
            <w:vAlign w:val="center"/>
          </w:tcPr>
          <w:p w14:paraId="5788016C" w14:textId="77777777" w:rsidR="0044710D" w:rsidRPr="00882C4D" w:rsidRDefault="0044710D" w:rsidP="00870CBA">
            <w:pPr>
              <w:pStyle w:val="TAC"/>
            </w:pPr>
            <w:r w:rsidRPr="00882C4D">
              <w:rPr>
                <w:rFonts w:cs="Arial"/>
                <w:kern w:val="24"/>
                <w:szCs w:val="18"/>
              </w:rPr>
              <w:t>56</w:t>
            </w:r>
          </w:p>
        </w:tc>
      </w:tr>
      <w:tr w:rsidR="00882C4D" w:rsidRPr="00882C4D" w14:paraId="17FC46B6" w14:textId="77777777" w:rsidTr="00870CBA">
        <w:trPr>
          <w:cantSplit/>
        </w:trPr>
        <w:tc>
          <w:tcPr>
            <w:tcW w:w="803" w:type="dxa"/>
            <w:tcBorders>
              <w:right w:val="double" w:sz="4" w:space="0" w:color="auto"/>
            </w:tcBorders>
            <w:shd w:val="clear" w:color="auto" w:fill="auto"/>
            <w:vAlign w:val="center"/>
          </w:tcPr>
          <w:p w14:paraId="29462CBC" w14:textId="77777777" w:rsidR="0044710D" w:rsidRPr="00882C4D" w:rsidRDefault="0044710D" w:rsidP="00870CBA">
            <w:pPr>
              <w:pStyle w:val="TAC"/>
            </w:pPr>
            <w:r w:rsidRPr="00882C4D">
              <w:t>9</w:t>
            </w:r>
          </w:p>
        </w:tc>
        <w:tc>
          <w:tcPr>
            <w:tcW w:w="8485" w:type="dxa"/>
            <w:gridSpan w:val="4"/>
            <w:tcBorders>
              <w:left w:val="double" w:sz="4" w:space="0" w:color="auto"/>
            </w:tcBorders>
            <w:vAlign w:val="center"/>
          </w:tcPr>
          <w:p w14:paraId="042EF1BB" w14:textId="77777777" w:rsidR="0044710D" w:rsidRPr="00882C4D" w:rsidRDefault="0044710D" w:rsidP="00870CBA">
            <w:pPr>
              <w:pStyle w:val="TAC"/>
            </w:pPr>
            <w:r w:rsidRPr="00882C4D">
              <w:rPr>
                <w:rFonts w:cs="Arial"/>
                <w:kern w:val="24"/>
                <w:szCs w:val="18"/>
              </w:rPr>
              <w:t>Reserved</w:t>
            </w:r>
          </w:p>
        </w:tc>
      </w:tr>
      <w:tr w:rsidR="00882C4D" w:rsidRPr="00882C4D" w14:paraId="66D8E476" w14:textId="77777777" w:rsidTr="00870CBA">
        <w:trPr>
          <w:cantSplit/>
        </w:trPr>
        <w:tc>
          <w:tcPr>
            <w:tcW w:w="803" w:type="dxa"/>
            <w:tcBorders>
              <w:right w:val="double" w:sz="4" w:space="0" w:color="auto"/>
            </w:tcBorders>
            <w:shd w:val="clear" w:color="auto" w:fill="auto"/>
            <w:vAlign w:val="center"/>
          </w:tcPr>
          <w:p w14:paraId="44317B4D" w14:textId="77777777" w:rsidR="0044710D" w:rsidRPr="00882C4D" w:rsidRDefault="0044710D" w:rsidP="00870CBA">
            <w:pPr>
              <w:pStyle w:val="TAC"/>
            </w:pPr>
            <w:r w:rsidRPr="00882C4D">
              <w:t>10</w:t>
            </w:r>
          </w:p>
        </w:tc>
        <w:tc>
          <w:tcPr>
            <w:tcW w:w="8485" w:type="dxa"/>
            <w:gridSpan w:val="4"/>
            <w:tcBorders>
              <w:left w:val="double" w:sz="4" w:space="0" w:color="auto"/>
            </w:tcBorders>
            <w:vAlign w:val="center"/>
          </w:tcPr>
          <w:p w14:paraId="395401E1" w14:textId="77777777" w:rsidR="0044710D" w:rsidRPr="00882C4D" w:rsidRDefault="0044710D" w:rsidP="00870CBA">
            <w:pPr>
              <w:pStyle w:val="TAC"/>
            </w:pPr>
            <w:r w:rsidRPr="00882C4D">
              <w:rPr>
                <w:rFonts w:cs="Arial"/>
                <w:kern w:val="24"/>
                <w:szCs w:val="18"/>
              </w:rPr>
              <w:t>Reserved</w:t>
            </w:r>
          </w:p>
        </w:tc>
      </w:tr>
      <w:tr w:rsidR="00882C4D" w:rsidRPr="00882C4D" w14:paraId="298B391E" w14:textId="77777777" w:rsidTr="00870CBA">
        <w:trPr>
          <w:cantSplit/>
        </w:trPr>
        <w:tc>
          <w:tcPr>
            <w:tcW w:w="803" w:type="dxa"/>
            <w:tcBorders>
              <w:right w:val="double" w:sz="4" w:space="0" w:color="auto"/>
            </w:tcBorders>
            <w:shd w:val="clear" w:color="auto" w:fill="auto"/>
            <w:vAlign w:val="center"/>
          </w:tcPr>
          <w:p w14:paraId="29C166E6" w14:textId="77777777" w:rsidR="0044710D" w:rsidRPr="00882C4D" w:rsidRDefault="0044710D" w:rsidP="00870CBA">
            <w:pPr>
              <w:pStyle w:val="TAC"/>
            </w:pPr>
            <w:r w:rsidRPr="00882C4D">
              <w:t>11</w:t>
            </w:r>
          </w:p>
        </w:tc>
        <w:tc>
          <w:tcPr>
            <w:tcW w:w="8485" w:type="dxa"/>
            <w:gridSpan w:val="4"/>
            <w:tcBorders>
              <w:left w:val="double" w:sz="4" w:space="0" w:color="auto"/>
            </w:tcBorders>
            <w:vAlign w:val="center"/>
          </w:tcPr>
          <w:p w14:paraId="7B954BD6" w14:textId="77777777" w:rsidR="0044710D" w:rsidRPr="00882C4D" w:rsidRDefault="0044710D" w:rsidP="00870CBA">
            <w:pPr>
              <w:pStyle w:val="TAC"/>
            </w:pPr>
            <w:r w:rsidRPr="00882C4D">
              <w:rPr>
                <w:rFonts w:cs="Arial"/>
                <w:kern w:val="24"/>
                <w:szCs w:val="18"/>
              </w:rPr>
              <w:t>Reserved</w:t>
            </w:r>
          </w:p>
        </w:tc>
      </w:tr>
      <w:tr w:rsidR="00882C4D" w:rsidRPr="00882C4D" w14:paraId="6213A9BC" w14:textId="77777777" w:rsidTr="00870CBA">
        <w:trPr>
          <w:cantSplit/>
        </w:trPr>
        <w:tc>
          <w:tcPr>
            <w:tcW w:w="803" w:type="dxa"/>
            <w:tcBorders>
              <w:right w:val="double" w:sz="4" w:space="0" w:color="auto"/>
            </w:tcBorders>
            <w:shd w:val="clear" w:color="auto" w:fill="auto"/>
            <w:vAlign w:val="center"/>
          </w:tcPr>
          <w:p w14:paraId="5D1B0EC9" w14:textId="77777777" w:rsidR="0044710D" w:rsidRPr="00882C4D" w:rsidRDefault="0044710D" w:rsidP="00870CBA">
            <w:pPr>
              <w:pStyle w:val="TAC"/>
            </w:pPr>
            <w:r w:rsidRPr="00882C4D">
              <w:t>12</w:t>
            </w:r>
          </w:p>
        </w:tc>
        <w:tc>
          <w:tcPr>
            <w:tcW w:w="8485" w:type="dxa"/>
            <w:gridSpan w:val="4"/>
            <w:tcBorders>
              <w:left w:val="double" w:sz="4" w:space="0" w:color="auto"/>
            </w:tcBorders>
            <w:vAlign w:val="center"/>
          </w:tcPr>
          <w:p w14:paraId="72131B85" w14:textId="77777777" w:rsidR="0044710D" w:rsidRPr="00882C4D" w:rsidRDefault="0044710D" w:rsidP="00870CBA">
            <w:pPr>
              <w:pStyle w:val="TAC"/>
            </w:pPr>
            <w:r w:rsidRPr="00882C4D">
              <w:rPr>
                <w:rFonts w:cs="Arial"/>
                <w:kern w:val="24"/>
                <w:szCs w:val="18"/>
              </w:rPr>
              <w:t>Reserved</w:t>
            </w:r>
          </w:p>
        </w:tc>
      </w:tr>
      <w:tr w:rsidR="00882C4D" w:rsidRPr="00882C4D" w14:paraId="24D28B8F" w14:textId="77777777" w:rsidTr="00870CBA">
        <w:trPr>
          <w:cantSplit/>
        </w:trPr>
        <w:tc>
          <w:tcPr>
            <w:tcW w:w="803" w:type="dxa"/>
            <w:tcBorders>
              <w:right w:val="double" w:sz="4" w:space="0" w:color="auto"/>
            </w:tcBorders>
            <w:shd w:val="clear" w:color="auto" w:fill="auto"/>
            <w:vAlign w:val="center"/>
          </w:tcPr>
          <w:p w14:paraId="27638B35" w14:textId="77777777" w:rsidR="0044710D" w:rsidRPr="00882C4D" w:rsidRDefault="0044710D" w:rsidP="00870CBA">
            <w:pPr>
              <w:pStyle w:val="TAC"/>
            </w:pPr>
            <w:r w:rsidRPr="00882C4D">
              <w:t>13</w:t>
            </w:r>
          </w:p>
        </w:tc>
        <w:tc>
          <w:tcPr>
            <w:tcW w:w="8485" w:type="dxa"/>
            <w:gridSpan w:val="4"/>
            <w:tcBorders>
              <w:left w:val="double" w:sz="4" w:space="0" w:color="auto"/>
            </w:tcBorders>
            <w:vAlign w:val="center"/>
          </w:tcPr>
          <w:p w14:paraId="30E03809" w14:textId="77777777" w:rsidR="0044710D" w:rsidRPr="00882C4D" w:rsidRDefault="0044710D" w:rsidP="00870CBA">
            <w:pPr>
              <w:pStyle w:val="TAC"/>
            </w:pPr>
            <w:r w:rsidRPr="00882C4D">
              <w:rPr>
                <w:rFonts w:cs="Arial"/>
                <w:kern w:val="24"/>
                <w:szCs w:val="18"/>
              </w:rPr>
              <w:t>Reserved</w:t>
            </w:r>
          </w:p>
        </w:tc>
      </w:tr>
      <w:tr w:rsidR="00882C4D" w:rsidRPr="00882C4D" w14:paraId="16D5B45E" w14:textId="77777777" w:rsidTr="00870CBA">
        <w:trPr>
          <w:cantSplit/>
        </w:trPr>
        <w:tc>
          <w:tcPr>
            <w:tcW w:w="803" w:type="dxa"/>
            <w:tcBorders>
              <w:right w:val="double" w:sz="4" w:space="0" w:color="auto"/>
            </w:tcBorders>
            <w:shd w:val="clear" w:color="auto" w:fill="auto"/>
            <w:vAlign w:val="center"/>
          </w:tcPr>
          <w:p w14:paraId="3C40C211" w14:textId="77777777" w:rsidR="0044710D" w:rsidRPr="00882C4D" w:rsidRDefault="0044710D" w:rsidP="00870CBA">
            <w:pPr>
              <w:pStyle w:val="TAC"/>
            </w:pPr>
            <w:r w:rsidRPr="00882C4D">
              <w:t>14</w:t>
            </w:r>
          </w:p>
        </w:tc>
        <w:tc>
          <w:tcPr>
            <w:tcW w:w="8485" w:type="dxa"/>
            <w:gridSpan w:val="4"/>
            <w:tcBorders>
              <w:left w:val="double" w:sz="4" w:space="0" w:color="auto"/>
            </w:tcBorders>
            <w:vAlign w:val="center"/>
          </w:tcPr>
          <w:p w14:paraId="1B61ED34" w14:textId="77777777" w:rsidR="0044710D" w:rsidRPr="00882C4D" w:rsidRDefault="0044710D" w:rsidP="00870CBA">
            <w:pPr>
              <w:pStyle w:val="TAC"/>
            </w:pPr>
            <w:r w:rsidRPr="00882C4D">
              <w:rPr>
                <w:rFonts w:cs="Arial"/>
                <w:kern w:val="24"/>
                <w:szCs w:val="18"/>
              </w:rPr>
              <w:t>Reserved</w:t>
            </w:r>
          </w:p>
        </w:tc>
      </w:tr>
      <w:tr w:rsidR="0044710D" w:rsidRPr="00882C4D" w14:paraId="4D71DEE8" w14:textId="77777777" w:rsidTr="00870CBA">
        <w:trPr>
          <w:cantSplit/>
        </w:trPr>
        <w:tc>
          <w:tcPr>
            <w:tcW w:w="803" w:type="dxa"/>
            <w:tcBorders>
              <w:right w:val="double" w:sz="4" w:space="0" w:color="auto"/>
            </w:tcBorders>
            <w:shd w:val="clear" w:color="auto" w:fill="auto"/>
            <w:vAlign w:val="center"/>
          </w:tcPr>
          <w:p w14:paraId="1F7530C6" w14:textId="77777777" w:rsidR="0044710D" w:rsidRPr="00882C4D" w:rsidRDefault="0044710D" w:rsidP="00870CBA">
            <w:pPr>
              <w:pStyle w:val="TAC"/>
            </w:pPr>
            <w:r w:rsidRPr="00882C4D">
              <w:t>15</w:t>
            </w:r>
          </w:p>
        </w:tc>
        <w:tc>
          <w:tcPr>
            <w:tcW w:w="8485" w:type="dxa"/>
            <w:gridSpan w:val="4"/>
            <w:tcBorders>
              <w:left w:val="double" w:sz="4" w:space="0" w:color="auto"/>
            </w:tcBorders>
            <w:vAlign w:val="center"/>
          </w:tcPr>
          <w:p w14:paraId="6DDCDF5D" w14:textId="77777777" w:rsidR="0044710D" w:rsidRPr="00882C4D" w:rsidRDefault="0044710D" w:rsidP="00870CBA">
            <w:pPr>
              <w:pStyle w:val="TAC"/>
            </w:pPr>
            <w:r w:rsidRPr="00882C4D">
              <w:rPr>
                <w:rFonts w:cs="Arial"/>
                <w:kern w:val="24"/>
                <w:szCs w:val="18"/>
              </w:rPr>
              <w:t>Reserved</w:t>
            </w:r>
          </w:p>
        </w:tc>
      </w:tr>
    </w:tbl>
    <w:p w14:paraId="24814851" w14:textId="77777777" w:rsidR="0044710D" w:rsidRPr="00882C4D" w:rsidRDefault="0044710D" w:rsidP="0044710D"/>
    <w:p w14:paraId="0EC023B2" w14:textId="77777777" w:rsidR="0044710D" w:rsidRPr="00882C4D" w:rsidRDefault="0044710D" w:rsidP="0044710D">
      <w:pPr>
        <w:pStyle w:val="TH"/>
        <w:rPr>
          <w:lang w:val="en-US"/>
        </w:rPr>
      </w:pPr>
      <w:r w:rsidRPr="00882C4D">
        <w:lastRenderedPageBreak/>
        <w:t>Table 13-6: Set of resource blocks and slot symbols of CORESET for Type0-PDCCH search space set when {SS/PBCH block, PDCCH} SCS is {30, 30} kHz</w:t>
      </w:r>
      <w:r w:rsidRPr="00882C4D">
        <w:rPr>
          <w:rFonts w:cs="Arial" w:hint="eastAsia"/>
          <w:lang w:val="en-US" w:eastAsia="zh-CN"/>
        </w:rPr>
        <w:t xml:space="preserve"> for frequency bands</w:t>
      </w:r>
      <w:r w:rsidRPr="00882C4D">
        <w:t xml:space="preserve"> 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882C4D" w:rsidRPr="00882C4D" w14:paraId="2E7E28A5" w14:textId="77777777" w:rsidTr="00870CBA">
        <w:trPr>
          <w:cantSplit/>
        </w:trPr>
        <w:tc>
          <w:tcPr>
            <w:tcW w:w="803" w:type="dxa"/>
            <w:tcBorders>
              <w:bottom w:val="double" w:sz="4" w:space="0" w:color="auto"/>
              <w:right w:val="double" w:sz="4" w:space="0" w:color="auto"/>
            </w:tcBorders>
            <w:shd w:val="clear" w:color="auto" w:fill="E0E0E0"/>
            <w:vAlign w:val="center"/>
          </w:tcPr>
          <w:p w14:paraId="7C261616" w14:textId="77777777" w:rsidR="0044710D" w:rsidRPr="00882C4D" w:rsidRDefault="0044710D" w:rsidP="00870CBA">
            <w:pPr>
              <w:pStyle w:val="TAH"/>
              <w:rPr>
                <w:bCs/>
                <w:lang w:val="en-US"/>
              </w:rPr>
            </w:pPr>
            <w:r w:rsidRPr="00882C4D">
              <w:rPr>
                <w:bCs/>
                <w:lang w:val="en-US"/>
              </w:rPr>
              <w:t>Index</w:t>
            </w:r>
          </w:p>
        </w:tc>
        <w:tc>
          <w:tcPr>
            <w:tcW w:w="3157" w:type="dxa"/>
            <w:tcBorders>
              <w:left w:val="double" w:sz="4" w:space="0" w:color="auto"/>
              <w:bottom w:val="double" w:sz="4" w:space="0" w:color="auto"/>
            </w:tcBorders>
            <w:shd w:val="clear" w:color="auto" w:fill="E0E0E0"/>
            <w:vAlign w:val="center"/>
          </w:tcPr>
          <w:p w14:paraId="5C2A538F"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620" w:type="dxa"/>
            <w:tcBorders>
              <w:bottom w:val="double" w:sz="4" w:space="0" w:color="auto"/>
            </w:tcBorders>
            <w:shd w:val="clear" w:color="auto" w:fill="E0E0E0"/>
            <w:vAlign w:val="center"/>
          </w:tcPr>
          <w:p w14:paraId="5ED481AB" w14:textId="7FF70333" w:rsidR="0044710D" w:rsidRPr="00882C4D" w:rsidRDefault="0044710D" w:rsidP="00870CBA">
            <w:pPr>
              <w:pStyle w:val="TAH"/>
              <w:rPr>
                <w:bCs/>
                <w:lang w:val="en-US"/>
              </w:rPr>
            </w:pPr>
            <w:r w:rsidRPr="00882C4D">
              <w:rPr>
                <w:rFonts w:cs="Arial"/>
                <w:kern w:val="24"/>
              </w:rPr>
              <w:t xml:space="preserve">Number of RBs </w:t>
            </w:r>
            <w:r w:rsidRPr="00882C4D">
              <w:rPr>
                <w:noProof/>
                <w:position w:val="-10"/>
                <w:lang w:val="en-US"/>
              </w:rPr>
              <w:drawing>
                <wp:inline distT="0" distB="0" distL="0" distR="0" wp14:anchorId="3EFD3C94" wp14:editId="3B45CDDA">
                  <wp:extent cx="557530" cy="180975"/>
                  <wp:effectExtent l="0" t="0" r="0"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80" w:type="dxa"/>
            <w:tcBorders>
              <w:bottom w:val="double" w:sz="4" w:space="0" w:color="auto"/>
            </w:tcBorders>
            <w:shd w:val="clear" w:color="auto" w:fill="E0E0E0"/>
            <w:vAlign w:val="center"/>
          </w:tcPr>
          <w:p w14:paraId="197F6C78" w14:textId="5F7C31DB" w:rsidR="0044710D" w:rsidRPr="00882C4D" w:rsidRDefault="0044710D" w:rsidP="00870CBA">
            <w:pPr>
              <w:pStyle w:val="TAH"/>
              <w:rPr>
                <w:bCs/>
                <w:lang w:val="en-US"/>
              </w:rPr>
            </w:pPr>
            <w:r w:rsidRPr="00882C4D">
              <w:rPr>
                <w:rFonts w:cs="Arial"/>
                <w:kern w:val="24"/>
              </w:rPr>
              <w:t xml:space="preserve">Number of Symbols </w:t>
            </w:r>
            <w:r w:rsidRPr="00882C4D">
              <w:rPr>
                <w:noProof/>
                <w:position w:val="-12"/>
                <w:lang w:val="en-US"/>
              </w:rPr>
              <w:drawing>
                <wp:inline distT="0" distB="0" distL="0" distR="0" wp14:anchorId="1409DDF3" wp14:editId="243D51EA">
                  <wp:extent cx="462280" cy="18097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rPr>
                <w:rFonts w:cs="Arial"/>
                <w:kern w:val="24"/>
              </w:rPr>
              <w:t xml:space="preserve"> </w:t>
            </w:r>
          </w:p>
        </w:tc>
        <w:tc>
          <w:tcPr>
            <w:tcW w:w="1728" w:type="dxa"/>
            <w:tcBorders>
              <w:bottom w:val="double" w:sz="4" w:space="0" w:color="auto"/>
            </w:tcBorders>
            <w:shd w:val="clear" w:color="auto" w:fill="E0E0E0"/>
            <w:vAlign w:val="center"/>
          </w:tcPr>
          <w:p w14:paraId="4870E7EC"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3E2BA51D" w14:textId="77777777" w:rsidTr="00870CBA">
        <w:trPr>
          <w:cantSplit/>
        </w:trPr>
        <w:tc>
          <w:tcPr>
            <w:tcW w:w="803" w:type="dxa"/>
            <w:tcBorders>
              <w:top w:val="double" w:sz="4" w:space="0" w:color="auto"/>
              <w:right w:val="double" w:sz="4" w:space="0" w:color="auto"/>
            </w:tcBorders>
            <w:shd w:val="clear" w:color="auto" w:fill="auto"/>
            <w:vAlign w:val="center"/>
          </w:tcPr>
          <w:p w14:paraId="38EA0899" w14:textId="77777777" w:rsidR="0044710D" w:rsidRPr="00882C4D" w:rsidRDefault="0044710D" w:rsidP="00870CBA">
            <w:pPr>
              <w:pStyle w:val="TAC"/>
              <w:rPr>
                <w:lang w:val="en-US"/>
              </w:rPr>
            </w:pPr>
            <w:r w:rsidRPr="00882C4D">
              <w:rPr>
                <w:lang w:val="en-US"/>
              </w:rPr>
              <w:t>0</w:t>
            </w:r>
          </w:p>
        </w:tc>
        <w:tc>
          <w:tcPr>
            <w:tcW w:w="3157" w:type="dxa"/>
            <w:tcBorders>
              <w:top w:val="double" w:sz="4" w:space="0" w:color="auto"/>
              <w:left w:val="double" w:sz="4" w:space="0" w:color="auto"/>
            </w:tcBorders>
            <w:vAlign w:val="center"/>
          </w:tcPr>
          <w:p w14:paraId="0558BA70" w14:textId="77777777" w:rsidR="0044710D" w:rsidRPr="00882C4D" w:rsidRDefault="0044710D" w:rsidP="00870CBA">
            <w:pPr>
              <w:pStyle w:val="TAC"/>
              <w:rPr>
                <w:lang w:val="en-US"/>
              </w:rPr>
            </w:pPr>
            <w:r w:rsidRPr="00882C4D">
              <w:rPr>
                <w:rFonts w:cs="Arial"/>
                <w:kern w:val="24"/>
                <w:szCs w:val="18"/>
              </w:rPr>
              <w:t>1</w:t>
            </w:r>
          </w:p>
        </w:tc>
        <w:tc>
          <w:tcPr>
            <w:tcW w:w="1620" w:type="dxa"/>
            <w:tcBorders>
              <w:top w:val="double" w:sz="4" w:space="0" w:color="auto"/>
            </w:tcBorders>
            <w:vAlign w:val="center"/>
          </w:tcPr>
          <w:p w14:paraId="37F520E5" w14:textId="77777777" w:rsidR="0044710D" w:rsidRPr="00882C4D" w:rsidRDefault="0044710D" w:rsidP="00870CBA">
            <w:pPr>
              <w:pStyle w:val="TAC"/>
              <w:rPr>
                <w:lang w:val="en-US"/>
              </w:rPr>
            </w:pPr>
            <w:r w:rsidRPr="00882C4D">
              <w:rPr>
                <w:rFonts w:cs="Arial"/>
                <w:kern w:val="24"/>
                <w:szCs w:val="18"/>
              </w:rPr>
              <w:t>24</w:t>
            </w:r>
          </w:p>
        </w:tc>
        <w:tc>
          <w:tcPr>
            <w:tcW w:w="1980" w:type="dxa"/>
            <w:tcBorders>
              <w:top w:val="double" w:sz="4" w:space="0" w:color="auto"/>
            </w:tcBorders>
            <w:vAlign w:val="center"/>
          </w:tcPr>
          <w:p w14:paraId="51FBD299" w14:textId="77777777" w:rsidR="0044710D" w:rsidRPr="00882C4D" w:rsidRDefault="0044710D" w:rsidP="00870CBA">
            <w:pPr>
              <w:pStyle w:val="TAC"/>
              <w:rPr>
                <w:lang w:val="en-US"/>
              </w:rPr>
            </w:pPr>
            <w:r w:rsidRPr="00882C4D">
              <w:rPr>
                <w:lang w:val="en-US"/>
              </w:rPr>
              <w:t>2</w:t>
            </w:r>
          </w:p>
        </w:tc>
        <w:tc>
          <w:tcPr>
            <w:tcW w:w="1728" w:type="dxa"/>
            <w:tcBorders>
              <w:top w:val="double" w:sz="4" w:space="0" w:color="auto"/>
            </w:tcBorders>
            <w:vAlign w:val="center"/>
          </w:tcPr>
          <w:p w14:paraId="44CB1684" w14:textId="77777777" w:rsidR="0044710D" w:rsidRPr="00882C4D" w:rsidRDefault="0044710D" w:rsidP="00870CBA">
            <w:pPr>
              <w:pStyle w:val="TAC"/>
              <w:rPr>
                <w:lang w:val="en-US"/>
              </w:rPr>
            </w:pPr>
            <w:r w:rsidRPr="00882C4D">
              <w:rPr>
                <w:lang w:val="en-US"/>
              </w:rPr>
              <w:t>0</w:t>
            </w:r>
          </w:p>
        </w:tc>
      </w:tr>
      <w:tr w:rsidR="00882C4D" w:rsidRPr="00882C4D" w14:paraId="1B22DE0A" w14:textId="77777777" w:rsidTr="00870CBA">
        <w:trPr>
          <w:cantSplit/>
        </w:trPr>
        <w:tc>
          <w:tcPr>
            <w:tcW w:w="803" w:type="dxa"/>
            <w:tcBorders>
              <w:right w:val="double" w:sz="4" w:space="0" w:color="auto"/>
            </w:tcBorders>
            <w:shd w:val="clear" w:color="auto" w:fill="auto"/>
            <w:vAlign w:val="center"/>
          </w:tcPr>
          <w:p w14:paraId="2B6A173D" w14:textId="77777777" w:rsidR="0044710D" w:rsidRPr="00882C4D" w:rsidRDefault="0044710D" w:rsidP="00870CBA">
            <w:pPr>
              <w:pStyle w:val="TAC"/>
              <w:rPr>
                <w:lang w:val="en-US"/>
              </w:rPr>
            </w:pPr>
            <w:r w:rsidRPr="00882C4D">
              <w:rPr>
                <w:lang w:val="en-US"/>
              </w:rPr>
              <w:t>1</w:t>
            </w:r>
          </w:p>
        </w:tc>
        <w:tc>
          <w:tcPr>
            <w:tcW w:w="3157" w:type="dxa"/>
            <w:tcBorders>
              <w:left w:val="double" w:sz="4" w:space="0" w:color="auto"/>
            </w:tcBorders>
            <w:vAlign w:val="center"/>
          </w:tcPr>
          <w:p w14:paraId="200A4080" w14:textId="77777777" w:rsidR="0044710D" w:rsidRPr="00882C4D" w:rsidRDefault="0044710D" w:rsidP="00870CBA">
            <w:pPr>
              <w:pStyle w:val="TAC"/>
              <w:rPr>
                <w:lang w:val="en-US"/>
              </w:rPr>
            </w:pPr>
            <w:r w:rsidRPr="00882C4D">
              <w:rPr>
                <w:rFonts w:cs="Arial"/>
                <w:kern w:val="24"/>
                <w:szCs w:val="18"/>
              </w:rPr>
              <w:t>1</w:t>
            </w:r>
          </w:p>
        </w:tc>
        <w:tc>
          <w:tcPr>
            <w:tcW w:w="1620" w:type="dxa"/>
            <w:vAlign w:val="center"/>
          </w:tcPr>
          <w:p w14:paraId="445930F6" w14:textId="77777777" w:rsidR="0044710D" w:rsidRPr="00882C4D" w:rsidRDefault="0044710D" w:rsidP="00870CBA">
            <w:pPr>
              <w:pStyle w:val="TAC"/>
              <w:rPr>
                <w:lang w:val="en-US"/>
              </w:rPr>
            </w:pPr>
            <w:r w:rsidRPr="00882C4D">
              <w:rPr>
                <w:rFonts w:cs="Arial"/>
                <w:kern w:val="24"/>
                <w:szCs w:val="18"/>
              </w:rPr>
              <w:t>24</w:t>
            </w:r>
          </w:p>
        </w:tc>
        <w:tc>
          <w:tcPr>
            <w:tcW w:w="1980" w:type="dxa"/>
            <w:vAlign w:val="center"/>
          </w:tcPr>
          <w:p w14:paraId="2CB82BA1" w14:textId="77777777" w:rsidR="0044710D" w:rsidRPr="00882C4D" w:rsidRDefault="0044710D" w:rsidP="00870CBA">
            <w:pPr>
              <w:pStyle w:val="TAC"/>
              <w:rPr>
                <w:lang w:val="en-US"/>
              </w:rPr>
            </w:pPr>
            <w:r w:rsidRPr="00882C4D">
              <w:rPr>
                <w:lang w:val="en-US"/>
              </w:rPr>
              <w:t>2</w:t>
            </w:r>
          </w:p>
        </w:tc>
        <w:tc>
          <w:tcPr>
            <w:tcW w:w="1728" w:type="dxa"/>
            <w:vAlign w:val="center"/>
          </w:tcPr>
          <w:p w14:paraId="306E864C" w14:textId="77777777" w:rsidR="0044710D" w:rsidRPr="00882C4D" w:rsidRDefault="0044710D" w:rsidP="00870CBA">
            <w:pPr>
              <w:pStyle w:val="TAC"/>
              <w:rPr>
                <w:lang w:val="en-US"/>
              </w:rPr>
            </w:pPr>
            <w:r w:rsidRPr="00882C4D">
              <w:rPr>
                <w:lang w:val="en-US"/>
              </w:rPr>
              <w:t>4</w:t>
            </w:r>
          </w:p>
        </w:tc>
      </w:tr>
      <w:tr w:rsidR="00882C4D" w:rsidRPr="00882C4D" w14:paraId="18C61AD5" w14:textId="77777777" w:rsidTr="00870CBA">
        <w:trPr>
          <w:cantSplit/>
        </w:trPr>
        <w:tc>
          <w:tcPr>
            <w:tcW w:w="803" w:type="dxa"/>
            <w:tcBorders>
              <w:right w:val="double" w:sz="4" w:space="0" w:color="auto"/>
            </w:tcBorders>
            <w:shd w:val="clear" w:color="auto" w:fill="auto"/>
            <w:vAlign w:val="center"/>
          </w:tcPr>
          <w:p w14:paraId="23ACE39A" w14:textId="77777777" w:rsidR="0044710D" w:rsidRPr="00882C4D" w:rsidRDefault="0044710D" w:rsidP="00870CBA">
            <w:pPr>
              <w:pStyle w:val="TAC"/>
            </w:pPr>
            <w:r w:rsidRPr="00882C4D">
              <w:t>2</w:t>
            </w:r>
          </w:p>
        </w:tc>
        <w:tc>
          <w:tcPr>
            <w:tcW w:w="3157" w:type="dxa"/>
            <w:tcBorders>
              <w:left w:val="double" w:sz="4" w:space="0" w:color="auto"/>
            </w:tcBorders>
            <w:vAlign w:val="center"/>
          </w:tcPr>
          <w:p w14:paraId="3AA446BD" w14:textId="77777777" w:rsidR="0044710D" w:rsidRPr="00882C4D" w:rsidRDefault="0044710D" w:rsidP="00870CBA">
            <w:pPr>
              <w:pStyle w:val="TAC"/>
            </w:pPr>
            <w:r w:rsidRPr="00882C4D">
              <w:rPr>
                <w:rFonts w:cs="Arial"/>
                <w:kern w:val="24"/>
                <w:szCs w:val="18"/>
              </w:rPr>
              <w:t>1</w:t>
            </w:r>
          </w:p>
        </w:tc>
        <w:tc>
          <w:tcPr>
            <w:tcW w:w="1620" w:type="dxa"/>
            <w:vAlign w:val="center"/>
          </w:tcPr>
          <w:p w14:paraId="4B3A988D" w14:textId="77777777" w:rsidR="0044710D" w:rsidRPr="00882C4D" w:rsidRDefault="0044710D" w:rsidP="00870CBA">
            <w:pPr>
              <w:pStyle w:val="TAC"/>
            </w:pPr>
            <w:r w:rsidRPr="00882C4D">
              <w:rPr>
                <w:rFonts w:cs="Arial"/>
                <w:kern w:val="24"/>
                <w:szCs w:val="18"/>
              </w:rPr>
              <w:t>24</w:t>
            </w:r>
          </w:p>
        </w:tc>
        <w:tc>
          <w:tcPr>
            <w:tcW w:w="1980" w:type="dxa"/>
            <w:vAlign w:val="center"/>
          </w:tcPr>
          <w:p w14:paraId="21FB3589" w14:textId="77777777" w:rsidR="0044710D" w:rsidRPr="00882C4D" w:rsidRDefault="0044710D" w:rsidP="00870CBA">
            <w:pPr>
              <w:pStyle w:val="TAC"/>
            </w:pPr>
            <w:r w:rsidRPr="00882C4D">
              <w:t>3</w:t>
            </w:r>
          </w:p>
        </w:tc>
        <w:tc>
          <w:tcPr>
            <w:tcW w:w="1728" w:type="dxa"/>
            <w:vAlign w:val="center"/>
          </w:tcPr>
          <w:p w14:paraId="3D419A38" w14:textId="77777777" w:rsidR="0044710D" w:rsidRPr="00882C4D" w:rsidRDefault="0044710D" w:rsidP="00870CBA">
            <w:pPr>
              <w:pStyle w:val="TAC"/>
            </w:pPr>
            <w:r w:rsidRPr="00882C4D">
              <w:t>0</w:t>
            </w:r>
          </w:p>
        </w:tc>
      </w:tr>
      <w:tr w:rsidR="00882C4D" w:rsidRPr="00882C4D" w14:paraId="5315FD3F" w14:textId="77777777" w:rsidTr="00870CBA">
        <w:trPr>
          <w:cantSplit/>
        </w:trPr>
        <w:tc>
          <w:tcPr>
            <w:tcW w:w="803" w:type="dxa"/>
            <w:tcBorders>
              <w:right w:val="double" w:sz="4" w:space="0" w:color="auto"/>
            </w:tcBorders>
            <w:shd w:val="clear" w:color="auto" w:fill="auto"/>
            <w:vAlign w:val="center"/>
          </w:tcPr>
          <w:p w14:paraId="0300119C" w14:textId="77777777" w:rsidR="0044710D" w:rsidRPr="00882C4D" w:rsidRDefault="0044710D" w:rsidP="00870CBA">
            <w:pPr>
              <w:pStyle w:val="TAC"/>
            </w:pPr>
            <w:r w:rsidRPr="00882C4D">
              <w:t>3</w:t>
            </w:r>
          </w:p>
        </w:tc>
        <w:tc>
          <w:tcPr>
            <w:tcW w:w="3157" w:type="dxa"/>
            <w:tcBorders>
              <w:left w:val="double" w:sz="4" w:space="0" w:color="auto"/>
            </w:tcBorders>
            <w:vAlign w:val="center"/>
          </w:tcPr>
          <w:p w14:paraId="34B031F0" w14:textId="77777777" w:rsidR="0044710D" w:rsidRPr="00882C4D" w:rsidRDefault="0044710D" w:rsidP="00870CBA">
            <w:pPr>
              <w:pStyle w:val="TAC"/>
            </w:pPr>
            <w:r w:rsidRPr="00882C4D">
              <w:rPr>
                <w:rFonts w:cs="Arial"/>
                <w:kern w:val="24"/>
                <w:szCs w:val="18"/>
              </w:rPr>
              <w:t>1</w:t>
            </w:r>
          </w:p>
        </w:tc>
        <w:tc>
          <w:tcPr>
            <w:tcW w:w="1620" w:type="dxa"/>
            <w:vAlign w:val="center"/>
          </w:tcPr>
          <w:p w14:paraId="66789ABB" w14:textId="77777777" w:rsidR="0044710D" w:rsidRPr="00882C4D" w:rsidRDefault="0044710D" w:rsidP="00870CBA">
            <w:pPr>
              <w:pStyle w:val="TAC"/>
            </w:pPr>
            <w:r w:rsidRPr="00882C4D">
              <w:rPr>
                <w:rFonts w:cs="Arial"/>
                <w:kern w:val="24"/>
                <w:szCs w:val="18"/>
              </w:rPr>
              <w:t>24</w:t>
            </w:r>
          </w:p>
        </w:tc>
        <w:tc>
          <w:tcPr>
            <w:tcW w:w="1980" w:type="dxa"/>
            <w:vAlign w:val="center"/>
          </w:tcPr>
          <w:p w14:paraId="3BD4E0E9" w14:textId="77777777" w:rsidR="0044710D" w:rsidRPr="00882C4D" w:rsidRDefault="0044710D" w:rsidP="00870CBA">
            <w:pPr>
              <w:pStyle w:val="TAC"/>
            </w:pPr>
            <w:r w:rsidRPr="00882C4D">
              <w:t>3</w:t>
            </w:r>
          </w:p>
        </w:tc>
        <w:tc>
          <w:tcPr>
            <w:tcW w:w="1728" w:type="dxa"/>
            <w:vAlign w:val="center"/>
          </w:tcPr>
          <w:p w14:paraId="70C5107A" w14:textId="77777777" w:rsidR="0044710D" w:rsidRPr="00882C4D" w:rsidRDefault="0044710D" w:rsidP="00870CBA">
            <w:pPr>
              <w:pStyle w:val="TAC"/>
            </w:pPr>
            <w:r w:rsidRPr="00882C4D">
              <w:t>4</w:t>
            </w:r>
          </w:p>
        </w:tc>
      </w:tr>
      <w:tr w:rsidR="00882C4D" w:rsidRPr="00882C4D" w14:paraId="0B933F30" w14:textId="77777777" w:rsidTr="00870CBA">
        <w:trPr>
          <w:cantSplit/>
        </w:trPr>
        <w:tc>
          <w:tcPr>
            <w:tcW w:w="803" w:type="dxa"/>
            <w:tcBorders>
              <w:right w:val="double" w:sz="4" w:space="0" w:color="auto"/>
            </w:tcBorders>
            <w:shd w:val="clear" w:color="auto" w:fill="auto"/>
            <w:vAlign w:val="center"/>
          </w:tcPr>
          <w:p w14:paraId="0DA14D81" w14:textId="77777777" w:rsidR="0044710D" w:rsidRPr="00882C4D" w:rsidRDefault="0044710D" w:rsidP="00870CBA">
            <w:pPr>
              <w:pStyle w:val="TAC"/>
            </w:pPr>
            <w:r w:rsidRPr="00882C4D">
              <w:t>4</w:t>
            </w:r>
          </w:p>
        </w:tc>
        <w:tc>
          <w:tcPr>
            <w:tcW w:w="3157" w:type="dxa"/>
            <w:tcBorders>
              <w:left w:val="double" w:sz="4" w:space="0" w:color="auto"/>
            </w:tcBorders>
            <w:vAlign w:val="center"/>
          </w:tcPr>
          <w:p w14:paraId="00270BC2" w14:textId="77777777" w:rsidR="0044710D" w:rsidRPr="00882C4D" w:rsidRDefault="0044710D" w:rsidP="00870CBA">
            <w:pPr>
              <w:pStyle w:val="TAC"/>
            </w:pPr>
            <w:r w:rsidRPr="00882C4D">
              <w:rPr>
                <w:rFonts w:cs="Arial"/>
                <w:kern w:val="24"/>
                <w:szCs w:val="18"/>
              </w:rPr>
              <w:t>1</w:t>
            </w:r>
          </w:p>
        </w:tc>
        <w:tc>
          <w:tcPr>
            <w:tcW w:w="1620" w:type="dxa"/>
            <w:vAlign w:val="center"/>
          </w:tcPr>
          <w:p w14:paraId="74FAC64C" w14:textId="77777777" w:rsidR="0044710D" w:rsidRPr="00882C4D" w:rsidRDefault="0044710D" w:rsidP="00870CBA">
            <w:pPr>
              <w:pStyle w:val="TAC"/>
            </w:pPr>
            <w:r w:rsidRPr="00882C4D">
              <w:rPr>
                <w:rFonts w:cs="Arial"/>
                <w:kern w:val="24"/>
                <w:szCs w:val="18"/>
              </w:rPr>
              <w:t>48</w:t>
            </w:r>
          </w:p>
        </w:tc>
        <w:tc>
          <w:tcPr>
            <w:tcW w:w="1980" w:type="dxa"/>
            <w:vAlign w:val="center"/>
          </w:tcPr>
          <w:p w14:paraId="539653FC" w14:textId="77777777" w:rsidR="0044710D" w:rsidRPr="00882C4D" w:rsidRDefault="0044710D" w:rsidP="00870CBA">
            <w:pPr>
              <w:pStyle w:val="TAC"/>
            </w:pPr>
            <w:r w:rsidRPr="00882C4D">
              <w:t>1</w:t>
            </w:r>
          </w:p>
        </w:tc>
        <w:tc>
          <w:tcPr>
            <w:tcW w:w="1728" w:type="dxa"/>
            <w:vAlign w:val="center"/>
          </w:tcPr>
          <w:p w14:paraId="4920D4DF" w14:textId="77777777" w:rsidR="0044710D" w:rsidRPr="00882C4D" w:rsidRDefault="0044710D" w:rsidP="00870CBA">
            <w:pPr>
              <w:pStyle w:val="TAC"/>
            </w:pPr>
            <w:r w:rsidRPr="00882C4D">
              <w:t>0</w:t>
            </w:r>
          </w:p>
        </w:tc>
      </w:tr>
      <w:tr w:rsidR="00882C4D" w:rsidRPr="00882C4D" w14:paraId="043371B0" w14:textId="77777777" w:rsidTr="00870CBA">
        <w:trPr>
          <w:cantSplit/>
        </w:trPr>
        <w:tc>
          <w:tcPr>
            <w:tcW w:w="803" w:type="dxa"/>
            <w:tcBorders>
              <w:right w:val="double" w:sz="4" w:space="0" w:color="auto"/>
            </w:tcBorders>
            <w:shd w:val="clear" w:color="auto" w:fill="auto"/>
            <w:vAlign w:val="center"/>
          </w:tcPr>
          <w:p w14:paraId="2AEBD58D" w14:textId="77777777" w:rsidR="0044710D" w:rsidRPr="00882C4D" w:rsidRDefault="0044710D" w:rsidP="00870CBA">
            <w:pPr>
              <w:pStyle w:val="TAC"/>
            </w:pPr>
            <w:r w:rsidRPr="00882C4D">
              <w:t>5</w:t>
            </w:r>
          </w:p>
        </w:tc>
        <w:tc>
          <w:tcPr>
            <w:tcW w:w="3157" w:type="dxa"/>
            <w:tcBorders>
              <w:left w:val="double" w:sz="4" w:space="0" w:color="auto"/>
            </w:tcBorders>
            <w:vAlign w:val="center"/>
          </w:tcPr>
          <w:p w14:paraId="346C5625" w14:textId="77777777" w:rsidR="0044710D" w:rsidRPr="00882C4D" w:rsidRDefault="0044710D" w:rsidP="00870CBA">
            <w:pPr>
              <w:pStyle w:val="TAC"/>
            </w:pPr>
            <w:r w:rsidRPr="00882C4D">
              <w:rPr>
                <w:rFonts w:cs="Arial"/>
                <w:kern w:val="24"/>
                <w:szCs w:val="18"/>
              </w:rPr>
              <w:t>1</w:t>
            </w:r>
          </w:p>
        </w:tc>
        <w:tc>
          <w:tcPr>
            <w:tcW w:w="1620" w:type="dxa"/>
            <w:vAlign w:val="center"/>
          </w:tcPr>
          <w:p w14:paraId="3B318DB4" w14:textId="77777777" w:rsidR="0044710D" w:rsidRPr="00882C4D" w:rsidRDefault="0044710D" w:rsidP="00870CBA">
            <w:pPr>
              <w:pStyle w:val="TAC"/>
            </w:pPr>
            <w:r w:rsidRPr="00882C4D">
              <w:t>48</w:t>
            </w:r>
          </w:p>
        </w:tc>
        <w:tc>
          <w:tcPr>
            <w:tcW w:w="1980" w:type="dxa"/>
            <w:vAlign w:val="center"/>
          </w:tcPr>
          <w:p w14:paraId="7715F812" w14:textId="77777777" w:rsidR="0044710D" w:rsidRPr="00882C4D" w:rsidRDefault="0044710D" w:rsidP="00870CBA">
            <w:pPr>
              <w:pStyle w:val="TAC"/>
            </w:pPr>
            <w:r w:rsidRPr="00882C4D">
              <w:t>1</w:t>
            </w:r>
          </w:p>
        </w:tc>
        <w:tc>
          <w:tcPr>
            <w:tcW w:w="1728" w:type="dxa"/>
            <w:vAlign w:val="center"/>
          </w:tcPr>
          <w:p w14:paraId="20DAC7E5" w14:textId="77777777" w:rsidR="0044710D" w:rsidRPr="00882C4D" w:rsidRDefault="0044710D" w:rsidP="00870CBA">
            <w:pPr>
              <w:pStyle w:val="TAC"/>
            </w:pPr>
            <w:r w:rsidRPr="00882C4D">
              <w:t>28</w:t>
            </w:r>
          </w:p>
        </w:tc>
      </w:tr>
      <w:tr w:rsidR="00882C4D" w:rsidRPr="00882C4D" w14:paraId="34348612" w14:textId="77777777" w:rsidTr="00870CBA">
        <w:trPr>
          <w:cantSplit/>
        </w:trPr>
        <w:tc>
          <w:tcPr>
            <w:tcW w:w="803" w:type="dxa"/>
            <w:tcBorders>
              <w:right w:val="double" w:sz="4" w:space="0" w:color="auto"/>
            </w:tcBorders>
            <w:shd w:val="clear" w:color="auto" w:fill="auto"/>
            <w:vAlign w:val="center"/>
          </w:tcPr>
          <w:p w14:paraId="449D2A14" w14:textId="77777777" w:rsidR="0044710D" w:rsidRPr="00882C4D" w:rsidRDefault="0044710D" w:rsidP="00870CBA">
            <w:pPr>
              <w:pStyle w:val="TAC"/>
            </w:pPr>
            <w:r w:rsidRPr="00882C4D">
              <w:t>6</w:t>
            </w:r>
          </w:p>
        </w:tc>
        <w:tc>
          <w:tcPr>
            <w:tcW w:w="3157" w:type="dxa"/>
            <w:tcBorders>
              <w:left w:val="double" w:sz="4" w:space="0" w:color="auto"/>
            </w:tcBorders>
            <w:vAlign w:val="center"/>
          </w:tcPr>
          <w:p w14:paraId="5C64237F" w14:textId="77777777" w:rsidR="0044710D" w:rsidRPr="00882C4D" w:rsidRDefault="0044710D" w:rsidP="00870CBA">
            <w:pPr>
              <w:pStyle w:val="TAC"/>
            </w:pPr>
            <w:r w:rsidRPr="00882C4D">
              <w:rPr>
                <w:rFonts w:cs="Arial"/>
                <w:kern w:val="24"/>
                <w:szCs w:val="18"/>
              </w:rPr>
              <w:t>1</w:t>
            </w:r>
          </w:p>
        </w:tc>
        <w:tc>
          <w:tcPr>
            <w:tcW w:w="1620" w:type="dxa"/>
            <w:vAlign w:val="center"/>
          </w:tcPr>
          <w:p w14:paraId="08B29E00" w14:textId="77777777" w:rsidR="0044710D" w:rsidRPr="00882C4D" w:rsidRDefault="0044710D" w:rsidP="00870CBA">
            <w:pPr>
              <w:pStyle w:val="TAC"/>
            </w:pPr>
            <w:r w:rsidRPr="00882C4D">
              <w:rPr>
                <w:rFonts w:cs="Arial"/>
                <w:kern w:val="24"/>
                <w:szCs w:val="18"/>
              </w:rPr>
              <w:t>48</w:t>
            </w:r>
          </w:p>
        </w:tc>
        <w:tc>
          <w:tcPr>
            <w:tcW w:w="1980" w:type="dxa"/>
            <w:vAlign w:val="center"/>
          </w:tcPr>
          <w:p w14:paraId="476417D4" w14:textId="77777777" w:rsidR="0044710D" w:rsidRPr="00882C4D" w:rsidRDefault="0044710D" w:rsidP="00870CBA">
            <w:pPr>
              <w:pStyle w:val="TAC"/>
            </w:pPr>
            <w:r w:rsidRPr="00882C4D">
              <w:t>2</w:t>
            </w:r>
          </w:p>
        </w:tc>
        <w:tc>
          <w:tcPr>
            <w:tcW w:w="1728" w:type="dxa"/>
            <w:vAlign w:val="center"/>
          </w:tcPr>
          <w:p w14:paraId="65F2F1D6" w14:textId="77777777" w:rsidR="0044710D" w:rsidRPr="00882C4D" w:rsidRDefault="0044710D" w:rsidP="00870CBA">
            <w:pPr>
              <w:pStyle w:val="TAC"/>
            </w:pPr>
            <w:r w:rsidRPr="00882C4D">
              <w:t>0</w:t>
            </w:r>
          </w:p>
        </w:tc>
      </w:tr>
      <w:tr w:rsidR="00882C4D" w:rsidRPr="00882C4D" w14:paraId="52EBFA99" w14:textId="77777777" w:rsidTr="00870CBA">
        <w:trPr>
          <w:cantSplit/>
        </w:trPr>
        <w:tc>
          <w:tcPr>
            <w:tcW w:w="803" w:type="dxa"/>
            <w:tcBorders>
              <w:right w:val="double" w:sz="4" w:space="0" w:color="auto"/>
            </w:tcBorders>
            <w:shd w:val="clear" w:color="auto" w:fill="auto"/>
            <w:vAlign w:val="center"/>
          </w:tcPr>
          <w:p w14:paraId="5E082685" w14:textId="77777777" w:rsidR="0044710D" w:rsidRPr="00882C4D" w:rsidRDefault="0044710D" w:rsidP="00870CBA">
            <w:pPr>
              <w:pStyle w:val="TAC"/>
            </w:pPr>
            <w:r w:rsidRPr="00882C4D">
              <w:t>7</w:t>
            </w:r>
          </w:p>
        </w:tc>
        <w:tc>
          <w:tcPr>
            <w:tcW w:w="3157" w:type="dxa"/>
            <w:tcBorders>
              <w:left w:val="double" w:sz="4" w:space="0" w:color="auto"/>
            </w:tcBorders>
            <w:vAlign w:val="center"/>
          </w:tcPr>
          <w:p w14:paraId="79BAAF2E" w14:textId="77777777" w:rsidR="0044710D" w:rsidRPr="00882C4D" w:rsidRDefault="0044710D" w:rsidP="00870CBA">
            <w:pPr>
              <w:pStyle w:val="TAC"/>
            </w:pPr>
            <w:r w:rsidRPr="00882C4D">
              <w:rPr>
                <w:rFonts w:cs="Arial"/>
                <w:kern w:val="24"/>
                <w:szCs w:val="18"/>
              </w:rPr>
              <w:t>1</w:t>
            </w:r>
          </w:p>
        </w:tc>
        <w:tc>
          <w:tcPr>
            <w:tcW w:w="1620" w:type="dxa"/>
            <w:vAlign w:val="center"/>
          </w:tcPr>
          <w:p w14:paraId="09DF6303" w14:textId="77777777" w:rsidR="0044710D" w:rsidRPr="00882C4D" w:rsidRDefault="0044710D" w:rsidP="00870CBA">
            <w:pPr>
              <w:pStyle w:val="TAC"/>
            </w:pPr>
            <w:r w:rsidRPr="00882C4D">
              <w:rPr>
                <w:rFonts w:cs="Arial"/>
                <w:kern w:val="24"/>
                <w:szCs w:val="18"/>
              </w:rPr>
              <w:t>48</w:t>
            </w:r>
          </w:p>
        </w:tc>
        <w:tc>
          <w:tcPr>
            <w:tcW w:w="1980" w:type="dxa"/>
            <w:vAlign w:val="center"/>
          </w:tcPr>
          <w:p w14:paraId="59E621C3" w14:textId="77777777" w:rsidR="0044710D" w:rsidRPr="00882C4D" w:rsidRDefault="0044710D" w:rsidP="00870CBA">
            <w:pPr>
              <w:pStyle w:val="TAC"/>
            </w:pPr>
            <w:r w:rsidRPr="00882C4D">
              <w:t>2</w:t>
            </w:r>
          </w:p>
        </w:tc>
        <w:tc>
          <w:tcPr>
            <w:tcW w:w="1728" w:type="dxa"/>
            <w:vAlign w:val="center"/>
          </w:tcPr>
          <w:p w14:paraId="6CAA0E1A" w14:textId="77777777" w:rsidR="0044710D" w:rsidRPr="00882C4D" w:rsidRDefault="0044710D" w:rsidP="00870CBA">
            <w:pPr>
              <w:pStyle w:val="TAC"/>
            </w:pPr>
            <w:r w:rsidRPr="00882C4D">
              <w:t>28</w:t>
            </w:r>
          </w:p>
        </w:tc>
      </w:tr>
      <w:tr w:rsidR="00882C4D" w:rsidRPr="00882C4D" w14:paraId="13D73C34" w14:textId="77777777" w:rsidTr="00870CBA">
        <w:trPr>
          <w:cantSplit/>
        </w:trPr>
        <w:tc>
          <w:tcPr>
            <w:tcW w:w="803" w:type="dxa"/>
            <w:tcBorders>
              <w:right w:val="double" w:sz="4" w:space="0" w:color="auto"/>
            </w:tcBorders>
            <w:shd w:val="clear" w:color="auto" w:fill="auto"/>
            <w:vAlign w:val="center"/>
          </w:tcPr>
          <w:p w14:paraId="41F9A2DD" w14:textId="77777777" w:rsidR="0044710D" w:rsidRPr="00882C4D" w:rsidRDefault="0044710D" w:rsidP="00870CBA">
            <w:pPr>
              <w:pStyle w:val="TAC"/>
            </w:pPr>
            <w:r w:rsidRPr="00882C4D">
              <w:t>8</w:t>
            </w:r>
          </w:p>
        </w:tc>
        <w:tc>
          <w:tcPr>
            <w:tcW w:w="3157" w:type="dxa"/>
            <w:tcBorders>
              <w:left w:val="double" w:sz="4" w:space="0" w:color="auto"/>
            </w:tcBorders>
            <w:vAlign w:val="center"/>
          </w:tcPr>
          <w:p w14:paraId="20E9C59D" w14:textId="77777777" w:rsidR="0044710D" w:rsidRPr="00882C4D" w:rsidRDefault="0044710D" w:rsidP="00870CBA">
            <w:pPr>
              <w:pStyle w:val="TAC"/>
              <w:rPr>
                <w:rFonts w:cs="Arial"/>
                <w:kern w:val="24"/>
                <w:szCs w:val="18"/>
              </w:rPr>
            </w:pPr>
            <w:r w:rsidRPr="00882C4D">
              <w:rPr>
                <w:rFonts w:cs="Arial"/>
                <w:kern w:val="24"/>
                <w:szCs w:val="18"/>
              </w:rPr>
              <w:t>1</w:t>
            </w:r>
          </w:p>
        </w:tc>
        <w:tc>
          <w:tcPr>
            <w:tcW w:w="1620" w:type="dxa"/>
            <w:vAlign w:val="center"/>
          </w:tcPr>
          <w:p w14:paraId="434EDCE5" w14:textId="77777777" w:rsidR="0044710D" w:rsidRPr="00882C4D" w:rsidRDefault="0044710D" w:rsidP="00870CBA">
            <w:pPr>
              <w:pStyle w:val="TAC"/>
              <w:rPr>
                <w:rFonts w:cs="Arial"/>
                <w:kern w:val="24"/>
                <w:szCs w:val="18"/>
              </w:rPr>
            </w:pPr>
            <w:r w:rsidRPr="00882C4D">
              <w:rPr>
                <w:rFonts w:cs="Arial"/>
                <w:kern w:val="24"/>
                <w:szCs w:val="18"/>
              </w:rPr>
              <w:t>48</w:t>
            </w:r>
          </w:p>
        </w:tc>
        <w:tc>
          <w:tcPr>
            <w:tcW w:w="1980" w:type="dxa"/>
            <w:vAlign w:val="center"/>
          </w:tcPr>
          <w:p w14:paraId="437D1442" w14:textId="77777777" w:rsidR="0044710D" w:rsidRPr="00882C4D" w:rsidRDefault="0044710D" w:rsidP="00870CBA">
            <w:pPr>
              <w:pStyle w:val="TAC"/>
            </w:pPr>
            <w:r w:rsidRPr="00882C4D">
              <w:t>3</w:t>
            </w:r>
          </w:p>
        </w:tc>
        <w:tc>
          <w:tcPr>
            <w:tcW w:w="1728" w:type="dxa"/>
            <w:vAlign w:val="center"/>
          </w:tcPr>
          <w:p w14:paraId="307F045D" w14:textId="77777777" w:rsidR="0044710D" w:rsidRPr="00882C4D" w:rsidRDefault="0044710D" w:rsidP="00870CBA">
            <w:pPr>
              <w:pStyle w:val="TAC"/>
            </w:pPr>
            <w:r w:rsidRPr="00882C4D">
              <w:t>0</w:t>
            </w:r>
          </w:p>
        </w:tc>
      </w:tr>
      <w:tr w:rsidR="00882C4D" w:rsidRPr="00882C4D" w14:paraId="5F7FCA02" w14:textId="77777777" w:rsidTr="00870CBA">
        <w:trPr>
          <w:cantSplit/>
        </w:trPr>
        <w:tc>
          <w:tcPr>
            <w:tcW w:w="803" w:type="dxa"/>
            <w:tcBorders>
              <w:right w:val="double" w:sz="4" w:space="0" w:color="auto"/>
            </w:tcBorders>
            <w:shd w:val="clear" w:color="auto" w:fill="auto"/>
            <w:vAlign w:val="center"/>
          </w:tcPr>
          <w:p w14:paraId="432D5741" w14:textId="77777777" w:rsidR="0044710D" w:rsidRPr="00882C4D" w:rsidRDefault="0044710D" w:rsidP="00870CBA">
            <w:pPr>
              <w:pStyle w:val="TAC"/>
            </w:pPr>
            <w:r w:rsidRPr="00882C4D">
              <w:t>9</w:t>
            </w:r>
          </w:p>
        </w:tc>
        <w:tc>
          <w:tcPr>
            <w:tcW w:w="3157" w:type="dxa"/>
            <w:tcBorders>
              <w:left w:val="double" w:sz="4" w:space="0" w:color="auto"/>
            </w:tcBorders>
            <w:vAlign w:val="center"/>
          </w:tcPr>
          <w:p w14:paraId="3D793394" w14:textId="77777777" w:rsidR="0044710D" w:rsidRPr="00882C4D" w:rsidRDefault="0044710D" w:rsidP="00870CBA">
            <w:pPr>
              <w:pStyle w:val="TAC"/>
              <w:rPr>
                <w:rFonts w:cs="Arial"/>
                <w:kern w:val="24"/>
                <w:szCs w:val="18"/>
              </w:rPr>
            </w:pPr>
            <w:r w:rsidRPr="00882C4D">
              <w:rPr>
                <w:rFonts w:cs="Arial"/>
                <w:kern w:val="24"/>
                <w:szCs w:val="18"/>
              </w:rPr>
              <w:t>1</w:t>
            </w:r>
          </w:p>
        </w:tc>
        <w:tc>
          <w:tcPr>
            <w:tcW w:w="1620" w:type="dxa"/>
            <w:vAlign w:val="center"/>
          </w:tcPr>
          <w:p w14:paraId="6DBC7BDF" w14:textId="77777777" w:rsidR="0044710D" w:rsidRPr="00882C4D" w:rsidRDefault="0044710D" w:rsidP="00870CBA">
            <w:pPr>
              <w:pStyle w:val="TAC"/>
              <w:rPr>
                <w:rFonts w:cs="Arial"/>
                <w:kern w:val="24"/>
                <w:szCs w:val="18"/>
              </w:rPr>
            </w:pPr>
            <w:r w:rsidRPr="00882C4D">
              <w:rPr>
                <w:rFonts w:cs="Arial"/>
                <w:kern w:val="24"/>
                <w:szCs w:val="18"/>
              </w:rPr>
              <w:t>48</w:t>
            </w:r>
          </w:p>
        </w:tc>
        <w:tc>
          <w:tcPr>
            <w:tcW w:w="1980" w:type="dxa"/>
            <w:vAlign w:val="center"/>
          </w:tcPr>
          <w:p w14:paraId="72E9024F" w14:textId="77777777" w:rsidR="0044710D" w:rsidRPr="00882C4D" w:rsidRDefault="0044710D" w:rsidP="00870CBA">
            <w:pPr>
              <w:pStyle w:val="TAC"/>
            </w:pPr>
            <w:r w:rsidRPr="00882C4D">
              <w:t>3</w:t>
            </w:r>
          </w:p>
        </w:tc>
        <w:tc>
          <w:tcPr>
            <w:tcW w:w="1728" w:type="dxa"/>
            <w:vAlign w:val="center"/>
          </w:tcPr>
          <w:p w14:paraId="700A8AE8" w14:textId="77777777" w:rsidR="0044710D" w:rsidRPr="00882C4D" w:rsidRDefault="0044710D" w:rsidP="00870CBA">
            <w:pPr>
              <w:pStyle w:val="TAC"/>
            </w:pPr>
            <w:r w:rsidRPr="00882C4D">
              <w:t>28</w:t>
            </w:r>
          </w:p>
        </w:tc>
      </w:tr>
      <w:tr w:rsidR="00882C4D" w:rsidRPr="00882C4D" w14:paraId="70F0F8DC" w14:textId="77777777" w:rsidTr="00870CBA">
        <w:trPr>
          <w:cantSplit/>
        </w:trPr>
        <w:tc>
          <w:tcPr>
            <w:tcW w:w="803" w:type="dxa"/>
            <w:tcBorders>
              <w:right w:val="double" w:sz="4" w:space="0" w:color="auto"/>
            </w:tcBorders>
            <w:shd w:val="clear" w:color="auto" w:fill="auto"/>
            <w:vAlign w:val="center"/>
          </w:tcPr>
          <w:p w14:paraId="4475A5F0" w14:textId="77777777" w:rsidR="0044710D" w:rsidRPr="00882C4D" w:rsidRDefault="0044710D" w:rsidP="00870CBA">
            <w:pPr>
              <w:pStyle w:val="TAC"/>
            </w:pPr>
            <w:r w:rsidRPr="00882C4D">
              <w:t>10</w:t>
            </w:r>
          </w:p>
        </w:tc>
        <w:tc>
          <w:tcPr>
            <w:tcW w:w="8485" w:type="dxa"/>
            <w:gridSpan w:val="4"/>
            <w:tcBorders>
              <w:left w:val="double" w:sz="4" w:space="0" w:color="auto"/>
            </w:tcBorders>
            <w:vAlign w:val="center"/>
          </w:tcPr>
          <w:p w14:paraId="706BC1A6" w14:textId="77777777" w:rsidR="0044710D" w:rsidRPr="00882C4D" w:rsidRDefault="0044710D" w:rsidP="00870CBA">
            <w:pPr>
              <w:pStyle w:val="TAC"/>
            </w:pPr>
            <w:r w:rsidRPr="00882C4D">
              <w:rPr>
                <w:rFonts w:cs="Arial"/>
                <w:kern w:val="24"/>
                <w:szCs w:val="18"/>
              </w:rPr>
              <w:t>Reserved</w:t>
            </w:r>
          </w:p>
        </w:tc>
      </w:tr>
      <w:tr w:rsidR="00882C4D" w:rsidRPr="00882C4D" w14:paraId="7CE39C53" w14:textId="77777777" w:rsidTr="00870CBA">
        <w:trPr>
          <w:cantSplit/>
        </w:trPr>
        <w:tc>
          <w:tcPr>
            <w:tcW w:w="803" w:type="dxa"/>
            <w:tcBorders>
              <w:right w:val="double" w:sz="4" w:space="0" w:color="auto"/>
            </w:tcBorders>
            <w:shd w:val="clear" w:color="auto" w:fill="auto"/>
            <w:vAlign w:val="center"/>
          </w:tcPr>
          <w:p w14:paraId="6787FDFD" w14:textId="77777777" w:rsidR="0044710D" w:rsidRPr="00882C4D" w:rsidRDefault="0044710D" w:rsidP="00870CBA">
            <w:pPr>
              <w:pStyle w:val="TAC"/>
            </w:pPr>
            <w:r w:rsidRPr="00882C4D">
              <w:t>11</w:t>
            </w:r>
          </w:p>
        </w:tc>
        <w:tc>
          <w:tcPr>
            <w:tcW w:w="8485" w:type="dxa"/>
            <w:gridSpan w:val="4"/>
            <w:tcBorders>
              <w:left w:val="double" w:sz="4" w:space="0" w:color="auto"/>
            </w:tcBorders>
            <w:vAlign w:val="center"/>
          </w:tcPr>
          <w:p w14:paraId="6727CCAB" w14:textId="77777777" w:rsidR="0044710D" w:rsidRPr="00882C4D" w:rsidRDefault="0044710D" w:rsidP="00870CBA">
            <w:pPr>
              <w:pStyle w:val="TAC"/>
            </w:pPr>
            <w:r w:rsidRPr="00882C4D">
              <w:rPr>
                <w:rFonts w:cs="Arial"/>
                <w:kern w:val="24"/>
                <w:szCs w:val="18"/>
              </w:rPr>
              <w:t>Reserved</w:t>
            </w:r>
          </w:p>
        </w:tc>
      </w:tr>
      <w:tr w:rsidR="00882C4D" w:rsidRPr="00882C4D" w14:paraId="4DE2DA83" w14:textId="77777777" w:rsidTr="00870CBA">
        <w:trPr>
          <w:cantSplit/>
        </w:trPr>
        <w:tc>
          <w:tcPr>
            <w:tcW w:w="803" w:type="dxa"/>
            <w:tcBorders>
              <w:right w:val="double" w:sz="4" w:space="0" w:color="auto"/>
            </w:tcBorders>
            <w:shd w:val="clear" w:color="auto" w:fill="auto"/>
            <w:vAlign w:val="center"/>
          </w:tcPr>
          <w:p w14:paraId="42F1250C" w14:textId="77777777" w:rsidR="0044710D" w:rsidRPr="00882C4D" w:rsidRDefault="0044710D" w:rsidP="00870CBA">
            <w:pPr>
              <w:pStyle w:val="TAC"/>
            </w:pPr>
            <w:r w:rsidRPr="00882C4D">
              <w:t>12</w:t>
            </w:r>
          </w:p>
        </w:tc>
        <w:tc>
          <w:tcPr>
            <w:tcW w:w="8485" w:type="dxa"/>
            <w:gridSpan w:val="4"/>
            <w:tcBorders>
              <w:left w:val="double" w:sz="4" w:space="0" w:color="auto"/>
            </w:tcBorders>
            <w:vAlign w:val="center"/>
          </w:tcPr>
          <w:p w14:paraId="382711CE" w14:textId="77777777" w:rsidR="0044710D" w:rsidRPr="00882C4D" w:rsidRDefault="0044710D" w:rsidP="00870CBA">
            <w:pPr>
              <w:pStyle w:val="TAC"/>
            </w:pPr>
            <w:r w:rsidRPr="00882C4D">
              <w:rPr>
                <w:rFonts w:cs="Arial"/>
                <w:kern w:val="24"/>
                <w:szCs w:val="18"/>
              </w:rPr>
              <w:t>Reserved</w:t>
            </w:r>
          </w:p>
        </w:tc>
      </w:tr>
      <w:tr w:rsidR="00882C4D" w:rsidRPr="00882C4D" w14:paraId="1D3731C5" w14:textId="77777777" w:rsidTr="00870CBA">
        <w:trPr>
          <w:cantSplit/>
        </w:trPr>
        <w:tc>
          <w:tcPr>
            <w:tcW w:w="803" w:type="dxa"/>
            <w:tcBorders>
              <w:right w:val="double" w:sz="4" w:space="0" w:color="auto"/>
            </w:tcBorders>
            <w:shd w:val="clear" w:color="auto" w:fill="auto"/>
            <w:vAlign w:val="center"/>
          </w:tcPr>
          <w:p w14:paraId="12E5A2CB" w14:textId="77777777" w:rsidR="0044710D" w:rsidRPr="00882C4D" w:rsidRDefault="0044710D" w:rsidP="00870CBA">
            <w:pPr>
              <w:pStyle w:val="TAC"/>
            </w:pPr>
            <w:r w:rsidRPr="00882C4D">
              <w:t>13</w:t>
            </w:r>
          </w:p>
        </w:tc>
        <w:tc>
          <w:tcPr>
            <w:tcW w:w="8485" w:type="dxa"/>
            <w:gridSpan w:val="4"/>
            <w:tcBorders>
              <w:left w:val="double" w:sz="4" w:space="0" w:color="auto"/>
            </w:tcBorders>
            <w:vAlign w:val="center"/>
          </w:tcPr>
          <w:p w14:paraId="0EA2F900" w14:textId="77777777" w:rsidR="0044710D" w:rsidRPr="00882C4D" w:rsidRDefault="0044710D" w:rsidP="00870CBA">
            <w:pPr>
              <w:pStyle w:val="TAC"/>
            </w:pPr>
            <w:r w:rsidRPr="00882C4D">
              <w:rPr>
                <w:rFonts w:cs="Arial"/>
                <w:kern w:val="24"/>
                <w:szCs w:val="18"/>
              </w:rPr>
              <w:t>Reserved</w:t>
            </w:r>
          </w:p>
        </w:tc>
      </w:tr>
      <w:tr w:rsidR="00882C4D" w:rsidRPr="00882C4D" w14:paraId="2D652F21" w14:textId="77777777" w:rsidTr="00870CBA">
        <w:trPr>
          <w:cantSplit/>
        </w:trPr>
        <w:tc>
          <w:tcPr>
            <w:tcW w:w="803" w:type="dxa"/>
            <w:tcBorders>
              <w:right w:val="double" w:sz="4" w:space="0" w:color="auto"/>
            </w:tcBorders>
            <w:shd w:val="clear" w:color="auto" w:fill="auto"/>
            <w:vAlign w:val="center"/>
          </w:tcPr>
          <w:p w14:paraId="697D11F4" w14:textId="77777777" w:rsidR="0044710D" w:rsidRPr="00882C4D" w:rsidRDefault="0044710D" w:rsidP="00870CBA">
            <w:pPr>
              <w:pStyle w:val="TAC"/>
            </w:pPr>
            <w:r w:rsidRPr="00882C4D">
              <w:t>14</w:t>
            </w:r>
          </w:p>
        </w:tc>
        <w:tc>
          <w:tcPr>
            <w:tcW w:w="8485" w:type="dxa"/>
            <w:gridSpan w:val="4"/>
            <w:tcBorders>
              <w:left w:val="double" w:sz="4" w:space="0" w:color="auto"/>
            </w:tcBorders>
            <w:vAlign w:val="center"/>
          </w:tcPr>
          <w:p w14:paraId="7E26B11A" w14:textId="77777777" w:rsidR="0044710D" w:rsidRPr="00882C4D" w:rsidRDefault="0044710D" w:rsidP="00870CBA">
            <w:pPr>
              <w:pStyle w:val="TAC"/>
            </w:pPr>
            <w:r w:rsidRPr="00882C4D">
              <w:rPr>
                <w:rFonts w:cs="Arial"/>
                <w:kern w:val="24"/>
                <w:szCs w:val="18"/>
              </w:rPr>
              <w:t>Reserved</w:t>
            </w:r>
          </w:p>
        </w:tc>
      </w:tr>
      <w:tr w:rsidR="0044710D" w:rsidRPr="00882C4D" w14:paraId="34882F50" w14:textId="77777777" w:rsidTr="00870CBA">
        <w:trPr>
          <w:cantSplit/>
        </w:trPr>
        <w:tc>
          <w:tcPr>
            <w:tcW w:w="803" w:type="dxa"/>
            <w:tcBorders>
              <w:right w:val="double" w:sz="4" w:space="0" w:color="auto"/>
            </w:tcBorders>
            <w:shd w:val="clear" w:color="auto" w:fill="auto"/>
            <w:vAlign w:val="center"/>
          </w:tcPr>
          <w:p w14:paraId="1DCDC20F" w14:textId="77777777" w:rsidR="0044710D" w:rsidRPr="00882C4D" w:rsidRDefault="0044710D" w:rsidP="00870CBA">
            <w:pPr>
              <w:pStyle w:val="TAC"/>
            </w:pPr>
            <w:r w:rsidRPr="00882C4D">
              <w:t>15</w:t>
            </w:r>
          </w:p>
        </w:tc>
        <w:tc>
          <w:tcPr>
            <w:tcW w:w="8485" w:type="dxa"/>
            <w:gridSpan w:val="4"/>
            <w:tcBorders>
              <w:left w:val="double" w:sz="4" w:space="0" w:color="auto"/>
            </w:tcBorders>
            <w:vAlign w:val="center"/>
          </w:tcPr>
          <w:p w14:paraId="799A6E58" w14:textId="77777777" w:rsidR="0044710D" w:rsidRPr="00882C4D" w:rsidRDefault="0044710D" w:rsidP="00870CBA">
            <w:pPr>
              <w:pStyle w:val="TAC"/>
            </w:pPr>
            <w:r w:rsidRPr="00882C4D">
              <w:rPr>
                <w:rFonts w:cs="Arial"/>
                <w:kern w:val="24"/>
                <w:szCs w:val="18"/>
              </w:rPr>
              <w:t>Reserved</w:t>
            </w:r>
          </w:p>
        </w:tc>
      </w:tr>
    </w:tbl>
    <w:p w14:paraId="678BE7F4" w14:textId="77777777" w:rsidR="0044710D" w:rsidRPr="00882C4D" w:rsidRDefault="0044710D" w:rsidP="0044710D">
      <w:pPr>
        <w:rPr>
          <w:b/>
        </w:rPr>
      </w:pPr>
    </w:p>
    <w:p w14:paraId="7D4E57F3" w14:textId="77777777" w:rsidR="0044710D" w:rsidRPr="00882C4D" w:rsidRDefault="0044710D" w:rsidP="0044710D">
      <w:pPr>
        <w:pStyle w:val="TH"/>
      </w:pPr>
      <w:r w:rsidRPr="00882C4D">
        <w:t>Table 13-7: Set of resource blocks and slot symbols of CORESET for Type0-PDCCH search space set when {SS/PBCH block, PDCCH} SCS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882C4D" w:rsidRPr="00882C4D" w14:paraId="3BAEC181" w14:textId="77777777" w:rsidTr="00870CBA">
        <w:trPr>
          <w:cantSplit/>
        </w:trPr>
        <w:tc>
          <w:tcPr>
            <w:tcW w:w="800" w:type="dxa"/>
            <w:tcBorders>
              <w:bottom w:val="double" w:sz="4" w:space="0" w:color="auto"/>
              <w:right w:val="double" w:sz="4" w:space="0" w:color="auto"/>
            </w:tcBorders>
            <w:shd w:val="clear" w:color="auto" w:fill="E0E0E0"/>
            <w:vAlign w:val="center"/>
          </w:tcPr>
          <w:p w14:paraId="4190FD17" w14:textId="77777777" w:rsidR="0044710D" w:rsidRPr="00882C4D" w:rsidRDefault="0044710D" w:rsidP="00870CBA">
            <w:pPr>
              <w:pStyle w:val="TAH"/>
              <w:rPr>
                <w:bCs/>
                <w:lang w:val="en-US"/>
              </w:rPr>
            </w:pPr>
            <w:r w:rsidRPr="00882C4D">
              <w:rPr>
                <w:bCs/>
                <w:lang w:val="en-US"/>
              </w:rPr>
              <w:t>Index</w:t>
            </w:r>
          </w:p>
        </w:tc>
        <w:tc>
          <w:tcPr>
            <w:tcW w:w="3451" w:type="dxa"/>
            <w:tcBorders>
              <w:left w:val="double" w:sz="4" w:space="0" w:color="auto"/>
              <w:bottom w:val="double" w:sz="4" w:space="0" w:color="auto"/>
            </w:tcBorders>
            <w:shd w:val="clear" w:color="auto" w:fill="E0E0E0"/>
            <w:vAlign w:val="center"/>
          </w:tcPr>
          <w:p w14:paraId="724A1FEA"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573" w:type="dxa"/>
            <w:tcBorders>
              <w:bottom w:val="double" w:sz="4" w:space="0" w:color="auto"/>
            </w:tcBorders>
            <w:shd w:val="clear" w:color="auto" w:fill="E0E0E0"/>
            <w:vAlign w:val="center"/>
          </w:tcPr>
          <w:p w14:paraId="20B73591" w14:textId="7A4C0C98" w:rsidR="0044710D" w:rsidRPr="00882C4D" w:rsidRDefault="0044710D" w:rsidP="00870CBA">
            <w:pPr>
              <w:pStyle w:val="TAH"/>
              <w:rPr>
                <w:bCs/>
                <w:lang w:val="en-US"/>
              </w:rPr>
            </w:pPr>
            <w:r w:rsidRPr="00882C4D">
              <w:rPr>
                <w:rFonts w:cs="Arial"/>
                <w:kern w:val="24"/>
              </w:rPr>
              <w:t xml:space="preserve">Number of RBs </w:t>
            </w:r>
            <w:r w:rsidRPr="00882C4D">
              <w:rPr>
                <w:noProof/>
                <w:position w:val="-10"/>
                <w:lang w:val="en-US"/>
              </w:rPr>
              <w:drawing>
                <wp:inline distT="0" distB="0" distL="0" distR="0" wp14:anchorId="59946122" wp14:editId="27D039F4">
                  <wp:extent cx="557530" cy="180975"/>
                  <wp:effectExtent l="0" t="0" r="0"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884" w:type="dxa"/>
            <w:tcBorders>
              <w:bottom w:val="double" w:sz="4" w:space="0" w:color="auto"/>
            </w:tcBorders>
            <w:shd w:val="clear" w:color="auto" w:fill="E0E0E0"/>
            <w:vAlign w:val="center"/>
          </w:tcPr>
          <w:p w14:paraId="2F8EC256" w14:textId="54C827A8" w:rsidR="0044710D" w:rsidRPr="00882C4D" w:rsidRDefault="0044710D" w:rsidP="00870CBA">
            <w:pPr>
              <w:pStyle w:val="TAH"/>
              <w:rPr>
                <w:bCs/>
                <w:lang w:val="en-US"/>
              </w:rPr>
            </w:pPr>
            <w:r w:rsidRPr="00882C4D">
              <w:rPr>
                <w:rFonts w:cs="Arial"/>
                <w:kern w:val="24"/>
              </w:rPr>
              <w:t xml:space="preserve">Number of Symbols </w:t>
            </w:r>
            <w:r w:rsidRPr="00882C4D">
              <w:rPr>
                <w:noProof/>
                <w:position w:val="-12"/>
                <w:lang w:val="en-US"/>
              </w:rPr>
              <w:drawing>
                <wp:inline distT="0" distB="0" distL="0" distR="0" wp14:anchorId="2C5F357C" wp14:editId="37691144">
                  <wp:extent cx="462280" cy="180975"/>
                  <wp:effectExtent l="0" t="0" r="0"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rPr>
                <w:rFonts w:cs="Arial"/>
                <w:kern w:val="24"/>
              </w:rPr>
              <w:t xml:space="preserve"> </w:t>
            </w:r>
          </w:p>
        </w:tc>
        <w:tc>
          <w:tcPr>
            <w:tcW w:w="1499" w:type="dxa"/>
            <w:tcBorders>
              <w:bottom w:val="double" w:sz="4" w:space="0" w:color="auto"/>
            </w:tcBorders>
            <w:shd w:val="clear" w:color="auto" w:fill="E0E0E0"/>
            <w:vAlign w:val="center"/>
          </w:tcPr>
          <w:p w14:paraId="12C21BBC"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3504A032" w14:textId="77777777" w:rsidTr="00870CBA">
        <w:trPr>
          <w:cantSplit/>
        </w:trPr>
        <w:tc>
          <w:tcPr>
            <w:tcW w:w="800" w:type="dxa"/>
            <w:tcBorders>
              <w:top w:val="double" w:sz="4" w:space="0" w:color="auto"/>
              <w:right w:val="double" w:sz="4" w:space="0" w:color="auto"/>
            </w:tcBorders>
            <w:shd w:val="clear" w:color="auto" w:fill="auto"/>
            <w:vAlign w:val="center"/>
          </w:tcPr>
          <w:p w14:paraId="3A425345" w14:textId="77777777" w:rsidR="0044710D" w:rsidRPr="00882C4D" w:rsidRDefault="0044710D" w:rsidP="00870CBA">
            <w:pPr>
              <w:pStyle w:val="TAC"/>
              <w:rPr>
                <w:lang w:val="en-US"/>
              </w:rPr>
            </w:pPr>
            <w:r w:rsidRPr="00882C4D">
              <w:rPr>
                <w:lang w:val="en-US"/>
              </w:rPr>
              <w:t>0</w:t>
            </w:r>
          </w:p>
        </w:tc>
        <w:tc>
          <w:tcPr>
            <w:tcW w:w="3451" w:type="dxa"/>
            <w:tcBorders>
              <w:top w:val="double" w:sz="4" w:space="0" w:color="auto"/>
              <w:left w:val="double" w:sz="4" w:space="0" w:color="auto"/>
            </w:tcBorders>
            <w:vAlign w:val="center"/>
          </w:tcPr>
          <w:p w14:paraId="1D815D01" w14:textId="77777777" w:rsidR="0044710D" w:rsidRPr="00882C4D" w:rsidRDefault="0044710D" w:rsidP="00870CBA">
            <w:pPr>
              <w:pStyle w:val="TAC"/>
              <w:rPr>
                <w:lang w:val="en-US"/>
              </w:rPr>
            </w:pPr>
            <w:r w:rsidRPr="00882C4D">
              <w:rPr>
                <w:rFonts w:cs="Arial"/>
                <w:kern w:val="24"/>
                <w:szCs w:val="18"/>
              </w:rPr>
              <w:t xml:space="preserve">1 </w:t>
            </w:r>
          </w:p>
        </w:tc>
        <w:tc>
          <w:tcPr>
            <w:tcW w:w="1573" w:type="dxa"/>
            <w:tcBorders>
              <w:top w:val="double" w:sz="4" w:space="0" w:color="auto"/>
            </w:tcBorders>
            <w:vAlign w:val="center"/>
          </w:tcPr>
          <w:p w14:paraId="06D9A82A" w14:textId="77777777" w:rsidR="0044710D" w:rsidRPr="00882C4D" w:rsidRDefault="0044710D" w:rsidP="00870CBA">
            <w:pPr>
              <w:pStyle w:val="TAC"/>
              <w:rPr>
                <w:lang w:val="en-US"/>
              </w:rPr>
            </w:pPr>
            <w:r w:rsidRPr="00882C4D">
              <w:rPr>
                <w:rFonts w:cs="Arial"/>
                <w:kern w:val="24"/>
                <w:szCs w:val="18"/>
              </w:rPr>
              <w:t>48</w:t>
            </w:r>
          </w:p>
        </w:tc>
        <w:tc>
          <w:tcPr>
            <w:tcW w:w="1884" w:type="dxa"/>
            <w:tcBorders>
              <w:top w:val="double" w:sz="4" w:space="0" w:color="auto"/>
            </w:tcBorders>
            <w:vAlign w:val="center"/>
          </w:tcPr>
          <w:p w14:paraId="6714FA98" w14:textId="77777777" w:rsidR="0044710D" w:rsidRPr="00882C4D" w:rsidRDefault="0044710D" w:rsidP="00870CBA">
            <w:pPr>
              <w:pStyle w:val="TAC"/>
              <w:rPr>
                <w:lang w:val="en-US"/>
              </w:rPr>
            </w:pPr>
            <w:r w:rsidRPr="00882C4D">
              <w:rPr>
                <w:rFonts w:cs="Arial"/>
                <w:kern w:val="24"/>
                <w:szCs w:val="18"/>
              </w:rPr>
              <w:t>1</w:t>
            </w:r>
          </w:p>
        </w:tc>
        <w:tc>
          <w:tcPr>
            <w:tcW w:w="1499" w:type="dxa"/>
            <w:tcBorders>
              <w:top w:val="double" w:sz="4" w:space="0" w:color="auto"/>
            </w:tcBorders>
            <w:vAlign w:val="center"/>
          </w:tcPr>
          <w:p w14:paraId="2ADE80EC" w14:textId="77777777" w:rsidR="0044710D" w:rsidRPr="00882C4D" w:rsidRDefault="0044710D" w:rsidP="00870CBA">
            <w:pPr>
              <w:pStyle w:val="TAC"/>
              <w:rPr>
                <w:lang w:val="en-US"/>
              </w:rPr>
            </w:pPr>
            <w:r w:rsidRPr="00882C4D">
              <w:rPr>
                <w:rFonts w:cs="Arial"/>
                <w:kern w:val="24"/>
                <w:szCs w:val="18"/>
              </w:rPr>
              <w:t>0</w:t>
            </w:r>
          </w:p>
        </w:tc>
      </w:tr>
      <w:tr w:rsidR="00882C4D" w:rsidRPr="00882C4D" w14:paraId="30853569" w14:textId="77777777" w:rsidTr="00870CBA">
        <w:trPr>
          <w:cantSplit/>
        </w:trPr>
        <w:tc>
          <w:tcPr>
            <w:tcW w:w="800" w:type="dxa"/>
            <w:tcBorders>
              <w:right w:val="double" w:sz="4" w:space="0" w:color="auto"/>
            </w:tcBorders>
            <w:shd w:val="clear" w:color="auto" w:fill="auto"/>
            <w:vAlign w:val="center"/>
          </w:tcPr>
          <w:p w14:paraId="0D827C6D" w14:textId="77777777" w:rsidR="0044710D" w:rsidRPr="00882C4D" w:rsidRDefault="0044710D" w:rsidP="00870CBA">
            <w:pPr>
              <w:pStyle w:val="TAC"/>
              <w:rPr>
                <w:lang w:val="en-US"/>
              </w:rPr>
            </w:pPr>
            <w:r w:rsidRPr="00882C4D">
              <w:rPr>
                <w:lang w:val="en-US"/>
              </w:rPr>
              <w:t>1</w:t>
            </w:r>
          </w:p>
        </w:tc>
        <w:tc>
          <w:tcPr>
            <w:tcW w:w="3451" w:type="dxa"/>
            <w:tcBorders>
              <w:left w:val="double" w:sz="4" w:space="0" w:color="auto"/>
            </w:tcBorders>
            <w:vAlign w:val="center"/>
          </w:tcPr>
          <w:p w14:paraId="61EC2867" w14:textId="77777777" w:rsidR="0044710D" w:rsidRPr="00882C4D" w:rsidRDefault="0044710D" w:rsidP="00870CBA">
            <w:pPr>
              <w:pStyle w:val="TAC"/>
              <w:rPr>
                <w:lang w:val="en-US"/>
              </w:rPr>
            </w:pPr>
            <w:r w:rsidRPr="00882C4D">
              <w:rPr>
                <w:rFonts w:cs="Arial"/>
                <w:kern w:val="24"/>
                <w:szCs w:val="18"/>
              </w:rPr>
              <w:t xml:space="preserve">1 </w:t>
            </w:r>
          </w:p>
        </w:tc>
        <w:tc>
          <w:tcPr>
            <w:tcW w:w="1573" w:type="dxa"/>
            <w:vAlign w:val="center"/>
          </w:tcPr>
          <w:p w14:paraId="3BD6EA35" w14:textId="77777777" w:rsidR="0044710D" w:rsidRPr="00882C4D" w:rsidRDefault="0044710D" w:rsidP="00870CBA">
            <w:pPr>
              <w:pStyle w:val="TAC"/>
              <w:rPr>
                <w:lang w:val="en-US"/>
              </w:rPr>
            </w:pPr>
            <w:r w:rsidRPr="00882C4D">
              <w:rPr>
                <w:rFonts w:cs="Arial"/>
                <w:kern w:val="24"/>
                <w:szCs w:val="18"/>
              </w:rPr>
              <w:t>48</w:t>
            </w:r>
          </w:p>
        </w:tc>
        <w:tc>
          <w:tcPr>
            <w:tcW w:w="1884" w:type="dxa"/>
            <w:vAlign w:val="center"/>
          </w:tcPr>
          <w:p w14:paraId="3EE3D795" w14:textId="77777777" w:rsidR="0044710D" w:rsidRPr="00882C4D" w:rsidRDefault="0044710D" w:rsidP="00870CBA">
            <w:pPr>
              <w:pStyle w:val="TAC"/>
              <w:rPr>
                <w:lang w:val="en-US"/>
              </w:rPr>
            </w:pPr>
            <w:r w:rsidRPr="00882C4D">
              <w:rPr>
                <w:rFonts w:cs="Arial"/>
                <w:kern w:val="24"/>
                <w:szCs w:val="18"/>
              </w:rPr>
              <w:t>1</w:t>
            </w:r>
          </w:p>
        </w:tc>
        <w:tc>
          <w:tcPr>
            <w:tcW w:w="1499" w:type="dxa"/>
            <w:vAlign w:val="center"/>
          </w:tcPr>
          <w:p w14:paraId="45D25149" w14:textId="77777777" w:rsidR="0044710D" w:rsidRPr="00882C4D" w:rsidRDefault="0044710D" w:rsidP="00870CBA">
            <w:pPr>
              <w:pStyle w:val="TAC"/>
              <w:rPr>
                <w:lang w:val="en-US"/>
              </w:rPr>
            </w:pPr>
            <w:r w:rsidRPr="00882C4D">
              <w:rPr>
                <w:rFonts w:cs="Arial"/>
                <w:kern w:val="24"/>
                <w:szCs w:val="18"/>
              </w:rPr>
              <w:t>8</w:t>
            </w:r>
          </w:p>
        </w:tc>
      </w:tr>
      <w:tr w:rsidR="00882C4D" w:rsidRPr="00882C4D" w14:paraId="57BD7A3C" w14:textId="77777777" w:rsidTr="00870CBA">
        <w:trPr>
          <w:cantSplit/>
        </w:trPr>
        <w:tc>
          <w:tcPr>
            <w:tcW w:w="800" w:type="dxa"/>
            <w:tcBorders>
              <w:right w:val="double" w:sz="4" w:space="0" w:color="auto"/>
            </w:tcBorders>
            <w:shd w:val="clear" w:color="auto" w:fill="auto"/>
            <w:vAlign w:val="center"/>
          </w:tcPr>
          <w:p w14:paraId="015ED976" w14:textId="77777777" w:rsidR="0044710D" w:rsidRPr="00882C4D" w:rsidRDefault="0044710D" w:rsidP="00870CBA">
            <w:pPr>
              <w:pStyle w:val="TAC"/>
            </w:pPr>
            <w:r w:rsidRPr="00882C4D">
              <w:t>2</w:t>
            </w:r>
          </w:p>
        </w:tc>
        <w:tc>
          <w:tcPr>
            <w:tcW w:w="3451" w:type="dxa"/>
            <w:tcBorders>
              <w:left w:val="double" w:sz="4" w:space="0" w:color="auto"/>
            </w:tcBorders>
            <w:vAlign w:val="center"/>
          </w:tcPr>
          <w:p w14:paraId="2EC92EF4" w14:textId="77777777" w:rsidR="0044710D" w:rsidRPr="00882C4D" w:rsidRDefault="0044710D" w:rsidP="00870CBA">
            <w:pPr>
              <w:pStyle w:val="TAC"/>
            </w:pPr>
            <w:r w:rsidRPr="00882C4D">
              <w:rPr>
                <w:rFonts w:cs="Arial"/>
                <w:kern w:val="24"/>
                <w:szCs w:val="18"/>
              </w:rPr>
              <w:t xml:space="preserve">1 </w:t>
            </w:r>
          </w:p>
        </w:tc>
        <w:tc>
          <w:tcPr>
            <w:tcW w:w="1573" w:type="dxa"/>
            <w:vAlign w:val="center"/>
          </w:tcPr>
          <w:p w14:paraId="771B0B20" w14:textId="77777777" w:rsidR="0044710D" w:rsidRPr="00882C4D" w:rsidRDefault="0044710D" w:rsidP="00870CBA">
            <w:pPr>
              <w:pStyle w:val="TAC"/>
            </w:pPr>
            <w:r w:rsidRPr="00882C4D">
              <w:rPr>
                <w:rFonts w:cs="Arial"/>
                <w:kern w:val="24"/>
                <w:szCs w:val="18"/>
              </w:rPr>
              <w:t>48</w:t>
            </w:r>
          </w:p>
        </w:tc>
        <w:tc>
          <w:tcPr>
            <w:tcW w:w="1884" w:type="dxa"/>
            <w:vAlign w:val="center"/>
          </w:tcPr>
          <w:p w14:paraId="6386B0B7" w14:textId="77777777" w:rsidR="0044710D" w:rsidRPr="00882C4D" w:rsidRDefault="0044710D" w:rsidP="00870CBA">
            <w:pPr>
              <w:pStyle w:val="TAC"/>
            </w:pPr>
            <w:r w:rsidRPr="00882C4D">
              <w:rPr>
                <w:rFonts w:cs="Arial"/>
                <w:kern w:val="24"/>
                <w:szCs w:val="18"/>
              </w:rPr>
              <w:t>2</w:t>
            </w:r>
          </w:p>
        </w:tc>
        <w:tc>
          <w:tcPr>
            <w:tcW w:w="1499" w:type="dxa"/>
            <w:vAlign w:val="center"/>
          </w:tcPr>
          <w:p w14:paraId="413635DF" w14:textId="77777777" w:rsidR="0044710D" w:rsidRPr="00882C4D" w:rsidRDefault="0044710D" w:rsidP="00870CBA">
            <w:pPr>
              <w:pStyle w:val="TAC"/>
            </w:pPr>
            <w:r w:rsidRPr="00882C4D">
              <w:rPr>
                <w:rFonts w:cs="Arial"/>
                <w:kern w:val="24"/>
                <w:szCs w:val="18"/>
              </w:rPr>
              <w:t>0</w:t>
            </w:r>
          </w:p>
        </w:tc>
      </w:tr>
      <w:tr w:rsidR="00882C4D" w:rsidRPr="00882C4D" w14:paraId="78811EBD" w14:textId="77777777" w:rsidTr="00870CBA">
        <w:trPr>
          <w:cantSplit/>
        </w:trPr>
        <w:tc>
          <w:tcPr>
            <w:tcW w:w="800" w:type="dxa"/>
            <w:tcBorders>
              <w:right w:val="double" w:sz="4" w:space="0" w:color="auto"/>
            </w:tcBorders>
            <w:shd w:val="clear" w:color="auto" w:fill="auto"/>
            <w:vAlign w:val="center"/>
          </w:tcPr>
          <w:p w14:paraId="1B0741EA" w14:textId="77777777" w:rsidR="0044710D" w:rsidRPr="00882C4D" w:rsidRDefault="0044710D" w:rsidP="00870CBA">
            <w:pPr>
              <w:pStyle w:val="TAC"/>
            </w:pPr>
            <w:r w:rsidRPr="00882C4D">
              <w:t>3</w:t>
            </w:r>
          </w:p>
        </w:tc>
        <w:tc>
          <w:tcPr>
            <w:tcW w:w="3451" w:type="dxa"/>
            <w:tcBorders>
              <w:left w:val="double" w:sz="4" w:space="0" w:color="auto"/>
            </w:tcBorders>
            <w:vAlign w:val="center"/>
          </w:tcPr>
          <w:p w14:paraId="007879FD" w14:textId="77777777" w:rsidR="0044710D" w:rsidRPr="00882C4D" w:rsidRDefault="0044710D" w:rsidP="00870CBA">
            <w:pPr>
              <w:pStyle w:val="TAC"/>
            </w:pPr>
            <w:r w:rsidRPr="00882C4D">
              <w:rPr>
                <w:rFonts w:cs="Arial"/>
                <w:kern w:val="24"/>
                <w:szCs w:val="18"/>
              </w:rPr>
              <w:t xml:space="preserve">1 </w:t>
            </w:r>
          </w:p>
        </w:tc>
        <w:tc>
          <w:tcPr>
            <w:tcW w:w="1573" w:type="dxa"/>
            <w:vAlign w:val="center"/>
          </w:tcPr>
          <w:p w14:paraId="28EC996E" w14:textId="77777777" w:rsidR="0044710D" w:rsidRPr="00882C4D" w:rsidRDefault="0044710D" w:rsidP="00870CBA">
            <w:pPr>
              <w:pStyle w:val="TAC"/>
            </w:pPr>
            <w:r w:rsidRPr="00882C4D">
              <w:rPr>
                <w:rFonts w:cs="Arial"/>
                <w:kern w:val="24"/>
                <w:szCs w:val="18"/>
              </w:rPr>
              <w:t>48</w:t>
            </w:r>
          </w:p>
        </w:tc>
        <w:tc>
          <w:tcPr>
            <w:tcW w:w="1884" w:type="dxa"/>
            <w:vAlign w:val="center"/>
          </w:tcPr>
          <w:p w14:paraId="17C6E57C" w14:textId="77777777" w:rsidR="0044710D" w:rsidRPr="00882C4D" w:rsidRDefault="0044710D" w:rsidP="00870CBA">
            <w:pPr>
              <w:pStyle w:val="TAC"/>
            </w:pPr>
            <w:r w:rsidRPr="00882C4D">
              <w:rPr>
                <w:rFonts w:cs="Arial"/>
                <w:kern w:val="24"/>
                <w:szCs w:val="18"/>
              </w:rPr>
              <w:t>2</w:t>
            </w:r>
          </w:p>
        </w:tc>
        <w:tc>
          <w:tcPr>
            <w:tcW w:w="1499" w:type="dxa"/>
            <w:vAlign w:val="center"/>
          </w:tcPr>
          <w:p w14:paraId="445E80D4" w14:textId="77777777" w:rsidR="0044710D" w:rsidRPr="00882C4D" w:rsidRDefault="0044710D" w:rsidP="00870CBA">
            <w:pPr>
              <w:pStyle w:val="TAC"/>
            </w:pPr>
            <w:r w:rsidRPr="00882C4D">
              <w:rPr>
                <w:rFonts w:cs="Arial"/>
                <w:kern w:val="24"/>
                <w:szCs w:val="18"/>
              </w:rPr>
              <w:t>8</w:t>
            </w:r>
          </w:p>
        </w:tc>
      </w:tr>
      <w:tr w:rsidR="00882C4D" w:rsidRPr="00882C4D" w14:paraId="72443C77" w14:textId="77777777" w:rsidTr="00870CBA">
        <w:trPr>
          <w:cantSplit/>
        </w:trPr>
        <w:tc>
          <w:tcPr>
            <w:tcW w:w="800" w:type="dxa"/>
            <w:tcBorders>
              <w:right w:val="double" w:sz="4" w:space="0" w:color="auto"/>
            </w:tcBorders>
            <w:shd w:val="clear" w:color="auto" w:fill="auto"/>
            <w:vAlign w:val="center"/>
          </w:tcPr>
          <w:p w14:paraId="0C853964" w14:textId="77777777" w:rsidR="0044710D" w:rsidRPr="00882C4D" w:rsidRDefault="0044710D" w:rsidP="00870CBA">
            <w:pPr>
              <w:pStyle w:val="TAC"/>
            </w:pPr>
            <w:r w:rsidRPr="00882C4D">
              <w:t>4</w:t>
            </w:r>
          </w:p>
        </w:tc>
        <w:tc>
          <w:tcPr>
            <w:tcW w:w="3451" w:type="dxa"/>
            <w:tcBorders>
              <w:left w:val="double" w:sz="4" w:space="0" w:color="auto"/>
            </w:tcBorders>
            <w:vAlign w:val="center"/>
          </w:tcPr>
          <w:p w14:paraId="6DF76733" w14:textId="77777777" w:rsidR="0044710D" w:rsidRPr="00882C4D" w:rsidRDefault="0044710D" w:rsidP="00870CBA">
            <w:pPr>
              <w:pStyle w:val="TAC"/>
            </w:pPr>
            <w:r w:rsidRPr="00882C4D">
              <w:rPr>
                <w:rFonts w:cs="Arial"/>
                <w:kern w:val="24"/>
                <w:szCs w:val="18"/>
              </w:rPr>
              <w:t xml:space="preserve">1 </w:t>
            </w:r>
          </w:p>
        </w:tc>
        <w:tc>
          <w:tcPr>
            <w:tcW w:w="1573" w:type="dxa"/>
            <w:vAlign w:val="center"/>
          </w:tcPr>
          <w:p w14:paraId="473F005F" w14:textId="77777777" w:rsidR="0044710D" w:rsidRPr="00882C4D" w:rsidRDefault="0044710D" w:rsidP="00870CBA">
            <w:pPr>
              <w:pStyle w:val="TAC"/>
            </w:pPr>
            <w:r w:rsidRPr="00882C4D">
              <w:rPr>
                <w:rFonts w:cs="Arial"/>
                <w:kern w:val="24"/>
                <w:szCs w:val="18"/>
              </w:rPr>
              <w:t>48</w:t>
            </w:r>
          </w:p>
        </w:tc>
        <w:tc>
          <w:tcPr>
            <w:tcW w:w="1884" w:type="dxa"/>
            <w:vAlign w:val="center"/>
          </w:tcPr>
          <w:p w14:paraId="56FE0544" w14:textId="77777777" w:rsidR="0044710D" w:rsidRPr="00882C4D" w:rsidRDefault="0044710D" w:rsidP="00870CBA">
            <w:pPr>
              <w:pStyle w:val="TAC"/>
            </w:pPr>
            <w:r w:rsidRPr="00882C4D">
              <w:rPr>
                <w:rFonts w:cs="Arial"/>
                <w:kern w:val="24"/>
                <w:szCs w:val="18"/>
              </w:rPr>
              <w:t>3</w:t>
            </w:r>
          </w:p>
        </w:tc>
        <w:tc>
          <w:tcPr>
            <w:tcW w:w="1499" w:type="dxa"/>
            <w:vAlign w:val="center"/>
          </w:tcPr>
          <w:p w14:paraId="6A1CE9DA" w14:textId="77777777" w:rsidR="0044710D" w:rsidRPr="00882C4D" w:rsidRDefault="0044710D" w:rsidP="00870CBA">
            <w:pPr>
              <w:pStyle w:val="TAC"/>
            </w:pPr>
            <w:r w:rsidRPr="00882C4D">
              <w:rPr>
                <w:rFonts w:cs="Arial"/>
                <w:kern w:val="24"/>
                <w:szCs w:val="18"/>
              </w:rPr>
              <w:t>0</w:t>
            </w:r>
          </w:p>
        </w:tc>
      </w:tr>
      <w:tr w:rsidR="00882C4D" w:rsidRPr="00882C4D" w14:paraId="7F40191E" w14:textId="77777777" w:rsidTr="00870CBA">
        <w:trPr>
          <w:cantSplit/>
        </w:trPr>
        <w:tc>
          <w:tcPr>
            <w:tcW w:w="800" w:type="dxa"/>
            <w:tcBorders>
              <w:right w:val="double" w:sz="4" w:space="0" w:color="auto"/>
            </w:tcBorders>
            <w:shd w:val="clear" w:color="auto" w:fill="auto"/>
            <w:vAlign w:val="center"/>
          </w:tcPr>
          <w:p w14:paraId="3ED08D21" w14:textId="77777777" w:rsidR="0044710D" w:rsidRPr="00882C4D" w:rsidRDefault="0044710D" w:rsidP="00870CBA">
            <w:pPr>
              <w:pStyle w:val="TAC"/>
            </w:pPr>
            <w:r w:rsidRPr="00882C4D">
              <w:t>5</w:t>
            </w:r>
          </w:p>
        </w:tc>
        <w:tc>
          <w:tcPr>
            <w:tcW w:w="3451" w:type="dxa"/>
            <w:tcBorders>
              <w:left w:val="double" w:sz="4" w:space="0" w:color="auto"/>
            </w:tcBorders>
            <w:vAlign w:val="center"/>
          </w:tcPr>
          <w:p w14:paraId="61C2F40B" w14:textId="77777777" w:rsidR="0044710D" w:rsidRPr="00882C4D" w:rsidRDefault="0044710D" w:rsidP="00870CBA">
            <w:pPr>
              <w:pStyle w:val="TAC"/>
            </w:pPr>
            <w:r w:rsidRPr="00882C4D">
              <w:rPr>
                <w:rFonts w:cs="Arial"/>
                <w:kern w:val="24"/>
                <w:szCs w:val="18"/>
              </w:rPr>
              <w:t xml:space="preserve">1 </w:t>
            </w:r>
          </w:p>
        </w:tc>
        <w:tc>
          <w:tcPr>
            <w:tcW w:w="1573" w:type="dxa"/>
            <w:vAlign w:val="center"/>
          </w:tcPr>
          <w:p w14:paraId="0F1927A9" w14:textId="77777777" w:rsidR="0044710D" w:rsidRPr="00882C4D" w:rsidRDefault="0044710D" w:rsidP="00870CBA">
            <w:pPr>
              <w:pStyle w:val="TAC"/>
            </w:pPr>
            <w:r w:rsidRPr="00882C4D">
              <w:rPr>
                <w:rFonts w:cs="Arial"/>
                <w:kern w:val="24"/>
                <w:szCs w:val="18"/>
              </w:rPr>
              <w:t>48</w:t>
            </w:r>
          </w:p>
        </w:tc>
        <w:tc>
          <w:tcPr>
            <w:tcW w:w="1884" w:type="dxa"/>
            <w:vAlign w:val="center"/>
          </w:tcPr>
          <w:p w14:paraId="531333D1" w14:textId="77777777" w:rsidR="0044710D" w:rsidRPr="00882C4D" w:rsidRDefault="0044710D" w:rsidP="00870CBA">
            <w:pPr>
              <w:pStyle w:val="TAC"/>
            </w:pPr>
            <w:r w:rsidRPr="00882C4D">
              <w:rPr>
                <w:rFonts w:cs="Arial"/>
                <w:kern w:val="24"/>
                <w:szCs w:val="18"/>
              </w:rPr>
              <w:t>3</w:t>
            </w:r>
          </w:p>
        </w:tc>
        <w:tc>
          <w:tcPr>
            <w:tcW w:w="1499" w:type="dxa"/>
            <w:vAlign w:val="center"/>
          </w:tcPr>
          <w:p w14:paraId="22B7C653" w14:textId="77777777" w:rsidR="0044710D" w:rsidRPr="00882C4D" w:rsidRDefault="0044710D" w:rsidP="00870CBA">
            <w:pPr>
              <w:pStyle w:val="TAC"/>
            </w:pPr>
            <w:r w:rsidRPr="00882C4D">
              <w:rPr>
                <w:rFonts w:cs="Arial"/>
                <w:kern w:val="24"/>
                <w:szCs w:val="18"/>
              </w:rPr>
              <w:t>8</w:t>
            </w:r>
          </w:p>
        </w:tc>
      </w:tr>
      <w:tr w:rsidR="00882C4D" w:rsidRPr="00882C4D" w14:paraId="19F622F0" w14:textId="77777777" w:rsidTr="00870CBA">
        <w:trPr>
          <w:cantSplit/>
        </w:trPr>
        <w:tc>
          <w:tcPr>
            <w:tcW w:w="800" w:type="dxa"/>
            <w:tcBorders>
              <w:right w:val="double" w:sz="4" w:space="0" w:color="auto"/>
            </w:tcBorders>
            <w:shd w:val="clear" w:color="auto" w:fill="auto"/>
            <w:vAlign w:val="center"/>
          </w:tcPr>
          <w:p w14:paraId="5910923A" w14:textId="77777777" w:rsidR="0044710D" w:rsidRPr="00882C4D" w:rsidRDefault="0044710D" w:rsidP="00870CBA">
            <w:pPr>
              <w:pStyle w:val="TAC"/>
            </w:pPr>
            <w:r w:rsidRPr="00882C4D">
              <w:t>6</w:t>
            </w:r>
          </w:p>
        </w:tc>
        <w:tc>
          <w:tcPr>
            <w:tcW w:w="3451" w:type="dxa"/>
            <w:tcBorders>
              <w:left w:val="double" w:sz="4" w:space="0" w:color="auto"/>
            </w:tcBorders>
            <w:vAlign w:val="center"/>
          </w:tcPr>
          <w:p w14:paraId="6BC69E7F" w14:textId="77777777" w:rsidR="0044710D" w:rsidRPr="00882C4D" w:rsidRDefault="0044710D" w:rsidP="00870CBA">
            <w:pPr>
              <w:pStyle w:val="TAC"/>
            </w:pPr>
            <w:r w:rsidRPr="00882C4D">
              <w:rPr>
                <w:rFonts w:cs="Arial"/>
                <w:kern w:val="24"/>
                <w:szCs w:val="18"/>
              </w:rPr>
              <w:t xml:space="preserve">1 </w:t>
            </w:r>
          </w:p>
        </w:tc>
        <w:tc>
          <w:tcPr>
            <w:tcW w:w="1573" w:type="dxa"/>
            <w:vAlign w:val="center"/>
          </w:tcPr>
          <w:p w14:paraId="3DBB6FC3" w14:textId="77777777" w:rsidR="0044710D" w:rsidRPr="00882C4D" w:rsidRDefault="0044710D" w:rsidP="00870CBA">
            <w:pPr>
              <w:pStyle w:val="TAC"/>
            </w:pPr>
            <w:r w:rsidRPr="00882C4D">
              <w:rPr>
                <w:rFonts w:cs="Arial"/>
                <w:kern w:val="24"/>
                <w:szCs w:val="18"/>
              </w:rPr>
              <w:t>96</w:t>
            </w:r>
          </w:p>
        </w:tc>
        <w:tc>
          <w:tcPr>
            <w:tcW w:w="1884" w:type="dxa"/>
            <w:vAlign w:val="center"/>
          </w:tcPr>
          <w:p w14:paraId="5ABB6EF8" w14:textId="77777777" w:rsidR="0044710D" w:rsidRPr="00882C4D" w:rsidRDefault="0044710D" w:rsidP="00870CBA">
            <w:pPr>
              <w:pStyle w:val="TAC"/>
            </w:pPr>
            <w:r w:rsidRPr="00882C4D">
              <w:rPr>
                <w:rFonts w:cs="Arial"/>
                <w:kern w:val="24"/>
                <w:szCs w:val="18"/>
              </w:rPr>
              <w:t>1</w:t>
            </w:r>
          </w:p>
        </w:tc>
        <w:tc>
          <w:tcPr>
            <w:tcW w:w="1499" w:type="dxa"/>
            <w:vAlign w:val="center"/>
          </w:tcPr>
          <w:p w14:paraId="639D05D8" w14:textId="77777777" w:rsidR="0044710D" w:rsidRPr="00882C4D" w:rsidRDefault="0044710D" w:rsidP="00870CBA">
            <w:pPr>
              <w:pStyle w:val="TAC"/>
            </w:pPr>
            <w:r w:rsidRPr="00882C4D">
              <w:rPr>
                <w:rFonts w:cs="Arial"/>
                <w:kern w:val="24"/>
                <w:szCs w:val="18"/>
              </w:rPr>
              <w:t>28</w:t>
            </w:r>
          </w:p>
        </w:tc>
      </w:tr>
      <w:tr w:rsidR="00882C4D" w:rsidRPr="00882C4D" w14:paraId="542DD5C9" w14:textId="77777777" w:rsidTr="00870CBA">
        <w:trPr>
          <w:cantSplit/>
        </w:trPr>
        <w:tc>
          <w:tcPr>
            <w:tcW w:w="800" w:type="dxa"/>
            <w:tcBorders>
              <w:right w:val="double" w:sz="4" w:space="0" w:color="auto"/>
            </w:tcBorders>
            <w:shd w:val="clear" w:color="auto" w:fill="auto"/>
            <w:vAlign w:val="center"/>
          </w:tcPr>
          <w:p w14:paraId="12A70125" w14:textId="77777777" w:rsidR="0044710D" w:rsidRPr="00882C4D" w:rsidRDefault="0044710D" w:rsidP="00870CBA">
            <w:pPr>
              <w:pStyle w:val="TAC"/>
            </w:pPr>
            <w:r w:rsidRPr="00882C4D">
              <w:t>7</w:t>
            </w:r>
          </w:p>
        </w:tc>
        <w:tc>
          <w:tcPr>
            <w:tcW w:w="3451" w:type="dxa"/>
            <w:tcBorders>
              <w:left w:val="double" w:sz="4" w:space="0" w:color="auto"/>
            </w:tcBorders>
            <w:vAlign w:val="center"/>
          </w:tcPr>
          <w:p w14:paraId="2BE3A582" w14:textId="77777777" w:rsidR="0044710D" w:rsidRPr="00882C4D" w:rsidRDefault="0044710D" w:rsidP="00870CBA">
            <w:pPr>
              <w:pStyle w:val="TAC"/>
            </w:pPr>
            <w:r w:rsidRPr="00882C4D">
              <w:rPr>
                <w:rFonts w:cs="Arial"/>
                <w:kern w:val="24"/>
                <w:szCs w:val="18"/>
              </w:rPr>
              <w:t xml:space="preserve">1 </w:t>
            </w:r>
          </w:p>
        </w:tc>
        <w:tc>
          <w:tcPr>
            <w:tcW w:w="1573" w:type="dxa"/>
            <w:vAlign w:val="center"/>
          </w:tcPr>
          <w:p w14:paraId="5751477D" w14:textId="77777777" w:rsidR="0044710D" w:rsidRPr="00882C4D" w:rsidRDefault="0044710D" w:rsidP="00870CBA">
            <w:pPr>
              <w:pStyle w:val="TAC"/>
            </w:pPr>
            <w:r w:rsidRPr="00882C4D">
              <w:rPr>
                <w:rFonts w:cs="Arial"/>
                <w:kern w:val="24"/>
                <w:szCs w:val="18"/>
              </w:rPr>
              <w:t>96</w:t>
            </w:r>
          </w:p>
        </w:tc>
        <w:tc>
          <w:tcPr>
            <w:tcW w:w="1884" w:type="dxa"/>
            <w:vAlign w:val="center"/>
          </w:tcPr>
          <w:p w14:paraId="64306963" w14:textId="77777777" w:rsidR="0044710D" w:rsidRPr="00882C4D" w:rsidRDefault="0044710D" w:rsidP="00870CBA">
            <w:pPr>
              <w:pStyle w:val="TAC"/>
            </w:pPr>
            <w:r w:rsidRPr="00882C4D">
              <w:rPr>
                <w:rFonts w:cs="Arial"/>
                <w:kern w:val="24"/>
                <w:szCs w:val="18"/>
              </w:rPr>
              <w:t>2</w:t>
            </w:r>
          </w:p>
        </w:tc>
        <w:tc>
          <w:tcPr>
            <w:tcW w:w="1499" w:type="dxa"/>
            <w:vAlign w:val="center"/>
          </w:tcPr>
          <w:p w14:paraId="3047F925" w14:textId="77777777" w:rsidR="0044710D" w:rsidRPr="00882C4D" w:rsidRDefault="0044710D" w:rsidP="00870CBA">
            <w:pPr>
              <w:pStyle w:val="TAC"/>
            </w:pPr>
            <w:r w:rsidRPr="00882C4D">
              <w:rPr>
                <w:rFonts w:cs="Arial"/>
                <w:kern w:val="24"/>
                <w:szCs w:val="18"/>
              </w:rPr>
              <w:t>28</w:t>
            </w:r>
          </w:p>
        </w:tc>
      </w:tr>
      <w:tr w:rsidR="00882C4D" w:rsidRPr="00882C4D" w14:paraId="03067D2B" w14:textId="77777777" w:rsidTr="00870CBA">
        <w:trPr>
          <w:cantSplit/>
        </w:trPr>
        <w:tc>
          <w:tcPr>
            <w:tcW w:w="800" w:type="dxa"/>
            <w:tcBorders>
              <w:right w:val="double" w:sz="4" w:space="0" w:color="auto"/>
            </w:tcBorders>
            <w:shd w:val="clear" w:color="auto" w:fill="auto"/>
            <w:vAlign w:val="center"/>
          </w:tcPr>
          <w:p w14:paraId="7D6F5596" w14:textId="77777777" w:rsidR="0044710D" w:rsidRPr="00882C4D" w:rsidRDefault="0044710D" w:rsidP="00870CBA">
            <w:pPr>
              <w:pStyle w:val="TAC"/>
            </w:pPr>
            <w:r w:rsidRPr="00882C4D">
              <w:t>8</w:t>
            </w:r>
          </w:p>
        </w:tc>
        <w:tc>
          <w:tcPr>
            <w:tcW w:w="3451" w:type="dxa"/>
            <w:tcBorders>
              <w:left w:val="double" w:sz="4" w:space="0" w:color="auto"/>
            </w:tcBorders>
            <w:vAlign w:val="center"/>
          </w:tcPr>
          <w:p w14:paraId="333345F7" w14:textId="77777777" w:rsidR="0044710D" w:rsidRPr="00882C4D" w:rsidRDefault="0044710D" w:rsidP="00870CBA">
            <w:pPr>
              <w:pStyle w:val="TAC"/>
            </w:pPr>
            <w:r w:rsidRPr="00882C4D">
              <w:rPr>
                <w:rFonts w:cs="Arial"/>
                <w:kern w:val="24"/>
                <w:szCs w:val="18"/>
              </w:rPr>
              <w:t>2</w:t>
            </w:r>
          </w:p>
        </w:tc>
        <w:tc>
          <w:tcPr>
            <w:tcW w:w="1573" w:type="dxa"/>
            <w:vAlign w:val="center"/>
          </w:tcPr>
          <w:p w14:paraId="510FF2EA" w14:textId="77777777" w:rsidR="0044710D" w:rsidRPr="00882C4D" w:rsidRDefault="0044710D" w:rsidP="00870CBA">
            <w:pPr>
              <w:pStyle w:val="TAC"/>
            </w:pPr>
            <w:r w:rsidRPr="00882C4D">
              <w:rPr>
                <w:rFonts w:cs="Arial"/>
                <w:kern w:val="24"/>
                <w:szCs w:val="18"/>
              </w:rPr>
              <w:t>48</w:t>
            </w:r>
          </w:p>
        </w:tc>
        <w:tc>
          <w:tcPr>
            <w:tcW w:w="1884" w:type="dxa"/>
            <w:vAlign w:val="center"/>
          </w:tcPr>
          <w:p w14:paraId="6BE6E135" w14:textId="77777777" w:rsidR="0044710D" w:rsidRPr="00882C4D" w:rsidRDefault="0044710D" w:rsidP="00870CBA">
            <w:pPr>
              <w:pStyle w:val="TAC"/>
            </w:pPr>
            <w:r w:rsidRPr="00882C4D">
              <w:rPr>
                <w:rFonts w:cs="Arial"/>
                <w:kern w:val="24"/>
                <w:szCs w:val="18"/>
              </w:rPr>
              <w:t>1</w:t>
            </w:r>
          </w:p>
        </w:tc>
        <w:tc>
          <w:tcPr>
            <w:tcW w:w="1499" w:type="dxa"/>
            <w:vAlign w:val="center"/>
          </w:tcPr>
          <w:p w14:paraId="135AA52B" w14:textId="63DD2812" w:rsidR="0044710D" w:rsidRPr="00882C4D" w:rsidRDefault="0044710D" w:rsidP="00870CBA">
            <w:pPr>
              <w:pStyle w:val="TAC"/>
              <w:rPr>
                <w:rFonts w:cs="Arial"/>
                <w:kern w:val="24"/>
                <w:szCs w:val="18"/>
              </w:rPr>
            </w:pPr>
            <w:r w:rsidRPr="00882C4D">
              <w:rPr>
                <w:rFonts w:cs="Arial"/>
                <w:kern w:val="24"/>
                <w:szCs w:val="18"/>
              </w:rPr>
              <w:t xml:space="preserve">-41 if </w:t>
            </w:r>
            <w:r w:rsidRPr="00882C4D">
              <w:rPr>
                <w:noProof/>
                <w:position w:val="-10"/>
                <w:lang w:val="en-US"/>
              </w:rPr>
              <w:drawing>
                <wp:inline distT="0" distB="0" distL="0" distR="0" wp14:anchorId="5B93B19C" wp14:editId="000BE858">
                  <wp:extent cx="462280" cy="18097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rPr>
                <w:rFonts w:cs="Arial"/>
                <w:kern w:val="24"/>
                <w:szCs w:val="18"/>
              </w:rPr>
              <w:t xml:space="preserve"> </w:t>
            </w:r>
          </w:p>
          <w:p w14:paraId="177F204A" w14:textId="30F43498" w:rsidR="0044710D" w:rsidRPr="00882C4D" w:rsidRDefault="0044710D" w:rsidP="00870CBA">
            <w:pPr>
              <w:pStyle w:val="TAC"/>
            </w:pPr>
            <w:r w:rsidRPr="00882C4D">
              <w:rPr>
                <w:rFonts w:cs="Arial"/>
                <w:kern w:val="24"/>
                <w:szCs w:val="18"/>
              </w:rPr>
              <w:t xml:space="preserve">-42 if </w:t>
            </w:r>
            <w:r w:rsidRPr="00882C4D">
              <w:rPr>
                <w:noProof/>
                <w:position w:val="-10"/>
                <w:lang w:val="en-US"/>
              </w:rPr>
              <w:drawing>
                <wp:inline distT="0" distB="0" distL="0" distR="0" wp14:anchorId="4C118629" wp14:editId="37ED9830">
                  <wp:extent cx="462280" cy="18097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rPr>
                <w:rFonts w:cs="Arial"/>
                <w:kern w:val="24"/>
                <w:szCs w:val="18"/>
              </w:rPr>
              <w:t xml:space="preserve"> </w:t>
            </w:r>
          </w:p>
        </w:tc>
      </w:tr>
      <w:tr w:rsidR="00882C4D" w:rsidRPr="00882C4D" w14:paraId="6186C03F" w14:textId="77777777" w:rsidTr="00870CBA">
        <w:trPr>
          <w:cantSplit/>
        </w:trPr>
        <w:tc>
          <w:tcPr>
            <w:tcW w:w="800" w:type="dxa"/>
            <w:tcBorders>
              <w:right w:val="double" w:sz="4" w:space="0" w:color="auto"/>
            </w:tcBorders>
            <w:shd w:val="clear" w:color="auto" w:fill="auto"/>
            <w:vAlign w:val="center"/>
          </w:tcPr>
          <w:p w14:paraId="2AFC9CA2" w14:textId="77777777" w:rsidR="0044710D" w:rsidRPr="00882C4D" w:rsidRDefault="0044710D" w:rsidP="00870CBA">
            <w:pPr>
              <w:pStyle w:val="TAC"/>
            </w:pPr>
            <w:r w:rsidRPr="00882C4D">
              <w:t>9</w:t>
            </w:r>
          </w:p>
        </w:tc>
        <w:tc>
          <w:tcPr>
            <w:tcW w:w="3451" w:type="dxa"/>
            <w:tcBorders>
              <w:left w:val="double" w:sz="4" w:space="0" w:color="auto"/>
            </w:tcBorders>
            <w:vAlign w:val="center"/>
          </w:tcPr>
          <w:p w14:paraId="3811CDAB" w14:textId="77777777" w:rsidR="0044710D" w:rsidRPr="00882C4D" w:rsidRDefault="0044710D" w:rsidP="00870CBA">
            <w:pPr>
              <w:pStyle w:val="TAC"/>
            </w:pPr>
            <w:r w:rsidRPr="00882C4D">
              <w:rPr>
                <w:rFonts w:cs="Arial"/>
                <w:kern w:val="24"/>
                <w:szCs w:val="18"/>
              </w:rPr>
              <w:t xml:space="preserve">2 </w:t>
            </w:r>
          </w:p>
        </w:tc>
        <w:tc>
          <w:tcPr>
            <w:tcW w:w="1573" w:type="dxa"/>
            <w:vAlign w:val="center"/>
          </w:tcPr>
          <w:p w14:paraId="1E0BE94C" w14:textId="77777777" w:rsidR="0044710D" w:rsidRPr="00882C4D" w:rsidRDefault="0044710D" w:rsidP="00870CBA">
            <w:pPr>
              <w:pStyle w:val="TAC"/>
            </w:pPr>
            <w:r w:rsidRPr="00882C4D">
              <w:rPr>
                <w:rFonts w:cs="Arial"/>
                <w:kern w:val="24"/>
                <w:szCs w:val="18"/>
              </w:rPr>
              <w:t>48</w:t>
            </w:r>
          </w:p>
        </w:tc>
        <w:tc>
          <w:tcPr>
            <w:tcW w:w="1884" w:type="dxa"/>
            <w:vAlign w:val="center"/>
          </w:tcPr>
          <w:p w14:paraId="4A01C9B9" w14:textId="77777777" w:rsidR="0044710D" w:rsidRPr="00882C4D" w:rsidRDefault="0044710D" w:rsidP="00870CBA">
            <w:pPr>
              <w:pStyle w:val="TAC"/>
            </w:pPr>
            <w:r w:rsidRPr="00882C4D">
              <w:rPr>
                <w:rFonts w:cs="Arial"/>
                <w:kern w:val="24"/>
                <w:szCs w:val="18"/>
              </w:rPr>
              <w:t>1</w:t>
            </w:r>
          </w:p>
        </w:tc>
        <w:tc>
          <w:tcPr>
            <w:tcW w:w="1499" w:type="dxa"/>
            <w:vAlign w:val="center"/>
          </w:tcPr>
          <w:p w14:paraId="41A49220" w14:textId="77777777" w:rsidR="0044710D" w:rsidRPr="00882C4D" w:rsidRDefault="0044710D" w:rsidP="00870CBA">
            <w:pPr>
              <w:pStyle w:val="TAC"/>
            </w:pPr>
            <w:r w:rsidRPr="00882C4D">
              <w:rPr>
                <w:rFonts w:cs="Arial"/>
                <w:kern w:val="24"/>
                <w:szCs w:val="18"/>
              </w:rPr>
              <w:t xml:space="preserve">49 </w:t>
            </w:r>
          </w:p>
        </w:tc>
      </w:tr>
      <w:tr w:rsidR="00882C4D" w:rsidRPr="00882C4D" w14:paraId="625999F1" w14:textId="77777777" w:rsidTr="00870CBA">
        <w:trPr>
          <w:cantSplit/>
        </w:trPr>
        <w:tc>
          <w:tcPr>
            <w:tcW w:w="800" w:type="dxa"/>
            <w:tcBorders>
              <w:right w:val="double" w:sz="4" w:space="0" w:color="auto"/>
            </w:tcBorders>
            <w:shd w:val="clear" w:color="auto" w:fill="auto"/>
            <w:vAlign w:val="center"/>
          </w:tcPr>
          <w:p w14:paraId="098A1CF0" w14:textId="77777777" w:rsidR="0044710D" w:rsidRPr="00882C4D" w:rsidRDefault="0044710D" w:rsidP="00870CBA">
            <w:pPr>
              <w:pStyle w:val="TAC"/>
            </w:pPr>
            <w:r w:rsidRPr="00882C4D">
              <w:t>10</w:t>
            </w:r>
          </w:p>
        </w:tc>
        <w:tc>
          <w:tcPr>
            <w:tcW w:w="3451" w:type="dxa"/>
            <w:tcBorders>
              <w:left w:val="double" w:sz="4" w:space="0" w:color="auto"/>
            </w:tcBorders>
            <w:vAlign w:val="center"/>
          </w:tcPr>
          <w:p w14:paraId="1284D3D2" w14:textId="77777777" w:rsidR="0044710D" w:rsidRPr="00882C4D" w:rsidRDefault="0044710D" w:rsidP="00870CBA">
            <w:pPr>
              <w:pStyle w:val="TAC"/>
            </w:pPr>
            <w:r w:rsidRPr="00882C4D">
              <w:rPr>
                <w:rFonts w:cs="Arial"/>
                <w:kern w:val="24"/>
                <w:szCs w:val="18"/>
              </w:rPr>
              <w:t xml:space="preserve">2 </w:t>
            </w:r>
          </w:p>
        </w:tc>
        <w:tc>
          <w:tcPr>
            <w:tcW w:w="1573" w:type="dxa"/>
            <w:vAlign w:val="center"/>
          </w:tcPr>
          <w:p w14:paraId="0CBECE59" w14:textId="77777777" w:rsidR="0044710D" w:rsidRPr="00882C4D" w:rsidRDefault="0044710D" w:rsidP="00870CBA">
            <w:pPr>
              <w:pStyle w:val="TAC"/>
            </w:pPr>
            <w:r w:rsidRPr="00882C4D">
              <w:rPr>
                <w:rFonts w:cs="Arial"/>
                <w:kern w:val="24"/>
                <w:szCs w:val="18"/>
              </w:rPr>
              <w:t xml:space="preserve">96 </w:t>
            </w:r>
          </w:p>
        </w:tc>
        <w:tc>
          <w:tcPr>
            <w:tcW w:w="1884" w:type="dxa"/>
            <w:vAlign w:val="center"/>
          </w:tcPr>
          <w:p w14:paraId="0EFEE282" w14:textId="77777777" w:rsidR="0044710D" w:rsidRPr="00882C4D" w:rsidRDefault="0044710D" w:rsidP="00870CBA">
            <w:pPr>
              <w:pStyle w:val="TAC"/>
            </w:pPr>
            <w:r w:rsidRPr="00882C4D">
              <w:rPr>
                <w:rFonts w:cs="Arial"/>
                <w:kern w:val="24"/>
                <w:szCs w:val="18"/>
              </w:rPr>
              <w:t>1</w:t>
            </w:r>
          </w:p>
        </w:tc>
        <w:tc>
          <w:tcPr>
            <w:tcW w:w="1499" w:type="dxa"/>
            <w:vAlign w:val="center"/>
          </w:tcPr>
          <w:p w14:paraId="63445537" w14:textId="34890BAE" w:rsidR="0044710D" w:rsidRPr="00882C4D" w:rsidRDefault="0044710D" w:rsidP="00870CBA">
            <w:pPr>
              <w:pStyle w:val="TAC"/>
              <w:rPr>
                <w:rFonts w:cs="Arial"/>
                <w:kern w:val="24"/>
                <w:szCs w:val="18"/>
              </w:rPr>
            </w:pPr>
            <w:r w:rsidRPr="00882C4D">
              <w:rPr>
                <w:rFonts w:cs="Arial"/>
                <w:kern w:val="24"/>
                <w:szCs w:val="18"/>
              </w:rPr>
              <w:t xml:space="preserve">-41 if </w:t>
            </w:r>
            <w:r w:rsidRPr="00882C4D">
              <w:rPr>
                <w:noProof/>
                <w:position w:val="-10"/>
                <w:lang w:val="en-US"/>
              </w:rPr>
              <w:drawing>
                <wp:inline distT="0" distB="0" distL="0" distR="0" wp14:anchorId="5754C097" wp14:editId="6F33E299">
                  <wp:extent cx="462280" cy="18097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4F85FD77" w14:textId="13436BFC" w:rsidR="0044710D" w:rsidRPr="00882C4D" w:rsidRDefault="0044710D" w:rsidP="00870CBA">
            <w:pPr>
              <w:pStyle w:val="TAC"/>
            </w:pPr>
            <w:r w:rsidRPr="00882C4D">
              <w:rPr>
                <w:rFonts w:cs="Arial"/>
                <w:kern w:val="24"/>
                <w:szCs w:val="18"/>
              </w:rPr>
              <w:t xml:space="preserve">-42 if </w:t>
            </w:r>
            <w:r w:rsidRPr="00882C4D">
              <w:rPr>
                <w:noProof/>
                <w:position w:val="-10"/>
                <w:lang w:val="en-US"/>
              </w:rPr>
              <w:drawing>
                <wp:inline distT="0" distB="0" distL="0" distR="0" wp14:anchorId="696D37B2" wp14:editId="16353BCA">
                  <wp:extent cx="462280" cy="2762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882C4D" w:rsidRPr="00882C4D" w14:paraId="708245DD" w14:textId="77777777" w:rsidTr="00870CBA">
        <w:trPr>
          <w:cantSplit/>
        </w:trPr>
        <w:tc>
          <w:tcPr>
            <w:tcW w:w="800" w:type="dxa"/>
            <w:tcBorders>
              <w:right w:val="double" w:sz="4" w:space="0" w:color="auto"/>
            </w:tcBorders>
            <w:shd w:val="clear" w:color="auto" w:fill="auto"/>
            <w:vAlign w:val="center"/>
          </w:tcPr>
          <w:p w14:paraId="227398FB" w14:textId="77777777" w:rsidR="0044710D" w:rsidRPr="00882C4D" w:rsidRDefault="0044710D" w:rsidP="00870CBA">
            <w:pPr>
              <w:pStyle w:val="TAC"/>
            </w:pPr>
            <w:r w:rsidRPr="00882C4D">
              <w:t>11</w:t>
            </w:r>
          </w:p>
        </w:tc>
        <w:tc>
          <w:tcPr>
            <w:tcW w:w="3451" w:type="dxa"/>
            <w:tcBorders>
              <w:left w:val="double" w:sz="4" w:space="0" w:color="auto"/>
            </w:tcBorders>
            <w:vAlign w:val="center"/>
          </w:tcPr>
          <w:p w14:paraId="47C09446" w14:textId="77777777" w:rsidR="0044710D" w:rsidRPr="00882C4D" w:rsidRDefault="0044710D" w:rsidP="00870CBA">
            <w:pPr>
              <w:pStyle w:val="TAC"/>
            </w:pPr>
            <w:r w:rsidRPr="00882C4D">
              <w:rPr>
                <w:rFonts w:cs="Arial"/>
                <w:kern w:val="24"/>
                <w:szCs w:val="18"/>
              </w:rPr>
              <w:t xml:space="preserve">2 </w:t>
            </w:r>
          </w:p>
        </w:tc>
        <w:tc>
          <w:tcPr>
            <w:tcW w:w="1573" w:type="dxa"/>
            <w:vAlign w:val="center"/>
          </w:tcPr>
          <w:p w14:paraId="42051905" w14:textId="77777777" w:rsidR="0044710D" w:rsidRPr="00882C4D" w:rsidRDefault="0044710D" w:rsidP="00870CBA">
            <w:pPr>
              <w:pStyle w:val="TAC"/>
            </w:pPr>
            <w:r w:rsidRPr="00882C4D">
              <w:rPr>
                <w:rFonts w:cs="Arial"/>
                <w:kern w:val="24"/>
                <w:szCs w:val="18"/>
              </w:rPr>
              <w:t xml:space="preserve">96 </w:t>
            </w:r>
          </w:p>
        </w:tc>
        <w:tc>
          <w:tcPr>
            <w:tcW w:w="1884" w:type="dxa"/>
            <w:vAlign w:val="center"/>
          </w:tcPr>
          <w:p w14:paraId="589DBB9E" w14:textId="77777777" w:rsidR="0044710D" w:rsidRPr="00882C4D" w:rsidRDefault="0044710D" w:rsidP="00870CBA">
            <w:pPr>
              <w:pStyle w:val="TAC"/>
            </w:pPr>
            <w:r w:rsidRPr="00882C4D">
              <w:rPr>
                <w:rFonts w:cs="Arial"/>
                <w:kern w:val="24"/>
                <w:szCs w:val="18"/>
              </w:rPr>
              <w:t xml:space="preserve">1 </w:t>
            </w:r>
          </w:p>
        </w:tc>
        <w:tc>
          <w:tcPr>
            <w:tcW w:w="1499" w:type="dxa"/>
            <w:vAlign w:val="center"/>
          </w:tcPr>
          <w:p w14:paraId="36337E55" w14:textId="77777777" w:rsidR="0044710D" w:rsidRPr="00882C4D" w:rsidRDefault="0044710D" w:rsidP="00870CBA">
            <w:pPr>
              <w:pStyle w:val="TAC"/>
            </w:pPr>
            <w:r w:rsidRPr="00882C4D">
              <w:rPr>
                <w:rFonts w:cs="Arial"/>
                <w:kern w:val="24"/>
                <w:szCs w:val="18"/>
              </w:rPr>
              <w:t xml:space="preserve">97 </w:t>
            </w:r>
          </w:p>
        </w:tc>
      </w:tr>
      <w:tr w:rsidR="00882C4D" w:rsidRPr="00882C4D" w:rsidDel="00BC794F" w14:paraId="7EE81D38" w14:textId="77777777" w:rsidTr="00870CBA">
        <w:trPr>
          <w:cantSplit/>
        </w:trPr>
        <w:tc>
          <w:tcPr>
            <w:tcW w:w="800" w:type="dxa"/>
            <w:tcBorders>
              <w:right w:val="double" w:sz="4" w:space="0" w:color="auto"/>
            </w:tcBorders>
            <w:shd w:val="clear" w:color="auto" w:fill="auto"/>
            <w:vAlign w:val="center"/>
          </w:tcPr>
          <w:p w14:paraId="50BF17F6" w14:textId="77777777" w:rsidR="0044710D" w:rsidRPr="00882C4D" w:rsidDel="00BC794F" w:rsidRDefault="0044710D" w:rsidP="00870CBA">
            <w:pPr>
              <w:pStyle w:val="TAC"/>
              <w:rPr>
                <w:rFonts w:cs="Arial"/>
                <w:kern w:val="24"/>
                <w:szCs w:val="18"/>
              </w:rPr>
            </w:pPr>
            <w:r w:rsidRPr="00882C4D">
              <w:t>12</w:t>
            </w:r>
          </w:p>
        </w:tc>
        <w:tc>
          <w:tcPr>
            <w:tcW w:w="8407" w:type="dxa"/>
            <w:gridSpan w:val="4"/>
            <w:tcBorders>
              <w:left w:val="double" w:sz="4" w:space="0" w:color="auto"/>
            </w:tcBorders>
            <w:vAlign w:val="center"/>
          </w:tcPr>
          <w:p w14:paraId="4E0708C4" w14:textId="77777777" w:rsidR="0044710D" w:rsidRPr="00882C4D" w:rsidDel="00BC794F" w:rsidRDefault="0044710D" w:rsidP="00870CBA">
            <w:pPr>
              <w:pStyle w:val="TAC"/>
              <w:rPr>
                <w:rFonts w:cs="Arial"/>
                <w:kern w:val="24"/>
                <w:szCs w:val="18"/>
              </w:rPr>
            </w:pPr>
            <w:r w:rsidRPr="00882C4D">
              <w:rPr>
                <w:rFonts w:cs="Arial"/>
                <w:kern w:val="24"/>
                <w:szCs w:val="18"/>
              </w:rPr>
              <w:t>Reserved</w:t>
            </w:r>
          </w:p>
        </w:tc>
      </w:tr>
      <w:tr w:rsidR="00882C4D" w:rsidRPr="00882C4D" w:rsidDel="00BC794F" w14:paraId="42665E58" w14:textId="77777777" w:rsidTr="00870CBA">
        <w:trPr>
          <w:cantSplit/>
        </w:trPr>
        <w:tc>
          <w:tcPr>
            <w:tcW w:w="800" w:type="dxa"/>
            <w:tcBorders>
              <w:right w:val="double" w:sz="4" w:space="0" w:color="auto"/>
            </w:tcBorders>
            <w:shd w:val="clear" w:color="auto" w:fill="auto"/>
            <w:vAlign w:val="center"/>
          </w:tcPr>
          <w:p w14:paraId="29B5DB44" w14:textId="77777777" w:rsidR="0044710D" w:rsidRPr="00882C4D" w:rsidDel="00BC794F" w:rsidRDefault="0044710D" w:rsidP="00870CBA">
            <w:pPr>
              <w:pStyle w:val="TAC"/>
              <w:rPr>
                <w:rFonts w:cs="Arial"/>
                <w:kern w:val="24"/>
                <w:szCs w:val="18"/>
              </w:rPr>
            </w:pPr>
            <w:r w:rsidRPr="00882C4D">
              <w:t>13</w:t>
            </w:r>
          </w:p>
        </w:tc>
        <w:tc>
          <w:tcPr>
            <w:tcW w:w="8407" w:type="dxa"/>
            <w:gridSpan w:val="4"/>
            <w:tcBorders>
              <w:left w:val="double" w:sz="4" w:space="0" w:color="auto"/>
            </w:tcBorders>
            <w:vAlign w:val="center"/>
          </w:tcPr>
          <w:p w14:paraId="40A98529" w14:textId="77777777" w:rsidR="0044710D" w:rsidRPr="00882C4D" w:rsidDel="00BC794F" w:rsidRDefault="0044710D" w:rsidP="00870CBA">
            <w:pPr>
              <w:pStyle w:val="TAC"/>
              <w:rPr>
                <w:rFonts w:cs="Arial"/>
                <w:kern w:val="24"/>
                <w:szCs w:val="18"/>
              </w:rPr>
            </w:pPr>
            <w:r w:rsidRPr="00882C4D">
              <w:rPr>
                <w:rFonts w:cs="Arial"/>
                <w:kern w:val="24"/>
                <w:szCs w:val="18"/>
              </w:rPr>
              <w:t>Reserved</w:t>
            </w:r>
          </w:p>
        </w:tc>
      </w:tr>
      <w:tr w:rsidR="00882C4D" w:rsidRPr="00882C4D" w:rsidDel="00BC794F" w14:paraId="1B8CC1D0" w14:textId="77777777" w:rsidTr="00870CBA">
        <w:trPr>
          <w:cantSplit/>
        </w:trPr>
        <w:tc>
          <w:tcPr>
            <w:tcW w:w="800" w:type="dxa"/>
            <w:tcBorders>
              <w:right w:val="double" w:sz="4" w:space="0" w:color="auto"/>
            </w:tcBorders>
            <w:shd w:val="clear" w:color="auto" w:fill="auto"/>
            <w:vAlign w:val="center"/>
          </w:tcPr>
          <w:p w14:paraId="6C3E37BF" w14:textId="77777777" w:rsidR="0044710D" w:rsidRPr="00882C4D" w:rsidDel="00BC794F" w:rsidRDefault="0044710D" w:rsidP="00870CBA">
            <w:pPr>
              <w:pStyle w:val="TAC"/>
              <w:rPr>
                <w:rFonts w:cs="Arial"/>
                <w:kern w:val="24"/>
                <w:szCs w:val="18"/>
              </w:rPr>
            </w:pPr>
            <w:r w:rsidRPr="00882C4D">
              <w:t>14</w:t>
            </w:r>
          </w:p>
        </w:tc>
        <w:tc>
          <w:tcPr>
            <w:tcW w:w="8407" w:type="dxa"/>
            <w:gridSpan w:val="4"/>
            <w:tcBorders>
              <w:left w:val="double" w:sz="4" w:space="0" w:color="auto"/>
            </w:tcBorders>
            <w:vAlign w:val="center"/>
          </w:tcPr>
          <w:p w14:paraId="29ED9C2A" w14:textId="77777777" w:rsidR="0044710D" w:rsidRPr="00882C4D" w:rsidDel="00BC794F" w:rsidRDefault="0044710D" w:rsidP="00870CBA">
            <w:pPr>
              <w:pStyle w:val="TAC"/>
              <w:rPr>
                <w:rFonts w:cs="Arial"/>
                <w:kern w:val="24"/>
                <w:szCs w:val="18"/>
              </w:rPr>
            </w:pPr>
            <w:r w:rsidRPr="00882C4D">
              <w:rPr>
                <w:rFonts w:cs="Arial"/>
                <w:kern w:val="24"/>
                <w:szCs w:val="18"/>
              </w:rPr>
              <w:t>Reserved</w:t>
            </w:r>
          </w:p>
        </w:tc>
      </w:tr>
      <w:tr w:rsidR="0044710D" w:rsidRPr="00882C4D" w:rsidDel="00BC794F" w14:paraId="4613EFBA" w14:textId="77777777" w:rsidTr="00870CBA">
        <w:trPr>
          <w:cantSplit/>
        </w:trPr>
        <w:tc>
          <w:tcPr>
            <w:tcW w:w="800" w:type="dxa"/>
            <w:tcBorders>
              <w:right w:val="double" w:sz="4" w:space="0" w:color="auto"/>
            </w:tcBorders>
            <w:shd w:val="clear" w:color="auto" w:fill="auto"/>
            <w:vAlign w:val="center"/>
          </w:tcPr>
          <w:p w14:paraId="01F41824" w14:textId="77777777" w:rsidR="0044710D" w:rsidRPr="00882C4D" w:rsidDel="00BC794F" w:rsidRDefault="0044710D" w:rsidP="00870CBA">
            <w:pPr>
              <w:pStyle w:val="TAC"/>
              <w:rPr>
                <w:rFonts w:cs="Arial"/>
                <w:kern w:val="24"/>
                <w:szCs w:val="18"/>
              </w:rPr>
            </w:pPr>
            <w:r w:rsidRPr="00882C4D">
              <w:rPr>
                <w:rFonts w:cs="Arial"/>
                <w:kern w:val="24"/>
                <w:szCs w:val="18"/>
              </w:rPr>
              <w:t>15</w:t>
            </w:r>
          </w:p>
        </w:tc>
        <w:tc>
          <w:tcPr>
            <w:tcW w:w="8407" w:type="dxa"/>
            <w:gridSpan w:val="4"/>
            <w:tcBorders>
              <w:left w:val="double" w:sz="4" w:space="0" w:color="auto"/>
            </w:tcBorders>
            <w:vAlign w:val="center"/>
          </w:tcPr>
          <w:p w14:paraId="0C4ECCD0" w14:textId="77777777" w:rsidR="0044710D" w:rsidRPr="00882C4D" w:rsidDel="00BC794F" w:rsidRDefault="0044710D" w:rsidP="00870CBA">
            <w:pPr>
              <w:pStyle w:val="TAC"/>
              <w:rPr>
                <w:rFonts w:cs="Arial"/>
                <w:kern w:val="24"/>
                <w:szCs w:val="18"/>
              </w:rPr>
            </w:pPr>
            <w:r w:rsidRPr="00882C4D">
              <w:rPr>
                <w:rFonts w:cs="Arial"/>
                <w:kern w:val="24"/>
                <w:szCs w:val="18"/>
              </w:rPr>
              <w:t>Reserved</w:t>
            </w:r>
          </w:p>
        </w:tc>
      </w:tr>
    </w:tbl>
    <w:p w14:paraId="05E08AD5" w14:textId="77777777" w:rsidR="0044710D" w:rsidRPr="00882C4D" w:rsidRDefault="0044710D" w:rsidP="0044710D">
      <w:pPr>
        <w:rPr>
          <w:b/>
        </w:rPr>
      </w:pPr>
    </w:p>
    <w:p w14:paraId="123AB086" w14:textId="77777777" w:rsidR="0044710D" w:rsidRPr="00882C4D" w:rsidRDefault="0044710D" w:rsidP="0044710D">
      <w:pPr>
        <w:pStyle w:val="TH"/>
      </w:pPr>
      <w:r w:rsidRPr="00882C4D">
        <w:lastRenderedPageBreak/>
        <w:t>Table 13-8: Set of resource blocks and slot symbols of CORESET for Type0-PDCCH search space set when {SS/PBCH block, PDCCH} SCS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882C4D" w:rsidRPr="00882C4D" w14:paraId="19A987AB" w14:textId="77777777" w:rsidTr="00870CBA">
        <w:trPr>
          <w:cantSplit/>
        </w:trPr>
        <w:tc>
          <w:tcPr>
            <w:tcW w:w="799" w:type="dxa"/>
            <w:tcBorders>
              <w:bottom w:val="double" w:sz="4" w:space="0" w:color="auto"/>
              <w:right w:val="double" w:sz="4" w:space="0" w:color="auto"/>
            </w:tcBorders>
            <w:shd w:val="clear" w:color="auto" w:fill="E0E0E0"/>
            <w:vAlign w:val="center"/>
          </w:tcPr>
          <w:p w14:paraId="7092BF6C" w14:textId="77777777" w:rsidR="0044710D" w:rsidRPr="00882C4D" w:rsidRDefault="0044710D" w:rsidP="00870CBA">
            <w:pPr>
              <w:pStyle w:val="TAH"/>
              <w:rPr>
                <w:bCs/>
                <w:lang w:val="en-US"/>
              </w:rPr>
            </w:pPr>
            <w:r w:rsidRPr="00882C4D">
              <w:rPr>
                <w:bCs/>
                <w:lang w:val="en-US"/>
              </w:rPr>
              <w:t>Index</w:t>
            </w:r>
          </w:p>
        </w:tc>
        <w:tc>
          <w:tcPr>
            <w:tcW w:w="3452" w:type="dxa"/>
            <w:tcBorders>
              <w:left w:val="double" w:sz="4" w:space="0" w:color="auto"/>
              <w:bottom w:val="double" w:sz="4" w:space="0" w:color="auto"/>
            </w:tcBorders>
            <w:shd w:val="clear" w:color="auto" w:fill="E0E0E0"/>
            <w:vAlign w:val="center"/>
          </w:tcPr>
          <w:p w14:paraId="48C67BA9"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573" w:type="dxa"/>
            <w:tcBorders>
              <w:bottom w:val="double" w:sz="4" w:space="0" w:color="auto"/>
            </w:tcBorders>
            <w:shd w:val="clear" w:color="auto" w:fill="E0E0E0"/>
            <w:vAlign w:val="center"/>
          </w:tcPr>
          <w:p w14:paraId="0182CBC1" w14:textId="7519FBC0" w:rsidR="0044710D" w:rsidRPr="00882C4D" w:rsidRDefault="0044710D" w:rsidP="00870CBA">
            <w:pPr>
              <w:pStyle w:val="TAH"/>
              <w:rPr>
                <w:bCs/>
                <w:lang w:val="en-US"/>
              </w:rPr>
            </w:pPr>
            <w:r w:rsidRPr="00882C4D">
              <w:rPr>
                <w:rFonts w:cs="Arial"/>
                <w:kern w:val="24"/>
              </w:rPr>
              <w:t xml:space="preserve">Number of RBs </w:t>
            </w:r>
            <w:r w:rsidRPr="00882C4D">
              <w:rPr>
                <w:noProof/>
                <w:position w:val="-10"/>
                <w:lang w:val="en-US"/>
              </w:rPr>
              <w:drawing>
                <wp:inline distT="0" distB="0" distL="0" distR="0" wp14:anchorId="1DFE9583" wp14:editId="0A017609">
                  <wp:extent cx="557530" cy="180975"/>
                  <wp:effectExtent l="0" t="0" r="0"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884" w:type="dxa"/>
            <w:tcBorders>
              <w:bottom w:val="double" w:sz="4" w:space="0" w:color="auto"/>
            </w:tcBorders>
            <w:shd w:val="clear" w:color="auto" w:fill="E0E0E0"/>
            <w:vAlign w:val="center"/>
          </w:tcPr>
          <w:p w14:paraId="11CF57EC" w14:textId="7189D5D5" w:rsidR="0044710D" w:rsidRPr="00882C4D" w:rsidRDefault="0044710D" w:rsidP="00870CBA">
            <w:pPr>
              <w:pStyle w:val="TAH"/>
              <w:rPr>
                <w:bCs/>
                <w:lang w:val="en-US"/>
              </w:rPr>
            </w:pPr>
            <w:r w:rsidRPr="00882C4D">
              <w:rPr>
                <w:rFonts w:cs="Arial"/>
                <w:kern w:val="24"/>
              </w:rPr>
              <w:t xml:space="preserve">Number of Symbols </w:t>
            </w:r>
            <w:r w:rsidRPr="00882C4D">
              <w:rPr>
                <w:noProof/>
                <w:position w:val="-12"/>
                <w:lang w:val="en-US"/>
              </w:rPr>
              <w:drawing>
                <wp:inline distT="0" distB="0" distL="0" distR="0" wp14:anchorId="4ABA8101" wp14:editId="3A267CAD">
                  <wp:extent cx="462280" cy="180975"/>
                  <wp:effectExtent l="0" t="0" r="0"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rPr>
                <w:rFonts w:cs="Arial"/>
                <w:kern w:val="24"/>
              </w:rPr>
              <w:t xml:space="preserve"> </w:t>
            </w:r>
          </w:p>
        </w:tc>
        <w:tc>
          <w:tcPr>
            <w:tcW w:w="1499" w:type="dxa"/>
            <w:tcBorders>
              <w:bottom w:val="double" w:sz="4" w:space="0" w:color="auto"/>
            </w:tcBorders>
            <w:shd w:val="clear" w:color="auto" w:fill="E0E0E0"/>
            <w:vAlign w:val="center"/>
          </w:tcPr>
          <w:p w14:paraId="5A6CC40A"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7535DBA3" w14:textId="77777777" w:rsidTr="00870CBA">
        <w:trPr>
          <w:cantSplit/>
        </w:trPr>
        <w:tc>
          <w:tcPr>
            <w:tcW w:w="799" w:type="dxa"/>
            <w:tcBorders>
              <w:top w:val="double" w:sz="4" w:space="0" w:color="auto"/>
              <w:right w:val="double" w:sz="4" w:space="0" w:color="auto"/>
            </w:tcBorders>
            <w:shd w:val="clear" w:color="auto" w:fill="auto"/>
            <w:vAlign w:val="center"/>
          </w:tcPr>
          <w:p w14:paraId="17C6669E" w14:textId="77777777" w:rsidR="0044710D" w:rsidRPr="00882C4D" w:rsidRDefault="0044710D" w:rsidP="00870CBA">
            <w:pPr>
              <w:pStyle w:val="TAC"/>
              <w:rPr>
                <w:lang w:val="en-US"/>
              </w:rPr>
            </w:pPr>
            <w:r w:rsidRPr="00882C4D">
              <w:rPr>
                <w:lang w:val="en-US"/>
              </w:rPr>
              <w:t>0</w:t>
            </w:r>
          </w:p>
        </w:tc>
        <w:tc>
          <w:tcPr>
            <w:tcW w:w="3452" w:type="dxa"/>
            <w:tcBorders>
              <w:top w:val="double" w:sz="4" w:space="0" w:color="auto"/>
              <w:left w:val="double" w:sz="4" w:space="0" w:color="auto"/>
            </w:tcBorders>
            <w:vAlign w:val="center"/>
          </w:tcPr>
          <w:p w14:paraId="315B776B" w14:textId="77777777" w:rsidR="0044710D" w:rsidRPr="00882C4D" w:rsidRDefault="0044710D" w:rsidP="00870CBA">
            <w:pPr>
              <w:pStyle w:val="TAC"/>
              <w:rPr>
                <w:lang w:val="en-US"/>
              </w:rPr>
            </w:pPr>
            <w:r w:rsidRPr="00882C4D">
              <w:rPr>
                <w:rFonts w:cs="Arial"/>
                <w:kern w:val="24"/>
                <w:szCs w:val="18"/>
              </w:rPr>
              <w:t xml:space="preserve">1 </w:t>
            </w:r>
          </w:p>
        </w:tc>
        <w:tc>
          <w:tcPr>
            <w:tcW w:w="1573" w:type="dxa"/>
            <w:tcBorders>
              <w:top w:val="double" w:sz="4" w:space="0" w:color="auto"/>
            </w:tcBorders>
            <w:vAlign w:val="center"/>
          </w:tcPr>
          <w:p w14:paraId="1D010A4E" w14:textId="77777777" w:rsidR="0044710D" w:rsidRPr="00882C4D" w:rsidRDefault="0044710D" w:rsidP="00870CBA">
            <w:pPr>
              <w:pStyle w:val="TAC"/>
              <w:rPr>
                <w:lang w:val="en-US"/>
              </w:rPr>
            </w:pPr>
            <w:r w:rsidRPr="00882C4D">
              <w:rPr>
                <w:rFonts w:cs="Arial"/>
                <w:kern w:val="24"/>
                <w:szCs w:val="18"/>
              </w:rPr>
              <w:t>24</w:t>
            </w:r>
          </w:p>
        </w:tc>
        <w:tc>
          <w:tcPr>
            <w:tcW w:w="1884" w:type="dxa"/>
            <w:tcBorders>
              <w:top w:val="double" w:sz="4" w:space="0" w:color="auto"/>
            </w:tcBorders>
            <w:vAlign w:val="center"/>
          </w:tcPr>
          <w:p w14:paraId="4BF52249" w14:textId="77777777" w:rsidR="0044710D" w:rsidRPr="00882C4D" w:rsidRDefault="0044710D" w:rsidP="00870CBA">
            <w:pPr>
              <w:pStyle w:val="TAC"/>
              <w:rPr>
                <w:lang w:val="en-US"/>
              </w:rPr>
            </w:pPr>
            <w:r w:rsidRPr="00882C4D">
              <w:rPr>
                <w:rFonts w:cs="Arial"/>
                <w:kern w:val="24"/>
                <w:szCs w:val="18"/>
              </w:rPr>
              <w:t>2</w:t>
            </w:r>
          </w:p>
        </w:tc>
        <w:tc>
          <w:tcPr>
            <w:tcW w:w="1499" w:type="dxa"/>
            <w:tcBorders>
              <w:top w:val="double" w:sz="4" w:space="0" w:color="auto"/>
            </w:tcBorders>
            <w:vAlign w:val="center"/>
          </w:tcPr>
          <w:p w14:paraId="16311D18" w14:textId="77777777" w:rsidR="0044710D" w:rsidRPr="00882C4D" w:rsidRDefault="0044710D" w:rsidP="00870CBA">
            <w:pPr>
              <w:pStyle w:val="TAC"/>
              <w:rPr>
                <w:lang w:val="en-US"/>
              </w:rPr>
            </w:pPr>
            <w:r w:rsidRPr="00882C4D">
              <w:rPr>
                <w:rFonts w:cs="Arial"/>
                <w:kern w:val="24"/>
                <w:szCs w:val="18"/>
              </w:rPr>
              <w:t>0</w:t>
            </w:r>
          </w:p>
        </w:tc>
      </w:tr>
      <w:tr w:rsidR="00882C4D" w:rsidRPr="00882C4D" w14:paraId="4F400769" w14:textId="77777777" w:rsidTr="00870CBA">
        <w:trPr>
          <w:cantSplit/>
        </w:trPr>
        <w:tc>
          <w:tcPr>
            <w:tcW w:w="799" w:type="dxa"/>
            <w:tcBorders>
              <w:right w:val="double" w:sz="4" w:space="0" w:color="auto"/>
            </w:tcBorders>
            <w:shd w:val="clear" w:color="auto" w:fill="auto"/>
            <w:vAlign w:val="center"/>
          </w:tcPr>
          <w:p w14:paraId="2E37E5B7" w14:textId="77777777" w:rsidR="0044710D" w:rsidRPr="00882C4D" w:rsidRDefault="0044710D" w:rsidP="00870CBA">
            <w:pPr>
              <w:pStyle w:val="TAC"/>
              <w:rPr>
                <w:lang w:val="en-US"/>
              </w:rPr>
            </w:pPr>
            <w:r w:rsidRPr="00882C4D">
              <w:rPr>
                <w:lang w:val="en-US"/>
              </w:rPr>
              <w:t>1</w:t>
            </w:r>
          </w:p>
        </w:tc>
        <w:tc>
          <w:tcPr>
            <w:tcW w:w="3452" w:type="dxa"/>
            <w:tcBorders>
              <w:left w:val="double" w:sz="4" w:space="0" w:color="auto"/>
            </w:tcBorders>
            <w:vAlign w:val="center"/>
          </w:tcPr>
          <w:p w14:paraId="31746DBB" w14:textId="77777777" w:rsidR="0044710D" w:rsidRPr="00882C4D" w:rsidRDefault="0044710D" w:rsidP="00870CBA">
            <w:pPr>
              <w:pStyle w:val="TAC"/>
              <w:rPr>
                <w:lang w:val="en-US"/>
              </w:rPr>
            </w:pPr>
            <w:r w:rsidRPr="00882C4D">
              <w:rPr>
                <w:rFonts w:cs="Arial"/>
                <w:kern w:val="24"/>
                <w:szCs w:val="18"/>
              </w:rPr>
              <w:t xml:space="preserve">1 </w:t>
            </w:r>
          </w:p>
        </w:tc>
        <w:tc>
          <w:tcPr>
            <w:tcW w:w="1573" w:type="dxa"/>
            <w:vAlign w:val="center"/>
          </w:tcPr>
          <w:p w14:paraId="5AA26703" w14:textId="77777777" w:rsidR="0044710D" w:rsidRPr="00882C4D" w:rsidRDefault="0044710D" w:rsidP="00870CBA">
            <w:pPr>
              <w:pStyle w:val="TAC"/>
              <w:rPr>
                <w:lang w:val="en-US"/>
              </w:rPr>
            </w:pPr>
            <w:r w:rsidRPr="00882C4D">
              <w:rPr>
                <w:rFonts w:cs="Arial"/>
                <w:kern w:val="24"/>
                <w:szCs w:val="18"/>
              </w:rPr>
              <w:t>24</w:t>
            </w:r>
          </w:p>
        </w:tc>
        <w:tc>
          <w:tcPr>
            <w:tcW w:w="1884" w:type="dxa"/>
            <w:vAlign w:val="center"/>
          </w:tcPr>
          <w:p w14:paraId="2356D441" w14:textId="77777777" w:rsidR="0044710D" w:rsidRPr="00882C4D" w:rsidRDefault="0044710D" w:rsidP="00870CBA">
            <w:pPr>
              <w:pStyle w:val="TAC"/>
              <w:rPr>
                <w:lang w:val="en-US"/>
              </w:rPr>
            </w:pPr>
            <w:r w:rsidRPr="00882C4D">
              <w:rPr>
                <w:rFonts w:cs="Arial"/>
                <w:kern w:val="24"/>
                <w:szCs w:val="18"/>
              </w:rPr>
              <w:t>2</w:t>
            </w:r>
          </w:p>
        </w:tc>
        <w:tc>
          <w:tcPr>
            <w:tcW w:w="1499" w:type="dxa"/>
            <w:vAlign w:val="center"/>
          </w:tcPr>
          <w:p w14:paraId="5519863F" w14:textId="77777777" w:rsidR="0044710D" w:rsidRPr="00882C4D" w:rsidRDefault="0044710D" w:rsidP="00870CBA">
            <w:pPr>
              <w:pStyle w:val="TAC"/>
              <w:rPr>
                <w:lang w:val="en-US"/>
              </w:rPr>
            </w:pPr>
            <w:r w:rsidRPr="00882C4D">
              <w:rPr>
                <w:rFonts w:cs="Arial"/>
                <w:kern w:val="24"/>
                <w:szCs w:val="18"/>
              </w:rPr>
              <w:t>4</w:t>
            </w:r>
          </w:p>
        </w:tc>
      </w:tr>
      <w:tr w:rsidR="00882C4D" w:rsidRPr="00882C4D" w14:paraId="0FAE90B0" w14:textId="77777777" w:rsidTr="00870CBA">
        <w:trPr>
          <w:cantSplit/>
        </w:trPr>
        <w:tc>
          <w:tcPr>
            <w:tcW w:w="799" w:type="dxa"/>
            <w:tcBorders>
              <w:right w:val="double" w:sz="4" w:space="0" w:color="auto"/>
            </w:tcBorders>
            <w:shd w:val="clear" w:color="auto" w:fill="auto"/>
            <w:vAlign w:val="center"/>
          </w:tcPr>
          <w:p w14:paraId="66692FE4" w14:textId="77777777" w:rsidR="0044710D" w:rsidRPr="00882C4D" w:rsidRDefault="0044710D" w:rsidP="00870CBA">
            <w:pPr>
              <w:pStyle w:val="TAC"/>
            </w:pPr>
            <w:r w:rsidRPr="00882C4D">
              <w:t>2</w:t>
            </w:r>
          </w:p>
        </w:tc>
        <w:tc>
          <w:tcPr>
            <w:tcW w:w="3452" w:type="dxa"/>
            <w:tcBorders>
              <w:left w:val="double" w:sz="4" w:space="0" w:color="auto"/>
            </w:tcBorders>
            <w:vAlign w:val="center"/>
          </w:tcPr>
          <w:p w14:paraId="6C5F3B7B" w14:textId="77777777" w:rsidR="0044710D" w:rsidRPr="00882C4D" w:rsidRDefault="0044710D" w:rsidP="00870CBA">
            <w:pPr>
              <w:pStyle w:val="TAC"/>
            </w:pPr>
            <w:r w:rsidRPr="00882C4D">
              <w:rPr>
                <w:rFonts w:cs="Arial"/>
                <w:kern w:val="24"/>
                <w:szCs w:val="18"/>
              </w:rPr>
              <w:t xml:space="preserve">1 </w:t>
            </w:r>
          </w:p>
        </w:tc>
        <w:tc>
          <w:tcPr>
            <w:tcW w:w="1573" w:type="dxa"/>
            <w:vAlign w:val="center"/>
          </w:tcPr>
          <w:p w14:paraId="1C79CEFA" w14:textId="77777777" w:rsidR="0044710D" w:rsidRPr="00882C4D" w:rsidRDefault="0044710D" w:rsidP="00870CBA">
            <w:pPr>
              <w:pStyle w:val="TAC"/>
            </w:pPr>
            <w:r w:rsidRPr="00882C4D">
              <w:rPr>
                <w:rFonts w:cs="Arial"/>
                <w:kern w:val="24"/>
                <w:szCs w:val="18"/>
              </w:rPr>
              <w:t>48</w:t>
            </w:r>
          </w:p>
        </w:tc>
        <w:tc>
          <w:tcPr>
            <w:tcW w:w="1884" w:type="dxa"/>
            <w:vAlign w:val="center"/>
          </w:tcPr>
          <w:p w14:paraId="080618E0" w14:textId="77777777" w:rsidR="0044710D" w:rsidRPr="00882C4D" w:rsidRDefault="0044710D" w:rsidP="00870CBA">
            <w:pPr>
              <w:pStyle w:val="TAC"/>
            </w:pPr>
            <w:r w:rsidRPr="00882C4D">
              <w:rPr>
                <w:rFonts w:cs="Arial"/>
                <w:kern w:val="24"/>
                <w:szCs w:val="18"/>
              </w:rPr>
              <w:t>1</w:t>
            </w:r>
          </w:p>
        </w:tc>
        <w:tc>
          <w:tcPr>
            <w:tcW w:w="1499" w:type="dxa"/>
            <w:vAlign w:val="center"/>
          </w:tcPr>
          <w:p w14:paraId="6CF50ADC" w14:textId="77777777" w:rsidR="0044710D" w:rsidRPr="00882C4D" w:rsidRDefault="0044710D" w:rsidP="00870CBA">
            <w:pPr>
              <w:pStyle w:val="TAC"/>
            </w:pPr>
            <w:r w:rsidRPr="00882C4D">
              <w:rPr>
                <w:rFonts w:cs="Arial"/>
                <w:kern w:val="24"/>
                <w:szCs w:val="18"/>
              </w:rPr>
              <w:t>14</w:t>
            </w:r>
          </w:p>
        </w:tc>
      </w:tr>
      <w:tr w:rsidR="00882C4D" w:rsidRPr="00882C4D" w14:paraId="57E9C4D0" w14:textId="77777777" w:rsidTr="00870CBA">
        <w:trPr>
          <w:cantSplit/>
        </w:trPr>
        <w:tc>
          <w:tcPr>
            <w:tcW w:w="799" w:type="dxa"/>
            <w:tcBorders>
              <w:right w:val="double" w:sz="4" w:space="0" w:color="auto"/>
            </w:tcBorders>
            <w:shd w:val="clear" w:color="auto" w:fill="auto"/>
            <w:vAlign w:val="center"/>
          </w:tcPr>
          <w:p w14:paraId="36F15FAB" w14:textId="77777777" w:rsidR="0044710D" w:rsidRPr="00882C4D" w:rsidRDefault="0044710D" w:rsidP="00870CBA">
            <w:pPr>
              <w:pStyle w:val="TAC"/>
            </w:pPr>
            <w:r w:rsidRPr="00882C4D">
              <w:t>3</w:t>
            </w:r>
          </w:p>
        </w:tc>
        <w:tc>
          <w:tcPr>
            <w:tcW w:w="3452" w:type="dxa"/>
            <w:tcBorders>
              <w:left w:val="double" w:sz="4" w:space="0" w:color="auto"/>
            </w:tcBorders>
            <w:vAlign w:val="center"/>
          </w:tcPr>
          <w:p w14:paraId="64EFF1A5" w14:textId="77777777" w:rsidR="0044710D" w:rsidRPr="00882C4D" w:rsidRDefault="0044710D" w:rsidP="00870CBA">
            <w:pPr>
              <w:pStyle w:val="TAC"/>
            </w:pPr>
            <w:r w:rsidRPr="00882C4D">
              <w:rPr>
                <w:rFonts w:cs="Arial"/>
                <w:kern w:val="24"/>
                <w:szCs w:val="18"/>
              </w:rPr>
              <w:t xml:space="preserve">1 </w:t>
            </w:r>
          </w:p>
        </w:tc>
        <w:tc>
          <w:tcPr>
            <w:tcW w:w="1573" w:type="dxa"/>
            <w:vAlign w:val="center"/>
          </w:tcPr>
          <w:p w14:paraId="64162E91" w14:textId="77777777" w:rsidR="0044710D" w:rsidRPr="00882C4D" w:rsidRDefault="0044710D" w:rsidP="00870CBA">
            <w:pPr>
              <w:pStyle w:val="TAC"/>
            </w:pPr>
            <w:r w:rsidRPr="00882C4D">
              <w:rPr>
                <w:rFonts w:cs="Arial"/>
                <w:kern w:val="24"/>
                <w:szCs w:val="18"/>
              </w:rPr>
              <w:t>48</w:t>
            </w:r>
          </w:p>
        </w:tc>
        <w:tc>
          <w:tcPr>
            <w:tcW w:w="1884" w:type="dxa"/>
            <w:vAlign w:val="center"/>
          </w:tcPr>
          <w:p w14:paraId="42055288" w14:textId="77777777" w:rsidR="0044710D" w:rsidRPr="00882C4D" w:rsidRDefault="0044710D" w:rsidP="00870CBA">
            <w:pPr>
              <w:pStyle w:val="TAC"/>
            </w:pPr>
            <w:r w:rsidRPr="00882C4D">
              <w:rPr>
                <w:rFonts w:cs="Arial"/>
                <w:kern w:val="24"/>
                <w:szCs w:val="18"/>
              </w:rPr>
              <w:t>2</w:t>
            </w:r>
          </w:p>
        </w:tc>
        <w:tc>
          <w:tcPr>
            <w:tcW w:w="1499" w:type="dxa"/>
            <w:vAlign w:val="center"/>
          </w:tcPr>
          <w:p w14:paraId="613C0DC9" w14:textId="77777777" w:rsidR="0044710D" w:rsidRPr="00882C4D" w:rsidRDefault="0044710D" w:rsidP="00870CBA">
            <w:pPr>
              <w:pStyle w:val="TAC"/>
            </w:pPr>
            <w:r w:rsidRPr="00882C4D">
              <w:rPr>
                <w:rFonts w:cs="Arial"/>
                <w:kern w:val="24"/>
                <w:szCs w:val="18"/>
              </w:rPr>
              <w:t>14</w:t>
            </w:r>
          </w:p>
        </w:tc>
      </w:tr>
      <w:tr w:rsidR="00882C4D" w:rsidRPr="00882C4D" w14:paraId="067C8E00" w14:textId="77777777" w:rsidTr="00870CBA">
        <w:trPr>
          <w:cantSplit/>
        </w:trPr>
        <w:tc>
          <w:tcPr>
            <w:tcW w:w="799" w:type="dxa"/>
            <w:tcBorders>
              <w:right w:val="double" w:sz="4" w:space="0" w:color="auto"/>
            </w:tcBorders>
            <w:shd w:val="clear" w:color="auto" w:fill="auto"/>
            <w:vAlign w:val="center"/>
          </w:tcPr>
          <w:p w14:paraId="3E3055E0" w14:textId="77777777" w:rsidR="0044710D" w:rsidRPr="00882C4D" w:rsidRDefault="0044710D" w:rsidP="00870CBA">
            <w:pPr>
              <w:pStyle w:val="TAC"/>
            </w:pPr>
            <w:r w:rsidRPr="00882C4D">
              <w:t>4</w:t>
            </w:r>
          </w:p>
        </w:tc>
        <w:tc>
          <w:tcPr>
            <w:tcW w:w="3452" w:type="dxa"/>
            <w:tcBorders>
              <w:left w:val="double" w:sz="4" w:space="0" w:color="auto"/>
            </w:tcBorders>
            <w:vAlign w:val="center"/>
          </w:tcPr>
          <w:p w14:paraId="5F5B44F2" w14:textId="77777777" w:rsidR="0044710D" w:rsidRPr="00882C4D" w:rsidRDefault="0044710D" w:rsidP="00870CBA">
            <w:pPr>
              <w:pStyle w:val="TAC"/>
            </w:pPr>
            <w:r w:rsidRPr="00882C4D">
              <w:rPr>
                <w:rFonts w:cs="Arial"/>
                <w:kern w:val="24"/>
                <w:szCs w:val="18"/>
              </w:rPr>
              <w:t xml:space="preserve">3 </w:t>
            </w:r>
          </w:p>
        </w:tc>
        <w:tc>
          <w:tcPr>
            <w:tcW w:w="1573" w:type="dxa"/>
            <w:vAlign w:val="center"/>
          </w:tcPr>
          <w:p w14:paraId="4B70D832" w14:textId="77777777" w:rsidR="0044710D" w:rsidRPr="00882C4D" w:rsidRDefault="0044710D" w:rsidP="00870CBA">
            <w:pPr>
              <w:pStyle w:val="TAC"/>
            </w:pPr>
            <w:r w:rsidRPr="00882C4D">
              <w:rPr>
                <w:rFonts w:cs="Arial"/>
                <w:kern w:val="24"/>
                <w:szCs w:val="18"/>
              </w:rPr>
              <w:t>24</w:t>
            </w:r>
          </w:p>
        </w:tc>
        <w:tc>
          <w:tcPr>
            <w:tcW w:w="1884" w:type="dxa"/>
            <w:vAlign w:val="center"/>
          </w:tcPr>
          <w:p w14:paraId="4322DFAA" w14:textId="77777777" w:rsidR="0044710D" w:rsidRPr="00882C4D" w:rsidRDefault="0044710D" w:rsidP="00870CBA">
            <w:pPr>
              <w:pStyle w:val="TAC"/>
            </w:pPr>
            <w:r w:rsidRPr="00882C4D">
              <w:rPr>
                <w:rFonts w:cs="Arial"/>
                <w:kern w:val="24"/>
                <w:szCs w:val="18"/>
              </w:rPr>
              <w:t>2</w:t>
            </w:r>
          </w:p>
        </w:tc>
        <w:tc>
          <w:tcPr>
            <w:tcW w:w="1499" w:type="dxa"/>
            <w:vAlign w:val="center"/>
          </w:tcPr>
          <w:p w14:paraId="2BEB4D02" w14:textId="3F275DB1" w:rsidR="0044710D" w:rsidRPr="00882C4D" w:rsidRDefault="0044710D" w:rsidP="00870CBA">
            <w:pPr>
              <w:pStyle w:val="TAC"/>
              <w:rPr>
                <w:rFonts w:cs="Arial"/>
                <w:kern w:val="24"/>
                <w:szCs w:val="18"/>
              </w:rPr>
            </w:pPr>
            <w:r w:rsidRPr="00882C4D">
              <w:rPr>
                <w:rFonts w:cs="Arial"/>
                <w:kern w:val="24"/>
                <w:szCs w:val="18"/>
              </w:rPr>
              <w:t xml:space="preserve">-20 if </w:t>
            </w:r>
            <w:r w:rsidRPr="00882C4D">
              <w:rPr>
                <w:noProof/>
                <w:position w:val="-10"/>
                <w:lang w:val="en-US"/>
              </w:rPr>
              <w:drawing>
                <wp:inline distT="0" distB="0" distL="0" distR="0" wp14:anchorId="6FF3E8F7" wp14:editId="649B9170">
                  <wp:extent cx="462280" cy="2762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882C4D">
              <w:rPr>
                <w:rFonts w:cs="Arial"/>
                <w:kern w:val="24"/>
                <w:szCs w:val="18"/>
              </w:rPr>
              <w:t xml:space="preserve"> </w:t>
            </w:r>
          </w:p>
          <w:p w14:paraId="7CF60DCE" w14:textId="26B5FF7C" w:rsidR="0044710D" w:rsidRPr="00882C4D" w:rsidRDefault="0044710D" w:rsidP="00870CBA">
            <w:pPr>
              <w:pStyle w:val="TAC"/>
            </w:pPr>
            <w:r w:rsidRPr="00882C4D">
              <w:rPr>
                <w:rFonts w:cs="Arial"/>
                <w:kern w:val="24"/>
                <w:szCs w:val="18"/>
              </w:rPr>
              <w:t xml:space="preserve">-21 if </w:t>
            </w:r>
            <w:r w:rsidRPr="00882C4D">
              <w:rPr>
                <w:noProof/>
                <w:position w:val="-10"/>
                <w:lang w:val="en-US"/>
              </w:rPr>
              <w:drawing>
                <wp:inline distT="0" distB="0" distL="0" distR="0" wp14:anchorId="7B3D3141" wp14:editId="3407B4F6">
                  <wp:extent cx="462280" cy="18097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r w:rsidR="00882C4D" w:rsidRPr="00882C4D" w14:paraId="5A41AF6E" w14:textId="77777777" w:rsidTr="00870CBA">
        <w:trPr>
          <w:cantSplit/>
        </w:trPr>
        <w:tc>
          <w:tcPr>
            <w:tcW w:w="799" w:type="dxa"/>
            <w:tcBorders>
              <w:right w:val="double" w:sz="4" w:space="0" w:color="auto"/>
            </w:tcBorders>
            <w:shd w:val="clear" w:color="auto" w:fill="auto"/>
            <w:vAlign w:val="center"/>
          </w:tcPr>
          <w:p w14:paraId="73605AB5" w14:textId="77777777" w:rsidR="0044710D" w:rsidRPr="00882C4D" w:rsidRDefault="0044710D" w:rsidP="00870CBA">
            <w:pPr>
              <w:pStyle w:val="TAC"/>
            </w:pPr>
            <w:r w:rsidRPr="00882C4D">
              <w:t>5</w:t>
            </w:r>
          </w:p>
        </w:tc>
        <w:tc>
          <w:tcPr>
            <w:tcW w:w="3452" w:type="dxa"/>
            <w:tcBorders>
              <w:left w:val="double" w:sz="4" w:space="0" w:color="auto"/>
            </w:tcBorders>
            <w:vAlign w:val="center"/>
          </w:tcPr>
          <w:p w14:paraId="5284C13F" w14:textId="77777777" w:rsidR="0044710D" w:rsidRPr="00882C4D" w:rsidRDefault="0044710D" w:rsidP="00870CBA">
            <w:pPr>
              <w:pStyle w:val="TAC"/>
            </w:pPr>
            <w:r w:rsidRPr="00882C4D">
              <w:rPr>
                <w:rFonts w:cs="Arial"/>
                <w:kern w:val="24"/>
                <w:szCs w:val="18"/>
              </w:rPr>
              <w:t xml:space="preserve">3 </w:t>
            </w:r>
          </w:p>
        </w:tc>
        <w:tc>
          <w:tcPr>
            <w:tcW w:w="1573" w:type="dxa"/>
            <w:vAlign w:val="center"/>
          </w:tcPr>
          <w:p w14:paraId="49F67284" w14:textId="77777777" w:rsidR="0044710D" w:rsidRPr="00882C4D" w:rsidRDefault="0044710D" w:rsidP="00870CBA">
            <w:pPr>
              <w:pStyle w:val="TAC"/>
            </w:pPr>
            <w:r w:rsidRPr="00882C4D">
              <w:rPr>
                <w:rFonts w:cs="Arial"/>
                <w:kern w:val="24"/>
                <w:szCs w:val="18"/>
              </w:rPr>
              <w:t>24</w:t>
            </w:r>
          </w:p>
        </w:tc>
        <w:tc>
          <w:tcPr>
            <w:tcW w:w="1884" w:type="dxa"/>
            <w:vAlign w:val="center"/>
          </w:tcPr>
          <w:p w14:paraId="0E94099F" w14:textId="77777777" w:rsidR="0044710D" w:rsidRPr="00882C4D" w:rsidRDefault="0044710D" w:rsidP="00870CBA">
            <w:pPr>
              <w:pStyle w:val="TAC"/>
            </w:pPr>
            <w:r w:rsidRPr="00882C4D">
              <w:rPr>
                <w:rFonts w:cs="Arial"/>
                <w:kern w:val="24"/>
                <w:szCs w:val="18"/>
              </w:rPr>
              <w:t>2</w:t>
            </w:r>
          </w:p>
        </w:tc>
        <w:tc>
          <w:tcPr>
            <w:tcW w:w="1499" w:type="dxa"/>
            <w:vAlign w:val="center"/>
          </w:tcPr>
          <w:p w14:paraId="6041E02B" w14:textId="77777777" w:rsidR="0044710D" w:rsidRPr="00882C4D" w:rsidRDefault="0044710D" w:rsidP="00870CBA">
            <w:pPr>
              <w:pStyle w:val="TAC"/>
            </w:pPr>
            <w:r w:rsidRPr="00882C4D">
              <w:rPr>
                <w:rFonts w:cs="Arial"/>
                <w:kern w:val="24"/>
                <w:szCs w:val="18"/>
              </w:rPr>
              <w:t>24</w:t>
            </w:r>
          </w:p>
        </w:tc>
      </w:tr>
      <w:tr w:rsidR="00882C4D" w:rsidRPr="00882C4D" w14:paraId="307B7503" w14:textId="77777777" w:rsidTr="00870CBA">
        <w:trPr>
          <w:cantSplit/>
        </w:trPr>
        <w:tc>
          <w:tcPr>
            <w:tcW w:w="799" w:type="dxa"/>
            <w:tcBorders>
              <w:right w:val="double" w:sz="4" w:space="0" w:color="auto"/>
            </w:tcBorders>
            <w:shd w:val="clear" w:color="auto" w:fill="auto"/>
            <w:vAlign w:val="center"/>
          </w:tcPr>
          <w:p w14:paraId="24F3F8B0" w14:textId="77777777" w:rsidR="0044710D" w:rsidRPr="00882C4D" w:rsidRDefault="0044710D" w:rsidP="00870CBA">
            <w:pPr>
              <w:pStyle w:val="TAC"/>
            </w:pPr>
            <w:r w:rsidRPr="00882C4D">
              <w:t>6</w:t>
            </w:r>
          </w:p>
        </w:tc>
        <w:tc>
          <w:tcPr>
            <w:tcW w:w="3452" w:type="dxa"/>
            <w:tcBorders>
              <w:left w:val="double" w:sz="4" w:space="0" w:color="auto"/>
            </w:tcBorders>
            <w:vAlign w:val="center"/>
          </w:tcPr>
          <w:p w14:paraId="3E9836BA" w14:textId="77777777" w:rsidR="0044710D" w:rsidRPr="00882C4D" w:rsidRDefault="0044710D" w:rsidP="00870CBA">
            <w:pPr>
              <w:pStyle w:val="TAC"/>
            </w:pPr>
            <w:r w:rsidRPr="00882C4D">
              <w:rPr>
                <w:rFonts w:cs="Arial"/>
                <w:kern w:val="24"/>
                <w:szCs w:val="18"/>
              </w:rPr>
              <w:t xml:space="preserve">3 </w:t>
            </w:r>
          </w:p>
        </w:tc>
        <w:tc>
          <w:tcPr>
            <w:tcW w:w="1573" w:type="dxa"/>
            <w:vAlign w:val="center"/>
          </w:tcPr>
          <w:p w14:paraId="70785FA6" w14:textId="77777777" w:rsidR="0044710D" w:rsidRPr="00882C4D" w:rsidRDefault="0044710D" w:rsidP="00870CBA">
            <w:pPr>
              <w:pStyle w:val="TAC"/>
            </w:pPr>
            <w:r w:rsidRPr="00882C4D">
              <w:rPr>
                <w:rFonts w:cs="Arial"/>
                <w:kern w:val="24"/>
                <w:szCs w:val="18"/>
              </w:rPr>
              <w:t>48</w:t>
            </w:r>
          </w:p>
        </w:tc>
        <w:tc>
          <w:tcPr>
            <w:tcW w:w="1884" w:type="dxa"/>
            <w:vAlign w:val="center"/>
          </w:tcPr>
          <w:p w14:paraId="54FA5A97" w14:textId="77777777" w:rsidR="0044710D" w:rsidRPr="00882C4D" w:rsidRDefault="0044710D" w:rsidP="00870CBA">
            <w:pPr>
              <w:pStyle w:val="TAC"/>
            </w:pPr>
            <w:r w:rsidRPr="00882C4D">
              <w:rPr>
                <w:rFonts w:cs="Arial"/>
                <w:kern w:val="24"/>
                <w:szCs w:val="18"/>
              </w:rPr>
              <w:t>2</w:t>
            </w:r>
          </w:p>
        </w:tc>
        <w:tc>
          <w:tcPr>
            <w:tcW w:w="1499" w:type="dxa"/>
            <w:vAlign w:val="center"/>
          </w:tcPr>
          <w:p w14:paraId="2372334A" w14:textId="64D5F810" w:rsidR="0044710D" w:rsidRPr="00882C4D" w:rsidRDefault="0044710D" w:rsidP="00870CBA">
            <w:pPr>
              <w:pStyle w:val="TAC"/>
              <w:rPr>
                <w:rFonts w:cs="Arial"/>
                <w:kern w:val="24"/>
                <w:szCs w:val="18"/>
              </w:rPr>
            </w:pPr>
            <w:r w:rsidRPr="00882C4D">
              <w:rPr>
                <w:rFonts w:cs="Arial"/>
                <w:kern w:val="24"/>
                <w:szCs w:val="18"/>
              </w:rPr>
              <w:t xml:space="preserve">-20 if </w:t>
            </w:r>
            <w:r w:rsidRPr="00882C4D">
              <w:rPr>
                <w:noProof/>
                <w:position w:val="-10"/>
                <w:lang w:val="en-US"/>
              </w:rPr>
              <w:drawing>
                <wp:inline distT="0" distB="0" distL="0" distR="0" wp14:anchorId="75978F9C" wp14:editId="71B26B94">
                  <wp:extent cx="462280" cy="27622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882C4D">
              <w:rPr>
                <w:rFonts w:cs="Arial"/>
                <w:kern w:val="24"/>
                <w:szCs w:val="18"/>
              </w:rPr>
              <w:t xml:space="preserve"> </w:t>
            </w:r>
          </w:p>
          <w:p w14:paraId="6F266EF4" w14:textId="75498B7B" w:rsidR="0044710D" w:rsidRPr="00882C4D" w:rsidRDefault="0044710D" w:rsidP="00870CBA">
            <w:pPr>
              <w:pStyle w:val="TAC"/>
            </w:pPr>
            <w:r w:rsidRPr="00882C4D">
              <w:rPr>
                <w:rFonts w:cs="Arial"/>
                <w:kern w:val="24"/>
                <w:szCs w:val="18"/>
              </w:rPr>
              <w:t xml:space="preserve">-21 if </w:t>
            </w:r>
            <w:r w:rsidRPr="00882C4D">
              <w:rPr>
                <w:noProof/>
                <w:position w:val="-10"/>
                <w:lang w:val="en-US"/>
              </w:rPr>
              <w:drawing>
                <wp:inline distT="0" distB="0" distL="0" distR="0" wp14:anchorId="526D3D65" wp14:editId="2E650A51">
                  <wp:extent cx="462280" cy="276225"/>
                  <wp:effectExtent l="0" t="0" r="0"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882C4D" w:rsidRPr="00882C4D" w14:paraId="4ECC113A" w14:textId="77777777" w:rsidTr="00870CBA">
        <w:trPr>
          <w:cantSplit/>
        </w:trPr>
        <w:tc>
          <w:tcPr>
            <w:tcW w:w="799" w:type="dxa"/>
            <w:tcBorders>
              <w:right w:val="double" w:sz="4" w:space="0" w:color="auto"/>
            </w:tcBorders>
            <w:shd w:val="clear" w:color="auto" w:fill="auto"/>
            <w:vAlign w:val="center"/>
          </w:tcPr>
          <w:p w14:paraId="0B44BD00" w14:textId="77777777" w:rsidR="0044710D" w:rsidRPr="00882C4D" w:rsidRDefault="0044710D" w:rsidP="00870CBA">
            <w:pPr>
              <w:pStyle w:val="TAC"/>
            </w:pPr>
            <w:r w:rsidRPr="00882C4D">
              <w:t>7</w:t>
            </w:r>
          </w:p>
        </w:tc>
        <w:tc>
          <w:tcPr>
            <w:tcW w:w="3452" w:type="dxa"/>
            <w:tcBorders>
              <w:left w:val="double" w:sz="4" w:space="0" w:color="auto"/>
            </w:tcBorders>
            <w:vAlign w:val="center"/>
          </w:tcPr>
          <w:p w14:paraId="6713525C" w14:textId="77777777" w:rsidR="0044710D" w:rsidRPr="00882C4D" w:rsidRDefault="0044710D" w:rsidP="00870CBA">
            <w:pPr>
              <w:pStyle w:val="TAC"/>
            </w:pPr>
            <w:r w:rsidRPr="00882C4D">
              <w:rPr>
                <w:rFonts w:cs="Arial"/>
                <w:kern w:val="24"/>
                <w:szCs w:val="18"/>
              </w:rPr>
              <w:t xml:space="preserve">3 </w:t>
            </w:r>
          </w:p>
        </w:tc>
        <w:tc>
          <w:tcPr>
            <w:tcW w:w="1573" w:type="dxa"/>
            <w:vAlign w:val="center"/>
          </w:tcPr>
          <w:p w14:paraId="6B4B7773" w14:textId="77777777" w:rsidR="0044710D" w:rsidRPr="00882C4D" w:rsidRDefault="0044710D" w:rsidP="00870CBA">
            <w:pPr>
              <w:pStyle w:val="TAC"/>
            </w:pPr>
            <w:r w:rsidRPr="00882C4D">
              <w:rPr>
                <w:rFonts w:cs="Arial"/>
                <w:kern w:val="24"/>
                <w:szCs w:val="18"/>
              </w:rPr>
              <w:t>48</w:t>
            </w:r>
          </w:p>
        </w:tc>
        <w:tc>
          <w:tcPr>
            <w:tcW w:w="1884" w:type="dxa"/>
            <w:vAlign w:val="center"/>
          </w:tcPr>
          <w:p w14:paraId="4932636C" w14:textId="77777777" w:rsidR="0044710D" w:rsidRPr="00882C4D" w:rsidRDefault="0044710D" w:rsidP="00870CBA">
            <w:pPr>
              <w:pStyle w:val="TAC"/>
            </w:pPr>
            <w:r w:rsidRPr="00882C4D">
              <w:rPr>
                <w:rFonts w:cs="Arial"/>
                <w:kern w:val="24"/>
                <w:szCs w:val="18"/>
              </w:rPr>
              <w:t>2</w:t>
            </w:r>
          </w:p>
        </w:tc>
        <w:tc>
          <w:tcPr>
            <w:tcW w:w="1499" w:type="dxa"/>
            <w:vAlign w:val="center"/>
          </w:tcPr>
          <w:p w14:paraId="2D1D0EC3" w14:textId="77777777" w:rsidR="0044710D" w:rsidRPr="00882C4D" w:rsidRDefault="0044710D" w:rsidP="00870CBA">
            <w:pPr>
              <w:pStyle w:val="TAC"/>
            </w:pPr>
            <w:r w:rsidRPr="00882C4D">
              <w:rPr>
                <w:rFonts w:cs="Arial"/>
                <w:kern w:val="24"/>
                <w:szCs w:val="18"/>
              </w:rPr>
              <w:t>48</w:t>
            </w:r>
          </w:p>
        </w:tc>
      </w:tr>
      <w:tr w:rsidR="00882C4D" w:rsidRPr="00882C4D" w14:paraId="070DE789" w14:textId="77777777" w:rsidTr="00870CBA">
        <w:trPr>
          <w:cantSplit/>
        </w:trPr>
        <w:tc>
          <w:tcPr>
            <w:tcW w:w="799" w:type="dxa"/>
            <w:tcBorders>
              <w:right w:val="double" w:sz="4" w:space="0" w:color="auto"/>
            </w:tcBorders>
            <w:shd w:val="clear" w:color="auto" w:fill="auto"/>
            <w:vAlign w:val="center"/>
          </w:tcPr>
          <w:p w14:paraId="05BDB55E" w14:textId="77777777" w:rsidR="0044710D" w:rsidRPr="00882C4D" w:rsidRDefault="0044710D" w:rsidP="00870CBA">
            <w:pPr>
              <w:pStyle w:val="TAC"/>
            </w:pPr>
            <w:r w:rsidRPr="00882C4D">
              <w:t>8</w:t>
            </w:r>
          </w:p>
        </w:tc>
        <w:tc>
          <w:tcPr>
            <w:tcW w:w="8408" w:type="dxa"/>
            <w:gridSpan w:val="4"/>
            <w:tcBorders>
              <w:left w:val="double" w:sz="4" w:space="0" w:color="auto"/>
            </w:tcBorders>
            <w:vAlign w:val="center"/>
          </w:tcPr>
          <w:p w14:paraId="59E37BB6" w14:textId="77777777" w:rsidR="0044710D" w:rsidRPr="00882C4D" w:rsidRDefault="0044710D" w:rsidP="00870CBA">
            <w:pPr>
              <w:pStyle w:val="TAC"/>
            </w:pPr>
            <w:r w:rsidRPr="00882C4D">
              <w:rPr>
                <w:rFonts w:cs="Arial"/>
                <w:kern w:val="24"/>
                <w:szCs w:val="18"/>
              </w:rPr>
              <w:t>Reserved</w:t>
            </w:r>
          </w:p>
        </w:tc>
      </w:tr>
      <w:tr w:rsidR="00882C4D" w:rsidRPr="00882C4D" w14:paraId="0CD770E5" w14:textId="77777777" w:rsidTr="00870CBA">
        <w:trPr>
          <w:cantSplit/>
        </w:trPr>
        <w:tc>
          <w:tcPr>
            <w:tcW w:w="799" w:type="dxa"/>
            <w:tcBorders>
              <w:right w:val="double" w:sz="4" w:space="0" w:color="auto"/>
            </w:tcBorders>
            <w:shd w:val="clear" w:color="auto" w:fill="auto"/>
            <w:vAlign w:val="center"/>
          </w:tcPr>
          <w:p w14:paraId="3B783442" w14:textId="77777777" w:rsidR="0044710D" w:rsidRPr="00882C4D" w:rsidRDefault="0044710D" w:rsidP="00870CBA">
            <w:pPr>
              <w:pStyle w:val="TAC"/>
            </w:pPr>
            <w:r w:rsidRPr="00882C4D">
              <w:t>9</w:t>
            </w:r>
          </w:p>
        </w:tc>
        <w:tc>
          <w:tcPr>
            <w:tcW w:w="8408" w:type="dxa"/>
            <w:gridSpan w:val="4"/>
            <w:tcBorders>
              <w:left w:val="double" w:sz="4" w:space="0" w:color="auto"/>
            </w:tcBorders>
            <w:vAlign w:val="center"/>
          </w:tcPr>
          <w:p w14:paraId="0D799861" w14:textId="77777777" w:rsidR="0044710D" w:rsidRPr="00882C4D" w:rsidRDefault="0044710D" w:rsidP="00870CBA">
            <w:pPr>
              <w:pStyle w:val="TAC"/>
            </w:pPr>
            <w:r w:rsidRPr="00882C4D">
              <w:rPr>
                <w:rFonts w:cs="Arial"/>
                <w:kern w:val="24"/>
                <w:szCs w:val="18"/>
              </w:rPr>
              <w:t>Reserved</w:t>
            </w:r>
          </w:p>
        </w:tc>
      </w:tr>
      <w:tr w:rsidR="00882C4D" w:rsidRPr="00882C4D" w14:paraId="083280D6" w14:textId="77777777" w:rsidTr="00870CBA">
        <w:trPr>
          <w:cantSplit/>
        </w:trPr>
        <w:tc>
          <w:tcPr>
            <w:tcW w:w="799" w:type="dxa"/>
            <w:tcBorders>
              <w:right w:val="double" w:sz="4" w:space="0" w:color="auto"/>
            </w:tcBorders>
            <w:shd w:val="clear" w:color="auto" w:fill="auto"/>
            <w:vAlign w:val="center"/>
          </w:tcPr>
          <w:p w14:paraId="4012C8C0" w14:textId="77777777" w:rsidR="0044710D" w:rsidRPr="00882C4D" w:rsidRDefault="0044710D" w:rsidP="00870CBA">
            <w:pPr>
              <w:pStyle w:val="TAC"/>
            </w:pPr>
            <w:r w:rsidRPr="00882C4D">
              <w:t>10</w:t>
            </w:r>
          </w:p>
        </w:tc>
        <w:tc>
          <w:tcPr>
            <w:tcW w:w="8408" w:type="dxa"/>
            <w:gridSpan w:val="4"/>
            <w:tcBorders>
              <w:left w:val="double" w:sz="4" w:space="0" w:color="auto"/>
            </w:tcBorders>
            <w:vAlign w:val="center"/>
          </w:tcPr>
          <w:p w14:paraId="2BAC3323" w14:textId="77777777" w:rsidR="0044710D" w:rsidRPr="00882C4D" w:rsidRDefault="0044710D" w:rsidP="00870CBA">
            <w:pPr>
              <w:pStyle w:val="TAC"/>
            </w:pPr>
            <w:r w:rsidRPr="00882C4D">
              <w:rPr>
                <w:rFonts w:cs="Arial"/>
                <w:kern w:val="24"/>
                <w:szCs w:val="18"/>
              </w:rPr>
              <w:t>Reserved</w:t>
            </w:r>
          </w:p>
        </w:tc>
      </w:tr>
      <w:tr w:rsidR="00882C4D" w:rsidRPr="00882C4D" w14:paraId="6DA2D63D" w14:textId="77777777" w:rsidTr="00870CBA">
        <w:trPr>
          <w:cantSplit/>
        </w:trPr>
        <w:tc>
          <w:tcPr>
            <w:tcW w:w="799" w:type="dxa"/>
            <w:tcBorders>
              <w:right w:val="double" w:sz="4" w:space="0" w:color="auto"/>
            </w:tcBorders>
            <w:shd w:val="clear" w:color="auto" w:fill="auto"/>
            <w:vAlign w:val="center"/>
          </w:tcPr>
          <w:p w14:paraId="14855149" w14:textId="77777777" w:rsidR="0044710D" w:rsidRPr="00882C4D" w:rsidRDefault="0044710D" w:rsidP="00870CBA">
            <w:pPr>
              <w:pStyle w:val="TAC"/>
            </w:pPr>
            <w:r w:rsidRPr="00882C4D">
              <w:t>11</w:t>
            </w:r>
          </w:p>
        </w:tc>
        <w:tc>
          <w:tcPr>
            <w:tcW w:w="8408" w:type="dxa"/>
            <w:gridSpan w:val="4"/>
            <w:tcBorders>
              <w:left w:val="double" w:sz="4" w:space="0" w:color="auto"/>
            </w:tcBorders>
            <w:vAlign w:val="center"/>
          </w:tcPr>
          <w:p w14:paraId="598C1231" w14:textId="77777777" w:rsidR="0044710D" w:rsidRPr="00882C4D" w:rsidRDefault="0044710D" w:rsidP="00870CBA">
            <w:pPr>
              <w:pStyle w:val="TAC"/>
            </w:pPr>
            <w:r w:rsidRPr="00882C4D">
              <w:rPr>
                <w:rFonts w:cs="Arial"/>
                <w:kern w:val="24"/>
                <w:szCs w:val="18"/>
              </w:rPr>
              <w:t>Reserved</w:t>
            </w:r>
          </w:p>
        </w:tc>
      </w:tr>
      <w:tr w:rsidR="00882C4D" w:rsidRPr="00882C4D" w14:paraId="07F51DA9" w14:textId="77777777" w:rsidTr="00870CBA">
        <w:trPr>
          <w:cantSplit/>
        </w:trPr>
        <w:tc>
          <w:tcPr>
            <w:tcW w:w="799" w:type="dxa"/>
            <w:tcBorders>
              <w:right w:val="double" w:sz="4" w:space="0" w:color="auto"/>
            </w:tcBorders>
            <w:shd w:val="clear" w:color="auto" w:fill="auto"/>
            <w:vAlign w:val="center"/>
          </w:tcPr>
          <w:p w14:paraId="1B01C658" w14:textId="77777777" w:rsidR="0044710D" w:rsidRPr="00882C4D" w:rsidRDefault="0044710D" w:rsidP="00870CBA">
            <w:pPr>
              <w:pStyle w:val="TAC"/>
            </w:pPr>
            <w:r w:rsidRPr="00882C4D">
              <w:t>12</w:t>
            </w:r>
          </w:p>
        </w:tc>
        <w:tc>
          <w:tcPr>
            <w:tcW w:w="8408" w:type="dxa"/>
            <w:gridSpan w:val="4"/>
            <w:tcBorders>
              <w:left w:val="double" w:sz="4" w:space="0" w:color="auto"/>
            </w:tcBorders>
            <w:vAlign w:val="center"/>
          </w:tcPr>
          <w:p w14:paraId="2E22CBE7" w14:textId="77777777" w:rsidR="0044710D" w:rsidRPr="00882C4D" w:rsidRDefault="0044710D" w:rsidP="00870CBA">
            <w:pPr>
              <w:pStyle w:val="TAC"/>
            </w:pPr>
            <w:r w:rsidRPr="00882C4D">
              <w:rPr>
                <w:rFonts w:cs="Arial"/>
                <w:kern w:val="24"/>
                <w:szCs w:val="18"/>
              </w:rPr>
              <w:t>Reserved</w:t>
            </w:r>
          </w:p>
        </w:tc>
      </w:tr>
      <w:tr w:rsidR="00882C4D" w:rsidRPr="00882C4D" w14:paraId="79C7E976" w14:textId="77777777" w:rsidTr="00870CBA">
        <w:trPr>
          <w:cantSplit/>
        </w:trPr>
        <w:tc>
          <w:tcPr>
            <w:tcW w:w="799" w:type="dxa"/>
            <w:tcBorders>
              <w:right w:val="double" w:sz="4" w:space="0" w:color="auto"/>
            </w:tcBorders>
            <w:shd w:val="clear" w:color="auto" w:fill="auto"/>
            <w:vAlign w:val="center"/>
          </w:tcPr>
          <w:p w14:paraId="617F8D79" w14:textId="77777777" w:rsidR="0044710D" w:rsidRPr="00882C4D" w:rsidRDefault="0044710D" w:rsidP="00870CBA">
            <w:pPr>
              <w:pStyle w:val="TAC"/>
            </w:pPr>
            <w:r w:rsidRPr="00882C4D">
              <w:t>13</w:t>
            </w:r>
          </w:p>
        </w:tc>
        <w:tc>
          <w:tcPr>
            <w:tcW w:w="8408" w:type="dxa"/>
            <w:gridSpan w:val="4"/>
            <w:tcBorders>
              <w:left w:val="double" w:sz="4" w:space="0" w:color="auto"/>
            </w:tcBorders>
            <w:vAlign w:val="center"/>
          </w:tcPr>
          <w:p w14:paraId="756333D2" w14:textId="77777777" w:rsidR="0044710D" w:rsidRPr="00882C4D" w:rsidRDefault="0044710D" w:rsidP="00870CBA">
            <w:pPr>
              <w:pStyle w:val="TAC"/>
            </w:pPr>
            <w:r w:rsidRPr="00882C4D">
              <w:rPr>
                <w:rFonts w:cs="Arial"/>
                <w:kern w:val="24"/>
                <w:szCs w:val="18"/>
              </w:rPr>
              <w:t>Reserved</w:t>
            </w:r>
          </w:p>
        </w:tc>
      </w:tr>
      <w:tr w:rsidR="00882C4D" w:rsidRPr="00882C4D" w14:paraId="182ED736" w14:textId="77777777" w:rsidTr="00870CBA">
        <w:trPr>
          <w:cantSplit/>
        </w:trPr>
        <w:tc>
          <w:tcPr>
            <w:tcW w:w="799" w:type="dxa"/>
            <w:tcBorders>
              <w:right w:val="double" w:sz="4" w:space="0" w:color="auto"/>
            </w:tcBorders>
            <w:shd w:val="clear" w:color="auto" w:fill="auto"/>
            <w:vAlign w:val="center"/>
          </w:tcPr>
          <w:p w14:paraId="05543C8C" w14:textId="77777777" w:rsidR="0044710D" w:rsidRPr="00882C4D" w:rsidRDefault="0044710D" w:rsidP="00870CBA">
            <w:pPr>
              <w:pStyle w:val="TAC"/>
            </w:pPr>
            <w:r w:rsidRPr="00882C4D">
              <w:t>14</w:t>
            </w:r>
          </w:p>
        </w:tc>
        <w:tc>
          <w:tcPr>
            <w:tcW w:w="8408" w:type="dxa"/>
            <w:gridSpan w:val="4"/>
            <w:tcBorders>
              <w:left w:val="double" w:sz="4" w:space="0" w:color="auto"/>
            </w:tcBorders>
            <w:vAlign w:val="center"/>
          </w:tcPr>
          <w:p w14:paraId="0BA370E6" w14:textId="77777777" w:rsidR="0044710D" w:rsidRPr="00882C4D" w:rsidRDefault="0044710D" w:rsidP="00870CBA">
            <w:pPr>
              <w:pStyle w:val="TAC"/>
            </w:pPr>
            <w:r w:rsidRPr="00882C4D">
              <w:rPr>
                <w:rFonts w:cs="Arial"/>
                <w:kern w:val="24"/>
                <w:szCs w:val="18"/>
              </w:rPr>
              <w:t>Reserved</w:t>
            </w:r>
          </w:p>
        </w:tc>
      </w:tr>
      <w:tr w:rsidR="0044710D" w:rsidRPr="00882C4D" w14:paraId="2999C86B" w14:textId="77777777" w:rsidTr="00870CBA">
        <w:trPr>
          <w:cantSplit/>
        </w:trPr>
        <w:tc>
          <w:tcPr>
            <w:tcW w:w="799" w:type="dxa"/>
            <w:tcBorders>
              <w:right w:val="double" w:sz="4" w:space="0" w:color="auto"/>
            </w:tcBorders>
            <w:shd w:val="clear" w:color="auto" w:fill="auto"/>
            <w:vAlign w:val="center"/>
          </w:tcPr>
          <w:p w14:paraId="5802FA2C" w14:textId="77777777" w:rsidR="0044710D" w:rsidRPr="00882C4D" w:rsidRDefault="0044710D" w:rsidP="00870CBA">
            <w:pPr>
              <w:pStyle w:val="TAC"/>
            </w:pPr>
            <w:r w:rsidRPr="00882C4D">
              <w:rPr>
                <w:rFonts w:cs="Arial"/>
                <w:kern w:val="24"/>
                <w:szCs w:val="18"/>
              </w:rPr>
              <w:t>15</w:t>
            </w:r>
          </w:p>
        </w:tc>
        <w:tc>
          <w:tcPr>
            <w:tcW w:w="8408" w:type="dxa"/>
            <w:gridSpan w:val="4"/>
            <w:tcBorders>
              <w:left w:val="double" w:sz="4" w:space="0" w:color="auto"/>
            </w:tcBorders>
            <w:vAlign w:val="center"/>
          </w:tcPr>
          <w:p w14:paraId="054455BC" w14:textId="77777777" w:rsidR="0044710D" w:rsidRPr="00882C4D" w:rsidRDefault="0044710D" w:rsidP="00870CBA">
            <w:pPr>
              <w:pStyle w:val="TAC"/>
              <w:rPr>
                <w:rFonts w:cs="Arial"/>
                <w:kern w:val="24"/>
                <w:szCs w:val="18"/>
              </w:rPr>
            </w:pPr>
            <w:r w:rsidRPr="00882C4D">
              <w:rPr>
                <w:rFonts w:cs="Arial"/>
                <w:kern w:val="24"/>
                <w:szCs w:val="18"/>
              </w:rPr>
              <w:t>Reserved</w:t>
            </w:r>
          </w:p>
        </w:tc>
      </w:tr>
    </w:tbl>
    <w:p w14:paraId="0BAA706A" w14:textId="77777777" w:rsidR="0044710D" w:rsidRPr="00882C4D" w:rsidRDefault="0044710D" w:rsidP="0044710D">
      <w:pPr>
        <w:rPr>
          <w:b/>
        </w:rPr>
      </w:pPr>
    </w:p>
    <w:p w14:paraId="24A7472F" w14:textId="77777777" w:rsidR="0044710D" w:rsidRPr="00882C4D" w:rsidRDefault="0044710D" w:rsidP="0044710D">
      <w:pPr>
        <w:pStyle w:val="TH"/>
      </w:pPr>
      <w:r w:rsidRPr="00882C4D">
        <w:t>Table 13-9: Set of resource blocks and slot symbols of CORESET for Type0-PDCCH search space set when {SS/PBCH block, PDCCH} SCS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882C4D" w:rsidRPr="00882C4D" w14:paraId="06408033" w14:textId="77777777" w:rsidTr="00870CBA">
        <w:trPr>
          <w:cantSplit/>
        </w:trPr>
        <w:tc>
          <w:tcPr>
            <w:tcW w:w="804" w:type="dxa"/>
            <w:tcBorders>
              <w:bottom w:val="double" w:sz="4" w:space="0" w:color="auto"/>
              <w:right w:val="double" w:sz="4" w:space="0" w:color="auto"/>
            </w:tcBorders>
            <w:shd w:val="clear" w:color="auto" w:fill="E0E0E0"/>
            <w:vAlign w:val="center"/>
          </w:tcPr>
          <w:p w14:paraId="4062A426" w14:textId="77777777" w:rsidR="0044710D" w:rsidRPr="00882C4D" w:rsidRDefault="0044710D" w:rsidP="00870CBA">
            <w:pPr>
              <w:pStyle w:val="TAH"/>
              <w:rPr>
                <w:bCs/>
                <w:lang w:val="en-US"/>
              </w:rPr>
            </w:pPr>
            <w:r w:rsidRPr="00882C4D">
              <w:rPr>
                <w:bCs/>
                <w:lang w:val="en-US"/>
              </w:rPr>
              <w:t>Index</w:t>
            </w:r>
          </w:p>
        </w:tc>
        <w:tc>
          <w:tcPr>
            <w:tcW w:w="3583" w:type="dxa"/>
            <w:tcBorders>
              <w:left w:val="double" w:sz="4" w:space="0" w:color="auto"/>
              <w:bottom w:val="double" w:sz="4" w:space="0" w:color="auto"/>
            </w:tcBorders>
            <w:shd w:val="clear" w:color="auto" w:fill="E0E0E0"/>
            <w:vAlign w:val="center"/>
          </w:tcPr>
          <w:p w14:paraId="234029FC"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588" w:type="dxa"/>
            <w:tcBorders>
              <w:bottom w:val="double" w:sz="4" w:space="0" w:color="auto"/>
            </w:tcBorders>
            <w:shd w:val="clear" w:color="auto" w:fill="E0E0E0"/>
            <w:vAlign w:val="center"/>
          </w:tcPr>
          <w:p w14:paraId="6F977CC4" w14:textId="6D538529" w:rsidR="0044710D" w:rsidRPr="00882C4D" w:rsidRDefault="0044710D" w:rsidP="00870CBA">
            <w:pPr>
              <w:pStyle w:val="TAH"/>
              <w:rPr>
                <w:bCs/>
                <w:lang w:val="en-US"/>
              </w:rPr>
            </w:pPr>
            <w:r w:rsidRPr="00882C4D">
              <w:rPr>
                <w:rFonts w:cs="Arial"/>
                <w:kern w:val="24"/>
              </w:rPr>
              <w:t xml:space="preserve">Number of RBs </w:t>
            </w:r>
            <w:r w:rsidRPr="00882C4D">
              <w:rPr>
                <w:noProof/>
                <w:position w:val="-10"/>
                <w:lang w:val="en-US"/>
              </w:rPr>
              <w:drawing>
                <wp:inline distT="0" distB="0" distL="0" distR="0" wp14:anchorId="43D930EB" wp14:editId="61008DF9">
                  <wp:extent cx="557530" cy="180975"/>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7" w:type="dxa"/>
            <w:tcBorders>
              <w:bottom w:val="double" w:sz="4" w:space="0" w:color="auto"/>
            </w:tcBorders>
            <w:shd w:val="clear" w:color="auto" w:fill="E0E0E0"/>
            <w:vAlign w:val="center"/>
          </w:tcPr>
          <w:p w14:paraId="219A4B57" w14:textId="6091E2E9" w:rsidR="0044710D" w:rsidRPr="00882C4D" w:rsidRDefault="0044710D" w:rsidP="00870CBA">
            <w:pPr>
              <w:pStyle w:val="TAH"/>
              <w:rPr>
                <w:bCs/>
                <w:lang w:val="en-US"/>
              </w:rPr>
            </w:pPr>
            <w:r w:rsidRPr="00882C4D">
              <w:rPr>
                <w:rFonts w:cs="Arial"/>
                <w:kern w:val="24"/>
              </w:rPr>
              <w:t xml:space="preserve">Number of Symbols </w:t>
            </w:r>
            <w:r w:rsidRPr="00882C4D">
              <w:rPr>
                <w:noProof/>
                <w:position w:val="-12"/>
                <w:lang w:val="en-US"/>
              </w:rPr>
              <w:drawing>
                <wp:inline distT="0" distB="0" distL="0" distR="0" wp14:anchorId="7E36906B" wp14:editId="77786399">
                  <wp:extent cx="462280" cy="1809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rPr>
                <w:rFonts w:cs="Arial"/>
                <w:kern w:val="24"/>
              </w:rPr>
              <w:t xml:space="preserve"> </w:t>
            </w:r>
          </w:p>
        </w:tc>
        <w:tc>
          <w:tcPr>
            <w:tcW w:w="1411" w:type="dxa"/>
            <w:tcBorders>
              <w:bottom w:val="double" w:sz="4" w:space="0" w:color="auto"/>
            </w:tcBorders>
            <w:shd w:val="clear" w:color="auto" w:fill="E0E0E0"/>
            <w:vAlign w:val="center"/>
          </w:tcPr>
          <w:p w14:paraId="3748FDE1"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5BC3545B" w14:textId="77777777" w:rsidTr="00870CBA">
        <w:trPr>
          <w:cantSplit/>
        </w:trPr>
        <w:tc>
          <w:tcPr>
            <w:tcW w:w="804" w:type="dxa"/>
            <w:tcBorders>
              <w:top w:val="double" w:sz="4" w:space="0" w:color="auto"/>
              <w:right w:val="double" w:sz="4" w:space="0" w:color="auto"/>
            </w:tcBorders>
            <w:shd w:val="clear" w:color="auto" w:fill="auto"/>
            <w:vAlign w:val="center"/>
          </w:tcPr>
          <w:p w14:paraId="7382E7BC" w14:textId="77777777" w:rsidR="0044710D" w:rsidRPr="00882C4D" w:rsidRDefault="0044710D" w:rsidP="00870CBA">
            <w:pPr>
              <w:pStyle w:val="TAC"/>
              <w:rPr>
                <w:lang w:val="en-US"/>
              </w:rPr>
            </w:pPr>
            <w:r w:rsidRPr="00882C4D">
              <w:rPr>
                <w:lang w:val="en-US"/>
              </w:rPr>
              <w:t>0</w:t>
            </w:r>
          </w:p>
        </w:tc>
        <w:tc>
          <w:tcPr>
            <w:tcW w:w="3583" w:type="dxa"/>
            <w:tcBorders>
              <w:top w:val="double" w:sz="4" w:space="0" w:color="auto"/>
              <w:left w:val="double" w:sz="4" w:space="0" w:color="auto"/>
            </w:tcBorders>
            <w:vAlign w:val="center"/>
          </w:tcPr>
          <w:p w14:paraId="000114E2" w14:textId="77777777" w:rsidR="0044710D" w:rsidRPr="00882C4D" w:rsidRDefault="0044710D" w:rsidP="00870CBA">
            <w:pPr>
              <w:pStyle w:val="TAC"/>
              <w:rPr>
                <w:lang w:val="en-US"/>
              </w:rPr>
            </w:pPr>
            <w:r w:rsidRPr="00882C4D">
              <w:rPr>
                <w:rFonts w:cs="Arial"/>
                <w:kern w:val="24"/>
                <w:szCs w:val="18"/>
              </w:rPr>
              <w:t>1</w:t>
            </w:r>
          </w:p>
        </w:tc>
        <w:tc>
          <w:tcPr>
            <w:tcW w:w="1588" w:type="dxa"/>
            <w:tcBorders>
              <w:top w:val="double" w:sz="4" w:space="0" w:color="auto"/>
            </w:tcBorders>
            <w:vAlign w:val="center"/>
          </w:tcPr>
          <w:p w14:paraId="448ABFB3" w14:textId="77777777" w:rsidR="0044710D" w:rsidRPr="00882C4D" w:rsidRDefault="0044710D" w:rsidP="00870CBA">
            <w:pPr>
              <w:pStyle w:val="TAC"/>
              <w:rPr>
                <w:lang w:val="en-US"/>
              </w:rPr>
            </w:pPr>
            <w:r w:rsidRPr="00882C4D">
              <w:rPr>
                <w:rFonts w:cs="Arial"/>
                <w:kern w:val="24"/>
              </w:rPr>
              <w:t>96</w:t>
            </w:r>
          </w:p>
        </w:tc>
        <w:tc>
          <w:tcPr>
            <w:tcW w:w="1957" w:type="dxa"/>
            <w:tcBorders>
              <w:top w:val="double" w:sz="4" w:space="0" w:color="auto"/>
            </w:tcBorders>
            <w:vAlign w:val="center"/>
          </w:tcPr>
          <w:p w14:paraId="19E90634" w14:textId="77777777" w:rsidR="0044710D" w:rsidRPr="00882C4D" w:rsidRDefault="0044710D" w:rsidP="00870CBA">
            <w:pPr>
              <w:pStyle w:val="TAC"/>
              <w:rPr>
                <w:lang w:val="en-US"/>
              </w:rPr>
            </w:pPr>
            <w:r w:rsidRPr="00882C4D">
              <w:rPr>
                <w:rFonts w:cs="Arial"/>
                <w:kern w:val="24"/>
              </w:rPr>
              <w:t>1</w:t>
            </w:r>
          </w:p>
        </w:tc>
        <w:tc>
          <w:tcPr>
            <w:tcW w:w="1411" w:type="dxa"/>
            <w:tcBorders>
              <w:top w:val="double" w:sz="4" w:space="0" w:color="auto"/>
            </w:tcBorders>
            <w:vAlign w:val="center"/>
          </w:tcPr>
          <w:p w14:paraId="1B9FC7DE" w14:textId="77777777" w:rsidR="0044710D" w:rsidRPr="00882C4D" w:rsidRDefault="0044710D" w:rsidP="00870CBA">
            <w:pPr>
              <w:pStyle w:val="TAC"/>
              <w:rPr>
                <w:lang w:val="en-US"/>
              </w:rPr>
            </w:pPr>
            <w:r w:rsidRPr="00882C4D">
              <w:rPr>
                <w:rFonts w:cs="Arial"/>
                <w:kern w:val="24"/>
              </w:rPr>
              <w:t>0</w:t>
            </w:r>
          </w:p>
        </w:tc>
      </w:tr>
      <w:tr w:rsidR="00882C4D" w:rsidRPr="00882C4D" w14:paraId="400549D8" w14:textId="77777777" w:rsidTr="00870CBA">
        <w:trPr>
          <w:cantSplit/>
        </w:trPr>
        <w:tc>
          <w:tcPr>
            <w:tcW w:w="804" w:type="dxa"/>
            <w:tcBorders>
              <w:right w:val="double" w:sz="4" w:space="0" w:color="auto"/>
            </w:tcBorders>
            <w:shd w:val="clear" w:color="auto" w:fill="auto"/>
            <w:vAlign w:val="center"/>
          </w:tcPr>
          <w:p w14:paraId="6F88168D" w14:textId="77777777" w:rsidR="0044710D" w:rsidRPr="00882C4D" w:rsidRDefault="0044710D" w:rsidP="00870CBA">
            <w:pPr>
              <w:pStyle w:val="TAC"/>
              <w:rPr>
                <w:lang w:val="en-US"/>
              </w:rPr>
            </w:pPr>
            <w:r w:rsidRPr="00882C4D">
              <w:rPr>
                <w:lang w:val="en-US"/>
              </w:rPr>
              <w:t>1</w:t>
            </w:r>
          </w:p>
        </w:tc>
        <w:tc>
          <w:tcPr>
            <w:tcW w:w="3583" w:type="dxa"/>
            <w:tcBorders>
              <w:left w:val="double" w:sz="4" w:space="0" w:color="auto"/>
            </w:tcBorders>
            <w:vAlign w:val="center"/>
          </w:tcPr>
          <w:p w14:paraId="52D603DA" w14:textId="77777777" w:rsidR="0044710D" w:rsidRPr="00882C4D" w:rsidRDefault="0044710D" w:rsidP="00870CBA">
            <w:pPr>
              <w:pStyle w:val="TAC"/>
              <w:rPr>
                <w:lang w:val="en-US"/>
              </w:rPr>
            </w:pPr>
            <w:r w:rsidRPr="00882C4D">
              <w:rPr>
                <w:rFonts w:cs="Arial"/>
                <w:kern w:val="24"/>
                <w:szCs w:val="18"/>
              </w:rPr>
              <w:t>1</w:t>
            </w:r>
          </w:p>
        </w:tc>
        <w:tc>
          <w:tcPr>
            <w:tcW w:w="1588" w:type="dxa"/>
            <w:vAlign w:val="center"/>
          </w:tcPr>
          <w:p w14:paraId="775E99EF" w14:textId="77777777" w:rsidR="0044710D" w:rsidRPr="00882C4D" w:rsidRDefault="0044710D" w:rsidP="00870CBA">
            <w:pPr>
              <w:pStyle w:val="TAC"/>
              <w:rPr>
                <w:lang w:val="en-US"/>
              </w:rPr>
            </w:pPr>
            <w:r w:rsidRPr="00882C4D">
              <w:rPr>
                <w:rFonts w:cs="Arial"/>
                <w:kern w:val="24"/>
              </w:rPr>
              <w:t>96</w:t>
            </w:r>
          </w:p>
        </w:tc>
        <w:tc>
          <w:tcPr>
            <w:tcW w:w="1957" w:type="dxa"/>
            <w:vAlign w:val="center"/>
          </w:tcPr>
          <w:p w14:paraId="03445A91" w14:textId="77777777" w:rsidR="0044710D" w:rsidRPr="00882C4D" w:rsidRDefault="0044710D" w:rsidP="00870CBA">
            <w:pPr>
              <w:pStyle w:val="TAC"/>
              <w:rPr>
                <w:lang w:val="en-US"/>
              </w:rPr>
            </w:pPr>
            <w:r w:rsidRPr="00882C4D">
              <w:rPr>
                <w:rFonts w:cs="Arial"/>
                <w:kern w:val="24"/>
              </w:rPr>
              <w:t>1</w:t>
            </w:r>
          </w:p>
        </w:tc>
        <w:tc>
          <w:tcPr>
            <w:tcW w:w="1411" w:type="dxa"/>
            <w:vAlign w:val="center"/>
          </w:tcPr>
          <w:p w14:paraId="70532026" w14:textId="77777777" w:rsidR="0044710D" w:rsidRPr="00882C4D" w:rsidRDefault="0044710D" w:rsidP="00870CBA">
            <w:pPr>
              <w:pStyle w:val="TAC"/>
              <w:rPr>
                <w:lang w:val="en-US"/>
              </w:rPr>
            </w:pPr>
            <w:r w:rsidRPr="00882C4D">
              <w:rPr>
                <w:rFonts w:cs="Arial"/>
                <w:kern w:val="24"/>
              </w:rPr>
              <w:t>16</w:t>
            </w:r>
          </w:p>
        </w:tc>
      </w:tr>
      <w:tr w:rsidR="00882C4D" w:rsidRPr="00882C4D" w14:paraId="253658CA" w14:textId="77777777" w:rsidTr="00870CBA">
        <w:trPr>
          <w:cantSplit/>
        </w:trPr>
        <w:tc>
          <w:tcPr>
            <w:tcW w:w="804" w:type="dxa"/>
            <w:tcBorders>
              <w:right w:val="double" w:sz="4" w:space="0" w:color="auto"/>
            </w:tcBorders>
            <w:shd w:val="clear" w:color="auto" w:fill="auto"/>
            <w:vAlign w:val="center"/>
          </w:tcPr>
          <w:p w14:paraId="25EEAD93" w14:textId="77777777" w:rsidR="0044710D" w:rsidRPr="00882C4D" w:rsidRDefault="0044710D" w:rsidP="00870CBA">
            <w:pPr>
              <w:pStyle w:val="TAC"/>
            </w:pPr>
            <w:r w:rsidRPr="00882C4D">
              <w:t>2</w:t>
            </w:r>
          </w:p>
        </w:tc>
        <w:tc>
          <w:tcPr>
            <w:tcW w:w="3583" w:type="dxa"/>
            <w:tcBorders>
              <w:left w:val="double" w:sz="4" w:space="0" w:color="auto"/>
            </w:tcBorders>
            <w:vAlign w:val="center"/>
          </w:tcPr>
          <w:p w14:paraId="5085AC87" w14:textId="77777777" w:rsidR="0044710D" w:rsidRPr="00882C4D" w:rsidRDefault="0044710D" w:rsidP="00870CBA">
            <w:pPr>
              <w:pStyle w:val="TAC"/>
            </w:pPr>
            <w:r w:rsidRPr="00882C4D">
              <w:rPr>
                <w:rFonts w:cs="Arial"/>
                <w:kern w:val="24"/>
                <w:szCs w:val="18"/>
              </w:rPr>
              <w:t>1</w:t>
            </w:r>
          </w:p>
        </w:tc>
        <w:tc>
          <w:tcPr>
            <w:tcW w:w="1588" w:type="dxa"/>
            <w:vAlign w:val="center"/>
          </w:tcPr>
          <w:p w14:paraId="3338A5DD" w14:textId="77777777" w:rsidR="0044710D" w:rsidRPr="00882C4D" w:rsidRDefault="0044710D" w:rsidP="00870CBA">
            <w:pPr>
              <w:pStyle w:val="TAC"/>
            </w:pPr>
            <w:r w:rsidRPr="00882C4D">
              <w:rPr>
                <w:rFonts w:cs="Arial"/>
                <w:kern w:val="24"/>
              </w:rPr>
              <w:t>96</w:t>
            </w:r>
          </w:p>
        </w:tc>
        <w:tc>
          <w:tcPr>
            <w:tcW w:w="1957" w:type="dxa"/>
            <w:vAlign w:val="center"/>
          </w:tcPr>
          <w:p w14:paraId="1F3FDB91" w14:textId="77777777" w:rsidR="0044710D" w:rsidRPr="00882C4D" w:rsidRDefault="0044710D" w:rsidP="00870CBA">
            <w:pPr>
              <w:pStyle w:val="TAC"/>
            </w:pPr>
            <w:r w:rsidRPr="00882C4D">
              <w:rPr>
                <w:rFonts w:cs="Arial"/>
                <w:kern w:val="24"/>
              </w:rPr>
              <w:t>2</w:t>
            </w:r>
          </w:p>
        </w:tc>
        <w:tc>
          <w:tcPr>
            <w:tcW w:w="1411" w:type="dxa"/>
            <w:vAlign w:val="center"/>
          </w:tcPr>
          <w:p w14:paraId="6FD6F9B4" w14:textId="77777777" w:rsidR="0044710D" w:rsidRPr="00882C4D" w:rsidRDefault="0044710D" w:rsidP="00870CBA">
            <w:pPr>
              <w:pStyle w:val="TAC"/>
            </w:pPr>
            <w:r w:rsidRPr="00882C4D">
              <w:rPr>
                <w:rFonts w:cs="Arial"/>
                <w:kern w:val="24"/>
              </w:rPr>
              <w:t>0</w:t>
            </w:r>
          </w:p>
        </w:tc>
      </w:tr>
      <w:tr w:rsidR="00882C4D" w:rsidRPr="00882C4D" w14:paraId="3460E825" w14:textId="77777777" w:rsidTr="00870CBA">
        <w:trPr>
          <w:cantSplit/>
        </w:trPr>
        <w:tc>
          <w:tcPr>
            <w:tcW w:w="804" w:type="dxa"/>
            <w:tcBorders>
              <w:right w:val="double" w:sz="4" w:space="0" w:color="auto"/>
            </w:tcBorders>
            <w:shd w:val="clear" w:color="auto" w:fill="auto"/>
            <w:vAlign w:val="center"/>
          </w:tcPr>
          <w:p w14:paraId="30F91487" w14:textId="77777777" w:rsidR="0044710D" w:rsidRPr="00882C4D" w:rsidRDefault="0044710D" w:rsidP="00870CBA">
            <w:pPr>
              <w:pStyle w:val="TAC"/>
            </w:pPr>
            <w:r w:rsidRPr="00882C4D">
              <w:t>3</w:t>
            </w:r>
          </w:p>
        </w:tc>
        <w:tc>
          <w:tcPr>
            <w:tcW w:w="3583" w:type="dxa"/>
            <w:tcBorders>
              <w:left w:val="double" w:sz="4" w:space="0" w:color="auto"/>
            </w:tcBorders>
            <w:vAlign w:val="center"/>
          </w:tcPr>
          <w:p w14:paraId="5E953C08" w14:textId="77777777" w:rsidR="0044710D" w:rsidRPr="00882C4D" w:rsidRDefault="0044710D" w:rsidP="00870CBA">
            <w:pPr>
              <w:pStyle w:val="TAC"/>
            </w:pPr>
            <w:r w:rsidRPr="00882C4D">
              <w:rPr>
                <w:rFonts w:cs="Arial"/>
                <w:kern w:val="24"/>
                <w:szCs w:val="18"/>
              </w:rPr>
              <w:t>1</w:t>
            </w:r>
          </w:p>
        </w:tc>
        <w:tc>
          <w:tcPr>
            <w:tcW w:w="1588" w:type="dxa"/>
            <w:vAlign w:val="center"/>
          </w:tcPr>
          <w:p w14:paraId="1E2CF991" w14:textId="77777777" w:rsidR="0044710D" w:rsidRPr="00882C4D" w:rsidRDefault="0044710D" w:rsidP="00870CBA">
            <w:pPr>
              <w:pStyle w:val="TAC"/>
            </w:pPr>
            <w:r w:rsidRPr="00882C4D">
              <w:rPr>
                <w:rFonts w:cs="Arial"/>
                <w:kern w:val="24"/>
              </w:rPr>
              <w:t>96</w:t>
            </w:r>
          </w:p>
        </w:tc>
        <w:tc>
          <w:tcPr>
            <w:tcW w:w="1957" w:type="dxa"/>
            <w:vAlign w:val="center"/>
          </w:tcPr>
          <w:p w14:paraId="3E6EF06A" w14:textId="77777777" w:rsidR="0044710D" w:rsidRPr="00882C4D" w:rsidRDefault="0044710D" w:rsidP="00870CBA">
            <w:pPr>
              <w:pStyle w:val="TAC"/>
            </w:pPr>
            <w:r w:rsidRPr="00882C4D">
              <w:rPr>
                <w:rFonts w:cs="Arial"/>
                <w:kern w:val="24"/>
              </w:rPr>
              <w:t>2</w:t>
            </w:r>
          </w:p>
        </w:tc>
        <w:tc>
          <w:tcPr>
            <w:tcW w:w="1411" w:type="dxa"/>
            <w:vAlign w:val="center"/>
          </w:tcPr>
          <w:p w14:paraId="4109E9F3" w14:textId="77777777" w:rsidR="0044710D" w:rsidRPr="00882C4D" w:rsidRDefault="0044710D" w:rsidP="00870CBA">
            <w:pPr>
              <w:pStyle w:val="TAC"/>
            </w:pPr>
            <w:r w:rsidRPr="00882C4D">
              <w:rPr>
                <w:rFonts w:cs="Arial"/>
                <w:kern w:val="24"/>
              </w:rPr>
              <w:t>16</w:t>
            </w:r>
          </w:p>
        </w:tc>
      </w:tr>
      <w:tr w:rsidR="00882C4D" w:rsidRPr="00882C4D" w14:paraId="730B268C" w14:textId="77777777" w:rsidTr="00870CBA">
        <w:trPr>
          <w:cantSplit/>
        </w:trPr>
        <w:tc>
          <w:tcPr>
            <w:tcW w:w="804" w:type="dxa"/>
            <w:tcBorders>
              <w:right w:val="double" w:sz="4" w:space="0" w:color="auto"/>
            </w:tcBorders>
            <w:shd w:val="clear" w:color="auto" w:fill="auto"/>
            <w:vAlign w:val="center"/>
          </w:tcPr>
          <w:p w14:paraId="04B69741" w14:textId="77777777" w:rsidR="0044710D" w:rsidRPr="00882C4D" w:rsidRDefault="0044710D" w:rsidP="00870CBA">
            <w:pPr>
              <w:pStyle w:val="TAC"/>
            </w:pPr>
            <w:r w:rsidRPr="00882C4D">
              <w:t>4</w:t>
            </w:r>
          </w:p>
        </w:tc>
        <w:tc>
          <w:tcPr>
            <w:tcW w:w="8539" w:type="dxa"/>
            <w:gridSpan w:val="4"/>
            <w:tcBorders>
              <w:left w:val="double" w:sz="4" w:space="0" w:color="auto"/>
            </w:tcBorders>
            <w:vAlign w:val="center"/>
          </w:tcPr>
          <w:p w14:paraId="6BD55AD9" w14:textId="77777777" w:rsidR="0044710D" w:rsidRPr="00882C4D" w:rsidRDefault="0044710D" w:rsidP="00870CBA">
            <w:pPr>
              <w:pStyle w:val="TAC"/>
            </w:pPr>
            <w:r w:rsidRPr="00882C4D">
              <w:rPr>
                <w:rFonts w:cs="Arial"/>
                <w:kern w:val="24"/>
                <w:szCs w:val="18"/>
              </w:rPr>
              <w:t>Reserved</w:t>
            </w:r>
          </w:p>
        </w:tc>
      </w:tr>
      <w:tr w:rsidR="00882C4D" w:rsidRPr="00882C4D" w14:paraId="3983B3EE" w14:textId="77777777" w:rsidTr="00870CBA">
        <w:trPr>
          <w:cantSplit/>
        </w:trPr>
        <w:tc>
          <w:tcPr>
            <w:tcW w:w="804" w:type="dxa"/>
            <w:tcBorders>
              <w:right w:val="double" w:sz="4" w:space="0" w:color="auto"/>
            </w:tcBorders>
            <w:shd w:val="clear" w:color="auto" w:fill="auto"/>
            <w:vAlign w:val="center"/>
          </w:tcPr>
          <w:p w14:paraId="0DD2C279" w14:textId="77777777" w:rsidR="0044710D" w:rsidRPr="00882C4D" w:rsidRDefault="0044710D" w:rsidP="00870CBA">
            <w:pPr>
              <w:pStyle w:val="TAC"/>
            </w:pPr>
            <w:r w:rsidRPr="00882C4D">
              <w:t>5</w:t>
            </w:r>
          </w:p>
        </w:tc>
        <w:tc>
          <w:tcPr>
            <w:tcW w:w="8539" w:type="dxa"/>
            <w:gridSpan w:val="4"/>
            <w:tcBorders>
              <w:left w:val="double" w:sz="4" w:space="0" w:color="auto"/>
            </w:tcBorders>
            <w:vAlign w:val="center"/>
          </w:tcPr>
          <w:p w14:paraId="697B47F0" w14:textId="77777777" w:rsidR="0044710D" w:rsidRPr="00882C4D" w:rsidRDefault="0044710D" w:rsidP="00870CBA">
            <w:pPr>
              <w:pStyle w:val="TAC"/>
            </w:pPr>
            <w:r w:rsidRPr="00882C4D">
              <w:rPr>
                <w:rFonts w:cs="Arial"/>
                <w:kern w:val="24"/>
                <w:szCs w:val="18"/>
              </w:rPr>
              <w:t>Reserved</w:t>
            </w:r>
          </w:p>
        </w:tc>
      </w:tr>
      <w:tr w:rsidR="00882C4D" w:rsidRPr="00882C4D" w14:paraId="5181B06B" w14:textId="77777777" w:rsidTr="00870CBA">
        <w:trPr>
          <w:cantSplit/>
        </w:trPr>
        <w:tc>
          <w:tcPr>
            <w:tcW w:w="804" w:type="dxa"/>
            <w:tcBorders>
              <w:right w:val="double" w:sz="4" w:space="0" w:color="auto"/>
            </w:tcBorders>
            <w:shd w:val="clear" w:color="auto" w:fill="auto"/>
            <w:vAlign w:val="center"/>
          </w:tcPr>
          <w:p w14:paraId="0C9A80F7" w14:textId="77777777" w:rsidR="0044710D" w:rsidRPr="00882C4D" w:rsidRDefault="0044710D" w:rsidP="00870CBA">
            <w:pPr>
              <w:pStyle w:val="TAC"/>
            </w:pPr>
            <w:r w:rsidRPr="00882C4D">
              <w:t>6</w:t>
            </w:r>
          </w:p>
        </w:tc>
        <w:tc>
          <w:tcPr>
            <w:tcW w:w="8539" w:type="dxa"/>
            <w:gridSpan w:val="4"/>
            <w:tcBorders>
              <w:left w:val="double" w:sz="4" w:space="0" w:color="auto"/>
            </w:tcBorders>
            <w:vAlign w:val="center"/>
          </w:tcPr>
          <w:p w14:paraId="1E522C7E" w14:textId="77777777" w:rsidR="0044710D" w:rsidRPr="00882C4D" w:rsidRDefault="0044710D" w:rsidP="00870CBA">
            <w:pPr>
              <w:pStyle w:val="TAC"/>
            </w:pPr>
            <w:r w:rsidRPr="00882C4D">
              <w:rPr>
                <w:rFonts w:cs="Arial"/>
                <w:kern w:val="24"/>
                <w:szCs w:val="18"/>
              </w:rPr>
              <w:t>Reserved</w:t>
            </w:r>
          </w:p>
        </w:tc>
      </w:tr>
      <w:tr w:rsidR="00882C4D" w:rsidRPr="00882C4D" w14:paraId="3AF16647" w14:textId="77777777" w:rsidTr="00870CBA">
        <w:trPr>
          <w:cantSplit/>
        </w:trPr>
        <w:tc>
          <w:tcPr>
            <w:tcW w:w="804" w:type="dxa"/>
            <w:tcBorders>
              <w:right w:val="double" w:sz="4" w:space="0" w:color="auto"/>
            </w:tcBorders>
            <w:shd w:val="clear" w:color="auto" w:fill="auto"/>
            <w:vAlign w:val="center"/>
          </w:tcPr>
          <w:p w14:paraId="7759E01F" w14:textId="77777777" w:rsidR="0044710D" w:rsidRPr="00882C4D" w:rsidRDefault="0044710D" w:rsidP="00870CBA">
            <w:pPr>
              <w:pStyle w:val="TAC"/>
            </w:pPr>
            <w:r w:rsidRPr="00882C4D">
              <w:t>7</w:t>
            </w:r>
          </w:p>
        </w:tc>
        <w:tc>
          <w:tcPr>
            <w:tcW w:w="8539" w:type="dxa"/>
            <w:gridSpan w:val="4"/>
            <w:tcBorders>
              <w:left w:val="double" w:sz="4" w:space="0" w:color="auto"/>
            </w:tcBorders>
            <w:vAlign w:val="center"/>
          </w:tcPr>
          <w:p w14:paraId="4DF7EAA4" w14:textId="77777777" w:rsidR="0044710D" w:rsidRPr="00882C4D" w:rsidRDefault="0044710D" w:rsidP="00870CBA">
            <w:pPr>
              <w:pStyle w:val="TAC"/>
            </w:pPr>
            <w:r w:rsidRPr="00882C4D">
              <w:rPr>
                <w:rFonts w:cs="Arial"/>
                <w:kern w:val="24"/>
                <w:szCs w:val="18"/>
              </w:rPr>
              <w:t>Reserved</w:t>
            </w:r>
          </w:p>
        </w:tc>
      </w:tr>
      <w:tr w:rsidR="00882C4D" w:rsidRPr="00882C4D" w14:paraId="62C2C7F3" w14:textId="77777777" w:rsidTr="00870CBA">
        <w:trPr>
          <w:cantSplit/>
        </w:trPr>
        <w:tc>
          <w:tcPr>
            <w:tcW w:w="804" w:type="dxa"/>
            <w:tcBorders>
              <w:right w:val="double" w:sz="4" w:space="0" w:color="auto"/>
            </w:tcBorders>
            <w:shd w:val="clear" w:color="auto" w:fill="auto"/>
            <w:vAlign w:val="center"/>
          </w:tcPr>
          <w:p w14:paraId="59ED7D52" w14:textId="77777777" w:rsidR="0044710D" w:rsidRPr="00882C4D" w:rsidRDefault="0044710D" w:rsidP="00870CBA">
            <w:pPr>
              <w:pStyle w:val="TAC"/>
            </w:pPr>
            <w:r w:rsidRPr="00882C4D">
              <w:t>8</w:t>
            </w:r>
          </w:p>
        </w:tc>
        <w:tc>
          <w:tcPr>
            <w:tcW w:w="8539" w:type="dxa"/>
            <w:gridSpan w:val="4"/>
            <w:tcBorders>
              <w:left w:val="double" w:sz="4" w:space="0" w:color="auto"/>
            </w:tcBorders>
            <w:vAlign w:val="center"/>
          </w:tcPr>
          <w:p w14:paraId="06ED903A" w14:textId="77777777" w:rsidR="0044710D" w:rsidRPr="00882C4D" w:rsidRDefault="0044710D" w:rsidP="00870CBA">
            <w:pPr>
              <w:pStyle w:val="TAC"/>
            </w:pPr>
            <w:r w:rsidRPr="00882C4D">
              <w:rPr>
                <w:rFonts w:cs="Arial"/>
                <w:kern w:val="24"/>
                <w:szCs w:val="18"/>
              </w:rPr>
              <w:t>Reserved</w:t>
            </w:r>
          </w:p>
        </w:tc>
      </w:tr>
      <w:tr w:rsidR="00882C4D" w:rsidRPr="00882C4D" w14:paraId="16A146DB" w14:textId="77777777" w:rsidTr="00870CBA">
        <w:trPr>
          <w:cantSplit/>
        </w:trPr>
        <w:tc>
          <w:tcPr>
            <w:tcW w:w="804" w:type="dxa"/>
            <w:tcBorders>
              <w:right w:val="double" w:sz="4" w:space="0" w:color="auto"/>
            </w:tcBorders>
            <w:shd w:val="clear" w:color="auto" w:fill="auto"/>
            <w:vAlign w:val="center"/>
          </w:tcPr>
          <w:p w14:paraId="657DAF09" w14:textId="77777777" w:rsidR="0044710D" w:rsidRPr="00882C4D" w:rsidRDefault="0044710D" w:rsidP="00870CBA">
            <w:pPr>
              <w:pStyle w:val="TAC"/>
            </w:pPr>
            <w:r w:rsidRPr="00882C4D">
              <w:t>9</w:t>
            </w:r>
          </w:p>
        </w:tc>
        <w:tc>
          <w:tcPr>
            <w:tcW w:w="8539" w:type="dxa"/>
            <w:gridSpan w:val="4"/>
            <w:tcBorders>
              <w:left w:val="double" w:sz="4" w:space="0" w:color="auto"/>
            </w:tcBorders>
            <w:vAlign w:val="center"/>
          </w:tcPr>
          <w:p w14:paraId="21B0CC7B" w14:textId="77777777" w:rsidR="0044710D" w:rsidRPr="00882C4D" w:rsidRDefault="0044710D" w:rsidP="00870CBA">
            <w:pPr>
              <w:pStyle w:val="TAC"/>
            </w:pPr>
            <w:r w:rsidRPr="00882C4D">
              <w:rPr>
                <w:rFonts w:cs="Arial"/>
                <w:kern w:val="24"/>
                <w:szCs w:val="18"/>
              </w:rPr>
              <w:t>Reserved</w:t>
            </w:r>
          </w:p>
        </w:tc>
      </w:tr>
      <w:tr w:rsidR="00882C4D" w:rsidRPr="00882C4D" w14:paraId="6642D1EB" w14:textId="77777777" w:rsidTr="00870CBA">
        <w:trPr>
          <w:cantSplit/>
        </w:trPr>
        <w:tc>
          <w:tcPr>
            <w:tcW w:w="804" w:type="dxa"/>
            <w:tcBorders>
              <w:right w:val="double" w:sz="4" w:space="0" w:color="auto"/>
            </w:tcBorders>
            <w:shd w:val="clear" w:color="auto" w:fill="auto"/>
            <w:vAlign w:val="center"/>
          </w:tcPr>
          <w:p w14:paraId="4427ED91" w14:textId="77777777" w:rsidR="0044710D" w:rsidRPr="00882C4D" w:rsidRDefault="0044710D" w:rsidP="00870CBA">
            <w:pPr>
              <w:pStyle w:val="TAC"/>
            </w:pPr>
            <w:r w:rsidRPr="00882C4D">
              <w:t>10</w:t>
            </w:r>
          </w:p>
        </w:tc>
        <w:tc>
          <w:tcPr>
            <w:tcW w:w="8539" w:type="dxa"/>
            <w:gridSpan w:val="4"/>
            <w:tcBorders>
              <w:left w:val="double" w:sz="4" w:space="0" w:color="auto"/>
            </w:tcBorders>
            <w:vAlign w:val="center"/>
          </w:tcPr>
          <w:p w14:paraId="4AD19B62" w14:textId="77777777" w:rsidR="0044710D" w:rsidRPr="00882C4D" w:rsidRDefault="0044710D" w:rsidP="00870CBA">
            <w:pPr>
              <w:pStyle w:val="TAC"/>
            </w:pPr>
            <w:r w:rsidRPr="00882C4D">
              <w:rPr>
                <w:rFonts w:cs="Arial"/>
                <w:kern w:val="24"/>
                <w:szCs w:val="18"/>
              </w:rPr>
              <w:t>Reserved</w:t>
            </w:r>
          </w:p>
        </w:tc>
      </w:tr>
      <w:tr w:rsidR="00882C4D" w:rsidRPr="00882C4D" w14:paraId="20C77C2B" w14:textId="77777777" w:rsidTr="00870CBA">
        <w:trPr>
          <w:cantSplit/>
        </w:trPr>
        <w:tc>
          <w:tcPr>
            <w:tcW w:w="804" w:type="dxa"/>
            <w:tcBorders>
              <w:right w:val="double" w:sz="4" w:space="0" w:color="auto"/>
            </w:tcBorders>
            <w:shd w:val="clear" w:color="auto" w:fill="auto"/>
            <w:vAlign w:val="center"/>
          </w:tcPr>
          <w:p w14:paraId="2C7C23FA" w14:textId="77777777" w:rsidR="0044710D" w:rsidRPr="00882C4D" w:rsidRDefault="0044710D" w:rsidP="00870CBA">
            <w:pPr>
              <w:pStyle w:val="TAC"/>
            </w:pPr>
            <w:r w:rsidRPr="00882C4D">
              <w:t>11</w:t>
            </w:r>
          </w:p>
        </w:tc>
        <w:tc>
          <w:tcPr>
            <w:tcW w:w="8539" w:type="dxa"/>
            <w:gridSpan w:val="4"/>
            <w:tcBorders>
              <w:left w:val="double" w:sz="4" w:space="0" w:color="auto"/>
            </w:tcBorders>
            <w:vAlign w:val="center"/>
          </w:tcPr>
          <w:p w14:paraId="317CEE1C" w14:textId="77777777" w:rsidR="0044710D" w:rsidRPr="00882C4D" w:rsidRDefault="0044710D" w:rsidP="00870CBA">
            <w:pPr>
              <w:pStyle w:val="TAC"/>
            </w:pPr>
            <w:r w:rsidRPr="00882C4D">
              <w:rPr>
                <w:rFonts w:cs="Arial"/>
                <w:kern w:val="24"/>
                <w:szCs w:val="18"/>
              </w:rPr>
              <w:t>Reserved</w:t>
            </w:r>
          </w:p>
        </w:tc>
      </w:tr>
      <w:tr w:rsidR="00882C4D" w:rsidRPr="00882C4D" w14:paraId="22DDADD8" w14:textId="77777777" w:rsidTr="00870CBA">
        <w:trPr>
          <w:cantSplit/>
        </w:trPr>
        <w:tc>
          <w:tcPr>
            <w:tcW w:w="804" w:type="dxa"/>
            <w:tcBorders>
              <w:right w:val="double" w:sz="4" w:space="0" w:color="auto"/>
            </w:tcBorders>
            <w:shd w:val="clear" w:color="auto" w:fill="auto"/>
            <w:vAlign w:val="center"/>
          </w:tcPr>
          <w:p w14:paraId="1FF348DA" w14:textId="77777777" w:rsidR="0044710D" w:rsidRPr="00882C4D" w:rsidRDefault="0044710D" w:rsidP="00870CBA">
            <w:pPr>
              <w:pStyle w:val="TAC"/>
            </w:pPr>
            <w:r w:rsidRPr="00882C4D">
              <w:t>12</w:t>
            </w:r>
          </w:p>
        </w:tc>
        <w:tc>
          <w:tcPr>
            <w:tcW w:w="8539" w:type="dxa"/>
            <w:gridSpan w:val="4"/>
            <w:tcBorders>
              <w:left w:val="double" w:sz="4" w:space="0" w:color="auto"/>
            </w:tcBorders>
            <w:vAlign w:val="center"/>
          </w:tcPr>
          <w:p w14:paraId="533E94C2" w14:textId="77777777" w:rsidR="0044710D" w:rsidRPr="00882C4D" w:rsidRDefault="0044710D" w:rsidP="00870CBA">
            <w:pPr>
              <w:pStyle w:val="TAC"/>
            </w:pPr>
            <w:r w:rsidRPr="00882C4D">
              <w:rPr>
                <w:rFonts w:cs="Arial"/>
                <w:kern w:val="24"/>
                <w:szCs w:val="18"/>
              </w:rPr>
              <w:t>Reserved</w:t>
            </w:r>
          </w:p>
        </w:tc>
      </w:tr>
      <w:tr w:rsidR="00882C4D" w:rsidRPr="00882C4D" w14:paraId="682D9E7D" w14:textId="77777777" w:rsidTr="00870CBA">
        <w:trPr>
          <w:cantSplit/>
        </w:trPr>
        <w:tc>
          <w:tcPr>
            <w:tcW w:w="804" w:type="dxa"/>
            <w:tcBorders>
              <w:right w:val="double" w:sz="4" w:space="0" w:color="auto"/>
            </w:tcBorders>
            <w:shd w:val="clear" w:color="auto" w:fill="auto"/>
            <w:vAlign w:val="center"/>
          </w:tcPr>
          <w:p w14:paraId="2D63095E" w14:textId="77777777" w:rsidR="0044710D" w:rsidRPr="00882C4D" w:rsidRDefault="0044710D" w:rsidP="00870CBA">
            <w:pPr>
              <w:pStyle w:val="TAC"/>
            </w:pPr>
            <w:r w:rsidRPr="00882C4D">
              <w:t>13</w:t>
            </w:r>
          </w:p>
        </w:tc>
        <w:tc>
          <w:tcPr>
            <w:tcW w:w="8539" w:type="dxa"/>
            <w:gridSpan w:val="4"/>
            <w:tcBorders>
              <w:left w:val="double" w:sz="4" w:space="0" w:color="auto"/>
            </w:tcBorders>
            <w:vAlign w:val="center"/>
          </w:tcPr>
          <w:p w14:paraId="4B6B2314" w14:textId="77777777" w:rsidR="0044710D" w:rsidRPr="00882C4D" w:rsidRDefault="0044710D" w:rsidP="00870CBA">
            <w:pPr>
              <w:pStyle w:val="TAC"/>
            </w:pPr>
            <w:r w:rsidRPr="00882C4D">
              <w:rPr>
                <w:rFonts w:cs="Arial"/>
                <w:kern w:val="24"/>
                <w:szCs w:val="18"/>
              </w:rPr>
              <w:t>Reserved</w:t>
            </w:r>
          </w:p>
        </w:tc>
      </w:tr>
      <w:tr w:rsidR="00882C4D" w:rsidRPr="00882C4D" w14:paraId="7B234B0E" w14:textId="77777777" w:rsidTr="00870CBA">
        <w:trPr>
          <w:cantSplit/>
        </w:trPr>
        <w:tc>
          <w:tcPr>
            <w:tcW w:w="804" w:type="dxa"/>
            <w:tcBorders>
              <w:right w:val="double" w:sz="4" w:space="0" w:color="auto"/>
            </w:tcBorders>
            <w:shd w:val="clear" w:color="auto" w:fill="auto"/>
            <w:vAlign w:val="center"/>
          </w:tcPr>
          <w:p w14:paraId="392614A7" w14:textId="77777777" w:rsidR="0044710D" w:rsidRPr="00882C4D" w:rsidRDefault="0044710D" w:rsidP="00870CBA">
            <w:pPr>
              <w:pStyle w:val="TAC"/>
            </w:pPr>
            <w:r w:rsidRPr="00882C4D">
              <w:t>14</w:t>
            </w:r>
          </w:p>
        </w:tc>
        <w:tc>
          <w:tcPr>
            <w:tcW w:w="8539" w:type="dxa"/>
            <w:gridSpan w:val="4"/>
            <w:tcBorders>
              <w:left w:val="double" w:sz="4" w:space="0" w:color="auto"/>
            </w:tcBorders>
            <w:vAlign w:val="center"/>
          </w:tcPr>
          <w:p w14:paraId="04F30C16" w14:textId="77777777" w:rsidR="0044710D" w:rsidRPr="00882C4D" w:rsidRDefault="0044710D" w:rsidP="00870CBA">
            <w:pPr>
              <w:pStyle w:val="TAC"/>
            </w:pPr>
            <w:r w:rsidRPr="00882C4D">
              <w:rPr>
                <w:rFonts w:cs="Arial"/>
                <w:kern w:val="24"/>
                <w:szCs w:val="18"/>
              </w:rPr>
              <w:t>Reserved</w:t>
            </w:r>
          </w:p>
        </w:tc>
      </w:tr>
      <w:tr w:rsidR="0044710D" w:rsidRPr="00882C4D" w14:paraId="0EF60869" w14:textId="77777777" w:rsidTr="00870CBA">
        <w:trPr>
          <w:cantSplit/>
        </w:trPr>
        <w:tc>
          <w:tcPr>
            <w:tcW w:w="804" w:type="dxa"/>
            <w:tcBorders>
              <w:right w:val="double" w:sz="4" w:space="0" w:color="auto"/>
            </w:tcBorders>
            <w:shd w:val="clear" w:color="auto" w:fill="auto"/>
            <w:vAlign w:val="center"/>
          </w:tcPr>
          <w:p w14:paraId="14035897" w14:textId="77777777" w:rsidR="0044710D" w:rsidRPr="00882C4D" w:rsidRDefault="0044710D" w:rsidP="00870CBA">
            <w:pPr>
              <w:pStyle w:val="TAC"/>
            </w:pPr>
            <w:r w:rsidRPr="00882C4D">
              <w:t>15</w:t>
            </w:r>
          </w:p>
        </w:tc>
        <w:tc>
          <w:tcPr>
            <w:tcW w:w="8539" w:type="dxa"/>
            <w:gridSpan w:val="4"/>
            <w:tcBorders>
              <w:left w:val="double" w:sz="4" w:space="0" w:color="auto"/>
            </w:tcBorders>
            <w:vAlign w:val="center"/>
          </w:tcPr>
          <w:p w14:paraId="5F6A601C" w14:textId="77777777" w:rsidR="0044710D" w:rsidRPr="00882C4D" w:rsidRDefault="0044710D" w:rsidP="00870CBA">
            <w:pPr>
              <w:pStyle w:val="TAC"/>
            </w:pPr>
            <w:r w:rsidRPr="00882C4D">
              <w:rPr>
                <w:rFonts w:cs="Arial"/>
                <w:kern w:val="24"/>
                <w:szCs w:val="18"/>
              </w:rPr>
              <w:t>Reserved</w:t>
            </w:r>
          </w:p>
        </w:tc>
      </w:tr>
    </w:tbl>
    <w:p w14:paraId="0FAD6FC0" w14:textId="77777777" w:rsidR="0044710D" w:rsidRPr="00882C4D" w:rsidRDefault="0044710D" w:rsidP="0044710D"/>
    <w:p w14:paraId="0BA4D6CB" w14:textId="77777777" w:rsidR="0044710D" w:rsidRPr="00882C4D" w:rsidRDefault="0044710D" w:rsidP="0044710D">
      <w:pPr>
        <w:pStyle w:val="TH"/>
      </w:pPr>
      <w:r w:rsidRPr="00882C4D">
        <w:lastRenderedPageBreak/>
        <w:t>Table 13-10: Set of resource blocks and slot symbols of CORESET for Type0-PDCCH search space set when {SS/PBCH block, PDCCH} SCS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882C4D" w:rsidRPr="00882C4D" w14:paraId="5169EFB0" w14:textId="77777777" w:rsidTr="00870CBA">
        <w:trPr>
          <w:cantSplit/>
        </w:trPr>
        <w:tc>
          <w:tcPr>
            <w:tcW w:w="783" w:type="dxa"/>
            <w:tcBorders>
              <w:bottom w:val="double" w:sz="4" w:space="0" w:color="auto"/>
              <w:right w:val="double" w:sz="4" w:space="0" w:color="auto"/>
            </w:tcBorders>
            <w:shd w:val="clear" w:color="auto" w:fill="E0E0E0"/>
            <w:vAlign w:val="center"/>
          </w:tcPr>
          <w:p w14:paraId="4DD0EC82" w14:textId="77777777" w:rsidR="0044710D" w:rsidRPr="00882C4D" w:rsidRDefault="0044710D" w:rsidP="00870CBA">
            <w:pPr>
              <w:pStyle w:val="TAH"/>
              <w:rPr>
                <w:bCs/>
                <w:lang w:val="en-US"/>
              </w:rPr>
            </w:pPr>
            <w:r w:rsidRPr="00882C4D">
              <w:rPr>
                <w:bCs/>
                <w:lang w:val="en-US"/>
              </w:rPr>
              <w:t>Index</w:t>
            </w:r>
          </w:p>
        </w:tc>
        <w:tc>
          <w:tcPr>
            <w:tcW w:w="3219" w:type="dxa"/>
            <w:tcBorders>
              <w:left w:val="double" w:sz="4" w:space="0" w:color="auto"/>
              <w:bottom w:val="double" w:sz="4" w:space="0" w:color="auto"/>
            </w:tcBorders>
            <w:shd w:val="clear" w:color="auto" w:fill="E0E0E0"/>
            <w:vAlign w:val="center"/>
          </w:tcPr>
          <w:p w14:paraId="630E0AFF" w14:textId="77777777" w:rsidR="0044710D" w:rsidRPr="00882C4D" w:rsidRDefault="0044710D" w:rsidP="00870CBA">
            <w:pPr>
              <w:pStyle w:val="TAH"/>
              <w:rPr>
                <w:bCs/>
                <w:lang w:val="en-US"/>
              </w:rPr>
            </w:pPr>
            <w:r w:rsidRPr="00882C4D">
              <w:rPr>
                <w:rFonts w:cs="Arial"/>
                <w:kern w:val="24"/>
              </w:rPr>
              <w:t xml:space="preserve">SS/PBCH block and CORESET multiplexing pattern </w:t>
            </w:r>
          </w:p>
        </w:tc>
        <w:tc>
          <w:tcPr>
            <w:tcW w:w="1592" w:type="dxa"/>
            <w:tcBorders>
              <w:bottom w:val="double" w:sz="4" w:space="0" w:color="auto"/>
            </w:tcBorders>
            <w:shd w:val="clear" w:color="auto" w:fill="E0E0E0"/>
            <w:vAlign w:val="center"/>
          </w:tcPr>
          <w:p w14:paraId="2CC8B553" w14:textId="6B612FA7" w:rsidR="0044710D" w:rsidRPr="00882C4D" w:rsidRDefault="0044710D" w:rsidP="00870CBA">
            <w:pPr>
              <w:pStyle w:val="TAH"/>
              <w:rPr>
                <w:bCs/>
                <w:lang w:val="en-US"/>
              </w:rPr>
            </w:pPr>
            <w:r w:rsidRPr="00882C4D">
              <w:rPr>
                <w:rFonts w:cs="Arial"/>
                <w:kern w:val="24"/>
              </w:rPr>
              <w:t xml:space="preserve">Number of RBs </w:t>
            </w:r>
            <w:r w:rsidRPr="00882C4D">
              <w:rPr>
                <w:noProof/>
                <w:position w:val="-10"/>
                <w:lang w:val="en-US"/>
              </w:rPr>
              <w:drawing>
                <wp:inline distT="0" distB="0" distL="0" distR="0" wp14:anchorId="0E4F4C0A" wp14:editId="079E9FB2">
                  <wp:extent cx="557530" cy="18097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761" w:type="dxa"/>
            <w:tcBorders>
              <w:bottom w:val="double" w:sz="4" w:space="0" w:color="auto"/>
            </w:tcBorders>
            <w:shd w:val="clear" w:color="auto" w:fill="E0E0E0"/>
            <w:vAlign w:val="center"/>
          </w:tcPr>
          <w:p w14:paraId="2AE0FF14" w14:textId="6A86266F" w:rsidR="0044710D" w:rsidRPr="00882C4D" w:rsidRDefault="0044710D" w:rsidP="00870CBA">
            <w:pPr>
              <w:pStyle w:val="TAH"/>
              <w:rPr>
                <w:bCs/>
                <w:lang w:val="en-US"/>
              </w:rPr>
            </w:pPr>
            <w:r w:rsidRPr="00882C4D">
              <w:rPr>
                <w:rFonts w:cs="Arial"/>
                <w:kern w:val="24"/>
              </w:rPr>
              <w:t xml:space="preserve">Number of Symbols </w:t>
            </w:r>
            <w:r w:rsidRPr="00882C4D">
              <w:rPr>
                <w:noProof/>
                <w:position w:val="-12"/>
                <w:lang w:val="en-US"/>
              </w:rPr>
              <w:drawing>
                <wp:inline distT="0" distB="0" distL="0" distR="0" wp14:anchorId="1324D628" wp14:editId="3978CE11">
                  <wp:extent cx="462280" cy="180975"/>
                  <wp:effectExtent l="0" t="0" r="0"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rPr>
                <w:rFonts w:cs="Arial"/>
                <w:kern w:val="24"/>
              </w:rPr>
              <w:t xml:space="preserve"> </w:t>
            </w:r>
          </w:p>
        </w:tc>
        <w:tc>
          <w:tcPr>
            <w:tcW w:w="1423" w:type="dxa"/>
            <w:tcBorders>
              <w:bottom w:val="double" w:sz="4" w:space="0" w:color="auto"/>
            </w:tcBorders>
            <w:shd w:val="clear" w:color="auto" w:fill="E0E0E0"/>
            <w:vAlign w:val="center"/>
          </w:tcPr>
          <w:p w14:paraId="14A67883" w14:textId="77777777" w:rsidR="0044710D" w:rsidRPr="00882C4D" w:rsidRDefault="0044710D" w:rsidP="00870CBA">
            <w:pPr>
              <w:pStyle w:val="TAH"/>
              <w:rPr>
                <w:bCs/>
                <w:lang w:val="en-US"/>
              </w:rPr>
            </w:pPr>
            <w:r w:rsidRPr="00882C4D">
              <w:rPr>
                <w:rFonts w:cs="Arial"/>
                <w:kern w:val="24"/>
              </w:rPr>
              <w:t xml:space="preserve">Offset (RBs) </w:t>
            </w:r>
          </w:p>
        </w:tc>
      </w:tr>
      <w:tr w:rsidR="00882C4D" w:rsidRPr="00882C4D" w14:paraId="39744450" w14:textId="77777777" w:rsidTr="00870CBA">
        <w:trPr>
          <w:cantSplit/>
        </w:trPr>
        <w:tc>
          <w:tcPr>
            <w:tcW w:w="783" w:type="dxa"/>
            <w:tcBorders>
              <w:top w:val="double" w:sz="4" w:space="0" w:color="auto"/>
              <w:right w:val="double" w:sz="4" w:space="0" w:color="auto"/>
            </w:tcBorders>
            <w:shd w:val="clear" w:color="auto" w:fill="auto"/>
            <w:vAlign w:val="center"/>
          </w:tcPr>
          <w:p w14:paraId="681D1252" w14:textId="77777777" w:rsidR="0044710D" w:rsidRPr="00882C4D" w:rsidRDefault="0044710D" w:rsidP="00870CBA">
            <w:pPr>
              <w:pStyle w:val="TAC"/>
              <w:rPr>
                <w:lang w:val="en-US"/>
              </w:rPr>
            </w:pPr>
            <w:r w:rsidRPr="00882C4D">
              <w:rPr>
                <w:lang w:val="en-US"/>
              </w:rPr>
              <w:t>0</w:t>
            </w:r>
          </w:p>
        </w:tc>
        <w:tc>
          <w:tcPr>
            <w:tcW w:w="3219" w:type="dxa"/>
            <w:tcBorders>
              <w:top w:val="double" w:sz="4" w:space="0" w:color="auto"/>
              <w:left w:val="double" w:sz="4" w:space="0" w:color="auto"/>
            </w:tcBorders>
            <w:vAlign w:val="center"/>
          </w:tcPr>
          <w:p w14:paraId="3E54B665" w14:textId="77777777" w:rsidR="0044710D" w:rsidRPr="00882C4D" w:rsidRDefault="0044710D" w:rsidP="00870CBA">
            <w:pPr>
              <w:pStyle w:val="TAC"/>
              <w:rPr>
                <w:lang w:val="en-US"/>
              </w:rPr>
            </w:pPr>
            <w:r w:rsidRPr="00882C4D">
              <w:rPr>
                <w:rFonts w:cs="Arial"/>
                <w:kern w:val="24"/>
                <w:szCs w:val="18"/>
              </w:rPr>
              <w:t>1</w:t>
            </w:r>
          </w:p>
        </w:tc>
        <w:tc>
          <w:tcPr>
            <w:tcW w:w="1592" w:type="dxa"/>
            <w:tcBorders>
              <w:top w:val="double" w:sz="4" w:space="0" w:color="auto"/>
            </w:tcBorders>
            <w:vAlign w:val="center"/>
          </w:tcPr>
          <w:p w14:paraId="52E61C07" w14:textId="77777777" w:rsidR="0044710D" w:rsidRPr="00882C4D" w:rsidRDefault="0044710D" w:rsidP="00870CBA">
            <w:pPr>
              <w:pStyle w:val="TAC"/>
              <w:rPr>
                <w:lang w:val="en-US"/>
              </w:rPr>
            </w:pPr>
            <w:r w:rsidRPr="00882C4D">
              <w:rPr>
                <w:rFonts w:cs="Arial"/>
                <w:kern w:val="24"/>
                <w:szCs w:val="18"/>
              </w:rPr>
              <w:t>48</w:t>
            </w:r>
          </w:p>
        </w:tc>
        <w:tc>
          <w:tcPr>
            <w:tcW w:w="1761" w:type="dxa"/>
            <w:tcBorders>
              <w:top w:val="double" w:sz="4" w:space="0" w:color="auto"/>
            </w:tcBorders>
            <w:vAlign w:val="center"/>
          </w:tcPr>
          <w:p w14:paraId="60CE227D" w14:textId="77777777" w:rsidR="0044710D" w:rsidRPr="00882C4D" w:rsidRDefault="0044710D" w:rsidP="00870CBA">
            <w:pPr>
              <w:pStyle w:val="TAC"/>
              <w:rPr>
                <w:lang w:val="en-US"/>
              </w:rPr>
            </w:pPr>
            <w:r w:rsidRPr="00882C4D">
              <w:rPr>
                <w:rFonts w:cs="Arial"/>
                <w:kern w:val="24"/>
                <w:szCs w:val="18"/>
              </w:rPr>
              <w:t>1</w:t>
            </w:r>
          </w:p>
        </w:tc>
        <w:tc>
          <w:tcPr>
            <w:tcW w:w="1423" w:type="dxa"/>
            <w:tcBorders>
              <w:top w:val="double" w:sz="4" w:space="0" w:color="auto"/>
            </w:tcBorders>
            <w:vAlign w:val="center"/>
          </w:tcPr>
          <w:p w14:paraId="5F0E0F77" w14:textId="77777777" w:rsidR="0044710D" w:rsidRPr="00882C4D" w:rsidRDefault="0044710D" w:rsidP="00870CBA">
            <w:pPr>
              <w:pStyle w:val="TAC"/>
              <w:rPr>
                <w:lang w:val="en-US"/>
              </w:rPr>
            </w:pPr>
            <w:r w:rsidRPr="00882C4D">
              <w:rPr>
                <w:rFonts w:cs="Arial"/>
                <w:kern w:val="24"/>
                <w:szCs w:val="18"/>
              </w:rPr>
              <w:t>0</w:t>
            </w:r>
          </w:p>
        </w:tc>
      </w:tr>
      <w:tr w:rsidR="00882C4D" w:rsidRPr="00882C4D" w14:paraId="673E10F5" w14:textId="77777777" w:rsidTr="00870CBA">
        <w:trPr>
          <w:cantSplit/>
        </w:trPr>
        <w:tc>
          <w:tcPr>
            <w:tcW w:w="783" w:type="dxa"/>
            <w:tcBorders>
              <w:right w:val="double" w:sz="4" w:space="0" w:color="auto"/>
            </w:tcBorders>
            <w:shd w:val="clear" w:color="auto" w:fill="auto"/>
            <w:vAlign w:val="center"/>
          </w:tcPr>
          <w:p w14:paraId="3C6D831C" w14:textId="77777777" w:rsidR="0044710D" w:rsidRPr="00882C4D" w:rsidRDefault="0044710D" w:rsidP="00870CBA">
            <w:pPr>
              <w:pStyle w:val="TAC"/>
              <w:rPr>
                <w:lang w:val="en-US"/>
              </w:rPr>
            </w:pPr>
            <w:r w:rsidRPr="00882C4D">
              <w:rPr>
                <w:lang w:val="en-US"/>
              </w:rPr>
              <w:t>1</w:t>
            </w:r>
          </w:p>
        </w:tc>
        <w:tc>
          <w:tcPr>
            <w:tcW w:w="3219" w:type="dxa"/>
            <w:tcBorders>
              <w:left w:val="double" w:sz="4" w:space="0" w:color="auto"/>
            </w:tcBorders>
            <w:vAlign w:val="center"/>
          </w:tcPr>
          <w:p w14:paraId="504B9F0A" w14:textId="77777777" w:rsidR="0044710D" w:rsidRPr="00882C4D" w:rsidRDefault="0044710D" w:rsidP="00870CBA">
            <w:pPr>
              <w:pStyle w:val="TAC"/>
              <w:rPr>
                <w:lang w:val="en-US"/>
              </w:rPr>
            </w:pPr>
            <w:r w:rsidRPr="00882C4D">
              <w:rPr>
                <w:rFonts w:cs="Arial"/>
                <w:kern w:val="24"/>
                <w:szCs w:val="18"/>
              </w:rPr>
              <w:t>1</w:t>
            </w:r>
          </w:p>
        </w:tc>
        <w:tc>
          <w:tcPr>
            <w:tcW w:w="1592" w:type="dxa"/>
            <w:vAlign w:val="center"/>
          </w:tcPr>
          <w:p w14:paraId="0021229F" w14:textId="77777777" w:rsidR="0044710D" w:rsidRPr="00882C4D" w:rsidRDefault="0044710D" w:rsidP="00870CBA">
            <w:pPr>
              <w:pStyle w:val="TAC"/>
              <w:rPr>
                <w:lang w:val="en-US"/>
              </w:rPr>
            </w:pPr>
            <w:r w:rsidRPr="00882C4D">
              <w:rPr>
                <w:rFonts w:cs="Arial"/>
                <w:kern w:val="24"/>
                <w:szCs w:val="18"/>
              </w:rPr>
              <w:t>48</w:t>
            </w:r>
          </w:p>
        </w:tc>
        <w:tc>
          <w:tcPr>
            <w:tcW w:w="1761" w:type="dxa"/>
            <w:vAlign w:val="center"/>
          </w:tcPr>
          <w:p w14:paraId="1239D507" w14:textId="77777777" w:rsidR="0044710D" w:rsidRPr="00882C4D" w:rsidRDefault="0044710D" w:rsidP="00870CBA">
            <w:pPr>
              <w:pStyle w:val="TAC"/>
              <w:rPr>
                <w:lang w:val="en-US"/>
              </w:rPr>
            </w:pPr>
            <w:r w:rsidRPr="00882C4D">
              <w:rPr>
                <w:rFonts w:cs="Arial"/>
                <w:kern w:val="24"/>
                <w:szCs w:val="18"/>
              </w:rPr>
              <w:t>1</w:t>
            </w:r>
          </w:p>
        </w:tc>
        <w:tc>
          <w:tcPr>
            <w:tcW w:w="1423" w:type="dxa"/>
            <w:vAlign w:val="center"/>
          </w:tcPr>
          <w:p w14:paraId="4FAE27EA" w14:textId="77777777" w:rsidR="0044710D" w:rsidRPr="00882C4D" w:rsidRDefault="0044710D" w:rsidP="00870CBA">
            <w:pPr>
              <w:pStyle w:val="TAC"/>
              <w:rPr>
                <w:lang w:val="en-US"/>
              </w:rPr>
            </w:pPr>
            <w:r w:rsidRPr="00882C4D">
              <w:rPr>
                <w:rFonts w:cs="Arial"/>
                <w:kern w:val="24"/>
                <w:szCs w:val="18"/>
              </w:rPr>
              <w:t>8</w:t>
            </w:r>
          </w:p>
        </w:tc>
      </w:tr>
      <w:tr w:rsidR="00882C4D" w:rsidRPr="00882C4D" w14:paraId="6B701115" w14:textId="77777777" w:rsidTr="00870CBA">
        <w:trPr>
          <w:cantSplit/>
        </w:trPr>
        <w:tc>
          <w:tcPr>
            <w:tcW w:w="783" w:type="dxa"/>
            <w:tcBorders>
              <w:right w:val="double" w:sz="4" w:space="0" w:color="auto"/>
            </w:tcBorders>
            <w:shd w:val="clear" w:color="auto" w:fill="auto"/>
            <w:vAlign w:val="center"/>
          </w:tcPr>
          <w:p w14:paraId="531D67F6" w14:textId="77777777" w:rsidR="0044710D" w:rsidRPr="00882C4D" w:rsidRDefault="0044710D" w:rsidP="00870CBA">
            <w:pPr>
              <w:pStyle w:val="TAC"/>
            </w:pPr>
            <w:r w:rsidRPr="00882C4D">
              <w:t>2</w:t>
            </w:r>
          </w:p>
        </w:tc>
        <w:tc>
          <w:tcPr>
            <w:tcW w:w="3219" w:type="dxa"/>
            <w:tcBorders>
              <w:left w:val="double" w:sz="4" w:space="0" w:color="auto"/>
            </w:tcBorders>
            <w:vAlign w:val="center"/>
          </w:tcPr>
          <w:p w14:paraId="2A2A23DB" w14:textId="77777777" w:rsidR="0044710D" w:rsidRPr="00882C4D" w:rsidRDefault="0044710D" w:rsidP="00870CBA">
            <w:pPr>
              <w:pStyle w:val="TAC"/>
            </w:pPr>
            <w:r w:rsidRPr="00882C4D">
              <w:rPr>
                <w:rFonts w:cs="Arial"/>
                <w:kern w:val="24"/>
                <w:szCs w:val="18"/>
              </w:rPr>
              <w:t>1</w:t>
            </w:r>
          </w:p>
        </w:tc>
        <w:tc>
          <w:tcPr>
            <w:tcW w:w="1592" w:type="dxa"/>
            <w:vAlign w:val="center"/>
          </w:tcPr>
          <w:p w14:paraId="2DAE5A15" w14:textId="77777777" w:rsidR="0044710D" w:rsidRPr="00882C4D" w:rsidRDefault="0044710D" w:rsidP="00870CBA">
            <w:pPr>
              <w:pStyle w:val="TAC"/>
            </w:pPr>
            <w:r w:rsidRPr="00882C4D">
              <w:rPr>
                <w:rFonts w:cs="Arial"/>
                <w:kern w:val="24"/>
                <w:szCs w:val="18"/>
              </w:rPr>
              <w:t>48</w:t>
            </w:r>
          </w:p>
        </w:tc>
        <w:tc>
          <w:tcPr>
            <w:tcW w:w="1761" w:type="dxa"/>
            <w:vAlign w:val="center"/>
          </w:tcPr>
          <w:p w14:paraId="14C2A316" w14:textId="77777777" w:rsidR="0044710D" w:rsidRPr="00882C4D" w:rsidRDefault="0044710D" w:rsidP="00870CBA">
            <w:pPr>
              <w:pStyle w:val="TAC"/>
            </w:pPr>
            <w:r w:rsidRPr="00882C4D">
              <w:rPr>
                <w:rFonts w:cs="Arial"/>
                <w:kern w:val="24"/>
                <w:szCs w:val="18"/>
              </w:rPr>
              <w:t>2</w:t>
            </w:r>
          </w:p>
        </w:tc>
        <w:tc>
          <w:tcPr>
            <w:tcW w:w="1423" w:type="dxa"/>
            <w:vAlign w:val="center"/>
          </w:tcPr>
          <w:p w14:paraId="09F7331A" w14:textId="77777777" w:rsidR="0044710D" w:rsidRPr="00882C4D" w:rsidRDefault="0044710D" w:rsidP="00870CBA">
            <w:pPr>
              <w:pStyle w:val="TAC"/>
            </w:pPr>
            <w:r w:rsidRPr="00882C4D">
              <w:rPr>
                <w:rFonts w:cs="Arial"/>
                <w:kern w:val="24"/>
                <w:szCs w:val="18"/>
              </w:rPr>
              <w:t>0</w:t>
            </w:r>
          </w:p>
        </w:tc>
      </w:tr>
      <w:tr w:rsidR="00882C4D" w:rsidRPr="00882C4D" w14:paraId="374547B6" w14:textId="77777777" w:rsidTr="00870CBA">
        <w:trPr>
          <w:cantSplit/>
        </w:trPr>
        <w:tc>
          <w:tcPr>
            <w:tcW w:w="783" w:type="dxa"/>
            <w:tcBorders>
              <w:right w:val="double" w:sz="4" w:space="0" w:color="auto"/>
            </w:tcBorders>
            <w:shd w:val="clear" w:color="auto" w:fill="auto"/>
            <w:vAlign w:val="center"/>
          </w:tcPr>
          <w:p w14:paraId="454C4C03" w14:textId="77777777" w:rsidR="0044710D" w:rsidRPr="00882C4D" w:rsidRDefault="0044710D" w:rsidP="00870CBA">
            <w:pPr>
              <w:pStyle w:val="TAC"/>
            </w:pPr>
            <w:r w:rsidRPr="00882C4D">
              <w:t>3</w:t>
            </w:r>
          </w:p>
        </w:tc>
        <w:tc>
          <w:tcPr>
            <w:tcW w:w="3219" w:type="dxa"/>
            <w:tcBorders>
              <w:left w:val="double" w:sz="4" w:space="0" w:color="auto"/>
            </w:tcBorders>
            <w:vAlign w:val="center"/>
          </w:tcPr>
          <w:p w14:paraId="1B0CF2D2" w14:textId="77777777" w:rsidR="0044710D" w:rsidRPr="00882C4D" w:rsidRDefault="0044710D" w:rsidP="00870CBA">
            <w:pPr>
              <w:pStyle w:val="TAC"/>
            </w:pPr>
            <w:r w:rsidRPr="00882C4D">
              <w:rPr>
                <w:rFonts w:cs="Arial"/>
                <w:kern w:val="24"/>
                <w:szCs w:val="18"/>
              </w:rPr>
              <w:t>1</w:t>
            </w:r>
          </w:p>
        </w:tc>
        <w:tc>
          <w:tcPr>
            <w:tcW w:w="1592" w:type="dxa"/>
            <w:vAlign w:val="center"/>
          </w:tcPr>
          <w:p w14:paraId="5ACC330F" w14:textId="77777777" w:rsidR="0044710D" w:rsidRPr="00882C4D" w:rsidRDefault="0044710D" w:rsidP="00870CBA">
            <w:pPr>
              <w:pStyle w:val="TAC"/>
            </w:pPr>
            <w:r w:rsidRPr="00882C4D">
              <w:rPr>
                <w:rFonts w:cs="Arial"/>
                <w:kern w:val="24"/>
                <w:szCs w:val="18"/>
              </w:rPr>
              <w:t>48</w:t>
            </w:r>
          </w:p>
        </w:tc>
        <w:tc>
          <w:tcPr>
            <w:tcW w:w="1761" w:type="dxa"/>
            <w:vAlign w:val="center"/>
          </w:tcPr>
          <w:p w14:paraId="66CFBF4E" w14:textId="77777777" w:rsidR="0044710D" w:rsidRPr="00882C4D" w:rsidRDefault="0044710D" w:rsidP="00870CBA">
            <w:pPr>
              <w:pStyle w:val="TAC"/>
            </w:pPr>
            <w:r w:rsidRPr="00882C4D">
              <w:rPr>
                <w:rFonts w:cs="Arial"/>
                <w:kern w:val="24"/>
                <w:szCs w:val="18"/>
              </w:rPr>
              <w:t>2</w:t>
            </w:r>
          </w:p>
        </w:tc>
        <w:tc>
          <w:tcPr>
            <w:tcW w:w="1423" w:type="dxa"/>
            <w:vAlign w:val="center"/>
          </w:tcPr>
          <w:p w14:paraId="4AEB1303" w14:textId="77777777" w:rsidR="0044710D" w:rsidRPr="00882C4D" w:rsidRDefault="0044710D" w:rsidP="00870CBA">
            <w:pPr>
              <w:pStyle w:val="TAC"/>
            </w:pPr>
            <w:r w:rsidRPr="00882C4D">
              <w:rPr>
                <w:rFonts w:cs="Arial"/>
                <w:kern w:val="24"/>
                <w:szCs w:val="18"/>
              </w:rPr>
              <w:t>8</w:t>
            </w:r>
          </w:p>
        </w:tc>
      </w:tr>
      <w:tr w:rsidR="00882C4D" w:rsidRPr="00882C4D" w14:paraId="44BB5D33" w14:textId="77777777" w:rsidTr="00870CBA">
        <w:trPr>
          <w:cantSplit/>
        </w:trPr>
        <w:tc>
          <w:tcPr>
            <w:tcW w:w="783" w:type="dxa"/>
            <w:tcBorders>
              <w:right w:val="double" w:sz="4" w:space="0" w:color="auto"/>
            </w:tcBorders>
            <w:shd w:val="clear" w:color="auto" w:fill="auto"/>
            <w:vAlign w:val="center"/>
          </w:tcPr>
          <w:p w14:paraId="77DCE0FD" w14:textId="77777777" w:rsidR="0044710D" w:rsidRPr="00882C4D" w:rsidRDefault="0044710D" w:rsidP="00870CBA">
            <w:pPr>
              <w:pStyle w:val="TAC"/>
            </w:pPr>
            <w:r w:rsidRPr="00882C4D">
              <w:t>4</w:t>
            </w:r>
          </w:p>
        </w:tc>
        <w:tc>
          <w:tcPr>
            <w:tcW w:w="3219" w:type="dxa"/>
            <w:tcBorders>
              <w:left w:val="double" w:sz="4" w:space="0" w:color="auto"/>
            </w:tcBorders>
            <w:vAlign w:val="center"/>
          </w:tcPr>
          <w:p w14:paraId="6FB03BE0" w14:textId="77777777" w:rsidR="0044710D" w:rsidRPr="00882C4D" w:rsidRDefault="0044710D" w:rsidP="00870CBA">
            <w:pPr>
              <w:pStyle w:val="TAC"/>
            </w:pPr>
            <w:r w:rsidRPr="00882C4D">
              <w:rPr>
                <w:rFonts w:cs="Arial"/>
                <w:kern w:val="24"/>
                <w:szCs w:val="18"/>
              </w:rPr>
              <w:t>2</w:t>
            </w:r>
          </w:p>
        </w:tc>
        <w:tc>
          <w:tcPr>
            <w:tcW w:w="1592" w:type="dxa"/>
            <w:vAlign w:val="center"/>
          </w:tcPr>
          <w:p w14:paraId="56F5E4DA" w14:textId="77777777" w:rsidR="0044710D" w:rsidRPr="00882C4D" w:rsidRDefault="0044710D" w:rsidP="00870CBA">
            <w:pPr>
              <w:pStyle w:val="TAC"/>
            </w:pPr>
            <w:r w:rsidRPr="00882C4D">
              <w:rPr>
                <w:rFonts w:cs="Arial"/>
                <w:kern w:val="24"/>
                <w:szCs w:val="18"/>
              </w:rPr>
              <w:t xml:space="preserve">24 </w:t>
            </w:r>
          </w:p>
        </w:tc>
        <w:tc>
          <w:tcPr>
            <w:tcW w:w="1761" w:type="dxa"/>
            <w:vAlign w:val="center"/>
          </w:tcPr>
          <w:p w14:paraId="32596F5D" w14:textId="77777777" w:rsidR="0044710D" w:rsidRPr="00882C4D" w:rsidRDefault="0044710D" w:rsidP="00870CBA">
            <w:pPr>
              <w:pStyle w:val="TAC"/>
            </w:pPr>
            <w:r w:rsidRPr="00882C4D">
              <w:rPr>
                <w:rFonts w:cs="Arial"/>
                <w:kern w:val="24"/>
                <w:szCs w:val="18"/>
              </w:rPr>
              <w:t>1</w:t>
            </w:r>
          </w:p>
        </w:tc>
        <w:tc>
          <w:tcPr>
            <w:tcW w:w="1423" w:type="dxa"/>
            <w:vAlign w:val="center"/>
          </w:tcPr>
          <w:p w14:paraId="2C121967" w14:textId="10AEF429" w:rsidR="0044710D" w:rsidRPr="00882C4D" w:rsidRDefault="0044710D" w:rsidP="00870CBA">
            <w:pPr>
              <w:pStyle w:val="TAC"/>
              <w:rPr>
                <w:rFonts w:cs="Arial"/>
                <w:kern w:val="24"/>
                <w:szCs w:val="18"/>
              </w:rPr>
            </w:pPr>
            <w:r w:rsidRPr="00882C4D">
              <w:rPr>
                <w:rFonts w:cs="Arial"/>
                <w:kern w:val="24"/>
                <w:szCs w:val="18"/>
              </w:rPr>
              <w:t xml:space="preserve">-41 if </w:t>
            </w:r>
            <w:r w:rsidRPr="00882C4D">
              <w:rPr>
                <w:noProof/>
                <w:position w:val="-10"/>
                <w:lang w:val="en-US"/>
              </w:rPr>
              <w:drawing>
                <wp:inline distT="0" distB="0" distL="0" distR="0" wp14:anchorId="07386AB1" wp14:editId="19F2BFA6">
                  <wp:extent cx="462280" cy="18097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rPr>
                <w:rFonts w:cs="Arial"/>
                <w:kern w:val="24"/>
                <w:szCs w:val="18"/>
              </w:rPr>
              <w:t xml:space="preserve"> </w:t>
            </w:r>
          </w:p>
          <w:p w14:paraId="4D655D5B" w14:textId="01CF8452" w:rsidR="0044710D" w:rsidRPr="00882C4D" w:rsidRDefault="0044710D" w:rsidP="00870CBA">
            <w:pPr>
              <w:pStyle w:val="TAC"/>
            </w:pPr>
            <w:r w:rsidRPr="00882C4D">
              <w:rPr>
                <w:rFonts w:cs="Arial"/>
                <w:kern w:val="24"/>
                <w:szCs w:val="18"/>
              </w:rPr>
              <w:t xml:space="preserve">-42 if </w:t>
            </w:r>
            <w:r w:rsidRPr="00882C4D">
              <w:rPr>
                <w:noProof/>
                <w:position w:val="-10"/>
                <w:lang w:val="en-US"/>
              </w:rPr>
              <w:drawing>
                <wp:inline distT="0" distB="0" distL="0" distR="0" wp14:anchorId="1A61B795" wp14:editId="69266A79">
                  <wp:extent cx="462280" cy="27622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882C4D" w:rsidRPr="00882C4D" w14:paraId="299B2BBF" w14:textId="77777777" w:rsidTr="00870CBA">
        <w:trPr>
          <w:cantSplit/>
        </w:trPr>
        <w:tc>
          <w:tcPr>
            <w:tcW w:w="783" w:type="dxa"/>
            <w:tcBorders>
              <w:right w:val="double" w:sz="4" w:space="0" w:color="auto"/>
            </w:tcBorders>
            <w:shd w:val="clear" w:color="auto" w:fill="auto"/>
            <w:vAlign w:val="center"/>
          </w:tcPr>
          <w:p w14:paraId="62F35201" w14:textId="77777777" w:rsidR="0044710D" w:rsidRPr="00882C4D" w:rsidRDefault="0044710D" w:rsidP="00870CBA">
            <w:pPr>
              <w:pStyle w:val="TAC"/>
            </w:pPr>
            <w:r w:rsidRPr="00882C4D">
              <w:t>5</w:t>
            </w:r>
          </w:p>
        </w:tc>
        <w:tc>
          <w:tcPr>
            <w:tcW w:w="3219" w:type="dxa"/>
            <w:tcBorders>
              <w:left w:val="double" w:sz="4" w:space="0" w:color="auto"/>
            </w:tcBorders>
            <w:vAlign w:val="center"/>
          </w:tcPr>
          <w:p w14:paraId="2B9DE075" w14:textId="77777777" w:rsidR="0044710D" w:rsidRPr="00882C4D" w:rsidRDefault="0044710D" w:rsidP="00870CBA">
            <w:pPr>
              <w:pStyle w:val="TAC"/>
            </w:pPr>
            <w:r w:rsidRPr="00882C4D">
              <w:rPr>
                <w:rFonts w:cs="Arial"/>
                <w:kern w:val="24"/>
                <w:szCs w:val="18"/>
              </w:rPr>
              <w:t>2</w:t>
            </w:r>
          </w:p>
        </w:tc>
        <w:tc>
          <w:tcPr>
            <w:tcW w:w="1592" w:type="dxa"/>
            <w:vAlign w:val="center"/>
          </w:tcPr>
          <w:p w14:paraId="62B8B827" w14:textId="77777777" w:rsidR="0044710D" w:rsidRPr="00882C4D" w:rsidRDefault="0044710D" w:rsidP="00870CBA">
            <w:pPr>
              <w:pStyle w:val="TAC"/>
            </w:pPr>
            <w:r w:rsidRPr="00882C4D">
              <w:rPr>
                <w:rFonts w:cs="Arial"/>
                <w:kern w:val="24"/>
                <w:szCs w:val="18"/>
              </w:rPr>
              <w:t xml:space="preserve">24 </w:t>
            </w:r>
          </w:p>
        </w:tc>
        <w:tc>
          <w:tcPr>
            <w:tcW w:w="1761" w:type="dxa"/>
            <w:vAlign w:val="center"/>
          </w:tcPr>
          <w:p w14:paraId="637D8D3A" w14:textId="77777777" w:rsidR="0044710D" w:rsidRPr="00882C4D" w:rsidRDefault="0044710D" w:rsidP="00870CBA">
            <w:pPr>
              <w:pStyle w:val="TAC"/>
            </w:pPr>
            <w:r w:rsidRPr="00882C4D">
              <w:rPr>
                <w:rFonts w:cs="Arial"/>
                <w:kern w:val="24"/>
                <w:szCs w:val="18"/>
              </w:rPr>
              <w:t>1</w:t>
            </w:r>
          </w:p>
        </w:tc>
        <w:tc>
          <w:tcPr>
            <w:tcW w:w="1423" w:type="dxa"/>
            <w:vAlign w:val="center"/>
          </w:tcPr>
          <w:p w14:paraId="629FDAD6" w14:textId="77777777" w:rsidR="0044710D" w:rsidRPr="00882C4D" w:rsidRDefault="0044710D" w:rsidP="00870CBA">
            <w:pPr>
              <w:pStyle w:val="TAC"/>
            </w:pPr>
            <w:r w:rsidRPr="00882C4D">
              <w:rPr>
                <w:rFonts w:cs="Arial"/>
                <w:kern w:val="24"/>
                <w:szCs w:val="18"/>
              </w:rPr>
              <w:t xml:space="preserve">25 </w:t>
            </w:r>
          </w:p>
        </w:tc>
      </w:tr>
      <w:tr w:rsidR="00882C4D" w:rsidRPr="00882C4D" w14:paraId="33DD4019" w14:textId="77777777" w:rsidTr="00870CBA">
        <w:trPr>
          <w:cantSplit/>
        </w:trPr>
        <w:tc>
          <w:tcPr>
            <w:tcW w:w="783" w:type="dxa"/>
            <w:tcBorders>
              <w:right w:val="double" w:sz="4" w:space="0" w:color="auto"/>
            </w:tcBorders>
            <w:shd w:val="clear" w:color="auto" w:fill="auto"/>
            <w:vAlign w:val="center"/>
          </w:tcPr>
          <w:p w14:paraId="40E9F65C" w14:textId="77777777" w:rsidR="0044710D" w:rsidRPr="00882C4D" w:rsidRDefault="0044710D" w:rsidP="00870CBA">
            <w:pPr>
              <w:pStyle w:val="TAC"/>
            </w:pPr>
            <w:r w:rsidRPr="00882C4D">
              <w:t>6</w:t>
            </w:r>
          </w:p>
        </w:tc>
        <w:tc>
          <w:tcPr>
            <w:tcW w:w="3219" w:type="dxa"/>
            <w:tcBorders>
              <w:left w:val="double" w:sz="4" w:space="0" w:color="auto"/>
            </w:tcBorders>
            <w:vAlign w:val="center"/>
          </w:tcPr>
          <w:p w14:paraId="6A9CF532" w14:textId="77777777" w:rsidR="0044710D" w:rsidRPr="00882C4D" w:rsidRDefault="0044710D" w:rsidP="00870CBA">
            <w:pPr>
              <w:pStyle w:val="TAC"/>
            </w:pPr>
            <w:r w:rsidRPr="00882C4D">
              <w:rPr>
                <w:rFonts w:cs="Arial"/>
                <w:kern w:val="24"/>
                <w:szCs w:val="18"/>
              </w:rPr>
              <w:t>2</w:t>
            </w:r>
          </w:p>
        </w:tc>
        <w:tc>
          <w:tcPr>
            <w:tcW w:w="1592" w:type="dxa"/>
            <w:vAlign w:val="center"/>
          </w:tcPr>
          <w:p w14:paraId="22776DD6" w14:textId="77777777" w:rsidR="0044710D" w:rsidRPr="00882C4D" w:rsidRDefault="0044710D" w:rsidP="00870CBA">
            <w:pPr>
              <w:pStyle w:val="TAC"/>
            </w:pPr>
            <w:r w:rsidRPr="00882C4D">
              <w:rPr>
                <w:rFonts w:cs="Arial"/>
                <w:kern w:val="24"/>
                <w:szCs w:val="18"/>
              </w:rPr>
              <w:t>48</w:t>
            </w:r>
          </w:p>
        </w:tc>
        <w:tc>
          <w:tcPr>
            <w:tcW w:w="1761" w:type="dxa"/>
            <w:vAlign w:val="center"/>
          </w:tcPr>
          <w:p w14:paraId="5ABD6915" w14:textId="77777777" w:rsidR="0044710D" w:rsidRPr="00882C4D" w:rsidRDefault="0044710D" w:rsidP="00870CBA">
            <w:pPr>
              <w:pStyle w:val="TAC"/>
            </w:pPr>
            <w:r w:rsidRPr="00882C4D">
              <w:rPr>
                <w:rFonts w:cs="Arial"/>
                <w:kern w:val="24"/>
                <w:szCs w:val="18"/>
              </w:rPr>
              <w:t>1</w:t>
            </w:r>
          </w:p>
        </w:tc>
        <w:tc>
          <w:tcPr>
            <w:tcW w:w="1423" w:type="dxa"/>
            <w:vAlign w:val="center"/>
          </w:tcPr>
          <w:p w14:paraId="2F752944" w14:textId="4CDCBA08" w:rsidR="0044710D" w:rsidRPr="00882C4D" w:rsidRDefault="0044710D" w:rsidP="00870CBA">
            <w:pPr>
              <w:pStyle w:val="TAC"/>
              <w:rPr>
                <w:rFonts w:cs="Arial"/>
                <w:kern w:val="24"/>
                <w:szCs w:val="18"/>
              </w:rPr>
            </w:pPr>
            <w:r w:rsidRPr="00882C4D">
              <w:rPr>
                <w:rFonts w:cs="Arial"/>
                <w:kern w:val="24"/>
                <w:szCs w:val="18"/>
              </w:rPr>
              <w:t xml:space="preserve">-41 if </w:t>
            </w:r>
            <w:r w:rsidRPr="00882C4D">
              <w:rPr>
                <w:noProof/>
                <w:position w:val="-10"/>
                <w:lang w:val="en-US"/>
              </w:rPr>
              <w:drawing>
                <wp:inline distT="0" distB="0" distL="0" distR="0" wp14:anchorId="31CC9A35" wp14:editId="412BEAD5">
                  <wp:extent cx="462280" cy="27622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882C4D">
              <w:rPr>
                <w:rFonts w:cs="Arial"/>
                <w:kern w:val="24"/>
                <w:szCs w:val="18"/>
              </w:rPr>
              <w:t xml:space="preserve"> </w:t>
            </w:r>
          </w:p>
          <w:p w14:paraId="3CBCD8FD" w14:textId="4896336F" w:rsidR="0044710D" w:rsidRPr="00882C4D" w:rsidRDefault="0044710D" w:rsidP="00870CBA">
            <w:pPr>
              <w:pStyle w:val="TAC"/>
            </w:pPr>
            <w:r w:rsidRPr="00882C4D">
              <w:rPr>
                <w:rFonts w:cs="Arial"/>
                <w:kern w:val="24"/>
                <w:szCs w:val="18"/>
              </w:rPr>
              <w:t xml:space="preserve">-42 if </w:t>
            </w:r>
            <w:r w:rsidRPr="00882C4D">
              <w:rPr>
                <w:noProof/>
                <w:position w:val="-10"/>
                <w:lang w:val="en-US"/>
              </w:rPr>
              <w:drawing>
                <wp:inline distT="0" distB="0" distL="0" distR="0" wp14:anchorId="1144BD3F" wp14:editId="7388223B">
                  <wp:extent cx="462280" cy="18097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r w:rsidR="00882C4D" w:rsidRPr="00882C4D" w14:paraId="6A6D66F4" w14:textId="77777777" w:rsidTr="00870CBA">
        <w:trPr>
          <w:cantSplit/>
        </w:trPr>
        <w:tc>
          <w:tcPr>
            <w:tcW w:w="783" w:type="dxa"/>
            <w:tcBorders>
              <w:right w:val="double" w:sz="4" w:space="0" w:color="auto"/>
            </w:tcBorders>
            <w:shd w:val="clear" w:color="auto" w:fill="auto"/>
            <w:vAlign w:val="center"/>
          </w:tcPr>
          <w:p w14:paraId="49F0BEEC" w14:textId="77777777" w:rsidR="0044710D" w:rsidRPr="00882C4D" w:rsidRDefault="0044710D" w:rsidP="00870CBA">
            <w:pPr>
              <w:pStyle w:val="TAC"/>
            </w:pPr>
            <w:r w:rsidRPr="00882C4D">
              <w:t>7</w:t>
            </w:r>
          </w:p>
        </w:tc>
        <w:tc>
          <w:tcPr>
            <w:tcW w:w="3219" w:type="dxa"/>
            <w:tcBorders>
              <w:left w:val="double" w:sz="4" w:space="0" w:color="auto"/>
            </w:tcBorders>
            <w:vAlign w:val="center"/>
          </w:tcPr>
          <w:p w14:paraId="33D93449" w14:textId="77777777" w:rsidR="0044710D" w:rsidRPr="00882C4D" w:rsidRDefault="0044710D" w:rsidP="00870CBA">
            <w:pPr>
              <w:pStyle w:val="TAC"/>
            </w:pPr>
            <w:r w:rsidRPr="00882C4D">
              <w:rPr>
                <w:rFonts w:cs="Arial"/>
                <w:kern w:val="24"/>
                <w:szCs w:val="18"/>
              </w:rPr>
              <w:t>2</w:t>
            </w:r>
          </w:p>
        </w:tc>
        <w:tc>
          <w:tcPr>
            <w:tcW w:w="1592" w:type="dxa"/>
            <w:vAlign w:val="center"/>
          </w:tcPr>
          <w:p w14:paraId="2EB7921D" w14:textId="77777777" w:rsidR="0044710D" w:rsidRPr="00882C4D" w:rsidRDefault="0044710D" w:rsidP="00870CBA">
            <w:pPr>
              <w:pStyle w:val="TAC"/>
            </w:pPr>
            <w:r w:rsidRPr="00882C4D">
              <w:rPr>
                <w:rFonts w:cs="Arial"/>
                <w:kern w:val="24"/>
                <w:szCs w:val="18"/>
              </w:rPr>
              <w:t>48</w:t>
            </w:r>
          </w:p>
        </w:tc>
        <w:tc>
          <w:tcPr>
            <w:tcW w:w="1761" w:type="dxa"/>
            <w:vAlign w:val="center"/>
          </w:tcPr>
          <w:p w14:paraId="536D21D9" w14:textId="77777777" w:rsidR="0044710D" w:rsidRPr="00882C4D" w:rsidRDefault="0044710D" w:rsidP="00870CBA">
            <w:pPr>
              <w:pStyle w:val="TAC"/>
            </w:pPr>
            <w:r w:rsidRPr="00882C4D">
              <w:rPr>
                <w:rFonts w:cs="Arial"/>
                <w:kern w:val="24"/>
                <w:szCs w:val="18"/>
              </w:rPr>
              <w:t>1</w:t>
            </w:r>
          </w:p>
        </w:tc>
        <w:tc>
          <w:tcPr>
            <w:tcW w:w="1423" w:type="dxa"/>
            <w:vAlign w:val="center"/>
          </w:tcPr>
          <w:p w14:paraId="1CB86E55" w14:textId="77777777" w:rsidR="0044710D" w:rsidRPr="00882C4D" w:rsidRDefault="0044710D" w:rsidP="00870CBA">
            <w:pPr>
              <w:pStyle w:val="TAC"/>
            </w:pPr>
            <w:r w:rsidRPr="00882C4D">
              <w:rPr>
                <w:rFonts w:cs="Arial"/>
                <w:kern w:val="24"/>
                <w:szCs w:val="18"/>
              </w:rPr>
              <w:t>49</w:t>
            </w:r>
          </w:p>
        </w:tc>
      </w:tr>
      <w:tr w:rsidR="00882C4D" w:rsidRPr="00882C4D" w14:paraId="1DAAD501" w14:textId="77777777" w:rsidTr="00870CBA">
        <w:trPr>
          <w:cantSplit/>
        </w:trPr>
        <w:tc>
          <w:tcPr>
            <w:tcW w:w="783" w:type="dxa"/>
            <w:tcBorders>
              <w:right w:val="double" w:sz="4" w:space="0" w:color="auto"/>
            </w:tcBorders>
            <w:shd w:val="clear" w:color="auto" w:fill="auto"/>
            <w:vAlign w:val="center"/>
          </w:tcPr>
          <w:p w14:paraId="021381B3" w14:textId="77777777" w:rsidR="0044710D" w:rsidRPr="00882C4D" w:rsidRDefault="0044710D" w:rsidP="00870CBA">
            <w:pPr>
              <w:pStyle w:val="TAC"/>
            </w:pPr>
            <w:r w:rsidRPr="00882C4D">
              <w:t>8</w:t>
            </w:r>
          </w:p>
        </w:tc>
        <w:tc>
          <w:tcPr>
            <w:tcW w:w="7995" w:type="dxa"/>
            <w:gridSpan w:val="4"/>
            <w:tcBorders>
              <w:left w:val="double" w:sz="4" w:space="0" w:color="auto"/>
            </w:tcBorders>
            <w:vAlign w:val="center"/>
          </w:tcPr>
          <w:p w14:paraId="41636873"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3C09F4CD" w14:textId="77777777" w:rsidTr="00870CBA">
        <w:trPr>
          <w:cantSplit/>
        </w:trPr>
        <w:tc>
          <w:tcPr>
            <w:tcW w:w="783" w:type="dxa"/>
            <w:tcBorders>
              <w:right w:val="double" w:sz="4" w:space="0" w:color="auto"/>
            </w:tcBorders>
            <w:shd w:val="clear" w:color="auto" w:fill="auto"/>
            <w:vAlign w:val="center"/>
          </w:tcPr>
          <w:p w14:paraId="3DBA4DF2" w14:textId="77777777" w:rsidR="0044710D" w:rsidRPr="00882C4D" w:rsidRDefault="0044710D" w:rsidP="00870CBA">
            <w:pPr>
              <w:pStyle w:val="TAC"/>
            </w:pPr>
            <w:r w:rsidRPr="00882C4D">
              <w:t>9</w:t>
            </w:r>
          </w:p>
        </w:tc>
        <w:tc>
          <w:tcPr>
            <w:tcW w:w="7995" w:type="dxa"/>
            <w:gridSpan w:val="4"/>
            <w:tcBorders>
              <w:left w:val="double" w:sz="4" w:space="0" w:color="auto"/>
            </w:tcBorders>
            <w:vAlign w:val="center"/>
          </w:tcPr>
          <w:p w14:paraId="2F4D1ACD"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78F8F730" w14:textId="77777777" w:rsidTr="00870CBA">
        <w:trPr>
          <w:cantSplit/>
        </w:trPr>
        <w:tc>
          <w:tcPr>
            <w:tcW w:w="783" w:type="dxa"/>
            <w:tcBorders>
              <w:right w:val="double" w:sz="4" w:space="0" w:color="auto"/>
            </w:tcBorders>
            <w:shd w:val="clear" w:color="auto" w:fill="auto"/>
            <w:vAlign w:val="center"/>
          </w:tcPr>
          <w:p w14:paraId="65013D81" w14:textId="77777777" w:rsidR="0044710D" w:rsidRPr="00882C4D" w:rsidRDefault="0044710D" w:rsidP="00870CBA">
            <w:pPr>
              <w:pStyle w:val="TAC"/>
            </w:pPr>
            <w:r w:rsidRPr="00882C4D">
              <w:t>10</w:t>
            </w:r>
          </w:p>
        </w:tc>
        <w:tc>
          <w:tcPr>
            <w:tcW w:w="7995" w:type="dxa"/>
            <w:gridSpan w:val="4"/>
            <w:tcBorders>
              <w:left w:val="double" w:sz="4" w:space="0" w:color="auto"/>
            </w:tcBorders>
            <w:vAlign w:val="center"/>
          </w:tcPr>
          <w:p w14:paraId="7BA16051"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12605DDA" w14:textId="77777777" w:rsidTr="00870CBA">
        <w:trPr>
          <w:cantSplit/>
        </w:trPr>
        <w:tc>
          <w:tcPr>
            <w:tcW w:w="783" w:type="dxa"/>
            <w:tcBorders>
              <w:right w:val="double" w:sz="4" w:space="0" w:color="auto"/>
            </w:tcBorders>
            <w:shd w:val="clear" w:color="auto" w:fill="auto"/>
            <w:vAlign w:val="center"/>
          </w:tcPr>
          <w:p w14:paraId="022FDEB5" w14:textId="77777777" w:rsidR="0044710D" w:rsidRPr="00882C4D" w:rsidRDefault="0044710D" w:rsidP="00870CBA">
            <w:pPr>
              <w:pStyle w:val="TAC"/>
            </w:pPr>
            <w:r w:rsidRPr="00882C4D">
              <w:t>11</w:t>
            </w:r>
          </w:p>
        </w:tc>
        <w:tc>
          <w:tcPr>
            <w:tcW w:w="7995" w:type="dxa"/>
            <w:gridSpan w:val="4"/>
            <w:tcBorders>
              <w:left w:val="double" w:sz="4" w:space="0" w:color="auto"/>
            </w:tcBorders>
            <w:vAlign w:val="center"/>
          </w:tcPr>
          <w:p w14:paraId="017F7962"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33223B44" w14:textId="77777777" w:rsidTr="00870CBA">
        <w:trPr>
          <w:cantSplit/>
        </w:trPr>
        <w:tc>
          <w:tcPr>
            <w:tcW w:w="783" w:type="dxa"/>
            <w:tcBorders>
              <w:right w:val="double" w:sz="4" w:space="0" w:color="auto"/>
            </w:tcBorders>
            <w:shd w:val="clear" w:color="auto" w:fill="auto"/>
            <w:vAlign w:val="center"/>
          </w:tcPr>
          <w:p w14:paraId="15FD35FB" w14:textId="77777777" w:rsidR="0044710D" w:rsidRPr="00882C4D" w:rsidRDefault="0044710D" w:rsidP="00870CBA">
            <w:pPr>
              <w:pStyle w:val="TAC"/>
            </w:pPr>
            <w:r w:rsidRPr="00882C4D">
              <w:t>12</w:t>
            </w:r>
          </w:p>
        </w:tc>
        <w:tc>
          <w:tcPr>
            <w:tcW w:w="7995" w:type="dxa"/>
            <w:gridSpan w:val="4"/>
            <w:tcBorders>
              <w:left w:val="double" w:sz="4" w:space="0" w:color="auto"/>
            </w:tcBorders>
            <w:vAlign w:val="center"/>
          </w:tcPr>
          <w:p w14:paraId="2E0C90F8" w14:textId="77777777" w:rsidR="0044710D" w:rsidRPr="00882C4D" w:rsidRDefault="0044710D" w:rsidP="00870CBA">
            <w:pPr>
              <w:pStyle w:val="TAC"/>
            </w:pPr>
            <w:r w:rsidRPr="00882C4D">
              <w:rPr>
                <w:rFonts w:cs="Arial"/>
                <w:kern w:val="24"/>
                <w:szCs w:val="18"/>
              </w:rPr>
              <w:t>Reserved</w:t>
            </w:r>
          </w:p>
        </w:tc>
      </w:tr>
      <w:tr w:rsidR="00882C4D" w:rsidRPr="00882C4D" w14:paraId="47140AFB" w14:textId="77777777" w:rsidTr="00870CBA">
        <w:trPr>
          <w:cantSplit/>
        </w:trPr>
        <w:tc>
          <w:tcPr>
            <w:tcW w:w="783" w:type="dxa"/>
            <w:tcBorders>
              <w:right w:val="double" w:sz="4" w:space="0" w:color="auto"/>
            </w:tcBorders>
            <w:shd w:val="clear" w:color="auto" w:fill="auto"/>
            <w:vAlign w:val="center"/>
          </w:tcPr>
          <w:p w14:paraId="43485C18" w14:textId="77777777" w:rsidR="0044710D" w:rsidRPr="00882C4D" w:rsidRDefault="0044710D" w:rsidP="00870CBA">
            <w:pPr>
              <w:pStyle w:val="TAC"/>
            </w:pPr>
            <w:r w:rsidRPr="00882C4D">
              <w:t>13</w:t>
            </w:r>
          </w:p>
        </w:tc>
        <w:tc>
          <w:tcPr>
            <w:tcW w:w="7995" w:type="dxa"/>
            <w:gridSpan w:val="4"/>
            <w:tcBorders>
              <w:left w:val="double" w:sz="4" w:space="0" w:color="auto"/>
            </w:tcBorders>
            <w:vAlign w:val="center"/>
          </w:tcPr>
          <w:p w14:paraId="4A01EDFE" w14:textId="77777777" w:rsidR="0044710D" w:rsidRPr="00882C4D" w:rsidRDefault="0044710D" w:rsidP="00870CBA">
            <w:pPr>
              <w:pStyle w:val="TAC"/>
            </w:pPr>
            <w:r w:rsidRPr="00882C4D">
              <w:rPr>
                <w:rFonts w:cs="Arial"/>
                <w:kern w:val="24"/>
                <w:szCs w:val="18"/>
              </w:rPr>
              <w:t>Reserved</w:t>
            </w:r>
          </w:p>
        </w:tc>
      </w:tr>
      <w:tr w:rsidR="00882C4D" w:rsidRPr="00882C4D" w14:paraId="2333D876" w14:textId="77777777" w:rsidTr="00870CBA">
        <w:trPr>
          <w:cantSplit/>
        </w:trPr>
        <w:tc>
          <w:tcPr>
            <w:tcW w:w="783" w:type="dxa"/>
            <w:tcBorders>
              <w:right w:val="double" w:sz="4" w:space="0" w:color="auto"/>
            </w:tcBorders>
            <w:shd w:val="clear" w:color="auto" w:fill="auto"/>
            <w:vAlign w:val="center"/>
          </w:tcPr>
          <w:p w14:paraId="66F613A0" w14:textId="77777777" w:rsidR="0044710D" w:rsidRPr="00882C4D" w:rsidRDefault="0044710D" w:rsidP="00870CBA">
            <w:pPr>
              <w:pStyle w:val="TAC"/>
            </w:pPr>
            <w:r w:rsidRPr="00882C4D">
              <w:t>14</w:t>
            </w:r>
          </w:p>
        </w:tc>
        <w:tc>
          <w:tcPr>
            <w:tcW w:w="7995" w:type="dxa"/>
            <w:gridSpan w:val="4"/>
            <w:tcBorders>
              <w:left w:val="double" w:sz="4" w:space="0" w:color="auto"/>
            </w:tcBorders>
            <w:vAlign w:val="center"/>
          </w:tcPr>
          <w:p w14:paraId="095BD62B" w14:textId="77777777" w:rsidR="0044710D" w:rsidRPr="00882C4D" w:rsidRDefault="0044710D" w:rsidP="00870CBA">
            <w:pPr>
              <w:pStyle w:val="TAC"/>
            </w:pPr>
            <w:r w:rsidRPr="00882C4D">
              <w:rPr>
                <w:rFonts w:cs="Arial"/>
                <w:kern w:val="24"/>
                <w:szCs w:val="18"/>
              </w:rPr>
              <w:t>Reserved</w:t>
            </w:r>
          </w:p>
        </w:tc>
      </w:tr>
      <w:tr w:rsidR="0044710D" w:rsidRPr="00882C4D" w14:paraId="14E2B64C" w14:textId="77777777" w:rsidTr="00870CBA">
        <w:trPr>
          <w:cantSplit/>
        </w:trPr>
        <w:tc>
          <w:tcPr>
            <w:tcW w:w="783" w:type="dxa"/>
            <w:tcBorders>
              <w:right w:val="double" w:sz="4" w:space="0" w:color="auto"/>
            </w:tcBorders>
            <w:shd w:val="clear" w:color="auto" w:fill="auto"/>
            <w:vAlign w:val="center"/>
          </w:tcPr>
          <w:p w14:paraId="1703DA1F" w14:textId="77777777" w:rsidR="0044710D" w:rsidRPr="00882C4D" w:rsidRDefault="0044710D" w:rsidP="00870CBA">
            <w:pPr>
              <w:pStyle w:val="TAC"/>
            </w:pPr>
            <w:r w:rsidRPr="00882C4D">
              <w:t>15</w:t>
            </w:r>
          </w:p>
        </w:tc>
        <w:tc>
          <w:tcPr>
            <w:tcW w:w="7995" w:type="dxa"/>
            <w:gridSpan w:val="4"/>
            <w:tcBorders>
              <w:left w:val="double" w:sz="4" w:space="0" w:color="auto"/>
            </w:tcBorders>
            <w:vAlign w:val="center"/>
          </w:tcPr>
          <w:p w14:paraId="09D39408" w14:textId="77777777" w:rsidR="0044710D" w:rsidRPr="00882C4D" w:rsidRDefault="0044710D" w:rsidP="00870CBA">
            <w:pPr>
              <w:pStyle w:val="TAC"/>
            </w:pPr>
            <w:r w:rsidRPr="00882C4D">
              <w:rPr>
                <w:rFonts w:cs="Arial"/>
                <w:kern w:val="24"/>
                <w:szCs w:val="18"/>
              </w:rPr>
              <w:t>Reserved</w:t>
            </w:r>
          </w:p>
        </w:tc>
      </w:tr>
    </w:tbl>
    <w:p w14:paraId="58784EB6" w14:textId="77777777" w:rsidR="0044710D" w:rsidRPr="00882C4D" w:rsidRDefault="0044710D" w:rsidP="0044710D"/>
    <w:p w14:paraId="1A707270" w14:textId="77777777" w:rsidR="0044710D" w:rsidRPr="00882C4D" w:rsidRDefault="0044710D" w:rsidP="0044710D">
      <w:pPr>
        <w:pStyle w:val="TH"/>
      </w:pPr>
      <w:r w:rsidRPr="00882C4D">
        <w:t>Table 13-11: Parameters for PDCCH monitoring occasions for Type0-PDCCH CSS set - SS/PBCH block and CORESET multiplexing pattern 1 and FR1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882C4D" w:rsidRPr="00882C4D" w14:paraId="0C1F55FE" w14:textId="77777777" w:rsidTr="00870CBA">
        <w:trPr>
          <w:cantSplit/>
        </w:trPr>
        <w:tc>
          <w:tcPr>
            <w:tcW w:w="810" w:type="dxa"/>
            <w:tcBorders>
              <w:bottom w:val="double" w:sz="4" w:space="0" w:color="auto"/>
              <w:right w:val="double" w:sz="4" w:space="0" w:color="auto"/>
            </w:tcBorders>
            <w:shd w:val="clear" w:color="auto" w:fill="E0E0E0"/>
            <w:vAlign w:val="center"/>
          </w:tcPr>
          <w:p w14:paraId="66E2EFC1" w14:textId="77777777" w:rsidR="0044710D" w:rsidRPr="00882C4D" w:rsidRDefault="0044710D" w:rsidP="00870CBA">
            <w:pPr>
              <w:pStyle w:val="TAH"/>
              <w:rPr>
                <w:bCs/>
                <w:lang w:val="en-US"/>
              </w:rPr>
            </w:pPr>
            <w:r w:rsidRPr="00882C4D">
              <w:rPr>
                <w:bCs/>
                <w:lang w:val="en-US"/>
              </w:rPr>
              <w:t>Index</w:t>
            </w:r>
          </w:p>
        </w:tc>
        <w:tc>
          <w:tcPr>
            <w:tcW w:w="900" w:type="dxa"/>
            <w:tcBorders>
              <w:left w:val="double" w:sz="4" w:space="0" w:color="auto"/>
              <w:bottom w:val="double" w:sz="4" w:space="0" w:color="auto"/>
            </w:tcBorders>
            <w:shd w:val="clear" w:color="auto" w:fill="E0E0E0"/>
            <w:vAlign w:val="center"/>
          </w:tcPr>
          <w:p w14:paraId="2B149A61" w14:textId="125DAD8D" w:rsidR="0044710D" w:rsidRPr="00882C4D" w:rsidRDefault="0044710D" w:rsidP="00870CBA">
            <w:pPr>
              <w:pStyle w:val="TAH"/>
              <w:rPr>
                <w:bCs/>
                <w:lang w:val="en-US"/>
              </w:rPr>
            </w:pPr>
            <w:r w:rsidRPr="00882C4D">
              <w:rPr>
                <w:noProof/>
                <w:position w:val="-6"/>
                <w:lang w:val="en-US"/>
              </w:rPr>
              <w:drawing>
                <wp:inline distT="0" distB="0" distL="0" distR="0" wp14:anchorId="151CD323" wp14:editId="0F3F81A7">
                  <wp:extent cx="180975" cy="18097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420" w:type="dxa"/>
            <w:tcBorders>
              <w:bottom w:val="double" w:sz="4" w:space="0" w:color="auto"/>
            </w:tcBorders>
            <w:shd w:val="clear" w:color="auto" w:fill="E0E0E0"/>
            <w:vAlign w:val="center"/>
          </w:tcPr>
          <w:p w14:paraId="507337DB" w14:textId="77777777" w:rsidR="0044710D" w:rsidRPr="00882C4D" w:rsidRDefault="0044710D" w:rsidP="00870CBA">
            <w:pPr>
              <w:pStyle w:val="TAH"/>
              <w:rPr>
                <w:bCs/>
                <w:lang w:val="en-US"/>
              </w:rPr>
            </w:pPr>
            <w:r w:rsidRPr="00882C4D">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6F32A45F" w14:textId="5915847E" w:rsidR="0044710D" w:rsidRPr="00882C4D" w:rsidRDefault="0044710D" w:rsidP="00870CBA">
            <w:pPr>
              <w:pStyle w:val="TAH"/>
              <w:rPr>
                <w:bCs/>
                <w:lang w:val="en-US"/>
              </w:rPr>
            </w:pPr>
            <w:r w:rsidRPr="00882C4D">
              <w:rPr>
                <w:noProof/>
                <w:position w:val="-4"/>
                <w:lang w:val="en-US"/>
              </w:rPr>
              <w:drawing>
                <wp:inline distT="0" distB="0" distL="0" distR="0" wp14:anchorId="0DDC9081" wp14:editId="04F8D524">
                  <wp:extent cx="180975" cy="18097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539" w:type="dxa"/>
            <w:tcBorders>
              <w:bottom w:val="double" w:sz="4" w:space="0" w:color="auto"/>
            </w:tcBorders>
            <w:shd w:val="clear" w:color="auto" w:fill="E0E0E0"/>
            <w:vAlign w:val="center"/>
          </w:tcPr>
          <w:p w14:paraId="04D8CC39" w14:textId="77777777" w:rsidR="0044710D" w:rsidRPr="00882C4D" w:rsidRDefault="0044710D" w:rsidP="00870CBA">
            <w:pPr>
              <w:spacing w:after="0"/>
              <w:jc w:val="center"/>
              <w:textAlignment w:val="bottom"/>
              <w:rPr>
                <w:rFonts w:ascii="Arial" w:hAnsi="Arial" w:cs="Arial"/>
                <w:b/>
                <w:sz w:val="18"/>
                <w:szCs w:val="18"/>
              </w:rPr>
            </w:pPr>
            <w:r w:rsidRPr="00882C4D">
              <w:rPr>
                <w:rStyle w:val="CommentReference"/>
                <w:rFonts w:ascii="Arial" w:hAnsi="Arial" w:cs="Arial"/>
                <w:b/>
                <w:sz w:val="18"/>
                <w:szCs w:val="18"/>
              </w:rPr>
              <w:t>First symbol index</w:t>
            </w:r>
          </w:p>
        </w:tc>
      </w:tr>
      <w:tr w:rsidR="00882C4D" w:rsidRPr="00882C4D" w14:paraId="3609FE56" w14:textId="77777777" w:rsidTr="00870CBA">
        <w:trPr>
          <w:cantSplit/>
        </w:trPr>
        <w:tc>
          <w:tcPr>
            <w:tcW w:w="810" w:type="dxa"/>
            <w:tcBorders>
              <w:top w:val="double" w:sz="4" w:space="0" w:color="auto"/>
              <w:right w:val="double" w:sz="4" w:space="0" w:color="auto"/>
            </w:tcBorders>
            <w:shd w:val="clear" w:color="auto" w:fill="auto"/>
            <w:vAlign w:val="center"/>
          </w:tcPr>
          <w:p w14:paraId="293295FD" w14:textId="77777777" w:rsidR="0044710D" w:rsidRPr="00882C4D" w:rsidRDefault="0044710D" w:rsidP="00870CBA">
            <w:pPr>
              <w:pStyle w:val="TAC"/>
              <w:rPr>
                <w:lang w:val="en-US"/>
              </w:rPr>
            </w:pPr>
            <w:r w:rsidRPr="00882C4D">
              <w:rPr>
                <w:lang w:val="en-US"/>
              </w:rPr>
              <w:t>0</w:t>
            </w:r>
          </w:p>
        </w:tc>
        <w:tc>
          <w:tcPr>
            <w:tcW w:w="900" w:type="dxa"/>
            <w:tcBorders>
              <w:top w:val="double" w:sz="4" w:space="0" w:color="auto"/>
              <w:left w:val="double" w:sz="4" w:space="0" w:color="auto"/>
            </w:tcBorders>
            <w:vAlign w:val="center"/>
          </w:tcPr>
          <w:p w14:paraId="14B0E4E7" w14:textId="77777777" w:rsidR="0044710D" w:rsidRPr="00882C4D" w:rsidRDefault="0044710D" w:rsidP="00870CBA">
            <w:pPr>
              <w:pStyle w:val="TAC"/>
              <w:rPr>
                <w:lang w:val="en-US"/>
              </w:rPr>
            </w:pPr>
            <w:r w:rsidRPr="00882C4D">
              <w:rPr>
                <w:rStyle w:val="CommentReference"/>
                <w:rFonts w:cs="Arial"/>
                <w:sz w:val="18"/>
                <w:szCs w:val="18"/>
              </w:rPr>
              <w:t>0</w:t>
            </w:r>
          </w:p>
        </w:tc>
        <w:tc>
          <w:tcPr>
            <w:tcW w:w="3420" w:type="dxa"/>
            <w:tcBorders>
              <w:top w:val="double" w:sz="4" w:space="0" w:color="auto"/>
            </w:tcBorders>
            <w:vAlign w:val="center"/>
          </w:tcPr>
          <w:p w14:paraId="614A2B29" w14:textId="77777777" w:rsidR="0044710D" w:rsidRPr="00882C4D" w:rsidRDefault="0044710D" w:rsidP="00870CBA">
            <w:pPr>
              <w:pStyle w:val="TAC"/>
              <w:rPr>
                <w:lang w:val="en-US"/>
              </w:rPr>
            </w:pPr>
            <w:r w:rsidRPr="00882C4D">
              <w:rPr>
                <w:rStyle w:val="CommentReference"/>
                <w:rFonts w:cs="Arial"/>
                <w:sz w:val="18"/>
                <w:szCs w:val="18"/>
              </w:rPr>
              <w:t>1</w:t>
            </w:r>
          </w:p>
        </w:tc>
        <w:tc>
          <w:tcPr>
            <w:tcW w:w="990" w:type="dxa"/>
            <w:tcBorders>
              <w:top w:val="double" w:sz="4" w:space="0" w:color="auto"/>
            </w:tcBorders>
            <w:vAlign w:val="center"/>
          </w:tcPr>
          <w:p w14:paraId="7566BB67" w14:textId="77777777" w:rsidR="0044710D" w:rsidRPr="00882C4D" w:rsidRDefault="0044710D" w:rsidP="00870CBA">
            <w:pPr>
              <w:pStyle w:val="TAC"/>
              <w:rPr>
                <w:lang w:val="en-US"/>
              </w:rPr>
            </w:pPr>
            <w:r w:rsidRPr="00882C4D">
              <w:rPr>
                <w:rStyle w:val="CommentReference"/>
                <w:rFonts w:cs="Arial"/>
                <w:sz w:val="18"/>
                <w:szCs w:val="18"/>
              </w:rPr>
              <w:t>1</w:t>
            </w:r>
          </w:p>
        </w:tc>
        <w:tc>
          <w:tcPr>
            <w:tcW w:w="3539" w:type="dxa"/>
            <w:tcBorders>
              <w:top w:val="double" w:sz="4" w:space="0" w:color="auto"/>
            </w:tcBorders>
            <w:vAlign w:val="center"/>
          </w:tcPr>
          <w:p w14:paraId="013053C3" w14:textId="77777777" w:rsidR="0044710D" w:rsidRPr="00882C4D" w:rsidRDefault="0044710D" w:rsidP="00870CBA">
            <w:pPr>
              <w:pStyle w:val="TAC"/>
              <w:rPr>
                <w:lang w:val="en-US"/>
              </w:rPr>
            </w:pPr>
            <w:r w:rsidRPr="00882C4D">
              <w:rPr>
                <w:rStyle w:val="CommentReference"/>
                <w:rFonts w:cs="Arial"/>
                <w:sz w:val="18"/>
                <w:szCs w:val="18"/>
              </w:rPr>
              <w:t>0</w:t>
            </w:r>
          </w:p>
        </w:tc>
      </w:tr>
      <w:tr w:rsidR="00882C4D" w:rsidRPr="00882C4D" w14:paraId="0F04475E" w14:textId="77777777" w:rsidTr="00870CBA">
        <w:trPr>
          <w:cantSplit/>
        </w:trPr>
        <w:tc>
          <w:tcPr>
            <w:tcW w:w="810" w:type="dxa"/>
            <w:tcBorders>
              <w:right w:val="double" w:sz="4" w:space="0" w:color="auto"/>
            </w:tcBorders>
            <w:shd w:val="clear" w:color="auto" w:fill="auto"/>
            <w:vAlign w:val="center"/>
          </w:tcPr>
          <w:p w14:paraId="386F0050" w14:textId="77777777" w:rsidR="0044710D" w:rsidRPr="00882C4D" w:rsidRDefault="0044710D" w:rsidP="00870CBA">
            <w:pPr>
              <w:pStyle w:val="TAC"/>
              <w:rPr>
                <w:lang w:val="en-US"/>
              </w:rPr>
            </w:pPr>
            <w:r w:rsidRPr="00882C4D">
              <w:rPr>
                <w:lang w:val="en-US"/>
              </w:rPr>
              <w:t>1</w:t>
            </w:r>
          </w:p>
        </w:tc>
        <w:tc>
          <w:tcPr>
            <w:tcW w:w="900" w:type="dxa"/>
            <w:tcBorders>
              <w:left w:val="double" w:sz="4" w:space="0" w:color="auto"/>
            </w:tcBorders>
            <w:vAlign w:val="center"/>
          </w:tcPr>
          <w:p w14:paraId="156BBE8E" w14:textId="77777777" w:rsidR="0044710D" w:rsidRPr="00882C4D" w:rsidRDefault="0044710D" w:rsidP="00870CBA">
            <w:pPr>
              <w:pStyle w:val="TAC"/>
              <w:rPr>
                <w:lang w:val="en-US"/>
              </w:rPr>
            </w:pPr>
            <w:r w:rsidRPr="00882C4D">
              <w:rPr>
                <w:rStyle w:val="CommentReference"/>
                <w:rFonts w:cs="Arial"/>
                <w:sz w:val="18"/>
                <w:szCs w:val="18"/>
              </w:rPr>
              <w:t>0</w:t>
            </w:r>
          </w:p>
        </w:tc>
        <w:tc>
          <w:tcPr>
            <w:tcW w:w="3420" w:type="dxa"/>
            <w:vAlign w:val="center"/>
          </w:tcPr>
          <w:p w14:paraId="6179F79E" w14:textId="77777777" w:rsidR="0044710D" w:rsidRPr="00882C4D" w:rsidRDefault="0044710D" w:rsidP="00870CBA">
            <w:pPr>
              <w:pStyle w:val="TAC"/>
              <w:rPr>
                <w:lang w:val="en-US"/>
              </w:rPr>
            </w:pPr>
            <w:r w:rsidRPr="00882C4D">
              <w:rPr>
                <w:rStyle w:val="CommentReference"/>
                <w:rFonts w:cs="Arial"/>
                <w:sz w:val="18"/>
                <w:szCs w:val="18"/>
              </w:rPr>
              <w:t>2</w:t>
            </w:r>
          </w:p>
        </w:tc>
        <w:tc>
          <w:tcPr>
            <w:tcW w:w="990" w:type="dxa"/>
            <w:vAlign w:val="center"/>
          </w:tcPr>
          <w:p w14:paraId="1F1D64C8" w14:textId="77777777" w:rsidR="0044710D" w:rsidRPr="00882C4D" w:rsidRDefault="0044710D" w:rsidP="00870CBA">
            <w:pPr>
              <w:pStyle w:val="TAC"/>
              <w:rPr>
                <w:lang w:val="en-US"/>
              </w:rPr>
            </w:pPr>
            <w:r w:rsidRPr="00882C4D">
              <w:rPr>
                <w:rStyle w:val="CommentReference"/>
                <w:rFonts w:cs="Arial"/>
                <w:sz w:val="18"/>
                <w:szCs w:val="18"/>
              </w:rPr>
              <w:t>1/2</w:t>
            </w:r>
          </w:p>
        </w:tc>
        <w:tc>
          <w:tcPr>
            <w:tcW w:w="3539" w:type="dxa"/>
            <w:vAlign w:val="center"/>
          </w:tcPr>
          <w:p w14:paraId="45B01436" w14:textId="6CAA6CE6" w:rsidR="0044710D" w:rsidRPr="00882C4D" w:rsidRDefault="0044710D" w:rsidP="00870CBA">
            <w:pPr>
              <w:pStyle w:val="TAC"/>
              <w:rPr>
                <w:lang w:val="en-US"/>
              </w:rPr>
            </w:pPr>
            <w:r w:rsidRPr="00882C4D">
              <w:rPr>
                <w:rStyle w:val="CommentReference"/>
                <w:rFonts w:cs="Arial"/>
                <w:sz w:val="18"/>
                <w:szCs w:val="18"/>
              </w:rPr>
              <w:t xml:space="preserve">{0, if </w:t>
            </w:r>
            <w:r w:rsidRPr="00882C4D">
              <w:rPr>
                <w:noProof/>
                <w:position w:val="-6"/>
                <w:lang w:val="en-US"/>
              </w:rPr>
              <w:drawing>
                <wp:inline distT="0" distB="0" distL="0" distR="0" wp14:anchorId="61A04D79" wp14:editId="355DDB14">
                  <wp:extent cx="95250" cy="18097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w:t>
            </w:r>
            <w:r w:rsidRPr="00882C4D">
              <w:rPr>
                <w:noProof/>
                <w:position w:val="-12"/>
                <w:lang w:val="en-US"/>
              </w:rPr>
              <w:drawing>
                <wp:inline distT="0" distB="0" distL="0" distR="0" wp14:anchorId="5DC90607" wp14:editId="08BC7EF1">
                  <wp:extent cx="462280" cy="18097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t xml:space="preserve">, if </w:t>
            </w:r>
            <w:r w:rsidRPr="00882C4D">
              <w:rPr>
                <w:noProof/>
                <w:position w:val="-6"/>
                <w:lang w:val="en-US"/>
              </w:rPr>
              <w:drawing>
                <wp:inline distT="0" distB="0" distL="0" distR="0" wp14:anchorId="03F92A0A" wp14:editId="0E211F8E">
                  <wp:extent cx="95250" cy="180975"/>
                  <wp:effectExtent l="0" t="0" r="0"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78D3B595" w14:textId="77777777" w:rsidTr="00870CBA">
        <w:trPr>
          <w:cantSplit/>
        </w:trPr>
        <w:tc>
          <w:tcPr>
            <w:tcW w:w="810" w:type="dxa"/>
            <w:tcBorders>
              <w:right w:val="double" w:sz="4" w:space="0" w:color="auto"/>
            </w:tcBorders>
            <w:shd w:val="clear" w:color="auto" w:fill="auto"/>
            <w:vAlign w:val="center"/>
          </w:tcPr>
          <w:p w14:paraId="32329C45" w14:textId="77777777" w:rsidR="0044710D" w:rsidRPr="00882C4D" w:rsidRDefault="0044710D" w:rsidP="00870CBA">
            <w:pPr>
              <w:pStyle w:val="TAC"/>
            </w:pPr>
            <w:r w:rsidRPr="00882C4D">
              <w:t>2</w:t>
            </w:r>
          </w:p>
        </w:tc>
        <w:tc>
          <w:tcPr>
            <w:tcW w:w="900" w:type="dxa"/>
            <w:tcBorders>
              <w:left w:val="double" w:sz="4" w:space="0" w:color="auto"/>
            </w:tcBorders>
            <w:vAlign w:val="center"/>
          </w:tcPr>
          <w:p w14:paraId="5AA1C29B" w14:textId="77777777" w:rsidR="0044710D" w:rsidRPr="00882C4D" w:rsidRDefault="0044710D" w:rsidP="00870CBA">
            <w:pPr>
              <w:pStyle w:val="TAC"/>
            </w:pPr>
            <w:r w:rsidRPr="00882C4D">
              <w:rPr>
                <w:rStyle w:val="CommentReference"/>
                <w:rFonts w:cs="Arial"/>
                <w:sz w:val="18"/>
                <w:szCs w:val="18"/>
              </w:rPr>
              <w:t>2</w:t>
            </w:r>
          </w:p>
        </w:tc>
        <w:tc>
          <w:tcPr>
            <w:tcW w:w="3420" w:type="dxa"/>
            <w:vAlign w:val="center"/>
          </w:tcPr>
          <w:p w14:paraId="0AB38F5A" w14:textId="77777777" w:rsidR="0044710D" w:rsidRPr="00882C4D" w:rsidRDefault="0044710D" w:rsidP="00870CBA">
            <w:pPr>
              <w:pStyle w:val="TAC"/>
            </w:pPr>
            <w:r w:rsidRPr="00882C4D">
              <w:rPr>
                <w:rStyle w:val="CommentReference"/>
                <w:rFonts w:cs="Arial"/>
                <w:sz w:val="18"/>
                <w:szCs w:val="18"/>
              </w:rPr>
              <w:t>1</w:t>
            </w:r>
          </w:p>
        </w:tc>
        <w:tc>
          <w:tcPr>
            <w:tcW w:w="990" w:type="dxa"/>
            <w:vAlign w:val="center"/>
          </w:tcPr>
          <w:p w14:paraId="258F1769" w14:textId="77777777" w:rsidR="0044710D" w:rsidRPr="00882C4D" w:rsidRDefault="0044710D" w:rsidP="00870CBA">
            <w:pPr>
              <w:pStyle w:val="TAC"/>
            </w:pPr>
            <w:r w:rsidRPr="00882C4D">
              <w:rPr>
                <w:rStyle w:val="CommentReference"/>
                <w:rFonts w:cs="Arial"/>
                <w:sz w:val="18"/>
                <w:szCs w:val="18"/>
              </w:rPr>
              <w:t>1</w:t>
            </w:r>
          </w:p>
        </w:tc>
        <w:tc>
          <w:tcPr>
            <w:tcW w:w="3539" w:type="dxa"/>
            <w:vAlign w:val="center"/>
          </w:tcPr>
          <w:p w14:paraId="7D81D4F5" w14:textId="77777777" w:rsidR="0044710D" w:rsidRPr="00882C4D" w:rsidRDefault="0044710D" w:rsidP="00870CBA">
            <w:pPr>
              <w:pStyle w:val="TAC"/>
            </w:pPr>
            <w:r w:rsidRPr="00882C4D">
              <w:rPr>
                <w:rStyle w:val="CommentReference"/>
                <w:rFonts w:cs="Arial"/>
                <w:sz w:val="18"/>
                <w:szCs w:val="18"/>
              </w:rPr>
              <w:t>0</w:t>
            </w:r>
          </w:p>
        </w:tc>
      </w:tr>
      <w:tr w:rsidR="00882C4D" w:rsidRPr="00882C4D" w14:paraId="6846863E" w14:textId="77777777" w:rsidTr="00870CBA">
        <w:trPr>
          <w:cantSplit/>
        </w:trPr>
        <w:tc>
          <w:tcPr>
            <w:tcW w:w="810" w:type="dxa"/>
            <w:tcBorders>
              <w:right w:val="double" w:sz="4" w:space="0" w:color="auto"/>
            </w:tcBorders>
            <w:shd w:val="clear" w:color="auto" w:fill="auto"/>
            <w:vAlign w:val="center"/>
          </w:tcPr>
          <w:p w14:paraId="6CEA1B9F" w14:textId="77777777" w:rsidR="0044710D" w:rsidRPr="00882C4D" w:rsidRDefault="0044710D" w:rsidP="00870CBA">
            <w:pPr>
              <w:pStyle w:val="TAC"/>
            </w:pPr>
            <w:r w:rsidRPr="00882C4D">
              <w:t>3</w:t>
            </w:r>
          </w:p>
        </w:tc>
        <w:tc>
          <w:tcPr>
            <w:tcW w:w="900" w:type="dxa"/>
            <w:tcBorders>
              <w:left w:val="double" w:sz="4" w:space="0" w:color="auto"/>
            </w:tcBorders>
            <w:vAlign w:val="center"/>
          </w:tcPr>
          <w:p w14:paraId="6C32A4C3" w14:textId="77777777" w:rsidR="0044710D" w:rsidRPr="00882C4D" w:rsidRDefault="0044710D" w:rsidP="00870CBA">
            <w:pPr>
              <w:pStyle w:val="TAC"/>
            </w:pPr>
            <w:r w:rsidRPr="00882C4D">
              <w:rPr>
                <w:rStyle w:val="CommentReference"/>
                <w:rFonts w:cs="Arial"/>
                <w:sz w:val="18"/>
                <w:szCs w:val="18"/>
              </w:rPr>
              <w:t>2</w:t>
            </w:r>
          </w:p>
        </w:tc>
        <w:tc>
          <w:tcPr>
            <w:tcW w:w="3420" w:type="dxa"/>
            <w:vAlign w:val="center"/>
          </w:tcPr>
          <w:p w14:paraId="6DE7AC5F" w14:textId="77777777" w:rsidR="0044710D" w:rsidRPr="00882C4D" w:rsidRDefault="0044710D" w:rsidP="00870CBA">
            <w:pPr>
              <w:pStyle w:val="TAC"/>
            </w:pPr>
            <w:r w:rsidRPr="00882C4D">
              <w:rPr>
                <w:rStyle w:val="CommentReference"/>
                <w:rFonts w:cs="Arial"/>
                <w:sz w:val="18"/>
                <w:szCs w:val="18"/>
              </w:rPr>
              <w:t>2</w:t>
            </w:r>
          </w:p>
        </w:tc>
        <w:tc>
          <w:tcPr>
            <w:tcW w:w="990" w:type="dxa"/>
            <w:vAlign w:val="center"/>
          </w:tcPr>
          <w:p w14:paraId="6BCCA920" w14:textId="77777777" w:rsidR="0044710D" w:rsidRPr="00882C4D" w:rsidRDefault="0044710D" w:rsidP="00870CBA">
            <w:pPr>
              <w:pStyle w:val="TAC"/>
            </w:pPr>
            <w:r w:rsidRPr="00882C4D">
              <w:rPr>
                <w:rStyle w:val="CommentReference"/>
                <w:rFonts w:cs="Arial"/>
                <w:sz w:val="18"/>
                <w:szCs w:val="18"/>
              </w:rPr>
              <w:t>1/2</w:t>
            </w:r>
          </w:p>
        </w:tc>
        <w:tc>
          <w:tcPr>
            <w:tcW w:w="3539" w:type="dxa"/>
            <w:vAlign w:val="center"/>
          </w:tcPr>
          <w:p w14:paraId="25813121" w14:textId="5DC75005" w:rsidR="0044710D" w:rsidRPr="00882C4D" w:rsidRDefault="0044710D" w:rsidP="00870CBA">
            <w:pPr>
              <w:pStyle w:val="TAC"/>
            </w:pPr>
            <w:r w:rsidRPr="00882C4D">
              <w:rPr>
                <w:rStyle w:val="CommentReference"/>
                <w:rFonts w:cs="Arial"/>
                <w:sz w:val="18"/>
                <w:szCs w:val="18"/>
              </w:rPr>
              <w:t xml:space="preserve">{0, if </w:t>
            </w:r>
            <w:r w:rsidRPr="00882C4D">
              <w:rPr>
                <w:noProof/>
                <w:position w:val="-6"/>
                <w:lang w:val="en-US"/>
              </w:rPr>
              <w:drawing>
                <wp:inline distT="0" distB="0" distL="0" distR="0" wp14:anchorId="08CE7FE7" wp14:editId="5350CCA2">
                  <wp:extent cx="95250" cy="180975"/>
                  <wp:effectExtent l="0" t="0" r="0"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w:t>
            </w:r>
            <w:r w:rsidRPr="00882C4D">
              <w:rPr>
                <w:noProof/>
                <w:position w:val="-12"/>
                <w:lang w:val="en-US"/>
              </w:rPr>
              <w:drawing>
                <wp:inline distT="0" distB="0" distL="0" distR="0" wp14:anchorId="750D7238" wp14:editId="5072F2CE">
                  <wp:extent cx="462280" cy="18097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t xml:space="preserve">, if </w:t>
            </w:r>
            <w:r w:rsidRPr="00882C4D">
              <w:rPr>
                <w:noProof/>
                <w:position w:val="-6"/>
                <w:lang w:val="en-US"/>
              </w:rPr>
              <w:drawing>
                <wp:inline distT="0" distB="0" distL="0" distR="0" wp14:anchorId="1FE3BC1E" wp14:editId="7599FF3C">
                  <wp:extent cx="95250" cy="18097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543A5ED8" w14:textId="77777777" w:rsidTr="00870CBA">
        <w:trPr>
          <w:cantSplit/>
        </w:trPr>
        <w:tc>
          <w:tcPr>
            <w:tcW w:w="810" w:type="dxa"/>
            <w:tcBorders>
              <w:right w:val="double" w:sz="4" w:space="0" w:color="auto"/>
            </w:tcBorders>
            <w:shd w:val="clear" w:color="auto" w:fill="auto"/>
            <w:vAlign w:val="center"/>
          </w:tcPr>
          <w:p w14:paraId="7498EEC2" w14:textId="77777777" w:rsidR="0044710D" w:rsidRPr="00882C4D" w:rsidRDefault="0044710D" w:rsidP="00870CBA">
            <w:pPr>
              <w:pStyle w:val="TAC"/>
            </w:pPr>
            <w:r w:rsidRPr="00882C4D">
              <w:t>4</w:t>
            </w:r>
          </w:p>
        </w:tc>
        <w:tc>
          <w:tcPr>
            <w:tcW w:w="900" w:type="dxa"/>
            <w:tcBorders>
              <w:left w:val="double" w:sz="4" w:space="0" w:color="auto"/>
            </w:tcBorders>
            <w:vAlign w:val="center"/>
          </w:tcPr>
          <w:p w14:paraId="2A0C7A72" w14:textId="77777777" w:rsidR="0044710D" w:rsidRPr="00882C4D" w:rsidRDefault="0044710D" w:rsidP="00870CBA">
            <w:pPr>
              <w:pStyle w:val="TAC"/>
            </w:pPr>
            <w:r w:rsidRPr="00882C4D">
              <w:rPr>
                <w:rStyle w:val="CommentReference"/>
                <w:rFonts w:cs="Arial"/>
                <w:sz w:val="18"/>
                <w:szCs w:val="18"/>
              </w:rPr>
              <w:t>5</w:t>
            </w:r>
          </w:p>
        </w:tc>
        <w:tc>
          <w:tcPr>
            <w:tcW w:w="3420" w:type="dxa"/>
            <w:vAlign w:val="center"/>
          </w:tcPr>
          <w:p w14:paraId="3BC22588" w14:textId="77777777" w:rsidR="0044710D" w:rsidRPr="00882C4D" w:rsidRDefault="0044710D" w:rsidP="00870CBA">
            <w:pPr>
              <w:pStyle w:val="TAC"/>
            </w:pPr>
            <w:r w:rsidRPr="00882C4D">
              <w:rPr>
                <w:rStyle w:val="CommentReference"/>
                <w:rFonts w:cs="Arial"/>
                <w:sz w:val="18"/>
                <w:szCs w:val="18"/>
              </w:rPr>
              <w:t>1</w:t>
            </w:r>
          </w:p>
        </w:tc>
        <w:tc>
          <w:tcPr>
            <w:tcW w:w="990" w:type="dxa"/>
            <w:vAlign w:val="center"/>
          </w:tcPr>
          <w:p w14:paraId="22269C23" w14:textId="77777777" w:rsidR="0044710D" w:rsidRPr="00882C4D" w:rsidRDefault="0044710D" w:rsidP="00870CBA">
            <w:pPr>
              <w:pStyle w:val="TAC"/>
            </w:pPr>
            <w:r w:rsidRPr="00882C4D">
              <w:rPr>
                <w:rStyle w:val="CommentReference"/>
                <w:rFonts w:cs="Arial"/>
                <w:sz w:val="18"/>
                <w:szCs w:val="18"/>
              </w:rPr>
              <w:t>1</w:t>
            </w:r>
          </w:p>
        </w:tc>
        <w:tc>
          <w:tcPr>
            <w:tcW w:w="3539" w:type="dxa"/>
            <w:vAlign w:val="center"/>
          </w:tcPr>
          <w:p w14:paraId="3E40BA5D" w14:textId="77777777" w:rsidR="0044710D" w:rsidRPr="00882C4D" w:rsidRDefault="0044710D" w:rsidP="00870CBA">
            <w:pPr>
              <w:pStyle w:val="TAC"/>
            </w:pPr>
            <w:r w:rsidRPr="00882C4D">
              <w:rPr>
                <w:rStyle w:val="CommentReference"/>
                <w:rFonts w:cs="Arial"/>
                <w:sz w:val="18"/>
                <w:szCs w:val="18"/>
              </w:rPr>
              <w:t>0</w:t>
            </w:r>
          </w:p>
        </w:tc>
      </w:tr>
      <w:tr w:rsidR="00882C4D" w:rsidRPr="00882C4D" w14:paraId="16944184" w14:textId="77777777" w:rsidTr="00870CBA">
        <w:trPr>
          <w:cantSplit/>
        </w:trPr>
        <w:tc>
          <w:tcPr>
            <w:tcW w:w="810" w:type="dxa"/>
            <w:tcBorders>
              <w:right w:val="double" w:sz="4" w:space="0" w:color="auto"/>
            </w:tcBorders>
            <w:shd w:val="clear" w:color="auto" w:fill="auto"/>
            <w:vAlign w:val="center"/>
          </w:tcPr>
          <w:p w14:paraId="5E55753C" w14:textId="77777777" w:rsidR="0044710D" w:rsidRPr="00882C4D" w:rsidRDefault="0044710D" w:rsidP="00870CBA">
            <w:pPr>
              <w:pStyle w:val="TAC"/>
            </w:pPr>
            <w:r w:rsidRPr="00882C4D">
              <w:t>5</w:t>
            </w:r>
          </w:p>
        </w:tc>
        <w:tc>
          <w:tcPr>
            <w:tcW w:w="900" w:type="dxa"/>
            <w:tcBorders>
              <w:left w:val="double" w:sz="4" w:space="0" w:color="auto"/>
            </w:tcBorders>
            <w:vAlign w:val="center"/>
          </w:tcPr>
          <w:p w14:paraId="0F7F66CD" w14:textId="77777777" w:rsidR="0044710D" w:rsidRPr="00882C4D" w:rsidRDefault="0044710D" w:rsidP="00870CBA">
            <w:pPr>
              <w:pStyle w:val="TAC"/>
            </w:pPr>
            <w:r w:rsidRPr="00882C4D">
              <w:rPr>
                <w:rStyle w:val="CommentReference"/>
                <w:rFonts w:cs="Arial"/>
                <w:sz w:val="18"/>
                <w:szCs w:val="18"/>
              </w:rPr>
              <w:t>5</w:t>
            </w:r>
          </w:p>
        </w:tc>
        <w:tc>
          <w:tcPr>
            <w:tcW w:w="3420" w:type="dxa"/>
            <w:vAlign w:val="center"/>
          </w:tcPr>
          <w:p w14:paraId="25977E72" w14:textId="77777777" w:rsidR="0044710D" w:rsidRPr="00882C4D" w:rsidRDefault="0044710D" w:rsidP="00870CBA">
            <w:pPr>
              <w:pStyle w:val="TAC"/>
            </w:pPr>
            <w:r w:rsidRPr="00882C4D">
              <w:rPr>
                <w:rStyle w:val="CommentReference"/>
                <w:rFonts w:cs="Arial"/>
                <w:sz w:val="18"/>
                <w:szCs w:val="18"/>
              </w:rPr>
              <w:t>2</w:t>
            </w:r>
          </w:p>
        </w:tc>
        <w:tc>
          <w:tcPr>
            <w:tcW w:w="990" w:type="dxa"/>
            <w:vAlign w:val="center"/>
          </w:tcPr>
          <w:p w14:paraId="3FDAA931" w14:textId="77777777" w:rsidR="0044710D" w:rsidRPr="00882C4D" w:rsidRDefault="0044710D" w:rsidP="00870CBA">
            <w:pPr>
              <w:pStyle w:val="TAC"/>
            </w:pPr>
            <w:r w:rsidRPr="00882C4D">
              <w:rPr>
                <w:rStyle w:val="CommentReference"/>
                <w:rFonts w:cs="Arial"/>
                <w:sz w:val="18"/>
                <w:szCs w:val="18"/>
              </w:rPr>
              <w:t>1/2</w:t>
            </w:r>
          </w:p>
        </w:tc>
        <w:tc>
          <w:tcPr>
            <w:tcW w:w="3539" w:type="dxa"/>
            <w:vAlign w:val="center"/>
          </w:tcPr>
          <w:p w14:paraId="4299851B" w14:textId="4EF7D229" w:rsidR="0044710D" w:rsidRPr="00882C4D" w:rsidRDefault="0044710D" w:rsidP="00870CBA">
            <w:pPr>
              <w:pStyle w:val="TAC"/>
            </w:pPr>
            <w:r w:rsidRPr="00882C4D">
              <w:rPr>
                <w:rStyle w:val="CommentReference"/>
                <w:rFonts w:cs="Arial"/>
                <w:sz w:val="18"/>
                <w:szCs w:val="18"/>
              </w:rPr>
              <w:t xml:space="preserve">{0, if </w:t>
            </w:r>
            <w:r w:rsidRPr="00882C4D">
              <w:rPr>
                <w:noProof/>
                <w:position w:val="-6"/>
                <w:lang w:val="en-US"/>
              </w:rPr>
              <w:drawing>
                <wp:inline distT="0" distB="0" distL="0" distR="0" wp14:anchorId="7EB4826B" wp14:editId="4063C7E1">
                  <wp:extent cx="95250" cy="18097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w:t>
            </w:r>
            <w:r w:rsidRPr="00882C4D">
              <w:rPr>
                <w:noProof/>
                <w:position w:val="-12"/>
                <w:lang w:val="en-US"/>
              </w:rPr>
              <w:drawing>
                <wp:inline distT="0" distB="0" distL="0" distR="0" wp14:anchorId="6DFC3390" wp14:editId="2C3B6602">
                  <wp:extent cx="462280" cy="180975"/>
                  <wp:effectExtent l="0" t="0" r="0"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t xml:space="preserve">, if </w:t>
            </w:r>
            <w:r w:rsidRPr="00882C4D">
              <w:rPr>
                <w:noProof/>
                <w:position w:val="-6"/>
                <w:lang w:val="en-US"/>
              </w:rPr>
              <w:drawing>
                <wp:inline distT="0" distB="0" distL="0" distR="0" wp14:anchorId="7F52FC57" wp14:editId="258332A4">
                  <wp:extent cx="95250" cy="1809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1DF87EBF" w14:textId="77777777" w:rsidTr="00870CBA">
        <w:trPr>
          <w:cantSplit/>
        </w:trPr>
        <w:tc>
          <w:tcPr>
            <w:tcW w:w="810" w:type="dxa"/>
            <w:tcBorders>
              <w:right w:val="double" w:sz="4" w:space="0" w:color="auto"/>
            </w:tcBorders>
            <w:shd w:val="clear" w:color="auto" w:fill="auto"/>
            <w:vAlign w:val="center"/>
          </w:tcPr>
          <w:p w14:paraId="50A21D39" w14:textId="77777777" w:rsidR="0044710D" w:rsidRPr="00882C4D" w:rsidRDefault="0044710D" w:rsidP="00870CBA">
            <w:pPr>
              <w:pStyle w:val="TAC"/>
            </w:pPr>
            <w:r w:rsidRPr="00882C4D">
              <w:t>6</w:t>
            </w:r>
          </w:p>
        </w:tc>
        <w:tc>
          <w:tcPr>
            <w:tcW w:w="900" w:type="dxa"/>
            <w:tcBorders>
              <w:left w:val="double" w:sz="4" w:space="0" w:color="auto"/>
            </w:tcBorders>
            <w:vAlign w:val="center"/>
          </w:tcPr>
          <w:p w14:paraId="7647FD5A" w14:textId="77777777" w:rsidR="0044710D" w:rsidRPr="00882C4D" w:rsidRDefault="0044710D" w:rsidP="00870CBA">
            <w:pPr>
              <w:pStyle w:val="TAC"/>
            </w:pPr>
            <w:r w:rsidRPr="00882C4D">
              <w:rPr>
                <w:rStyle w:val="CommentReference"/>
                <w:rFonts w:cs="Arial"/>
                <w:sz w:val="18"/>
                <w:szCs w:val="18"/>
              </w:rPr>
              <w:t>7</w:t>
            </w:r>
          </w:p>
        </w:tc>
        <w:tc>
          <w:tcPr>
            <w:tcW w:w="3420" w:type="dxa"/>
            <w:vAlign w:val="center"/>
          </w:tcPr>
          <w:p w14:paraId="42CF6A3E" w14:textId="77777777" w:rsidR="0044710D" w:rsidRPr="00882C4D" w:rsidRDefault="0044710D" w:rsidP="00870CBA">
            <w:pPr>
              <w:pStyle w:val="TAC"/>
            </w:pPr>
            <w:r w:rsidRPr="00882C4D">
              <w:rPr>
                <w:rStyle w:val="CommentReference"/>
                <w:rFonts w:cs="Arial"/>
                <w:sz w:val="18"/>
                <w:szCs w:val="18"/>
              </w:rPr>
              <w:t>1</w:t>
            </w:r>
          </w:p>
        </w:tc>
        <w:tc>
          <w:tcPr>
            <w:tcW w:w="990" w:type="dxa"/>
            <w:vAlign w:val="center"/>
          </w:tcPr>
          <w:p w14:paraId="2A2BB2CD" w14:textId="77777777" w:rsidR="0044710D" w:rsidRPr="00882C4D" w:rsidRDefault="0044710D" w:rsidP="00870CBA">
            <w:pPr>
              <w:pStyle w:val="TAC"/>
            </w:pPr>
            <w:r w:rsidRPr="00882C4D">
              <w:rPr>
                <w:rStyle w:val="CommentReference"/>
                <w:rFonts w:cs="Arial"/>
                <w:sz w:val="18"/>
                <w:szCs w:val="18"/>
              </w:rPr>
              <w:t>1</w:t>
            </w:r>
          </w:p>
        </w:tc>
        <w:tc>
          <w:tcPr>
            <w:tcW w:w="3539" w:type="dxa"/>
            <w:vAlign w:val="center"/>
          </w:tcPr>
          <w:p w14:paraId="697739FD" w14:textId="77777777" w:rsidR="0044710D" w:rsidRPr="00882C4D" w:rsidRDefault="0044710D" w:rsidP="00870CBA">
            <w:pPr>
              <w:pStyle w:val="TAC"/>
            </w:pPr>
            <w:r w:rsidRPr="00882C4D">
              <w:rPr>
                <w:rStyle w:val="CommentReference"/>
                <w:rFonts w:cs="Arial"/>
                <w:sz w:val="18"/>
                <w:szCs w:val="18"/>
              </w:rPr>
              <w:t>0</w:t>
            </w:r>
          </w:p>
        </w:tc>
      </w:tr>
      <w:tr w:rsidR="00882C4D" w:rsidRPr="00882C4D" w14:paraId="2D6EDF5B" w14:textId="77777777" w:rsidTr="00870CBA">
        <w:trPr>
          <w:cantSplit/>
        </w:trPr>
        <w:tc>
          <w:tcPr>
            <w:tcW w:w="810" w:type="dxa"/>
            <w:tcBorders>
              <w:right w:val="double" w:sz="4" w:space="0" w:color="auto"/>
            </w:tcBorders>
            <w:shd w:val="clear" w:color="auto" w:fill="auto"/>
            <w:vAlign w:val="center"/>
          </w:tcPr>
          <w:p w14:paraId="61232513" w14:textId="77777777" w:rsidR="0044710D" w:rsidRPr="00882C4D" w:rsidRDefault="0044710D" w:rsidP="00870CBA">
            <w:pPr>
              <w:pStyle w:val="TAC"/>
            </w:pPr>
            <w:r w:rsidRPr="00882C4D">
              <w:t>7</w:t>
            </w:r>
          </w:p>
        </w:tc>
        <w:tc>
          <w:tcPr>
            <w:tcW w:w="900" w:type="dxa"/>
            <w:tcBorders>
              <w:left w:val="double" w:sz="4" w:space="0" w:color="auto"/>
            </w:tcBorders>
            <w:vAlign w:val="center"/>
          </w:tcPr>
          <w:p w14:paraId="1C5232E1" w14:textId="77777777" w:rsidR="0044710D" w:rsidRPr="00882C4D" w:rsidRDefault="0044710D" w:rsidP="00870CBA">
            <w:pPr>
              <w:pStyle w:val="TAC"/>
            </w:pPr>
            <w:r w:rsidRPr="00882C4D">
              <w:rPr>
                <w:rStyle w:val="CommentReference"/>
                <w:rFonts w:cs="Arial"/>
                <w:sz w:val="18"/>
                <w:szCs w:val="18"/>
              </w:rPr>
              <w:t>7</w:t>
            </w:r>
          </w:p>
        </w:tc>
        <w:tc>
          <w:tcPr>
            <w:tcW w:w="3420" w:type="dxa"/>
            <w:vAlign w:val="center"/>
          </w:tcPr>
          <w:p w14:paraId="1876A793" w14:textId="77777777" w:rsidR="0044710D" w:rsidRPr="00882C4D" w:rsidRDefault="0044710D" w:rsidP="00870CBA">
            <w:pPr>
              <w:pStyle w:val="TAC"/>
            </w:pPr>
            <w:r w:rsidRPr="00882C4D">
              <w:rPr>
                <w:rStyle w:val="CommentReference"/>
                <w:rFonts w:cs="Arial"/>
                <w:sz w:val="18"/>
                <w:szCs w:val="18"/>
              </w:rPr>
              <w:t>2</w:t>
            </w:r>
          </w:p>
        </w:tc>
        <w:tc>
          <w:tcPr>
            <w:tcW w:w="990" w:type="dxa"/>
            <w:vAlign w:val="center"/>
          </w:tcPr>
          <w:p w14:paraId="1B0770F8" w14:textId="77777777" w:rsidR="0044710D" w:rsidRPr="00882C4D" w:rsidRDefault="0044710D" w:rsidP="00870CBA">
            <w:pPr>
              <w:pStyle w:val="TAC"/>
            </w:pPr>
            <w:r w:rsidRPr="00882C4D">
              <w:rPr>
                <w:rStyle w:val="CommentReference"/>
                <w:rFonts w:cs="Arial"/>
                <w:sz w:val="18"/>
                <w:szCs w:val="18"/>
              </w:rPr>
              <w:t>1/2</w:t>
            </w:r>
          </w:p>
        </w:tc>
        <w:tc>
          <w:tcPr>
            <w:tcW w:w="3539" w:type="dxa"/>
            <w:vAlign w:val="center"/>
          </w:tcPr>
          <w:p w14:paraId="0785A746" w14:textId="1FE5AA9C" w:rsidR="0044710D" w:rsidRPr="00882C4D" w:rsidRDefault="0044710D" w:rsidP="00870CBA">
            <w:pPr>
              <w:pStyle w:val="TAC"/>
            </w:pPr>
            <w:r w:rsidRPr="00882C4D">
              <w:rPr>
                <w:rStyle w:val="CommentReference"/>
                <w:rFonts w:cs="Arial"/>
                <w:sz w:val="18"/>
                <w:szCs w:val="18"/>
              </w:rPr>
              <w:t xml:space="preserve">{0, if </w:t>
            </w:r>
            <w:r w:rsidRPr="00882C4D">
              <w:rPr>
                <w:noProof/>
                <w:position w:val="-6"/>
                <w:lang w:val="en-US"/>
              </w:rPr>
              <w:drawing>
                <wp:inline distT="0" distB="0" distL="0" distR="0" wp14:anchorId="2DA79E80" wp14:editId="7574E0EC">
                  <wp:extent cx="95250" cy="1809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w:t>
            </w:r>
            <w:r w:rsidRPr="00882C4D">
              <w:rPr>
                <w:noProof/>
                <w:position w:val="-12"/>
                <w:lang w:val="en-US"/>
              </w:rPr>
              <w:drawing>
                <wp:inline distT="0" distB="0" distL="0" distR="0" wp14:anchorId="127868F3" wp14:editId="19D057BA">
                  <wp:extent cx="462280" cy="18097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t xml:space="preserve">, if </w:t>
            </w:r>
            <w:r w:rsidRPr="00882C4D">
              <w:rPr>
                <w:noProof/>
                <w:position w:val="-6"/>
                <w:lang w:val="en-US"/>
              </w:rPr>
              <w:drawing>
                <wp:inline distT="0" distB="0" distL="0" distR="0" wp14:anchorId="305EDA97" wp14:editId="28215A6C">
                  <wp:extent cx="95250" cy="1809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6B958901" w14:textId="77777777" w:rsidTr="00870CBA">
        <w:trPr>
          <w:cantSplit/>
        </w:trPr>
        <w:tc>
          <w:tcPr>
            <w:tcW w:w="810" w:type="dxa"/>
            <w:tcBorders>
              <w:right w:val="double" w:sz="4" w:space="0" w:color="auto"/>
            </w:tcBorders>
            <w:shd w:val="clear" w:color="auto" w:fill="auto"/>
            <w:vAlign w:val="center"/>
          </w:tcPr>
          <w:p w14:paraId="117B5F02" w14:textId="77777777" w:rsidR="0044710D" w:rsidRPr="00882C4D" w:rsidRDefault="0044710D" w:rsidP="00870CBA">
            <w:pPr>
              <w:pStyle w:val="TAC"/>
            </w:pPr>
            <w:r w:rsidRPr="00882C4D">
              <w:t>8</w:t>
            </w:r>
          </w:p>
        </w:tc>
        <w:tc>
          <w:tcPr>
            <w:tcW w:w="900" w:type="dxa"/>
            <w:tcBorders>
              <w:left w:val="double" w:sz="4" w:space="0" w:color="auto"/>
            </w:tcBorders>
            <w:vAlign w:val="center"/>
          </w:tcPr>
          <w:p w14:paraId="44F88500" w14:textId="77777777" w:rsidR="0044710D" w:rsidRPr="00882C4D" w:rsidRDefault="0044710D" w:rsidP="00870CBA">
            <w:pPr>
              <w:pStyle w:val="TAC"/>
            </w:pPr>
            <w:r w:rsidRPr="00882C4D">
              <w:rPr>
                <w:rStyle w:val="CommentReference"/>
                <w:rFonts w:cs="Arial"/>
                <w:sz w:val="18"/>
                <w:szCs w:val="18"/>
              </w:rPr>
              <w:t>0</w:t>
            </w:r>
          </w:p>
        </w:tc>
        <w:tc>
          <w:tcPr>
            <w:tcW w:w="3420" w:type="dxa"/>
            <w:vAlign w:val="center"/>
          </w:tcPr>
          <w:p w14:paraId="0D133076" w14:textId="77777777" w:rsidR="0044710D" w:rsidRPr="00882C4D" w:rsidRDefault="0044710D" w:rsidP="00870CBA">
            <w:pPr>
              <w:pStyle w:val="TAC"/>
            </w:pPr>
            <w:r w:rsidRPr="00882C4D">
              <w:rPr>
                <w:rStyle w:val="CommentReference"/>
                <w:rFonts w:cs="Arial"/>
                <w:sz w:val="18"/>
                <w:szCs w:val="18"/>
              </w:rPr>
              <w:t>1</w:t>
            </w:r>
          </w:p>
        </w:tc>
        <w:tc>
          <w:tcPr>
            <w:tcW w:w="990" w:type="dxa"/>
            <w:vAlign w:val="center"/>
          </w:tcPr>
          <w:p w14:paraId="3436E214" w14:textId="77777777" w:rsidR="0044710D" w:rsidRPr="00882C4D" w:rsidRDefault="0044710D" w:rsidP="00870CBA">
            <w:pPr>
              <w:pStyle w:val="TAC"/>
            </w:pPr>
            <w:r w:rsidRPr="00882C4D">
              <w:rPr>
                <w:rStyle w:val="CommentReference"/>
                <w:rFonts w:cs="Arial"/>
                <w:sz w:val="18"/>
                <w:szCs w:val="18"/>
              </w:rPr>
              <w:t>2</w:t>
            </w:r>
          </w:p>
        </w:tc>
        <w:tc>
          <w:tcPr>
            <w:tcW w:w="3539" w:type="dxa"/>
            <w:vAlign w:val="center"/>
          </w:tcPr>
          <w:p w14:paraId="388BF07C" w14:textId="77777777" w:rsidR="0044710D" w:rsidRPr="00882C4D" w:rsidRDefault="0044710D" w:rsidP="00870CBA">
            <w:pPr>
              <w:pStyle w:val="TAC"/>
            </w:pPr>
            <w:r w:rsidRPr="00882C4D">
              <w:rPr>
                <w:rStyle w:val="CommentReference"/>
                <w:rFonts w:cs="Arial"/>
                <w:sz w:val="18"/>
                <w:szCs w:val="18"/>
              </w:rPr>
              <w:t>0</w:t>
            </w:r>
          </w:p>
        </w:tc>
      </w:tr>
      <w:tr w:rsidR="00882C4D" w:rsidRPr="00882C4D" w14:paraId="349A51D5" w14:textId="77777777" w:rsidTr="00870CBA">
        <w:trPr>
          <w:cantSplit/>
        </w:trPr>
        <w:tc>
          <w:tcPr>
            <w:tcW w:w="810" w:type="dxa"/>
            <w:tcBorders>
              <w:right w:val="double" w:sz="4" w:space="0" w:color="auto"/>
            </w:tcBorders>
            <w:shd w:val="clear" w:color="auto" w:fill="auto"/>
            <w:vAlign w:val="center"/>
          </w:tcPr>
          <w:p w14:paraId="62B5E1E6" w14:textId="77777777" w:rsidR="0044710D" w:rsidRPr="00882C4D" w:rsidRDefault="0044710D" w:rsidP="00870CBA">
            <w:pPr>
              <w:pStyle w:val="TAC"/>
            </w:pPr>
            <w:r w:rsidRPr="00882C4D">
              <w:t>9</w:t>
            </w:r>
          </w:p>
        </w:tc>
        <w:tc>
          <w:tcPr>
            <w:tcW w:w="900" w:type="dxa"/>
            <w:tcBorders>
              <w:left w:val="double" w:sz="4" w:space="0" w:color="auto"/>
            </w:tcBorders>
            <w:vAlign w:val="center"/>
          </w:tcPr>
          <w:p w14:paraId="76A81C2D" w14:textId="77777777" w:rsidR="0044710D" w:rsidRPr="00882C4D" w:rsidRDefault="0044710D" w:rsidP="00870CBA">
            <w:pPr>
              <w:pStyle w:val="TAC"/>
            </w:pPr>
            <w:r w:rsidRPr="00882C4D">
              <w:rPr>
                <w:rStyle w:val="CommentReference"/>
                <w:rFonts w:cs="Arial"/>
                <w:sz w:val="18"/>
                <w:szCs w:val="18"/>
              </w:rPr>
              <w:t>5</w:t>
            </w:r>
          </w:p>
        </w:tc>
        <w:tc>
          <w:tcPr>
            <w:tcW w:w="3420" w:type="dxa"/>
            <w:vAlign w:val="center"/>
          </w:tcPr>
          <w:p w14:paraId="2A4DF292" w14:textId="77777777" w:rsidR="0044710D" w:rsidRPr="00882C4D" w:rsidRDefault="0044710D" w:rsidP="00870CBA">
            <w:pPr>
              <w:pStyle w:val="TAC"/>
            </w:pPr>
            <w:r w:rsidRPr="00882C4D">
              <w:rPr>
                <w:rStyle w:val="CommentReference"/>
                <w:rFonts w:cs="Arial"/>
                <w:sz w:val="18"/>
                <w:szCs w:val="18"/>
              </w:rPr>
              <w:t>1</w:t>
            </w:r>
          </w:p>
        </w:tc>
        <w:tc>
          <w:tcPr>
            <w:tcW w:w="990" w:type="dxa"/>
            <w:vAlign w:val="center"/>
          </w:tcPr>
          <w:p w14:paraId="0B5F8736" w14:textId="77777777" w:rsidR="0044710D" w:rsidRPr="00882C4D" w:rsidRDefault="0044710D" w:rsidP="00870CBA">
            <w:pPr>
              <w:pStyle w:val="TAC"/>
            </w:pPr>
            <w:r w:rsidRPr="00882C4D">
              <w:rPr>
                <w:rStyle w:val="CommentReference"/>
                <w:rFonts w:cs="Arial"/>
                <w:sz w:val="18"/>
                <w:szCs w:val="18"/>
              </w:rPr>
              <w:t>2</w:t>
            </w:r>
          </w:p>
        </w:tc>
        <w:tc>
          <w:tcPr>
            <w:tcW w:w="3539" w:type="dxa"/>
            <w:vAlign w:val="center"/>
          </w:tcPr>
          <w:p w14:paraId="6AD2D09F" w14:textId="77777777" w:rsidR="0044710D" w:rsidRPr="00882C4D" w:rsidRDefault="0044710D" w:rsidP="00870CBA">
            <w:pPr>
              <w:pStyle w:val="TAC"/>
            </w:pPr>
            <w:r w:rsidRPr="00882C4D">
              <w:rPr>
                <w:rStyle w:val="CommentReference"/>
                <w:rFonts w:cs="Arial"/>
                <w:sz w:val="18"/>
                <w:szCs w:val="18"/>
              </w:rPr>
              <w:t>0</w:t>
            </w:r>
          </w:p>
        </w:tc>
      </w:tr>
      <w:tr w:rsidR="00882C4D" w:rsidRPr="00882C4D" w14:paraId="723B18E4" w14:textId="77777777" w:rsidTr="00870CBA">
        <w:trPr>
          <w:cantSplit/>
        </w:trPr>
        <w:tc>
          <w:tcPr>
            <w:tcW w:w="810" w:type="dxa"/>
            <w:tcBorders>
              <w:right w:val="double" w:sz="4" w:space="0" w:color="auto"/>
            </w:tcBorders>
            <w:shd w:val="clear" w:color="auto" w:fill="auto"/>
            <w:vAlign w:val="center"/>
          </w:tcPr>
          <w:p w14:paraId="1F422BC7" w14:textId="77777777" w:rsidR="0044710D" w:rsidRPr="00882C4D" w:rsidRDefault="0044710D" w:rsidP="00870CBA">
            <w:pPr>
              <w:pStyle w:val="TAC"/>
            </w:pPr>
            <w:r w:rsidRPr="00882C4D">
              <w:t>10</w:t>
            </w:r>
          </w:p>
        </w:tc>
        <w:tc>
          <w:tcPr>
            <w:tcW w:w="900" w:type="dxa"/>
            <w:tcBorders>
              <w:left w:val="double" w:sz="4" w:space="0" w:color="auto"/>
            </w:tcBorders>
            <w:vAlign w:val="center"/>
          </w:tcPr>
          <w:p w14:paraId="48962B23" w14:textId="77777777" w:rsidR="0044710D" w:rsidRPr="00882C4D" w:rsidRDefault="0044710D" w:rsidP="00870CBA">
            <w:pPr>
              <w:pStyle w:val="TAC"/>
            </w:pPr>
            <w:r w:rsidRPr="00882C4D">
              <w:rPr>
                <w:rStyle w:val="CommentReference"/>
                <w:rFonts w:cs="Arial"/>
                <w:sz w:val="18"/>
                <w:szCs w:val="18"/>
              </w:rPr>
              <w:t>0</w:t>
            </w:r>
          </w:p>
        </w:tc>
        <w:tc>
          <w:tcPr>
            <w:tcW w:w="3420" w:type="dxa"/>
            <w:vAlign w:val="center"/>
          </w:tcPr>
          <w:p w14:paraId="4401C03F" w14:textId="77777777" w:rsidR="0044710D" w:rsidRPr="00882C4D" w:rsidRDefault="0044710D" w:rsidP="00870CBA">
            <w:pPr>
              <w:pStyle w:val="TAC"/>
            </w:pPr>
            <w:r w:rsidRPr="00882C4D">
              <w:rPr>
                <w:rStyle w:val="CommentReference"/>
                <w:rFonts w:cs="Arial"/>
                <w:sz w:val="18"/>
                <w:szCs w:val="18"/>
              </w:rPr>
              <w:t>1</w:t>
            </w:r>
          </w:p>
        </w:tc>
        <w:tc>
          <w:tcPr>
            <w:tcW w:w="990" w:type="dxa"/>
            <w:vAlign w:val="center"/>
          </w:tcPr>
          <w:p w14:paraId="12390542" w14:textId="77777777" w:rsidR="0044710D" w:rsidRPr="00882C4D" w:rsidRDefault="0044710D" w:rsidP="00870CBA">
            <w:pPr>
              <w:pStyle w:val="TAC"/>
            </w:pPr>
            <w:r w:rsidRPr="00882C4D">
              <w:rPr>
                <w:rStyle w:val="CommentReference"/>
                <w:rFonts w:cs="Arial"/>
                <w:sz w:val="18"/>
                <w:szCs w:val="18"/>
              </w:rPr>
              <w:t>1</w:t>
            </w:r>
          </w:p>
        </w:tc>
        <w:tc>
          <w:tcPr>
            <w:tcW w:w="3539" w:type="dxa"/>
            <w:vAlign w:val="center"/>
          </w:tcPr>
          <w:p w14:paraId="308B7CAF" w14:textId="77777777" w:rsidR="0044710D" w:rsidRPr="00882C4D" w:rsidRDefault="0044710D" w:rsidP="00870CBA">
            <w:pPr>
              <w:pStyle w:val="TAC"/>
            </w:pPr>
            <w:r w:rsidRPr="00882C4D">
              <w:rPr>
                <w:rStyle w:val="CommentReference"/>
                <w:rFonts w:cs="Arial"/>
                <w:sz w:val="18"/>
                <w:szCs w:val="18"/>
              </w:rPr>
              <w:t>1</w:t>
            </w:r>
          </w:p>
        </w:tc>
      </w:tr>
      <w:tr w:rsidR="00882C4D" w:rsidRPr="00882C4D" w14:paraId="59C7A379" w14:textId="77777777" w:rsidTr="00870CBA">
        <w:trPr>
          <w:cantSplit/>
        </w:trPr>
        <w:tc>
          <w:tcPr>
            <w:tcW w:w="810" w:type="dxa"/>
            <w:tcBorders>
              <w:right w:val="double" w:sz="4" w:space="0" w:color="auto"/>
            </w:tcBorders>
            <w:shd w:val="clear" w:color="auto" w:fill="auto"/>
            <w:vAlign w:val="center"/>
          </w:tcPr>
          <w:p w14:paraId="6036E26E" w14:textId="77777777" w:rsidR="0044710D" w:rsidRPr="00882C4D" w:rsidRDefault="0044710D" w:rsidP="00870CBA">
            <w:pPr>
              <w:pStyle w:val="TAC"/>
            </w:pPr>
            <w:r w:rsidRPr="00882C4D">
              <w:t>11</w:t>
            </w:r>
          </w:p>
        </w:tc>
        <w:tc>
          <w:tcPr>
            <w:tcW w:w="900" w:type="dxa"/>
            <w:tcBorders>
              <w:left w:val="double" w:sz="4" w:space="0" w:color="auto"/>
            </w:tcBorders>
            <w:vAlign w:val="center"/>
          </w:tcPr>
          <w:p w14:paraId="34997CB0" w14:textId="77777777" w:rsidR="0044710D" w:rsidRPr="00882C4D" w:rsidRDefault="0044710D" w:rsidP="00870CBA">
            <w:pPr>
              <w:pStyle w:val="TAC"/>
            </w:pPr>
            <w:r w:rsidRPr="00882C4D">
              <w:rPr>
                <w:rStyle w:val="CommentReference"/>
                <w:rFonts w:cs="Arial"/>
                <w:sz w:val="18"/>
                <w:szCs w:val="18"/>
              </w:rPr>
              <w:t>0</w:t>
            </w:r>
          </w:p>
        </w:tc>
        <w:tc>
          <w:tcPr>
            <w:tcW w:w="3420" w:type="dxa"/>
            <w:vAlign w:val="center"/>
          </w:tcPr>
          <w:p w14:paraId="7F5146E6" w14:textId="77777777" w:rsidR="0044710D" w:rsidRPr="00882C4D" w:rsidRDefault="0044710D" w:rsidP="00870CBA">
            <w:pPr>
              <w:pStyle w:val="TAC"/>
            </w:pPr>
            <w:r w:rsidRPr="00882C4D">
              <w:rPr>
                <w:rStyle w:val="CommentReference"/>
                <w:rFonts w:cs="Arial"/>
                <w:sz w:val="18"/>
                <w:szCs w:val="18"/>
              </w:rPr>
              <w:t>1</w:t>
            </w:r>
          </w:p>
        </w:tc>
        <w:tc>
          <w:tcPr>
            <w:tcW w:w="990" w:type="dxa"/>
            <w:vAlign w:val="center"/>
          </w:tcPr>
          <w:p w14:paraId="6C19D306" w14:textId="77777777" w:rsidR="0044710D" w:rsidRPr="00882C4D" w:rsidRDefault="0044710D" w:rsidP="00870CBA">
            <w:pPr>
              <w:pStyle w:val="TAC"/>
            </w:pPr>
            <w:r w:rsidRPr="00882C4D">
              <w:rPr>
                <w:rStyle w:val="CommentReference"/>
                <w:rFonts w:cs="Arial"/>
                <w:sz w:val="18"/>
                <w:szCs w:val="18"/>
              </w:rPr>
              <w:t>1</w:t>
            </w:r>
          </w:p>
        </w:tc>
        <w:tc>
          <w:tcPr>
            <w:tcW w:w="3539" w:type="dxa"/>
            <w:vAlign w:val="center"/>
          </w:tcPr>
          <w:p w14:paraId="35C1758E" w14:textId="77777777" w:rsidR="0044710D" w:rsidRPr="00882C4D" w:rsidRDefault="0044710D" w:rsidP="00870CBA">
            <w:pPr>
              <w:pStyle w:val="TAC"/>
            </w:pPr>
            <w:r w:rsidRPr="00882C4D">
              <w:rPr>
                <w:rStyle w:val="CommentReference"/>
                <w:rFonts w:cs="Arial"/>
                <w:sz w:val="18"/>
                <w:szCs w:val="18"/>
              </w:rPr>
              <w:t>2</w:t>
            </w:r>
          </w:p>
        </w:tc>
      </w:tr>
      <w:tr w:rsidR="00882C4D" w:rsidRPr="00882C4D" w14:paraId="1E0DF70E" w14:textId="77777777" w:rsidTr="00870CBA">
        <w:trPr>
          <w:cantSplit/>
        </w:trPr>
        <w:tc>
          <w:tcPr>
            <w:tcW w:w="810" w:type="dxa"/>
            <w:tcBorders>
              <w:right w:val="double" w:sz="4" w:space="0" w:color="auto"/>
            </w:tcBorders>
            <w:shd w:val="clear" w:color="auto" w:fill="auto"/>
            <w:vAlign w:val="center"/>
          </w:tcPr>
          <w:p w14:paraId="5AD73F75" w14:textId="77777777" w:rsidR="0044710D" w:rsidRPr="00882C4D" w:rsidRDefault="0044710D" w:rsidP="00870CBA">
            <w:pPr>
              <w:pStyle w:val="TAC"/>
            </w:pPr>
            <w:r w:rsidRPr="00882C4D">
              <w:t>12</w:t>
            </w:r>
          </w:p>
        </w:tc>
        <w:tc>
          <w:tcPr>
            <w:tcW w:w="900" w:type="dxa"/>
            <w:tcBorders>
              <w:left w:val="double" w:sz="4" w:space="0" w:color="auto"/>
            </w:tcBorders>
            <w:vAlign w:val="center"/>
          </w:tcPr>
          <w:p w14:paraId="0EAA57EE" w14:textId="77777777" w:rsidR="0044710D" w:rsidRPr="00882C4D" w:rsidRDefault="0044710D" w:rsidP="00870CBA">
            <w:pPr>
              <w:pStyle w:val="TAC"/>
            </w:pPr>
            <w:r w:rsidRPr="00882C4D">
              <w:rPr>
                <w:rStyle w:val="CommentReference"/>
                <w:rFonts w:cs="Arial"/>
                <w:sz w:val="18"/>
                <w:szCs w:val="18"/>
              </w:rPr>
              <w:t>2</w:t>
            </w:r>
          </w:p>
        </w:tc>
        <w:tc>
          <w:tcPr>
            <w:tcW w:w="3420" w:type="dxa"/>
            <w:vAlign w:val="center"/>
          </w:tcPr>
          <w:p w14:paraId="37FBF292" w14:textId="77777777" w:rsidR="0044710D" w:rsidRPr="00882C4D" w:rsidRDefault="0044710D" w:rsidP="00870CBA">
            <w:pPr>
              <w:pStyle w:val="TAC"/>
            </w:pPr>
            <w:r w:rsidRPr="00882C4D">
              <w:rPr>
                <w:rStyle w:val="CommentReference"/>
                <w:rFonts w:cs="Arial"/>
                <w:sz w:val="18"/>
                <w:szCs w:val="18"/>
              </w:rPr>
              <w:t>1</w:t>
            </w:r>
          </w:p>
        </w:tc>
        <w:tc>
          <w:tcPr>
            <w:tcW w:w="990" w:type="dxa"/>
            <w:vAlign w:val="center"/>
          </w:tcPr>
          <w:p w14:paraId="57958BDA" w14:textId="77777777" w:rsidR="0044710D" w:rsidRPr="00882C4D" w:rsidRDefault="0044710D" w:rsidP="00870CBA">
            <w:pPr>
              <w:pStyle w:val="TAC"/>
            </w:pPr>
            <w:r w:rsidRPr="00882C4D">
              <w:rPr>
                <w:rStyle w:val="CommentReference"/>
                <w:rFonts w:cs="Arial"/>
                <w:sz w:val="18"/>
                <w:szCs w:val="18"/>
              </w:rPr>
              <w:t>1</w:t>
            </w:r>
          </w:p>
        </w:tc>
        <w:tc>
          <w:tcPr>
            <w:tcW w:w="3539" w:type="dxa"/>
            <w:vAlign w:val="center"/>
          </w:tcPr>
          <w:p w14:paraId="1F23089B" w14:textId="77777777" w:rsidR="0044710D" w:rsidRPr="00882C4D" w:rsidRDefault="0044710D" w:rsidP="00870CBA">
            <w:pPr>
              <w:pStyle w:val="TAC"/>
            </w:pPr>
            <w:r w:rsidRPr="00882C4D">
              <w:rPr>
                <w:rStyle w:val="CommentReference"/>
                <w:rFonts w:cs="Arial"/>
                <w:sz w:val="18"/>
                <w:szCs w:val="18"/>
              </w:rPr>
              <w:t>1</w:t>
            </w:r>
          </w:p>
        </w:tc>
      </w:tr>
      <w:tr w:rsidR="00882C4D" w:rsidRPr="00882C4D" w14:paraId="0E4A7D75" w14:textId="77777777" w:rsidTr="00870CBA">
        <w:trPr>
          <w:cantSplit/>
        </w:trPr>
        <w:tc>
          <w:tcPr>
            <w:tcW w:w="810" w:type="dxa"/>
            <w:tcBorders>
              <w:right w:val="double" w:sz="4" w:space="0" w:color="auto"/>
            </w:tcBorders>
            <w:shd w:val="clear" w:color="auto" w:fill="auto"/>
            <w:vAlign w:val="center"/>
          </w:tcPr>
          <w:p w14:paraId="18CB9846" w14:textId="77777777" w:rsidR="0044710D" w:rsidRPr="00882C4D" w:rsidRDefault="0044710D" w:rsidP="00870CBA">
            <w:pPr>
              <w:pStyle w:val="TAC"/>
            </w:pPr>
            <w:r w:rsidRPr="00882C4D">
              <w:t>13</w:t>
            </w:r>
          </w:p>
        </w:tc>
        <w:tc>
          <w:tcPr>
            <w:tcW w:w="900" w:type="dxa"/>
            <w:tcBorders>
              <w:left w:val="double" w:sz="4" w:space="0" w:color="auto"/>
            </w:tcBorders>
            <w:vAlign w:val="center"/>
          </w:tcPr>
          <w:p w14:paraId="559D7425" w14:textId="77777777" w:rsidR="0044710D" w:rsidRPr="00882C4D" w:rsidRDefault="0044710D" w:rsidP="00870CBA">
            <w:pPr>
              <w:pStyle w:val="TAC"/>
            </w:pPr>
            <w:r w:rsidRPr="00882C4D">
              <w:rPr>
                <w:rStyle w:val="CommentReference"/>
                <w:rFonts w:cs="Arial"/>
                <w:sz w:val="18"/>
                <w:szCs w:val="18"/>
              </w:rPr>
              <w:t>2</w:t>
            </w:r>
          </w:p>
        </w:tc>
        <w:tc>
          <w:tcPr>
            <w:tcW w:w="3420" w:type="dxa"/>
            <w:vAlign w:val="center"/>
          </w:tcPr>
          <w:p w14:paraId="147D8A8F" w14:textId="77777777" w:rsidR="0044710D" w:rsidRPr="00882C4D" w:rsidRDefault="0044710D" w:rsidP="00870CBA">
            <w:pPr>
              <w:pStyle w:val="TAC"/>
            </w:pPr>
            <w:r w:rsidRPr="00882C4D">
              <w:rPr>
                <w:rStyle w:val="CommentReference"/>
                <w:rFonts w:cs="Arial"/>
                <w:sz w:val="18"/>
                <w:szCs w:val="18"/>
              </w:rPr>
              <w:t>1</w:t>
            </w:r>
          </w:p>
        </w:tc>
        <w:tc>
          <w:tcPr>
            <w:tcW w:w="990" w:type="dxa"/>
            <w:vAlign w:val="center"/>
          </w:tcPr>
          <w:p w14:paraId="2F393EA2" w14:textId="77777777" w:rsidR="0044710D" w:rsidRPr="00882C4D" w:rsidRDefault="0044710D" w:rsidP="00870CBA">
            <w:pPr>
              <w:pStyle w:val="TAC"/>
            </w:pPr>
            <w:r w:rsidRPr="00882C4D">
              <w:rPr>
                <w:rStyle w:val="CommentReference"/>
                <w:rFonts w:cs="Arial"/>
                <w:sz w:val="18"/>
                <w:szCs w:val="18"/>
              </w:rPr>
              <w:t>1</w:t>
            </w:r>
          </w:p>
        </w:tc>
        <w:tc>
          <w:tcPr>
            <w:tcW w:w="3539" w:type="dxa"/>
            <w:vAlign w:val="center"/>
          </w:tcPr>
          <w:p w14:paraId="4224868C" w14:textId="77777777" w:rsidR="0044710D" w:rsidRPr="00882C4D" w:rsidRDefault="0044710D" w:rsidP="00870CBA">
            <w:pPr>
              <w:pStyle w:val="TAC"/>
            </w:pPr>
            <w:r w:rsidRPr="00882C4D">
              <w:rPr>
                <w:rStyle w:val="CommentReference"/>
                <w:rFonts w:cs="Arial"/>
                <w:sz w:val="18"/>
                <w:szCs w:val="18"/>
              </w:rPr>
              <w:t>2</w:t>
            </w:r>
          </w:p>
        </w:tc>
      </w:tr>
      <w:tr w:rsidR="00882C4D" w:rsidRPr="00882C4D" w14:paraId="5B2A84D8" w14:textId="77777777" w:rsidTr="00870CBA">
        <w:trPr>
          <w:cantSplit/>
        </w:trPr>
        <w:tc>
          <w:tcPr>
            <w:tcW w:w="810" w:type="dxa"/>
            <w:tcBorders>
              <w:right w:val="double" w:sz="4" w:space="0" w:color="auto"/>
            </w:tcBorders>
            <w:shd w:val="clear" w:color="auto" w:fill="auto"/>
            <w:vAlign w:val="center"/>
          </w:tcPr>
          <w:p w14:paraId="5ABBA7C0" w14:textId="77777777" w:rsidR="0044710D" w:rsidRPr="00882C4D" w:rsidRDefault="0044710D" w:rsidP="00870CBA">
            <w:pPr>
              <w:pStyle w:val="TAC"/>
            </w:pPr>
            <w:r w:rsidRPr="00882C4D">
              <w:t>14</w:t>
            </w:r>
          </w:p>
        </w:tc>
        <w:tc>
          <w:tcPr>
            <w:tcW w:w="900" w:type="dxa"/>
            <w:tcBorders>
              <w:left w:val="double" w:sz="4" w:space="0" w:color="auto"/>
            </w:tcBorders>
            <w:vAlign w:val="center"/>
          </w:tcPr>
          <w:p w14:paraId="6C1F5E11" w14:textId="77777777" w:rsidR="0044710D" w:rsidRPr="00882C4D" w:rsidRDefault="0044710D" w:rsidP="00870CBA">
            <w:pPr>
              <w:pStyle w:val="TAC"/>
            </w:pPr>
            <w:r w:rsidRPr="00882C4D">
              <w:rPr>
                <w:rStyle w:val="CommentReference"/>
                <w:rFonts w:cs="Arial"/>
                <w:sz w:val="18"/>
                <w:szCs w:val="18"/>
              </w:rPr>
              <w:t>5</w:t>
            </w:r>
          </w:p>
        </w:tc>
        <w:tc>
          <w:tcPr>
            <w:tcW w:w="3420" w:type="dxa"/>
            <w:vAlign w:val="center"/>
          </w:tcPr>
          <w:p w14:paraId="0A68B2E8" w14:textId="77777777" w:rsidR="0044710D" w:rsidRPr="00882C4D" w:rsidRDefault="0044710D" w:rsidP="00870CBA">
            <w:pPr>
              <w:pStyle w:val="TAC"/>
            </w:pPr>
            <w:r w:rsidRPr="00882C4D">
              <w:rPr>
                <w:rStyle w:val="CommentReference"/>
                <w:rFonts w:cs="Arial"/>
                <w:sz w:val="18"/>
                <w:szCs w:val="18"/>
              </w:rPr>
              <w:t>1</w:t>
            </w:r>
          </w:p>
        </w:tc>
        <w:tc>
          <w:tcPr>
            <w:tcW w:w="990" w:type="dxa"/>
            <w:vAlign w:val="center"/>
          </w:tcPr>
          <w:p w14:paraId="6DA42427" w14:textId="77777777" w:rsidR="0044710D" w:rsidRPr="00882C4D" w:rsidRDefault="0044710D" w:rsidP="00870CBA">
            <w:pPr>
              <w:pStyle w:val="TAC"/>
            </w:pPr>
            <w:r w:rsidRPr="00882C4D">
              <w:rPr>
                <w:rStyle w:val="CommentReference"/>
                <w:rFonts w:cs="Arial"/>
                <w:sz w:val="18"/>
                <w:szCs w:val="18"/>
              </w:rPr>
              <w:t>1</w:t>
            </w:r>
          </w:p>
        </w:tc>
        <w:tc>
          <w:tcPr>
            <w:tcW w:w="3539" w:type="dxa"/>
            <w:vAlign w:val="center"/>
          </w:tcPr>
          <w:p w14:paraId="4D0BDD02" w14:textId="77777777" w:rsidR="0044710D" w:rsidRPr="00882C4D" w:rsidRDefault="0044710D" w:rsidP="00870CBA">
            <w:pPr>
              <w:pStyle w:val="TAC"/>
            </w:pPr>
            <w:r w:rsidRPr="00882C4D">
              <w:rPr>
                <w:rStyle w:val="CommentReference"/>
                <w:rFonts w:cs="Arial"/>
                <w:sz w:val="18"/>
                <w:szCs w:val="18"/>
              </w:rPr>
              <w:t>1</w:t>
            </w:r>
          </w:p>
        </w:tc>
      </w:tr>
      <w:tr w:rsidR="0044710D" w:rsidRPr="00882C4D" w14:paraId="1AF7E946" w14:textId="77777777" w:rsidTr="00870CBA">
        <w:trPr>
          <w:cantSplit/>
        </w:trPr>
        <w:tc>
          <w:tcPr>
            <w:tcW w:w="810" w:type="dxa"/>
            <w:tcBorders>
              <w:right w:val="double" w:sz="4" w:space="0" w:color="auto"/>
            </w:tcBorders>
            <w:shd w:val="clear" w:color="auto" w:fill="auto"/>
            <w:vAlign w:val="center"/>
          </w:tcPr>
          <w:p w14:paraId="09373A9F" w14:textId="77777777" w:rsidR="0044710D" w:rsidRPr="00882C4D" w:rsidRDefault="0044710D" w:rsidP="00870CBA">
            <w:pPr>
              <w:pStyle w:val="TAC"/>
            </w:pPr>
            <w:r w:rsidRPr="00882C4D">
              <w:rPr>
                <w:rFonts w:cs="Arial"/>
                <w:kern w:val="24"/>
                <w:szCs w:val="18"/>
              </w:rPr>
              <w:t>15</w:t>
            </w:r>
          </w:p>
        </w:tc>
        <w:tc>
          <w:tcPr>
            <w:tcW w:w="900" w:type="dxa"/>
            <w:tcBorders>
              <w:left w:val="double" w:sz="4" w:space="0" w:color="auto"/>
            </w:tcBorders>
            <w:vAlign w:val="center"/>
          </w:tcPr>
          <w:p w14:paraId="26D0ABAC" w14:textId="77777777" w:rsidR="0044710D" w:rsidRPr="00882C4D" w:rsidRDefault="0044710D" w:rsidP="00870CBA">
            <w:pPr>
              <w:pStyle w:val="TAC"/>
              <w:rPr>
                <w:rFonts w:cs="Arial"/>
                <w:kern w:val="24"/>
                <w:szCs w:val="18"/>
              </w:rPr>
            </w:pPr>
            <w:r w:rsidRPr="00882C4D">
              <w:rPr>
                <w:rStyle w:val="CommentReference"/>
                <w:rFonts w:cs="Arial"/>
                <w:sz w:val="18"/>
                <w:szCs w:val="18"/>
              </w:rPr>
              <w:t>5</w:t>
            </w:r>
          </w:p>
        </w:tc>
        <w:tc>
          <w:tcPr>
            <w:tcW w:w="3420" w:type="dxa"/>
            <w:vAlign w:val="center"/>
          </w:tcPr>
          <w:p w14:paraId="2E56AB05" w14:textId="77777777" w:rsidR="0044710D" w:rsidRPr="00882C4D" w:rsidRDefault="0044710D" w:rsidP="00870CBA">
            <w:pPr>
              <w:pStyle w:val="TAC"/>
              <w:rPr>
                <w:rFonts w:cs="Arial"/>
                <w:kern w:val="24"/>
                <w:szCs w:val="18"/>
              </w:rPr>
            </w:pPr>
            <w:r w:rsidRPr="00882C4D">
              <w:rPr>
                <w:rStyle w:val="CommentReference"/>
                <w:rFonts w:cs="Arial"/>
                <w:sz w:val="18"/>
                <w:szCs w:val="18"/>
              </w:rPr>
              <w:t>1</w:t>
            </w:r>
          </w:p>
        </w:tc>
        <w:tc>
          <w:tcPr>
            <w:tcW w:w="990" w:type="dxa"/>
            <w:vAlign w:val="center"/>
          </w:tcPr>
          <w:p w14:paraId="4DEBA7DF" w14:textId="77777777" w:rsidR="0044710D" w:rsidRPr="00882C4D" w:rsidRDefault="0044710D" w:rsidP="00870CBA">
            <w:pPr>
              <w:pStyle w:val="TAC"/>
              <w:rPr>
                <w:rFonts w:cs="Arial"/>
                <w:kern w:val="24"/>
                <w:szCs w:val="18"/>
              </w:rPr>
            </w:pPr>
            <w:r w:rsidRPr="00882C4D">
              <w:rPr>
                <w:rStyle w:val="CommentReference"/>
                <w:rFonts w:cs="Arial"/>
                <w:sz w:val="18"/>
                <w:szCs w:val="18"/>
              </w:rPr>
              <w:t>1</w:t>
            </w:r>
          </w:p>
        </w:tc>
        <w:tc>
          <w:tcPr>
            <w:tcW w:w="3539" w:type="dxa"/>
            <w:vAlign w:val="center"/>
          </w:tcPr>
          <w:p w14:paraId="6493F3AC" w14:textId="77777777" w:rsidR="0044710D" w:rsidRPr="00882C4D" w:rsidRDefault="0044710D" w:rsidP="00870CBA">
            <w:pPr>
              <w:pStyle w:val="TAC"/>
              <w:rPr>
                <w:rFonts w:cs="Arial"/>
                <w:kern w:val="24"/>
                <w:szCs w:val="18"/>
              </w:rPr>
            </w:pPr>
            <w:r w:rsidRPr="00882C4D">
              <w:rPr>
                <w:rStyle w:val="CommentReference"/>
                <w:rFonts w:cs="Arial"/>
                <w:sz w:val="18"/>
                <w:szCs w:val="18"/>
              </w:rPr>
              <w:t>2</w:t>
            </w:r>
          </w:p>
        </w:tc>
      </w:tr>
    </w:tbl>
    <w:p w14:paraId="33BCE976" w14:textId="77777777" w:rsidR="0044710D" w:rsidRPr="00882C4D" w:rsidRDefault="0044710D" w:rsidP="0044710D">
      <w:pPr>
        <w:rPr>
          <w:b/>
        </w:rPr>
      </w:pPr>
    </w:p>
    <w:p w14:paraId="71553532" w14:textId="77777777" w:rsidR="0044710D" w:rsidRPr="00882C4D" w:rsidRDefault="0044710D" w:rsidP="0044710D">
      <w:pPr>
        <w:pStyle w:val="TH"/>
      </w:pPr>
      <w:r w:rsidRPr="00882C4D">
        <w:lastRenderedPageBreak/>
        <w:t>Table 13-12: Parameters for PDCCH monitoring occasions for Type0-PDCCH CSS set - SS/PBCH block and CORESET multiplexing pattern 1 and FR2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882C4D" w:rsidRPr="00882C4D" w14:paraId="00400734" w14:textId="77777777" w:rsidTr="00870CBA">
        <w:trPr>
          <w:cantSplit/>
        </w:trPr>
        <w:tc>
          <w:tcPr>
            <w:tcW w:w="805" w:type="dxa"/>
            <w:tcBorders>
              <w:bottom w:val="double" w:sz="4" w:space="0" w:color="auto"/>
              <w:right w:val="double" w:sz="4" w:space="0" w:color="auto"/>
            </w:tcBorders>
            <w:shd w:val="clear" w:color="auto" w:fill="E0E0E0"/>
            <w:vAlign w:val="center"/>
          </w:tcPr>
          <w:p w14:paraId="6CE6BD7E" w14:textId="77777777" w:rsidR="0044710D" w:rsidRPr="00882C4D" w:rsidRDefault="0044710D" w:rsidP="00870CBA">
            <w:pPr>
              <w:pStyle w:val="TAH"/>
              <w:rPr>
                <w:bCs/>
                <w:lang w:val="en-US"/>
              </w:rPr>
            </w:pPr>
            <w:r w:rsidRPr="00882C4D">
              <w:rPr>
                <w:bCs/>
                <w:lang w:val="en-US"/>
              </w:rPr>
              <w:t>Index</w:t>
            </w:r>
          </w:p>
        </w:tc>
        <w:tc>
          <w:tcPr>
            <w:tcW w:w="972" w:type="dxa"/>
            <w:tcBorders>
              <w:left w:val="double" w:sz="4" w:space="0" w:color="auto"/>
              <w:bottom w:val="double" w:sz="4" w:space="0" w:color="auto"/>
            </w:tcBorders>
            <w:shd w:val="clear" w:color="auto" w:fill="E0E0E0"/>
            <w:vAlign w:val="center"/>
          </w:tcPr>
          <w:p w14:paraId="6B006E33" w14:textId="059662A0" w:rsidR="0044710D" w:rsidRPr="00882C4D" w:rsidRDefault="0044710D" w:rsidP="00870CBA">
            <w:pPr>
              <w:pStyle w:val="TAH"/>
              <w:rPr>
                <w:bCs/>
                <w:lang w:val="en-US"/>
              </w:rPr>
            </w:pPr>
            <w:r w:rsidRPr="00882C4D">
              <w:rPr>
                <w:noProof/>
                <w:position w:val="-6"/>
                <w:lang w:val="en-US"/>
              </w:rPr>
              <w:drawing>
                <wp:inline distT="0" distB="0" distL="0" distR="0" wp14:anchorId="41F4A20E" wp14:editId="36B980FE">
                  <wp:extent cx="180975" cy="180975"/>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326" w:type="dxa"/>
            <w:tcBorders>
              <w:bottom w:val="double" w:sz="4" w:space="0" w:color="auto"/>
            </w:tcBorders>
            <w:shd w:val="clear" w:color="auto" w:fill="E0E0E0"/>
            <w:vAlign w:val="center"/>
          </w:tcPr>
          <w:p w14:paraId="0A909C3B" w14:textId="77777777" w:rsidR="0044710D" w:rsidRPr="00882C4D" w:rsidRDefault="0044710D" w:rsidP="00870CBA">
            <w:pPr>
              <w:pStyle w:val="TAH"/>
              <w:rPr>
                <w:bCs/>
                <w:lang w:val="en-US"/>
              </w:rPr>
            </w:pPr>
            <w:r w:rsidRPr="00882C4D">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68C64717" w14:textId="36D46856" w:rsidR="0044710D" w:rsidRPr="00882C4D" w:rsidRDefault="0044710D" w:rsidP="00870CBA">
            <w:pPr>
              <w:pStyle w:val="TAH"/>
              <w:rPr>
                <w:bCs/>
                <w:lang w:val="en-US"/>
              </w:rPr>
            </w:pPr>
            <w:r w:rsidRPr="00882C4D">
              <w:rPr>
                <w:noProof/>
                <w:position w:val="-4"/>
                <w:lang w:val="en-US"/>
              </w:rPr>
              <w:drawing>
                <wp:inline distT="0" distB="0" distL="0" distR="0" wp14:anchorId="60F9CCB3" wp14:editId="16FB03FB">
                  <wp:extent cx="180975" cy="18097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426" w:type="dxa"/>
            <w:tcBorders>
              <w:bottom w:val="double" w:sz="4" w:space="0" w:color="auto"/>
            </w:tcBorders>
            <w:shd w:val="clear" w:color="auto" w:fill="E0E0E0"/>
            <w:vAlign w:val="center"/>
          </w:tcPr>
          <w:p w14:paraId="19A23E62" w14:textId="77777777" w:rsidR="0044710D" w:rsidRPr="00882C4D" w:rsidRDefault="0044710D" w:rsidP="00870CBA">
            <w:pPr>
              <w:spacing w:after="0"/>
              <w:jc w:val="center"/>
              <w:textAlignment w:val="bottom"/>
              <w:rPr>
                <w:rFonts w:ascii="Arial" w:hAnsi="Arial" w:cs="Arial"/>
                <w:b/>
                <w:sz w:val="18"/>
                <w:szCs w:val="18"/>
              </w:rPr>
            </w:pPr>
            <w:r w:rsidRPr="00882C4D">
              <w:rPr>
                <w:rStyle w:val="CommentReference"/>
                <w:rFonts w:ascii="Arial" w:hAnsi="Arial" w:cs="Arial"/>
                <w:b/>
                <w:sz w:val="18"/>
                <w:szCs w:val="18"/>
              </w:rPr>
              <w:t>First symbol index</w:t>
            </w:r>
          </w:p>
        </w:tc>
      </w:tr>
      <w:tr w:rsidR="00882C4D" w:rsidRPr="00882C4D" w14:paraId="66A9D018" w14:textId="77777777" w:rsidTr="00870CBA">
        <w:trPr>
          <w:cantSplit/>
        </w:trPr>
        <w:tc>
          <w:tcPr>
            <w:tcW w:w="805" w:type="dxa"/>
            <w:tcBorders>
              <w:top w:val="double" w:sz="4" w:space="0" w:color="auto"/>
              <w:right w:val="double" w:sz="4" w:space="0" w:color="auto"/>
            </w:tcBorders>
            <w:shd w:val="clear" w:color="auto" w:fill="auto"/>
            <w:vAlign w:val="center"/>
          </w:tcPr>
          <w:p w14:paraId="336101F3" w14:textId="77777777" w:rsidR="0044710D" w:rsidRPr="00882C4D" w:rsidRDefault="0044710D" w:rsidP="00870CBA">
            <w:pPr>
              <w:pStyle w:val="TAC"/>
              <w:rPr>
                <w:lang w:val="en-US"/>
              </w:rPr>
            </w:pPr>
            <w:r w:rsidRPr="00882C4D">
              <w:rPr>
                <w:lang w:val="en-US"/>
              </w:rPr>
              <w:t>0</w:t>
            </w:r>
          </w:p>
        </w:tc>
        <w:tc>
          <w:tcPr>
            <w:tcW w:w="972" w:type="dxa"/>
            <w:tcBorders>
              <w:top w:val="double" w:sz="4" w:space="0" w:color="auto"/>
              <w:left w:val="double" w:sz="4" w:space="0" w:color="auto"/>
            </w:tcBorders>
            <w:vAlign w:val="center"/>
          </w:tcPr>
          <w:p w14:paraId="2B9499A0" w14:textId="77777777" w:rsidR="0044710D" w:rsidRPr="00882C4D" w:rsidRDefault="0044710D" w:rsidP="00870CBA">
            <w:pPr>
              <w:pStyle w:val="TAC"/>
              <w:rPr>
                <w:lang w:val="en-US"/>
              </w:rPr>
            </w:pPr>
            <w:r w:rsidRPr="00882C4D">
              <w:rPr>
                <w:rStyle w:val="CommentReference"/>
                <w:rFonts w:cs="Arial"/>
                <w:sz w:val="18"/>
                <w:szCs w:val="18"/>
              </w:rPr>
              <w:t>0</w:t>
            </w:r>
          </w:p>
        </w:tc>
        <w:tc>
          <w:tcPr>
            <w:tcW w:w="3326" w:type="dxa"/>
            <w:tcBorders>
              <w:top w:val="double" w:sz="4" w:space="0" w:color="auto"/>
            </w:tcBorders>
            <w:vAlign w:val="center"/>
          </w:tcPr>
          <w:p w14:paraId="7ED668E3" w14:textId="77777777" w:rsidR="0044710D" w:rsidRPr="00882C4D" w:rsidRDefault="0044710D" w:rsidP="00870CBA">
            <w:pPr>
              <w:pStyle w:val="TAC"/>
              <w:rPr>
                <w:lang w:val="en-US"/>
              </w:rPr>
            </w:pPr>
            <w:r w:rsidRPr="00882C4D">
              <w:rPr>
                <w:rStyle w:val="CommentReference"/>
                <w:rFonts w:cs="Arial"/>
                <w:sz w:val="18"/>
                <w:szCs w:val="18"/>
              </w:rPr>
              <w:t>1</w:t>
            </w:r>
          </w:p>
        </w:tc>
        <w:tc>
          <w:tcPr>
            <w:tcW w:w="904" w:type="dxa"/>
            <w:tcBorders>
              <w:top w:val="double" w:sz="4" w:space="0" w:color="auto"/>
            </w:tcBorders>
            <w:vAlign w:val="center"/>
          </w:tcPr>
          <w:p w14:paraId="0282BD89" w14:textId="77777777" w:rsidR="0044710D" w:rsidRPr="00882C4D" w:rsidRDefault="0044710D" w:rsidP="00870CBA">
            <w:pPr>
              <w:pStyle w:val="TAC"/>
              <w:rPr>
                <w:lang w:val="en-US"/>
              </w:rPr>
            </w:pPr>
            <w:r w:rsidRPr="00882C4D">
              <w:rPr>
                <w:rStyle w:val="CommentReference"/>
                <w:rFonts w:cs="Arial"/>
                <w:sz w:val="18"/>
                <w:szCs w:val="18"/>
              </w:rPr>
              <w:t>1</w:t>
            </w:r>
          </w:p>
        </w:tc>
        <w:tc>
          <w:tcPr>
            <w:tcW w:w="3426" w:type="dxa"/>
            <w:tcBorders>
              <w:top w:val="double" w:sz="4" w:space="0" w:color="auto"/>
            </w:tcBorders>
            <w:vAlign w:val="center"/>
          </w:tcPr>
          <w:p w14:paraId="6CADE7FD" w14:textId="77777777" w:rsidR="0044710D" w:rsidRPr="00882C4D" w:rsidRDefault="0044710D" w:rsidP="00870CBA">
            <w:pPr>
              <w:pStyle w:val="TAC"/>
              <w:rPr>
                <w:lang w:val="en-US"/>
              </w:rPr>
            </w:pPr>
            <w:r w:rsidRPr="00882C4D">
              <w:rPr>
                <w:rStyle w:val="CommentReference"/>
                <w:rFonts w:cs="Arial"/>
                <w:sz w:val="18"/>
                <w:szCs w:val="18"/>
              </w:rPr>
              <w:t>0</w:t>
            </w:r>
          </w:p>
        </w:tc>
      </w:tr>
      <w:tr w:rsidR="00882C4D" w:rsidRPr="00882C4D" w14:paraId="683B9CFC" w14:textId="77777777" w:rsidTr="00870CBA">
        <w:trPr>
          <w:cantSplit/>
        </w:trPr>
        <w:tc>
          <w:tcPr>
            <w:tcW w:w="805" w:type="dxa"/>
            <w:tcBorders>
              <w:right w:val="double" w:sz="4" w:space="0" w:color="auto"/>
            </w:tcBorders>
            <w:shd w:val="clear" w:color="auto" w:fill="auto"/>
            <w:vAlign w:val="center"/>
          </w:tcPr>
          <w:p w14:paraId="1BA10AF4" w14:textId="77777777" w:rsidR="0044710D" w:rsidRPr="00882C4D" w:rsidRDefault="0044710D" w:rsidP="00870CBA">
            <w:pPr>
              <w:pStyle w:val="TAC"/>
              <w:rPr>
                <w:lang w:val="en-US"/>
              </w:rPr>
            </w:pPr>
            <w:r w:rsidRPr="00882C4D">
              <w:rPr>
                <w:lang w:val="en-US"/>
              </w:rPr>
              <w:t>1</w:t>
            </w:r>
          </w:p>
        </w:tc>
        <w:tc>
          <w:tcPr>
            <w:tcW w:w="972" w:type="dxa"/>
            <w:tcBorders>
              <w:left w:val="double" w:sz="4" w:space="0" w:color="auto"/>
            </w:tcBorders>
            <w:vAlign w:val="center"/>
          </w:tcPr>
          <w:p w14:paraId="0C2DEB24" w14:textId="77777777" w:rsidR="0044710D" w:rsidRPr="00882C4D" w:rsidRDefault="0044710D" w:rsidP="00870CBA">
            <w:pPr>
              <w:pStyle w:val="TAC"/>
              <w:rPr>
                <w:lang w:val="en-US"/>
              </w:rPr>
            </w:pPr>
            <w:r w:rsidRPr="00882C4D">
              <w:rPr>
                <w:rStyle w:val="CommentReference"/>
                <w:rFonts w:cs="Arial"/>
                <w:sz w:val="18"/>
                <w:szCs w:val="18"/>
              </w:rPr>
              <w:t>0</w:t>
            </w:r>
          </w:p>
        </w:tc>
        <w:tc>
          <w:tcPr>
            <w:tcW w:w="3326" w:type="dxa"/>
            <w:vAlign w:val="center"/>
          </w:tcPr>
          <w:p w14:paraId="58A275E7" w14:textId="77777777" w:rsidR="0044710D" w:rsidRPr="00882C4D" w:rsidRDefault="0044710D" w:rsidP="00870CBA">
            <w:pPr>
              <w:pStyle w:val="TAC"/>
              <w:rPr>
                <w:lang w:val="en-US"/>
              </w:rPr>
            </w:pPr>
            <w:r w:rsidRPr="00882C4D">
              <w:rPr>
                <w:rStyle w:val="CommentReference"/>
                <w:rFonts w:cs="Arial"/>
                <w:sz w:val="18"/>
                <w:szCs w:val="18"/>
              </w:rPr>
              <w:t>2</w:t>
            </w:r>
          </w:p>
        </w:tc>
        <w:tc>
          <w:tcPr>
            <w:tcW w:w="904" w:type="dxa"/>
            <w:vAlign w:val="center"/>
          </w:tcPr>
          <w:p w14:paraId="6B92171A" w14:textId="77777777" w:rsidR="0044710D" w:rsidRPr="00882C4D" w:rsidRDefault="0044710D" w:rsidP="00870CBA">
            <w:pPr>
              <w:pStyle w:val="TAC"/>
              <w:rPr>
                <w:lang w:val="en-US"/>
              </w:rPr>
            </w:pPr>
            <w:r w:rsidRPr="00882C4D">
              <w:rPr>
                <w:rStyle w:val="CommentReference"/>
                <w:rFonts w:cs="Arial"/>
                <w:sz w:val="18"/>
                <w:szCs w:val="18"/>
              </w:rPr>
              <w:t>1/2</w:t>
            </w:r>
          </w:p>
        </w:tc>
        <w:tc>
          <w:tcPr>
            <w:tcW w:w="3426" w:type="dxa"/>
            <w:vAlign w:val="center"/>
          </w:tcPr>
          <w:p w14:paraId="5E8D27C5" w14:textId="157B6B5B" w:rsidR="0044710D" w:rsidRPr="00882C4D" w:rsidRDefault="0044710D" w:rsidP="00870CBA">
            <w:pPr>
              <w:pStyle w:val="TAC"/>
              <w:rPr>
                <w:lang w:val="en-US"/>
              </w:rPr>
            </w:pPr>
            <w:r w:rsidRPr="00882C4D">
              <w:rPr>
                <w:rStyle w:val="CommentReference"/>
                <w:rFonts w:cs="Arial"/>
                <w:sz w:val="18"/>
                <w:szCs w:val="18"/>
              </w:rPr>
              <w:t xml:space="preserve">{0, if </w:t>
            </w:r>
            <w:r w:rsidRPr="00882C4D">
              <w:rPr>
                <w:noProof/>
                <w:position w:val="-6"/>
                <w:lang w:val="en-US"/>
              </w:rPr>
              <w:drawing>
                <wp:inline distT="0" distB="0" distL="0" distR="0" wp14:anchorId="6A2ED228" wp14:editId="52154817">
                  <wp:extent cx="9525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{7</w:t>
            </w:r>
            <w:r w:rsidRPr="00882C4D">
              <w:t xml:space="preserve">, if </w:t>
            </w:r>
            <w:r w:rsidRPr="00882C4D">
              <w:rPr>
                <w:noProof/>
                <w:position w:val="-6"/>
                <w:lang w:val="en-US"/>
              </w:rPr>
              <w:drawing>
                <wp:inline distT="0" distB="0" distL="0" distR="0" wp14:anchorId="21412E49" wp14:editId="65AA204E">
                  <wp:extent cx="95250" cy="18097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3E3A32B5" w14:textId="77777777" w:rsidTr="00870CBA">
        <w:trPr>
          <w:cantSplit/>
        </w:trPr>
        <w:tc>
          <w:tcPr>
            <w:tcW w:w="805" w:type="dxa"/>
            <w:tcBorders>
              <w:right w:val="double" w:sz="4" w:space="0" w:color="auto"/>
            </w:tcBorders>
            <w:shd w:val="clear" w:color="auto" w:fill="auto"/>
            <w:vAlign w:val="center"/>
          </w:tcPr>
          <w:p w14:paraId="52026961" w14:textId="77777777" w:rsidR="0044710D" w:rsidRPr="00882C4D" w:rsidRDefault="0044710D" w:rsidP="00870CBA">
            <w:pPr>
              <w:pStyle w:val="TAC"/>
            </w:pPr>
            <w:r w:rsidRPr="00882C4D">
              <w:t>2</w:t>
            </w:r>
          </w:p>
        </w:tc>
        <w:tc>
          <w:tcPr>
            <w:tcW w:w="972" w:type="dxa"/>
            <w:tcBorders>
              <w:left w:val="double" w:sz="4" w:space="0" w:color="auto"/>
            </w:tcBorders>
            <w:vAlign w:val="center"/>
          </w:tcPr>
          <w:p w14:paraId="4191956A" w14:textId="77777777" w:rsidR="0044710D" w:rsidRPr="00882C4D" w:rsidRDefault="0044710D" w:rsidP="00870CBA">
            <w:pPr>
              <w:pStyle w:val="TAC"/>
            </w:pPr>
            <w:r w:rsidRPr="00882C4D">
              <w:rPr>
                <w:rStyle w:val="CommentReference"/>
                <w:rFonts w:cs="Arial"/>
                <w:sz w:val="18"/>
                <w:szCs w:val="18"/>
              </w:rPr>
              <w:t xml:space="preserve">2.5 </w:t>
            </w:r>
          </w:p>
        </w:tc>
        <w:tc>
          <w:tcPr>
            <w:tcW w:w="3326" w:type="dxa"/>
            <w:vAlign w:val="center"/>
          </w:tcPr>
          <w:p w14:paraId="091DE1EC" w14:textId="77777777" w:rsidR="0044710D" w:rsidRPr="00882C4D" w:rsidRDefault="0044710D" w:rsidP="00870CBA">
            <w:pPr>
              <w:pStyle w:val="TAC"/>
            </w:pPr>
            <w:r w:rsidRPr="00882C4D">
              <w:rPr>
                <w:rStyle w:val="CommentReference"/>
                <w:rFonts w:cs="Arial"/>
                <w:sz w:val="18"/>
                <w:szCs w:val="18"/>
              </w:rPr>
              <w:t>1</w:t>
            </w:r>
          </w:p>
        </w:tc>
        <w:tc>
          <w:tcPr>
            <w:tcW w:w="904" w:type="dxa"/>
            <w:vAlign w:val="center"/>
          </w:tcPr>
          <w:p w14:paraId="5A70C91D" w14:textId="77777777" w:rsidR="0044710D" w:rsidRPr="00882C4D" w:rsidRDefault="0044710D" w:rsidP="00870CBA">
            <w:pPr>
              <w:pStyle w:val="TAC"/>
            </w:pPr>
            <w:r w:rsidRPr="00882C4D">
              <w:rPr>
                <w:rStyle w:val="CommentReference"/>
                <w:rFonts w:cs="Arial"/>
                <w:sz w:val="18"/>
                <w:szCs w:val="18"/>
              </w:rPr>
              <w:t>1</w:t>
            </w:r>
          </w:p>
        </w:tc>
        <w:tc>
          <w:tcPr>
            <w:tcW w:w="3426" w:type="dxa"/>
            <w:vAlign w:val="center"/>
          </w:tcPr>
          <w:p w14:paraId="33E04816" w14:textId="77777777" w:rsidR="0044710D" w:rsidRPr="00882C4D" w:rsidRDefault="0044710D" w:rsidP="00870CBA">
            <w:pPr>
              <w:pStyle w:val="TAC"/>
            </w:pPr>
            <w:r w:rsidRPr="00882C4D">
              <w:rPr>
                <w:rStyle w:val="CommentReference"/>
                <w:rFonts w:cs="Arial"/>
                <w:sz w:val="18"/>
                <w:szCs w:val="18"/>
              </w:rPr>
              <w:t>0</w:t>
            </w:r>
          </w:p>
        </w:tc>
      </w:tr>
      <w:tr w:rsidR="00882C4D" w:rsidRPr="00882C4D" w14:paraId="3F12FA22" w14:textId="77777777" w:rsidTr="00870CBA">
        <w:trPr>
          <w:cantSplit/>
        </w:trPr>
        <w:tc>
          <w:tcPr>
            <w:tcW w:w="805" w:type="dxa"/>
            <w:tcBorders>
              <w:right w:val="double" w:sz="4" w:space="0" w:color="auto"/>
            </w:tcBorders>
            <w:shd w:val="clear" w:color="auto" w:fill="auto"/>
            <w:vAlign w:val="center"/>
          </w:tcPr>
          <w:p w14:paraId="59B824DE" w14:textId="77777777" w:rsidR="0044710D" w:rsidRPr="00882C4D" w:rsidRDefault="0044710D" w:rsidP="00870CBA">
            <w:pPr>
              <w:pStyle w:val="TAC"/>
            </w:pPr>
            <w:r w:rsidRPr="00882C4D">
              <w:t>3</w:t>
            </w:r>
          </w:p>
        </w:tc>
        <w:tc>
          <w:tcPr>
            <w:tcW w:w="972" w:type="dxa"/>
            <w:tcBorders>
              <w:left w:val="double" w:sz="4" w:space="0" w:color="auto"/>
            </w:tcBorders>
            <w:vAlign w:val="center"/>
          </w:tcPr>
          <w:p w14:paraId="086B2DB2" w14:textId="77777777" w:rsidR="0044710D" w:rsidRPr="00882C4D" w:rsidRDefault="0044710D" w:rsidP="00870CBA">
            <w:pPr>
              <w:pStyle w:val="TAC"/>
            </w:pPr>
            <w:r w:rsidRPr="00882C4D">
              <w:rPr>
                <w:rStyle w:val="CommentReference"/>
                <w:rFonts w:cs="Arial"/>
                <w:sz w:val="18"/>
                <w:szCs w:val="18"/>
              </w:rPr>
              <w:t>2.5</w:t>
            </w:r>
          </w:p>
        </w:tc>
        <w:tc>
          <w:tcPr>
            <w:tcW w:w="3326" w:type="dxa"/>
            <w:vAlign w:val="center"/>
          </w:tcPr>
          <w:p w14:paraId="12C4BF5D" w14:textId="77777777" w:rsidR="0044710D" w:rsidRPr="00882C4D" w:rsidRDefault="0044710D" w:rsidP="00870CBA">
            <w:pPr>
              <w:pStyle w:val="TAC"/>
            </w:pPr>
            <w:r w:rsidRPr="00882C4D">
              <w:rPr>
                <w:rStyle w:val="CommentReference"/>
                <w:rFonts w:cs="Arial"/>
                <w:sz w:val="18"/>
                <w:szCs w:val="18"/>
              </w:rPr>
              <w:t>2</w:t>
            </w:r>
          </w:p>
        </w:tc>
        <w:tc>
          <w:tcPr>
            <w:tcW w:w="904" w:type="dxa"/>
            <w:vAlign w:val="center"/>
          </w:tcPr>
          <w:p w14:paraId="20EE0105" w14:textId="77777777" w:rsidR="0044710D" w:rsidRPr="00882C4D" w:rsidRDefault="0044710D" w:rsidP="00870CBA">
            <w:pPr>
              <w:pStyle w:val="TAC"/>
            </w:pPr>
            <w:r w:rsidRPr="00882C4D">
              <w:rPr>
                <w:rStyle w:val="CommentReference"/>
                <w:rFonts w:cs="Arial"/>
                <w:sz w:val="18"/>
                <w:szCs w:val="18"/>
              </w:rPr>
              <w:t>1/2</w:t>
            </w:r>
          </w:p>
        </w:tc>
        <w:tc>
          <w:tcPr>
            <w:tcW w:w="3426" w:type="dxa"/>
            <w:vAlign w:val="center"/>
          </w:tcPr>
          <w:p w14:paraId="65A9D310" w14:textId="2D5721FF" w:rsidR="0044710D" w:rsidRPr="00882C4D" w:rsidRDefault="0044710D" w:rsidP="00870CBA">
            <w:pPr>
              <w:pStyle w:val="TAC"/>
            </w:pPr>
            <w:r w:rsidRPr="00882C4D">
              <w:rPr>
                <w:rStyle w:val="CommentReference"/>
                <w:rFonts w:cs="Arial"/>
                <w:sz w:val="18"/>
                <w:szCs w:val="18"/>
              </w:rPr>
              <w:t xml:space="preserve">{0, if </w:t>
            </w:r>
            <w:r w:rsidRPr="00882C4D">
              <w:rPr>
                <w:noProof/>
                <w:position w:val="-6"/>
                <w:lang w:val="en-US"/>
              </w:rPr>
              <w:drawing>
                <wp:inline distT="0" distB="0" distL="0" distR="0" wp14:anchorId="5C99739F" wp14:editId="24CED1E6">
                  <wp:extent cx="95250" cy="1809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{7</w:t>
            </w:r>
            <w:r w:rsidRPr="00882C4D">
              <w:t xml:space="preserve">, if </w:t>
            </w:r>
            <w:r w:rsidRPr="00882C4D">
              <w:rPr>
                <w:noProof/>
                <w:position w:val="-6"/>
                <w:lang w:val="en-US"/>
              </w:rPr>
              <w:drawing>
                <wp:inline distT="0" distB="0" distL="0" distR="0" wp14:anchorId="05F57115" wp14:editId="4E801185">
                  <wp:extent cx="95250" cy="18097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19E966B7" w14:textId="77777777" w:rsidTr="00870CBA">
        <w:trPr>
          <w:cantSplit/>
        </w:trPr>
        <w:tc>
          <w:tcPr>
            <w:tcW w:w="805" w:type="dxa"/>
            <w:tcBorders>
              <w:right w:val="double" w:sz="4" w:space="0" w:color="auto"/>
            </w:tcBorders>
            <w:shd w:val="clear" w:color="auto" w:fill="auto"/>
            <w:vAlign w:val="center"/>
          </w:tcPr>
          <w:p w14:paraId="5612C4B7" w14:textId="77777777" w:rsidR="0044710D" w:rsidRPr="00882C4D" w:rsidRDefault="0044710D" w:rsidP="00870CBA">
            <w:pPr>
              <w:pStyle w:val="TAC"/>
            </w:pPr>
            <w:r w:rsidRPr="00882C4D">
              <w:t>4</w:t>
            </w:r>
          </w:p>
        </w:tc>
        <w:tc>
          <w:tcPr>
            <w:tcW w:w="972" w:type="dxa"/>
            <w:tcBorders>
              <w:left w:val="double" w:sz="4" w:space="0" w:color="auto"/>
            </w:tcBorders>
            <w:vAlign w:val="center"/>
          </w:tcPr>
          <w:p w14:paraId="29117C92" w14:textId="77777777" w:rsidR="0044710D" w:rsidRPr="00882C4D" w:rsidRDefault="0044710D" w:rsidP="00870CBA">
            <w:pPr>
              <w:pStyle w:val="TAC"/>
            </w:pPr>
            <w:r w:rsidRPr="00882C4D">
              <w:rPr>
                <w:rStyle w:val="CommentReference"/>
                <w:rFonts w:cs="Arial"/>
                <w:sz w:val="18"/>
                <w:szCs w:val="18"/>
              </w:rPr>
              <w:t>5</w:t>
            </w:r>
          </w:p>
        </w:tc>
        <w:tc>
          <w:tcPr>
            <w:tcW w:w="3326" w:type="dxa"/>
            <w:vAlign w:val="center"/>
          </w:tcPr>
          <w:p w14:paraId="1EE4A995" w14:textId="77777777" w:rsidR="0044710D" w:rsidRPr="00882C4D" w:rsidRDefault="0044710D" w:rsidP="00870CBA">
            <w:pPr>
              <w:pStyle w:val="TAC"/>
            </w:pPr>
            <w:r w:rsidRPr="00882C4D">
              <w:rPr>
                <w:rStyle w:val="CommentReference"/>
                <w:rFonts w:cs="Arial"/>
                <w:sz w:val="18"/>
                <w:szCs w:val="18"/>
              </w:rPr>
              <w:t>1</w:t>
            </w:r>
          </w:p>
        </w:tc>
        <w:tc>
          <w:tcPr>
            <w:tcW w:w="904" w:type="dxa"/>
            <w:vAlign w:val="center"/>
          </w:tcPr>
          <w:p w14:paraId="454A89FA" w14:textId="77777777" w:rsidR="0044710D" w:rsidRPr="00882C4D" w:rsidRDefault="0044710D" w:rsidP="00870CBA">
            <w:pPr>
              <w:pStyle w:val="TAC"/>
            </w:pPr>
            <w:r w:rsidRPr="00882C4D">
              <w:rPr>
                <w:rStyle w:val="CommentReference"/>
                <w:rFonts w:cs="Arial"/>
                <w:sz w:val="18"/>
                <w:szCs w:val="18"/>
              </w:rPr>
              <w:t>1</w:t>
            </w:r>
          </w:p>
        </w:tc>
        <w:tc>
          <w:tcPr>
            <w:tcW w:w="3426" w:type="dxa"/>
            <w:vAlign w:val="center"/>
          </w:tcPr>
          <w:p w14:paraId="579C1549" w14:textId="77777777" w:rsidR="0044710D" w:rsidRPr="00882C4D" w:rsidRDefault="0044710D" w:rsidP="00870CBA">
            <w:pPr>
              <w:pStyle w:val="TAC"/>
            </w:pPr>
            <w:r w:rsidRPr="00882C4D">
              <w:rPr>
                <w:rStyle w:val="CommentReference"/>
                <w:rFonts w:cs="Arial"/>
                <w:sz w:val="18"/>
                <w:szCs w:val="18"/>
              </w:rPr>
              <w:t>0</w:t>
            </w:r>
          </w:p>
        </w:tc>
      </w:tr>
      <w:tr w:rsidR="00882C4D" w:rsidRPr="00882C4D" w14:paraId="229EBAA8" w14:textId="77777777" w:rsidTr="00870CBA">
        <w:trPr>
          <w:cantSplit/>
        </w:trPr>
        <w:tc>
          <w:tcPr>
            <w:tcW w:w="805" w:type="dxa"/>
            <w:tcBorders>
              <w:right w:val="double" w:sz="4" w:space="0" w:color="auto"/>
            </w:tcBorders>
            <w:shd w:val="clear" w:color="auto" w:fill="auto"/>
            <w:vAlign w:val="center"/>
          </w:tcPr>
          <w:p w14:paraId="2A16421D" w14:textId="77777777" w:rsidR="0044710D" w:rsidRPr="00882C4D" w:rsidRDefault="0044710D" w:rsidP="00870CBA">
            <w:pPr>
              <w:pStyle w:val="TAC"/>
            </w:pPr>
            <w:r w:rsidRPr="00882C4D">
              <w:t>5</w:t>
            </w:r>
          </w:p>
        </w:tc>
        <w:tc>
          <w:tcPr>
            <w:tcW w:w="972" w:type="dxa"/>
            <w:tcBorders>
              <w:left w:val="double" w:sz="4" w:space="0" w:color="auto"/>
            </w:tcBorders>
            <w:vAlign w:val="center"/>
          </w:tcPr>
          <w:p w14:paraId="32F31EE3" w14:textId="77777777" w:rsidR="0044710D" w:rsidRPr="00882C4D" w:rsidRDefault="0044710D" w:rsidP="00870CBA">
            <w:pPr>
              <w:pStyle w:val="TAC"/>
            </w:pPr>
            <w:r w:rsidRPr="00882C4D">
              <w:rPr>
                <w:rStyle w:val="CommentReference"/>
                <w:rFonts w:cs="Arial"/>
                <w:sz w:val="18"/>
                <w:szCs w:val="18"/>
              </w:rPr>
              <w:t>5</w:t>
            </w:r>
          </w:p>
        </w:tc>
        <w:tc>
          <w:tcPr>
            <w:tcW w:w="3326" w:type="dxa"/>
            <w:vAlign w:val="center"/>
          </w:tcPr>
          <w:p w14:paraId="33F4C7D4" w14:textId="77777777" w:rsidR="0044710D" w:rsidRPr="00882C4D" w:rsidRDefault="0044710D" w:rsidP="00870CBA">
            <w:pPr>
              <w:pStyle w:val="TAC"/>
            </w:pPr>
            <w:r w:rsidRPr="00882C4D">
              <w:rPr>
                <w:rStyle w:val="CommentReference"/>
                <w:rFonts w:cs="Arial"/>
                <w:sz w:val="18"/>
                <w:szCs w:val="18"/>
              </w:rPr>
              <w:t>2</w:t>
            </w:r>
          </w:p>
        </w:tc>
        <w:tc>
          <w:tcPr>
            <w:tcW w:w="904" w:type="dxa"/>
            <w:vAlign w:val="center"/>
          </w:tcPr>
          <w:p w14:paraId="50A2CFEE" w14:textId="77777777" w:rsidR="0044710D" w:rsidRPr="00882C4D" w:rsidRDefault="0044710D" w:rsidP="00870CBA">
            <w:pPr>
              <w:pStyle w:val="TAC"/>
            </w:pPr>
            <w:r w:rsidRPr="00882C4D">
              <w:rPr>
                <w:rStyle w:val="CommentReference"/>
                <w:rFonts w:cs="Arial"/>
                <w:sz w:val="18"/>
                <w:szCs w:val="18"/>
              </w:rPr>
              <w:t>1/2</w:t>
            </w:r>
          </w:p>
        </w:tc>
        <w:tc>
          <w:tcPr>
            <w:tcW w:w="3426" w:type="dxa"/>
            <w:vAlign w:val="center"/>
          </w:tcPr>
          <w:p w14:paraId="110FB4FB" w14:textId="1D30A549" w:rsidR="0044710D" w:rsidRPr="00882C4D" w:rsidRDefault="0044710D" w:rsidP="00870CBA">
            <w:pPr>
              <w:pStyle w:val="TAC"/>
            </w:pPr>
            <w:r w:rsidRPr="00882C4D">
              <w:rPr>
                <w:rStyle w:val="CommentReference"/>
                <w:rFonts w:cs="Arial"/>
                <w:sz w:val="18"/>
                <w:szCs w:val="18"/>
              </w:rPr>
              <w:t xml:space="preserve">{0, if </w:t>
            </w:r>
            <w:r w:rsidRPr="00882C4D">
              <w:rPr>
                <w:noProof/>
                <w:position w:val="-6"/>
                <w:lang w:val="en-US"/>
              </w:rPr>
              <w:drawing>
                <wp:inline distT="0" distB="0" distL="0" distR="0" wp14:anchorId="33FFEFB2" wp14:editId="4C275D3C">
                  <wp:extent cx="95250" cy="1809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{7</w:t>
            </w:r>
            <w:r w:rsidRPr="00882C4D">
              <w:t xml:space="preserve">, if </w:t>
            </w:r>
            <w:r w:rsidRPr="00882C4D">
              <w:rPr>
                <w:noProof/>
                <w:position w:val="-6"/>
                <w:lang w:val="en-US"/>
              </w:rPr>
              <w:drawing>
                <wp:inline distT="0" distB="0" distL="0" distR="0" wp14:anchorId="7C9B5AEC" wp14:editId="29BBC238">
                  <wp:extent cx="95250" cy="18097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7E65091A" w14:textId="77777777" w:rsidTr="00870CBA">
        <w:trPr>
          <w:cantSplit/>
        </w:trPr>
        <w:tc>
          <w:tcPr>
            <w:tcW w:w="805" w:type="dxa"/>
            <w:tcBorders>
              <w:right w:val="double" w:sz="4" w:space="0" w:color="auto"/>
            </w:tcBorders>
            <w:shd w:val="clear" w:color="auto" w:fill="auto"/>
            <w:vAlign w:val="center"/>
          </w:tcPr>
          <w:p w14:paraId="3E6B7EB9" w14:textId="77777777" w:rsidR="0044710D" w:rsidRPr="00882C4D" w:rsidRDefault="0044710D" w:rsidP="00870CBA">
            <w:pPr>
              <w:pStyle w:val="TAC"/>
            </w:pPr>
            <w:r w:rsidRPr="00882C4D">
              <w:t>6</w:t>
            </w:r>
          </w:p>
        </w:tc>
        <w:tc>
          <w:tcPr>
            <w:tcW w:w="972" w:type="dxa"/>
            <w:tcBorders>
              <w:left w:val="double" w:sz="4" w:space="0" w:color="auto"/>
            </w:tcBorders>
            <w:vAlign w:val="center"/>
          </w:tcPr>
          <w:p w14:paraId="3CE941D2" w14:textId="77777777" w:rsidR="0044710D" w:rsidRPr="00882C4D" w:rsidRDefault="0044710D" w:rsidP="00870CBA">
            <w:pPr>
              <w:pStyle w:val="TAC"/>
            </w:pPr>
            <w:r w:rsidRPr="00882C4D">
              <w:rPr>
                <w:rStyle w:val="CommentReference"/>
                <w:rFonts w:cs="Arial"/>
                <w:sz w:val="18"/>
                <w:szCs w:val="18"/>
              </w:rPr>
              <w:t>0</w:t>
            </w:r>
          </w:p>
        </w:tc>
        <w:tc>
          <w:tcPr>
            <w:tcW w:w="3326" w:type="dxa"/>
            <w:vAlign w:val="center"/>
          </w:tcPr>
          <w:p w14:paraId="5B8EDB1F" w14:textId="77777777" w:rsidR="0044710D" w:rsidRPr="00882C4D" w:rsidRDefault="0044710D" w:rsidP="00870CBA">
            <w:pPr>
              <w:pStyle w:val="TAC"/>
            </w:pPr>
            <w:r w:rsidRPr="00882C4D">
              <w:rPr>
                <w:rStyle w:val="CommentReference"/>
                <w:rFonts w:cs="Arial"/>
                <w:sz w:val="18"/>
                <w:szCs w:val="18"/>
              </w:rPr>
              <w:t>2</w:t>
            </w:r>
          </w:p>
        </w:tc>
        <w:tc>
          <w:tcPr>
            <w:tcW w:w="904" w:type="dxa"/>
            <w:vAlign w:val="center"/>
          </w:tcPr>
          <w:p w14:paraId="12791931" w14:textId="77777777" w:rsidR="0044710D" w:rsidRPr="00882C4D" w:rsidRDefault="0044710D" w:rsidP="00870CBA">
            <w:pPr>
              <w:pStyle w:val="TAC"/>
            </w:pPr>
            <w:r w:rsidRPr="00882C4D">
              <w:rPr>
                <w:rStyle w:val="CommentReference"/>
                <w:rFonts w:cs="Arial"/>
                <w:sz w:val="18"/>
                <w:szCs w:val="18"/>
              </w:rPr>
              <w:t>1/2</w:t>
            </w:r>
          </w:p>
        </w:tc>
        <w:tc>
          <w:tcPr>
            <w:tcW w:w="3426" w:type="dxa"/>
            <w:vAlign w:val="center"/>
          </w:tcPr>
          <w:p w14:paraId="4AC839FA" w14:textId="3FCDFB83" w:rsidR="0044710D" w:rsidRPr="00882C4D" w:rsidRDefault="0044710D" w:rsidP="00870CBA">
            <w:pPr>
              <w:pStyle w:val="TAC"/>
            </w:pPr>
            <w:r w:rsidRPr="00882C4D">
              <w:rPr>
                <w:rStyle w:val="CommentReference"/>
                <w:rFonts w:cs="Arial"/>
                <w:sz w:val="18"/>
                <w:szCs w:val="18"/>
              </w:rPr>
              <w:t xml:space="preserve"> {0, if </w:t>
            </w:r>
            <w:r w:rsidRPr="00882C4D">
              <w:rPr>
                <w:noProof/>
                <w:position w:val="-6"/>
                <w:lang w:val="en-US"/>
              </w:rPr>
              <w:drawing>
                <wp:inline distT="0" distB="0" distL="0" distR="0" wp14:anchorId="6EFC1913" wp14:editId="729E591F">
                  <wp:extent cx="95250" cy="18097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w:t>
            </w:r>
            <w:r w:rsidRPr="00882C4D">
              <w:rPr>
                <w:noProof/>
                <w:position w:val="-12"/>
                <w:lang w:val="en-US"/>
              </w:rPr>
              <w:drawing>
                <wp:inline distT="0" distB="0" distL="0" distR="0" wp14:anchorId="585AEC28" wp14:editId="03814798">
                  <wp:extent cx="462280" cy="1809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t xml:space="preserve">, if </w:t>
            </w:r>
            <w:r w:rsidRPr="00882C4D">
              <w:rPr>
                <w:noProof/>
                <w:position w:val="-6"/>
                <w:lang w:val="en-US"/>
              </w:rPr>
              <w:drawing>
                <wp:inline distT="0" distB="0" distL="0" distR="0" wp14:anchorId="332296EB" wp14:editId="0A13C486">
                  <wp:extent cx="95250" cy="18097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2F5E40A3" w14:textId="77777777" w:rsidTr="00870CBA">
        <w:trPr>
          <w:cantSplit/>
        </w:trPr>
        <w:tc>
          <w:tcPr>
            <w:tcW w:w="805" w:type="dxa"/>
            <w:tcBorders>
              <w:right w:val="double" w:sz="4" w:space="0" w:color="auto"/>
            </w:tcBorders>
            <w:shd w:val="clear" w:color="auto" w:fill="auto"/>
            <w:vAlign w:val="center"/>
          </w:tcPr>
          <w:p w14:paraId="051B301F" w14:textId="77777777" w:rsidR="0044710D" w:rsidRPr="00882C4D" w:rsidRDefault="0044710D" w:rsidP="00870CBA">
            <w:pPr>
              <w:pStyle w:val="TAC"/>
            </w:pPr>
            <w:r w:rsidRPr="00882C4D">
              <w:t>7</w:t>
            </w:r>
          </w:p>
        </w:tc>
        <w:tc>
          <w:tcPr>
            <w:tcW w:w="972" w:type="dxa"/>
            <w:tcBorders>
              <w:left w:val="double" w:sz="4" w:space="0" w:color="auto"/>
            </w:tcBorders>
            <w:vAlign w:val="center"/>
          </w:tcPr>
          <w:p w14:paraId="7F11CA88" w14:textId="77777777" w:rsidR="0044710D" w:rsidRPr="00882C4D" w:rsidRDefault="0044710D" w:rsidP="00870CBA">
            <w:pPr>
              <w:pStyle w:val="TAC"/>
            </w:pPr>
            <w:r w:rsidRPr="00882C4D">
              <w:rPr>
                <w:rStyle w:val="CommentReference"/>
                <w:rFonts w:cs="Arial"/>
                <w:sz w:val="18"/>
                <w:szCs w:val="18"/>
              </w:rPr>
              <w:t>2.5</w:t>
            </w:r>
          </w:p>
        </w:tc>
        <w:tc>
          <w:tcPr>
            <w:tcW w:w="3326" w:type="dxa"/>
            <w:vAlign w:val="center"/>
          </w:tcPr>
          <w:p w14:paraId="6893C93A" w14:textId="77777777" w:rsidR="0044710D" w:rsidRPr="00882C4D" w:rsidRDefault="0044710D" w:rsidP="00870CBA">
            <w:pPr>
              <w:pStyle w:val="TAC"/>
            </w:pPr>
            <w:r w:rsidRPr="00882C4D">
              <w:rPr>
                <w:rStyle w:val="CommentReference"/>
                <w:rFonts w:cs="Arial"/>
                <w:sz w:val="18"/>
                <w:szCs w:val="18"/>
              </w:rPr>
              <w:t>2</w:t>
            </w:r>
          </w:p>
        </w:tc>
        <w:tc>
          <w:tcPr>
            <w:tcW w:w="904" w:type="dxa"/>
            <w:vAlign w:val="center"/>
          </w:tcPr>
          <w:p w14:paraId="089B9FCC" w14:textId="77777777" w:rsidR="0044710D" w:rsidRPr="00882C4D" w:rsidRDefault="0044710D" w:rsidP="00870CBA">
            <w:pPr>
              <w:pStyle w:val="TAC"/>
            </w:pPr>
            <w:r w:rsidRPr="00882C4D">
              <w:rPr>
                <w:rStyle w:val="CommentReference"/>
                <w:rFonts w:cs="Arial"/>
                <w:sz w:val="18"/>
                <w:szCs w:val="18"/>
              </w:rPr>
              <w:t>1/2</w:t>
            </w:r>
          </w:p>
        </w:tc>
        <w:tc>
          <w:tcPr>
            <w:tcW w:w="3426" w:type="dxa"/>
            <w:vAlign w:val="center"/>
          </w:tcPr>
          <w:p w14:paraId="554E13E6" w14:textId="1456FB03" w:rsidR="0044710D" w:rsidRPr="00882C4D" w:rsidRDefault="0044710D" w:rsidP="00870CBA">
            <w:pPr>
              <w:pStyle w:val="TAC"/>
            </w:pPr>
            <w:r w:rsidRPr="00882C4D">
              <w:rPr>
                <w:rStyle w:val="CommentReference"/>
                <w:rFonts w:cs="Arial"/>
                <w:sz w:val="18"/>
                <w:szCs w:val="18"/>
              </w:rPr>
              <w:t xml:space="preserve"> {0, if </w:t>
            </w:r>
            <w:r w:rsidRPr="00882C4D">
              <w:rPr>
                <w:noProof/>
                <w:position w:val="-6"/>
                <w:lang w:val="en-US"/>
              </w:rPr>
              <w:drawing>
                <wp:inline distT="0" distB="0" distL="0" distR="0" wp14:anchorId="51048DC9" wp14:editId="6C4453FD">
                  <wp:extent cx="95250" cy="18097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w:t>
            </w:r>
            <w:r w:rsidRPr="00882C4D">
              <w:rPr>
                <w:noProof/>
                <w:position w:val="-12"/>
                <w:lang w:val="en-US"/>
              </w:rPr>
              <w:drawing>
                <wp:inline distT="0" distB="0" distL="0" distR="0" wp14:anchorId="36C03EBF" wp14:editId="59EB6322">
                  <wp:extent cx="462280" cy="1809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t xml:space="preserve">, if </w:t>
            </w:r>
            <w:r w:rsidRPr="00882C4D">
              <w:rPr>
                <w:noProof/>
                <w:position w:val="-6"/>
                <w:lang w:val="en-US"/>
              </w:rPr>
              <w:drawing>
                <wp:inline distT="0" distB="0" distL="0" distR="0" wp14:anchorId="0834005A" wp14:editId="5BCEFA12">
                  <wp:extent cx="95250" cy="1809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053C3691" w14:textId="77777777" w:rsidTr="00870CBA">
        <w:trPr>
          <w:cantSplit/>
        </w:trPr>
        <w:tc>
          <w:tcPr>
            <w:tcW w:w="805" w:type="dxa"/>
            <w:tcBorders>
              <w:right w:val="double" w:sz="4" w:space="0" w:color="auto"/>
            </w:tcBorders>
            <w:shd w:val="clear" w:color="auto" w:fill="auto"/>
            <w:vAlign w:val="center"/>
          </w:tcPr>
          <w:p w14:paraId="4DE27E23" w14:textId="77777777" w:rsidR="0044710D" w:rsidRPr="00882C4D" w:rsidRDefault="0044710D" w:rsidP="00870CBA">
            <w:pPr>
              <w:pStyle w:val="TAC"/>
            </w:pPr>
            <w:r w:rsidRPr="00882C4D">
              <w:t>8</w:t>
            </w:r>
          </w:p>
        </w:tc>
        <w:tc>
          <w:tcPr>
            <w:tcW w:w="972" w:type="dxa"/>
            <w:tcBorders>
              <w:left w:val="double" w:sz="4" w:space="0" w:color="auto"/>
            </w:tcBorders>
            <w:vAlign w:val="center"/>
          </w:tcPr>
          <w:p w14:paraId="050DE527" w14:textId="77777777" w:rsidR="0044710D" w:rsidRPr="00882C4D" w:rsidRDefault="0044710D" w:rsidP="00870CBA">
            <w:pPr>
              <w:pStyle w:val="TAC"/>
            </w:pPr>
            <w:r w:rsidRPr="00882C4D">
              <w:rPr>
                <w:rStyle w:val="CommentReference"/>
                <w:rFonts w:cs="Arial"/>
                <w:sz w:val="18"/>
                <w:szCs w:val="18"/>
              </w:rPr>
              <w:t>5</w:t>
            </w:r>
          </w:p>
        </w:tc>
        <w:tc>
          <w:tcPr>
            <w:tcW w:w="3326" w:type="dxa"/>
            <w:vAlign w:val="center"/>
          </w:tcPr>
          <w:p w14:paraId="011CB3E2" w14:textId="77777777" w:rsidR="0044710D" w:rsidRPr="00882C4D" w:rsidRDefault="0044710D" w:rsidP="00870CBA">
            <w:pPr>
              <w:pStyle w:val="TAC"/>
            </w:pPr>
            <w:r w:rsidRPr="00882C4D">
              <w:rPr>
                <w:rStyle w:val="CommentReference"/>
                <w:rFonts w:cs="Arial"/>
                <w:sz w:val="18"/>
                <w:szCs w:val="18"/>
              </w:rPr>
              <w:t>2</w:t>
            </w:r>
          </w:p>
        </w:tc>
        <w:tc>
          <w:tcPr>
            <w:tcW w:w="904" w:type="dxa"/>
            <w:vAlign w:val="center"/>
          </w:tcPr>
          <w:p w14:paraId="452D86BF" w14:textId="77777777" w:rsidR="0044710D" w:rsidRPr="00882C4D" w:rsidRDefault="0044710D" w:rsidP="00870CBA">
            <w:pPr>
              <w:pStyle w:val="TAC"/>
            </w:pPr>
            <w:r w:rsidRPr="00882C4D">
              <w:rPr>
                <w:rStyle w:val="CommentReference"/>
                <w:rFonts w:cs="Arial"/>
                <w:sz w:val="18"/>
                <w:szCs w:val="18"/>
              </w:rPr>
              <w:t>1/2</w:t>
            </w:r>
          </w:p>
        </w:tc>
        <w:tc>
          <w:tcPr>
            <w:tcW w:w="3426" w:type="dxa"/>
            <w:vAlign w:val="center"/>
          </w:tcPr>
          <w:p w14:paraId="7E971637" w14:textId="304E7783" w:rsidR="0044710D" w:rsidRPr="00882C4D" w:rsidRDefault="0044710D" w:rsidP="00870CBA">
            <w:pPr>
              <w:pStyle w:val="TAC"/>
            </w:pPr>
            <w:r w:rsidRPr="00882C4D">
              <w:rPr>
                <w:rStyle w:val="CommentReference"/>
                <w:rFonts w:cs="Arial"/>
                <w:sz w:val="18"/>
                <w:szCs w:val="18"/>
              </w:rPr>
              <w:t xml:space="preserve"> {0, if </w:t>
            </w:r>
            <w:r w:rsidRPr="00882C4D">
              <w:rPr>
                <w:noProof/>
                <w:position w:val="-6"/>
                <w:lang w:val="en-US"/>
              </w:rPr>
              <w:drawing>
                <wp:inline distT="0" distB="0" distL="0" distR="0" wp14:anchorId="4DFE43CD" wp14:editId="26CD62A7">
                  <wp:extent cx="95250" cy="1809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w:t>
            </w:r>
            <w:r w:rsidRPr="00882C4D">
              <w:rPr>
                <w:noProof/>
                <w:position w:val="-12"/>
                <w:lang w:val="en-US"/>
              </w:rPr>
              <w:drawing>
                <wp:inline distT="0" distB="0" distL="0" distR="0" wp14:anchorId="2E7BF7C6" wp14:editId="3A42D642">
                  <wp:extent cx="462280" cy="18097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t xml:space="preserve">, if </w:t>
            </w:r>
            <w:r w:rsidRPr="00882C4D">
              <w:rPr>
                <w:noProof/>
                <w:position w:val="-6"/>
                <w:lang w:val="en-US"/>
              </w:rPr>
              <w:drawing>
                <wp:inline distT="0" distB="0" distL="0" distR="0" wp14:anchorId="64DD3AC6" wp14:editId="45E67059">
                  <wp:extent cx="95250" cy="18097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3DD0D78C" w14:textId="77777777" w:rsidTr="00870CBA">
        <w:trPr>
          <w:cantSplit/>
        </w:trPr>
        <w:tc>
          <w:tcPr>
            <w:tcW w:w="805" w:type="dxa"/>
            <w:tcBorders>
              <w:right w:val="double" w:sz="4" w:space="0" w:color="auto"/>
            </w:tcBorders>
            <w:shd w:val="clear" w:color="auto" w:fill="auto"/>
            <w:vAlign w:val="center"/>
          </w:tcPr>
          <w:p w14:paraId="72061271" w14:textId="77777777" w:rsidR="0044710D" w:rsidRPr="00882C4D" w:rsidRDefault="0044710D" w:rsidP="00870CBA">
            <w:pPr>
              <w:pStyle w:val="TAC"/>
            </w:pPr>
            <w:r w:rsidRPr="00882C4D">
              <w:t>9</w:t>
            </w:r>
          </w:p>
        </w:tc>
        <w:tc>
          <w:tcPr>
            <w:tcW w:w="972" w:type="dxa"/>
            <w:tcBorders>
              <w:left w:val="double" w:sz="4" w:space="0" w:color="auto"/>
            </w:tcBorders>
            <w:vAlign w:val="center"/>
          </w:tcPr>
          <w:p w14:paraId="6DFE7AF9" w14:textId="77777777" w:rsidR="0044710D" w:rsidRPr="00882C4D" w:rsidRDefault="0044710D" w:rsidP="00870CBA">
            <w:pPr>
              <w:pStyle w:val="TAC"/>
            </w:pPr>
            <w:r w:rsidRPr="00882C4D">
              <w:rPr>
                <w:rStyle w:val="CommentReference"/>
                <w:rFonts w:cs="Arial"/>
                <w:sz w:val="18"/>
                <w:szCs w:val="18"/>
              </w:rPr>
              <w:t>7.5</w:t>
            </w:r>
          </w:p>
        </w:tc>
        <w:tc>
          <w:tcPr>
            <w:tcW w:w="3326" w:type="dxa"/>
            <w:vAlign w:val="center"/>
          </w:tcPr>
          <w:p w14:paraId="56C0A176" w14:textId="77777777" w:rsidR="0044710D" w:rsidRPr="00882C4D" w:rsidRDefault="0044710D" w:rsidP="00870CBA">
            <w:pPr>
              <w:pStyle w:val="TAC"/>
            </w:pPr>
            <w:r w:rsidRPr="00882C4D">
              <w:rPr>
                <w:rStyle w:val="CommentReference"/>
                <w:rFonts w:cs="Arial"/>
                <w:sz w:val="18"/>
                <w:szCs w:val="18"/>
              </w:rPr>
              <w:t>1</w:t>
            </w:r>
          </w:p>
        </w:tc>
        <w:tc>
          <w:tcPr>
            <w:tcW w:w="904" w:type="dxa"/>
            <w:vAlign w:val="center"/>
          </w:tcPr>
          <w:p w14:paraId="36FF0136" w14:textId="77777777" w:rsidR="0044710D" w:rsidRPr="00882C4D" w:rsidRDefault="0044710D" w:rsidP="00870CBA">
            <w:pPr>
              <w:pStyle w:val="TAC"/>
            </w:pPr>
            <w:r w:rsidRPr="00882C4D">
              <w:rPr>
                <w:rStyle w:val="CommentReference"/>
                <w:rFonts w:cs="Arial"/>
                <w:sz w:val="18"/>
                <w:szCs w:val="18"/>
              </w:rPr>
              <w:t>1</w:t>
            </w:r>
          </w:p>
        </w:tc>
        <w:tc>
          <w:tcPr>
            <w:tcW w:w="3426" w:type="dxa"/>
            <w:vAlign w:val="center"/>
          </w:tcPr>
          <w:p w14:paraId="6FDE4A2F" w14:textId="77777777" w:rsidR="0044710D" w:rsidRPr="00882C4D" w:rsidRDefault="0044710D" w:rsidP="00870CBA">
            <w:pPr>
              <w:pStyle w:val="TAC"/>
            </w:pPr>
            <w:r w:rsidRPr="00882C4D">
              <w:rPr>
                <w:rStyle w:val="CommentReference"/>
                <w:rFonts w:cs="Arial"/>
                <w:sz w:val="18"/>
                <w:szCs w:val="18"/>
              </w:rPr>
              <w:t xml:space="preserve"> 0</w:t>
            </w:r>
          </w:p>
        </w:tc>
      </w:tr>
      <w:tr w:rsidR="00882C4D" w:rsidRPr="00882C4D" w14:paraId="2ACB7A4B" w14:textId="77777777" w:rsidTr="00870CBA">
        <w:trPr>
          <w:cantSplit/>
        </w:trPr>
        <w:tc>
          <w:tcPr>
            <w:tcW w:w="805" w:type="dxa"/>
            <w:tcBorders>
              <w:right w:val="double" w:sz="4" w:space="0" w:color="auto"/>
            </w:tcBorders>
            <w:shd w:val="clear" w:color="auto" w:fill="auto"/>
            <w:vAlign w:val="center"/>
          </w:tcPr>
          <w:p w14:paraId="0FE9F40C" w14:textId="77777777" w:rsidR="0044710D" w:rsidRPr="00882C4D" w:rsidRDefault="0044710D" w:rsidP="00870CBA">
            <w:pPr>
              <w:pStyle w:val="TAC"/>
            </w:pPr>
            <w:r w:rsidRPr="00882C4D">
              <w:t>10</w:t>
            </w:r>
          </w:p>
        </w:tc>
        <w:tc>
          <w:tcPr>
            <w:tcW w:w="972" w:type="dxa"/>
            <w:tcBorders>
              <w:left w:val="double" w:sz="4" w:space="0" w:color="auto"/>
            </w:tcBorders>
            <w:vAlign w:val="center"/>
          </w:tcPr>
          <w:p w14:paraId="1D443033" w14:textId="77777777" w:rsidR="0044710D" w:rsidRPr="00882C4D" w:rsidRDefault="0044710D" w:rsidP="00870CBA">
            <w:pPr>
              <w:pStyle w:val="TAC"/>
            </w:pPr>
            <w:r w:rsidRPr="00882C4D">
              <w:rPr>
                <w:rStyle w:val="CommentReference"/>
                <w:rFonts w:cs="Arial"/>
                <w:sz w:val="18"/>
                <w:szCs w:val="18"/>
              </w:rPr>
              <w:t>7.5</w:t>
            </w:r>
          </w:p>
        </w:tc>
        <w:tc>
          <w:tcPr>
            <w:tcW w:w="3326" w:type="dxa"/>
            <w:vAlign w:val="center"/>
          </w:tcPr>
          <w:p w14:paraId="5BF9E513" w14:textId="77777777" w:rsidR="0044710D" w:rsidRPr="00882C4D" w:rsidRDefault="0044710D" w:rsidP="00870CBA">
            <w:pPr>
              <w:pStyle w:val="TAC"/>
            </w:pPr>
            <w:r w:rsidRPr="00882C4D">
              <w:rPr>
                <w:rStyle w:val="CommentReference"/>
                <w:rFonts w:cs="Arial"/>
                <w:sz w:val="18"/>
                <w:szCs w:val="18"/>
              </w:rPr>
              <w:t>2</w:t>
            </w:r>
          </w:p>
        </w:tc>
        <w:tc>
          <w:tcPr>
            <w:tcW w:w="904" w:type="dxa"/>
            <w:vAlign w:val="center"/>
          </w:tcPr>
          <w:p w14:paraId="1CD5EDDC" w14:textId="77777777" w:rsidR="0044710D" w:rsidRPr="00882C4D" w:rsidRDefault="0044710D" w:rsidP="00870CBA">
            <w:pPr>
              <w:pStyle w:val="TAC"/>
            </w:pPr>
            <w:r w:rsidRPr="00882C4D">
              <w:rPr>
                <w:rStyle w:val="CommentReference"/>
                <w:rFonts w:cs="Arial"/>
                <w:sz w:val="18"/>
                <w:szCs w:val="18"/>
              </w:rPr>
              <w:t>1/2</w:t>
            </w:r>
          </w:p>
        </w:tc>
        <w:tc>
          <w:tcPr>
            <w:tcW w:w="3426" w:type="dxa"/>
            <w:vAlign w:val="center"/>
          </w:tcPr>
          <w:p w14:paraId="5612D03C" w14:textId="1CA152C9" w:rsidR="0044710D" w:rsidRPr="00882C4D" w:rsidRDefault="0044710D" w:rsidP="00870CBA">
            <w:pPr>
              <w:pStyle w:val="TAC"/>
            </w:pPr>
            <w:r w:rsidRPr="00882C4D">
              <w:rPr>
                <w:rStyle w:val="CommentReference"/>
                <w:rFonts w:cs="Arial"/>
                <w:sz w:val="18"/>
                <w:szCs w:val="18"/>
              </w:rPr>
              <w:t xml:space="preserve"> {0, if </w:t>
            </w:r>
            <w:r w:rsidRPr="00882C4D">
              <w:rPr>
                <w:noProof/>
                <w:position w:val="-6"/>
                <w:lang w:val="en-US"/>
              </w:rPr>
              <w:drawing>
                <wp:inline distT="0" distB="0" distL="0" distR="0" wp14:anchorId="1624A196" wp14:editId="1C69A9BC">
                  <wp:extent cx="95250" cy="18097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{7</w:t>
            </w:r>
            <w:r w:rsidRPr="00882C4D">
              <w:t xml:space="preserve">, if </w:t>
            </w:r>
            <w:r w:rsidRPr="00882C4D">
              <w:rPr>
                <w:noProof/>
                <w:position w:val="-6"/>
                <w:lang w:val="en-US"/>
              </w:rPr>
              <w:drawing>
                <wp:inline distT="0" distB="0" distL="0" distR="0" wp14:anchorId="1657C14D" wp14:editId="72D9579D">
                  <wp:extent cx="95250" cy="1809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10C27DA0" w14:textId="77777777" w:rsidTr="00870CBA">
        <w:trPr>
          <w:cantSplit/>
        </w:trPr>
        <w:tc>
          <w:tcPr>
            <w:tcW w:w="805" w:type="dxa"/>
            <w:tcBorders>
              <w:right w:val="double" w:sz="4" w:space="0" w:color="auto"/>
            </w:tcBorders>
            <w:shd w:val="clear" w:color="auto" w:fill="auto"/>
            <w:vAlign w:val="center"/>
          </w:tcPr>
          <w:p w14:paraId="5B1F69AF" w14:textId="77777777" w:rsidR="0044710D" w:rsidRPr="00882C4D" w:rsidRDefault="0044710D" w:rsidP="00870CBA">
            <w:pPr>
              <w:pStyle w:val="TAC"/>
            </w:pPr>
            <w:r w:rsidRPr="00882C4D">
              <w:t>11</w:t>
            </w:r>
          </w:p>
        </w:tc>
        <w:tc>
          <w:tcPr>
            <w:tcW w:w="972" w:type="dxa"/>
            <w:tcBorders>
              <w:left w:val="double" w:sz="4" w:space="0" w:color="auto"/>
            </w:tcBorders>
            <w:vAlign w:val="center"/>
          </w:tcPr>
          <w:p w14:paraId="5F2641A1" w14:textId="77777777" w:rsidR="0044710D" w:rsidRPr="00882C4D" w:rsidRDefault="0044710D" w:rsidP="00870CBA">
            <w:pPr>
              <w:pStyle w:val="TAC"/>
            </w:pPr>
            <w:r w:rsidRPr="00882C4D">
              <w:rPr>
                <w:rStyle w:val="CommentReference"/>
                <w:rFonts w:cs="Arial"/>
                <w:sz w:val="18"/>
                <w:szCs w:val="18"/>
              </w:rPr>
              <w:t>7.5</w:t>
            </w:r>
          </w:p>
        </w:tc>
        <w:tc>
          <w:tcPr>
            <w:tcW w:w="3326" w:type="dxa"/>
            <w:vAlign w:val="center"/>
          </w:tcPr>
          <w:p w14:paraId="59B09C45" w14:textId="77777777" w:rsidR="0044710D" w:rsidRPr="00882C4D" w:rsidRDefault="0044710D" w:rsidP="00870CBA">
            <w:pPr>
              <w:pStyle w:val="TAC"/>
            </w:pPr>
            <w:r w:rsidRPr="00882C4D">
              <w:rPr>
                <w:rStyle w:val="CommentReference"/>
                <w:rFonts w:cs="Arial"/>
                <w:sz w:val="18"/>
                <w:szCs w:val="18"/>
              </w:rPr>
              <w:t>2</w:t>
            </w:r>
          </w:p>
        </w:tc>
        <w:tc>
          <w:tcPr>
            <w:tcW w:w="904" w:type="dxa"/>
            <w:vAlign w:val="center"/>
          </w:tcPr>
          <w:p w14:paraId="6767FAA6" w14:textId="77777777" w:rsidR="0044710D" w:rsidRPr="00882C4D" w:rsidRDefault="0044710D" w:rsidP="00870CBA">
            <w:pPr>
              <w:pStyle w:val="TAC"/>
            </w:pPr>
            <w:r w:rsidRPr="00882C4D">
              <w:rPr>
                <w:rStyle w:val="CommentReference"/>
                <w:rFonts w:cs="Arial"/>
                <w:sz w:val="18"/>
                <w:szCs w:val="18"/>
              </w:rPr>
              <w:t>1/2</w:t>
            </w:r>
          </w:p>
        </w:tc>
        <w:tc>
          <w:tcPr>
            <w:tcW w:w="3426" w:type="dxa"/>
            <w:vAlign w:val="center"/>
          </w:tcPr>
          <w:p w14:paraId="1B07AE9D" w14:textId="5A643734" w:rsidR="0044710D" w:rsidRPr="00882C4D" w:rsidRDefault="0044710D" w:rsidP="00870CBA">
            <w:pPr>
              <w:pStyle w:val="TAC"/>
            </w:pPr>
            <w:r w:rsidRPr="00882C4D">
              <w:rPr>
                <w:rStyle w:val="CommentReference"/>
                <w:rFonts w:cs="Arial"/>
                <w:sz w:val="18"/>
                <w:szCs w:val="18"/>
              </w:rPr>
              <w:t xml:space="preserve"> {0, if </w:t>
            </w:r>
            <w:r w:rsidRPr="00882C4D">
              <w:rPr>
                <w:noProof/>
                <w:position w:val="-6"/>
                <w:lang w:val="en-US"/>
              </w:rPr>
              <w:drawing>
                <wp:inline distT="0" distB="0" distL="0" distR="0" wp14:anchorId="3F9F573A" wp14:editId="0CC771C4">
                  <wp:extent cx="95250" cy="18097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even}</w:t>
            </w:r>
            <w:r w:rsidRPr="00882C4D">
              <w:rPr>
                <w:rStyle w:val="CommentReference"/>
                <w:rFonts w:cs="Arial"/>
                <w:sz w:val="18"/>
                <w:szCs w:val="18"/>
              </w:rPr>
              <w:t>, {</w:t>
            </w:r>
            <w:r w:rsidRPr="00882C4D">
              <w:rPr>
                <w:noProof/>
                <w:position w:val="-12"/>
                <w:lang w:val="en-US"/>
              </w:rPr>
              <w:drawing>
                <wp:inline distT="0" distB="0" distL="0" distR="0" wp14:anchorId="5EE22502" wp14:editId="73232EFC">
                  <wp:extent cx="462280" cy="18097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t xml:space="preserve">, if </w:t>
            </w:r>
            <w:r w:rsidRPr="00882C4D">
              <w:rPr>
                <w:noProof/>
                <w:position w:val="-6"/>
                <w:lang w:val="en-US"/>
              </w:rPr>
              <w:drawing>
                <wp:inline distT="0" distB="0" distL="0" distR="0" wp14:anchorId="24B2AEDF" wp14:editId="125CDC72">
                  <wp:extent cx="95250" cy="1809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82C4D">
              <w:t xml:space="preserve"> is odd</w:t>
            </w:r>
            <w:r w:rsidRPr="00882C4D">
              <w:rPr>
                <w:rStyle w:val="CommentReference"/>
                <w:rFonts w:cs="Arial"/>
                <w:sz w:val="18"/>
                <w:szCs w:val="18"/>
              </w:rPr>
              <w:t>}</w:t>
            </w:r>
          </w:p>
        </w:tc>
      </w:tr>
      <w:tr w:rsidR="00882C4D" w:rsidRPr="00882C4D" w14:paraId="33BF39F6" w14:textId="77777777" w:rsidTr="00870CBA">
        <w:trPr>
          <w:cantSplit/>
        </w:trPr>
        <w:tc>
          <w:tcPr>
            <w:tcW w:w="805" w:type="dxa"/>
            <w:tcBorders>
              <w:right w:val="double" w:sz="4" w:space="0" w:color="auto"/>
            </w:tcBorders>
            <w:shd w:val="clear" w:color="auto" w:fill="auto"/>
            <w:vAlign w:val="center"/>
          </w:tcPr>
          <w:p w14:paraId="105A2CA2" w14:textId="77777777" w:rsidR="0044710D" w:rsidRPr="00882C4D" w:rsidRDefault="0044710D" w:rsidP="00870CBA">
            <w:pPr>
              <w:pStyle w:val="TAC"/>
            </w:pPr>
            <w:r w:rsidRPr="00882C4D">
              <w:t>12</w:t>
            </w:r>
          </w:p>
        </w:tc>
        <w:tc>
          <w:tcPr>
            <w:tcW w:w="972" w:type="dxa"/>
            <w:tcBorders>
              <w:left w:val="double" w:sz="4" w:space="0" w:color="auto"/>
            </w:tcBorders>
            <w:vAlign w:val="center"/>
          </w:tcPr>
          <w:p w14:paraId="6E6EFD98" w14:textId="77777777" w:rsidR="0044710D" w:rsidRPr="00882C4D" w:rsidRDefault="0044710D" w:rsidP="00870CBA">
            <w:pPr>
              <w:pStyle w:val="TAC"/>
            </w:pPr>
            <w:r w:rsidRPr="00882C4D">
              <w:rPr>
                <w:rStyle w:val="CommentReference"/>
                <w:rFonts w:cs="Arial"/>
                <w:sz w:val="18"/>
                <w:szCs w:val="18"/>
              </w:rPr>
              <w:t>0</w:t>
            </w:r>
          </w:p>
        </w:tc>
        <w:tc>
          <w:tcPr>
            <w:tcW w:w="3326" w:type="dxa"/>
            <w:vAlign w:val="center"/>
          </w:tcPr>
          <w:p w14:paraId="330399A5" w14:textId="77777777" w:rsidR="0044710D" w:rsidRPr="00882C4D" w:rsidRDefault="0044710D" w:rsidP="00870CBA">
            <w:pPr>
              <w:pStyle w:val="TAC"/>
            </w:pPr>
            <w:r w:rsidRPr="00882C4D">
              <w:rPr>
                <w:rStyle w:val="CommentReference"/>
                <w:rFonts w:cs="Arial"/>
                <w:sz w:val="18"/>
                <w:szCs w:val="18"/>
              </w:rPr>
              <w:t>1</w:t>
            </w:r>
          </w:p>
        </w:tc>
        <w:tc>
          <w:tcPr>
            <w:tcW w:w="904" w:type="dxa"/>
            <w:vAlign w:val="center"/>
          </w:tcPr>
          <w:p w14:paraId="2C2A184C" w14:textId="77777777" w:rsidR="0044710D" w:rsidRPr="00882C4D" w:rsidRDefault="0044710D" w:rsidP="00870CBA">
            <w:pPr>
              <w:pStyle w:val="TAC"/>
            </w:pPr>
            <w:r w:rsidRPr="00882C4D">
              <w:rPr>
                <w:rStyle w:val="CommentReference"/>
                <w:rFonts w:cs="Arial"/>
                <w:sz w:val="18"/>
                <w:szCs w:val="18"/>
              </w:rPr>
              <w:t>2</w:t>
            </w:r>
          </w:p>
        </w:tc>
        <w:tc>
          <w:tcPr>
            <w:tcW w:w="3426" w:type="dxa"/>
            <w:vAlign w:val="center"/>
          </w:tcPr>
          <w:p w14:paraId="65F2EEC7" w14:textId="77777777" w:rsidR="0044710D" w:rsidRPr="00882C4D" w:rsidRDefault="0044710D" w:rsidP="00870CBA">
            <w:pPr>
              <w:pStyle w:val="TAC"/>
            </w:pPr>
            <w:r w:rsidRPr="00882C4D">
              <w:rPr>
                <w:rStyle w:val="CommentReference"/>
                <w:rFonts w:cs="Arial"/>
                <w:sz w:val="18"/>
                <w:szCs w:val="18"/>
              </w:rPr>
              <w:t>0</w:t>
            </w:r>
          </w:p>
        </w:tc>
      </w:tr>
      <w:tr w:rsidR="00882C4D" w:rsidRPr="00882C4D" w14:paraId="3CAC8E8E" w14:textId="77777777" w:rsidTr="00870CBA">
        <w:trPr>
          <w:cantSplit/>
        </w:trPr>
        <w:tc>
          <w:tcPr>
            <w:tcW w:w="805" w:type="dxa"/>
            <w:tcBorders>
              <w:right w:val="double" w:sz="4" w:space="0" w:color="auto"/>
            </w:tcBorders>
            <w:shd w:val="clear" w:color="auto" w:fill="auto"/>
            <w:vAlign w:val="center"/>
          </w:tcPr>
          <w:p w14:paraId="4A1F5AE6" w14:textId="77777777" w:rsidR="0044710D" w:rsidRPr="00882C4D" w:rsidRDefault="0044710D" w:rsidP="00870CBA">
            <w:pPr>
              <w:pStyle w:val="TAC"/>
            </w:pPr>
            <w:r w:rsidRPr="00882C4D">
              <w:t>13</w:t>
            </w:r>
          </w:p>
        </w:tc>
        <w:tc>
          <w:tcPr>
            <w:tcW w:w="972" w:type="dxa"/>
            <w:tcBorders>
              <w:left w:val="double" w:sz="4" w:space="0" w:color="auto"/>
            </w:tcBorders>
            <w:vAlign w:val="center"/>
          </w:tcPr>
          <w:p w14:paraId="2FEEFCCD" w14:textId="77777777" w:rsidR="0044710D" w:rsidRPr="00882C4D" w:rsidRDefault="0044710D" w:rsidP="00870CBA">
            <w:pPr>
              <w:pStyle w:val="TAC"/>
            </w:pPr>
            <w:r w:rsidRPr="00882C4D">
              <w:rPr>
                <w:rStyle w:val="CommentReference"/>
                <w:rFonts w:cs="Arial"/>
                <w:sz w:val="18"/>
                <w:szCs w:val="18"/>
              </w:rPr>
              <w:t>5</w:t>
            </w:r>
          </w:p>
        </w:tc>
        <w:tc>
          <w:tcPr>
            <w:tcW w:w="3326" w:type="dxa"/>
            <w:vAlign w:val="center"/>
          </w:tcPr>
          <w:p w14:paraId="7E6516BE" w14:textId="77777777" w:rsidR="0044710D" w:rsidRPr="00882C4D" w:rsidRDefault="0044710D" w:rsidP="00870CBA">
            <w:pPr>
              <w:pStyle w:val="TAC"/>
            </w:pPr>
            <w:r w:rsidRPr="00882C4D">
              <w:rPr>
                <w:rStyle w:val="CommentReference"/>
                <w:rFonts w:cs="Arial"/>
                <w:sz w:val="18"/>
                <w:szCs w:val="18"/>
              </w:rPr>
              <w:t>1</w:t>
            </w:r>
          </w:p>
        </w:tc>
        <w:tc>
          <w:tcPr>
            <w:tcW w:w="904" w:type="dxa"/>
            <w:vAlign w:val="center"/>
          </w:tcPr>
          <w:p w14:paraId="072661CD" w14:textId="77777777" w:rsidR="0044710D" w:rsidRPr="00882C4D" w:rsidRDefault="0044710D" w:rsidP="00870CBA">
            <w:pPr>
              <w:pStyle w:val="TAC"/>
            </w:pPr>
            <w:r w:rsidRPr="00882C4D">
              <w:rPr>
                <w:rStyle w:val="CommentReference"/>
                <w:rFonts w:cs="Arial"/>
                <w:sz w:val="18"/>
                <w:szCs w:val="18"/>
              </w:rPr>
              <w:t>2</w:t>
            </w:r>
          </w:p>
        </w:tc>
        <w:tc>
          <w:tcPr>
            <w:tcW w:w="3426" w:type="dxa"/>
            <w:vAlign w:val="center"/>
          </w:tcPr>
          <w:p w14:paraId="6682A2CD" w14:textId="77777777" w:rsidR="0044710D" w:rsidRPr="00882C4D" w:rsidRDefault="0044710D" w:rsidP="00870CBA">
            <w:pPr>
              <w:pStyle w:val="TAC"/>
            </w:pPr>
            <w:r w:rsidRPr="00882C4D">
              <w:rPr>
                <w:rStyle w:val="CommentReference"/>
                <w:rFonts w:cs="Arial"/>
                <w:sz w:val="18"/>
                <w:szCs w:val="18"/>
              </w:rPr>
              <w:t>0</w:t>
            </w:r>
          </w:p>
        </w:tc>
      </w:tr>
      <w:tr w:rsidR="00882C4D" w:rsidRPr="00882C4D" w14:paraId="235505D4" w14:textId="77777777" w:rsidTr="00870CBA">
        <w:trPr>
          <w:cantSplit/>
        </w:trPr>
        <w:tc>
          <w:tcPr>
            <w:tcW w:w="805" w:type="dxa"/>
            <w:tcBorders>
              <w:right w:val="double" w:sz="4" w:space="0" w:color="auto"/>
            </w:tcBorders>
            <w:shd w:val="clear" w:color="auto" w:fill="auto"/>
            <w:vAlign w:val="center"/>
          </w:tcPr>
          <w:p w14:paraId="42E5AFA2" w14:textId="77777777" w:rsidR="0044710D" w:rsidRPr="00882C4D" w:rsidRDefault="0044710D" w:rsidP="00870CBA">
            <w:pPr>
              <w:pStyle w:val="TAC"/>
            </w:pPr>
            <w:r w:rsidRPr="00882C4D">
              <w:t>14</w:t>
            </w:r>
          </w:p>
        </w:tc>
        <w:tc>
          <w:tcPr>
            <w:tcW w:w="8628" w:type="dxa"/>
            <w:gridSpan w:val="4"/>
            <w:tcBorders>
              <w:left w:val="double" w:sz="4" w:space="0" w:color="auto"/>
            </w:tcBorders>
            <w:vAlign w:val="center"/>
          </w:tcPr>
          <w:p w14:paraId="008FAFB9" w14:textId="77777777" w:rsidR="0044710D" w:rsidRPr="00882C4D" w:rsidRDefault="0044710D" w:rsidP="00870CBA">
            <w:pPr>
              <w:pStyle w:val="TAC"/>
            </w:pPr>
            <w:r w:rsidRPr="00882C4D">
              <w:rPr>
                <w:rFonts w:cs="Arial"/>
                <w:kern w:val="24"/>
                <w:szCs w:val="18"/>
              </w:rPr>
              <w:t>Reserved</w:t>
            </w:r>
          </w:p>
        </w:tc>
      </w:tr>
      <w:tr w:rsidR="0044710D" w:rsidRPr="00882C4D" w14:paraId="6FFEDECA" w14:textId="77777777" w:rsidTr="00870CBA">
        <w:trPr>
          <w:cantSplit/>
        </w:trPr>
        <w:tc>
          <w:tcPr>
            <w:tcW w:w="805" w:type="dxa"/>
            <w:tcBorders>
              <w:right w:val="double" w:sz="4" w:space="0" w:color="auto"/>
            </w:tcBorders>
            <w:shd w:val="clear" w:color="auto" w:fill="auto"/>
            <w:vAlign w:val="center"/>
          </w:tcPr>
          <w:p w14:paraId="0FCD63A5" w14:textId="77777777" w:rsidR="0044710D" w:rsidRPr="00882C4D" w:rsidRDefault="0044710D" w:rsidP="00870CBA">
            <w:pPr>
              <w:pStyle w:val="TAC"/>
            </w:pPr>
            <w:r w:rsidRPr="00882C4D">
              <w:rPr>
                <w:rFonts w:cs="Arial"/>
                <w:kern w:val="24"/>
                <w:szCs w:val="18"/>
              </w:rPr>
              <w:t>15</w:t>
            </w:r>
          </w:p>
        </w:tc>
        <w:tc>
          <w:tcPr>
            <w:tcW w:w="8628" w:type="dxa"/>
            <w:gridSpan w:val="4"/>
            <w:tcBorders>
              <w:left w:val="double" w:sz="4" w:space="0" w:color="auto"/>
            </w:tcBorders>
            <w:vAlign w:val="center"/>
          </w:tcPr>
          <w:p w14:paraId="557476D0" w14:textId="77777777" w:rsidR="0044710D" w:rsidRPr="00882C4D" w:rsidRDefault="0044710D" w:rsidP="00870CBA">
            <w:pPr>
              <w:pStyle w:val="TAC"/>
              <w:rPr>
                <w:rFonts w:cs="Arial"/>
                <w:kern w:val="24"/>
                <w:szCs w:val="18"/>
              </w:rPr>
            </w:pPr>
            <w:r w:rsidRPr="00882C4D">
              <w:rPr>
                <w:rFonts w:cs="Arial"/>
                <w:kern w:val="24"/>
                <w:szCs w:val="18"/>
              </w:rPr>
              <w:t>Reserved</w:t>
            </w:r>
          </w:p>
        </w:tc>
      </w:tr>
    </w:tbl>
    <w:p w14:paraId="1FB5F002" w14:textId="77777777" w:rsidR="0044710D" w:rsidRPr="00882C4D" w:rsidRDefault="0044710D" w:rsidP="0044710D">
      <w:pPr>
        <w:rPr>
          <w:rStyle w:val="CommentReference"/>
        </w:rPr>
      </w:pPr>
    </w:p>
    <w:p w14:paraId="21C543B0" w14:textId="77777777" w:rsidR="0044710D" w:rsidRPr="00882C4D" w:rsidRDefault="0044710D" w:rsidP="0044710D">
      <w:pPr>
        <w:pStyle w:val="TH"/>
      </w:pPr>
      <w:r w:rsidRPr="00882C4D">
        <w:t xml:space="preserve">Table 13-13: PDCCH monitoring occasions for Type0-PDCCH CSS set - SS/PBCH block and CORESET multiplexing pattern 2 and {SS/PBCH block, PDCCH} SCS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882C4D" w:rsidRPr="00882C4D" w14:paraId="6F83B8D1" w14:textId="77777777" w:rsidTr="00870CBA">
        <w:trPr>
          <w:cantSplit/>
        </w:trPr>
        <w:tc>
          <w:tcPr>
            <w:tcW w:w="810" w:type="dxa"/>
            <w:tcBorders>
              <w:bottom w:val="double" w:sz="4" w:space="0" w:color="auto"/>
              <w:right w:val="double" w:sz="4" w:space="0" w:color="auto"/>
            </w:tcBorders>
            <w:shd w:val="clear" w:color="auto" w:fill="E0E0E0"/>
            <w:vAlign w:val="center"/>
          </w:tcPr>
          <w:p w14:paraId="27C26AF1" w14:textId="77777777" w:rsidR="0044710D" w:rsidRPr="00882C4D" w:rsidRDefault="0044710D" w:rsidP="00870CBA">
            <w:pPr>
              <w:pStyle w:val="TAH"/>
              <w:rPr>
                <w:bCs/>
                <w:lang w:val="en-US"/>
              </w:rPr>
            </w:pPr>
            <w:r w:rsidRPr="00882C4D">
              <w:rPr>
                <w:bCs/>
                <w:lang w:val="en-US"/>
              </w:rPr>
              <w:t>Index</w:t>
            </w:r>
          </w:p>
        </w:tc>
        <w:tc>
          <w:tcPr>
            <w:tcW w:w="5040" w:type="dxa"/>
            <w:tcBorders>
              <w:left w:val="double" w:sz="4" w:space="0" w:color="auto"/>
              <w:bottom w:val="double" w:sz="4" w:space="0" w:color="auto"/>
            </w:tcBorders>
            <w:shd w:val="clear" w:color="auto" w:fill="E0E0E0"/>
            <w:vAlign w:val="center"/>
          </w:tcPr>
          <w:p w14:paraId="688D5546" w14:textId="77777777" w:rsidR="0044710D" w:rsidRPr="00882C4D" w:rsidRDefault="0044710D" w:rsidP="00870CBA">
            <w:pPr>
              <w:pStyle w:val="TAH"/>
              <w:rPr>
                <w:bCs/>
                <w:lang w:val="en-US"/>
              </w:rPr>
            </w:pPr>
            <w:r w:rsidRPr="00882C4D">
              <w:t>PDCCH monitoring occasions</w:t>
            </w:r>
            <w:r w:rsidRPr="00882C4D">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110D4157" w14:textId="77777777" w:rsidR="0044710D" w:rsidRPr="00882C4D" w:rsidRDefault="0044710D" w:rsidP="00870CBA">
            <w:pPr>
              <w:spacing w:after="0"/>
              <w:jc w:val="center"/>
              <w:textAlignment w:val="bottom"/>
              <w:rPr>
                <w:rStyle w:val="CommentReference"/>
                <w:rFonts w:ascii="Arial" w:hAnsi="Arial" w:cs="Arial"/>
                <w:b/>
                <w:sz w:val="18"/>
                <w:szCs w:val="18"/>
              </w:rPr>
            </w:pPr>
            <w:r w:rsidRPr="00882C4D">
              <w:rPr>
                <w:rStyle w:val="CommentReference"/>
                <w:rFonts w:ascii="Arial" w:hAnsi="Arial" w:cs="Arial"/>
                <w:b/>
                <w:sz w:val="18"/>
                <w:szCs w:val="18"/>
              </w:rPr>
              <w:t>First symbol index</w:t>
            </w:r>
          </w:p>
          <w:p w14:paraId="44905117" w14:textId="77777777" w:rsidR="0044710D" w:rsidRPr="00882C4D" w:rsidRDefault="0044710D" w:rsidP="00870CBA">
            <w:pPr>
              <w:spacing w:after="0"/>
              <w:jc w:val="center"/>
              <w:textAlignment w:val="bottom"/>
              <w:rPr>
                <w:rFonts w:ascii="Arial" w:hAnsi="Arial" w:cs="Arial"/>
                <w:b/>
                <w:sz w:val="18"/>
                <w:szCs w:val="18"/>
              </w:rPr>
            </w:pPr>
            <w:r w:rsidRPr="00882C4D">
              <w:rPr>
                <w:rStyle w:val="CommentReference"/>
                <w:rFonts w:ascii="Arial" w:hAnsi="Arial" w:cs="Arial"/>
                <w:b/>
                <w:sz w:val="18"/>
                <w:szCs w:val="18"/>
              </w:rPr>
              <w:t>(</w:t>
            </w:r>
            <w:r w:rsidRPr="00882C4D">
              <w:rPr>
                <w:rStyle w:val="CommentReference"/>
                <w:rFonts w:ascii="Arial" w:hAnsi="Arial" w:cs="Arial"/>
                <w:b/>
                <w:i/>
                <w:sz w:val="18"/>
                <w:szCs w:val="18"/>
              </w:rPr>
              <w:t>k</w:t>
            </w:r>
            <w:r w:rsidRPr="00882C4D">
              <w:rPr>
                <w:rStyle w:val="CommentReference"/>
                <w:rFonts w:ascii="Arial" w:hAnsi="Arial" w:cs="Arial"/>
                <w:b/>
                <w:sz w:val="18"/>
                <w:szCs w:val="18"/>
              </w:rPr>
              <w:t xml:space="preserve"> = 0, 1, … 15)</w:t>
            </w:r>
          </w:p>
        </w:tc>
      </w:tr>
      <w:tr w:rsidR="00882C4D" w:rsidRPr="00882C4D" w14:paraId="445BD4BA"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2B56257C" w14:textId="77777777" w:rsidR="0044710D" w:rsidRPr="00882C4D" w:rsidRDefault="0044710D" w:rsidP="00870CBA">
            <w:pPr>
              <w:pStyle w:val="TAC"/>
              <w:rPr>
                <w:lang w:val="en-US"/>
              </w:rPr>
            </w:pPr>
            <w:r w:rsidRPr="00882C4D">
              <w:rPr>
                <w:lang w:val="en-US"/>
              </w:rPr>
              <w:t>0</w:t>
            </w:r>
          </w:p>
        </w:tc>
        <w:tc>
          <w:tcPr>
            <w:tcW w:w="5040" w:type="dxa"/>
            <w:tcBorders>
              <w:top w:val="double" w:sz="4" w:space="0" w:color="auto"/>
              <w:left w:val="double" w:sz="4" w:space="0" w:color="auto"/>
            </w:tcBorders>
            <w:vAlign w:val="center"/>
          </w:tcPr>
          <w:p w14:paraId="22E8CDC1" w14:textId="543BF53B" w:rsidR="0044710D" w:rsidRPr="00882C4D" w:rsidRDefault="0044710D" w:rsidP="00870CBA">
            <w:pPr>
              <w:spacing w:after="0"/>
              <w:jc w:val="center"/>
              <w:textAlignment w:val="bottom"/>
            </w:pPr>
            <w:r w:rsidRPr="00882C4D">
              <w:rPr>
                <w:noProof/>
                <w:position w:val="-12"/>
                <w:szCs w:val="24"/>
                <w:lang w:val="en-US"/>
              </w:rPr>
              <w:drawing>
                <wp:inline distT="0" distB="0" distL="0" distR="0" wp14:anchorId="75EB5F20" wp14:editId="11E689AA">
                  <wp:extent cx="819150" cy="18097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582A386F" w14:textId="2C7810F3" w:rsidR="0044710D" w:rsidRPr="00882C4D" w:rsidRDefault="0044710D" w:rsidP="00870CBA">
            <w:pPr>
              <w:spacing w:after="0"/>
              <w:jc w:val="center"/>
              <w:textAlignment w:val="bottom"/>
              <w:rPr>
                <w:rFonts w:ascii="Arial" w:hAnsi="Arial" w:cs="Arial"/>
                <w:sz w:val="18"/>
                <w:szCs w:val="18"/>
              </w:rPr>
            </w:pPr>
            <w:r w:rsidRPr="00882C4D">
              <w:rPr>
                <w:noProof/>
                <w:position w:val="-12"/>
                <w:szCs w:val="24"/>
                <w:lang w:val="en-US"/>
              </w:rPr>
              <w:drawing>
                <wp:inline distT="0" distB="0" distL="0" distR="0" wp14:anchorId="61AD3EB7" wp14:editId="1D85AE2F">
                  <wp:extent cx="557530" cy="180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t xml:space="preserve"> </w:t>
            </w:r>
          </w:p>
        </w:tc>
        <w:tc>
          <w:tcPr>
            <w:tcW w:w="3809" w:type="dxa"/>
            <w:tcBorders>
              <w:top w:val="double" w:sz="4" w:space="0" w:color="auto"/>
            </w:tcBorders>
            <w:vAlign w:val="center"/>
          </w:tcPr>
          <w:p w14:paraId="66C3D390" w14:textId="77777777" w:rsidR="0044710D" w:rsidRPr="00882C4D" w:rsidRDefault="0044710D" w:rsidP="00870CBA">
            <w:pPr>
              <w:spacing w:after="120"/>
              <w:jc w:val="center"/>
              <w:textAlignment w:val="bottom"/>
              <w:rPr>
                <w:rFonts w:ascii="Arial" w:hAnsi="Arial" w:cs="Arial"/>
                <w:sz w:val="18"/>
                <w:szCs w:val="18"/>
              </w:rPr>
            </w:pPr>
            <w:r w:rsidRPr="00882C4D">
              <w:rPr>
                <w:rStyle w:val="CommentReference"/>
                <w:rFonts w:ascii="Arial" w:hAnsi="Arial" w:cs="Arial"/>
                <w:sz w:val="18"/>
                <w:szCs w:val="18"/>
              </w:rPr>
              <w:t>0, 1, 6, 7 for</w:t>
            </w:r>
          </w:p>
          <w:p w14:paraId="019821F8" w14:textId="3C49B819" w:rsidR="0044710D" w:rsidRPr="00882C4D" w:rsidRDefault="0044710D" w:rsidP="00870CBA">
            <w:pPr>
              <w:spacing w:after="0"/>
              <w:jc w:val="center"/>
              <w:textAlignment w:val="bottom"/>
              <w:rPr>
                <w:rFonts w:ascii="Arial" w:hAnsi="Arial" w:cs="Arial"/>
                <w:sz w:val="18"/>
                <w:szCs w:val="18"/>
              </w:rPr>
            </w:pPr>
            <w:r w:rsidRPr="00882C4D">
              <w:rPr>
                <w:noProof/>
                <w:position w:val="-6"/>
                <w:lang w:val="en-US"/>
              </w:rPr>
              <w:drawing>
                <wp:inline distT="0" distB="0" distL="0" distR="0" wp14:anchorId="4E4BE87E" wp14:editId="4A947498">
                  <wp:extent cx="356870" cy="180975"/>
                  <wp:effectExtent l="0" t="0" r="508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882C4D">
              <w:rPr>
                <w:rStyle w:val="CommentReference"/>
                <w:rFonts w:ascii="Arial" w:hAnsi="Arial" w:cs="Arial"/>
                <w:sz w:val="18"/>
                <w:szCs w:val="18"/>
              </w:rPr>
              <w:t xml:space="preserve">, </w:t>
            </w:r>
            <w:r w:rsidRPr="00882C4D">
              <w:rPr>
                <w:noProof/>
                <w:position w:val="-6"/>
                <w:lang w:val="en-US"/>
              </w:rPr>
              <w:drawing>
                <wp:inline distT="0" distB="0" distL="0" distR="0" wp14:anchorId="512306D5" wp14:editId="6DB27BDE">
                  <wp:extent cx="557530" cy="1809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rPr>
                <w:rStyle w:val="CommentReference"/>
                <w:rFonts w:ascii="Arial" w:hAnsi="Arial" w:cs="Arial"/>
                <w:sz w:val="18"/>
                <w:szCs w:val="18"/>
              </w:rPr>
              <w:t xml:space="preserve">, </w:t>
            </w:r>
            <w:r w:rsidRPr="00882C4D">
              <w:rPr>
                <w:noProof/>
                <w:position w:val="-6"/>
                <w:lang w:val="en-US"/>
              </w:rPr>
              <w:drawing>
                <wp:inline distT="0" distB="0" distL="0" distR="0" wp14:anchorId="47CA0A25" wp14:editId="59DBF8B1">
                  <wp:extent cx="557530" cy="18097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rPr>
                <w:rStyle w:val="CommentReference"/>
                <w:rFonts w:ascii="Arial" w:hAnsi="Arial" w:cs="Arial"/>
                <w:sz w:val="18"/>
                <w:szCs w:val="18"/>
              </w:rPr>
              <w:t xml:space="preserve">, </w:t>
            </w:r>
            <w:r w:rsidRPr="00882C4D">
              <w:rPr>
                <w:noProof/>
                <w:position w:val="-6"/>
                <w:lang w:val="en-US"/>
              </w:rPr>
              <w:drawing>
                <wp:inline distT="0" distB="0" distL="0" distR="0" wp14:anchorId="2CF41572" wp14:editId="18CC8776">
                  <wp:extent cx="557530" cy="18097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r>
      <w:tr w:rsidR="00882C4D" w:rsidRPr="00882C4D" w14:paraId="6D87ECD9" w14:textId="77777777" w:rsidTr="00870CBA">
        <w:trPr>
          <w:cantSplit/>
        </w:trPr>
        <w:tc>
          <w:tcPr>
            <w:tcW w:w="810" w:type="dxa"/>
            <w:tcBorders>
              <w:right w:val="double" w:sz="4" w:space="0" w:color="auto"/>
            </w:tcBorders>
            <w:shd w:val="clear" w:color="auto" w:fill="auto"/>
            <w:vAlign w:val="center"/>
          </w:tcPr>
          <w:p w14:paraId="11FCAECD" w14:textId="77777777" w:rsidR="0044710D" w:rsidRPr="00882C4D" w:rsidRDefault="0044710D" w:rsidP="00870CBA">
            <w:pPr>
              <w:pStyle w:val="TAC"/>
              <w:rPr>
                <w:lang w:val="en-US"/>
              </w:rPr>
            </w:pPr>
            <w:r w:rsidRPr="00882C4D">
              <w:rPr>
                <w:lang w:val="en-US"/>
              </w:rPr>
              <w:t>1</w:t>
            </w:r>
          </w:p>
        </w:tc>
        <w:tc>
          <w:tcPr>
            <w:tcW w:w="8849" w:type="dxa"/>
            <w:gridSpan w:val="2"/>
            <w:tcBorders>
              <w:left w:val="double" w:sz="4" w:space="0" w:color="auto"/>
            </w:tcBorders>
            <w:vAlign w:val="center"/>
          </w:tcPr>
          <w:p w14:paraId="25CABB80" w14:textId="77777777" w:rsidR="0044710D" w:rsidRPr="00882C4D" w:rsidRDefault="0044710D" w:rsidP="00870CBA">
            <w:pPr>
              <w:pStyle w:val="TAC"/>
            </w:pPr>
            <w:r w:rsidRPr="00882C4D">
              <w:rPr>
                <w:rFonts w:cs="Arial"/>
                <w:kern w:val="24"/>
                <w:szCs w:val="18"/>
              </w:rPr>
              <w:t>Reserved</w:t>
            </w:r>
          </w:p>
        </w:tc>
      </w:tr>
      <w:tr w:rsidR="00882C4D" w:rsidRPr="00882C4D" w14:paraId="560FEBA7" w14:textId="77777777" w:rsidTr="00870CBA">
        <w:trPr>
          <w:cantSplit/>
        </w:trPr>
        <w:tc>
          <w:tcPr>
            <w:tcW w:w="810" w:type="dxa"/>
            <w:tcBorders>
              <w:right w:val="double" w:sz="4" w:space="0" w:color="auto"/>
            </w:tcBorders>
            <w:shd w:val="clear" w:color="auto" w:fill="auto"/>
            <w:vAlign w:val="center"/>
          </w:tcPr>
          <w:p w14:paraId="12962863" w14:textId="77777777" w:rsidR="0044710D" w:rsidRPr="00882C4D" w:rsidRDefault="0044710D" w:rsidP="00870CBA">
            <w:pPr>
              <w:pStyle w:val="TAC"/>
            </w:pPr>
            <w:r w:rsidRPr="00882C4D">
              <w:t>2</w:t>
            </w:r>
          </w:p>
        </w:tc>
        <w:tc>
          <w:tcPr>
            <w:tcW w:w="8849" w:type="dxa"/>
            <w:gridSpan w:val="2"/>
            <w:tcBorders>
              <w:left w:val="double" w:sz="4" w:space="0" w:color="auto"/>
            </w:tcBorders>
            <w:vAlign w:val="center"/>
          </w:tcPr>
          <w:p w14:paraId="259812A4"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692C78DA" w14:textId="77777777" w:rsidTr="00870CBA">
        <w:trPr>
          <w:cantSplit/>
        </w:trPr>
        <w:tc>
          <w:tcPr>
            <w:tcW w:w="810" w:type="dxa"/>
            <w:tcBorders>
              <w:right w:val="double" w:sz="4" w:space="0" w:color="auto"/>
            </w:tcBorders>
            <w:shd w:val="clear" w:color="auto" w:fill="auto"/>
            <w:vAlign w:val="center"/>
          </w:tcPr>
          <w:p w14:paraId="3BD049D9" w14:textId="77777777" w:rsidR="0044710D" w:rsidRPr="00882C4D" w:rsidRDefault="0044710D" w:rsidP="00870CBA">
            <w:pPr>
              <w:pStyle w:val="TAC"/>
            </w:pPr>
            <w:r w:rsidRPr="00882C4D">
              <w:t>3</w:t>
            </w:r>
          </w:p>
        </w:tc>
        <w:tc>
          <w:tcPr>
            <w:tcW w:w="8849" w:type="dxa"/>
            <w:gridSpan w:val="2"/>
            <w:tcBorders>
              <w:left w:val="double" w:sz="4" w:space="0" w:color="auto"/>
            </w:tcBorders>
            <w:vAlign w:val="center"/>
          </w:tcPr>
          <w:p w14:paraId="40ADDE0D" w14:textId="77777777" w:rsidR="0044710D" w:rsidRPr="00882C4D" w:rsidRDefault="0044710D" w:rsidP="00870CBA">
            <w:pPr>
              <w:pStyle w:val="TAC"/>
            </w:pPr>
            <w:r w:rsidRPr="00882C4D">
              <w:rPr>
                <w:rFonts w:cs="Arial"/>
                <w:kern w:val="24"/>
                <w:szCs w:val="18"/>
              </w:rPr>
              <w:t>Reserved</w:t>
            </w:r>
          </w:p>
        </w:tc>
      </w:tr>
      <w:tr w:rsidR="00882C4D" w:rsidRPr="00882C4D" w14:paraId="5F464972" w14:textId="77777777" w:rsidTr="00870CBA">
        <w:trPr>
          <w:cantSplit/>
        </w:trPr>
        <w:tc>
          <w:tcPr>
            <w:tcW w:w="810" w:type="dxa"/>
            <w:tcBorders>
              <w:right w:val="double" w:sz="4" w:space="0" w:color="auto"/>
            </w:tcBorders>
            <w:shd w:val="clear" w:color="auto" w:fill="auto"/>
            <w:vAlign w:val="center"/>
          </w:tcPr>
          <w:p w14:paraId="6A25451E" w14:textId="77777777" w:rsidR="0044710D" w:rsidRPr="00882C4D" w:rsidRDefault="0044710D" w:rsidP="00870CBA">
            <w:pPr>
              <w:pStyle w:val="TAC"/>
            </w:pPr>
            <w:r w:rsidRPr="00882C4D">
              <w:t>4</w:t>
            </w:r>
          </w:p>
        </w:tc>
        <w:tc>
          <w:tcPr>
            <w:tcW w:w="8849" w:type="dxa"/>
            <w:gridSpan w:val="2"/>
            <w:tcBorders>
              <w:left w:val="double" w:sz="4" w:space="0" w:color="auto"/>
            </w:tcBorders>
            <w:vAlign w:val="center"/>
          </w:tcPr>
          <w:p w14:paraId="32D98EC1"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35DE4549" w14:textId="77777777" w:rsidTr="00870CBA">
        <w:trPr>
          <w:cantSplit/>
        </w:trPr>
        <w:tc>
          <w:tcPr>
            <w:tcW w:w="810" w:type="dxa"/>
            <w:tcBorders>
              <w:right w:val="double" w:sz="4" w:space="0" w:color="auto"/>
            </w:tcBorders>
            <w:shd w:val="clear" w:color="auto" w:fill="auto"/>
            <w:vAlign w:val="center"/>
          </w:tcPr>
          <w:p w14:paraId="267C7142" w14:textId="77777777" w:rsidR="0044710D" w:rsidRPr="00882C4D" w:rsidRDefault="0044710D" w:rsidP="00870CBA">
            <w:pPr>
              <w:pStyle w:val="TAC"/>
            </w:pPr>
            <w:r w:rsidRPr="00882C4D">
              <w:t>5</w:t>
            </w:r>
          </w:p>
        </w:tc>
        <w:tc>
          <w:tcPr>
            <w:tcW w:w="8849" w:type="dxa"/>
            <w:gridSpan w:val="2"/>
            <w:tcBorders>
              <w:left w:val="double" w:sz="4" w:space="0" w:color="auto"/>
            </w:tcBorders>
            <w:vAlign w:val="center"/>
          </w:tcPr>
          <w:p w14:paraId="0F11B876" w14:textId="77777777" w:rsidR="0044710D" w:rsidRPr="00882C4D" w:rsidRDefault="0044710D" w:rsidP="00870CBA">
            <w:pPr>
              <w:pStyle w:val="TAC"/>
            </w:pPr>
            <w:r w:rsidRPr="00882C4D">
              <w:rPr>
                <w:rFonts w:cs="Arial"/>
                <w:kern w:val="24"/>
                <w:szCs w:val="18"/>
              </w:rPr>
              <w:t>Reserved</w:t>
            </w:r>
          </w:p>
        </w:tc>
      </w:tr>
      <w:tr w:rsidR="00882C4D" w:rsidRPr="00882C4D" w14:paraId="1926DCED" w14:textId="77777777" w:rsidTr="00870CBA">
        <w:trPr>
          <w:cantSplit/>
        </w:trPr>
        <w:tc>
          <w:tcPr>
            <w:tcW w:w="810" w:type="dxa"/>
            <w:tcBorders>
              <w:right w:val="double" w:sz="4" w:space="0" w:color="auto"/>
            </w:tcBorders>
            <w:shd w:val="clear" w:color="auto" w:fill="auto"/>
            <w:vAlign w:val="center"/>
          </w:tcPr>
          <w:p w14:paraId="2B14C0C3" w14:textId="77777777" w:rsidR="0044710D" w:rsidRPr="00882C4D" w:rsidRDefault="0044710D" w:rsidP="00870CBA">
            <w:pPr>
              <w:pStyle w:val="TAC"/>
            </w:pPr>
            <w:r w:rsidRPr="00882C4D">
              <w:t>6</w:t>
            </w:r>
          </w:p>
        </w:tc>
        <w:tc>
          <w:tcPr>
            <w:tcW w:w="8849" w:type="dxa"/>
            <w:gridSpan w:val="2"/>
            <w:tcBorders>
              <w:left w:val="double" w:sz="4" w:space="0" w:color="auto"/>
            </w:tcBorders>
            <w:vAlign w:val="center"/>
          </w:tcPr>
          <w:p w14:paraId="5633B801"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1F7BD165" w14:textId="77777777" w:rsidTr="00870CBA">
        <w:trPr>
          <w:cantSplit/>
        </w:trPr>
        <w:tc>
          <w:tcPr>
            <w:tcW w:w="810" w:type="dxa"/>
            <w:tcBorders>
              <w:right w:val="double" w:sz="4" w:space="0" w:color="auto"/>
            </w:tcBorders>
            <w:shd w:val="clear" w:color="auto" w:fill="auto"/>
            <w:vAlign w:val="center"/>
          </w:tcPr>
          <w:p w14:paraId="02F62C6B" w14:textId="77777777" w:rsidR="0044710D" w:rsidRPr="00882C4D" w:rsidRDefault="0044710D" w:rsidP="00870CBA">
            <w:pPr>
              <w:pStyle w:val="TAC"/>
            </w:pPr>
            <w:r w:rsidRPr="00882C4D">
              <w:t>7</w:t>
            </w:r>
          </w:p>
        </w:tc>
        <w:tc>
          <w:tcPr>
            <w:tcW w:w="8849" w:type="dxa"/>
            <w:gridSpan w:val="2"/>
            <w:tcBorders>
              <w:left w:val="double" w:sz="4" w:space="0" w:color="auto"/>
            </w:tcBorders>
            <w:vAlign w:val="center"/>
          </w:tcPr>
          <w:p w14:paraId="3912C0D1" w14:textId="77777777" w:rsidR="0044710D" w:rsidRPr="00882C4D" w:rsidRDefault="0044710D" w:rsidP="00870CBA">
            <w:pPr>
              <w:pStyle w:val="TAC"/>
            </w:pPr>
            <w:r w:rsidRPr="00882C4D">
              <w:rPr>
                <w:rFonts w:cs="Arial"/>
                <w:kern w:val="24"/>
                <w:szCs w:val="18"/>
              </w:rPr>
              <w:t>Reserved</w:t>
            </w:r>
          </w:p>
        </w:tc>
      </w:tr>
      <w:tr w:rsidR="00882C4D" w:rsidRPr="00882C4D" w14:paraId="7BD8AB7C" w14:textId="77777777" w:rsidTr="00870CBA">
        <w:trPr>
          <w:cantSplit/>
        </w:trPr>
        <w:tc>
          <w:tcPr>
            <w:tcW w:w="810" w:type="dxa"/>
            <w:tcBorders>
              <w:right w:val="double" w:sz="4" w:space="0" w:color="auto"/>
            </w:tcBorders>
            <w:shd w:val="clear" w:color="auto" w:fill="auto"/>
            <w:vAlign w:val="center"/>
          </w:tcPr>
          <w:p w14:paraId="6C1CD466" w14:textId="77777777" w:rsidR="0044710D" w:rsidRPr="00882C4D" w:rsidRDefault="0044710D" w:rsidP="00870CBA">
            <w:pPr>
              <w:pStyle w:val="TAC"/>
            </w:pPr>
            <w:r w:rsidRPr="00882C4D">
              <w:t>8</w:t>
            </w:r>
          </w:p>
        </w:tc>
        <w:tc>
          <w:tcPr>
            <w:tcW w:w="8849" w:type="dxa"/>
            <w:gridSpan w:val="2"/>
            <w:tcBorders>
              <w:left w:val="double" w:sz="4" w:space="0" w:color="auto"/>
            </w:tcBorders>
            <w:vAlign w:val="center"/>
          </w:tcPr>
          <w:p w14:paraId="290D3C8D"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3170140A" w14:textId="77777777" w:rsidTr="00870CBA">
        <w:trPr>
          <w:cantSplit/>
        </w:trPr>
        <w:tc>
          <w:tcPr>
            <w:tcW w:w="810" w:type="dxa"/>
            <w:tcBorders>
              <w:right w:val="double" w:sz="4" w:space="0" w:color="auto"/>
            </w:tcBorders>
            <w:shd w:val="clear" w:color="auto" w:fill="auto"/>
            <w:vAlign w:val="center"/>
          </w:tcPr>
          <w:p w14:paraId="4237B214" w14:textId="77777777" w:rsidR="0044710D" w:rsidRPr="00882C4D" w:rsidRDefault="0044710D" w:rsidP="00870CBA">
            <w:pPr>
              <w:pStyle w:val="TAC"/>
            </w:pPr>
            <w:r w:rsidRPr="00882C4D">
              <w:t>9</w:t>
            </w:r>
          </w:p>
        </w:tc>
        <w:tc>
          <w:tcPr>
            <w:tcW w:w="8849" w:type="dxa"/>
            <w:gridSpan w:val="2"/>
            <w:tcBorders>
              <w:left w:val="double" w:sz="4" w:space="0" w:color="auto"/>
            </w:tcBorders>
            <w:vAlign w:val="center"/>
          </w:tcPr>
          <w:p w14:paraId="6DB770D2" w14:textId="77777777" w:rsidR="0044710D" w:rsidRPr="00882C4D" w:rsidRDefault="0044710D" w:rsidP="00870CBA">
            <w:pPr>
              <w:pStyle w:val="TAC"/>
            </w:pPr>
            <w:r w:rsidRPr="00882C4D">
              <w:rPr>
                <w:rFonts w:cs="Arial"/>
                <w:kern w:val="24"/>
                <w:szCs w:val="18"/>
              </w:rPr>
              <w:t>Reserved</w:t>
            </w:r>
          </w:p>
        </w:tc>
      </w:tr>
      <w:tr w:rsidR="00882C4D" w:rsidRPr="00882C4D" w14:paraId="0D05C27E" w14:textId="77777777" w:rsidTr="00870CBA">
        <w:trPr>
          <w:cantSplit/>
        </w:trPr>
        <w:tc>
          <w:tcPr>
            <w:tcW w:w="810" w:type="dxa"/>
            <w:tcBorders>
              <w:right w:val="double" w:sz="4" w:space="0" w:color="auto"/>
            </w:tcBorders>
            <w:shd w:val="clear" w:color="auto" w:fill="auto"/>
            <w:vAlign w:val="center"/>
          </w:tcPr>
          <w:p w14:paraId="33BD7EE7" w14:textId="77777777" w:rsidR="0044710D" w:rsidRPr="00882C4D" w:rsidRDefault="0044710D" w:rsidP="00870CBA">
            <w:pPr>
              <w:pStyle w:val="TAC"/>
            </w:pPr>
            <w:r w:rsidRPr="00882C4D">
              <w:t>10</w:t>
            </w:r>
          </w:p>
        </w:tc>
        <w:tc>
          <w:tcPr>
            <w:tcW w:w="8849" w:type="dxa"/>
            <w:gridSpan w:val="2"/>
            <w:tcBorders>
              <w:left w:val="double" w:sz="4" w:space="0" w:color="auto"/>
            </w:tcBorders>
            <w:vAlign w:val="center"/>
          </w:tcPr>
          <w:p w14:paraId="07BA3166"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61CEF832" w14:textId="77777777" w:rsidTr="00870CBA">
        <w:trPr>
          <w:cantSplit/>
        </w:trPr>
        <w:tc>
          <w:tcPr>
            <w:tcW w:w="810" w:type="dxa"/>
            <w:tcBorders>
              <w:right w:val="double" w:sz="4" w:space="0" w:color="auto"/>
            </w:tcBorders>
            <w:shd w:val="clear" w:color="auto" w:fill="auto"/>
            <w:vAlign w:val="center"/>
          </w:tcPr>
          <w:p w14:paraId="3103043C" w14:textId="77777777" w:rsidR="0044710D" w:rsidRPr="00882C4D" w:rsidRDefault="0044710D" w:rsidP="00870CBA">
            <w:pPr>
              <w:pStyle w:val="TAC"/>
            </w:pPr>
            <w:r w:rsidRPr="00882C4D">
              <w:t>11</w:t>
            </w:r>
          </w:p>
        </w:tc>
        <w:tc>
          <w:tcPr>
            <w:tcW w:w="8849" w:type="dxa"/>
            <w:gridSpan w:val="2"/>
            <w:tcBorders>
              <w:left w:val="double" w:sz="4" w:space="0" w:color="auto"/>
            </w:tcBorders>
            <w:vAlign w:val="center"/>
          </w:tcPr>
          <w:p w14:paraId="5BC64EEE" w14:textId="77777777" w:rsidR="0044710D" w:rsidRPr="00882C4D" w:rsidRDefault="0044710D" w:rsidP="00870CBA">
            <w:pPr>
              <w:pStyle w:val="TAC"/>
            </w:pPr>
            <w:r w:rsidRPr="00882C4D">
              <w:rPr>
                <w:rFonts w:cs="Arial"/>
                <w:kern w:val="24"/>
                <w:szCs w:val="18"/>
              </w:rPr>
              <w:t>Reserved</w:t>
            </w:r>
          </w:p>
        </w:tc>
      </w:tr>
      <w:tr w:rsidR="00882C4D" w:rsidRPr="00882C4D" w14:paraId="072BA803" w14:textId="77777777" w:rsidTr="00870CBA">
        <w:trPr>
          <w:cantSplit/>
        </w:trPr>
        <w:tc>
          <w:tcPr>
            <w:tcW w:w="810" w:type="dxa"/>
            <w:tcBorders>
              <w:right w:val="double" w:sz="4" w:space="0" w:color="auto"/>
            </w:tcBorders>
            <w:shd w:val="clear" w:color="auto" w:fill="auto"/>
            <w:vAlign w:val="center"/>
          </w:tcPr>
          <w:p w14:paraId="5C147A0B" w14:textId="77777777" w:rsidR="0044710D" w:rsidRPr="00882C4D" w:rsidRDefault="0044710D" w:rsidP="00870CBA">
            <w:pPr>
              <w:pStyle w:val="TAC"/>
            </w:pPr>
            <w:r w:rsidRPr="00882C4D">
              <w:t>12</w:t>
            </w:r>
          </w:p>
        </w:tc>
        <w:tc>
          <w:tcPr>
            <w:tcW w:w="8849" w:type="dxa"/>
            <w:gridSpan w:val="2"/>
            <w:tcBorders>
              <w:left w:val="double" w:sz="4" w:space="0" w:color="auto"/>
            </w:tcBorders>
            <w:vAlign w:val="center"/>
          </w:tcPr>
          <w:p w14:paraId="189AD6B5"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65BD6764" w14:textId="77777777" w:rsidTr="00870CBA">
        <w:trPr>
          <w:cantSplit/>
        </w:trPr>
        <w:tc>
          <w:tcPr>
            <w:tcW w:w="810" w:type="dxa"/>
            <w:tcBorders>
              <w:right w:val="double" w:sz="4" w:space="0" w:color="auto"/>
            </w:tcBorders>
            <w:shd w:val="clear" w:color="auto" w:fill="auto"/>
            <w:vAlign w:val="center"/>
          </w:tcPr>
          <w:p w14:paraId="30D92ECB" w14:textId="77777777" w:rsidR="0044710D" w:rsidRPr="00882C4D" w:rsidRDefault="0044710D" w:rsidP="00870CBA">
            <w:pPr>
              <w:pStyle w:val="TAC"/>
            </w:pPr>
            <w:r w:rsidRPr="00882C4D">
              <w:t>13</w:t>
            </w:r>
          </w:p>
        </w:tc>
        <w:tc>
          <w:tcPr>
            <w:tcW w:w="8849" w:type="dxa"/>
            <w:gridSpan w:val="2"/>
            <w:tcBorders>
              <w:left w:val="double" w:sz="4" w:space="0" w:color="auto"/>
            </w:tcBorders>
            <w:vAlign w:val="center"/>
          </w:tcPr>
          <w:p w14:paraId="16E4E1F6" w14:textId="77777777" w:rsidR="0044710D" w:rsidRPr="00882C4D" w:rsidRDefault="0044710D" w:rsidP="00870CBA">
            <w:pPr>
              <w:pStyle w:val="TAC"/>
            </w:pPr>
            <w:r w:rsidRPr="00882C4D">
              <w:rPr>
                <w:rFonts w:cs="Arial"/>
                <w:kern w:val="24"/>
                <w:szCs w:val="18"/>
              </w:rPr>
              <w:t>Reserved</w:t>
            </w:r>
          </w:p>
        </w:tc>
      </w:tr>
      <w:tr w:rsidR="00882C4D" w:rsidRPr="00882C4D" w14:paraId="655F55F6" w14:textId="77777777" w:rsidTr="00870CBA">
        <w:trPr>
          <w:cantSplit/>
        </w:trPr>
        <w:tc>
          <w:tcPr>
            <w:tcW w:w="810" w:type="dxa"/>
            <w:tcBorders>
              <w:right w:val="double" w:sz="4" w:space="0" w:color="auto"/>
            </w:tcBorders>
            <w:shd w:val="clear" w:color="auto" w:fill="auto"/>
            <w:vAlign w:val="center"/>
          </w:tcPr>
          <w:p w14:paraId="2E345D0B" w14:textId="77777777" w:rsidR="0044710D" w:rsidRPr="00882C4D" w:rsidRDefault="0044710D" w:rsidP="00870CBA">
            <w:pPr>
              <w:pStyle w:val="TAC"/>
            </w:pPr>
            <w:r w:rsidRPr="00882C4D">
              <w:t>14</w:t>
            </w:r>
          </w:p>
        </w:tc>
        <w:tc>
          <w:tcPr>
            <w:tcW w:w="8849" w:type="dxa"/>
            <w:gridSpan w:val="2"/>
            <w:tcBorders>
              <w:left w:val="double" w:sz="4" w:space="0" w:color="auto"/>
            </w:tcBorders>
            <w:vAlign w:val="center"/>
          </w:tcPr>
          <w:p w14:paraId="29E2302F" w14:textId="77777777" w:rsidR="0044710D" w:rsidRPr="00882C4D" w:rsidRDefault="0044710D" w:rsidP="00870CBA">
            <w:pPr>
              <w:pStyle w:val="TAC"/>
            </w:pPr>
            <w:r w:rsidRPr="00882C4D">
              <w:rPr>
                <w:rFonts w:cs="Arial"/>
                <w:kern w:val="24"/>
                <w:szCs w:val="18"/>
              </w:rPr>
              <w:t>Reserved</w:t>
            </w:r>
          </w:p>
        </w:tc>
      </w:tr>
      <w:tr w:rsidR="0044710D" w:rsidRPr="00882C4D" w14:paraId="6E6B1702" w14:textId="77777777" w:rsidTr="00870CBA">
        <w:trPr>
          <w:cantSplit/>
        </w:trPr>
        <w:tc>
          <w:tcPr>
            <w:tcW w:w="810" w:type="dxa"/>
            <w:tcBorders>
              <w:right w:val="double" w:sz="4" w:space="0" w:color="auto"/>
            </w:tcBorders>
            <w:shd w:val="clear" w:color="auto" w:fill="auto"/>
            <w:vAlign w:val="center"/>
          </w:tcPr>
          <w:p w14:paraId="1571A4DF" w14:textId="77777777" w:rsidR="0044710D" w:rsidRPr="00882C4D" w:rsidRDefault="0044710D" w:rsidP="00870CBA">
            <w:pPr>
              <w:pStyle w:val="TAC"/>
            </w:pPr>
            <w:r w:rsidRPr="00882C4D">
              <w:rPr>
                <w:rFonts w:cs="Arial"/>
                <w:kern w:val="24"/>
                <w:szCs w:val="18"/>
              </w:rPr>
              <w:t>15</w:t>
            </w:r>
          </w:p>
        </w:tc>
        <w:tc>
          <w:tcPr>
            <w:tcW w:w="8849" w:type="dxa"/>
            <w:gridSpan w:val="2"/>
            <w:tcBorders>
              <w:left w:val="double" w:sz="4" w:space="0" w:color="auto"/>
            </w:tcBorders>
            <w:vAlign w:val="center"/>
          </w:tcPr>
          <w:p w14:paraId="43CEC512" w14:textId="77777777" w:rsidR="0044710D" w:rsidRPr="00882C4D" w:rsidRDefault="0044710D" w:rsidP="00870CBA">
            <w:pPr>
              <w:pStyle w:val="TAC"/>
              <w:rPr>
                <w:rFonts w:cs="Arial"/>
                <w:kern w:val="24"/>
                <w:szCs w:val="18"/>
              </w:rPr>
            </w:pPr>
            <w:r w:rsidRPr="00882C4D">
              <w:rPr>
                <w:rFonts w:cs="Arial"/>
                <w:kern w:val="24"/>
                <w:szCs w:val="18"/>
              </w:rPr>
              <w:t>Reserved</w:t>
            </w:r>
          </w:p>
        </w:tc>
      </w:tr>
    </w:tbl>
    <w:p w14:paraId="1D5E8EE8" w14:textId="77777777" w:rsidR="0044710D" w:rsidRPr="00882C4D" w:rsidRDefault="0044710D" w:rsidP="0044710D">
      <w:pPr>
        <w:rPr>
          <w:rStyle w:val="CommentReference"/>
        </w:rPr>
      </w:pPr>
    </w:p>
    <w:p w14:paraId="4F9D1267" w14:textId="77777777" w:rsidR="0044710D" w:rsidRPr="00882C4D" w:rsidRDefault="0044710D" w:rsidP="0044710D">
      <w:pPr>
        <w:pStyle w:val="TH"/>
      </w:pPr>
      <w:r w:rsidRPr="00882C4D">
        <w:lastRenderedPageBreak/>
        <w:t xml:space="preserve">Table 13-14: PDCCH monitoring occasions for Type0-PDCCH CSS set - SS/PBCH block and CORESET multiplexing pattern 2 and {SS/PBCH block, PDCCH} SCS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882C4D" w:rsidRPr="00882C4D" w14:paraId="0C7C5DCF" w14:textId="77777777" w:rsidTr="00870CBA">
        <w:trPr>
          <w:cantSplit/>
        </w:trPr>
        <w:tc>
          <w:tcPr>
            <w:tcW w:w="810" w:type="dxa"/>
            <w:tcBorders>
              <w:bottom w:val="double" w:sz="4" w:space="0" w:color="auto"/>
              <w:right w:val="double" w:sz="4" w:space="0" w:color="auto"/>
            </w:tcBorders>
            <w:shd w:val="clear" w:color="auto" w:fill="E0E0E0"/>
            <w:vAlign w:val="center"/>
          </w:tcPr>
          <w:p w14:paraId="57D7D521" w14:textId="77777777" w:rsidR="0044710D" w:rsidRPr="00882C4D" w:rsidRDefault="0044710D" w:rsidP="00870CBA">
            <w:pPr>
              <w:pStyle w:val="TAH"/>
              <w:rPr>
                <w:bCs/>
                <w:lang w:val="en-US"/>
              </w:rPr>
            </w:pPr>
            <w:r w:rsidRPr="00882C4D">
              <w:rPr>
                <w:bCs/>
                <w:lang w:val="en-US"/>
              </w:rPr>
              <w:t>Index</w:t>
            </w:r>
          </w:p>
        </w:tc>
        <w:tc>
          <w:tcPr>
            <w:tcW w:w="3060" w:type="dxa"/>
            <w:tcBorders>
              <w:left w:val="double" w:sz="4" w:space="0" w:color="auto"/>
              <w:bottom w:val="double" w:sz="4" w:space="0" w:color="auto"/>
            </w:tcBorders>
            <w:shd w:val="clear" w:color="auto" w:fill="E0E0E0"/>
            <w:vAlign w:val="center"/>
          </w:tcPr>
          <w:p w14:paraId="0E18396B" w14:textId="77777777" w:rsidR="0044710D" w:rsidRPr="00882C4D" w:rsidRDefault="0044710D" w:rsidP="00870CBA">
            <w:pPr>
              <w:pStyle w:val="TAH"/>
              <w:rPr>
                <w:bCs/>
                <w:lang w:val="en-US"/>
              </w:rPr>
            </w:pPr>
            <w:r w:rsidRPr="00882C4D">
              <w:t>PDCCH monitoring occasions</w:t>
            </w:r>
            <w:r w:rsidRPr="00882C4D">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525F7CF6" w14:textId="77777777" w:rsidR="0044710D" w:rsidRPr="00882C4D" w:rsidRDefault="0044710D" w:rsidP="00870CBA">
            <w:pPr>
              <w:spacing w:after="0"/>
              <w:jc w:val="center"/>
              <w:textAlignment w:val="bottom"/>
              <w:rPr>
                <w:rStyle w:val="CommentReference"/>
                <w:rFonts w:ascii="Arial" w:hAnsi="Arial" w:cs="Arial"/>
                <w:b/>
                <w:sz w:val="18"/>
                <w:szCs w:val="18"/>
              </w:rPr>
            </w:pPr>
            <w:r w:rsidRPr="00882C4D">
              <w:rPr>
                <w:rStyle w:val="CommentReference"/>
                <w:rFonts w:ascii="Arial" w:hAnsi="Arial" w:cs="Arial"/>
                <w:b/>
                <w:sz w:val="18"/>
                <w:szCs w:val="18"/>
              </w:rPr>
              <w:t>First symbol index</w:t>
            </w:r>
          </w:p>
          <w:p w14:paraId="3449C0F6" w14:textId="77777777" w:rsidR="0044710D" w:rsidRPr="00882C4D" w:rsidRDefault="0044710D" w:rsidP="00870CBA">
            <w:pPr>
              <w:spacing w:after="0"/>
              <w:jc w:val="center"/>
              <w:textAlignment w:val="bottom"/>
              <w:rPr>
                <w:rFonts w:ascii="Arial" w:hAnsi="Arial" w:cs="Arial"/>
                <w:b/>
                <w:sz w:val="18"/>
                <w:szCs w:val="18"/>
              </w:rPr>
            </w:pPr>
            <w:r w:rsidRPr="00882C4D">
              <w:rPr>
                <w:rStyle w:val="CommentReference"/>
                <w:rFonts w:ascii="Arial" w:hAnsi="Arial" w:cs="Arial"/>
                <w:b/>
                <w:sz w:val="18"/>
                <w:szCs w:val="18"/>
              </w:rPr>
              <w:t>(</w:t>
            </w:r>
            <w:r w:rsidRPr="00882C4D">
              <w:rPr>
                <w:rStyle w:val="CommentReference"/>
                <w:rFonts w:ascii="Arial" w:hAnsi="Arial" w:cs="Arial"/>
                <w:b/>
                <w:i/>
                <w:sz w:val="18"/>
                <w:szCs w:val="18"/>
              </w:rPr>
              <w:t>k</w:t>
            </w:r>
            <w:r w:rsidRPr="00882C4D">
              <w:rPr>
                <w:rStyle w:val="CommentReference"/>
                <w:rFonts w:ascii="Arial" w:hAnsi="Arial" w:cs="Arial"/>
                <w:b/>
                <w:sz w:val="18"/>
                <w:szCs w:val="18"/>
              </w:rPr>
              <w:t xml:space="preserve"> = 0, 1, …, 7)</w:t>
            </w:r>
          </w:p>
        </w:tc>
      </w:tr>
      <w:tr w:rsidR="00882C4D" w:rsidRPr="00882C4D" w14:paraId="212AB1F4"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1A2789C5" w14:textId="77777777" w:rsidR="0044710D" w:rsidRPr="00882C4D" w:rsidRDefault="0044710D" w:rsidP="00870CBA">
            <w:pPr>
              <w:pStyle w:val="TAC"/>
              <w:rPr>
                <w:lang w:val="en-US"/>
              </w:rPr>
            </w:pPr>
            <w:r w:rsidRPr="00882C4D">
              <w:rPr>
                <w:lang w:val="en-US"/>
              </w:rPr>
              <w:t>0</w:t>
            </w:r>
          </w:p>
        </w:tc>
        <w:tc>
          <w:tcPr>
            <w:tcW w:w="3060" w:type="dxa"/>
            <w:tcBorders>
              <w:top w:val="double" w:sz="4" w:space="0" w:color="auto"/>
              <w:left w:val="double" w:sz="4" w:space="0" w:color="auto"/>
            </w:tcBorders>
            <w:vAlign w:val="center"/>
          </w:tcPr>
          <w:p w14:paraId="79DD0D8D" w14:textId="1C7B29C9" w:rsidR="0044710D" w:rsidRPr="00882C4D" w:rsidRDefault="0044710D" w:rsidP="00870CBA">
            <w:pPr>
              <w:spacing w:after="0"/>
              <w:jc w:val="center"/>
              <w:textAlignment w:val="bottom"/>
            </w:pPr>
            <w:r w:rsidRPr="00882C4D">
              <w:rPr>
                <w:noProof/>
                <w:position w:val="-12"/>
                <w:szCs w:val="24"/>
                <w:lang w:val="en-US"/>
              </w:rPr>
              <w:drawing>
                <wp:inline distT="0" distB="0" distL="0" distR="0" wp14:anchorId="2AE76E63" wp14:editId="5EF29CED">
                  <wp:extent cx="819150" cy="1809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305DC2E6" w14:textId="7B9C64F6" w:rsidR="0044710D" w:rsidRPr="00882C4D" w:rsidRDefault="0044710D" w:rsidP="00870CBA">
            <w:pPr>
              <w:spacing w:after="0"/>
              <w:jc w:val="center"/>
              <w:textAlignment w:val="bottom"/>
              <w:rPr>
                <w:rFonts w:ascii="Arial" w:hAnsi="Arial" w:cs="Arial"/>
                <w:sz w:val="18"/>
                <w:szCs w:val="18"/>
              </w:rPr>
            </w:pPr>
            <w:r w:rsidRPr="00882C4D">
              <w:rPr>
                <w:noProof/>
                <w:position w:val="-12"/>
                <w:szCs w:val="24"/>
                <w:lang w:val="en-US"/>
              </w:rPr>
              <w:drawing>
                <wp:inline distT="0" distB="0" distL="0" distR="0" wp14:anchorId="0B8299BE" wp14:editId="26FE0F44">
                  <wp:extent cx="557530" cy="18097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t xml:space="preserve"> or </w:t>
            </w:r>
            <w:r w:rsidRPr="00882C4D">
              <w:rPr>
                <w:noProof/>
                <w:position w:val="-12"/>
                <w:szCs w:val="24"/>
                <w:lang w:val="en-US"/>
              </w:rPr>
              <w:drawing>
                <wp:inline distT="0" distB="0" distL="0" distR="0" wp14:anchorId="2C50D655" wp14:editId="5E7E6E32">
                  <wp:extent cx="733425" cy="1809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p>
        </w:tc>
        <w:tc>
          <w:tcPr>
            <w:tcW w:w="5789" w:type="dxa"/>
            <w:tcBorders>
              <w:top w:val="double" w:sz="4" w:space="0" w:color="auto"/>
            </w:tcBorders>
            <w:vAlign w:val="center"/>
          </w:tcPr>
          <w:p w14:paraId="180AC1F5" w14:textId="68FE6B17" w:rsidR="0044710D" w:rsidRPr="00882C4D" w:rsidRDefault="0044710D" w:rsidP="00870CBA">
            <w:pPr>
              <w:spacing w:after="120"/>
              <w:jc w:val="center"/>
              <w:textAlignment w:val="bottom"/>
            </w:pPr>
            <w:r w:rsidRPr="00882C4D">
              <w:rPr>
                <w:rStyle w:val="CommentReference"/>
                <w:rFonts w:ascii="Arial" w:hAnsi="Arial" w:cs="Arial"/>
                <w:sz w:val="18"/>
                <w:szCs w:val="18"/>
              </w:rPr>
              <w:t>0, 1, 2, 3, 0, 1 in</w:t>
            </w:r>
            <w:r w:rsidRPr="00882C4D">
              <w:rPr>
                <w:rFonts w:ascii="Arial" w:hAnsi="Arial" w:cs="Arial"/>
                <w:sz w:val="18"/>
                <w:szCs w:val="18"/>
              </w:rPr>
              <w:t xml:space="preserve"> </w:t>
            </w:r>
            <w:r w:rsidRPr="00882C4D">
              <w:rPr>
                <w:noProof/>
                <w:position w:val="-6"/>
                <w:lang w:val="en-US"/>
              </w:rPr>
              <w:drawing>
                <wp:inline distT="0" distB="0" distL="0" distR="0" wp14:anchorId="343B3938" wp14:editId="2934C88C">
                  <wp:extent cx="356870" cy="180975"/>
                  <wp:effectExtent l="0" t="0" r="508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882C4D">
              <w:rPr>
                <w:rStyle w:val="CommentReference"/>
                <w:rFonts w:ascii="Arial" w:hAnsi="Arial" w:cs="Arial"/>
                <w:sz w:val="18"/>
                <w:szCs w:val="18"/>
              </w:rPr>
              <w:t xml:space="preserve">, </w:t>
            </w:r>
            <w:r w:rsidRPr="00882C4D">
              <w:rPr>
                <w:noProof/>
                <w:position w:val="-6"/>
                <w:lang w:val="en-US"/>
              </w:rPr>
              <w:drawing>
                <wp:inline distT="0" distB="0" distL="0" distR="0" wp14:anchorId="5F0EF7FA" wp14:editId="688B9C43">
                  <wp:extent cx="557530" cy="1809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rPr>
                <w:rStyle w:val="CommentReference"/>
                <w:rFonts w:ascii="Arial" w:hAnsi="Arial" w:cs="Arial"/>
                <w:sz w:val="18"/>
                <w:szCs w:val="18"/>
              </w:rPr>
              <w:t xml:space="preserve">, </w:t>
            </w:r>
            <w:r w:rsidRPr="00882C4D">
              <w:rPr>
                <w:noProof/>
                <w:position w:val="-6"/>
                <w:lang w:val="en-US"/>
              </w:rPr>
              <w:drawing>
                <wp:inline distT="0" distB="0" distL="0" distR="0" wp14:anchorId="5C4C1B78" wp14:editId="373829DD">
                  <wp:extent cx="557530" cy="1809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rPr>
                <w:rFonts w:ascii="Arial" w:hAnsi="Arial" w:cs="Arial"/>
                <w:sz w:val="18"/>
                <w:szCs w:val="18"/>
              </w:rPr>
              <w:t xml:space="preserve">, </w:t>
            </w:r>
            <w:r w:rsidRPr="00882C4D">
              <w:rPr>
                <w:rFonts w:ascii="Arial" w:hAnsi="Arial" w:cs="Arial"/>
                <w:noProof/>
                <w:position w:val="-6"/>
                <w:sz w:val="18"/>
                <w:szCs w:val="18"/>
                <w:lang w:val="en-US"/>
              </w:rPr>
              <w:drawing>
                <wp:inline distT="0" distB="0" distL="0" distR="0" wp14:anchorId="6EC6A8C7" wp14:editId="1A3BAE2C">
                  <wp:extent cx="557530" cy="18097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rPr>
                <w:rFonts w:ascii="Arial" w:hAnsi="Arial" w:cs="Arial"/>
                <w:sz w:val="18"/>
                <w:szCs w:val="18"/>
              </w:rPr>
              <w:t xml:space="preserve">, </w:t>
            </w:r>
            <w:r w:rsidRPr="00882C4D">
              <w:rPr>
                <w:rFonts w:ascii="Arial" w:hAnsi="Arial" w:cs="Arial"/>
                <w:noProof/>
                <w:position w:val="-6"/>
                <w:sz w:val="18"/>
                <w:szCs w:val="18"/>
                <w:lang w:val="en-US"/>
              </w:rPr>
              <w:drawing>
                <wp:inline distT="0" distB="0" distL="0" distR="0" wp14:anchorId="5645C07E" wp14:editId="7E5CA1A0">
                  <wp:extent cx="557530" cy="1809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rPr>
                <w:rFonts w:ascii="Arial" w:hAnsi="Arial" w:cs="Arial"/>
                <w:sz w:val="18"/>
                <w:szCs w:val="18"/>
              </w:rPr>
              <w:t xml:space="preserve">, </w:t>
            </w:r>
            <w:r w:rsidRPr="00882C4D">
              <w:rPr>
                <w:rFonts w:ascii="Arial" w:hAnsi="Arial" w:cs="Arial"/>
                <w:noProof/>
                <w:position w:val="-6"/>
                <w:sz w:val="18"/>
                <w:szCs w:val="18"/>
                <w:lang w:val="en-US"/>
              </w:rPr>
              <w:drawing>
                <wp:inline distT="0" distB="0" distL="0" distR="0" wp14:anchorId="4CF698AF" wp14:editId="45751B11">
                  <wp:extent cx="557530" cy="1809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rPr>
                <w:rFonts w:ascii="Arial" w:hAnsi="Arial" w:cs="Arial"/>
                <w:sz w:val="18"/>
                <w:szCs w:val="18"/>
              </w:rPr>
              <w:t xml:space="preserve"> (</w:t>
            </w:r>
            <w:r w:rsidRPr="00882C4D">
              <w:rPr>
                <w:rFonts w:ascii="Arial" w:hAnsi="Arial" w:cs="Arial"/>
                <w:noProof/>
                <w:position w:val="-12"/>
                <w:sz w:val="18"/>
                <w:szCs w:val="18"/>
                <w:lang w:val="en-US"/>
              </w:rPr>
              <w:drawing>
                <wp:inline distT="0" distB="0" distL="0" distR="0" wp14:anchorId="2B4C5588" wp14:editId="4A39C912">
                  <wp:extent cx="638175" cy="2762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638175" cy="276225"/>
                          </a:xfrm>
                          <a:prstGeom prst="rect">
                            <a:avLst/>
                          </a:prstGeom>
                          <a:noFill/>
                          <a:ln>
                            <a:noFill/>
                          </a:ln>
                        </pic:spPr>
                      </pic:pic>
                    </a:graphicData>
                  </a:graphic>
                </wp:inline>
              </w:drawing>
            </w:r>
            <w:r w:rsidRPr="00882C4D">
              <w:rPr>
                <w:rFonts w:ascii="Arial" w:hAnsi="Arial" w:cs="Arial"/>
                <w:sz w:val="18"/>
                <w:szCs w:val="18"/>
              </w:rPr>
              <w:t>)</w:t>
            </w:r>
          </w:p>
          <w:p w14:paraId="6FBF83A8" w14:textId="160E9AE9" w:rsidR="0044710D" w:rsidRPr="00882C4D" w:rsidRDefault="0044710D" w:rsidP="00870CBA">
            <w:pPr>
              <w:spacing w:after="120"/>
              <w:jc w:val="center"/>
              <w:textAlignment w:val="bottom"/>
            </w:pPr>
            <w:r w:rsidRPr="00882C4D">
              <w:rPr>
                <w:rStyle w:val="CommentReference"/>
                <w:rFonts w:ascii="Arial" w:hAnsi="Arial" w:cs="Arial"/>
                <w:sz w:val="18"/>
                <w:szCs w:val="18"/>
              </w:rPr>
              <w:t xml:space="preserve">12, 13 in </w:t>
            </w:r>
            <w:r w:rsidRPr="00882C4D">
              <w:rPr>
                <w:noProof/>
                <w:position w:val="-6"/>
                <w:lang w:val="en-US"/>
              </w:rPr>
              <w:drawing>
                <wp:inline distT="0" distB="0" distL="0" distR="0" wp14:anchorId="2A7A01B9" wp14:editId="6DC0BC8F">
                  <wp:extent cx="557530" cy="1809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rPr>
                <w:rStyle w:val="CommentReference"/>
                <w:rFonts w:ascii="Arial" w:hAnsi="Arial" w:cs="Arial"/>
                <w:sz w:val="18"/>
                <w:szCs w:val="18"/>
              </w:rPr>
              <w:t xml:space="preserve">, </w:t>
            </w:r>
            <w:r w:rsidRPr="00882C4D">
              <w:rPr>
                <w:noProof/>
                <w:position w:val="-6"/>
                <w:lang w:val="en-US"/>
              </w:rPr>
              <w:drawing>
                <wp:inline distT="0" distB="0" distL="0" distR="0" wp14:anchorId="25A0DC58" wp14:editId="43D5A935">
                  <wp:extent cx="557530" cy="1809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t xml:space="preserve"> (</w:t>
            </w:r>
            <w:r w:rsidRPr="00882C4D">
              <w:rPr>
                <w:noProof/>
                <w:position w:val="-12"/>
                <w:szCs w:val="24"/>
                <w:lang w:val="en-US"/>
              </w:rPr>
              <w:drawing>
                <wp:inline distT="0" distB="0" distL="0" distR="0" wp14:anchorId="2731D00C" wp14:editId="2B581D82">
                  <wp:extent cx="733425" cy="18097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882C4D">
              <w:t>)</w:t>
            </w:r>
          </w:p>
        </w:tc>
      </w:tr>
      <w:tr w:rsidR="00882C4D" w:rsidRPr="00882C4D" w14:paraId="3C4FE957" w14:textId="77777777" w:rsidTr="00870CBA">
        <w:trPr>
          <w:cantSplit/>
        </w:trPr>
        <w:tc>
          <w:tcPr>
            <w:tcW w:w="810" w:type="dxa"/>
            <w:tcBorders>
              <w:right w:val="double" w:sz="4" w:space="0" w:color="auto"/>
            </w:tcBorders>
            <w:shd w:val="clear" w:color="auto" w:fill="auto"/>
            <w:vAlign w:val="center"/>
          </w:tcPr>
          <w:p w14:paraId="7DF9A318" w14:textId="77777777" w:rsidR="0044710D" w:rsidRPr="00882C4D" w:rsidRDefault="0044710D" w:rsidP="00870CBA">
            <w:pPr>
              <w:pStyle w:val="TAC"/>
              <w:rPr>
                <w:lang w:val="en-US"/>
              </w:rPr>
            </w:pPr>
            <w:r w:rsidRPr="00882C4D">
              <w:rPr>
                <w:lang w:val="en-US"/>
              </w:rPr>
              <w:t>1</w:t>
            </w:r>
          </w:p>
        </w:tc>
        <w:tc>
          <w:tcPr>
            <w:tcW w:w="8849" w:type="dxa"/>
            <w:gridSpan w:val="2"/>
            <w:tcBorders>
              <w:left w:val="double" w:sz="4" w:space="0" w:color="auto"/>
            </w:tcBorders>
            <w:vAlign w:val="center"/>
          </w:tcPr>
          <w:p w14:paraId="6CF2DE88" w14:textId="77777777" w:rsidR="0044710D" w:rsidRPr="00882C4D" w:rsidRDefault="0044710D" w:rsidP="00870CBA">
            <w:pPr>
              <w:pStyle w:val="TAC"/>
            </w:pPr>
            <w:r w:rsidRPr="00882C4D">
              <w:rPr>
                <w:rFonts w:cs="Arial"/>
                <w:kern w:val="24"/>
                <w:szCs w:val="18"/>
              </w:rPr>
              <w:t>Reserved</w:t>
            </w:r>
          </w:p>
        </w:tc>
      </w:tr>
      <w:tr w:rsidR="00882C4D" w:rsidRPr="00882C4D" w14:paraId="591B199E" w14:textId="77777777" w:rsidTr="00870CBA">
        <w:trPr>
          <w:cantSplit/>
        </w:trPr>
        <w:tc>
          <w:tcPr>
            <w:tcW w:w="810" w:type="dxa"/>
            <w:tcBorders>
              <w:right w:val="double" w:sz="4" w:space="0" w:color="auto"/>
            </w:tcBorders>
            <w:shd w:val="clear" w:color="auto" w:fill="auto"/>
            <w:vAlign w:val="center"/>
          </w:tcPr>
          <w:p w14:paraId="60B771AA" w14:textId="77777777" w:rsidR="0044710D" w:rsidRPr="00882C4D" w:rsidRDefault="0044710D" w:rsidP="00870CBA">
            <w:pPr>
              <w:pStyle w:val="TAC"/>
            </w:pPr>
            <w:r w:rsidRPr="00882C4D">
              <w:t>2</w:t>
            </w:r>
          </w:p>
        </w:tc>
        <w:tc>
          <w:tcPr>
            <w:tcW w:w="8849" w:type="dxa"/>
            <w:gridSpan w:val="2"/>
            <w:tcBorders>
              <w:left w:val="double" w:sz="4" w:space="0" w:color="auto"/>
            </w:tcBorders>
            <w:vAlign w:val="center"/>
          </w:tcPr>
          <w:p w14:paraId="78907666"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53CBF4E0" w14:textId="77777777" w:rsidTr="00870CBA">
        <w:trPr>
          <w:cantSplit/>
        </w:trPr>
        <w:tc>
          <w:tcPr>
            <w:tcW w:w="810" w:type="dxa"/>
            <w:tcBorders>
              <w:right w:val="double" w:sz="4" w:space="0" w:color="auto"/>
            </w:tcBorders>
            <w:shd w:val="clear" w:color="auto" w:fill="auto"/>
            <w:vAlign w:val="center"/>
          </w:tcPr>
          <w:p w14:paraId="7FB2B842" w14:textId="77777777" w:rsidR="0044710D" w:rsidRPr="00882C4D" w:rsidRDefault="0044710D" w:rsidP="00870CBA">
            <w:pPr>
              <w:pStyle w:val="TAC"/>
            </w:pPr>
            <w:r w:rsidRPr="00882C4D">
              <w:t>3</w:t>
            </w:r>
          </w:p>
        </w:tc>
        <w:tc>
          <w:tcPr>
            <w:tcW w:w="8849" w:type="dxa"/>
            <w:gridSpan w:val="2"/>
            <w:tcBorders>
              <w:left w:val="double" w:sz="4" w:space="0" w:color="auto"/>
            </w:tcBorders>
            <w:vAlign w:val="center"/>
          </w:tcPr>
          <w:p w14:paraId="0653B178" w14:textId="77777777" w:rsidR="0044710D" w:rsidRPr="00882C4D" w:rsidRDefault="0044710D" w:rsidP="00870CBA">
            <w:pPr>
              <w:pStyle w:val="TAC"/>
            </w:pPr>
            <w:r w:rsidRPr="00882C4D">
              <w:rPr>
                <w:rFonts w:cs="Arial"/>
                <w:kern w:val="24"/>
                <w:szCs w:val="18"/>
              </w:rPr>
              <w:t>Reserved</w:t>
            </w:r>
          </w:p>
        </w:tc>
      </w:tr>
      <w:tr w:rsidR="00882C4D" w:rsidRPr="00882C4D" w14:paraId="344F247D" w14:textId="77777777" w:rsidTr="00870CBA">
        <w:trPr>
          <w:cantSplit/>
        </w:trPr>
        <w:tc>
          <w:tcPr>
            <w:tcW w:w="810" w:type="dxa"/>
            <w:tcBorders>
              <w:right w:val="double" w:sz="4" w:space="0" w:color="auto"/>
            </w:tcBorders>
            <w:shd w:val="clear" w:color="auto" w:fill="auto"/>
            <w:vAlign w:val="center"/>
          </w:tcPr>
          <w:p w14:paraId="527E1CA0" w14:textId="77777777" w:rsidR="0044710D" w:rsidRPr="00882C4D" w:rsidRDefault="0044710D" w:rsidP="00870CBA">
            <w:pPr>
              <w:pStyle w:val="TAC"/>
            </w:pPr>
            <w:r w:rsidRPr="00882C4D">
              <w:t>4</w:t>
            </w:r>
          </w:p>
        </w:tc>
        <w:tc>
          <w:tcPr>
            <w:tcW w:w="8849" w:type="dxa"/>
            <w:gridSpan w:val="2"/>
            <w:tcBorders>
              <w:left w:val="double" w:sz="4" w:space="0" w:color="auto"/>
            </w:tcBorders>
            <w:vAlign w:val="center"/>
          </w:tcPr>
          <w:p w14:paraId="4B1D0B81"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3D1F372D" w14:textId="77777777" w:rsidTr="00870CBA">
        <w:trPr>
          <w:cantSplit/>
        </w:trPr>
        <w:tc>
          <w:tcPr>
            <w:tcW w:w="810" w:type="dxa"/>
            <w:tcBorders>
              <w:right w:val="double" w:sz="4" w:space="0" w:color="auto"/>
            </w:tcBorders>
            <w:shd w:val="clear" w:color="auto" w:fill="auto"/>
            <w:vAlign w:val="center"/>
          </w:tcPr>
          <w:p w14:paraId="5B3793F8" w14:textId="77777777" w:rsidR="0044710D" w:rsidRPr="00882C4D" w:rsidRDefault="0044710D" w:rsidP="00870CBA">
            <w:pPr>
              <w:pStyle w:val="TAC"/>
            </w:pPr>
            <w:r w:rsidRPr="00882C4D">
              <w:t>5</w:t>
            </w:r>
          </w:p>
        </w:tc>
        <w:tc>
          <w:tcPr>
            <w:tcW w:w="8849" w:type="dxa"/>
            <w:gridSpan w:val="2"/>
            <w:tcBorders>
              <w:left w:val="double" w:sz="4" w:space="0" w:color="auto"/>
            </w:tcBorders>
            <w:vAlign w:val="center"/>
          </w:tcPr>
          <w:p w14:paraId="7E3472A6" w14:textId="77777777" w:rsidR="0044710D" w:rsidRPr="00882C4D" w:rsidRDefault="0044710D" w:rsidP="00870CBA">
            <w:pPr>
              <w:pStyle w:val="TAC"/>
            </w:pPr>
            <w:r w:rsidRPr="00882C4D">
              <w:rPr>
                <w:rFonts w:cs="Arial"/>
                <w:kern w:val="24"/>
                <w:szCs w:val="18"/>
              </w:rPr>
              <w:t>Reserved</w:t>
            </w:r>
          </w:p>
        </w:tc>
      </w:tr>
      <w:tr w:rsidR="00882C4D" w:rsidRPr="00882C4D" w14:paraId="1682D5B8" w14:textId="77777777" w:rsidTr="00870CBA">
        <w:trPr>
          <w:cantSplit/>
        </w:trPr>
        <w:tc>
          <w:tcPr>
            <w:tcW w:w="810" w:type="dxa"/>
            <w:tcBorders>
              <w:right w:val="double" w:sz="4" w:space="0" w:color="auto"/>
            </w:tcBorders>
            <w:shd w:val="clear" w:color="auto" w:fill="auto"/>
            <w:vAlign w:val="center"/>
          </w:tcPr>
          <w:p w14:paraId="71949056" w14:textId="77777777" w:rsidR="0044710D" w:rsidRPr="00882C4D" w:rsidRDefault="0044710D" w:rsidP="00870CBA">
            <w:pPr>
              <w:pStyle w:val="TAC"/>
            </w:pPr>
            <w:r w:rsidRPr="00882C4D">
              <w:t>6</w:t>
            </w:r>
          </w:p>
        </w:tc>
        <w:tc>
          <w:tcPr>
            <w:tcW w:w="8849" w:type="dxa"/>
            <w:gridSpan w:val="2"/>
            <w:tcBorders>
              <w:left w:val="double" w:sz="4" w:space="0" w:color="auto"/>
            </w:tcBorders>
            <w:vAlign w:val="center"/>
          </w:tcPr>
          <w:p w14:paraId="6B722F05"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09B7F3E4" w14:textId="77777777" w:rsidTr="00870CBA">
        <w:trPr>
          <w:cantSplit/>
        </w:trPr>
        <w:tc>
          <w:tcPr>
            <w:tcW w:w="810" w:type="dxa"/>
            <w:tcBorders>
              <w:right w:val="double" w:sz="4" w:space="0" w:color="auto"/>
            </w:tcBorders>
            <w:shd w:val="clear" w:color="auto" w:fill="auto"/>
            <w:vAlign w:val="center"/>
          </w:tcPr>
          <w:p w14:paraId="344DB3E9" w14:textId="77777777" w:rsidR="0044710D" w:rsidRPr="00882C4D" w:rsidRDefault="0044710D" w:rsidP="00870CBA">
            <w:pPr>
              <w:pStyle w:val="TAC"/>
            </w:pPr>
            <w:r w:rsidRPr="00882C4D">
              <w:t>7</w:t>
            </w:r>
          </w:p>
        </w:tc>
        <w:tc>
          <w:tcPr>
            <w:tcW w:w="8849" w:type="dxa"/>
            <w:gridSpan w:val="2"/>
            <w:tcBorders>
              <w:left w:val="double" w:sz="4" w:space="0" w:color="auto"/>
            </w:tcBorders>
            <w:vAlign w:val="center"/>
          </w:tcPr>
          <w:p w14:paraId="23FBB0BC" w14:textId="77777777" w:rsidR="0044710D" w:rsidRPr="00882C4D" w:rsidRDefault="0044710D" w:rsidP="00870CBA">
            <w:pPr>
              <w:pStyle w:val="TAC"/>
            </w:pPr>
            <w:r w:rsidRPr="00882C4D">
              <w:rPr>
                <w:rFonts w:cs="Arial"/>
                <w:kern w:val="24"/>
                <w:szCs w:val="18"/>
              </w:rPr>
              <w:t>Reserved</w:t>
            </w:r>
          </w:p>
        </w:tc>
      </w:tr>
      <w:tr w:rsidR="00882C4D" w:rsidRPr="00882C4D" w14:paraId="5EF7FC46" w14:textId="77777777" w:rsidTr="00870CBA">
        <w:trPr>
          <w:cantSplit/>
        </w:trPr>
        <w:tc>
          <w:tcPr>
            <w:tcW w:w="810" w:type="dxa"/>
            <w:tcBorders>
              <w:right w:val="double" w:sz="4" w:space="0" w:color="auto"/>
            </w:tcBorders>
            <w:shd w:val="clear" w:color="auto" w:fill="auto"/>
            <w:vAlign w:val="center"/>
          </w:tcPr>
          <w:p w14:paraId="71143244" w14:textId="77777777" w:rsidR="0044710D" w:rsidRPr="00882C4D" w:rsidRDefault="0044710D" w:rsidP="00870CBA">
            <w:pPr>
              <w:pStyle w:val="TAC"/>
            </w:pPr>
            <w:r w:rsidRPr="00882C4D">
              <w:t>8</w:t>
            </w:r>
          </w:p>
        </w:tc>
        <w:tc>
          <w:tcPr>
            <w:tcW w:w="8849" w:type="dxa"/>
            <w:gridSpan w:val="2"/>
            <w:tcBorders>
              <w:left w:val="double" w:sz="4" w:space="0" w:color="auto"/>
            </w:tcBorders>
            <w:vAlign w:val="center"/>
          </w:tcPr>
          <w:p w14:paraId="2ED93CA3"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71D34D3B" w14:textId="77777777" w:rsidTr="00870CBA">
        <w:trPr>
          <w:cantSplit/>
        </w:trPr>
        <w:tc>
          <w:tcPr>
            <w:tcW w:w="810" w:type="dxa"/>
            <w:tcBorders>
              <w:right w:val="double" w:sz="4" w:space="0" w:color="auto"/>
            </w:tcBorders>
            <w:shd w:val="clear" w:color="auto" w:fill="auto"/>
            <w:vAlign w:val="center"/>
          </w:tcPr>
          <w:p w14:paraId="6A95F912" w14:textId="77777777" w:rsidR="0044710D" w:rsidRPr="00882C4D" w:rsidRDefault="0044710D" w:rsidP="00870CBA">
            <w:pPr>
              <w:pStyle w:val="TAC"/>
            </w:pPr>
            <w:r w:rsidRPr="00882C4D">
              <w:t>9</w:t>
            </w:r>
          </w:p>
        </w:tc>
        <w:tc>
          <w:tcPr>
            <w:tcW w:w="8849" w:type="dxa"/>
            <w:gridSpan w:val="2"/>
            <w:tcBorders>
              <w:left w:val="double" w:sz="4" w:space="0" w:color="auto"/>
            </w:tcBorders>
            <w:vAlign w:val="center"/>
          </w:tcPr>
          <w:p w14:paraId="16811A1B" w14:textId="77777777" w:rsidR="0044710D" w:rsidRPr="00882C4D" w:rsidRDefault="0044710D" w:rsidP="00870CBA">
            <w:pPr>
              <w:pStyle w:val="TAC"/>
            </w:pPr>
            <w:r w:rsidRPr="00882C4D">
              <w:rPr>
                <w:rFonts w:cs="Arial"/>
                <w:kern w:val="24"/>
                <w:szCs w:val="18"/>
              </w:rPr>
              <w:t>Reserved</w:t>
            </w:r>
          </w:p>
        </w:tc>
      </w:tr>
      <w:tr w:rsidR="00882C4D" w:rsidRPr="00882C4D" w14:paraId="672CF587" w14:textId="77777777" w:rsidTr="00870CBA">
        <w:trPr>
          <w:cantSplit/>
        </w:trPr>
        <w:tc>
          <w:tcPr>
            <w:tcW w:w="810" w:type="dxa"/>
            <w:tcBorders>
              <w:right w:val="double" w:sz="4" w:space="0" w:color="auto"/>
            </w:tcBorders>
            <w:shd w:val="clear" w:color="auto" w:fill="auto"/>
            <w:vAlign w:val="center"/>
          </w:tcPr>
          <w:p w14:paraId="5246BEF4" w14:textId="77777777" w:rsidR="0044710D" w:rsidRPr="00882C4D" w:rsidRDefault="0044710D" w:rsidP="00870CBA">
            <w:pPr>
              <w:pStyle w:val="TAC"/>
            </w:pPr>
            <w:r w:rsidRPr="00882C4D">
              <w:t>10</w:t>
            </w:r>
          </w:p>
        </w:tc>
        <w:tc>
          <w:tcPr>
            <w:tcW w:w="8849" w:type="dxa"/>
            <w:gridSpan w:val="2"/>
            <w:tcBorders>
              <w:left w:val="double" w:sz="4" w:space="0" w:color="auto"/>
            </w:tcBorders>
            <w:vAlign w:val="center"/>
          </w:tcPr>
          <w:p w14:paraId="7F186D7B"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60D4CD23" w14:textId="77777777" w:rsidTr="00870CBA">
        <w:trPr>
          <w:cantSplit/>
        </w:trPr>
        <w:tc>
          <w:tcPr>
            <w:tcW w:w="810" w:type="dxa"/>
            <w:tcBorders>
              <w:right w:val="double" w:sz="4" w:space="0" w:color="auto"/>
            </w:tcBorders>
            <w:shd w:val="clear" w:color="auto" w:fill="auto"/>
            <w:vAlign w:val="center"/>
          </w:tcPr>
          <w:p w14:paraId="42D420F9" w14:textId="77777777" w:rsidR="0044710D" w:rsidRPr="00882C4D" w:rsidRDefault="0044710D" w:rsidP="00870CBA">
            <w:pPr>
              <w:pStyle w:val="TAC"/>
            </w:pPr>
            <w:r w:rsidRPr="00882C4D">
              <w:t>11</w:t>
            </w:r>
          </w:p>
        </w:tc>
        <w:tc>
          <w:tcPr>
            <w:tcW w:w="8849" w:type="dxa"/>
            <w:gridSpan w:val="2"/>
            <w:tcBorders>
              <w:left w:val="double" w:sz="4" w:space="0" w:color="auto"/>
            </w:tcBorders>
            <w:vAlign w:val="center"/>
          </w:tcPr>
          <w:p w14:paraId="5F01BDA2" w14:textId="77777777" w:rsidR="0044710D" w:rsidRPr="00882C4D" w:rsidRDefault="0044710D" w:rsidP="00870CBA">
            <w:pPr>
              <w:pStyle w:val="TAC"/>
            </w:pPr>
            <w:r w:rsidRPr="00882C4D">
              <w:rPr>
                <w:rFonts w:cs="Arial"/>
                <w:kern w:val="24"/>
                <w:szCs w:val="18"/>
              </w:rPr>
              <w:t>Reserved</w:t>
            </w:r>
          </w:p>
        </w:tc>
      </w:tr>
      <w:tr w:rsidR="00882C4D" w:rsidRPr="00882C4D" w14:paraId="1880DD63" w14:textId="77777777" w:rsidTr="00870CBA">
        <w:trPr>
          <w:cantSplit/>
        </w:trPr>
        <w:tc>
          <w:tcPr>
            <w:tcW w:w="810" w:type="dxa"/>
            <w:tcBorders>
              <w:right w:val="double" w:sz="4" w:space="0" w:color="auto"/>
            </w:tcBorders>
            <w:shd w:val="clear" w:color="auto" w:fill="auto"/>
            <w:vAlign w:val="center"/>
          </w:tcPr>
          <w:p w14:paraId="5ECE9706" w14:textId="77777777" w:rsidR="0044710D" w:rsidRPr="00882C4D" w:rsidRDefault="0044710D" w:rsidP="00870CBA">
            <w:pPr>
              <w:pStyle w:val="TAC"/>
            </w:pPr>
            <w:r w:rsidRPr="00882C4D">
              <w:t>12</w:t>
            </w:r>
          </w:p>
        </w:tc>
        <w:tc>
          <w:tcPr>
            <w:tcW w:w="8849" w:type="dxa"/>
            <w:gridSpan w:val="2"/>
            <w:tcBorders>
              <w:left w:val="double" w:sz="4" w:space="0" w:color="auto"/>
            </w:tcBorders>
            <w:vAlign w:val="center"/>
          </w:tcPr>
          <w:p w14:paraId="36849CD1"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772A11A2" w14:textId="77777777" w:rsidTr="00870CBA">
        <w:trPr>
          <w:cantSplit/>
        </w:trPr>
        <w:tc>
          <w:tcPr>
            <w:tcW w:w="810" w:type="dxa"/>
            <w:tcBorders>
              <w:right w:val="double" w:sz="4" w:space="0" w:color="auto"/>
            </w:tcBorders>
            <w:shd w:val="clear" w:color="auto" w:fill="auto"/>
            <w:vAlign w:val="center"/>
          </w:tcPr>
          <w:p w14:paraId="22B9E22D" w14:textId="77777777" w:rsidR="0044710D" w:rsidRPr="00882C4D" w:rsidRDefault="0044710D" w:rsidP="00870CBA">
            <w:pPr>
              <w:pStyle w:val="TAC"/>
            </w:pPr>
            <w:r w:rsidRPr="00882C4D">
              <w:t>13</w:t>
            </w:r>
          </w:p>
        </w:tc>
        <w:tc>
          <w:tcPr>
            <w:tcW w:w="8849" w:type="dxa"/>
            <w:gridSpan w:val="2"/>
            <w:tcBorders>
              <w:left w:val="double" w:sz="4" w:space="0" w:color="auto"/>
            </w:tcBorders>
            <w:vAlign w:val="center"/>
          </w:tcPr>
          <w:p w14:paraId="5026AF90" w14:textId="77777777" w:rsidR="0044710D" w:rsidRPr="00882C4D" w:rsidRDefault="0044710D" w:rsidP="00870CBA">
            <w:pPr>
              <w:pStyle w:val="TAC"/>
            </w:pPr>
            <w:r w:rsidRPr="00882C4D">
              <w:rPr>
                <w:rFonts w:cs="Arial"/>
                <w:kern w:val="24"/>
                <w:szCs w:val="18"/>
              </w:rPr>
              <w:t>Reserved</w:t>
            </w:r>
          </w:p>
        </w:tc>
      </w:tr>
      <w:tr w:rsidR="00882C4D" w:rsidRPr="00882C4D" w14:paraId="17A565B7" w14:textId="77777777" w:rsidTr="00870CBA">
        <w:trPr>
          <w:cantSplit/>
        </w:trPr>
        <w:tc>
          <w:tcPr>
            <w:tcW w:w="810" w:type="dxa"/>
            <w:tcBorders>
              <w:right w:val="double" w:sz="4" w:space="0" w:color="auto"/>
            </w:tcBorders>
            <w:shd w:val="clear" w:color="auto" w:fill="auto"/>
            <w:vAlign w:val="center"/>
          </w:tcPr>
          <w:p w14:paraId="23F36A64" w14:textId="77777777" w:rsidR="0044710D" w:rsidRPr="00882C4D" w:rsidRDefault="0044710D" w:rsidP="00870CBA">
            <w:pPr>
              <w:pStyle w:val="TAC"/>
            </w:pPr>
            <w:r w:rsidRPr="00882C4D">
              <w:t>14</w:t>
            </w:r>
          </w:p>
        </w:tc>
        <w:tc>
          <w:tcPr>
            <w:tcW w:w="8849" w:type="dxa"/>
            <w:gridSpan w:val="2"/>
            <w:tcBorders>
              <w:left w:val="double" w:sz="4" w:space="0" w:color="auto"/>
            </w:tcBorders>
            <w:vAlign w:val="center"/>
          </w:tcPr>
          <w:p w14:paraId="4C453F97" w14:textId="77777777" w:rsidR="0044710D" w:rsidRPr="00882C4D" w:rsidRDefault="0044710D" w:rsidP="00870CBA">
            <w:pPr>
              <w:pStyle w:val="TAC"/>
            </w:pPr>
            <w:r w:rsidRPr="00882C4D">
              <w:rPr>
                <w:rFonts w:cs="Arial"/>
                <w:kern w:val="24"/>
                <w:szCs w:val="18"/>
              </w:rPr>
              <w:t>Reserved</w:t>
            </w:r>
          </w:p>
        </w:tc>
      </w:tr>
      <w:tr w:rsidR="0044710D" w:rsidRPr="00882C4D" w14:paraId="7036A5C5" w14:textId="77777777" w:rsidTr="00870CBA">
        <w:trPr>
          <w:cantSplit/>
        </w:trPr>
        <w:tc>
          <w:tcPr>
            <w:tcW w:w="810" w:type="dxa"/>
            <w:tcBorders>
              <w:right w:val="double" w:sz="4" w:space="0" w:color="auto"/>
            </w:tcBorders>
            <w:shd w:val="clear" w:color="auto" w:fill="auto"/>
            <w:vAlign w:val="center"/>
          </w:tcPr>
          <w:p w14:paraId="3F3BD980" w14:textId="77777777" w:rsidR="0044710D" w:rsidRPr="00882C4D" w:rsidRDefault="0044710D" w:rsidP="00870CBA">
            <w:pPr>
              <w:pStyle w:val="TAC"/>
            </w:pPr>
            <w:r w:rsidRPr="00882C4D">
              <w:rPr>
                <w:rFonts w:cs="Arial"/>
                <w:kern w:val="24"/>
                <w:szCs w:val="18"/>
              </w:rPr>
              <w:t>15</w:t>
            </w:r>
          </w:p>
        </w:tc>
        <w:tc>
          <w:tcPr>
            <w:tcW w:w="8849" w:type="dxa"/>
            <w:gridSpan w:val="2"/>
            <w:tcBorders>
              <w:left w:val="double" w:sz="4" w:space="0" w:color="auto"/>
            </w:tcBorders>
            <w:vAlign w:val="center"/>
          </w:tcPr>
          <w:p w14:paraId="7613C9EE" w14:textId="77777777" w:rsidR="0044710D" w:rsidRPr="00882C4D" w:rsidRDefault="0044710D" w:rsidP="00870CBA">
            <w:pPr>
              <w:pStyle w:val="TAC"/>
              <w:rPr>
                <w:rFonts w:cs="Arial"/>
                <w:kern w:val="24"/>
                <w:szCs w:val="18"/>
              </w:rPr>
            </w:pPr>
            <w:r w:rsidRPr="00882C4D">
              <w:rPr>
                <w:rFonts w:cs="Arial"/>
                <w:kern w:val="24"/>
                <w:szCs w:val="18"/>
              </w:rPr>
              <w:t>Reserved</w:t>
            </w:r>
          </w:p>
        </w:tc>
      </w:tr>
    </w:tbl>
    <w:p w14:paraId="7B826F93" w14:textId="77777777" w:rsidR="0044710D" w:rsidRPr="00882C4D" w:rsidRDefault="0044710D" w:rsidP="0044710D">
      <w:pPr>
        <w:rPr>
          <w:rStyle w:val="CommentReference"/>
        </w:rPr>
      </w:pPr>
    </w:p>
    <w:p w14:paraId="55FF41BA" w14:textId="77777777" w:rsidR="0044710D" w:rsidRPr="00882C4D" w:rsidRDefault="0044710D" w:rsidP="0044710D">
      <w:pPr>
        <w:pStyle w:val="TH"/>
      </w:pPr>
      <w:r w:rsidRPr="00882C4D">
        <w:t xml:space="preserve">Table 13-15: PDCCH monitoring occasions for Type0-PDCCH CSS set - SS/PBCH block and CORESET multiplexing pattern 3 and {SS/PBCH block, PDCCH} SCS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882C4D" w:rsidRPr="00882C4D" w14:paraId="13AB9CCE" w14:textId="77777777" w:rsidTr="00870CBA">
        <w:trPr>
          <w:cantSplit/>
        </w:trPr>
        <w:tc>
          <w:tcPr>
            <w:tcW w:w="810" w:type="dxa"/>
            <w:tcBorders>
              <w:bottom w:val="double" w:sz="4" w:space="0" w:color="auto"/>
              <w:right w:val="double" w:sz="4" w:space="0" w:color="auto"/>
            </w:tcBorders>
            <w:shd w:val="clear" w:color="auto" w:fill="E0E0E0"/>
            <w:vAlign w:val="center"/>
          </w:tcPr>
          <w:p w14:paraId="3C8968FE" w14:textId="77777777" w:rsidR="0044710D" w:rsidRPr="00882C4D" w:rsidRDefault="0044710D" w:rsidP="00870CBA">
            <w:pPr>
              <w:pStyle w:val="TAH"/>
              <w:rPr>
                <w:bCs/>
                <w:lang w:val="en-US"/>
              </w:rPr>
            </w:pPr>
            <w:r w:rsidRPr="00882C4D">
              <w:rPr>
                <w:bCs/>
                <w:lang w:val="en-US"/>
              </w:rPr>
              <w:t>Index</w:t>
            </w:r>
          </w:p>
        </w:tc>
        <w:tc>
          <w:tcPr>
            <w:tcW w:w="5040" w:type="dxa"/>
            <w:tcBorders>
              <w:left w:val="double" w:sz="4" w:space="0" w:color="auto"/>
              <w:bottom w:val="double" w:sz="4" w:space="0" w:color="auto"/>
            </w:tcBorders>
            <w:shd w:val="clear" w:color="auto" w:fill="E0E0E0"/>
            <w:vAlign w:val="center"/>
          </w:tcPr>
          <w:p w14:paraId="7E8DABBD" w14:textId="77777777" w:rsidR="0044710D" w:rsidRPr="00882C4D" w:rsidRDefault="0044710D" w:rsidP="00870CBA">
            <w:pPr>
              <w:pStyle w:val="TAH"/>
              <w:rPr>
                <w:bCs/>
                <w:lang w:val="en-US"/>
              </w:rPr>
            </w:pPr>
            <w:r w:rsidRPr="00882C4D">
              <w:t>PDCCH monitoring occasions</w:t>
            </w:r>
            <w:r w:rsidRPr="00882C4D">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1C027F34" w14:textId="77777777" w:rsidR="0044710D" w:rsidRPr="00882C4D" w:rsidRDefault="0044710D" w:rsidP="00870CBA">
            <w:pPr>
              <w:spacing w:after="0"/>
              <w:jc w:val="center"/>
              <w:textAlignment w:val="bottom"/>
              <w:rPr>
                <w:rStyle w:val="CommentReference"/>
                <w:rFonts w:ascii="Arial" w:hAnsi="Arial" w:cs="Arial"/>
                <w:b/>
                <w:sz w:val="18"/>
                <w:szCs w:val="18"/>
              </w:rPr>
            </w:pPr>
            <w:r w:rsidRPr="00882C4D">
              <w:rPr>
                <w:rStyle w:val="CommentReference"/>
                <w:rFonts w:ascii="Arial" w:hAnsi="Arial" w:cs="Arial"/>
                <w:b/>
                <w:sz w:val="18"/>
                <w:szCs w:val="18"/>
              </w:rPr>
              <w:t>First symbol index</w:t>
            </w:r>
          </w:p>
          <w:p w14:paraId="26D6A604" w14:textId="77777777" w:rsidR="0044710D" w:rsidRPr="00882C4D" w:rsidRDefault="0044710D" w:rsidP="00870CBA">
            <w:pPr>
              <w:spacing w:after="0"/>
              <w:jc w:val="center"/>
              <w:textAlignment w:val="bottom"/>
              <w:rPr>
                <w:rFonts w:ascii="Arial" w:hAnsi="Arial" w:cs="Arial"/>
                <w:b/>
                <w:sz w:val="18"/>
                <w:szCs w:val="18"/>
              </w:rPr>
            </w:pPr>
            <w:r w:rsidRPr="00882C4D">
              <w:rPr>
                <w:rStyle w:val="CommentReference"/>
                <w:rFonts w:ascii="Arial" w:hAnsi="Arial" w:cs="Arial"/>
                <w:b/>
                <w:sz w:val="18"/>
                <w:szCs w:val="18"/>
              </w:rPr>
              <w:t>(</w:t>
            </w:r>
            <w:r w:rsidRPr="00882C4D">
              <w:rPr>
                <w:rStyle w:val="CommentReference"/>
                <w:rFonts w:ascii="Arial" w:hAnsi="Arial" w:cs="Arial"/>
                <w:b/>
                <w:i/>
                <w:sz w:val="18"/>
                <w:szCs w:val="18"/>
              </w:rPr>
              <w:t>k</w:t>
            </w:r>
            <w:r w:rsidRPr="00882C4D">
              <w:rPr>
                <w:rStyle w:val="CommentReference"/>
                <w:rFonts w:ascii="Arial" w:hAnsi="Arial" w:cs="Arial"/>
                <w:b/>
                <w:sz w:val="18"/>
                <w:szCs w:val="18"/>
              </w:rPr>
              <w:t xml:space="preserve"> = 0, 1, … 15)</w:t>
            </w:r>
          </w:p>
        </w:tc>
      </w:tr>
      <w:tr w:rsidR="00882C4D" w:rsidRPr="00882C4D" w14:paraId="1E6C971D"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39AB4AE6" w14:textId="77777777" w:rsidR="0044710D" w:rsidRPr="00882C4D" w:rsidRDefault="0044710D" w:rsidP="00870CBA">
            <w:pPr>
              <w:pStyle w:val="TAC"/>
              <w:rPr>
                <w:lang w:val="en-US"/>
              </w:rPr>
            </w:pPr>
            <w:r w:rsidRPr="00882C4D">
              <w:rPr>
                <w:lang w:val="en-US"/>
              </w:rPr>
              <w:t>0</w:t>
            </w:r>
          </w:p>
        </w:tc>
        <w:tc>
          <w:tcPr>
            <w:tcW w:w="5040" w:type="dxa"/>
            <w:tcBorders>
              <w:top w:val="double" w:sz="4" w:space="0" w:color="auto"/>
              <w:left w:val="double" w:sz="4" w:space="0" w:color="auto"/>
            </w:tcBorders>
            <w:vAlign w:val="center"/>
          </w:tcPr>
          <w:p w14:paraId="7B653F01" w14:textId="323D84B6" w:rsidR="0044710D" w:rsidRPr="00882C4D" w:rsidRDefault="0044710D" w:rsidP="00870CBA">
            <w:pPr>
              <w:spacing w:after="0"/>
              <w:jc w:val="center"/>
              <w:textAlignment w:val="bottom"/>
            </w:pPr>
            <w:r w:rsidRPr="00882C4D">
              <w:rPr>
                <w:noProof/>
                <w:position w:val="-12"/>
                <w:szCs w:val="24"/>
                <w:lang w:val="en-US"/>
              </w:rPr>
              <w:drawing>
                <wp:inline distT="0" distB="0" distL="0" distR="0" wp14:anchorId="3D07190D" wp14:editId="3722199E">
                  <wp:extent cx="819150" cy="1809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762F0751" w14:textId="1997DC07" w:rsidR="0044710D" w:rsidRPr="00882C4D" w:rsidRDefault="0044710D" w:rsidP="00870CBA">
            <w:pPr>
              <w:spacing w:after="0"/>
              <w:jc w:val="center"/>
              <w:textAlignment w:val="bottom"/>
              <w:rPr>
                <w:rFonts w:ascii="Arial" w:hAnsi="Arial" w:cs="Arial"/>
                <w:sz w:val="18"/>
                <w:szCs w:val="18"/>
              </w:rPr>
            </w:pPr>
            <w:r w:rsidRPr="00882C4D">
              <w:rPr>
                <w:noProof/>
                <w:position w:val="-12"/>
                <w:szCs w:val="24"/>
                <w:lang w:val="en-US"/>
              </w:rPr>
              <w:drawing>
                <wp:inline distT="0" distB="0" distL="0" distR="0" wp14:anchorId="5458E682" wp14:editId="1E2C03BB">
                  <wp:extent cx="557530" cy="1809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t xml:space="preserve"> </w:t>
            </w:r>
          </w:p>
        </w:tc>
        <w:tc>
          <w:tcPr>
            <w:tcW w:w="3809" w:type="dxa"/>
            <w:tcBorders>
              <w:top w:val="double" w:sz="4" w:space="0" w:color="auto"/>
            </w:tcBorders>
            <w:vAlign w:val="center"/>
          </w:tcPr>
          <w:p w14:paraId="0538954E" w14:textId="77777777" w:rsidR="0044710D" w:rsidRPr="00882C4D" w:rsidRDefault="0044710D" w:rsidP="00870CBA">
            <w:pPr>
              <w:spacing w:after="120"/>
              <w:jc w:val="center"/>
              <w:textAlignment w:val="bottom"/>
              <w:rPr>
                <w:rFonts w:ascii="Arial" w:hAnsi="Arial" w:cs="Arial"/>
                <w:sz w:val="18"/>
                <w:szCs w:val="18"/>
              </w:rPr>
            </w:pPr>
            <w:r w:rsidRPr="00882C4D">
              <w:rPr>
                <w:rStyle w:val="CommentReference"/>
                <w:rFonts w:ascii="Arial" w:hAnsi="Arial" w:cs="Arial"/>
                <w:sz w:val="18"/>
                <w:szCs w:val="18"/>
              </w:rPr>
              <w:t>4, 8, 2, 6 in</w:t>
            </w:r>
          </w:p>
          <w:p w14:paraId="66C493F2" w14:textId="74282052" w:rsidR="0044710D" w:rsidRPr="00882C4D" w:rsidRDefault="0044710D" w:rsidP="00870CBA">
            <w:pPr>
              <w:spacing w:after="0"/>
              <w:jc w:val="center"/>
              <w:textAlignment w:val="bottom"/>
              <w:rPr>
                <w:rFonts w:ascii="Arial" w:hAnsi="Arial" w:cs="Arial"/>
                <w:sz w:val="18"/>
                <w:szCs w:val="18"/>
              </w:rPr>
            </w:pPr>
            <w:r w:rsidRPr="00882C4D">
              <w:rPr>
                <w:noProof/>
                <w:position w:val="-6"/>
                <w:lang w:val="en-US"/>
              </w:rPr>
              <w:drawing>
                <wp:inline distT="0" distB="0" distL="0" distR="0" wp14:anchorId="718FDA72" wp14:editId="6EE8CDB2">
                  <wp:extent cx="356870" cy="180975"/>
                  <wp:effectExtent l="0" t="0" r="508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882C4D">
              <w:rPr>
                <w:rStyle w:val="CommentReference"/>
                <w:rFonts w:ascii="Arial" w:hAnsi="Arial" w:cs="Arial"/>
                <w:sz w:val="18"/>
                <w:szCs w:val="18"/>
              </w:rPr>
              <w:t xml:space="preserve">, </w:t>
            </w:r>
            <w:r w:rsidRPr="00882C4D">
              <w:rPr>
                <w:noProof/>
                <w:position w:val="-6"/>
                <w:lang w:val="en-US"/>
              </w:rPr>
              <w:drawing>
                <wp:inline distT="0" distB="0" distL="0" distR="0" wp14:anchorId="36BC43B9" wp14:editId="7C2A5919">
                  <wp:extent cx="557530" cy="1809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rPr>
                <w:rStyle w:val="CommentReference"/>
                <w:rFonts w:ascii="Arial" w:hAnsi="Arial" w:cs="Arial"/>
                <w:sz w:val="18"/>
                <w:szCs w:val="18"/>
              </w:rPr>
              <w:t xml:space="preserve">, </w:t>
            </w:r>
            <w:r w:rsidRPr="00882C4D">
              <w:rPr>
                <w:noProof/>
                <w:position w:val="-6"/>
                <w:lang w:val="en-US"/>
              </w:rPr>
              <w:drawing>
                <wp:inline distT="0" distB="0" distL="0" distR="0" wp14:anchorId="6F7ED0DE" wp14:editId="194EED0C">
                  <wp:extent cx="557530" cy="1809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82C4D">
              <w:rPr>
                <w:rStyle w:val="CommentReference"/>
                <w:rFonts w:ascii="Arial" w:hAnsi="Arial" w:cs="Arial"/>
                <w:sz w:val="18"/>
                <w:szCs w:val="18"/>
              </w:rPr>
              <w:t xml:space="preserve">, </w:t>
            </w:r>
            <w:r w:rsidRPr="00882C4D">
              <w:rPr>
                <w:noProof/>
                <w:position w:val="-6"/>
                <w:lang w:val="en-US"/>
              </w:rPr>
              <w:drawing>
                <wp:inline distT="0" distB="0" distL="0" distR="0" wp14:anchorId="6F1FCB7B" wp14:editId="65F74F2D">
                  <wp:extent cx="557530" cy="1809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r>
      <w:tr w:rsidR="00882C4D" w:rsidRPr="00882C4D" w14:paraId="551E5D0C" w14:textId="77777777" w:rsidTr="00870CBA">
        <w:trPr>
          <w:cantSplit/>
        </w:trPr>
        <w:tc>
          <w:tcPr>
            <w:tcW w:w="810" w:type="dxa"/>
            <w:tcBorders>
              <w:right w:val="double" w:sz="4" w:space="0" w:color="auto"/>
            </w:tcBorders>
            <w:shd w:val="clear" w:color="auto" w:fill="auto"/>
            <w:vAlign w:val="center"/>
          </w:tcPr>
          <w:p w14:paraId="46EDF21A" w14:textId="77777777" w:rsidR="0044710D" w:rsidRPr="00882C4D" w:rsidRDefault="0044710D" w:rsidP="00870CBA">
            <w:pPr>
              <w:pStyle w:val="TAC"/>
              <w:rPr>
                <w:lang w:val="en-US"/>
              </w:rPr>
            </w:pPr>
            <w:r w:rsidRPr="00882C4D">
              <w:rPr>
                <w:lang w:val="en-US"/>
              </w:rPr>
              <w:t>1</w:t>
            </w:r>
          </w:p>
        </w:tc>
        <w:tc>
          <w:tcPr>
            <w:tcW w:w="8849" w:type="dxa"/>
            <w:gridSpan w:val="2"/>
            <w:tcBorders>
              <w:left w:val="double" w:sz="4" w:space="0" w:color="auto"/>
            </w:tcBorders>
            <w:vAlign w:val="center"/>
          </w:tcPr>
          <w:p w14:paraId="316D9C9F" w14:textId="77777777" w:rsidR="0044710D" w:rsidRPr="00882C4D" w:rsidRDefault="0044710D" w:rsidP="00870CBA">
            <w:pPr>
              <w:pStyle w:val="TAC"/>
            </w:pPr>
            <w:r w:rsidRPr="00882C4D">
              <w:rPr>
                <w:rFonts w:cs="Arial"/>
                <w:kern w:val="24"/>
                <w:szCs w:val="18"/>
              </w:rPr>
              <w:t>Reserved</w:t>
            </w:r>
          </w:p>
        </w:tc>
      </w:tr>
      <w:tr w:rsidR="00882C4D" w:rsidRPr="00882C4D" w14:paraId="5F69B4EF" w14:textId="77777777" w:rsidTr="00870CBA">
        <w:trPr>
          <w:cantSplit/>
        </w:trPr>
        <w:tc>
          <w:tcPr>
            <w:tcW w:w="810" w:type="dxa"/>
            <w:tcBorders>
              <w:right w:val="double" w:sz="4" w:space="0" w:color="auto"/>
            </w:tcBorders>
            <w:shd w:val="clear" w:color="auto" w:fill="auto"/>
            <w:vAlign w:val="center"/>
          </w:tcPr>
          <w:p w14:paraId="08E474AC" w14:textId="77777777" w:rsidR="0044710D" w:rsidRPr="00882C4D" w:rsidRDefault="0044710D" w:rsidP="00870CBA">
            <w:pPr>
              <w:pStyle w:val="TAC"/>
            </w:pPr>
            <w:r w:rsidRPr="00882C4D">
              <w:t>2</w:t>
            </w:r>
          </w:p>
        </w:tc>
        <w:tc>
          <w:tcPr>
            <w:tcW w:w="8849" w:type="dxa"/>
            <w:gridSpan w:val="2"/>
            <w:tcBorders>
              <w:left w:val="double" w:sz="4" w:space="0" w:color="auto"/>
            </w:tcBorders>
            <w:vAlign w:val="center"/>
          </w:tcPr>
          <w:p w14:paraId="3F5C9FC2"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07536F65" w14:textId="77777777" w:rsidTr="00870CBA">
        <w:trPr>
          <w:cantSplit/>
        </w:trPr>
        <w:tc>
          <w:tcPr>
            <w:tcW w:w="810" w:type="dxa"/>
            <w:tcBorders>
              <w:right w:val="double" w:sz="4" w:space="0" w:color="auto"/>
            </w:tcBorders>
            <w:shd w:val="clear" w:color="auto" w:fill="auto"/>
            <w:vAlign w:val="center"/>
          </w:tcPr>
          <w:p w14:paraId="754F1E65" w14:textId="77777777" w:rsidR="0044710D" w:rsidRPr="00882C4D" w:rsidRDefault="0044710D" w:rsidP="00870CBA">
            <w:pPr>
              <w:pStyle w:val="TAC"/>
            </w:pPr>
            <w:r w:rsidRPr="00882C4D">
              <w:t>3</w:t>
            </w:r>
          </w:p>
        </w:tc>
        <w:tc>
          <w:tcPr>
            <w:tcW w:w="8849" w:type="dxa"/>
            <w:gridSpan w:val="2"/>
            <w:tcBorders>
              <w:left w:val="double" w:sz="4" w:space="0" w:color="auto"/>
            </w:tcBorders>
            <w:vAlign w:val="center"/>
          </w:tcPr>
          <w:p w14:paraId="774E0645" w14:textId="77777777" w:rsidR="0044710D" w:rsidRPr="00882C4D" w:rsidRDefault="0044710D" w:rsidP="00870CBA">
            <w:pPr>
              <w:pStyle w:val="TAC"/>
            </w:pPr>
            <w:r w:rsidRPr="00882C4D">
              <w:rPr>
                <w:rFonts w:cs="Arial"/>
                <w:kern w:val="24"/>
                <w:szCs w:val="18"/>
              </w:rPr>
              <w:t>Reserved</w:t>
            </w:r>
          </w:p>
        </w:tc>
      </w:tr>
      <w:tr w:rsidR="00882C4D" w:rsidRPr="00882C4D" w14:paraId="7A06ACA1" w14:textId="77777777" w:rsidTr="00870CBA">
        <w:trPr>
          <w:cantSplit/>
        </w:trPr>
        <w:tc>
          <w:tcPr>
            <w:tcW w:w="810" w:type="dxa"/>
            <w:tcBorders>
              <w:right w:val="double" w:sz="4" w:space="0" w:color="auto"/>
            </w:tcBorders>
            <w:shd w:val="clear" w:color="auto" w:fill="auto"/>
            <w:vAlign w:val="center"/>
          </w:tcPr>
          <w:p w14:paraId="26E51F94" w14:textId="77777777" w:rsidR="0044710D" w:rsidRPr="00882C4D" w:rsidRDefault="0044710D" w:rsidP="00870CBA">
            <w:pPr>
              <w:pStyle w:val="TAC"/>
            </w:pPr>
            <w:r w:rsidRPr="00882C4D">
              <w:t>4</w:t>
            </w:r>
          </w:p>
        </w:tc>
        <w:tc>
          <w:tcPr>
            <w:tcW w:w="8849" w:type="dxa"/>
            <w:gridSpan w:val="2"/>
            <w:tcBorders>
              <w:left w:val="double" w:sz="4" w:space="0" w:color="auto"/>
            </w:tcBorders>
            <w:vAlign w:val="center"/>
          </w:tcPr>
          <w:p w14:paraId="3EF938D9"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5CD731DD" w14:textId="77777777" w:rsidTr="00870CBA">
        <w:trPr>
          <w:cantSplit/>
        </w:trPr>
        <w:tc>
          <w:tcPr>
            <w:tcW w:w="810" w:type="dxa"/>
            <w:tcBorders>
              <w:right w:val="double" w:sz="4" w:space="0" w:color="auto"/>
            </w:tcBorders>
            <w:shd w:val="clear" w:color="auto" w:fill="auto"/>
            <w:vAlign w:val="center"/>
          </w:tcPr>
          <w:p w14:paraId="6D19877C" w14:textId="77777777" w:rsidR="0044710D" w:rsidRPr="00882C4D" w:rsidRDefault="0044710D" w:rsidP="00870CBA">
            <w:pPr>
              <w:pStyle w:val="TAC"/>
            </w:pPr>
            <w:r w:rsidRPr="00882C4D">
              <w:t>5</w:t>
            </w:r>
          </w:p>
        </w:tc>
        <w:tc>
          <w:tcPr>
            <w:tcW w:w="8849" w:type="dxa"/>
            <w:gridSpan w:val="2"/>
            <w:tcBorders>
              <w:left w:val="double" w:sz="4" w:space="0" w:color="auto"/>
            </w:tcBorders>
            <w:vAlign w:val="center"/>
          </w:tcPr>
          <w:p w14:paraId="076F8893" w14:textId="77777777" w:rsidR="0044710D" w:rsidRPr="00882C4D" w:rsidRDefault="0044710D" w:rsidP="00870CBA">
            <w:pPr>
              <w:pStyle w:val="TAC"/>
            </w:pPr>
            <w:r w:rsidRPr="00882C4D">
              <w:rPr>
                <w:rFonts w:cs="Arial"/>
                <w:kern w:val="24"/>
                <w:szCs w:val="18"/>
              </w:rPr>
              <w:t>Reserved</w:t>
            </w:r>
          </w:p>
        </w:tc>
      </w:tr>
      <w:tr w:rsidR="00882C4D" w:rsidRPr="00882C4D" w14:paraId="18B25A8D" w14:textId="77777777" w:rsidTr="00870CBA">
        <w:trPr>
          <w:cantSplit/>
        </w:trPr>
        <w:tc>
          <w:tcPr>
            <w:tcW w:w="810" w:type="dxa"/>
            <w:tcBorders>
              <w:right w:val="double" w:sz="4" w:space="0" w:color="auto"/>
            </w:tcBorders>
            <w:shd w:val="clear" w:color="auto" w:fill="auto"/>
            <w:vAlign w:val="center"/>
          </w:tcPr>
          <w:p w14:paraId="46A0C98B" w14:textId="77777777" w:rsidR="0044710D" w:rsidRPr="00882C4D" w:rsidRDefault="0044710D" w:rsidP="00870CBA">
            <w:pPr>
              <w:pStyle w:val="TAC"/>
            </w:pPr>
            <w:r w:rsidRPr="00882C4D">
              <w:t>6</w:t>
            </w:r>
          </w:p>
        </w:tc>
        <w:tc>
          <w:tcPr>
            <w:tcW w:w="8849" w:type="dxa"/>
            <w:gridSpan w:val="2"/>
            <w:tcBorders>
              <w:left w:val="double" w:sz="4" w:space="0" w:color="auto"/>
            </w:tcBorders>
            <w:vAlign w:val="center"/>
          </w:tcPr>
          <w:p w14:paraId="2160C6AB"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1C475F1D" w14:textId="77777777" w:rsidTr="00870CBA">
        <w:trPr>
          <w:cantSplit/>
        </w:trPr>
        <w:tc>
          <w:tcPr>
            <w:tcW w:w="810" w:type="dxa"/>
            <w:tcBorders>
              <w:right w:val="double" w:sz="4" w:space="0" w:color="auto"/>
            </w:tcBorders>
            <w:shd w:val="clear" w:color="auto" w:fill="auto"/>
            <w:vAlign w:val="center"/>
          </w:tcPr>
          <w:p w14:paraId="0D489131" w14:textId="77777777" w:rsidR="0044710D" w:rsidRPr="00882C4D" w:rsidRDefault="0044710D" w:rsidP="00870CBA">
            <w:pPr>
              <w:pStyle w:val="TAC"/>
            </w:pPr>
            <w:r w:rsidRPr="00882C4D">
              <w:t>7</w:t>
            </w:r>
          </w:p>
        </w:tc>
        <w:tc>
          <w:tcPr>
            <w:tcW w:w="8849" w:type="dxa"/>
            <w:gridSpan w:val="2"/>
            <w:tcBorders>
              <w:left w:val="double" w:sz="4" w:space="0" w:color="auto"/>
            </w:tcBorders>
            <w:vAlign w:val="center"/>
          </w:tcPr>
          <w:p w14:paraId="33F6C098" w14:textId="77777777" w:rsidR="0044710D" w:rsidRPr="00882C4D" w:rsidRDefault="0044710D" w:rsidP="00870CBA">
            <w:pPr>
              <w:pStyle w:val="TAC"/>
            </w:pPr>
            <w:r w:rsidRPr="00882C4D">
              <w:rPr>
                <w:rFonts w:cs="Arial"/>
                <w:kern w:val="24"/>
                <w:szCs w:val="18"/>
              </w:rPr>
              <w:t>Reserved</w:t>
            </w:r>
          </w:p>
        </w:tc>
      </w:tr>
      <w:tr w:rsidR="00882C4D" w:rsidRPr="00882C4D" w14:paraId="0502B3B3" w14:textId="77777777" w:rsidTr="00870CBA">
        <w:trPr>
          <w:cantSplit/>
        </w:trPr>
        <w:tc>
          <w:tcPr>
            <w:tcW w:w="810" w:type="dxa"/>
            <w:tcBorders>
              <w:right w:val="double" w:sz="4" w:space="0" w:color="auto"/>
            </w:tcBorders>
            <w:shd w:val="clear" w:color="auto" w:fill="auto"/>
            <w:vAlign w:val="center"/>
          </w:tcPr>
          <w:p w14:paraId="7918917B" w14:textId="77777777" w:rsidR="0044710D" w:rsidRPr="00882C4D" w:rsidRDefault="0044710D" w:rsidP="00870CBA">
            <w:pPr>
              <w:pStyle w:val="TAC"/>
            </w:pPr>
            <w:r w:rsidRPr="00882C4D">
              <w:t>8</w:t>
            </w:r>
          </w:p>
        </w:tc>
        <w:tc>
          <w:tcPr>
            <w:tcW w:w="8849" w:type="dxa"/>
            <w:gridSpan w:val="2"/>
            <w:tcBorders>
              <w:left w:val="double" w:sz="4" w:space="0" w:color="auto"/>
            </w:tcBorders>
            <w:vAlign w:val="center"/>
          </w:tcPr>
          <w:p w14:paraId="3E92137F"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51A37EE6" w14:textId="77777777" w:rsidTr="00870CBA">
        <w:trPr>
          <w:cantSplit/>
        </w:trPr>
        <w:tc>
          <w:tcPr>
            <w:tcW w:w="810" w:type="dxa"/>
            <w:tcBorders>
              <w:right w:val="double" w:sz="4" w:space="0" w:color="auto"/>
            </w:tcBorders>
            <w:shd w:val="clear" w:color="auto" w:fill="auto"/>
            <w:vAlign w:val="center"/>
          </w:tcPr>
          <w:p w14:paraId="53B49538" w14:textId="77777777" w:rsidR="0044710D" w:rsidRPr="00882C4D" w:rsidRDefault="0044710D" w:rsidP="00870CBA">
            <w:pPr>
              <w:pStyle w:val="TAC"/>
            </w:pPr>
            <w:r w:rsidRPr="00882C4D">
              <w:t>9</w:t>
            </w:r>
          </w:p>
        </w:tc>
        <w:tc>
          <w:tcPr>
            <w:tcW w:w="8849" w:type="dxa"/>
            <w:gridSpan w:val="2"/>
            <w:tcBorders>
              <w:left w:val="double" w:sz="4" w:space="0" w:color="auto"/>
            </w:tcBorders>
            <w:vAlign w:val="center"/>
          </w:tcPr>
          <w:p w14:paraId="51CD7237" w14:textId="77777777" w:rsidR="0044710D" w:rsidRPr="00882C4D" w:rsidRDefault="0044710D" w:rsidP="00870CBA">
            <w:pPr>
              <w:pStyle w:val="TAC"/>
            </w:pPr>
            <w:r w:rsidRPr="00882C4D">
              <w:rPr>
                <w:rFonts w:cs="Arial"/>
                <w:kern w:val="24"/>
                <w:szCs w:val="18"/>
              </w:rPr>
              <w:t>Reserved</w:t>
            </w:r>
          </w:p>
        </w:tc>
      </w:tr>
      <w:tr w:rsidR="00882C4D" w:rsidRPr="00882C4D" w14:paraId="03409CCC" w14:textId="77777777" w:rsidTr="00870CBA">
        <w:trPr>
          <w:cantSplit/>
        </w:trPr>
        <w:tc>
          <w:tcPr>
            <w:tcW w:w="810" w:type="dxa"/>
            <w:tcBorders>
              <w:right w:val="double" w:sz="4" w:space="0" w:color="auto"/>
            </w:tcBorders>
            <w:shd w:val="clear" w:color="auto" w:fill="auto"/>
            <w:vAlign w:val="center"/>
          </w:tcPr>
          <w:p w14:paraId="08480C02" w14:textId="77777777" w:rsidR="0044710D" w:rsidRPr="00882C4D" w:rsidRDefault="0044710D" w:rsidP="00870CBA">
            <w:pPr>
              <w:pStyle w:val="TAC"/>
            </w:pPr>
            <w:r w:rsidRPr="00882C4D">
              <w:t>10</w:t>
            </w:r>
          </w:p>
        </w:tc>
        <w:tc>
          <w:tcPr>
            <w:tcW w:w="8849" w:type="dxa"/>
            <w:gridSpan w:val="2"/>
            <w:tcBorders>
              <w:left w:val="double" w:sz="4" w:space="0" w:color="auto"/>
            </w:tcBorders>
            <w:vAlign w:val="center"/>
          </w:tcPr>
          <w:p w14:paraId="4F016305"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083626BC" w14:textId="77777777" w:rsidTr="00870CBA">
        <w:trPr>
          <w:cantSplit/>
        </w:trPr>
        <w:tc>
          <w:tcPr>
            <w:tcW w:w="810" w:type="dxa"/>
            <w:tcBorders>
              <w:right w:val="double" w:sz="4" w:space="0" w:color="auto"/>
            </w:tcBorders>
            <w:shd w:val="clear" w:color="auto" w:fill="auto"/>
            <w:vAlign w:val="center"/>
          </w:tcPr>
          <w:p w14:paraId="60CBF9C0" w14:textId="77777777" w:rsidR="0044710D" w:rsidRPr="00882C4D" w:rsidRDefault="0044710D" w:rsidP="00870CBA">
            <w:pPr>
              <w:pStyle w:val="TAC"/>
            </w:pPr>
            <w:r w:rsidRPr="00882C4D">
              <w:t>11</w:t>
            </w:r>
          </w:p>
        </w:tc>
        <w:tc>
          <w:tcPr>
            <w:tcW w:w="8849" w:type="dxa"/>
            <w:gridSpan w:val="2"/>
            <w:tcBorders>
              <w:left w:val="double" w:sz="4" w:space="0" w:color="auto"/>
            </w:tcBorders>
            <w:vAlign w:val="center"/>
          </w:tcPr>
          <w:p w14:paraId="0C392B13" w14:textId="77777777" w:rsidR="0044710D" w:rsidRPr="00882C4D" w:rsidRDefault="0044710D" w:rsidP="00870CBA">
            <w:pPr>
              <w:pStyle w:val="TAC"/>
            </w:pPr>
            <w:r w:rsidRPr="00882C4D">
              <w:rPr>
                <w:rFonts w:cs="Arial"/>
                <w:kern w:val="24"/>
                <w:szCs w:val="18"/>
              </w:rPr>
              <w:t>Reserved</w:t>
            </w:r>
          </w:p>
        </w:tc>
      </w:tr>
      <w:tr w:rsidR="00882C4D" w:rsidRPr="00882C4D" w14:paraId="51976FEC" w14:textId="77777777" w:rsidTr="00870CBA">
        <w:trPr>
          <w:cantSplit/>
        </w:trPr>
        <w:tc>
          <w:tcPr>
            <w:tcW w:w="810" w:type="dxa"/>
            <w:tcBorders>
              <w:right w:val="double" w:sz="4" w:space="0" w:color="auto"/>
            </w:tcBorders>
            <w:shd w:val="clear" w:color="auto" w:fill="auto"/>
            <w:vAlign w:val="center"/>
          </w:tcPr>
          <w:p w14:paraId="2078C1EE" w14:textId="77777777" w:rsidR="0044710D" w:rsidRPr="00882C4D" w:rsidRDefault="0044710D" w:rsidP="00870CBA">
            <w:pPr>
              <w:pStyle w:val="TAC"/>
            </w:pPr>
            <w:r w:rsidRPr="00882C4D">
              <w:t>12</w:t>
            </w:r>
          </w:p>
        </w:tc>
        <w:tc>
          <w:tcPr>
            <w:tcW w:w="8849" w:type="dxa"/>
            <w:gridSpan w:val="2"/>
            <w:tcBorders>
              <w:left w:val="double" w:sz="4" w:space="0" w:color="auto"/>
            </w:tcBorders>
            <w:vAlign w:val="center"/>
          </w:tcPr>
          <w:p w14:paraId="53B493D0" w14:textId="77777777" w:rsidR="0044710D" w:rsidRPr="00882C4D" w:rsidRDefault="0044710D" w:rsidP="00870CBA">
            <w:pPr>
              <w:pStyle w:val="TAC"/>
              <w:rPr>
                <w:rFonts w:cs="Arial"/>
                <w:kern w:val="24"/>
                <w:szCs w:val="18"/>
              </w:rPr>
            </w:pPr>
            <w:r w:rsidRPr="00882C4D">
              <w:rPr>
                <w:rFonts w:cs="Arial"/>
                <w:kern w:val="24"/>
                <w:szCs w:val="18"/>
              </w:rPr>
              <w:t>Reserved</w:t>
            </w:r>
          </w:p>
        </w:tc>
      </w:tr>
      <w:tr w:rsidR="00882C4D" w:rsidRPr="00882C4D" w14:paraId="02BA8B25" w14:textId="77777777" w:rsidTr="00870CBA">
        <w:trPr>
          <w:cantSplit/>
        </w:trPr>
        <w:tc>
          <w:tcPr>
            <w:tcW w:w="810" w:type="dxa"/>
            <w:tcBorders>
              <w:right w:val="double" w:sz="4" w:space="0" w:color="auto"/>
            </w:tcBorders>
            <w:shd w:val="clear" w:color="auto" w:fill="auto"/>
            <w:vAlign w:val="center"/>
          </w:tcPr>
          <w:p w14:paraId="39AD9703" w14:textId="77777777" w:rsidR="0044710D" w:rsidRPr="00882C4D" w:rsidRDefault="0044710D" w:rsidP="00870CBA">
            <w:pPr>
              <w:pStyle w:val="TAC"/>
            </w:pPr>
            <w:r w:rsidRPr="00882C4D">
              <w:t>13</w:t>
            </w:r>
          </w:p>
        </w:tc>
        <w:tc>
          <w:tcPr>
            <w:tcW w:w="8849" w:type="dxa"/>
            <w:gridSpan w:val="2"/>
            <w:tcBorders>
              <w:left w:val="double" w:sz="4" w:space="0" w:color="auto"/>
            </w:tcBorders>
            <w:vAlign w:val="center"/>
          </w:tcPr>
          <w:p w14:paraId="5387259B" w14:textId="77777777" w:rsidR="0044710D" w:rsidRPr="00882C4D" w:rsidRDefault="0044710D" w:rsidP="00870CBA">
            <w:pPr>
              <w:pStyle w:val="TAC"/>
            </w:pPr>
            <w:r w:rsidRPr="00882C4D">
              <w:rPr>
                <w:rFonts w:cs="Arial"/>
                <w:kern w:val="24"/>
                <w:szCs w:val="18"/>
              </w:rPr>
              <w:t>Reserved</w:t>
            </w:r>
          </w:p>
        </w:tc>
      </w:tr>
      <w:tr w:rsidR="00882C4D" w:rsidRPr="00882C4D" w14:paraId="2A02AC91" w14:textId="77777777" w:rsidTr="00870CBA">
        <w:trPr>
          <w:cantSplit/>
        </w:trPr>
        <w:tc>
          <w:tcPr>
            <w:tcW w:w="810" w:type="dxa"/>
            <w:tcBorders>
              <w:right w:val="double" w:sz="4" w:space="0" w:color="auto"/>
            </w:tcBorders>
            <w:shd w:val="clear" w:color="auto" w:fill="auto"/>
            <w:vAlign w:val="center"/>
          </w:tcPr>
          <w:p w14:paraId="4978CA21" w14:textId="77777777" w:rsidR="0044710D" w:rsidRPr="00882C4D" w:rsidRDefault="0044710D" w:rsidP="00870CBA">
            <w:pPr>
              <w:pStyle w:val="TAC"/>
            </w:pPr>
            <w:r w:rsidRPr="00882C4D">
              <w:t>14</w:t>
            </w:r>
          </w:p>
        </w:tc>
        <w:tc>
          <w:tcPr>
            <w:tcW w:w="8849" w:type="dxa"/>
            <w:gridSpan w:val="2"/>
            <w:tcBorders>
              <w:left w:val="double" w:sz="4" w:space="0" w:color="auto"/>
            </w:tcBorders>
            <w:vAlign w:val="center"/>
          </w:tcPr>
          <w:p w14:paraId="39EF3CF7" w14:textId="77777777" w:rsidR="0044710D" w:rsidRPr="00882C4D" w:rsidRDefault="0044710D" w:rsidP="00870CBA">
            <w:pPr>
              <w:pStyle w:val="TAC"/>
            </w:pPr>
            <w:r w:rsidRPr="00882C4D">
              <w:rPr>
                <w:rFonts w:cs="Arial"/>
                <w:kern w:val="24"/>
                <w:szCs w:val="18"/>
              </w:rPr>
              <w:t>Reserved</w:t>
            </w:r>
          </w:p>
        </w:tc>
      </w:tr>
      <w:tr w:rsidR="0044710D" w:rsidRPr="00882C4D" w14:paraId="5BF72390" w14:textId="77777777" w:rsidTr="00870CBA">
        <w:trPr>
          <w:cantSplit/>
        </w:trPr>
        <w:tc>
          <w:tcPr>
            <w:tcW w:w="810" w:type="dxa"/>
            <w:tcBorders>
              <w:right w:val="double" w:sz="4" w:space="0" w:color="auto"/>
            </w:tcBorders>
            <w:shd w:val="clear" w:color="auto" w:fill="auto"/>
            <w:vAlign w:val="center"/>
          </w:tcPr>
          <w:p w14:paraId="43A3128A" w14:textId="77777777" w:rsidR="0044710D" w:rsidRPr="00882C4D" w:rsidRDefault="0044710D" w:rsidP="00870CBA">
            <w:pPr>
              <w:pStyle w:val="TAC"/>
            </w:pPr>
            <w:r w:rsidRPr="00882C4D">
              <w:rPr>
                <w:rFonts w:cs="Arial"/>
                <w:kern w:val="24"/>
                <w:szCs w:val="18"/>
              </w:rPr>
              <w:t>15</w:t>
            </w:r>
          </w:p>
        </w:tc>
        <w:tc>
          <w:tcPr>
            <w:tcW w:w="8849" w:type="dxa"/>
            <w:gridSpan w:val="2"/>
            <w:tcBorders>
              <w:left w:val="double" w:sz="4" w:space="0" w:color="auto"/>
            </w:tcBorders>
            <w:vAlign w:val="center"/>
          </w:tcPr>
          <w:p w14:paraId="620B0622" w14:textId="77777777" w:rsidR="0044710D" w:rsidRPr="00882C4D" w:rsidRDefault="0044710D" w:rsidP="00870CBA">
            <w:pPr>
              <w:pStyle w:val="TAC"/>
              <w:rPr>
                <w:rFonts w:cs="Arial"/>
                <w:kern w:val="24"/>
                <w:szCs w:val="18"/>
              </w:rPr>
            </w:pPr>
            <w:r w:rsidRPr="00882C4D">
              <w:rPr>
                <w:rFonts w:cs="Arial"/>
                <w:kern w:val="24"/>
                <w:szCs w:val="18"/>
              </w:rPr>
              <w:t>Reserved</w:t>
            </w:r>
          </w:p>
        </w:tc>
      </w:tr>
    </w:tbl>
    <w:p w14:paraId="331C23A7" w14:textId="77777777" w:rsidR="0044710D" w:rsidRPr="00882C4D" w:rsidRDefault="0044710D" w:rsidP="0044710D">
      <w:pPr>
        <w:rPr>
          <w:rStyle w:val="CommentReference"/>
        </w:rPr>
      </w:pPr>
    </w:p>
    <w:p w14:paraId="59909D6D" w14:textId="3E44E0AD" w:rsidR="0044710D" w:rsidRPr="00882C4D" w:rsidRDefault="0044710D" w:rsidP="0044710D">
      <w:pPr>
        <w:textAlignment w:val="bottom"/>
      </w:pPr>
      <w:r w:rsidRPr="00882C4D">
        <w:t xml:space="preserve">If a UE detects a first SS/PBCH block and determines that a CORESET for Type0-PDCCH CSS set is not present, and for </w:t>
      </w:r>
      <w:r w:rsidRPr="00882C4D">
        <w:rPr>
          <w:noProof/>
          <w:position w:val="-10"/>
          <w:lang w:val="en-US"/>
        </w:rPr>
        <w:drawing>
          <wp:inline distT="0" distB="0" distL="0" distR="0" wp14:anchorId="31CE312F" wp14:editId="2626EC53">
            <wp:extent cx="733425" cy="1809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882C4D">
        <w:t xml:space="preserve"> for FR1 or for </w:t>
      </w:r>
      <w:r w:rsidRPr="00882C4D">
        <w:rPr>
          <w:noProof/>
          <w:position w:val="-10"/>
          <w:lang w:val="en-US"/>
        </w:rPr>
        <w:drawing>
          <wp:inline distT="0" distB="0" distL="0" distR="0" wp14:anchorId="4E41A985" wp14:editId="6446F351">
            <wp:extent cx="733425" cy="1809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882C4D">
        <w:t xml:space="preserve"> for FR2, the UE may determine the nearest (in the corresponding frequency direction) global synchronization channel number (GSCN) of a second SS/PBCH block having a CORESET for an associated Type0-PDCCH CSS set as </w:t>
      </w:r>
      <w:r w:rsidRPr="00882C4D">
        <w:rPr>
          <w:noProof/>
          <w:position w:val="-10"/>
          <w:lang w:val="en-US"/>
        </w:rPr>
        <w:drawing>
          <wp:inline distT="0" distB="0" distL="0" distR="0" wp14:anchorId="48113E2A" wp14:editId="0B7D6536">
            <wp:extent cx="1009650" cy="2762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009650" cy="276225"/>
                    </a:xfrm>
                    <a:prstGeom prst="rect">
                      <a:avLst/>
                    </a:prstGeom>
                    <a:noFill/>
                    <a:ln>
                      <a:noFill/>
                    </a:ln>
                  </pic:spPr>
                </pic:pic>
              </a:graphicData>
            </a:graphic>
          </wp:inline>
        </w:drawing>
      </w:r>
      <w:r w:rsidRPr="00882C4D">
        <w:t xml:space="preserve">. </w:t>
      </w:r>
      <w:r w:rsidRPr="00882C4D">
        <w:rPr>
          <w:noProof/>
          <w:position w:val="-10"/>
          <w:lang w:val="en-US"/>
        </w:rPr>
        <w:drawing>
          <wp:inline distT="0" distB="0" distL="0" distR="0" wp14:anchorId="588AABD8" wp14:editId="01971689">
            <wp:extent cx="462280" cy="1809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t xml:space="preserve"> is the GSCN of the first SS/PBCH block and </w:t>
      </w:r>
      <w:r w:rsidRPr="00882C4D">
        <w:rPr>
          <w:noProof/>
          <w:position w:val="-10"/>
          <w:lang w:val="en-US"/>
        </w:rPr>
        <w:drawing>
          <wp:inline distT="0" distB="0" distL="0" distR="0" wp14:anchorId="5AEF6E76" wp14:editId="4DDD6A77">
            <wp:extent cx="356870" cy="180975"/>
            <wp:effectExtent l="0" t="0" r="508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882C4D">
        <w:t xml:space="preserve"> is a GSCN offset provided by Table 13-16 for FR1 and Table 13-17 for FR2. </w:t>
      </w:r>
      <w:r w:rsidRPr="00882C4D">
        <w:rPr>
          <w:rFonts w:eastAsia="Yu Mincho"/>
        </w:rPr>
        <w:t xml:space="preserve">If the UE detects the second SS/PBCH block and the second SS/PBCH block does not provide a CORESET for Type0-PDCCH </w:t>
      </w:r>
      <w:r w:rsidRPr="00882C4D">
        <w:t>CSS set</w:t>
      </w:r>
      <w:r w:rsidRPr="00882C4D">
        <w:rPr>
          <w:rFonts w:eastAsia="Yu Mincho"/>
        </w:rPr>
        <w:t xml:space="preserve">, </w:t>
      </w:r>
      <w:r w:rsidRPr="00882C4D">
        <w:t xml:space="preserve">as described in Clause 4.1, </w:t>
      </w:r>
      <w:r w:rsidRPr="00882C4D">
        <w:rPr>
          <w:rFonts w:eastAsia="Yu Mincho"/>
        </w:rPr>
        <w:t xml:space="preserve">the </w:t>
      </w:r>
      <w:r w:rsidRPr="00882C4D">
        <w:t>UE may ignore the information related to GSCN of SS/PBCH block locations for performing cell search.</w:t>
      </w:r>
    </w:p>
    <w:p w14:paraId="1BF43DAF" w14:textId="61F846DE" w:rsidR="0044710D" w:rsidRPr="00882C4D" w:rsidRDefault="0044710D" w:rsidP="0044710D">
      <w:pPr>
        <w:rPr>
          <w:iCs/>
        </w:rPr>
      </w:pPr>
      <w:r w:rsidRPr="00882C4D">
        <w:lastRenderedPageBreak/>
        <w:t xml:space="preserve">If a UE detects a SS/PBCH block and determines that a CORESET for Type0-PDCCH CSS set is not present, and for </w:t>
      </w:r>
      <w:r w:rsidRPr="00882C4D">
        <w:rPr>
          <w:noProof/>
          <w:position w:val="-10"/>
          <w:lang w:val="en-US"/>
        </w:rPr>
        <w:drawing>
          <wp:inline distT="0" distB="0" distL="0" distR="0" wp14:anchorId="2E6D7B69" wp14:editId="009B5429">
            <wp:extent cx="462280" cy="1809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t xml:space="preserve"> for FR1 or for </w:t>
      </w:r>
      <w:r w:rsidRPr="00882C4D">
        <w:rPr>
          <w:noProof/>
          <w:position w:val="-10"/>
          <w:lang w:val="en-US"/>
        </w:rPr>
        <w:drawing>
          <wp:inline distT="0" distB="0" distL="0" distR="0" wp14:anchorId="39243D1E" wp14:editId="2601DCB9">
            <wp:extent cx="462280" cy="1809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882C4D">
        <w:t xml:space="preserve"> for FR2, the UE determines that there is no SS/PBCH block having an associated Type0-PDCCH CSS set within a GSCN range </w:t>
      </w:r>
      <w:r w:rsidRPr="00882C4D">
        <w:rPr>
          <w:noProof/>
          <w:position w:val="-10"/>
          <w:lang w:val="en-US"/>
        </w:rPr>
        <w:drawing>
          <wp:inline distT="0" distB="0" distL="0" distR="0" wp14:anchorId="3E4976CC" wp14:editId="3599B65F">
            <wp:extent cx="1924050" cy="1809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1924050" cy="180975"/>
                    </a:xfrm>
                    <a:prstGeom prst="rect">
                      <a:avLst/>
                    </a:prstGeom>
                    <a:noFill/>
                    <a:ln>
                      <a:noFill/>
                    </a:ln>
                  </pic:spPr>
                </pic:pic>
              </a:graphicData>
            </a:graphic>
          </wp:inline>
        </w:drawing>
      </w:r>
      <w:r w:rsidRPr="00882C4D">
        <w:t xml:space="preserve">. </w:t>
      </w:r>
      <w:r w:rsidRPr="00882C4D">
        <w:rPr>
          <w:noProof/>
          <w:position w:val="-10"/>
          <w:lang w:val="en-US"/>
        </w:rPr>
        <w:drawing>
          <wp:inline distT="0" distB="0" distL="0" distR="0" wp14:anchorId="235F5437" wp14:editId="2287D87B">
            <wp:extent cx="356870" cy="180975"/>
            <wp:effectExtent l="0" t="0" r="508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882C4D">
        <w:t xml:space="preserve">and </w:t>
      </w:r>
      <w:r w:rsidRPr="00882C4D">
        <w:rPr>
          <w:noProof/>
          <w:position w:val="-10"/>
          <w:lang w:val="en-US"/>
        </w:rPr>
        <w:drawing>
          <wp:inline distT="0" distB="0" distL="0" distR="0" wp14:anchorId="1B2E8F3C" wp14:editId="007329DD">
            <wp:extent cx="356870" cy="180975"/>
            <wp:effectExtent l="0" t="0" r="508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882C4D">
        <w:t xml:space="preserve"> are respectively determined by </w:t>
      </w:r>
      <w:r w:rsidRPr="00882C4D">
        <w:rPr>
          <w:i/>
          <w:iCs/>
        </w:rPr>
        <w:t xml:space="preserve">controlResourceSetZero </w:t>
      </w:r>
      <w:r w:rsidRPr="00882C4D">
        <w:rPr>
          <w:lang w:val="en-US"/>
        </w:rPr>
        <w:t xml:space="preserve">and </w:t>
      </w:r>
      <w:r w:rsidRPr="00882C4D">
        <w:rPr>
          <w:i/>
          <w:iCs/>
        </w:rPr>
        <w:t>searchSpaceZero</w:t>
      </w:r>
      <w:r w:rsidRPr="00882C4D">
        <w:rPr>
          <w:iCs/>
        </w:rPr>
        <w:t xml:space="preserve"> in</w:t>
      </w:r>
      <w:r w:rsidRPr="00882C4D">
        <w:rPr>
          <w:i/>
          <w:iCs/>
        </w:rPr>
        <w:t xml:space="preserve"> </w:t>
      </w:r>
      <w:r w:rsidRPr="00882C4D">
        <w:rPr>
          <w:i/>
          <w:iCs/>
          <w:lang w:eastAsia="ja-JP"/>
        </w:rPr>
        <w:t>pdcch-ConfigSIB1</w:t>
      </w:r>
      <w:r w:rsidRPr="00882C4D">
        <w:rPr>
          <w:iCs/>
        </w:rPr>
        <w:t xml:space="preserve">. </w:t>
      </w:r>
      <w:r w:rsidRPr="00882C4D">
        <w:rPr>
          <w:lang w:eastAsia="ja-JP"/>
        </w:rPr>
        <w:t xml:space="preserve">If the GSCN range is </w:t>
      </w:r>
      <w:r w:rsidRPr="00882C4D">
        <w:rPr>
          <w:noProof/>
          <w:position w:val="-10"/>
          <w:lang w:val="en-US"/>
        </w:rPr>
        <w:drawing>
          <wp:inline distT="0" distB="0" distL="0" distR="0" wp14:anchorId="6439AEB0" wp14:editId="712E12C9">
            <wp:extent cx="1095375" cy="2762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1095375" cy="276225"/>
                    </a:xfrm>
                    <a:prstGeom prst="rect">
                      <a:avLst/>
                    </a:prstGeom>
                    <a:noFill/>
                    <a:ln>
                      <a:noFill/>
                    </a:ln>
                  </pic:spPr>
                </pic:pic>
              </a:graphicData>
            </a:graphic>
          </wp:inline>
        </w:drawing>
      </w:r>
      <w:r w:rsidRPr="00882C4D">
        <w:t>, the UE determines that there is no information for a second SS/PBCH block with a CORESET for an associated Type0-PDCCH CSS set on the detected SS/PBCH block</w:t>
      </w:r>
      <w:r w:rsidRPr="00882C4D">
        <w:rPr>
          <w:iCs/>
        </w:rPr>
        <w:t xml:space="preserve">. </w:t>
      </w:r>
    </w:p>
    <w:p w14:paraId="03EF294F" w14:textId="77777777" w:rsidR="0044710D" w:rsidRPr="00882C4D" w:rsidRDefault="0044710D" w:rsidP="0044710D">
      <w:r w:rsidRPr="00882C4D">
        <w:t>If a UE does not detect any SS/PBCH block providing a CORESET for Type0-PDCCH CSS set, as described in Clause 4.1, within a time period determined by the UE, the UE may ignore the information related to GSCN of SS/PBCH locations in performing cell search.</w:t>
      </w:r>
    </w:p>
    <w:p w14:paraId="09108129" w14:textId="3F2529D5" w:rsidR="0044710D" w:rsidRPr="00882C4D" w:rsidRDefault="0044710D" w:rsidP="0044710D">
      <w:pPr>
        <w:pStyle w:val="TH"/>
      </w:pPr>
      <w:r w:rsidRPr="00882C4D">
        <w:t xml:space="preserve">Table 13-16: Mapping between the combination of </w:t>
      </w:r>
      <w:r w:rsidRPr="00882C4D">
        <w:rPr>
          <w:noProof/>
          <w:position w:val="-10"/>
          <w:lang w:val="en-US"/>
        </w:rPr>
        <w:drawing>
          <wp:inline distT="0" distB="0" distL="0" distR="0" wp14:anchorId="13EF7121" wp14:editId="796BFF11">
            <wp:extent cx="276225" cy="1809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82C4D">
        <w:t xml:space="preserve"> and </w:t>
      </w:r>
      <w:r w:rsidRPr="00882C4D">
        <w:rPr>
          <w:i/>
          <w:iCs/>
        </w:rPr>
        <w:t xml:space="preserve">controlResourceSetZero </w:t>
      </w:r>
      <w:r w:rsidRPr="00882C4D">
        <w:rPr>
          <w:lang w:val="en-US"/>
        </w:rPr>
        <w:t xml:space="preserve">and </w:t>
      </w:r>
      <w:r w:rsidRPr="00882C4D">
        <w:rPr>
          <w:i/>
          <w:iCs/>
        </w:rPr>
        <w:t>searchSpaceZero</w:t>
      </w:r>
      <w:r w:rsidRPr="00882C4D">
        <w:rPr>
          <w:iCs/>
        </w:rPr>
        <w:t xml:space="preserve"> in</w:t>
      </w:r>
      <w:r w:rsidRPr="00882C4D">
        <w:rPr>
          <w:i/>
          <w:iCs/>
        </w:rPr>
        <w:t xml:space="preserve"> </w:t>
      </w:r>
      <w:r w:rsidRPr="00882C4D">
        <w:rPr>
          <w:i/>
          <w:iCs/>
          <w:lang w:eastAsia="ja-JP"/>
        </w:rPr>
        <w:t>pdcch-ConfigSIB1</w:t>
      </w:r>
      <w:r w:rsidRPr="00882C4D">
        <w:rPr>
          <w:i/>
        </w:rPr>
        <w:t xml:space="preserve"> </w:t>
      </w:r>
      <w:r w:rsidRPr="00882C4D">
        <w:t xml:space="preserve">to </w:t>
      </w:r>
      <w:r w:rsidRPr="00882C4D">
        <w:rPr>
          <w:rFonts w:ascii="Calibri" w:hAnsi="Calibri"/>
          <w:b w:val="0"/>
          <w:noProof/>
          <w:position w:val="-10"/>
          <w:sz w:val="22"/>
          <w:szCs w:val="22"/>
          <w:lang w:val="en-US"/>
        </w:rPr>
        <w:drawing>
          <wp:inline distT="0" distB="0" distL="0" distR="0" wp14:anchorId="63D3B4A3" wp14:editId="2B521CEA">
            <wp:extent cx="356870" cy="276225"/>
            <wp:effectExtent l="0" t="0" r="508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r w:rsidRPr="00882C4D">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882C4D" w:rsidRPr="00882C4D" w14:paraId="0E641600" w14:textId="77777777" w:rsidTr="00870CBA">
        <w:trPr>
          <w:cantSplit/>
        </w:trPr>
        <w:tc>
          <w:tcPr>
            <w:tcW w:w="1620" w:type="dxa"/>
            <w:tcBorders>
              <w:bottom w:val="double" w:sz="4" w:space="0" w:color="auto"/>
              <w:right w:val="double" w:sz="4" w:space="0" w:color="auto"/>
            </w:tcBorders>
            <w:shd w:val="clear" w:color="auto" w:fill="E0E0E0"/>
            <w:vAlign w:val="center"/>
          </w:tcPr>
          <w:p w14:paraId="5937C3FB" w14:textId="3C7AE629" w:rsidR="0044710D" w:rsidRPr="00882C4D" w:rsidRDefault="0044710D" w:rsidP="00870CBA">
            <w:pPr>
              <w:keepNext/>
              <w:keepLines/>
              <w:overflowPunct w:val="0"/>
              <w:autoSpaceDE w:val="0"/>
              <w:autoSpaceDN w:val="0"/>
              <w:adjustRightInd w:val="0"/>
              <w:spacing w:after="0"/>
              <w:jc w:val="center"/>
              <w:textAlignment w:val="baseline"/>
              <w:rPr>
                <w:b/>
              </w:rPr>
            </w:pPr>
            <w:r w:rsidRPr="00882C4D">
              <w:rPr>
                <w:rFonts w:ascii="Calibri" w:hAnsi="Calibri"/>
                <w:b/>
                <w:noProof/>
                <w:position w:val="-10"/>
                <w:sz w:val="22"/>
                <w:szCs w:val="22"/>
                <w:lang w:val="en-US"/>
              </w:rPr>
              <w:drawing>
                <wp:inline distT="0" distB="0" distL="0" distR="0" wp14:anchorId="4BC5AD27" wp14:editId="55230B72">
                  <wp:extent cx="276225" cy="1809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700" w:type="dxa"/>
            <w:tcBorders>
              <w:left w:val="double" w:sz="4" w:space="0" w:color="auto"/>
              <w:bottom w:val="double" w:sz="4" w:space="0" w:color="auto"/>
            </w:tcBorders>
            <w:shd w:val="clear" w:color="auto" w:fill="E0E0E0"/>
            <w:vAlign w:val="center"/>
          </w:tcPr>
          <w:p w14:paraId="4B6655F7" w14:textId="77777777" w:rsidR="0044710D" w:rsidRPr="00882C4D" w:rsidRDefault="0044710D" w:rsidP="00870CBA">
            <w:pPr>
              <w:keepNext/>
              <w:keepLines/>
              <w:overflowPunct w:val="0"/>
              <w:autoSpaceDE w:val="0"/>
              <w:autoSpaceDN w:val="0"/>
              <w:adjustRightInd w:val="0"/>
              <w:spacing w:after="0"/>
              <w:jc w:val="center"/>
              <w:textAlignment w:val="baseline"/>
              <w:rPr>
                <w:b/>
              </w:rPr>
            </w:pPr>
            <w:r w:rsidRPr="00882C4D">
              <w:rPr>
                <w:i/>
                <w:iCs/>
              </w:rPr>
              <w:t>16×controlResourceSetZero +searchSpaceZero</w:t>
            </w:r>
          </w:p>
        </w:tc>
        <w:tc>
          <w:tcPr>
            <w:tcW w:w="3600" w:type="dxa"/>
            <w:tcBorders>
              <w:bottom w:val="double" w:sz="4" w:space="0" w:color="auto"/>
            </w:tcBorders>
            <w:shd w:val="clear" w:color="auto" w:fill="E0E0E0"/>
            <w:vAlign w:val="center"/>
          </w:tcPr>
          <w:p w14:paraId="2FFCC025" w14:textId="04CB01CF" w:rsidR="0044710D" w:rsidRPr="00882C4D" w:rsidRDefault="0044710D" w:rsidP="00870CBA">
            <w:pPr>
              <w:keepNext/>
              <w:keepLines/>
              <w:overflowPunct w:val="0"/>
              <w:autoSpaceDE w:val="0"/>
              <w:autoSpaceDN w:val="0"/>
              <w:adjustRightInd w:val="0"/>
              <w:spacing w:after="0"/>
              <w:jc w:val="center"/>
              <w:textAlignment w:val="baseline"/>
              <w:rPr>
                <w:b/>
              </w:rPr>
            </w:pPr>
            <w:r w:rsidRPr="00882C4D">
              <w:rPr>
                <w:rFonts w:ascii="Calibri" w:hAnsi="Calibri"/>
                <w:b/>
                <w:noProof/>
                <w:position w:val="-10"/>
                <w:sz w:val="22"/>
                <w:szCs w:val="22"/>
                <w:lang w:val="en-US"/>
              </w:rPr>
              <w:drawing>
                <wp:inline distT="0" distB="0" distL="0" distR="0" wp14:anchorId="79908622" wp14:editId="11A868D9">
                  <wp:extent cx="356870" cy="276225"/>
                  <wp:effectExtent l="0" t="0" r="508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p>
        </w:tc>
      </w:tr>
      <w:tr w:rsidR="00882C4D" w:rsidRPr="00882C4D" w14:paraId="6FEB1734" w14:textId="77777777" w:rsidTr="00870CBA">
        <w:trPr>
          <w:cantSplit/>
          <w:trHeight w:val="453"/>
        </w:trPr>
        <w:tc>
          <w:tcPr>
            <w:tcW w:w="1620" w:type="dxa"/>
            <w:tcBorders>
              <w:top w:val="double" w:sz="4" w:space="0" w:color="auto"/>
              <w:right w:val="double" w:sz="4" w:space="0" w:color="auto"/>
            </w:tcBorders>
            <w:shd w:val="clear" w:color="auto" w:fill="auto"/>
            <w:vAlign w:val="center"/>
          </w:tcPr>
          <w:p w14:paraId="30ACA736"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24</w:t>
            </w:r>
          </w:p>
        </w:tc>
        <w:tc>
          <w:tcPr>
            <w:tcW w:w="2700" w:type="dxa"/>
            <w:tcBorders>
              <w:top w:val="double" w:sz="4" w:space="0" w:color="auto"/>
              <w:left w:val="double" w:sz="4" w:space="0" w:color="auto"/>
            </w:tcBorders>
            <w:vAlign w:val="center"/>
          </w:tcPr>
          <w:p w14:paraId="6A9798B5"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0, 1, …, 255</w:t>
            </w:r>
          </w:p>
        </w:tc>
        <w:tc>
          <w:tcPr>
            <w:tcW w:w="3600" w:type="dxa"/>
            <w:tcBorders>
              <w:top w:val="double" w:sz="4" w:space="0" w:color="auto"/>
            </w:tcBorders>
            <w:vAlign w:val="center"/>
          </w:tcPr>
          <w:p w14:paraId="54CA4CA4"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1, 2, …, 256</w:t>
            </w:r>
          </w:p>
        </w:tc>
      </w:tr>
      <w:tr w:rsidR="00882C4D" w:rsidRPr="00882C4D" w14:paraId="1B08ABBB"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28E607C0"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25</w:t>
            </w:r>
          </w:p>
        </w:tc>
        <w:tc>
          <w:tcPr>
            <w:tcW w:w="2700" w:type="dxa"/>
            <w:tcBorders>
              <w:top w:val="single" w:sz="4" w:space="0" w:color="auto"/>
              <w:left w:val="double" w:sz="4" w:space="0" w:color="auto"/>
            </w:tcBorders>
            <w:vAlign w:val="center"/>
          </w:tcPr>
          <w:p w14:paraId="1BC40CEC"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0, 1, …, 255</w:t>
            </w:r>
          </w:p>
        </w:tc>
        <w:tc>
          <w:tcPr>
            <w:tcW w:w="3600" w:type="dxa"/>
            <w:tcBorders>
              <w:top w:val="single" w:sz="4" w:space="0" w:color="auto"/>
            </w:tcBorders>
            <w:vAlign w:val="center"/>
          </w:tcPr>
          <w:p w14:paraId="4B3067BD"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257, 258, …, 512</w:t>
            </w:r>
          </w:p>
        </w:tc>
      </w:tr>
      <w:tr w:rsidR="00882C4D" w:rsidRPr="00882C4D" w14:paraId="54EFA3D3" w14:textId="77777777" w:rsidTr="00870CBA">
        <w:trPr>
          <w:cantSplit/>
          <w:trHeight w:val="437"/>
        </w:trPr>
        <w:tc>
          <w:tcPr>
            <w:tcW w:w="1620" w:type="dxa"/>
            <w:tcBorders>
              <w:top w:val="single" w:sz="4" w:space="0" w:color="auto"/>
              <w:right w:val="double" w:sz="4" w:space="0" w:color="auto"/>
            </w:tcBorders>
            <w:shd w:val="clear" w:color="auto" w:fill="auto"/>
            <w:vAlign w:val="center"/>
          </w:tcPr>
          <w:p w14:paraId="36B0F841"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26</w:t>
            </w:r>
          </w:p>
        </w:tc>
        <w:tc>
          <w:tcPr>
            <w:tcW w:w="2700" w:type="dxa"/>
            <w:tcBorders>
              <w:top w:val="single" w:sz="4" w:space="0" w:color="auto"/>
              <w:left w:val="double" w:sz="4" w:space="0" w:color="auto"/>
            </w:tcBorders>
            <w:vAlign w:val="center"/>
          </w:tcPr>
          <w:p w14:paraId="3E30AEDA"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0, 1, …, 255</w:t>
            </w:r>
          </w:p>
        </w:tc>
        <w:tc>
          <w:tcPr>
            <w:tcW w:w="3600" w:type="dxa"/>
            <w:tcBorders>
              <w:top w:val="single" w:sz="4" w:space="0" w:color="auto"/>
            </w:tcBorders>
            <w:vAlign w:val="center"/>
          </w:tcPr>
          <w:p w14:paraId="6CB0C7D8"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513, 514, …., 768</w:t>
            </w:r>
          </w:p>
        </w:tc>
      </w:tr>
      <w:tr w:rsidR="00882C4D" w:rsidRPr="00882C4D" w14:paraId="0F0CB98B"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086CC753"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27</w:t>
            </w:r>
          </w:p>
        </w:tc>
        <w:tc>
          <w:tcPr>
            <w:tcW w:w="2700" w:type="dxa"/>
            <w:tcBorders>
              <w:top w:val="single" w:sz="4" w:space="0" w:color="auto"/>
              <w:left w:val="double" w:sz="4" w:space="0" w:color="auto"/>
              <w:bottom w:val="single" w:sz="4" w:space="0" w:color="auto"/>
            </w:tcBorders>
            <w:vAlign w:val="center"/>
          </w:tcPr>
          <w:p w14:paraId="50275D52"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0, 1, …, 255</w:t>
            </w:r>
          </w:p>
        </w:tc>
        <w:tc>
          <w:tcPr>
            <w:tcW w:w="3600" w:type="dxa"/>
            <w:tcBorders>
              <w:top w:val="single" w:sz="4" w:space="0" w:color="auto"/>
              <w:bottom w:val="single" w:sz="4" w:space="0" w:color="auto"/>
            </w:tcBorders>
            <w:vAlign w:val="center"/>
          </w:tcPr>
          <w:p w14:paraId="1133E60A"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-1, -2, …, -256</w:t>
            </w:r>
          </w:p>
        </w:tc>
      </w:tr>
      <w:tr w:rsidR="00882C4D" w:rsidRPr="00882C4D" w14:paraId="3F7B424A"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7636CDE7"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28</w:t>
            </w:r>
          </w:p>
        </w:tc>
        <w:tc>
          <w:tcPr>
            <w:tcW w:w="2700" w:type="dxa"/>
            <w:tcBorders>
              <w:top w:val="single" w:sz="4" w:space="0" w:color="auto"/>
              <w:left w:val="double" w:sz="4" w:space="0" w:color="auto"/>
              <w:bottom w:val="single" w:sz="4" w:space="0" w:color="auto"/>
            </w:tcBorders>
            <w:vAlign w:val="center"/>
          </w:tcPr>
          <w:p w14:paraId="2F8610E7"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0, 1, …, 255</w:t>
            </w:r>
          </w:p>
        </w:tc>
        <w:tc>
          <w:tcPr>
            <w:tcW w:w="3600" w:type="dxa"/>
            <w:tcBorders>
              <w:top w:val="single" w:sz="4" w:space="0" w:color="auto"/>
              <w:bottom w:val="single" w:sz="4" w:space="0" w:color="auto"/>
            </w:tcBorders>
            <w:vAlign w:val="center"/>
          </w:tcPr>
          <w:p w14:paraId="45433CAB"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-257, -258, …, -512</w:t>
            </w:r>
          </w:p>
        </w:tc>
      </w:tr>
      <w:tr w:rsidR="00882C4D" w:rsidRPr="00882C4D" w14:paraId="12152D75"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76AAE65F"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29</w:t>
            </w:r>
          </w:p>
        </w:tc>
        <w:tc>
          <w:tcPr>
            <w:tcW w:w="2700" w:type="dxa"/>
            <w:tcBorders>
              <w:top w:val="single" w:sz="4" w:space="0" w:color="auto"/>
              <w:left w:val="double" w:sz="4" w:space="0" w:color="auto"/>
              <w:bottom w:val="single" w:sz="4" w:space="0" w:color="auto"/>
            </w:tcBorders>
            <w:vAlign w:val="center"/>
          </w:tcPr>
          <w:p w14:paraId="1554D462"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0, 1, …, 255</w:t>
            </w:r>
          </w:p>
        </w:tc>
        <w:tc>
          <w:tcPr>
            <w:tcW w:w="3600" w:type="dxa"/>
            <w:tcBorders>
              <w:top w:val="single" w:sz="4" w:space="0" w:color="auto"/>
              <w:bottom w:val="single" w:sz="4" w:space="0" w:color="auto"/>
            </w:tcBorders>
            <w:vAlign w:val="center"/>
          </w:tcPr>
          <w:p w14:paraId="72646F77"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-513, -514, …., -768</w:t>
            </w:r>
          </w:p>
        </w:tc>
      </w:tr>
      <w:tr w:rsidR="0044710D" w:rsidRPr="00882C4D" w14:paraId="56EFF872"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517D937B"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30</w:t>
            </w:r>
          </w:p>
        </w:tc>
        <w:tc>
          <w:tcPr>
            <w:tcW w:w="2700" w:type="dxa"/>
            <w:tcBorders>
              <w:top w:val="single" w:sz="4" w:space="0" w:color="auto"/>
              <w:left w:val="double" w:sz="4" w:space="0" w:color="auto"/>
            </w:tcBorders>
            <w:vAlign w:val="center"/>
          </w:tcPr>
          <w:p w14:paraId="598FB571"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0, 1, …, 255</w:t>
            </w:r>
          </w:p>
        </w:tc>
        <w:tc>
          <w:tcPr>
            <w:tcW w:w="3600" w:type="dxa"/>
            <w:tcBorders>
              <w:top w:val="single" w:sz="4" w:space="0" w:color="auto"/>
            </w:tcBorders>
            <w:vAlign w:val="center"/>
          </w:tcPr>
          <w:p w14:paraId="79308F22"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Reserved, Reserved, …, Reserved</w:t>
            </w:r>
          </w:p>
        </w:tc>
      </w:tr>
    </w:tbl>
    <w:p w14:paraId="4F1B193C" w14:textId="77777777" w:rsidR="0044710D" w:rsidRPr="00882C4D" w:rsidRDefault="0044710D" w:rsidP="0044710D"/>
    <w:p w14:paraId="5DA3FB3F" w14:textId="23B58A17" w:rsidR="0044710D" w:rsidRPr="00882C4D" w:rsidRDefault="0044710D" w:rsidP="0044710D">
      <w:pPr>
        <w:pStyle w:val="TH"/>
      </w:pPr>
      <w:r w:rsidRPr="00882C4D">
        <w:t xml:space="preserve">Table 13-17: Mapping between the combination of </w:t>
      </w:r>
      <w:r w:rsidRPr="00882C4D">
        <w:rPr>
          <w:noProof/>
          <w:position w:val="-10"/>
          <w:lang w:val="en-US"/>
        </w:rPr>
        <w:drawing>
          <wp:inline distT="0" distB="0" distL="0" distR="0" wp14:anchorId="3876C5CE" wp14:editId="72D65631">
            <wp:extent cx="276225" cy="1809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82C4D">
        <w:t xml:space="preserve"> and </w:t>
      </w:r>
      <w:r w:rsidRPr="00882C4D">
        <w:rPr>
          <w:i/>
          <w:iCs/>
        </w:rPr>
        <w:t xml:space="preserve">controlResourceSetZero </w:t>
      </w:r>
      <w:r w:rsidRPr="00882C4D">
        <w:rPr>
          <w:lang w:val="en-US"/>
        </w:rPr>
        <w:t xml:space="preserve">and </w:t>
      </w:r>
      <w:r w:rsidRPr="00882C4D">
        <w:rPr>
          <w:i/>
          <w:iCs/>
        </w:rPr>
        <w:t>searchSpaceZero</w:t>
      </w:r>
      <w:r w:rsidRPr="00882C4D">
        <w:rPr>
          <w:iCs/>
        </w:rPr>
        <w:t xml:space="preserve"> in</w:t>
      </w:r>
      <w:r w:rsidRPr="00882C4D">
        <w:rPr>
          <w:i/>
          <w:iCs/>
        </w:rPr>
        <w:t xml:space="preserve"> </w:t>
      </w:r>
      <w:r w:rsidRPr="00882C4D">
        <w:rPr>
          <w:i/>
          <w:iCs/>
          <w:lang w:eastAsia="ja-JP"/>
        </w:rPr>
        <w:t>pdcch-ConfigSIB1</w:t>
      </w:r>
      <w:r w:rsidRPr="00882C4D">
        <w:rPr>
          <w:i/>
        </w:rPr>
        <w:t xml:space="preserve"> </w:t>
      </w:r>
      <w:r w:rsidRPr="00882C4D">
        <w:t xml:space="preserve">to </w:t>
      </w:r>
      <w:r w:rsidRPr="00882C4D">
        <w:rPr>
          <w:rFonts w:ascii="Calibri" w:hAnsi="Calibri"/>
          <w:b w:val="0"/>
          <w:noProof/>
          <w:position w:val="-10"/>
          <w:sz w:val="22"/>
          <w:szCs w:val="22"/>
          <w:lang w:val="en-US"/>
        </w:rPr>
        <w:drawing>
          <wp:inline distT="0" distB="0" distL="0" distR="0" wp14:anchorId="3F8F48A0" wp14:editId="0F31EFE4">
            <wp:extent cx="422275" cy="2762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422275" cy="276225"/>
                    </a:xfrm>
                    <a:prstGeom prst="rect">
                      <a:avLst/>
                    </a:prstGeom>
                    <a:noFill/>
                    <a:ln>
                      <a:noFill/>
                    </a:ln>
                  </pic:spPr>
                </pic:pic>
              </a:graphicData>
            </a:graphic>
          </wp:inline>
        </w:drawing>
      </w:r>
      <w:r w:rsidRPr="00882C4D">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882C4D" w:rsidRPr="00882C4D" w14:paraId="41C221BA" w14:textId="77777777" w:rsidTr="00870CBA">
        <w:trPr>
          <w:cantSplit/>
        </w:trPr>
        <w:tc>
          <w:tcPr>
            <w:tcW w:w="1620" w:type="dxa"/>
            <w:tcBorders>
              <w:bottom w:val="double" w:sz="4" w:space="0" w:color="auto"/>
              <w:right w:val="double" w:sz="4" w:space="0" w:color="auto"/>
            </w:tcBorders>
            <w:shd w:val="clear" w:color="auto" w:fill="E0E0E0"/>
            <w:vAlign w:val="center"/>
          </w:tcPr>
          <w:p w14:paraId="76EA81AA" w14:textId="4E7CD316" w:rsidR="0044710D" w:rsidRPr="00882C4D" w:rsidRDefault="0044710D" w:rsidP="00870CBA">
            <w:pPr>
              <w:keepNext/>
              <w:keepLines/>
              <w:overflowPunct w:val="0"/>
              <w:autoSpaceDE w:val="0"/>
              <w:autoSpaceDN w:val="0"/>
              <w:adjustRightInd w:val="0"/>
              <w:spacing w:after="0"/>
              <w:jc w:val="center"/>
              <w:textAlignment w:val="baseline"/>
              <w:rPr>
                <w:b/>
              </w:rPr>
            </w:pPr>
            <w:r w:rsidRPr="00882C4D">
              <w:rPr>
                <w:noProof/>
                <w:position w:val="-10"/>
                <w:lang w:val="en-US"/>
              </w:rPr>
              <w:drawing>
                <wp:inline distT="0" distB="0" distL="0" distR="0" wp14:anchorId="76E20554" wp14:editId="6481468F">
                  <wp:extent cx="276225"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700" w:type="dxa"/>
            <w:tcBorders>
              <w:left w:val="double" w:sz="4" w:space="0" w:color="auto"/>
              <w:bottom w:val="double" w:sz="4" w:space="0" w:color="auto"/>
            </w:tcBorders>
            <w:shd w:val="clear" w:color="auto" w:fill="E0E0E0"/>
            <w:vAlign w:val="center"/>
          </w:tcPr>
          <w:p w14:paraId="1D7D5889" w14:textId="77777777" w:rsidR="0044710D" w:rsidRPr="00882C4D" w:rsidRDefault="0044710D" w:rsidP="00870CBA">
            <w:pPr>
              <w:keepNext/>
              <w:keepLines/>
              <w:overflowPunct w:val="0"/>
              <w:autoSpaceDE w:val="0"/>
              <w:autoSpaceDN w:val="0"/>
              <w:adjustRightInd w:val="0"/>
              <w:spacing w:after="0"/>
              <w:jc w:val="center"/>
              <w:textAlignment w:val="baseline"/>
              <w:rPr>
                <w:b/>
              </w:rPr>
            </w:pPr>
            <w:r w:rsidRPr="00882C4D">
              <w:rPr>
                <w:i/>
                <w:iCs/>
              </w:rPr>
              <w:t>16×controlResourceSetZero +searchSpaceZero</w:t>
            </w:r>
          </w:p>
        </w:tc>
        <w:tc>
          <w:tcPr>
            <w:tcW w:w="3600" w:type="dxa"/>
            <w:tcBorders>
              <w:bottom w:val="double" w:sz="4" w:space="0" w:color="auto"/>
            </w:tcBorders>
            <w:shd w:val="clear" w:color="auto" w:fill="E0E0E0"/>
            <w:vAlign w:val="center"/>
          </w:tcPr>
          <w:p w14:paraId="6CBA4A52" w14:textId="2DD1A791" w:rsidR="0044710D" w:rsidRPr="00882C4D" w:rsidRDefault="0044710D" w:rsidP="00870CBA">
            <w:pPr>
              <w:keepNext/>
              <w:keepLines/>
              <w:overflowPunct w:val="0"/>
              <w:autoSpaceDE w:val="0"/>
              <w:autoSpaceDN w:val="0"/>
              <w:adjustRightInd w:val="0"/>
              <w:spacing w:after="0"/>
              <w:jc w:val="center"/>
              <w:textAlignment w:val="baseline"/>
              <w:rPr>
                <w:b/>
              </w:rPr>
            </w:pPr>
            <w:r w:rsidRPr="00882C4D">
              <w:rPr>
                <w:rFonts w:ascii="Calibri" w:hAnsi="Calibri"/>
                <w:b/>
                <w:noProof/>
                <w:position w:val="-10"/>
                <w:sz w:val="22"/>
                <w:szCs w:val="22"/>
                <w:lang w:val="en-US"/>
              </w:rPr>
              <w:drawing>
                <wp:inline distT="0" distB="0" distL="0" distR="0" wp14:anchorId="57F3543C" wp14:editId="7928D072">
                  <wp:extent cx="356870" cy="276225"/>
                  <wp:effectExtent l="0" t="0" r="508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p>
        </w:tc>
      </w:tr>
      <w:tr w:rsidR="00882C4D" w:rsidRPr="00882C4D" w14:paraId="38D2C9EB" w14:textId="77777777" w:rsidTr="00870CBA">
        <w:trPr>
          <w:cantSplit/>
          <w:trHeight w:val="453"/>
        </w:trPr>
        <w:tc>
          <w:tcPr>
            <w:tcW w:w="1620" w:type="dxa"/>
            <w:tcBorders>
              <w:top w:val="double" w:sz="4" w:space="0" w:color="auto"/>
              <w:right w:val="double" w:sz="4" w:space="0" w:color="auto"/>
            </w:tcBorders>
            <w:shd w:val="clear" w:color="auto" w:fill="auto"/>
            <w:vAlign w:val="center"/>
          </w:tcPr>
          <w:p w14:paraId="4F94B2D0"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12</w:t>
            </w:r>
          </w:p>
        </w:tc>
        <w:tc>
          <w:tcPr>
            <w:tcW w:w="2700" w:type="dxa"/>
            <w:tcBorders>
              <w:top w:val="double" w:sz="4" w:space="0" w:color="auto"/>
              <w:left w:val="double" w:sz="4" w:space="0" w:color="auto"/>
            </w:tcBorders>
            <w:vAlign w:val="center"/>
          </w:tcPr>
          <w:p w14:paraId="169CB207"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0, 1, …, 255</w:t>
            </w:r>
          </w:p>
        </w:tc>
        <w:tc>
          <w:tcPr>
            <w:tcW w:w="3600" w:type="dxa"/>
            <w:tcBorders>
              <w:top w:val="double" w:sz="4" w:space="0" w:color="auto"/>
            </w:tcBorders>
            <w:vAlign w:val="center"/>
          </w:tcPr>
          <w:p w14:paraId="14666F91"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1, 2, …, 256</w:t>
            </w:r>
          </w:p>
        </w:tc>
      </w:tr>
      <w:tr w:rsidR="00882C4D" w:rsidRPr="00882C4D" w14:paraId="37FD1EB6"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099917B6"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13</w:t>
            </w:r>
          </w:p>
        </w:tc>
        <w:tc>
          <w:tcPr>
            <w:tcW w:w="2700" w:type="dxa"/>
            <w:tcBorders>
              <w:top w:val="single" w:sz="4" w:space="0" w:color="auto"/>
              <w:left w:val="double" w:sz="4" w:space="0" w:color="auto"/>
            </w:tcBorders>
            <w:vAlign w:val="center"/>
          </w:tcPr>
          <w:p w14:paraId="512F64B4"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0, 1, …, 255</w:t>
            </w:r>
          </w:p>
        </w:tc>
        <w:tc>
          <w:tcPr>
            <w:tcW w:w="3600" w:type="dxa"/>
            <w:tcBorders>
              <w:top w:val="single" w:sz="4" w:space="0" w:color="auto"/>
            </w:tcBorders>
            <w:vAlign w:val="center"/>
          </w:tcPr>
          <w:p w14:paraId="22372116"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-1, -2, …, -256</w:t>
            </w:r>
          </w:p>
        </w:tc>
      </w:tr>
      <w:tr w:rsidR="0044710D" w:rsidRPr="00882C4D" w14:paraId="7F932C4B"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048FFE2B"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14</w:t>
            </w:r>
          </w:p>
        </w:tc>
        <w:tc>
          <w:tcPr>
            <w:tcW w:w="2700" w:type="dxa"/>
            <w:tcBorders>
              <w:top w:val="single" w:sz="4" w:space="0" w:color="auto"/>
              <w:left w:val="double" w:sz="4" w:space="0" w:color="auto"/>
            </w:tcBorders>
            <w:vAlign w:val="center"/>
          </w:tcPr>
          <w:p w14:paraId="23166721"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0, 1, …, 255</w:t>
            </w:r>
          </w:p>
        </w:tc>
        <w:tc>
          <w:tcPr>
            <w:tcW w:w="3600" w:type="dxa"/>
            <w:tcBorders>
              <w:top w:val="single" w:sz="4" w:space="0" w:color="auto"/>
            </w:tcBorders>
            <w:vAlign w:val="center"/>
          </w:tcPr>
          <w:p w14:paraId="2D7F169C" w14:textId="77777777" w:rsidR="0044710D" w:rsidRPr="00882C4D" w:rsidRDefault="0044710D" w:rsidP="00870CBA">
            <w:pPr>
              <w:keepNext/>
              <w:keepLines/>
              <w:overflowPunct w:val="0"/>
              <w:autoSpaceDE w:val="0"/>
              <w:autoSpaceDN w:val="0"/>
              <w:adjustRightInd w:val="0"/>
              <w:spacing w:after="0"/>
              <w:jc w:val="center"/>
              <w:textAlignment w:val="baseline"/>
            </w:pPr>
            <w:r w:rsidRPr="00882C4D">
              <w:t>Reserved, Reserved, …, Reserved</w:t>
            </w:r>
          </w:p>
        </w:tc>
      </w:tr>
    </w:tbl>
    <w:p w14:paraId="4C174057" w14:textId="77777777" w:rsidR="0044710D" w:rsidRPr="00882C4D" w:rsidRDefault="0044710D" w:rsidP="0044710D"/>
    <w:p w14:paraId="330C36A1" w14:textId="77777777" w:rsidR="0044710D" w:rsidRPr="00882C4D" w:rsidRDefault="0044710D" w:rsidP="0044710D">
      <w:pPr>
        <w:pStyle w:val="Heading1"/>
        <w:tabs>
          <w:tab w:val="left" w:pos="1134"/>
        </w:tabs>
      </w:pPr>
      <w:bookmarkStart w:id="2692" w:name="_Toc45699228"/>
      <w:bookmarkStart w:id="2693" w:name="_Toc52208390"/>
      <w:r w:rsidRPr="00882C4D">
        <w:t>14</w:t>
      </w:r>
      <w:r w:rsidRPr="00882C4D">
        <w:rPr>
          <w:rFonts w:hint="eastAsia"/>
        </w:rPr>
        <w:tab/>
      </w:r>
      <w:r w:rsidRPr="00882C4D">
        <w:t>Integrated access-backhaul operation</w:t>
      </w:r>
      <w:bookmarkEnd w:id="2692"/>
      <w:bookmarkEnd w:id="2693"/>
      <w:r w:rsidRPr="00882C4D">
        <w:t xml:space="preserve"> </w:t>
      </w:r>
    </w:p>
    <w:p w14:paraId="76987CFA" w14:textId="77777777" w:rsidR="0044710D" w:rsidRPr="00882C4D" w:rsidRDefault="0044710D" w:rsidP="0044710D">
      <w:pPr>
        <w:rPr>
          <w:lang w:val="en-US"/>
        </w:rPr>
      </w:pPr>
      <w:r w:rsidRPr="00882C4D">
        <w:rPr>
          <w:lang w:val="en-US"/>
        </w:rPr>
        <w:t xml:space="preserve">Throughout this specification, unless otherwise noted, statements using the term "UE" in clauses 4 through 13 are equally applicable to the IAB-MT of an IAB node. </w:t>
      </w:r>
    </w:p>
    <w:p w14:paraId="52FF6F64" w14:textId="77777777" w:rsidR="0044710D" w:rsidRPr="00882C4D" w:rsidRDefault="0044710D" w:rsidP="0044710D">
      <w:pPr>
        <w:rPr>
          <w:lang w:val="en-US"/>
        </w:rPr>
      </w:pPr>
      <w:r w:rsidRPr="00882C4D">
        <w:rPr>
          <w:lang w:val="en-US"/>
        </w:rPr>
        <w:t xml:space="preserve">A procedure for an IAB-MT to perform cell search, system information acquisition, or random access procedure is same as a corresponding one for a UE except for the following. </w:t>
      </w:r>
    </w:p>
    <w:p w14:paraId="2C6130D0" w14:textId="77777777" w:rsidR="0044710D" w:rsidRPr="00882C4D" w:rsidRDefault="0044710D" w:rsidP="0044710D">
      <w:pPr>
        <w:rPr>
          <w:lang w:val="en-US"/>
        </w:rPr>
      </w:pPr>
      <w:r w:rsidRPr="00882C4D">
        <w:rPr>
          <w:lang w:val="en-US"/>
        </w:rPr>
        <w:t>For initial cell selection, an IAB-MT may assume that half frames with SS/PBCH blocks occur with a periodicity of 16 frames.</w:t>
      </w:r>
    </w:p>
    <w:p w14:paraId="279A5B1A" w14:textId="77777777" w:rsidR="0044710D" w:rsidRPr="00882C4D" w:rsidRDefault="0044710D" w:rsidP="0044710D">
      <w:pPr>
        <w:rPr>
          <w:lang w:val="en-US"/>
        </w:rPr>
      </w:pPr>
      <w:r w:rsidRPr="00882C4D">
        <w:rPr>
          <w:lang w:val="en-US"/>
        </w:rPr>
        <w:t xml:space="preserve">For PRACH transmission, an IAB-MT determines frames and subframes/slots within the frames containing </w:t>
      </w:r>
      <w:r w:rsidRPr="00882C4D">
        <w:t xml:space="preserve">PRACH occasions as described in </w:t>
      </w:r>
      <w:r w:rsidRPr="00882C4D">
        <w:rPr>
          <w:lang w:val="en-US"/>
        </w:rPr>
        <w:t>[4, TS 38.211]</w:t>
      </w:r>
      <w:r w:rsidRPr="00882C4D">
        <w:t>.</w:t>
      </w:r>
      <w:r w:rsidRPr="00882C4D">
        <w:rPr>
          <w:lang w:val="en-US"/>
        </w:rPr>
        <w:t xml:space="preserve"> </w:t>
      </w:r>
    </w:p>
    <w:p w14:paraId="67A5CF7B" w14:textId="77777777" w:rsidR="0044710D" w:rsidRPr="00882C4D" w:rsidRDefault="0044710D" w:rsidP="0044710D">
      <w:r w:rsidRPr="00882C4D">
        <w:rPr>
          <w:lang w:val="en-US"/>
        </w:rPr>
        <w:lastRenderedPageBreak/>
        <w:t xml:space="preserve">The IAB-MT determines an </w:t>
      </w:r>
      <w:r w:rsidRPr="00882C4D">
        <w:t xml:space="preserve">association period for mapping SS/PBCH blocks to PRACH occasions based on a </w:t>
      </w:r>
      <w:r w:rsidRPr="00882C4D">
        <w:rPr>
          <w:lang w:eastAsia="zh-CN"/>
        </w:rPr>
        <w:t>PRACH configuration period as described in Clause 8.1 and according to Table</w:t>
      </w:r>
      <w:r w:rsidRPr="00882C4D">
        <w:t xml:space="preserve"> 14-1 instead of </w:t>
      </w:r>
      <w:r w:rsidRPr="00882C4D">
        <w:rPr>
          <w:lang w:eastAsia="zh-CN"/>
        </w:rPr>
        <w:t>Table</w:t>
      </w:r>
      <w:r w:rsidRPr="00882C4D" w:rsidDel="00864605">
        <w:t xml:space="preserve"> </w:t>
      </w:r>
      <w:r w:rsidRPr="00882C4D">
        <w:t xml:space="preserve">8.1-1. An association pattern period includes one or more association periods and is determined so that a pattern between PRACH occasions and SS/PBCH blocks repeats at most every 640 msec. A PRACH occasion </w:t>
      </w:r>
      <w:r w:rsidRPr="00882C4D">
        <w:rPr>
          <w:rStyle w:val="colour"/>
        </w:rPr>
        <w:t>in a PRACH slot</w:t>
      </w:r>
      <w:r w:rsidRPr="00882C4D">
        <w:t xml:space="preserve"> is valid according to the conditions in Clause 8.1.</w:t>
      </w:r>
    </w:p>
    <w:p w14:paraId="5F15961F" w14:textId="77777777" w:rsidR="0044710D" w:rsidRPr="00882C4D" w:rsidRDefault="0044710D" w:rsidP="0044710D">
      <w:pPr>
        <w:pStyle w:val="TH"/>
      </w:pPr>
      <w:r w:rsidRPr="00882C4D">
        <w:t>Table 14-1: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882C4D" w:rsidRPr="00882C4D" w14:paraId="245E8D34"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A2D0771" w14:textId="77777777" w:rsidR="0044710D" w:rsidRPr="00882C4D" w:rsidRDefault="0044710D" w:rsidP="00870CBA">
            <w:pPr>
              <w:pStyle w:val="TAH"/>
            </w:pPr>
            <w:r w:rsidRPr="00882C4D">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C834E46" w14:textId="77777777" w:rsidR="0044710D" w:rsidRPr="00882C4D" w:rsidRDefault="0044710D" w:rsidP="00870CBA">
            <w:pPr>
              <w:pStyle w:val="TAH"/>
            </w:pPr>
            <w:r w:rsidRPr="00882C4D">
              <w:t>Association period (number of PRACH configuration periods)</w:t>
            </w:r>
          </w:p>
        </w:tc>
      </w:tr>
      <w:tr w:rsidR="00882C4D" w:rsidRPr="00882C4D" w14:paraId="0BAD6F2B"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A5BB917" w14:textId="77777777" w:rsidR="0044710D" w:rsidRPr="00882C4D" w:rsidRDefault="0044710D" w:rsidP="00870CBA">
            <w:pPr>
              <w:pStyle w:val="TAC"/>
            </w:pPr>
            <w:r w:rsidRPr="00882C4D">
              <w:t>10</w:t>
            </w:r>
          </w:p>
        </w:tc>
        <w:tc>
          <w:tcPr>
            <w:tcW w:w="3780" w:type="dxa"/>
            <w:tcBorders>
              <w:top w:val="single" w:sz="4" w:space="0" w:color="auto"/>
              <w:left w:val="single" w:sz="4" w:space="0" w:color="auto"/>
              <w:bottom w:val="single" w:sz="4" w:space="0" w:color="auto"/>
              <w:right w:val="single" w:sz="4" w:space="0" w:color="auto"/>
            </w:tcBorders>
            <w:vAlign w:val="center"/>
          </w:tcPr>
          <w:p w14:paraId="0BD87FD9" w14:textId="77777777" w:rsidR="0044710D" w:rsidRPr="00882C4D" w:rsidRDefault="0044710D" w:rsidP="00870CBA">
            <w:pPr>
              <w:pStyle w:val="TAC"/>
            </w:pPr>
            <w:r w:rsidRPr="00882C4D">
              <w:t>{1, 2, 4, 8, 16, 32, 64}</w:t>
            </w:r>
          </w:p>
        </w:tc>
      </w:tr>
      <w:tr w:rsidR="00882C4D" w:rsidRPr="00882C4D" w14:paraId="6001C1E0"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78E751A" w14:textId="77777777" w:rsidR="0044710D" w:rsidRPr="00882C4D" w:rsidRDefault="0044710D" w:rsidP="00870CBA">
            <w:pPr>
              <w:pStyle w:val="TAC"/>
            </w:pPr>
            <w:r w:rsidRPr="00882C4D">
              <w:t>20</w:t>
            </w:r>
          </w:p>
        </w:tc>
        <w:tc>
          <w:tcPr>
            <w:tcW w:w="3780" w:type="dxa"/>
            <w:tcBorders>
              <w:top w:val="single" w:sz="4" w:space="0" w:color="auto"/>
              <w:left w:val="single" w:sz="4" w:space="0" w:color="auto"/>
              <w:bottom w:val="single" w:sz="4" w:space="0" w:color="auto"/>
              <w:right w:val="single" w:sz="4" w:space="0" w:color="auto"/>
            </w:tcBorders>
            <w:vAlign w:val="center"/>
          </w:tcPr>
          <w:p w14:paraId="4F2F2DED" w14:textId="77777777" w:rsidR="0044710D" w:rsidRPr="00882C4D" w:rsidRDefault="0044710D" w:rsidP="00870CBA">
            <w:pPr>
              <w:pStyle w:val="TAC"/>
            </w:pPr>
            <w:r w:rsidRPr="00882C4D">
              <w:t>{1, 2, 4, 8, 16, 32}</w:t>
            </w:r>
          </w:p>
        </w:tc>
      </w:tr>
      <w:tr w:rsidR="00882C4D" w:rsidRPr="00882C4D" w14:paraId="76770BE3"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7793FA" w14:textId="77777777" w:rsidR="0044710D" w:rsidRPr="00882C4D" w:rsidRDefault="0044710D" w:rsidP="00870CBA">
            <w:pPr>
              <w:pStyle w:val="TAC"/>
            </w:pPr>
            <w:r w:rsidRPr="00882C4D">
              <w:t>40</w:t>
            </w:r>
          </w:p>
        </w:tc>
        <w:tc>
          <w:tcPr>
            <w:tcW w:w="3780" w:type="dxa"/>
            <w:tcBorders>
              <w:top w:val="single" w:sz="4" w:space="0" w:color="auto"/>
              <w:left w:val="single" w:sz="4" w:space="0" w:color="auto"/>
              <w:bottom w:val="single" w:sz="4" w:space="0" w:color="auto"/>
              <w:right w:val="single" w:sz="4" w:space="0" w:color="auto"/>
            </w:tcBorders>
            <w:vAlign w:val="center"/>
          </w:tcPr>
          <w:p w14:paraId="0C74C35A" w14:textId="77777777" w:rsidR="0044710D" w:rsidRPr="00882C4D" w:rsidRDefault="0044710D" w:rsidP="00870CBA">
            <w:pPr>
              <w:pStyle w:val="TAC"/>
            </w:pPr>
            <w:r w:rsidRPr="00882C4D">
              <w:t>{1, 2, 4, 8, 16}</w:t>
            </w:r>
          </w:p>
        </w:tc>
      </w:tr>
      <w:tr w:rsidR="00882C4D" w:rsidRPr="00882C4D" w14:paraId="6D295C1A"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0100C82" w14:textId="77777777" w:rsidR="0044710D" w:rsidRPr="00882C4D" w:rsidRDefault="0044710D" w:rsidP="00870CBA">
            <w:pPr>
              <w:pStyle w:val="TAC"/>
            </w:pPr>
            <w:r w:rsidRPr="00882C4D">
              <w:t>80</w:t>
            </w:r>
          </w:p>
        </w:tc>
        <w:tc>
          <w:tcPr>
            <w:tcW w:w="3780" w:type="dxa"/>
            <w:tcBorders>
              <w:top w:val="single" w:sz="4" w:space="0" w:color="auto"/>
              <w:left w:val="single" w:sz="4" w:space="0" w:color="auto"/>
              <w:bottom w:val="single" w:sz="4" w:space="0" w:color="auto"/>
              <w:right w:val="single" w:sz="4" w:space="0" w:color="auto"/>
            </w:tcBorders>
            <w:vAlign w:val="center"/>
          </w:tcPr>
          <w:p w14:paraId="12BCB99C" w14:textId="77777777" w:rsidR="0044710D" w:rsidRPr="00882C4D" w:rsidRDefault="0044710D" w:rsidP="00870CBA">
            <w:pPr>
              <w:pStyle w:val="TAC"/>
            </w:pPr>
            <w:r w:rsidRPr="00882C4D">
              <w:t>{1, 2, 4, 8}</w:t>
            </w:r>
          </w:p>
        </w:tc>
      </w:tr>
      <w:tr w:rsidR="00882C4D" w:rsidRPr="00882C4D" w14:paraId="0DE17C84"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6BF47C1" w14:textId="77777777" w:rsidR="0044710D" w:rsidRPr="00882C4D" w:rsidRDefault="0044710D" w:rsidP="00870CBA">
            <w:pPr>
              <w:pStyle w:val="TAC"/>
            </w:pPr>
            <w:r w:rsidRPr="00882C4D">
              <w:t>160</w:t>
            </w:r>
          </w:p>
        </w:tc>
        <w:tc>
          <w:tcPr>
            <w:tcW w:w="3780" w:type="dxa"/>
            <w:tcBorders>
              <w:top w:val="single" w:sz="4" w:space="0" w:color="auto"/>
              <w:left w:val="single" w:sz="4" w:space="0" w:color="auto"/>
              <w:bottom w:val="single" w:sz="4" w:space="0" w:color="auto"/>
              <w:right w:val="single" w:sz="4" w:space="0" w:color="auto"/>
            </w:tcBorders>
            <w:vAlign w:val="center"/>
          </w:tcPr>
          <w:p w14:paraId="5330B01F" w14:textId="77777777" w:rsidR="0044710D" w:rsidRPr="00882C4D" w:rsidRDefault="0044710D" w:rsidP="00870CBA">
            <w:pPr>
              <w:pStyle w:val="TAC"/>
            </w:pPr>
            <w:r w:rsidRPr="00882C4D">
              <w:t>{1, 2, 4}</w:t>
            </w:r>
          </w:p>
        </w:tc>
      </w:tr>
      <w:tr w:rsidR="00882C4D" w:rsidRPr="00882C4D" w14:paraId="532ACB6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E7292F8" w14:textId="77777777" w:rsidR="0044710D" w:rsidRPr="00882C4D" w:rsidRDefault="0044710D" w:rsidP="00870CBA">
            <w:pPr>
              <w:pStyle w:val="TAC"/>
            </w:pPr>
            <w:r w:rsidRPr="00882C4D">
              <w:t>320</w:t>
            </w:r>
          </w:p>
        </w:tc>
        <w:tc>
          <w:tcPr>
            <w:tcW w:w="3780" w:type="dxa"/>
            <w:tcBorders>
              <w:top w:val="single" w:sz="4" w:space="0" w:color="auto"/>
              <w:left w:val="single" w:sz="4" w:space="0" w:color="auto"/>
              <w:bottom w:val="single" w:sz="4" w:space="0" w:color="auto"/>
              <w:right w:val="single" w:sz="4" w:space="0" w:color="auto"/>
            </w:tcBorders>
            <w:vAlign w:val="center"/>
          </w:tcPr>
          <w:p w14:paraId="2C7D04B8" w14:textId="77777777" w:rsidR="0044710D" w:rsidRPr="00882C4D" w:rsidRDefault="0044710D" w:rsidP="00870CBA">
            <w:pPr>
              <w:pStyle w:val="TAC"/>
            </w:pPr>
            <w:r w:rsidRPr="00882C4D">
              <w:t>{1, 2}</w:t>
            </w:r>
          </w:p>
        </w:tc>
      </w:tr>
      <w:tr w:rsidR="00882C4D" w:rsidRPr="00882C4D" w14:paraId="31205D6F"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CA0FFA" w14:textId="77777777" w:rsidR="0044710D" w:rsidRPr="00882C4D" w:rsidRDefault="0044710D" w:rsidP="00870CBA">
            <w:pPr>
              <w:pStyle w:val="TAC"/>
            </w:pPr>
            <w:r w:rsidRPr="00882C4D">
              <w:t>640</w:t>
            </w:r>
          </w:p>
        </w:tc>
        <w:tc>
          <w:tcPr>
            <w:tcW w:w="3780" w:type="dxa"/>
            <w:tcBorders>
              <w:top w:val="single" w:sz="4" w:space="0" w:color="auto"/>
              <w:left w:val="single" w:sz="4" w:space="0" w:color="auto"/>
              <w:bottom w:val="single" w:sz="4" w:space="0" w:color="auto"/>
              <w:right w:val="single" w:sz="4" w:space="0" w:color="auto"/>
            </w:tcBorders>
            <w:vAlign w:val="center"/>
          </w:tcPr>
          <w:p w14:paraId="01D3B055" w14:textId="77777777" w:rsidR="0044710D" w:rsidRPr="00882C4D" w:rsidRDefault="0044710D" w:rsidP="00870CBA">
            <w:pPr>
              <w:pStyle w:val="TAC"/>
            </w:pPr>
            <w:r w:rsidRPr="00882C4D">
              <w:t>{1}</w:t>
            </w:r>
          </w:p>
        </w:tc>
      </w:tr>
    </w:tbl>
    <w:p w14:paraId="41AD39C7" w14:textId="77777777" w:rsidR="0044710D" w:rsidRPr="00882C4D" w:rsidRDefault="0044710D" w:rsidP="0044710D">
      <w:pPr>
        <w:spacing w:before="180"/>
        <w:jc w:val="both"/>
      </w:pPr>
      <w:r w:rsidRPr="00882C4D">
        <w:rPr>
          <w:lang w:eastAsia="zh-CN"/>
        </w:rPr>
        <w:t>If an IAB-node</w:t>
      </w:r>
      <w:r w:rsidRPr="00882C4D">
        <w:rPr>
          <w:rFonts w:eastAsia="DengXian"/>
          <w:lang w:eastAsia="zh-CN"/>
        </w:rPr>
        <w:t xml:space="preserve"> is provided an index</w:t>
      </w:r>
      <w:r w:rsidRPr="00882C4D"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882C4D">
        <w:t xml:space="preserve"> in a Timing Delta MAC CE [11, TS 38.321] from a serving cell, the IAB-node</w:t>
      </w:r>
      <w:r w:rsidRPr="00882C4D" w:rsidDel="005F1798">
        <w:rPr>
          <w:lang w:eastAsia="zh-CN"/>
        </w:rPr>
        <w:t xml:space="preserve"> </w:t>
      </w:r>
      <w:r w:rsidRPr="00882C4D">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882C4D">
        <w:t xml:space="preserve"> </w:t>
      </w:r>
      <w:r w:rsidRPr="00882C4D">
        <w:rPr>
          <w:iCs/>
          <w:lang w:val="en-US" w:eastAsia="zh-CN"/>
        </w:rPr>
        <w:t>is a time difference between a DU transmission of a signal from the serving cell and a reception of the signal by the IAB-MT</w:t>
      </w:r>
      <w:r w:rsidRPr="00882C4D">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882C4D">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882C4D">
        <w:t xml:space="preserve"> is obtained as for a "UE" in Clause 4.2</w:t>
      </w:r>
      <w:r w:rsidRPr="00882C4D">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882C4D">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882C4D">
        <w:t xml:space="preserve"> are determined as</w:t>
      </w:r>
    </w:p>
    <w:p w14:paraId="2D8E5897" w14:textId="77777777" w:rsidR="0044710D" w:rsidRPr="00882C4D" w:rsidRDefault="0044710D" w:rsidP="0044710D">
      <w:pPr>
        <w:pStyle w:val="B1"/>
      </w:pPr>
      <w:r w:rsidRPr="00882C4D">
        <w:t>-</w:t>
      </w:r>
      <w:r w:rsidRPr="00882C4D">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882C4D">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882C4D">
        <w:rPr>
          <w:lang w:val="en-US"/>
        </w:rPr>
        <w:t>, if</w:t>
      </w:r>
      <w:r w:rsidRPr="00882C4D">
        <w:t xml:space="preserve"> the serving cell providing the Timing Delta MAC CE operates in FR1, </w:t>
      </w:r>
    </w:p>
    <w:p w14:paraId="48E975C4" w14:textId="77777777" w:rsidR="0044710D" w:rsidRPr="00882C4D" w:rsidRDefault="0044710D" w:rsidP="0044710D">
      <w:pPr>
        <w:pStyle w:val="B1"/>
        <w:rPr>
          <w:lang w:val="en-US"/>
        </w:rPr>
      </w:pPr>
      <w:r w:rsidRPr="00882C4D">
        <w:t>-</w:t>
      </w:r>
      <w:r w:rsidRPr="00882C4D">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882C4D">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882C4D">
        <w:rPr>
          <w:lang w:val="en-US"/>
        </w:rPr>
        <w:t>, if</w:t>
      </w:r>
      <w:r w:rsidRPr="00882C4D">
        <w:t xml:space="preserve"> the serving cell providing the Timing Delta MAC CE operates in FR</w:t>
      </w:r>
      <w:r w:rsidRPr="00882C4D">
        <w:rPr>
          <w:lang w:val="en-US"/>
        </w:rPr>
        <w:t>2</w:t>
      </w:r>
    </w:p>
    <w:p w14:paraId="3F57C309" w14:textId="77777777" w:rsidR="0044710D" w:rsidRPr="00882C4D" w:rsidRDefault="0044710D" w:rsidP="0044710D">
      <w:pPr>
        <w:spacing w:before="180"/>
        <w:jc w:val="both"/>
      </w:pPr>
      <w:r w:rsidRPr="00882C4D">
        <w:rPr>
          <w:lang w:val="en-US" w:eastAsia="zh-CN"/>
        </w:rPr>
        <w:t>The IAB-node may use the time difference to determine a DU transmission time.</w:t>
      </w:r>
    </w:p>
    <w:p w14:paraId="24E1FA27" w14:textId="77777777" w:rsidR="0044710D" w:rsidRPr="00882C4D" w:rsidRDefault="0044710D" w:rsidP="0044710D">
      <w:pPr>
        <w:rPr>
          <w:lang w:eastAsia="zh-CN"/>
        </w:rPr>
      </w:pPr>
      <w:r w:rsidRPr="00882C4D">
        <w:rPr>
          <w:lang w:eastAsia="zh-CN"/>
        </w:rPr>
        <w:t xml:space="preserve">A slot format for an IAB-DU or an IAB-MT includes downlink symbols, uplink symbols, and flexible symbols. </w:t>
      </w:r>
    </w:p>
    <w:p w14:paraId="0C466165" w14:textId="0E3BB420" w:rsidR="0044710D" w:rsidRPr="00882C4D" w:rsidRDefault="0044710D" w:rsidP="0044710D">
      <w:pPr>
        <w:rPr>
          <w:lang w:eastAsia="zh-CN"/>
        </w:rPr>
      </w:pPr>
      <w:r w:rsidRPr="00882C4D">
        <w:rPr>
          <w:lang w:eastAsia="zh-CN"/>
        </w:rPr>
        <w:t>For each</w:t>
      </w:r>
      <w:del w:id="2694" w:author="Aris Papasakellariou" w:date="2020-10-29T19:55:00Z">
        <w:r w:rsidRPr="00882C4D" w:rsidDel="002516AB">
          <w:rPr>
            <w:lang w:eastAsia="zh-CN"/>
          </w:rPr>
          <w:delText xml:space="preserve"> serving</w:delText>
        </w:r>
      </w:del>
      <w:r w:rsidRPr="00882C4D">
        <w:rPr>
          <w:lang w:eastAsia="zh-CN"/>
        </w:rPr>
        <w:t xml:space="preserve"> cell of an IAB-DU, the IAB-DU can be provided an indication for a slot format over a number of slots by </w:t>
      </w:r>
      <w:ins w:id="2695" w:author="Aris Papasakellariou" w:date="2020-10-29T19:39:00Z">
        <w:r w:rsidR="00CE0CC0" w:rsidRPr="00882C4D">
          <w:rPr>
            <w:i/>
            <w:iCs/>
          </w:rPr>
          <w:t>gNB-DU Cell Resource Configuration</w:t>
        </w:r>
      </w:ins>
      <w:del w:id="2696" w:author="Aris Papasakellariou" w:date="2020-10-29T19:39:00Z">
        <w:r w:rsidRPr="00882C4D" w:rsidDel="00CE0CC0">
          <w:rPr>
            <w:i/>
            <w:iCs/>
            <w:lang w:eastAsia="zh-CN"/>
          </w:rPr>
          <w:delText>IAB-DU-Resource-Configuration</w:delText>
        </w:r>
      </w:del>
      <w:ins w:id="2697" w:author="Aris Papasakellariou" w:date="2020-10-09T17:34:00Z">
        <w:r w:rsidRPr="00882C4D">
          <w:rPr>
            <w:lang w:eastAsia="zh-CN"/>
          </w:rPr>
          <w:t xml:space="preserve"> </w:t>
        </w:r>
        <w:r w:rsidRPr="00882C4D">
          <w:rPr>
            <w:lang w:val="en-US"/>
          </w:rPr>
          <w:t>[16, TS 38.473]</w:t>
        </w:r>
      </w:ins>
      <w:r w:rsidRPr="00882C4D">
        <w:rPr>
          <w:lang w:eastAsia="zh-CN"/>
        </w:rPr>
        <w:t xml:space="preserve">. </w:t>
      </w:r>
    </w:p>
    <w:p w14:paraId="03130E27" w14:textId="718B009E" w:rsidR="0044710D" w:rsidRPr="00882C4D" w:rsidRDefault="0044710D" w:rsidP="0044710D">
      <w:r w:rsidRPr="00882C4D">
        <w:rPr>
          <w:lang w:eastAsia="zh-CN"/>
        </w:rPr>
        <w:t xml:space="preserve">For each serving cell, an IAB-MT can be provided an indication for a slot format over a number of slots by </w:t>
      </w:r>
      <w:r w:rsidRPr="00882C4D">
        <w:rPr>
          <w:i/>
          <w:iCs/>
          <w:lang w:eastAsia="zh-CN"/>
        </w:rPr>
        <w:t>tdd-UL-DL-ConfigurationDedicated-IAB-MT</w:t>
      </w:r>
      <w:r w:rsidRPr="00882C4D">
        <w:rPr>
          <w:lang w:eastAsia="zh-CN"/>
        </w:rPr>
        <w:t xml:space="preserve">. </w:t>
      </w:r>
      <w:r w:rsidRPr="00882C4D">
        <w:t xml:space="preserve">If the IAB-MT is provided </w:t>
      </w:r>
      <w:r w:rsidRPr="00882C4D">
        <w:rPr>
          <w:i/>
          <w:iCs/>
        </w:rPr>
        <w:t>tdd-UL-DL-Config</w:t>
      </w:r>
      <w:ins w:id="2698" w:author="Aris Papasakellariou" w:date="2020-10-09T15:42:00Z">
        <w:r w:rsidRPr="00882C4D">
          <w:rPr>
            <w:i/>
            <w:iCs/>
          </w:rPr>
          <w:t>uration</w:t>
        </w:r>
      </w:ins>
      <w:r w:rsidRPr="00882C4D">
        <w:rPr>
          <w:i/>
          <w:iCs/>
        </w:rPr>
        <w:t>Dedicated-IAB-MT</w:t>
      </w:r>
      <w:r w:rsidRPr="00882C4D">
        <w:t>, the statements in Clause 11.1 that include "</w:t>
      </w:r>
      <w:r w:rsidRPr="00882C4D">
        <w:rPr>
          <w:i/>
          <w:iCs/>
        </w:rPr>
        <w:t>tdd-UL-DL-ConfigurationDedicated</w:t>
      </w:r>
      <w:r w:rsidRPr="00882C4D">
        <w:t>" apply to the IAB-MT of an IAB node by replacing "</w:t>
      </w:r>
      <w:r w:rsidRPr="00882C4D">
        <w:rPr>
          <w:i/>
          <w:iCs/>
        </w:rPr>
        <w:t>tdd-UL-DL-ConfigurationDedicated</w:t>
      </w:r>
      <w:r w:rsidRPr="00882C4D">
        <w:t>" with "</w:t>
      </w:r>
      <w:r w:rsidRPr="00882C4D">
        <w:rPr>
          <w:i/>
          <w:iCs/>
        </w:rPr>
        <w:t>tdd-UL-DL-ConfigurationDedicated-IAB-MT</w:t>
      </w:r>
      <w:r w:rsidRPr="00882C4D">
        <w:t xml:space="preserve">" for the IAB-MT, except that the </w:t>
      </w:r>
      <w:r w:rsidRPr="00882C4D">
        <w:rPr>
          <w:i/>
          <w:iCs/>
        </w:rPr>
        <w:t>tdd-UL-DL-Config</w:t>
      </w:r>
      <w:ins w:id="2699" w:author="Aris Papasakellariou" w:date="2020-10-09T15:41:00Z">
        <w:r w:rsidRPr="00882C4D">
          <w:rPr>
            <w:i/>
            <w:iCs/>
          </w:rPr>
          <w:t>uration</w:t>
        </w:r>
      </w:ins>
      <w:r w:rsidRPr="00882C4D">
        <w:rPr>
          <w:i/>
          <w:iCs/>
        </w:rPr>
        <w:t>Dedicated-IAB-MT</w:t>
      </w:r>
      <w:r w:rsidRPr="00882C4D">
        <w:t xml:space="preserve"> provides</w:t>
      </w:r>
    </w:p>
    <w:p w14:paraId="0D1292F6" w14:textId="3E704354" w:rsidR="0044710D" w:rsidRPr="00882C4D" w:rsidRDefault="0044710D" w:rsidP="0044710D">
      <w:pPr>
        <w:pStyle w:val="B1"/>
        <w:rPr>
          <w:lang w:val="en-US"/>
        </w:rPr>
      </w:pPr>
      <w:r w:rsidRPr="00882C4D">
        <w:t>-</w:t>
      </w:r>
      <w:r w:rsidRPr="00882C4D">
        <w:tab/>
      </w:r>
      <w:r w:rsidRPr="00882C4D">
        <w:rPr>
          <w:lang w:val="en-US"/>
        </w:rPr>
        <w:t>a</w:t>
      </w:r>
      <w:r w:rsidRPr="00882C4D">
        <w:t xml:space="preserve"> set of slot configurations by </w:t>
      </w:r>
      <w:r w:rsidRPr="00882C4D">
        <w:rPr>
          <w:i/>
          <w:iCs/>
        </w:rPr>
        <w:t>slotSpecificConfigurationsToAddModList-IAB-MT</w:t>
      </w:r>
    </w:p>
    <w:p w14:paraId="1C9CA1F7" w14:textId="77777777" w:rsidR="0044710D" w:rsidRPr="00882C4D" w:rsidRDefault="0044710D" w:rsidP="0044710D">
      <w:pPr>
        <w:pStyle w:val="B1"/>
      </w:pPr>
      <w:r w:rsidRPr="00882C4D">
        <w:t>-</w:t>
      </w:r>
      <w:r w:rsidRPr="00882C4D">
        <w:tab/>
      </w:r>
      <w:r w:rsidRPr="00882C4D">
        <w:rPr>
          <w:lang w:val="en-US"/>
        </w:rPr>
        <w:t>f</w:t>
      </w:r>
      <w:r w:rsidRPr="00882C4D">
        <w:t>or each slot configuration from the set of slot configurations</w:t>
      </w:r>
    </w:p>
    <w:p w14:paraId="3FFE4CD9" w14:textId="3154CF69" w:rsidR="0044710D" w:rsidRPr="00882C4D" w:rsidRDefault="0044710D" w:rsidP="0044710D">
      <w:pPr>
        <w:pStyle w:val="B1"/>
        <w:rPr>
          <w:lang w:val="en-US"/>
        </w:rPr>
      </w:pPr>
      <w:r w:rsidRPr="00882C4D">
        <w:t>-</w:t>
      </w:r>
      <w:r w:rsidRPr="00882C4D">
        <w:tab/>
      </w:r>
      <w:r w:rsidRPr="00882C4D">
        <w:rPr>
          <w:lang w:val="en-US"/>
        </w:rPr>
        <w:t>a</w:t>
      </w:r>
      <w:r w:rsidRPr="00882C4D">
        <w:t xml:space="preserve"> slot index for a slot provided by </w:t>
      </w:r>
      <w:r w:rsidRPr="00882C4D">
        <w:rPr>
          <w:i/>
        </w:rPr>
        <w:t>slotIndex</w:t>
      </w:r>
    </w:p>
    <w:p w14:paraId="19D70068" w14:textId="1511ED77" w:rsidR="0044710D" w:rsidRPr="00882C4D" w:rsidRDefault="0044710D" w:rsidP="0044710D">
      <w:pPr>
        <w:pStyle w:val="B1"/>
      </w:pPr>
      <w:r w:rsidRPr="00882C4D">
        <w:t>-</w:t>
      </w:r>
      <w:r w:rsidRPr="00882C4D">
        <w:tab/>
      </w:r>
      <w:r w:rsidRPr="00882C4D">
        <w:rPr>
          <w:lang w:val="en-US"/>
        </w:rPr>
        <w:t>a</w:t>
      </w:r>
      <w:r w:rsidRPr="00882C4D">
        <w:t xml:space="preserve"> set of symbols for a slot by </w:t>
      </w:r>
      <w:r w:rsidRPr="00882C4D">
        <w:rPr>
          <w:i/>
        </w:rPr>
        <w:t>symbols</w:t>
      </w:r>
      <w:r w:rsidRPr="00882C4D">
        <w:rPr>
          <w:i/>
          <w:lang w:val="en-US"/>
        </w:rPr>
        <w:t>-IAB-MT</w:t>
      </w:r>
      <w:r w:rsidRPr="00882C4D">
        <w:t xml:space="preserve"> where </w:t>
      </w:r>
    </w:p>
    <w:p w14:paraId="68375039" w14:textId="68BB1377" w:rsidR="0044710D" w:rsidRPr="00882C4D" w:rsidRDefault="0044710D" w:rsidP="0044710D">
      <w:pPr>
        <w:pStyle w:val="B2"/>
      </w:pPr>
      <w:r w:rsidRPr="00882C4D">
        <w:t>-</w:t>
      </w:r>
      <w:r w:rsidRPr="00882C4D">
        <w:tab/>
        <w:t xml:space="preserve">if </w:t>
      </w:r>
      <w:r w:rsidRPr="00882C4D">
        <w:rPr>
          <w:i/>
        </w:rPr>
        <w:t>symbols</w:t>
      </w:r>
      <w:r w:rsidRPr="00882C4D">
        <w:rPr>
          <w:i/>
          <w:lang w:val="en-US"/>
        </w:rPr>
        <w:t>-IAB-MT</w:t>
      </w:r>
      <w:r w:rsidRPr="00882C4D">
        <w:t xml:space="preserve"> = </w:t>
      </w:r>
      <w:r w:rsidRPr="00882C4D">
        <w:rPr>
          <w:i/>
        </w:rPr>
        <w:t>allDownlink</w:t>
      </w:r>
      <w:r w:rsidRPr="00882C4D">
        <w:t>, all symbols in the slot are downlink</w:t>
      </w:r>
    </w:p>
    <w:p w14:paraId="2D0D8E9F" w14:textId="7A93E951" w:rsidR="0044710D" w:rsidRPr="00882C4D" w:rsidRDefault="0044710D" w:rsidP="0044710D">
      <w:pPr>
        <w:pStyle w:val="B2"/>
      </w:pPr>
      <w:r w:rsidRPr="00882C4D">
        <w:t>-</w:t>
      </w:r>
      <w:r w:rsidRPr="00882C4D">
        <w:tab/>
        <w:t xml:space="preserve">if </w:t>
      </w:r>
      <w:r w:rsidRPr="00882C4D">
        <w:rPr>
          <w:i/>
        </w:rPr>
        <w:t>symbols</w:t>
      </w:r>
      <w:r w:rsidRPr="00882C4D">
        <w:rPr>
          <w:i/>
          <w:lang w:val="en-US"/>
        </w:rPr>
        <w:t>-IAB-MT</w:t>
      </w:r>
      <w:r w:rsidRPr="00882C4D">
        <w:t xml:space="preserve"> = </w:t>
      </w:r>
      <w:r w:rsidRPr="00882C4D">
        <w:rPr>
          <w:i/>
        </w:rPr>
        <w:t>allUplink</w:t>
      </w:r>
      <w:r w:rsidRPr="00882C4D">
        <w:t>, all symbols in the slot are uplink</w:t>
      </w:r>
    </w:p>
    <w:p w14:paraId="7C254386" w14:textId="1AACC8D7" w:rsidR="0044710D" w:rsidRPr="00882C4D" w:rsidRDefault="0044710D" w:rsidP="0044710D">
      <w:pPr>
        <w:pStyle w:val="B2"/>
      </w:pPr>
      <w:r w:rsidRPr="00882C4D">
        <w:t>-</w:t>
      </w:r>
      <w:r w:rsidRPr="00882C4D">
        <w:tab/>
        <w:t xml:space="preserve">if </w:t>
      </w:r>
      <w:r w:rsidRPr="00882C4D">
        <w:rPr>
          <w:i/>
        </w:rPr>
        <w:t>symbols</w:t>
      </w:r>
      <w:r w:rsidRPr="00882C4D">
        <w:rPr>
          <w:i/>
          <w:lang w:val="en-US"/>
        </w:rPr>
        <w:t>-IAB-MT</w:t>
      </w:r>
      <w:r w:rsidRPr="00882C4D">
        <w:t xml:space="preserve"> = </w:t>
      </w:r>
      <w:r w:rsidRPr="00882C4D">
        <w:rPr>
          <w:i/>
        </w:rPr>
        <w:t>explicit</w:t>
      </w:r>
      <w:r w:rsidRPr="00882C4D">
        <w:rPr>
          <w:lang w:val="en-US"/>
        </w:rPr>
        <w:t>,</w:t>
      </w:r>
      <w:r w:rsidRPr="00882C4D">
        <w:t xml:space="preserve"> </w:t>
      </w:r>
      <w:r w:rsidRPr="00882C4D">
        <w:rPr>
          <w:i/>
        </w:rPr>
        <w:t>nrofDownlinkSymbols</w:t>
      </w:r>
      <w:r w:rsidRPr="00882C4D">
        <w:t xml:space="preserve"> provides a number of downlink first symbols in the slot and </w:t>
      </w:r>
      <w:r w:rsidRPr="00882C4D">
        <w:rPr>
          <w:i/>
        </w:rPr>
        <w:t>nrofUplinkSymbols</w:t>
      </w:r>
      <w:r w:rsidRPr="00882C4D">
        <w:t xml:space="preserve"> provides a number of uplink last symbols in the slot. If </w:t>
      </w:r>
      <w:r w:rsidRPr="00882C4D">
        <w:rPr>
          <w:i/>
        </w:rPr>
        <w:t>nrofDownlinkSymbols</w:t>
      </w:r>
      <w:r w:rsidRPr="00882C4D">
        <w:t xml:space="preserve"> is not provided, there are no downlink first symbols in the slot and if </w:t>
      </w:r>
      <w:r w:rsidRPr="00882C4D">
        <w:rPr>
          <w:i/>
        </w:rPr>
        <w:t>nrofUplinkSymbols</w:t>
      </w:r>
      <w:r w:rsidRPr="00882C4D">
        <w:t xml:space="preserve"> is not provided, there are no uplink last symbols in the slot. The remaining symbols in the slot are flexible.</w:t>
      </w:r>
    </w:p>
    <w:p w14:paraId="3C9C5CBF" w14:textId="0FBF5765" w:rsidR="0044710D" w:rsidRPr="00882C4D" w:rsidRDefault="0044710D" w:rsidP="0044710D">
      <w:pPr>
        <w:pStyle w:val="B2"/>
      </w:pPr>
      <w:r w:rsidRPr="00882C4D">
        <w:t>-</w:t>
      </w:r>
      <w:r w:rsidRPr="00882C4D">
        <w:tab/>
        <w:t xml:space="preserve">if </w:t>
      </w:r>
      <w:r w:rsidRPr="00882C4D">
        <w:rPr>
          <w:i/>
        </w:rPr>
        <w:t>symbols</w:t>
      </w:r>
      <w:r w:rsidRPr="00882C4D">
        <w:rPr>
          <w:i/>
          <w:lang w:val="en-US"/>
        </w:rPr>
        <w:t>-IAB-MT</w:t>
      </w:r>
      <w:r w:rsidRPr="00882C4D">
        <w:t xml:space="preserve"> = </w:t>
      </w:r>
      <w:r w:rsidRPr="00882C4D">
        <w:rPr>
          <w:i/>
          <w:iCs/>
        </w:rPr>
        <w:t>explicit-IAB-MT</w:t>
      </w:r>
      <w:r w:rsidRPr="00882C4D">
        <w:t xml:space="preserve">, </w:t>
      </w:r>
      <w:r w:rsidRPr="00882C4D">
        <w:rPr>
          <w:i/>
          <w:iCs/>
        </w:rPr>
        <w:t>nrofUplinkSymbols</w:t>
      </w:r>
      <w:r w:rsidRPr="00882C4D">
        <w:t xml:space="preserve"> provides a number of uplink first symbols in the slot and </w:t>
      </w:r>
      <w:r w:rsidRPr="00882C4D">
        <w:rPr>
          <w:i/>
          <w:iCs/>
        </w:rPr>
        <w:t>nrofDownlinkSymbols</w:t>
      </w:r>
      <w:r w:rsidRPr="00882C4D">
        <w:t xml:space="preserve"> provides a number of downlink last symbols in the slot. If </w:t>
      </w:r>
      <w:r w:rsidRPr="00882C4D">
        <w:rPr>
          <w:i/>
          <w:iCs/>
        </w:rPr>
        <w:t>nrofUplinkSymbols</w:t>
      </w:r>
      <w:r w:rsidRPr="00882C4D">
        <w:t xml:space="preserve"> is not provided, there are no uplink first symbols in the slot and if </w:t>
      </w:r>
      <w:r w:rsidRPr="00882C4D">
        <w:rPr>
          <w:i/>
          <w:iCs/>
        </w:rPr>
        <w:t>nrofDownlinkSymbols</w:t>
      </w:r>
      <w:r w:rsidRPr="00882C4D">
        <w:t xml:space="preserve"> is not provided, there are no downlink last symbols in the slot. The remaining symbols in the slot are flexible.</w:t>
      </w:r>
    </w:p>
    <w:p w14:paraId="559EE8F9" w14:textId="77777777" w:rsidR="0044710D" w:rsidRPr="00882C4D" w:rsidRDefault="0044710D" w:rsidP="0044710D">
      <w:pPr>
        <w:rPr>
          <w:szCs w:val="16"/>
          <w:lang w:eastAsia="zh-CN"/>
        </w:rPr>
      </w:pPr>
      <w:r w:rsidRPr="00882C4D">
        <w:rPr>
          <w:lang w:eastAsia="zh-CN"/>
        </w:rPr>
        <w:t xml:space="preserve">An IAB-MT can be provided, by </w:t>
      </w:r>
      <w:r w:rsidRPr="00882C4D">
        <w:rPr>
          <w:i/>
          <w:lang w:eastAsia="zh-CN"/>
        </w:rPr>
        <w:t>SlotFormatCombinationsPerCell</w:t>
      </w:r>
      <w:r w:rsidRPr="00882C4D">
        <w:rPr>
          <w:lang w:eastAsia="zh-CN"/>
        </w:rPr>
        <w:t xml:space="preserve">, a list of </w:t>
      </w:r>
      <w:r w:rsidRPr="00882C4D">
        <w:t xml:space="preserve">slot format combinations applicable for one serving cell and, by </w:t>
      </w:r>
      <w:r w:rsidRPr="00882C4D">
        <w:rPr>
          <w:i/>
          <w:lang w:eastAsia="zh-CN"/>
        </w:rPr>
        <w:t>SlotFormatIndicator</w:t>
      </w:r>
      <w:r w:rsidRPr="00882C4D">
        <w:rPr>
          <w:szCs w:val="16"/>
          <w:lang w:eastAsia="zh-CN"/>
        </w:rPr>
        <w:t xml:space="preserve">, a configuration for monitor a DCI format 2_0 indicating a slot format </w:t>
      </w:r>
      <w:r w:rsidRPr="00882C4D">
        <w:rPr>
          <w:szCs w:val="16"/>
          <w:lang w:eastAsia="zh-CN"/>
        </w:rPr>
        <w:lastRenderedPageBreak/>
        <w:t>combination, from the list of slot format combinations, over a number of slots as described in Clause 11.1.1. In addition to the slot formats in Table 11.1.1-1, an SFI field for an IAB-MT in DCI format 2_0 can indicate to the IAB-MT a slot format from the slot formats in Table 14-2.</w:t>
      </w:r>
    </w:p>
    <w:p w14:paraId="4C5C6D47" w14:textId="77777777" w:rsidR="0044710D" w:rsidRPr="00882C4D" w:rsidRDefault="0044710D" w:rsidP="0044710D">
      <w:pPr>
        <w:pStyle w:val="TH"/>
      </w:pPr>
      <w:r w:rsidRPr="00882C4D">
        <w:t>Table 14-2: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882C4D" w:rsidRPr="00882C4D" w14:paraId="7D31D518" w14:textId="77777777" w:rsidTr="00870CBA">
        <w:trPr>
          <w:jc w:val="center"/>
        </w:trPr>
        <w:tc>
          <w:tcPr>
            <w:tcW w:w="1101" w:type="dxa"/>
            <w:vMerge w:val="restart"/>
            <w:shd w:val="clear" w:color="auto" w:fill="auto"/>
          </w:tcPr>
          <w:p w14:paraId="10D907F3"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Slot</w:t>
            </w:r>
          </w:p>
          <w:p w14:paraId="7112AFDE"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Format</w:t>
            </w:r>
          </w:p>
        </w:tc>
        <w:tc>
          <w:tcPr>
            <w:tcW w:w="8114" w:type="dxa"/>
            <w:gridSpan w:val="14"/>
            <w:tcBorders>
              <w:bottom w:val="single" w:sz="4" w:space="0" w:color="auto"/>
            </w:tcBorders>
            <w:shd w:val="clear" w:color="auto" w:fill="auto"/>
          </w:tcPr>
          <w:p w14:paraId="74F1D97F"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Symbol number in a slot</w:t>
            </w:r>
          </w:p>
        </w:tc>
      </w:tr>
      <w:tr w:rsidR="00882C4D" w:rsidRPr="00882C4D" w14:paraId="4241D032" w14:textId="77777777" w:rsidTr="00870CBA">
        <w:trPr>
          <w:jc w:val="center"/>
        </w:trPr>
        <w:tc>
          <w:tcPr>
            <w:tcW w:w="1101" w:type="dxa"/>
            <w:vMerge/>
            <w:tcBorders>
              <w:top w:val="single" w:sz="4" w:space="0" w:color="auto"/>
            </w:tcBorders>
            <w:shd w:val="clear" w:color="auto" w:fill="auto"/>
          </w:tcPr>
          <w:p w14:paraId="7BC8F293" w14:textId="77777777" w:rsidR="0044710D" w:rsidRPr="00882C4D" w:rsidRDefault="0044710D" w:rsidP="00870CBA">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670EF127"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0</w:t>
            </w:r>
          </w:p>
        </w:tc>
        <w:tc>
          <w:tcPr>
            <w:tcW w:w="571" w:type="dxa"/>
            <w:tcBorders>
              <w:top w:val="single" w:sz="4" w:space="0" w:color="auto"/>
            </w:tcBorders>
            <w:shd w:val="clear" w:color="auto" w:fill="auto"/>
          </w:tcPr>
          <w:p w14:paraId="434659D5"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1</w:t>
            </w:r>
          </w:p>
        </w:tc>
        <w:tc>
          <w:tcPr>
            <w:tcW w:w="571" w:type="dxa"/>
            <w:tcBorders>
              <w:top w:val="single" w:sz="4" w:space="0" w:color="auto"/>
            </w:tcBorders>
            <w:shd w:val="clear" w:color="auto" w:fill="auto"/>
          </w:tcPr>
          <w:p w14:paraId="7CF11319"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2</w:t>
            </w:r>
          </w:p>
        </w:tc>
        <w:tc>
          <w:tcPr>
            <w:tcW w:w="569" w:type="dxa"/>
            <w:tcBorders>
              <w:top w:val="single" w:sz="4" w:space="0" w:color="auto"/>
            </w:tcBorders>
            <w:shd w:val="clear" w:color="auto" w:fill="auto"/>
          </w:tcPr>
          <w:p w14:paraId="4776944D"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3</w:t>
            </w:r>
          </w:p>
        </w:tc>
        <w:tc>
          <w:tcPr>
            <w:tcW w:w="569" w:type="dxa"/>
            <w:tcBorders>
              <w:top w:val="single" w:sz="4" w:space="0" w:color="auto"/>
            </w:tcBorders>
            <w:shd w:val="clear" w:color="auto" w:fill="auto"/>
          </w:tcPr>
          <w:p w14:paraId="2B242F4E"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4</w:t>
            </w:r>
          </w:p>
        </w:tc>
        <w:tc>
          <w:tcPr>
            <w:tcW w:w="569" w:type="dxa"/>
            <w:tcBorders>
              <w:top w:val="single" w:sz="4" w:space="0" w:color="auto"/>
            </w:tcBorders>
            <w:shd w:val="clear" w:color="auto" w:fill="auto"/>
          </w:tcPr>
          <w:p w14:paraId="26379B4E"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5</w:t>
            </w:r>
          </w:p>
        </w:tc>
        <w:tc>
          <w:tcPr>
            <w:tcW w:w="569" w:type="dxa"/>
            <w:tcBorders>
              <w:top w:val="single" w:sz="4" w:space="0" w:color="auto"/>
            </w:tcBorders>
            <w:shd w:val="clear" w:color="auto" w:fill="auto"/>
          </w:tcPr>
          <w:p w14:paraId="3E4DBC41"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6</w:t>
            </w:r>
          </w:p>
        </w:tc>
        <w:tc>
          <w:tcPr>
            <w:tcW w:w="569" w:type="dxa"/>
            <w:tcBorders>
              <w:top w:val="single" w:sz="4" w:space="0" w:color="auto"/>
            </w:tcBorders>
            <w:shd w:val="clear" w:color="auto" w:fill="auto"/>
          </w:tcPr>
          <w:p w14:paraId="473BD6F0"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7</w:t>
            </w:r>
          </w:p>
        </w:tc>
        <w:tc>
          <w:tcPr>
            <w:tcW w:w="569" w:type="dxa"/>
            <w:tcBorders>
              <w:top w:val="single" w:sz="4" w:space="0" w:color="auto"/>
            </w:tcBorders>
            <w:shd w:val="clear" w:color="auto" w:fill="auto"/>
          </w:tcPr>
          <w:p w14:paraId="5DB1A069"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8</w:t>
            </w:r>
          </w:p>
        </w:tc>
        <w:tc>
          <w:tcPr>
            <w:tcW w:w="569" w:type="dxa"/>
            <w:tcBorders>
              <w:top w:val="single" w:sz="4" w:space="0" w:color="auto"/>
            </w:tcBorders>
            <w:shd w:val="clear" w:color="auto" w:fill="auto"/>
          </w:tcPr>
          <w:p w14:paraId="0263B337"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9</w:t>
            </w:r>
          </w:p>
        </w:tc>
        <w:tc>
          <w:tcPr>
            <w:tcW w:w="569" w:type="dxa"/>
            <w:tcBorders>
              <w:top w:val="single" w:sz="4" w:space="0" w:color="auto"/>
            </w:tcBorders>
            <w:shd w:val="clear" w:color="auto" w:fill="auto"/>
          </w:tcPr>
          <w:p w14:paraId="45DEFB01"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10</w:t>
            </w:r>
          </w:p>
        </w:tc>
        <w:tc>
          <w:tcPr>
            <w:tcW w:w="569" w:type="dxa"/>
            <w:tcBorders>
              <w:top w:val="single" w:sz="4" w:space="0" w:color="auto"/>
            </w:tcBorders>
            <w:shd w:val="clear" w:color="auto" w:fill="auto"/>
          </w:tcPr>
          <w:p w14:paraId="16502DC9"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11</w:t>
            </w:r>
          </w:p>
        </w:tc>
        <w:tc>
          <w:tcPr>
            <w:tcW w:w="569" w:type="dxa"/>
            <w:tcBorders>
              <w:top w:val="single" w:sz="4" w:space="0" w:color="auto"/>
            </w:tcBorders>
            <w:shd w:val="clear" w:color="auto" w:fill="auto"/>
          </w:tcPr>
          <w:p w14:paraId="1CF92906"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12</w:t>
            </w:r>
          </w:p>
        </w:tc>
        <w:tc>
          <w:tcPr>
            <w:tcW w:w="569" w:type="dxa"/>
            <w:tcBorders>
              <w:top w:val="single" w:sz="4" w:space="0" w:color="auto"/>
              <w:right w:val="single" w:sz="4" w:space="0" w:color="auto"/>
            </w:tcBorders>
            <w:shd w:val="clear" w:color="auto" w:fill="auto"/>
          </w:tcPr>
          <w:p w14:paraId="1DA79D14" w14:textId="77777777" w:rsidR="0044710D" w:rsidRPr="00882C4D" w:rsidRDefault="0044710D" w:rsidP="00870CBA">
            <w:pPr>
              <w:keepNext/>
              <w:keepLines/>
              <w:spacing w:after="0"/>
              <w:jc w:val="center"/>
              <w:rPr>
                <w:rFonts w:ascii="Arial" w:eastAsia="Batang" w:hAnsi="Arial"/>
                <w:b/>
                <w:sz w:val="18"/>
              </w:rPr>
            </w:pPr>
            <w:r w:rsidRPr="00882C4D">
              <w:rPr>
                <w:rFonts w:ascii="Arial" w:eastAsia="Batang" w:hAnsi="Arial"/>
                <w:b/>
                <w:sz w:val="18"/>
              </w:rPr>
              <w:t>13</w:t>
            </w:r>
          </w:p>
        </w:tc>
      </w:tr>
      <w:tr w:rsidR="00882C4D" w:rsidRPr="00882C4D" w14:paraId="482E8890" w14:textId="77777777" w:rsidTr="00870CBA">
        <w:trPr>
          <w:jc w:val="center"/>
        </w:trPr>
        <w:tc>
          <w:tcPr>
            <w:tcW w:w="1101" w:type="dxa"/>
            <w:shd w:val="clear" w:color="auto" w:fill="auto"/>
          </w:tcPr>
          <w:p w14:paraId="71DCF663"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56</w:t>
            </w:r>
          </w:p>
        </w:tc>
        <w:tc>
          <w:tcPr>
            <w:tcW w:w="713" w:type="dxa"/>
            <w:shd w:val="clear" w:color="auto" w:fill="auto"/>
            <w:vAlign w:val="bottom"/>
          </w:tcPr>
          <w:p w14:paraId="44E52734"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261DDDD1"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62D3724A"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64D47924"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4638485F"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783D4CBC"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62B5BB89"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70E85EB1"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1D85AA08"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2BD8C6F4"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36555482"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0297DF37"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175AE83F"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tcBorders>
              <w:right w:val="single" w:sz="4" w:space="0" w:color="auto"/>
            </w:tcBorders>
            <w:shd w:val="clear" w:color="auto" w:fill="auto"/>
            <w:vAlign w:val="bottom"/>
          </w:tcPr>
          <w:p w14:paraId="158C7343"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0EC75B64" w14:textId="77777777" w:rsidTr="00870CBA">
        <w:trPr>
          <w:jc w:val="center"/>
        </w:trPr>
        <w:tc>
          <w:tcPr>
            <w:tcW w:w="1101" w:type="dxa"/>
            <w:shd w:val="clear" w:color="auto" w:fill="auto"/>
          </w:tcPr>
          <w:p w14:paraId="3C39D122"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57</w:t>
            </w:r>
          </w:p>
        </w:tc>
        <w:tc>
          <w:tcPr>
            <w:tcW w:w="713" w:type="dxa"/>
            <w:shd w:val="clear" w:color="auto" w:fill="auto"/>
            <w:vAlign w:val="bottom"/>
          </w:tcPr>
          <w:p w14:paraId="1118D082"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0003C5D3"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2BC8E4C7"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54FD77D1"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1AEA6635"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2D5FAFCF"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4AE866A6"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50B6CEF6"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102E9959"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66BDA6F9"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14BB8EC7"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7A61267B"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7C0E33BE"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7E3F1FD"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4E4C8DBB" w14:textId="77777777" w:rsidTr="00870CBA">
        <w:trPr>
          <w:jc w:val="center"/>
        </w:trPr>
        <w:tc>
          <w:tcPr>
            <w:tcW w:w="1101" w:type="dxa"/>
            <w:shd w:val="clear" w:color="auto" w:fill="auto"/>
          </w:tcPr>
          <w:p w14:paraId="1109D510"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58</w:t>
            </w:r>
          </w:p>
        </w:tc>
        <w:tc>
          <w:tcPr>
            <w:tcW w:w="713" w:type="dxa"/>
            <w:shd w:val="clear" w:color="auto" w:fill="auto"/>
            <w:vAlign w:val="bottom"/>
          </w:tcPr>
          <w:p w14:paraId="413F7019"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39BC4C25"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07C1F1D9"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3667D378"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482880EE"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54E6F83C"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3BCE0477"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698E2DEF"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0E850876"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20A25A28"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0F69685B"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59D52AE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1DB8A1A"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3E4DEB66"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5BCEED66" w14:textId="77777777" w:rsidTr="00870CBA">
        <w:trPr>
          <w:jc w:val="center"/>
        </w:trPr>
        <w:tc>
          <w:tcPr>
            <w:tcW w:w="1101" w:type="dxa"/>
            <w:shd w:val="clear" w:color="auto" w:fill="auto"/>
          </w:tcPr>
          <w:p w14:paraId="69E62B6D"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59</w:t>
            </w:r>
          </w:p>
        </w:tc>
        <w:tc>
          <w:tcPr>
            <w:tcW w:w="713" w:type="dxa"/>
            <w:shd w:val="clear" w:color="auto" w:fill="auto"/>
            <w:vAlign w:val="bottom"/>
          </w:tcPr>
          <w:p w14:paraId="3E1CF566"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77FF2D1B"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137269F6"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2757AD4E"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69A03FE2"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43BFA3EF"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2A00D1B5"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7C79C3F9"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666022A3"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111DB8BC"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3C44BEE4"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345C0C5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A5150F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C9B45BB"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5A10348A" w14:textId="77777777" w:rsidTr="00870CBA">
        <w:trPr>
          <w:jc w:val="center"/>
        </w:trPr>
        <w:tc>
          <w:tcPr>
            <w:tcW w:w="1101" w:type="dxa"/>
            <w:shd w:val="clear" w:color="auto" w:fill="auto"/>
          </w:tcPr>
          <w:p w14:paraId="2C76536C"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60</w:t>
            </w:r>
          </w:p>
        </w:tc>
        <w:tc>
          <w:tcPr>
            <w:tcW w:w="713" w:type="dxa"/>
            <w:shd w:val="clear" w:color="auto" w:fill="auto"/>
            <w:vAlign w:val="bottom"/>
          </w:tcPr>
          <w:p w14:paraId="526B2941"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741A8657"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38A0AEBE"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075C81AC"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02E76460"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020275E5"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33717C74"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23C049B3"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22D828E1"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59A4F2D7"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804F74D"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1900C9A"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E4062A8"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3715CAC2"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4488BDFD" w14:textId="77777777" w:rsidTr="00870CBA">
        <w:trPr>
          <w:jc w:val="center"/>
        </w:trPr>
        <w:tc>
          <w:tcPr>
            <w:tcW w:w="1101" w:type="dxa"/>
            <w:shd w:val="clear" w:color="auto" w:fill="auto"/>
          </w:tcPr>
          <w:p w14:paraId="3ABC7796"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61</w:t>
            </w:r>
          </w:p>
        </w:tc>
        <w:tc>
          <w:tcPr>
            <w:tcW w:w="713" w:type="dxa"/>
            <w:shd w:val="clear" w:color="auto" w:fill="auto"/>
            <w:vAlign w:val="bottom"/>
          </w:tcPr>
          <w:p w14:paraId="6B448D15"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3FE5456E"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59A56EE4"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3A9C0A2E"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0F3F4907"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09E13B82"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20B492EA"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4A74E6AF"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01C2B2F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557D2EB"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3543558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334991E"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3E310E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90B60AD"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2C36F97C" w14:textId="77777777" w:rsidTr="00870CBA">
        <w:trPr>
          <w:jc w:val="center"/>
        </w:trPr>
        <w:tc>
          <w:tcPr>
            <w:tcW w:w="1101" w:type="dxa"/>
            <w:shd w:val="clear" w:color="auto" w:fill="auto"/>
          </w:tcPr>
          <w:p w14:paraId="4CED778A"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62</w:t>
            </w:r>
          </w:p>
        </w:tc>
        <w:tc>
          <w:tcPr>
            <w:tcW w:w="713" w:type="dxa"/>
            <w:shd w:val="clear" w:color="auto" w:fill="auto"/>
            <w:vAlign w:val="bottom"/>
          </w:tcPr>
          <w:p w14:paraId="4D0FC0CC"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70643FE0"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50F3788C"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27647C96"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550C4548"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52CABD3D"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46CA9E15"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661F6C0F"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E8172E2"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7213679"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03388CA"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4137624"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9A804DD"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DCF7E8E"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15126A59" w14:textId="77777777" w:rsidTr="00870CBA">
        <w:trPr>
          <w:jc w:val="center"/>
        </w:trPr>
        <w:tc>
          <w:tcPr>
            <w:tcW w:w="1101" w:type="dxa"/>
            <w:shd w:val="clear" w:color="auto" w:fill="auto"/>
          </w:tcPr>
          <w:p w14:paraId="540DD31A"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63</w:t>
            </w:r>
          </w:p>
        </w:tc>
        <w:tc>
          <w:tcPr>
            <w:tcW w:w="713" w:type="dxa"/>
            <w:shd w:val="clear" w:color="auto" w:fill="auto"/>
            <w:vAlign w:val="bottom"/>
          </w:tcPr>
          <w:p w14:paraId="31686A1B"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0DBB6999"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69CED99D"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3F7F3D5E"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0F62171E"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411D96D1"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272F9D4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8B08B78"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7E3780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C805A9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31F4517"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1AA6A1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1B482AB"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505A833"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3607905F" w14:textId="77777777" w:rsidTr="00870CBA">
        <w:trPr>
          <w:jc w:val="center"/>
        </w:trPr>
        <w:tc>
          <w:tcPr>
            <w:tcW w:w="1101" w:type="dxa"/>
            <w:shd w:val="clear" w:color="auto" w:fill="auto"/>
          </w:tcPr>
          <w:p w14:paraId="7E86862F"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64</w:t>
            </w:r>
          </w:p>
        </w:tc>
        <w:tc>
          <w:tcPr>
            <w:tcW w:w="713" w:type="dxa"/>
            <w:shd w:val="clear" w:color="auto" w:fill="auto"/>
            <w:vAlign w:val="bottom"/>
          </w:tcPr>
          <w:p w14:paraId="09D6BF93"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0E801FAE"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644C0F4E"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54F40CE9"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31A01DDD"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66A66B3E"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96D2010"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A73C6EE"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6A3460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0C1F214"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B70AEF2"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CF4774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3990678F"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3E1BC73"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73BBC602" w14:textId="77777777" w:rsidTr="00870CBA">
        <w:trPr>
          <w:jc w:val="center"/>
        </w:trPr>
        <w:tc>
          <w:tcPr>
            <w:tcW w:w="1101" w:type="dxa"/>
            <w:shd w:val="clear" w:color="auto" w:fill="auto"/>
          </w:tcPr>
          <w:p w14:paraId="5B3A6B72"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65</w:t>
            </w:r>
          </w:p>
        </w:tc>
        <w:tc>
          <w:tcPr>
            <w:tcW w:w="713" w:type="dxa"/>
            <w:shd w:val="clear" w:color="auto" w:fill="auto"/>
            <w:vAlign w:val="bottom"/>
          </w:tcPr>
          <w:p w14:paraId="6B38D392"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7E197C19"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32BAD939"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452C2936"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4A35DDB9"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F87EBA2"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C676F2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71F378D"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3A3121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1F9A51F"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140428B"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945B5BF"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25A5CC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FA5B91F"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02024CEB" w14:textId="77777777" w:rsidTr="00870CBA">
        <w:trPr>
          <w:jc w:val="center"/>
        </w:trPr>
        <w:tc>
          <w:tcPr>
            <w:tcW w:w="1101" w:type="dxa"/>
            <w:shd w:val="clear" w:color="auto" w:fill="auto"/>
          </w:tcPr>
          <w:p w14:paraId="05A83337"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66</w:t>
            </w:r>
          </w:p>
        </w:tc>
        <w:tc>
          <w:tcPr>
            <w:tcW w:w="713" w:type="dxa"/>
            <w:shd w:val="clear" w:color="auto" w:fill="auto"/>
            <w:vAlign w:val="bottom"/>
          </w:tcPr>
          <w:p w14:paraId="20C17B75"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39A9ED01"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46F60D5D"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686B85FE"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0005FFB"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96ED99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C9DE1DB"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FEE3CB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19C0E20"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AD6ACC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8AF2F4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3B485E4"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F8134ED"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AD82B4E"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63092861" w14:textId="77777777" w:rsidTr="00870CBA">
        <w:trPr>
          <w:jc w:val="center"/>
        </w:trPr>
        <w:tc>
          <w:tcPr>
            <w:tcW w:w="1101" w:type="dxa"/>
            <w:shd w:val="clear" w:color="auto" w:fill="auto"/>
          </w:tcPr>
          <w:p w14:paraId="2D4D9755"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67</w:t>
            </w:r>
          </w:p>
        </w:tc>
        <w:tc>
          <w:tcPr>
            <w:tcW w:w="713" w:type="dxa"/>
            <w:shd w:val="clear" w:color="auto" w:fill="auto"/>
            <w:vAlign w:val="bottom"/>
          </w:tcPr>
          <w:p w14:paraId="14B3680F"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41ABB934"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73ECCABE"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E2AC678"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A0CD5B8"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96FAB7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C10DF59"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E55363F"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60ECB5A"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309C2BF0"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24E73EC"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6C2077D"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CA62FD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E85EE06"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36E9F65D" w14:textId="77777777" w:rsidTr="00870CBA">
        <w:trPr>
          <w:jc w:val="center"/>
        </w:trPr>
        <w:tc>
          <w:tcPr>
            <w:tcW w:w="1101" w:type="dxa"/>
            <w:shd w:val="clear" w:color="auto" w:fill="auto"/>
          </w:tcPr>
          <w:p w14:paraId="715F0706"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68</w:t>
            </w:r>
          </w:p>
        </w:tc>
        <w:tc>
          <w:tcPr>
            <w:tcW w:w="713" w:type="dxa"/>
            <w:shd w:val="clear" w:color="auto" w:fill="auto"/>
            <w:vAlign w:val="bottom"/>
          </w:tcPr>
          <w:p w14:paraId="659D5FB2"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616D2CDE" w14:textId="77777777" w:rsidR="0044710D" w:rsidRPr="00882C4D" w:rsidRDefault="0044710D" w:rsidP="00870CBA">
            <w:pPr>
              <w:keepNext/>
              <w:keepLines/>
              <w:spacing w:after="0"/>
              <w:jc w:val="center"/>
              <w:rPr>
                <w:rFonts w:ascii="Arial" w:eastAsia="Batang" w:hAnsi="Arial"/>
                <w:sz w:val="18"/>
              </w:rPr>
            </w:pPr>
            <w:r w:rsidRPr="00882C4D">
              <w:t>F</w:t>
            </w:r>
          </w:p>
        </w:tc>
        <w:tc>
          <w:tcPr>
            <w:tcW w:w="571" w:type="dxa"/>
            <w:shd w:val="clear" w:color="auto" w:fill="auto"/>
            <w:vAlign w:val="bottom"/>
          </w:tcPr>
          <w:p w14:paraId="345F2E7F"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2877C8D"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2C212D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A590E2E"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581D94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1790EBF"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C3797B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BC34722"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D8C910E"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4A5BEA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58FA3C0"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289AE21" w14:textId="77777777" w:rsidR="0044710D" w:rsidRPr="00882C4D" w:rsidRDefault="0044710D" w:rsidP="00870CBA">
            <w:pPr>
              <w:keepNext/>
              <w:keepLines/>
              <w:spacing w:after="0"/>
              <w:jc w:val="center"/>
              <w:rPr>
                <w:rFonts w:ascii="Arial" w:eastAsia="Batang" w:hAnsi="Arial"/>
                <w:sz w:val="18"/>
              </w:rPr>
            </w:pPr>
            <w:r w:rsidRPr="00882C4D">
              <w:t>F</w:t>
            </w:r>
          </w:p>
        </w:tc>
      </w:tr>
      <w:tr w:rsidR="00882C4D" w:rsidRPr="00882C4D" w14:paraId="47E5F1B0" w14:textId="77777777" w:rsidTr="00870CBA">
        <w:trPr>
          <w:jc w:val="center"/>
        </w:trPr>
        <w:tc>
          <w:tcPr>
            <w:tcW w:w="1101" w:type="dxa"/>
            <w:shd w:val="clear" w:color="auto" w:fill="auto"/>
          </w:tcPr>
          <w:p w14:paraId="489D2779"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69</w:t>
            </w:r>
          </w:p>
        </w:tc>
        <w:tc>
          <w:tcPr>
            <w:tcW w:w="713" w:type="dxa"/>
            <w:shd w:val="clear" w:color="auto" w:fill="auto"/>
            <w:vAlign w:val="bottom"/>
          </w:tcPr>
          <w:p w14:paraId="5000370E"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334CF5B8" w14:textId="77777777" w:rsidR="0044710D" w:rsidRPr="00882C4D" w:rsidRDefault="0044710D" w:rsidP="00870CBA">
            <w:pPr>
              <w:keepNext/>
              <w:keepLines/>
              <w:spacing w:after="0"/>
              <w:jc w:val="center"/>
              <w:rPr>
                <w:rFonts w:ascii="Arial" w:eastAsia="Batang" w:hAnsi="Arial"/>
                <w:sz w:val="18"/>
              </w:rPr>
            </w:pPr>
            <w:r w:rsidRPr="00882C4D">
              <w:t>F</w:t>
            </w:r>
          </w:p>
        </w:tc>
        <w:tc>
          <w:tcPr>
            <w:tcW w:w="571" w:type="dxa"/>
            <w:shd w:val="clear" w:color="auto" w:fill="auto"/>
            <w:vAlign w:val="bottom"/>
          </w:tcPr>
          <w:p w14:paraId="2A7B6152"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A51599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DE69E50"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354669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7EF73C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838C45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4D07EBE"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D9B09A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FCE223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20343AA"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247A6B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1D307FA" w14:textId="77777777" w:rsidR="0044710D" w:rsidRPr="00882C4D" w:rsidRDefault="0044710D" w:rsidP="00870CBA">
            <w:pPr>
              <w:keepNext/>
              <w:keepLines/>
              <w:spacing w:after="0"/>
              <w:jc w:val="center"/>
              <w:rPr>
                <w:rFonts w:ascii="Arial" w:eastAsia="Batang" w:hAnsi="Arial"/>
                <w:sz w:val="18"/>
              </w:rPr>
            </w:pPr>
            <w:r w:rsidRPr="00882C4D">
              <w:t>D</w:t>
            </w:r>
          </w:p>
        </w:tc>
      </w:tr>
      <w:tr w:rsidR="00882C4D" w:rsidRPr="00882C4D" w14:paraId="065D7421" w14:textId="77777777" w:rsidTr="00870CBA">
        <w:trPr>
          <w:jc w:val="center"/>
        </w:trPr>
        <w:tc>
          <w:tcPr>
            <w:tcW w:w="1101" w:type="dxa"/>
            <w:shd w:val="clear" w:color="auto" w:fill="auto"/>
          </w:tcPr>
          <w:p w14:paraId="5B75CE1E"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70</w:t>
            </w:r>
          </w:p>
        </w:tc>
        <w:tc>
          <w:tcPr>
            <w:tcW w:w="713" w:type="dxa"/>
            <w:shd w:val="clear" w:color="auto" w:fill="auto"/>
            <w:vAlign w:val="bottom"/>
          </w:tcPr>
          <w:p w14:paraId="5171454A"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017C1369"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1001495C"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C681A54"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0C6C79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4E2ECF7"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0A9957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4D72ED4"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E2C2A8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F68104D"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6462798"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C69F950"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88E5F1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8E28D8E" w14:textId="77777777" w:rsidR="0044710D" w:rsidRPr="00882C4D" w:rsidRDefault="0044710D" w:rsidP="00870CBA">
            <w:pPr>
              <w:keepNext/>
              <w:keepLines/>
              <w:spacing w:after="0"/>
              <w:jc w:val="center"/>
              <w:rPr>
                <w:rFonts w:ascii="Arial" w:eastAsia="Batang" w:hAnsi="Arial"/>
                <w:sz w:val="18"/>
              </w:rPr>
            </w:pPr>
            <w:r w:rsidRPr="00882C4D">
              <w:t>D</w:t>
            </w:r>
          </w:p>
        </w:tc>
      </w:tr>
      <w:tr w:rsidR="00882C4D" w:rsidRPr="00882C4D" w14:paraId="5D2E7614" w14:textId="77777777" w:rsidTr="00870CBA">
        <w:trPr>
          <w:jc w:val="center"/>
        </w:trPr>
        <w:tc>
          <w:tcPr>
            <w:tcW w:w="1101" w:type="dxa"/>
            <w:shd w:val="clear" w:color="auto" w:fill="auto"/>
          </w:tcPr>
          <w:p w14:paraId="4A3CCCE9"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71</w:t>
            </w:r>
          </w:p>
        </w:tc>
        <w:tc>
          <w:tcPr>
            <w:tcW w:w="713" w:type="dxa"/>
            <w:shd w:val="clear" w:color="auto" w:fill="auto"/>
            <w:vAlign w:val="bottom"/>
          </w:tcPr>
          <w:p w14:paraId="198DE5F5"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73BB9D46"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7F8D8C40"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744A5CF9"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3DDA1AF"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8909FB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F4B69CB"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3B2693CC"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200C71C"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2E35A6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70F39F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E2EB250"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07B76C9"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B88E10C" w14:textId="77777777" w:rsidR="0044710D" w:rsidRPr="00882C4D" w:rsidRDefault="0044710D" w:rsidP="00870CBA">
            <w:pPr>
              <w:keepNext/>
              <w:keepLines/>
              <w:spacing w:after="0"/>
              <w:jc w:val="center"/>
              <w:rPr>
                <w:rFonts w:ascii="Arial" w:eastAsia="Batang" w:hAnsi="Arial"/>
                <w:sz w:val="18"/>
              </w:rPr>
            </w:pPr>
            <w:r w:rsidRPr="00882C4D">
              <w:t>D</w:t>
            </w:r>
          </w:p>
        </w:tc>
      </w:tr>
      <w:tr w:rsidR="00882C4D" w:rsidRPr="00882C4D" w14:paraId="44B7FBEC" w14:textId="77777777" w:rsidTr="00870CBA">
        <w:trPr>
          <w:jc w:val="center"/>
        </w:trPr>
        <w:tc>
          <w:tcPr>
            <w:tcW w:w="1101" w:type="dxa"/>
            <w:shd w:val="clear" w:color="auto" w:fill="auto"/>
          </w:tcPr>
          <w:p w14:paraId="5A74CC9C"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72</w:t>
            </w:r>
          </w:p>
        </w:tc>
        <w:tc>
          <w:tcPr>
            <w:tcW w:w="713" w:type="dxa"/>
            <w:shd w:val="clear" w:color="auto" w:fill="auto"/>
            <w:vAlign w:val="bottom"/>
          </w:tcPr>
          <w:p w14:paraId="4DDA535D"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4BBCF6B1" w14:textId="77777777" w:rsidR="0044710D" w:rsidRPr="00882C4D" w:rsidRDefault="0044710D" w:rsidP="00870CBA">
            <w:pPr>
              <w:keepNext/>
              <w:keepLines/>
              <w:spacing w:after="0"/>
              <w:jc w:val="center"/>
              <w:rPr>
                <w:rFonts w:ascii="Arial" w:eastAsia="Batang" w:hAnsi="Arial"/>
                <w:sz w:val="18"/>
              </w:rPr>
            </w:pPr>
            <w:r w:rsidRPr="00882C4D">
              <w:t>F</w:t>
            </w:r>
          </w:p>
        </w:tc>
        <w:tc>
          <w:tcPr>
            <w:tcW w:w="571" w:type="dxa"/>
            <w:shd w:val="clear" w:color="auto" w:fill="auto"/>
            <w:vAlign w:val="bottom"/>
          </w:tcPr>
          <w:p w14:paraId="2B50D15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67B1BA4"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BE04F2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749463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117648D"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979547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EA9E12D"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6303891"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2F6D584"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269DD5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25CB814" w14:textId="77777777" w:rsidR="0044710D" w:rsidRPr="00882C4D" w:rsidRDefault="0044710D" w:rsidP="00870CBA">
            <w:pPr>
              <w:keepNext/>
              <w:keepLines/>
              <w:spacing w:after="0"/>
              <w:jc w:val="center"/>
              <w:rPr>
                <w:rFonts w:ascii="Arial" w:eastAsia="Batang" w:hAnsi="Arial"/>
                <w:sz w:val="18"/>
              </w:rPr>
            </w:pPr>
            <w:r w:rsidRPr="00882C4D">
              <w:t>D</w:t>
            </w:r>
          </w:p>
        </w:tc>
        <w:tc>
          <w:tcPr>
            <w:tcW w:w="569" w:type="dxa"/>
            <w:shd w:val="clear" w:color="auto" w:fill="auto"/>
            <w:vAlign w:val="bottom"/>
          </w:tcPr>
          <w:p w14:paraId="1A0ECC15" w14:textId="77777777" w:rsidR="0044710D" w:rsidRPr="00882C4D" w:rsidRDefault="0044710D" w:rsidP="00870CBA">
            <w:pPr>
              <w:keepNext/>
              <w:keepLines/>
              <w:spacing w:after="0"/>
              <w:jc w:val="center"/>
              <w:rPr>
                <w:rFonts w:ascii="Arial" w:eastAsia="Batang" w:hAnsi="Arial"/>
                <w:sz w:val="18"/>
              </w:rPr>
            </w:pPr>
            <w:r w:rsidRPr="00882C4D">
              <w:t>D</w:t>
            </w:r>
          </w:p>
        </w:tc>
      </w:tr>
      <w:tr w:rsidR="00882C4D" w:rsidRPr="00882C4D" w14:paraId="6F45392A" w14:textId="77777777" w:rsidTr="00870CBA">
        <w:trPr>
          <w:jc w:val="center"/>
        </w:trPr>
        <w:tc>
          <w:tcPr>
            <w:tcW w:w="1101" w:type="dxa"/>
            <w:shd w:val="clear" w:color="auto" w:fill="auto"/>
          </w:tcPr>
          <w:p w14:paraId="614872B6"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73</w:t>
            </w:r>
          </w:p>
        </w:tc>
        <w:tc>
          <w:tcPr>
            <w:tcW w:w="713" w:type="dxa"/>
            <w:shd w:val="clear" w:color="auto" w:fill="auto"/>
            <w:vAlign w:val="bottom"/>
          </w:tcPr>
          <w:p w14:paraId="33659220"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5AA39F94"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522DD552"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35D7B7D"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45735EF"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0BD159F"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0F3621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40699FF"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C4E815C"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AC594D4"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8EB687A"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A13D389"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5A6DFA0" w14:textId="77777777" w:rsidR="0044710D" w:rsidRPr="00882C4D" w:rsidRDefault="0044710D" w:rsidP="00870CBA">
            <w:pPr>
              <w:keepNext/>
              <w:keepLines/>
              <w:spacing w:after="0"/>
              <w:jc w:val="center"/>
              <w:rPr>
                <w:rFonts w:ascii="Arial" w:eastAsia="Batang" w:hAnsi="Arial"/>
                <w:sz w:val="18"/>
              </w:rPr>
            </w:pPr>
            <w:r w:rsidRPr="00882C4D">
              <w:t>D</w:t>
            </w:r>
          </w:p>
        </w:tc>
        <w:tc>
          <w:tcPr>
            <w:tcW w:w="569" w:type="dxa"/>
            <w:shd w:val="clear" w:color="auto" w:fill="auto"/>
            <w:vAlign w:val="bottom"/>
          </w:tcPr>
          <w:p w14:paraId="6DDDC115" w14:textId="77777777" w:rsidR="0044710D" w:rsidRPr="00882C4D" w:rsidRDefault="0044710D" w:rsidP="00870CBA">
            <w:pPr>
              <w:keepNext/>
              <w:keepLines/>
              <w:spacing w:after="0"/>
              <w:jc w:val="center"/>
              <w:rPr>
                <w:rFonts w:ascii="Arial" w:eastAsia="Batang" w:hAnsi="Arial"/>
                <w:sz w:val="18"/>
              </w:rPr>
            </w:pPr>
            <w:r w:rsidRPr="00882C4D">
              <w:t>D</w:t>
            </w:r>
          </w:p>
        </w:tc>
      </w:tr>
      <w:tr w:rsidR="00882C4D" w:rsidRPr="00882C4D" w14:paraId="028939B5" w14:textId="77777777" w:rsidTr="00870CBA">
        <w:trPr>
          <w:jc w:val="center"/>
        </w:trPr>
        <w:tc>
          <w:tcPr>
            <w:tcW w:w="1101" w:type="dxa"/>
            <w:shd w:val="clear" w:color="auto" w:fill="auto"/>
          </w:tcPr>
          <w:p w14:paraId="4DAEE7E2"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74</w:t>
            </w:r>
          </w:p>
        </w:tc>
        <w:tc>
          <w:tcPr>
            <w:tcW w:w="713" w:type="dxa"/>
            <w:shd w:val="clear" w:color="auto" w:fill="auto"/>
            <w:vAlign w:val="bottom"/>
          </w:tcPr>
          <w:p w14:paraId="4A02AB08"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63683B41"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30B6154A" w14:textId="77777777" w:rsidR="0044710D" w:rsidRPr="00882C4D" w:rsidRDefault="0044710D" w:rsidP="00870CBA">
            <w:pPr>
              <w:keepNext/>
              <w:keepLines/>
              <w:spacing w:after="0"/>
              <w:jc w:val="center"/>
              <w:rPr>
                <w:rFonts w:ascii="Arial" w:eastAsia="Batang" w:hAnsi="Arial"/>
                <w:sz w:val="18"/>
              </w:rPr>
            </w:pPr>
            <w:r w:rsidRPr="00882C4D">
              <w:t>U</w:t>
            </w:r>
          </w:p>
        </w:tc>
        <w:tc>
          <w:tcPr>
            <w:tcW w:w="569" w:type="dxa"/>
            <w:shd w:val="clear" w:color="auto" w:fill="auto"/>
            <w:vAlign w:val="bottom"/>
          </w:tcPr>
          <w:p w14:paraId="545B8834"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685284D"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D680403"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A6ED277"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88CDDDE"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F288828"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0FC3FC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48274F38"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716EB57"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354F33D6" w14:textId="77777777" w:rsidR="0044710D" w:rsidRPr="00882C4D" w:rsidRDefault="0044710D" w:rsidP="00870CBA">
            <w:pPr>
              <w:keepNext/>
              <w:keepLines/>
              <w:spacing w:after="0"/>
              <w:jc w:val="center"/>
              <w:rPr>
                <w:rFonts w:ascii="Arial" w:eastAsia="Batang" w:hAnsi="Arial"/>
                <w:sz w:val="18"/>
              </w:rPr>
            </w:pPr>
            <w:r w:rsidRPr="00882C4D">
              <w:t>D</w:t>
            </w:r>
          </w:p>
        </w:tc>
        <w:tc>
          <w:tcPr>
            <w:tcW w:w="569" w:type="dxa"/>
            <w:shd w:val="clear" w:color="auto" w:fill="auto"/>
            <w:vAlign w:val="bottom"/>
          </w:tcPr>
          <w:p w14:paraId="3A845A4E" w14:textId="77777777" w:rsidR="0044710D" w:rsidRPr="00882C4D" w:rsidRDefault="0044710D" w:rsidP="00870CBA">
            <w:pPr>
              <w:keepNext/>
              <w:keepLines/>
              <w:spacing w:after="0"/>
              <w:jc w:val="center"/>
              <w:rPr>
                <w:rFonts w:ascii="Arial" w:eastAsia="Batang" w:hAnsi="Arial"/>
                <w:sz w:val="18"/>
              </w:rPr>
            </w:pPr>
            <w:r w:rsidRPr="00882C4D">
              <w:t>D</w:t>
            </w:r>
          </w:p>
        </w:tc>
      </w:tr>
      <w:tr w:rsidR="00882C4D" w:rsidRPr="00882C4D" w14:paraId="36F5DEF0" w14:textId="77777777" w:rsidTr="00870CBA">
        <w:trPr>
          <w:jc w:val="center"/>
        </w:trPr>
        <w:tc>
          <w:tcPr>
            <w:tcW w:w="1101" w:type="dxa"/>
            <w:shd w:val="clear" w:color="auto" w:fill="auto"/>
          </w:tcPr>
          <w:p w14:paraId="65778049"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75</w:t>
            </w:r>
          </w:p>
        </w:tc>
        <w:tc>
          <w:tcPr>
            <w:tcW w:w="713" w:type="dxa"/>
            <w:shd w:val="clear" w:color="auto" w:fill="auto"/>
            <w:vAlign w:val="bottom"/>
          </w:tcPr>
          <w:p w14:paraId="34815ED1" w14:textId="77777777" w:rsidR="0044710D" w:rsidRPr="00882C4D" w:rsidRDefault="0044710D" w:rsidP="00870CBA">
            <w:pPr>
              <w:keepNext/>
              <w:keepLines/>
              <w:spacing w:after="0"/>
              <w:jc w:val="center"/>
              <w:rPr>
                <w:rFonts w:ascii="Arial" w:eastAsia="Batang" w:hAnsi="Arial"/>
                <w:sz w:val="18"/>
              </w:rPr>
            </w:pPr>
            <w:r w:rsidRPr="00882C4D">
              <w:t>U</w:t>
            </w:r>
          </w:p>
        </w:tc>
        <w:tc>
          <w:tcPr>
            <w:tcW w:w="571" w:type="dxa"/>
            <w:shd w:val="clear" w:color="auto" w:fill="auto"/>
            <w:vAlign w:val="bottom"/>
          </w:tcPr>
          <w:p w14:paraId="621F50CA" w14:textId="77777777" w:rsidR="0044710D" w:rsidRPr="00882C4D" w:rsidRDefault="0044710D" w:rsidP="00870CBA">
            <w:pPr>
              <w:keepNext/>
              <w:keepLines/>
              <w:spacing w:after="0"/>
              <w:jc w:val="center"/>
              <w:rPr>
                <w:rFonts w:ascii="Arial" w:eastAsia="Batang" w:hAnsi="Arial"/>
                <w:sz w:val="18"/>
              </w:rPr>
            </w:pPr>
            <w:r w:rsidRPr="00882C4D">
              <w:t>F</w:t>
            </w:r>
          </w:p>
        </w:tc>
        <w:tc>
          <w:tcPr>
            <w:tcW w:w="571" w:type="dxa"/>
            <w:shd w:val="clear" w:color="auto" w:fill="auto"/>
            <w:vAlign w:val="bottom"/>
          </w:tcPr>
          <w:p w14:paraId="666B3F8E"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3B721330"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2256E1CB"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7A20FBEA"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E6D31AC"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1E17827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6F4765C"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6B6D4F35"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5B848F66" w14:textId="77777777" w:rsidR="0044710D" w:rsidRPr="00882C4D" w:rsidRDefault="0044710D" w:rsidP="00870CBA">
            <w:pPr>
              <w:keepNext/>
              <w:keepLines/>
              <w:spacing w:after="0"/>
              <w:jc w:val="center"/>
              <w:rPr>
                <w:rFonts w:ascii="Arial" w:eastAsia="Batang" w:hAnsi="Arial"/>
                <w:sz w:val="18"/>
              </w:rPr>
            </w:pPr>
            <w:r w:rsidRPr="00882C4D">
              <w:t>F</w:t>
            </w:r>
          </w:p>
        </w:tc>
        <w:tc>
          <w:tcPr>
            <w:tcW w:w="569" w:type="dxa"/>
            <w:shd w:val="clear" w:color="auto" w:fill="auto"/>
            <w:vAlign w:val="bottom"/>
          </w:tcPr>
          <w:p w14:paraId="077E32AC" w14:textId="77777777" w:rsidR="0044710D" w:rsidRPr="00882C4D" w:rsidRDefault="0044710D" w:rsidP="00870CBA">
            <w:pPr>
              <w:keepNext/>
              <w:keepLines/>
              <w:spacing w:after="0"/>
              <w:jc w:val="center"/>
              <w:rPr>
                <w:rFonts w:ascii="Arial" w:eastAsia="Batang" w:hAnsi="Arial"/>
                <w:sz w:val="18"/>
              </w:rPr>
            </w:pPr>
            <w:r w:rsidRPr="00882C4D">
              <w:t>D</w:t>
            </w:r>
          </w:p>
        </w:tc>
        <w:tc>
          <w:tcPr>
            <w:tcW w:w="569" w:type="dxa"/>
            <w:shd w:val="clear" w:color="auto" w:fill="auto"/>
            <w:vAlign w:val="bottom"/>
          </w:tcPr>
          <w:p w14:paraId="0F6A9235" w14:textId="77777777" w:rsidR="0044710D" w:rsidRPr="00882C4D" w:rsidRDefault="0044710D" w:rsidP="00870CBA">
            <w:pPr>
              <w:keepNext/>
              <w:keepLines/>
              <w:spacing w:after="0"/>
              <w:jc w:val="center"/>
              <w:rPr>
                <w:rFonts w:ascii="Arial" w:eastAsia="Batang" w:hAnsi="Arial"/>
                <w:sz w:val="18"/>
              </w:rPr>
            </w:pPr>
            <w:r w:rsidRPr="00882C4D">
              <w:t>D</w:t>
            </w:r>
          </w:p>
        </w:tc>
        <w:tc>
          <w:tcPr>
            <w:tcW w:w="569" w:type="dxa"/>
            <w:shd w:val="clear" w:color="auto" w:fill="auto"/>
            <w:vAlign w:val="bottom"/>
          </w:tcPr>
          <w:p w14:paraId="0677A4B1" w14:textId="77777777" w:rsidR="0044710D" w:rsidRPr="00882C4D" w:rsidRDefault="0044710D" w:rsidP="00870CBA">
            <w:pPr>
              <w:keepNext/>
              <w:keepLines/>
              <w:spacing w:after="0"/>
              <w:jc w:val="center"/>
              <w:rPr>
                <w:rFonts w:ascii="Arial" w:eastAsia="Batang" w:hAnsi="Arial"/>
                <w:sz w:val="18"/>
              </w:rPr>
            </w:pPr>
            <w:r w:rsidRPr="00882C4D">
              <w:t>D</w:t>
            </w:r>
          </w:p>
        </w:tc>
      </w:tr>
      <w:tr w:rsidR="00882C4D" w:rsidRPr="00882C4D" w14:paraId="6CACE716" w14:textId="77777777" w:rsidTr="00870CBA">
        <w:trPr>
          <w:jc w:val="center"/>
        </w:trPr>
        <w:tc>
          <w:tcPr>
            <w:tcW w:w="1101" w:type="dxa"/>
            <w:shd w:val="clear" w:color="auto" w:fill="auto"/>
          </w:tcPr>
          <w:p w14:paraId="11765F5A"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76</w:t>
            </w:r>
          </w:p>
        </w:tc>
        <w:tc>
          <w:tcPr>
            <w:tcW w:w="713" w:type="dxa"/>
            <w:shd w:val="clear" w:color="auto" w:fill="auto"/>
            <w:vAlign w:val="bottom"/>
          </w:tcPr>
          <w:p w14:paraId="0534C216"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540676EB"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170D06AA"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69C573CF"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56F8B40C"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1E202720"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5289A647"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05BCDFB7"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9DF34DD"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42FBE3C4"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545DBC1B"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2B0632D9"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27D97CE9"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D99B475" w14:textId="77777777" w:rsidR="0044710D" w:rsidRPr="00882C4D" w:rsidRDefault="0044710D" w:rsidP="00870CBA">
            <w:pPr>
              <w:keepNext/>
              <w:keepLines/>
              <w:spacing w:after="0"/>
              <w:jc w:val="center"/>
            </w:pPr>
            <w:r w:rsidRPr="00882C4D">
              <w:t>D</w:t>
            </w:r>
          </w:p>
        </w:tc>
      </w:tr>
      <w:tr w:rsidR="00882C4D" w:rsidRPr="00882C4D" w14:paraId="0317D777" w14:textId="77777777" w:rsidTr="00870CBA">
        <w:trPr>
          <w:jc w:val="center"/>
        </w:trPr>
        <w:tc>
          <w:tcPr>
            <w:tcW w:w="1101" w:type="dxa"/>
            <w:shd w:val="clear" w:color="auto" w:fill="auto"/>
          </w:tcPr>
          <w:p w14:paraId="402A1720"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77</w:t>
            </w:r>
          </w:p>
        </w:tc>
        <w:tc>
          <w:tcPr>
            <w:tcW w:w="713" w:type="dxa"/>
            <w:shd w:val="clear" w:color="auto" w:fill="auto"/>
            <w:vAlign w:val="bottom"/>
          </w:tcPr>
          <w:p w14:paraId="29C60244"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2C51A3CD"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5305B2AF"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1CA4BACB"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769EC1B4"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437A0CED"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C4EC7B9"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550E610"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7B96D631"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64A40298"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03047789"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5D6A6EFA"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7304D1B"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30ADEF2" w14:textId="77777777" w:rsidR="0044710D" w:rsidRPr="00882C4D" w:rsidRDefault="0044710D" w:rsidP="00870CBA">
            <w:pPr>
              <w:keepNext/>
              <w:keepLines/>
              <w:spacing w:after="0"/>
              <w:jc w:val="center"/>
            </w:pPr>
            <w:r w:rsidRPr="00882C4D">
              <w:t>D</w:t>
            </w:r>
          </w:p>
        </w:tc>
      </w:tr>
      <w:tr w:rsidR="00882C4D" w:rsidRPr="00882C4D" w14:paraId="17387E07" w14:textId="77777777" w:rsidTr="00870CBA">
        <w:trPr>
          <w:jc w:val="center"/>
        </w:trPr>
        <w:tc>
          <w:tcPr>
            <w:tcW w:w="1101" w:type="dxa"/>
            <w:shd w:val="clear" w:color="auto" w:fill="auto"/>
          </w:tcPr>
          <w:p w14:paraId="44B192EC"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78</w:t>
            </w:r>
          </w:p>
        </w:tc>
        <w:tc>
          <w:tcPr>
            <w:tcW w:w="713" w:type="dxa"/>
            <w:shd w:val="clear" w:color="auto" w:fill="auto"/>
            <w:vAlign w:val="bottom"/>
          </w:tcPr>
          <w:p w14:paraId="6B5E4565"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1A99267C"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00662104"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90D523E"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3F1912C8"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3FF246FE"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4C9A4AED"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563938F8"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C4B57E2"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2177787B"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7F55D86D"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1B5CD452"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534A180B"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5C89380F" w14:textId="77777777" w:rsidR="0044710D" w:rsidRPr="00882C4D" w:rsidRDefault="0044710D" w:rsidP="00870CBA">
            <w:pPr>
              <w:keepNext/>
              <w:keepLines/>
              <w:spacing w:after="0"/>
              <w:jc w:val="center"/>
            </w:pPr>
            <w:r w:rsidRPr="00882C4D">
              <w:t>D</w:t>
            </w:r>
          </w:p>
        </w:tc>
      </w:tr>
      <w:tr w:rsidR="00882C4D" w:rsidRPr="00882C4D" w14:paraId="221FD9E5" w14:textId="77777777" w:rsidTr="00870CBA">
        <w:trPr>
          <w:jc w:val="center"/>
        </w:trPr>
        <w:tc>
          <w:tcPr>
            <w:tcW w:w="1101" w:type="dxa"/>
            <w:shd w:val="clear" w:color="auto" w:fill="auto"/>
          </w:tcPr>
          <w:p w14:paraId="6D479F91"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79</w:t>
            </w:r>
          </w:p>
        </w:tc>
        <w:tc>
          <w:tcPr>
            <w:tcW w:w="713" w:type="dxa"/>
            <w:shd w:val="clear" w:color="auto" w:fill="auto"/>
            <w:vAlign w:val="bottom"/>
          </w:tcPr>
          <w:p w14:paraId="6FC17363"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6B748497"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700F76C9"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1C4CE672"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4D316CC5"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7C2694BC"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F24E1F6"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74FD8955"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3D8A8288"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05BE709B"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75F28B93"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74E1791D"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08F05156"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066D1734" w14:textId="77777777" w:rsidR="0044710D" w:rsidRPr="00882C4D" w:rsidRDefault="0044710D" w:rsidP="00870CBA">
            <w:pPr>
              <w:keepNext/>
              <w:keepLines/>
              <w:spacing w:after="0"/>
              <w:jc w:val="center"/>
            </w:pPr>
            <w:r w:rsidRPr="00882C4D">
              <w:t>D</w:t>
            </w:r>
          </w:p>
        </w:tc>
      </w:tr>
      <w:tr w:rsidR="00882C4D" w:rsidRPr="00882C4D" w14:paraId="1D6432CB" w14:textId="77777777" w:rsidTr="00870CBA">
        <w:trPr>
          <w:jc w:val="center"/>
        </w:trPr>
        <w:tc>
          <w:tcPr>
            <w:tcW w:w="1101" w:type="dxa"/>
            <w:shd w:val="clear" w:color="auto" w:fill="auto"/>
          </w:tcPr>
          <w:p w14:paraId="3AF6DBEA"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80</w:t>
            </w:r>
          </w:p>
        </w:tc>
        <w:tc>
          <w:tcPr>
            <w:tcW w:w="713" w:type="dxa"/>
            <w:shd w:val="clear" w:color="auto" w:fill="auto"/>
            <w:vAlign w:val="bottom"/>
          </w:tcPr>
          <w:p w14:paraId="2B5F82EA"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0A2E1BDC"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25EF7A06"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F290D5F"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14F2E382"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450EBE94"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1B21120"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0747DEE8"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B3F1B6F"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F0C5128"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469251A9"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76538A0C"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7DE3DD66"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29B199C0" w14:textId="77777777" w:rsidR="0044710D" w:rsidRPr="00882C4D" w:rsidRDefault="0044710D" w:rsidP="00870CBA">
            <w:pPr>
              <w:keepNext/>
              <w:keepLines/>
              <w:spacing w:after="0"/>
              <w:jc w:val="center"/>
            </w:pPr>
            <w:r w:rsidRPr="00882C4D">
              <w:t>D</w:t>
            </w:r>
          </w:p>
        </w:tc>
      </w:tr>
      <w:tr w:rsidR="00882C4D" w:rsidRPr="00882C4D" w14:paraId="3E9C9357" w14:textId="77777777" w:rsidTr="00870CBA">
        <w:trPr>
          <w:jc w:val="center"/>
        </w:trPr>
        <w:tc>
          <w:tcPr>
            <w:tcW w:w="1101" w:type="dxa"/>
            <w:shd w:val="clear" w:color="auto" w:fill="auto"/>
          </w:tcPr>
          <w:p w14:paraId="27FD59A2"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81</w:t>
            </w:r>
          </w:p>
        </w:tc>
        <w:tc>
          <w:tcPr>
            <w:tcW w:w="713" w:type="dxa"/>
            <w:shd w:val="clear" w:color="auto" w:fill="auto"/>
            <w:vAlign w:val="bottom"/>
          </w:tcPr>
          <w:p w14:paraId="3D64650F"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4F85B5AF"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5797CE1E"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75CB430A"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11D7D74A"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206AE0B7"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3F3B941D"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BADE8E2"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09CC29D4"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786D6A14"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188B66B9"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36F07896"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424EE0DE"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7157E56" w14:textId="77777777" w:rsidR="0044710D" w:rsidRPr="00882C4D" w:rsidRDefault="0044710D" w:rsidP="00870CBA">
            <w:pPr>
              <w:keepNext/>
              <w:keepLines/>
              <w:spacing w:after="0"/>
              <w:jc w:val="center"/>
            </w:pPr>
            <w:r w:rsidRPr="00882C4D">
              <w:t>D</w:t>
            </w:r>
          </w:p>
        </w:tc>
      </w:tr>
      <w:tr w:rsidR="00882C4D" w:rsidRPr="00882C4D" w14:paraId="4C4B5DAC" w14:textId="77777777" w:rsidTr="00870CBA">
        <w:trPr>
          <w:jc w:val="center"/>
        </w:trPr>
        <w:tc>
          <w:tcPr>
            <w:tcW w:w="1101" w:type="dxa"/>
            <w:shd w:val="clear" w:color="auto" w:fill="auto"/>
          </w:tcPr>
          <w:p w14:paraId="17CD523D"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82</w:t>
            </w:r>
          </w:p>
        </w:tc>
        <w:tc>
          <w:tcPr>
            <w:tcW w:w="713" w:type="dxa"/>
            <w:shd w:val="clear" w:color="auto" w:fill="auto"/>
            <w:vAlign w:val="bottom"/>
          </w:tcPr>
          <w:p w14:paraId="3AD8BBA3"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27A32F03"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3A4F54EA"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10797226"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1E1CC6D1"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5103FD71"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211EB6C3"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32562118"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2D406FC9"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1C0D323C"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414CF4D3"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40591200"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414718D"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F55091D" w14:textId="77777777" w:rsidR="0044710D" w:rsidRPr="00882C4D" w:rsidRDefault="0044710D" w:rsidP="00870CBA">
            <w:pPr>
              <w:keepNext/>
              <w:keepLines/>
              <w:spacing w:after="0"/>
              <w:jc w:val="center"/>
            </w:pPr>
            <w:r w:rsidRPr="00882C4D">
              <w:t>D</w:t>
            </w:r>
          </w:p>
        </w:tc>
      </w:tr>
      <w:tr w:rsidR="00882C4D" w:rsidRPr="00882C4D" w14:paraId="584033F9" w14:textId="77777777" w:rsidTr="00870CBA">
        <w:trPr>
          <w:jc w:val="center"/>
        </w:trPr>
        <w:tc>
          <w:tcPr>
            <w:tcW w:w="1101" w:type="dxa"/>
            <w:shd w:val="clear" w:color="auto" w:fill="auto"/>
          </w:tcPr>
          <w:p w14:paraId="02557BE9"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83</w:t>
            </w:r>
          </w:p>
        </w:tc>
        <w:tc>
          <w:tcPr>
            <w:tcW w:w="713" w:type="dxa"/>
            <w:shd w:val="clear" w:color="auto" w:fill="auto"/>
            <w:vAlign w:val="bottom"/>
          </w:tcPr>
          <w:p w14:paraId="247F46C1"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41CA1AEE"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0177EB84"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7092CC44"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4AB33814"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587B2185"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06C1C562"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52BE00D0"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5E321EF3"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43DA45FD"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27BBE276"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6DEBA3C1"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03F6099F"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0DBB876" w14:textId="77777777" w:rsidR="0044710D" w:rsidRPr="00882C4D" w:rsidRDefault="0044710D" w:rsidP="00870CBA">
            <w:pPr>
              <w:keepNext/>
              <w:keepLines/>
              <w:spacing w:after="0"/>
              <w:jc w:val="center"/>
            </w:pPr>
            <w:r w:rsidRPr="00882C4D">
              <w:t>D</w:t>
            </w:r>
          </w:p>
        </w:tc>
      </w:tr>
      <w:tr w:rsidR="00882C4D" w:rsidRPr="00882C4D" w14:paraId="2D329DE8" w14:textId="77777777" w:rsidTr="00870CBA">
        <w:trPr>
          <w:jc w:val="center"/>
        </w:trPr>
        <w:tc>
          <w:tcPr>
            <w:tcW w:w="1101" w:type="dxa"/>
            <w:shd w:val="clear" w:color="auto" w:fill="auto"/>
          </w:tcPr>
          <w:p w14:paraId="3216BEA2"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84</w:t>
            </w:r>
          </w:p>
        </w:tc>
        <w:tc>
          <w:tcPr>
            <w:tcW w:w="713" w:type="dxa"/>
            <w:shd w:val="clear" w:color="auto" w:fill="auto"/>
            <w:vAlign w:val="bottom"/>
          </w:tcPr>
          <w:p w14:paraId="2D9C2B43"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5B347E15" w14:textId="77777777" w:rsidR="0044710D" w:rsidRPr="00882C4D" w:rsidRDefault="0044710D" w:rsidP="00870CBA">
            <w:pPr>
              <w:keepNext/>
              <w:keepLines/>
              <w:spacing w:after="0"/>
              <w:jc w:val="center"/>
            </w:pPr>
            <w:r w:rsidRPr="00882C4D">
              <w:t>F</w:t>
            </w:r>
          </w:p>
        </w:tc>
        <w:tc>
          <w:tcPr>
            <w:tcW w:w="571" w:type="dxa"/>
            <w:shd w:val="clear" w:color="auto" w:fill="auto"/>
            <w:vAlign w:val="bottom"/>
          </w:tcPr>
          <w:p w14:paraId="07D5D62E"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3186616D"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B546DB7"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101B429"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96968F3"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BEC2D3C"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E90337D"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D13E9F9"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003CBB4"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CAA6E7C"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315D90CC"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D889E6D" w14:textId="77777777" w:rsidR="0044710D" w:rsidRPr="00882C4D" w:rsidRDefault="0044710D" w:rsidP="00870CBA">
            <w:pPr>
              <w:keepNext/>
              <w:keepLines/>
              <w:spacing w:after="0"/>
              <w:jc w:val="center"/>
            </w:pPr>
            <w:r w:rsidRPr="00882C4D">
              <w:t>D</w:t>
            </w:r>
          </w:p>
        </w:tc>
      </w:tr>
      <w:tr w:rsidR="00882C4D" w:rsidRPr="00882C4D" w14:paraId="46C8F876" w14:textId="77777777" w:rsidTr="00870CBA">
        <w:trPr>
          <w:jc w:val="center"/>
        </w:trPr>
        <w:tc>
          <w:tcPr>
            <w:tcW w:w="1101" w:type="dxa"/>
            <w:shd w:val="clear" w:color="auto" w:fill="auto"/>
          </w:tcPr>
          <w:p w14:paraId="09E08CC0"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85</w:t>
            </w:r>
          </w:p>
        </w:tc>
        <w:tc>
          <w:tcPr>
            <w:tcW w:w="713" w:type="dxa"/>
            <w:shd w:val="clear" w:color="auto" w:fill="auto"/>
            <w:vAlign w:val="bottom"/>
          </w:tcPr>
          <w:p w14:paraId="06844F76"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1CE90DB4"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33BF6FD5"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5232161F"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68771A2"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51F53E7"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DE2AF04"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C610E17"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2662F79"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2537E164"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BCE8827"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D4A344E"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2C58327"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E4561E1" w14:textId="77777777" w:rsidR="0044710D" w:rsidRPr="00882C4D" w:rsidRDefault="0044710D" w:rsidP="00870CBA">
            <w:pPr>
              <w:keepNext/>
              <w:keepLines/>
              <w:spacing w:after="0"/>
              <w:jc w:val="center"/>
            </w:pPr>
            <w:r w:rsidRPr="00882C4D">
              <w:t>D</w:t>
            </w:r>
          </w:p>
        </w:tc>
      </w:tr>
      <w:tr w:rsidR="00882C4D" w:rsidRPr="00882C4D" w14:paraId="6FA17AE2" w14:textId="77777777" w:rsidTr="00870CBA">
        <w:trPr>
          <w:jc w:val="center"/>
        </w:trPr>
        <w:tc>
          <w:tcPr>
            <w:tcW w:w="1101" w:type="dxa"/>
            <w:shd w:val="clear" w:color="auto" w:fill="auto"/>
          </w:tcPr>
          <w:p w14:paraId="26F0AD4C"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86</w:t>
            </w:r>
          </w:p>
        </w:tc>
        <w:tc>
          <w:tcPr>
            <w:tcW w:w="713" w:type="dxa"/>
            <w:shd w:val="clear" w:color="auto" w:fill="auto"/>
            <w:vAlign w:val="bottom"/>
          </w:tcPr>
          <w:p w14:paraId="7A34FBB2"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5DA8D99E"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31B16947"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7E208B53"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418DFABE"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ED93425"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DB26992"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089093C"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4344519"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44BA51F"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50A9CB0"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329BA51"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2DD9FFA"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B4EF88A" w14:textId="77777777" w:rsidR="0044710D" w:rsidRPr="00882C4D" w:rsidRDefault="0044710D" w:rsidP="00870CBA">
            <w:pPr>
              <w:keepNext/>
              <w:keepLines/>
              <w:spacing w:after="0"/>
              <w:jc w:val="center"/>
            </w:pPr>
            <w:r w:rsidRPr="00882C4D">
              <w:t>D</w:t>
            </w:r>
          </w:p>
        </w:tc>
      </w:tr>
      <w:tr w:rsidR="00882C4D" w:rsidRPr="00882C4D" w14:paraId="52C7684A" w14:textId="77777777" w:rsidTr="00870CBA">
        <w:trPr>
          <w:jc w:val="center"/>
        </w:trPr>
        <w:tc>
          <w:tcPr>
            <w:tcW w:w="1101" w:type="dxa"/>
            <w:shd w:val="clear" w:color="auto" w:fill="auto"/>
          </w:tcPr>
          <w:p w14:paraId="20F41C24"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87</w:t>
            </w:r>
          </w:p>
        </w:tc>
        <w:tc>
          <w:tcPr>
            <w:tcW w:w="713" w:type="dxa"/>
            <w:shd w:val="clear" w:color="auto" w:fill="auto"/>
            <w:vAlign w:val="bottom"/>
          </w:tcPr>
          <w:p w14:paraId="4FE858EF"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1FA8AA15" w14:textId="77777777" w:rsidR="0044710D" w:rsidRPr="00882C4D" w:rsidRDefault="0044710D" w:rsidP="00870CBA">
            <w:pPr>
              <w:keepNext/>
              <w:keepLines/>
              <w:spacing w:after="0"/>
              <w:jc w:val="center"/>
            </w:pPr>
            <w:r w:rsidRPr="00882C4D">
              <w:t>F</w:t>
            </w:r>
          </w:p>
        </w:tc>
        <w:tc>
          <w:tcPr>
            <w:tcW w:w="571" w:type="dxa"/>
            <w:shd w:val="clear" w:color="auto" w:fill="auto"/>
            <w:vAlign w:val="bottom"/>
          </w:tcPr>
          <w:p w14:paraId="2491B8A1"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0564B988"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42E3D00"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CE6CB04"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3D074420"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ACD5A36"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30ABA9D"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DA5C937"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C2514F3"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35A1A38B"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50BC951"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036D649" w14:textId="77777777" w:rsidR="0044710D" w:rsidRPr="00882C4D" w:rsidRDefault="0044710D" w:rsidP="00870CBA">
            <w:pPr>
              <w:keepNext/>
              <w:keepLines/>
              <w:spacing w:after="0"/>
              <w:jc w:val="center"/>
            </w:pPr>
            <w:r w:rsidRPr="00882C4D">
              <w:t>D</w:t>
            </w:r>
          </w:p>
        </w:tc>
      </w:tr>
      <w:tr w:rsidR="00882C4D" w:rsidRPr="00882C4D" w14:paraId="6382B854" w14:textId="77777777" w:rsidTr="00870CBA">
        <w:trPr>
          <w:jc w:val="center"/>
        </w:trPr>
        <w:tc>
          <w:tcPr>
            <w:tcW w:w="1101" w:type="dxa"/>
            <w:shd w:val="clear" w:color="auto" w:fill="auto"/>
          </w:tcPr>
          <w:p w14:paraId="46F8BA72"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88</w:t>
            </w:r>
          </w:p>
        </w:tc>
        <w:tc>
          <w:tcPr>
            <w:tcW w:w="713" w:type="dxa"/>
            <w:shd w:val="clear" w:color="auto" w:fill="auto"/>
            <w:vAlign w:val="bottom"/>
          </w:tcPr>
          <w:p w14:paraId="4F158E4A"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090095C9"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767EFEE2"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01050D28"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9D65E1F"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FE593A4"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55DF1B7"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00ECC21"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22B9CEE1"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D424CC1"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38758BD"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A640F37"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BA8B8E6"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2CA3C93" w14:textId="77777777" w:rsidR="0044710D" w:rsidRPr="00882C4D" w:rsidRDefault="0044710D" w:rsidP="00870CBA">
            <w:pPr>
              <w:keepNext/>
              <w:keepLines/>
              <w:spacing w:after="0"/>
              <w:jc w:val="center"/>
            </w:pPr>
            <w:r w:rsidRPr="00882C4D">
              <w:t>D</w:t>
            </w:r>
          </w:p>
        </w:tc>
      </w:tr>
      <w:tr w:rsidR="00882C4D" w:rsidRPr="00882C4D" w14:paraId="6D276D26" w14:textId="77777777" w:rsidTr="00870CBA">
        <w:trPr>
          <w:jc w:val="center"/>
        </w:trPr>
        <w:tc>
          <w:tcPr>
            <w:tcW w:w="1101" w:type="dxa"/>
            <w:shd w:val="clear" w:color="auto" w:fill="auto"/>
          </w:tcPr>
          <w:p w14:paraId="28E6620F"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89</w:t>
            </w:r>
          </w:p>
        </w:tc>
        <w:tc>
          <w:tcPr>
            <w:tcW w:w="713" w:type="dxa"/>
            <w:shd w:val="clear" w:color="auto" w:fill="auto"/>
            <w:vAlign w:val="bottom"/>
          </w:tcPr>
          <w:p w14:paraId="294C9060"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794B6BD1"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5D7432ED"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4DD28DA1"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21904A08"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774E801"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AF532B3"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BA6C9AE"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893EB15"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3DAE5A6C"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4CFBA3F"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028FB00"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F31E8FF"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8C448BF" w14:textId="77777777" w:rsidR="0044710D" w:rsidRPr="00882C4D" w:rsidRDefault="0044710D" w:rsidP="00870CBA">
            <w:pPr>
              <w:keepNext/>
              <w:keepLines/>
              <w:spacing w:after="0"/>
              <w:jc w:val="center"/>
            </w:pPr>
            <w:r w:rsidRPr="00882C4D">
              <w:t>D</w:t>
            </w:r>
          </w:p>
        </w:tc>
      </w:tr>
      <w:tr w:rsidR="00882C4D" w:rsidRPr="00882C4D" w14:paraId="37EEA6D8" w14:textId="77777777" w:rsidTr="00870CBA">
        <w:trPr>
          <w:jc w:val="center"/>
        </w:trPr>
        <w:tc>
          <w:tcPr>
            <w:tcW w:w="1101" w:type="dxa"/>
            <w:shd w:val="clear" w:color="auto" w:fill="auto"/>
          </w:tcPr>
          <w:p w14:paraId="1C9339A0"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90</w:t>
            </w:r>
          </w:p>
        </w:tc>
        <w:tc>
          <w:tcPr>
            <w:tcW w:w="713" w:type="dxa"/>
            <w:shd w:val="clear" w:color="auto" w:fill="auto"/>
            <w:vAlign w:val="bottom"/>
          </w:tcPr>
          <w:p w14:paraId="57167B7A"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148BD4AF" w14:textId="77777777" w:rsidR="0044710D" w:rsidRPr="00882C4D" w:rsidRDefault="0044710D" w:rsidP="00870CBA">
            <w:pPr>
              <w:keepNext/>
              <w:keepLines/>
              <w:spacing w:after="0"/>
              <w:jc w:val="center"/>
            </w:pPr>
            <w:r w:rsidRPr="00882C4D">
              <w:t>F</w:t>
            </w:r>
          </w:p>
        </w:tc>
        <w:tc>
          <w:tcPr>
            <w:tcW w:w="571" w:type="dxa"/>
            <w:shd w:val="clear" w:color="auto" w:fill="auto"/>
            <w:vAlign w:val="bottom"/>
          </w:tcPr>
          <w:p w14:paraId="536AFD7D"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4A8B7BED"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641E12EE"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0C91A83"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E0AFC90"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36880C96"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C579C1A"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80C6177"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3E041222"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3D387E84"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3B5A5177"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2F40EF6" w14:textId="77777777" w:rsidR="0044710D" w:rsidRPr="00882C4D" w:rsidRDefault="0044710D" w:rsidP="00870CBA">
            <w:pPr>
              <w:keepNext/>
              <w:keepLines/>
              <w:spacing w:after="0"/>
              <w:jc w:val="center"/>
            </w:pPr>
            <w:r w:rsidRPr="00882C4D">
              <w:t>D</w:t>
            </w:r>
          </w:p>
        </w:tc>
      </w:tr>
      <w:tr w:rsidR="00882C4D" w:rsidRPr="00882C4D" w14:paraId="6E5238C9" w14:textId="77777777" w:rsidTr="00870CBA">
        <w:trPr>
          <w:jc w:val="center"/>
        </w:trPr>
        <w:tc>
          <w:tcPr>
            <w:tcW w:w="1101" w:type="dxa"/>
            <w:shd w:val="clear" w:color="auto" w:fill="auto"/>
          </w:tcPr>
          <w:p w14:paraId="59837E24"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91</w:t>
            </w:r>
          </w:p>
        </w:tc>
        <w:tc>
          <w:tcPr>
            <w:tcW w:w="713" w:type="dxa"/>
            <w:shd w:val="clear" w:color="auto" w:fill="auto"/>
            <w:vAlign w:val="bottom"/>
          </w:tcPr>
          <w:p w14:paraId="248B0478"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04373DD3"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564B6D0A"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26A30AFA"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57E8D357"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1A008521"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20FFF245"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5FE0C26"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E24C16E"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31D7891"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CA74A30"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8D5E27D"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05EA116"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956B45D" w14:textId="77777777" w:rsidR="0044710D" w:rsidRPr="00882C4D" w:rsidRDefault="0044710D" w:rsidP="00870CBA">
            <w:pPr>
              <w:keepNext/>
              <w:keepLines/>
              <w:spacing w:after="0"/>
              <w:jc w:val="center"/>
            </w:pPr>
            <w:r w:rsidRPr="00882C4D">
              <w:t>D</w:t>
            </w:r>
          </w:p>
        </w:tc>
      </w:tr>
      <w:tr w:rsidR="00882C4D" w:rsidRPr="00882C4D" w14:paraId="537C216A" w14:textId="77777777" w:rsidTr="00870CBA">
        <w:trPr>
          <w:jc w:val="center"/>
        </w:trPr>
        <w:tc>
          <w:tcPr>
            <w:tcW w:w="1101" w:type="dxa"/>
            <w:shd w:val="clear" w:color="auto" w:fill="auto"/>
          </w:tcPr>
          <w:p w14:paraId="63597187"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92</w:t>
            </w:r>
          </w:p>
        </w:tc>
        <w:tc>
          <w:tcPr>
            <w:tcW w:w="713" w:type="dxa"/>
            <w:shd w:val="clear" w:color="auto" w:fill="auto"/>
            <w:vAlign w:val="bottom"/>
          </w:tcPr>
          <w:p w14:paraId="79652148"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37BAADCF"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0FAAB259"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2288B323"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714CFF08"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1E0D463"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1940A4D2"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FFFD15F"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410157B"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28150612"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996BA14"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366D6D6E"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F0BD879"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247C66B0" w14:textId="77777777" w:rsidR="0044710D" w:rsidRPr="00882C4D" w:rsidRDefault="0044710D" w:rsidP="00870CBA">
            <w:pPr>
              <w:keepNext/>
              <w:keepLines/>
              <w:spacing w:after="0"/>
              <w:jc w:val="center"/>
            </w:pPr>
            <w:r w:rsidRPr="00882C4D">
              <w:t>D</w:t>
            </w:r>
          </w:p>
        </w:tc>
      </w:tr>
      <w:tr w:rsidR="00882C4D" w:rsidRPr="00882C4D" w14:paraId="41058B51" w14:textId="77777777" w:rsidTr="00870CBA">
        <w:trPr>
          <w:jc w:val="center"/>
        </w:trPr>
        <w:tc>
          <w:tcPr>
            <w:tcW w:w="1101" w:type="dxa"/>
            <w:shd w:val="clear" w:color="auto" w:fill="auto"/>
          </w:tcPr>
          <w:p w14:paraId="5C1AB12E"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93</w:t>
            </w:r>
          </w:p>
        </w:tc>
        <w:tc>
          <w:tcPr>
            <w:tcW w:w="713" w:type="dxa"/>
            <w:shd w:val="clear" w:color="auto" w:fill="auto"/>
            <w:vAlign w:val="bottom"/>
          </w:tcPr>
          <w:p w14:paraId="070C0B1B"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7412B2AB"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0C5D3C3E"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FDCBC36"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022D4B79"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1EB50B25"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22794809"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21CD5797"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5DA5F8EC"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434B50FF"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B6F299E"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29C6A37"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5A39553"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5FA466B8" w14:textId="77777777" w:rsidR="0044710D" w:rsidRPr="00882C4D" w:rsidRDefault="0044710D" w:rsidP="00870CBA">
            <w:pPr>
              <w:keepNext/>
              <w:keepLines/>
              <w:spacing w:after="0"/>
              <w:jc w:val="center"/>
            </w:pPr>
            <w:r w:rsidRPr="00882C4D">
              <w:t>D</w:t>
            </w:r>
          </w:p>
        </w:tc>
      </w:tr>
      <w:tr w:rsidR="00882C4D" w:rsidRPr="00882C4D" w14:paraId="3B6A4533" w14:textId="77777777" w:rsidTr="00870CBA">
        <w:trPr>
          <w:jc w:val="center"/>
        </w:trPr>
        <w:tc>
          <w:tcPr>
            <w:tcW w:w="1101" w:type="dxa"/>
            <w:shd w:val="clear" w:color="auto" w:fill="auto"/>
          </w:tcPr>
          <w:p w14:paraId="0CBE808A"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94</w:t>
            </w:r>
          </w:p>
        </w:tc>
        <w:tc>
          <w:tcPr>
            <w:tcW w:w="713" w:type="dxa"/>
            <w:shd w:val="clear" w:color="auto" w:fill="auto"/>
            <w:vAlign w:val="bottom"/>
          </w:tcPr>
          <w:p w14:paraId="0355E702"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118BE609"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3F04A47D"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3027123F"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5F3D59F"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565733B0"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A66DB99"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070375AC"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2AC5E8FB"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0587A015"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F14F043"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215221BE"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66E542F9"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4473934" w14:textId="77777777" w:rsidR="0044710D" w:rsidRPr="00882C4D" w:rsidRDefault="0044710D" w:rsidP="00870CBA">
            <w:pPr>
              <w:keepNext/>
              <w:keepLines/>
              <w:spacing w:after="0"/>
              <w:jc w:val="center"/>
            </w:pPr>
            <w:r w:rsidRPr="00882C4D">
              <w:t>D</w:t>
            </w:r>
          </w:p>
        </w:tc>
      </w:tr>
      <w:tr w:rsidR="00882C4D" w:rsidRPr="00882C4D" w14:paraId="7C5F6B98" w14:textId="77777777" w:rsidTr="00870CBA">
        <w:trPr>
          <w:jc w:val="center"/>
        </w:trPr>
        <w:tc>
          <w:tcPr>
            <w:tcW w:w="1101" w:type="dxa"/>
            <w:shd w:val="clear" w:color="auto" w:fill="auto"/>
          </w:tcPr>
          <w:p w14:paraId="76ED900A"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95</w:t>
            </w:r>
          </w:p>
        </w:tc>
        <w:tc>
          <w:tcPr>
            <w:tcW w:w="713" w:type="dxa"/>
            <w:shd w:val="clear" w:color="auto" w:fill="auto"/>
            <w:vAlign w:val="bottom"/>
          </w:tcPr>
          <w:p w14:paraId="12BBB9A9"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46CE3CC5"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70FE2A21"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61A328A6"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4B5B6177"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0BB6E10F"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01E4B33A"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3DBC6314" w14:textId="77777777" w:rsidR="0044710D" w:rsidRPr="00882C4D" w:rsidRDefault="0044710D" w:rsidP="00870CBA">
            <w:pPr>
              <w:keepNext/>
              <w:keepLines/>
              <w:spacing w:after="0"/>
              <w:jc w:val="center"/>
            </w:pPr>
            <w:r w:rsidRPr="00882C4D">
              <w:t>F</w:t>
            </w:r>
          </w:p>
        </w:tc>
        <w:tc>
          <w:tcPr>
            <w:tcW w:w="569" w:type="dxa"/>
            <w:shd w:val="clear" w:color="auto" w:fill="auto"/>
            <w:vAlign w:val="bottom"/>
          </w:tcPr>
          <w:p w14:paraId="7F31DA25"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368AB328"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0207C6CC"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F623B99"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6956553"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C5D24F3" w14:textId="77777777" w:rsidR="0044710D" w:rsidRPr="00882C4D" w:rsidRDefault="0044710D" w:rsidP="00870CBA">
            <w:pPr>
              <w:keepNext/>
              <w:keepLines/>
              <w:spacing w:after="0"/>
              <w:jc w:val="center"/>
            </w:pPr>
            <w:r w:rsidRPr="00882C4D">
              <w:t>D</w:t>
            </w:r>
          </w:p>
        </w:tc>
      </w:tr>
      <w:tr w:rsidR="00882C4D" w:rsidRPr="00882C4D" w14:paraId="078F32A3" w14:textId="77777777" w:rsidTr="00870CBA">
        <w:trPr>
          <w:jc w:val="center"/>
        </w:trPr>
        <w:tc>
          <w:tcPr>
            <w:tcW w:w="1101" w:type="dxa"/>
            <w:shd w:val="clear" w:color="auto" w:fill="auto"/>
          </w:tcPr>
          <w:p w14:paraId="73AFA6F1" w14:textId="77777777" w:rsidR="0044710D" w:rsidRPr="00882C4D" w:rsidRDefault="0044710D" w:rsidP="00870CBA">
            <w:pPr>
              <w:keepNext/>
              <w:keepLines/>
              <w:spacing w:after="0"/>
              <w:jc w:val="center"/>
              <w:rPr>
                <w:rFonts w:ascii="Arial" w:eastAsia="Batang" w:hAnsi="Arial"/>
                <w:sz w:val="18"/>
              </w:rPr>
            </w:pPr>
            <w:r w:rsidRPr="00882C4D">
              <w:rPr>
                <w:rFonts w:ascii="Arial" w:eastAsia="Batang" w:hAnsi="Arial"/>
                <w:sz w:val="18"/>
              </w:rPr>
              <w:t>96</w:t>
            </w:r>
          </w:p>
        </w:tc>
        <w:tc>
          <w:tcPr>
            <w:tcW w:w="713" w:type="dxa"/>
            <w:shd w:val="clear" w:color="auto" w:fill="auto"/>
            <w:vAlign w:val="bottom"/>
          </w:tcPr>
          <w:p w14:paraId="34A46E27"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232298B9" w14:textId="77777777" w:rsidR="0044710D" w:rsidRPr="00882C4D" w:rsidRDefault="0044710D" w:rsidP="00870CBA">
            <w:pPr>
              <w:keepNext/>
              <w:keepLines/>
              <w:spacing w:after="0"/>
              <w:jc w:val="center"/>
            </w:pPr>
            <w:r w:rsidRPr="00882C4D">
              <w:t>U</w:t>
            </w:r>
          </w:p>
        </w:tc>
        <w:tc>
          <w:tcPr>
            <w:tcW w:w="571" w:type="dxa"/>
            <w:shd w:val="clear" w:color="auto" w:fill="auto"/>
            <w:vAlign w:val="bottom"/>
          </w:tcPr>
          <w:p w14:paraId="0149C0C9"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05758EC1"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09F22A48"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2A4CB28E"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5B6AB41A" w14:textId="77777777" w:rsidR="0044710D" w:rsidRPr="00882C4D" w:rsidRDefault="0044710D" w:rsidP="00870CBA">
            <w:pPr>
              <w:keepNext/>
              <w:keepLines/>
              <w:spacing w:after="0"/>
              <w:jc w:val="center"/>
            </w:pPr>
            <w:r w:rsidRPr="00882C4D">
              <w:t>U</w:t>
            </w:r>
          </w:p>
        </w:tc>
        <w:tc>
          <w:tcPr>
            <w:tcW w:w="569" w:type="dxa"/>
            <w:shd w:val="clear" w:color="auto" w:fill="auto"/>
            <w:vAlign w:val="bottom"/>
          </w:tcPr>
          <w:p w14:paraId="278C368B"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91537F4"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4E107417"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68427822"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5907B220"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1749668B" w14:textId="77777777" w:rsidR="0044710D" w:rsidRPr="00882C4D" w:rsidRDefault="0044710D" w:rsidP="00870CBA">
            <w:pPr>
              <w:keepNext/>
              <w:keepLines/>
              <w:spacing w:after="0"/>
              <w:jc w:val="center"/>
            </w:pPr>
            <w:r w:rsidRPr="00882C4D">
              <w:t>D</w:t>
            </w:r>
          </w:p>
        </w:tc>
        <w:tc>
          <w:tcPr>
            <w:tcW w:w="569" w:type="dxa"/>
            <w:shd w:val="clear" w:color="auto" w:fill="auto"/>
            <w:vAlign w:val="bottom"/>
          </w:tcPr>
          <w:p w14:paraId="75EFB211" w14:textId="77777777" w:rsidR="0044710D" w:rsidRPr="00882C4D" w:rsidRDefault="0044710D" w:rsidP="00870CBA">
            <w:pPr>
              <w:keepNext/>
              <w:keepLines/>
              <w:spacing w:after="0"/>
              <w:jc w:val="center"/>
            </w:pPr>
            <w:r w:rsidRPr="00882C4D">
              <w:t>D</w:t>
            </w:r>
          </w:p>
        </w:tc>
      </w:tr>
    </w:tbl>
    <w:p w14:paraId="1B963F74" w14:textId="106CD99E" w:rsidR="0044710D" w:rsidRPr="00882C4D" w:rsidRDefault="0044710D" w:rsidP="0044710D">
      <w:pPr>
        <w:spacing w:before="180"/>
        <w:rPr>
          <w:lang w:eastAsia="zh-CN"/>
        </w:rPr>
      </w:pPr>
      <w:r w:rsidRPr="00882C4D">
        <w:rPr>
          <w:lang w:eastAsia="zh-CN"/>
        </w:rPr>
        <w:t>For a serving cell of an IAB-MT</w:t>
      </w:r>
      <w:r w:rsidRPr="00882C4D">
        <w:rPr>
          <w:lang w:val="en-US"/>
        </w:rPr>
        <w:t>,</w:t>
      </w:r>
      <w:r w:rsidRPr="00882C4D">
        <w:rPr>
          <w:lang w:eastAsia="zh-CN"/>
        </w:rPr>
        <w:t xml:space="preserve"> the IAB-MT can be provided by </w:t>
      </w:r>
      <w:ins w:id="2700" w:author="Aris Papasakellariou" w:date="2020-10-11T18:44:00Z">
        <w:r w:rsidR="00CB5837" w:rsidRPr="00882C4D">
          <w:t>Provided Guard Symbols MAC CE</w:t>
        </w:r>
      </w:ins>
      <w:del w:id="2701" w:author="Aris Papasakellariou" w:date="2020-10-11T18:44:00Z">
        <w:r w:rsidRPr="00882C4D" w:rsidDel="00CB5837">
          <w:rPr>
            <w:i/>
            <w:iCs/>
            <w:lang w:eastAsia="zh-CN"/>
          </w:rPr>
          <w:delText>guard-SymbolsProvided</w:delText>
        </w:r>
      </w:del>
      <w:r w:rsidRPr="00882C4D">
        <w:rPr>
          <w:lang w:eastAsia="zh-CN"/>
        </w:rPr>
        <w:t xml:space="preserve"> a number of symbols that will not be used for the IAB-MT in slots where the IAB-node transitions between IAB-MT and IAB-node DU</w:t>
      </w:r>
      <w:ins w:id="2702" w:author="Aris Papasakellariou" w:date="2020-10-11T18:44:00Z">
        <w:r w:rsidR="00CB5837" w:rsidRPr="00882C4D">
          <w:rPr>
            <w:lang w:eastAsia="zh-CN"/>
          </w:rPr>
          <w:t xml:space="preserve"> and a</w:t>
        </w:r>
      </w:ins>
      <w:del w:id="2703" w:author="Aris Papasakellariou" w:date="2020-10-11T18:44:00Z">
        <w:r w:rsidRPr="00882C4D" w:rsidDel="00CB5837">
          <w:rPr>
            <w:lang w:eastAsia="zh-CN"/>
          </w:rPr>
          <w:delText>. A</w:delText>
        </w:r>
      </w:del>
      <w:r w:rsidRPr="00882C4D">
        <w:rPr>
          <w:lang w:eastAsia="zh-CN"/>
        </w:rPr>
        <w:t xml:space="preserve"> SCS configuration for the number of symbols</w:t>
      </w:r>
      <w:ins w:id="2704" w:author="Aris Papasakellariou" w:date="2020-10-11T18:44:00Z">
        <w:r w:rsidR="00CB5837" w:rsidRPr="00882C4D">
          <w:rPr>
            <w:lang w:eastAsia="zh-CN"/>
          </w:rPr>
          <w:t xml:space="preserve"> [1</w:t>
        </w:r>
      </w:ins>
      <w:ins w:id="2705" w:author="Aris Papasakellariou" w:date="2020-10-11T18:45:00Z">
        <w:r w:rsidR="00DA6833" w:rsidRPr="00882C4D">
          <w:rPr>
            <w:lang w:eastAsia="zh-CN"/>
          </w:rPr>
          <w:t>1</w:t>
        </w:r>
      </w:ins>
      <w:ins w:id="2706" w:author="Aris Papasakellariou" w:date="2020-10-11T18:44:00Z">
        <w:r w:rsidR="00CB5837" w:rsidRPr="00882C4D">
          <w:rPr>
            <w:lang w:eastAsia="zh-CN"/>
          </w:rPr>
          <w:t>, TS 38.321]</w:t>
        </w:r>
      </w:ins>
      <w:del w:id="2707" w:author="Aris Papasakellariou" w:date="2020-10-11T18:44:00Z">
        <w:r w:rsidRPr="00882C4D" w:rsidDel="00CB5837">
          <w:rPr>
            <w:lang w:eastAsia="zh-CN"/>
          </w:rPr>
          <w:delText xml:space="preserve"> is provided by </w:delText>
        </w:r>
        <w:r w:rsidRPr="00882C4D" w:rsidDel="00CB5837">
          <w:rPr>
            <w:i/>
            <w:lang w:eastAsia="zh-CN"/>
          </w:rPr>
          <w:delText>guardSymbol-SCS</w:delText>
        </w:r>
      </w:del>
      <w:r w:rsidRPr="00882C4D">
        <w:rPr>
          <w:lang w:eastAsia="zh-CN"/>
        </w:rPr>
        <w:t>.</w:t>
      </w:r>
    </w:p>
    <w:p w14:paraId="6E0D0D5E" w14:textId="77777777" w:rsidR="0044710D" w:rsidRPr="00882C4D" w:rsidRDefault="0044710D" w:rsidP="0044710D">
      <w:r w:rsidRPr="00882C4D">
        <w:rPr>
          <w:lang w:eastAsia="zh-CN"/>
        </w:rPr>
        <w:t>With reference to slots of an IAB-DU</w:t>
      </w:r>
      <w:del w:id="2708" w:author="Aris Papasakellariou" w:date="2020-10-29T19:55:00Z">
        <w:r w:rsidRPr="00882C4D" w:rsidDel="002516AB">
          <w:rPr>
            <w:lang w:eastAsia="zh-CN"/>
          </w:rPr>
          <w:delText xml:space="preserve"> serving</w:delText>
        </w:r>
      </w:del>
      <w:r w:rsidRPr="00882C4D">
        <w:rPr>
          <w:lang w:eastAsia="zh-CN"/>
        </w:rPr>
        <w:t xml:space="preserve"> cell, a symbol in a slot of an IAB-DU</w:t>
      </w:r>
      <w:del w:id="2709" w:author="Aris Papasakellariou" w:date="2020-10-29T19:55:00Z">
        <w:r w:rsidRPr="00882C4D" w:rsidDel="002516AB">
          <w:rPr>
            <w:lang w:eastAsia="zh-CN"/>
          </w:rPr>
          <w:delText xml:space="preserve"> serving</w:delText>
        </w:r>
      </w:del>
      <w:r w:rsidRPr="00882C4D">
        <w:rPr>
          <w:lang w:eastAsia="zh-CN"/>
        </w:rPr>
        <w:t xml:space="preserve"> cell can be configured to be of hard, soft, or unavailable type. </w:t>
      </w:r>
      <w:r w:rsidRPr="00882C4D">
        <w:t>When a downlink, uplink, or flexible symbol is configured as hard, the IAB-DU</w:t>
      </w:r>
      <w:del w:id="2710" w:author="Aris Papasakellariou" w:date="2020-10-29T19:55:00Z">
        <w:r w:rsidRPr="00882C4D" w:rsidDel="002516AB">
          <w:delText xml:space="preserve"> serving</w:delText>
        </w:r>
      </w:del>
      <w:r w:rsidRPr="00882C4D">
        <w:t xml:space="preserve"> cell can respectively transmit, receive, or either transmit or receive in the symbol. </w:t>
      </w:r>
    </w:p>
    <w:p w14:paraId="05C6D340" w14:textId="77777777" w:rsidR="0044710D" w:rsidRPr="00882C4D" w:rsidRDefault="0044710D" w:rsidP="0044710D">
      <w:pPr>
        <w:rPr>
          <w:iCs/>
        </w:rPr>
      </w:pPr>
      <w:r w:rsidRPr="00882C4D">
        <w:t>When a downlink, uplink, or flexible symbol is configured as soft, the IAB-DU can respectively transmit, receive or either transmit or receive in the symbol only if</w:t>
      </w:r>
    </w:p>
    <w:p w14:paraId="37A2FAB8" w14:textId="77777777" w:rsidR="0044710D" w:rsidRPr="00882C4D" w:rsidRDefault="0044710D" w:rsidP="0044710D">
      <w:pPr>
        <w:pStyle w:val="B1"/>
      </w:pPr>
      <w:r w:rsidRPr="00882C4D">
        <w:lastRenderedPageBreak/>
        <w:t>-</w:t>
      </w:r>
      <w:r w:rsidRPr="00882C4D">
        <w:tab/>
        <w:t>the IAB-MT does not transmit or receive in the symbol, or</w:t>
      </w:r>
    </w:p>
    <w:p w14:paraId="02792EBA" w14:textId="77777777" w:rsidR="0044710D" w:rsidRPr="00882C4D" w:rsidRDefault="0044710D" w:rsidP="0044710D">
      <w:pPr>
        <w:pStyle w:val="B1"/>
      </w:pPr>
      <w:r w:rsidRPr="00882C4D">
        <w:t>-</w:t>
      </w:r>
      <w:r w:rsidRPr="00882C4D">
        <w:tab/>
        <w:t>the IAB-MT would transmit or receive in the symbol, and the transmission or reception in the symbol is not changed due to a use of the symbol by the IAB-DU, or</w:t>
      </w:r>
    </w:p>
    <w:p w14:paraId="7E024CCA" w14:textId="77777777" w:rsidR="0044710D" w:rsidRPr="00882C4D" w:rsidRDefault="0044710D" w:rsidP="0044710D">
      <w:pPr>
        <w:pStyle w:val="B1"/>
      </w:pPr>
      <w:r w:rsidRPr="00882C4D">
        <w:t>-</w:t>
      </w:r>
      <w:r w:rsidRPr="00882C4D">
        <w:tab/>
        <w:t>the IAB-</w:t>
      </w:r>
      <w:r w:rsidRPr="00882C4D">
        <w:rPr>
          <w:lang w:val="en-US"/>
        </w:rPr>
        <w:t>MT</w:t>
      </w:r>
      <w:r w:rsidRPr="00882C4D">
        <w:t xml:space="preserve"> detects a DCI format 2_5 with an </w:t>
      </w:r>
      <w:r w:rsidRPr="00882C4D">
        <w:rPr>
          <w:lang w:eastAsia="zh-CN"/>
        </w:rPr>
        <w:t xml:space="preserve">AI index field value </w:t>
      </w:r>
      <w:r w:rsidRPr="00882C4D">
        <w:t>indicating the soft symbol as available</w:t>
      </w:r>
    </w:p>
    <w:p w14:paraId="3948DC91" w14:textId="77777777" w:rsidR="0044710D" w:rsidRPr="00882C4D" w:rsidRDefault="0044710D" w:rsidP="0044710D">
      <w:r w:rsidRPr="00882C4D">
        <w:t xml:space="preserve">When a symbol is configured as unavailable, the IAB-DU neither transmits nor receives in the symbol. </w:t>
      </w:r>
    </w:p>
    <w:p w14:paraId="3B4288E8" w14:textId="77777777" w:rsidR="0044710D" w:rsidRPr="00882C4D" w:rsidRDefault="0044710D" w:rsidP="0044710D">
      <w:r w:rsidRPr="00882C4D">
        <w:rPr>
          <w:lang w:eastAsia="zh-CN"/>
        </w:rPr>
        <w:t>A symbol of a slot is equivalent to being configured as hard if an IAB-DU would transmit a SS/</w:t>
      </w:r>
      <w:r w:rsidRPr="00882C4D">
        <w:t>PBCH block, PDCCH for Type0-PDCCH CSS sets configured by</w:t>
      </w:r>
      <w:r w:rsidRPr="00882C4D">
        <w:rPr>
          <w:i/>
          <w:iCs/>
        </w:rPr>
        <w:t xml:space="preserve"> pdcchConfigSIB1</w:t>
      </w:r>
      <w:r w:rsidRPr="00882C4D">
        <w:rPr>
          <w:iCs/>
        </w:rPr>
        <w:t>,</w:t>
      </w:r>
      <w:r w:rsidRPr="00882C4D">
        <w:t xml:space="preserve"> or a periodic CSI-RS in the symbol of the slot, or </w:t>
      </w:r>
      <w:r w:rsidRPr="00882C4D">
        <w:rPr>
          <w:lang w:eastAsia="zh-CN"/>
        </w:rPr>
        <w:t>would receive a PRACH or a SR in the symbol of the slot</w:t>
      </w:r>
      <w:r w:rsidRPr="00882C4D">
        <w:t>.</w:t>
      </w:r>
    </w:p>
    <w:p w14:paraId="028B0B25" w14:textId="44EC69E1" w:rsidR="0044710D" w:rsidRPr="00882C4D" w:rsidRDefault="0044710D" w:rsidP="0044710D">
      <w:pPr>
        <w:rPr>
          <w:lang w:val="en-US"/>
        </w:rPr>
      </w:pPr>
      <w:r w:rsidRPr="00882C4D">
        <w:rPr>
          <w:lang w:eastAsia="zh-CN"/>
        </w:rPr>
        <w:t xml:space="preserve">If an IAB-node is provided an </w:t>
      </w:r>
      <w:r w:rsidRPr="00882C4D">
        <w:rPr>
          <w:rStyle w:val="fontstyle01"/>
          <w:color w:val="auto"/>
          <w:lang w:eastAsia="zh-CN"/>
        </w:rPr>
        <w:t>AvailabilityIndicator</w:t>
      </w:r>
      <w:r w:rsidRPr="00882C4D">
        <w:rPr>
          <w:lang w:val="en-US"/>
        </w:rPr>
        <w:t xml:space="preserve">, the IAB-node is provided </w:t>
      </w:r>
      <w:r w:rsidRPr="00882C4D">
        <w:t xml:space="preserve">an </w:t>
      </w:r>
      <w:r w:rsidRPr="00882C4D">
        <w:rPr>
          <w:lang w:val="en-US"/>
        </w:rPr>
        <w:t xml:space="preserve">AI-RNTI by </w:t>
      </w:r>
      <w:r w:rsidRPr="00882C4D">
        <w:rPr>
          <w:i/>
          <w:lang w:val="en-US"/>
        </w:rPr>
        <w:t>ai-RNTI</w:t>
      </w:r>
      <w:r w:rsidRPr="00882C4D">
        <w:rPr>
          <w:lang w:val="en-US"/>
        </w:rPr>
        <w:t xml:space="preserve"> and a payload size of a DCI format 2_5 by </w:t>
      </w:r>
      <w:r w:rsidRPr="00882C4D">
        <w:rPr>
          <w:i/>
        </w:rPr>
        <w:t>dci-PayloadSize</w:t>
      </w:r>
      <w:del w:id="2711" w:author="Aris Papasakellariou" w:date="2020-10-09T17:07:00Z">
        <w:r w:rsidRPr="00882C4D" w:rsidDel="00AF6897">
          <w:rPr>
            <w:i/>
          </w:rPr>
          <w:delText>-</w:delText>
        </w:r>
      </w:del>
      <w:r w:rsidRPr="00882C4D">
        <w:rPr>
          <w:i/>
        </w:rPr>
        <w:t>AI</w:t>
      </w:r>
      <w:r w:rsidRPr="00882C4D">
        <w:rPr>
          <w:lang w:val="en-US"/>
        </w:rPr>
        <w:t xml:space="preserve">. </w:t>
      </w:r>
      <w:r w:rsidRPr="00882C4D">
        <w:t xml:space="preserve">The IAB-node is also provided a search space set configuration, by </w:t>
      </w:r>
      <w:r w:rsidRPr="00882C4D">
        <w:rPr>
          <w:bCs/>
          <w:i/>
          <w:iCs/>
          <w:lang w:eastAsia="zh-CN"/>
        </w:rPr>
        <w:t>SearchSpace</w:t>
      </w:r>
      <w:r w:rsidRPr="00882C4D">
        <w:rPr>
          <w:bCs/>
          <w:iCs/>
          <w:lang w:eastAsia="zh-CN"/>
        </w:rPr>
        <w:t>, for monitoring PDCCH.</w:t>
      </w:r>
    </w:p>
    <w:p w14:paraId="2B373C45" w14:textId="77777777" w:rsidR="0044710D" w:rsidRPr="00882C4D" w:rsidRDefault="0044710D" w:rsidP="0044710D">
      <w:pPr>
        <w:rPr>
          <w:lang w:val="en-US"/>
        </w:rPr>
      </w:pPr>
      <w:r w:rsidRPr="00882C4D">
        <w:rPr>
          <w:lang w:val="en-US"/>
        </w:rPr>
        <w:t>For each</w:t>
      </w:r>
      <w:del w:id="2712" w:author="Aris Papasakellariou" w:date="2020-10-29T19:56:00Z">
        <w:r w:rsidRPr="00882C4D" w:rsidDel="002516AB">
          <w:rPr>
            <w:lang w:val="en-US"/>
          </w:rPr>
          <w:delText xml:space="preserve"> serving</w:delText>
        </w:r>
      </w:del>
      <w:r w:rsidRPr="00882C4D">
        <w:rPr>
          <w:lang w:val="en-US"/>
        </w:rPr>
        <w:t xml:space="preserve"> cell of an IAB-DU in a set of</w:t>
      </w:r>
      <w:del w:id="2713" w:author="Aris Papasakellariou" w:date="2020-10-29T19:56:00Z">
        <w:r w:rsidRPr="00882C4D" w:rsidDel="002516AB">
          <w:rPr>
            <w:lang w:val="en-US"/>
          </w:rPr>
          <w:delText xml:space="preserve"> serving</w:delText>
        </w:r>
      </w:del>
      <w:r w:rsidRPr="00882C4D">
        <w:rPr>
          <w:lang w:val="en-US"/>
        </w:rPr>
        <w:t xml:space="preserve"> cells of the IAB-DU, the IAB-DU can be provided: </w:t>
      </w:r>
    </w:p>
    <w:p w14:paraId="010FF4E5" w14:textId="46340566" w:rsidR="0044710D" w:rsidRPr="00882C4D" w:rsidRDefault="0044710D" w:rsidP="0044710D">
      <w:pPr>
        <w:pStyle w:val="B1"/>
        <w:rPr>
          <w:sz w:val="24"/>
        </w:rPr>
      </w:pPr>
      <w:r w:rsidRPr="00882C4D">
        <w:t>-</w:t>
      </w:r>
      <w:r w:rsidRPr="00882C4D">
        <w:tab/>
        <w:t>an identity of the IAB-DU</w:t>
      </w:r>
      <w:del w:id="2714" w:author="Aris Papasakellariou" w:date="2020-10-29T19:56:00Z">
        <w:r w:rsidRPr="00882C4D" w:rsidDel="002516AB">
          <w:delText xml:space="preserve"> serving</w:delText>
        </w:r>
      </w:del>
      <w:r w:rsidRPr="00882C4D">
        <w:t xml:space="preserve"> cell by </w:t>
      </w:r>
      <w:ins w:id="2715" w:author="Aris Papasakellariou" w:date="2020-10-09T17:11:00Z">
        <w:r w:rsidRPr="00882C4D">
          <w:rPr>
            <w:i/>
            <w:iCs/>
          </w:rPr>
          <w:t>iab-DU-CellIdentity</w:t>
        </w:r>
      </w:ins>
      <w:del w:id="2716" w:author="Aris Papasakellariou" w:date="2020-10-09T17:11:00Z">
        <w:r w:rsidRPr="00882C4D" w:rsidDel="00AF6897">
          <w:rPr>
            <w:rStyle w:val="fontstyle01"/>
            <w:color w:val="auto"/>
            <w:szCs w:val="16"/>
            <w:lang w:eastAsia="zh-CN"/>
          </w:rPr>
          <w:delText>iabDuCellId-AI</w:delText>
        </w:r>
      </w:del>
    </w:p>
    <w:p w14:paraId="5C32A6CB" w14:textId="1A663F9B" w:rsidR="0044710D" w:rsidRPr="00882C4D" w:rsidRDefault="0044710D" w:rsidP="0044710D">
      <w:pPr>
        <w:pStyle w:val="B1"/>
        <w:rPr>
          <w:lang w:val="en-US"/>
        </w:rPr>
      </w:pPr>
      <w:r w:rsidRPr="00882C4D">
        <w:t>-</w:t>
      </w:r>
      <w:r w:rsidRPr="00882C4D">
        <w:tab/>
        <w:t xml:space="preserve">a location of an availability indicator (AI) index field in DCI format 2_5 by </w:t>
      </w:r>
      <w:r w:rsidRPr="00882C4D">
        <w:rPr>
          <w:rStyle w:val="fontstyle01"/>
          <w:color w:val="auto"/>
          <w:lang w:eastAsia="zh-CN"/>
        </w:rPr>
        <w:t>positionInDCI-AI</w:t>
      </w:r>
    </w:p>
    <w:p w14:paraId="1E359D08" w14:textId="5529F3AB" w:rsidR="0044710D" w:rsidRPr="00882C4D" w:rsidRDefault="0044710D" w:rsidP="0044710D">
      <w:pPr>
        <w:pStyle w:val="B1"/>
      </w:pPr>
      <w:r w:rsidRPr="00882C4D">
        <w:t>-</w:t>
      </w:r>
      <w:r w:rsidRPr="00882C4D">
        <w:tab/>
        <w:t xml:space="preserve">a set of availability combinations by </w:t>
      </w:r>
      <w:r w:rsidRPr="00882C4D">
        <w:rPr>
          <w:rStyle w:val="fontstyle01"/>
          <w:color w:val="auto"/>
          <w:lang w:eastAsia="zh-CN"/>
        </w:rPr>
        <w:t>availabilityCombinations</w:t>
      </w:r>
      <w:r w:rsidRPr="00882C4D">
        <w:t>, where each availability combination in the set of availability combinations includes</w:t>
      </w:r>
    </w:p>
    <w:p w14:paraId="09D5EE56" w14:textId="4A2C6F52" w:rsidR="0044710D" w:rsidRPr="00882C4D" w:rsidRDefault="0044710D" w:rsidP="0044710D">
      <w:pPr>
        <w:pStyle w:val="B2"/>
      </w:pPr>
      <w:r w:rsidRPr="00882C4D">
        <w:t>-</w:t>
      </w:r>
      <w:r w:rsidRPr="00882C4D">
        <w:tab/>
      </w:r>
      <w:r w:rsidRPr="00882C4D">
        <w:rPr>
          <w:rStyle w:val="fontstyle01"/>
          <w:color w:val="auto"/>
          <w:szCs w:val="16"/>
          <w:lang w:eastAsia="zh-CN"/>
        </w:rPr>
        <w:t>resourceAvailability</w:t>
      </w:r>
      <w:r w:rsidRPr="00882C4D">
        <w:rPr>
          <w:sz w:val="24"/>
        </w:rPr>
        <w:t xml:space="preserve"> </w:t>
      </w:r>
      <w:r w:rsidRPr="00882C4D">
        <w:t>indicating availability of soft symbols in one or more slots for the IAB-DU</w:t>
      </w:r>
      <w:del w:id="2717" w:author="Aris Papasakellariou" w:date="2020-10-29T19:56:00Z">
        <w:r w:rsidRPr="00882C4D" w:rsidDel="002516AB">
          <w:delText xml:space="preserve"> serving</w:delText>
        </w:r>
      </w:del>
      <w:r w:rsidRPr="00882C4D">
        <w:t xml:space="preserve"> cell, and </w:t>
      </w:r>
    </w:p>
    <w:p w14:paraId="6F251615" w14:textId="10A57976" w:rsidR="0044710D" w:rsidRPr="00882C4D" w:rsidRDefault="0044710D" w:rsidP="0044710D">
      <w:pPr>
        <w:pStyle w:val="B2"/>
        <w:rPr>
          <w:sz w:val="24"/>
          <w:lang w:val="en-US"/>
        </w:rPr>
      </w:pPr>
      <w:r w:rsidRPr="00882C4D">
        <w:t>-</w:t>
      </w:r>
      <w:r w:rsidRPr="00882C4D">
        <w:tab/>
        <w:t xml:space="preserve">a mapping for the soft symbol availability combinations provided by </w:t>
      </w:r>
      <w:r w:rsidRPr="00882C4D">
        <w:rPr>
          <w:i/>
          <w:iCs/>
          <w:lang w:val="en-US"/>
        </w:rPr>
        <w:t>resource</w:t>
      </w:r>
      <w:r w:rsidRPr="00882C4D">
        <w:rPr>
          <w:rStyle w:val="fontstyle01"/>
          <w:color w:val="auto"/>
          <w:szCs w:val="16"/>
          <w:lang w:eastAsia="zh-CN"/>
        </w:rPr>
        <w:t>Availability</w:t>
      </w:r>
      <w:r w:rsidRPr="00882C4D">
        <w:rPr>
          <w:sz w:val="24"/>
        </w:rPr>
        <w:t xml:space="preserve"> </w:t>
      </w:r>
      <w:r w:rsidRPr="00882C4D">
        <w:t xml:space="preserve">to a corresponding AI index field value in DCI format 2_5 provided by </w:t>
      </w:r>
      <w:r w:rsidRPr="00882C4D">
        <w:rPr>
          <w:rStyle w:val="fontstyle01"/>
          <w:color w:val="auto"/>
          <w:szCs w:val="16"/>
          <w:lang w:eastAsia="zh-CN"/>
        </w:rPr>
        <w:t>availabilityCombinationId</w:t>
      </w:r>
    </w:p>
    <w:p w14:paraId="7CCD1059" w14:textId="5D7D3A2C" w:rsidR="0044710D" w:rsidRPr="00882C4D" w:rsidRDefault="0044710D" w:rsidP="0044710D">
      <w:r w:rsidRPr="00882C4D">
        <w:t xml:space="preserve">The IAB-DU can assume a same SCS configuration for </w:t>
      </w:r>
      <w:r w:rsidRPr="00882C4D">
        <w:rPr>
          <w:i/>
        </w:rPr>
        <w:t>availabilityCombinations</w:t>
      </w:r>
      <w:r w:rsidRPr="00882C4D">
        <w:t xml:space="preserve"> for a</w:t>
      </w:r>
      <w:del w:id="2718" w:author="Aris Papasakellariou" w:date="2020-10-29T19:57:00Z">
        <w:r w:rsidRPr="00882C4D" w:rsidDel="002516AB">
          <w:delText xml:space="preserve"> serving</w:delText>
        </w:r>
      </w:del>
      <w:r w:rsidRPr="00882C4D">
        <w:t xml:space="preserve"> cell as an SCS configuration provided by </w:t>
      </w:r>
      <w:ins w:id="2719" w:author="Aris Papasakellariou" w:date="2020-10-29T19:40:00Z">
        <w:r w:rsidR="00CE0CC0" w:rsidRPr="00882C4D">
          <w:rPr>
            <w:i/>
            <w:iCs/>
          </w:rPr>
          <w:t>gNB-DU Cell Resource Configuration</w:t>
        </w:r>
      </w:ins>
      <w:del w:id="2720" w:author="Aris Papasakellariou" w:date="2020-10-29T19:40:00Z">
        <w:r w:rsidRPr="00882C4D" w:rsidDel="00CE0CC0">
          <w:rPr>
            <w:i/>
            <w:iCs/>
            <w:lang w:eastAsia="zh-CN"/>
          </w:rPr>
          <w:delText>IAB-DU-Resource-Configuration</w:delText>
        </w:r>
        <w:r w:rsidRPr="00882C4D" w:rsidDel="00CE0CC0">
          <w:rPr>
            <w:i/>
          </w:rPr>
          <w:delText>-TDD-</w:delText>
        </w:r>
      </w:del>
      <w:del w:id="2721" w:author="Aris Papasakellariou" w:date="2020-10-09T17:42:00Z">
        <w:r w:rsidRPr="00882C4D" w:rsidDel="00467D7A">
          <w:rPr>
            <w:i/>
          </w:rPr>
          <w:delText>Config</w:delText>
        </w:r>
      </w:del>
      <w:r w:rsidRPr="00882C4D">
        <w:t xml:space="preserve"> for the</w:t>
      </w:r>
      <w:del w:id="2722" w:author="Aris Papasakellariou" w:date="2020-10-29T19:57:00Z">
        <w:r w:rsidRPr="00882C4D" w:rsidDel="002516AB">
          <w:delText xml:space="preserve"> serving</w:delText>
        </w:r>
      </w:del>
      <w:r w:rsidRPr="00882C4D">
        <w:t xml:space="preserve"> cell.</w:t>
      </w:r>
    </w:p>
    <w:p w14:paraId="61F915C0" w14:textId="2470453E" w:rsidR="0044710D" w:rsidRPr="00882C4D" w:rsidRDefault="0044710D" w:rsidP="0044710D">
      <w:pPr>
        <w:rPr>
          <w:lang w:val="en-US"/>
        </w:rPr>
      </w:pPr>
      <w:r w:rsidRPr="00882C4D">
        <w:rPr>
          <w:lang w:eastAsia="zh-CN"/>
        </w:rPr>
        <w:t xml:space="preserve">An AI </w:t>
      </w:r>
      <w:r w:rsidRPr="00882C4D">
        <w:t xml:space="preserve">index field </w:t>
      </w:r>
      <w:r w:rsidRPr="00882C4D">
        <w:rPr>
          <w:lang w:val="en-US"/>
        </w:rPr>
        <w:t xml:space="preserve">value in a </w:t>
      </w:r>
      <w:r w:rsidRPr="00882C4D">
        <w:rPr>
          <w:lang w:eastAsia="zh-CN"/>
        </w:rPr>
        <w:t>DCI format 2_5 indicates to an IAB-DU a soft symbol availability</w:t>
      </w:r>
      <w:r w:rsidRPr="00882C4D">
        <w:rPr>
          <w:lang w:val="en-US" w:eastAsia="zh-CN"/>
        </w:rPr>
        <w:t xml:space="preserve"> in each slot for a number of slots starting from the earliest slot of the IAB-DU which overlaps in time with the slot of the IAB-MT where the IAB-MT detects the DCI format 2_5. The number of slots is equal to or larger than </w:t>
      </w:r>
      <w:r w:rsidRPr="00882C4D">
        <w:t xml:space="preserve">a PDCCH monitoring periodicity for DCI format 2_5 as provided by </w:t>
      </w:r>
      <w:r w:rsidRPr="00882C4D">
        <w:rPr>
          <w:bCs/>
          <w:i/>
          <w:iCs/>
          <w:lang w:eastAsia="zh-CN"/>
        </w:rPr>
        <w:t>SearchSpace</w:t>
      </w:r>
      <w:r w:rsidRPr="00882C4D">
        <w:t xml:space="preserve">. </w:t>
      </w:r>
      <w:r w:rsidRPr="00882C4D">
        <w:rPr>
          <w:lang w:val="en-US" w:eastAsia="zh-CN"/>
        </w:rPr>
        <w:t xml:space="preserve">The AI index field includes </w:t>
      </w:r>
      <w:r w:rsidRPr="00882C4D">
        <w:rPr>
          <w:noProof/>
          <w:position w:val="-10"/>
          <w:lang w:val="en-US"/>
        </w:rPr>
        <w:drawing>
          <wp:inline distT="0" distB="0" distL="0" distR="0" wp14:anchorId="2CF37137" wp14:editId="05DCD85C">
            <wp:extent cx="16478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1647825" cy="180975"/>
                    </a:xfrm>
                    <a:prstGeom prst="rect">
                      <a:avLst/>
                    </a:prstGeom>
                    <a:noFill/>
                    <a:ln>
                      <a:noFill/>
                    </a:ln>
                  </pic:spPr>
                </pic:pic>
              </a:graphicData>
            </a:graphic>
          </wp:inline>
        </w:drawing>
      </w:r>
      <w:r w:rsidRPr="00882C4D">
        <w:t xml:space="preserve"> bits where maxAIindex is the maximum of the values provided by corresponding </w:t>
      </w:r>
      <w:r w:rsidRPr="00882C4D">
        <w:rPr>
          <w:rStyle w:val="fontstyle01"/>
          <w:color w:val="auto"/>
          <w:szCs w:val="16"/>
          <w:lang w:eastAsia="zh-CN"/>
        </w:rPr>
        <w:t>availabilityCombinationId</w:t>
      </w:r>
      <w:r w:rsidRPr="00882C4D">
        <w:rPr>
          <w:lang w:val="en-US" w:eastAsia="zh-CN"/>
        </w:rPr>
        <w:t xml:space="preserve">. An availability for a soft symbol in a slot is identified by a corresponding value </w:t>
      </w:r>
      <w:r w:rsidRPr="00882C4D">
        <w:rPr>
          <w:rStyle w:val="fontstyle01"/>
          <w:color w:val="auto"/>
          <w:szCs w:val="16"/>
          <w:lang w:eastAsia="zh-CN"/>
        </w:rPr>
        <w:t>resourceAvailability</w:t>
      </w:r>
      <w:r w:rsidRPr="00882C4D">
        <w:t xml:space="preserve"> as provided in Table 14-3</w:t>
      </w:r>
      <w:r w:rsidRPr="00882C4D">
        <w:rPr>
          <w:lang w:val="en-US"/>
        </w:rPr>
        <w:t>.</w:t>
      </w:r>
    </w:p>
    <w:p w14:paraId="2BC4447D" w14:textId="20F5543B" w:rsidR="0044710D" w:rsidRPr="00882C4D" w:rsidRDefault="0044710D" w:rsidP="0044710D">
      <w:pPr>
        <w:pStyle w:val="TH"/>
        <w:rPr>
          <w:rFonts w:cs="Arial"/>
          <w:i/>
        </w:rPr>
      </w:pPr>
      <w:r w:rsidRPr="00882C4D">
        <w:t xml:space="preserve">Table 14-3: Mapping between values </w:t>
      </w:r>
      <w:r w:rsidRPr="00882C4D">
        <w:rPr>
          <w:rFonts w:cs="Arial"/>
        </w:rPr>
        <w:t xml:space="preserve">of </w:t>
      </w:r>
      <w:r w:rsidRPr="00882C4D">
        <w:rPr>
          <w:rStyle w:val="fontstyle01"/>
          <w:rFonts w:cs="Arial"/>
          <w:color w:val="auto"/>
          <w:szCs w:val="16"/>
          <w:lang w:eastAsia="zh-CN"/>
        </w:rPr>
        <w:t>resourceAvailability elements and types of soft symbol availability in a slot</w:t>
      </w:r>
    </w:p>
    <w:tbl>
      <w:tblPr>
        <w:tblW w:w="0" w:type="auto"/>
        <w:jc w:val="center"/>
        <w:tblLook w:val="01E0" w:firstRow="1" w:lastRow="1" w:firstColumn="1" w:lastColumn="1" w:noHBand="0" w:noVBand="0"/>
      </w:tblPr>
      <w:tblGrid>
        <w:gridCol w:w="3325"/>
        <w:gridCol w:w="5580"/>
      </w:tblGrid>
      <w:tr w:rsidR="00882C4D" w:rsidRPr="00882C4D" w14:paraId="7F6DC11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23842BCE" w14:textId="77777777" w:rsidR="0044710D" w:rsidRPr="00882C4D" w:rsidRDefault="0044710D" w:rsidP="00870CBA">
            <w:pPr>
              <w:pStyle w:val="TAH"/>
            </w:pPr>
            <w:r w:rsidRPr="00882C4D">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209140C0" w14:textId="77777777" w:rsidR="0044710D" w:rsidRPr="00882C4D" w:rsidRDefault="0044710D" w:rsidP="00870CBA">
            <w:pPr>
              <w:pStyle w:val="TAH"/>
            </w:pPr>
            <w:r w:rsidRPr="00882C4D">
              <w:t>Indication</w:t>
            </w:r>
          </w:p>
        </w:tc>
      </w:tr>
      <w:tr w:rsidR="00882C4D" w:rsidRPr="00882C4D" w14:paraId="4924EEE5"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0958A2A" w14:textId="77777777" w:rsidR="0044710D" w:rsidRPr="00882C4D" w:rsidRDefault="0044710D" w:rsidP="00870CBA">
            <w:pPr>
              <w:pStyle w:val="TAC"/>
            </w:pPr>
            <w:r w:rsidRPr="00882C4D">
              <w:t>0</w:t>
            </w:r>
          </w:p>
        </w:tc>
        <w:tc>
          <w:tcPr>
            <w:tcW w:w="5580" w:type="dxa"/>
            <w:tcBorders>
              <w:top w:val="single" w:sz="4" w:space="0" w:color="auto"/>
              <w:left w:val="single" w:sz="4" w:space="0" w:color="auto"/>
              <w:bottom w:val="single" w:sz="4" w:space="0" w:color="auto"/>
              <w:right w:val="single" w:sz="4" w:space="0" w:color="auto"/>
            </w:tcBorders>
            <w:vAlign w:val="center"/>
          </w:tcPr>
          <w:p w14:paraId="73E23C01" w14:textId="77777777" w:rsidR="0044710D" w:rsidRPr="00882C4D" w:rsidRDefault="0044710D" w:rsidP="00870CBA">
            <w:pPr>
              <w:pStyle w:val="TAC"/>
            </w:pPr>
            <w:r w:rsidRPr="00882C4D">
              <w:t>No indication of availability for soft symbols</w:t>
            </w:r>
          </w:p>
        </w:tc>
      </w:tr>
      <w:tr w:rsidR="00882C4D" w:rsidRPr="00882C4D" w14:paraId="2986156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ED9CD6" w14:textId="77777777" w:rsidR="0044710D" w:rsidRPr="00882C4D" w:rsidRDefault="0044710D" w:rsidP="00870CBA">
            <w:pPr>
              <w:pStyle w:val="TAC"/>
            </w:pPr>
            <w:r w:rsidRPr="00882C4D">
              <w:t>1</w:t>
            </w:r>
          </w:p>
        </w:tc>
        <w:tc>
          <w:tcPr>
            <w:tcW w:w="5580" w:type="dxa"/>
            <w:tcBorders>
              <w:top w:val="single" w:sz="4" w:space="0" w:color="auto"/>
              <w:left w:val="single" w:sz="4" w:space="0" w:color="auto"/>
              <w:bottom w:val="single" w:sz="4" w:space="0" w:color="auto"/>
              <w:right w:val="single" w:sz="4" w:space="0" w:color="auto"/>
            </w:tcBorders>
            <w:vAlign w:val="center"/>
          </w:tcPr>
          <w:p w14:paraId="3EA688D2" w14:textId="77777777" w:rsidR="0044710D" w:rsidRPr="00882C4D" w:rsidRDefault="0044710D" w:rsidP="00870CBA">
            <w:pPr>
              <w:pStyle w:val="TAC"/>
            </w:pPr>
            <w:r w:rsidRPr="00882C4D">
              <w:t xml:space="preserve">DL soft symbols are indicated available </w:t>
            </w:r>
          </w:p>
          <w:p w14:paraId="15DBBA48" w14:textId="77777777" w:rsidR="0044710D" w:rsidRPr="00882C4D" w:rsidRDefault="0044710D" w:rsidP="00870CBA">
            <w:pPr>
              <w:pStyle w:val="TAC"/>
            </w:pPr>
            <w:r w:rsidRPr="00882C4D">
              <w:t>No indication of availability for UL and Flexible soft symbols</w:t>
            </w:r>
          </w:p>
        </w:tc>
      </w:tr>
      <w:tr w:rsidR="00882C4D" w:rsidRPr="00882C4D" w14:paraId="6AB2075E"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7EFE191" w14:textId="77777777" w:rsidR="0044710D" w:rsidRPr="00882C4D" w:rsidRDefault="0044710D" w:rsidP="00870CBA">
            <w:pPr>
              <w:pStyle w:val="TAC"/>
            </w:pPr>
            <w:r w:rsidRPr="00882C4D">
              <w:t>2</w:t>
            </w:r>
          </w:p>
        </w:tc>
        <w:tc>
          <w:tcPr>
            <w:tcW w:w="5580" w:type="dxa"/>
            <w:tcBorders>
              <w:top w:val="single" w:sz="4" w:space="0" w:color="auto"/>
              <w:left w:val="single" w:sz="4" w:space="0" w:color="auto"/>
              <w:bottom w:val="single" w:sz="4" w:space="0" w:color="auto"/>
              <w:right w:val="single" w:sz="4" w:space="0" w:color="auto"/>
            </w:tcBorders>
            <w:vAlign w:val="center"/>
          </w:tcPr>
          <w:p w14:paraId="68AD46A6" w14:textId="77777777" w:rsidR="0044710D" w:rsidRPr="00882C4D" w:rsidRDefault="0044710D" w:rsidP="00870CBA">
            <w:pPr>
              <w:pStyle w:val="TAC"/>
            </w:pPr>
            <w:r w:rsidRPr="00882C4D">
              <w:t xml:space="preserve">UL soft symbols are indicated available </w:t>
            </w:r>
          </w:p>
          <w:p w14:paraId="5A7C3960" w14:textId="77777777" w:rsidR="0044710D" w:rsidRPr="00882C4D" w:rsidRDefault="0044710D" w:rsidP="00870CBA">
            <w:pPr>
              <w:pStyle w:val="TAC"/>
            </w:pPr>
            <w:r w:rsidRPr="00882C4D">
              <w:t>No indication of availability for DL and Flexible soft symbols</w:t>
            </w:r>
          </w:p>
        </w:tc>
      </w:tr>
      <w:tr w:rsidR="00882C4D" w:rsidRPr="00882C4D" w14:paraId="09CE67BE"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AD185C7" w14:textId="77777777" w:rsidR="0044710D" w:rsidRPr="00882C4D" w:rsidRDefault="0044710D" w:rsidP="00870CBA">
            <w:pPr>
              <w:pStyle w:val="TAC"/>
            </w:pPr>
            <w:r w:rsidRPr="00882C4D">
              <w:t>3</w:t>
            </w:r>
          </w:p>
        </w:tc>
        <w:tc>
          <w:tcPr>
            <w:tcW w:w="5580" w:type="dxa"/>
            <w:tcBorders>
              <w:top w:val="single" w:sz="4" w:space="0" w:color="auto"/>
              <w:left w:val="single" w:sz="4" w:space="0" w:color="auto"/>
              <w:bottom w:val="single" w:sz="4" w:space="0" w:color="auto"/>
              <w:right w:val="single" w:sz="4" w:space="0" w:color="auto"/>
            </w:tcBorders>
            <w:vAlign w:val="center"/>
          </w:tcPr>
          <w:p w14:paraId="6305FAF5" w14:textId="77777777" w:rsidR="0044710D" w:rsidRPr="00882C4D" w:rsidRDefault="0044710D" w:rsidP="00870CBA">
            <w:pPr>
              <w:pStyle w:val="TAC"/>
            </w:pPr>
            <w:r w:rsidRPr="00882C4D">
              <w:t xml:space="preserve">DL and UL soft symbols are indicated available </w:t>
            </w:r>
          </w:p>
          <w:p w14:paraId="777976C5" w14:textId="77777777" w:rsidR="0044710D" w:rsidRPr="00882C4D" w:rsidRDefault="0044710D" w:rsidP="00870CBA">
            <w:pPr>
              <w:pStyle w:val="TAC"/>
            </w:pPr>
            <w:r w:rsidRPr="00882C4D">
              <w:t>No indication of availability for Flexible soft symbols</w:t>
            </w:r>
          </w:p>
        </w:tc>
      </w:tr>
      <w:tr w:rsidR="00882C4D" w:rsidRPr="00882C4D" w14:paraId="5E649C1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E6EA762" w14:textId="77777777" w:rsidR="0044710D" w:rsidRPr="00882C4D" w:rsidRDefault="0044710D" w:rsidP="00870CBA">
            <w:pPr>
              <w:pStyle w:val="TAC"/>
            </w:pPr>
            <w:r w:rsidRPr="00882C4D">
              <w:t>4</w:t>
            </w:r>
          </w:p>
        </w:tc>
        <w:tc>
          <w:tcPr>
            <w:tcW w:w="5580" w:type="dxa"/>
            <w:tcBorders>
              <w:top w:val="single" w:sz="4" w:space="0" w:color="auto"/>
              <w:left w:val="single" w:sz="4" w:space="0" w:color="auto"/>
              <w:bottom w:val="single" w:sz="4" w:space="0" w:color="auto"/>
              <w:right w:val="single" w:sz="4" w:space="0" w:color="auto"/>
            </w:tcBorders>
            <w:vAlign w:val="center"/>
          </w:tcPr>
          <w:p w14:paraId="06183FC2" w14:textId="77777777" w:rsidR="0044710D" w:rsidRPr="00882C4D" w:rsidRDefault="0044710D" w:rsidP="00870CBA">
            <w:pPr>
              <w:pStyle w:val="TAC"/>
            </w:pPr>
            <w:r w:rsidRPr="00882C4D">
              <w:t xml:space="preserve">Flexible soft symbols are indicated available </w:t>
            </w:r>
          </w:p>
          <w:p w14:paraId="6B52B131" w14:textId="77777777" w:rsidR="0044710D" w:rsidRPr="00882C4D" w:rsidRDefault="0044710D" w:rsidP="00870CBA">
            <w:pPr>
              <w:pStyle w:val="TAC"/>
            </w:pPr>
            <w:r w:rsidRPr="00882C4D">
              <w:t>No indication of availability for DL and UL soft symbols</w:t>
            </w:r>
          </w:p>
        </w:tc>
      </w:tr>
      <w:tr w:rsidR="00882C4D" w:rsidRPr="00882C4D" w14:paraId="52BE4E9A"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4C4D86D" w14:textId="77777777" w:rsidR="0044710D" w:rsidRPr="00882C4D" w:rsidRDefault="0044710D" w:rsidP="00870CBA">
            <w:pPr>
              <w:pStyle w:val="TAC"/>
            </w:pPr>
            <w:r w:rsidRPr="00882C4D">
              <w:t>5</w:t>
            </w:r>
          </w:p>
        </w:tc>
        <w:tc>
          <w:tcPr>
            <w:tcW w:w="5580" w:type="dxa"/>
            <w:tcBorders>
              <w:top w:val="single" w:sz="4" w:space="0" w:color="auto"/>
              <w:left w:val="single" w:sz="4" w:space="0" w:color="auto"/>
              <w:bottom w:val="single" w:sz="4" w:space="0" w:color="auto"/>
              <w:right w:val="single" w:sz="4" w:space="0" w:color="auto"/>
            </w:tcBorders>
            <w:vAlign w:val="center"/>
          </w:tcPr>
          <w:p w14:paraId="1EAF9EAC" w14:textId="77777777" w:rsidR="0044710D" w:rsidRPr="00882C4D" w:rsidRDefault="0044710D" w:rsidP="00870CBA">
            <w:pPr>
              <w:pStyle w:val="TAC"/>
            </w:pPr>
            <w:r w:rsidRPr="00882C4D">
              <w:t xml:space="preserve">DL and Flexible soft symbols are indicated available </w:t>
            </w:r>
          </w:p>
          <w:p w14:paraId="5266F47D" w14:textId="77777777" w:rsidR="0044710D" w:rsidRPr="00882C4D" w:rsidRDefault="0044710D" w:rsidP="00870CBA">
            <w:pPr>
              <w:pStyle w:val="TAC"/>
            </w:pPr>
            <w:r w:rsidRPr="00882C4D">
              <w:t>No indication of availability for UL soft symbols</w:t>
            </w:r>
          </w:p>
        </w:tc>
      </w:tr>
      <w:tr w:rsidR="00882C4D" w:rsidRPr="00882C4D" w14:paraId="5FB9902F"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DA5910" w14:textId="77777777" w:rsidR="0044710D" w:rsidRPr="00882C4D" w:rsidRDefault="0044710D" w:rsidP="00870CBA">
            <w:pPr>
              <w:pStyle w:val="TAC"/>
            </w:pPr>
            <w:r w:rsidRPr="00882C4D">
              <w:t>6</w:t>
            </w:r>
          </w:p>
        </w:tc>
        <w:tc>
          <w:tcPr>
            <w:tcW w:w="5580" w:type="dxa"/>
            <w:tcBorders>
              <w:top w:val="single" w:sz="4" w:space="0" w:color="auto"/>
              <w:left w:val="single" w:sz="4" w:space="0" w:color="auto"/>
              <w:bottom w:val="single" w:sz="4" w:space="0" w:color="auto"/>
              <w:right w:val="single" w:sz="4" w:space="0" w:color="auto"/>
            </w:tcBorders>
            <w:vAlign w:val="center"/>
          </w:tcPr>
          <w:p w14:paraId="7897A2F6" w14:textId="77777777" w:rsidR="0044710D" w:rsidRPr="00882C4D" w:rsidRDefault="0044710D" w:rsidP="00870CBA">
            <w:pPr>
              <w:pStyle w:val="TAC"/>
            </w:pPr>
            <w:r w:rsidRPr="00882C4D">
              <w:t xml:space="preserve">UL and Flexible soft symbols are indicated available </w:t>
            </w:r>
          </w:p>
          <w:p w14:paraId="6C53A3A3" w14:textId="77777777" w:rsidR="0044710D" w:rsidRPr="00882C4D" w:rsidRDefault="0044710D" w:rsidP="00870CBA">
            <w:pPr>
              <w:pStyle w:val="TAC"/>
            </w:pPr>
            <w:r w:rsidRPr="00882C4D">
              <w:t>No indication of availability for DL soft symbols</w:t>
            </w:r>
          </w:p>
        </w:tc>
      </w:tr>
      <w:tr w:rsidR="00882C4D" w:rsidRPr="00882C4D" w14:paraId="393BDCD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CDD5189" w14:textId="77777777" w:rsidR="0044710D" w:rsidRPr="00882C4D" w:rsidRDefault="0044710D" w:rsidP="00870CBA">
            <w:pPr>
              <w:pStyle w:val="TAC"/>
            </w:pPr>
            <w:r w:rsidRPr="00882C4D">
              <w:t>7</w:t>
            </w:r>
          </w:p>
        </w:tc>
        <w:tc>
          <w:tcPr>
            <w:tcW w:w="5580" w:type="dxa"/>
            <w:tcBorders>
              <w:top w:val="single" w:sz="4" w:space="0" w:color="auto"/>
              <w:left w:val="single" w:sz="4" w:space="0" w:color="auto"/>
              <w:bottom w:val="single" w:sz="4" w:space="0" w:color="auto"/>
              <w:right w:val="single" w:sz="4" w:space="0" w:color="auto"/>
            </w:tcBorders>
            <w:vAlign w:val="center"/>
          </w:tcPr>
          <w:p w14:paraId="018DD548" w14:textId="77777777" w:rsidR="0044710D" w:rsidRPr="00882C4D" w:rsidRDefault="0044710D" w:rsidP="00870CBA">
            <w:pPr>
              <w:pStyle w:val="TAC"/>
            </w:pPr>
            <w:r w:rsidRPr="00882C4D">
              <w:t>DL, UL, and Flexible soft symbols are indicated available</w:t>
            </w:r>
          </w:p>
        </w:tc>
      </w:tr>
    </w:tbl>
    <w:p w14:paraId="4893C1A1" w14:textId="77777777" w:rsidR="0044710D" w:rsidRPr="00882C4D" w:rsidRDefault="0044710D" w:rsidP="0044710D">
      <w:pPr>
        <w:spacing w:before="180"/>
        <w:rPr>
          <w:lang w:val="en-US"/>
        </w:rPr>
      </w:pPr>
      <w:r w:rsidRPr="00882C4D">
        <w:rPr>
          <w:lang w:val="en-US"/>
        </w:rPr>
        <w:t>If a PDCCH monitoring periodicity for DCI format 2_5</w:t>
      </w:r>
      <w:r w:rsidRPr="00882C4D">
        <w:rPr>
          <w:i/>
        </w:rPr>
        <w:t xml:space="preserve"> </w:t>
      </w:r>
      <w:r w:rsidRPr="00882C4D">
        <w:t xml:space="preserve">is smaller than a duration of an availability </w:t>
      </w:r>
      <w:r w:rsidRPr="00882C4D">
        <w:rPr>
          <w:lang w:val="en-US"/>
        </w:rPr>
        <w:t xml:space="preserve">combination of soft symbols over a number of slots that the IAB-MT obtains at a PDCCH monitoring occasion for DCI format 2_5 by a corresponding AI index field value, and the IAB-MT detects more than one DCI formats 2_5 indicating an availability </w:t>
      </w:r>
      <w:r w:rsidRPr="00882C4D">
        <w:rPr>
          <w:lang w:val="en-US"/>
        </w:rPr>
        <w:lastRenderedPageBreak/>
        <w:t>combination of soft symbols in a slot, the IAB-MT expects that each of the more than one DCI formats 2_5 indicates a same value for the availability combination of the soft symbols in the slot.</w:t>
      </w:r>
    </w:p>
    <w:p w14:paraId="67781228" w14:textId="77777777" w:rsidR="0044710D" w:rsidRPr="00882C4D" w:rsidRDefault="0044710D" w:rsidP="0044710D">
      <w:pPr>
        <w:pStyle w:val="Heading1"/>
      </w:pPr>
      <w:bookmarkStart w:id="2723" w:name="_Toc29894874"/>
      <w:bookmarkStart w:id="2724" w:name="_Toc29899173"/>
      <w:bookmarkStart w:id="2725" w:name="_Toc29899591"/>
      <w:bookmarkStart w:id="2726" w:name="_Toc29917327"/>
      <w:bookmarkStart w:id="2727" w:name="_Toc36498201"/>
      <w:bookmarkStart w:id="2728" w:name="_Toc45699229"/>
      <w:bookmarkStart w:id="2729" w:name="_Toc52208391"/>
      <w:r w:rsidRPr="00882C4D">
        <w:t>15</w:t>
      </w:r>
      <w:r w:rsidRPr="00882C4D">
        <w:tab/>
      </w:r>
      <w:r w:rsidRPr="00882C4D">
        <w:rPr>
          <w:lang w:eastAsia="zh-CN"/>
        </w:rPr>
        <w:t>Dual active protocol stack based handover</w:t>
      </w:r>
      <w:bookmarkEnd w:id="2723"/>
      <w:bookmarkEnd w:id="2724"/>
      <w:bookmarkEnd w:id="2725"/>
      <w:bookmarkEnd w:id="2726"/>
      <w:bookmarkEnd w:id="2727"/>
      <w:bookmarkEnd w:id="2728"/>
      <w:bookmarkEnd w:id="2729"/>
    </w:p>
    <w:p w14:paraId="045D6C1D" w14:textId="77777777" w:rsidR="0044710D" w:rsidRPr="00882C4D" w:rsidRDefault="0044710D" w:rsidP="0044710D">
      <w:pPr>
        <w:rPr>
          <w:lang w:val="en-US"/>
        </w:rPr>
      </w:pPr>
      <w:r w:rsidRPr="00882C4D">
        <w:rPr>
          <w:lang w:val="en-US"/>
        </w:rPr>
        <w:t xml:space="preserve">If a UE indicates a capability for dual active protocol stack based handover (DAPS HO), the UE can be provided with a source MCG and a target MCG. </w:t>
      </w:r>
    </w:p>
    <w:p w14:paraId="0F095760" w14:textId="77777777" w:rsidR="0044710D" w:rsidRPr="00882C4D" w:rsidRDefault="0044710D" w:rsidP="0044710D">
      <w:pPr>
        <w:rPr>
          <w:lang w:val="en-US"/>
        </w:rPr>
      </w:pPr>
      <w:r w:rsidRPr="00882C4D">
        <w:t>If a UE is configured with a</w:t>
      </w:r>
      <w:del w:id="2730" w:author="Aris Papasakellariou" w:date="2020-10-09T16:08:00Z">
        <w:r w:rsidRPr="00882C4D" w:rsidDel="00E778E1">
          <w:delText>n</w:delText>
        </w:r>
      </w:del>
      <w:r w:rsidRPr="00882C4D">
        <w:t xml:space="preserve"> target MCG using NR radio access in FR1 or in FR2 and with a source MCG using NR radio access in FR2 or in FR1, respectively, the UE performs transmission power control independently per cell group as described in Clauses 7.1 through 7.5.</w:t>
      </w:r>
    </w:p>
    <w:p w14:paraId="7469B23F" w14:textId="77777777" w:rsidR="0044710D" w:rsidRPr="00882C4D" w:rsidRDefault="0044710D" w:rsidP="0044710D">
      <w:r w:rsidRPr="00882C4D">
        <w:t>If a UE is configured with a target MCG using NR radio access in FR1 and a source MCG using NR radio access in FR1</w:t>
      </w:r>
      <w:r w:rsidRPr="00882C4D">
        <w:rPr>
          <w:lang w:eastAsia="ja-JP"/>
        </w:rPr>
        <w:t xml:space="preserve">, the UE is configured a maximum power </w:t>
      </w:r>
      <m:oMath>
        <m:sSub>
          <m:sSubPr>
            <m:ctrlPr>
              <w:rPr>
                <w:rFonts w:ascii="Cambria Math" w:hAnsi="Cambria Math" w:cs="Times"/>
                <w:i/>
                <w:iCs/>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sz w:val="18"/>
                <w:szCs w:val="18"/>
                <w:lang w:eastAsia="x-none"/>
              </w:rPr>
            </m:ctrlPr>
          </m:sub>
        </m:sSub>
      </m:oMath>
      <w:r w:rsidRPr="00882C4D">
        <w:rPr>
          <w:lang w:eastAsia="ja-JP"/>
        </w:rPr>
        <w:t xml:space="preserve"> for transmissions on the target MCG by </w:t>
      </w:r>
      <w:r w:rsidRPr="00882C4D">
        <w:rPr>
          <w:i/>
          <w:iCs/>
          <w:lang w:eastAsia="ja-JP"/>
        </w:rPr>
        <w:t>p-DAPS-Target</w:t>
      </w:r>
      <w:del w:id="2731" w:author="Aris Papasakellariou 2" w:date="2020-11-08T17:57:00Z">
        <w:r w:rsidRPr="00882C4D" w:rsidDel="009E4C57">
          <w:rPr>
            <w:i/>
            <w:iCs/>
            <w:lang w:eastAsia="ja-JP"/>
          </w:rPr>
          <w:delText>-r16</w:delText>
        </w:r>
      </w:del>
      <w:r w:rsidRPr="00882C4D">
        <w:rPr>
          <w:lang w:eastAsia="ja-JP"/>
        </w:rPr>
        <w:t xml:space="preserve"> and a maximum power </w:t>
      </w:r>
      <m:oMath>
        <m:sSub>
          <m:sSubPr>
            <m:ctrlPr>
              <w:rPr>
                <w:rFonts w:ascii="Cambria Math" w:hAnsi="Cambria Math" w:cs="Times"/>
                <w:i/>
                <w:iCs/>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sz w:val="18"/>
                <w:szCs w:val="18"/>
                <w:lang w:eastAsia="x-none"/>
              </w:rPr>
            </m:ctrlPr>
          </m:sub>
        </m:sSub>
      </m:oMath>
      <w:r w:rsidRPr="00882C4D">
        <w:t xml:space="preserve"> </w:t>
      </w:r>
      <w:r w:rsidRPr="00882C4D">
        <w:rPr>
          <w:lang w:eastAsia="ja-JP"/>
        </w:rPr>
        <w:t>for transmissions on the</w:t>
      </w:r>
      <w:r w:rsidRPr="00882C4D">
        <w:t xml:space="preserve"> source</w:t>
      </w:r>
      <w:r w:rsidRPr="00882C4D">
        <w:rPr>
          <w:lang w:eastAsia="ja-JP"/>
        </w:rPr>
        <w:t xml:space="preserve"> MCG by </w:t>
      </w:r>
      <w:r w:rsidRPr="00882C4D">
        <w:rPr>
          <w:i/>
          <w:iCs/>
          <w:lang w:eastAsia="ja-JP"/>
        </w:rPr>
        <w:t>p-DAPS-Source</w:t>
      </w:r>
      <w:del w:id="2732" w:author="Aris Papasakellariou 2" w:date="2020-11-08T17:57:00Z">
        <w:r w:rsidRPr="00882C4D" w:rsidDel="009E4C57">
          <w:rPr>
            <w:i/>
            <w:iCs/>
            <w:lang w:eastAsia="ja-JP"/>
          </w:rPr>
          <w:delText>-r16</w:delText>
        </w:r>
      </w:del>
      <w:r w:rsidRPr="00882C4D">
        <w:rPr>
          <w:lang w:eastAsia="ja-JP"/>
        </w:rPr>
        <w:t xml:space="preserve"> and with an inter-CG power sharing mode by </w:t>
      </w:r>
      <w:r w:rsidRPr="00882C4D">
        <w:rPr>
          <w:i/>
          <w:iCs/>
          <w:lang w:eastAsia="ja-JP"/>
        </w:rPr>
        <w:t>uplinkPowerSharingDAPS-Mode</w:t>
      </w:r>
      <w:del w:id="2733" w:author="Aris Papasakellariou 2" w:date="2020-11-08T17:57:00Z">
        <w:r w:rsidRPr="00882C4D" w:rsidDel="009E4C57">
          <w:rPr>
            <w:i/>
            <w:iCs/>
            <w:lang w:eastAsia="ja-JP"/>
          </w:rPr>
          <w:delText>-r16</w:delText>
        </w:r>
      </w:del>
      <w:r w:rsidRPr="00882C4D">
        <w:rPr>
          <w:lang w:eastAsia="ja-JP"/>
        </w:rPr>
        <w:t xml:space="preserve">. The UE determines a transmission power on the target MCG and a transmission power on the </w:t>
      </w:r>
      <w:r w:rsidRPr="00882C4D">
        <w:t xml:space="preserve">source </w:t>
      </w:r>
      <w:r w:rsidRPr="00882C4D">
        <w:rPr>
          <w:lang w:eastAsia="ja-JP"/>
        </w:rPr>
        <w:t>MCG per frequency range</w:t>
      </w:r>
      <w:r w:rsidRPr="00882C4D">
        <w:t>.</w:t>
      </w:r>
    </w:p>
    <w:p w14:paraId="15E819D1" w14:textId="77777777" w:rsidR="0044710D" w:rsidRPr="00882C4D" w:rsidRDefault="0044710D" w:rsidP="0044710D">
      <w:r w:rsidRPr="00882C4D">
        <w:t>If the UE indicates support for semi-static power sharing mode1</w:t>
      </w:r>
      <w:r w:rsidRPr="00882C4D">
        <w:rPr>
          <w:i/>
          <w:lang w:eastAsia="ja-JP"/>
        </w:rPr>
        <w:t xml:space="preserve"> </w:t>
      </w:r>
      <w:r w:rsidRPr="00882C4D">
        <w:rPr>
          <w:lang w:eastAsia="ja-JP"/>
        </w:rPr>
        <w:t xml:space="preserve">and is provided </w:t>
      </w:r>
      <w:r w:rsidRPr="00882C4D">
        <w:rPr>
          <w:i/>
          <w:iCs/>
          <w:lang w:eastAsia="ja-JP"/>
        </w:rPr>
        <w:t>uplinkPowerSharingDAPS-Mode</w:t>
      </w:r>
      <w:del w:id="2734" w:author="Aris Papasakellariou 2" w:date="2020-11-08T17:57:00Z">
        <w:r w:rsidRPr="00882C4D" w:rsidDel="009E4C57">
          <w:rPr>
            <w:i/>
            <w:iCs/>
            <w:lang w:eastAsia="ja-JP"/>
          </w:rPr>
          <w:delText>-r16</w:delText>
        </w:r>
      </w:del>
      <w:r w:rsidRPr="00882C4D">
        <w:rPr>
          <w:lang w:eastAsia="ja-JP"/>
        </w:rPr>
        <w:t xml:space="preserve"> = </w:t>
      </w:r>
      <w:r w:rsidRPr="00882C4D">
        <w:rPr>
          <w:i/>
          <w:lang w:eastAsia="ja-JP"/>
        </w:rPr>
        <w:t>Semi-static-mode1</w:t>
      </w:r>
      <w:r w:rsidRPr="00882C4D">
        <w:rPr>
          <w:lang w:eastAsia="ja-JP"/>
        </w:rPr>
        <w:t xml:space="preserve">, </w:t>
      </w:r>
      <w:r w:rsidRPr="00882C4D">
        <w:t xml:space="preserve">the UE determines a transmission power for the target MCG or for the source MCG as described in Clause 7.6.2 for </w:t>
      </w:r>
      <w:r w:rsidRPr="00882C4D">
        <w:rPr>
          <w:bCs/>
          <w:i/>
          <w:iCs/>
          <w:lang w:eastAsia="ko-KR"/>
        </w:rPr>
        <w:t>nrdc-PCmode-FR1</w:t>
      </w:r>
      <w:del w:id="2735" w:author="Aris Papasakellariou 2" w:date="2020-11-08T17:57:00Z">
        <w:r w:rsidRPr="00882C4D" w:rsidDel="009E4C57">
          <w:rPr>
            <w:bCs/>
            <w:i/>
            <w:iCs/>
            <w:lang w:eastAsia="ko-KR"/>
          </w:rPr>
          <w:delText>-r16</w:delText>
        </w:r>
      </w:del>
      <w:r w:rsidRPr="00882C4D" w:rsidDel="00A60B3F">
        <w:rPr>
          <w:i/>
          <w:iCs/>
          <w:lang w:eastAsia="ja-JP"/>
        </w:rPr>
        <w:t xml:space="preserve"> </w:t>
      </w:r>
      <w:r w:rsidRPr="00882C4D">
        <w:rPr>
          <w:lang w:eastAsia="ja-JP"/>
        </w:rPr>
        <w:t xml:space="preserve">= </w:t>
      </w:r>
      <w:r w:rsidRPr="00882C4D">
        <w:rPr>
          <w:i/>
          <w:lang w:eastAsia="ja-JP"/>
        </w:rPr>
        <w:t>Semi-static-mode1</w:t>
      </w:r>
      <w:r w:rsidRPr="00882C4D">
        <w:t xml:space="preserve"> by considering the target MCG as the MCG and the source MCG as the SCG.</w:t>
      </w:r>
    </w:p>
    <w:p w14:paraId="04333561" w14:textId="52BB55CE" w:rsidR="0044710D" w:rsidRPr="00882C4D" w:rsidRDefault="0044710D" w:rsidP="0044710D">
      <w:r w:rsidRPr="00882C4D">
        <w:t>If the UE indicates support for semi-static power sharing mode2</w:t>
      </w:r>
      <w:r w:rsidRPr="00882C4D">
        <w:rPr>
          <w:lang w:eastAsia="ja-JP"/>
        </w:rPr>
        <w:t xml:space="preserve"> and is provided </w:t>
      </w:r>
      <w:r w:rsidRPr="00882C4D">
        <w:rPr>
          <w:i/>
          <w:iCs/>
          <w:lang w:eastAsia="ja-JP"/>
        </w:rPr>
        <w:t>uplinkPowerSharingDAPS-Mode</w:t>
      </w:r>
      <w:del w:id="2736" w:author="Aris Papasakellariou 2" w:date="2020-11-08T17:57:00Z">
        <w:r w:rsidRPr="00882C4D" w:rsidDel="009E4C57">
          <w:rPr>
            <w:i/>
            <w:iCs/>
            <w:lang w:eastAsia="ja-JP"/>
          </w:rPr>
          <w:delText>-r16</w:delText>
        </w:r>
      </w:del>
      <w:r w:rsidRPr="00882C4D">
        <w:rPr>
          <w:lang w:eastAsia="ja-JP"/>
        </w:rPr>
        <w:t xml:space="preserve"> = </w:t>
      </w:r>
      <w:r w:rsidRPr="00882C4D">
        <w:rPr>
          <w:i/>
          <w:lang w:eastAsia="ja-JP"/>
        </w:rPr>
        <w:t>Semi-static-mode2</w:t>
      </w:r>
      <w:r w:rsidRPr="00882C4D">
        <w:rPr>
          <w:lang w:eastAsia="ja-JP"/>
        </w:rPr>
        <w:t xml:space="preserve">, </w:t>
      </w:r>
      <w:r w:rsidRPr="00882C4D">
        <w:t xml:space="preserve">the UE determines a transmission power for the target MCG or for the source SCG as described in Clause 7.6.2 for </w:t>
      </w:r>
      <w:r w:rsidRPr="00882C4D">
        <w:rPr>
          <w:bCs/>
          <w:i/>
          <w:iCs/>
          <w:lang w:eastAsia="ko-KR"/>
        </w:rPr>
        <w:t>nrdc-PCmode-FR1</w:t>
      </w:r>
      <w:del w:id="2737" w:author="Aris Papasakellariou 2" w:date="2020-11-08T17:57:00Z">
        <w:r w:rsidRPr="00882C4D" w:rsidDel="009E4C57">
          <w:rPr>
            <w:bCs/>
            <w:i/>
            <w:iCs/>
            <w:lang w:eastAsia="ko-KR"/>
          </w:rPr>
          <w:delText>-r16</w:delText>
        </w:r>
      </w:del>
      <w:r w:rsidRPr="00882C4D" w:rsidDel="00A60B3F">
        <w:rPr>
          <w:i/>
          <w:iCs/>
          <w:lang w:eastAsia="ja-JP"/>
        </w:rPr>
        <w:t xml:space="preserve"> </w:t>
      </w:r>
      <w:r w:rsidRPr="00882C4D">
        <w:rPr>
          <w:lang w:eastAsia="ja-JP"/>
        </w:rPr>
        <w:t xml:space="preserve">= </w:t>
      </w:r>
      <w:r w:rsidRPr="00882C4D">
        <w:rPr>
          <w:i/>
          <w:lang w:eastAsia="ja-JP"/>
        </w:rPr>
        <w:t>Semi-static-mode2</w:t>
      </w:r>
      <w:r w:rsidRPr="00882C4D">
        <w:t xml:space="preserve"> by considering the target MCG as the MCG and the source MCG as the SCG. </w:t>
      </w:r>
      <w:r w:rsidRPr="00882C4D">
        <w:rPr>
          <w:lang w:eastAsia="ja-JP"/>
        </w:rPr>
        <w:t xml:space="preserve">The UE expects to be provided </w:t>
      </w:r>
      <w:r w:rsidRPr="00882C4D">
        <w:rPr>
          <w:i/>
          <w:iCs/>
          <w:lang w:eastAsia="ja-JP"/>
        </w:rPr>
        <w:t>uplinkPowerSharingDAPS-Mode</w:t>
      </w:r>
      <w:r w:rsidRPr="00882C4D">
        <w:rPr>
          <w:lang w:eastAsia="ja-JP"/>
        </w:rPr>
        <w:t xml:space="preserve"> = </w:t>
      </w:r>
      <w:r w:rsidRPr="00882C4D">
        <w:rPr>
          <w:i/>
          <w:lang w:eastAsia="ja-JP"/>
        </w:rPr>
        <w:t>Semi-static-mode2</w:t>
      </w:r>
      <w:r w:rsidRPr="00882C4D">
        <w:rPr>
          <w:lang w:eastAsia="ja-JP"/>
        </w:rPr>
        <w:t xml:space="preserve"> only for synchronous DAPS HO operation [10, TS 38.133].</w:t>
      </w:r>
    </w:p>
    <w:p w14:paraId="3B938488" w14:textId="77777777" w:rsidR="0044710D" w:rsidRPr="00882C4D" w:rsidRDefault="0044710D" w:rsidP="0044710D">
      <w:r w:rsidRPr="00882C4D">
        <w:t>If the UE indicates support for dynamic power sharing</w:t>
      </w:r>
      <w:r w:rsidRPr="00882C4D">
        <w:rPr>
          <w:i/>
          <w:lang w:eastAsia="ja-JP"/>
        </w:rPr>
        <w:t xml:space="preserve"> </w:t>
      </w:r>
      <w:r w:rsidRPr="00882C4D">
        <w:rPr>
          <w:lang w:eastAsia="ja-JP"/>
        </w:rPr>
        <w:t>and is provided</w:t>
      </w:r>
      <w:r w:rsidRPr="00882C4D">
        <w:rPr>
          <w:i/>
          <w:lang w:eastAsia="ja-JP"/>
        </w:rPr>
        <w:t xml:space="preserve"> </w:t>
      </w:r>
      <w:r w:rsidRPr="00882C4D">
        <w:rPr>
          <w:i/>
          <w:iCs/>
          <w:lang w:eastAsia="ja-JP"/>
        </w:rPr>
        <w:t>uplinkPowerSharingDAPS-Mode</w:t>
      </w:r>
      <w:del w:id="2738" w:author="Aris Papasakellariou 2" w:date="2020-11-08T17:57:00Z">
        <w:r w:rsidRPr="00882C4D" w:rsidDel="009E4C57">
          <w:rPr>
            <w:i/>
            <w:iCs/>
            <w:lang w:eastAsia="ja-JP"/>
          </w:rPr>
          <w:delText>-r16</w:delText>
        </w:r>
      </w:del>
      <w:r w:rsidRPr="00882C4D">
        <w:rPr>
          <w:iCs/>
          <w:lang w:eastAsia="ko-KR"/>
        </w:rPr>
        <w:t xml:space="preserve"> </w:t>
      </w:r>
      <w:r w:rsidRPr="00882C4D">
        <w:rPr>
          <w:lang w:eastAsia="ja-JP"/>
        </w:rPr>
        <w:t xml:space="preserve">= </w:t>
      </w:r>
      <w:r w:rsidRPr="00882C4D">
        <w:rPr>
          <w:i/>
          <w:lang w:eastAsia="ja-JP"/>
        </w:rPr>
        <w:t>Dynamic</w:t>
      </w:r>
      <w:r w:rsidRPr="00882C4D">
        <w:rPr>
          <w:lang w:eastAsia="ja-JP"/>
        </w:rPr>
        <w:t xml:space="preserve">, </w:t>
      </w:r>
      <w:r w:rsidRPr="00882C4D">
        <w:t xml:space="preserve">the UE determines a transmission power for the target MCG or for the source MCG as described in Clause 7.6.2 for </w:t>
      </w:r>
      <w:r w:rsidRPr="00882C4D">
        <w:rPr>
          <w:bCs/>
          <w:i/>
          <w:iCs/>
          <w:lang w:eastAsia="ko-KR"/>
        </w:rPr>
        <w:t>nrdc-PCmode-FR1</w:t>
      </w:r>
      <w:del w:id="2739" w:author="Aris Papasakellariou 2" w:date="2020-11-08T17:57:00Z">
        <w:r w:rsidRPr="00882C4D" w:rsidDel="009E4C57">
          <w:rPr>
            <w:bCs/>
            <w:i/>
            <w:iCs/>
            <w:lang w:eastAsia="ko-KR"/>
          </w:rPr>
          <w:delText>-r16</w:delText>
        </w:r>
      </w:del>
      <w:r w:rsidRPr="00882C4D" w:rsidDel="00843D52">
        <w:rPr>
          <w:i/>
          <w:iCs/>
          <w:lang w:eastAsia="ja-JP"/>
        </w:rPr>
        <w:t xml:space="preserve"> </w:t>
      </w:r>
      <w:r w:rsidRPr="00882C4D">
        <w:rPr>
          <w:lang w:eastAsia="ja-JP"/>
        </w:rPr>
        <w:t xml:space="preserve">= </w:t>
      </w:r>
      <w:r w:rsidRPr="00882C4D">
        <w:rPr>
          <w:i/>
          <w:lang w:eastAsia="ja-JP"/>
        </w:rPr>
        <w:t>Dynamic</w:t>
      </w:r>
      <w:r w:rsidRPr="00882C4D">
        <w:t xml:space="preserve"> by considering the target MCG as the MCG and the source MCG as the SCG.</w:t>
      </w:r>
    </w:p>
    <w:p w14:paraId="25503B63" w14:textId="77777777" w:rsidR="0044710D" w:rsidRPr="00882C4D" w:rsidRDefault="0044710D" w:rsidP="0044710D">
      <w:r w:rsidRPr="00882C4D">
        <w:t xml:space="preserve">If </w:t>
      </w:r>
    </w:p>
    <w:p w14:paraId="1203009C" w14:textId="77777777" w:rsidR="0044710D" w:rsidRPr="00882C4D" w:rsidRDefault="0044710D" w:rsidP="0044710D">
      <w:pPr>
        <w:pStyle w:val="B1"/>
        <w:ind w:left="560" w:hanging="276"/>
      </w:pPr>
      <w:r w:rsidRPr="00882C4D">
        <w:t>-</w:t>
      </w:r>
      <w:r w:rsidRPr="00882C4D">
        <w:tab/>
        <w:t xml:space="preserve">the carrier frequencies of target MCG and source MCG are not intra-frequency, and </w:t>
      </w:r>
    </w:p>
    <w:p w14:paraId="183B2AA1" w14:textId="77777777" w:rsidR="0044710D" w:rsidRPr="00882C4D" w:rsidRDefault="0044710D" w:rsidP="0044710D">
      <w:pPr>
        <w:pStyle w:val="B1"/>
        <w:ind w:left="560" w:hanging="276"/>
      </w:pPr>
      <w:r w:rsidRPr="00882C4D">
        <w:t>-</w:t>
      </w:r>
      <w:r w:rsidRPr="00882C4D">
        <w:tab/>
        <w:t xml:space="preserve">the UE does not indicate support of </w:t>
      </w:r>
      <w:r w:rsidRPr="00882C4D">
        <w:rPr>
          <w:i/>
          <w:iCs/>
        </w:rPr>
        <w:t>ul-TransCancellationDAPS</w:t>
      </w:r>
      <w:del w:id="2740" w:author="Aris Papasakellariou 2" w:date="2020-11-08T17:58:00Z">
        <w:r w:rsidRPr="00882C4D" w:rsidDel="009E4C57">
          <w:rPr>
            <w:i/>
            <w:iCs/>
          </w:rPr>
          <w:delText>-r16</w:delText>
        </w:r>
      </w:del>
      <w:r w:rsidRPr="00882C4D">
        <w:t>, and</w:t>
      </w:r>
    </w:p>
    <w:p w14:paraId="30DF20AE" w14:textId="77777777" w:rsidR="0044710D" w:rsidRPr="00882C4D" w:rsidRDefault="0044710D" w:rsidP="0044710D">
      <w:pPr>
        <w:pStyle w:val="B1"/>
        <w:ind w:left="560" w:hanging="276"/>
      </w:pPr>
      <w:r w:rsidRPr="00882C4D">
        <w:t>-</w:t>
      </w:r>
      <w:r w:rsidRPr="00882C4D">
        <w:tab/>
        <w:t xml:space="preserve">UE does not indicate a capability for power sharing between source and target MCG in DAPS handover or the UE is not provided with </w:t>
      </w:r>
      <w:r w:rsidRPr="00882C4D">
        <w:rPr>
          <w:i/>
          <w:iCs/>
        </w:rPr>
        <w:t>uplinkPowerSharingDAPS-Mode</w:t>
      </w:r>
      <w:del w:id="2741" w:author="Aris Papasakellariou 2" w:date="2020-11-08T17:58:00Z">
        <w:r w:rsidRPr="00882C4D" w:rsidDel="009E4C57">
          <w:rPr>
            <w:i/>
            <w:iCs/>
          </w:rPr>
          <w:delText>-r16</w:delText>
        </w:r>
      </w:del>
      <w:r w:rsidRPr="00882C4D">
        <w:t xml:space="preserve">, </w:t>
      </w:r>
    </w:p>
    <w:p w14:paraId="7AF583E8" w14:textId="77777777" w:rsidR="0044710D" w:rsidRPr="00882C4D" w:rsidRDefault="0044710D" w:rsidP="0044710D">
      <w:r w:rsidRPr="00882C4D">
        <w:t>the UE does not expect transmissions on the target and source cell in overlapping time resources.</w:t>
      </w:r>
    </w:p>
    <w:p w14:paraId="37D24D2C" w14:textId="77777777" w:rsidR="0044710D" w:rsidRPr="00882C4D" w:rsidRDefault="0044710D" w:rsidP="0044710D">
      <w:r w:rsidRPr="00882C4D">
        <w:t xml:space="preserve">If </w:t>
      </w:r>
    </w:p>
    <w:p w14:paraId="19E76E6C" w14:textId="77777777" w:rsidR="0044710D" w:rsidRPr="00882C4D" w:rsidRDefault="0044710D" w:rsidP="0044710D">
      <w:pPr>
        <w:pStyle w:val="B1"/>
        <w:ind w:left="560" w:hanging="276"/>
      </w:pPr>
      <w:r w:rsidRPr="00882C4D">
        <w:t>-</w:t>
      </w:r>
      <w:r w:rsidRPr="00882C4D">
        <w:tab/>
        <w:t xml:space="preserve">the UE indicates support of </w:t>
      </w:r>
      <w:r w:rsidRPr="00882C4D">
        <w:rPr>
          <w:i/>
          <w:iCs/>
        </w:rPr>
        <w:t>ul-TransCancellationDAPS</w:t>
      </w:r>
      <w:del w:id="2742" w:author="Aris Papasakellariou 2" w:date="2020-11-08T17:58:00Z">
        <w:r w:rsidRPr="00882C4D" w:rsidDel="009E4C57">
          <w:rPr>
            <w:i/>
            <w:iCs/>
          </w:rPr>
          <w:delText>-r16</w:delText>
        </w:r>
      </w:del>
      <w:r w:rsidRPr="00882C4D">
        <w:t>, and</w:t>
      </w:r>
    </w:p>
    <w:p w14:paraId="5E83EC1D" w14:textId="77777777" w:rsidR="0044710D" w:rsidRPr="00882C4D" w:rsidRDefault="0044710D" w:rsidP="0044710D">
      <w:pPr>
        <w:pStyle w:val="B1"/>
        <w:ind w:left="560" w:hanging="276"/>
      </w:pPr>
      <w:r w:rsidRPr="00882C4D">
        <w:t>-</w:t>
      </w:r>
      <w:r w:rsidRPr="00882C4D">
        <w:tab/>
        <w:t>the carrier frequencies of target MCG and source MCG are not intra-frequency, and</w:t>
      </w:r>
    </w:p>
    <w:p w14:paraId="06060E4C" w14:textId="77777777" w:rsidR="0044710D" w:rsidRPr="00882C4D" w:rsidRDefault="0044710D" w:rsidP="0044710D">
      <w:pPr>
        <w:pStyle w:val="B1"/>
        <w:ind w:left="560" w:hanging="276"/>
      </w:pPr>
      <w:r w:rsidRPr="00882C4D">
        <w:t>-</w:t>
      </w:r>
      <w:r w:rsidRPr="00882C4D">
        <w:tab/>
        <w:t xml:space="preserve">UE does not indicate a capability for power sharing between source and target MCG in DAPS handover or the UE is not provided with </w:t>
      </w:r>
      <w:r w:rsidRPr="00882C4D">
        <w:rPr>
          <w:i/>
          <w:iCs/>
        </w:rPr>
        <w:t>uplinkPowerSharingDAPS-Mode</w:t>
      </w:r>
      <w:del w:id="2743" w:author="Aris Papasakellariou 2" w:date="2020-11-08T17:58:00Z">
        <w:r w:rsidRPr="00882C4D" w:rsidDel="009E4C57">
          <w:rPr>
            <w:i/>
            <w:iCs/>
          </w:rPr>
          <w:delText>-r16</w:delText>
        </w:r>
      </w:del>
      <w:r w:rsidRPr="00882C4D">
        <w:t xml:space="preserve">, and </w:t>
      </w:r>
    </w:p>
    <w:p w14:paraId="315F3375" w14:textId="77777777" w:rsidR="0044710D" w:rsidRPr="00882C4D" w:rsidRDefault="0044710D" w:rsidP="0044710D">
      <w:pPr>
        <w:pStyle w:val="B1"/>
        <w:ind w:left="560" w:hanging="276"/>
      </w:pPr>
      <w:r w:rsidRPr="00882C4D">
        <w:t>-</w:t>
      </w:r>
      <w:r w:rsidRPr="00882C4D">
        <w:tab/>
        <w:t xml:space="preserve">UE transmissions on the target cell and the source cell are in overlapping time resources, </w:t>
      </w:r>
    </w:p>
    <w:p w14:paraId="2C45CBAC" w14:textId="77777777" w:rsidR="0044710D" w:rsidRPr="00882C4D" w:rsidRDefault="0044710D" w:rsidP="0044710D">
      <w:r w:rsidRPr="00882C4D">
        <w:t>the UE transmits only on the target cell, and cancels the transmission to source cell</w:t>
      </w:r>
    </w:p>
    <w:p w14:paraId="0CA359DB" w14:textId="77777777" w:rsidR="0044710D" w:rsidRPr="00882C4D" w:rsidRDefault="0044710D" w:rsidP="0044710D">
      <w:r w:rsidRPr="00882C4D">
        <w:t xml:space="preserve">If </w:t>
      </w:r>
    </w:p>
    <w:p w14:paraId="71BAEE43" w14:textId="77777777" w:rsidR="0044710D" w:rsidRPr="00882C4D" w:rsidRDefault="0044710D" w:rsidP="0044710D">
      <w:pPr>
        <w:pStyle w:val="B1"/>
        <w:ind w:left="560" w:hanging="276"/>
      </w:pPr>
      <w:r w:rsidRPr="00882C4D">
        <w:t>-</w:t>
      </w:r>
      <w:r w:rsidRPr="00882C4D">
        <w:tab/>
        <w:t xml:space="preserve">the carrier frequencies of target MCG and source MCG are intra-frequency, and </w:t>
      </w:r>
    </w:p>
    <w:p w14:paraId="2B537A06" w14:textId="77777777" w:rsidR="0044710D" w:rsidRPr="00882C4D" w:rsidRDefault="0044710D" w:rsidP="0044710D">
      <w:pPr>
        <w:pStyle w:val="B1"/>
        <w:ind w:left="560" w:hanging="276"/>
      </w:pPr>
      <w:r w:rsidRPr="00882C4D">
        <w:t>-</w:t>
      </w:r>
      <w:r w:rsidRPr="00882C4D">
        <w:tab/>
        <w:t xml:space="preserve">UE transmissions on the target cell and the source cell overlapping time resources, </w:t>
      </w:r>
    </w:p>
    <w:p w14:paraId="3C7D116B" w14:textId="77777777" w:rsidR="0044710D" w:rsidRPr="00882C4D" w:rsidRDefault="0044710D" w:rsidP="0044710D">
      <w:pPr>
        <w:rPr>
          <w:lang w:eastAsia="zh-TW"/>
        </w:rPr>
      </w:pPr>
      <w:r w:rsidRPr="00882C4D">
        <w:t>the UE transmits only on the target cell and cancels the transmission</w:t>
      </w:r>
      <w:r w:rsidRPr="00882C4D">
        <w:rPr>
          <w:lang w:eastAsia="zh-TW"/>
        </w:rPr>
        <w:t xml:space="preserve"> on the source cell</w:t>
      </w:r>
    </w:p>
    <w:p w14:paraId="25121C86" w14:textId="77777777" w:rsidR="0044710D" w:rsidRPr="00882C4D" w:rsidRDefault="0044710D" w:rsidP="0044710D">
      <w:pPr>
        <w:rPr>
          <w:lang w:eastAsia="zh-TW"/>
        </w:rPr>
      </w:pPr>
      <w:r w:rsidRPr="00882C4D">
        <w:rPr>
          <w:lang w:eastAsia="zh-TW"/>
        </w:rPr>
        <w:lastRenderedPageBreak/>
        <w:t xml:space="preserve">The UE does not expect to cancel a transmission on the source cell if </w:t>
      </w:r>
      <w:r w:rsidRPr="00882C4D">
        <w:t>a first symbol of the transmission</w:t>
      </w:r>
      <w:r w:rsidRPr="00882C4D">
        <w:rPr>
          <w:lang w:eastAsia="zh-TW"/>
        </w:rPr>
        <w:t xml:space="preserve"> on the source cell 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882C4D">
        <w:rPr>
          <w:i/>
          <w:iCs/>
          <w:lang w:eastAsia="zh-TW"/>
        </w:rPr>
        <w:t xml:space="preserve"> </w:t>
      </w:r>
      <w:r w:rsidRPr="00882C4D">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882C4D">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882C4D">
        <w:t>,</w:t>
      </w:r>
      <w:r w:rsidRPr="00882C4D">
        <w:rPr>
          <w:lang w:eastAsia="zh-TW"/>
        </w:rPr>
        <w:t xml:space="preserve">  </w:t>
      </w:r>
      <m:oMath>
        <m:r>
          <w:rPr>
            <w:rFonts w:ascii="Cambria Math" w:hAnsi="Cambria Math" w:cs="Calibri"/>
          </w:rPr>
          <m:t>d</m:t>
        </m:r>
      </m:oMath>
      <w:r w:rsidRPr="00882C4D">
        <w:rPr>
          <w:lang w:eastAsia="zh-TW"/>
        </w:rPr>
        <w:t xml:space="preserve"> is a time duration corresponding to 2 symbols for SCS configuration </w:t>
      </w:r>
      <m:oMath>
        <m:r>
          <w:rPr>
            <w:rFonts w:ascii="Cambria Math" w:hAnsi="Cambria Math"/>
            <w:lang w:eastAsia="zh-TW"/>
          </w:rPr>
          <m:t>μ</m:t>
        </m:r>
      </m:oMath>
      <w:r w:rsidRPr="00882C4D">
        <w:rPr>
          <w:lang w:eastAsia="zh-TW"/>
        </w:rPr>
        <w:t xml:space="preserve">, and </w:t>
      </w:r>
      <m:oMath>
        <m:r>
          <w:rPr>
            <w:rFonts w:ascii="Cambria Math" w:hAnsi="Cambria Math"/>
            <w:lang w:eastAsia="zh-TW"/>
          </w:rPr>
          <m:t>μ</m:t>
        </m:r>
      </m:oMath>
      <w:r w:rsidRPr="00882C4D">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882C4D">
        <w:rPr>
          <w:lang w:eastAsia="zh-TW"/>
        </w:rPr>
        <w:t xml:space="preserve"> assuming SCS configuration </w:t>
      </w:r>
      <m:oMath>
        <m:r>
          <w:rPr>
            <w:rFonts w:ascii="Cambria Math" w:hAnsi="Cambria Math"/>
            <w:lang w:eastAsia="zh-TW"/>
          </w:rPr>
          <m:t>μ=0</m:t>
        </m:r>
      </m:oMath>
      <w:r w:rsidRPr="00882C4D">
        <w:rPr>
          <w:lang w:eastAsia="zh-TW"/>
        </w:rPr>
        <w:t xml:space="preserve">. </w:t>
      </w:r>
    </w:p>
    <w:p w14:paraId="42DD14AD" w14:textId="77777777" w:rsidR="0044710D" w:rsidRPr="00882C4D" w:rsidRDefault="0044710D" w:rsidP="0044710D">
      <w:r w:rsidRPr="00882C4D">
        <w:t xml:space="preserve">A UE does not expect to cancel a transmission on the source cell in symbols from the set of symbols that occur,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882C4D">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882C4D">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882C4D">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882C4D">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882C4D">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882C4D">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882C4D">
        <w:t xml:space="preserve"> correspond to the smaller of the SCS configurations for the PDSCH on the target cell and the transmission on the source cell. For </w:t>
      </w:r>
      <m:oMath>
        <m:r>
          <w:rPr>
            <w:rFonts w:ascii="Cambria Math" w:hAnsi="Cambria Math"/>
          </w:rPr>
          <m:t>μ=0</m:t>
        </m:r>
      </m:oMath>
      <w:r w:rsidRPr="00882C4D">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rsidRPr="00882C4D">
        <w:t xml:space="preserve"> [6, TS 38.214].</w:t>
      </w:r>
    </w:p>
    <w:p w14:paraId="366EFC14" w14:textId="77777777" w:rsidR="0044710D" w:rsidRPr="00882C4D" w:rsidRDefault="0044710D" w:rsidP="0044710D">
      <w:r w:rsidRPr="00882C4D">
        <w:t>The UE determines intra-frequency as described in Clause 9.2.1 of [10, TS38.133].</w:t>
      </w:r>
    </w:p>
    <w:p w14:paraId="5AC94CD4" w14:textId="77777777" w:rsidR="0044710D" w:rsidRPr="00882C4D" w:rsidRDefault="0044710D" w:rsidP="0044710D">
      <w:r w:rsidRPr="00882C4D">
        <w:t xml:space="preserve">For intra-frequency DAPS HO operation, the UE expects that an active DL BWP and an active UL BWP on the target cell are within an active DL BWP and an active UL BWP on the source cell, respectively. </w:t>
      </w:r>
    </w:p>
    <w:p w14:paraId="77953861" w14:textId="77777777" w:rsidR="0044710D" w:rsidRPr="00882C4D" w:rsidRDefault="0044710D" w:rsidP="0044710D">
      <w:r w:rsidRPr="00882C4D">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32A0D980" w14:textId="77777777" w:rsidR="0044710D" w:rsidRPr="00882C4D" w:rsidRDefault="0044710D" w:rsidP="0044710D">
      <w:pPr>
        <w:rPr>
          <w:lang w:val="en-US"/>
        </w:rPr>
      </w:pPr>
      <w:r w:rsidRPr="00882C4D">
        <w:t xml:space="preserve">For DAPS operation in a same frequency band, a UE does not transmit PUSCH/PUCCH/SRS to the source MCG in a slot overlapping in time with a PRACH transmission to the target MCG or when a gap between a first or last symbol of a PRACH transmission to the target MCG in a first slot would be separated by less than </w:t>
      </w:r>
      <m:oMath>
        <m:r>
          <w:rPr>
            <w:rFonts w:ascii="Cambria Math" w:eastAsia="DengXian" w:hAnsi="Cambria Math"/>
          </w:rPr>
          <m:t>N</m:t>
        </m:r>
      </m:oMath>
      <w:r w:rsidRPr="00882C4D">
        <w:t xml:space="preserve"> symbols from a last or first symbol, respectively, of the PUSCH/PUCCH/SRS transmission to the source MCG in a second slot. 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Pr="00882C4D">
        <w:t xml:space="preserve"> symbols from a last or a first symbol, respectively, of a PRACH transmission on the source MCG.  </w:t>
      </w:r>
      <m:oMath>
        <m:r>
          <w:rPr>
            <w:rFonts w:ascii="Cambria Math" w:eastAsia="DengXian" w:hAnsi="Cambria Math"/>
          </w:rPr>
          <m:t>N=2</m:t>
        </m:r>
      </m:oMath>
      <w:r w:rsidRPr="00882C4D">
        <w:t xml:space="preserve"> for </w:t>
      </w:r>
      <m:oMath>
        <m:r>
          <w:rPr>
            <w:rFonts w:ascii="Cambria Math" w:eastAsia="DengXian" w:hAnsi="Cambria Math"/>
          </w:rPr>
          <m:t>μ</m:t>
        </m:r>
        <m:r>
          <w:rPr>
            <w:rFonts w:ascii="Cambria Math" w:hAnsi="Cambria Math"/>
          </w:rPr>
          <m:t>=0</m:t>
        </m:r>
      </m:oMath>
      <w:r w:rsidRPr="00882C4D">
        <w:t xml:space="preserve"> or </w:t>
      </w:r>
      <m:oMath>
        <m:r>
          <w:rPr>
            <w:rFonts w:ascii="Cambria Math" w:eastAsia="DengXian" w:hAnsi="Cambria Math"/>
          </w:rPr>
          <m:t>μ</m:t>
        </m:r>
        <m:r>
          <w:rPr>
            <w:rFonts w:ascii="Cambria Math" w:hAnsi="Cambria Math"/>
          </w:rPr>
          <m:t>=1</m:t>
        </m:r>
      </m:oMath>
      <w:r w:rsidRPr="00882C4D">
        <w:t xml:space="preserve">, </w:t>
      </w:r>
      <m:oMath>
        <m:r>
          <w:rPr>
            <w:rFonts w:ascii="Cambria Math" w:eastAsia="DengXian" w:hAnsi="Cambria Math"/>
          </w:rPr>
          <m:t>N=4</m:t>
        </m:r>
      </m:oMath>
      <w:r w:rsidRPr="00882C4D">
        <w:t xml:space="preserve"> for </w:t>
      </w:r>
      <m:oMath>
        <m:r>
          <w:rPr>
            <w:rFonts w:ascii="Cambria Math" w:eastAsia="DengXian" w:hAnsi="Cambria Math"/>
          </w:rPr>
          <m:t>μ</m:t>
        </m:r>
        <m:r>
          <w:rPr>
            <w:rFonts w:ascii="Cambria Math" w:hAnsi="Cambria Math"/>
          </w:rPr>
          <m:t>=2</m:t>
        </m:r>
      </m:oMath>
      <w:r w:rsidRPr="00882C4D">
        <w:t xml:space="preserve"> or </w:t>
      </w:r>
      <m:oMath>
        <m:r>
          <w:rPr>
            <w:rFonts w:ascii="Cambria Math" w:eastAsia="DengXian" w:hAnsi="Cambria Math"/>
          </w:rPr>
          <m:t>μ</m:t>
        </m:r>
        <m:r>
          <w:rPr>
            <w:rFonts w:ascii="Cambria Math" w:hAnsi="Cambria Math"/>
          </w:rPr>
          <m:t>=3</m:t>
        </m:r>
      </m:oMath>
      <w:r w:rsidRPr="00882C4D">
        <w:t xml:space="preserve">, and </w:t>
      </w:r>
      <m:oMath>
        <m:r>
          <w:rPr>
            <w:rFonts w:ascii="Cambria Math" w:eastAsia="DengXian" w:hAnsi="Cambria Math"/>
          </w:rPr>
          <m:t>μ</m:t>
        </m:r>
      </m:oMath>
      <w:r w:rsidRPr="00882C4D">
        <w:t xml:space="preserve"> is the SCS configuration of the active UL BWP for the PUSCH/PUCCH/SRS transmission.</w:t>
      </w:r>
    </w:p>
    <w:p w14:paraId="5FC4CB81" w14:textId="77777777" w:rsidR="0044710D" w:rsidRPr="00882C4D" w:rsidRDefault="0044710D" w:rsidP="0044710D">
      <w:pPr>
        <w:pStyle w:val="Heading1"/>
        <w:tabs>
          <w:tab w:val="left" w:pos="1134"/>
        </w:tabs>
      </w:pPr>
      <w:bookmarkStart w:id="2744" w:name="_Toc29894875"/>
      <w:bookmarkStart w:id="2745" w:name="_Toc29899174"/>
      <w:bookmarkStart w:id="2746" w:name="_Toc29899592"/>
      <w:bookmarkStart w:id="2747" w:name="_Toc29917328"/>
      <w:bookmarkStart w:id="2748" w:name="_Toc36498202"/>
      <w:bookmarkStart w:id="2749" w:name="_Toc45699230"/>
      <w:bookmarkStart w:id="2750" w:name="_Toc52208392"/>
      <w:r w:rsidRPr="00882C4D">
        <w:t>16</w:t>
      </w:r>
      <w:r w:rsidRPr="00882C4D">
        <w:rPr>
          <w:rFonts w:hint="eastAsia"/>
        </w:rPr>
        <w:tab/>
      </w:r>
      <w:r w:rsidRPr="00882C4D">
        <w:t>UE</w:t>
      </w:r>
      <w:r w:rsidRPr="00882C4D">
        <w:rPr>
          <w:bCs/>
        </w:rPr>
        <w:t xml:space="preserve"> procedures for sidelink</w:t>
      </w:r>
      <w:bookmarkEnd w:id="2744"/>
      <w:bookmarkEnd w:id="2745"/>
      <w:bookmarkEnd w:id="2746"/>
      <w:bookmarkEnd w:id="2747"/>
      <w:bookmarkEnd w:id="2748"/>
      <w:bookmarkEnd w:id="2749"/>
      <w:bookmarkEnd w:id="2750"/>
    </w:p>
    <w:p w14:paraId="1BC0030F" w14:textId="2694CABB" w:rsidR="0044710D" w:rsidRPr="00882C4D" w:rsidRDefault="0044710D" w:rsidP="0044710D">
      <w:pPr>
        <w:rPr>
          <w:lang w:val="en-US" w:eastAsia="ko-KR"/>
        </w:rPr>
      </w:pPr>
      <w:r w:rsidRPr="00882C4D">
        <w:rPr>
          <w:rFonts w:eastAsia="MS Mincho"/>
        </w:rPr>
        <w:t xml:space="preserve">A UE is provided by </w:t>
      </w:r>
      <w:ins w:id="2751" w:author="Aris Papasakellariou" w:date="2020-10-09T23:43:00Z">
        <w:r w:rsidRPr="00882C4D">
          <w:rPr>
            <w:i/>
          </w:rPr>
          <w:t>SL-BWP-Config</w:t>
        </w:r>
      </w:ins>
      <w:del w:id="2752" w:author="Aris Papasakellariou" w:date="2020-10-09T23:43:00Z">
        <w:r w:rsidRPr="00882C4D" w:rsidDel="00162DBA">
          <w:rPr>
            <w:rFonts w:eastAsia="MS Mincho"/>
            <w:i/>
            <w:iCs/>
          </w:rPr>
          <w:delText>locationAndBandwidth-SL</w:delText>
        </w:r>
      </w:del>
      <w:r w:rsidRPr="00882C4D">
        <w:rPr>
          <w:rFonts w:eastAsia="MS Mincho"/>
        </w:rPr>
        <w:t xml:space="preserve"> a BWP for SL transmissions (SL BWP) with numerology and resource grid determined as described in [4, TS</w:t>
      </w:r>
      <w:ins w:id="2753" w:author="Aris Papasakellariou" w:date="2020-10-09T23:35:00Z">
        <w:r w:rsidRPr="00882C4D">
          <w:rPr>
            <w:rFonts w:eastAsia="MS Mincho"/>
          </w:rPr>
          <w:t xml:space="preserve"> </w:t>
        </w:r>
      </w:ins>
      <w:r w:rsidRPr="00882C4D">
        <w:rPr>
          <w:rFonts w:eastAsia="MS Mincho"/>
        </w:rPr>
        <w:t xml:space="preserve">38.211]. For a resource pool within the SL BWP, the UE is provided by </w:t>
      </w:r>
      <w:ins w:id="2754" w:author="Aris Papasakellariou" w:date="2020-10-09T17:54:00Z">
        <w:r w:rsidRPr="00882C4D">
          <w:rPr>
            <w:rFonts w:eastAsia="MS Mincho"/>
            <w:i/>
            <w:iCs/>
          </w:rPr>
          <w:t>sl-</w:t>
        </w:r>
      </w:ins>
      <w:del w:id="2755" w:author="Aris Papasakellariou" w:date="2020-10-09T17:54:00Z">
        <w:r w:rsidRPr="00882C4D" w:rsidDel="00FC7645">
          <w:rPr>
            <w:i/>
            <w:iCs/>
            <w:lang w:val="en-US"/>
          </w:rPr>
          <w:delText>n</w:delText>
        </w:r>
      </w:del>
      <w:ins w:id="2756" w:author="Aris Papasakellariou" w:date="2020-10-09T17:54:00Z">
        <w:r w:rsidRPr="00882C4D">
          <w:rPr>
            <w:i/>
            <w:iCs/>
            <w:lang w:val="en-US"/>
          </w:rPr>
          <w:t>N</w:t>
        </w:r>
      </w:ins>
      <w:r w:rsidRPr="00882C4D">
        <w:rPr>
          <w:i/>
          <w:iCs/>
          <w:lang w:val="en-US"/>
        </w:rPr>
        <w:t>umSubchannel</w:t>
      </w:r>
      <w:r w:rsidRPr="00882C4D">
        <w:rPr>
          <w:lang w:val="en-US"/>
        </w:rPr>
        <w:t xml:space="preserve"> </w:t>
      </w:r>
      <w:r w:rsidRPr="00882C4D">
        <w:rPr>
          <w:rFonts w:eastAsia="MS Mincho"/>
        </w:rPr>
        <w:t xml:space="preserve">a number of sub-channels where each sub-channel includes a number of contiguous RBs provided by </w:t>
      </w:r>
      <w:ins w:id="2757" w:author="Aris Papasakellariou" w:date="2020-10-09T17:55:00Z">
        <w:r w:rsidRPr="00882C4D">
          <w:rPr>
            <w:rFonts w:eastAsia="MS Mincho"/>
            <w:i/>
            <w:iCs/>
          </w:rPr>
          <w:t>sl-</w:t>
        </w:r>
      </w:ins>
      <w:del w:id="2758" w:author="Aris Papasakellariou" w:date="2020-10-09T17:55:00Z">
        <w:r w:rsidRPr="00882C4D" w:rsidDel="00FC7645">
          <w:rPr>
            <w:rFonts w:eastAsia="MS Mincho"/>
            <w:i/>
            <w:iCs/>
          </w:rPr>
          <w:delText>s</w:delText>
        </w:r>
      </w:del>
      <w:ins w:id="2759" w:author="Aris Papasakellariou" w:date="2020-10-09T17:55:00Z">
        <w:r w:rsidRPr="00882C4D">
          <w:rPr>
            <w:rFonts w:eastAsia="MS Mincho"/>
            <w:i/>
            <w:iCs/>
          </w:rPr>
          <w:t>S</w:t>
        </w:r>
      </w:ins>
      <w:r w:rsidRPr="00882C4D">
        <w:rPr>
          <w:rFonts w:eastAsia="MS Mincho"/>
          <w:i/>
          <w:iCs/>
        </w:rPr>
        <w:t>ubchannel</w:t>
      </w:r>
      <w:del w:id="2760" w:author="Aris Papasakellariou" w:date="2020-10-09T17:55:00Z">
        <w:r w:rsidRPr="00882C4D" w:rsidDel="00FC7645">
          <w:rPr>
            <w:rFonts w:eastAsia="MS Mincho"/>
            <w:i/>
            <w:iCs/>
          </w:rPr>
          <w:delText>s</w:delText>
        </w:r>
      </w:del>
      <w:ins w:id="2761" w:author="Aris Papasakellariou" w:date="2020-10-09T17:55:00Z">
        <w:r w:rsidRPr="00882C4D">
          <w:rPr>
            <w:rFonts w:eastAsia="MS Mincho"/>
            <w:i/>
            <w:iCs/>
          </w:rPr>
          <w:t>S</w:t>
        </w:r>
      </w:ins>
      <w:r w:rsidRPr="00882C4D">
        <w:rPr>
          <w:rFonts w:eastAsia="MS Mincho"/>
          <w:i/>
          <w:iCs/>
        </w:rPr>
        <w:t>ize</w:t>
      </w:r>
      <w:r w:rsidRPr="00882C4D">
        <w:rPr>
          <w:rFonts w:eastAsia="MS Mincho"/>
        </w:rPr>
        <w:t xml:space="preserve">. The first RB of the first sub-channel in the SL BWP is indicated by </w:t>
      </w:r>
      <w:ins w:id="2762" w:author="Aris Papasakellariou" w:date="2020-10-09T17:56:00Z">
        <w:r w:rsidRPr="00882C4D">
          <w:rPr>
            <w:rFonts w:eastAsia="MS Mincho"/>
            <w:i/>
            <w:iCs/>
          </w:rPr>
          <w:t>sl-</w:t>
        </w:r>
      </w:ins>
      <w:del w:id="2763" w:author="Aris Papasakellariou" w:date="2020-10-09T17:56:00Z">
        <w:r w:rsidRPr="00882C4D" w:rsidDel="00FC7645">
          <w:rPr>
            <w:rFonts w:eastAsia="MS Mincho"/>
            <w:i/>
            <w:iCs/>
          </w:rPr>
          <w:delText>s</w:delText>
        </w:r>
      </w:del>
      <w:ins w:id="2764" w:author="Aris Papasakellariou" w:date="2020-10-09T17:56:00Z">
        <w:r w:rsidRPr="00882C4D">
          <w:rPr>
            <w:rFonts w:eastAsia="MS Mincho"/>
            <w:i/>
            <w:iCs/>
          </w:rPr>
          <w:t>S</w:t>
        </w:r>
      </w:ins>
      <w:r w:rsidRPr="00882C4D">
        <w:rPr>
          <w:rFonts w:eastAsia="MS Mincho"/>
          <w:i/>
          <w:iCs/>
        </w:rPr>
        <w:t>tartRB-Subchannel</w:t>
      </w:r>
      <w:r w:rsidRPr="00882C4D">
        <w:rPr>
          <w:rFonts w:eastAsia="MS Mincho"/>
        </w:rPr>
        <w:t xml:space="preserve">. </w:t>
      </w:r>
      <w:commentRangeStart w:id="2765"/>
      <w:r w:rsidRPr="00882C4D">
        <w:rPr>
          <w:rFonts w:eastAsia="MS Mincho"/>
        </w:rPr>
        <w:t xml:space="preserve">Available slots for a resource pool are provided by </w:t>
      </w:r>
      <w:r w:rsidRPr="00882C4D">
        <w:rPr>
          <w:rFonts w:eastAsia="MS Mincho"/>
          <w:i/>
          <w:iCs/>
        </w:rPr>
        <w:t>timeresourcepool</w:t>
      </w:r>
      <w:r w:rsidRPr="00882C4D">
        <w:rPr>
          <w:rFonts w:eastAsia="MS Mincho"/>
        </w:rPr>
        <w:t xml:space="preserve"> and occur with a periodicity provided by </w:t>
      </w:r>
      <w:r w:rsidRPr="00882C4D">
        <w:rPr>
          <w:lang w:val="en-US" w:eastAsia="ko-KR"/>
        </w:rPr>
        <w:t>'</w:t>
      </w:r>
      <w:r w:rsidRPr="00882C4D">
        <w:rPr>
          <w:i/>
          <w:lang w:val="en-US" w:eastAsia="ko-KR"/>
        </w:rPr>
        <w:t>periodResourcePool</w:t>
      </w:r>
      <w:r w:rsidRPr="00882C4D">
        <w:rPr>
          <w:lang w:val="en-US" w:eastAsia="ko-KR"/>
        </w:rPr>
        <w:t>'</w:t>
      </w:r>
      <w:commentRangeEnd w:id="2765"/>
      <w:r w:rsidR="006603C2" w:rsidRPr="00882C4D">
        <w:rPr>
          <w:rStyle w:val="CommentReference"/>
          <w:lang w:val="x-none"/>
        </w:rPr>
        <w:commentReference w:id="2765"/>
      </w:r>
      <w:r w:rsidRPr="00882C4D">
        <w:rPr>
          <w:lang w:val="en-US" w:eastAsia="ko-KR"/>
        </w:rPr>
        <w:t xml:space="preserve">. For an available slot without S-SS/PSBCH blocks, SL transmissions can start from a first symbol indicated by </w:t>
      </w:r>
      <w:ins w:id="2766" w:author="Aris Papasakellariou" w:date="2020-10-09T23:57:00Z">
        <w:r w:rsidRPr="00882C4D">
          <w:rPr>
            <w:i/>
            <w:iCs/>
            <w:lang w:val="en-US" w:eastAsia="ko-KR"/>
          </w:rPr>
          <w:t>sl-StartSymbol</w:t>
        </w:r>
      </w:ins>
      <w:del w:id="2767" w:author="Aris Papasakellariou" w:date="2020-10-09T23:57:00Z">
        <w:r w:rsidRPr="00882C4D" w:rsidDel="001C767C">
          <w:rPr>
            <w:i/>
            <w:lang w:val="en-US" w:eastAsia="ko-KR"/>
          </w:rPr>
          <w:delText>startSLsymbols</w:delText>
        </w:r>
      </w:del>
      <w:r w:rsidRPr="00882C4D">
        <w:rPr>
          <w:lang w:val="en-US" w:eastAsia="ko-KR"/>
        </w:rPr>
        <w:t xml:space="preserve"> and be within a number of consecutive symbols indicated by </w:t>
      </w:r>
      <w:ins w:id="2768" w:author="Aris Papasakellariou" w:date="2020-10-09T23:57:00Z">
        <w:r w:rsidRPr="00882C4D">
          <w:rPr>
            <w:i/>
            <w:iCs/>
          </w:rPr>
          <w:t>sl-LengthSymbols</w:t>
        </w:r>
      </w:ins>
      <w:del w:id="2769" w:author="Aris Papasakellariou" w:date="2020-10-09T23:57:00Z">
        <w:r w:rsidRPr="00882C4D" w:rsidDel="001C767C">
          <w:rPr>
            <w:i/>
            <w:lang w:val="en-US" w:eastAsia="ko-KR"/>
          </w:rPr>
          <w:delText>lengthSLsymbols</w:delText>
        </w:r>
      </w:del>
      <w:r w:rsidRPr="00882C4D">
        <w:rPr>
          <w:lang w:val="en-US" w:eastAsia="ko-KR"/>
        </w:rPr>
        <w:t xml:space="preserve">. For an available slot with S-SS/PSBCH blocks, the first symbol and the number of consecutive symbols is predetermined. </w:t>
      </w:r>
    </w:p>
    <w:p w14:paraId="30421F35" w14:textId="77777777" w:rsidR="0044710D" w:rsidRPr="00882C4D" w:rsidRDefault="0044710D" w:rsidP="0044710D">
      <w:pPr>
        <w:rPr>
          <w:lang w:eastAsia="ko-KR"/>
        </w:rPr>
      </w:pPr>
      <w:r w:rsidRPr="00882C4D">
        <w:rPr>
          <w:szCs w:val="18"/>
          <w:lang w:eastAsia="ko-KR"/>
        </w:rPr>
        <w:t>The UE expects to use a same numerology in the SL BWP and in an active UL BWP in a same carrier of a same cell. I</w:t>
      </w:r>
      <w:r w:rsidRPr="00882C4D">
        <w:rPr>
          <w:lang w:eastAsia="ko-KR"/>
        </w:rPr>
        <w:t xml:space="preserve">f the active UL BWP numerology is different than the SL BWP numerology, the SL BWP is deactivated. </w:t>
      </w:r>
    </w:p>
    <w:p w14:paraId="73B3F60A" w14:textId="77777777" w:rsidR="0044710D" w:rsidRPr="00882C4D" w:rsidRDefault="0044710D" w:rsidP="0044710D">
      <w:r w:rsidRPr="00882C4D">
        <w:t>A UE transmitting using a Mode-1 grant uses the corresponding fields in SCI to reserve the next resource(s) allocated by the same grant.</w:t>
      </w:r>
    </w:p>
    <w:p w14:paraId="59F2C9E7" w14:textId="26EEE2CD" w:rsidR="0044710D" w:rsidRPr="00882C4D" w:rsidRDefault="0044710D" w:rsidP="0044710D">
      <w:r w:rsidRPr="00882C4D">
        <w:t xml:space="preserve">A priority of a PSSCH according to </w:t>
      </w:r>
      <w:r w:rsidRPr="00882C4D">
        <w:rPr>
          <w:bCs/>
          <w:kern w:val="32"/>
          <w:lang w:val="en-US" w:eastAsia="zh-CN"/>
        </w:rPr>
        <w:t>NR radio access</w:t>
      </w:r>
      <w:r w:rsidRPr="00882C4D">
        <w:t xml:space="preserve"> or according to E-UTRA</w:t>
      </w:r>
      <w:r w:rsidRPr="00882C4D">
        <w:rPr>
          <w:bCs/>
          <w:kern w:val="32"/>
          <w:lang w:val="en-US" w:eastAsia="zh-CN"/>
        </w:rPr>
        <w:t xml:space="preserve"> radio access</w:t>
      </w:r>
      <w:r w:rsidRPr="00882C4D">
        <w:t xml:space="preserve"> is indicated by a priority field in a respective scheduling SCI format. A priority of a PSSS/SSSS/PSBCH according to E-UTRA radio access is provided by </w:t>
      </w:r>
      <w:ins w:id="2770" w:author="Aris Papasakellariou" w:date="2020-10-10T09:46:00Z">
        <w:r w:rsidRPr="00882C4D">
          <w:rPr>
            <w:i/>
            <w:iCs/>
          </w:rPr>
          <w:t>sl-SSB-PriorityEUTRA</w:t>
        </w:r>
      </w:ins>
      <w:del w:id="2771" w:author="Aris Papasakellariou" w:date="2020-10-10T09:46:00Z">
        <w:r w:rsidRPr="00882C4D" w:rsidDel="00B93D55">
          <w:rPr>
            <w:i/>
          </w:rPr>
          <w:delText>LTESidelinkSSBPriority</w:delText>
        </w:r>
      </w:del>
      <w:ins w:id="2772" w:author="Aris Papasakellariou" w:date="2020-10-10T09:47:00Z">
        <w:r w:rsidRPr="00882C4D">
          <w:rPr>
            <w:rFonts w:eastAsia="MS Mincho"/>
          </w:rPr>
          <w:t xml:space="preserve"> [13, TS 36.213]</w:t>
        </w:r>
      </w:ins>
      <w:r w:rsidRPr="00882C4D">
        <w:t xml:space="preserve">. A priority of an S-SS/PSBCH block is provided by </w:t>
      </w:r>
      <w:r w:rsidRPr="00882C4D">
        <w:rPr>
          <w:rFonts w:eastAsiaTheme="minorEastAsia"/>
          <w:i/>
        </w:rPr>
        <w:t>sl-SSB-PriorityNR</w:t>
      </w:r>
      <w:del w:id="2773" w:author="Aris Papasakellariou 2" w:date="2020-11-08T17:59:00Z">
        <w:r w:rsidRPr="00882C4D" w:rsidDel="009E4C57">
          <w:rPr>
            <w:rFonts w:eastAsiaTheme="minorEastAsia"/>
            <w:i/>
          </w:rPr>
          <w:delText>-r16</w:delText>
        </w:r>
      </w:del>
      <w:r w:rsidRPr="00882C4D">
        <w:t>. A priority of a PSFCH is same as the priority of a corresponding PSSCH.</w:t>
      </w:r>
    </w:p>
    <w:p w14:paraId="52388EE4" w14:textId="77777777" w:rsidR="0044710D" w:rsidRPr="00882C4D" w:rsidRDefault="0044710D" w:rsidP="0044710D">
      <w:r w:rsidRPr="00882C4D">
        <w:rPr>
          <w:bCs/>
        </w:rPr>
        <w:t>A UE does not expect to be provided search space sets associated with CORESETs on more than one cell to monitor PDCCH for detection of DCI format 3_0 or DCI format 3_1.</w:t>
      </w:r>
    </w:p>
    <w:p w14:paraId="5ECE90DA" w14:textId="77777777" w:rsidR="0044710D" w:rsidRPr="00882C4D" w:rsidRDefault="0044710D" w:rsidP="0044710D">
      <w:pPr>
        <w:pStyle w:val="Heading2"/>
        <w:ind w:left="1136" w:hanging="1136"/>
      </w:pPr>
      <w:bookmarkStart w:id="2774" w:name="_Toc29894876"/>
      <w:bookmarkStart w:id="2775" w:name="_Toc29899175"/>
      <w:bookmarkStart w:id="2776" w:name="_Toc29899593"/>
      <w:bookmarkStart w:id="2777" w:name="_Toc29917329"/>
      <w:bookmarkStart w:id="2778" w:name="_Toc36498203"/>
      <w:bookmarkStart w:id="2779" w:name="_Toc45699231"/>
      <w:bookmarkStart w:id="2780" w:name="_Toc52208393"/>
      <w:r w:rsidRPr="00882C4D">
        <w:t>16.1</w:t>
      </w:r>
      <w:r w:rsidRPr="00882C4D">
        <w:rPr>
          <w:rFonts w:hint="eastAsia"/>
        </w:rPr>
        <w:tab/>
      </w:r>
      <w:r w:rsidRPr="00882C4D">
        <w:t>Synchronization procedures</w:t>
      </w:r>
      <w:bookmarkEnd w:id="2774"/>
      <w:bookmarkEnd w:id="2775"/>
      <w:bookmarkEnd w:id="2776"/>
      <w:bookmarkEnd w:id="2777"/>
      <w:bookmarkEnd w:id="2778"/>
      <w:bookmarkEnd w:id="2779"/>
      <w:bookmarkEnd w:id="2780"/>
    </w:p>
    <w:p w14:paraId="3597D4BC" w14:textId="77777777" w:rsidR="0044710D" w:rsidRPr="00882C4D" w:rsidRDefault="0044710D" w:rsidP="0044710D">
      <w:pPr>
        <w:kinsoku w:val="0"/>
        <w:overflowPunct w:val="0"/>
      </w:pPr>
      <w:r w:rsidRPr="00882C4D">
        <w:t xml:space="preserve">A UE receives the following SL synchronization signals in order to perform synchronization procedures based on S-SS/PSBCH blocks: SL primary synchronization signals (S-PSS) and SL secondary synchronization signals (S-SSS) [4, TS 38.211]. </w:t>
      </w:r>
    </w:p>
    <w:p w14:paraId="1CC90C76" w14:textId="77777777" w:rsidR="0044710D" w:rsidRPr="00882C4D" w:rsidRDefault="0044710D" w:rsidP="0044710D">
      <w:pPr>
        <w:kinsoku w:val="0"/>
        <w:overflowPunct w:val="0"/>
        <w:spacing w:after="160" w:line="259" w:lineRule="auto"/>
      </w:pPr>
      <w:r w:rsidRPr="00882C4D">
        <w:t>A UE assumes that reception occasions of a physical sidelink broadcast channel (PSBCH), S-PSS, and S-SSS are in consecutive symbols [4, TS 38.211] and form a S-SS/PSBCH block.</w:t>
      </w:r>
    </w:p>
    <w:p w14:paraId="67EFCE60" w14:textId="192AF4E3" w:rsidR="0044710D" w:rsidRPr="00882C4D" w:rsidRDefault="0044710D" w:rsidP="0044710D">
      <w:pPr>
        <w:kinsoku w:val="0"/>
        <w:overflowPunct w:val="0"/>
      </w:pPr>
      <w:r w:rsidRPr="00882C4D">
        <w:t xml:space="preserve">For reception of a S-SS/PSBCH block, a UE assumes a frequency location corresponding to the subcarrier with index 66 in the S-SS/PSBCH block [4, TS 38.211], is provided by </w:t>
      </w:r>
      <w:ins w:id="2781" w:author="Aris Papasakellariou" w:date="2020-10-10T10:02:00Z">
        <w:r w:rsidRPr="00882C4D">
          <w:rPr>
            <w:i/>
            <w:iCs/>
          </w:rPr>
          <w:t>sl-</w:t>
        </w:r>
      </w:ins>
      <w:del w:id="2782" w:author="Aris Papasakellariou" w:date="2020-10-10T10:02:00Z">
        <w:r w:rsidRPr="00882C4D" w:rsidDel="00361BFF">
          <w:rPr>
            <w:i/>
          </w:rPr>
          <w:delText>a</w:delText>
        </w:r>
      </w:del>
      <w:ins w:id="2783" w:author="Aris Papasakellariou" w:date="2020-10-10T10:02:00Z">
        <w:r w:rsidRPr="00882C4D">
          <w:rPr>
            <w:i/>
          </w:rPr>
          <w:t>A</w:t>
        </w:r>
      </w:ins>
      <w:r w:rsidR="009E4C57" w:rsidRPr="00882C4D">
        <w:rPr>
          <w:i/>
        </w:rPr>
        <w:t>bsoluteFrequencySSB</w:t>
      </w:r>
      <w:del w:id="2784" w:author="Aris Papasakellariou" w:date="2020-10-10T10:02:00Z">
        <w:r w:rsidRPr="00882C4D" w:rsidDel="00361BFF">
          <w:rPr>
            <w:i/>
          </w:rPr>
          <w:delText>SL</w:delText>
        </w:r>
      </w:del>
      <w:r w:rsidRPr="00882C4D">
        <w:t xml:space="preserve">. The UE assumes that a S-PSS symbol, a S-SSS symbol, and a PSBCH symbol have a same transmission power. The UE assumes a same numerology of the S-SS/PSBCH as for a SL BWP of the S-SS/PSBCH block reception, and that a bandwidth of the S-SS/PSBCH is within a bandwidth of the </w:t>
      </w:r>
      <w:r w:rsidRPr="00882C4D">
        <w:rPr>
          <w:rFonts w:eastAsia="MS Mincho"/>
        </w:rPr>
        <w:t xml:space="preserve">SL BWP. </w:t>
      </w:r>
      <w:r w:rsidRPr="00882C4D">
        <w:t>The UE assumes</w:t>
      </w:r>
      <w:r w:rsidRPr="00882C4D">
        <w:rPr>
          <w:rFonts w:ascii="sans-serif-black" w:hAnsi="sans-serif-black"/>
        </w:rPr>
        <w:t xml:space="preserve"> the subcarrier with index 0 in the S-SS/PSBCH block is aligned with a subcarrier with index 0 in an RB of the SL BWP.</w:t>
      </w:r>
    </w:p>
    <w:p w14:paraId="75CD2BF6" w14:textId="259A126D" w:rsidR="0044710D" w:rsidRPr="00882C4D" w:rsidRDefault="0044710D" w:rsidP="0044710D">
      <w:pPr>
        <w:rPr>
          <w:lang w:eastAsia="ja-JP"/>
        </w:rPr>
      </w:pPr>
      <w:r w:rsidRPr="00882C4D">
        <w:t xml:space="preserve">A UE is provided, by </w:t>
      </w:r>
      <w:ins w:id="2785" w:author="Aris Papasakellariou" w:date="2020-10-10T09:56:00Z">
        <w:r w:rsidRPr="00882C4D">
          <w:rPr>
            <w:i/>
            <w:iCs/>
          </w:rPr>
          <w:t>sl-</w:t>
        </w:r>
      </w:ins>
      <w:del w:id="2786" w:author="Aris Papasakellariou" w:date="2020-10-10T09:56:00Z">
        <w:r w:rsidRPr="00882C4D" w:rsidDel="00C73487">
          <w:rPr>
            <w:i/>
          </w:rPr>
          <w:delText>n</w:delText>
        </w:r>
      </w:del>
      <w:ins w:id="2787" w:author="Aris Papasakellariou" w:date="2020-10-10T09:56:00Z">
        <w:r w:rsidRPr="00882C4D">
          <w:rPr>
            <w:i/>
          </w:rPr>
          <w:t>N</w:t>
        </w:r>
      </w:ins>
      <w:r w:rsidRPr="00882C4D">
        <w:rPr>
          <w:i/>
        </w:rPr>
        <w:t>umSSB</w:t>
      </w:r>
      <w:ins w:id="2788" w:author="Aris Papasakellariou" w:date="2020-10-10T09:56:00Z">
        <w:r w:rsidRPr="00882C4D">
          <w:rPr>
            <w:i/>
          </w:rPr>
          <w:t>-</w:t>
        </w:r>
      </w:ins>
      <w:del w:id="2789" w:author="Aris Papasakellariou" w:date="2020-10-10T09:56:00Z">
        <w:r w:rsidRPr="00882C4D" w:rsidDel="00C73487">
          <w:rPr>
            <w:i/>
          </w:rPr>
          <w:delText>w</w:delText>
        </w:r>
      </w:del>
      <w:ins w:id="2790" w:author="Aris Papasakellariou" w:date="2020-10-10T09:56:00Z">
        <w:r w:rsidRPr="00882C4D">
          <w:rPr>
            <w:i/>
          </w:rPr>
          <w:t>W</w:t>
        </w:r>
      </w:ins>
      <w:r w:rsidRPr="00882C4D">
        <w:rPr>
          <w:i/>
        </w:rPr>
        <w:t>ithinPeriod</w:t>
      </w:r>
      <w:del w:id="2791" w:author="Aris Papasakellariou 2" w:date="2020-11-08T17:59:00Z">
        <w:r w:rsidRPr="00882C4D" w:rsidDel="009E4C57">
          <w:rPr>
            <w:i/>
          </w:rPr>
          <w:delText>-</w:delText>
        </w:r>
      </w:del>
      <w:del w:id="2792" w:author="Aris Papasakellariou" w:date="2020-10-10T09:56:00Z">
        <w:r w:rsidRPr="00882C4D" w:rsidDel="00C73487">
          <w:rPr>
            <w:i/>
          </w:rPr>
          <w:delText>SL</w:delText>
        </w:r>
      </w:del>
      <w:r w:rsidRPr="00882C4D">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rsidRPr="00882C4D">
        <w:t xml:space="preserve"> of S-SS/PSBCH blocks in a period of 16 frames. The UE assumes that a transmission of the S-SS/PSBCH blocks in the period is with a periodicity of 16 frames. The UE determines indexes of slots that include S-SS/PSBCH block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rsidRPr="00882C4D">
        <w:t>+</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882C4D">
        <w:t xml:space="preserve">, </w:t>
      </w:r>
      <w:r w:rsidRPr="00882C4D">
        <w:rPr>
          <w:lang w:eastAsia="ja-JP"/>
        </w:rPr>
        <w:t>where</w:t>
      </w:r>
    </w:p>
    <w:p w14:paraId="5B1C7C91" w14:textId="77777777" w:rsidR="0044710D" w:rsidRPr="00882C4D" w:rsidRDefault="0044710D" w:rsidP="0044710D">
      <w:pPr>
        <w:pStyle w:val="B1"/>
        <w:rPr>
          <w:lang w:val="en-US"/>
        </w:rPr>
      </w:pPr>
      <w:r w:rsidRPr="00882C4D">
        <w:t>-</w:t>
      </w:r>
      <w:r w:rsidRPr="00882C4D">
        <w:tab/>
      </w:r>
      <w:r w:rsidRPr="00882C4D">
        <w:rPr>
          <w:lang w:eastAsia="ja-JP"/>
        </w:rPr>
        <w:t xml:space="preserve">index 0 corresponds to a first slot in a frame with SFN satisfying </w:t>
      </w:r>
      <m:oMath>
        <m:r>
          <m:rPr>
            <m:sty m:val="p"/>
          </m:rPr>
          <w:rPr>
            <w:rFonts w:ascii="Cambria Math" w:hAnsi="Cambria Math"/>
            <w:lang w:eastAsia="ja-JP"/>
          </w:rPr>
          <m:t>(SFN mod 16)=0</m:t>
        </m:r>
      </m:oMath>
    </w:p>
    <w:p w14:paraId="6EE3BEC9" w14:textId="77777777" w:rsidR="0044710D" w:rsidRPr="00882C4D" w:rsidRDefault="0044710D" w:rsidP="0044710D">
      <w:pPr>
        <w:pStyle w:val="B1"/>
      </w:pPr>
      <w:r w:rsidRPr="00882C4D">
        <w:t>-</w:t>
      </w:r>
      <w:r w:rsidRPr="00882C4D">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882C4D">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321B0561" w14:textId="5BA9E00D" w:rsidR="0044710D" w:rsidRPr="00882C4D" w:rsidRDefault="0044710D" w:rsidP="0044710D">
      <w:pPr>
        <w:pStyle w:val="B1"/>
      </w:pPr>
      <w:r w:rsidRPr="00882C4D">
        <w:t>-</w:t>
      </w:r>
      <w:r w:rsidRPr="00882C4D">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rsidRPr="00882C4D">
        <w:t xml:space="preserve"> is a slot offset from a start of the period to the first slot including S-SS/PSBCH block, provided by </w:t>
      </w:r>
      <w:ins w:id="2793" w:author="Aris Papasakellariou" w:date="2020-10-10T09:58:00Z">
        <w:r w:rsidRPr="00882C4D">
          <w:rPr>
            <w:i/>
            <w:iCs/>
            <w:lang w:val="en-US"/>
          </w:rPr>
          <w:t>sl-</w:t>
        </w:r>
      </w:ins>
      <w:del w:id="2794" w:author="Aris Papasakellariou" w:date="2020-10-10T09:59:00Z">
        <w:r w:rsidRPr="00882C4D" w:rsidDel="001C15B1">
          <w:rPr>
            <w:i/>
          </w:rPr>
          <w:delText>t</w:delText>
        </w:r>
      </w:del>
      <w:ins w:id="2795" w:author="Aris Papasakellariou" w:date="2020-10-10T09:59:00Z">
        <w:r w:rsidRPr="00882C4D">
          <w:rPr>
            <w:i/>
            <w:lang w:val="en-US"/>
          </w:rPr>
          <w:t>T</w:t>
        </w:r>
      </w:ins>
      <w:r w:rsidRPr="00882C4D">
        <w:rPr>
          <w:i/>
        </w:rPr>
        <w:t>imeOffsetSSB</w:t>
      </w:r>
      <w:del w:id="2796" w:author="Aris Papasakellariou 2" w:date="2020-11-08T17:59:00Z">
        <w:r w:rsidRPr="00882C4D" w:rsidDel="009E4C57">
          <w:rPr>
            <w:i/>
          </w:rPr>
          <w:delText>-</w:delText>
        </w:r>
      </w:del>
      <w:del w:id="2797" w:author="Aris Papasakellariou" w:date="2020-10-10T09:59:00Z">
        <w:r w:rsidRPr="00882C4D" w:rsidDel="001C15B1">
          <w:rPr>
            <w:i/>
          </w:rPr>
          <w:delText>SL</w:delText>
        </w:r>
      </w:del>
    </w:p>
    <w:p w14:paraId="51AA247E" w14:textId="32894031" w:rsidR="0044710D" w:rsidRPr="00882C4D" w:rsidRDefault="0044710D" w:rsidP="0044710D">
      <w:pPr>
        <w:pStyle w:val="B1"/>
      </w:pPr>
      <w:r w:rsidRPr="00882C4D">
        <w:t>-</w:t>
      </w:r>
      <w:r w:rsidRPr="00882C4D">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rsidRPr="00882C4D">
        <w:t xml:space="preserve"> is a slot interval between S-SS/PSBCH blocks, provided by </w:t>
      </w:r>
      <w:ins w:id="2798" w:author="Aris Papasakellariou" w:date="2020-10-10T09:59:00Z">
        <w:r w:rsidRPr="00882C4D">
          <w:rPr>
            <w:i/>
            <w:iCs/>
            <w:lang w:val="en-US"/>
          </w:rPr>
          <w:t>sl-</w:t>
        </w:r>
      </w:ins>
      <w:r w:rsidRPr="00882C4D">
        <w:rPr>
          <w:i/>
        </w:rPr>
        <w:t>timeInterval</w:t>
      </w:r>
      <w:del w:id="2799" w:author="Aris Papasakellariou" w:date="2020-10-10T09:59:00Z">
        <w:r w:rsidRPr="00882C4D" w:rsidDel="001C15B1">
          <w:rPr>
            <w:i/>
          </w:rPr>
          <w:delText>SSB</w:delText>
        </w:r>
      </w:del>
      <w:del w:id="2800" w:author="Aris Papasakellariou 2" w:date="2020-11-08T17:59:00Z">
        <w:r w:rsidRPr="00882C4D" w:rsidDel="009E4C57">
          <w:rPr>
            <w:i/>
          </w:rPr>
          <w:delText>-</w:delText>
        </w:r>
      </w:del>
      <w:del w:id="2801" w:author="Aris Papasakellariou" w:date="2020-10-10T09:59:00Z">
        <w:r w:rsidRPr="00882C4D" w:rsidDel="001C15B1">
          <w:rPr>
            <w:i/>
          </w:rPr>
          <w:delText>SL</w:delText>
        </w:r>
      </w:del>
      <w:r w:rsidRPr="00882C4D">
        <w:t xml:space="preserve"> </w:t>
      </w:r>
    </w:p>
    <w:p w14:paraId="0746CFD7" w14:textId="77777777" w:rsidR="0044710D" w:rsidRPr="00882C4D" w:rsidRDefault="0044710D" w:rsidP="0044710D">
      <w:pPr>
        <w:jc w:val="both"/>
        <w:rPr>
          <w:rFonts w:eastAsia="DengXian"/>
          <w:lang w:eastAsia="zh-CN"/>
        </w:rPr>
      </w:pPr>
      <w:bookmarkStart w:id="2802" w:name="_Toc29894877"/>
      <w:r w:rsidRPr="00882C4D">
        <w:rPr>
          <w:rFonts w:eastAsiaTheme="minorEastAsia"/>
          <w:lang w:eastAsia="zh-CN"/>
        </w:rPr>
        <w:t xml:space="preserve">For transmission of an S-SS/PSBCH block, a UE includes </w:t>
      </w:r>
      <w:r w:rsidRPr="00882C4D">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882C4D">
        <w:rPr>
          <w:rFonts w:eastAsia="DengXian"/>
          <w:lang w:eastAsia="zh-CN"/>
        </w:rPr>
        <w:t xml:space="preserve"> in the PSBCH payload to indicate </w:t>
      </w:r>
      <w:r w:rsidRPr="00882C4D">
        <w:rPr>
          <w:i/>
        </w:rPr>
        <w:t>sl-TDD-Config</w:t>
      </w:r>
      <w:del w:id="2803" w:author="Aris Papasakellariou 2" w:date="2020-11-08T18:00:00Z">
        <w:r w:rsidRPr="00882C4D" w:rsidDel="009E4C57">
          <w:rPr>
            <w:i/>
          </w:rPr>
          <w:delText>-r16</w:delText>
        </w:r>
      </w:del>
      <w:r w:rsidRPr="00882C4D">
        <w:rPr>
          <w:rFonts w:eastAsia="DengXian"/>
          <w:lang w:eastAsia="zh-CN"/>
        </w:rPr>
        <w:t xml:space="preserve"> and provide a slot format over a number of slots.</w:t>
      </w:r>
    </w:p>
    <w:p w14:paraId="42A02B52" w14:textId="77777777" w:rsidR="0044710D" w:rsidRPr="00882C4D" w:rsidRDefault="0044710D" w:rsidP="0044710D">
      <w:pPr>
        <w:jc w:val="both"/>
        <w:rPr>
          <w:rFonts w:eastAsiaTheme="minorEastAsia"/>
          <w:lang w:eastAsia="zh-CN"/>
        </w:rPr>
      </w:pPr>
      <w:r w:rsidRPr="00882C4D">
        <w:rPr>
          <w:rFonts w:eastAsia="DengXian"/>
          <w:lang w:eastAsia="zh-CN"/>
        </w:rPr>
        <w:t xml:space="preserve">For paired spectrum, or if </w:t>
      </w:r>
      <w:r w:rsidRPr="00882C4D">
        <w:rPr>
          <w:i/>
        </w:rPr>
        <w:t>tdd-UL-DL-ConfigurationCommon</w:t>
      </w:r>
      <w:r w:rsidRPr="00882C4D">
        <w:rPr>
          <w:rFonts w:eastAsiaTheme="minorEastAsia" w:hint="eastAsia"/>
          <w:lang w:eastAsia="zh-CN"/>
        </w:rPr>
        <w:t xml:space="preserve"> </w:t>
      </w:r>
      <w:r w:rsidRPr="00882C4D">
        <w:rPr>
          <w:rFonts w:eastAsiaTheme="minorEastAsia"/>
          <w:lang w:eastAsia="zh-CN"/>
        </w:rPr>
        <w:t>and</w:t>
      </w:r>
      <w:r w:rsidRPr="00882C4D">
        <w:rPr>
          <w:rFonts w:eastAsiaTheme="minorEastAsia" w:hint="eastAsia"/>
          <w:lang w:eastAsia="zh-CN"/>
        </w:rPr>
        <w:t xml:space="preserve"> </w:t>
      </w:r>
      <w:r w:rsidRPr="00882C4D">
        <w:rPr>
          <w:rFonts w:eastAsia="Gulim"/>
          <w:i/>
          <w:iCs/>
          <w:lang w:eastAsia="ko-KR"/>
        </w:rPr>
        <w:t>sl-TDD-Configuration</w:t>
      </w:r>
      <w:del w:id="2804" w:author="Aris Papasakellariou 2" w:date="2020-11-08T18:00:00Z">
        <w:r w:rsidRPr="00882C4D" w:rsidDel="009E4C57">
          <w:rPr>
            <w:rFonts w:eastAsia="Gulim"/>
            <w:i/>
            <w:iCs/>
            <w:lang w:eastAsia="ko-KR"/>
          </w:rPr>
          <w:delText>-r16</w:delText>
        </w:r>
      </w:del>
      <w:r w:rsidRPr="00882C4D">
        <w:rPr>
          <w:rFonts w:eastAsiaTheme="minorEastAsia" w:hint="eastAsia"/>
          <w:lang w:eastAsia="zh-CN"/>
        </w:rPr>
        <w:t xml:space="preserve"> </w:t>
      </w:r>
      <w:r w:rsidRPr="00882C4D">
        <w:rPr>
          <w:rFonts w:eastAsiaTheme="minorEastAsia"/>
          <w:lang w:eastAsia="zh-CN"/>
        </w:rPr>
        <w:t>are not</w:t>
      </w:r>
      <w:r w:rsidRPr="00882C4D">
        <w:rPr>
          <w:rFonts w:eastAsiaTheme="minorEastAsia" w:hint="eastAsia"/>
          <w:lang w:eastAsia="zh-CN"/>
        </w:rPr>
        <w:t xml:space="preserve"> provided for a spectrum indicated with only PC5 interface in Table 5.2E.1-1 </w:t>
      </w:r>
      <w:r w:rsidRPr="00882C4D">
        <w:rPr>
          <w:rFonts w:eastAsiaTheme="minorEastAsia"/>
          <w:lang w:eastAsia="zh-CN"/>
        </w:rPr>
        <w:t>in</w:t>
      </w:r>
      <w:r w:rsidRPr="00882C4D">
        <w:rPr>
          <w:rFonts w:eastAsiaTheme="minorEastAsia" w:hint="eastAsia"/>
          <w:lang w:eastAsia="zh-CN"/>
        </w:rPr>
        <w:t xml:space="preserve"> [TS 38.101-1]</w:t>
      </w:r>
      <w:r w:rsidRPr="00882C4D">
        <w:rPr>
          <w:rFonts w:eastAsiaTheme="minorEastAsia"/>
          <w:lang w:eastAsia="zh-CN"/>
        </w:rPr>
        <w:t>,</w:t>
      </w:r>
      <w:r w:rsidRPr="00882C4D">
        <w:rPr>
          <w:rFonts w:eastAsiaTheme="minorEastAsia" w:hint="eastAsia"/>
          <w:lang w:eastAsia="zh-CN"/>
        </w:rPr>
        <w:t xml:space="preserve"> </w:t>
      </w:r>
    </w:p>
    <w:p w14:paraId="15AAB5D1" w14:textId="77777777" w:rsidR="0044710D" w:rsidRPr="00882C4D" w:rsidRDefault="0044710D" w:rsidP="0044710D">
      <w:pPr>
        <w:pStyle w:val="B1"/>
        <w:ind w:leftChars="142"/>
        <w:rPr>
          <w:rFonts w:eastAsiaTheme="minorEastAsia"/>
          <w:lang w:val="en-US" w:eastAsia="zh-CN"/>
        </w:rPr>
      </w:pPr>
      <w:r w:rsidRPr="00882C4D">
        <w:t>-</w:t>
      </w:r>
      <w:r w:rsidRPr="00882C4D">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882C4D">
        <w:rPr>
          <w:rFonts w:eastAsiaTheme="minorEastAsia" w:hint="eastAsia"/>
          <w:lang w:eastAsia="zh-CN"/>
        </w:rPr>
        <w:t xml:space="preserve"> are set to</w:t>
      </w:r>
      <w:r w:rsidRPr="00882C4D">
        <w:rPr>
          <w:rFonts w:eastAsiaTheme="minorEastAsia"/>
          <w:lang w:val="en-US" w:eastAsia="zh-CN"/>
        </w:rPr>
        <w:t xml:space="preserve"> '</w:t>
      </w:r>
      <w:r w:rsidRPr="00882C4D">
        <w:rPr>
          <w:rFonts w:eastAsiaTheme="minorEastAsia" w:hint="eastAsia"/>
          <w:lang w:eastAsia="zh-CN"/>
        </w:rPr>
        <w:t>1</w:t>
      </w:r>
      <w:r w:rsidRPr="00882C4D">
        <w:rPr>
          <w:rFonts w:eastAsiaTheme="minorEastAsia"/>
          <w:lang w:val="en-US" w:eastAsia="zh-CN"/>
        </w:rPr>
        <w:t>'</w:t>
      </w:r>
      <w:r w:rsidRPr="00882C4D">
        <w:rPr>
          <w:rFonts w:eastAsiaTheme="minorEastAsia" w:hint="eastAsia"/>
          <w:lang w:eastAsia="zh-CN"/>
        </w:rPr>
        <w:t>;</w:t>
      </w:r>
    </w:p>
    <w:p w14:paraId="510DE246" w14:textId="77777777" w:rsidR="0044710D" w:rsidRPr="00882C4D" w:rsidRDefault="0044710D" w:rsidP="0044710D">
      <w:pPr>
        <w:jc w:val="both"/>
        <w:rPr>
          <w:rFonts w:eastAsia="DengXian"/>
          <w:lang w:eastAsia="zh-CN"/>
        </w:rPr>
      </w:pPr>
      <w:r w:rsidRPr="00882C4D">
        <w:rPr>
          <w:rFonts w:eastAsia="DengXian"/>
          <w:lang w:eastAsia="zh-CN"/>
        </w:rPr>
        <w:t>else</w:t>
      </w:r>
    </w:p>
    <w:p w14:paraId="1CAE7EFC" w14:textId="77777777" w:rsidR="0044710D" w:rsidRPr="00882C4D" w:rsidRDefault="0044710D" w:rsidP="0044710D">
      <w:pPr>
        <w:pStyle w:val="B1"/>
        <w:rPr>
          <w:lang w:val="en-US"/>
        </w:rPr>
      </w:pPr>
      <w:r w:rsidRPr="00882C4D">
        <w:t>-</w:t>
      </w:r>
      <w:r w:rsidRPr="00882C4D">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882C4D">
        <w:t xml:space="preserve"> if </w:t>
      </w:r>
      <w:r w:rsidRPr="00882C4D">
        <w:rPr>
          <w:i/>
        </w:rPr>
        <w:t>pattern1</w:t>
      </w:r>
      <w:r w:rsidRPr="00882C4D">
        <w:t xml:space="preserve"> </w:t>
      </w:r>
      <w:r w:rsidRPr="00882C4D">
        <w:rPr>
          <w:lang w:val="en-US"/>
        </w:rPr>
        <w:t>is</w:t>
      </w:r>
      <w:r w:rsidRPr="00882C4D">
        <w:t xml:space="preserve"> provided by </w:t>
      </w:r>
      <w:r w:rsidRPr="00882C4D">
        <w:rPr>
          <w:i/>
          <w:lang w:val="en-US"/>
        </w:rPr>
        <w:t>tdd</w:t>
      </w:r>
      <w:r w:rsidRPr="00882C4D">
        <w:rPr>
          <w:i/>
        </w:rPr>
        <w:t>-UL-DL-</w:t>
      </w:r>
      <w:r w:rsidRPr="00882C4D">
        <w:rPr>
          <w:i/>
          <w:lang w:val="en-US"/>
        </w:rPr>
        <w:t>Configuration</w:t>
      </w:r>
      <w:r w:rsidRPr="00882C4D">
        <w:rPr>
          <w:i/>
        </w:rPr>
        <w:t>Common</w:t>
      </w:r>
      <w:r w:rsidRPr="00882C4D">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882C4D">
        <w:t xml:space="preserve"> if both </w:t>
      </w:r>
      <w:r w:rsidRPr="00882C4D">
        <w:rPr>
          <w:i/>
        </w:rPr>
        <w:t>pattern1</w:t>
      </w:r>
      <w:r w:rsidRPr="00882C4D">
        <w:t xml:space="preserve"> and </w:t>
      </w:r>
      <w:r w:rsidRPr="00882C4D">
        <w:rPr>
          <w:i/>
        </w:rPr>
        <w:t>pattern2</w:t>
      </w:r>
      <w:r w:rsidRPr="00882C4D">
        <w:t xml:space="preserve"> are provided by </w:t>
      </w:r>
      <w:r w:rsidRPr="00882C4D">
        <w:rPr>
          <w:i/>
          <w:lang w:val="en-US"/>
        </w:rPr>
        <w:t>tdd</w:t>
      </w:r>
      <w:r w:rsidRPr="00882C4D">
        <w:rPr>
          <w:i/>
        </w:rPr>
        <w:t>-UL-DL-Config</w:t>
      </w:r>
      <w:r w:rsidRPr="00882C4D">
        <w:rPr>
          <w:i/>
          <w:lang w:val="en-US"/>
        </w:rPr>
        <w:t>uration</w:t>
      </w:r>
      <w:r w:rsidRPr="00882C4D">
        <w:rPr>
          <w:i/>
        </w:rPr>
        <w:t>Common</w:t>
      </w:r>
      <w:r w:rsidRPr="00882C4D">
        <w:t xml:space="preserve"> as described in </w:t>
      </w:r>
      <w:r w:rsidRPr="00882C4D">
        <w:rPr>
          <w:lang w:val="en-US"/>
        </w:rPr>
        <w:t>Clause</w:t>
      </w:r>
      <w:r w:rsidRPr="00882C4D">
        <w:t xml:space="preserve"> 11.1</w:t>
      </w:r>
    </w:p>
    <w:p w14:paraId="6D4A3E12" w14:textId="77777777" w:rsidR="0044710D" w:rsidRPr="00882C4D" w:rsidRDefault="0044710D" w:rsidP="0044710D">
      <w:pPr>
        <w:pStyle w:val="B1"/>
        <w:rPr>
          <w:lang w:val="en-US"/>
        </w:rPr>
      </w:pPr>
      <w:r w:rsidRPr="00882C4D">
        <w:t>-</w:t>
      </w:r>
      <w:r w:rsidRPr="00882C4D">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882C4D">
        <w:t xml:space="preserve"> are determined based on</w:t>
      </w:r>
    </w:p>
    <w:p w14:paraId="543C1F0A" w14:textId="77777777" w:rsidR="0044710D" w:rsidRPr="00882C4D" w:rsidRDefault="0044710D" w:rsidP="0044710D">
      <w:pPr>
        <w:pStyle w:val="B2"/>
      </w:pPr>
      <w:r w:rsidRPr="00882C4D">
        <w:t>-</w:t>
      </w:r>
      <w:r w:rsidRPr="00882C4D">
        <w:tab/>
      </w:r>
      <m:oMath>
        <m:r>
          <w:rPr>
            <w:rFonts w:ascii="Cambria Math" w:hAnsi="Cambria Math"/>
          </w:rPr>
          <m:t>P</m:t>
        </m:r>
      </m:oMath>
      <w:r w:rsidRPr="00882C4D">
        <w:rPr>
          <w:iCs/>
        </w:rPr>
        <w:t xml:space="preserve"> in </w:t>
      </w:r>
      <w:r w:rsidRPr="00882C4D">
        <w:rPr>
          <w:i/>
        </w:rPr>
        <w:t xml:space="preserve">pattern1 </w:t>
      </w:r>
      <w:r w:rsidRPr="00882C4D">
        <w:t>as described in Table 16.</w:t>
      </w:r>
      <w:r w:rsidRPr="00882C4D">
        <w:rPr>
          <w:lang w:val="en-US"/>
        </w:rPr>
        <w:t>1</w:t>
      </w:r>
      <w:r w:rsidRPr="00882C4D">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882C4D">
        <w:t xml:space="preserve"> </w:t>
      </w:r>
    </w:p>
    <w:p w14:paraId="217FAF0E" w14:textId="77777777" w:rsidR="0044710D" w:rsidRPr="00882C4D" w:rsidRDefault="0044710D" w:rsidP="0044710D">
      <w:pPr>
        <w:pStyle w:val="B2"/>
      </w:pPr>
      <w:r w:rsidRPr="00882C4D">
        <w:t>-</w:t>
      </w:r>
      <w:r w:rsidRPr="00882C4D">
        <w:tab/>
      </w:r>
      <m:oMath>
        <m:r>
          <w:rPr>
            <w:rFonts w:ascii="Cambria Math" w:hAnsi="Cambria Math"/>
          </w:rPr>
          <m:t>P</m:t>
        </m:r>
      </m:oMath>
      <w:r w:rsidRPr="00882C4D">
        <w:rPr>
          <w:iCs/>
        </w:rPr>
        <w:t xml:space="preserve"> in </w:t>
      </w:r>
      <w:r w:rsidRPr="00882C4D">
        <w:rPr>
          <w:i/>
        </w:rPr>
        <w:t xml:space="preserve">pattern1 </w:t>
      </w:r>
      <w:r w:rsidRPr="00882C4D">
        <w:t>and</w:t>
      </w:r>
      <w:r w:rsidRPr="00882C4D">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882C4D">
        <w:rPr>
          <w:i/>
        </w:rPr>
        <w:t xml:space="preserve"> in pattern2 </w:t>
      </w:r>
      <w:r w:rsidRPr="00882C4D">
        <w:t>as described in Table 16.</w:t>
      </w:r>
      <w:r w:rsidRPr="00882C4D">
        <w:rPr>
          <w:lang w:val="en-US"/>
        </w:rPr>
        <w:t>1</w:t>
      </w:r>
      <w:r w:rsidRPr="00882C4D">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3A6B7F8F" w14:textId="77777777" w:rsidR="0044710D" w:rsidRPr="00882C4D" w:rsidRDefault="0044710D" w:rsidP="0044710D">
      <w:pPr>
        <w:pStyle w:val="B1"/>
        <w:ind w:firstLine="0"/>
      </w:pPr>
      <w:r w:rsidRPr="00882C4D">
        <w:t xml:space="preserve">where </w:t>
      </w:r>
      <m:oMath>
        <m:r>
          <w:rPr>
            <w:rFonts w:ascii="Cambria Math" w:hAnsi="Cambria Math"/>
          </w:rPr>
          <m:t>P</m:t>
        </m:r>
      </m:oMath>
      <w:r w:rsidRPr="00882C4D">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882C4D">
        <w:t xml:space="preserve"> are as described in </w:t>
      </w:r>
      <w:r w:rsidRPr="00882C4D">
        <w:rPr>
          <w:lang w:val="en-US"/>
        </w:rPr>
        <w:t>Clause</w:t>
      </w:r>
      <w:r w:rsidRPr="00882C4D">
        <w:t xml:space="preserve"> 11.1</w:t>
      </w:r>
    </w:p>
    <w:p w14:paraId="490951C3" w14:textId="77777777" w:rsidR="0044710D" w:rsidRPr="00882C4D" w:rsidRDefault="0044710D" w:rsidP="0044710D">
      <w:pPr>
        <w:pStyle w:val="B1"/>
        <w:rPr>
          <w:iCs/>
          <w:lang w:val="en-US"/>
        </w:rPr>
      </w:pPr>
      <w:r w:rsidRPr="00882C4D">
        <w:t>-</w:t>
      </w:r>
      <w:r w:rsidRPr="00882C4D">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882C4D">
        <w:t xml:space="preserve"> are</w:t>
      </w:r>
      <w:r w:rsidRPr="00882C4D">
        <w:rPr>
          <w:lang w:val="en-US"/>
        </w:rPr>
        <w:t xml:space="preserve"> the</w:t>
      </w:r>
      <w:r w:rsidRPr="00882C4D">
        <w:t xml:space="preserve"> </w:t>
      </w:r>
      <w:r w:rsidRPr="00882C4D">
        <w:rPr>
          <w:lang w:val="en-US"/>
        </w:rPr>
        <w:t>7th</w:t>
      </w:r>
      <w:r w:rsidRPr="00882C4D">
        <w:t xml:space="preserve"> to </w:t>
      </w:r>
      <w:r w:rsidRPr="00882C4D">
        <w:rPr>
          <w:lang w:val="en-US"/>
        </w:rPr>
        <w:t>1st</w:t>
      </w:r>
      <w:r w:rsidRPr="00882C4D">
        <w:t xml:space="preserve"> </w:t>
      </w:r>
      <w:r w:rsidRPr="00882C4D">
        <w:rPr>
          <w:lang w:val="en-US"/>
        </w:rPr>
        <w:t>L</w:t>
      </w:r>
      <w:r w:rsidRPr="00882C4D">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882C4D">
        <w:rPr>
          <w:iCs/>
        </w:rPr>
        <w:t>, respectivel</w:t>
      </w:r>
      <w:r w:rsidRPr="00882C4D">
        <w:rPr>
          <w:iCs/>
          <w:lang w:val="en-US"/>
        </w:rPr>
        <w:t>y</w:t>
      </w:r>
    </w:p>
    <w:p w14:paraId="05928441" w14:textId="77777777" w:rsidR="0044710D" w:rsidRPr="00882C4D" w:rsidRDefault="0044710D" w:rsidP="0044710D">
      <w:pPr>
        <w:pStyle w:val="B2"/>
        <w:rPr>
          <w:rFonts w:eastAsiaTheme="minorEastAsia"/>
          <w:lang w:eastAsia="zh-CN"/>
        </w:rPr>
      </w:pPr>
      <w:r w:rsidRPr="00882C4D">
        <w:t>-</w:t>
      </w:r>
      <w:r w:rsidRPr="00882C4D">
        <w:tab/>
      </w:r>
      <w:r w:rsidRPr="00882C4D">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sidRPr="00882C4D">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60E85FFE" w14:textId="77777777" w:rsidR="0044710D" w:rsidRPr="00882C4D" w:rsidRDefault="0044710D" w:rsidP="0044710D">
      <w:pPr>
        <w:pStyle w:val="B2"/>
      </w:pPr>
      <w:r w:rsidRPr="00882C4D">
        <w:t>-</w:t>
      </w:r>
      <w:r w:rsidRPr="00882C4D">
        <w:tab/>
      </w:r>
      <w:r w:rsidRPr="00882C4D">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sidRPr="00882C4D">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4DB77DD2" w14:textId="77777777" w:rsidR="0044710D" w:rsidRPr="00882C4D" w:rsidRDefault="0044710D" w:rsidP="0044710D">
      <w:pPr>
        <w:pStyle w:val="B1"/>
        <w:ind w:left="852"/>
        <w:rPr>
          <w:rFonts w:eastAsiaTheme="minorEastAsia"/>
          <w:lang w:eastAsia="zh-CN"/>
        </w:rPr>
      </w:pPr>
      <w:r w:rsidRPr="00882C4D">
        <w:rPr>
          <w:rFonts w:eastAsiaTheme="minorEastAsia"/>
          <w:lang w:val="en-US" w:eastAsia="zh-CN"/>
        </w:rPr>
        <w:t>w</w:t>
      </w:r>
      <w:r w:rsidRPr="00882C4D">
        <w:rPr>
          <w:rFonts w:eastAsiaTheme="minorEastAsia"/>
          <w:lang w:eastAsia="zh-CN"/>
        </w:rPr>
        <w:t>here</w:t>
      </w:r>
    </w:p>
    <w:p w14:paraId="1362C65F" w14:textId="77777777" w:rsidR="0044710D" w:rsidRPr="00882C4D" w:rsidRDefault="0044710D" w:rsidP="0044710D">
      <w:pPr>
        <w:pStyle w:val="B3"/>
        <w:rPr>
          <w:rFonts w:eastAsiaTheme="minorEastAsia"/>
          <w:lang w:eastAsia="zh-CN"/>
        </w:rPr>
      </w:pPr>
      <w:r w:rsidRPr="00882C4D">
        <w:t>-</w:t>
      </w:r>
      <w:r w:rsidRPr="00882C4D">
        <w:tab/>
      </w:r>
      <m:oMath>
        <m:r>
          <w:rPr>
            <w:rFonts w:ascii="Cambria Math" w:hAnsi="Cambria Math"/>
          </w:rPr>
          <m:t>L</m:t>
        </m:r>
      </m:oMath>
      <w:r w:rsidRPr="00882C4D">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sidRPr="00882C4D">
        <w:rPr>
          <w:rFonts w:eastAsiaTheme="minorEastAsia" w:hint="eastAsia"/>
          <w:lang w:eastAsia="zh-CN"/>
        </w:rPr>
        <w:t xml:space="preserve"> if </w:t>
      </w:r>
      <w:r w:rsidRPr="00882C4D">
        <w:rPr>
          <w:rFonts w:eastAsiaTheme="minorEastAsia" w:hint="eastAsia"/>
          <w:i/>
          <w:lang w:eastAsia="zh-CN"/>
        </w:rPr>
        <w:t>cyclicPrefix</w:t>
      </w:r>
      <w:del w:id="2805" w:author="Aris Papasakellariou" w:date="2020-10-10T10:09:00Z">
        <w:r w:rsidRPr="00882C4D" w:rsidDel="00B5230E">
          <w:rPr>
            <w:rFonts w:eastAsiaTheme="minorEastAsia" w:hint="eastAsia"/>
            <w:i/>
            <w:lang w:eastAsia="zh-CN"/>
          </w:rPr>
          <w:delText>-SL</w:delText>
        </w:r>
      </w:del>
      <w:r w:rsidRPr="00882C4D">
        <w:rPr>
          <w:rFonts w:eastAsiaTheme="minorEastAsia" w:hint="eastAsia"/>
          <w:lang w:eastAsia="zh-CN"/>
        </w:rPr>
        <w:t xml:space="preserve"> </w:t>
      </w:r>
      <w:r w:rsidRPr="00882C4D">
        <w:rPr>
          <w:rFonts w:eastAsiaTheme="minorEastAsia"/>
          <w:lang w:eastAsia="zh-CN"/>
        </w:rPr>
        <w:t>=</w:t>
      </w:r>
      <w:r w:rsidRPr="00882C4D">
        <w:rPr>
          <w:rFonts w:eastAsiaTheme="minorEastAsia" w:hint="eastAsia"/>
          <w:lang w:eastAsia="zh-CN"/>
        </w:rPr>
        <w:t xml:space="preserve"> </w:t>
      </w:r>
      <w:r w:rsidRPr="00882C4D">
        <w:rPr>
          <w:rFonts w:eastAsiaTheme="minorEastAsia"/>
          <w:lang w:eastAsia="zh-CN"/>
        </w:rPr>
        <w:t>"</w:t>
      </w:r>
      <w:r w:rsidRPr="00882C4D">
        <w:rPr>
          <w:rFonts w:eastAsiaTheme="minorEastAsia" w:hint="eastAsia"/>
          <w:lang w:eastAsia="zh-CN"/>
        </w:rPr>
        <w:t>ECP</w:t>
      </w:r>
      <w:r w:rsidRPr="00882C4D">
        <w:rPr>
          <w:rFonts w:eastAsiaTheme="minorEastAsia"/>
          <w:lang w:eastAsia="zh-CN"/>
        </w:rPr>
        <w:t xml:space="preserve">"; </w:t>
      </w:r>
      <w:r w:rsidRPr="00882C4D">
        <w:rPr>
          <w:rFonts w:eastAsiaTheme="minorEastAsia"/>
          <w:lang w:val="en-US" w:eastAsia="zh-CN"/>
        </w:rPr>
        <w:t>el</w:t>
      </w:r>
      <w:r w:rsidRPr="00882C4D">
        <w:rPr>
          <w:rFonts w:eastAsiaTheme="minorEastAsia"/>
          <w:lang w:eastAsia="zh-CN"/>
        </w:rPr>
        <w:t>se,</w:t>
      </w:r>
      <w:r w:rsidRPr="00882C4D">
        <w:rPr>
          <w:rFonts w:eastAsiaTheme="minorEastAsia" w:hint="eastAsia"/>
          <w:i/>
          <w:lang w:eastAsia="zh-CN"/>
        </w:rPr>
        <w:t xml:space="preserve"> </w:t>
      </w:r>
      <m:oMath>
        <m:r>
          <w:rPr>
            <w:rFonts w:ascii="Cambria Math" w:hAnsi="Cambria Math"/>
          </w:rPr>
          <m:t>L=14</m:t>
        </m:r>
      </m:oMath>
    </w:p>
    <w:p w14:paraId="4F60DF43" w14:textId="77777777" w:rsidR="0044710D" w:rsidRPr="00882C4D" w:rsidRDefault="0044710D" w:rsidP="0044710D">
      <w:pPr>
        <w:pStyle w:val="B3"/>
        <w:rPr>
          <w:rFonts w:eastAsiaTheme="minorEastAsia"/>
          <w:lang w:eastAsia="zh-CN"/>
        </w:rPr>
      </w:pPr>
      <w:r w:rsidRPr="00882C4D">
        <w:t>-</w:t>
      </w:r>
      <w:r w:rsidRPr="00882C4D">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882C4D">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882C4D">
        <w:rPr>
          <w:rFonts w:eastAsiaTheme="minorEastAsia"/>
          <w:lang w:eastAsia="zh-CN"/>
        </w:rPr>
        <w:t xml:space="preserve">, </w:t>
      </w:r>
      <w:r w:rsidRPr="00882C4D">
        <w:rPr>
          <w:rFonts w:eastAsiaTheme="minorEastAsia"/>
          <w:lang w:val="en-US" w:eastAsia="zh-CN"/>
        </w:rPr>
        <w:t>el</w:t>
      </w:r>
      <w:r w:rsidRPr="00882C4D">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882C4D">
        <w:rPr>
          <w:rFonts w:eastAsiaTheme="minorEastAsia"/>
          <w:lang w:eastAsia="zh-CN"/>
        </w:rPr>
        <w:t xml:space="preserve"> is 0</w:t>
      </w:r>
    </w:p>
    <w:p w14:paraId="5261E262" w14:textId="77777777" w:rsidR="0044710D" w:rsidRPr="00882C4D" w:rsidRDefault="0044710D" w:rsidP="0044710D">
      <w:pPr>
        <w:pStyle w:val="B3"/>
        <w:rPr>
          <w:rFonts w:eastAsiaTheme="minorEastAsia"/>
          <w:lang w:eastAsia="zh-CN"/>
        </w:rPr>
      </w:pPr>
      <w:r w:rsidRPr="00882C4D">
        <w:t>-</w:t>
      </w:r>
      <w:r w:rsidRPr="00882C4D">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882C4D">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882C4D">
        <w:rPr>
          <w:rFonts w:eastAsiaTheme="minorEastAsia"/>
          <w:lang w:eastAsia="zh-CN"/>
        </w:rPr>
        <w:t xml:space="preserve">, </w:t>
      </w:r>
      <w:r w:rsidRPr="00882C4D">
        <w:rPr>
          <w:rFonts w:eastAsiaTheme="minorEastAsia"/>
          <w:lang w:val="en-US" w:eastAsia="zh-CN"/>
        </w:rPr>
        <w:t>else</w:t>
      </w:r>
      <w:r w:rsidRPr="00882C4D">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882C4D">
        <w:rPr>
          <w:rFonts w:eastAsiaTheme="minorEastAsia"/>
          <w:lang w:eastAsia="zh-CN"/>
        </w:rPr>
        <w:t xml:space="preserve"> is 0 </w:t>
      </w:r>
    </w:p>
    <w:p w14:paraId="1036A9AA" w14:textId="5CB57BF8" w:rsidR="0044710D" w:rsidRPr="00882C4D" w:rsidRDefault="0044710D" w:rsidP="0044710D">
      <w:pPr>
        <w:pStyle w:val="B3"/>
      </w:pPr>
      <w:r w:rsidRPr="00882C4D">
        <w:t>-</w:t>
      </w:r>
      <w:r w:rsidRPr="00882C4D">
        <w:tab/>
      </w:r>
      <m:oMath>
        <m:r>
          <w:rPr>
            <w:rFonts w:ascii="Cambria Math" w:hAnsi="Cambria Math"/>
          </w:rPr>
          <m:t>Y</m:t>
        </m:r>
      </m:oMath>
      <w:r w:rsidRPr="00882C4D">
        <w:rPr>
          <w:rFonts w:eastAsiaTheme="minorEastAsia"/>
          <w:lang w:eastAsia="zh-CN"/>
        </w:rPr>
        <w:t xml:space="preserve"> is the sidelink starting symbol index </w:t>
      </w:r>
      <w:r w:rsidRPr="00882C4D">
        <w:rPr>
          <w:rFonts w:eastAsiaTheme="minorEastAsia"/>
          <w:lang w:val="en-US" w:eastAsia="zh-CN"/>
        </w:rPr>
        <w:t>provided</w:t>
      </w:r>
      <w:r w:rsidRPr="00882C4D">
        <w:rPr>
          <w:rFonts w:eastAsiaTheme="minorEastAsia"/>
          <w:lang w:eastAsia="zh-CN"/>
        </w:rPr>
        <w:t xml:space="preserve"> by</w:t>
      </w:r>
      <w:r w:rsidRPr="00882C4D">
        <w:t xml:space="preserve"> </w:t>
      </w:r>
      <w:r w:rsidRPr="00882C4D">
        <w:rPr>
          <w:i/>
        </w:rPr>
        <w:t>sl-StartSymbol</w:t>
      </w:r>
    </w:p>
    <w:p w14:paraId="1C178CFE" w14:textId="77777777" w:rsidR="0044710D" w:rsidRPr="00882C4D" w:rsidRDefault="0044710D" w:rsidP="0044710D">
      <w:pPr>
        <w:pStyle w:val="B3"/>
        <w:rPr>
          <w:rFonts w:eastAsiaTheme="minorEastAsia"/>
          <w:lang w:eastAsia="zh-CN"/>
        </w:rPr>
      </w:pPr>
      <w:r w:rsidRPr="00882C4D">
        <w:t>-</w:t>
      </w:r>
      <w:r w:rsidRPr="00882C4D">
        <w:tab/>
      </w:r>
      <m:oMath>
        <m:r>
          <w:rPr>
            <w:rFonts w:ascii="Cambria Math" w:eastAsiaTheme="minorEastAsia" w:hAnsi="Cambria Math"/>
            <w:lang w:eastAsia="zh-CN"/>
          </w:rPr>
          <m:t>w</m:t>
        </m:r>
      </m:oMath>
      <w:r w:rsidRPr="00882C4D">
        <w:rPr>
          <w:lang w:val="en-US" w:eastAsia="zh-CN"/>
        </w:rPr>
        <w:t xml:space="preserve"> </w:t>
      </w:r>
      <w:r w:rsidRPr="00882C4D">
        <w:rPr>
          <w:rFonts w:eastAsiaTheme="minorEastAsia"/>
          <w:lang w:eastAsia="zh-CN"/>
        </w:rPr>
        <w:t>is the granularity of slots indication as described in Table 16.1-2</w:t>
      </w:r>
    </w:p>
    <w:p w14:paraId="4E88A285" w14:textId="77777777" w:rsidR="0044710D" w:rsidRPr="00882C4D" w:rsidRDefault="0044710D" w:rsidP="0044710D">
      <w:pPr>
        <w:pStyle w:val="B3"/>
        <w:rPr>
          <w:rFonts w:eastAsiaTheme="minorEastAsia"/>
          <w:lang w:eastAsia="zh-CN"/>
        </w:rPr>
      </w:pPr>
      <w:r w:rsidRPr="00882C4D">
        <w:t>-</w:t>
      </w:r>
      <w:r w:rsidRPr="00882C4D">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882C4D">
        <w:rPr>
          <w:rFonts w:eastAsiaTheme="minorEastAsia"/>
          <w:iCs/>
          <w:lang w:eastAsia="zh-CN"/>
        </w:rPr>
        <w:t>,</w:t>
      </w:r>
      <w:r w:rsidRPr="00882C4D">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882C4D">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882C4D">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882C4D">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882C4D">
        <w:rPr>
          <w:rFonts w:eastAsiaTheme="minorEastAsia"/>
          <w:lang w:eastAsia="zh-CN"/>
        </w:rPr>
        <w:t xml:space="preserve"> are described in </w:t>
      </w:r>
      <w:r w:rsidRPr="00882C4D">
        <w:rPr>
          <w:rFonts w:eastAsiaTheme="minorEastAsia"/>
          <w:lang w:val="en-US" w:eastAsia="zh-CN"/>
        </w:rPr>
        <w:t>Clause</w:t>
      </w:r>
      <w:r w:rsidRPr="00882C4D">
        <w:rPr>
          <w:rFonts w:eastAsiaTheme="minorEastAsia"/>
          <w:lang w:eastAsia="zh-CN"/>
        </w:rPr>
        <w:t xml:space="preserve"> 11.1</w:t>
      </w:r>
    </w:p>
    <w:p w14:paraId="6ACFB5A2" w14:textId="77777777" w:rsidR="0044710D" w:rsidRPr="00882C4D" w:rsidRDefault="0044710D" w:rsidP="0044710D">
      <w:pPr>
        <w:pStyle w:val="B3"/>
        <w:rPr>
          <w:rFonts w:eastAsiaTheme="minorEastAsia"/>
          <w:lang w:eastAsia="zh-CN"/>
        </w:rPr>
      </w:pPr>
      <w:r w:rsidRPr="00882C4D">
        <w:t>-</w:t>
      </w:r>
      <w:r w:rsidRPr="00882C4D">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882C4D">
        <w:rPr>
          <w:rFonts w:eastAsiaTheme="minorEastAsia"/>
          <w:lang w:eastAsia="zh-CN"/>
        </w:rPr>
        <w:t xml:space="preserve"> corresponds to SL SCS as defined in [4, TS 38.211]</w:t>
      </w:r>
    </w:p>
    <w:p w14:paraId="3D780894" w14:textId="77777777" w:rsidR="0044710D" w:rsidRPr="00882C4D" w:rsidRDefault="0044710D" w:rsidP="0044710D">
      <w:pPr>
        <w:pStyle w:val="TH"/>
      </w:pPr>
      <w:r w:rsidRPr="00882C4D">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882C4D" w:rsidRPr="00882C4D" w14:paraId="284F081E"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40EDF201" w14:textId="77777777" w:rsidR="0044710D" w:rsidRPr="00882C4D" w:rsidRDefault="00575F90" w:rsidP="00870CBA">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0369DAD9" w14:textId="77777777" w:rsidR="0044710D" w:rsidRPr="00882C4D" w:rsidRDefault="0044710D" w:rsidP="00870CBA">
            <w:pPr>
              <w:pStyle w:val="TAH"/>
              <w:rPr>
                <w:rFonts w:ascii="Times New Roman" w:hAnsi="Times New Roman"/>
              </w:rPr>
            </w:pPr>
            <w:r w:rsidRPr="00882C4D">
              <w:rPr>
                <w:rFonts w:ascii="Times New Roman" w:hAnsi="Times New Roman"/>
              </w:rPr>
              <w:t xml:space="preserve">Slot configuration period of </w:t>
            </w:r>
            <w:r w:rsidRPr="00882C4D">
              <w:rPr>
                <w:rFonts w:ascii="Times New Roman" w:hAnsi="Times New Roman"/>
                <w:i/>
              </w:rPr>
              <w:t>pattern1</w:t>
            </w:r>
          </w:p>
          <w:p w14:paraId="0EFD5914" w14:textId="77777777" w:rsidR="0044710D" w:rsidRPr="00882C4D" w:rsidRDefault="0044710D" w:rsidP="00870CBA">
            <w:pPr>
              <w:pStyle w:val="TAH"/>
              <w:rPr>
                <w:rFonts w:ascii="Times New Roman" w:eastAsia="DengXian" w:hAnsi="Times New Roman"/>
                <w:lang w:eastAsia="zh-CN"/>
              </w:rPr>
            </w:pPr>
            <m:oMath>
              <m:r>
                <m:rPr>
                  <m:sty m:val="bi"/>
                </m:rPr>
                <w:rPr>
                  <w:rFonts w:ascii="Cambria Math" w:hAnsi="Cambria Math"/>
                </w:rPr>
                <m:t>P</m:t>
              </m:r>
            </m:oMath>
            <w:r w:rsidRPr="00882C4D">
              <w:rPr>
                <w:rFonts w:ascii="Times New Roman" w:eastAsia="DengXian" w:hAnsi="Times New Roman"/>
                <w:lang w:eastAsia="zh-CN"/>
              </w:rPr>
              <w:t xml:space="preserve"> (msec)</w:t>
            </w:r>
          </w:p>
        </w:tc>
      </w:tr>
      <w:tr w:rsidR="00882C4D" w:rsidRPr="00882C4D" w14:paraId="37DC637A"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AF7350C" w14:textId="77777777" w:rsidR="0044710D" w:rsidRPr="00882C4D" w:rsidRDefault="0044710D" w:rsidP="00870CBA">
            <w:pPr>
              <w:pStyle w:val="TAC"/>
            </w:pPr>
            <w:r w:rsidRPr="00882C4D">
              <w:t>0, 0, 0, 0</w:t>
            </w:r>
          </w:p>
        </w:tc>
        <w:tc>
          <w:tcPr>
            <w:tcW w:w="3459" w:type="dxa"/>
            <w:tcBorders>
              <w:top w:val="single" w:sz="8" w:space="0" w:color="auto"/>
              <w:left w:val="single" w:sz="8" w:space="0" w:color="auto"/>
              <w:bottom w:val="single" w:sz="8" w:space="0" w:color="auto"/>
              <w:right w:val="single" w:sz="8" w:space="0" w:color="auto"/>
            </w:tcBorders>
          </w:tcPr>
          <w:p w14:paraId="78BAF881" w14:textId="77777777" w:rsidR="0044710D" w:rsidRPr="00882C4D" w:rsidRDefault="0044710D" w:rsidP="00870CBA">
            <w:pPr>
              <w:pStyle w:val="TAC"/>
            </w:pPr>
            <w:r w:rsidRPr="00882C4D">
              <w:t>0.5</w:t>
            </w:r>
          </w:p>
        </w:tc>
      </w:tr>
      <w:tr w:rsidR="00882C4D" w:rsidRPr="00882C4D" w14:paraId="1BD1F4DF"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CE1077B" w14:textId="77777777" w:rsidR="0044710D" w:rsidRPr="00882C4D" w:rsidRDefault="0044710D" w:rsidP="00870CBA">
            <w:pPr>
              <w:pStyle w:val="TAC"/>
              <w:rPr>
                <w:rFonts w:eastAsia="DengXian"/>
                <w:lang w:eastAsia="zh-CN"/>
              </w:rPr>
            </w:pPr>
            <w:r w:rsidRPr="00882C4D">
              <w:rPr>
                <w:rFonts w:eastAsia="DengXian"/>
                <w:lang w:eastAsia="zh-CN"/>
              </w:rPr>
              <w:t>0, 0, 0, 1</w:t>
            </w:r>
          </w:p>
        </w:tc>
        <w:tc>
          <w:tcPr>
            <w:tcW w:w="3459" w:type="dxa"/>
            <w:tcBorders>
              <w:top w:val="single" w:sz="8" w:space="0" w:color="auto"/>
              <w:left w:val="single" w:sz="8" w:space="0" w:color="auto"/>
              <w:bottom w:val="single" w:sz="8" w:space="0" w:color="auto"/>
              <w:right w:val="single" w:sz="8" w:space="0" w:color="auto"/>
            </w:tcBorders>
          </w:tcPr>
          <w:p w14:paraId="7FE8AA15" w14:textId="77777777" w:rsidR="0044710D" w:rsidRPr="00882C4D" w:rsidRDefault="0044710D" w:rsidP="00870CBA">
            <w:pPr>
              <w:pStyle w:val="TAC"/>
            </w:pPr>
            <w:r w:rsidRPr="00882C4D">
              <w:t>0.625</w:t>
            </w:r>
          </w:p>
        </w:tc>
      </w:tr>
      <w:tr w:rsidR="00882C4D" w:rsidRPr="00882C4D" w14:paraId="1B1917EF"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ABD19F" w14:textId="77777777" w:rsidR="0044710D" w:rsidRPr="00882C4D" w:rsidRDefault="0044710D" w:rsidP="00870CBA">
            <w:pPr>
              <w:pStyle w:val="TAC"/>
              <w:rPr>
                <w:rFonts w:eastAsia="DengXian"/>
                <w:lang w:eastAsia="zh-CN"/>
              </w:rPr>
            </w:pPr>
            <w:r w:rsidRPr="00882C4D">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3A95ACF5" w14:textId="77777777" w:rsidR="0044710D" w:rsidRPr="00882C4D" w:rsidRDefault="0044710D" w:rsidP="00870CBA">
            <w:pPr>
              <w:pStyle w:val="TAC"/>
            </w:pPr>
            <w:r w:rsidRPr="00882C4D">
              <w:t>1</w:t>
            </w:r>
          </w:p>
        </w:tc>
      </w:tr>
      <w:tr w:rsidR="00882C4D" w:rsidRPr="00882C4D" w14:paraId="0DD999D5"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2CB7F900" w14:textId="77777777" w:rsidR="0044710D" w:rsidRPr="00882C4D" w:rsidRDefault="0044710D" w:rsidP="00870CBA">
            <w:pPr>
              <w:pStyle w:val="TAC"/>
              <w:rPr>
                <w:rFonts w:eastAsia="DengXian"/>
                <w:lang w:eastAsia="zh-CN"/>
              </w:rPr>
            </w:pPr>
            <w:r w:rsidRPr="00882C4D">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28D8524A" w14:textId="77777777" w:rsidR="0044710D" w:rsidRPr="00882C4D" w:rsidRDefault="0044710D" w:rsidP="00870CBA">
            <w:pPr>
              <w:pStyle w:val="TAC"/>
            </w:pPr>
            <w:r w:rsidRPr="00882C4D">
              <w:t>1.25</w:t>
            </w:r>
          </w:p>
        </w:tc>
      </w:tr>
      <w:tr w:rsidR="00882C4D" w:rsidRPr="00882C4D" w14:paraId="1FEBE05A"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FEF35A6" w14:textId="77777777" w:rsidR="0044710D" w:rsidRPr="00882C4D" w:rsidRDefault="0044710D" w:rsidP="00870CBA">
            <w:pPr>
              <w:pStyle w:val="TAC"/>
              <w:rPr>
                <w:rFonts w:eastAsia="DengXian"/>
                <w:lang w:eastAsia="zh-CN"/>
              </w:rPr>
            </w:pPr>
            <w:r w:rsidRPr="00882C4D">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46EA2720" w14:textId="77777777" w:rsidR="0044710D" w:rsidRPr="00882C4D" w:rsidRDefault="0044710D" w:rsidP="00870CBA">
            <w:pPr>
              <w:pStyle w:val="TAC"/>
            </w:pPr>
            <w:r w:rsidRPr="00882C4D">
              <w:t>2</w:t>
            </w:r>
          </w:p>
        </w:tc>
      </w:tr>
      <w:tr w:rsidR="00882C4D" w:rsidRPr="00882C4D" w14:paraId="51ECB0E9"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370A9B7C" w14:textId="77777777" w:rsidR="0044710D" w:rsidRPr="00882C4D" w:rsidRDefault="0044710D" w:rsidP="00870CBA">
            <w:pPr>
              <w:pStyle w:val="TAC"/>
              <w:rPr>
                <w:rFonts w:eastAsia="DengXian"/>
                <w:lang w:eastAsia="zh-CN"/>
              </w:rPr>
            </w:pPr>
            <w:r w:rsidRPr="00882C4D">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2CFBC621" w14:textId="77777777" w:rsidR="0044710D" w:rsidRPr="00882C4D" w:rsidRDefault="0044710D" w:rsidP="00870CBA">
            <w:pPr>
              <w:pStyle w:val="TAC"/>
            </w:pPr>
            <w:r w:rsidRPr="00882C4D">
              <w:t>2.5</w:t>
            </w:r>
          </w:p>
        </w:tc>
      </w:tr>
      <w:tr w:rsidR="00882C4D" w:rsidRPr="00882C4D" w14:paraId="723D349C"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004BBB15" w14:textId="77777777" w:rsidR="0044710D" w:rsidRPr="00882C4D" w:rsidRDefault="0044710D" w:rsidP="00870CBA">
            <w:pPr>
              <w:pStyle w:val="TAC"/>
              <w:rPr>
                <w:rFonts w:eastAsia="DengXian"/>
                <w:lang w:eastAsia="zh-CN"/>
              </w:rPr>
            </w:pPr>
            <w:r w:rsidRPr="00882C4D">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454BF56" w14:textId="77777777" w:rsidR="0044710D" w:rsidRPr="00882C4D" w:rsidRDefault="0044710D" w:rsidP="00870CBA">
            <w:pPr>
              <w:pStyle w:val="TAC"/>
            </w:pPr>
            <w:r w:rsidRPr="00882C4D">
              <w:t>4</w:t>
            </w:r>
          </w:p>
        </w:tc>
      </w:tr>
      <w:tr w:rsidR="00882C4D" w:rsidRPr="00882C4D" w14:paraId="6A84D056"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31184254" w14:textId="77777777" w:rsidR="0044710D" w:rsidRPr="00882C4D" w:rsidRDefault="0044710D" w:rsidP="00870CBA">
            <w:pPr>
              <w:pStyle w:val="TAC"/>
              <w:rPr>
                <w:rFonts w:eastAsia="DengXian"/>
                <w:lang w:eastAsia="zh-CN"/>
              </w:rPr>
            </w:pPr>
            <w:r w:rsidRPr="00882C4D">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AB55B86" w14:textId="77777777" w:rsidR="0044710D" w:rsidRPr="00882C4D" w:rsidRDefault="0044710D" w:rsidP="00870CBA">
            <w:pPr>
              <w:pStyle w:val="TAC"/>
            </w:pPr>
            <w:r w:rsidRPr="00882C4D">
              <w:t>5</w:t>
            </w:r>
          </w:p>
        </w:tc>
      </w:tr>
      <w:tr w:rsidR="00882C4D" w:rsidRPr="00882C4D" w14:paraId="3CB42CEE"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043956FA" w14:textId="77777777" w:rsidR="0044710D" w:rsidRPr="00882C4D" w:rsidRDefault="0044710D" w:rsidP="00870CBA">
            <w:pPr>
              <w:pStyle w:val="TAC"/>
              <w:rPr>
                <w:rFonts w:eastAsia="DengXian"/>
                <w:lang w:eastAsia="zh-CN"/>
              </w:rPr>
            </w:pPr>
            <w:r w:rsidRPr="00882C4D">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26CA5F3B" w14:textId="77777777" w:rsidR="0044710D" w:rsidRPr="00882C4D" w:rsidRDefault="0044710D" w:rsidP="00870CBA">
            <w:pPr>
              <w:pStyle w:val="TAC"/>
            </w:pPr>
            <w:r w:rsidRPr="00882C4D">
              <w:t>10</w:t>
            </w:r>
          </w:p>
        </w:tc>
      </w:tr>
      <w:tr w:rsidR="0044710D" w:rsidRPr="00882C4D" w14:paraId="69043D18"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72C7FC6" w14:textId="77777777" w:rsidR="0044710D" w:rsidRPr="00882C4D" w:rsidRDefault="0044710D" w:rsidP="00870CBA">
            <w:pPr>
              <w:pStyle w:val="TAC"/>
              <w:rPr>
                <w:rFonts w:eastAsia="DengXian"/>
                <w:lang w:eastAsia="zh-CN"/>
              </w:rPr>
            </w:pPr>
            <w:r w:rsidRPr="00882C4D">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312EBC8D" w14:textId="77777777" w:rsidR="0044710D" w:rsidRPr="00882C4D" w:rsidRDefault="0044710D" w:rsidP="00870CBA">
            <w:pPr>
              <w:pStyle w:val="TAC"/>
            </w:pPr>
            <w:r w:rsidRPr="00882C4D">
              <w:t>Reserved</w:t>
            </w:r>
          </w:p>
        </w:tc>
      </w:tr>
    </w:tbl>
    <w:p w14:paraId="62A8B3AF" w14:textId="77777777" w:rsidR="0044710D" w:rsidRPr="00882C4D" w:rsidRDefault="0044710D" w:rsidP="0044710D"/>
    <w:p w14:paraId="7D0224FA" w14:textId="77777777" w:rsidR="0044710D" w:rsidRPr="00882C4D" w:rsidRDefault="0044710D" w:rsidP="0044710D">
      <w:pPr>
        <w:pStyle w:val="TH"/>
      </w:pPr>
      <w:r w:rsidRPr="00882C4D">
        <w:t>Table 16.1-2: Slot configuration period</w:t>
      </w:r>
      <w:r w:rsidRPr="00882C4D">
        <w:rPr>
          <w:rFonts w:eastAsiaTheme="minorEastAsia"/>
          <w:lang w:eastAsia="zh-CN"/>
        </w:rPr>
        <w:t xml:space="preserve"> and granularity</w:t>
      </w:r>
      <w:r w:rsidRPr="00882C4D">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882C4D" w:rsidRPr="00882C4D" w14:paraId="7E91F90D" w14:textId="77777777" w:rsidTr="00870CBA">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65173F2" w14:textId="77777777" w:rsidR="0044710D" w:rsidRPr="00882C4D" w:rsidRDefault="00575F90" w:rsidP="00870CBA">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0DD9DEC3" w14:textId="77777777" w:rsidR="0044710D" w:rsidRPr="00882C4D" w:rsidRDefault="0044710D" w:rsidP="00870CBA">
            <w:pPr>
              <w:pStyle w:val="TAH"/>
              <w:rPr>
                <w:rFonts w:ascii="Times New Roman" w:hAnsi="Times New Roman"/>
              </w:rPr>
            </w:pPr>
            <w:r w:rsidRPr="00882C4D">
              <w:rPr>
                <w:rFonts w:ascii="Times New Roman" w:hAnsi="Times New Roman"/>
              </w:rPr>
              <w:t xml:space="preserve">Slot configuration period of </w:t>
            </w:r>
            <w:r w:rsidRPr="00882C4D">
              <w:rPr>
                <w:rFonts w:ascii="Times New Roman" w:hAnsi="Times New Roman"/>
                <w:i/>
              </w:rPr>
              <w:t>pattern1</w:t>
            </w:r>
          </w:p>
          <w:p w14:paraId="7A439C21" w14:textId="77777777" w:rsidR="0044710D" w:rsidRPr="00882C4D" w:rsidRDefault="0044710D" w:rsidP="00870CBA">
            <w:pPr>
              <w:pStyle w:val="TAH"/>
            </w:pPr>
            <m:oMath>
              <m:r>
                <m:rPr>
                  <m:sty m:val="bi"/>
                </m:rPr>
                <w:rPr>
                  <w:rFonts w:ascii="Cambria Math" w:hAnsi="Cambria Math"/>
                </w:rPr>
                <m:t>P</m:t>
              </m:r>
            </m:oMath>
            <w:r w:rsidRPr="00882C4D">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0EC98E29" w14:textId="77777777" w:rsidR="0044710D" w:rsidRPr="00882C4D" w:rsidRDefault="0044710D" w:rsidP="00870CBA">
            <w:pPr>
              <w:pStyle w:val="TAH"/>
              <w:rPr>
                <w:rFonts w:ascii="Times New Roman" w:hAnsi="Times New Roman"/>
              </w:rPr>
            </w:pPr>
            <w:r w:rsidRPr="00882C4D">
              <w:rPr>
                <w:rFonts w:ascii="Times New Roman" w:hAnsi="Times New Roman"/>
              </w:rPr>
              <w:t xml:space="preserve">Slot configuration period of </w:t>
            </w:r>
            <w:r w:rsidRPr="00882C4D">
              <w:rPr>
                <w:rFonts w:ascii="Times New Roman" w:hAnsi="Times New Roman"/>
                <w:i/>
              </w:rPr>
              <w:t>pattern2</w:t>
            </w:r>
          </w:p>
          <w:p w14:paraId="655F6B39" w14:textId="77777777" w:rsidR="0044710D" w:rsidRPr="00882C4D" w:rsidRDefault="00575F90" w:rsidP="00870CBA">
            <w:pPr>
              <w:pStyle w:val="TAH"/>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44710D" w:rsidRPr="00882C4D">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18A1499E" w14:textId="77777777" w:rsidR="0044710D" w:rsidRPr="00882C4D" w:rsidRDefault="0044710D" w:rsidP="00870CBA">
            <w:pPr>
              <w:pStyle w:val="TAH"/>
              <w:rPr>
                <w:bCs/>
              </w:rPr>
            </w:pPr>
            <w:r w:rsidRPr="00882C4D">
              <w:rPr>
                <w:bCs/>
              </w:rPr>
              <w:t>Granularity</w:t>
            </w:r>
            <w:r w:rsidRPr="00882C4D">
              <w:rPr>
                <w:rFonts w:eastAsiaTheme="minorEastAsia"/>
                <w:bCs/>
                <w:lang w:eastAsia="zh-CN"/>
              </w:rPr>
              <w:t xml:space="preserve"> </w:t>
            </w:r>
            <m:oMath>
              <m:r>
                <m:rPr>
                  <m:sty m:val="bi"/>
                </m:rPr>
                <w:rPr>
                  <w:rFonts w:ascii="Cambria Math" w:eastAsiaTheme="minorEastAsia" w:hAnsi="Cambria Math"/>
                  <w:lang w:eastAsia="zh-CN"/>
                </w:rPr>
                <m:t>w</m:t>
              </m:r>
            </m:oMath>
            <w:r w:rsidRPr="00882C4D">
              <w:rPr>
                <w:bCs/>
              </w:rPr>
              <w:t xml:space="preserve"> in slots with different SCS</w:t>
            </w:r>
          </w:p>
        </w:tc>
      </w:tr>
      <w:tr w:rsidR="00882C4D" w:rsidRPr="00882C4D" w14:paraId="7FB0A2D9" w14:textId="77777777" w:rsidTr="00870CBA">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410C72F1" w14:textId="77777777" w:rsidR="0044710D" w:rsidRPr="00882C4D" w:rsidRDefault="0044710D" w:rsidP="00870CBA">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15A24DE9" w14:textId="77777777" w:rsidR="0044710D" w:rsidRPr="00882C4D" w:rsidRDefault="0044710D" w:rsidP="00870CBA">
            <w:pPr>
              <w:keepLines/>
              <w:jc w:val="center"/>
            </w:pPr>
          </w:p>
        </w:tc>
        <w:tc>
          <w:tcPr>
            <w:tcW w:w="1980" w:type="dxa"/>
            <w:vMerge/>
            <w:tcBorders>
              <w:left w:val="nil"/>
              <w:bottom w:val="single" w:sz="8" w:space="0" w:color="auto"/>
              <w:right w:val="single" w:sz="8" w:space="0" w:color="auto"/>
            </w:tcBorders>
            <w:shd w:val="clear" w:color="auto" w:fill="BFBFBF"/>
            <w:vAlign w:val="center"/>
          </w:tcPr>
          <w:p w14:paraId="0E93ACA1" w14:textId="77777777" w:rsidR="0044710D" w:rsidRPr="00882C4D" w:rsidRDefault="0044710D" w:rsidP="00870CBA">
            <w:pPr>
              <w:keepLines/>
              <w:jc w:val="cente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52524CD1" w14:textId="77777777" w:rsidR="0044710D" w:rsidRPr="00882C4D" w:rsidRDefault="0044710D" w:rsidP="00870CBA">
            <w:pPr>
              <w:pStyle w:val="TAC"/>
            </w:pPr>
            <w:r w:rsidRPr="00882C4D">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3A59CDD6" w14:textId="77777777" w:rsidR="0044710D" w:rsidRPr="00882C4D" w:rsidRDefault="0044710D" w:rsidP="00870CBA">
            <w:pPr>
              <w:pStyle w:val="TAC"/>
            </w:pPr>
            <w:r w:rsidRPr="00882C4D">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23A5167" w14:textId="77777777" w:rsidR="0044710D" w:rsidRPr="00882C4D" w:rsidRDefault="0044710D" w:rsidP="00870CBA">
            <w:pPr>
              <w:pStyle w:val="TAC"/>
            </w:pPr>
            <w:r w:rsidRPr="00882C4D">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32519AE9" w14:textId="77777777" w:rsidR="0044710D" w:rsidRPr="00882C4D" w:rsidRDefault="0044710D" w:rsidP="00870CBA">
            <w:pPr>
              <w:pStyle w:val="TAC"/>
            </w:pPr>
            <w:r w:rsidRPr="00882C4D">
              <w:t>120 kHz</w:t>
            </w:r>
          </w:p>
        </w:tc>
      </w:tr>
      <w:tr w:rsidR="00882C4D" w:rsidRPr="00882C4D" w14:paraId="45977C5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664669A" w14:textId="77777777" w:rsidR="0044710D" w:rsidRPr="00882C4D" w:rsidRDefault="0044710D" w:rsidP="00870CBA">
            <w:pPr>
              <w:pStyle w:val="TAC"/>
            </w:pPr>
            <w:r w:rsidRPr="00882C4D">
              <w:t>0, 0, 0, 0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C100E1" w14:textId="77777777" w:rsidR="0044710D" w:rsidRPr="00882C4D" w:rsidRDefault="0044710D" w:rsidP="00870CBA">
            <w:pPr>
              <w:pStyle w:val="TAC"/>
            </w:pPr>
            <w:r w:rsidRPr="00882C4D">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B4B96E6" w14:textId="77777777" w:rsidR="0044710D" w:rsidRPr="00882C4D" w:rsidRDefault="0044710D" w:rsidP="00870CBA">
            <w:pPr>
              <w:pStyle w:val="TAC"/>
            </w:pPr>
            <w:r w:rsidRPr="00882C4D">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5DE8C341" w14:textId="77777777" w:rsidR="0044710D" w:rsidRPr="00882C4D" w:rsidRDefault="0044710D" w:rsidP="00870CBA">
            <w:pPr>
              <w:pStyle w:val="TAC"/>
            </w:pPr>
            <w:r w:rsidRPr="00882C4D">
              <w:t>1</w:t>
            </w:r>
          </w:p>
        </w:tc>
      </w:tr>
      <w:tr w:rsidR="00882C4D" w:rsidRPr="00882C4D" w14:paraId="5868C01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F88F1E3" w14:textId="77777777" w:rsidR="0044710D" w:rsidRPr="00882C4D" w:rsidRDefault="0044710D" w:rsidP="00870CBA">
            <w:pPr>
              <w:pStyle w:val="TAC"/>
            </w:pPr>
            <w:r w:rsidRPr="00882C4D">
              <w:rPr>
                <w:rFonts w:eastAsia="DengXian"/>
                <w:lang w:eastAsia="zh-CN"/>
              </w:rPr>
              <w:t>0, 0, 0, 1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B46FBA" w14:textId="77777777" w:rsidR="0044710D" w:rsidRPr="00882C4D" w:rsidRDefault="0044710D" w:rsidP="00870CBA">
            <w:pPr>
              <w:pStyle w:val="TAC"/>
            </w:pPr>
            <w:r w:rsidRPr="00882C4D">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C2EF960" w14:textId="77777777" w:rsidR="0044710D" w:rsidRPr="00882C4D" w:rsidRDefault="0044710D" w:rsidP="00870CBA">
            <w:pPr>
              <w:pStyle w:val="TAC"/>
            </w:pPr>
            <w:r w:rsidRPr="00882C4D">
              <w:t>0.625</w:t>
            </w:r>
          </w:p>
        </w:tc>
        <w:tc>
          <w:tcPr>
            <w:tcW w:w="3781" w:type="dxa"/>
            <w:gridSpan w:val="4"/>
            <w:vMerge/>
            <w:tcBorders>
              <w:top w:val="nil"/>
              <w:left w:val="nil"/>
              <w:bottom w:val="single" w:sz="8" w:space="0" w:color="auto"/>
              <w:right w:val="single" w:sz="8" w:space="0" w:color="auto"/>
            </w:tcBorders>
            <w:vAlign w:val="center"/>
          </w:tcPr>
          <w:p w14:paraId="1121CAAB" w14:textId="77777777" w:rsidR="0044710D" w:rsidRPr="00882C4D" w:rsidRDefault="0044710D" w:rsidP="00870CBA">
            <w:pPr>
              <w:pStyle w:val="TAC"/>
              <w:rPr>
                <w:rFonts w:eastAsia="DengXian"/>
              </w:rPr>
            </w:pPr>
          </w:p>
        </w:tc>
      </w:tr>
      <w:tr w:rsidR="00882C4D" w:rsidRPr="00882C4D" w14:paraId="7A93068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59DEE26" w14:textId="77777777" w:rsidR="0044710D" w:rsidRPr="00882C4D" w:rsidRDefault="0044710D" w:rsidP="00870CBA">
            <w:pPr>
              <w:pStyle w:val="TAC"/>
            </w:pPr>
            <w:r w:rsidRPr="00882C4D">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C5FFB2" w14:textId="77777777" w:rsidR="0044710D" w:rsidRPr="00882C4D" w:rsidRDefault="0044710D" w:rsidP="00870CBA">
            <w:pPr>
              <w:pStyle w:val="TAC"/>
            </w:pPr>
            <w:r w:rsidRPr="00882C4D">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4EF2BFB" w14:textId="77777777" w:rsidR="0044710D" w:rsidRPr="00882C4D" w:rsidRDefault="0044710D" w:rsidP="00870CBA">
            <w:pPr>
              <w:pStyle w:val="TAC"/>
            </w:pPr>
            <w:r w:rsidRPr="00882C4D">
              <w:t>1</w:t>
            </w:r>
          </w:p>
        </w:tc>
        <w:tc>
          <w:tcPr>
            <w:tcW w:w="3781" w:type="dxa"/>
            <w:gridSpan w:val="4"/>
            <w:vMerge/>
            <w:tcBorders>
              <w:top w:val="nil"/>
              <w:left w:val="nil"/>
              <w:bottom w:val="single" w:sz="8" w:space="0" w:color="auto"/>
              <w:right w:val="single" w:sz="8" w:space="0" w:color="auto"/>
            </w:tcBorders>
            <w:vAlign w:val="center"/>
          </w:tcPr>
          <w:p w14:paraId="6676E744" w14:textId="77777777" w:rsidR="0044710D" w:rsidRPr="00882C4D" w:rsidRDefault="0044710D" w:rsidP="00870CBA">
            <w:pPr>
              <w:pStyle w:val="TAC"/>
              <w:rPr>
                <w:rFonts w:eastAsia="DengXian"/>
              </w:rPr>
            </w:pPr>
          </w:p>
        </w:tc>
      </w:tr>
      <w:tr w:rsidR="00882C4D" w:rsidRPr="00882C4D" w14:paraId="1775688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6F29CF" w14:textId="77777777" w:rsidR="0044710D" w:rsidRPr="00882C4D" w:rsidRDefault="0044710D" w:rsidP="00870CBA">
            <w:pPr>
              <w:pStyle w:val="TAC"/>
            </w:pPr>
            <w:r w:rsidRPr="00882C4D">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A3DB44" w14:textId="77777777" w:rsidR="0044710D" w:rsidRPr="00882C4D" w:rsidRDefault="0044710D" w:rsidP="00870CBA">
            <w:pPr>
              <w:pStyle w:val="TAC"/>
            </w:pPr>
            <w:r w:rsidRPr="00882C4D">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D1F9D4A" w14:textId="77777777" w:rsidR="0044710D" w:rsidRPr="00882C4D" w:rsidRDefault="0044710D" w:rsidP="00870CBA">
            <w:pPr>
              <w:pStyle w:val="TAC"/>
            </w:pPr>
            <w:r w:rsidRPr="00882C4D">
              <w:t>2</w:t>
            </w:r>
          </w:p>
        </w:tc>
        <w:tc>
          <w:tcPr>
            <w:tcW w:w="3781" w:type="dxa"/>
            <w:gridSpan w:val="4"/>
            <w:vMerge/>
            <w:tcBorders>
              <w:top w:val="nil"/>
              <w:left w:val="nil"/>
              <w:bottom w:val="single" w:sz="8" w:space="0" w:color="auto"/>
              <w:right w:val="single" w:sz="8" w:space="0" w:color="auto"/>
            </w:tcBorders>
            <w:vAlign w:val="center"/>
          </w:tcPr>
          <w:p w14:paraId="20E1F4B4" w14:textId="77777777" w:rsidR="0044710D" w:rsidRPr="00882C4D" w:rsidRDefault="0044710D" w:rsidP="00870CBA">
            <w:pPr>
              <w:pStyle w:val="TAC"/>
              <w:rPr>
                <w:rFonts w:eastAsia="DengXian"/>
              </w:rPr>
            </w:pPr>
          </w:p>
        </w:tc>
      </w:tr>
      <w:tr w:rsidR="00882C4D" w:rsidRPr="00882C4D" w14:paraId="6F7970F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387D75" w14:textId="77777777" w:rsidR="0044710D" w:rsidRPr="00882C4D" w:rsidRDefault="0044710D" w:rsidP="00870CBA">
            <w:pPr>
              <w:pStyle w:val="TAC"/>
            </w:pPr>
            <w:r w:rsidRPr="00882C4D">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31A6A1" w14:textId="77777777" w:rsidR="0044710D" w:rsidRPr="00882C4D" w:rsidRDefault="0044710D" w:rsidP="00870CBA">
            <w:pPr>
              <w:pStyle w:val="TAC"/>
            </w:pPr>
            <w:r w:rsidRPr="00882C4D">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3D24003" w14:textId="77777777" w:rsidR="0044710D" w:rsidRPr="00882C4D" w:rsidRDefault="0044710D" w:rsidP="00870CBA">
            <w:pPr>
              <w:pStyle w:val="TAC"/>
            </w:pPr>
            <w:r w:rsidRPr="00882C4D">
              <w:t>1.25</w:t>
            </w:r>
          </w:p>
        </w:tc>
        <w:tc>
          <w:tcPr>
            <w:tcW w:w="3781" w:type="dxa"/>
            <w:gridSpan w:val="4"/>
            <w:vMerge/>
            <w:tcBorders>
              <w:top w:val="nil"/>
              <w:left w:val="nil"/>
              <w:bottom w:val="single" w:sz="8" w:space="0" w:color="auto"/>
              <w:right w:val="single" w:sz="8" w:space="0" w:color="auto"/>
            </w:tcBorders>
            <w:vAlign w:val="center"/>
          </w:tcPr>
          <w:p w14:paraId="03EE7E8C" w14:textId="77777777" w:rsidR="0044710D" w:rsidRPr="00882C4D" w:rsidRDefault="0044710D" w:rsidP="00870CBA">
            <w:pPr>
              <w:pStyle w:val="TAC"/>
              <w:rPr>
                <w:rFonts w:eastAsia="DengXian"/>
              </w:rPr>
            </w:pPr>
          </w:p>
        </w:tc>
      </w:tr>
      <w:tr w:rsidR="00882C4D" w:rsidRPr="00882C4D" w14:paraId="74025E08"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EF7EBC" w14:textId="77777777" w:rsidR="0044710D" w:rsidRPr="00882C4D" w:rsidRDefault="0044710D" w:rsidP="00870CBA">
            <w:pPr>
              <w:pStyle w:val="TAC"/>
            </w:pPr>
            <w:r w:rsidRPr="00882C4D">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DDC565" w14:textId="77777777" w:rsidR="0044710D" w:rsidRPr="00882C4D" w:rsidRDefault="0044710D" w:rsidP="00870CBA">
            <w:pPr>
              <w:pStyle w:val="TAC"/>
            </w:pPr>
            <w:r w:rsidRPr="00882C4D">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CEA7807" w14:textId="77777777" w:rsidR="0044710D" w:rsidRPr="00882C4D" w:rsidRDefault="0044710D" w:rsidP="00870CBA">
            <w:pPr>
              <w:pStyle w:val="TAC"/>
            </w:pPr>
            <w:r w:rsidRPr="00882C4D">
              <w:t>0.5</w:t>
            </w:r>
          </w:p>
        </w:tc>
        <w:tc>
          <w:tcPr>
            <w:tcW w:w="3781" w:type="dxa"/>
            <w:gridSpan w:val="4"/>
            <w:vMerge/>
            <w:tcBorders>
              <w:top w:val="nil"/>
              <w:left w:val="nil"/>
              <w:bottom w:val="single" w:sz="8" w:space="0" w:color="auto"/>
              <w:right w:val="single" w:sz="8" w:space="0" w:color="auto"/>
            </w:tcBorders>
            <w:vAlign w:val="center"/>
          </w:tcPr>
          <w:p w14:paraId="0A0B7133" w14:textId="77777777" w:rsidR="0044710D" w:rsidRPr="00882C4D" w:rsidRDefault="0044710D" w:rsidP="00870CBA">
            <w:pPr>
              <w:pStyle w:val="TAC"/>
              <w:rPr>
                <w:rFonts w:eastAsia="DengXian"/>
              </w:rPr>
            </w:pPr>
          </w:p>
        </w:tc>
      </w:tr>
      <w:tr w:rsidR="00882C4D" w:rsidRPr="00882C4D" w14:paraId="0974FA8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E5511" w14:textId="77777777" w:rsidR="0044710D" w:rsidRPr="00882C4D" w:rsidRDefault="0044710D" w:rsidP="00870CBA">
            <w:pPr>
              <w:pStyle w:val="TAC"/>
            </w:pPr>
            <w:r w:rsidRPr="00882C4D">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721FE8" w14:textId="77777777" w:rsidR="0044710D" w:rsidRPr="00882C4D" w:rsidRDefault="0044710D" w:rsidP="00870CBA">
            <w:pPr>
              <w:pStyle w:val="TAC"/>
            </w:pPr>
            <w:r w:rsidRPr="00882C4D">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23EB9A3" w14:textId="77777777" w:rsidR="0044710D" w:rsidRPr="00882C4D" w:rsidRDefault="0044710D" w:rsidP="00870CBA">
            <w:pPr>
              <w:pStyle w:val="TAC"/>
            </w:pPr>
            <w:r w:rsidRPr="00882C4D">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0B645818" w14:textId="77777777" w:rsidR="0044710D" w:rsidRPr="00882C4D" w:rsidRDefault="0044710D" w:rsidP="00870CBA">
            <w:pPr>
              <w:pStyle w:val="TAC"/>
            </w:pPr>
            <w:r w:rsidRPr="00882C4D">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944056" w14:textId="77777777" w:rsidR="0044710D" w:rsidRPr="00882C4D" w:rsidRDefault="0044710D" w:rsidP="00870CBA">
            <w:pPr>
              <w:pStyle w:val="TAC"/>
            </w:pPr>
            <w:r w:rsidRPr="00882C4D">
              <w:t>2</w:t>
            </w:r>
          </w:p>
        </w:tc>
      </w:tr>
      <w:tr w:rsidR="00882C4D" w:rsidRPr="00882C4D" w14:paraId="0ADBDE49"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BAB4C3" w14:textId="77777777" w:rsidR="0044710D" w:rsidRPr="00882C4D" w:rsidRDefault="0044710D" w:rsidP="00870CBA">
            <w:pPr>
              <w:pStyle w:val="TAC"/>
            </w:pPr>
            <w:r w:rsidRPr="00882C4D">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0B57E23" w14:textId="77777777" w:rsidR="0044710D" w:rsidRPr="00882C4D" w:rsidRDefault="0044710D" w:rsidP="00870CBA">
            <w:pPr>
              <w:pStyle w:val="TAC"/>
            </w:pPr>
            <w:r w:rsidRPr="00882C4D">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B4C60D" w14:textId="77777777" w:rsidR="0044710D" w:rsidRPr="00882C4D" w:rsidRDefault="0044710D" w:rsidP="00870CBA">
            <w:pPr>
              <w:pStyle w:val="TAC"/>
            </w:pPr>
            <w:r w:rsidRPr="00882C4D">
              <w:t>2</w:t>
            </w:r>
          </w:p>
        </w:tc>
        <w:tc>
          <w:tcPr>
            <w:tcW w:w="2872" w:type="dxa"/>
            <w:gridSpan w:val="3"/>
            <w:vMerge/>
            <w:tcBorders>
              <w:top w:val="nil"/>
              <w:left w:val="nil"/>
              <w:bottom w:val="single" w:sz="8" w:space="0" w:color="auto"/>
              <w:right w:val="single" w:sz="8" w:space="0" w:color="auto"/>
            </w:tcBorders>
            <w:vAlign w:val="center"/>
          </w:tcPr>
          <w:p w14:paraId="2B1EC98D" w14:textId="77777777" w:rsidR="0044710D" w:rsidRPr="00882C4D"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726E995" w14:textId="77777777" w:rsidR="0044710D" w:rsidRPr="00882C4D" w:rsidRDefault="0044710D" w:rsidP="00870CBA">
            <w:pPr>
              <w:pStyle w:val="TAC"/>
              <w:rPr>
                <w:rFonts w:eastAsia="DengXian"/>
              </w:rPr>
            </w:pPr>
          </w:p>
        </w:tc>
      </w:tr>
      <w:tr w:rsidR="00882C4D" w:rsidRPr="00882C4D" w14:paraId="190FE3D5"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FEB523D" w14:textId="77777777" w:rsidR="0044710D" w:rsidRPr="00882C4D" w:rsidRDefault="0044710D" w:rsidP="00870CBA">
            <w:pPr>
              <w:pStyle w:val="TAC"/>
            </w:pPr>
            <w:r w:rsidRPr="00882C4D">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BEBF14" w14:textId="77777777" w:rsidR="0044710D" w:rsidRPr="00882C4D" w:rsidRDefault="0044710D" w:rsidP="00870CBA">
            <w:pPr>
              <w:pStyle w:val="TAC"/>
            </w:pPr>
            <w:r w:rsidRPr="00882C4D">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DB56910" w14:textId="77777777" w:rsidR="0044710D" w:rsidRPr="00882C4D" w:rsidRDefault="0044710D" w:rsidP="00870CBA">
            <w:pPr>
              <w:pStyle w:val="TAC"/>
            </w:pPr>
            <w:r w:rsidRPr="00882C4D">
              <w:t>1</w:t>
            </w:r>
          </w:p>
        </w:tc>
        <w:tc>
          <w:tcPr>
            <w:tcW w:w="2872" w:type="dxa"/>
            <w:gridSpan w:val="3"/>
            <w:vMerge/>
            <w:tcBorders>
              <w:top w:val="nil"/>
              <w:left w:val="nil"/>
              <w:bottom w:val="single" w:sz="8" w:space="0" w:color="auto"/>
              <w:right w:val="single" w:sz="8" w:space="0" w:color="auto"/>
            </w:tcBorders>
            <w:vAlign w:val="center"/>
          </w:tcPr>
          <w:p w14:paraId="738C5BF5" w14:textId="77777777" w:rsidR="0044710D" w:rsidRPr="00882C4D"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AB0BB57" w14:textId="77777777" w:rsidR="0044710D" w:rsidRPr="00882C4D" w:rsidRDefault="0044710D" w:rsidP="00870CBA">
            <w:pPr>
              <w:pStyle w:val="TAC"/>
              <w:rPr>
                <w:rFonts w:eastAsia="DengXian"/>
              </w:rPr>
            </w:pPr>
          </w:p>
        </w:tc>
      </w:tr>
      <w:tr w:rsidR="00882C4D" w:rsidRPr="00882C4D" w14:paraId="3166391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A41316" w14:textId="77777777" w:rsidR="0044710D" w:rsidRPr="00882C4D" w:rsidRDefault="0044710D" w:rsidP="00870CBA">
            <w:pPr>
              <w:pStyle w:val="TAC"/>
            </w:pPr>
            <w:r w:rsidRPr="00882C4D">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E7CE904" w14:textId="77777777" w:rsidR="0044710D" w:rsidRPr="00882C4D" w:rsidRDefault="0044710D" w:rsidP="00870CBA">
            <w:pPr>
              <w:pStyle w:val="TAC"/>
            </w:pPr>
            <w:r w:rsidRPr="00882C4D">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90416DE" w14:textId="77777777" w:rsidR="0044710D" w:rsidRPr="00882C4D" w:rsidRDefault="0044710D" w:rsidP="00870CBA">
            <w:pPr>
              <w:pStyle w:val="TAC"/>
            </w:pPr>
            <w:r w:rsidRPr="00882C4D">
              <w:t>4</w:t>
            </w:r>
          </w:p>
        </w:tc>
        <w:tc>
          <w:tcPr>
            <w:tcW w:w="2872" w:type="dxa"/>
            <w:gridSpan w:val="3"/>
            <w:vMerge/>
            <w:tcBorders>
              <w:top w:val="nil"/>
              <w:left w:val="nil"/>
              <w:bottom w:val="single" w:sz="8" w:space="0" w:color="auto"/>
              <w:right w:val="single" w:sz="8" w:space="0" w:color="auto"/>
            </w:tcBorders>
            <w:vAlign w:val="center"/>
          </w:tcPr>
          <w:p w14:paraId="2CEE2960" w14:textId="77777777" w:rsidR="0044710D" w:rsidRPr="00882C4D"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47B622EA" w14:textId="77777777" w:rsidR="0044710D" w:rsidRPr="00882C4D" w:rsidRDefault="0044710D" w:rsidP="00870CBA">
            <w:pPr>
              <w:pStyle w:val="TAC"/>
              <w:rPr>
                <w:rFonts w:eastAsia="DengXian"/>
              </w:rPr>
            </w:pPr>
          </w:p>
        </w:tc>
      </w:tr>
      <w:tr w:rsidR="00882C4D" w:rsidRPr="00882C4D" w14:paraId="4BC3393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A8BECF" w14:textId="77777777" w:rsidR="0044710D" w:rsidRPr="00882C4D" w:rsidRDefault="0044710D" w:rsidP="00870CBA">
            <w:pPr>
              <w:pStyle w:val="TAC"/>
            </w:pPr>
            <w:r w:rsidRPr="00882C4D">
              <w:t>1, 0, 1, 0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ACDF6C" w14:textId="77777777" w:rsidR="0044710D" w:rsidRPr="00882C4D" w:rsidRDefault="0044710D" w:rsidP="00870CBA">
            <w:pPr>
              <w:pStyle w:val="TAC"/>
            </w:pPr>
            <w:r w:rsidRPr="00882C4D">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803EC02" w14:textId="77777777" w:rsidR="0044710D" w:rsidRPr="00882C4D" w:rsidRDefault="0044710D" w:rsidP="00870CBA">
            <w:pPr>
              <w:pStyle w:val="TAC"/>
            </w:pPr>
            <w:r w:rsidRPr="00882C4D">
              <w:t>3</w:t>
            </w:r>
          </w:p>
        </w:tc>
        <w:tc>
          <w:tcPr>
            <w:tcW w:w="2872" w:type="dxa"/>
            <w:gridSpan w:val="3"/>
            <w:vMerge/>
            <w:tcBorders>
              <w:top w:val="nil"/>
              <w:left w:val="nil"/>
              <w:bottom w:val="single" w:sz="8" w:space="0" w:color="auto"/>
              <w:right w:val="single" w:sz="8" w:space="0" w:color="auto"/>
            </w:tcBorders>
            <w:vAlign w:val="center"/>
          </w:tcPr>
          <w:p w14:paraId="6981BDEC" w14:textId="77777777" w:rsidR="0044710D" w:rsidRPr="00882C4D"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1600597" w14:textId="77777777" w:rsidR="0044710D" w:rsidRPr="00882C4D" w:rsidRDefault="0044710D" w:rsidP="00870CBA">
            <w:pPr>
              <w:pStyle w:val="TAC"/>
              <w:rPr>
                <w:rFonts w:eastAsia="DengXian"/>
              </w:rPr>
            </w:pPr>
          </w:p>
        </w:tc>
      </w:tr>
      <w:tr w:rsidR="00882C4D" w:rsidRPr="00882C4D" w14:paraId="29DAA67B"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75BD48" w14:textId="77777777" w:rsidR="0044710D" w:rsidRPr="00882C4D" w:rsidRDefault="0044710D" w:rsidP="00870CBA">
            <w:pPr>
              <w:pStyle w:val="TAC"/>
            </w:pPr>
            <w:r w:rsidRPr="00882C4D">
              <w:t>1, 0, 1, 1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EB3AA4" w14:textId="77777777" w:rsidR="0044710D" w:rsidRPr="00882C4D" w:rsidRDefault="0044710D" w:rsidP="00870CBA">
            <w:pPr>
              <w:pStyle w:val="TAC"/>
            </w:pPr>
            <w:r w:rsidRPr="00882C4D">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13563FE" w14:textId="77777777" w:rsidR="0044710D" w:rsidRPr="00882C4D" w:rsidRDefault="0044710D" w:rsidP="00870CBA">
            <w:pPr>
              <w:pStyle w:val="TAC"/>
            </w:pPr>
            <w:r w:rsidRPr="00882C4D">
              <w:t>2.5</w:t>
            </w:r>
          </w:p>
        </w:tc>
        <w:tc>
          <w:tcPr>
            <w:tcW w:w="2872" w:type="dxa"/>
            <w:gridSpan w:val="3"/>
            <w:vMerge/>
            <w:tcBorders>
              <w:top w:val="nil"/>
              <w:left w:val="nil"/>
              <w:bottom w:val="single" w:sz="8" w:space="0" w:color="auto"/>
              <w:right w:val="single" w:sz="8" w:space="0" w:color="auto"/>
            </w:tcBorders>
            <w:vAlign w:val="center"/>
          </w:tcPr>
          <w:p w14:paraId="2849ECE1" w14:textId="77777777" w:rsidR="0044710D" w:rsidRPr="00882C4D"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71132E7" w14:textId="77777777" w:rsidR="0044710D" w:rsidRPr="00882C4D" w:rsidRDefault="0044710D" w:rsidP="00870CBA">
            <w:pPr>
              <w:pStyle w:val="TAC"/>
              <w:rPr>
                <w:rFonts w:eastAsia="DengXian"/>
              </w:rPr>
            </w:pPr>
          </w:p>
        </w:tc>
      </w:tr>
      <w:tr w:rsidR="00882C4D" w:rsidRPr="00882C4D" w14:paraId="517FBDE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317900" w14:textId="77777777" w:rsidR="0044710D" w:rsidRPr="00882C4D" w:rsidRDefault="0044710D" w:rsidP="00870CBA">
            <w:pPr>
              <w:pStyle w:val="TAC"/>
            </w:pPr>
            <w:r w:rsidRPr="00882C4D">
              <w:t>1, 1, 0, 0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FBD74F" w14:textId="77777777" w:rsidR="0044710D" w:rsidRPr="00882C4D" w:rsidRDefault="0044710D" w:rsidP="00870CBA">
            <w:pPr>
              <w:pStyle w:val="TAC"/>
            </w:pPr>
            <w:r w:rsidRPr="00882C4D">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07FB12A" w14:textId="77777777" w:rsidR="0044710D" w:rsidRPr="00882C4D" w:rsidRDefault="0044710D" w:rsidP="00870CBA">
            <w:pPr>
              <w:pStyle w:val="TAC"/>
            </w:pPr>
            <w:r w:rsidRPr="00882C4D">
              <w:t>2</w:t>
            </w:r>
          </w:p>
        </w:tc>
        <w:tc>
          <w:tcPr>
            <w:tcW w:w="2872" w:type="dxa"/>
            <w:gridSpan w:val="3"/>
            <w:vMerge/>
            <w:tcBorders>
              <w:top w:val="nil"/>
              <w:left w:val="nil"/>
              <w:bottom w:val="single" w:sz="8" w:space="0" w:color="auto"/>
              <w:right w:val="single" w:sz="8" w:space="0" w:color="auto"/>
            </w:tcBorders>
            <w:vAlign w:val="center"/>
          </w:tcPr>
          <w:p w14:paraId="2DBC6C54" w14:textId="77777777" w:rsidR="0044710D" w:rsidRPr="00882C4D"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094A4B7" w14:textId="77777777" w:rsidR="0044710D" w:rsidRPr="00882C4D" w:rsidRDefault="0044710D" w:rsidP="00870CBA">
            <w:pPr>
              <w:pStyle w:val="TAC"/>
              <w:rPr>
                <w:rFonts w:eastAsia="DengXian"/>
              </w:rPr>
            </w:pPr>
          </w:p>
        </w:tc>
      </w:tr>
      <w:tr w:rsidR="00882C4D" w:rsidRPr="00882C4D" w14:paraId="7DD9E99A"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A5DE7A" w14:textId="77777777" w:rsidR="0044710D" w:rsidRPr="00882C4D" w:rsidRDefault="0044710D" w:rsidP="00870CBA">
            <w:pPr>
              <w:pStyle w:val="TAC"/>
            </w:pPr>
            <w:r w:rsidRPr="00882C4D">
              <w:t>1, 1, 0, 1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54BCB1" w14:textId="77777777" w:rsidR="0044710D" w:rsidRPr="00882C4D" w:rsidRDefault="0044710D" w:rsidP="00870CBA">
            <w:pPr>
              <w:pStyle w:val="TAC"/>
            </w:pPr>
            <w:r w:rsidRPr="00882C4D">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7D7D25B" w14:textId="77777777" w:rsidR="0044710D" w:rsidRPr="00882C4D" w:rsidRDefault="0044710D" w:rsidP="00870CBA">
            <w:pPr>
              <w:pStyle w:val="TAC"/>
            </w:pPr>
            <w:r w:rsidRPr="00882C4D">
              <w:t>1</w:t>
            </w:r>
          </w:p>
        </w:tc>
        <w:tc>
          <w:tcPr>
            <w:tcW w:w="2872" w:type="dxa"/>
            <w:gridSpan w:val="3"/>
            <w:vMerge/>
            <w:tcBorders>
              <w:top w:val="nil"/>
              <w:left w:val="nil"/>
              <w:bottom w:val="single" w:sz="8" w:space="0" w:color="auto"/>
              <w:right w:val="single" w:sz="8" w:space="0" w:color="auto"/>
            </w:tcBorders>
            <w:vAlign w:val="center"/>
          </w:tcPr>
          <w:p w14:paraId="6DADB0DE" w14:textId="77777777" w:rsidR="0044710D" w:rsidRPr="00882C4D"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B671D40" w14:textId="77777777" w:rsidR="0044710D" w:rsidRPr="00882C4D" w:rsidRDefault="0044710D" w:rsidP="00870CBA">
            <w:pPr>
              <w:pStyle w:val="TAC"/>
              <w:rPr>
                <w:rFonts w:eastAsia="DengXian"/>
              </w:rPr>
            </w:pPr>
          </w:p>
        </w:tc>
      </w:tr>
      <w:tr w:rsidR="00882C4D" w:rsidRPr="00882C4D" w14:paraId="29191EEA"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E3B27B" w14:textId="77777777" w:rsidR="0044710D" w:rsidRPr="00882C4D" w:rsidRDefault="0044710D" w:rsidP="00870CBA">
            <w:pPr>
              <w:pStyle w:val="TAC"/>
            </w:pPr>
            <w:r w:rsidRPr="00882C4D">
              <w:t>1, 1, 1, 0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42E423" w14:textId="77777777" w:rsidR="0044710D" w:rsidRPr="00882C4D" w:rsidRDefault="0044710D" w:rsidP="00870CBA">
            <w:pPr>
              <w:pStyle w:val="TAC"/>
            </w:pPr>
            <w:r w:rsidRPr="00882C4D">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636E92E" w14:textId="77777777" w:rsidR="0044710D" w:rsidRPr="00882C4D" w:rsidRDefault="0044710D" w:rsidP="00870CBA">
            <w:pPr>
              <w:pStyle w:val="TAC"/>
            </w:pPr>
            <w:r w:rsidRPr="00882C4D">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39C7B14" w14:textId="77777777" w:rsidR="0044710D" w:rsidRPr="00882C4D" w:rsidRDefault="0044710D" w:rsidP="00870CBA">
            <w:pPr>
              <w:pStyle w:val="TAC"/>
            </w:pPr>
            <w:r w:rsidRPr="00882C4D">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52A815D" w14:textId="77777777" w:rsidR="0044710D" w:rsidRPr="00882C4D" w:rsidRDefault="0044710D" w:rsidP="00870CBA">
            <w:pPr>
              <w:pStyle w:val="TAC"/>
            </w:pPr>
            <w:r w:rsidRPr="00882C4D">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1AB1911F" w14:textId="77777777" w:rsidR="0044710D" w:rsidRPr="00882C4D" w:rsidRDefault="0044710D" w:rsidP="00870CBA">
            <w:pPr>
              <w:pStyle w:val="TAC"/>
            </w:pPr>
            <w:r w:rsidRPr="00882C4D">
              <w:t>4</w:t>
            </w:r>
          </w:p>
        </w:tc>
      </w:tr>
      <w:tr w:rsidR="0044710D" w:rsidRPr="00882C4D" w14:paraId="3F41745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C3C9E1" w14:textId="77777777" w:rsidR="0044710D" w:rsidRPr="00882C4D" w:rsidRDefault="0044710D" w:rsidP="00870CBA">
            <w:pPr>
              <w:pStyle w:val="TAC"/>
            </w:pPr>
            <w:r w:rsidRPr="00882C4D">
              <w:t>1, 1, 1, 1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249288" w14:textId="77777777" w:rsidR="0044710D" w:rsidRPr="00882C4D" w:rsidRDefault="0044710D" w:rsidP="00870CBA">
            <w:pPr>
              <w:pStyle w:val="TAC"/>
            </w:pPr>
            <w:r w:rsidRPr="00882C4D">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16446C" w14:textId="77777777" w:rsidR="0044710D" w:rsidRPr="00882C4D" w:rsidRDefault="0044710D" w:rsidP="00870CBA">
            <w:pPr>
              <w:pStyle w:val="TAC"/>
            </w:pPr>
            <w:r w:rsidRPr="00882C4D">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404BB4FB" w14:textId="77777777" w:rsidR="0044710D" w:rsidRPr="00882C4D" w:rsidRDefault="0044710D" w:rsidP="00870CBA">
            <w:pPr>
              <w:pStyle w:val="TAC"/>
            </w:pPr>
            <w:r w:rsidRPr="00882C4D">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336AE18B" w14:textId="77777777" w:rsidR="0044710D" w:rsidRPr="00882C4D" w:rsidRDefault="0044710D" w:rsidP="00870CBA">
            <w:pPr>
              <w:pStyle w:val="TAC"/>
            </w:pPr>
            <w:r w:rsidRPr="00882C4D">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265B5B9A" w14:textId="77777777" w:rsidR="0044710D" w:rsidRPr="00882C4D" w:rsidRDefault="0044710D" w:rsidP="00870CBA">
            <w:pPr>
              <w:pStyle w:val="TAC"/>
            </w:pPr>
            <w:r w:rsidRPr="00882C4D">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19D5EF13" w14:textId="77777777" w:rsidR="0044710D" w:rsidRPr="00882C4D" w:rsidRDefault="0044710D" w:rsidP="00870CBA">
            <w:pPr>
              <w:pStyle w:val="TAC"/>
            </w:pPr>
            <w:r w:rsidRPr="00882C4D">
              <w:t>8</w:t>
            </w:r>
          </w:p>
        </w:tc>
      </w:tr>
    </w:tbl>
    <w:p w14:paraId="4D19B9B3" w14:textId="77777777" w:rsidR="0044710D" w:rsidRPr="00882C4D" w:rsidRDefault="0044710D" w:rsidP="0044710D"/>
    <w:p w14:paraId="6EF5DE6B" w14:textId="77777777" w:rsidR="0044710D" w:rsidRPr="00882C4D" w:rsidRDefault="0044710D" w:rsidP="0044710D">
      <w:pPr>
        <w:rPr>
          <w:lang w:val="en-US"/>
        </w:rPr>
      </w:pPr>
      <w:r w:rsidRPr="00882C4D">
        <w:rPr>
          <w:lang w:val="en-US"/>
        </w:rPr>
        <w:t>If a UE would transmit or receive an S-SS/PSBCH block, and the transmission or reception would overlap in time with transmissions or receptions on the sidelink using E-UTRA radio access, the UE transmits or receives the signal/channel with the higher priority.</w:t>
      </w:r>
    </w:p>
    <w:p w14:paraId="69629944" w14:textId="77777777" w:rsidR="0044710D" w:rsidRPr="00882C4D" w:rsidRDefault="0044710D" w:rsidP="0044710D">
      <w:pPr>
        <w:rPr>
          <w:lang w:val="en-US"/>
        </w:rPr>
      </w:pPr>
      <w:r w:rsidRPr="00882C4D">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069EC336" w14:textId="77777777" w:rsidR="0044710D" w:rsidRPr="00882C4D" w:rsidRDefault="0044710D" w:rsidP="0044710D">
      <w:pPr>
        <w:pStyle w:val="Heading2"/>
        <w:spacing w:before="0"/>
        <w:ind w:left="1136" w:hanging="1136"/>
        <w:rPr>
          <w:rFonts w:cs="Arial"/>
        </w:rPr>
      </w:pPr>
      <w:bookmarkStart w:id="2806" w:name="_Toc29899176"/>
      <w:bookmarkStart w:id="2807" w:name="_Toc29899594"/>
      <w:bookmarkStart w:id="2808" w:name="_Toc29917330"/>
      <w:bookmarkStart w:id="2809" w:name="_Toc36498204"/>
      <w:bookmarkStart w:id="2810" w:name="_Toc45699232"/>
      <w:bookmarkStart w:id="2811" w:name="_Toc52208394"/>
      <w:r w:rsidRPr="00882C4D">
        <w:rPr>
          <w:rFonts w:cs="Arial"/>
        </w:rPr>
        <w:t>16.2</w:t>
      </w:r>
      <w:r w:rsidRPr="00882C4D">
        <w:rPr>
          <w:rFonts w:cs="Arial"/>
        </w:rPr>
        <w:tab/>
        <w:t>Power control</w:t>
      </w:r>
      <w:bookmarkEnd w:id="2802"/>
      <w:bookmarkEnd w:id="2806"/>
      <w:bookmarkEnd w:id="2807"/>
      <w:bookmarkEnd w:id="2808"/>
      <w:bookmarkEnd w:id="2809"/>
      <w:bookmarkEnd w:id="2810"/>
      <w:bookmarkEnd w:id="2811"/>
    </w:p>
    <w:p w14:paraId="13B3AB9D" w14:textId="77777777" w:rsidR="0044710D" w:rsidRPr="00882C4D" w:rsidRDefault="0044710D" w:rsidP="0044710D">
      <w:pPr>
        <w:pStyle w:val="Heading3"/>
        <w:spacing w:before="0"/>
      </w:pPr>
      <w:bookmarkStart w:id="2812" w:name="_Toc36498205"/>
      <w:bookmarkStart w:id="2813" w:name="_Toc45699233"/>
      <w:bookmarkStart w:id="2814" w:name="_Toc52208395"/>
      <w:r w:rsidRPr="00882C4D">
        <w:t>16.2.0</w:t>
      </w:r>
      <w:r w:rsidRPr="00882C4D">
        <w:tab/>
      </w:r>
      <w:r w:rsidRPr="00882C4D">
        <w:rPr>
          <w:rFonts w:cs="Arial"/>
          <w:szCs w:val="24"/>
          <w:lang w:val="x-none" w:eastAsia="x-none"/>
        </w:rPr>
        <w:t>S-SS/PSBCH blocks</w:t>
      </w:r>
      <w:bookmarkEnd w:id="2812"/>
      <w:bookmarkEnd w:id="2813"/>
      <w:bookmarkEnd w:id="2814"/>
    </w:p>
    <w:p w14:paraId="6ECB53F7" w14:textId="77777777" w:rsidR="0044710D" w:rsidRPr="00882C4D" w:rsidRDefault="0044710D" w:rsidP="0044710D">
      <w:pPr>
        <w:rPr>
          <w:rFonts w:eastAsiaTheme="minorEastAsia"/>
          <w:szCs w:val="18"/>
        </w:rPr>
      </w:pPr>
      <w:r w:rsidRPr="00882C4D">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882C4D">
        <w:rPr>
          <w:rFonts w:eastAsiaTheme="minorEastAsia"/>
          <w:iCs/>
          <w:szCs w:val="18"/>
        </w:rPr>
        <w:t xml:space="preserve"> </w:t>
      </w:r>
      <w:r w:rsidRPr="00882C4D">
        <w:rPr>
          <w:rFonts w:eastAsiaTheme="minorEastAsia"/>
          <w:szCs w:val="18"/>
        </w:rPr>
        <w:t xml:space="preserve">for </w:t>
      </w:r>
      <w:r w:rsidRPr="00882C4D">
        <w:rPr>
          <w:rFonts w:eastAsiaTheme="minorEastAsia" w:hint="eastAsia"/>
          <w:szCs w:val="18"/>
          <w:lang w:eastAsia="zh-CN"/>
        </w:rPr>
        <w:t xml:space="preserve">an </w:t>
      </w:r>
      <w:r w:rsidRPr="00882C4D">
        <w:rPr>
          <w:rFonts w:eastAsiaTheme="minorEastAsia"/>
          <w:szCs w:val="18"/>
        </w:rPr>
        <w:t>S-SS/PSBCH block transmission occasion</w:t>
      </w:r>
      <w:r w:rsidRPr="00882C4D">
        <w:rPr>
          <w:rFonts w:eastAsiaTheme="minorEastAsia" w:hint="eastAsia"/>
          <w:szCs w:val="18"/>
          <w:lang w:eastAsia="zh-CN"/>
        </w:rPr>
        <w:t xml:space="preserve"> in slot</w:t>
      </w:r>
      <w:r w:rsidRPr="00882C4D">
        <w:rPr>
          <w:rFonts w:eastAsiaTheme="minorEastAsia"/>
          <w:szCs w:val="18"/>
        </w:rPr>
        <w:t xml:space="preserve"> </w:t>
      </w:r>
      <m:oMath>
        <m:r>
          <w:rPr>
            <w:rFonts w:ascii="Cambria Math" w:eastAsiaTheme="minorEastAsia" w:hAnsi="Cambria Math"/>
            <w:szCs w:val="18"/>
          </w:rPr>
          <m:t>i</m:t>
        </m:r>
      </m:oMath>
      <w:r w:rsidRPr="00882C4D">
        <w:rPr>
          <w:rFonts w:eastAsiaTheme="minorEastAsia"/>
          <w:iCs/>
          <w:szCs w:val="18"/>
        </w:rPr>
        <w:t xml:space="preserve"> </w:t>
      </w:r>
      <w:r w:rsidRPr="00882C4D">
        <w:rPr>
          <w:rFonts w:eastAsiaTheme="minorEastAsia"/>
          <w:szCs w:val="18"/>
        </w:rPr>
        <w:t>as</w:t>
      </w:r>
    </w:p>
    <w:p w14:paraId="096111D6" w14:textId="77777777" w:rsidR="0044710D" w:rsidRPr="00882C4D" w:rsidRDefault="0044710D" w:rsidP="0044710D">
      <w:pPr>
        <w:pStyle w:val="EQ"/>
        <w:rPr>
          <w:rFonts w:eastAsiaTheme="minorEastAsia"/>
        </w:rPr>
      </w:pPr>
      <w:r w:rsidRPr="00882C4D">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Pr="00882C4D">
        <w:rPr>
          <w:rFonts w:eastAsiaTheme="minorEastAsia"/>
        </w:rPr>
        <w:t xml:space="preserve"> [dBm]</w:t>
      </w:r>
    </w:p>
    <w:p w14:paraId="6BF5EFD1" w14:textId="77777777" w:rsidR="0044710D" w:rsidRPr="00882C4D" w:rsidRDefault="0044710D" w:rsidP="0044710D">
      <w:pPr>
        <w:rPr>
          <w:szCs w:val="18"/>
        </w:rPr>
      </w:pPr>
      <w:r w:rsidRPr="00882C4D">
        <w:rPr>
          <w:rFonts w:eastAsiaTheme="minorEastAsia"/>
          <w:szCs w:val="18"/>
        </w:rPr>
        <w:t>w</w:t>
      </w:r>
      <w:r w:rsidRPr="00882C4D">
        <w:rPr>
          <w:szCs w:val="18"/>
        </w:rPr>
        <w:t>here</w:t>
      </w:r>
    </w:p>
    <w:p w14:paraId="54FE2427" w14:textId="77777777" w:rsidR="0044710D" w:rsidRPr="00882C4D" w:rsidRDefault="0044710D" w:rsidP="0044710D">
      <w:pPr>
        <w:pStyle w:val="B1"/>
        <w:rPr>
          <w:rFonts w:eastAsiaTheme="minorEastAsia"/>
        </w:rPr>
      </w:pPr>
      <w:r w:rsidRPr="00882C4D">
        <w:rPr>
          <w:rFonts w:eastAsiaTheme="minorEastAsia"/>
        </w:rPr>
        <w:t>-</w:t>
      </w:r>
      <w:r w:rsidRPr="00882C4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882C4D">
        <w:rPr>
          <w:rFonts w:eastAsiaTheme="minorEastAsia"/>
        </w:rPr>
        <w:t xml:space="preserve"> </w:t>
      </w:r>
      <w:r w:rsidRPr="00882C4D">
        <w:t xml:space="preserve">is defined in </w:t>
      </w:r>
      <w:r w:rsidRPr="00882C4D">
        <w:rPr>
          <w:rFonts w:eastAsiaTheme="minorEastAsia"/>
        </w:rPr>
        <w:t xml:space="preserve">[8-1, TS 38.101-1]  </w:t>
      </w:r>
    </w:p>
    <w:p w14:paraId="34BDD67E" w14:textId="4825F332" w:rsidR="0044710D" w:rsidRPr="00882C4D" w:rsidRDefault="0044710D" w:rsidP="0044710D">
      <w:pPr>
        <w:pStyle w:val="B1"/>
        <w:rPr>
          <w:i/>
          <w:iCs/>
        </w:rPr>
      </w:pPr>
      <w:r w:rsidRPr="00882C4D">
        <w:rPr>
          <w:rFonts w:eastAsiaTheme="minorEastAsia"/>
        </w:rPr>
        <w:t>-</w:t>
      </w:r>
      <w:r w:rsidRPr="00882C4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882C4D">
        <w:rPr>
          <w:rFonts w:eastAsiaTheme="minorEastAsia"/>
        </w:rPr>
        <w:t xml:space="preserve"> is a value of </w:t>
      </w:r>
      <w:ins w:id="2815" w:author="Aris Papasakellariou" w:date="2020-10-10T10:30:00Z">
        <w:r w:rsidRPr="00882C4D">
          <w:rPr>
            <w:i/>
            <w:iCs/>
          </w:rPr>
          <w:t>dl-P0-PSBCH</w:t>
        </w:r>
      </w:ins>
      <w:del w:id="2816" w:author="Aris Papasakellariou" w:date="2020-10-10T10:30:00Z">
        <w:r w:rsidRPr="00882C4D" w:rsidDel="004A0F90">
          <w:rPr>
            <w:rFonts w:eastAsiaTheme="minorEastAsia"/>
            <w:i/>
            <w:iCs/>
          </w:rPr>
          <w:delText>p0-DL-S-SSB</w:delText>
        </w:r>
      </w:del>
      <w:r w:rsidRPr="00882C4D">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882C4D">
        <w:rPr>
          <w:rFonts w:eastAsiaTheme="minorEastAsia"/>
        </w:rPr>
        <w:t xml:space="preserve"> </w:t>
      </w:r>
    </w:p>
    <w:p w14:paraId="71DA6FF2" w14:textId="3C86E104" w:rsidR="0044710D" w:rsidRPr="00882C4D" w:rsidRDefault="0044710D" w:rsidP="0044710D">
      <w:pPr>
        <w:pStyle w:val="B1"/>
        <w:rPr>
          <w:rFonts w:eastAsiaTheme="minorEastAsia"/>
        </w:rPr>
      </w:pPr>
      <w:r w:rsidRPr="00882C4D">
        <w:rPr>
          <w:rFonts w:eastAsiaTheme="minorEastAsia"/>
        </w:rPr>
        <w:t>-</w:t>
      </w:r>
      <w:r w:rsidRPr="00882C4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882C4D">
        <w:rPr>
          <w:rFonts w:eastAsiaTheme="minorEastAsia"/>
        </w:rPr>
        <w:t xml:space="preserve"> is a value of </w:t>
      </w:r>
      <w:ins w:id="2817" w:author="Aris Papasakellariou" w:date="2020-10-10T10:30:00Z">
        <w:r w:rsidRPr="00882C4D">
          <w:rPr>
            <w:i/>
            <w:iCs/>
          </w:rPr>
          <w:t>dl-</w:t>
        </w:r>
        <w:r w:rsidRPr="00882C4D">
          <w:rPr>
            <w:i/>
            <w:iCs/>
            <w:lang w:val="en-US"/>
          </w:rPr>
          <w:t>Alpha</w:t>
        </w:r>
        <w:r w:rsidRPr="00882C4D">
          <w:rPr>
            <w:i/>
            <w:iCs/>
          </w:rPr>
          <w:t>-PSBCH</w:t>
        </w:r>
      </w:ins>
      <w:del w:id="2818" w:author="Aris Papasakellariou" w:date="2020-10-10T10:30:00Z">
        <w:r w:rsidRPr="00882C4D" w:rsidDel="004A0F90">
          <w:rPr>
            <w:rFonts w:eastAsiaTheme="minorEastAsia"/>
            <w:i/>
            <w:iCs/>
          </w:rPr>
          <w:delText>alpha-DL-S-SSB</w:delText>
        </w:r>
      </w:del>
      <w:r w:rsidRPr="00882C4D">
        <w:rPr>
          <w:rFonts w:eastAsiaTheme="minorEastAsia"/>
          <w:iCs/>
        </w:rPr>
        <w:t xml:space="preserve">, if </w:t>
      </w:r>
      <w:r w:rsidRPr="00882C4D">
        <w:rPr>
          <w:rFonts w:eastAsiaTheme="minorEastAsia"/>
        </w:rPr>
        <w:t xml:space="preserve">provided; else,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882C4D">
        <w:rPr>
          <w:rFonts w:eastAsiaTheme="minorEastAsia"/>
        </w:rPr>
        <w:t xml:space="preserve"> </w:t>
      </w:r>
    </w:p>
    <w:p w14:paraId="64057E63" w14:textId="77777777" w:rsidR="0044710D" w:rsidRPr="00882C4D" w:rsidRDefault="0044710D" w:rsidP="0044710D">
      <w:pPr>
        <w:pStyle w:val="B1"/>
        <w:rPr>
          <w:rFonts w:eastAsiaTheme="minorEastAsia"/>
        </w:rPr>
      </w:pPr>
      <w:r w:rsidRPr="00882C4D">
        <w:rPr>
          <w:rFonts w:eastAsiaTheme="minorEastAsia"/>
        </w:rPr>
        <w:t>-</w:t>
      </w:r>
      <w:r w:rsidRPr="00882C4D">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882C4D">
        <w:rPr>
          <w:rFonts w:eastAsiaTheme="minorEastAsia"/>
        </w:rPr>
        <w:t xml:space="preserve"> as described in </w:t>
      </w:r>
      <w:r w:rsidRPr="00882C4D">
        <w:rPr>
          <w:rFonts w:eastAsiaTheme="minorEastAsia"/>
          <w:lang w:val="en-US"/>
        </w:rPr>
        <w:t>C</w:t>
      </w:r>
      <w:r w:rsidRPr="00882C4D">
        <w:rPr>
          <w:rFonts w:eastAsiaTheme="minorEastAsia"/>
        </w:rPr>
        <w:t xml:space="preserve">lause 7.1.1 </w:t>
      </w:r>
    </w:p>
    <w:p w14:paraId="41CE9653" w14:textId="77777777" w:rsidR="0044710D" w:rsidRPr="00882C4D" w:rsidRDefault="0044710D" w:rsidP="0044710D">
      <w:pPr>
        <w:pStyle w:val="B1"/>
        <w:rPr>
          <w:rFonts w:eastAsiaTheme="minorEastAsia"/>
          <w:lang w:eastAsia="zh-CN"/>
        </w:rPr>
      </w:pPr>
      <w:r w:rsidRPr="00882C4D">
        <w:t>-</w:t>
      </w:r>
      <w:r w:rsidRPr="00882C4D">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882C4D">
        <w:t xml:space="preserve"> is a number of resource blocks for a S-SS/PSBCH block transmission with SCS configuration </w:t>
      </w:r>
      <m:oMath>
        <m:r>
          <w:rPr>
            <w:rFonts w:ascii="Cambria Math" w:eastAsiaTheme="minorEastAsia" w:hAnsi="Cambria Math"/>
          </w:rPr>
          <m:t>μ</m:t>
        </m:r>
      </m:oMath>
    </w:p>
    <w:p w14:paraId="2D69B962" w14:textId="77777777" w:rsidR="0044710D" w:rsidRPr="00882C4D" w:rsidRDefault="0044710D" w:rsidP="0044710D">
      <w:pPr>
        <w:pStyle w:val="Heading3"/>
        <w:spacing w:before="0"/>
      </w:pPr>
      <w:bookmarkStart w:id="2819" w:name="_Toc29894878"/>
      <w:bookmarkStart w:id="2820" w:name="_Toc29899177"/>
      <w:bookmarkStart w:id="2821" w:name="_Toc29899595"/>
      <w:bookmarkStart w:id="2822" w:name="_Toc29917331"/>
      <w:bookmarkStart w:id="2823" w:name="_Toc36498206"/>
      <w:bookmarkStart w:id="2824" w:name="_Toc45699234"/>
      <w:bookmarkStart w:id="2825" w:name="_Toc52208396"/>
      <w:r w:rsidRPr="00882C4D">
        <w:t>16.2.1</w:t>
      </w:r>
      <w:r w:rsidRPr="00882C4D">
        <w:tab/>
        <w:t>PSSCH</w:t>
      </w:r>
      <w:bookmarkEnd w:id="2819"/>
      <w:bookmarkEnd w:id="2820"/>
      <w:bookmarkEnd w:id="2821"/>
      <w:bookmarkEnd w:id="2822"/>
      <w:bookmarkEnd w:id="2823"/>
      <w:bookmarkEnd w:id="2824"/>
      <w:bookmarkEnd w:id="2825"/>
    </w:p>
    <w:p w14:paraId="4BF9A62A" w14:textId="77777777" w:rsidR="0044710D" w:rsidRPr="00882C4D" w:rsidRDefault="0044710D" w:rsidP="0044710D">
      <w:r w:rsidRPr="00882C4D">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c</m:t>
            </m:r>
            <m:ctrlPr>
              <w:rPr>
                <w:rFonts w:ascii="Cambria Math" w:hAnsi="Cambria Math"/>
                <w:iCs/>
              </w:rPr>
            </m:ctrlPr>
          </m:sub>
        </m:sSub>
        <m:r>
          <w:rPr>
            <w:rFonts w:ascii="Cambria Math" w:hAnsi="Cambria Math"/>
          </w:rPr>
          <m:t>(i)</m:t>
        </m:r>
      </m:oMath>
      <w:r w:rsidRPr="00882C4D">
        <w:rPr>
          <w:iCs/>
        </w:rPr>
        <w:t xml:space="preserve"> </w:t>
      </w:r>
      <w:r w:rsidRPr="00882C4D">
        <w:t>for a PSSCH transmission on a resource pool</w:t>
      </w:r>
      <w:r w:rsidRPr="00882C4D">
        <w:rPr>
          <w:rFonts w:eastAsia="Malgun Gothic"/>
        </w:rPr>
        <w:t xml:space="preserve"> in </w:t>
      </w:r>
      <w:r w:rsidRPr="00882C4D">
        <w:rPr>
          <w:rFonts w:eastAsia="Malgun Gothic"/>
          <w:lang w:eastAsia="ko-KR"/>
        </w:rPr>
        <w:t>symbols where a corresponding PSCCH is not transmitted</w:t>
      </w:r>
      <w:r w:rsidRPr="00882C4D">
        <w:rPr>
          <w:iCs/>
        </w:rPr>
        <w:t xml:space="preserve"> </w:t>
      </w:r>
      <w:r w:rsidRPr="00882C4D">
        <w:t xml:space="preserve">in PSCCH-PSSCH transmission occasion </w:t>
      </w:r>
      <m:oMath>
        <m:r>
          <w:rPr>
            <w:rFonts w:ascii="Cambria Math" w:hAnsi="Cambria Math"/>
          </w:rPr>
          <m:t>i</m:t>
        </m:r>
      </m:oMath>
      <w:r w:rsidRPr="00882C4D">
        <w:rPr>
          <w:iCs/>
        </w:rPr>
        <w:t xml:space="preserve"> </w:t>
      </w:r>
      <w:r w:rsidRPr="00882C4D">
        <w:t>as:</w:t>
      </w:r>
    </w:p>
    <w:p w14:paraId="436870A0" w14:textId="77777777" w:rsidR="0044710D" w:rsidRPr="00882C4D" w:rsidRDefault="0044710D" w:rsidP="0044710D">
      <w:pPr>
        <w:pStyle w:val="EQ"/>
      </w:pPr>
      <w:r w:rsidRPr="00882C4D">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Pr="00882C4D">
        <w:t xml:space="preserve"> [dBm]</w:t>
      </w:r>
    </w:p>
    <w:p w14:paraId="18B57C06" w14:textId="77777777" w:rsidR="0044710D" w:rsidRPr="00882C4D" w:rsidRDefault="0044710D" w:rsidP="0044710D">
      <w:pPr>
        <w:spacing w:after="0"/>
        <w:rPr>
          <w:rFonts w:eastAsia="Malgun Gothic"/>
          <w:lang w:eastAsia="ko-KR"/>
        </w:rPr>
      </w:pPr>
      <w:r w:rsidRPr="00882C4D">
        <w:t>w</w:t>
      </w:r>
      <w:r w:rsidRPr="00882C4D">
        <w:rPr>
          <w:rFonts w:eastAsia="Malgun Gothic"/>
          <w:lang w:eastAsia="ko-KR"/>
        </w:rPr>
        <w:t>here</w:t>
      </w:r>
    </w:p>
    <w:p w14:paraId="0563BA1D" w14:textId="77777777" w:rsidR="0044710D" w:rsidRPr="00882C4D" w:rsidRDefault="0044710D" w:rsidP="0044710D">
      <w:pPr>
        <w:pStyle w:val="B1"/>
        <w:rPr>
          <w:lang w:val="en-US"/>
        </w:rPr>
      </w:pPr>
      <w:r w:rsidRPr="00882C4D">
        <w:t>-</w:t>
      </w:r>
      <w:r w:rsidRPr="00882C4D">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Pr="00882C4D">
        <w:rPr>
          <w:lang w:val="en-US"/>
        </w:rPr>
        <w:t xml:space="preserve"> </w:t>
      </w:r>
      <w:r w:rsidRPr="00882C4D">
        <w:rPr>
          <w:rFonts w:eastAsia="Malgun Gothic"/>
        </w:rPr>
        <w:t xml:space="preserve">is defined in </w:t>
      </w:r>
      <w:r w:rsidRPr="00882C4D">
        <w:t>[8-1, TS 38.101-1]</w:t>
      </w:r>
    </w:p>
    <w:p w14:paraId="5DE7AC65" w14:textId="77777777" w:rsidR="0044710D" w:rsidRPr="00882C4D" w:rsidRDefault="0044710D" w:rsidP="0044710D">
      <w:pPr>
        <w:pStyle w:val="B1"/>
        <w:rPr>
          <w:lang w:val="en-US"/>
        </w:rPr>
      </w:pPr>
      <w:r w:rsidRPr="00882C4D">
        <w:t>-</w:t>
      </w:r>
      <w:r w:rsidRPr="00882C4D">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882C4D">
        <w:rPr>
          <w:rFonts w:eastAsia="Malgun Gothic"/>
        </w:rPr>
        <w:t xml:space="preserve"> is </w:t>
      </w:r>
      <w:r w:rsidRPr="00882C4D">
        <w:rPr>
          <w:rFonts w:eastAsia="Malgun Gothic"/>
          <w:lang w:val="en-US"/>
        </w:rPr>
        <w:t>determined</w:t>
      </w:r>
      <w:r w:rsidRPr="00882C4D">
        <w:rPr>
          <w:rFonts w:eastAsia="Malgun Gothic"/>
        </w:rPr>
        <w:t xml:space="preserve"> by</w:t>
      </w:r>
      <w:r w:rsidRPr="00882C4D">
        <w:rPr>
          <w:rFonts w:eastAsia="Malgun Gothic"/>
          <w:lang w:val="en-US"/>
        </w:rPr>
        <w:t xml:space="preserve"> a value of</w:t>
      </w:r>
      <w:r w:rsidRPr="00882C4D">
        <w:rPr>
          <w:rFonts w:eastAsia="Malgun Gothic"/>
        </w:rPr>
        <w:t xml:space="preserve"> </w:t>
      </w:r>
      <w:r w:rsidRPr="00882C4D">
        <w:rPr>
          <w:rFonts w:eastAsia="Malgun Gothic"/>
          <w:i/>
          <w:iCs/>
          <w:lang w:val="en-US"/>
        </w:rPr>
        <w:t>sl-MaxT</w:t>
      </w:r>
      <w:ins w:id="2826" w:author="Aris Papasakellariou" w:date="2020-10-10T10:13:00Z">
        <w:r w:rsidRPr="00882C4D">
          <w:rPr>
            <w:rFonts w:eastAsia="Malgun Gothic"/>
            <w:i/>
            <w:iCs/>
            <w:lang w:val="en-US"/>
          </w:rPr>
          <w:t>rans</w:t>
        </w:r>
      </w:ins>
      <w:del w:id="2827" w:author="Aris Papasakellariou" w:date="2020-10-10T10:13:00Z">
        <w:r w:rsidRPr="00882C4D" w:rsidDel="00BA3E38">
          <w:rPr>
            <w:rFonts w:eastAsia="Malgun Gothic"/>
            <w:i/>
            <w:iCs/>
            <w:lang w:val="en-US"/>
          </w:rPr>
          <w:delText>x</w:delText>
        </w:r>
      </w:del>
      <w:r w:rsidRPr="00882C4D">
        <w:rPr>
          <w:rFonts w:eastAsia="Malgun Gothic"/>
          <w:i/>
          <w:iCs/>
          <w:lang w:val="en-US"/>
        </w:rPr>
        <w:t>Power</w:t>
      </w:r>
      <w:del w:id="2828" w:author="Aris Papasakellariou 2" w:date="2020-11-08T18:39:00Z">
        <w:r w:rsidRPr="00882C4D" w:rsidDel="008249F2">
          <w:rPr>
            <w:rFonts w:eastAsia="Malgun Gothic"/>
            <w:i/>
            <w:iCs/>
            <w:lang w:val="en-US"/>
          </w:rPr>
          <w:delText>-r16</w:delText>
        </w:r>
      </w:del>
      <w:r w:rsidRPr="00882C4D">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sidRPr="00882C4D">
        <w:rPr>
          <w:rFonts w:eastAsia="Malgun Gothic"/>
          <w:lang w:val="en-US"/>
        </w:rPr>
        <w:t xml:space="preserve"> [6, TS 38.214]</w:t>
      </w:r>
      <w:r w:rsidRPr="00882C4D">
        <w:rPr>
          <w:lang w:val="en-US"/>
        </w:rPr>
        <w:t xml:space="preserve">; </w:t>
      </w:r>
      <w:r w:rsidRPr="00882C4D">
        <w:t xml:space="preserve">if </w:t>
      </w:r>
      <w:r w:rsidRPr="00882C4D">
        <w:rPr>
          <w:i/>
          <w:iCs/>
        </w:rPr>
        <w:t>sl-MaxTransPower</w:t>
      </w:r>
      <w:r w:rsidRPr="00882C4D">
        <w:rPr>
          <w:i/>
          <w:iCs/>
          <w:lang w:val="en-US"/>
        </w:rPr>
        <w:t>-r16</w:t>
      </w:r>
      <w:r w:rsidRPr="00882C4D">
        <w:rPr>
          <w:iCs/>
          <w:lang w:val="en-US"/>
        </w:rPr>
        <w:t xml:space="preserve"> </w:t>
      </w:r>
      <w:r w:rsidRPr="00882C4D">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Pr="00882C4D">
        <w:rPr>
          <w:lang w:val="en-US"/>
        </w:rPr>
        <w:t>;</w:t>
      </w:r>
    </w:p>
    <w:p w14:paraId="1BCD91EF" w14:textId="77777777" w:rsidR="0044710D" w:rsidRPr="00882C4D" w:rsidRDefault="0044710D" w:rsidP="0044710D">
      <w:pPr>
        <w:pStyle w:val="B1"/>
        <w:rPr>
          <w:lang w:val="en-US"/>
        </w:rPr>
      </w:pPr>
      <w:r w:rsidRPr="00882C4D">
        <w:t>-</w:t>
      </w:r>
      <w:r w:rsidRPr="00882C4D">
        <w:tab/>
      </w:r>
      <w:r w:rsidRPr="00882C4D">
        <w:rPr>
          <w:lang w:val="en-US"/>
        </w:rPr>
        <w:t xml:space="preserve">if </w:t>
      </w:r>
      <w:r w:rsidRPr="00882C4D">
        <w:rPr>
          <w:i/>
          <w:iCs/>
          <w:lang w:val="en-US"/>
        </w:rPr>
        <w:t>dl-P0-PSSCH-PSCCH</w:t>
      </w:r>
      <w:del w:id="2829" w:author="Aris Papasakellariou 2" w:date="2020-11-08T18:39:00Z">
        <w:r w:rsidRPr="00882C4D" w:rsidDel="008249F2">
          <w:rPr>
            <w:i/>
            <w:iCs/>
            <w:lang w:val="en-US"/>
          </w:rPr>
          <w:delText>-r16</w:delText>
        </w:r>
      </w:del>
      <w:r w:rsidRPr="00882C4D">
        <w:rPr>
          <w:lang w:val="en-US"/>
        </w:rPr>
        <w:t xml:space="preserve"> is provided</w:t>
      </w:r>
    </w:p>
    <w:p w14:paraId="38643F3D" w14:textId="77777777" w:rsidR="0044710D" w:rsidRPr="00882C4D" w:rsidRDefault="0044710D" w:rsidP="0044710D">
      <w:pPr>
        <w:pStyle w:val="B2"/>
      </w:pPr>
      <w:r w:rsidRPr="00882C4D">
        <w:t>-</w:t>
      </w:r>
      <w:r w:rsidRPr="00882C4D">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rsidRPr="00882C4D">
        <w:t xml:space="preserve"> [dBm]</w:t>
      </w:r>
    </w:p>
    <w:p w14:paraId="78DAD096" w14:textId="77777777" w:rsidR="0044710D" w:rsidRPr="00882C4D" w:rsidRDefault="0044710D" w:rsidP="0044710D">
      <w:pPr>
        <w:pStyle w:val="B1"/>
        <w:rPr>
          <w:lang w:val="en-US"/>
        </w:rPr>
      </w:pPr>
      <w:r w:rsidRPr="00882C4D">
        <w:t>-</w:t>
      </w:r>
      <w:r w:rsidRPr="00882C4D">
        <w:tab/>
      </w:r>
      <w:r w:rsidRPr="00882C4D">
        <w:rPr>
          <w:lang w:val="en-US"/>
        </w:rPr>
        <w:t xml:space="preserve">elseif </w:t>
      </w:r>
      <w:r w:rsidRPr="00882C4D">
        <w:rPr>
          <w:i/>
          <w:iCs/>
          <w:lang w:val="en-US"/>
        </w:rPr>
        <w:t>sl-P0-PSSCH-PSCCH</w:t>
      </w:r>
      <w:del w:id="2830" w:author="Aris Papasakellariou 2" w:date="2020-11-08T18:39:00Z">
        <w:r w:rsidRPr="00882C4D" w:rsidDel="008249F2">
          <w:rPr>
            <w:i/>
            <w:iCs/>
            <w:lang w:val="en-US"/>
          </w:rPr>
          <w:delText>-r16</w:delText>
        </w:r>
      </w:del>
      <w:r w:rsidRPr="00882C4D">
        <w:rPr>
          <w:lang w:val="en-US"/>
        </w:rPr>
        <w:t xml:space="preserve"> is provided</w:t>
      </w:r>
    </w:p>
    <w:p w14:paraId="7D810AFE" w14:textId="77777777" w:rsidR="0044710D" w:rsidRPr="00882C4D" w:rsidRDefault="0044710D" w:rsidP="0044710D">
      <w:pPr>
        <w:pStyle w:val="B2"/>
      </w:pPr>
      <w:r w:rsidRPr="00882C4D">
        <w:t>-</w:t>
      </w:r>
      <w:r w:rsidRPr="00882C4D">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oMath>
      <w:r w:rsidRPr="00882C4D">
        <w:t xml:space="preserve"> [dBm]</w:t>
      </w:r>
    </w:p>
    <w:p w14:paraId="5A8F9FE4" w14:textId="77777777" w:rsidR="0044710D" w:rsidRPr="00882C4D" w:rsidRDefault="0044710D" w:rsidP="0044710D">
      <w:pPr>
        <w:pStyle w:val="B1"/>
      </w:pPr>
      <w:r w:rsidRPr="00882C4D">
        <w:t>-</w:t>
      </w:r>
      <w:r w:rsidRPr="00882C4D">
        <w:tab/>
        <w:t xml:space="preserve">else </w:t>
      </w:r>
    </w:p>
    <w:p w14:paraId="52F5E424" w14:textId="77777777" w:rsidR="0044710D" w:rsidRPr="00882C4D" w:rsidRDefault="0044710D" w:rsidP="0044710D">
      <w:pPr>
        <w:pStyle w:val="B2"/>
      </w:pPr>
      <w:r w:rsidRPr="00882C4D">
        <w:t>-</w:t>
      </w:r>
      <w:r w:rsidRPr="00882C4D">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rsidRPr="00882C4D">
        <w:t xml:space="preserve"> [dBm]</w:t>
      </w:r>
    </w:p>
    <w:p w14:paraId="3E3E0BA6" w14:textId="77777777" w:rsidR="0044710D" w:rsidRPr="00882C4D" w:rsidRDefault="0044710D" w:rsidP="0044710D">
      <w:pPr>
        <w:pStyle w:val="B2"/>
        <w:rPr>
          <w:lang w:eastAsia="zh-CN"/>
        </w:rPr>
      </w:pPr>
      <w:r w:rsidRPr="00882C4D">
        <w:rPr>
          <w:lang w:eastAsia="zh-CN"/>
        </w:rPr>
        <w:t>where</w:t>
      </w:r>
    </w:p>
    <w:p w14:paraId="6D51BF96" w14:textId="77777777" w:rsidR="0044710D" w:rsidRPr="00882C4D" w:rsidRDefault="0044710D" w:rsidP="0044710D">
      <w:pPr>
        <w:pStyle w:val="B3"/>
      </w:pPr>
      <w:r w:rsidRPr="00882C4D">
        <w:t>-</w:t>
      </w:r>
      <w:r w:rsidRPr="00882C4D">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882C4D">
        <w:t xml:space="preserve"> is a value of </w:t>
      </w:r>
      <w:r w:rsidRPr="00882C4D">
        <w:rPr>
          <w:i/>
          <w:iCs/>
          <w:lang w:val="en-US"/>
        </w:rPr>
        <w:t>dl-P0-PSSCH-PSCCH</w:t>
      </w:r>
      <w:del w:id="2831" w:author="Aris Papasakellariou 2" w:date="2020-11-08T18:39:00Z">
        <w:r w:rsidRPr="00882C4D" w:rsidDel="008249F2">
          <w:rPr>
            <w:i/>
            <w:iCs/>
            <w:lang w:val="en-US"/>
          </w:rPr>
          <w:delText>-r16</w:delText>
        </w:r>
      </w:del>
      <w:r w:rsidRPr="00882C4D">
        <w:t xml:space="preserve"> if provided</w:t>
      </w:r>
    </w:p>
    <w:p w14:paraId="742FC6FD" w14:textId="77777777" w:rsidR="0044710D" w:rsidRPr="00882C4D" w:rsidRDefault="0044710D" w:rsidP="0044710D">
      <w:pPr>
        <w:pStyle w:val="B3"/>
      </w:pPr>
      <w:r w:rsidRPr="00882C4D">
        <w:t>-</w:t>
      </w:r>
      <w:r w:rsidRPr="00882C4D">
        <w:tab/>
      </w:r>
      <m:oMath>
        <m:sSub>
          <m:sSubPr>
            <m:ctrlPr>
              <w:rPr>
                <w:rFonts w:ascii="Cambria Math" w:hAnsi="Cambria Math"/>
                <w:i/>
              </w:rPr>
            </m:ctrlPr>
          </m:sSubPr>
          <m:e>
            <m:r>
              <w:rPr>
                <w:rFonts w:ascii="Cambria Math"/>
              </w:rPr>
              <m:t>α</m:t>
            </m:r>
          </m:e>
          <m:sub>
            <m:r>
              <w:rPr>
                <w:rFonts w:ascii="Cambria Math"/>
              </w:rPr>
              <m:t>D</m:t>
            </m:r>
          </m:sub>
        </m:sSub>
      </m:oMath>
      <w:r w:rsidRPr="00882C4D">
        <w:t xml:space="preserve"> is a value of </w:t>
      </w:r>
      <w:r w:rsidRPr="00882C4D">
        <w:rPr>
          <w:i/>
          <w:iCs/>
          <w:lang w:val="en-US"/>
        </w:rPr>
        <w:t>dl-Alpha-PSSCH-PSCCH</w:t>
      </w:r>
      <w:del w:id="2832" w:author="Aris Papasakellariou 2" w:date="2020-11-08T18:39:00Z">
        <w:r w:rsidRPr="00882C4D" w:rsidDel="008249F2">
          <w:rPr>
            <w:i/>
            <w:iCs/>
            <w:lang w:val="en-US"/>
          </w:rPr>
          <w:delText>-r16</w:delText>
        </w:r>
      </w:del>
      <w:r w:rsidRPr="00882C4D">
        <w:rPr>
          <w:iCs/>
          <w:lang w:val="en-US"/>
        </w:rPr>
        <w:t xml:space="preserve">, if </w:t>
      </w:r>
      <w:r w:rsidRPr="00882C4D">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rsidRPr="00882C4D">
        <w:t xml:space="preserve"> </w:t>
      </w:r>
    </w:p>
    <w:p w14:paraId="67F1CE85" w14:textId="77777777" w:rsidR="0044710D" w:rsidRPr="00882C4D" w:rsidRDefault="0044710D" w:rsidP="0044710D">
      <w:pPr>
        <w:pStyle w:val="B3"/>
      </w:pPr>
      <w:r w:rsidRPr="00882C4D">
        <w:t>-</w:t>
      </w:r>
      <w:r w:rsidRPr="00882C4D">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882C4D">
        <w:t xml:space="preserve"> as described in Clause 7.1.1 except that</w:t>
      </w:r>
    </w:p>
    <w:p w14:paraId="428CB2D6" w14:textId="77777777" w:rsidR="0044710D" w:rsidRPr="00882C4D" w:rsidRDefault="0044710D" w:rsidP="0044710D">
      <w:pPr>
        <w:pStyle w:val="B4"/>
      </w:pPr>
      <w:r w:rsidRPr="00882C4D">
        <w:t>-</w:t>
      </w:r>
      <w:r w:rsidRPr="00882C4D">
        <w:tab/>
      </w:r>
      <w:r w:rsidRPr="00882C4D">
        <w:rPr>
          <w:rFonts w:eastAsia="Malgun Gothic"/>
        </w:rPr>
        <w:t>the RS resource is the one the UE uses for determining a power of a PUSCH transmission scheduled by a DCI format 0_0 when the UE is configured to monitor PDCCH for detection of DCI format 0_0</w:t>
      </w:r>
    </w:p>
    <w:p w14:paraId="2AB59283" w14:textId="77777777" w:rsidR="0044710D" w:rsidRPr="00882C4D" w:rsidRDefault="0044710D" w:rsidP="0044710D">
      <w:pPr>
        <w:pStyle w:val="B4"/>
      </w:pPr>
      <w:r w:rsidRPr="00882C4D">
        <w:t>-</w:t>
      </w:r>
      <w:r w:rsidRPr="00882C4D">
        <w:tab/>
      </w:r>
      <w:r w:rsidRPr="00882C4D">
        <w:rPr>
          <w:rFonts w:eastAsia="Malgun Gothic"/>
        </w:rPr>
        <w:t>the RS resource is the one corresponding to the SS/PBCH block the UE uses to obtain MIB when the UE is not configured to monitor PDCCH for detection of DCI format 0_0</w:t>
      </w:r>
    </w:p>
    <w:p w14:paraId="12C26C1B" w14:textId="77777777" w:rsidR="0044710D" w:rsidRPr="00882C4D" w:rsidRDefault="0044710D" w:rsidP="0044710D">
      <w:pPr>
        <w:pStyle w:val="B3"/>
      </w:pPr>
      <w:r w:rsidRPr="00882C4D">
        <w:t>-</w:t>
      </w:r>
      <w:r w:rsidRPr="00882C4D">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882C4D">
        <w:rPr>
          <w:rFonts w:eastAsia="Malgun Gothic"/>
          <w:lang w:val="en-US"/>
        </w:rPr>
        <w:t xml:space="preserve"> is a number of </w:t>
      </w:r>
      <w:r w:rsidRPr="00882C4D">
        <w:t xml:space="preserve">resource blocks for </w:t>
      </w:r>
      <w:r w:rsidRPr="00882C4D">
        <w:rPr>
          <w:lang w:val="en-US"/>
        </w:rPr>
        <w:t>the PSSCH transmission occasion</w:t>
      </w:r>
      <w:r w:rsidRPr="00882C4D">
        <w:t xml:space="preserve"> </w:t>
      </w:r>
      <m:oMath>
        <m:r>
          <w:rPr>
            <w:rFonts w:ascii="Cambria Math"/>
          </w:rPr>
          <m:t>i</m:t>
        </m:r>
      </m:oMath>
      <w:r w:rsidRPr="00882C4D">
        <w:rPr>
          <w:iCs/>
        </w:rPr>
        <w:t xml:space="preserve"> </w:t>
      </w:r>
      <w:r w:rsidRPr="00882C4D">
        <w:rPr>
          <w:lang w:val="en-US"/>
        </w:rPr>
        <w:t xml:space="preserve">and </w:t>
      </w:r>
      <m:oMath>
        <m:r>
          <w:rPr>
            <w:rFonts w:ascii="Cambria Math"/>
          </w:rPr>
          <m:t>μ</m:t>
        </m:r>
      </m:oMath>
      <w:r w:rsidRPr="00882C4D">
        <w:rPr>
          <w:lang w:val="en-US"/>
        </w:rPr>
        <w:t xml:space="preserve"> is a SCS configuration</w:t>
      </w:r>
    </w:p>
    <w:p w14:paraId="47BA0A58" w14:textId="77777777" w:rsidR="0044710D" w:rsidRPr="00882C4D" w:rsidRDefault="0044710D" w:rsidP="0044710D">
      <w:pPr>
        <w:pStyle w:val="B1"/>
      </w:pPr>
      <w:r w:rsidRPr="00882C4D">
        <w:t>-</w:t>
      </w:r>
      <w:r w:rsidRPr="00882C4D">
        <w:tab/>
        <w:t xml:space="preserve">if </w:t>
      </w:r>
      <w:r w:rsidRPr="00882C4D">
        <w:rPr>
          <w:i/>
          <w:iCs/>
          <w:lang w:val="en-US"/>
        </w:rPr>
        <w:t>sl-P0-PSSCH-PSCCH</w:t>
      </w:r>
      <w:del w:id="2833" w:author="Aris Papasakellariou 2" w:date="2020-11-08T18:39:00Z">
        <w:r w:rsidRPr="00882C4D" w:rsidDel="008249F2">
          <w:rPr>
            <w:i/>
            <w:iCs/>
            <w:lang w:val="en-US"/>
          </w:rPr>
          <w:delText>-r16</w:delText>
        </w:r>
      </w:del>
      <w:r w:rsidRPr="00882C4D">
        <w:rPr>
          <w:lang w:val="en-US"/>
        </w:rPr>
        <w:t xml:space="preserve"> is</w:t>
      </w:r>
      <w:r w:rsidRPr="00882C4D">
        <w:t xml:space="preserve"> provided</w:t>
      </w:r>
    </w:p>
    <w:p w14:paraId="472BB732" w14:textId="77777777" w:rsidR="0044710D" w:rsidRPr="00882C4D" w:rsidRDefault="0044710D" w:rsidP="0044710D">
      <w:pPr>
        <w:pStyle w:val="B2"/>
      </w:pPr>
      <w:r w:rsidRPr="00882C4D">
        <w:t>-</w:t>
      </w:r>
      <w:r w:rsidRPr="00882C4D">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sidRPr="00882C4D">
        <w:rPr>
          <w:lang w:val="en-US"/>
        </w:rPr>
        <w:t xml:space="preserve"> </w:t>
      </w:r>
      <w:r w:rsidRPr="00882C4D">
        <w:t>[dBm]</w:t>
      </w:r>
    </w:p>
    <w:p w14:paraId="731FE236" w14:textId="77777777" w:rsidR="0044710D" w:rsidRPr="00882C4D" w:rsidRDefault="0044710D" w:rsidP="0044710D">
      <w:pPr>
        <w:pStyle w:val="B1"/>
        <w:rPr>
          <w:lang w:val="en-US"/>
        </w:rPr>
      </w:pPr>
      <w:r w:rsidRPr="00882C4D">
        <w:t>-</w:t>
      </w:r>
      <w:r w:rsidRPr="00882C4D">
        <w:tab/>
      </w:r>
      <w:r w:rsidRPr="00882C4D">
        <w:rPr>
          <w:lang w:val="en-US"/>
        </w:rPr>
        <w:t>else</w:t>
      </w:r>
    </w:p>
    <w:p w14:paraId="293624C9" w14:textId="77777777" w:rsidR="0044710D" w:rsidRPr="00882C4D" w:rsidRDefault="0044710D" w:rsidP="0044710D">
      <w:pPr>
        <w:pStyle w:val="B2"/>
      </w:pPr>
      <w:r w:rsidRPr="00882C4D">
        <w:t>-</w:t>
      </w:r>
      <w:r w:rsidRPr="00882C4D">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rsidRPr="00882C4D">
        <w:t xml:space="preserve"> [dBm]</w:t>
      </w:r>
    </w:p>
    <w:p w14:paraId="1D2DED8A" w14:textId="77777777" w:rsidR="0044710D" w:rsidRPr="00882C4D" w:rsidRDefault="0044710D" w:rsidP="0044710D">
      <w:pPr>
        <w:pStyle w:val="B2"/>
        <w:rPr>
          <w:lang w:eastAsia="zh-CN"/>
        </w:rPr>
      </w:pPr>
      <w:r w:rsidRPr="00882C4D">
        <w:rPr>
          <w:lang w:eastAsia="zh-CN"/>
        </w:rPr>
        <w:t>where</w:t>
      </w:r>
    </w:p>
    <w:p w14:paraId="05FE9BA8" w14:textId="77777777" w:rsidR="0044710D" w:rsidRPr="00882C4D" w:rsidRDefault="0044710D" w:rsidP="0044710D">
      <w:pPr>
        <w:pStyle w:val="B3"/>
      </w:pPr>
      <w:r w:rsidRPr="00882C4D">
        <w:t>-</w:t>
      </w:r>
      <w:r w:rsidRPr="00882C4D">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882C4D">
        <w:t xml:space="preserve"> is a value of </w:t>
      </w:r>
      <w:r w:rsidRPr="00882C4D">
        <w:rPr>
          <w:i/>
          <w:iCs/>
          <w:lang w:val="en-US"/>
        </w:rPr>
        <w:t>sl-P0-PSSCH-PSCCH</w:t>
      </w:r>
      <w:del w:id="2834" w:author="Aris Papasakellariou 2" w:date="2020-11-08T18:39:00Z">
        <w:r w:rsidRPr="00882C4D" w:rsidDel="008249F2">
          <w:rPr>
            <w:i/>
            <w:iCs/>
            <w:lang w:val="en-US"/>
          </w:rPr>
          <w:delText>-r16</w:delText>
        </w:r>
      </w:del>
      <w:r w:rsidRPr="00882C4D">
        <w:rPr>
          <w:iCs/>
          <w:lang w:val="en-US"/>
        </w:rPr>
        <w:t>, if provided</w:t>
      </w:r>
      <w:r w:rsidRPr="00882C4D">
        <w:t xml:space="preserve"> </w:t>
      </w:r>
    </w:p>
    <w:p w14:paraId="13A62B50" w14:textId="77777777" w:rsidR="0044710D" w:rsidRPr="00882C4D" w:rsidRDefault="0044710D" w:rsidP="0044710D">
      <w:pPr>
        <w:pStyle w:val="B3"/>
      </w:pPr>
      <w:r w:rsidRPr="00882C4D">
        <w:t>-</w:t>
      </w:r>
      <w:r w:rsidRPr="00882C4D">
        <w:tab/>
      </w:r>
      <m:oMath>
        <m:sSub>
          <m:sSubPr>
            <m:ctrlPr>
              <w:rPr>
                <w:rFonts w:ascii="Cambria Math" w:hAnsi="Cambria Math"/>
                <w:i/>
              </w:rPr>
            </m:ctrlPr>
          </m:sSubPr>
          <m:e>
            <m:r>
              <w:rPr>
                <w:rFonts w:ascii="Cambria Math"/>
              </w:rPr>
              <m:t>α</m:t>
            </m:r>
          </m:e>
          <m:sub>
            <m:r>
              <w:rPr>
                <w:rFonts w:ascii="Cambria Math"/>
              </w:rPr>
              <m:t>SL</m:t>
            </m:r>
          </m:sub>
        </m:sSub>
      </m:oMath>
      <w:r w:rsidRPr="00882C4D">
        <w:t xml:space="preserve"> is a value of </w:t>
      </w:r>
      <w:r w:rsidRPr="00882C4D">
        <w:rPr>
          <w:i/>
          <w:iCs/>
          <w:lang w:val="en-US"/>
        </w:rPr>
        <w:t>sl-Alpha-PSSCH-PSCCH</w:t>
      </w:r>
      <w:del w:id="2835" w:author="Aris Papasakellariou 2" w:date="2020-11-08T18:39:00Z">
        <w:r w:rsidRPr="00882C4D" w:rsidDel="008249F2">
          <w:rPr>
            <w:i/>
            <w:iCs/>
            <w:lang w:val="en-US"/>
          </w:rPr>
          <w:delText>-r16</w:delText>
        </w:r>
      </w:del>
      <w:r w:rsidRPr="00882C4D">
        <w:rPr>
          <w:iCs/>
          <w:lang w:val="en-US"/>
        </w:rPr>
        <w:t xml:space="preserve">, if </w:t>
      </w:r>
      <w:r w:rsidRPr="00882C4D">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8D86723" w14:textId="77777777" w:rsidR="0044710D" w:rsidRPr="00882C4D" w:rsidRDefault="0044710D" w:rsidP="0044710D">
      <w:pPr>
        <w:pStyle w:val="B3"/>
        <w:rPr>
          <w:rFonts w:eastAsia="MS Mincho"/>
        </w:rPr>
      </w:pPr>
      <w:r w:rsidRPr="00882C4D">
        <w:t>-</w:t>
      </w:r>
      <w:r w:rsidRPr="00882C4D">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882C4D">
        <w:rPr>
          <w:rFonts w:eastAsia="MS Mincho"/>
        </w:rPr>
        <w:t>, where</w:t>
      </w:r>
    </w:p>
    <w:p w14:paraId="50F9AA11" w14:textId="77777777" w:rsidR="0044710D" w:rsidRPr="00882C4D" w:rsidRDefault="0044710D" w:rsidP="0044710D">
      <w:pPr>
        <w:pStyle w:val="B4"/>
        <w:rPr>
          <w:rFonts w:eastAsia="MS Mincho"/>
          <w:lang w:val="en-US"/>
        </w:rPr>
      </w:pPr>
      <w:r w:rsidRPr="00882C4D">
        <w:t>-</w:t>
      </w:r>
      <w:r w:rsidRPr="00882C4D">
        <w:tab/>
      </w:r>
      <m:oMath>
        <m:r>
          <w:rPr>
            <w:rFonts w:ascii="Cambria Math" w:eastAsia="MS Mincho" w:hAnsi="Cambria Math"/>
          </w:rPr>
          <m:t>referenceSignalPower</m:t>
        </m:r>
      </m:oMath>
      <w:r w:rsidRPr="00882C4D">
        <w:rPr>
          <w:rFonts w:eastAsia="MS Mincho"/>
          <w:lang w:val="en-US"/>
        </w:rPr>
        <w:t xml:space="preserve"> is </w:t>
      </w:r>
      <w:r w:rsidRPr="00882C4D">
        <w:t xml:space="preserve">obtained from a PSSCH transmit power per RE per antenna port of the UE, higher layer filtered across PSSCH transmission occasions using a filter configuration provided by </w:t>
      </w:r>
      <w:r w:rsidRPr="00882C4D">
        <w:rPr>
          <w:i/>
          <w:iCs/>
        </w:rPr>
        <w:t>sl-</w:t>
      </w:r>
      <w:del w:id="2836" w:author="Aris Papasakellariou" w:date="2020-10-10T10:16:00Z">
        <w:r w:rsidRPr="00882C4D" w:rsidDel="0006343A">
          <w:rPr>
            <w:i/>
          </w:rPr>
          <w:delText>F</w:delText>
        </w:r>
      </w:del>
      <w:ins w:id="2837" w:author="Aris Papasakellariou" w:date="2020-10-10T10:16:00Z">
        <w:r w:rsidRPr="00882C4D">
          <w:rPr>
            <w:i/>
          </w:rPr>
          <w:t>f</w:t>
        </w:r>
      </w:ins>
      <w:r w:rsidRPr="00882C4D">
        <w:rPr>
          <w:i/>
        </w:rPr>
        <w:t>ilterCoefficient</w:t>
      </w:r>
      <w:del w:id="2838" w:author="Aris Papasakellariou 2" w:date="2020-11-08T18:39:00Z">
        <w:r w:rsidRPr="00882C4D" w:rsidDel="008249F2">
          <w:rPr>
            <w:i/>
          </w:rPr>
          <w:delText>-r16</w:delText>
        </w:r>
      </w:del>
      <w:r w:rsidRPr="00882C4D">
        <w:rPr>
          <w:rFonts w:eastAsia="MS Mincho"/>
          <w:lang w:val="en-US"/>
        </w:rPr>
        <w:t>, and</w:t>
      </w:r>
    </w:p>
    <w:p w14:paraId="14FE2DCA" w14:textId="77777777" w:rsidR="0044710D" w:rsidRPr="00882C4D" w:rsidRDefault="0044710D" w:rsidP="0044710D">
      <w:pPr>
        <w:pStyle w:val="B4"/>
        <w:rPr>
          <w:rFonts w:eastAsia="MS Mincho"/>
          <w:lang w:val="en-US"/>
        </w:rPr>
      </w:pPr>
      <w:r w:rsidRPr="00882C4D">
        <w:t>-</w:t>
      </w:r>
      <w:r w:rsidRPr="00882C4D">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sidRPr="00882C4D">
        <w:rPr>
          <w:rFonts w:eastAsia="MS Mincho"/>
          <w:iCs/>
          <w:lang w:val="en-US"/>
        </w:rPr>
        <w:t xml:space="preserve"> is a </w:t>
      </w:r>
      <w:r w:rsidRPr="00882C4D">
        <w:rPr>
          <w:rFonts w:eastAsia="MS Mincho"/>
        </w:rPr>
        <w:t xml:space="preserve">RSRP, as defined in </w:t>
      </w:r>
      <w:r w:rsidRPr="00882C4D">
        <w:t>[</w:t>
      </w:r>
      <w:r w:rsidRPr="00882C4D">
        <w:rPr>
          <w:lang w:val="en-US"/>
        </w:rPr>
        <w:t>7</w:t>
      </w:r>
      <w:r w:rsidRPr="00882C4D">
        <w:t>, TS 38.21</w:t>
      </w:r>
      <w:r w:rsidRPr="00882C4D">
        <w:rPr>
          <w:lang w:val="en-US"/>
        </w:rPr>
        <w:t>5</w:t>
      </w:r>
      <w:r w:rsidRPr="00882C4D">
        <w:t>], that is</w:t>
      </w:r>
      <w:r w:rsidRPr="00882C4D">
        <w:rPr>
          <w:rFonts w:eastAsia="MS Mincho"/>
        </w:rPr>
        <w:t xml:space="preserve"> </w:t>
      </w:r>
      <w:r w:rsidRPr="00882C4D">
        <w:rPr>
          <w:rFonts w:eastAsia="MS Mincho"/>
          <w:iCs/>
          <w:lang w:val="en-US"/>
        </w:rPr>
        <w:t xml:space="preserve">reported to the UE from a UE receiving the PSCCH-PSSCH transmission and is obtained from a PSSCH DM-RS using a filter configuration provided by </w:t>
      </w:r>
      <w:r w:rsidRPr="00882C4D">
        <w:rPr>
          <w:i/>
          <w:iCs/>
        </w:rPr>
        <w:t>sl-</w:t>
      </w:r>
      <w:del w:id="2839" w:author="Aris Papasakellariou" w:date="2020-10-10T10:16:00Z">
        <w:r w:rsidRPr="00882C4D" w:rsidDel="0006343A">
          <w:rPr>
            <w:i/>
          </w:rPr>
          <w:delText>F</w:delText>
        </w:r>
      </w:del>
      <w:ins w:id="2840" w:author="Aris Papasakellariou" w:date="2020-10-10T10:16:00Z">
        <w:r w:rsidRPr="00882C4D">
          <w:rPr>
            <w:i/>
          </w:rPr>
          <w:t>f</w:t>
        </w:r>
      </w:ins>
      <w:r w:rsidRPr="00882C4D">
        <w:rPr>
          <w:i/>
        </w:rPr>
        <w:t>ilterCoefficient</w:t>
      </w:r>
      <w:del w:id="2841" w:author="Aris Papasakellariou 2" w:date="2020-11-08T18:39:00Z">
        <w:r w:rsidRPr="00882C4D" w:rsidDel="008249F2">
          <w:rPr>
            <w:i/>
          </w:rPr>
          <w:delText>-r16</w:delText>
        </w:r>
      </w:del>
    </w:p>
    <w:p w14:paraId="762F492A" w14:textId="77777777" w:rsidR="0044710D" w:rsidRPr="00882C4D" w:rsidRDefault="0044710D" w:rsidP="0044710D">
      <w:pPr>
        <w:pStyle w:val="B3"/>
        <w:rPr>
          <w:lang w:val="en-US"/>
        </w:rPr>
      </w:pPr>
      <w:r w:rsidRPr="00882C4D">
        <w:t>-</w:t>
      </w:r>
      <w:r w:rsidRPr="00882C4D">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882C4D">
        <w:rPr>
          <w:rFonts w:eastAsia="Malgun Gothic"/>
          <w:lang w:val="en-US"/>
        </w:rPr>
        <w:t xml:space="preserve"> is a number of </w:t>
      </w:r>
      <w:r w:rsidRPr="00882C4D">
        <w:t>resource blocks for PSCCH-</w:t>
      </w:r>
      <w:r w:rsidRPr="00882C4D">
        <w:rPr>
          <w:lang w:val="en-US"/>
        </w:rPr>
        <w:t>PSSCH transmission occasion</w:t>
      </w:r>
      <w:r w:rsidRPr="00882C4D">
        <w:t xml:space="preserve"> </w:t>
      </w:r>
      <m:oMath>
        <m:r>
          <w:rPr>
            <w:rFonts w:ascii="Cambria Math"/>
          </w:rPr>
          <m:t>i</m:t>
        </m:r>
      </m:oMath>
      <w:r w:rsidRPr="00882C4D">
        <w:rPr>
          <w:lang w:val="en-US"/>
        </w:rPr>
        <w:t xml:space="preserve"> and </w:t>
      </w:r>
      <m:oMath>
        <m:r>
          <w:rPr>
            <w:rFonts w:ascii="Cambria Math"/>
          </w:rPr>
          <m:t>μ</m:t>
        </m:r>
      </m:oMath>
      <w:r w:rsidRPr="00882C4D">
        <w:rPr>
          <w:lang w:val="en-US"/>
        </w:rPr>
        <w:t xml:space="preserve"> is a SCS configuration </w:t>
      </w:r>
    </w:p>
    <w:p w14:paraId="0F16C599" w14:textId="77777777" w:rsidR="0044710D" w:rsidRPr="00882C4D" w:rsidRDefault="0044710D" w:rsidP="0044710D">
      <w:pPr>
        <w:rPr>
          <w:rFonts w:eastAsia="Malgun Gothic"/>
        </w:rPr>
      </w:pPr>
      <w:r w:rsidRPr="00882C4D">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882C4D">
        <w:rPr>
          <w:lang w:eastAsia="ko-KR"/>
        </w:rPr>
        <w:t xml:space="preserve"> </w:t>
      </w:r>
      <w:r w:rsidRPr="00882C4D">
        <w:t>equally across the antenna ports on which the UE transmits the PSSCH with non-zero power.</w:t>
      </w:r>
    </w:p>
    <w:p w14:paraId="77A74370" w14:textId="77777777" w:rsidR="0044710D" w:rsidRPr="00882C4D" w:rsidRDefault="0044710D" w:rsidP="0044710D">
      <w:r w:rsidRPr="00882C4D">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r>
              <m:rPr>
                <m:sty m:val="p"/>
              </m:rPr>
              <w:rPr>
                <w:rFonts w:ascii="Cambria Math" w:eastAsia="Malgun Gothic" w:hAnsi="Cambria Math"/>
              </w:rPr>
              <m:t>,</m:t>
            </m:r>
            <m:r>
              <w:rPr>
                <w:rFonts w:ascii="Cambria Math" w:eastAsia="Malgun Gothic" w:hAnsi="Cambria Math"/>
              </w:rPr>
              <m:t>b</m:t>
            </m:r>
            <m:r>
              <m:rPr>
                <m:sty m:val="p"/>
              </m:rPr>
              <w:rPr>
                <w:rFonts w:ascii="Cambria Math" w:eastAsia="Malgun Gothic" w:hAnsi="Cambria Math"/>
              </w:rPr>
              <m:t>,</m:t>
            </m:r>
            <m:r>
              <w:rPr>
                <w:rFonts w:ascii="Cambria Math" w:eastAsia="Malgun Gothic" w:hAnsi="Cambria Math"/>
              </w:rPr>
              <m:t>c</m:t>
            </m:r>
            <m:ctrlPr>
              <w:rPr>
                <w:rFonts w:ascii="Cambria Math" w:eastAsia="Malgun Gothic" w:hAnsi="Cambria Math"/>
                <w:iCs/>
              </w:rPr>
            </m:ctrlPr>
          </m:sub>
        </m:sSub>
        <m:r>
          <w:rPr>
            <w:rFonts w:ascii="Cambria Math" w:eastAsia="Malgun Gothic" w:hAnsi="Cambria Math"/>
          </w:rPr>
          <m:t>(i)</m:t>
        </m:r>
      </m:oMath>
      <w:r w:rsidRPr="00882C4D">
        <w:rPr>
          <w:rFonts w:eastAsia="Malgun Gothic"/>
          <w:iCs/>
        </w:rPr>
        <w:t xml:space="preserve"> </w:t>
      </w:r>
      <w:r w:rsidRPr="00882C4D">
        <w:rPr>
          <w:rFonts w:eastAsia="Malgun Gothic"/>
        </w:rPr>
        <w:t>for a PSSCH transmission on a resource pool</w:t>
      </w:r>
      <w:r w:rsidRPr="00882C4D">
        <w:rPr>
          <w:rFonts w:eastAsia="Malgun Gothic"/>
          <w:iCs/>
        </w:rPr>
        <w:t xml:space="preserve"> </w:t>
      </w:r>
      <w:r w:rsidRPr="00882C4D">
        <w:rPr>
          <w:rFonts w:eastAsia="Malgun Gothic"/>
        </w:rPr>
        <w:t xml:space="preserve">in </w:t>
      </w:r>
      <w:r w:rsidRPr="00882C4D">
        <w:rPr>
          <w:rFonts w:eastAsia="Malgun Gothic"/>
          <w:lang w:eastAsia="ko-KR"/>
        </w:rPr>
        <w:t>the symbols where a corresponding PSCCH is transmitted in PSCCH-</w:t>
      </w:r>
      <w:r w:rsidRPr="00882C4D">
        <w:rPr>
          <w:rFonts w:eastAsia="Malgun Gothic"/>
        </w:rPr>
        <w:t xml:space="preserve">PSSCH transmission occasion </w:t>
      </w:r>
      <m:oMath>
        <m:r>
          <w:rPr>
            <w:rFonts w:ascii="Cambria Math" w:eastAsia="Malgun Gothic" w:hAnsi="Cambria Math"/>
          </w:rPr>
          <m:t>i</m:t>
        </m:r>
      </m:oMath>
      <w:r w:rsidRPr="00882C4D">
        <w:rPr>
          <w:rFonts w:eastAsia="Malgun Gothic"/>
          <w:iCs/>
        </w:rPr>
        <w:t xml:space="preserve"> </w:t>
      </w:r>
      <w:r w:rsidRPr="00882C4D">
        <w:rPr>
          <w:rFonts w:eastAsia="Malgun Gothic"/>
        </w:rPr>
        <w:t>as</w:t>
      </w:r>
    </w:p>
    <w:p w14:paraId="66D31D1E" w14:textId="77777777" w:rsidR="0044710D" w:rsidRPr="00882C4D" w:rsidRDefault="00575F90" w:rsidP="0044710D">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44710D" w:rsidRPr="00882C4D">
        <w:t xml:space="preserve"> [dBm]</w:t>
      </w:r>
    </w:p>
    <w:p w14:paraId="4C10E46F" w14:textId="77777777" w:rsidR="0044710D" w:rsidRPr="00882C4D" w:rsidRDefault="0044710D" w:rsidP="0044710D">
      <w:pPr>
        <w:rPr>
          <w:lang w:val="en-US"/>
        </w:rPr>
      </w:pPr>
      <w:r w:rsidRPr="00882C4D">
        <w:t xml:space="preserve">where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882C4D">
        <w:rPr>
          <w:lang w:val="x-none"/>
        </w:rPr>
        <w:t xml:space="preserve"> is a number of resource blocks for the corresponding PSCCH transmission in PSCCH-PSSCH transmission occasion </w:t>
      </w:r>
      <m:oMath>
        <m:r>
          <w:rPr>
            <w:rFonts w:ascii="Cambria Math" w:hAnsi="Cambria Math"/>
            <w:lang w:val="x-none"/>
          </w:rPr>
          <m:t>i</m:t>
        </m:r>
      </m:oMath>
      <w:r w:rsidRPr="00882C4D">
        <w:rPr>
          <w:lang w:val="en-US"/>
        </w:rPr>
        <w:t>.</w:t>
      </w:r>
    </w:p>
    <w:p w14:paraId="3F185CAD" w14:textId="77777777" w:rsidR="0044710D" w:rsidRPr="00882C4D" w:rsidRDefault="0044710D" w:rsidP="0044710D">
      <w:pPr>
        <w:rPr>
          <w:lang w:val="en-US"/>
        </w:rPr>
      </w:pPr>
      <w:r w:rsidRPr="00882C4D">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882C4D">
        <w:rPr>
          <w:lang w:eastAsia="ko-KR"/>
        </w:rPr>
        <w:t xml:space="preserve"> </w:t>
      </w:r>
      <w:r w:rsidRPr="00882C4D">
        <w:t>equally across the antenna ports on which the UE transmits the PSSCH with non-zero power.</w:t>
      </w:r>
    </w:p>
    <w:p w14:paraId="24A83756" w14:textId="77777777" w:rsidR="0044710D" w:rsidRPr="00882C4D" w:rsidRDefault="0044710D" w:rsidP="0044710D">
      <w:pPr>
        <w:pStyle w:val="Heading3"/>
        <w:spacing w:before="0"/>
      </w:pPr>
      <w:bookmarkStart w:id="2842" w:name="_Toc29894879"/>
      <w:bookmarkStart w:id="2843" w:name="_Toc29899178"/>
      <w:bookmarkStart w:id="2844" w:name="_Toc29899596"/>
      <w:bookmarkStart w:id="2845" w:name="_Toc29917332"/>
      <w:bookmarkStart w:id="2846" w:name="_Toc36498207"/>
      <w:bookmarkStart w:id="2847" w:name="_Toc45699235"/>
      <w:bookmarkStart w:id="2848" w:name="_Toc52208397"/>
      <w:r w:rsidRPr="00882C4D">
        <w:t>16.2.2</w:t>
      </w:r>
      <w:r w:rsidRPr="00882C4D">
        <w:tab/>
        <w:t>PSCCH</w:t>
      </w:r>
      <w:bookmarkEnd w:id="2842"/>
      <w:bookmarkEnd w:id="2843"/>
      <w:bookmarkEnd w:id="2844"/>
      <w:bookmarkEnd w:id="2845"/>
      <w:bookmarkEnd w:id="2846"/>
      <w:bookmarkEnd w:id="2847"/>
      <w:bookmarkEnd w:id="2848"/>
    </w:p>
    <w:p w14:paraId="645F9397" w14:textId="77777777" w:rsidR="0044710D" w:rsidRPr="00882C4D" w:rsidRDefault="0044710D" w:rsidP="0044710D">
      <w:r w:rsidRPr="00882C4D">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r>
              <w:rPr>
                <w:rFonts w:ascii="Cambria Math" w:hAnsi="Cambria Math"/>
              </w:rPr>
              <m:t>b</m:t>
            </m:r>
            <m:r>
              <m:rPr>
                <m:sty m:val="p"/>
              </m:rPr>
              <w:rPr>
                <w:rFonts w:ascii="Cambria Math" w:hAnsi="Cambria Math"/>
              </w:rPr>
              <m:t>,</m:t>
            </m:r>
            <m:r>
              <w:rPr>
                <w:rFonts w:ascii="Cambria Math" w:hAnsi="Cambria Math"/>
              </w:rPr>
              <m:t>c</m:t>
            </m:r>
            <m:ctrlPr>
              <w:rPr>
                <w:rFonts w:ascii="Cambria Math" w:eastAsia="Malgun Gothic" w:hAnsi="Cambria Math" w:cs="Gulim"/>
              </w:rPr>
            </m:ctrlPr>
          </m:sub>
        </m:sSub>
        <m:r>
          <w:rPr>
            <w:rFonts w:ascii="Cambria Math" w:hAnsi="Cambria Math"/>
          </w:rPr>
          <m:t>(i)</m:t>
        </m:r>
      </m:oMath>
      <w:r w:rsidRPr="00882C4D">
        <w:t xml:space="preserve"> for a PSCCH transmission on a resource pool in PSCCH-PSSCH transmission occasion </w:t>
      </w:r>
      <m:oMath>
        <m:r>
          <w:rPr>
            <w:rFonts w:ascii="Cambria Math" w:hAnsi="Cambria Math"/>
          </w:rPr>
          <m:t>i</m:t>
        </m:r>
      </m:oMath>
      <w:r w:rsidRPr="00882C4D">
        <w:t xml:space="preserve"> as</w:t>
      </w:r>
    </w:p>
    <w:p w14:paraId="41ADEE48" w14:textId="77777777" w:rsidR="0044710D" w:rsidRPr="00882C4D" w:rsidRDefault="00575F90" w:rsidP="0044710D">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44710D" w:rsidRPr="00882C4D">
        <w:t xml:space="preserve"> [dBm]</w:t>
      </w:r>
    </w:p>
    <w:p w14:paraId="489B259C" w14:textId="77777777" w:rsidR="0044710D" w:rsidRPr="00882C4D" w:rsidRDefault="0044710D" w:rsidP="0044710D">
      <w:r w:rsidRPr="00882C4D">
        <w:t>where</w:t>
      </w:r>
    </w:p>
    <w:p w14:paraId="02FEA944" w14:textId="77777777" w:rsidR="0044710D" w:rsidRPr="00882C4D" w:rsidRDefault="0044710D" w:rsidP="0044710D">
      <w:pPr>
        <w:pStyle w:val="B1"/>
      </w:pPr>
      <w:r w:rsidRPr="00882C4D">
        <w:t>-</w:t>
      </w:r>
      <w:r w:rsidRPr="00882C4D">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882C4D">
        <w:t xml:space="preserve"> is specified in Clause 16.2.1</w:t>
      </w:r>
    </w:p>
    <w:p w14:paraId="7EB05623" w14:textId="77777777" w:rsidR="0044710D" w:rsidRPr="00882C4D" w:rsidRDefault="0044710D" w:rsidP="0044710D">
      <w:pPr>
        <w:pStyle w:val="B1"/>
        <w:rPr>
          <w:iCs/>
          <w:lang w:eastAsia="ko-KR"/>
        </w:rPr>
      </w:pPr>
      <w:r w:rsidRPr="00882C4D">
        <w:t>-</w:t>
      </w:r>
      <w:r w:rsidRPr="00882C4D">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882C4D">
        <w:t xml:space="preserve"> is a number of resource blocks for the PSCCH transmission in PSCCH-PSSCH transmission occasion </w:t>
      </w:r>
      <m:oMath>
        <m:r>
          <w:rPr>
            <w:rFonts w:ascii="Cambria Math" w:hAnsi="Cambria Math"/>
          </w:rPr>
          <m:t>i</m:t>
        </m:r>
      </m:oMath>
      <w:r w:rsidRPr="00882C4D">
        <w:rPr>
          <w:rFonts w:hint="eastAsia"/>
          <w:iCs/>
          <w:lang w:eastAsia="ko-KR"/>
        </w:rPr>
        <w:t xml:space="preserve"> </w:t>
      </w:r>
    </w:p>
    <w:p w14:paraId="4DE58503" w14:textId="77777777" w:rsidR="0044710D" w:rsidRPr="00882C4D" w:rsidRDefault="0044710D" w:rsidP="0044710D">
      <w:pPr>
        <w:pStyle w:val="B1"/>
        <w:rPr>
          <w:lang w:val="en-US"/>
        </w:rPr>
      </w:pPr>
      <w:r w:rsidRPr="00882C4D">
        <w:t>-</w:t>
      </w:r>
      <w:r w:rsidRPr="00882C4D">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882C4D">
        <w:t xml:space="preserve"> is a number of resource blocks for PSCCH-PSSCH transmission occasion </w:t>
      </w:r>
      <w:r w:rsidRPr="00882C4D">
        <w:rPr>
          <w:i/>
        </w:rPr>
        <w:t>i</w:t>
      </w:r>
      <w:r w:rsidRPr="00882C4D">
        <w:t xml:space="preserve"> </w:t>
      </w:r>
    </w:p>
    <w:p w14:paraId="792C9E13" w14:textId="77777777" w:rsidR="0044710D" w:rsidRPr="00882C4D" w:rsidRDefault="0044710D" w:rsidP="0044710D">
      <w:pPr>
        <w:pStyle w:val="Heading3"/>
        <w:spacing w:before="0"/>
      </w:pPr>
      <w:bookmarkStart w:id="2849" w:name="_Toc29894880"/>
      <w:bookmarkStart w:id="2850" w:name="_Toc29899179"/>
      <w:bookmarkStart w:id="2851" w:name="_Toc29899597"/>
      <w:bookmarkStart w:id="2852" w:name="_Toc29917333"/>
      <w:bookmarkStart w:id="2853" w:name="_Toc36498208"/>
      <w:bookmarkStart w:id="2854" w:name="_Toc45699236"/>
      <w:bookmarkStart w:id="2855" w:name="_Toc52208398"/>
      <w:r w:rsidRPr="00882C4D">
        <w:t>16.2.3</w:t>
      </w:r>
      <w:r w:rsidRPr="00882C4D">
        <w:tab/>
        <w:t>PSFCH</w:t>
      </w:r>
      <w:bookmarkEnd w:id="2849"/>
      <w:bookmarkEnd w:id="2850"/>
      <w:bookmarkEnd w:id="2851"/>
      <w:bookmarkEnd w:id="2852"/>
      <w:bookmarkEnd w:id="2853"/>
      <w:bookmarkEnd w:id="2854"/>
      <w:bookmarkEnd w:id="2855"/>
    </w:p>
    <w:p w14:paraId="3FB944E0" w14:textId="77777777" w:rsidR="0044710D" w:rsidRPr="00882C4D" w:rsidRDefault="0044710D" w:rsidP="0044710D">
      <w:r w:rsidRPr="00882C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882C4D">
        <w:rPr>
          <w:rFonts w:eastAsia="Malgun Gothic" w:hint="eastAsia"/>
          <w:szCs w:val="22"/>
        </w:rPr>
        <w:t xml:space="preserve"> </w:t>
      </w:r>
      <w:r w:rsidRPr="00882C4D">
        <w:rPr>
          <w:rFonts w:eastAsia="Malgun Gothic"/>
          <w:szCs w:val="22"/>
        </w:rPr>
        <w:t xml:space="preserve">scheduled </w:t>
      </w:r>
      <w:r w:rsidRPr="00882C4D">
        <w:rPr>
          <w:rFonts w:eastAsia="Malgun Gothic" w:hint="eastAsia"/>
          <w:szCs w:val="22"/>
        </w:rPr>
        <w:t>PSFCH transmissions</w:t>
      </w:r>
      <w:r w:rsidRPr="00882C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882C4D">
        <w:rPr>
          <w:rFonts w:eastAsia="Malgun Gothic" w:hint="eastAsia"/>
          <w:szCs w:val="22"/>
        </w:rPr>
        <w:t xml:space="preserve"> PSFCH</w:t>
      </w:r>
      <w:r w:rsidRPr="00882C4D">
        <w:rPr>
          <w:rFonts w:eastAsia="Malgun Gothic"/>
          <w:szCs w:val="22"/>
        </w:rPr>
        <w:t xml:space="preserve">s, </w:t>
      </w:r>
      <w:r w:rsidRPr="00882C4D">
        <w:t xml:space="preserve">determines a </w:t>
      </w:r>
      <w:r w:rsidRPr="00882C4D">
        <w:rPr>
          <w:rFonts w:eastAsia="Malgun Gothic"/>
          <w:szCs w:val="22"/>
        </w:rPr>
        <w:t>number</w:t>
      </w:r>
      <w:r w:rsidRPr="00882C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882C4D">
        <w:rPr>
          <w:rFonts w:eastAsia="Malgun Gothic"/>
        </w:rPr>
        <w:t xml:space="preserve"> of simultaneous PSFCH transmissions </w:t>
      </w:r>
      <w:r w:rsidRPr="00882C4D">
        <w:rPr>
          <w:rFonts w:eastAsia="Malgun Gothic"/>
          <w:szCs w:val="22"/>
        </w:rPr>
        <w:t xml:space="preserve">and </w:t>
      </w:r>
      <w:r w:rsidRPr="00882C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882C4D">
        <w:rPr>
          <w:iCs/>
        </w:rPr>
        <w:t xml:space="preserve"> </w:t>
      </w:r>
      <w:r w:rsidRPr="00882C4D">
        <w:t xml:space="preserve">for a PSFCH transmission </w:t>
      </w:r>
      <m:oMath>
        <m:r>
          <w:rPr>
            <w:rFonts w:ascii="Cambria Math" w:hAnsi="Cambria Math"/>
          </w:rPr>
          <m:t>k</m:t>
        </m:r>
      </m:oMath>
      <w:r w:rsidRPr="00882C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882C4D">
        <w:rPr>
          <w:lang w:val="en-US"/>
        </w:rPr>
        <w:t>,</w:t>
      </w:r>
      <w:r w:rsidRPr="00882C4D">
        <w:t xml:space="preserve"> on a resource pool</w:t>
      </w:r>
      <w:r w:rsidRPr="00882C4D">
        <w:rPr>
          <w:iCs/>
        </w:rPr>
        <w:t xml:space="preserve"> </w:t>
      </w:r>
      <w:r w:rsidRPr="00882C4D">
        <w:t xml:space="preserve">in PSFCH transmission occasion </w:t>
      </w:r>
      <m:oMath>
        <m:r>
          <w:rPr>
            <w:rFonts w:ascii="Cambria Math" w:hAnsi="Cambria Math"/>
          </w:rPr>
          <m:t>i</m:t>
        </m:r>
      </m:oMath>
      <w:r w:rsidRPr="00882C4D">
        <w:rPr>
          <w:iCs/>
        </w:rPr>
        <w:t xml:space="preserve"> </w:t>
      </w:r>
      <w:r w:rsidRPr="00882C4D">
        <w:t>as</w:t>
      </w:r>
    </w:p>
    <w:p w14:paraId="41941686" w14:textId="676709CA" w:rsidR="0044710D" w:rsidRPr="00882C4D" w:rsidRDefault="0044710D" w:rsidP="0044710D">
      <w:pPr>
        <w:pStyle w:val="B1"/>
        <w:rPr>
          <w:rFonts w:eastAsia="Malgun Gothic"/>
        </w:rPr>
      </w:pPr>
      <w:r w:rsidRPr="00882C4D">
        <w:t>-</w:t>
      </w:r>
      <w:r w:rsidRPr="00882C4D">
        <w:tab/>
      </w:r>
      <w:r w:rsidRPr="00882C4D">
        <w:rPr>
          <w:rFonts w:eastAsia="Malgun Gothic"/>
          <w:lang w:val="en-US"/>
        </w:rPr>
        <w:t>if</w:t>
      </w:r>
      <w:r w:rsidRPr="00882C4D">
        <w:rPr>
          <w:rFonts w:eastAsia="Malgun Gothic"/>
        </w:rPr>
        <w:t xml:space="preserve"> </w:t>
      </w:r>
      <w:ins w:id="2856" w:author="Aris Papasakellariou" w:date="2020-10-10T10:20:00Z">
        <w:r w:rsidRPr="00882C4D">
          <w:rPr>
            <w:i/>
            <w:iCs/>
          </w:rPr>
          <w:t>dl-P0-PSFCH</w:t>
        </w:r>
      </w:ins>
      <w:del w:id="2857" w:author="Aris Papasakellariou" w:date="2020-10-10T10:20:00Z">
        <w:r w:rsidRPr="00882C4D" w:rsidDel="0006343A">
          <w:rPr>
            <w:rFonts w:eastAsia="Malgun Gothic"/>
            <w:i/>
          </w:rPr>
          <w:delText>p0-DL-PSFCH</w:delText>
        </w:r>
      </w:del>
      <w:r w:rsidRPr="00882C4D">
        <w:rPr>
          <w:rFonts w:eastAsia="Malgun Gothic"/>
          <w:i/>
        </w:rPr>
        <w:t xml:space="preserve"> </w:t>
      </w:r>
      <w:r w:rsidRPr="00882C4D">
        <w:rPr>
          <w:rFonts w:eastAsia="Malgun Gothic"/>
        </w:rPr>
        <w:t>is provided,</w:t>
      </w:r>
      <w:ins w:id="2858" w:author="Aris Papasakellariou" w:date="2020-10-10T10:19:00Z">
        <w:r w:rsidRPr="00882C4D">
          <w:t xml:space="preserve"> </w:t>
        </w:r>
      </w:ins>
    </w:p>
    <w:p w14:paraId="6930E1A7" w14:textId="77777777" w:rsidR="0044710D" w:rsidRPr="00882C4D" w:rsidRDefault="0044710D" w:rsidP="0044710D">
      <w:pPr>
        <w:pStyle w:val="EQ"/>
      </w:pPr>
      <w:r w:rsidRPr="00882C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882C4D">
        <w:t xml:space="preserve"> [dBm]</w:t>
      </w:r>
    </w:p>
    <w:p w14:paraId="134DAEBE" w14:textId="77777777" w:rsidR="0044710D" w:rsidRPr="00882C4D" w:rsidRDefault="0044710D" w:rsidP="0044710D">
      <w:pPr>
        <w:pStyle w:val="B2"/>
        <w:rPr>
          <w:rFonts w:eastAsia="Malgun Gothic"/>
          <w:lang w:eastAsia="ko-KR"/>
        </w:rPr>
      </w:pPr>
      <w:r w:rsidRPr="00882C4D">
        <w:t>w</w:t>
      </w:r>
      <w:r w:rsidRPr="00882C4D">
        <w:rPr>
          <w:rFonts w:eastAsia="Malgun Gothic"/>
          <w:lang w:eastAsia="ko-KR"/>
        </w:rPr>
        <w:t>here</w:t>
      </w:r>
    </w:p>
    <w:p w14:paraId="26357828" w14:textId="001B25C7" w:rsidR="0044710D" w:rsidRPr="00882C4D" w:rsidRDefault="0044710D" w:rsidP="0044710D">
      <w:pPr>
        <w:pStyle w:val="B2"/>
        <w:rPr>
          <w:rFonts w:eastAsia="Malgun Gothic"/>
          <w:iCs/>
          <w:lang w:val="en-US"/>
        </w:rPr>
      </w:pPr>
      <w:r w:rsidRPr="00882C4D">
        <w:t>-</w:t>
      </w:r>
      <w:r w:rsidRPr="00882C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882C4D">
        <w:rPr>
          <w:lang w:val="en-US"/>
        </w:rPr>
        <w:t xml:space="preserve"> </w:t>
      </w:r>
      <w:r w:rsidRPr="00882C4D">
        <w:t xml:space="preserve">is a value of </w:t>
      </w:r>
      <w:ins w:id="2859" w:author="Aris Papasakellariou" w:date="2020-10-10T10:20:00Z">
        <w:r w:rsidRPr="00882C4D">
          <w:rPr>
            <w:i/>
            <w:iCs/>
          </w:rPr>
          <w:t>dl-P0-PSFCH</w:t>
        </w:r>
      </w:ins>
      <w:del w:id="2860" w:author="Aris Papasakellariou" w:date="2020-10-10T10:20:00Z">
        <w:r w:rsidRPr="00882C4D" w:rsidDel="0006343A">
          <w:rPr>
            <w:iCs/>
            <w:lang w:val="en-US"/>
          </w:rPr>
          <w:delText>p0-DL-PSFCH</w:delText>
        </w:r>
      </w:del>
      <w:r w:rsidRPr="00882C4D">
        <w:t xml:space="preserve"> </w:t>
      </w:r>
    </w:p>
    <w:p w14:paraId="6C4F54CB" w14:textId="35EE893E" w:rsidR="0044710D" w:rsidRPr="00882C4D" w:rsidRDefault="0044710D" w:rsidP="0044710D">
      <w:pPr>
        <w:pStyle w:val="B2"/>
      </w:pPr>
      <w:r w:rsidRPr="00882C4D">
        <w:t>-</w:t>
      </w:r>
      <w:r w:rsidRPr="00882C4D">
        <w:tab/>
      </w:r>
      <m:oMath>
        <m:sSub>
          <m:sSubPr>
            <m:ctrlPr>
              <w:rPr>
                <w:rFonts w:ascii="Cambria Math" w:hAnsi="Cambria Math"/>
              </w:rPr>
            </m:ctrlPr>
          </m:sSubPr>
          <m:e>
            <m:r>
              <w:rPr>
                <w:rFonts w:ascii="Cambria Math" w:hAnsi="Cambria Math"/>
              </w:rPr>
              <m:t>α</m:t>
            </m:r>
          </m:e>
          <m:sub>
            <m:r>
              <w:rPr>
                <w:rFonts w:ascii="Cambria Math" w:hAnsi="Cambria Math"/>
              </w:rPr>
              <m:t>PFSCH</m:t>
            </m:r>
          </m:sub>
        </m:sSub>
      </m:oMath>
      <w:r w:rsidRPr="00882C4D">
        <w:t xml:space="preserve"> is a value of </w:t>
      </w:r>
      <w:ins w:id="2861" w:author="Aris Papasakellariou" w:date="2020-10-10T10:20:00Z">
        <w:r w:rsidRPr="00882C4D">
          <w:rPr>
            <w:i/>
            <w:iCs/>
          </w:rPr>
          <w:t>dl-</w:t>
        </w:r>
      </w:ins>
      <w:ins w:id="2862" w:author="Aris Papasakellariou" w:date="2020-10-10T10:21:00Z">
        <w:r w:rsidRPr="00882C4D">
          <w:rPr>
            <w:i/>
            <w:iCs/>
            <w:lang w:val="en-US"/>
          </w:rPr>
          <w:t>Alpha</w:t>
        </w:r>
      </w:ins>
      <w:ins w:id="2863" w:author="Aris Papasakellariou" w:date="2020-10-10T10:20:00Z">
        <w:r w:rsidRPr="00882C4D">
          <w:rPr>
            <w:i/>
            <w:iCs/>
          </w:rPr>
          <w:t>-PSFCH</w:t>
        </w:r>
      </w:ins>
      <w:del w:id="2864" w:author="Aris Papasakellariou" w:date="2020-10-10T10:20:00Z">
        <w:r w:rsidRPr="00882C4D" w:rsidDel="0006343A">
          <w:rPr>
            <w:iCs/>
            <w:lang w:val="en-US"/>
          </w:rPr>
          <w:delText>alpha-DL-PSFCH</w:delText>
        </w:r>
      </w:del>
      <w:r w:rsidRPr="00882C4D">
        <w:rPr>
          <w:iCs/>
          <w:lang w:val="en-US"/>
        </w:rPr>
        <w:t xml:space="preserve">, if </w:t>
      </w:r>
      <w:r w:rsidRPr="00882C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882C4D">
        <w:t xml:space="preserve"> </w:t>
      </w:r>
    </w:p>
    <w:p w14:paraId="3A74EDC7" w14:textId="77777777" w:rsidR="0044710D" w:rsidRPr="00882C4D" w:rsidRDefault="0044710D" w:rsidP="0044710D">
      <w:pPr>
        <w:pStyle w:val="B3"/>
      </w:pPr>
      <w:r w:rsidRPr="00882C4D">
        <w:t>-</w:t>
      </w:r>
      <w:r w:rsidRPr="00882C4D">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882C4D">
        <w:t xml:space="preserve"> as described in Clause 7.1.1 except that</w:t>
      </w:r>
    </w:p>
    <w:p w14:paraId="32D2B2DA" w14:textId="77777777" w:rsidR="0044710D" w:rsidRPr="00882C4D" w:rsidRDefault="0044710D" w:rsidP="0044710D">
      <w:pPr>
        <w:pStyle w:val="B4"/>
      </w:pPr>
      <w:r w:rsidRPr="00882C4D">
        <w:t>-</w:t>
      </w:r>
      <w:r w:rsidRPr="00882C4D">
        <w:tab/>
      </w:r>
      <w:r w:rsidRPr="00882C4D">
        <w:rPr>
          <w:rFonts w:eastAsia="Malgun Gothic"/>
        </w:rPr>
        <w:t>the RS resource is the one the UE uses for determining a power of a PUSCH transmission scheduled by a DCI format 0_0 when the UE is configured to monitor PDCCH for detection of DCI format 0_0</w:t>
      </w:r>
    </w:p>
    <w:p w14:paraId="58241A94" w14:textId="77777777" w:rsidR="0044710D" w:rsidRPr="00882C4D" w:rsidRDefault="0044710D" w:rsidP="0044710D">
      <w:pPr>
        <w:pStyle w:val="B4"/>
      </w:pPr>
      <w:r w:rsidRPr="00882C4D">
        <w:t>-</w:t>
      </w:r>
      <w:r w:rsidRPr="00882C4D">
        <w:tab/>
      </w:r>
      <w:r w:rsidRPr="00882C4D">
        <w:rPr>
          <w:rFonts w:eastAsia="Malgun Gothic"/>
        </w:rPr>
        <w:t>the RS resource is the one corresponding to the SS/PBCH block the UE uses to obtain MIB when the UE is not configured to monitor PDCCH for detection of DCI format 0_0</w:t>
      </w:r>
    </w:p>
    <w:p w14:paraId="7C1C813E" w14:textId="77777777" w:rsidR="0044710D" w:rsidRPr="00882C4D" w:rsidRDefault="0044710D" w:rsidP="0044710D">
      <w:pPr>
        <w:pStyle w:val="B2"/>
        <w:rPr>
          <w:rFonts w:eastAsiaTheme="minorEastAsia"/>
          <w:lang w:val="en-GB"/>
        </w:rPr>
      </w:pPr>
      <w:r w:rsidRPr="00882C4D">
        <w:t>-</w:t>
      </w:r>
      <w:r w:rsidRPr="00882C4D">
        <w:tab/>
      </w:r>
      <w:r w:rsidRPr="00882C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6C9733C9" w14:textId="77777777" w:rsidR="0044710D" w:rsidRPr="00882C4D" w:rsidRDefault="0044710D" w:rsidP="0044710D">
      <w:pPr>
        <w:pStyle w:val="B3"/>
        <w:rPr>
          <w:rFonts w:eastAsia="Malgun Gothic"/>
        </w:rPr>
      </w:pPr>
      <w:r w:rsidRPr="00882C4D">
        <w:t>-</w:t>
      </w:r>
      <w:r w:rsidRPr="00882C4D">
        <w:tab/>
      </w:r>
      <w:r w:rsidRPr="00882C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882C4D">
        <w:rPr>
          <w:rFonts w:eastAsiaTheme="minorEastAsia"/>
          <w:lang w:val="en-US"/>
        </w:rPr>
        <w:t>,</w:t>
      </w:r>
      <w:r w:rsidRPr="00882C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882C4D">
        <w:rPr>
          <w:rFonts w:eastAsiaTheme="minorEastAsia"/>
        </w:rPr>
        <w:t xml:space="preserve"> </w:t>
      </w:r>
      <w:r w:rsidRPr="00882C4D">
        <w:rPr>
          <w:rFonts w:eastAsiaTheme="minorEastAsia"/>
          <w:lang w:val="en-US"/>
        </w:rPr>
        <w:t>is</w:t>
      </w:r>
      <w:r w:rsidRPr="00882C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882C4D">
        <w:rPr>
          <w:rFonts w:eastAsia="Malgun Gothic"/>
        </w:rPr>
        <w:t xml:space="preserve"> </w:t>
      </w:r>
      <w:r w:rsidRPr="00882C4D">
        <w:rPr>
          <w:rFonts w:eastAsiaTheme="minorEastAsia"/>
        </w:rPr>
        <w:t xml:space="preserve">PSFCH transmissions according to </w:t>
      </w:r>
      <w:r w:rsidRPr="00882C4D">
        <w:rPr>
          <w:rFonts w:eastAsia="Malgun Gothic"/>
        </w:rPr>
        <w:t>[8-1, TS 38.101-1]</w:t>
      </w:r>
    </w:p>
    <w:p w14:paraId="7FAAA76B" w14:textId="77777777" w:rsidR="0044710D" w:rsidRPr="00882C4D" w:rsidRDefault="0044710D" w:rsidP="0044710D">
      <w:pPr>
        <w:pStyle w:val="B4"/>
        <w:rPr>
          <w:rFonts w:eastAsiaTheme="minorEastAsia"/>
        </w:rPr>
      </w:pPr>
      <w:r w:rsidRPr="00882C4D">
        <w:t>-</w:t>
      </w:r>
      <w:r w:rsidRPr="00882C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882C4D">
        <w:rPr>
          <w:rFonts w:eastAsiaTheme="minorEastAsia"/>
        </w:rPr>
        <w:t xml:space="preserve"> and</w:t>
      </w:r>
      <w:r w:rsidRPr="00882C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882C4D">
        <w:rPr>
          <w:rFonts w:eastAsia="Malgun Gothic"/>
        </w:rPr>
        <w:t xml:space="preserve"> [dBm] </w:t>
      </w:r>
    </w:p>
    <w:p w14:paraId="50E5A862" w14:textId="77777777" w:rsidR="0044710D" w:rsidRPr="00882C4D" w:rsidRDefault="0044710D" w:rsidP="0044710D">
      <w:pPr>
        <w:pStyle w:val="B3"/>
        <w:rPr>
          <w:rFonts w:eastAsiaTheme="minorEastAsia"/>
          <w:lang w:val="en-US"/>
        </w:rPr>
      </w:pPr>
      <w:r w:rsidRPr="00882C4D">
        <w:t>-</w:t>
      </w:r>
      <w:r w:rsidRPr="00882C4D">
        <w:tab/>
      </w:r>
      <w:r w:rsidRPr="00882C4D">
        <w:rPr>
          <w:rFonts w:eastAsiaTheme="minorEastAsia"/>
          <w:lang w:val="en-US"/>
        </w:rPr>
        <w:t>else</w:t>
      </w:r>
    </w:p>
    <w:p w14:paraId="1579A2D4" w14:textId="77777777" w:rsidR="0044710D" w:rsidRPr="00882C4D" w:rsidRDefault="0044710D" w:rsidP="0044710D">
      <w:pPr>
        <w:pStyle w:val="B4"/>
        <w:rPr>
          <w:rFonts w:eastAsia="Malgun Gothic"/>
        </w:rPr>
      </w:pPr>
      <w:r w:rsidRPr="00882C4D">
        <w:t>-</w:t>
      </w:r>
      <w:r w:rsidRPr="00882C4D">
        <w:tab/>
      </w:r>
      <w:r w:rsidRPr="00882C4D">
        <w:rPr>
          <w:rFonts w:eastAsia="Malgun Gothic"/>
        </w:rPr>
        <w:t xml:space="preserve">UE </w:t>
      </w:r>
      <w:r w:rsidRPr="00882C4D">
        <w:rPr>
          <w:rFonts w:eastAsia="Malgun Gothic"/>
          <w:lang w:val="en-US"/>
        </w:rPr>
        <w:t xml:space="preserve">autonomously </w:t>
      </w:r>
      <w:r w:rsidRPr="00882C4D">
        <w:rPr>
          <w:rFonts w:eastAsia="Malgun Gothic"/>
        </w:rPr>
        <w:t>determines</w:t>
      </w:r>
      <w:r w:rsidRPr="00882C4D">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882C4D">
        <w:rPr>
          <w:rFonts w:eastAsia="Malgun Gothic"/>
        </w:rPr>
        <w:t xml:space="preserve"> PSFCH transmissions with ascending </w:t>
      </w:r>
      <w:r w:rsidRPr="00882C4D">
        <w:rPr>
          <w:rFonts w:eastAsia="Malgun Gothic"/>
          <w:lang w:val="en-US"/>
        </w:rPr>
        <w:t xml:space="preserve">priority </w:t>
      </w:r>
      <w:r w:rsidRPr="00882C4D">
        <w:rPr>
          <w:rFonts w:eastAsia="Malgun Gothic"/>
        </w:rPr>
        <w:t xml:space="preserve">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882C4D">
        <w:rPr>
          <w:rFonts w:eastAsia="Malgun Gothic"/>
          <w:lang w:val="en-US"/>
        </w:rPr>
        <w:t xml:space="preserve"> </w:t>
      </w:r>
      <w:r w:rsidRPr="00882C4D">
        <w:rPr>
          <w:rFonts w:eastAsia="Malgun Gothic"/>
        </w:rPr>
        <w:t xml:space="preserve">where </w:t>
      </w:r>
      <w:bookmarkStart w:id="2865"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2865"/>
      <w:r w:rsidRPr="00882C4D">
        <w:rPr>
          <w:rFonts w:eastAsia="Malgun Gothic"/>
          <w:lang w:val="en-US"/>
        </w:rPr>
        <w:t xml:space="preserve"> </w:t>
      </w:r>
      <w:r w:rsidRPr="00882C4D">
        <w:rPr>
          <w:rFonts w:eastAsia="Malgun Gothic"/>
        </w:rPr>
        <w:t xml:space="preserve">is </w:t>
      </w:r>
      <w:r w:rsidRPr="00882C4D">
        <w:rPr>
          <w:rFonts w:eastAsia="Malgun Gothic"/>
          <w:lang w:val="en-US"/>
        </w:rPr>
        <w:t>a</w:t>
      </w:r>
      <w:r w:rsidRPr="00882C4D">
        <w:rPr>
          <w:rFonts w:eastAsia="Malgun Gothic"/>
        </w:rPr>
        <w:t xml:space="preserve"> number of PSFCHs with priority value </w:t>
      </w:r>
      <m:oMath>
        <m:r>
          <w:rPr>
            <w:rFonts w:ascii="Cambria Math" w:eastAsia="Malgun Gothic" w:hAnsi="Cambria Math"/>
          </w:rPr>
          <m:t>i</m:t>
        </m:r>
      </m:oMath>
      <w:r w:rsidRPr="00882C4D">
        <w:rPr>
          <w:rFonts w:eastAsia="Malgun Gothic"/>
        </w:rPr>
        <w:t xml:space="preserve"> and </w:t>
      </w:r>
      <m:oMath>
        <m:r>
          <w:rPr>
            <w:rFonts w:ascii="Cambria Math" w:eastAsia="Malgun Gothic" w:hAnsi="Cambria Math"/>
          </w:rPr>
          <m:t>K</m:t>
        </m:r>
      </m:oMath>
      <w:r w:rsidRPr="00882C4D">
        <w:rPr>
          <w:rFonts w:eastAsia="Malgun Gothic"/>
        </w:rPr>
        <w:t xml:space="preserve"> is defined as </w:t>
      </w:r>
    </w:p>
    <w:p w14:paraId="76684FB7" w14:textId="77777777" w:rsidR="0044710D" w:rsidRPr="00882C4D" w:rsidRDefault="0044710D" w:rsidP="0044710D">
      <w:pPr>
        <w:pStyle w:val="B5"/>
        <w:rPr>
          <w:rFonts w:eastAsia="Malgun Gothic"/>
          <w:i/>
          <w:iCs/>
          <w:lang w:val="en-US"/>
        </w:rPr>
      </w:pPr>
      <w:r w:rsidRPr="00882C4D">
        <w:t>-</w:t>
      </w:r>
      <w:r w:rsidRPr="00882C4D">
        <w:tab/>
      </w:r>
      <w:r w:rsidRPr="00882C4D">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882C4D">
        <w:rPr>
          <w:rFonts w:eastAsia="Malgun Gothic"/>
          <w:iCs/>
        </w:rPr>
        <w:t xml:space="preserve"> </w:t>
      </w:r>
      <w:r w:rsidRPr="00882C4D">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882C4D">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sidRPr="00882C4D">
        <w:rPr>
          <w:rFonts w:eastAsia="Malgun Gothic"/>
          <w:iCs/>
          <w:lang w:val="en-US"/>
        </w:rPr>
        <w:t xml:space="preserve">, </w:t>
      </w:r>
      <w:r w:rsidRPr="00882C4D">
        <w:rPr>
          <w:rFonts w:eastAsia="Malgun Gothic"/>
          <w:iCs/>
        </w:rPr>
        <w:t xml:space="preserve">if </w:t>
      </w:r>
      <w:r w:rsidRPr="00882C4D">
        <w:rPr>
          <w:rFonts w:eastAsia="Malgun Gothic"/>
          <w:iCs/>
          <w:lang w:val="en-US"/>
        </w:rPr>
        <w:t>any</w:t>
      </w:r>
    </w:p>
    <w:p w14:paraId="1AC7223C" w14:textId="77777777" w:rsidR="0044710D" w:rsidRPr="00882C4D" w:rsidRDefault="0044710D" w:rsidP="0044710D">
      <w:pPr>
        <w:pStyle w:val="B5"/>
        <w:rPr>
          <w:rFonts w:eastAsiaTheme="minorEastAsia"/>
          <w:lang w:val="en-US"/>
        </w:rPr>
      </w:pPr>
      <w:r w:rsidRPr="00882C4D">
        <w:t>-</w:t>
      </w:r>
      <w:r w:rsidRPr="00882C4D">
        <w:tab/>
      </w:r>
      <w:r w:rsidRPr="00882C4D">
        <w:rPr>
          <w:rFonts w:eastAsiaTheme="minorEastAsia"/>
          <w:lang w:val="en-US"/>
        </w:rPr>
        <w:t>zero, otherwise</w:t>
      </w:r>
    </w:p>
    <w:p w14:paraId="647909EC" w14:textId="77777777" w:rsidR="0044710D" w:rsidRPr="00882C4D" w:rsidRDefault="0044710D" w:rsidP="0044710D">
      <w:pPr>
        <w:pStyle w:val="B5"/>
        <w:rPr>
          <w:rFonts w:eastAsia="Malgun Gothic"/>
        </w:rPr>
      </w:pPr>
      <w:r w:rsidRPr="00882C4D">
        <w:rPr>
          <w:rFonts w:eastAsia="Malgun Gothic"/>
        </w:rPr>
        <w:t>and</w:t>
      </w:r>
    </w:p>
    <w:p w14:paraId="127E906F" w14:textId="77777777" w:rsidR="0044710D" w:rsidRPr="00882C4D" w:rsidRDefault="0044710D" w:rsidP="0044710D">
      <w:pPr>
        <w:pStyle w:val="EQ"/>
        <w:rPr>
          <w:rFonts w:eastAsiaTheme="minorEastAsia"/>
        </w:rPr>
      </w:pPr>
      <w:r w:rsidRPr="00882C4D">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882C4D">
        <w:rPr>
          <w:rFonts w:eastAsia="Malgun Gothic"/>
        </w:rPr>
        <w:t xml:space="preserve"> [dBm]</w:t>
      </w:r>
    </w:p>
    <w:p w14:paraId="1C77A2CE" w14:textId="77777777" w:rsidR="0044710D" w:rsidRPr="00882C4D" w:rsidRDefault="0044710D" w:rsidP="0044710D">
      <w:pPr>
        <w:pStyle w:val="B5"/>
        <w:ind w:left="1418" w:firstLine="0"/>
        <w:rPr>
          <w:rFonts w:eastAsiaTheme="minorEastAsia"/>
        </w:rPr>
      </w:pPr>
      <w:r w:rsidRPr="00882C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882C4D">
        <w:rPr>
          <w:rFonts w:eastAsiaTheme="minorEastAsia"/>
        </w:rPr>
        <w:tab/>
        <w:t xml:space="preserve">is defined in [8-1, TS 38.101-1] </w:t>
      </w:r>
      <w:r w:rsidRPr="00882C4D">
        <w:rPr>
          <w:rFonts w:eastAsiaTheme="minorEastAsia"/>
          <w:lang w:val="en-US"/>
        </w:rPr>
        <w:t xml:space="preserve">and is </w:t>
      </w:r>
      <w:r w:rsidRPr="00882C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882C4D">
        <w:rPr>
          <w:rFonts w:eastAsiaTheme="minorEastAsia"/>
        </w:rPr>
        <w:t xml:space="preserve"> PSFCH transmissions</w:t>
      </w:r>
    </w:p>
    <w:p w14:paraId="34AD8052" w14:textId="77777777" w:rsidR="0044710D" w:rsidRPr="00882C4D" w:rsidRDefault="0044710D" w:rsidP="0044710D">
      <w:pPr>
        <w:pStyle w:val="B2"/>
        <w:rPr>
          <w:rFonts w:eastAsiaTheme="minorEastAsia"/>
        </w:rPr>
      </w:pPr>
      <w:r w:rsidRPr="00882C4D">
        <w:t>-</w:t>
      </w:r>
      <w:r w:rsidRPr="00882C4D">
        <w:tab/>
      </w:r>
      <w:r w:rsidRPr="00882C4D">
        <w:rPr>
          <w:rFonts w:eastAsiaTheme="minorEastAsia"/>
        </w:rPr>
        <w:t>else</w:t>
      </w:r>
    </w:p>
    <w:p w14:paraId="7F208833" w14:textId="77777777" w:rsidR="0044710D" w:rsidRPr="00882C4D" w:rsidRDefault="0044710D" w:rsidP="0044710D">
      <w:pPr>
        <w:pStyle w:val="B3"/>
        <w:rPr>
          <w:rFonts w:eastAsiaTheme="minorEastAsia"/>
        </w:rPr>
      </w:pPr>
      <w:r w:rsidRPr="00882C4D">
        <w:t>-</w:t>
      </w:r>
      <w:r w:rsidRPr="00882C4D">
        <w:tab/>
      </w:r>
      <w:r w:rsidRPr="00882C4D">
        <w:rPr>
          <w:lang w:val="en-US"/>
        </w:rPr>
        <w:t xml:space="preserve">the </w:t>
      </w:r>
      <w:r w:rsidRPr="00882C4D">
        <w:rPr>
          <w:rFonts w:eastAsia="Malgun Gothic"/>
          <w:iCs/>
        </w:rPr>
        <w:t xml:space="preserve">UE </w:t>
      </w:r>
      <w:r w:rsidRPr="00882C4D">
        <w:rPr>
          <w:rFonts w:eastAsia="Malgun Gothic"/>
          <w:iCs/>
          <w:lang w:val="en-US"/>
        </w:rPr>
        <w:t xml:space="preserve">autonomously </w:t>
      </w:r>
      <w:bookmarkStart w:id="2866" w:name="_Hlk39409839"/>
      <w:r w:rsidRPr="00882C4D">
        <w:rPr>
          <w:rFonts w:eastAsia="Malgun Gothic"/>
          <w:iCs/>
          <w:lang w:val="en-US"/>
        </w:rPr>
        <w:t>selects</w:t>
      </w:r>
      <w:bookmarkEnd w:id="2866"/>
      <w:r w:rsidRPr="00882C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882C4D">
        <w:rPr>
          <w:rFonts w:eastAsiaTheme="minorEastAsia"/>
        </w:rPr>
        <w:t xml:space="preserve"> PSFCH transmissions with ascending </w:t>
      </w:r>
      <w:r w:rsidRPr="00882C4D">
        <w:rPr>
          <w:rFonts w:eastAsiaTheme="minorEastAsia"/>
          <w:lang w:val="en-US"/>
        </w:rPr>
        <w:t xml:space="preserve">priority </w:t>
      </w:r>
      <w:r w:rsidRPr="00882C4D">
        <w:rPr>
          <w:rFonts w:eastAsiaTheme="minorEastAsia"/>
        </w:rPr>
        <w:t>order as described in Clause 16.2.4.2</w:t>
      </w:r>
    </w:p>
    <w:p w14:paraId="1E16187F" w14:textId="77777777" w:rsidR="0044710D" w:rsidRPr="00882C4D" w:rsidRDefault="0044710D" w:rsidP="0044710D">
      <w:pPr>
        <w:pStyle w:val="B4"/>
        <w:rPr>
          <w:rFonts w:eastAsiaTheme="minorEastAsia"/>
          <w:lang w:val="en-US"/>
        </w:rPr>
      </w:pPr>
      <w:r w:rsidRPr="00882C4D">
        <w:t>-</w:t>
      </w:r>
      <w:r w:rsidRPr="00882C4D">
        <w:tab/>
      </w:r>
      <w:r w:rsidRPr="00882C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882C4D">
        <w:rPr>
          <w:rFonts w:eastAsiaTheme="minorEastAsia"/>
          <w:lang w:val="en-US"/>
        </w:rPr>
        <w:t>, where</w:t>
      </w:r>
      <w:r w:rsidRPr="00882C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882C4D">
        <w:rPr>
          <w:rFonts w:eastAsiaTheme="minorEastAsia" w:hint="eastAsia"/>
        </w:rPr>
        <w:t xml:space="preserve"> </w:t>
      </w:r>
      <w:r w:rsidRPr="00882C4D">
        <w:rPr>
          <w:rFonts w:eastAsiaTheme="minorEastAsia"/>
          <w:lang w:val="en-US"/>
        </w:rPr>
        <w:t xml:space="preserve">is </w:t>
      </w:r>
      <w:r w:rsidRPr="00882C4D">
        <w:rPr>
          <w:rFonts w:eastAsia="Malgun Gothic"/>
        </w:rPr>
        <w:t>determined for</w:t>
      </w:r>
      <w:r w:rsidRPr="00882C4D">
        <w:rPr>
          <w:rFonts w:eastAsia="Malgun Gothic"/>
          <w:lang w:val="en-US"/>
        </w:rPr>
        <w:t xml:space="preserve"> the</w:t>
      </w:r>
      <w:r w:rsidRPr="00882C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882C4D">
        <w:rPr>
          <w:rFonts w:eastAsia="Malgun Gothic" w:hint="eastAsia"/>
        </w:rPr>
        <w:t xml:space="preserve"> </w:t>
      </w:r>
      <w:r w:rsidRPr="00882C4D">
        <w:rPr>
          <w:rFonts w:eastAsiaTheme="minorEastAsia"/>
        </w:rPr>
        <w:t xml:space="preserve">PSFCH transmissions according to </w:t>
      </w:r>
      <w:r w:rsidRPr="00882C4D">
        <w:rPr>
          <w:rFonts w:eastAsia="Malgun Gothic"/>
        </w:rPr>
        <w:t>[8-1, TS 38.101-1]</w:t>
      </w:r>
    </w:p>
    <w:p w14:paraId="50B67F4D" w14:textId="77777777" w:rsidR="0044710D" w:rsidRPr="00882C4D" w:rsidRDefault="0044710D" w:rsidP="0044710D">
      <w:pPr>
        <w:pStyle w:val="B5"/>
        <w:rPr>
          <w:rFonts w:eastAsiaTheme="minorEastAsia"/>
        </w:rPr>
      </w:pPr>
      <w:r w:rsidRPr="00882C4D">
        <w:rPr>
          <w:rFonts w:eastAsiaTheme="minorEastAsia"/>
          <w:lang w:val="x-none"/>
        </w:rPr>
        <w:t>-</w:t>
      </w:r>
      <w:r w:rsidRPr="00882C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882C4D">
        <w:rPr>
          <w:rFonts w:eastAsiaTheme="minorEastAsia" w:hint="eastAsia"/>
        </w:rPr>
        <w:t xml:space="preserve"> and</w:t>
      </w:r>
      <w:r w:rsidRPr="00882C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882C4D">
        <w:rPr>
          <w:rFonts w:eastAsia="Malgun Gothic" w:hint="eastAsia"/>
        </w:rPr>
        <w:t xml:space="preserve"> [dBm]</w:t>
      </w:r>
      <w:r w:rsidRPr="00882C4D">
        <w:rPr>
          <w:rFonts w:eastAsia="Malgun Gothic"/>
        </w:rPr>
        <w:t xml:space="preserve"> </w:t>
      </w:r>
    </w:p>
    <w:p w14:paraId="043E8B89" w14:textId="77777777" w:rsidR="0044710D" w:rsidRPr="00882C4D" w:rsidRDefault="0044710D" w:rsidP="0044710D">
      <w:pPr>
        <w:pStyle w:val="B4"/>
        <w:rPr>
          <w:rFonts w:eastAsiaTheme="minorEastAsia"/>
        </w:rPr>
      </w:pPr>
      <w:r w:rsidRPr="00882C4D">
        <w:rPr>
          <w:rFonts w:eastAsiaTheme="minorEastAsia" w:hint="eastAsia"/>
        </w:rPr>
        <w:t>-</w:t>
      </w:r>
      <w:r w:rsidRPr="00882C4D">
        <w:rPr>
          <w:rFonts w:eastAsiaTheme="minorEastAsia"/>
        </w:rPr>
        <w:tab/>
        <w:t>else</w:t>
      </w:r>
    </w:p>
    <w:p w14:paraId="6E7BC316" w14:textId="77777777" w:rsidR="0044710D" w:rsidRPr="00882C4D" w:rsidRDefault="0044710D" w:rsidP="0044710D">
      <w:pPr>
        <w:pStyle w:val="B5"/>
        <w:rPr>
          <w:rFonts w:eastAsia="Malgun Gothic"/>
        </w:rPr>
      </w:pPr>
      <w:r w:rsidRPr="00882C4D">
        <w:rPr>
          <w:rFonts w:eastAsiaTheme="minorEastAsia"/>
          <w:szCs w:val="22"/>
        </w:rPr>
        <w:t>-</w:t>
      </w:r>
      <w:r w:rsidRPr="00882C4D">
        <w:rPr>
          <w:rFonts w:eastAsiaTheme="minorEastAsia"/>
          <w:szCs w:val="22"/>
        </w:rPr>
        <w:tab/>
        <w:t xml:space="preserve">the </w:t>
      </w:r>
      <w:r w:rsidRPr="00882C4D">
        <w:rPr>
          <w:rFonts w:eastAsia="Malgun Gothic"/>
        </w:rPr>
        <w:t xml:space="preserve">UE autonomously </w:t>
      </w:r>
      <w:r w:rsidRPr="00882C4D">
        <w:rPr>
          <w:rFonts w:eastAsia="Malgun Gothic"/>
          <w:lang w:val="en-US"/>
        </w:rPr>
        <w:t>selects</w:t>
      </w:r>
      <w:r w:rsidRPr="00882C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882C4D">
        <w:rPr>
          <w:rFonts w:eastAsia="Malgun Gothic" w:hint="eastAsia"/>
        </w:rPr>
        <w:t xml:space="preserve"> </w:t>
      </w:r>
      <w:r w:rsidRPr="00882C4D">
        <w:rPr>
          <w:rFonts w:eastAsia="Malgun Gothic"/>
        </w:rPr>
        <w:t>PSFCH transmissions in ascending order of corresponding priority field values as described in Clause 16.2.4.2 such that</w:t>
      </w:r>
      <w:r w:rsidRPr="00882C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882C4D">
        <w:rPr>
          <w:rFonts w:eastAsia="Malgun Gothic"/>
          <w:lang w:val="en-US"/>
        </w:rPr>
        <w:t xml:space="preserve"> </w:t>
      </w:r>
      <w:r w:rsidRPr="00882C4D">
        <w:rPr>
          <w:rFonts w:eastAsia="Malgun Gothic" w:hint="eastAsia"/>
        </w:rPr>
        <w:t>where</w:t>
      </w:r>
      <w:r w:rsidRPr="00882C4D">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882C4D">
        <w:rPr>
          <w:rFonts w:eastAsia="Malgun Gothic"/>
          <w:lang w:val="en-US"/>
        </w:rPr>
        <w:t xml:space="preserve"> </w:t>
      </w:r>
      <w:r w:rsidRPr="00882C4D">
        <w:rPr>
          <w:rFonts w:eastAsia="Malgun Gothic"/>
        </w:rPr>
        <w:t xml:space="preserve">is </w:t>
      </w:r>
      <w:r w:rsidRPr="00882C4D">
        <w:rPr>
          <w:rFonts w:eastAsia="Malgun Gothic"/>
          <w:lang w:val="en-US"/>
        </w:rPr>
        <w:t>a</w:t>
      </w:r>
      <w:r w:rsidRPr="00882C4D">
        <w:rPr>
          <w:rFonts w:eastAsia="Malgun Gothic"/>
        </w:rPr>
        <w:t xml:space="preserve"> number of PSFCHs with priority value </w:t>
      </w:r>
      <m:oMath>
        <m:r>
          <w:rPr>
            <w:rFonts w:ascii="Cambria Math" w:eastAsia="Malgun Gothic" w:hAnsi="Cambria Math"/>
          </w:rPr>
          <m:t>i</m:t>
        </m:r>
      </m:oMath>
      <w:r w:rsidRPr="00882C4D">
        <w:rPr>
          <w:rFonts w:eastAsia="Malgun Gothic"/>
        </w:rPr>
        <w:t xml:space="preserve"> and </w:t>
      </w:r>
      <m:oMath>
        <m:r>
          <w:rPr>
            <w:rFonts w:ascii="Cambria Math" w:eastAsia="Malgun Gothic" w:hAnsi="Cambria Math"/>
          </w:rPr>
          <m:t>K</m:t>
        </m:r>
      </m:oMath>
      <w:r w:rsidRPr="00882C4D">
        <w:rPr>
          <w:rFonts w:eastAsia="Malgun Gothic"/>
        </w:rPr>
        <w:t xml:space="preserve"> is defined as </w:t>
      </w:r>
    </w:p>
    <w:p w14:paraId="1CF8054D" w14:textId="77777777" w:rsidR="0044710D" w:rsidRPr="00882C4D" w:rsidRDefault="0044710D" w:rsidP="0044710D">
      <w:pPr>
        <w:pStyle w:val="B5"/>
        <w:ind w:left="1986"/>
        <w:rPr>
          <w:rFonts w:eastAsia="Malgun Gothic"/>
          <w:i/>
          <w:iCs/>
          <w:lang w:val="en-US"/>
        </w:rPr>
      </w:pPr>
      <w:r w:rsidRPr="00882C4D">
        <w:t>-</w:t>
      </w:r>
      <w:r w:rsidRPr="00882C4D">
        <w:tab/>
      </w:r>
      <w:r w:rsidRPr="00882C4D">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882C4D">
        <w:rPr>
          <w:rFonts w:eastAsia="Malgun Gothic"/>
          <w:iCs/>
        </w:rPr>
        <w:t xml:space="preserve"> </w:t>
      </w:r>
      <w:r w:rsidRPr="00882C4D">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882C4D">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sidRPr="00882C4D">
        <w:rPr>
          <w:rFonts w:eastAsia="Malgun Gothic"/>
          <w:iCs/>
          <w:lang w:val="en-US"/>
        </w:rPr>
        <w:t xml:space="preserve">, </w:t>
      </w:r>
      <w:r w:rsidRPr="00882C4D">
        <w:rPr>
          <w:rFonts w:eastAsia="Malgun Gothic"/>
          <w:iCs/>
        </w:rPr>
        <w:t xml:space="preserve">if </w:t>
      </w:r>
      <w:r w:rsidRPr="00882C4D">
        <w:rPr>
          <w:rFonts w:eastAsia="Malgun Gothic"/>
          <w:iCs/>
          <w:lang w:val="en-US"/>
        </w:rPr>
        <w:t>any</w:t>
      </w:r>
    </w:p>
    <w:p w14:paraId="71F01A6F" w14:textId="77777777" w:rsidR="0044710D" w:rsidRPr="00882C4D" w:rsidRDefault="0044710D" w:rsidP="0044710D">
      <w:pPr>
        <w:pStyle w:val="B5"/>
        <w:ind w:left="1986"/>
        <w:rPr>
          <w:rFonts w:eastAsiaTheme="minorEastAsia"/>
          <w:lang w:val="en-US"/>
        </w:rPr>
      </w:pPr>
      <w:r w:rsidRPr="00882C4D">
        <w:t>-</w:t>
      </w:r>
      <w:r w:rsidRPr="00882C4D">
        <w:tab/>
      </w:r>
      <w:r w:rsidRPr="00882C4D">
        <w:rPr>
          <w:rFonts w:eastAsiaTheme="minorEastAsia"/>
          <w:lang w:val="en-US"/>
        </w:rPr>
        <w:t>zero, otherwise</w:t>
      </w:r>
    </w:p>
    <w:p w14:paraId="23330EC2" w14:textId="77777777" w:rsidR="0044710D" w:rsidRPr="00882C4D" w:rsidRDefault="0044710D" w:rsidP="0044710D">
      <w:pPr>
        <w:pStyle w:val="B5"/>
        <w:rPr>
          <w:rFonts w:eastAsia="Malgun Gothic"/>
        </w:rPr>
      </w:pPr>
      <w:r w:rsidRPr="00882C4D">
        <w:rPr>
          <w:rFonts w:eastAsia="Malgun Gothic"/>
        </w:rPr>
        <w:tab/>
        <w:t>and</w:t>
      </w:r>
    </w:p>
    <w:p w14:paraId="78C9FAD2" w14:textId="77777777" w:rsidR="0044710D" w:rsidRPr="00882C4D" w:rsidRDefault="0044710D" w:rsidP="0044710D">
      <w:pPr>
        <w:pStyle w:val="EQ"/>
        <w:rPr>
          <w:rFonts w:eastAsiaTheme="minorEastAsia"/>
        </w:rPr>
      </w:pPr>
      <w:r w:rsidRPr="00882C4D">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882C4D">
        <w:rPr>
          <w:rFonts w:eastAsia="Malgun Gothic" w:hint="eastAsia"/>
        </w:rPr>
        <w:t xml:space="preserve"> [dBm]</w:t>
      </w:r>
    </w:p>
    <w:p w14:paraId="77A83C07" w14:textId="77777777" w:rsidR="0044710D" w:rsidRPr="00882C4D" w:rsidRDefault="0044710D" w:rsidP="0044710D">
      <w:pPr>
        <w:pStyle w:val="B5"/>
        <w:rPr>
          <w:rFonts w:eastAsiaTheme="minorEastAsia"/>
        </w:rPr>
      </w:pPr>
      <w:r w:rsidRPr="00882C4D">
        <w:rPr>
          <w:rFonts w:eastAsiaTheme="minorEastAsia"/>
        </w:rPr>
        <w:tab/>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882C4D">
        <w:rPr>
          <w:rFonts w:eastAsiaTheme="minorEastAsia"/>
          <w:lang w:val="en-US"/>
        </w:rPr>
        <w:t xml:space="preserve"> </w:t>
      </w:r>
      <w:r w:rsidRPr="00882C4D">
        <w:rPr>
          <w:rFonts w:eastAsiaTheme="minorEastAsia"/>
        </w:rPr>
        <w:t>is determined for the</w:t>
      </w:r>
      <w:r w:rsidRPr="00882C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882C4D">
        <w:rPr>
          <w:rFonts w:eastAsiaTheme="minorEastAsia"/>
        </w:rPr>
        <w:t xml:space="preserve"> simultaneous PSFCH transmissions </w:t>
      </w:r>
      <w:r w:rsidRPr="00882C4D">
        <w:rPr>
          <w:rFonts w:eastAsiaTheme="minorEastAsia"/>
          <w:lang w:val="en-US"/>
        </w:rPr>
        <w:t>according to</w:t>
      </w:r>
      <w:r w:rsidRPr="00882C4D">
        <w:rPr>
          <w:rFonts w:eastAsiaTheme="minorEastAsia"/>
        </w:rPr>
        <w:t xml:space="preserve"> [8-1, TS 38.101-1] </w:t>
      </w:r>
    </w:p>
    <w:p w14:paraId="0C13CE8F" w14:textId="77777777" w:rsidR="0044710D" w:rsidRPr="00882C4D" w:rsidRDefault="0044710D" w:rsidP="0044710D">
      <w:pPr>
        <w:pStyle w:val="B1"/>
        <w:rPr>
          <w:rFonts w:eastAsia="Malgun Gothic"/>
          <w:iCs/>
        </w:rPr>
      </w:pPr>
      <w:r w:rsidRPr="00882C4D">
        <w:rPr>
          <w:rFonts w:eastAsia="Malgun Gothic"/>
        </w:rPr>
        <w:t>-</w:t>
      </w:r>
      <w:r w:rsidRPr="00882C4D">
        <w:rPr>
          <w:rFonts w:eastAsia="Malgun Gothic"/>
        </w:rPr>
        <w:tab/>
        <w:t>else</w:t>
      </w:r>
    </w:p>
    <w:p w14:paraId="6EE7FAB8" w14:textId="77777777" w:rsidR="0044710D" w:rsidRPr="00882C4D" w:rsidRDefault="0044710D" w:rsidP="0044710D">
      <w:pPr>
        <w:pStyle w:val="EQ"/>
        <w:rPr>
          <w:rFonts w:eastAsia="Malgun Gothic"/>
        </w:rPr>
      </w:pPr>
      <w:r w:rsidRPr="00882C4D">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882C4D">
        <w:rPr>
          <w:rFonts w:eastAsia="Malgun Gothic"/>
        </w:rPr>
        <w:t xml:space="preserve"> [dBm]</w:t>
      </w:r>
    </w:p>
    <w:p w14:paraId="548A5C94" w14:textId="77777777" w:rsidR="0044710D" w:rsidRPr="00882C4D" w:rsidRDefault="0044710D" w:rsidP="0044710D">
      <w:pPr>
        <w:pStyle w:val="B1"/>
        <w:rPr>
          <w:rFonts w:eastAsia="Malgun Gothic"/>
          <w:lang w:val="en-US"/>
        </w:rPr>
      </w:pPr>
      <w:r w:rsidRPr="00882C4D">
        <w:rPr>
          <w:rFonts w:eastAsia="Malgun Gothic"/>
        </w:rPr>
        <w:tab/>
        <w:t xml:space="preserve">where the </w:t>
      </w:r>
      <w:r w:rsidRPr="00882C4D">
        <w:rPr>
          <w:rFonts w:eastAsia="Malgun Gothic"/>
          <w:iCs/>
        </w:rPr>
        <w:t>UE autonomously determines</w:t>
      </w:r>
      <w:r w:rsidRPr="00882C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882C4D">
        <w:rPr>
          <w:rFonts w:eastAsia="Malgun Gothic"/>
          <w:iCs/>
        </w:rPr>
        <w:t xml:space="preserve"> PSFCH transmissions with ascending priority 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Pr="00882C4D">
        <w:rPr>
          <w:rFonts w:eastAsia="Malgun Gothic"/>
          <w:lang w:val="en-US"/>
        </w:rPr>
        <w:t xml:space="preserve"> and </w:t>
      </w:r>
      <w:r w:rsidRPr="00882C4D">
        <w:rPr>
          <w:rFonts w:eastAsiaTheme="minorEastAsia"/>
          <w:lang w:val="en-US"/>
        </w:rPr>
        <w:t>where</w:t>
      </w:r>
      <w:r w:rsidRPr="00882C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882C4D">
        <w:rPr>
          <w:rFonts w:eastAsiaTheme="minorEastAsia" w:hint="eastAsia"/>
        </w:rPr>
        <w:t xml:space="preserve"> </w:t>
      </w:r>
      <w:r w:rsidRPr="00882C4D">
        <w:rPr>
          <w:rFonts w:eastAsiaTheme="minorEastAsia"/>
          <w:lang w:val="en-US"/>
        </w:rPr>
        <w:t xml:space="preserve">is </w:t>
      </w:r>
      <w:r w:rsidRPr="00882C4D">
        <w:rPr>
          <w:rFonts w:eastAsia="Malgun Gothic"/>
        </w:rPr>
        <w:t>determined for</w:t>
      </w:r>
      <w:r w:rsidRPr="00882C4D">
        <w:rPr>
          <w:rFonts w:eastAsia="Malgun Gothic"/>
          <w:lang w:val="en-US"/>
        </w:rPr>
        <w:t xml:space="preserve"> the</w:t>
      </w:r>
      <w:r w:rsidRPr="00882C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882C4D">
        <w:rPr>
          <w:rFonts w:eastAsia="Malgun Gothic" w:hint="eastAsia"/>
        </w:rPr>
        <w:t xml:space="preserve"> </w:t>
      </w:r>
      <w:r w:rsidRPr="00882C4D">
        <w:rPr>
          <w:rFonts w:eastAsiaTheme="minorEastAsia"/>
        </w:rPr>
        <w:t xml:space="preserve">PSFCH transmissions according to </w:t>
      </w:r>
      <w:r w:rsidRPr="00882C4D">
        <w:rPr>
          <w:rFonts w:eastAsia="Malgun Gothic"/>
        </w:rPr>
        <w:t>[8-1, TS 38.101-1]</w:t>
      </w:r>
    </w:p>
    <w:p w14:paraId="5B0E7DCB" w14:textId="77777777" w:rsidR="0044710D" w:rsidRPr="00882C4D" w:rsidRDefault="0044710D" w:rsidP="0044710D">
      <w:pPr>
        <w:pStyle w:val="Heading3"/>
      </w:pPr>
      <w:bookmarkStart w:id="2867" w:name="_Toc29894881"/>
      <w:bookmarkStart w:id="2868" w:name="_Toc29899180"/>
      <w:bookmarkStart w:id="2869" w:name="_Toc29899598"/>
      <w:bookmarkStart w:id="2870" w:name="_Toc29917334"/>
      <w:bookmarkStart w:id="2871" w:name="_Toc36498209"/>
      <w:bookmarkStart w:id="2872" w:name="_Toc45699237"/>
      <w:bookmarkStart w:id="2873" w:name="_Toc52208399"/>
      <w:r w:rsidRPr="00882C4D">
        <w:t>16.2.4</w:t>
      </w:r>
      <w:r w:rsidRPr="00882C4D">
        <w:tab/>
        <w:t>Prioritization of transmissions/receptions</w:t>
      </w:r>
      <w:bookmarkEnd w:id="2867"/>
      <w:bookmarkEnd w:id="2868"/>
      <w:bookmarkEnd w:id="2869"/>
      <w:bookmarkEnd w:id="2870"/>
      <w:bookmarkEnd w:id="2871"/>
      <w:bookmarkEnd w:id="2872"/>
      <w:bookmarkEnd w:id="2873"/>
    </w:p>
    <w:p w14:paraId="55FCC164" w14:textId="77777777" w:rsidR="0044710D" w:rsidRPr="00882C4D" w:rsidRDefault="0044710D" w:rsidP="0044710D">
      <w:pPr>
        <w:pStyle w:val="Heading4"/>
      </w:pPr>
      <w:bookmarkStart w:id="2874" w:name="_Toc29894882"/>
      <w:bookmarkStart w:id="2875" w:name="_Toc29899181"/>
      <w:bookmarkStart w:id="2876" w:name="_Toc29899599"/>
      <w:bookmarkStart w:id="2877" w:name="_Toc29917335"/>
      <w:bookmarkStart w:id="2878" w:name="_Toc36498210"/>
      <w:bookmarkStart w:id="2879" w:name="_Toc45699238"/>
      <w:bookmarkStart w:id="2880" w:name="_Toc52208400"/>
      <w:r w:rsidRPr="00882C4D">
        <w:t>16</w:t>
      </w:r>
      <w:r w:rsidRPr="00882C4D">
        <w:rPr>
          <w:rFonts w:hint="eastAsia"/>
        </w:rPr>
        <w:t>.</w:t>
      </w:r>
      <w:r w:rsidRPr="00882C4D">
        <w:t>2.4.1</w:t>
      </w:r>
      <w:r w:rsidRPr="00882C4D">
        <w:rPr>
          <w:rFonts w:hint="eastAsia"/>
        </w:rPr>
        <w:tab/>
      </w:r>
      <w:r w:rsidRPr="00882C4D">
        <w:t>Simultaneous NR and E-UTRA transmission/reception</w:t>
      </w:r>
      <w:bookmarkEnd w:id="2874"/>
      <w:bookmarkEnd w:id="2875"/>
      <w:bookmarkEnd w:id="2876"/>
      <w:bookmarkEnd w:id="2877"/>
      <w:bookmarkEnd w:id="2878"/>
      <w:bookmarkEnd w:id="2879"/>
      <w:bookmarkEnd w:id="2880"/>
    </w:p>
    <w:p w14:paraId="5C9401B4" w14:textId="77777777" w:rsidR="0044710D" w:rsidRPr="00882C4D" w:rsidRDefault="0044710D" w:rsidP="0044710D">
      <w:pPr>
        <w:rPr>
          <w:lang w:val="en-US" w:eastAsia="zh-CN"/>
        </w:rPr>
      </w:pPr>
      <w:r w:rsidRPr="00882C4D">
        <w:rPr>
          <w:lang w:val="en-US" w:eastAsia="zh-CN"/>
        </w:rPr>
        <w:t xml:space="preserve">If a UE </w:t>
      </w:r>
    </w:p>
    <w:p w14:paraId="35123134" w14:textId="77777777" w:rsidR="0044710D" w:rsidRPr="00882C4D" w:rsidRDefault="0044710D" w:rsidP="0044710D">
      <w:pPr>
        <w:pStyle w:val="B1"/>
      </w:pPr>
      <w:r w:rsidRPr="00882C4D">
        <w:t>-</w:t>
      </w:r>
      <w:r w:rsidRPr="00882C4D">
        <w:tab/>
      </w:r>
      <w:r w:rsidRPr="00882C4D">
        <w:rPr>
          <w:bCs/>
          <w:kern w:val="32"/>
          <w:lang w:val="en-US" w:eastAsia="zh-CN"/>
        </w:rPr>
        <w:t>would transmit a first channel/signal using</w:t>
      </w:r>
      <w:r w:rsidRPr="00882C4D">
        <w:t xml:space="preserve"> E-UTRA radio access</w:t>
      </w:r>
      <w:r w:rsidRPr="00882C4D">
        <w:rPr>
          <w:bCs/>
          <w:kern w:val="32"/>
          <w:lang w:val="en-US" w:eastAsia="zh-CN"/>
        </w:rPr>
        <w:t xml:space="preserve"> and second channels/signals using NR radio access, and</w:t>
      </w:r>
    </w:p>
    <w:p w14:paraId="15F6776D"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a transmission of the first channel/signal would overlap in time with a transmission of the second channels/signals, and</w:t>
      </w:r>
    </w:p>
    <w:p w14:paraId="2B505AC7"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 xml:space="preserve">the priorities of the channels/signals are known to both E-UTRA radio access and NR radio access at the UE </w:t>
      </w:r>
      <m:oMath>
        <m:r>
          <w:rPr>
            <w:rFonts w:ascii="Cambria Math" w:hAnsi="Cambria Math"/>
          </w:rPr>
          <m:t>T</m:t>
        </m:r>
      </m:oMath>
      <w:r w:rsidRPr="00882C4D">
        <w:t xml:space="preserve"> </w:t>
      </w:r>
      <w:r w:rsidRPr="00882C4D">
        <w:rPr>
          <w:bCs/>
          <w:kern w:val="32"/>
          <w:lang w:val="en-US" w:eastAsia="zh-CN"/>
        </w:rPr>
        <w:t xml:space="preserve">msec prior to the start of the earliest of the two transmissions, where </w:t>
      </w:r>
      <m:oMath>
        <m:r>
          <w:rPr>
            <w:rFonts w:ascii="Cambria Math" w:hAnsi="Cambria Math"/>
            <w:kern w:val="32"/>
            <w:lang w:val="en-US" w:eastAsia="zh-CN"/>
          </w:rPr>
          <m:t>T≤4</m:t>
        </m:r>
      </m:oMath>
      <w:r w:rsidRPr="00882C4D">
        <w:rPr>
          <w:bCs/>
          <w:kern w:val="32"/>
          <w:lang w:val="en-US" w:eastAsia="zh-CN"/>
        </w:rPr>
        <w:t xml:space="preserve"> and is based on UE implementation, </w:t>
      </w:r>
    </w:p>
    <w:p w14:paraId="44B75763" w14:textId="77777777" w:rsidR="0044710D" w:rsidRPr="00882C4D" w:rsidRDefault="0044710D" w:rsidP="0044710D">
      <w:pPr>
        <w:rPr>
          <w:rFonts w:eastAsia="Malgun Gothic"/>
          <w:lang w:val="en-US"/>
        </w:rPr>
      </w:pPr>
      <w:r w:rsidRPr="00882C4D">
        <w:rPr>
          <w:rFonts w:eastAsia="Malgun Gothic"/>
          <w:lang w:val="en-US"/>
        </w:rPr>
        <w:t xml:space="preserve">the UE transmits only the channels/signals of the radio access technology with the highest priority as determined by the SCI formats scheduling the transmissions or, in case of a S-SS/PSBCH block or a sidelink synchronization signal using E-UTRA radio access, as indicated by higher layers or, in case of PSFCH, equal to the priority of the corresponding PSSCH. </w:t>
      </w:r>
    </w:p>
    <w:p w14:paraId="48A05BAA" w14:textId="77777777" w:rsidR="0044710D" w:rsidRPr="00882C4D" w:rsidRDefault="0044710D" w:rsidP="0044710D">
      <w:pPr>
        <w:rPr>
          <w:lang w:val="en-US" w:eastAsia="zh-CN"/>
        </w:rPr>
      </w:pPr>
      <w:r w:rsidRPr="00882C4D">
        <w:rPr>
          <w:lang w:val="en-US" w:eastAsia="zh-CN"/>
        </w:rPr>
        <w:t xml:space="preserve">If a UE </w:t>
      </w:r>
    </w:p>
    <w:p w14:paraId="4AE95569"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would respectively transmit or receive a first channel/signal using</w:t>
      </w:r>
      <w:r w:rsidRPr="00882C4D">
        <w:t xml:space="preserve"> E-UTRA radio access</w:t>
      </w:r>
      <w:r w:rsidRPr="00882C4D">
        <w:rPr>
          <w:bCs/>
          <w:kern w:val="32"/>
          <w:lang w:val="en-US" w:eastAsia="zh-CN"/>
        </w:rPr>
        <w:t xml:space="preserve"> and receive a second channel/signal or transmit second channels/signals using NR radio access, and</w:t>
      </w:r>
    </w:p>
    <w:p w14:paraId="747E7003"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a transmission or reception of the first channel/signal would respectively overlap in time with a reception of the second channel/signal or transmission of the second channels/signals, and</w:t>
      </w:r>
    </w:p>
    <w:p w14:paraId="319C1F3F"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 xml:space="preserve">the priorities of the channels/signals are known to both E-UTRA radio access and NR radio access at the UE </w:t>
      </w:r>
      <m:oMath>
        <m:r>
          <w:rPr>
            <w:rFonts w:ascii="Cambria Math" w:hAnsi="Cambria Math"/>
          </w:rPr>
          <m:t>T</m:t>
        </m:r>
      </m:oMath>
      <w:r w:rsidRPr="00882C4D">
        <w:t xml:space="preserve"> </w:t>
      </w:r>
      <w:r w:rsidRPr="00882C4D">
        <w:rPr>
          <w:bCs/>
          <w:kern w:val="32"/>
          <w:lang w:val="en-US" w:eastAsia="zh-CN"/>
        </w:rPr>
        <w:t xml:space="preserve">msec prior to the start of the earliest transmission or reception, where </w:t>
      </w:r>
      <m:oMath>
        <m:r>
          <w:rPr>
            <w:rFonts w:ascii="Cambria Math" w:hAnsi="Cambria Math"/>
            <w:kern w:val="32"/>
            <w:lang w:val="en-US" w:eastAsia="zh-CN"/>
          </w:rPr>
          <m:t>T≤4</m:t>
        </m:r>
      </m:oMath>
      <w:r w:rsidRPr="00882C4D">
        <w:rPr>
          <w:bCs/>
          <w:kern w:val="32"/>
          <w:lang w:val="en-US" w:eastAsia="zh-CN"/>
        </w:rPr>
        <w:t xml:space="preserve"> and is based on UE implementation,</w:t>
      </w:r>
    </w:p>
    <w:p w14:paraId="4D678CFA" w14:textId="77777777" w:rsidR="0044710D" w:rsidRPr="00882C4D" w:rsidRDefault="0044710D" w:rsidP="0044710D">
      <w:pPr>
        <w:rPr>
          <w:rFonts w:eastAsia="Malgun Gothic"/>
          <w:lang w:val="en-US"/>
        </w:rPr>
      </w:pPr>
      <w:r w:rsidRPr="00882C4D">
        <w:rPr>
          <w:rFonts w:eastAsia="Malgun Gothic"/>
          <w:lang w:val="en-US"/>
        </w:rPr>
        <w:t>the UE transmits or receives only the channels/signals of the radio access technology with the highest priority as determined by the SCI formats scheduling the transmissions or, in case of a S-SS/PSBCH block or a sidelink synchronization signal using E-UTRA radio access, as indicated by higher layers or, in case of PSFCH, equal to the priority of the corresponding PSSCH.</w:t>
      </w:r>
    </w:p>
    <w:p w14:paraId="18982B8A" w14:textId="77777777" w:rsidR="0044710D" w:rsidRPr="00882C4D" w:rsidRDefault="0044710D" w:rsidP="0044710D">
      <w:pPr>
        <w:pStyle w:val="Heading4"/>
      </w:pPr>
      <w:bookmarkStart w:id="2881" w:name="_Toc29894883"/>
      <w:bookmarkStart w:id="2882" w:name="_Toc29899182"/>
      <w:bookmarkStart w:id="2883" w:name="_Toc29899600"/>
      <w:bookmarkStart w:id="2884" w:name="_Toc29917336"/>
      <w:bookmarkStart w:id="2885" w:name="_Toc36498211"/>
      <w:bookmarkStart w:id="2886" w:name="_Toc45699239"/>
      <w:bookmarkStart w:id="2887" w:name="_Toc52208401"/>
      <w:r w:rsidRPr="00882C4D">
        <w:t>16</w:t>
      </w:r>
      <w:r w:rsidRPr="00882C4D">
        <w:rPr>
          <w:rFonts w:hint="eastAsia"/>
        </w:rPr>
        <w:t>.</w:t>
      </w:r>
      <w:r w:rsidRPr="00882C4D">
        <w:t>2.4.2</w:t>
      </w:r>
      <w:r w:rsidRPr="00882C4D">
        <w:rPr>
          <w:rFonts w:hint="eastAsia"/>
        </w:rPr>
        <w:tab/>
      </w:r>
      <w:r w:rsidRPr="00882C4D">
        <w:t>Simultaneous PSFCH transmission/reception</w:t>
      </w:r>
      <w:bookmarkEnd w:id="2881"/>
      <w:bookmarkEnd w:id="2882"/>
      <w:bookmarkEnd w:id="2883"/>
      <w:bookmarkEnd w:id="2884"/>
      <w:bookmarkEnd w:id="2885"/>
      <w:bookmarkEnd w:id="2886"/>
      <w:bookmarkEnd w:id="2887"/>
    </w:p>
    <w:p w14:paraId="20CB0302" w14:textId="77777777" w:rsidR="0044710D" w:rsidRPr="00882C4D" w:rsidRDefault="0044710D" w:rsidP="0044710D">
      <w:pPr>
        <w:rPr>
          <w:lang w:val="en-US" w:eastAsia="zh-CN"/>
        </w:rPr>
      </w:pPr>
      <w:r w:rsidRPr="00882C4D">
        <w:rPr>
          <w:lang w:val="en-US" w:eastAsia="zh-CN"/>
        </w:rPr>
        <w:t xml:space="preserve">If a UE </w:t>
      </w:r>
    </w:p>
    <w:p w14:paraId="273F2E35" w14:textId="77777777" w:rsidR="0044710D" w:rsidRPr="00882C4D" w:rsidRDefault="0044710D" w:rsidP="0044710D">
      <w:pPr>
        <w:pStyle w:val="B1"/>
      </w:pPr>
      <w:r w:rsidRPr="00882C4D">
        <w:t>-</w:t>
      </w:r>
      <w:r w:rsidRPr="00882C4D">
        <w:tab/>
      </w:r>
      <w:r w:rsidRPr="00882C4D">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882C4D">
        <w:rPr>
          <w:bCs/>
          <w:kern w:val="32"/>
          <w:lang w:val="en-US" w:eastAsia="zh-CN"/>
        </w:rPr>
        <w:t xml:space="preserve"> PSFCHs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882C4D">
        <w:rPr>
          <w:bCs/>
          <w:kern w:val="32"/>
          <w:lang w:val="en-US" w:eastAsia="zh-CN"/>
        </w:rPr>
        <w:t>PSFCHs, and</w:t>
      </w:r>
    </w:p>
    <w:p w14:paraId="3DDC6FDC"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 xml:space="preserve">transmissions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882C4D">
        <w:rPr>
          <w:bCs/>
          <w:kern w:val="32"/>
          <w:lang w:val="en-US" w:eastAsia="zh-CN"/>
        </w:rPr>
        <w:t xml:space="preserve"> PSFCHs would overlap in time with receptions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882C4D">
        <w:rPr>
          <w:bCs/>
          <w:kern w:val="32"/>
          <w:lang w:val="en-US" w:eastAsia="zh-CN"/>
        </w:rPr>
        <w:t xml:space="preserve"> PSFCHs</w:t>
      </w:r>
    </w:p>
    <w:p w14:paraId="4CBC2523" w14:textId="77777777" w:rsidR="0044710D" w:rsidRPr="00882C4D" w:rsidRDefault="0044710D" w:rsidP="0044710D">
      <w:pPr>
        <w:rPr>
          <w:rFonts w:eastAsia="Malgun Gothic"/>
          <w:lang w:val="en-US"/>
        </w:rPr>
      </w:pPr>
      <w:r w:rsidRPr="00882C4D">
        <w:rPr>
          <w:rFonts w:eastAsia="Malgun Gothic"/>
          <w:lang w:val="en-US"/>
        </w:rPr>
        <w:t xml:space="preserve">the UE transmits or receives only a set of PSFCHs corresponding to the smallest priority field value, as determined by a first set of SCI format 1-A and a second set of SCI format 1-A [5, TS 38.212] that are respectively associated with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882C4D">
        <w:rPr>
          <w:rFonts w:eastAsia="Malgun Gothic"/>
          <w:lang w:val="en-US"/>
        </w:rPr>
        <w:t xml:space="preserve"> PSFCHs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882C4D">
        <w:rPr>
          <w:rFonts w:eastAsia="Malgun Gothic"/>
          <w:lang w:val="en-US"/>
        </w:rPr>
        <w:t xml:space="preserve"> PSFCHs.</w:t>
      </w:r>
    </w:p>
    <w:p w14:paraId="68E97DDD" w14:textId="77777777" w:rsidR="0044710D" w:rsidRPr="00882C4D" w:rsidRDefault="0044710D" w:rsidP="0044710D">
      <w:pPr>
        <w:rPr>
          <w:rFonts w:eastAsia="Malgun Gothic"/>
          <w:lang w:val="en-US"/>
        </w:rPr>
      </w:pPr>
      <w:r w:rsidRPr="00882C4D">
        <w:rPr>
          <w:lang w:val="en-US" w:eastAsia="zh-CN"/>
        </w:rPr>
        <w:t xml:space="preserve">If a UE </w:t>
      </w:r>
      <w:r w:rsidRPr="00882C4D">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882C4D">
        <w:rPr>
          <w:bCs/>
          <w:kern w:val="32"/>
          <w:lang w:val="en-US" w:eastAsia="zh-CN"/>
        </w:rPr>
        <w:t xml:space="preserve"> PSFCHs in a PSFCH transmission occasion, </w:t>
      </w:r>
      <w:r w:rsidRPr="00882C4D">
        <w:rPr>
          <w:rFonts w:eastAsia="Malgun Gothic"/>
          <w:lang w:val="en-US"/>
        </w:rPr>
        <w:t xml:space="preserve">the UE transmits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882C4D">
        <w:rPr>
          <w:rFonts w:eastAsia="Malgun Gothic"/>
          <w:lang w:val="en-US"/>
        </w:rPr>
        <w:t xml:space="preserve"> PSFCHs 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882C4D">
        <w:rPr>
          <w:rFonts w:eastAsia="Malgun Gothic"/>
          <w:lang w:val="en-US"/>
        </w:rPr>
        <w:t xml:space="preserve"> priority field values indicated in all SCI formats 1-A associated with the PSFCH transmission occasion. </w:t>
      </w:r>
    </w:p>
    <w:p w14:paraId="608E726E" w14:textId="77777777" w:rsidR="0044710D" w:rsidRPr="00882C4D" w:rsidRDefault="0044710D" w:rsidP="0044710D">
      <w:pPr>
        <w:pStyle w:val="Heading4"/>
      </w:pPr>
      <w:bookmarkStart w:id="2888" w:name="_Toc29894884"/>
      <w:bookmarkStart w:id="2889" w:name="_Toc29899183"/>
      <w:bookmarkStart w:id="2890" w:name="_Toc29899601"/>
      <w:bookmarkStart w:id="2891" w:name="_Toc29917337"/>
      <w:bookmarkStart w:id="2892" w:name="_Toc36498212"/>
      <w:bookmarkStart w:id="2893" w:name="_Toc45699240"/>
      <w:bookmarkStart w:id="2894" w:name="_Toc52208402"/>
      <w:r w:rsidRPr="00882C4D">
        <w:t>16</w:t>
      </w:r>
      <w:r w:rsidRPr="00882C4D">
        <w:rPr>
          <w:rFonts w:hint="eastAsia"/>
        </w:rPr>
        <w:t>.</w:t>
      </w:r>
      <w:r w:rsidRPr="00882C4D">
        <w:t>2.4.3</w:t>
      </w:r>
      <w:r w:rsidRPr="00882C4D">
        <w:rPr>
          <w:rFonts w:hint="eastAsia"/>
        </w:rPr>
        <w:tab/>
      </w:r>
      <w:r w:rsidRPr="00882C4D">
        <w:t>Simultaneous SL and UL transmissions</w:t>
      </w:r>
      <w:bookmarkEnd w:id="2888"/>
      <w:bookmarkEnd w:id="2889"/>
      <w:bookmarkEnd w:id="2890"/>
      <w:bookmarkEnd w:id="2891"/>
      <w:bookmarkEnd w:id="2892"/>
      <w:bookmarkEnd w:id="2893"/>
      <w:bookmarkEnd w:id="2894"/>
    </w:p>
    <w:p w14:paraId="53C8DC6C" w14:textId="77777777" w:rsidR="0044710D" w:rsidRPr="00882C4D" w:rsidRDefault="0044710D" w:rsidP="0044710D">
      <w:pPr>
        <w:rPr>
          <w:lang w:val="en-US" w:eastAsia="zh-CN"/>
        </w:rPr>
      </w:pPr>
      <w:r w:rsidRPr="00882C4D">
        <w:rPr>
          <w:lang w:val="en-US" w:eastAsia="zh-CN"/>
        </w:rPr>
        <w:t xml:space="preserve">If a UE </w:t>
      </w:r>
    </w:p>
    <w:p w14:paraId="5BBCFBBE" w14:textId="77777777" w:rsidR="0044710D" w:rsidRPr="00882C4D" w:rsidRDefault="0044710D" w:rsidP="0044710D">
      <w:pPr>
        <w:pStyle w:val="B1"/>
      </w:pPr>
      <w:r w:rsidRPr="00882C4D">
        <w:t>-</w:t>
      </w:r>
      <w:r w:rsidRPr="00882C4D">
        <w:tab/>
      </w:r>
      <w:r w:rsidRPr="00882C4D">
        <w:rPr>
          <w:bCs/>
          <w:kern w:val="32"/>
          <w:lang w:val="en-US" w:eastAsia="zh-CN"/>
        </w:rPr>
        <w:t>would simultaneously transmit on the UL and on the SL of a serving cell, and</w:t>
      </w:r>
    </w:p>
    <w:p w14:paraId="7C128010"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the UE is not capable of simultaneous transmissions on the UL and on the SL of the serving cell</w:t>
      </w:r>
    </w:p>
    <w:p w14:paraId="6CC7D00F" w14:textId="77777777" w:rsidR="0044710D" w:rsidRPr="00882C4D" w:rsidRDefault="0044710D" w:rsidP="0044710D">
      <w:pPr>
        <w:rPr>
          <w:rFonts w:eastAsia="Malgun Gothic"/>
          <w:lang w:val="en-US"/>
        </w:rPr>
      </w:pPr>
      <w:r w:rsidRPr="00882C4D">
        <w:rPr>
          <w:rFonts w:eastAsia="Malgun Gothic"/>
          <w:lang w:val="en-US"/>
        </w:rPr>
        <w:t>the UE transmits only on the link, UL or SL, with the higher priority.</w:t>
      </w:r>
    </w:p>
    <w:p w14:paraId="4885BF2B" w14:textId="77777777" w:rsidR="0044710D" w:rsidRPr="00882C4D" w:rsidRDefault="0044710D" w:rsidP="0044710D">
      <w:pPr>
        <w:rPr>
          <w:bCs/>
          <w:kern w:val="32"/>
          <w:lang w:val="en-US" w:eastAsia="zh-CN"/>
        </w:rPr>
      </w:pPr>
      <w:r w:rsidRPr="00882C4D">
        <w:rPr>
          <w:bCs/>
          <w:kern w:val="32"/>
          <w:lang w:val="en-US" w:eastAsia="zh-CN"/>
        </w:rPr>
        <w:t xml:space="preserve">If a UE </w:t>
      </w:r>
    </w:p>
    <w:p w14:paraId="4E03A7DE" w14:textId="77777777" w:rsidR="0044710D" w:rsidRPr="00882C4D" w:rsidRDefault="0044710D" w:rsidP="0044710D">
      <w:pPr>
        <w:pStyle w:val="B1"/>
        <w:rPr>
          <w:lang w:val="en-GB" w:eastAsia="zh-CN"/>
        </w:rPr>
      </w:pPr>
      <w:r w:rsidRPr="00882C4D">
        <w:rPr>
          <w:lang w:eastAsia="zh-CN"/>
        </w:rPr>
        <w:t>-</w:t>
      </w:r>
      <w:r w:rsidRPr="00882C4D">
        <w:rPr>
          <w:lang w:eastAsia="zh-CN"/>
        </w:rPr>
        <w:tab/>
        <w:t>is capable of simultaneous transmissions on the UL and on the SL of two respective carriers of a serving cell, or of two respective serving cells,</w:t>
      </w:r>
    </w:p>
    <w:p w14:paraId="7D4BC1EB"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 xml:space="preserve">would transmit on the UL and on the SL of the two respective carriers of the serving cell, or of the two respective serving cells, </w:t>
      </w:r>
    </w:p>
    <w:p w14:paraId="5E5B3F24"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the transmission on the UL would overlap with the transmission on the SL over a time period, and</w:t>
      </w:r>
    </w:p>
    <w:p w14:paraId="6D924222"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F000E6F" w14:textId="77777777" w:rsidR="0044710D" w:rsidRPr="00882C4D" w:rsidRDefault="0044710D" w:rsidP="0044710D">
      <w:pPr>
        <w:rPr>
          <w:rFonts w:eastAsia="Malgun Gothic"/>
          <w:lang w:val="en-US"/>
        </w:rPr>
      </w:pPr>
      <w:r w:rsidRPr="00882C4D">
        <w:rPr>
          <w:rFonts w:eastAsia="Malgun Gothic"/>
          <w:lang w:val="en-US"/>
        </w:rPr>
        <w:t xml:space="preserve">the UE </w:t>
      </w:r>
    </w:p>
    <w:p w14:paraId="60368A5E" w14:textId="77777777" w:rsidR="0044710D" w:rsidRPr="00882C4D" w:rsidRDefault="0044710D" w:rsidP="0044710D">
      <w:pPr>
        <w:pStyle w:val="B1"/>
      </w:pPr>
      <w:r w:rsidRPr="00882C4D">
        <w:t>-</w:t>
      </w:r>
      <w:r w:rsidRPr="00882C4D">
        <w:tab/>
      </w:r>
      <w:r w:rsidRPr="00882C4D">
        <w:rPr>
          <w:lang w:val="en-US"/>
        </w:rPr>
        <w:t>reduces the power for the UL transmission prior to the start of the UL transmission</w:t>
      </w:r>
      <w:r w:rsidRPr="00882C4D">
        <w:rPr>
          <w:bCs/>
          <w:kern w:val="32"/>
          <w:lang w:val="en-US" w:eastAsia="zh-CN"/>
        </w:rPr>
        <w:t>, if the SL transmission has higher priority than the UL transmission</w:t>
      </w:r>
      <w:r w:rsidRPr="00882C4D">
        <w:rPr>
          <w:rFonts w:eastAsiaTheme="minorEastAsia"/>
        </w:rPr>
        <w:t xml:space="preserve"> as determined in Clause 16.2.4.3.1</w:t>
      </w:r>
      <w:r w:rsidRPr="00882C4D">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27673462" w14:textId="77777777" w:rsidR="0044710D" w:rsidRPr="00882C4D" w:rsidRDefault="0044710D" w:rsidP="0044710D">
      <w:pPr>
        <w:pStyle w:val="B1"/>
      </w:pPr>
      <w:r w:rsidRPr="00882C4D">
        <w:t>-</w:t>
      </w:r>
      <w:r w:rsidRPr="00882C4D">
        <w:tab/>
      </w:r>
      <w:r w:rsidRPr="00882C4D">
        <w:rPr>
          <w:lang w:val="en-US"/>
        </w:rPr>
        <w:t>reduces the power for the SL transmission prior to the start of the SL transmission</w:t>
      </w:r>
      <w:r w:rsidRPr="00882C4D">
        <w:rPr>
          <w:bCs/>
          <w:kern w:val="32"/>
          <w:lang w:val="en-US" w:eastAsia="zh-CN"/>
        </w:rPr>
        <w:t>, if the UL transmission has higher priority than the SL transmission</w:t>
      </w:r>
      <w:r w:rsidRPr="00882C4D">
        <w:rPr>
          <w:rFonts w:eastAsiaTheme="minorEastAsia"/>
        </w:rPr>
        <w:t xml:space="preserve"> as determined in Clause 16.2.4.3.1</w:t>
      </w:r>
      <w:r w:rsidRPr="00882C4D">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D514D39" w14:textId="77777777" w:rsidR="0044710D" w:rsidRPr="00882C4D" w:rsidRDefault="0044710D" w:rsidP="0044710D">
      <w:pPr>
        <w:pStyle w:val="Heading5"/>
        <w:rPr>
          <w:rFonts w:eastAsia="Malgun Gothic"/>
        </w:rPr>
      </w:pPr>
      <w:bookmarkStart w:id="2895" w:name="_Toc45699241"/>
      <w:bookmarkStart w:id="2896" w:name="_Toc52208403"/>
      <w:r w:rsidRPr="00882C4D">
        <w:rPr>
          <w:rFonts w:eastAsia="Malgun Gothic"/>
        </w:rPr>
        <w:t>16</w:t>
      </w:r>
      <w:r w:rsidRPr="00882C4D">
        <w:rPr>
          <w:rFonts w:eastAsia="Malgun Gothic" w:hint="eastAsia"/>
        </w:rPr>
        <w:t>.</w:t>
      </w:r>
      <w:r w:rsidRPr="00882C4D">
        <w:rPr>
          <w:rFonts w:eastAsia="Malgun Gothic"/>
        </w:rPr>
        <w:t>2.4.3.1</w:t>
      </w:r>
      <w:r w:rsidRPr="00882C4D">
        <w:rPr>
          <w:rFonts w:eastAsia="Malgun Gothic" w:hint="eastAsia"/>
        </w:rPr>
        <w:tab/>
      </w:r>
      <w:r w:rsidRPr="00882C4D">
        <w:rPr>
          <w:rFonts w:eastAsia="Malgun Gothic"/>
        </w:rPr>
        <w:t>Prioritizations for sidelink and uplink transmissions</w:t>
      </w:r>
      <w:bookmarkEnd w:id="2895"/>
      <w:bookmarkEnd w:id="2896"/>
      <w:r w:rsidRPr="00882C4D">
        <w:rPr>
          <w:rFonts w:eastAsia="Malgun Gothic"/>
        </w:rPr>
        <w:t xml:space="preserve"> </w:t>
      </w:r>
    </w:p>
    <w:p w14:paraId="730C5154" w14:textId="77777777" w:rsidR="0044710D" w:rsidRPr="00882C4D" w:rsidRDefault="0044710D" w:rsidP="0044710D">
      <w:pPr>
        <w:rPr>
          <w:rFonts w:eastAsia="Malgun Gothic"/>
        </w:rPr>
      </w:pPr>
      <w:r w:rsidRPr="00882C4D">
        <w:rPr>
          <w:rFonts w:eastAsia="Malgun Gothic" w:hint="eastAsia"/>
        </w:rPr>
        <w:t xml:space="preserve">A UE </w:t>
      </w:r>
      <w:r w:rsidRPr="00882C4D">
        <w:rPr>
          <w:rFonts w:eastAsia="Malgun Gothic"/>
        </w:rPr>
        <w:t xml:space="preserve">performs prioritization between SL transmissions and UL transmissions after performing the procedures described in Clause 9.2.5 and in Clause 6.1 of [6, TS 38.214]. </w:t>
      </w:r>
    </w:p>
    <w:p w14:paraId="3A990A9D" w14:textId="77777777" w:rsidR="0044710D" w:rsidRPr="00882C4D" w:rsidRDefault="0044710D" w:rsidP="0044710D">
      <w:pPr>
        <w:rPr>
          <w:rFonts w:eastAsiaTheme="minorEastAsia"/>
        </w:rPr>
      </w:pPr>
      <w:r w:rsidRPr="00882C4D">
        <w:rPr>
          <w:rFonts w:eastAsiaTheme="minorEastAsia" w:hint="eastAsia"/>
        </w:rPr>
        <w:t>PSFCH</w:t>
      </w:r>
      <w:r w:rsidRPr="00882C4D">
        <w:rPr>
          <w:rFonts w:eastAsiaTheme="minorEastAsia"/>
        </w:rPr>
        <w:t xml:space="preserve"> transmissions in a slot have a same priority value as the smallest priority value among PSSCH receptions with corresponding HARQ-ACK information provided by the PSFCH transmissions in the slot.</w:t>
      </w:r>
    </w:p>
    <w:p w14:paraId="1C38EFB2" w14:textId="77777777" w:rsidR="0044710D" w:rsidRPr="00882C4D" w:rsidRDefault="0044710D" w:rsidP="0044710D">
      <w:pPr>
        <w:rPr>
          <w:rFonts w:eastAsiaTheme="minorEastAsia"/>
        </w:rPr>
      </w:pPr>
      <w:r w:rsidRPr="00882C4D">
        <w:rPr>
          <w:rFonts w:eastAsiaTheme="minorEastAsia" w:hint="eastAsia"/>
        </w:rPr>
        <w:t xml:space="preserve">A priority of </w:t>
      </w:r>
      <w:r w:rsidRPr="00882C4D">
        <w:rPr>
          <w:rFonts w:eastAsiaTheme="minorEastAsia"/>
        </w:rPr>
        <w:t>S-SS/PSBCH block transmission is</w:t>
      </w:r>
      <w:r w:rsidRPr="00882C4D">
        <w:rPr>
          <w:rFonts w:eastAsiaTheme="minorEastAsia" w:hint="eastAsia"/>
        </w:rPr>
        <w:t xml:space="preserve"> </w:t>
      </w:r>
      <w:r w:rsidRPr="00882C4D">
        <w:rPr>
          <w:rFonts w:eastAsiaTheme="minorEastAsia"/>
        </w:rPr>
        <w:t xml:space="preserve">provided by </w:t>
      </w:r>
      <w:r w:rsidRPr="00882C4D">
        <w:rPr>
          <w:rFonts w:eastAsiaTheme="minorEastAsia"/>
          <w:i/>
        </w:rPr>
        <w:t>sl-SSB-PriorityNR.</w:t>
      </w:r>
    </w:p>
    <w:p w14:paraId="4F503E27" w14:textId="77777777" w:rsidR="0044710D" w:rsidRPr="00882C4D" w:rsidRDefault="0044710D" w:rsidP="0044710D">
      <w:pPr>
        <w:rPr>
          <w:rFonts w:eastAsiaTheme="minorEastAsia"/>
        </w:rPr>
      </w:pPr>
      <w:r w:rsidRPr="00882C4D">
        <w:rPr>
          <w:rFonts w:eastAsiaTheme="minorEastAsia" w:hint="eastAsia"/>
        </w:rPr>
        <w:t xml:space="preserve">For prioritization between </w:t>
      </w:r>
      <w:r w:rsidRPr="00882C4D">
        <w:rPr>
          <w:rFonts w:eastAsiaTheme="minorEastAsia"/>
        </w:rPr>
        <w:t xml:space="preserve">PSFCH/S-SS/PSBCH block transmission and UL transmission other than a PRACH, or a PUSCH scheduled by an UL grant in a RAR, or a PUCCH with sidelink HARQ-ACK information report </w:t>
      </w:r>
    </w:p>
    <w:p w14:paraId="546D4ABD" w14:textId="77777777" w:rsidR="0044710D" w:rsidRPr="00882C4D" w:rsidRDefault="0044710D" w:rsidP="0044710D">
      <w:pPr>
        <w:pStyle w:val="B1"/>
        <w:rPr>
          <w:rFonts w:eastAsiaTheme="minorEastAsia"/>
        </w:rPr>
      </w:pPr>
      <w:r w:rsidRPr="00882C4D">
        <w:rPr>
          <w:rFonts w:eastAsiaTheme="minorEastAsia"/>
        </w:rPr>
        <w:t>-</w:t>
      </w:r>
      <w:r w:rsidRPr="00882C4D">
        <w:rPr>
          <w:rFonts w:eastAsiaTheme="minorEastAsia"/>
        </w:rPr>
        <w:tab/>
        <w:t xml:space="preserve">if the UL transmission is for a PUSCH or for a PUCCH with priority index 1, </w:t>
      </w:r>
    </w:p>
    <w:p w14:paraId="7FD91610" w14:textId="6EB7ABCD" w:rsidR="0044710D" w:rsidRPr="00882C4D" w:rsidRDefault="0044710D" w:rsidP="0044710D">
      <w:pPr>
        <w:pStyle w:val="B2"/>
        <w:rPr>
          <w:rFonts w:eastAsia="MS Mincho"/>
        </w:rPr>
      </w:pPr>
      <w:r w:rsidRPr="00882C4D">
        <w:rPr>
          <w:rFonts w:eastAsiaTheme="minorEastAsia"/>
        </w:rPr>
        <w:t>-</w:t>
      </w:r>
      <w:r w:rsidRPr="00882C4D">
        <w:rPr>
          <w:rFonts w:eastAsiaTheme="minorEastAsia"/>
        </w:rPr>
        <w:tab/>
        <w:t xml:space="preserve">if </w:t>
      </w:r>
      <w:r w:rsidRPr="00882C4D">
        <w:rPr>
          <w:rFonts w:eastAsia="MS Mincho"/>
          <w:i/>
          <w:iCs/>
          <w:rPrChange w:id="2897" w:author="Aris Papasakellariou" w:date="2020-10-10T10:32:00Z">
            <w:rPr>
              <w:rFonts w:eastAsia="MS Mincho"/>
            </w:rPr>
          </w:rPrChange>
        </w:rPr>
        <w:t>sl-PriorityThreshold</w:t>
      </w:r>
      <w:ins w:id="2898" w:author="Aris Papasakellariou" w:date="2020-10-10T10:32:00Z">
        <w:r w:rsidRPr="00882C4D">
          <w:rPr>
            <w:rFonts w:eastAsia="MS Mincho"/>
            <w:i/>
            <w:iCs/>
            <w:lang w:val="en-US"/>
            <w:rPrChange w:id="2899" w:author="Aris Papasakellariou" w:date="2020-10-10T10:32:00Z">
              <w:rPr>
                <w:rFonts w:eastAsia="MS Mincho"/>
                <w:lang w:val="en-US"/>
              </w:rPr>
            </w:rPrChange>
          </w:rPr>
          <w:t>-</w:t>
        </w:r>
      </w:ins>
      <w:r w:rsidRPr="00882C4D">
        <w:rPr>
          <w:rFonts w:eastAsia="MS Mincho"/>
          <w:i/>
          <w:iCs/>
          <w:rPrChange w:id="2900" w:author="Aris Papasakellariou" w:date="2020-10-10T10:32:00Z">
            <w:rPr>
              <w:rFonts w:eastAsia="MS Mincho"/>
            </w:rPr>
          </w:rPrChange>
        </w:rPr>
        <w:t>UL</w:t>
      </w:r>
      <w:ins w:id="2901" w:author="Aris Papasakellariou" w:date="2020-10-10T10:32:00Z">
        <w:r w:rsidRPr="00882C4D">
          <w:rPr>
            <w:rFonts w:eastAsia="MS Mincho"/>
            <w:i/>
            <w:iCs/>
            <w:lang w:val="en-US"/>
            <w:rPrChange w:id="2902" w:author="Aris Papasakellariou" w:date="2020-10-10T10:32:00Z">
              <w:rPr>
                <w:rFonts w:eastAsia="MS Mincho"/>
                <w:lang w:val="en-US"/>
              </w:rPr>
            </w:rPrChange>
          </w:rPr>
          <w:t>-</w:t>
        </w:r>
      </w:ins>
      <w:r w:rsidRPr="00882C4D">
        <w:rPr>
          <w:rFonts w:eastAsia="MS Mincho"/>
          <w:i/>
          <w:iCs/>
          <w:rPrChange w:id="2903" w:author="Aris Papasakellariou" w:date="2020-10-10T10:32:00Z">
            <w:rPr>
              <w:rFonts w:eastAsia="MS Mincho"/>
            </w:rPr>
          </w:rPrChange>
        </w:rPr>
        <w:t>URLLC</w:t>
      </w:r>
      <w:r w:rsidRPr="00882C4D">
        <w:rPr>
          <w:rFonts w:eastAsia="MS Mincho"/>
        </w:rPr>
        <w:t xml:space="preserve"> is provided</w:t>
      </w:r>
    </w:p>
    <w:p w14:paraId="4630691C" w14:textId="686D1413" w:rsidR="0044710D" w:rsidRPr="00882C4D" w:rsidRDefault="0044710D" w:rsidP="0044710D">
      <w:pPr>
        <w:pStyle w:val="B3"/>
        <w:rPr>
          <w:rFonts w:eastAsiaTheme="minorEastAsia"/>
        </w:rPr>
      </w:pPr>
      <w:r w:rsidRPr="00882C4D">
        <w:rPr>
          <w:rFonts w:eastAsiaTheme="minorEastAsia" w:hint="eastAsia"/>
        </w:rPr>
        <w:t>-</w:t>
      </w:r>
      <w:r w:rsidRPr="00882C4D">
        <w:rPr>
          <w:rFonts w:eastAsiaTheme="minorEastAsia"/>
        </w:rPr>
        <w:tab/>
        <w:t xml:space="preserve">the SL transmission has higher priority than the UL transmission if a smallest priority value of the SL transmission(s) is smaller than </w:t>
      </w:r>
      <w:r w:rsidRPr="00882C4D">
        <w:rPr>
          <w:rFonts w:eastAsia="MS Mincho"/>
          <w:i/>
        </w:rPr>
        <w:t>sl-PriorityThreshold</w:t>
      </w:r>
      <w:ins w:id="2904" w:author="Aris Papasakellariou" w:date="2020-10-10T10:32:00Z">
        <w:r w:rsidRPr="00882C4D">
          <w:rPr>
            <w:rFonts w:eastAsia="MS Mincho"/>
            <w:i/>
          </w:rPr>
          <w:t>-</w:t>
        </w:r>
      </w:ins>
      <w:r w:rsidRPr="00882C4D">
        <w:rPr>
          <w:rFonts w:eastAsia="MS Mincho"/>
          <w:i/>
        </w:rPr>
        <w:t>UL</w:t>
      </w:r>
      <w:ins w:id="2905" w:author="Aris Papasakellariou" w:date="2020-10-10T10:32:00Z">
        <w:r w:rsidRPr="00882C4D">
          <w:rPr>
            <w:rFonts w:eastAsia="MS Mincho"/>
            <w:i/>
          </w:rPr>
          <w:t>-</w:t>
        </w:r>
      </w:ins>
      <w:r w:rsidRPr="00882C4D">
        <w:rPr>
          <w:rFonts w:eastAsia="MS Mincho"/>
          <w:i/>
        </w:rPr>
        <w:t>URLLC</w:t>
      </w:r>
      <w:r w:rsidRPr="00882C4D">
        <w:rPr>
          <w:rFonts w:eastAsia="MS Mincho"/>
          <w:iCs/>
        </w:rPr>
        <w:t>;</w:t>
      </w:r>
      <w:r w:rsidRPr="00882C4D">
        <w:rPr>
          <w:rFonts w:eastAsia="MS Mincho"/>
          <w:i/>
        </w:rPr>
        <w:t xml:space="preserve"> </w:t>
      </w:r>
      <w:r w:rsidRPr="00882C4D">
        <w:rPr>
          <w:rFonts w:eastAsia="MS Mincho"/>
        </w:rPr>
        <w:t>otherwise, the UL transmission has higher priority than the SL transmission</w:t>
      </w:r>
    </w:p>
    <w:p w14:paraId="4A3D3668" w14:textId="77777777" w:rsidR="0044710D" w:rsidRPr="00882C4D" w:rsidRDefault="0044710D" w:rsidP="0044710D">
      <w:pPr>
        <w:pStyle w:val="B2"/>
        <w:rPr>
          <w:rFonts w:eastAsia="MS Mincho"/>
        </w:rPr>
      </w:pPr>
      <w:r w:rsidRPr="00882C4D">
        <w:rPr>
          <w:rFonts w:eastAsia="MS Mincho"/>
        </w:rPr>
        <w:t>-</w:t>
      </w:r>
      <w:r w:rsidRPr="00882C4D">
        <w:rPr>
          <w:rFonts w:eastAsia="MS Mincho"/>
        </w:rPr>
        <w:tab/>
        <w:t>else</w:t>
      </w:r>
    </w:p>
    <w:p w14:paraId="295D0874" w14:textId="77777777" w:rsidR="0044710D" w:rsidRPr="00882C4D" w:rsidRDefault="0044710D" w:rsidP="0044710D">
      <w:pPr>
        <w:pStyle w:val="B3"/>
        <w:rPr>
          <w:rFonts w:eastAsia="MS Mincho"/>
        </w:rPr>
      </w:pPr>
      <w:r w:rsidRPr="00882C4D">
        <w:rPr>
          <w:rFonts w:eastAsia="MS Mincho"/>
        </w:rPr>
        <w:t>-</w:t>
      </w:r>
      <w:r w:rsidRPr="00882C4D">
        <w:rPr>
          <w:rFonts w:eastAsia="MS Mincho"/>
        </w:rPr>
        <w:tab/>
        <w:t>the UL transmission has higher priority than the SL transmission</w:t>
      </w:r>
    </w:p>
    <w:p w14:paraId="711A075B" w14:textId="77777777" w:rsidR="0044710D" w:rsidRPr="00882C4D" w:rsidRDefault="0044710D" w:rsidP="0044710D">
      <w:pPr>
        <w:pStyle w:val="B1"/>
        <w:rPr>
          <w:rFonts w:eastAsia="MS Mincho"/>
        </w:rPr>
      </w:pPr>
      <w:r w:rsidRPr="00882C4D">
        <w:rPr>
          <w:rFonts w:eastAsia="MS Mincho"/>
        </w:rPr>
        <w:t>-</w:t>
      </w:r>
      <w:r w:rsidRPr="00882C4D">
        <w:rPr>
          <w:rFonts w:eastAsia="MS Mincho"/>
        </w:rPr>
        <w:tab/>
        <w:t>else</w:t>
      </w:r>
    </w:p>
    <w:p w14:paraId="0E991743" w14:textId="23258813" w:rsidR="0044710D" w:rsidRPr="00882C4D" w:rsidRDefault="0044710D" w:rsidP="0044710D">
      <w:pPr>
        <w:pStyle w:val="B2"/>
        <w:rPr>
          <w:rFonts w:eastAsia="MS Mincho"/>
        </w:rPr>
      </w:pPr>
      <w:r w:rsidRPr="00882C4D">
        <w:rPr>
          <w:rFonts w:eastAsia="MS Mincho"/>
        </w:rPr>
        <w:t>-</w:t>
      </w:r>
      <w:r w:rsidRPr="00882C4D">
        <w:rPr>
          <w:rFonts w:eastAsia="MS Mincho"/>
        </w:rPr>
        <w:tab/>
      </w:r>
      <w:r w:rsidRPr="00882C4D">
        <w:rPr>
          <w:rFonts w:eastAsiaTheme="minorEastAsia"/>
        </w:rPr>
        <w:t xml:space="preserve">the SL transmission has higher priority than the UL transmission if the smallest priority value of the SL transmission(s) is smaller than </w:t>
      </w:r>
      <w:r w:rsidRPr="00882C4D">
        <w:rPr>
          <w:rFonts w:eastAsia="MS Mincho"/>
          <w:i/>
        </w:rPr>
        <w:t>sl-PriorityThreshold</w:t>
      </w:r>
      <w:r w:rsidRPr="00882C4D">
        <w:rPr>
          <w:rFonts w:eastAsia="MS Mincho"/>
          <w:iCs/>
        </w:rPr>
        <w:t>;</w:t>
      </w:r>
      <w:r w:rsidRPr="00882C4D">
        <w:rPr>
          <w:rFonts w:eastAsia="MS Mincho"/>
          <w:i/>
        </w:rPr>
        <w:t xml:space="preserve"> </w:t>
      </w:r>
      <w:r w:rsidRPr="00882C4D">
        <w:rPr>
          <w:rFonts w:eastAsia="MS Mincho"/>
        </w:rPr>
        <w:t>otherwise, the UL transmission has higher priority than the SL transmission</w:t>
      </w:r>
    </w:p>
    <w:p w14:paraId="221E19B8" w14:textId="77777777" w:rsidR="0044710D" w:rsidRPr="00882C4D" w:rsidRDefault="0044710D" w:rsidP="0044710D">
      <w:pPr>
        <w:rPr>
          <w:rFonts w:eastAsiaTheme="minorEastAsia"/>
        </w:rPr>
      </w:pPr>
      <w:r w:rsidRPr="00882C4D">
        <w:rPr>
          <w:rFonts w:eastAsiaTheme="minorEastAsia"/>
        </w:rPr>
        <w:t>A PRACH transmission, or a PUSCH scheduled by an UL grant in a RAR, has higher priority than a PSFCH or a S-SS/PSBCH block transmission.</w:t>
      </w:r>
    </w:p>
    <w:p w14:paraId="77CD5A0B" w14:textId="77777777" w:rsidR="0044710D" w:rsidRPr="00882C4D" w:rsidRDefault="0044710D" w:rsidP="0044710D">
      <w:pPr>
        <w:rPr>
          <w:rFonts w:eastAsiaTheme="minorEastAsia"/>
        </w:rPr>
      </w:pPr>
      <w:r w:rsidRPr="00882C4D">
        <w:rPr>
          <w:rFonts w:eastAsiaTheme="minorEastAsia"/>
        </w:rPr>
        <w:t>A PUCCH transmission with a sidelink HARQ-ACK information report has higher priority than a SL transmission if a priority value of the PUCCH is smaller than a priority value of the SL transmission. The priority value of the PUCCH transmission is as described in Clause 16.5. If the priority value of the PUCCH transmission is larger than the priority value of the SL transmission, the SL transmission has higher priority.</w:t>
      </w:r>
    </w:p>
    <w:p w14:paraId="1C044CA9" w14:textId="77777777" w:rsidR="0044710D" w:rsidRPr="00882C4D" w:rsidRDefault="0044710D" w:rsidP="0044710D">
      <w:pPr>
        <w:rPr>
          <w:rFonts w:eastAsia="Malgun Gothic"/>
        </w:rPr>
      </w:pPr>
      <w:r w:rsidRPr="00882C4D">
        <w:rPr>
          <w:rFonts w:eastAsia="Malgun Gothic"/>
        </w:rPr>
        <w:t>When one or more SL transmissions from a UE overlap in time with multiple non-overlapping UL transmissions from the UE, the UE performs the SL transmissions if at least one SL transmission is prioritized over all UL transmissions subject to the UE processing timeline with respect to the first SL transmission and the first UL transmission.</w:t>
      </w:r>
    </w:p>
    <w:p w14:paraId="6BFDC230" w14:textId="77777777" w:rsidR="0044710D" w:rsidRPr="00882C4D" w:rsidRDefault="0044710D" w:rsidP="0044710D">
      <w:pPr>
        <w:rPr>
          <w:rFonts w:eastAsia="Malgun Gothic"/>
        </w:rPr>
      </w:pPr>
      <w:r w:rsidRPr="00882C4D">
        <w:rPr>
          <w:rFonts w:eastAsia="Malgun Gothic"/>
        </w:rPr>
        <w:t>When one or more UL transmissions from a UE overlap in time with multiple non-overlapping SL transmissions, the UE performs the UL transmissions if at least one UL transmission is prioritized over all SL transmissions subject to the UE processing timeline with respect to the first SL transmission and the first UL transmission.</w:t>
      </w:r>
    </w:p>
    <w:p w14:paraId="010FA0A1" w14:textId="77777777" w:rsidR="0044710D" w:rsidRPr="00882C4D" w:rsidRDefault="0044710D" w:rsidP="0044710D">
      <w:pPr>
        <w:rPr>
          <w:rFonts w:eastAsia="Malgun Gothic"/>
        </w:rPr>
      </w:pPr>
      <w:r w:rsidRPr="00882C4D">
        <w:rPr>
          <w:rFonts w:eastAsia="Malgun Gothic"/>
        </w:rPr>
        <w:t>When one SL transmission overlaps in time with one or more overlapping UL transmissions, the UE performs the SL transmission if the SL transmission is prioritized over all UL transmissions subject to both the UE multiplexing and processing timelines with respect to the first SL transmission and the first UL transmission, where the UE processing timeline with respect to the first SL transmission and the first UL transmission is same as when one or more SL transmissions overlap in time with multiple non-overlapping UL transmissions.</w:t>
      </w:r>
    </w:p>
    <w:p w14:paraId="4F91F743" w14:textId="77777777" w:rsidR="0044710D" w:rsidRPr="00882C4D" w:rsidRDefault="0044710D" w:rsidP="0044710D">
      <w:pPr>
        <w:rPr>
          <w:rFonts w:eastAsia="Malgun Gothic"/>
        </w:rPr>
      </w:pPr>
      <w:r w:rsidRPr="00882C4D">
        <w:rPr>
          <w:rFonts w:eastAsia="Malgun Gothic"/>
        </w:rPr>
        <w:t>When one SL transmission overlaps in time with one or more overlapping UL transmissions, the UE performs the UL transmission if at least one UL transmission is prioritized over the SL transmission subject to both the UE multiplexing and processing timelines with respect to the first SL transmission and the first UL transmission, where the UE processing timeline with respect to the first SL transmission and the first UL transmission is same as when one or more SL transmissions overlap in time with multiple non-overlapping UL transmissions.</w:t>
      </w:r>
    </w:p>
    <w:p w14:paraId="2DC796B7" w14:textId="77777777" w:rsidR="0044710D" w:rsidRPr="00882C4D" w:rsidRDefault="0044710D" w:rsidP="0044710D">
      <w:pPr>
        <w:pStyle w:val="Heading2"/>
        <w:spacing w:before="0"/>
        <w:ind w:left="1136" w:hanging="1136"/>
      </w:pPr>
      <w:bookmarkStart w:id="2906" w:name="_Toc29894885"/>
      <w:bookmarkStart w:id="2907" w:name="_Toc29899184"/>
      <w:bookmarkStart w:id="2908" w:name="_Toc29899602"/>
      <w:bookmarkStart w:id="2909" w:name="_Toc29917338"/>
      <w:bookmarkStart w:id="2910" w:name="_Toc36498213"/>
      <w:bookmarkStart w:id="2911" w:name="_Toc45699242"/>
      <w:bookmarkStart w:id="2912" w:name="_Toc52208404"/>
      <w:r w:rsidRPr="00882C4D">
        <w:t>16.3</w:t>
      </w:r>
      <w:r w:rsidRPr="00882C4D">
        <w:rPr>
          <w:rFonts w:hint="eastAsia"/>
        </w:rPr>
        <w:tab/>
      </w:r>
      <w:r w:rsidRPr="00882C4D">
        <w:t>UE procedure for reporting HARQ-ACK on sidelink</w:t>
      </w:r>
      <w:bookmarkEnd w:id="2906"/>
      <w:bookmarkEnd w:id="2907"/>
      <w:bookmarkEnd w:id="2908"/>
      <w:bookmarkEnd w:id="2909"/>
      <w:bookmarkEnd w:id="2910"/>
      <w:bookmarkEnd w:id="2911"/>
      <w:bookmarkEnd w:id="2912"/>
      <w:r w:rsidRPr="00882C4D">
        <w:t xml:space="preserve"> </w:t>
      </w:r>
    </w:p>
    <w:p w14:paraId="5CEDB376" w14:textId="77777777" w:rsidR="0044710D" w:rsidRPr="00882C4D" w:rsidRDefault="0044710D" w:rsidP="0044710D">
      <w:r w:rsidRPr="00882C4D">
        <w:t xml:space="preserve">A UE can be indicated by an SCI format scheduling a PSSCH reception, in one or more sub-channels from a number of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sidRPr="00882C4D">
        <w:t xml:space="preserve"> sub-channels, to transmit a PSFCH with HARQ-ACK information in response to the PSSCH reception. The UE provides HARQ-ACK information that includes ACK or NACK, or only NACK.</w:t>
      </w:r>
    </w:p>
    <w:p w14:paraId="260A8C90" w14:textId="77777777" w:rsidR="0044710D" w:rsidRPr="00882C4D" w:rsidRDefault="0044710D" w:rsidP="0044710D">
      <w:r w:rsidRPr="00882C4D">
        <w:t xml:space="preserve">A UE can be provided, by </w:t>
      </w:r>
      <w:r w:rsidRPr="00882C4D">
        <w:rPr>
          <w:i/>
          <w:iCs/>
        </w:rPr>
        <w:t>sl-</w:t>
      </w:r>
      <w:r w:rsidRPr="00882C4D">
        <w:rPr>
          <w:i/>
        </w:rPr>
        <w:t>PSFCH-Period</w:t>
      </w:r>
      <w:del w:id="2913" w:author="Aris Papasakellariou 2" w:date="2020-11-08T18:40:00Z">
        <w:r w:rsidRPr="00882C4D" w:rsidDel="008249F2">
          <w:rPr>
            <w:i/>
          </w:rPr>
          <w:delText>-r16</w:delText>
        </w:r>
      </w:del>
      <w:r w:rsidRPr="00882C4D">
        <w:t xml:space="preserve">, a number of slots in a resource pool for a period of PSFCH transmission occasion resources. If the number is zero, PSFCH transmissions from the UE in the resource pool are disabled. </w:t>
      </w:r>
    </w:p>
    <w:p w14:paraId="7DBF29DB" w14:textId="77777777" w:rsidR="0044710D" w:rsidRPr="00882C4D" w:rsidRDefault="0044710D" w:rsidP="0044710D">
      <w:pPr>
        <w:rPr>
          <w:rFonts w:eastAsiaTheme="minorEastAsia"/>
          <w:i/>
        </w:rPr>
      </w:pPr>
      <w:r w:rsidRPr="00882C4D">
        <w:rPr>
          <w:rFonts w:eastAsiaTheme="minorEastAsia"/>
        </w:rPr>
        <w:t xml:space="preserve">A UE expects that 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882C4D">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882C4D">
        <w:rPr>
          <w:rFonts w:eastAsiaTheme="minorEastAsia"/>
        </w:rPr>
        <w:t xml:space="preserve">) has a 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882C4D">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882C4D">
        <w:rPr>
          <w:rFonts w:eastAsiaTheme="minorEastAsia" w:hint="eastAsia"/>
        </w:rPr>
        <w:t xml:space="preserve"> is defined in </w:t>
      </w:r>
      <w:r w:rsidRPr="00882C4D">
        <w:rPr>
          <w:rFonts w:eastAsiaTheme="minorEastAsia"/>
        </w:rPr>
        <w:t xml:space="preserve">[6, TS 38.214], and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882C4D">
        <w:rPr>
          <w:rFonts w:eastAsiaTheme="minorEastAsia"/>
          <w:lang w:val="x-none"/>
        </w:rPr>
        <w:t xml:space="preserve"> </w:t>
      </w:r>
      <w:r w:rsidRPr="00882C4D">
        <w:rPr>
          <w:rFonts w:eastAsiaTheme="minorEastAsia" w:hint="eastAsia"/>
        </w:rPr>
        <w:t xml:space="preserve">is </w:t>
      </w:r>
      <w:r w:rsidRPr="00882C4D">
        <w:rPr>
          <w:rFonts w:eastAsiaTheme="minorEastAsia"/>
        </w:rPr>
        <w:t>a</w:t>
      </w:r>
      <w:r w:rsidRPr="00882C4D">
        <w:rPr>
          <w:rFonts w:eastAsiaTheme="minorEastAsia" w:hint="eastAsia"/>
        </w:rPr>
        <w:t xml:space="preserve"> number of slots </w:t>
      </w:r>
      <w:r w:rsidRPr="00882C4D">
        <w:rPr>
          <w:rFonts w:eastAsiaTheme="minorEastAsia"/>
        </w:rPr>
        <w:t>that</w:t>
      </w:r>
      <w:r w:rsidRPr="00882C4D">
        <w:rPr>
          <w:rFonts w:eastAsiaTheme="minorEastAsia" w:hint="eastAsia"/>
        </w:rPr>
        <w:t xml:space="preserve"> belong </w:t>
      </w:r>
      <w:r w:rsidRPr="00882C4D">
        <w:rPr>
          <w:rFonts w:eastAsiaTheme="minorEastAsia"/>
        </w:rPr>
        <w:t>to the resource pool within 10240 msec according to</w:t>
      </w:r>
      <w:r w:rsidRPr="00882C4D">
        <w:rPr>
          <w:rFonts w:eastAsiaTheme="minorEastAsia" w:hint="eastAsia"/>
        </w:rPr>
        <w:t xml:space="preserve"> </w:t>
      </w:r>
      <w:r w:rsidRPr="00882C4D">
        <w:rPr>
          <w:rFonts w:eastAsiaTheme="minorEastAsia"/>
        </w:rPr>
        <w:t xml:space="preserve">[6, TS 38.214],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882C4D">
        <w:rPr>
          <w:rFonts w:eastAsiaTheme="minorEastAsia"/>
        </w:rPr>
        <w:t xml:space="preserve"> is provided by </w:t>
      </w:r>
      <w:r w:rsidRPr="00882C4D">
        <w:rPr>
          <w:i/>
          <w:iCs/>
        </w:rPr>
        <w:t>sl-</w:t>
      </w:r>
      <w:r w:rsidRPr="00882C4D">
        <w:rPr>
          <w:i/>
        </w:rPr>
        <w:t>PSFCH-Period</w:t>
      </w:r>
      <w:del w:id="2914" w:author="Aris Papasakellariou 2" w:date="2020-11-08T18:40:00Z">
        <w:r w:rsidRPr="00882C4D" w:rsidDel="008249F2">
          <w:rPr>
            <w:i/>
          </w:rPr>
          <w:delText>-r16</w:delText>
        </w:r>
      </w:del>
      <w:r w:rsidRPr="00882C4D">
        <w:rPr>
          <w:rFonts w:eastAsiaTheme="minorEastAsia"/>
        </w:rPr>
        <w:t>.</w:t>
      </w:r>
    </w:p>
    <w:p w14:paraId="29B5A395" w14:textId="77777777" w:rsidR="0044710D" w:rsidRPr="00882C4D" w:rsidRDefault="0044710D" w:rsidP="0044710D">
      <w:r w:rsidRPr="00882C4D">
        <w:t>A UE may be indicated by higher layers to not transmit a PSFCH in response to a PSSCH reception [</w:t>
      </w:r>
      <w:r w:rsidRPr="00882C4D">
        <w:rPr>
          <w:rFonts w:eastAsia="Malgun Gothic"/>
        </w:rPr>
        <w:t>11, TS 38.321]</w:t>
      </w:r>
      <w:r w:rsidRPr="00882C4D">
        <w:t>.</w:t>
      </w:r>
    </w:p>
    <w:p w14:paraId="385149B2" w14:textId="77777777" w:rsidR="0044710D" w:rsidRPr="00882C4D" w:rsidRDefault="0044710D" w:rsidP="0044710D">
      <w:r w:rsidRPr="00882C4D">
        <w:t xml:space="preserve">If a UE receives a PSSCH in a resource pool and the HARQ feedback enabled/disabled indicator field in an associated SCI format 2-A or a SCI format 2-B has value 1 [5, TS 38.212], the UE provides the HARQ-ACK information in a PSFCH transmission in the resource pool. The UE transmits the PSFCH in a first slot that includes PSFCH resources and is at least a number of slots, provided by </w:t>
      </w:r>
      <w:r w:rsidRPr="00882C4D">
        <w:rPr>
          <w:i/>
          <w:iCs/>
        </w:rPr>
        <w:t>sl-</w:t>
      </w:r>
      <w:r w:rsidRPr="00882C4D">
        <w:rPr>
          <w:i/>
        </w:rPr>
        <w:t>MinTimeGapPSFCH</w:t>
      </w:r>
      <w:del w:id="2915" w:author="Aris Papasakellariou 2" w:date="2020-11-08T18:41:00Z">
        <w:r w:rsidRPr="00882C4D" w:rsidDel="008249F2">
          <w:rPr>
            <w:i/>
          </w:rPr>
          <w:delText>-r16</w:delText>
        </w:r>
      </w:del>
      <w:r w:rsidRPr="00882C4D">
        <w:t xml:space="preserve">, of the resource pool after a last slot of the PSSCH reception. </w:t>
      </w:r>
    </w:p>
    <w:p w14:paraId="2184FED8" w14:textId="38648682" w:rsidR="0044710D" w:rsidRPr="00882C4D" w:rsidRDefault="0044710D" w:rsidP="0044710D">
      <w:r w:rsidRPr="00882C4D">
        <w:t xml:space="preserve">A UE is provided by </w:t>
      </w:r>
      <w:r w:rsidRPr="00882C4D">
        <w:rPr>
          <w:i/>
          <w:iCs/>
        </w:rPr>
        <w:t>sl-PSFCH-RB-Set</w:t>
      </w:r>
      <w:del w:id="2916" w:author="Aris Papasakellariou 2" w:date="2020-11-08T19:19:00Z">
        <w:r w:rsidRPr="00882C4D" w:rsidDel="005C6FE4">
          <w:rPr>
            <w:i/>
            <w:iCs/>
          </w:rPr>
          <w:delText>-r16</w:delText>
        </w:r>
      </w:del>
      <w:r w:rsidRPr="00882C4D">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Pr="00882C4D">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rsidRPr="00882C4D">
        <w:t xml:space="preserve"> sub-channels for the resource pool, provided by </w:t>
      </w:r>
      <w:r w:rsidRPr="00882C4D">
        <w:rPr>
          <w:i/>
          <w:iCs/>
        </w:rPr>
        <w:t>sl-</w:t>
      </w:r>
      <w:r w:rsidRPr="00882C4D">
        <w:rPr>
          <w:i/>
        </w:rPr>
        <w:t>NumSubchannel</w:t>
      </w:r>
      <w:r w:rsidRPr="00882C4D">
        <w:t xml:space="preserve">, and a number of PSSCH slots associated with a PSFCH slot that 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882C4D">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rsidRPr="00882C4D">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Pr="00882C4D">
        <w:t xml:space="preserve"> PRBs to slot </w:t>
      </w:r>
      <m:oMath>
        <m:r>
          <w:rPr>
            <w:rFonts w:ascii="Cambria Math" w:hAnsi="Cambria Math"/>
          </w:rPr>
          <m:t>i</m:t>
        </m:r>
      </m:oMath>
      <w:r w:rsidRPr="00882C4D">
        <w:t xml:space="preserve"> among the PSSCH slots associated with the PSFCH slot and sub-channel </w:t>
      </w:r>
      <m:oMath>
        <m:r>
          <w:rPr>
            <w:rFonts w:ascii="Cambria Math" w:hAnsi="Cambria Math"/>
          </w:rPr>
          <m:t>j</m:t>
        </m:r>
      </m:oMath>
      <w:r w:rsidRPr="00882C4D">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rsidRPr="00882C4D">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882C4D">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rsidRPr="00882C4D">
        <w:t xml:space="preserve">, and the allocation starts in an ascending order of </w:t>
      </w:r>
      <m:oMath>
        <m:r>
          <w:rPr>
            <w:rFonts w:ascii="Cambria Math" w:hAnsi="Cambria Math"/>
          </w:rPr>
          <m:t>i</m:t>
        </m:r>
      </m:oMath>
      <w:r w:rsidRPr="00882C4D">
        <w:t xml:space="preserve"> and continues in an ascending order of </w:t>
      </w:r>
      <m:oMath>
        <m:r>
          <w:rPr>
            <w:rFonts w:ascii="Cambria Math" w:hAnsi="Cambria Math"/>
          </w:rPr>
          <m:t>j</m:t>
        </m:r>
      </m:oMath>
      <w:r w:rsidRPr="00882C4D">
        <w:t xml:space="preserve">. 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Pr="00882C4D">
        <w:rPr>
          <w:rFonts w:hint="eastAsia"/>
          <w:lang w:eastAsia="ko-KR"/>
        </w:rPr>
        <w:t xml:space="preserve"> </w:t>
      </w:r>
      <w:r w:rsidRPr="00882C4D">
        <w:t>is</w:t>
      </w:r>
      <w:r w:rsidRPr="00882C4D">
        <w:rPr>
          <w:i/>
        </w:rPr>
        <w:t xml:space="preserve"> </w:t>
      </w:r>
      <w:r w:rsidRPr="00882C4D">
        <w:t>a multiple of</w:t>
      </w:r>
      <w:r w:rsidRPr="00882C4D">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882C4D">
        <w:rPr>
          <w:i/>
        </w:rPr>
        <w:t>.</w:t>
      </w:r>
      <w:r w:rsidRPr="00882C4D">
        <w:t xml:space="preserve"> </w:t>
      </w:r>
    </w:p>
    <w:p w14:paraId="06315B65" w14:textId="77777777" w:rsidR="0044710D" w:rsidRPr="00882C4D" w:rsidRDefault="0044710D" w:rsidP="0044710D">
      <w:r w:rsidRPr="00882C4D">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882C4D">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882C4D">
        <w:t xml:space="preserve"> is a number of cyclic shift pairs for the resource pool and, based on an indication by higher layers,</w:t>
      </w:r>
    </w:p>
    <w:p w14:paraId="2E8BEAA3" w14:textId="77777777" w:rsidR="0044710D" w:rsidRPr="00882C4D" w:rsidRDefault="0044710D" w:rsidP="0044710D">
      <w:pPr>
        <w:pStyle w:val="B1"/>
      </w:pPr>
      <w:r w:rsidRPr="00882C4D">
        <w:t>-</w:t>
      </w:r>
      <w:r w:rsidRPr="00882C4D">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rsidRPr="00882C4D">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sidRPr="00882C4D">
        <w:t xml:space="preserve"> PRBs are </w:t>
      </w:r>
      <w:r w:rsidRPr="00882C4D">
        <w:rPr>
          <w:rFonts w:eastAsia="Malgun Gothic"/>
        </w:rPr>
        <w:t>associated with the starting sub-channel of the corresponding PSSCH</w:t>
      </w:r>
      <w:r w:rsidRPr="00882C4D">
        <w:t xml:space="preserve"> </w:t>
      </w:r>
    </w:p>
    <w:p w14:paraId="48B54ADA" w14:textId="77777777" w:rsidR="0044710D" w:rsidRPr="00882C4D" w:rsidRDefault="0044710D" w:rsidP="0044710D">
      <w:pPr>
        <w:pStyle w:val="B1"/>
      </w:pPr>
      <w:r w:rsidRPr="00882C4D">
        <w:t>-</w:t>
      </w:r>
      <w:r w:rsidRPr="00882C4D">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sidRPr="00882C4D">
        <w:rPr>
          <w:lang w:val="en-US"/>
        </w:rPr>
        <w:t xml:space="preserve"> </w:t>
      </w:r>
      <w:r w:rsidRPr="00882C4D">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sidRPr="00882C4D">
        <w:rPr>
          <w:lang w:val="en-US"/>
        </w:rPr>
        <w:t xml:space="preserve"> PRBs are associated with one or more sub-channels from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sidRPr="00882C4D">
        <w:rPr>
          <w:lang w:val="en-US"/>
        </w:rPr>
        <w:t xml:space="preserve"> sub-channels of the corresponding PSSCH</w:t>
      </w:r>
    </w:p>
    <w:p w14:paraId="6E056CA7" w14:textId="77777777" w:rsidR="0044710D" w:rsidRPr="00882C4D" w:rsidRDefault="0044710D" w:rsidP="0044710D">
      <w:r w:rsidRPr="00882C4D">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sidRPr="00882C4D">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882C4D">
        <w:t xml:space="preserve"> cyclic shift pairs.  </w:t>
      </w:r>
    </w:p>
    <w:p w14:paraId="61262C3E" w14:textId="77777777" w:rsidR="0044710D" w:rsidRPr="00882C4D" w:rsidRDefault="0044710D" w:rsidP="0044710D">
      <w:r w:rsidRPr="00882C4D">
        <w:t xml:space="preserve">A UE determines an index of a PSFCH resource for a PSFCH transmission in response to a PSSCH reception 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882C4D">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rsidRPr="00882C4D">
        <w:t xml:space="preserve"> is a physical layer source ID provided by SCI format 2-A or 2-B [5, TS 38.212] scheduling the PSSCH reception, </w:t>
      </w:r>
      <w:ins w:id="2917" w:author="Aris Papasakellariou" w:date="2020-10-01T13:15:00Z">
        <w:r w:rsidRPr="00882C4D">
          <w:t xml:space="preserve">and </w:t>
        </w:r>
      </w:ins>
      <m:oMath>
        <m:r>
          <w:del w:id="2918" w:author="Aris Papasakellariou" w:date="2020-10-01T13:15:00Z">
            <m:rPr>
              <m:sty m:val="p"/>
            </m:rPr>
            <w:rPr>
              <w:rFonts w:ascii="Cambria Math" w:hAnsi="Cambria Math"/>
            </w:rPr>
            <m:t xml:space="preserve"> and </m:t>
          </w:del>
        </m:r>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882C4D">
        <w:t xml:space="preserve"> is the identity of the UE receiving the PSSCH as indicated by higher layers </w:t>
      </w:r>
      <w:r w:rsidRPr="00882C4D">
        <w:rPr>
          <w:rFonts w:eastAsia="Malgun Gothic"/>
        </w:rPr>
        <w:t xml:space="preserve">if the UE detects a SCI format 2-A with Cast type indicator field value of "01"; otherwise,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Pr="00882C4D">
        <w:rPr>
          <w:rFonts w:eastAsia="Malgun Gothic"/>
        </w:rPr>
        <w:t xml:space="preserve"> is zero</w:t>
      </w:r>
      <w:r w:rsidRPr="00882C4D">
        <w:t>.</w:t>
      </w:r>
    </w:p>
    <w:p w14:paraId="107C1DD1" w14:textId="77777777" w:rsidR="0044710D" w:rsidRPr="00882C4D" w:rsidRDefault="0044710D" w:rsidP="0044710D">
      <w:pPr>
        <w:rPr>
          <w:rFonts w:eastAsia="Malgun Gothic"/>
        </w:rPr>
      </w:pPr>
      <w:r w:rsidRPr="00882C4D">
        <w:rPr>
          <w:rFonts w:eastAsia="Malgun Gothic"/>
        </w:rPr>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sidRPr="00882C4D">
        <w:rPr>
          <w:rFonts w:eastAsia="Malgun Gothic"/>
        </w:rPr>
        <w:t xml:space="preserve"> value, for computing a value of cyclic shift </w:t>
      </w:r>
      <m:oMath>
        <m:r>
          <w:rPr>
            <w:rFonts w:ascii="Cambria Math" w:eastAsia="Gulim" w:hAnsi="Cambria Math"/>
          </w:rPr>
          <m:t>α</m:t>
        </m:r>
      </m:oMath>
      <w:r w:rsidRPr="00882C4D">
        <w:rPr>
          <w:rFonts w:eastAsia="Malgun Gothic"/>
        </w:rPr>
        <w:t xml:space="preserve"> [4, TS 38.211], from </w:t>
      </w:r>
      <w:r w:rsidRPr="00882C4D">
        <w:rPr>
          <w:rFonts w:eastAsia="Malgun Gothic"/>
          <w:lang w:eastAsia="ko-KR"/>
        </w:rPr>
        <w:t>a</w:t>
      </w:r>
      <w:r w:rsidRPr="00882C4D">
        <w:rPr>
          <w:rFonts w:eastAsia="Malgun Gothic"/>
        </w:rPr>
        <w:t xml:space="preserve"> cyclic shift pair index</w:t>
      </w:r>
      <w:r w:rsidRPr="00882C4D">
        <w:t xml:space="preserve"> corresponding to a PSFCH resource index and</w:t>
      </w:r>
      <w:r w:rsidRPr="00882C4D">
        <w:rPr>
          <w:lang w:val="en-US"/>
        </w:rPr>
        <w:t xml:space="preserve"> from</w:t>
      </w:r>
      <w:r w:rsidRPr="00882C4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882C4D">
        <w:rPr>
          <w:b/>
          <w:bCs/>
          <w:lang w:eastAsia="ko-KR"/>
        </w:rPr>
        <w:t xml:space="preserve"> </w:t>
      </w:r>
      <w:r w:rsidRPr="00882C4D">
        <w:t>using Table 16.3-1.</w:t>
      </w:r>
    </w:p>
    <w:p w14:paraId="0490A5DC" w14:textId="77777777" w:rsidR="0044710D" w:rsidRPr="00882C4D" w:rsidRDefault="0044710D" w:rsidP="0044710D">
      <w:pPr>
        <w:pStyle w:val="TH"/>
        <w:rPr>
          <w:rFonts w:eastAsia="Malgun Gothic"/>
        </w:rPr>
      </w:pPr>
      <w:r w:rsidRPr="00882C4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882C4D" w:rsidRPr="00882C4D" w14:paraId="17738B15" w14:textId="77777777" w:rsidTr="00870CBA">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C378E9D" w14:textId="77777777" w:rsidR="0044710D" w:rsidRPr="00882C4D" w:rsidRDefault="00575F90" w:rsidP="00870CBA">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A66DE86" w14:textId="77777777" w:rsidR="0044710D" w:rsidRPr="00882C4D" w:rsidRDefault="00575F90" w:rsidP="00870CBA">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882C4D" w:rsidRPr="00882C4D" w14:paraId="728F49B1" w14:textId="77777777" w:rsidTr="00870CBA">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46AB5449" w14:textId="77777777" w:rsidR="0044710D" w:rsidRPr="00882C4D" w:rsidRDefault="0044710D" w:rsidP="00870CBA">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5CD3C14" w14:textId="77777777" w:rsidR="0044710D" w:rsidRPr="00882C4D" w:rsidRDefault="0044710D" w:rsidP="00870CBA">
            <w:pPr>
              <w:jc w:val="center"/>
              <w:rPr>
                <w:b/>
              </w:rPr>
            </w:pPr>
            <w:r w:rsidRPr="00882C4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D8690A7" w14:textId="77777777" w:rsidR="0044710D" w:rsidRPr="00882C4D" w:rsidRDefault="0044710D" w:rsidP="00870CBA">
            <w:pPr>
              <w:jc w:val="center"/>
              <w:rPr>
                <w:b/>
              </w:rPr>
            </w:pPr>
            <w:r w:rsidRPr="00882C4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4E6811C9" w14:textId="77777777" w:rsidR="0044710D" w:rsidRPr="00882C4D" w:rsidRDefault="0044710D" w:rsidP="00870CBA">
            <w:pPr>
              <w:jc w:val="center"/>
              <w:rPr>
                <w:b/>
              </w:rPr>
            </w:pPr>
            <w:r w:rsidRPr="00882C4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97F31ED" w14:textId="77777777" w:rsidR="0044710D" w:rsidRPr="00882C4D" w:rsidRDefault="0044710D" w:rsidP="00870CBA">
            <w:pPr>
              <w:jc w:val="center"/>
              <w:rPr>
                <w:b/>
              </w:rPr>
            </w:pPr>
            <w:r w:rsidRPr="00882C4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AB05C5" w14:textId="77777777" w:rsidR="0044710D" w:rsidRPr="00882C4D" w:rsidRDefault="0044710D" w:rsidP="00870CBA">
            <w:pPr>
              <w:jc w:val="center"/>
              <w:rPr>
                <w:b/>
              </w:rPr>
            </w:pPr>
            <w:r w:rsidRPr="00882C4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F094B02" w14:textId="77777777" w:rsidR="0044710D" w:rsidRPr="00882C4D" w:rsidRDefault="0044710D" w:rsidP="00870CBA">
            <w:pPr>
              <w:jc w:val="center"/>
              <w:rPr>
                <w:b/>
              </w:rPr>
            </w:pPr>
            <w:r w:rsidRPr="00882C4D">
              <w:rPr>
                <w:b/>
              </w:rPr>
              <w:t>Cyclic Shift Pair Index 5</w:t>
            </w:r>
          </w:p>
        </w:tc>
      </w:tr>
      <w:tr w:rsidR="00882C4D" w:rsidRPr="00882C4D" w14:paraId="2DE6D30A"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0AED74" w14:textId="77777777" w:rsidR="0044710D" w:rsidRPr="00882C4D" w:rsidRDefault="0044710D" w:rsidP="00870CBA">
            <w:pPr>
              <w:jc w:val="center"/>
            </w:pPr>
            <w:r w:rsidRPr="00882C4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444798C" w14:textId="77777777" w:rsidR="0044710D" w:rsidRPr="00882C4D" w:rsidRDefault="0044710D" w:rsidP="00870CBA">
            <w:pPr>
              <w:jc w:val="center"/>
            </w:pPr>
            <w:r w:rsidRPr="00882C4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1F7B3D2" w14:textId="77777777" w:rsidR="0044710D" w:rsidRPr="00882C4D" w:rsidRDefault="0044710D" w:rsidP="00870CBA">
            <w:pPr>
              <w:jc w:val="center"/>
            </w:pPr>
            <w:r w:rsidRPr="00882C4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6BA4F77" w14:textId="77777777" w:rsidR="0044710D" w:rsidRPr="00882C4D" w:rsidRDefault="0044710D" w:rsidP="00870CBA">
            <w:pPr>
              <w:jc w:val="center"/>
            </w:pPr>
            <w:r w:rsidRPr="00882C4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4874958" w14:textId="77777777" w:rsidR="0044710D" w:rsidRPr="00882C4D" w:rsidRDefault="0044710D" w:rsidP="00870CBA">
            <w:pPr>
              <w:jc w:val="center"/>
            </w:pPr>
            <w:r w:rsidRPr="00882C4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51588E3" w14:textId="77777777" w:rsidR="0044710D" w:rsidRPr="00882C4D" w:rsidRDefault="0044710D" w:rsidP="00870CBA">
            <w:pPr>
              <w:jc w:val="center"/>
            </w:pPr>
            <w:r w:rsidRPr="00882C4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6315717" w14:textId="77777777" w:rsidR="0044710D" w:rsidRPr="00882C4D" w:rsidRDefault="0044710D" w:rsidP="00870CBA">
            <w:pPr>
              <w:jc w:val="center"/>
            </w:pPr>
            <w:r w:rsidRPr="00882C4D">
              <w:t>-</w:t>
            </w:r>
          </w:p>
        </w:tc>
      </w:tr>
      <w:tr w:rsidR="00882C4D" w:rsidRPr="00882C4D" w14:paraId="7AB9BA9F"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3AFDA1" w14:textId="77777777" w:rsidR="0044710D" w:rsidRPr="00882C4D" w:rsidRDefault="0044710D" w:rsidP="00870CBA">
            <w:pPr>
              <w:jc w:val="center"/>
            </w:pPr>
            <w:r w:rsidRPr="00882C4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120B88A" w14:textId="77777777" w:rsidR="0044710D" w:rsidRPr="00882C4D" w:rsidRDefault="0044710D" w:rsidP="00870CBA">
            <w:pPr>
              <w:jc w:val="center"/>
            </w:pPr>
            <w:r w:rsidRPr="00882C4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F548909" w14:textId="77777777" w:rsidR="0044710D" w:rsidRPr="00882C4D" w:rsidRDefault="0044710D" w:rsidP="00870CBA">
            <w:pPr>
              <w:jc w:val="center"/>
            </w:pPr>
            <w:r w:rsidRPr="00882C4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919DE55" w14:textId="77777777" w:rsidR="0044710D" w:rsidRPr="00882C4D" w:rsidRDefault="0044710D" w:rsidP="00870CBA">
            <w:pPr>
              <w:jc w:val="center"/>
            </w:pPr>
            <w:r w:rsidRPr="00882C4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0734855" w14:textId="77777777" w:rsidR="0044710D" w:rsidRPr="00882C4D" w:rsidRDefault="0044710D" w:rsidP="00870CBA">
            <w:pPr>
              <w:jc w:val="center"/>
            </w:pPr>
            <w:r w:rsidRPr="00882C4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1AABC78" w14:textId="77777777" w:rsidR="0044710D" w:rsidRPr="00882C4D" w:rsidRDefault="0044710D" w:rsidP="00870CBA">
            <w:pPr>
              <w:jc w:val="center"/>
            </w:pPr>
            <w:r w:rsidRPr="00882C4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0D2E66" w14:textId="77777777" w:rsidR="0044710D" w:rsidRPr="00882C4D" w:rsidRDefault="0044710D" w:rsidP="00870CBA">
            <w:pPr>
              <w:jc w:val="center"/>
            </w:pPr>
            <w:r w:rsidRPr="00882C4D">
              <w:t>-</w:t>
            </w:r>
          </w:p>
        </w:tc>
      </w:tr>
      <w:tr w:rsidR="00882C4D" w:rsidRPr="00882C4D" w14:paraId="12193E6F"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394F1C" w14:textId="77777777" w:rsidR="0044710D" w:rsidRPr="00882C4D" w:rsidRDefault="0044710D" w:rsidP="00870CBA">
            <w:pPr>
              <w:jc w:val="center"/>
            </w:pPr>
            <w:r w:rsidRPr="00882C4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B9CCE00" w14:textId="77777777" w:rsidR="0044710D" w:rsidRPr="00882C4D" w:rsidRDefault="0044710D" w:rsidP="00870CBA">
            <w:pPr>
              <w:jc w:val="center"/>
            </w:pPr>
            <w:r w:rsidRPr="00882C4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9978DE6" w14:textId="77777777" w:rsidR="0044710D" w:rsidRPr="00882C4D" w:rsidRDefault="0044710D" w:rsidP="00870CBA">
            <w:pPr>
              <w:jc w:val="center"/>
            </w:pPr>
            <w:r w:rsidRPr="00882C4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62B775E" w14:textId="77777777" w:rsidR="0044710D" w:rsidRPr="00882C4D" w:rsidRDefault="0044710D" w:rsidP="00870CBA">
            <w:pPr>
              <w:jc w:val="center"/>
            </w:pPr>
            <w:r w:rsidRPr="00882C4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C8EF736" w14:textId="77777777" w:rsidR="0044710D" w:rsidRPr="00882C4D" w:rsidRDefault="0044710D" w:rsidP="00870CBA">
            <w:pPr>
              <w:jc w:val="center"/>
            </w:pPr>
            <w:r w:rsidRPr="00882C4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3AEB6F3" w14:textId="77777777" w:rsidR="0044710D" w:rsidRPr="00882C4D" w:rsidRDefault="0044710D" w:rsidP="00870CBA">
            <w:pPr>
              <w:jc w:val="center"/>
            </w:pPr>
            <w:r w:rsidRPr="00882C4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0AD4413" w14:textId="77777777" w:rsidR="0044710D" w:rsidRPr="00882C4D" w:rsidRDefault="0044710D" w:rsidP="00870CBA">
            <w:pPr>
              <w:jc w:val="center"/>
            </w:pPr>
            <w:r w:rsidRPr="00882C4D">
              <w:t>-</w:t>
            </w:r>
          </w:p>
        </w:tc>
      </w:tr>
      <w:tr w:rsidR="0044710D" w:rsidRPr="00882C4D" w14:paraId="7F125ED3"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7CDE45" w14:textId="77777777" w:rsidR="0044710D" w:rsidRPr="00882C4D" w:rsidRDefault="0044710D" w:rsidP="00870CBA">
            <w:pPr>
              <w:jc w:val="center"/>
            </w:pPr>
            <w:r w:rsidRPr="00882C4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A680060" w14:textId="77777777" w:rsidR="0044710D" w:rsidRPr="00882C4D" w:rsidRDefault="0044710D" w:rsidP="00870CBA">
            <w:pPr>
              <w:jc w:val="center"/>
            </w:pPr>
            <w:r w:rsidRPr="00882C4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2E35C7C" w14:textId="77777777" w:rsidR="0044710D" w:rsidRPr="00882C4D" w:rsidRDefault="0044710D" w:rsidP="00870CBA">
            <w:pPr>
              <w:jc w:val="center"/>
            </w:pPr>
            <w:r w:rsidRPr="00882C4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75FD351" w14:textId="77777777" w:rsidR="0044710D" w:rsidRPr="00882C4D" w:rsidRDefault="0044710D" w:rsidP="00870CBA">
            <w:pPr>
              <w:jc w:val="center"/>
            </w:pPr>
            <w:r w:rsidRPr="00882C4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23AB534" w14:textId="77777777" w:rsidR="0044710D" w:rsidRPr="00882C4D" w:rsidRDefault="0044710D" w:rsidP="00870CBA">
            <w:pPr>
              <w:jc w:val="center"/>
            </w:pPr>
            <w:r w:rsidRPr="00882C4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1463925" w14:textId="77777777" w:rsidR="0044710D" w:rsidRPr="00882C4D" w:rsidRDefault="0044710D" w:rsidP="00870CBA">
            <w:pPr>
              <w:jc w:val="center"/>
            </w:pPr>
            <w:r w:rsidRPr="00882C4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E0B358E" w14:textId="77777777" w:rsidR="0044710D" w:rsidRPr="00882C4D" w:rsidRDefault="0044710D" w:rsidP="00870CBA">
            <w:pPr>
              <w:jc w:val="center"/>
            </w:pPr>
            <w:r w:rsidRPr="00882C4D">
              <w:t>5</w:t>
            </w:r>
          </w:p>
        </w:tc>
      </w:tr>
    </w:tbl>
    <w:p w14:paraId="7ECCC779" w14:textId="77777777" w:rsidR="0044710D" w:rsidRPr="00882C4D" w:rsidRDefault="0044710D" w:rsidP="0044710D"/>
    <w:p w14:paraId="110D72DB" w14:textId="77777777" w:rsidR="0044710D" w:rsidRPr="00882C4D" w:rsidRDefault="0044710D" w:rsidP="0044710D">
      <w:pPr>
        <w:rPr>
          <w:lang w:val="en-US"/>
        </w:rPr>
      </w:pPr>
      <w:r w:rsidRPr="00882C4D">
        <w:rPr>
          <w:lang w:val="en-US"/>
        </w:rPr>
        <w:t xml:space="preserve">A UE determines a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882C4D">
        <w:t xml:space="preserve"> value, for computing a value of cyclic shift </w:t>
      </w:r>
      <m:oMath>
        <m:r>
          <w:rPr>
            <w:rFonts w:ascii="Cambria Math" w:hAnsi="Cambria Math"/>
          </w:rPr>
          <m:t>α</m:t>
        </m:r>
      </m:oMath>
      <w:r w:rsidRPr="00882C4D">
        <w:t xml:space="preserve"> [4, TS 38.211], </w:t>
      </w:r>
      <w:r w:rsidRPr="00882C4D">
        <w:rPr>
          <w:lang w:val="en-US"/>
        </w:rPr>
        <w:t xml:space="preserve">as in </w:t>
      </w:r>
      <w:r w:rsidRPr="00882C4D">
        <w:t>Table 16.3-2</w:t>
      </w:r>
      <w:r w:rsidRPr="00882C4D">
        <w:rPr>
          <w:rFonts w:eastAsia="Malgun Gothic"/>
        </w:rPr>
        <w:t xml:space="preserve"> if the UE detects a SCI format 2-A with Cast type indicator field value of "01" or "10", or as in Table 16.3-3 if the UE detects a SCI format 2-B or a SCI format 2-A with Cast type indicator field value of "11"</w:t>
      </w:r>
      <w:r w:rsidRPr="00882C4D">
        <w:t xml:space="preserve">. </w:t>
      </w:r>
      <w:r w:rsidRPr="00882C4D">
        <w:rPr>
          <w:rFonts w:eastAsia="Malgun Gothic"/>
        </w:rPr>
        <w:t>The UE applies one cyclic shift from a cyclic shift pair to a sequence used for the PSFCH transmission [4, TS 38.211]</w:t>
      </w:r>
      <w:r w:rsidRPr="00882C4D">
        <w:t>.</w:t>
      </w:r>
      <w:r w:rsidRPr="00882C4D">
        <w:rPr>
          <w:lang w:val="en-US"/>
        </w:rPr>
        <w:t xml:space="preserve"> </w:t>
      </w:r>
    </w:p>
    <w:p w14:paraId="4BFC05D0" w14:textId="77777777" w:rsidR="0044710D" w:rsidRPr="00882C4D" w:rsidRDefault="0044710D" w:rsidP="0044710D">
      <w:pPr>
        <w:pStyle w:val="TH"/>
        <w:rPr>
          <w:rFonts w:cs="Arial"/>
        </w:rPr>
      </w:pPr>
      <w:r w:rsidRPr="00882C4D">
        <w:rPr>
          <w:rFonts w:cs="Arial"/>
        </w:rPr>
        <w:t>Table 16.3-2: Mapping of HARQ-ACK</w:t>
      </w:r>
      <w:r w:rsidRPr="00882C4D">
        <w:t xml:space="preserve"> information</w:t>
      </w:r>
      <w:r w:rsidRPr="00882C4D">
        <w:rPr>
          <w:rFonts w:cs="Arial"/>
        </w:rPr>
        <w:t xml:space="preserve"> bit values to a cyclic shift, from a cyclic shift pair, of a sequence for a PSFCH transmission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882C4D" w:rsidRPr="00882C4D" w14:paraId="22CED439" w14:textId="77777777" w:rsidTr="00870CBA">
        <w:trPr>
          <w:cantSplit/>
          <w:jc w:val="center"/>
        </w:trPr>
        <w:tc>
          <w:tcPr>
            <w:tcW w:w="2107" w:type="dxa"/>
            <w:shd w:val="clear" w:color="auto" w:fill="E0E0E0"/>
            <w:vAlign w:val="center"/>
          </w:tcPr>
          <w:p w14:paraId="1E77D6A1" w14:textId="77777777" w:rsidR="0044710D" w:rsidRPr="00882C4D" w:rsidRDefault="0044710D" w:rsidP="00870CBA">
            <w:pPr>
              <w:pStyle w:val="TAH"/>
              <w:rPr>
                <w:rFonts w:ascii="Times New Roman" w:hAnsi="Times New Roman"/>
                <w:szCs w:val="18"/>
              </w:rPr>
            </w:pPr>
            <w:r w:rsidRPr="00882C4D">
              <w:rPr>
                <w:rFonts w:cs="Arial"/>
                <w:szCs w:val="18"/>
              </w:rPr>
              <w:t>HARQ-ACK Value</w:t>
            </w:r>
          </w:p>
        </w:tc>
        <w:tc>
          <w:tcPr>
            <w:tcW w:w="1483" w:type="dxa"/>
            <w:shd w:val="clear" w:color="auto" w:fill="E0E0E0"/>
            <w:vAlign w:val="center"/>
          </w:tcPr>
          <w:p w14:paraId="76719EB3" w14:textId="77777777" w:rsidR="0044710D" w:rsidRPr="00882C4D" w:rsidRDefault="0044710D" w:rsidP="00870CBA">
            <w:pPr>
              <w:pStyle w:val="TAH"/>
              <w:rPr>
                <w:rFonts w:ascii="Times New Roman" w:hAnsi="Times New Roman"/>
                <w:sz w:val="20"/>
              </w:rPr>
            </w:pPr>
            <w:r w:rsidRPr="00882C4D">
              <w:rPr>
                <w:rFonts w:ascii="Times New Roman" w:hAnsi="Times New Roman"/>
                <w:sz w:val="20"/>
              </w:rPr>
              <w:t>0 (NACK)</w:t>
            </w:r>
          </w:p>
        </w:tc>
        <w:tc>
          <w:tcPr>
            <w:tcW w:w="1710" w:type="dxa"/>
            <w:shd w:val="clear" w:color="auto" w:fill="E0E0E0"/>
          </w:tcPr>
          <w:p w14:paraId="7FE22C6A" w14:textId="77777777" w:rsidR="0044710D" w:rsidRPr="00882C4D" w:rsidRDefault="0044710D" w:rsidP="00870CBA">
            <w:pPr>
              <w:pStyle w:val="TAH"/>
              <w:rPr>
                <w:rFonts w:ascii="Times New Roman" w:hAnsi="Times New Roman"/>
                <w:sz w:val="20"/>
              </w:rPr>
            </w:pPr>
            <w:r w:rsidRPr="00882C4D">
              <w:rPr>
                <w:rFonts w:ascii="Times New Roman" w:hAnsi="Times New Roman"/>
                <w:sz w:val="20"/>
              </w:rPr>
              <w:t>1 (ACK)</w:t>
            </w:r>
          </w:p>
        </w:tc>
      </w:tr>
      <w:tr w:rsidR="0044710D" w:rsidRPr="00882C4D" w14:paraId="6BEFA391" w14:textId="77777777" w:rsidTr="00870CBA">
        <w:trPr>
          <w:cantSplit/>
          <w:jc w:val="center"/>
        </w:trPr>
        <w:tc>
          <w:tcPr>
            <w:tcW w:w="2107" w:type="dxa"/>
            <w:vAlign w:val="center"/>
          </w:tcPr>
          <w:p w14:paraId="73B04FF7" w14:textId="77777777" w:rsidR="0044710D" w:rsidRPr="00882C4D" w:rsidRDefault="0044710D" w:rsidP="00870CBA">
            <w:pPr>
              <w:pStyle w:val="TAC"/>
              <w:rPr>
                <w:b/>
              </w:rPr>
            </w:pPr>
            <w:r w:rsidRPr="00882C4D">
              <w:rPr>
                <w:b/>
              </w:rPr>
              <w:t>Sequence cyclic shift</w:t>
            </w:r>
          </w:p>
        </w:tc>
        <w:tc>
          <w:tcPr>
            <w:tcW w:w="1483" w:type="dxa"/>
            <w:vAlign w:val="center"/>
          </w:tcPr>
          <w:p w14:paraId="4DF8BEF3" w14:textId="77777777" w:rsidR="0044710D" w:rsidRPr="00882C4D" w:rsidRDefault="0044710D" w:rsidP="00870CBA">
            <w:pPr>
              <w:pStyle w:val="TAL"/>
              <w:jc w:val="center"/>
            </w:pPr>
            <w:r w:rsidRPr="00882C4D">
              <w:t>0</w:t>
            </w:r>
          </w:p>
        </w:tc>
        <w:tc>
          <w:tcPr>
            <w:tcW w:w="1710" w:type="dxa"/>
          </w:tcPr>
          <w:p w14:paraId="5AC252CF" w14:textId="77777777" w:rsidR="0044710D" w:rsidRPr="00882C4D" w:rsidRDefault="0044710D" w:rsidP="00870CBA">
            <w:pPr>
              <w:pStyle w:val="TAL"/>
              <w:jc w:val="center"/>
            </w:pPr>
            <w:r w:rsidRPr="00882C4D">
              <w:t>6</w:t>
            </w:r>
          </w:p>
        </w:tc>
      </w:tr>
    </w:tbl>
    <w:p w14:paraId="6362DFBE" w14:textId="77777777" w:rsidR="0044710D" w:rsidRPr="00882C4D" w:rsidRDefault="0044710D" w:rsidP="0044710D">
      <w:pPr>
        <w:rPr>
          <w:rFonts w:eastAsia="Malgun Gothic"/>
        </w:rPr>
      </w:pPr>
    </w:p>
    <w:p w14:paraId="632E75C8" w14:textId="77777777" w:rsidR="0044710D" w:rsidRPr="00882C4D" w:rsidRDefault="0044710D" w:rsidP="0044710D">
      <w:pPr>
        <w:pStyle w:val="TH"/>
      </w:pPr>
      <w:r w:rsidRPr="00882C4D">
        <w:t>Table 16.3-3: Mapping of HARQ-ACK information bit values to a cyclic shift, from a cyclic shift pair, of a sequence for a PSFCH transmission when HARQ-ACK information includes only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882C4D" w:rsidRPr="00882C4D" w14:paraId="277AB651" w14:textId="77777777" w:rsidTr="00870CBA">
        <w:trPr>
          <w:cantSplit/>
          <w:jc w:val="center"/>
        </w:trPr>
        <w:tc>
          <w:tcPr>
            <w:tcW w:w="2107" w:type="dxa"/>
            <w:shd w:val="clear" w:color="auto" w:fill="E0E0E0"/>
            <w:vAlign w:val="center"/>
          </w:tcPr>
          <w:p w14:paraId="086959DE" w14:textId="77777777" w:rsidR="0044710D" w:rsidRPr="00882C4D" w:rsidRDefault="0044710D" w:rsidP="00870CBA">
            <w:pPr>
              <w:pStyle w:val="TAH"/>
              <w:rPr>
                <w:rFonts w:ascii="Times New Roman" w:hAnsi="Times New Roman"/>
                <w:szCs w:val="18"/>
              </w:rPr>
            </w:pPr>
            <w:r w:rsidRPr="00882C4D">
              <w:rPr>
                <w:rFonts w:cs="Arial"/>
                <w:szCs w:val="18"/>
              </w:rPr>
              <w:t>HARQ-ACK Value</w:t>
            </w:r>
          </w:p>
        </w:tc>
        <w:tc>
          <w:tcPr>
            <w:tcW w:w="1483" w:type="dxa"/>
            <w:shd w:val="clear" w:color="auto" w:fill="E0E0E0"/>
            <w:vAlign w:val="center"/>
          </w:tcPr>
          <w:p w14:paraId="4CA955D1" w14:textId="77777777" w:rsidR="0044710D" w:rsidRPr="00882C4D" w:rsidRDefault="0044710D" w:rsidP="00870CBA">
            <w:pPr>
              <w:pStyle w:val="TAH"/>
              <w:rPr>
                <w:rFonts w:ascii="Times New Roman" w:hAnsi="Times New Roman"/>
                <w:sz w:val="20"/>
              </w:rPr>
            </w:pPr>
            <w:r w:rsidRPr="00882C4D">
              <w:rPr>
                <w:rFonts w:ascii="Times New Roman" w:hAnsi="Times New Roman"/>
                <w:sz w:val="20"/>
              </w:rPr>
              <w:t>0 (NACK)</w:t>
            </w:r>
          </w:p>
        </w:tc>
        <w:tc>
          <w:tcPr>
            <w:tcW w:w="1710" w:type="dxa"/>
            <w:shd w:val="clear" w:color="auto" w:fill="E0E0E0"/>
          </w:tcPr>
          <w:p w14:paraId="174E074C" w14:textId="77777777" w:rsidR="0044710D" w:rsidRPr="00882C4D" w:rsidRDefault="0044710D" w:rsidP="00870CBA">
            <w:pPr>
              <w:pStyle w:val="TAH"/>
              <w:rPr>
                <w:rFonts w:ascii="Times New Roman" w:hAnsi="Times New Roman"/>
                <w:sz w:val="20"/>
              </w:rPr>
            </w:pPr>
            <w:r w:rsidRPr="00882C4D">
              <w:rPr>
                <w:rFonts w:ascii="Times New Roman" w:hAnsi="Times New Roman"/>
                <w:sz w:val="20"/>
              </w:rPr>
              <w:t>1 (ACK)</w:t>
            </w:r>
          </w:p>
        </w:tc>
      </w:tr>
      <w:tr w:rsidR="0044710D" w:rsidRPr="00882C4D" w14:paraId="0E0CA24A" w14:textId="77777777" w:rsidTr="00870CBA">
        <w:trPr>
          <w:cantSplit/>
          <w:jc w:val="center"/>
        </w:trPr>
        <w:tc>
          <w:tcPr>
            <w:tcW w:w="2107" w:type="dxa"/>
            <w:vAlign w:val="center"/>
          </w:tcPr>
          <w:p w14:paraId="29B114BF" w14:textId="77777777" w:rsidR="0044710D" w:rsidRPr="00882C4D" w:rsidRDefault="0044710D" w:rsidP="00870CBA">
            <w:pPr>
              <w:pStyle w:val="TAC"/>
              <w:rPr>
                <w:b/>
              </w:rPr>
            </w:pPr>
            <w:r w:rsidRPr="00882C4D">
              <w:rPr>
                <w:b/>
              </w:rPr>
              <w:t>Sequence cyclic shift</w:t>
            </w:r>
          </w:p>
        </w:tc>
        <w:tc>
          <w:tcPr>
            <w:tcW w:w="1483" w:type="dxa"/>
            <w:vAlign w:val="center"/>
          </w:tcPr>
          <w:p w14:paraId="0975BCA1" w14:textId="77777777" w:rsidR="0044710D" w:rsidRPr="00882C4D" w:rsidRDefault="0044710D" w:rsidP="00870CBA">
            <w:pPr>
              <w:pStyle w:val="TAL"/>
              <w:jc w:val="center"/>
            </w:pPr>
            <w:r w:rsidRPr="00882C4D">
              <w:t>0</w:t>
            </w:r>
          </w:p>
        </w:tc>
        <w:tc>
          <w:tcPr>
            <w:tcW w:w="1710" w:type="dxa"/>
          </w:tcPr>
          <w:p w14:paraId="04D22CC8" w14:textId="77777777" w:rsidR="0044710D" w:rsidRPr="00882C4D" w:rsidRDefault="0044710D" w:rsidP="00870CBA">
            <w:pPr>
              <w:pStyle w:val="TAL"/>
              <w:jc w:val="center"/>
            </w:pPr>
            <w:r w:rsidRPr="00882C4D">
              <w:t>N/A</w:t>
            </w:r>
          </w:p>
        </w:tc>
      </w:tr>
    </w:tbl>
    <w:p w14:paraId="15BABC1D" w14:textId="77777777" w:rsidR="0044710D" w:rsidRPr="00882C4D" w:rsidRDefault="0044710D" w:rsidP="0044710D">
      <w:pPr>
        <w:rPr>
          <w:lang w:val="en-US"/>
        </w:rPr>
      </w:pPr>
    </w:p>
    <w:p w14:paraId="37CF6619" w14:textId="77777777" w:rsidR="0044710D" w:rsidRPr="00882C4D" w:rsidRDefault="0044710D" w:rsidP="0044710D">
      <w:pPr>
        <w:pStyle w:val="Heading3"/>
        <w:rPr>
          <w:rFonts w:eastAsia="Malgun Gothic"/>
        </w:rPr>
      </w:pPr>
      <w:bookmarkStart w:id="2919" w:name="_Toc45699243"/>
      <w:bookmarkStart w:id="2920" w:name="_Toc52208405"/>
      <w:r w:rsidRPr="00882C4D">
        <w:rPr>
          <w:rFonts w:eastAsia="Malgun Gothic"/>
        </w:rPr>
        <w:t>16.3.1</w:t>
      </w:r>
      <w:r w:rsidRPr="00882C4D">
        <w:rPr>
          <w:rFonts w:eastAsia="Malgun Gothic" w:hint="eastAsia"/>
        </w:rPr>
        <w:tab/>
      </w:r>
      <w:r w:rsidRPr="00882C4D">
        <w:rPr>
          <w:rFonts w:eastAsia="Malgun Gothic"/>
        </w:rPr>
        <w:t>UE procedure for receiving HARQ-ACK on sidelink</w:t>
      </w:r>
      <w:bookmarkEnd w:id="2919"/>
      <w:bookmarkEnd w:id="2920"/>
      <w:r w:rsidRPr="00882C4D">
        <w:rPr>
          <w:rFonts w:eastAsia="Malgun Gothic"/>
        </w:rPr>
        <w:t xml:space="preserve"> </w:t>
      </w:r>
    </w:p>
    <w:p w14:paraId="2A8CA473" w14:textId="77777777" w:rsidR="0044710D" w:rsidRPr="00882C4D" w:rsidRDefault="0044710D" w:rsidP="0044710D">
      <w:pPr>
        <w:rPr>
          <w:rFonts w:eastAsia="Malgun Gothic"/>
        </w:rPr>
      </w:pPr>
      <w:r w:rsidRPr="00882C4D">
        <w:rPr>
          <w:rFonts w:eastAsiaTheme="minorEastAsia"/>
        </w:rPr>
        <w:t>A UE that transmitted a PSSCH scheduled by a SCI format 2-A or a SCI format 2-B that indicates HARQ feedback enabled, attempts to receive associated PSFCHs according to PSFCH resources determined as described in Clause 16.3</w:t>
      </w:r>
      <w:r w:rsidRPr="00882C4D">
        <w:rPr>
          <w:rFonts w:eastAsiaTheme="minorEastAsia"/>
          <w:lang w:eastAsia="zh-CN"/>
        </w:rPr>
        <w:t xml:space="preserve">. The UE determines an ACK or a NACK value for HARQ-ACK information provided in each PSFCH resource as described in [10, TS 38.133]. </w:t>
      </w:r>
      <w:r w:rsidRPr="00882C4D">
        <w:rPr>
          <w:rFonts w:eastAsiaTheme="minorEastAsia"/>
        </w:rPr>
        <w:t xml:space="preserve">The UE does not determine both an ACK value and a NACK value at a same time for a PSFCH resource. </w:t>
      </w:r>
    </w:p>
    <w:p w14:paraId="708DA1AC" w14:textId="77777777" w:rsidR="0044710D" w:rsidRPr="00882C4D" w:rsidRDefault="0044710D" w:rsidP="0044710D">
      <w:pPr>
        <w:rPr>
          <w:rFonts w:eastAsiaTheme="minorEastAsia"/>
        </w:rPr>
      </w:pPr>
      <w:r w:rsidRPr="00882C4D">
        <w:rPr>
          <w:rFonts w:eastAsiaTheme="minorEastAsia"/>
        </w:rPr>
        <w:t xml:space="preserve">For each PSFCH reception occasion, </w:t>
      </w:r>
      <w:r w:rsidRPr="00882C4D">
        <w:t xml:space="preserve">from a number of PSFCH reception occasions, </w:t>
      </w:r>
      <w:r w:rsidRPr="00882C4D">
        <w:rPr>
          <w:rFonts w:eastAsiaTheme="minorEastAsia"/>
        </w:rPr>
        <w:t>the UE generates HARQ-ACK information to report to</w:t>
      </w:r>
      <w:r w:rsidRPr="00882C4D">
        <w:rPr>
          <w:rFonts w:eastAsia="Malgun Gothic"/>
        </w:rPr>
        <w:t xml:space="preserve"> higher layers</w:t>
      </w:r>
      <w:r w:rsidRPr="00882C4D">
        <w:rPr>
          <w:rFonts w:eastAsiaTheme="minorEastAsia"/>
        </w:rPr>
        <w:t xml:space="preserve">. For generating the HARQ-ACK information, the UE can be indicated by a SCI format to perform one of the following </w:t>
      </w:r>
    </w:p>
    <w:p w14:paraId="048031C8" w14:textId="77777777" w:rsidR="0044710D" w:rsidRPr="00882C4D" w:rsidRDefault="0044710D" w:rsidP="0044710D">
      <w:pPr>
        <w:pStyle w:val="B1"/>
        <w:rPr>
          <w:rFonts w:eastAsiaTheme="minorEastAsia"/>
        </w:rPr>
      </w:pPr>
      <w:r w:rsidRPr="00882C4D">
        <w:rPr>
          <w:rFonts w:eastAsiaTheme="minorEastAsia"/>
          <w:bCs/>
          <w:kern w:val="32"/>
          <w:lang w:eastAsia="zh-CN"/>
        </w:rPr>
        <w:t>-</w:t>
      </w:r>
      <w:r w:rsidRPr="00882C4D">
        <w:rPr>
          <w:rFonts w:eastAsiaTheme="minorEastAsia"/>
          <w:bCs/>
          <w:kern w:val="32"/>
          <w:lang w:eastAsia="zh-CN"/>
        </w:rPr>
        <w:tab/>
        <w:t>if</w:t>
      </w:r>
      <w:r w:rsidRPr="00882C4D">
        <w:t xml:space="preserve"> the UE receives a PSFCH associated with a SCI format 2-A with Cast type indicator field value of "10"</w:t>
      </w:r>
    </w:p>
    <w:p w14:paraId="45028785" w14:textId="77777777" w:rsidR="0044710D" w:rsidRPr="00882C4D" w:rsidRDefault="0044710D" w:rsidP="0044710D">
      <w:pPr>
        <w:pStyle w:val="B2"/>
        <w:rPr>
          <w:lang w:eastAsia="zh-CN"/>
        </w:rPr>
      </w:pPr>
      <w:r w:rsidRPr="00882C4D">
        <w:rPr>
          <w:lang w:eastAsia="zh-CN"/>
        </w:rPr>
        <w:t>-</w:t>
      </w:r>
      <w:r w:rsidRPr="00882C4D">
        <w:rPr>
          <w:lang w:eastAsia="zh-CN"/>
        </w:rPr>
        <w:tab/>
        <w:t>report to higher layer</w:t>
      </w:r>
      <w:r w:rsidRPr="00882C4D">
        <w:rPr>
          <w:lang w:val="en-US" w:eastAsia="zh-CN"/>
        </w:rPr>
        <w:t>s</w:t>
      </w:r>
      <w:r w:rsidRPr="00882C4D">
        <w:rPr>
          <w:lang w:eastAsia="zh-CN"/>
        </w:rPr>
        <w:t xml:space="preserve"> HARQ-ACK information with same value as a value of HARQ-ACK information </w:t>
      </w:r>
      <w:r w:rsidRPr="00882C4D">
        <w:rPr>
          <w:lang w:val="en-US" w:eastAsia="zh-CN"/>
        </w:rPr>
        <w:t xml:space="preserve">that </w:t>
      </w:r>
      <w:r w:rsidRPr="00882C4D">
        <w:rPr>
          <w:lang w:eastAsia="zh-CN"/>
        </w:rPr>
        <w:t xml:space="preserve">the UE determines from the PSFCH reception </w:t>
      </w:r>
    </w:p>
    <w:p w14:paraId="0D15C632" w14:textId="77777777" w:rsidR="0044710D" w:rsidRPr="00882C4D" w:rsidRDefault="0044710D" w:rsidP="0044710D">
      <w:pPr>
        <w:pStyle w:val="B1"/>
        <w:rPr>
          <w:rFonts w:eastAsiaTheme="minorEastAsia"/>
          <w:bCs/>
          <w:kern w:val="32"/>
          <w:lang w:eastAsia="zh-CN"/>
        </w:rPr>
      </w:pPr>
      <w:r w:rsidRPr="00882C4D">
        <w:rPr>
          <w:rFonts w:eastAsiaTheme="minorEastAsia"/>
          <w:bCs/>
          <w:kern w:val="32"/>
          <w:lang w:eastAsia="zh-CN"/>
        </w:rPr>
        <w:t>-</w:t>
      </w:r>
      <w:r w:rsidRPr="00882C4D">
        <w:rPr>
          <w:rFonts w:eastAsiaTheme="minorEastAsia"/>
          <w:bCs/>
          <w:kern w:val="32"/>
          <w:lang w:eastAsia="zh-CN"/>
        </w:rPr>
        <w:tab/>
        <w:t>if</w:t>
      </w:r>
      <w:r w:rsidRPr="00882C4D">
        <w:t xml:space="preserve"> the UE receives a PSFCH associated with a SCI format 2-A with Cast type indicator field value of "01"</w:t>
      </w:r>
      <w:r w:rsidRPr="00882C4D">
        <w:rPr>
          <w:rFonts w:eastAsiaTheme="minorEastAsia"/>
          <w:bCs/>
          <w:kern w:val="32"/>
          <w:lang w:eastAsia="zh-CN"/>
        </w:rPr>
        <w:t xml:space="preserve"> </w:t>
      </w:r>
    </w:p>
    <w:p w14:paraId="17612D94" w14:textId="77777777" w:rsidR="0044710D" w:rsidRPr="00882C4D" w:rsidRDefault="0044710D" w:rsidP="0044710D">
      <w:pPr>
        <w:pStyle w:val="B2"/>
        <w:rPr>
          <w:rFonts w:eastAsiaTheme="minorEastAsia"/>
          <w:bCs/>
          <w:kern w:val="32"/>
          <w:lang w:eastAsia="zh-CN"/>
        </w:rPr>
      </w:pPr>
      <w:r w:rsidRPr="00882C4D">
        <w:rPr>
          <w:rFonts w:eastAsiaTheme="minorEastAsia"/>
        </w:rPr>
        <w:t>-</w:t>
      </w:r>
      <w:r w:rsidRPr="00882C4D">
        <w:rPr>
          <w:rFonts w:eastAsiaTheme="minorEastAsia"/>
        </w:rPr>
        <w:tab/>
        <w:t xml:space="preserve">report </w:t>
      </w:r>
      <w:r w:rsidRPr="00882C4D">
        <w:rPr>
          <w:rFonts w:eastAsiaTheme="minorEastAsia"/>
          <w:lang w:val="en-US"/>
        </w:rPr>
        <w:t xml:space="preserve">an ACK value </w:t>
      </w:r>
      <w:r w:rsidRPr="00882C4D">
        <w:rPr>
          <w:rFonts w:eastAsiaTheme="minorEastAsia"/>
        </w:rPr>
        <w:t>to higher layer</w:t>
      </w:r>
      <w:r w:rsidRPr="00882C4D">
        <w:rPr>
          <w:rFonts w:eastAsiaTheme="minorEastAsia"/>
          <w:lang w:val="en-US"/>
        </w:rPr>
        <w:t>s</w:t>
      </w:r>
      <w:r w:rsidRPr="00882C4D">
        <w:rPr>
          <w:lang w:val="en-US"/>
        </w:rPr>
        <w:t xml:space="preserve"> </w:t>
      </w:r>
      <w:r w:rsidRPr="00882C4D">
        <w:t xml:space="preserve">if the UE determines </w:t>
      </w:r>
      <w:r w:rsidRPr="00882C4D">
        <w:rPr>
          <w:lang w:val="en-US"/>
        </w:rPr>
        <w:t xml:space="preserve">an </w:t>
      </w:r>
      <w:r w:rsidRPr="00882C4D">
        <w:t xml:space="preserve">ACK </w:t>
      </w:r>
      <w:r w:rsidRPr="00882C4D">
        <w:rPr>
          <w:lang w:val="en-US"/>
        </w:rPr>
        <w:t xml:space="preserve">value </w:t>
      </w:r>
      <w:r w:rsidRPr="00882C4D">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882C4D">
        <w:t xml:space="preserve"> of UEs that the UE expects to receive </w:t>
      </w:r>
      <w:r w:rsidRPr="00882C4D">
        <w:rPr>
          <w:lang w:val="en-US"/>
        </w:rPr>
        <w:t xml:space="preserve">corresponding </w:t>
      </w:r>
      <w:r w:rsidRPr="00882C4D">
        <w:t>PSSCH</w:t>
      </w:r>
      <w:r w:rsidRPr="00882C4D">
        <w:rPr>
          <w:lang w:val="en-US"/>
        </w:rPr>
        <w:t>s</w:t>
      </w:r>
      <w:r w:rsidRPr="00882C4D">
        <w:t xml:space="preserve"> as described in Clause 16.3; otherwise, report </w:t>
      </w:r>
      <w:r w:rsidRPr="00882C4D">
        <w:rPr>
          <w:lang w:val="en-US"/>
        </w:rPr>
        <w:t xml:space="preserve">a </w:t>
      </w:r>
      <w:r w:rsidRPr="00882C4D">
        <w:t>NACK</w:t>
      </w:r>
      <w:r w:rsidRPr="00882C4D">
        <w:rPr>
          <w:rFonts w:eastAsiaTheme="minorEastAsia"/>
          <w:bCs/>
          <w:kern w:val="32"/>
          <w:lang w:eastAsia="zh-CN"/>
        </w:rPr>
        <w:t xml:space="preserve"> value to higher layers</w:t>
      </w:r>
    </w:p>
    <w:p w14:paraId="061E5033" w14:textId="77777777" w:rsidR="0044710D" w:rsidRPr="00882C4D" w:rsidRDefault="0044710D" w:rsidP="0044710D">
      <w:pPr>
        <w:pStyle w:val="B1"/>
        <w:rPr>
          <w:rFonts w:eastAsiaTheme="minorEastAsia"/>
          <w:bCs/>
          <w:kern w:val="32"/>
          <w:lang w:eastAsia="zh-CN"/>
        </w:rPr>
      </w:pPr>
      <w:r w:rsidRPr="00882C4D">
        <w:rPr>
          <w:rFonts w:eastAsiaTheme="minorEastAsia"/>
          <w:bCs/>
          <w:kern w:val="32"/>
          <w:lang w:eastAsia="zh-CN"/>
        </w:rPr>
        <w:t>-</w:t>
      </w:r>
      <w:r w:rsidRPr="00882C4D">
        <w:rPr>
          <w:rFonts w:eastAsiaTheme="minorEastAsia"/>
          <w:bCs/>
          <w:kern w:val="32"/>
          <w:lang w:eastAsia="zh-CN"/>
        </w:rPr>
        <w:tab/>
        <w:t>if</w:t>
      </w:r>
      <w:r w:rsidRPr="00882C4D">
        <w:t xml:space="preserve"> the UE receives a PSFCH associated with a SCI format 2-B or a SCI format 2-A with Cast type indicator field value of "11"</w:t>
      </w:r>
    </w:p>
    <w:p w14:paraId="53F7684D" w14:textId="77777777" w:rsidR="0044710D" w:rsidRPr="00882C4D" w:rsidRDefault="0044710D" w:rsidP="0044710D">
      <w:pPr>
        <w:pStyle w:val="B2"/>
        <w:rPr>
          <w:lang w:val="en-US" w:eastAsia="zh-CN"/>
        </w:rPr>
      </w:pPr>
      <w:r w:rsidRPr="00882C4D">
        <w:rPr>
          <w:lang w:eastAsia="zh-CN"/>
        </w:rPr>
        <w:t>-</w:t>
      </w:r>
      <w:r w:rsidRPr="00882C4D">
        <w:rPr>
          <w:lang w:eastAsia="zh-CN"/>
        </w:rPr>
        <w:tab/>
        <w:t>report to higher layer</w:t>
      </w:r>
      <w:r w:rsidRPr="00882C4D">
        <w:rPr>
          <w:lang w:val="en-US" w:eastAsia="zh-CN"/>
        </w:rPr>
        <w:t>s</w:t>
      </w:r>
      <w:r w:rsidRPr="00882C4D">
        <w:rPr>
          <w:lang w:eastAsia="zh-CN"/>
        </w:rPr>
        <w:t xml:space="preserve"> </w:t>
      </w:r>
      <w:r w:rsidRPr="00882C4D">
        <w:rPr>
          <w:lang w:val="en-US" w:eastAsia="zh-CN"/>
        </w:rPr>
        <w:t xml:space="preserve">an </w:t>
      </w:r>
      <w:r w:rsidRPr="00882C4D">
        <w:rPr>
          <w:lang w:eastAsia="zh-CN"/>
        </w:rPr>
        <w:t xml:space="preserve">ACK </w:t>
      </w:r>
      <w:r w:rsidRPr="00882C4D">
        <w:rPr>
          <w:lang w:val="en-US" w:eastAsia="zh-CN"/>
        </w:rPr>
        <w:t>value if</w:t>
      </w:r>
      <w:r w:rsidRPr="00882C4D">
        <w:rPr>
          <w:lang w:eastAsia="zh-CN"/>
        </w:rPr>
        <w:t xml:space="preserve"> the UE determines absence of PSFCH reception for the PSFCH reception occasion; otherwise, report </w:t>
      </w:r>
      <w:r w:rsidRPr="00882C4D">
        <w:rPr>
          <w:lang w:val="en-US" w:eastAsia="zh-CN"/>
        </w:rPr>
        <w:t xml:space="preserve">a </w:t>
      </w:r>
      <w:r w:rsidRPr="00882C4D">
        <w:rPr>
          <w:lang w:eastAsia="zh-CN"/>
        </w:rPr>
        <w:t xml:space="preserve">NACK </w:t>
      </w:r>
      <w:r w:rsidRPr="00882C4D">
        <w:rPr>
          <w:lang w:val="en-US" w:eastAsia="zh-CN"/>
        </w:rPr>
        <w:t xml:space="preserve">value </w:t>
      </w:r>
      <w:r w:rsidRPr="00882C4D">
        <w:rPr>
          <w:lang w:eastAsia="zh-CN"/>
        </w:rPr>
        <w:t>to higher layer</w:t>
      </w:r>
      <w:r w:rsidRPr="00882C4D">
        <w:rPr>
          <w:lang w:val="en-US" w:eastAsia="zh-CN"/>
        </w:rPr>
        <w:t>s</w:t>
      </w:r>
    </w:p>
    <w:p w14:paraId="55693F84" w14:textId="77777777" w:rsidR="0044710D" w:rsidRPr="00882C4D" w:rsidRDefault="0044710D" w:rsidP="0044710D">
      <w:pPr>
        <w:pStyle w:val="Heading2"/>
      </w:pPr>
      <w:bookmarkStart w:id="2921" w:name="_Toc29894886"/>
      <w:bookmarkStart w:id="2922" w:name="_Toc29899185"/>
      <w:bookmarkStart w:id="2923" w:name="_Toc29899603"/>
      <w:bookmarkStart w:id="2924" w:name="_Toc29917339"/>
      <w:bookmarkStart w:id="2925" w:name="_Toc36498214"/>
      <w:bookmarkStart w:id="2926" w:name="_Toc45699244"/>
      <w:bookmarkStart w:id="2927" w:name="_Toc52208406"/>
      <w:r w:rsidRPr="00882C4D">
        <w:t>16.4</w:t>
      </w:r>
      <w:r w:rsidRPr="00882C4D">
        <w:rPr>
          <w:rFonts w:hint="eastAsia"/>
        </w:rPr>
        <w:tab/>
      </w:r>
      <w:r w:rsidRPr="00882C4D">
        <w:t>UE procedure for transmitting PSCCH</w:t>
      </w:r>
      <w:bookmarkEnd w:id="2921"/>
      <w:bookmarkEnd w:id="2922"/>
      <w:bookmarkEnd w:id="2923"/>
      <w:bookmarkEnd w:id="2924"/>
      <w:bookmarkEnd w:id="2925"/>
      <w:bookmarkEnd w:id="2926"/>
      <w:bookmarkEnd w:id="2927"/>
      <w:r w:rsidRPr="00882C4D">
        <w:t xml:space="preserve"> </w:t>
      </w:r>
    </w:p>
    <w:p w14:paraId="41B69A39" w14:textId="7966043A" w:rsidR="0044710D" w:rsidRPr="00882C4D" w:rsidRDefault="0044710D" w:rsidP="0044710D">
      <w:pPr>
        <w:rPr>
          <w:lang w:val="en-US"/>
        </w:rPr>
      </w:pPr>
      <w:r w:rsidRPr="00882C4D">
        <w:rPr>
          <w:lang w:eastAsia="ja-JP"/>
        </w:rPr>
        <w:t xml:space="preserve">A UE can be provided a number of symbols in a resource pool, by </w:t>
      </w:r>
      <w:ins w:id="2928" w:author="Aris Papasakellariou" w:date="2020-10-10T10:36:00Z">
        <w:r w:rsidRPr="00882C4D">
          <w:rPr>
            <w:i/>
            <w:iCs/>
            <w:lang w:eastAsia="ja-JP"/>
          </w:rPr>
          <w:t>sl-</w:t>
        </w:r>
      </w:ins>
      <w:del w:id="2929" w:author="Aris Papasakellariou" w:date="2020-10-10T10:36:00Z">
        <w:r w:rsidRPr="00882C4D" w:rsidDel="00357E89">
          <w:rPr>
            <w:i/>
            <w:lang w:val="en-US"/>
          </w:rPr>
          <w:delText>t</w:delText>
        </w:r>
      </w:del>
      <w:ins w:id="2930" w:author="Aris Papasakellariou" w:date="2020-10-10T10:36:00Z">
        <w:r w:rsidRPr="00882C4D">
          <w:rPr>
            <w:i/>
            <w:lang w:val="en-US"/>
          </w:rPr>
          <w:t>T</w:t>
        </w:r>
      </w:ins>
      <w:r w:rsidRPr="00882C4D">
        <w:rPr>
          <w:i/>
          <w:lang w:val="en-US"/>
        </w:rPr>
        <w:t>imeResourcePSCCH</w:t>
      </w:r>
      <w:r w:rsidRPr="00882C4D">
        <w:rPr>
          <w:lang w:val="en-US"/>
        </w:rPr>
        <w:t xml:space="preserve">, starting from a second symbol that is available for </w:t>
      </w:r>
      <w:r w:rsidRPr="00882C4D">
        <w:rPr>
          <w:lang w:val="en-US" w:eastAsia="ko-KR"/>
        </w:rPr>
        <w:t xml:space="preserve">SL transmissions </w:t>
      </w:r>
      <w:r w:rsidRPr="00882C4D">
        <w:rPr>
          <w:lang w:val="en-US"/>
        </w:rPr>
        <w:t xml:space="preserve">in a slot, and a number of PRBs in the resource pool, by </w:t>
      </w:r>
      <w:ins w:id="2931" w:author="Aris Papasakellariou" w:date="2020-10-10T10:36:00Z">
        <w:r w:rsidRPr="00882C4D">
          <w:rPr>
            <w:i/>
            <w:iCs/>
            <w:lang w:val="en-US"/>
          </w:rPr>
          <w:t>sl-</w:t>
        </w:r>
      </w:ins>
      <w:del w:id="2932" w:author="Aris Papasakellariou" w:date="2020-10-10T10:36:00Z">
        <w:r w:rsidRPr="00882C4D" w:rsidDel="00357E89">
          <w:rPr>
            <w:i/>
            <w:lang w:val="en-US"/>
          </w:rPr>
          <w:delText>f</w:delText>
        </w:r>
      </w:del>
      <w:ins w:id="2933" w:author="Aris Papasakellariou" w:date="2020-10-10T10:36:00Z">
        <w:r w:rsidRPr="00882C4D">
          <w:rPr>
            <w:i/>
            <w:lang w:val="en-US"/>
          </w:rPr>
          <w:t>F</w:t>
        </w:r>
      </w:ins>
      <w:r w:rsidRPr="00882C4D">
        <w:rPr>
          <w:i/>
          <w:lang w:val="en-US"/>
        </w:rPr>
        <w:t>req</w:t>
      </w:r>
      <w:del w:id="2934" w:author="Aris Papasakellariou" w:date="2020-10-10T10:37:00Z">
        <w:r w:rsidRPr="00882C4D" w:rsidDel="00357E89">
          <w:rPr>
            <w:i/>
            <w:lang w:val="en-US"/>
          </w:rPr>
          <w:delText>uency</w:delText>
        </w:r>
      </w:del>
      <w:r w:rsidRPr="00882C4D">
        <w:rPr>
          <w:i/>
          <w:lang w:val="en-US"/>
        </w:rPr>
        <w:t>ResourcePSCCH</w:t>
      </w:r>
      <w:r w:rsidRPr="00882C4D">
        <w:rPr>
          <w:lang w:val="en-US"/>
        </w:rPr>
        <w:t>, for a PSCCH transmission with a SCI format 1-A.</w:t>
      </w:r>
    </w:p>
    <w:p w14:paraId="15474C6F" w14:textId="77777777" w:rsidR="0044710D" w:rsidRPr="00882C4D" w:rsidRDefault="0044710D" w:rsidP="0044710D">
      <w:pPr>
        <w:widowControl w:val="0"/>
        <w:rPr>
          <w:lang w:val="en-US" w:eastAsia="ko-KR"/>
        </w:rPr>
      </w:pPr>
      <w:r w:rsidRPr="00882C4D">
        <w:rPr>
          <w:lang w:val="en-US" w:eastAsia="ko-KR"/>
        </w:rPr>
        <w:t xml:space="preserve">A UE that transmits a PSCCH with SCI format 1-A using </w:t>
      </w:r>
      <w:r w:rsidRPr="00882C4D">
        <w:rPr>
          <w:rFonts w:eastAsia="MS Mincho"/>
          <w:lang w:eastAsia="ja-JP"/>
        </w:rPr>
        <w:t>sidelink resource allocation mode 2</w:t>
      </w:r>
      <w:r w:rsidRPr="00882C4D">
        <w:rPr>
          <w:lang w:val="en-US" w:eastAsia="ko-KR"/>
        </w:rPr>
        <w:t xml:space="preserve"> [6, TS 38.214] sets </w:t>
      </w:r>
    </w:p>
    <w:p w14:paraId="6B4BFBFD" w14:textId="77777777" w:rsidR="0044710D" w:rsidRPr="00882C4D" w:rsidRDefault="0044710D" w:rsidP="0044710D">
      <w:pPr>
        <w:pStyle w:val="B1"/>
        <w:rPr>
          <w:lang w:val="en-US"/>
        </w:rPr>
      </w:pPr>
      <w:r w:rsidRPr="00882C4D">
        <w:t>-</w:t>
      </w:r>
      <w:r w:rsidRPr="00882C4D">
        <w:tab/>
        <w:t xml:space="preserve">"Resource reservation period" as an index in </w:t>
      </w:r>
      <w:r w:rsidRPr="00882C4D">
        <w:rPr>
          <w:i/>
          <w:iCs/>
        </w:rPr>
        <w:t>sl-ResourceReservePeriod</w:t>
      </w:r>
      <w:ins w:id="2935" w:author="Aris Papasakellariou" w:date="2020-10-10T10:41:00Z">
        <w:r w:rsidRPr="00882C4D">
          <w:rPr>
            <w:i/>
            <w:iCs/>
            <w:lang w:val="en-US"/>
          </w:rPr>
          <w:t>1</w:t>
        </w:r>
      </w:ins>
      <w:del w:id="2936" w:author="Aris Papasakellariou 2" w:date="2020-11-08T18:41:00Z">
        <w:r w:rsidRPr="00882C4D" w:rsidDel="008249F2">
          <w:rPr>
            <w:i/>
            <w:iCs/>
            <w:lang w:val="en-US"/>
          </w:rPr>
          <w:delText>-r16</w:delText>
        </w:r>
      </w:del>
      <w:r w:rsidRPr="00882C4D">
        <w:rPr>
          <w:i/>
          <w:iCs/>
        </w:rPr>
        <w:t xml:space="preserve"> </w:t>
      </w:r>
      <w:r w:rsidRPr="00882C4D">
        <w:t xml:space="preserve">corresponding to a reservation period </w:t>
      </w:r>
      <w:r w:rsidRPr="00882C4D">
        <w:rPr>
          <w:lang w:val="en-US"/>
        </w:rPr>
        <w:t xml:space="preserve">provided by higher layers [11, TS 38.321], if the UE is </w:t>
      </w:r>
      <w:r w:rsidRPr="00882C4D">
        <w:rPr>
          <w:lang w:val="en-US" w:eastAsia="ko-KR"/>
        </w:rPr>
        <w:t>provided</w:t>
      </w:r>
      <w:r w:rsidRPr="00882C4D">
        <w:t xml:space="preserve"> </w:t>
      </w:r>
      <w:r w:rsidRPr="00882C4D">
        <w:rPr>
          <w:i/>
          <w:lang w:eastAsia="ko-KR"/>
        </w:rPr>
        <w:t>sl-MultiReserveResource</w:t>
      </w:r>
      <w:del w:id="2937" w:author="Aris Papasakellariou 2" w:date="2020-11-08T19:19:00Z">
        <w:r w:rsidRPr="00882C4D" w:rsidDel="005C6FE4">
          <w:rPr>
            <w:i/>
            <w:lang w:val="en-US" w:eastAsia="ko-KR"/>
          </w:rPr>
          <w:delText>-r16</w:delText>
        </w:r>
      </w:del>
    </w:p>
    <w:p w14:paraId="5D0F058E" w14:textId="77777777" w:rsidR="0044710D" w:rsidRPr="00882C4D" w:rsidRDefault="0044710D" w:rsidP="0044710D">
      <w:pPr>
        <w:pStyle w:val="B1"/>
        <w:rPr>
          <w:lang w:eastAsia="zh-CN"/>
        </w:rPr>
      </w:pPr>
      <w:r w:rsidRPr="00882C4D">
        <w:rPr>
          <w:lang w:eastAsia="ko-KR"/>
        </w:rPr>
        <w:t>-</w:t>
      </w:r>
      <w:r w:rsidRPr="00882C4D">
        <w:rPr>
          <w:lang w:eastAsia="ko-KR"/>
        </w:rPr>
        <w:tab/>
      </w:r>
      <w:r w:rsidRPr="00882C4D">
        <w:t xml:space="preserve">the values of the </w:t>
      </w:r>
      <w:r w:rsidRPr="00882C4D">
        <w:rPr>
          <w:lang w:val="en-US"/>
        </w:rPr>
        <w:t>frequency</w:t>
      </w:r>
      <w:r w:rsidRPr="00882C4D">
        <w:t xml:space="preserve"> resource assignment field and the </w:t>
      </w:r>
      <w:r w:rsidRPr="00882C4D">
        <w:rPr>
          <w:lang w:val="en-US"/>
        </w:rPr>
        <w:t>time</w:t>
      </w:r>
      <w:r w:rsidRPr="00882C4D">
        <w:t xml:space="preserve"> resource assignment field as described in [6, TS 38.214] to indicate </w:t>
      </w:r>
      <m:oMath>
        <m:r>
          <w:rPr>
            <w:rFonts w:ascii="Cambria Math" w:eastAsiaTheme="minorHAnsi" w:hAnsi="Cambria Math" w:cs="Calibri"/>
          </w:rPr>
          <m:t>N</m:t>
        </m:r>
      </m:oMath>
      <w:r w:rsidRPr="00882C4D">
        <w:t xml:space="preserve"> resources from </w:t>
      </w:r>
      <w:r w:rsidRPr="00882C4D">
        <w:rPr>
          <w:lang w:val="en-US"/>
        </w:rPr>
        <w:t>a</w:t>
      </w:r>
      <w:r w:rsidRPr="00882C4D">
        <w:t xml:space="preserve"> set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882C4D">
        <w:t xml:space="preserve"> </w:t>
      </w:r>
      <w:r w:rsidRPr="00882C4D">
        <w:rPr>
          <w:lang w:val="en-US"/>
        </w:rPr>
        <w:t xml:space="preserve">of resources </w:t>
      </w:r>
      <w:r w:rsidRPr="00882C4D">
        <w:t>selected by higher layer</w:t>
      </w:r>
      <w:r w:rsidRPr="00882C4D">
        <w:rPr>
          <w:lang w:val="en-US"/>
        </w:rPr>
        <w:t>s</w:t>
      </w:r>
      <w:r w:rsidRPr="00882C4D">
        <w:t xml:space="preserve"> as described in [11, TS 38.321] with </w:t>
      </w:r>
      <m:oMath>
        <m:r>
          <w:rPr>
            <w:rFonts w:ascii="Cambria Math" w:eastAsiaTheme="minorHAnsi" w:hAnsi="Cambria Math" w:cs="Calibri"/>
          </w:rPr>
          <m:t>N</m:t>
        </m:r>
      </m:oMath>
      <w:r w:rsidRPr="00882C4D">
        <w:t xml:space="preserve"> smallest slot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82C4D">
        <w:rPr>
          <w:lang w:eastAsia="zh-CN"/>
        </w:rPr>
        <w:t xml:space="preserve"> for </w:t>
      </w:r>
      <m:oMath>
        <m:r>
          <w:rPr>
            <w:rFonts w:ascii="Cambria Math" w:hAnsi="Cambria Math"/>
            <w:lang w:eastAsia="zh-CN"/>
          </w:rPr>
          <m:t>0≤i≤N-1</m:t>
        </m:r>
      </m:oMath>
      <w:r w:rsidRPr="00882C4D">
        <w:rPr>
          <w:lang w:eastAsia="zh-CN"/>
        </w:rPr>
        <w:t xml:space="preserve"> </w:t>
      </w:r>
      <w:r w:rsidRPr="00882C4D">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882C4D">
        <w:t>, where:</w:t>
      </w:r>
    </w:p>
    <w:p w14:paraId="2455011D" w14:textId="3762C313" w:rsidR="0044710D" w:rsidRPr="00882C4D" w:rsidRDefault="0044710D" w:rsidP="0044710D">
      <w:pPr>
        <w:pStyle w:val="B2"/>
        <w:rPr>
          <w:lang w:val="en-US"/>
        </w:rPr>
      </w:pPr>
      <w:r w:rsidRPr="00882C4D">
        <w:t>-</w:t>
      </w:r>
      <w:r w:rsidRPr="00882C4D">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882C4D">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882C4D">
        <w:t xml:space="preserve"> is </w:t>
      </w:r>
      <w:r w:rsidRPr="00882C4D">
        <w:rPr>
          <w:lang w:val="en-US"/>
        </w:rPr>
        <w:t>a</w:t>
      </w:r>
      <w:r w:rsidRPr="00882C4D">
        <w:t xml:space="preserve"> number of resources in the set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882C4D">
        <w:t xml:space="preserve"> with slot indices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sidRPr="00882C4D">
        <w:rPr>
          <w:lang w:val="en-US"/>
        </w:rPr>
        <w:t>,</w:t>
      </w:r>
      <w:r w:rsidRPr="00882C4D">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sidRPr="00882C4D">
        <w:rPr>
          <w:lang w:val="en-US"/>
        </w:rPr>
        <w:t>,</w:t>
      </w:r>
      <w:r w:rsidRPr="00882C4D">
        <w:t xml:space="preserve"> 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882C4D">
        <w:t xml:space="preserve">, 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882C4D">
        <w:rPr>
          <w:iCs/>
          <w:lang w:val="en-US"/>
        </w:rPr>
        <w:t xml:space="preserve"> is provided by </w:t>
      </w:r>
      <w:r w:rsidRPr="00882C4D">
        <w:rPr>
          <w:i/>
          <w:iCs/>
        </w:rPr>
        <w:t>sl-MaxNumPerReserve</w:t>
      </w:r>
    </w:p>
    <w:p w14:paraId="6C1877EB" w14:textId="77777777" w:rsidR="0044710D" w:rsidRPr="00882C4D" w:rsidRDefault="0044710D" w:rsidP="0044710D">
      <w:pPr>
        <w:pStyle w:val="B2"/>
      </w:pPr>
      <w:r w:rsidRPr="00882C4D">
        <w:rPr>
          <w:iCs/>
          <w:sz w:val="22"/>
          <w:szCs w:val="22"/>
          <w:lang w:eastAsia="en-GB"/>
        </w:rPr>
        <w:t>-</w:t>
      </w:r>
      <w:r w:rsidRPr="00882C4D">
        <w:rPr>
          <w:iCs/>
          <w:sz w:val="22"/>
          <w:szCs w:val="22"/>
          <w:lang w:eastAsia="en-GB"/>
        </w:rPr>
        <w:tab/>
      </w:r>
      <w:r w:rsidRPr="00882C4D">
        <w:t>each</w:t>
      </w:r>
      <w:r w:rsidRPr="00882C4D">
        <w:rPr>
          <w:lang w:eastAsia="ko-KR"/>
        </w:rPr>
        <w:t xml:space="preserve"> </w:t>
      </w:r>
      <w:r w:rsidRPr="00882C4D">
        <w:rPr>
          <w:lang w:val="en-US" w:eastAsia="ko-KR"/>
        </w:rPr>
        <w:t xml:space="preserve">resource, from 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882C4D">
        <w:rPr>
          <w:iCs/>
          <w:lang w:val="en-US" w:eastAsia="en-GB"/>
        </w:rPr>
        <w:t xml:space="preserve"> resources, </w:t>
      </w:r>
      <w:r w:rsidRPr="00882C4D">
        <w:rPr>
          <w:lang w:eastAsia="ko-KR"/>
        </w:rPr>
        <w:t>correspond</w:t>
      </w:r>
      <w:r w:rsidRPr="00882C4D">
        <w:rPr>
          <w:lang w:val="en-US" w:eastAsia="ko-KR"/>
        </w:rPr>
        <w:t>s</w:t>
      </w:r>
      <w:r w:rsidRPr="00882C4D">
        <w:rPr>
          <w:lang w:eastAsia="ko-KR"/>
        </w:rPr>
        <w:t xml:space="preserve"> to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882C4D">
        <w:rPr>
          <w:lang w:eastAsia="ko-KR"/>
        </w:rPr>
        <w:t xml:space="preserve"> contiguous sub-channels and a slot in a set of slots </w:t>
      </w:r>
      <m:oMath>
        <m:r>
          <m:rPr>
            <m:sty m:val="p"/>
          </m:rPr>
          <w:rPr>
            <w:rFonts w:ascii="Cambria Math" w:hAnsi="Cambria Math"/>
            <w:lang w:eastAsia="ko-KR"/>
          </w:rPr>
          <m:t>{</m:t>
        </m:r>
        <m:sSubSup>
          <m:sSubSupPr>
            <m:ctrlPr>
              <w:rPr>
                <w:rFonts w:ascii="Cambria Math" w:eastAsiaTheme="minorHAnsi" w:hAnsi="Cambria Math" w:cs="Calibri"/>
                <w:i/>
                <w:iCs/>
                <w:sz w:val="22"/>
                <w:szCs w:val="22"/>
                <w:lang w:eastAsia="en-GB"/>
              </w:rPr>
            </m:ctrlPr>
          </m:sSubSupPr>
          <m:e>
            <m:r>
              <w:rPr>
                <w:rFonts w:ascii="Cambria Math" w:hAnsi="Cambria Math"/>
                <w:lang w:eastAsia="en-GB"/>
              </w:rPr>
              <m:t>t</m:t>
            </m:r>
          </m:e>
          <m:sub>
            <m:r>
              <w:rPr>
                <w:rFonts w:ascii="Cambria Math" w:hAnsi="Cambria Math"/>
                <w:lang w:eastAsia="en-GB"/>
              </w:rPr>
              <m:t>y</m:t>
            </m:r>
          </m:sub>
          <m:sup>
            <m:r>
              <w:rPr>
                <w:rFonts w:ascii="Cambria Math" w:hAnsi="Cambria Math"/>
                <w:lang w:eastAsia="en-GB"/>
              </w:rPr>
              <m:t>SL</m:t>
            </m:r>
          </m:sup>
        </m:sSubSup>
        <m:r>
          <w:rPr>
            <w:rFonts w:ascii="Cambria Math" w:eastAsiaTheme="minorHAnsi" w:hAnsi="Cambria Math" w:cs="Calibri"/>
            <w:sz w:val="22"/>
            <w:szCs w:val="22"/>
            <w:lang w:eastAsia="en-GB"/>
          </w:rPr>
          <m:t>}</m:t>
        </m:r>
      </m:oMath>
      <w:r w:rsidRPr="00882C4D">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882C4D">
        <w:t xml:space="preserve"> is the number of sub-channels </w:t>
      </w:r>
      <w:r w:rsidRPr="00882C4D">
        <w:rPr>
          <w:lang w:val="en-US"/>
        </w:rPr>
        <w:t>available</w:t>
      </w:r>
      <w:r w:rsidRPr="00882C4D">
        <w:t xml:space="preserve"> for PSSCH/PSCCH transmission in a slot</w:t>
      </w:r>
    </w:p>
    <w:p w14:paraId="01BD7008" w14:textId="77777777" w:rsidR="0044710D" w:rsidRPr="00882C4D" w:rsidRDefault="0044710D" w:rsidP="0044710D">
      <w:pPr>
        <w:pStyle w:val="B2"/>
        <w:rPr>
          <w:lang w:val="en-US"/>
        </w:rPr>
      </w:pPr>
      <w:r w:rsidRPr="00882C4D">
        <w:rPr>
          <w:iCs/>
          <w:sz w:val="22"/>
          <w:szCs w:val="22"/>
        </w:rPr>
        <w:t>-</w:t>
      </w:r>
      <w:r w:rsidRPr="00882C4D">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882C4D">
        <w:rPr>
          <w:lang w:eastAsia="ko-KR"/>
        </w:rPr>
        <w:t xml:space="preserve"> </w:t>
      </w:r>
      <w:r w:rsidRPr="00882C4D">
        <w:rPr>
          <w:lang w:val="en-US"/>
        </w:rPr>
        <w:t>is a</w:t>
      </w:r>
      <w:r w:rsidRPr="00882C4D">
        <w:rPr>
          <w:lang w:eastAsia="ko-KR"/>
        </w:rPr>
        <w:t xml:space="preserve"> </w:t>
      </w:r>
      <w:r w:rsidRPr="00882C4D">
        <w:t>set</w:t>
      </w:r>
      <w:r w:rsidRPr="00882C4D">
        <w:rPr>
          <w:lang w:eastAsia="ko-KR"/>
        </w:rPr>
        <w:t xml:space="preserve"> of slots </w:t>
      </w:r>
      <w:r w:rsidRPr="00882C4D">
        <w:rPr>
          <w:lang w:val="en-US" w:eastAsia="ko-KR"/>
        </w:rPr>
        <w:t>in</w:t>
      </w:r>
      <w:r w:rsidRPr="00882C4D">
        <w:rPr>
          <w:lang w:eastAsia="ko-KR"/>
        </w:rPr>
        <w:t xml:space="preserve"> a sidelink resource pool</w:t>
      </w:r>
      <w:r w:rsidRPr="00882C4D">
        <w:rPr>
          <w:lang w:val="en-US" w:eastAsia="ko-KR"/>
        </w:rPr>
        <w:t xml:space="preserve"> [6, TS 38.214]</w:t>
      </w:r>
    </w:p>
    <w:p w14:paraId="5B7F878B" w14:textId="77777777" w:rsidR="0044710D" w:rsidRPr="00882C4D" w:rsidRDefault="0044710D" w:rsidP="0044710D">
      <w:pPr>
        <w:pStyle w:val="B2"/>
      </w:pPr>
      <w:r w:rsidRPr="00882C4D">
        <w:rPr>
          <w:iCs/>
          <w:sz w:val="22"/>
          <w:szCs w:val="22"/>
        </w:rPr>
        <w:t>-</w:t>
      </w:r>
      <w:r w:rsidRPr="00882C4D">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882C4D">
        <w:t xml:space="preserve"> is an </w:t>
      </w:r>
      <w:r w:rsidRPr="00882C4D">
        <w:rPr>
          <w:lang w:eastAsia="ko-KR"/>
        </w:rPr>
        <w:t>index</w:t>
      </w:r>
      <w:r w:rsidRPr="00882C4D">
        <w:t xml:space="preserve"> of a slot where the PSCCH with SCI format 1-A is transmitted.</w:t>
      </w:r>
    </w:p>
    <w:p w14:paraId="467FD8E2" w14:textId="77777777" w:rsidR="0044710D" w:rsidRPr="00882C4D" w:rsidRDefault="0044710D" w:rsidP="0044710D">
      <w:pPr>
        <w:widowControl w:val="0"/>
        <w:rPr>
          <w:sz w:val="18"/>
          <w:szCs w:val="18"/>
          <w:lang w:val="x-none"/>
        </w:rPr>
      </w:pPr>
      <w:r w:rsidRPr="00882C4D">
        <w:rPr>
          <w:iCs/>
        </w:rPr>
        <w:t xml:space="preserve">For decoding of a SCI format 1-A, a UE may assume that a number of bits provided by </w:t>
      </w:r>
      <w:r w:rsidRPr="00882C4D">
        <w:rPr>
          <w:i/>
        </w:rPr>
        <w:t>sl</w:t>
      </w:r>
      <w:r w:rsidRPr="00882C4D">
        <w:rPr>
          <w:iCs/>
        </w:rPr>
        <w:t>-</w:t>
      </w:r>
      <w:r w:rsidRPr="00882C4D">
        <w:rPr>
          <w:i/>
        </w:rPr>
        <w:t>NumReservedBits</w:t>
      </w:r>
      <w:del w:id="2938" w:author="Aris Papasakellariou 2" w:date="2020-11-08T18:41:00Z">
        <w:r w:rsidRPr="00882C4D" w:rsidDel="008249F2">
          <w:rPr>
            <w:iCs/>
          </w:rPr>
          <w:delText>-</w:delText>
        </w:r>
        <w:r w:rsidRPr="00882C4D" w:rsidDel="008249F2">
          <w:rPr>
            <w:i/>
          </w:rPr>
          <w:delText>r16</w:delText>
        </w:r>
      </w:del>
      <w:r w:rsidRPr="00882C4D">
        <w:rPr>
          <w:iCs/>
        </w:rPr>
        <w:t xml:space="preserve"> can have any value. </w:t>
      </w:r>
    </w:p>
    <w:p w14:paraId="31B02A79" w14:textId="77777777" w:rsidR="0044710D" w:rsidRPr="00882C4D" w:rsidRDefault="0044710D" w:rsidP="0044710D">
      <w:pPr>
        <w:pStyle w:val="Heading2"/>
        <w:spacing w:before="0"/>
        <w:ind w:left="1136" w:hanging="1136"/>
      </w:pPr>
      <w:bookmarkStart w:id="2939" w:name="_Toc29894887"/>
      <w:bookmarkStart w:id="2940" w:name="_Toc29899186"/>
      <w:bookmarkStart w:id="2941" w:name="_Toc29899604"/>
      <w:bookmarkStart w:id="2942" w:name="_Toc29917340"/>
      <w:bookmarkStart w:id="2943" w:name="_Toc36498215"/>
      <w:bookmarkStart w:id="2944" w:name="_Toc45699245"/>
      <w:bookmarkStart w:id="2945" w:name="_Toc52208407"/>
      <w:r w:rsidRPr="00882C4D">
        <w:t>16.5</w:t>
      </w:r>
      <w:r w:rsidRPr="00882C4D">
        <w:rPr>
          <w:rFonts w:hint="eastAsia"/>
        </w:rPr>
        <w:tab/>
      </w:r>
      <w:r w:rsidRPr="00882C4D">
        <w:t>UE procedure for reporting HARQ-ACK on uplink</w:t>
      </w:r>
      <w:bookmarkEnd w:id="2939"/>
      <w:bookmarkEnd w:id="2940"/>
      <w:bookmarkEnd w:id="2941"/>
      <w:bookmarkEnd w:id="2942"/>
      <w:bookmarkEnd w:id="2943"/>
      <w:bookmarkEnd w:id="2944"/>
      <w:bookmarkEnd w:id="2945"/>
    </w:p>
    <w:p w14:paraId="4E5A2BAA" w14:textId="77777777" w:rsidR="0044710D" w:rsidRPr="00882C4D" w:rsidRDefault="0044710D" w:rsidP="0044710D">
      <w:r w:rsidRPr="00882C4D">
        <w:t>A UE can be provided PUCCH resources or PUSCH resources [</w:t>
      </w:r>
      <w:r w:rsidRPr="00882C4D">
        <w:rPr>
          <w:lang w:val="en-US"/>
        </w:rPr>
        <w:t xml:space="preserve">12, TS 38.331] </w:t>
      </w:r>
      <w:r w:rsidRPr="00882C4D">
        <w:t>to report HARQ-ACK information that the UE generates based on HARQ-ACK information that the UE obtains from PSFCH receptions, or from absence of PSFCH receptions. The UE reports HARQ-ACK information on the primary cell of the PUCCH group, as described in Clause 9, of the cell where the UE monitors PDCCH for detection of DCI format 3_0.</w:t>
      </w:r>
    </w:p>
    <w:p w14:paraId="7449EC13" w14:textId="6772ACCE" w:rsidR="0044710D" w:rsidRPr="00882C4D" w:rsidRDefault="0044710D" w:rsidP="0044710D">
      <w:pPr>
        <w:rPr>
          <w:iCs/>
        </w:rPr>
      </w:pPr>
      <w:r w:rsidRPr="00882C4D">
        <w:rPr>
          <w:iCs/>
        </w:rPr>
        <w:t xml:space="preserve">For SL configured grant Type 1 or Type 2 PSSCH transmissions by a UE within a time period provided by </w:t>
      </w:r>
      <w:r w:rsidRPr="00882C4D">
        <w:rPr>
          <w:i/>
        </w:rPr>
        <w:t>sl-</w:t>
      </w:r>
      <w:r w:rsidRPr="00882C4D">
        <w:rPr>
          <w:i/>
          <w:iCs/>
        </w:rPr>
        <w:t>PeriodCG</w:t>
      </w:r>
      <w:r w:rsidRPr="00882C4D">
        <w:rPr>
          <w:iCs/>
        </w:rPr>
        <w:t xml:space="preserve">, the UE generates one HARQ-ACK information bit in response to the PSFCH receptions to multiplex in a PUCCH transmission occasion that is after a last time resource, in a set of time resources. </w:t>
      </w:r>
    </w:p>
    <w:p w14:paraId="52F29481" w14:textId="77777777" w:rsidR="0044710D" w:rsidRPr="00882C4D" w:rsidRDefault="0044710D" w:rsidP="0044710D">
      <w:pPr>
        <w:rPr>
          <w:iCs/>
        </w:rPr>
      </w:pPr>
      <w:r w:rsidRPr="00882C4D">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3F37FF97" w14:textId="77777777" w:rsidR="0044710D" w:rsidRPr="00882C4D" w:rsidRDefault="0044710D" w:rsidP="0044710D">
      <w:r w:rsidRPr="00882C4D">
        <w:t xml:space="preserve">For each PSFCH reception occasion, from a number of PSFCH reception occasions, the UE generates HARQ-ACK information to report in a PUCCH or PUSCH transmission. The UE can be indicated by a SCI format to perform one of the following and the UE constructs a HARQ-ACK codeword with HARQ-ACK information, when applicable </w:t>
      </w:r>
    </w:p>
    <w:p w14:paraId="62551ED1" w14:textId="77777777" w:rsidR="0044710D" w:rsidRPr="00882C4D" w:rsidRDefault="0044710D" w:rsidP="0044710D">
      <w:pPr>
        <w:pStyle w:val="B1"/>
      </w:pPr>
      <w:r w:rsidRPr="00882C4D">
        <w:t>-</w:t>
      </w:r>
      <w:r w:rsidRPr="00882C4D">
        <w:tab/>
      </w:r>
      <w:r w:rsidRPr="00882C4D">
        <w:rPr>
          <w:bCs/>
          <w:kern w:val="32"/>
          <w:lang w:val="en-US" w:eastAsia="zh-CN"/>
        </w:rPr>
        <w:t>if</w:t>
      </w:r>
      <w:r w:rsidRPr="00882C4D">
        <w:rPr>
          <w:rFonts w:eastAsia="Malgun Gothic" w:hint="eastAsia"/>
        </w:rPr>
        <w:t xml:space="preserve"> the UE receives </w:t>
      </w:r>
      <w:r w:rsidRPr="00882C4D">
        <w:rPr>
          <w:rFonts w:eastAsia="Malgun Gothic"/>
          <w:lang w:val="en-US"/>
        </w:rPr>
        <w:t xml:space="preserve">a </w:t>
      </w:r>
      <w:r w:rsidRPr="00882C4D">
        <w:rPr>
          <w:rFonts w:eastAsia="Malgun Gothic"/>
        </w:rPr>
        <w:t xml:space="preserve">PSFCH associated with a SCI format 2-A with Cast type indicator </w:t>
      </w:r>
      <w:r w:rsidRPr="00882C4D">
        <w:rPr>
          <w:rFonts w:eastAsia="Malgun Gothic"/>
          <w:lang w:val="en-US"/>
        </w:rPr>
        <w:t>field value of</w:t>
      </w:r>
      <w:r w:rsidRPr="00882C4D">
        <w:rPr>
          <w:rFonts w:eastAsia="Malgun Gothic"/>
        </w:rPr>
        <w:t xml:space="preserve"> </w:t>
      </w:r>
      <w:r w:rsidRPr="00882C4D">
        <w:rPr>
          <w:rFonts w:eastAsia="Malgun Gothic"/>
          <w:lang w:val="en-US"/>
        </w:rPr>
        <w:t>"</w:t>
      </w:r>
      <w:r w:rsidRPr="00882C4D">
        <w:rPr>
          <w:rFonts w:eastAsia="Malgun Gothic"/>
        </w:rPr>
        <w:t>1</w:t>
      </w:r>
      <w:r w:rsidRPr="00882C4D">
        <w:rPr>
          <w:rFonts w:eastAsia="Malgun Gothic"/>
          <w:lang w:val="en-US"/>
        </w:rPr>
        <w:t>0"</w:t>
      </w:r>
    </w:p>
    <w:p w14:paraId="768C2565" w14:textId="77777777" w:rsidR="0044710D" w:rsidRPr="00882C4D" w:rsidRDefault="0044710D" w:rsidP="0044710D">
      <w:pPr>
        <w:pStyle w:val="B2"/>
        <w:rPr>
          <w:lang w:eastAsia="zh-CN"/>
        </w:rPr>
      </w:pPr>
      <w:r w:rsidRPr="00882C4D">
        <w:t>-</w:t>
      </w:r>
      <w:r w:rsidRPr="00882C4D">
        <w:tab/>
      </w:r>
      <w:r w:rsidRPr="00882C4D">
        <w:rPr>
          <w:lang w:eastAsia="zh-CN"/>
        </w:rPr>
        <w:t>generate HARQ-ACK information with same value as a value of HARQ-ACK information the UE determines from a PSFCH reception in the PSFCH reception occasion and, if the UE determines that a PSFCH is not received at the PSFCH reception occasion, generate NACK</w:t>
      </w:r>
    </w:p>
    <w:p w14:paraId="79837BFD"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if</w:t>
      </w:r>
      <w:r w:rsidRPr="00882C4D">
        <w:rPr>
          <w:rFonts w:eastAsia="Malgun Gothic" w:hint="eastAsia"/>
        </w:rPr>
        <w:t xml:space="preserve"> the UE receives </w:t>
      </w:r>
      <w:r w:rsidRPr="00882C4D">
        <w:rPr>
          <w:rFonts w:eastAsia="Malgun Gothic"/>
          <w:lang w:val="en-US"/>
        </w:rPr>
        <w:t xml:space="preserve">a </w:t>
      </w:r>
      <w:r w:rsidRPr="00882C4D">
        <w:rPr>
          <w:rFonts w:eastAsia="Malgun Gothic"/>
        </w:rPr>
        <w:t xml:space="preserve">PSFCH associated with a SCI format 2-A with Cast type indicator </w:t>
      </w:r>
      <w:r w:rsidRPr="00882C4D">
        <w:rPr>
          <w:rFonts w:eastAsia="Malgun Gothic"/>
          <w:lang w:val="en-US"/>
        </w:rPr>
        <w:t>field value of</w:t>
      </w:r>
      <w:r w:rsidRPr="00882C4D">
        <w:rPr>
          <w:rFonts w:eastAsia="Malgun Gothic"/>
        </w:rPr>
        <w:t xml:space="preserve"> </w:t>
      </w:r>
      <w:r w:rsidRPr="00882C4D">
        <w:rPr>
          <w:rFonts w:eastAsia="Malgun Gothic"/>
          <w:lang w:val="en-US"/>
        </w:rPr>
        <w:t>"01"</w:t>
      </w:r>
      <w:r w:rsidRPr="00882C4D">
        <w:rPr>
          <w:bCs/>
          <w:kern w:val="32"/>
          <w:lang w:val="en-US" w:eastAsia="zh-CN"/>
        </w:rPr>
        <w:t xml:space="preserve"> </w:t>
      </w:r>
    </w:p>
    <w:p w14:paraId="4438931E" w14:textId="77777777" w:rsidR="0044710D" w:rsidRPr="00882C4D" w:rsidRDefault="0044710D" w:rsidP="0044710D">
      <w:pPr>
        <w:pStyle w:val="B2"/>
        <w:rPr>
          <w:bCs/>
          <w:kern w:val="32"/>
          <w:lang w:val="en-US" w:eastAsia="zh-CN"/>
        </w:rPr>
      </w:pPr>
      <w:r w:rsidRPr="00882C4D">
        <w:t>-</w:t>
      </w:r>
      <w:r w:rsidRPr="00882C4D">
        <w:tab/>
      </w:r>
      <w:r w:rsidRPr="00882C4D">
        <w:rPr>
          <w:rFonts w:eastAsia="Malgun Gothic"/>
        </w:rPr>
        <w:t xml:space="preserve">generate ACK </w:t>
      </w:r>
      <w:r w:rsidRPr="00882C4D">
        <w:rPr>
          <w:rFonts w:eastAsia="Malgun Gothic"/>
          <w:lang w:val="en-US"/>
        </w:rPr>
        <w:t>if</w:t>
      </w:r>
      <w:r w:rsidRPr="00882C4D">
        <w:rPr>
          <w:rFonts w:eastAsia="Malgun Gothic"/>
        </w:rPr>
        <w:t xml:space="preserve"> the UE determines ACK from at least one PSFCH reception </w:t>
      </w:r>
      <w:r w:rsidRPr="00882C4D">
        <w:rPr>
          <w:rFonts w:eastAsia="Malgun Gothic"/>
          <w:lang w:val="en-US"/>
        </w:rPr>
        <w:t xml:space="preserve">occasion, </w:t>
      </w:r>
      <w:r w:rsidRPr="00882C4D">
        <w:rPr>
          <w:rFonts w:eastAsia="Malgun Gothic"/>
        </w:rPr>
        <w:t>f</w:t>
      </w:r>
      <w:r w:rsidRPr="00882C4D">
        <w:rPr>
          <w:rFonts w:eastAsia="Malgun Gothic"/>
          <w:lang w:val="en-US"/>
        </w:rPr>
        <w:t>rom</w:t>
      </w:r>
      <w:r w:rsidRPr="00882C4D">
        <w:rPr>
          <w:rFonts w:eastAsia="Malgun Gothic"/>
        </w:rPr>
        <w:t xml:space="preserve"> the number of PSFCH reception occasions</w:t>
      </w:r>
      <w:r w:rsidRPr="00882C4D">
        <w:rPr>
          <w:rFonts w:eastAsia="Malgun Gothic"/>
          <w:lang w:val="en-US"/>
        </w:rPr>
        <w:t>,</w:t>
      </w:r>
      <w:r w:rsidRPr="00882C4D">
        <w:rPr>
          <w:rFonts w:eastAsia="Malgun Gothic"/>
        </w:rPr>
        <w:t xml:space="preserve"> </w:t>
      </w:r>
      <w:r w:rsidRPr="00882C4D">
        <w:rPr>
          <w:rFonts w:eastAsia="Malgun Gothic"/>
          <w:lang w:val="en-US"/>
        </w:rPr>
        <w:t>in</w:t>
      </w:r>
      <w:r w:rsidRPr="00882C4D">
        <w:rPr>
          <w:rFonts w:eastAsia="Malgun Gothic"/>
        </w:rPr>
        <w:t xml:space="preserve"> PSFCH resource</w:t>
      </w:r>
      <w:r w:rsidRPr="00882C4D">
        <w:rPr>
          <w:rFonts w:eastAsia="Malgun Gothic"/>
          <w:lang w:val="en-US"/>
        </w:rPr>
        <w:t>s</w:t>
      </w:r>
      <w:r w:rsidRPr="00882C4D">
        <w:rPr>
          <w:rFonts w:eastAsia="Malgun Gothic"/>
        </w:rPr>
        <w:t xml:space="preserve"> </w:t>
      </w:r>
      <w:r w:rsidRPr="00882C4D">
        <w:rPr>
          <w:rFonts w:eastAsia="Malgun Gothic"/>
          <w:lang w:val="en-US"/>
        </w:rPr>
        <w:t>corresponding to</w:t>
      </w:r>
      <w:r w:rsidRPr="00882C4D">
        <w:rPr>
          <w:rFonts w:eastAsia="Malgun Gothic"/>
        </w:rPr>
        <w:t xml:space="preserve"> </w:t>
      </w:r>
      <w:r w:rsidRPr="00882C4D">
        <w:rPr>
          <w:rFonts w:eastAsia="Malgun Gothic"/>
          <w:lang w:val="en-US"/>
        </w:rPr>
        <w:t>every identity</w:t>
      </w:r>
      <w:r w:rsidRPr="00882C4D">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882C4D">
        <w:rPr>
          <w:rFonts w:eastAsia="Malgun Gothic"/>
        </w:rPr>
        <w:t xml:space="preserve"> </w:t>
      </w:r>
      <w:r w:rsidRPr="00882C4D">
        <w:rPr>
          <w:rFonts w:eastAsia="Malgun Gothic"/>
          <w:lang w:val="en-US"/>
        </w:rPr>
        <w:t>of</w:t>
      </w:r>
      <w:r w:rsidRPr="00882C4D">
        <w:rPr>
          <w:rFonts w:eastAsia="Malgun Gothic"/>
        </w:rPr>
        <w:t xml:space="preserve"> the UEs </w:t>
      </w:r>
      <w:r w:rsidRPr="00882C4D">
        <w:rPr>
          <w:rFonts w:eastAsia="Malgun Gothic"/>
          <w:lang w:val="en-US"/>
        </w:rPr>
        <w:t xml:space="preserve">that the UE </w:t>
      </w:r>
      <w:r w:rsidRPr="00882C4D">
        <w:rPr>
          <w:rFonts w:eastAsia="Malgun Gothic"/>
        </w:rPr>
        <w:t>expec</w:t>
      </w:r>
      <w:r w:rsidRPr="00882C4D">
        <w:rPr>
          <w:rFonts w:eastAsia="Malgun Gothic"/>
          <w:lang w:val="en-US"/>
        </w:rPr>
        <w:t>ts</w:t>
      </w:r>
      <w:r w:rsidRPr="00882C4D">
        <w:rPr>
          <w:rFonts w:eastAsia="Malgun Gothic"/>
        </w:rPr>
        <w:t xml:space="preserve"> to receive the PSSCH, as </w:t>
      </w:r>
      <w:r w:rsidRPr="00882C4D">
        <w:rPr>
          <w:rFonts w:eastAsia="Malgun Gothic"/>
          <w:lang w:val="en-US"/>
        </w:rPr>
        <w:t xml:space="preserve">described </w:t>
      </w:r>
      <w:r w:rsidRPr="00882C4D">
        <w:rPr>
          <w:rFonts w:eastAsia="Malgun Gothic"/>
        </w:rPr>
        <w:t>in Clause 16.3; otherwise, generate NACK</w:t>
      </w:r>
      <w:r w:rsidRPr="00882C4D">
        <w:rPr>
          <w:bCs/>
          <w:kern w:val="32"/>
          <w:lang w:val="en-US" w:eastAsia="zh-CN"/>
        </w:rPr>
        <w:t xml:space="preserve"> </w:t>
      </w:r>
    </w:p>
    <w:p w14:paraId="4970C9A1" w14:textId="77777777" w:rsidR="0044710D" w:rsidRPr="00882C4D" w:rsidRDefault="0044710D" w:rsidP="0044710D">
      <w:pPr>
        <w:pStyle w:val="B1"/>
        <w:rPr>
          <w:bCs/>
          <w:kern w:val="32"/>
          <w:lang w:val="en-US" w:eastAsia="zh-CN"/>
        </w:rPr>
      </w:pPr>
      <w:r w:rsidRPr="00882C4D">
        <w:t>-</w:t>
      </w:r>
      <w:r w:rsidRPr="00882C4D">
        <w:tab/>
      </w:r>
      <w:r w:rsidRPr="00882C4D">
        <w:rPr>
          <w:bCs/>
          <w:kern w:val="32"/>
          <w:lang w:val="en-US" w:eastAsia="zh-CN"/>
        </w:rPr>
        <w:t>if</w:t>
      </w:r>
      <w:r w:rsidRPr="00882C4D">
        <w:rPr>
          <w:rFonts w:eastAsia="Malgun Gothic" w:hint="eastAsia"/>
        </w:rPr>
        <w:t xml:space="preserve"> the UE receives </w:t>
      </w:r>
      <w:r w:rsidRPr="00882C4D">
        <w:rPr>
          <w:rFonts w:eastAsia="Malgun Gothic"/>
          <w:lang w:val="en-US"/>
        </w:rPr>
        <w:t xml:space="preserve">a </w:t>
      </w:r>
      <w:r w:rsidRPr="00882C4D">
        <w:rPr>
          <w:rFonts w:eastAsia="Malgun Gothic"/>
        </w:rPr>
        <w:t>PSFCH associated with a SCI format 2-</w:t>
      </w:r>
      <w:r w:rsidRPr="00882C4D">
        <w:rPr>
          <w:rFonts w:eastAsia="Malgun Gothic"/>
          <w:lang w:val="en-US"/>
        </w:rPr>
        <w:t>B</w:t>
      </w:r>
      <w:r w:rsidRPr="00882C4D">
        <w:rPr>
          <w:rFonts w:eastAsia="Malgun Gothic"/>
        </w:rPr>
        <w:t xml:space="preserve"> or a SCI format 2-A with Cast type indicator field value of "11"</w:t>
      </w:r>
    </w:p>
    <w:p w14:paraId="06F3F644" w14:textId="77777777" w:rsidR="0044710D" w:rsidRPr="00882C4D" w:rsidRDefault="0044710D" w:rsidP="0044710D">
      <w:pPr>
        <w:pStyle w:val="B2"/>
        <w:rPr>
          <w:lang w:eastAsia="zh-CN"/>
        </w:rPr>
      </w:pPr>
      <w:r w:rsidRPr="00882C4D">
        <w:t>-</w:t>
      </w:r>
      <w:r w:rsidRPr="00882C4D">
        <w:tab/>
      </w:r>
      <w:r w:rsidRPr="00882C4D">
        <w:rPr>
          <w:lang w:eastAsia="zh-CN"/>
        </w:rPr>
        <w:t xml:space="preserve">generate ACK when the UE determines absence of PSFCH reception for each PSFCH reception occasion from the number of PSFCH reception occasions; otherwise, generate NACK </w:t>
      </w:r>
    </w:p>
    <w:p w14:paraId="583B3AD6" w14:textId="77777777" w:rsidR="0044710D" w:rsidRPr="00882C4D" w:rsidRDefault="0044710D" w:rsidP="0044710D">
      <w:pPr>
        <w:rPr>
          <w:rFonts w:eastAsia="Malgun Gothic"/>
        </w:rPr>
      </w:pPr>
      <w:r w:rsidRPr="00882C4D">
        <w:rPr>
          <w:rFonts w:eastAsia="Malgun Gothic"/>
        </w:rPr>
        <w:t>After a UE transmits PSSCHs and receives PSFCHs in corresponding PSFCH resource occasions, the priority value of HARQ-ACK information is same as the priority value of the PSSCH transmissions that is associated with the PSFCH reception occasions providing the HARQ-ACK information.</w:t>
      </w:r>
    </w:p>
    <w:p w14:paraId="734CFD0E" w14:textId="77777777" w:rsidR="0044710D" w:rsidRPr="00882C4D" w:rsidRDefault="0044710D" w:rsidP="0044710D">
      <w:pPr>
        <w:rPr>
          <w:lang w:val="en-US"/>
        </w:rPr>
      </w:pPr>
      <w:r w:rsidRPr="00882C4D">
        <w:rPr>
          <w:lang w:val="en-US"/>
        </w:rPr>
        <w:t>The UE generates a NACK when, due to prioritization, as described in Clause 16.2.4, the UE does not receive PSFCH in any PSFCH reception occasion associated with a PSSCH transmission in a resource provided by a DCI format 3_0 with CRC scrambled by a SL-RNTI or, for a configured grant, in a resource provided in a single period and for which the UE is provided a PUCCH resource to report HARQ-ACK information.</w:t>
      </w:r>
      <w:r w:rsidRPr="00882C4D">
        <w:rPr>
          <w:rFonts w:eastAsia="Malgun Gothic"/>
        </w:rPr>
        <w:t xml:space="preserve"> The priority value of the NACK is same as the priority value of the PSSCH transmission.</w:t>
      </w:r>
    </w:p>
    <w:p w14:paraId="6B94EFB4" w14:textId="77777777" w:rsidR="0044710D" w:rsidRPr="00882C4D" w:rsidRDefault="0044710D" w:rsidP="0044710D">
      <w:pPr>
        <w:rPr>
          <w:lang w:val="en-US"/>
        </w:rPr>
      </w:pPr>
      <w:r w:rsidRPr="00882C4D">
        <w:rPr>
          <w:lang w:val="en-US"/>
        </w:rPr>
        <w:t xml:space="preserve">The UE generates a NACK when, due to prioritization as described in Clause 16.2.4, the UE does not transmit a PSSCH in any of the resources provided by a DCI format 3_0 with CRC scrambled by SL-RNTI or, for a configured grant, in any of the resources provided in a single period and for which the UE is provided a PUCCH resource to report HARQ-ACK information. </w:t>
      </w:r>
      <w:r w:rsidRPr="00882C4D">
        <w:rPr>
          <w:rFonts w:eastAsia="Malgun Gothic"/>
        </w:rPr>
        <w:t>The priority value of the NACK is same as the priority value of the PSSCH that was not transmitted due to prioritization.</w:t>
      </w:r>
    </w:p>
    <w:p w14:paraId="4BBCC2B4" w14:textId="77777777" w:rsidR="0044710D" w:rsidRPr="00882C4D" w:rsidRDefault="0044710D" w:rsidP="0044710D">
      <w:pPr>
        <w:rPr>
          <w:lang w:val="en-US"/>
        </w:rPr>
      </w:pPr>
      <w:r w:rsidRPr="00882C4D">
        <w:rPr>
          <w:lang w:val="en-US"/>
        </w:rPr>
        <w:t xml:space="preserve">The UE generates an ACK if the UE does not transmit a PSCCH with a SCI format 1-A scheduling a PSSCH in any of the resources provided by a configured grant in a single period and for which the UE is provided a PUCCH resource to report HARQ-ACK information. </w:t>
      </w:r>
      <w:r w:rsidRPr="00882C4D">
        <w:rPr>
          <w:rFonts w:eastAsia="Malgun Gothic"/>
        </w:rPr>
        <w:t>The priority value of the ACK is same as the largest priority value among the possible priority values for the configured grant.</w:t>
      </w:r>
    </w:p>
    <w:p w14:paraId="2386460A" w14:textId="5F0517D3" w:rsidR="0044710D" w:rsidRPr="00882C4D" w:rsidRDefault="0044710D" w:rsidP="0044710D">
      <w:r w:rsidRPr="00882C4D">
        <w:t xml:space="preserve">A UE does not expect to be provided PUCCH resources or PUSCH resources to report HARQ-ACK information that start earlier than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ins w:id="2946" w:author="Aris Papasakellariou" w:date="2020-11-03T14:02:00Z">
                <w:rPr>
                  <w:rFonts w:ascii="Cambria Math" w:hAnsi="Cambria Math"/>
                </w:rPr>
                <m:t>-</m:t>
              </w:ins>
            </m:r>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882C4D">
        <w:t xml:space="preserve"> after the end of a last symbol of a last PSFCH reception occasion, from a number of PSFCH reception occasions that the UE generates HARQ-ACK information to report in a PUCCH or PUSCH transmission, where</w:t>
      </w:r>
    </w:p>
    <w:p w14:paraId="7139AE85" w14:textId="77777777" w:rsidR="0044710D" w:rsidRPr="00882C4D" w:rsidRDefault="0044710D" w:rsidP="0044710D">
      <w:pPr>
        <w:pStyle w:val="B1"/>
      </w:pPr>
      <w:r w:rsidRPr="00882C4D">
        <w:t>-</w:t>
      </w:r>
      <w:r w:rsidRPr="00882C4D">
        <w:tab/>
      </w:r>
      <m:oMath>
        <m:r>
          <w:rPr>
            <w:rFonts w:ascii="Cambria Math" w:hAnsi="Cambria Math"/>
          </w:rPr>
          <m:t>κ</m:t>
        </m:r>
      </m:oMath>
      <w:r w:rsidRPr="00882C4D">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882C4D">
        <w:rPr>
          <w:rFonts w:eastAsiaTheme="minorEastAsia"/>
        </w:rPr>
        <w:t xml:space="preserve"> are defined in [4, TS 38.211]</w:t>
      </w:r>
    </w:p>
    <w:p w14:paraId="4CE909B2" w14:textId="77777777" w:rsidR="0044710D" w:rsidRPr="00882C4D" w:rsidRDefault="0044710D" w:rsidP="0044710D">
      <w:pPr>
        <w:pStyle w:val="B1"/>
      </w:pPr>
      <w:r w:rsidRPr="00882C4D">
        <w:t>-</w:t>
      </w:r>
      <w:r w:rsidRPr="00882C4D">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882C4D">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882C4D">
        <w:rPr>
          <w:rFonts w:eastAsiaTheme="minorEastAsia"/>
        </w:rPr>
        <w:t xml:space="preserve"> </w:t>
      </w:r>
      <w:r w:rsidRPr="00882C4D">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882C4D">
        <w:t xml:space="preserve"> is the SCS configuration of the active UL BWP</w:t>
      </w:r>
      <w:r w:rsidRPr="00882C4D">
        <w:rPr>
          <w:lang w:val="en-US"/>
        </w:rPr>
        <w:t xml:space="preserve"> on the primary cell</w:t>
      </w:r>
      <w:r w:rsidRPr="00882C4D">
        <w:t xml:space="preserve"> </w:t>
      </w:r>
    </w:p>
    <w:p w14:paraId="2325C25D" w14:textId="77777777" w:rsidR="0044710D" w:rsidRPr="00882C4D" w:rsidRDefault="0044710D" w:rsidP="0044710D">
      <w:pPr>
        <w:pStyle w:val="B1"/>
      </w:pPr>
      <w:r w:rsidRPr="00882C4D">
        <w:t>-</w:t>
      </w:r>
      <w:r w:rsidRPr="00882C4D">
        <w:tab/>
      </w:r>
      <m:oMath>
        <m:r>
          <w:rPr>
            <w:rFonts w:ascii="Cambria Math" w:eastAsiaTheme="minorEastAsia" w:hAnsi="Cambria Math"/>
          </w:rPr>
          <m:t>N</m:t>
        </m:r>
      </m:oMath>
      <w:r w:rsidRPr="00882C4D">
        <w:rPr>
          <w:rFonts w:eastAsiaTheme="minorEastAsia"/>
        </w:rPr>
        <w:t xml:space="preserve"> is determined from </w:t>
      </w:r>
      <m:oMath>
        <m:r>
          <w:rPr>
            <w:rFonts w:ascii="Cambria Math" w:hAnsi="Cambria Math"/>
          </w:rPr>
          <m:t>μ</m:t>
        </m:r>
      </m:oMath>
      <w:r w:rsidRPr="00882C4D">
        <w:rPr>
          <w:rFonts w:eastAsiaTheme="minorEastAsia"/>
        </w:rPr>
        <w:t xml:space="preserve"> </w:t>
      </w:r>
      <w:r w:rsidRPr="00882C4D">
        <w:rPr>
          <w:rFonts w:eastAsiaTheme="minorEastAsia"/>
          <w:lang w:val="en-US"/>
        </w:rPr>
        <w:t>according to</w:t>
      </w:r>
      <w:r w:rsidRPr="00882C4D">
        <w:rPr>
          <w:rFonts w:eastAsiaTheme="minorEastAsia"/>
        </w:rPr>
        <w:t xml:space="preserve"> Table 16.5-1</w:t>
      </w:r>
      <w:r w:rsidRPr="00882C4D">
        <w:t xml:space="preserve"> </w:t>
      </w:r>
    </w:p>
    <w:p w14:paraId="7A9E354F" w14:textId="77777777" w:rsidR="0044710D" w:rsidRPr="00882C4D" w:rsidRDefault="0044710D" w:rsidP="0044710D">
      <w:pPr>
        <w:pStyle w:val="TH"/>
      </w:pPr>
      <w:r w:rsidRPr="00882C4D">
        <w:t>Table 16.5-1</w:t>
      </w:r>
      <w:r w:rsidRPr="00882C4D">
        <w:rPr>
          <w:lang w:val="en-US"/>
        </w:rPr>
        <w:t>:</w:t>
      </w:r>
      <w:r w:rsidRPr="00882C4D">
        <w:t xml:space="preserve"> Values of </w:t>
      </w:r>
      <m:oMath>
        <m:r>
          <m:rPr>
            <m:sty m:val="bi"/>
          </m:rPr>
          <w:rPr>
            <w:rFonts w:ascii="Cambria Math" w:eastAsiaTheme="minorEastAsia" w:hAnsi="Cambria Math"/>
          </w:rPr>
          <m:t>N</m:t>
        </m:r>
      </m:oMath>
      <w:r w:rsidRPr="00882C4D">
        <w:t xml:space="preserve"> </w:t>
      </w:r>
    </w:p>
    <w:tbl>
      <w:tblPr>
        <w:tblStyle w:val="TableGrid"/>
        <w:tblW w:w="0" w:type="auto"/>
        <w:jc w:val="center"/>
        <w:tblLook w:val="04A0" w:firstRow="1" w:lastRow="0" w:firstColumn="1" w:lastColumn="0" w:noHBand="0" w:noVBand="1"/>
      </w:tblPr>
      <w:tblGrid>
        <w:gridCol w:w="1129"/>
        <w:gridCol w:w="1134"/>
      </w:tblGrid>
      <w:tr w:rsidR="00882C4D" w:rsidRPr="00882C4D" w14:paraId="270C96DF" w14:textId="77777777" w:rsidTr="00870CBA">
        <w:trPr>
          <w:jc w:val="center"/>
        </w:trPr>
        <w:tc>
          <w:tcPr>
            <w:tcW w:w="1129" w:type="dxa"/>
            <w:shd w:val="clear" w:color="auto" w:fill="E7E6E6" w:themeFill="background2"/>
          </w:tcPr>
          <w:p w14:paraId="22701B80" w14:textId="77777777" w:rsidR="0044710D" w:rsidRPr="00882C4D" w:rsidRDefault="0044710D" w:rsidP="00870CBA">
            <w:pPr>
              <w:pStyle w:val="TAH"/>
            </w:pPr>
            <m:oMathPara>
              <m:oMath>
                <m:r>
                  <m:rPr>
                    <m:sty m:val="bi"/>
                  </m:rPr>
                  <w:rPr>
                    <w:rFonts w:ascii="Cambria Math" w:hAnsi="Cambria Math"/>
                  </w:rPr>
                  <m:t>μ</m:t>
                </m:r>
              </m:oMath>
            </m:oMathPara>
          </w:p>
        </w:tc>
        <w:tc>
          <w:tcPr>
            <w:tcW w:w="1134" w:type="dxa"/>
            <w:shd w:val="clear" w:color="auto" w:fill="E7E6E6" w:themeFill="background2"/>
          </w:tcPr>
          <w:p w14:paraId="41DBC475" w14:textId="77777777" w:rsidR="0044710D" w:rsidRPr="00882C4D" w:rsidRDefault="0044710D" w:rsidP="00870CBA">
            <w:pPr>
              <w:pStyle w:val="TAH"/>
            </w:pPr>
            <w:bookmarkStart w:id="2947" w:name="_Hlk39010546"/>
            <m:oMathPara>
              <m:oMath>
                <m:r>
                  <m:rPr>
                    <m:sty m:val="bi"/>
                  </m:rPr>
                  <w:rPr>
                    <w:rFonts w:ascii="Cambria Math" w:eastAsiaTheme="minorEastAsia" w:hAnsi="Cambria Math"/>
                  </w:rPr>
                  <m:t>N</m:t>
                </m:r>
              </m:oMath>
            </m:oMathPara>
            <w:bookmarkEnd w:id="2947"/>
          </w:p>
        </w:tc>
      </w:tr>
      <w:tr w:rsidR="00882C4D" w:rsidRPr="00882C4D" w14:paraId="107F1CBE" w14:textId="77777777" w:rsidTr="00870CBA">
        <w:trPr>
          <w:jc w:val="center"/>
        </w:trPr>
        <w:tc>
          <w:tcPr>
            <w:tcW w:w="1129" w:type="dxa"/>
          </w:tcPr>
          <w:p w14:paraId="29049EBD" w14:textId="77777777" w:rsidR="0044710D" w:rsidRPr="00882C4D" w:rsidRDefault="0044710D" w:rsidP="00870CBA">
            <w:pPr>
              <w:pStyle w:val="TAC"/>
            </w:pPr>
            <w:r w:rsidRPr="00882C4D">
              <w:t>0</w:t>
            </w:r>
          </w:p>
        </w:tc>
        <w:tc>
          <w:tcPr>
            <w:tcW w:w="1134" w:type="dxa"/>
          </w:tcPr>
          <w:p w14:paraId="314A7534" w14:textId="77777777" w:rsidR="0044710D" w:rsidRPr="00882C4D" w:rsidRDefault="0044710D" w:rsidP="00870CBA">
            <w:pPr>
              <w:pStyle w:val="TAC"/>
            </w:pPr>
            <w:r w:rsidRPr="00882C4D">
              <w:t>14</w:t>
            </w:r>
          </w:p>
        </w:tc>
      </w:tr>
      <w:tr w:rsidR="00882C4D" w:rsidRPr="00882C4D" w14:paraId="4F7E77FF" w14:textId="77777777" w:rsidTr="00870CBA">
        <w:trPr>
          <w:jc w:val="center"/>
        </w:trPr>
        <w:tc>
          <w:tcPr>
            <w:tcW w:w="1129" w:type="dxa"/>
          </w:tcPr>
          <w:p w14:paraId="777E581F" w14:textId="77777777" w:rsidR="0044710D" w:rsidRPr="00882C4D" w:rsidRDefault="0044710D" w:rsidP="00870CBA">
            <w:pPr>
              <w:pStyle w:val="TAC"/>
            </w:pPr>
            <w:r w:rsidRPr="00882C4D">
              <w:t>1</w:t>
            </w:r>
          </w:p>
        </w:tc>
        <w:tc>
          <w:tcPr>
            <w:tcW w:w="1134" w:type="dxa"/>
          </w:tcPr>
          <w:p w14:paraId="450798D2" w14:textId="77777777" w:rsidR="0044710D" w:rsidRPr="00882C4D" w:rsidRDefault="0044710D" w:rsidP="00870CBA">
            <w:pPr>
              <w:pStyle w:val="TAC"/>
            </w:pPr>
            <w:r w:rsidRPr="00882C4D">
              <w:t>18</w:t>
            </w:r>
          </w:p>
        </w:tc>
      </w:tr>
      <w:tr w:rsidR="00882C4D" w:rsidRPr="00882C4D" w14:paraId="069EE52E" w14:textId="77777777" w:rsidTr="00870CBA">
        <w:trPr>
          <w:jc w:val="center"/>
        </w:trPr>
        <w:tc>
          <w:tcPr>
            <w:tcW w:w="1129" w:type="dxa"/>
          </w:tcPr>
          <w:p w14:paraId="41CE44F5" w14:textId="77777777" w:rsidR="0044710D" w:rsidRPr="00882C4D" w:rsidRDefault="0044710D" w:rsidP="00870CBA">
            <w:pPr>
              <w:pStyle w:val="TAC"/>
            </w:pPr>
            <w:r w:rsidRPr="00882C4D">
              <w:t>2</w:t>
            </w:r>
          </w:p>
        </w:tc>
        <w:tc>
          <w:tcPr>
            <w:tcW w:w="1134" w:type="dxa"/>
          </w:tcPr>
          <w:p w14:paraId="2138443F" w14:textId="77777777" w:rsidR="0044710D" w:rsidRPr="00882C4D" w:rsidRDefault="0044710D" w:rsidP="00870CBA">
            <w:pPr>
              <w:pStyle w:val="TAC"/>
            </w:pPr>
            <w:r w:rsidRPr="00882C4D">
              <w:t>28</w:t>
            </w:r>
          </w:p>
        </w:tc>
      </w:tr>
      <w:tr w:rsidR="0044710D" w:rsidRPr="00882C4D" w14:paraId="74F0B016" w14:textId="77777777" w:rsidTr="00870CBA">
        <w:trPr>
          <w:jc w:val="center"/>
        </w:trPr>
        <w:tc>
          <w:tcPr>
            <w:tcW w:w="1129" w:type="dxa"/>
          </w:tcPr>
          <w:p w14:paraId="18CAC358" w14:textId="77777777" w:rsidR="0044710D" w:rsidRPr="00882C4D" w:rsidRDefault="0044710D" w:rsidP="00870CBA">
            <w:pPr>
              <w:pStyle w:val="TAC"/>
            </w:pPr>
            <w:r w:rsidRPr="00882C4D">
              <w:t>3</w:t>
            </w:r>
          </w:p>
        </w:tc>
        <w:tc>
          <w:tcPr>
            <w:tcW w:w="1134" w:type="dxa"/>
          </w:tcPr>
          <w:p w14:paraId="35B4D233" w14:textId="77777777" w:rsidR="0044710D" w:rsidRPr="00882C4D" w:rsidRDefault="0044710D" w:rsidP="00870CBA">
            <w:pPr>
              <w:pStyle w:val="TAC"/>
            </w:pPr>
            <w:r w:rsidRPr="00882C4D">
              <w:t>32</w:t>
            </w:r>
          </w:p>
        </w:tc>
      </w:tr>
    </w:tbl>
    <w:p w14:paraId="50A039B9" w14:textId="77777777" w:rsidR="0044710D" w:rsidRPr="00882C4D" w:rsidRDefault="0044710D" w:rsidP="0044710D">
      <w:pPr>
        <w:rPr>
          <w:lang w:val="en-US"/>
        </w:rPr>
      </w:pPr>
    </w:p>
    <w:p w14:paraId="2DD34041" w14:textId="77777777" w:rsidR="0044710D" w:rsidRPr="00882C4D" w:rsidRDefault="0044710D" w:rsidP="0044710D">
      <w:r w:rsidRPr="00882C4D">
        <w:t xml:space="preserve">With reference to slots for PUCCH transmissions and for a number of PSFCH reception occasions ending in slot </w:t>
      </w:r>
      <m:oMath>
        <m:r>
          <w:rPr>
            <w:rFonts w:ascii="Cambria Math" w:hAnsi="Cambria Math"/>
          </w:rPr>
          <m:t>n</m:t>
        </m:r>
      </m:oMath>
      <w:r w:rsidRPr="00882C4D">
        <w:t xml:space="preserve">, the UE provides the generated HARQ-ACK information in a PUCCH transmission within slot </w:t>
      </w:r>
      <m:oMath>
        <m:r>
          <w:rPr>
            <w:rFonts w:ascii="Cambria Math" w:hAnsi="Cambria Math"/>
          </w:rPr>
          <m:t>n+k</m:t>
        </m:r>
      </m:oMath>
      <w:r w:rsidRPr="00882C4D">
        <w:t xml:space="preserve">, subject to the overlapping conditions in Clause 9.2.5, where </w:t>
      </w:r>
      <m:oMath>
        <m:r>
          <w:rPr>
            <w:rFonts w:ascii="Cambria Math" w:hAnsi="Cambria Math"/>
          </w:rPr>
          <m:t>k</m:t>
        </m:r>
      </m:oMath>
      <w:r w:rsidRPr="00882C4D">
        <w:t xml:space="preserve"> is a number of slots indicated by a PSFCH-to-HARQ_feedback timing indicator field, if present, in a DCI format </w:t>
      </w:r>
      <w:r w:rsidRPr="00882C4D">
        <w:rPr>
          <w:lang w:eastAsia="zh-CN"/>
        </w:rPr>
        <w:t>indicating a slot for PUCCH transmission to report the HARQ-ACK information</w:t>
      </w:r>
      <w:r w:rsidRPr="00882C4D">
        <w:t xml:space="preserve">, or </w:t>
      </w:r>
      <m:oMath>
        <m:r>
          <w:rPr>
            <w:rFonts w:ascii="Cambria Math" w:hAnsi="Cambria Math"/>
          </w:rPr>
          <m:t>k</m:t>
        </m:r>
      </m:oMath>
      <w:r w:rsidRPr="00882C4D">
        <w:t xml:space="preserve"> is provided by </w:t>
      </w:r>
      <w:r w:rsidRPr="00882C4D">
        <w:rPr>
          <w:i/>
        </w:rPr>
        <w:t>sl-PSFCH-ToPUCCH-CG-Type1</w:t>
      </w:r>
      <w:del w:id="2948" w:author="Aris Papasakellariou 2" w:date="2020-11-08T18:42:00Z">
        <w:r w:rsidRPr="00882C4D" w:rsidDel="008249F2">
          <w:rPr>
            <w:i/>
          </w:rPr>
          <w:delText>-r16</w:delText>
        </w:r>
      </w:del>
      <w:r w:rsidRPr="00882C4D">
        <w:t xml:space="preserve">. </w:t>
      </w:r>
      <m:oMath>
        <m:r>
          <w:rPr>
            <w:rFonts w:ascii="Cambria Math" w:hAnsi="Cambria Math"/>
          </w:rPr>
          <m:t>k=0</m:t>
        </m:r>
      </m:oMath>
      <w:r w:rsidRPr="00882C4D">
        <w:t xml:space="preserve"> corresponds to a last slot for a PUCCH transmission that would overlap with the last PSFCH reception occasion assuming that the start of the sidelink frame is same as the start of the downlink frame [4, TS 38.211].</w:t>
      </w:r>
    </w:p>
    <w:p w14:paraId="1C54D37C" w14:textId="77777777" w:rsidR="0044710D" w:rsidRPr="00882C4D" w:rsidRDefault="0044710D" w:rsidP="0044710D">
      <w:pPr>
        <w:rPr>
          <w:iCs/>
        </w:rPr>
      </w:pPr>
      <w:r w:rsidRPr="00882C4D">
        <w:rPr>
          <w:lang w:eastAsia="x-none"/>
        </w:rPr>
        <w:t>For a PSSCH transmission by a UE that is scheduled by a DCI format, or</w:t>
      </w:r>
      <w:r w:rsidRPr="00882C4D">
        <w:t xml:space="preserve"> for a SL configured grant Type 2 PSSCH </w:t>
      </w:r>
      <w:r w:rsidRPr="00882C4D">
        <w:rPr>
          <w:lang w:eastAsia="x-none"/>
        </w:rPr>
        <w:t>transmission</w:t>
      </w:r>
      <w:r w:rsidRPr="00882C4D">
        <w:t xml:space="preserve"> activated by a DCI format,</w:t>
      </w:r>
      <w:r w:rsidRPr="00882C4D">
        <w:rPr>
          <w:iCs/>
        </w:rPr>
        <w:t xml:space="preserve"> the DCI format indicates to the UE that a PUCCH resource is not provided when a value of the PUCCH resource indicator field is zero and a value of PSFCH-to-HARQ feedback timing indicator field, if present, is zero. For a </w:t>
      </w:r>
      <w:r w:rsidRPr="00882C4D">
        <w:t xml:space="preserve">SL configured grant Type 1 </w:t>
      </w:r>
      <w:r w:rsidRPr="00882C4D">
        <w:rPr>
          <w:iCs/>
        </w:rPr>
        <w:t xml:space="preserve">PSSCH </w:t>
      </w:r>
      <w:r w:rsidRPr="00882C4D">
        <w:rPr>
          <w:lang w:eastAsia="x-none"/>
        </w:rPr>
        <w:t>transmission</w:t>
      </w:r>
      <w:r w:rsidRPr="00882C4D">
        <w:rPr>
          <w:iCs/>
        </w:rPr>
        <w:t xml:space="preserve">, a PUCCH resource can be provided </w:t>
      </w:r>
      <w:r w:rsidRPr="00882C4D">
        <w:t xml:space="preserve">by </w:t>
      </w:r>
      <w:r w:rsidRPr="00882C4D">
        <w:rPr>
          <w:rFonts w:eastAsiaTheme="minorEastAsia" w:hint="eastAsia"/>
          <w:i/>
          <w:iCs/>
        </w:rPr>
        <w:t>sl-N1PUCCH-AN</w:t>
      </w:r>
      <w:del w:id="2949" w:author="Aris Papasakellariou 2" w:date="2020-11-08T18:42:00Z">
        <w:r w:rsidRPr="00882C4D" w:rsidDel="008249F2">
          <w:rPr>
            <w:rFonts w:eastAsiaTheme="minorEastAsia"/>
            <w:i/>
            <w:iCs/>
          </w:rPr>
          <w:delText>-r16</w:delText>
        </w:r>
      </w:del>
      <w:r w:rsidRPr="00882C4D">
        <w:rPr>
          <w:rFonts w:eastAsiaTheme="minorEastAsia" w:hint="eastAsia"/>
          <w:iCs/>
        </w:rPr>
        <w:t xml:space="preserve"> and </w:t>
      </w:r>
      <w:r w:rsidRPr="00882C4D">
        <w:rPr>
          <w:rFonts w:eastAsiaTheme="minorEastAsia" w:hint="eastAsia"/>
          <w:i/>
          <w:iCs/>
        </w:rPr>
        <w:t>sl-PSFCH-ToPUCCH-CG-Type1</w:t>
      </w:r>
      <w:del w:id="2950" w:author="Aris Papasakellariou 2" w:date="2020-11-08T18:42:00Z">
        <w:r w:rsidRPr="00882C4D" w:rsidDel="008249F2">
          <w:rPr>
            <w:rFonts w:eastAsiaTheme="minorEastAsia"/>
            <w:i/>
            <w:iCs/>
          </w:rPr>
          <w:delText>-r16</w:delText>
        </w:r>
      </w:del>
      <w:r w:rsidRPr="00882C4D">
        <w:rPr>
          <w:iCs/>
        </w:rPr>
        <w:t xml:space="preserve">. If a PUCCH resource is not provided, the UE does not transmit a PUCCH with generated HARQ-ACK information from PSFCH reception occasions. </w:t>
      </w:r>
    </w:p>
    <w:p w14:paraId="7D41F5AA" w14:textId="00CB855C" w:rsidR="0044710D" w:rsidRPr="00882C4D" w:rsidRDefault="0044710D" w:rsidP="0044710D">
      <w:pPr>
        <w:rPr>
          <w:rFonts w:eastAsia="Yu Mincho"/>
        </w:rPr>
      </w:pPr>
      <w:r w:rsidRPr="00882C4D">
        <w:rPr>
          <w:rFonts w:eastAsia="Yu Mincho"/>
        </w:rPr>
        <w:t xml:space="preserve">For a PUCCH transmission with HARQ-ACK information, a UE determines a PUCCH resource after determining a set of PUCCH resources for </w:t>
      </w:r>
      <m:oMath>
        <m:sSub>
          <m:sSubPr>
            <m:ctrlPr>
              <w:ins w:id="2951" w:author="Aris Papasakellariou" w:date="2020-10-10T10:45:00Z">
                <w:rPr>
                  <w:rFonts w:ascii="Cambria Math" w:hAnsi="Cambria Math"/>
                  <w:i/>
                </w:rPr>
              </w:ins>
            </m:ctrlPr>
          </m:sSubPr>
          <m:e>
            <m:r>
              <w:ins w:id="2952" w:author="Aris Papasakellariou" w:date="2020-10-10T10:45:00Z">
                <w:rPr>
                  <w:rFonts w:ascii="Cambria Math" w:hAnsi="Cambria Math"/>
                </w:rPr>
                <m:t>O</m:t>
              </w:ins>
            </m:r>
          </m:e>
          <m:sub>
            <m:r>
              <w:ins w:id="2953" w:author="Aris Papasakellariou" w:date="2020-10-10T10:45:00Z">
                <w:rPr>
                  <w:rFonts w:ascii="Cambria Math" w:hAnsi="Cambria Math"/>
                </w:rPr>
                <m:t>UCI</m:t>
              </w:ins>
            </m:r>
          </m:sub>
        </m:sSub>
      </m:oMath>
      <w:r w:rsidR="008249F2" w:rsidRPr="00882C4D">
        <w:rPr>
          <w:rFonts w:eastAsia="Yu Mincho"/>
          <w:noProof/>
          <w:lang w:val="en-US" w:eastAsia="zh-CN"/>
        </w:rPr>
        <w:t xml:space="preserve"> </w:t>
      </w:r>
      <w:r w:rsidRPr="00882C4D">
        <w:rPr>
          <w:rFonts w:eastAsia="Yu Mincho"/>
        </w:rPr>
        <w:t>HARQ-ACK information bits, as described in Clause 9.2.1. The PUCCH resource determination is based on a PUCCH resource indicator field [5, TS 38.212] in a last DCI format 3_0, among the DCI formats 3_0 that have a value of a PSFCH-to-HARQ_feedback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667A6EBF" w14:textId="77777777" w:rsidR="0044710D" w:rsidRPr="00882C4D" w:rsidRDefault="0044710D" w:rsidP="0044710D">
      <w:pPr>
        <w:rPr>
          <w:lang w:eastAsia="x-none"/>
        </w:rPr>
      </w:pPr>
      <w:r w:rsidRPr="00882C4D">
        <w:rPr>
          <w:lang w:eastAsia="x-none"/>
        </w:rPr>
        <w:t xml:space="preserve">A UE does not expect to multiplex HARQ-ACK information for more than one SL configured grants in a same PUCCH. </w:t>
      </w:r>
    </w:p>
    <w:p w14:paraId="01F77620" w14:textId="77777777" w:rsidR="0044710D" w:rsidRPr="00882C4D" w:rsidRDefault="0044710D" w:rsidP="0044710D">
      <w:pPr>
        <w:rPr>
          <w:rFonts w:eastAsia="Malgun Gothic"/>
        </w:rPr>
      </w:pPr>
      <w:r w:rsidRPr="00882C4D">
        <w:rPr>
          <w:rFonts w:eastAsia="Malgun Gothic"/>
        </w:rPr>
        <w:t>A priority value of a PUCCH transmission with one or more sidelink HARQ-ACK information bits is the smallest priority value for the one or more HARQ-ACK information bits.</w:t>
      </w:r>
    </w:p>
    <w:p w14:paraId="0D7B49D9" w14:textId="77777777" w:rsidR="0044710D" w:rsidRPr="00882C4D" w:rsidRDefault="0044710D" w:rsidP="0044710D">
      <w:pPr>
        <w:rPr>
          <w:lang w:eastAsia="x-none"/>
        </w:rPr>
      </w:pPr>
      <w:r w:rsidRPr="00882C4D">
        <w:rPr>
          <w:lang w:eastAsia="x-none"/>
        </w:rPr>
        <w:t>In the following, the CRC for DCI format 3_0 is scrambled with a SL-RNTI or a SL-CS-RNTI.</w:t>
      </w:r>
    </w:p>
    <w:p w14:paraId="4DCCC15B" w14:textId="77777777" w:rsidR="0044710D" w:rsidRPr="00882C4D" w:rsidRDefault="0044710D" w:rsidP="0044710D">
      <w:pPr>
        <w:pStyle w:val="Heading3"/>
      </w:pPr>
      <w:bookmarkStart w:id="2954" w:name="_Toc45699246"/>
      <w:bookmarkStart w:id="2955" w:name="_Toc52208408"/>
      <w:r w:rsidRPr="00882C4D">
        <w:t>16.5.1</w:t>
      </w:r>
      <w:r w:rsidRPr="00882C4D">
        <w:tab/>
        <w:t>Type-1 HARQ-ACK codebook</w:t>
      </w:r>
      <w:r w:rsidRPr="00882C4D">
        <w:rPr>
          <w:rFonts w:hint="eastAsia"/>
        </w:rPr>
        <w:t xml:space="preserve"> </w:t>
      </w:r>
      <w:r w:rsidRPr="00882C4D">
        <w:t>determination</w:t>
      </w:r>
      <w:bookmarkEnd w:id="2954"/>
      <w:bookmarkEnd w:id="2955"/>
      <w:r w:rsidRPr="00882C4D">
        <w:t xml:space="preserve"> </w:t>
      </w:r>
    </w:p>
    <w:p w14:paraId="4322A164" w14:textId="77777777" w:rsidR="0044710D" w:rsidRPr="00882C4D" w:rsidRDefault="0044710D" w:rsidP="0044710D">
      <w:pPr>
        <w:rPr>
          <w:rFonts w:cs="Arial"/>
          <w:lang w:eastAsia="zh-CN"/>
        </w:rPr>
      </w:pPr>
      <w:commentRangeStart w:id="2956"/>
      <w:r w:rsidRPr="00882C4D">
        <w:rPr>
          <w:lang w:val="en-US" w:eastAsia="zh-CN"/>
        </w:rPr>
        <w:t xml:space="preserve">This Clause applies if the UE is configured with </w:t>
      </w:r>
      <w:r w:rsidRPr="00882C4D">
        <w:rPr>
          <w:i/>
          <w:lang w:val="en-US" w:eastAsia="zh-CN"/>
        </w:rPr>
        <w:t>pdsch-</w:t>
      </w:r>
      <w:r w:rsidRPr="00882C4D">
        <w:rPr>
          <w:rFonts w:cs="Arial"/>
          <w:i/>
          <w:lang w:eastAsia="zh-CN"/>
        </w:rPr>
        <w:t>HARQ-ACK-Codebook = semi-static</w:t>
      </w:r>
      <w:r w:rsidRPr="00882C4D">
        <w:rPr>
          <w:rFonts w:cs="Arial"/>
          <w:lang w:eastAsia="zh-CN"/>
        </w:rPr>
        <w:t>.</w:t>
      </w:r>
      <w:commentRangeEnd w:id="2956"/>
      <w:r w:rsidR="00880A91" w:rsidRPr="00882C4D">
        <w:rPr>
          <w:rStyle w:val="CommentReference"/>
          <w:lang w:val="x-none"/>
        </w:rPr>
        <w:commentReference w:id="2956"/>
      </w:r>
    </w:p>
    <w:p w14:paraId="2296514C" w14:textId="77777777" w:rsidR="0044710D" w:rsidRPr="00882C4D" w:rsidRDefault="0044710D" w:rsidP="0044710D">
      <w:pPr>
        <w:spacing w:before="120" w:after="120"/>
        <w:rPr>
          <w:b/>
        </w:rPr>
      </w:pPr>
      <w:bookmarkStart w:id="2957" w:name="_Hlk40025985"/>
      <w:r w:rsidRPr="00882C4D">
        <w:rPr>
          <w:rFonts w:eastAsiaTheme="minorEastAsia"/>
        </w:rPr>
        <w:t xml:space="preserve">If a UE is configured a SL configured grant type 1, and the UE is configured a SL configured grant type 2 or to monitor PDCCH for detection of DCI format 3_0 with CRC scrambled by SL-RNTI or SL-CS-RNTI, and the UE is provided </w:t>
      </w:r>
      <w:r w:rsidRPr="00882C4D">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882C4D">
        <w:t xml:space="preserve"> associated with a SL BWP by </w:t>
      </w:r>
      <w:r w:rsidRPr="00882C4D">
        <w:rPr>
          <w:i/>
        </w:rPr>
        <w:t>sl-PSFCH-ToPUCCH</w:t>
      </w:r>
      <w:del w:id="2958" w:author="Aris Papasakellariou 2" w:date="2020-11-08T18:43:00Z">
        <w:r w:rsidRPr="00882C4D" w:rsidDel="008249F2">
          <w:rPr>
            <w:i/>
          </w:rPr>
          <w:delText>-r16</w:delText>
        </w:r>
      </w:del>
      <w:r w:rsidRPr="00882C4D">
        <w:rPr>
          <w:i/>
        </w:rPr>
        <w:t xml:space="preserve"> </w:t>
      </w:r>
      <w:r w:rsidRPr="00882C4D">
        <w:t xml:space="preserve">and </w:t>
      </w:r>
      <w:r w:rsidRPr="00882C4D">
        <w:rPr>
          <w:i/>
          <w:iCs/>
        </w:rPr>
        <w:t>sl-PSFCH-ToPUCCH-CG-Type1</w:t>
      </w:r>
      <w:del w:id="2959" w:author="Aris Papasakellariou 2" w:date="2020-11-08T18:43:00Z">
        <w:r w:rsidRPr="00882C4D" w:rsidDel="008249F2">
          <w:rPr>
            <w:i/>
            <w:iCs/>
          </w:rPr>
          <w:delText>-r16</w:delText>
        </w:r>
      </w:del>
      <w:r w:rsidRPr="00882C4D">
        <w:rPr>
          <w:rFonts w:eastAsiaTheme="minorEastAsia"/>
        </w:rPr>
        <w:t xml:space="preserve">, the </w:t>
      </w:r>
      <w:r w:rsidRPr="00882C4D">
        <w:rPr>
          <w:rFonts w:eastAsiaTheme="minorEastAsia"/>
          <w:i/>
          <w:iCs/>
        </w:rPr>
        <w:t>sl-PSFCH-ToPUCCH-CG-Type1</w:t>
      </w:r>
      <w:del w:id="2960" w:author="Aris Papasakellariou 2" w:date="2020-11-08T18:43:00Z">
        <w:r w:rsidRPr="00882C4D" w:rsidDel="008249F2">
          <w:rPr>
            <w:rFonts w:eastAsiaTheme="minorEastAsia"/>
            <w:i/>
            <w:iCs/>
          </w:rPr>
          <w:delText>-r16</w:delText>
        </w:r>
      </w:del>
      <w:r w:rsidRPr="00882C4D">
        <w:rPr>
          <w:rFonts w:eastAsiaTheme="minorEastAsia"/>
        </w:rPr>
        <w:t xml:space="preserve"> is one of </w:t>
      </w:r>
      <w:r w:rsidRPr="00882C4D">
        <w:rPr>
          <w:rFonts w:eastAsiaTheme="minorEastAsia"/>
          <w:i/>
        </w:rPr>
        <w:t>sl-PSFCH-ToPUCCH</w:t>
      </w:r>
      <w:del w:id="2961" w:author="Aris Papasakellariou 2" w:date="2020-11-08T18:43:00Z">
        <w:r w:rsidRPr="00882C4D" w:rsidDel="008249F2">
          <w:rPr>
            <w:rFonts w:eastAsiaTheme="minorEastAsia"/>
            <w:i/>
          </w:rPr>
          <w:delText>-r16</w:delText>
        </w:r>
      </w:del>
      <w:r w:rsidRPr="00882C4D">
        <w:rPr>
          <w:rFonts w:eastAsiaTheme="minorEastAsia"/>
        </w:rPr>
        <w:t>.</w:t>
      </w:r>
    </w:p>
    <w:bookmarkEnd w:id="2957"/>
    <w:p w14:paraId="7BB98D86" w14:textId="420CC8D3" w:rsidR="0044710D" w:rsidRPr="00882C4D" w:rsidRDefault="0044710D" w:rsidP="0044710D">
      <w:r w:rsidRPr="00882C4D">
        <w:t xml:space="preserve">A UE reports HARQ-ACK information for PSSCH transmissions with corresponding PSFCH reception occasions in slot </w:t>
      </w:r>
      <m:oMath>
        <m:r>
          <w:rPr>
            <w:rFonts w:ascii="Cambria Math" w:hAnsi="Cambria Math"/>
            <w:lang w:val="en-US" w:eastAsia="zh-CN"/>
          </w:rPr>
          <m:t>n</m:t>
        </m:r>
      </m:oMath>
      <w:r w:rsidRPr="00882C4D">
        <w:t xml:space="preserve"> only in a HARQ-ACK codebook that the UE includes in a PUCCH or PUSCH transmission in slot </w:t>
      </w:r>
      <m:oMath>
        <m:r>
          <w:rPr>
            <w:rFonts w:ascii="Cambria Math" w:hAnsi="Cambria Math"/>
            <w:lang w:val="en-US" w:eastAsia="zh-CN"/>
          </w:rPr>
          <m:t>n+k</m:t>
        </m:r>
      </m:oMath>
      <w:r w:rsidRPr="00882C4D">
        <w:t xml:space="preserve">, where </w:t>
      </w:r>
      <m:oMath>
        <m:r>
          <w:rPr>
            <w:rFonts w:ascii="Cambria Math" w:hAnsi="Cambria Math"/>
            <w:lang w:val="en-US" w:eastAsia="zh-CN"/>
          </w:rPr>
          <m:t>k</m:t>
        </m:r>
      </m:oMath>
      <w:r w:rsidRPr="00882C4D">
        <w:t xml:space="preserve"> is a number of slots indicated by the PSFCH-to-HARQ_feedback timing indicator field in a DCI format 3_0 scheduling the PSSCH transmissions, or by a value of PSFCH-to-HARQ feedback timing indicator field in a DCI format 3_0 activating a SL configured grant Type-2 transmission, or by a value of </w:t>
      </w:r>
      <w:r w:rsidRPr="00882C4D">
        <w:rPr>
          <w:i/>
          <w:iCs/>
        </w:rPr>
        <w:t>sl-PSFCH-ToPUCCH</w:t>
      </w:r>
      <w:r w:rsidRPr="00882C4D">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882C4D">
        <w:t xml:space="preserve">, the UE sets a value for each corresponding HARQ-ACK information bit to NACK. </w:t>
      </w:r>
    </w:p>
    <w:p w14:paraId="1877415F" w14:textId="77777777" w:rsidR="0044710D" w:rsidRPr="00882C4D" w:rsidRDefault="0044710D" w:rsidP="0044710D">
      <w:pPr>
        <w:rPr>
          <w:lang w:eastAsia="zh-CN"/>
        </w:rPr>
      </w:pPr>
      <w:r w:rsidRPr="00882C4D">
        <w:rPr>
          <w:lang w:val="en-US" w:eastAsia="zh-CN"/>
        </w:rPr>
        <w:t xml:space="preserve">If a UE reports HARQ-ACK information in a PUCCH </w:t>
      </w:r>
      <w:r w:rsidRPr="00882C4D">
        <w:rPr>
          <w:lang w:eastAsia="zh-CN"/>
        </w:rPr>
        <w:t xml:space="preserve">only for </w:t>
      </w:r>
    </w:p>
    <w:p w14:paraId="32139E5F" w14:textId="77777777" w:rsidR="0044710D" w:rsidRPr="00882C4D" w:rsidRDefault="0044710D" w:rsidP="0044710D">
      <w:pPr>
        <w:pStyle w:val="B1"/>
        <w:rPr>
          <w:lang w:val="en-US" w:eastAsia="zh-CN"/>
        </w:rPr>
      </w:pPr>
      <w:r w:rsidRPr="00882C4D">
        <w:rPr>
          <w:lang w:val="en-US" w:eastAsia="zh-CN"/>
        </w:rPr>
        <w:t>-</w:t>
      </w:r>
      <w:r w:rsidRPr="00882C4D">
        <w:rPr>
          <w:lang w:val="en-US" w:eastAsia="zh-CN"/>
        </w:rPr>
        <w:tab/>
        <w:t xml:space="preserve">PSFCH reception occasions associated with PSSCH </w:t>
      </w:r>
      <w:r w:rsidRPr="00882C4D">
        <w:t>transmissions</w:t>
      </w:r>
      <w:r w:rsidRPr="00882C4D">
        <w:rPr>
          <w:lang w:eastAsia="zh-CN"/>
        </w:rPr>
        <w:t xml:space="preserve"> scheduled </w:t>
      </w:r>
      <w:r w:rsidRPr="00882C4D">
        <w:rPr>
          <w:rFonts w:hint="eastAsia"/>
          <w:lang w:eastAsia="zh-CN"/>
        </w:rPr>
        <w:t xml:space="preserve">by </w:t>
      </w:r>
      <w:r w:rsidRPr="00882C4D">
        <w:rPr>
          <w:lang w:val="en-US" w:eastAsia="zh-CN"/>
        </w:rPr>
        <w:t xml:space="preserve">a </w:t>
      </w:r>
      <w:r w:rsidRPr="00882C4D">
        <w:rPr>
          <w:rFonts w:hint="eastAsia"/>
          <w:lang w:eastAsia="zh-CN"/>
        </w:rPr>
        <w:t xml:space="preserve">DCI format </w:t>
      </w:r>
      <w:r w:rsidRPr="00882C4D">
        <w:rPr>
          <w:lang w:val="en-US" w:eastAsia="zh-CN"/>
        </w:rPr>
        <w:t>3</w:t>
      </w:r>
      <w:r w:rsidRPr="00882C4D">
        <w:rPr>
          <w:rFonts w:hint="eastAsia"/>
          <w:lang w:eastAsia="zh-CN"/>
        </w:rPr>
        <w:t xml:space="preserve">_0 with </w:t>
      </w:r>
      <w:r w:rsidRPr="00882C4D">
        <w:rPr>
          <w:rFonts w:hint="eastAsia"/>
          <w:lang w:val="en-US" w:eastAsia="zh-CN"/>
        </w:rPr>
        <w:t xml:space="preserve">counter </w:t>
      </w:r>
      <w:r w:rsidRPr="00882C4D">
        <w:rPr>
          <w:lang w:val="en-US" w:eastAsia="zh-CN"/>
        </w:rPr>
        <w:t>S</w:t>
      </w:r>
      <w:r w:rsidRPr="00882C4D">
        <w:rPr>
          <w:rFonts w:hint="eastAsia"/>
          <w:lang w:eastAsia="zh-CN"/>
        </w:rPr>
        <w:t>AI</w:t>
      </w:r>
      <w:r w:rsidRPr="00882C4D">
        <w:rPr>
          <w:lang w:val="en-US"/>
        </w:rPr>
        <w:t xml:space="preserve"> field </w:t>
      </w:r>
      <w:r w:rsidRPr="00882C4D">
        <w:rPr>
          <w:rFonts w:hint="eastAsia"/>
          <w:lang w:val="en-US" w:eastAsia="zh-CN"/>
        </w:rPr>
        <w:t>value of 1</w:t>
      </w:r>
      <w:r w:rsidRPr="00882C4D">
        <w:rPr>
          <w:lang w:val="en-US" w:eastAsia="zh-CN"/>
        </w:rPr>
        <w:t xml:space="preserve">, or </w:t>
      </w:r>
    </w:p>
    <w:p w14:paraId="35AF7994" w14:textId="77777777" w:rsidR="0044710D" w:rsidRPr="00882C4D" w:rsidRDefault="0044710D" w:rsidP="0044710D">
      <w:pPr>
        <w:pStyle w:val="B1"/>
        <w:rPr>
          <w:lang w:val="en-US" w:eastAsia="zh-CN"/>
        </w:rPr>
      </w:pPr>
      <w:r w:rsidRPr="00882C4D">
        <w:rPr>
          <w:lang w:val="en-US" w:eastAsia="zh-CN"/>
        </w:rPr>
        <w:t>-</w:t>
      </w:r>
      <w:r w:rsidRPr="00882C4D">
        <w:rPr>
          <w:lang w:val="en-US" w:eastAsia="zh-CN"/>
        </w:rPr>
        <w:tab/>
        <w:t xml:space="preserve">PSFCH reception occasions associated with PSSCH </w:t>
      </w:r>
      <w:r w:rsidRPr="00882C4D">
        <w:t>transmissions</w:t>
      </w:r>
      <w:r w:rsidRPr="00882C4D">
        <w:rPr>
          <w:lang w:val="en-US" w:eastAsia="zh-CN"/>
        </w:rPr>
        <w:t xml:space="preserve"> corresponding to a SL configured grant</w:t>
      </w:r>
    </w:p>
    <w:p w14:paraId="27D7FF27" w14:textId="77777777" w:rsidR="0044710D" w:rsidRPr="00882C4D" w:rsidRDefault="0044710D" w:rsidP="0044710D">
      <w:pPr>
        <w:rPr>
          <w:lang w:eastAsia="x-none"/>
        </w:rPr>
      </w:pPr>
      <w:r w:rsidRPr="00882C4D">
        <w:rPr>
          <w:lang w:val="en-US" w:eastAsia="zh-CN"/>
        </w:rPr>
        <w:t xml:space="preserve">within the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882C4D">
        <w:t xml:space="preserve"> occasions for candidate PSSCH transmissions with corresponding PSFCH reception occasions as determined in Clause 16.5.1.1</w:t>
      </w:r>
      <w:r w:rsidRPr="00882C4D">
        <w:rPr>
          <w:lang w:val="en-US" w:eastAsia="zh-CN"/>
        </w:rPr>
        <w:t>,</w:t>
      </w:r>
      <w:r w:rsidRPr="00882C4D">
        <w:t xml:space="preserve"> </w:t>
      </w:r>
      <w:r w:rsidRPr="00882C4D">
        <w:rPr>
          <w:lang w:eastAsia="x-none"/>
        </w:rPr>
        <w:t xml:space="preserve">the UE determines a HARQ-ACK codebook only for the PSFCH reception occasion </w:t>
      </w:r>
      <w:r w:rsidRPr="00882C4D">
        <w:rPr>
          <w:lang w:val="en-US" w:eastAsia="zh-CN"/>
        </w:rPr>
        <w:t xml:space="preserve">associated with PSSCH transmission </w:t>
      </w:r>
      <w:r w:rsidRPr="00882C4D">
        <w:rPr>
          <w:lang w:eastAsia="zh-CN"/>
        </w:rPr>
        <w:t xml:space="preserve">scheduled </w:t>
      </w:r>
      <w:r w:rsidRPr="00882C4D">
        <w:rPr>
          <w:rFonts w:hint="eastAsia"/>
          <w:lang w:eastAsia="zh-CN"/>
        </w:rPr>
        <w:t xml:space="preserve">by DCI format </w:t>
      </w:r>
      <w:r w:rsidRPr="00882C4D">
        <w:rPr>
          <w:lang w:val="en-US" w:eastAsia="zh-CN"/>
        </w:rPr>
        <w:t>3</w:t>
      </w:r>
      <w:r w:rsidRPr="00882C4D">
        <w:rPr>
          <w:rFonts w:hint="eastAsia"/>
          <w:lang w:eastAsia="zh-CN"/>
        </w:rPr>
        <w:t>_0</w:t>
      </w:r>
      <w:r w:rsidRPr="00882C4D">
        <w:rPr>
          <w:lang w:eastAsia="zh-CN"/>
        </w:rPr>
        <w:t xml:space="preserve"> </w:t>
      </w:r>
      <w:r w:rsidRPr="00882C4D">
        <w:rPr>
          <w:lang w:eastAsia="x-none"/>
        </w:rPr>
        <w:t xml:space="preserve">or only for the </w:t>
      </w:r>
      <w:r w:rsidRPr="00882C4D">
        <w:rPr>
          <w:lang w:val="en-US" w:eastAsia="zh-CN"/>
        </w:rPr>
        <w:t>PSFCH reception occasion associated with PSSCH transmission corresponding to a SL configured grant</w:t>
      </w:r>
      <w:r w:rsidRPr="00882C4D">
        <w:rPr>
          <w:lang w:val="en-US" w:eastAsia="x-none"/>
        </w:rPr>
        <w:t xml:space="preserve"> according to corresponding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882C4D">
        <w:rPr>
          <w:rFonts w:cs="Arial"/>
          <w:lang w:eastAsia="zh-CN"/>
        </w:rPr>
        <w:t xml:space="preserve"> occasions</w:t>
      </w:r>
      <w:r w:rsidRPr="00882C4D">
        <w:rPr>
          <w:lang w:eastAsia="zh-CN"/>
        </w:rPr>
        <w:t>, where a value of a counter SAI in DCI format 3_0 is according to Table 16.5.2.1-1</w:t>
      </w:r>
      <w:r w:rsidRPr="00882C4D">
        <w:rPr>
          <w:lang w:eastAsia="x-none"/>
        </w:rPr>
        <w:t>. Otherwise, the procedures in Clause 16.5.1.1 and in Clause 16.5.1.2 for a HARQ-ACK codebook determination apply.</w:t>
      </w:r>
    </w:p>
    <w:p w14:paraId="24645396" w14:textId="77777777" w:rsidR="0044710D" w:rsidRPr="00882C4D" w:rsidRDefault="0044710D" w:rsidP="0044710D">
      <w:pPr>
        <w:pStyle w:val="Heading4"/>
      </w:pPr>
      <w:bookmarkStart w:id="2962" w:name="_Toc45699247"/>
      <w:bookmarkStart w:id="2963" w:name="_Toc52208409"/>
      <w:r w:rsidRPr="00882C4D">
        <w:t>16.5.1.1</w:t>
      </w:r>
      <w:r w:rsidRPr="00882C4D">
        <w:rPr>
          <w:rFonts w:hint="eastAsia"/>
        </w:rPr>
        <w:tab/>
      </w:r>
      <w:r w:rsidRPr="00882C4D">
        <w:t>Type-1 HARQ-ACK codebook in physical uplink control channel</w:t>
      </w:r>
      <w:bookmarkEnd w:id="2962"/>
      <w:bookmarkEnd w:id="2963"/>
    </w:p>
    <w:p w14:paraId="37E761DB" w14:textId="77777777" w:rsidR="0044710D" w:rsidRPr="00882C4D" w:rsidRDefault="0044710D" w:rsidP="0044710D">
      <w:pPr>
        <w:rPr>
          <w:rFonts w:cs="Arial"/>
          <w:lang w:eastAsia="zh-CN"/>
        </w:rPr>
      </w:pPr>
      <w:r w:rsidRPr="00882C4D">
        <w:rPr>
          <w:lang w:val="en-US" w:eastAsia="zh-CN"/>
        </w:rPr>
        <w:t xml:space="preserve">For a SL BWP on a serving cell </w:t>
      </w:r>
      <m:oMath>
        <m:r>
          <w:rPr>
            <w:rFonts w:ascii="Cambria Math" w:hAnsi="Cambria Math"/>
            <w:lang w:val="en-US" w:eastAsia="zh-CN"/>
          </w:rPr>
          <m:t>c</m:t>
        </m:r>
      </m:oMath>
      <w:r w:rsidRPr="00882C4D">
        <w:rPr>
          <w:lang w:val="en-US" w:eastAsia="zh-CN"/>
        </w:rPr>
        <w:t xml:space="preserve"> and an active UL BWP on the primary cell, as described in Clause 12, a UE determines a set of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882C4D">
        <w:rPr>
          <w:rFonts w:cs="Arial"/>
          <w:lang w:eastAsia="zh-CN"/>
        </w:rPr>
        <w:t xml:space="preserve"> 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882C4D">
        <w:rPr>
          <w:rFonts w:cs="Arial"/>
          <w:lang w:eastAsia="zh-CN"/>
        </w:rPr>
        <w:t>. The determination is based on:</w:t>
      </w:r>
    </w:p>
    <w:p w14:paraId="42A1E986" w14:textId="0DCCB001" w:rsidR="0044710D" w:rsidRPr="00882C4D" w:rsidRDefault="0044710D" w:rsidP="0044710D">
      <w:pPr>
        <w:pStyle w:val="B1"/>
      </w:pPr>
      <w:r w:rsidRPr="00882C4D">
        <w:rPr>
          <w:lang w:eastAsia="zh-CN"/>
        </w:rPr>
        <w:t>a)</w:t>
      </w:r>
      <w:r w:rsidRPr="00882C4D">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882C4D">
        <w:rPr>
          <w:lang w:eastAsia="zh-CN"/>
        </w:rPr>
        <w:t xml:space="preserve"> associated with the </w:t>
      </w:r>
      <w:r w:rsidRPr="00882C4D">
        <w:rPr>
          <w:lang w:val="en-US" w:eastAsia="zh-CN"/>
        </w:rPr>
        <w:t>S</w:t>
      </w:r>
      <w:r w:rsidRPr="00882C4D">
        <w:rPr>
          <w:lang w:eastAsia="zh-CN"/>
        </w:rPr>
        <w:t>L BWP</w:t>
      </w:r>
      <w:r w:rsidRPr="00882C4D">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882C4D">
        <w:rPr>
          <w:lang w:eastAsia="zh-CN"/>
        </w:rPr>
        <w:t xml:space="preserve"> is provided by </w:t>
      </w:r>
      <w:ins w:id="2964" w:author="Aris Papasakellariou" w:date="2020-10-10T10:56:00Z">
        <w:r w:rsidRPr="00882C4D">
          <w:rPr>
            <w:i/>
            <w:iCs/>
          </w:rPr>
          <w:t>sl-PSFCH-ToPUCCH</w:t>
        </w:r>
      </w:ins>
      <w:del w:id="2965" w:author="Aris Papasakellariou" w:date="2020-10-10T10:56:00Z">
        <w:r w:rsidRPr="00882C4D" w:rsidDel="005F1395">
          <w:rPr>
            <w:i/>
            <w:lang w:val="en-US"/>
          </w:rPr>
          <w:delText>s</w:delText>
        </w:r>
        <w:r w:rsidRPr="00882C4D" w:rsidDel="005F1395">
          <w:rPr>
            <w:i/>
          </w:rPr>
          <w:delText>l-</w:delText>
        </w:r>
        <w:r w:rsidRPr="00882C4D" w:rsidDel="005F1395">
          <w:rPr>
            <w:i/>
            <w:lang w:val="en-US"/>
          </w:rPr>
          <w:delText>Feedback</w:delText>
        </w:r>
        <w:r w:rsidRPr="00882C4D" w:rsidDel="005F1395">
          <w:rPr>
            <w:i/>
          </w:rPr>
          <w:delText>ToUL-ACK</w:delText>
        </w:r>
      </w:del>
      <w:r w:rsidRPr="00882C4D">
        <w:rPr>
          <w:i/>
          <w:lang w:eastAsia="zh-CN"/>
        </w:rPr>
        <w:t xml:space="preserve"> </w:t>
      </w:r>
      <w:r w:rsidRPr="00882C4D">
        <w:rPr>
          <w:lang w:eastAsia="zh-CN"/>
        </w:rPr>
        <w:t xml:space="preserve">for DCI format </w:t>
      </w:r>
      <w:r w:rsidRPr="00882C4D">
        <w:rPr>
          <w:lang w:val="en-US" w:eastAsia="zh-CN"/>
        </w:rPr>
        <w:t xml:space="preserve">3_0 </w:t>
      </w:r>
      <w:r w:rsidRPr="00882C4D">
        <w:rPr>
          <w:rFonts w:eastAsiaTheme="minorHAnsi"/>
          <w:lang w:val="en-GB"/>
        </w:rPr>
        <w:t xml:space="preserve">or by </w:t>
      </w:r>
      <w:ins w:id="2966" w:author="Aris Papasakellariou" w:date="2020-10-10T10:58:00Z">
        <w:r w:rsidRPr="00882C4D">
          <w:rPr>
            <w:i/>
            <w:iCs/>
          </w:rPr>
          <w:t>sl-PSFCH-ToPUCCH-CG-Type1</w:t>
        </w:r>
      </w:ins>
      <w:del w:id="2967" w:author="Aris Papasakellariou" w:date="2020-10-10T10:58:00Z">
        <w:r w:rsidRPr="00882C4D" w:rsidDel="00AC05E6">
          <w:rPr>
            <w:i/>
            <w:iCs/>
          </w:rPr>
          <w:delText>sl-ACKToUL-ACK</w:delText>
        </w:r>
      </w:del>
    </w:p>
    <w:p w14:paraId="588880C9" w14:textId="77777777" w:rsidR="0044710D" w:rsidRPr="00882C4D" w:rsidRDefault="0044710D" w:rsidP="0044710D">
      <w:pPr>
        <w:pStyle w:val="B1"/>
        <w:rPr>
          <w:lang w:val="en-US"/>
        </w:rPr>
      </w:pPr>
      <w:r w:rsidRPr="00882C4D">
        <w:rPr>
          <w:lang w:val="en-US"/>
        </w:rPr>
        <w:t>b)</w:t>
      </w:r>
      <w:r w:rsidRPr="00882C4D">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882C4D">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882C4D">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882C4D">
        <w:rPr>
          <w:lang w:val="en-US"/>
        </w:rPr>
        <w:t xml:space="preserve"> provided by </w:t>
      </w:r>
      <w:r w:rsidRPr="00882C4D">
        <w:rPr>
          <w:i/>
          <w:lang w:val="en-US"/>
        </w:rPr>
        <w:t>subcarrierSpacing</w:t>
      </w:r>
      <w:r w:rsidRPr="00882C4D">
        <w:rPr>
          <w:lang w:val="en-US"/>
        </w:rPr>
        <w:t xml:space="preserve"> in </w:t>
      </w:r>
      <w:r w:rsidRPr="00882C4D">
        <w:rPr>
          <w:i/>
          <w:lang w:val="en-US"/>
        </w:rPr>
        <w:t>BWP-Sidelink</w:t>
      </w:r>
      <w:r w:rsidRPr="00882C4D">
        <w:rPr>
          <w:lang w:val="en-US"/>
        </w:rPr>
        <w:t xml:space="preserve"> and </w:t>
      </w:r>
      <w:r w:rsidRPr="00882C4D">
        <w:rPr>
          <w:i/>
          <w:lang w:val="en-US"/>
        </w:rPr>
        <w:t xml:space="preserve">BWP-Uplink </w:t>
      </w:r>
      <w:r w:rsidRPr="00882C4D">
        <w:rPr>
          <w:lang w:val="en-US"/>
        </w:rPr>
        <w:t>for the SL BWP and the active UL BWP, respectively</w:t>
      </w:r>
    </w:p>
    <w:p w14:paraId="07C18753" w14:textId="77777777" w:rsidR="0044710D" w:rsidRPr="00882C4D" w:rsidRDefault="0044710D" w:rsidP="0044710D">
      <w:pPr>
        <w:pStyle w:val="B1"/>
        <w:rPr>
          <w:lang w:val="en-US"/>
        </w:rPr>
      </w:pPr>
      <w:r w:rsidRPr="00882C4D">
        <w:rPr>
          <w:lang w:val="en-US"/>
        </w:rPr>
        <w:t>c)</w:t>
      </w:r>
      <w:r w:rsidRPr="00882C4D">
        <w:rPr>
          <w:lang w:val="en-US"/>
        </w:rPr>
        <w:tab/>
        <w:t>a set of sidelink resource pool bitmaps</w:t>
      </w:r>
    </w:p>
    <w:p w14:paraId="267128A3" w14:textId="2389F33D" w:rsidR="0044710D" w:rsidRPr="00882C4D" w:rsidRDefault="0044710D" w:rsidP="0044710D">
      <w:pPr>
        <w:pStyle w:val="B1"/>
        <w:rPr>
          <w:rFonts w:cs="Arial"/>
          <w:lang w:val="en-US" w:eastAsia="zh-CN"/>
        </w:rPr>
      </w:pPr>
      <w:r w:rsidRPr="00882C4D">
        <w:rPr>
          <w:lang w:val="en-US"/>
        </w:rPr>
        <w:t>d)</w:t>
      </w:r>
      <w:r w:rsidRPr="00882C4D">
        <w:rPr>
          <w:lang w:val="en-US"/>
        </w:rPr>
        <w:tab/>
      </w:r>
      <w:r w:rsidRPr="00882C4D">
        <w:rPr>
          <w:rFonts w:cs="Arial"/>
          <w:lang w:val="en-US" w:eastAsia="zh-CN"/>
        </w:rPr>
        <w:t xml:space="preserve">a value of a period of PSFCH transmission occasion resources for a sidelink resource pool provided by a respective </w:t>
      </w:r>
      <w:ins w:id="2968" w:author="Aris Papasakellariou" w:date="2020-10-10T10:52:00Z">
        <w:r w:rsidRPr="00882C4D">
          <w:rPr>
            <w:i/>
            <w:iCs/>
          </w:rPr>
          <w:t>sl-PSFCH-Period</w:t>
        </w:r>
      </w:ins>
      <w:del w:id="2969" w:author="Aris Papasakellariou" w:date="2020-10-10T10:52:00Z">
        <w:r w:rsidRPr="00882C4D" w:rsidDel="001912C6">
          <w:rPr>
            <w:i/>
          </w:rPr>
          <w:delText>periodPSFCHresource</w:delText>
        </w:r>
      </w:del>
    </w:p>
    <w:p w14:paraId="5E30B281" w14:textId="77777777" w:rsidR="0044710D" w:rsidRPr="00882C4D" w:rsidRDefault="0044710D" w:rsidP="0044710D">
      <w:pPr>
        <w:rPr>
          <w:lang w:eastAsia="zh-CN"/>
        </w:rPr>
      </w:pPr>
      <w:r w:rsidRPr="00882C4D">
        <w:rPr>
          <w:lang w:val="en-US" w:eastAsia="zh-CN"/>
        </w:rPr>
        <w:t>For</w:t>
      </w:r>
      <w:r w:rsidRPr="00882C4D">
        <w:rPr>
          <w:rFonts w:hint="eastAsia"/>
          <w:lang w:val="en-US" w:eastAsia="zh-CN"/>
        </w:rPr>
        <w:t xml:space="preserve"> </w:t>
      </w:r>
      <w:r w:rsidRPr="00882C4D">
        <w:rPr>
          <w:lang w:val="en-US" w:eastAsia="zh-CN"/>
        </w:rPr>
        <w:t>the set of slot timing values</w:t>
      </w:r>
      <w:r w:rsidRPr="00882C4D">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882C4D">
        <w:rPr>
          <w:rFonts w:hint="eastAsia"/>
          <w:lang w:val="en-US" w:eastAsia="zh-CN"/>
        </w:rPr>
        <w:t>,</w:t>
      </w:r>
      <w:r w:rsidRPr="00882C4D">
        <w:rPr>
          <w:lang w:val="en-US" w:eastAsia="zh-CN"/>
        </w:rPr>
        <w:t xml:space="preserve"> the UE determines a set of</w:t>
      </w:r>
      <w:r w:rsidRPr="00882C4D">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882C4D">
        <w:t xml:space="preserve"> occasions for candidate PSSCH transmissions with corresponding PSFCH reception occasions</w:t>
      </w:r>
      <w:r w:rsidRPr="00882C4D">
        <w:rPr>
          <w:lang w:eastAsia="zh-CN"/>
        </w:rPr>
        <w:t xml:space="preserve"> </w:t>
      </w:r>
      <w:r w:rsidRPr="00882C4D">
        <w:rPr>
          <w:rFonts w:hint="eastAsia"/>
          <w:lang w:eastAsia="zh-CN"/>
        </w:rPr>
        <w:t>according to the following pseudo</w:t>
      </w:r>
      <w:r w:rsidRPr="00882C4D">
        <w:rPr>
          <w:lang w:eastAsia="zh-CN"/>
        </w:rPr>
        <w:t>-</w:t>
      </w:r>
      <w:r w:rsidRPr="00882C4D">
        <w:rPr>
          <w:rFonts w:hint="eastAsia"/>
          <w:lang w:eastAsia="zh-CN"/>
        </w:rPr>
        <w:t xml:space="preserve">code. </w:t>
      </w:r>
    </w:p>
    <w:p w14:paraId="0D3CEF09" w14:textId="77777777" w:rsidR="0044710D" w:rsidRPr="00882C4D" w:rsidRDefault="0044710D" w:rsidP="0044710D">
      <w:pPr>
        <w:rPr>
          <w:lang w:eastAsia="zh-CN"/>
        </w:rPr>
      </w:pPr>
      <w:r w:rsidRPr="00882C4D">
        <w:rPr>
          <w:rFonts w:hint="eastAsia"/>
          <w:lang w:eastAsia="zh-CN"/>
        </w:rPr>
        <w:t xml:space="preserve">Set </w:t>
      </w:r>
      <m:oMath>
        <m:r>
          <w:rPr>
            <w:rFonts w:ascii="Cambria Math" w:hAnsi="Cambria Math" w:cs="Arial"/>
            <w:lang w:eastAsia="zh-CN"/>
          </w:rPr>
          <m:t>j=0</m:t>
        </m:r>
      </m:oMath>
      <w:r w:rsidRPr="00882C4D">
        <w:rPr>
          <w:rFonts w:cs="Arial"/>
          <w:lang w:eastAsia="zh-CN"/>
        </w:rPr>
        <w:t xml:space="preserve"> </w:t>
      </w:r>
      <w:r w:rsidRPr="00882C4D">
        <w:t xml:space="preserve">- </w:t>
      </w:r>
      <w:r w:rsidRPr="00882C4D">
        <w:rPr>
          <w:rFonts w:hint="eastAsia"/>
          <w:lang w:eastAsia="zh-CN"/>
        </w:rPr>
        <w:t xml:space="preserve">index of </w:t>
      </w:r>
      <w:r w:rsidRPr="00882C4D">
        <w:t>occasion for candidate PSSCH transmissions with corresponding PSFCH reception occasions</w:t>
      </w:r>
    </w:p>
    <w:p w14:paraId="75AADC85" w14:textId="77777777" w:rsidR="0044710D" w:rsidRPr="00882C4D" w:rsidRDefault="0044710D" w:rsidP="0044710D">
      <w:pPr>
        <w:rPr>
          <w:rFonts w:cs="Arial"/>
          <w:lang w:eastAsia="zh-CN"/>
        </w:rPr>
      </w:pPr>
      <w:r w:rsidRPr="00882C4D">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36DAD99F" w14:textId="77777777" w:rsidR="0044710D" w:rsidRPr="00882C4D" w:rsidRDefault="0044710D" w:rsidP="0044710D">
      <w:pPr>
        <w:rPr>
          <w:lang w:eastAsia="zh-CN"/>
        </w:rPr>
      </w:pPr>
      <w:r w:rsidRPr="00882C4D">
        <w:rPr>
          <w:rFonts w:cs="Arial"/>
          <w:lang w:eastAsia="zh-CN"/>
        </w:rPr>
        <w:t xml:space="preserve">Set </w:t>
      </w:r>
      <w:r w:rsidRPr="00882C4D">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882C4D">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04DB739E" w14:textId="77777777" w:rsidR="0044710D" w:rsidRPr="00882C4D" w:rsidRDefault="0044710D" w:rsidP="0044710D">
      <w:pPr>
        <w:rPr>
          <w:rFonts w:cs="Arial"/>
          <w:lang w:eastAsia="zh-CN"/>
        </w:rPr>
      </w:pPr>
      <w:r w:rsidRPr="00882C4D">
        <w:rPr>
          <w:rFonts w:hint="eastAsia"/>
          <w:lang w:eastAsia="zh-CN"/>
        </w:rPr>
        <w:t xml:space="preserve">Set </w:t>
      </w:r>
      <m:oMath>
        <m:r>
          <w:rPr>
            <w:rFonts w:ascii="Cambria Math" w:hAnsi="Cambria Math" w:cs="Arial"/>
            <w:lang w:eastAsia="zh-CN"/>
          </w:rPr>
          <m:t>k=0</m:t>
        </m:r>
      </m:oMath>
      <w:r w:rsidRPr="00882C4D">
        <w:rPr>
          <w:lang w:eastAsia="zh-CN"/>
        </w:rPr>
        <w:t xml:space="preserve"> –</w:t>
      </w:r>
      <w:r w:rsidRPr="00882C4D">
        <w:rPr>
          <w:rFonts w:hint="eastAsia"/>
          <w:lang w:eastAsia="zh-CN"/>
        </w:rPr>
        <w:t xml:space="preserve"> index of slot timing</w:t>
      </w:r>
      <w:r w:rsidRPr="00882C4D">
        <w:rPr>
          <w:lang w:eastAsia="zh-CN"/>
        </w:rPr>
        <w:t xml:space="preserve"> values</w:t>
      </w:r>
      <w:r w:rsidRPr="00882C4D">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882C4D">
        <w:rPr>
          <w:rFonts w:cs="Arial"/>
          <w:lang w:eastAsia="zh-CN"/>
        </w:rPr>
        <w:t>, in descending order of the slot timing values,</w:t>
      </w:r>
      <w:r w:rsidRPr="00882C4D">
        <w:t xml:space="preserve"> </w:t>
      </w:r>
      <w:r w:rsidRPr="00882C4D">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882C4D">
        <w:t xml:space="preserve"> </w:t>
      </w:r>
    </w:p>
    <w:p w14:paraId="71EF397B" w14:textId="77777777" w:rsidR="0044710D" w:rsidRPr="00882C4D" w:rsidRDefault="0044710D" w:rsidP="0044710D">
      <w:pPr>
        <w:rPr>
          <w:lang w:eastAsia="zh-CN"/>
        </w:rPr>
      </w:pPr>
      <w:r w:rsidRPr="00882C4D">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882C4D">
        <w:rPr>
          <w:rFonts w:cs="Arial"/>
        </w:rPr>
        <w:t xml:space="preserve"> to the value of the period of PSFCH transmission occasion resources for the sidelink resource pool</w:t>
      </w:r>
    </w:p>
    <w:p w14:paraId="017D0FA9" w14:textId="77777777" w:rsidR="0044710D" w:rsidRPr="00882C4D" w:rsidRDefault="0044710D" w:rsidP="0044710D">
      <w:r w:rsidRPr="00882C4D">
        <w:rPr>
          <w:rFonts w:hint="eastAsia"/>
          <w:lang w:eastAsia="zh-CN"/>
        </w:rPr>
        <w:t xml:space="preserve">while </w:t>
      </w:r>
      <m:oMath>
        <m:r>
          <w:rPr>
            <w:rFonts w:ascii="Cambria Math" w:hAnsi="Cambria Math" w:cs="Arial"/>
            <w:lang w:eastAsia="zh-CN"/>
          </w:rPr>
          <m:t>k&lt;</m:t>
        </m:r>
      </m:oMath>
      <w:r w:rsidRPr="00882C4D">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882C4D">
        <w:rPr>
          <w:rFonts w:hint="eastAsia"/>
          <w:lang w:eastAsia="zh-CN"/>
        </w:rPr>
        <w:t xml:space="preserve"> </w:t>
      </w:r>
    </w:p>
    <w:p w14:paraId="35CE7021" w14:textId="77777777" w:rsidR="0044710D" w:rsidRPr="00882C4D" w:rsidRDefault="0044710D" w:rsidP="0044710D">
      <w:pPr>
        <w:pStyle w:val="B1"/>
        <w:rPr>
          <w:lang w:eastAsia="zh-CN"/>
        </w:rPr>
      </w:pPr>
      <w:r w:rsidRPr="00882C4D">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882C4D">
        <w:t xml:space="preserve"> </w:t>
      </w:r>
    </w:p>
    <w:p w14:paraId="4BB0827F" w14:textId="77777777" w:rsidR="0044710D" w:rsidRPr="00882C4D" w:rsidRDefault="0044710D" w:rsidP="0044710D">
      <w:pPr>
        <w:pStyle w:val="B2"/>
        <w:rPr>
          <w:lang w:eastAsia="zh-CN"/>
        </w:rPr>
      </w:pPr>
      <w:r w:rsidRPr="00882C4D">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882C4D">
        <w:t xml:space="preserve"> </w:t>
      </w:r>
      <w:r w:rsidRPr="00882C4D">
        <w:rPr>
          <w:lang w:eastAsia="zh-CN"/>
        </w:rPr>
        <w:t>–</w:t>
      </w:r>
      <w:r w:rsidRPr="00882C4D">
        <w:rPr>
          <w:rFonts w:hint="eastAsia"/>
          <w:lang w:eastAsia="zh-CN"/>
        </w:rPr>
        <w:t xml:space="preserve"> index of </w:t>
      </w:r>
      <w:r w:rsidRPr="00882C4D">
        <w:rPr>
          <w:lang w:eastAsia="zh-CN"/>
        </w:rPr>
        <w:t xml:space="preserve">a </w:t>
      </w:r>
      <w:r w:rsidRPr="00882C4D">
        <w:rPr>
          <w:lang w:val="en-US" w:eastAsia="zh-CN"/>
        </w:rPr>
        <w:t>S</w:t>
      </w:r>
      <w:r w:rsidRPr="00882C4D">
        <w:rPr>
          <w:lang w:eastAsia="zh-CN"/>
        </w:rPr>
        <w:t xml:space="preserve">L </w:t>
      </w:r>
      <w:r w:rsidRPr="00882C4D">
        <w:rPr>
          <w:rFonts w:hint="eastAsia"/>
          <w:lang w:eastAsia="zh-CN"/>
        </w:rPr>
        <w:t xml:space="preserve">slot </w:t>
      </w:r>
      <w:r w:rsidRPr="00882C4D">
        <w:rPr>
          <w:lang w:eastAsia="zh-CN"/>
        </w:rPr>
        <w:t>within an UL slot</w:t>
      </w:r>
    </w:p>
    <w:p w14:paraId="4D8B25A4" w14:textId="77777777" w:rsidR="0044710D" w:rsidRPr="00882C4D" w:rsidRDefault="0044710D" w:rsidP="0044710D">
      <w:pPr>
        <w:pStyle w:val="B2"/>
        <w:rPr>
          <w:lang w:val="en-US" w:eastAsia="zh-CN"/>
        </w:rPr>
      </w:pPr>
      <w:r w:rsidRPr="00882C4D">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882C4D">
        <w:rPr>
          <w:rFonts w:hint="eastAsia"/>
          <w:lang w:eastAsia="zh-CN"/>
        </w:rPr>
        <w:t xml:space="preserve"> </w:t>
      </w:r>
    </w:p>
    <w:p w14:paraId="6E2FE6CE" w14:textId="77777777" w:rsidR="0044710D" w:rsidRPr="00882C4D" w:rsidRDefault="0044710D" w:rsidP="0044710D">
      <w:pPr>
        <w:pStyle w:val="B3"/>
        <w:ind w:left="851" w:firstLine="0"/>
        <w:rPr>
          <w:lang w:val="en-US"/>
        </w:rPr>
      </w:pPr>
      <w:r w:rsidRPr="00882C4D">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882C4D">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882C4D">
        <w:rPr>
          <w:lang w:val="en-US"/>
        </w:rPr>
        <w:t xml:space="preserve"> is before the slot for the active UL BWP change on the PCell </w:t>
      </w:r>
    </w:p>
    <w:p w14:paraId="3EB6720F" w14:textId="77777777" w:rsidR="0044710D" w:rsidRPr="00882C4D" w:rsidRDefault="00575F90"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44710D" w:rsidRPr="00882C4D">
        <w:t xml:space="preserve">; </w:t>
      </w:r>
    </w:p>
    <w:p w14:paraId="784281C9" w14:textId="77777777" w:rsidR="0044710D" w:rsidRPr="00882C4D" w:rsidRDefault="0044710D" w:rsidP="0044710D">
      <w:pPr>
        <w:pStyle w:val="B3"/>
        <w:rPr>
          <w:lang w:val="en-US"/>
        </w:rPr>
      </w:pPr>
      <w:r w:rsidRPr="00882C4D">
        <w:rPr>
          <w:lang w:val="en-US"/>
        </w:rPr>
        <w:t xml:space="preserve">else </w:t>
      </w:r>
    </w:p>
    <w:p w14:paraId="2A7A0225" w14:textId="48043EAC" w:rsidR="0044710D" w:rsidRPr="00882C4D" w:rsidRDefault="0044710D" w:rsidP="0044710D">
      <w:pPr>
        <w:ind w:left="1134"/>
      </w:pPr>
      <w:r w:rsidRPr="00882C4D">
        <w:rPr>
          <w:rFonts w:cs="Arial"/>
          <w:lang w:eastAsia="zh-CN"/>
        </w:rPr>
        <w:t xml:space="preserve">if </w:t>
      </w:r>
      <w:r w:rsidRPr="00882C4D">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882C4D">
        <w:t xml:space="preserve"> belongs to the </w:t>
      </w:r>
      <w:r w:rsidRPr="00882C4D">
        <w:rPr>
          <w:rFonts w:cs="Arial"/>
        </w:rPr>
        <w:t>sidelink resource</w:t>
      </w:r>
      <w:r w:rsidRPr="00882C4D">
        <w:t xml:space="preserve"> pool and includes PSFCH resources as indicated by a </w:t>
      </w:r>
      <w:r w:rsidRPr="00882C4D">
        <w:rPr>
          <w:rFonts w:cs="Arial"/>
        </w:rPr>
        <w:t>sidelink resource</w:t>
      </w:r>
      <w:r w:rsidRPr="00882C4D">
        <w:t xml:space="preserve"> pool bitmap and </w:t>
      </w:r>
      <w:ins w:id="2970" w:author="Aris Papasakellariou" w:date="2020-10-10T10:52:00Z">
        <w:r w:rsidRPr="00882C4D">
          <w:rPr>
            <w:i/>
            <w:iCs/>
          </w:rPr>
          <w:t>sl-PSFCH-Period</w:t>
        </w:r>
      </w:ins>
      <w:del w:id="2971" w:author="Aris Papasakellariou" w:date="2020-10-10T10:52:00Z">
        <w:r w:rsidRPr="00882C4D" w:rsidDel="001912C6">
          <w:rPr>
            <w:i/>
          </w:rPr>
          <w:delText>periodPSFCHresource</w:delText>
        </w:r>
      </w:del>
      <w:r w:rsidRPr="00882C4D">
        <w:t xml:space="preserve">, </w:t>
      </w:r>
      <w:r w:rsidRPr="00882C4D">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882C4D">
        <w:rPr>
          <w:lang w:eastAsia="zh-CN"/>
        </w:rPr>
        <w:t xml:space="preserve"> is the</w:t>
      </w:r>
      <w:r w:rsidRPr="00882C4D">
        <w:rPr>
          <w:i/>
          <w:lang w:eastAsia="zh-CN"/>
        </w:rPr>
        <w:t xml:space="preserve"> k</w:t>
      </w:r>
      <w:r w:rsidRPr="00882C4D">
        <w:rPr>
          <w:lang w:eastAsia="zh-CN"/>
        </w:rPr>
        <w:t>-th slot timing value in set</w:t>
      </w:r>
      <w:r w:rsidRPr="00882C4D">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25B0FE50" w14:textId="77777777" w:rsidR="0044710D" w:rsidRPr="00882C4D" w:rsidRDefault="0044710D" w:rsidP="0044710D">
      <w:pPr>
        <w:pStyle w:val="B5"/>
        <w:rPr>
          <w:lang w:val="en-US" w:eastAsia="zh-CN"/>
        </w:rPr>
      </w:pPr>
      <w:r w:rsidRPr="00882C4D">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882C4D">
        <w:t xml:space="preserve"> </w:t>
      </w:r>
      <w:r w:rsidRPr="00882C4D">
        <w:rPr>
          <w:lang w:eastAsia="zh-CN"/>
        </w:rPr>
        <w:t>–</w:t>
      </w:r>
      <w:r w:rsidRPr="00882C4D">
        <w:rPr>
          <w:rFonts w:hint="eastAsia"/>
          <w:lang w:eastAsia="zh-CN"/>
        </w:rPr>
        <w:t xml:space="preserve"> index of </w:t>
      </w:r>
      <w:r w:rsidRPr="00882C4D">
        <w:rPr>
          <w:lang w:eastAsia="zh-CN"/>
        </w:rPr>
        <w:t xml:space="preserve">a </w:t>
      </w:r>
      <w:r w:rsidRPr="00882C4D">
        <w:rPr>
          <w:lang w:val="en-US" w:eastAsia="zh-CN"/>
        </w:rPr>
        <w:t>S</w:t>
      </w:r>
      <w:r w:rsidRPr="00882C4D">
        <w:rPr>
          <w:lang w:eastAsia="zh-CN"/>
        </w:rPr>
        <w:t xml:space="preserve">L </w:t>
      </w:r>
      <w:r w:rsidRPr="00882C4D">
        <w:rPr>
          <w:rFonts w:hint="eastAsia"/>
          <w:lang w:eastAsia="zh-CN"/>
        </w:rPr>
        <w:t xml:space="preserve">slot </w:t>
      </w:r>
      <w:r w:rsidRPr="00882C4D">
        <w:rPr>
          <w:lang w:eastAsia="zh-CN"/>
        </w:rPr>
        <w:t xml:space="preserve">within an </w:t>
      </w:r>
      <w:r w:rsidRPr="00882C4D">
        <w:rPr>
          <w:lang w:val="en-US" w:eastAsia="zh-CN"/>
        </w:rPr>
        <w:t>PSFCH period</w:t>
      </w:r>
    </w:p>
    <w:p w14:paraId="121917BC" w14:textId="77777777" w:rsidR="0044710D" w:rsidRPr="00882C4D" w:rsidRDefault="0044710D" w:rsidP="0044710D">
      <w:pPr>
        <w:pStyle w:val="B5"/>
        <w:rPr>
          <w:lang w:eastAsia="zh-CN"/>
        </w:rPr>
      </w:pPr>
      <w:r w:rsidRPr="00882C4D">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67B04483" w14:textId="77777777" w:rsidR="0044710D" w:rsidRPr="00882C4D" w:rsidRDefault="00575F90" w:rsidP="0044710D">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44710D" w:rsidRPr="00882C4D">
        <w:rPr>
          <w:lang w:val="en-US" w:eastAsia="zh-CN"/>
        </w:rPr>
        <w:t>;</w:t>
      </w:r>
      <w:r w:rsidR="0044710D" w:rsidRPr="00882C4D">
        <w:rPr>
          <w:lang w:eastAsia="zh-CN"/>
        </w:rPr>
        <w:t xml:space="preserve"> </w:t>
      </w:r>
    </w:p>
    <w:p w14:paraId="70413EC9" w14:textId="77777777" w:rsidR="0044710D" w:rsidRPr="00882C4D" w:rsidRDefault="0044710D" w:rsidP="0044710D">
      <w:pPr>
        <w:pStyle w:val="B5"/>
        <w:ind w:left="1985"/>
        <w:rPr>
          <w:lang w:eastAsia="zh-CN"/>
        </w:rPr>
      </w:pPr>
      <m:oMath>
        <m:r>
          <w:rPr>
            <w:rFonts w:ascii="Cambria Math"/>
            <w:lang w:eastAsia="zh-CN"/>
          </w:rPr>
          <m:t>j=j+1</m:t>
        </m:r>
      </m:oMath>
      <w:r w:rsidRPr="00882C4D">
        <w:rPr>
          <w:lang w:eastAsia="zh-CN"/>
        </w:rPr>
        <w:t>;</w:t>
      </w:r>
    </w:p>
    <w:p w14:paraId="1212A620" w14:textId="77777777" w:rsidR="0044710D" w:rsidRPr="00882C4D" w:rsidRDefault="00575F90" w:rsidP="0044710D">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44710D" w:rsidRPr="00882C4D">
        <w:rPr>
          <w:lang w:eastAsia="zh-CN"/>
        </w:rPr>
        <w:t>;</w:t>
      </w:r>
    </w:p>
    <w:p w14:paraId="707BCBE6" w14:textId="77777777" w:rsidR="0044710D" w:rsidRPr="00882C4D" w:rsidRDefault="0044710D" w:rsidP="0044710D">
      <w:pPr>
        <w:pStyle w:val="B5"/>
        <w:rPr>
          <w:lang w:val="en-US" w:eastAsia="zh-CN"/>
        </w:rPr>
      </w:pPr>
      <w:r w:rsidRPr="00882C4D">
        <w:rPr>
          <w:lang w:val="en-US"/>
        </w:rPr>
        <w:t>end while</w:t>
      </w:r>
    </w:p>
    <w:p w14:paraId="584A322F" w14:textId="77777777" w:rsidR="0044710D" w:rsidRPr="00882C4D" w:rsidRDefault="0044710D" w:rsidP="0044710D">
      <w:pPr>
        <w:pStyle w:val="B4"/>
        <w:rPr>
          <w:lang w:eastAsia="zh-CN"/>
        </w:rPr>
      </w:pPr>
      <w:r w:rsidRPr="00882C4D">
        <w:rPr>
          <w:lang w:eastAsia="zh-CN"/>
        </w:rPr>
        <w:t>end if</w:t>
      </w:r>
    </w:p>
    <w:p w14:paraId="31742A30" w14:textId="77777777" w:rsidR="0044710D" w:rsidRPr="00882C4D" w:rsidRDefault="00575F90" w:rsidP="0044710D">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44710D" w:rsidRPr="00882C4D">
        <w:t>;</w:t>
      </w:r>
    </w:p>
    <w:p w14:paraId="5083499B" w14:textId="77777777" w:rsidR="0044710D" w:rsidRPr="00882C4D" w:rsidRDefault="0044710D" w:rsidP="0044710D">
      <w:pPr>
        <w:pStyle w:val="B3"/>
        <w:rPr>
          <w:i/>
          <w:lang w:eastAsia="zh-CN"/>
        </w:rPr>
      </w:pPr>
      <w:r w:rsidRPr="00882C4D">
        <w:rPr>
          <w:lang w:eastAsia="zh-CN"/>
        </w:rPr>
        <w:t>end if</w:t>
      </w:r>
    </w:p>
    <w:p w14:paraId="57AB94CD" w14:textId="77777777" w:rsidR="0044710D" w:rsidRPr="00882C4D" w:rsidRDefault="0044710D" w:rsidP="0044710D">
      <w:pPr>
        <w:pStyle w:val="B2"/>
        <w:rPr>
          <w:lang w:eastAsia="zh-CN"/>
        </w:rPr>
      </w:pPr>
      <w:r w:rsidRPr="00882C4D">
        <w:rPr>
          <w:lang w:eastAsia="zh-CN"/>
        </w:rPr>
        <w:t>end while</w:t>
      </w:r>
    </w:p>
    <w:p w14:paraId="6C785FFA" w14:textId="77777777" w:rsidR="0044710D" w:rsidRPr="00882C4D" w:rsidRDefault="0044710D" w:rsidP="0044710D">
      <w:pPr>
        <w:pStyle w:val="B1"/>
        <w:rPr>
          <w:lang w:eastAsia="zh-CN"/>
        </w:rPr>
      </w:pPr>
      <w:r w:rsidRPr="00882C4D">
        <w:rPr>
          <w:lang w:eastAsia="zh-CN"/>
        </w:rPr>
        <w:t>end if</w:t>
      </w:r>
    </w:p>
    <w:p w14:paraId="6106DC0D" w14:textId="77777777" w:rsidR="0044710D" w:rsidRPr="00882C4D" w:rsidRDefault="0044710D" w:rsidP="0044710D">
      <w:pPr>
        <w:pStyle w:val="B1"/>
        <w:rPr>
          <w:lang w:val="en-US" w:eastAsia="zh-CN"/>
        </w:rPr>
      </w:pPr>
      <m:oMath>
        <m:r>
          <w:rPr>
            <w:rFonts w:ascii="Cambria Math" w:hAnsi="Cambria Math" w:cs="Arial"/>
            <w:lang w:val="en-GB" w:eastAsia="zh-CN"/>
          </w:rPr>
          <m:t>k=k+1</m:t>
        </m:r>
      </m:oMath>
      <w:r w:rsidRPr="00882C4D">
        <w:rPr>
          <w:lang w:val="en-US"/>
        </w:rPr>
        <w:t>;</w:t>
      </w:r>
    </w:p>
    <w:p w14:paraId="5F34BDA8" w14:textId="77777777" w:rsidR="0044710D" w:rsidRPr="00882C4D" w:rsidRDefault="0044710D" w:rsidP="0044710D">
      <w:pPr>
        <w:rPr>
          <w:lang w:eastAsia="zh-CN"/>
        </w:rPr>
      </w:pPr>
      <w:r w:rsidRPr="00882C4D">
        <w:rPr>
          <w:rFonts w:hint="eastAsia"/>
          <w:lang w:eastAsia="zh-CN"/>
        </w:rPr>
        <w:t>end while</w:t>
      </w:r>
    </w:p>
    <w:p w14:paraId="055CB532" w14:textId="77777777" w:rsidR="0044710D" w:rsidRPr="00882C4D" w:rsidRDefault="0044710D" w:rsidP="0044710D">
      <w:pPr>
        <w:rPr>
          <w:lang w:eastAsia="zh-CN"/>
        </w:rPr>
      </w:pPr>
      <w:r w:rsidRPr="00882C4D">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882C4D">
        <w:rPr>
          <w:lang w:eastAsia="zh-CN"/>
        </w:rPr>
        <w:t xml:space="preserve"> defines a total number </w:t>
      </w:r>
      <m:oMath>
        <m:r>
          <w:rPr>
            <w:rFonts w:ascii="Cambria Math"/>
          </w:rPr>
          <m:t>M</m:t>
        </m:r>
      </m:oMath>
      <w:r w:rsidRPr="00882C4D">
        <w:rPr>
          <w:lang w:eastAsia="zh-CN"/>
        </w:rPr>
        <w:t xml:space="preserve"> of occasions </w:t>
      </w:r>
      <w:r w:rsidRPr="00882C4D">
        <w:t>for candidate PSSCH transmissions with corresponding PSFCH reception occasions</w:t>
      </w:r>
      <w:r w:rsidRPr="00882C4D">
        <w:rPr>
          <w:lang w:eastAsia="zh-CN"/>
        </w:rPr>
        <w:t xml:space="preserve"> </w:t>
      </w:r>
      <w:r w:rsidRPr="00882C4D">
        <w:t>corresponding to the HARQ-ACK information bits</w:t>
      </w:r>
      <w:r w:rsidRPr="00882C4D">
        <w:rPr>
          <w:lang w:eastAsia="zh-CN"/>
        </w:rPr>
        <w:t xml:space="preserve">. </w:t>
      </w:r>
      <w:r w:rsidRPr="00882C4D">
        <w:rPr>
          <w:lang w:val="en-US" w:eastAsia="zh-CN"/>
        </w:rPr>
        <w:t>A</w:t>
      </w:r>
      <w:r w:rsidRPr="00882C4D">
        <w:rPr>
          <w:rFonts w:cs="Arial" w:hint="eastAsia"/>
          <w:lang w:eastAsia="zh-CN"/>
        </w:rPr>
        <w:t xml:space="preserve"> UE determine</w:t>
      </w:r>
      <w:r w:rsidRPr="00882C4D">
        <w:rPr>
          <w:rFonts w:cs="Arial"/>
          <w:lang w:eastAsia="zh-CN"/>
        </w:rPr>
        <w:t>s</w:t>
      </w:r>
      <w:r w:rsidRPr="00882C4D">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882C4D">
        <w:rPr>
          <w:rFonts w:hint="eastAsia"/>
          <w:lang w:eastAsia="zh-CN"/>
        </w:rPr>
        <w:t xml:space="preserve"> </w:t>
      </w:r>
      <w:r w:rsidRPr="00882C4D">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882C4D">
        <w:t xml:space="preserve"> HARQ-ACK information bits </w:t>
      </w:r>
      <w:r w:rsidRPr="00882C4D">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882C4D">
        <w:t xml:space="preserve"> </w:t>
      </w:r>
      <w:r w:rsidRPr="00882C4D">
        <w:rPr>
          <w:rFonts w:hint="eastAsia"/>
          <w:lang w:eastAsia="zh-CN"/>
        </w:rPr>
        <w:t>=</w:t>
      </w:r>
      <w:r w:rsidRPr="00882C4D">
        <w:t xml:space="preserve"> HARQ-ACK information bit </w:t>
      </w:r>
      <w:r w:rsidRPr="00882C4D">
        <w:rPr>
          <w:lang w:eastAsia="zh-CN"/>
        </w:rPr>
        <w:t xml:space="preserve">for candidate PSSCH transmission with index </w:t>
      </w:r>
      <m:oMath>
        <m:r>
          <w:rPr>
            <w:rFonts w:ascii="Cambria Math"/>
          </w:rPr>
          <m:t>j</m:t>
        </m:r>
      </m:oMath>
      <w:r w:rsidRPr="00882C4D">
        <w:rPr>
          <w:lang w:eastAsia="zh-CN"/>
        </w:rPr>
        <w:t xml:space="preserve"> with corresponding PS</w:t>
      </w:r>
      <w:r w:rsidRPr="00882C4D">
        <w:rPr>
          <w:lang w:val="en-US" w:eastAsia="zh-CN"/>
        </w:rPr>
        <w:t>F</w:t>
      </w:r>
      <w:r w:rsidRPr="00882C4D">
        <w:rPr>
          <w:lang w:eastAsia="zh-CN"/>
        </w:rPr>
        <w:t>CH reception</w:t>
      </w:r>
      <w:r w:rsidRPr="00882C4D">
        <w:t>,</w:t>
      </w:r>
      <w:r w:rsidRPr="00882C4D" w:rsidDel="005E7E49">
        <w:rPr>
          <w:lang w:eastAsia="zh-CN"/>
        </w:rPr>
        <w:t xml:space="preserve"> </w:t>
      </w:r>
      <w:r w:rsidRPr="00882C4D">
        <w:rPr>
          <w:lang w:eastAsia="zh-CN"/>
        </w:rPr>
        <w:t xml:space="preserve">for  </w:t>
      </w:r>
      <m:oMath>
        <m:r>
          <m:rPr>
            <m:sty m:val="p"/>
          </m:rPr>
          <w:rPr>
            <w:rFonts w:ascii="Cambria Math" w:hAnsi="Cambria Math"/>
            <w:lang w:eastAsia="zh-CN"/>
          </w:rPr>
          <m:t>0 ≤</m:t>
        </m:r>
        <m:r>
          <w:rPr>
            <w:rFonts w:ascii="Cambria Math"/>
          </w:rPr>
          <m:t>j&lt;M</m:t>
        </m:r>
      </m:oMath>
      <w:r w:rsidRPr="00882C4D">
        <w:t xml:space="preserve">, as described in Clause 16.5. If the UE does not transmit a PSSCH in an occasion for candidate PSSCH transmission with corresponding PSFCH reception occasions, due to the UE not detecting a corresponding DCI format 3_0, the UE generates a NACK value for the occasion for candidate PSSCH transmission with corresponding PSFCH reception occasions. </w:t>
      </w:r>
    </w:p>
    <w:p w14:paraId="509FE680" w14:textId="77777777" w:rsidR="0044710D" w:rsidRPr="00882C4D" w:rsidRDefault="0044710D" w:rsidP="0044710D">
      <w:pPr>
        <w:rPr>
          <w:lang w:val="en-US" w:eastAsia="zh-CN"/>
        </w:rPr>
      </w:pPr>
      <w:r w:rsidRPr="00882C4D">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882C4D">
        <w:t xml:space="preserve">, </w:t>
      </w:r>
      <w:r w:rsidRPr="00882C4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882C4D">
        <w:rPr>
          <w:lang w:eastAsia="zh-CN"/>
        </w:rPr>
        <w:t xml:space="preserve"> for obtaining a transmission power for a PUCCH, as described in Clause 7.2.1, </w:t>
      </w:r>
      <w:r w:rsidRPr="00882C4D">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882C4D">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882C4D">
        <w:rPr>
          <w:rFonts w:cs="Arial"/>
          <w:lang w:val="en-US" w:eastAsia="zh-CN"/>
        </w:rPr>
        <w:t xml:space="preserve"> is </w:t>
      </w:r>
      <w:r w:rsidRPr="00882C4D">
        <w:rPr>
          <w:lang w:eastAsia="zh-CN"/>
        </w:rPr>
        <w:t>a</w:t>
      </w:r>
      <w:r w:rsidRPr="00882C4D">
        <w:rPr>
          <w:rFonts w:hint="eastAsia"/>
          <w:lang w:eastAsia="zh-CN"/>
        </w:rPr>
        <w:t xml:space="preserve"> number of </w:t>
      </w:r>
      <w:r w:rsidRPr="00882C4D">
        <w:rPr>
          <w:lang w:val="en-US" w:eastAsia="zh-CN"/>
        </w:rPr>
        <w:t xml:space="preserve">HARQ-ACK information bits determined for corresponding PSSCH transmissions with corresponding PSFCH reception occasions </w:t>
      </w:r>
      <w:r w:rsidRPr="00882C4D">
        <w:rPr>
          <w:lang w:val="en-US"/>
        </w:rPr>
        <w:t xml:space="preserve">in PSFCH </w:t>
      </w:r>
      <w:r w:rsidRPr="00882C4D">
        <w:rPr>
          <w:rFonts w:hint="eastAsia"/>
          <w:lang w:val="en-US" w:eastAsia="zh-CN"/>
        </w:rPr>
        <w:t>reception</w:t>
      </w:r>
      <w:r w:rsidRPr="00882C4D">
        <w:rPr>
          <w:lang w:eastAsia="zh-CN"/>
        </w:rPr>
        <w:t xml:space="preserve"> occasion</w:t>
      </w:r>
      <w:r w:rsidRPr="00882C4D">
        <w:rPr>
          <w:rFonts w:hint="eastAsia"/>
          <w:lang w:val="en-US" w:eastAsia="zh-CN"/>
        </w:rPr>
        <w:t xml:space="preserve"> </w:t>
      </w:r>
      <m:oMath>
        <m:r>
          <w:rPr>
            <w:rFonts w:ascii="Cambria Math" w:hAnsi="Cambria Math" w:cs="Arial"/>
            <w:lang w:eastAsia="zh-CN"/>
          </w:rPr>
          <m:t>m</m:t>
        </m:r>
      </m:oMath>
      <w:r w:rsidRPr="00882C4D">
        <w:rPr>
          <w:lang w:val="en-US"/>
        </w:rPr>
        <w:t>.</w:t>
      </w:r>
    </w:p>
    <w:p w14:paraId="215AA434" w14:textId="77777777" w:rsidR="0044710D" w:rsidRPr="00882C4D" w:rsidRDefault="0044710D" w:rsidP="0044710D">
      <w:pPr>
        <w:pStyle w:val="Heading4"/>
        <w:rPr>
          <w:lang w:val="en-US" w:eastAsia="zh-CN"/>
        </w:rPr>
      </w:pPr>
      <w:bookmarkStart w:id="2972" w:name="_Toc45699248"/>
      <w:bookmarkStart w:id="2973" w:name="_Toc52208410"/>
      <w:r w:rsidRPr="00882C4D">
        <w:rPr>
          <w:lang w:val="en-US" w:eastAsia="zh-CN"/>
        </w:rPr>
        <w:t>16.5.1.2</w:t>
      </w:r>
      <w:r w:rsidRPr="00882C4D">
        <w:rPr>
          <w:lang w:val="en-US" w:eastAsia="zh-CN"/>
        </w:rPr>
        <w:tab/>
        <w:t>Type-1 HARQ-ACK codebook in physical uplink shared channel</w:t>
      </w:r>
      <w:bookmarkEnd w:id="2972"/>
      <w:bookmarkEnd w:id="2973"/>
    </w:p>
    <w:p w14:paraId="2D5A215A" w14:textId="77777777" w:rsidR="0044710D" w:rsidRPr="00882C4D" w:rsidRDefault="0044710D" w:rsidP="0044710D">
      <w:pPr>
        <w:rPr>
          <w:lang w:eastAsia="zh-CN"/>
        </w:rPr>
      </w:pPr>
      <w:r w:rsidRPr="00882C4D">
        <w:rPr>
          <w:lang w:eastAsia="zh-CN"/>
        </w:rPr>
        <w:t xml:space="preserve">If a UE would multiplex HARQ-ACK information in a PUSCH transmission that is not scheduled by a DCI format or is scheduled by DCI format 0_0, then </w:t>
      </w:r>
    </w:p>
    <w:p w14:paraId="75BE57F4" w14:textId="77777777" w:rsidR="0044710D" w:rsidRPr="00882C4D" w:rsidRDefault="0044710D" w:rsidP="0044710D">
      <w:pPr>
        <w:pStyle w:val="B1"/>
      </w:pPr>
      <w:r w:rsidRPr="00882C4D">
        <w:t>-</w:t>
      </w:r>
      <w:r w:rsidRPr="00882C4D">
        <w:tab/>
        <w:t>i</w:t>
      </w:r>
      <w:r w:rsidRPr="00882C4D">
        <w:rPr>
          <w:lang w:val="en-GB"/>
        </w:rPr>
        <w:t xml:space="preserve">f the </w:t>
      </w:r>
      <w:r w:rsidRPr="00882C4D">
        <w:t xml:space="preserve">UE </w:t>
      </w:r>
    </w:p>
    <w:p w14:paraId="224118D0" w14:textId="77777777" w:rsidR="0044710D" w:rsidRPr="00882C4D" w:rsidRDefault="0044710D" w:rsidP="0044710D">
      <w:pPr>
        <w:pStyle w:val="B2"/>
      </w:pPr>
      <w:r w:rsidRPr="00882C4D">
        <w:rPr>
          <w:iCs/>
        </w:rPr>
        <w:t>-</w:t>
      </w:r>
      <w:r w:rsidRPr="00882C4D">
        <w:rPr>
          <w:iCs/>
        </w:rPr>
        <w:tab/>
      </w:r>
      <w:r w:rsidRPr="00882C4D">
        <w:t xml:space="preserve">has not received any PDCCH with a DCI format 3_0 scheduling PSSCH transmissions with corresponding PSFCH reception occasions that the UE transmits corresponding HARQ-ACK information in the PUSCH, based on a value of a respective PSFCH-to-HARQ_feedback timing indicator field in a DCI format scheduling the PSSCH transmissions or on the value of PSFCH-to-HARQ feedback timing indicator field in a DCI format 3_0 activating a SL configured grant Type-2 transmission, or </w:t>
      </w:r>
    </w:p>
    <w:p w14:paraId="3661B011" w14:textId="5F599CC2" w:rsidR="0044710D" w:rsidRPr="00882C4D" w:rsidRDefault="0044710D" w:rsidP="0044710D">
      <w:pPr>
        <w:pStyle w:val="B2"/>
        <w:rPr>
          <w:iCs/>
          <w:lang w:val="en-GB"/>
        </w:rPr>
      </w:pPr>
      <w:r w:rsidRPr="00882C4D">
        <w:rPr>
          <w:iCs/>
        </w:rPr>
        <w:t>-</w:t>
      </w:r>
      <w:r w:rsidRPr="00882C4D">
        <w:rPr>
          <w:iCs/>
        </w:rPr>
        <w:tab/>
      </w:r>
      <w:r w:rsidRPr="00882C4D">
        <w:t xml:space="preserve">has not been provided PSSCH resources with corresponding PSFCH reception occasions that the UE transmits corresponding HARQ-ACK information based on the value of </w:t>
      </w:r>
      <w:ins w:id="2974" w:author="Aris Papasakellariou" w:date="2020-10-10T10:59:00Z">
        <w:r w:rsidRPr="00882C4D">
          <w:rPr>
            <w:i/>
            <w:iCs/>
          </w:rPr>
          <w:t>sl-PSFCH-ToPUCCH-CG-Type1</w:t>
        </w:r>
      </w:ins>
      <w:del w:id="2975" w:author="Aris Papasakellariou" w:date="2020-10-10T10:59:00Z">
        <w:r w:rsidRPr="00882C4D" w:rsidDel="00AC05E6">
          <w:rPr>
            <w:i/>
            <w:iCs/>
          </w:rPr>
          <w:delText>sl-PSFCH-ToPUCCH</w:delText>
        </w:r>
      </w:del>
      <w:r w:rsidRPr="00882C4D">
        <w:t xml:space="preserve"> for a SL configured grant Type-1, in any of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882C4D">
        <w:t xml:space="preserve"> occasions for candidate PSSCH transmissions with corresponding PSFCH reception occasions, as described in Clause 16.5.1.1</w:t>
      </w:r>
      <w:r w:rsidRPr="00882C4D">
        <w:rPr>
          <w:iCs/>
          <w:lang w:val="en-GB"/>
        </w:rPr>
        <w:t xml:space="preserve">, </w:t>
      </w:r>
    </w:p>
    <w:p w14:paraId="5CAC411C" w14:textId="77777777" w:rsidR="0044710D" w:rsidRPr="00882C4D" w:rsidRDefault="0044710D" w:rsidP="0044710D">
      <w:pPr>
        <w:pStyle w:val="B1"/>
        <w:ind w:left="852"/>
      </w:pPr>
      <w:r w:rsidRPr="00882C4D">
        <w:t>the UE does not multiplex HARQ-ACK</w:t>
      </w:r>
      <w:r w:rsidRPr="00882C4D">
        <w:rPr>
          <w:lang w:val="en-US"/>
        </w:rPr>
        <w:t xml:space="preserve"> information</w:t>
      </w:r>
      <w:r w:rsidRPr="00882C4D">
        <w:t xml:space="preserve"> in the PUSCH transmission;</w:t>
      </w:r>
    </w:p>
    <w:p w14:paraId="574AAD35" w14:textId="77777777" w:rsidR="0044710D" w:rsidRPr="00882C4D" w:rsidRDefault="0044710D" w:rsidP="0044710D">
      <w:pPr>
        <w:pStyle w:val="B1"/>
        <w:rPr>
          <w:lang w:val="en-US"/>
        </w:rPr>
      </w:pPr>
      <w:r w:rsidRPr="00882C4D">
        <w:rPr>
          <w:lang w:val="en-US"/>
        </w:rPr>
        <w:t>-</w:t>
      </w:r>
      <w:r w:rsidRPr="00882C4D">
        <w:rPr>
          <w:lang w:val="en-US"/>
        </w:rPr>
        <w:tab/>
        <w:t xml:space="preserve">else </w:t>
      </w:r>
      <w:r w:rsidRPr="00882C4D">
        <w:t xml:space="preserve">the UE generates the HARQ-ACK codebook as described in </w:t>
      </w:r>
      <w:r w:rsidRPr="00882C4D">
        <w:rPr>
          <w:lang w:val="en-US"/>
        </w:rPr>
        <w:t>Clause 16.5.1.1,</w:t>
      </w:r>
      <w:r w:rsidRPr="00882C4D">
        <w:t xml:space="preserve"> </w:t>
      </w:r>
      <w:r w:rsidRPr="00882C4D">
        <w:rPr>
          <w:lang w:val="en-US"/>
        </w:rPr>
        <w:t xml:space="preserve">unless the UE generates HARQ-ACK information only for </w:t>
      </w:r>
    </w:p>
    <w:p w14:paraId="66E3A284" w14:textId="77777777" w:rsidR="0044710D" w:rsidRPr="00882C4D" w:rsidRDefault="0044710D" w:rsidP="0044710D">
      <w:pPr>
        <w:pStyle w:val="B2"/>
      </w:pPr>
      <w:r w:rsidRPr="00882C4D">
        <w:rPr>
          <w:iCs/>
        </w:rPr>
        <w:t>-</w:t>
      </w:r>
      <w:r w:rsidRPr="00882C4D">
        <w:rPr>
          <w:iCs/>
        </w:rPr>
        <w:tab/>
      </w:r>
      <w:r w:rsidRPr="00882C4D">
        <w:t>PSFCH reception occasions associated with PSSCH transmissions corresponding to a SL configured grant, or</w:t>
      </w:r>
    </w:p>
    <w:p w14:paraId="45DEA11B" w14:textId="77777777" w:rsidR="0044710D" w:rsidRPr="00882C4D" w:rsidRDefault="0044710D" w:rsidP="0044710D">
      <w:pPr>
        <w:pStyle w:val="B2"/>
      </w:pPr>
      <w:r w:rsidRPr="00882C4D">
        <w:rPr>
          <w:iCs/>
        </w:rPr>
        <w:t>-</w:t>
      </w:r>
      <w:r w:rsidRPr="00882C4D">
        <w:rPr>
          <w:iCs/>
        </w:rPr>
        <w:tab/>
      </w:r>
      <w:r w:rsidRPr="00882C4D">
        <w:t xml:space="preserve">PSFCH reception occasions associated with PSSCH transmissions that are scheduled by DCI format 3_0 with a counter SAI field 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882C4D">
        <w:t xml:space="preserve"> occasions for candidate PSSCH transmissions with corresponding PSFCH reception occasions, </w:t>
      </w:r>
    </w:p>
    <w:p w14:paraId="08D76C04" w14:textId="77777777" w:rsidR="0044710D" w:rsidRPr="00882C4D" w:rsidRDefault="0044710D" w:rsidP="0044710D">
      <w:pPr>
        <w:pStyle w:val="B1"/>
        <w:ind w:firstLine="0"/>
      </w:pPr>
      <w:r w:rsidRPr="00882C4D">
        <w:rPr>
          <w:lang w:val="en-US"/>
        </w:rPr>
        <w:t xml:space="preserve">in which case </w:t>
      </w:r>
      <w:r w:rsidRPr="00882C4D">
        <w:rPr>
          <w:lang w:eastAsia="x-none"/>
        </w:rPr>
        <w:t>the UE generates HARQ-ACK information only for the PSFCH reception occasions</w:t>
      </w:r>
      <w:r w:rsidRPr="00882C4D">
        <w:rPr>
          <w:lang w:val="en-US" w:eastAsia="x-none"/>
        </w:rPr>
        <w:t xml:space="preserve"> as described in Clause 16.5.1</w:t>
      </w:r>
      <w:r w:rsidRPr="00882C4D">
        <w:t>.</w:t>
      </w:r>
    </w:p>
    <w:p w14:paraId="4B579BCF" w14:textId="77777777" w:rsidR="0044710D" w:rsidRPr="00882C4D" w:rsidRDefault="0044710D" w:rsidP="0044710D">
      <w:pPr>
        <w:rPr>
          <w:lang w:eastAsia="zh-CN"/>
        </w:rPr>
      </w:pPr>
      <w:r w:rsidRPr="00882C4D">
        <w:rPr>
          <w:lang w:eastAsia="zh-CN"/>
        </w:rPr>
        <w:t>A UE sets to NACK value in the HARQ-ACK codebook any HARQ-ACK information corresponding to PSFCH reception occasions associated with PSSCH transmissions scheduled by a DCI format 3_0 that the UE detects in a PDCCH monitoring occasion that starts after a PDCCH monitoring occasion where the UE detects a DCI format scheduling the PUSCH transmission.</w:t>
      </w:r>
    </w:p>
    <w:p w14:paraId="7B01438A" w14:textId="77777777" w:rsidR="0044710D" w:rsidRPr="00882C4D" w:rsidRDefault="0044710D" w:rsidP="0044710D">
      <w:pPr>
        <w:rPr>
          <w:lang w:val="en-US"/>
        </w:rPr>
      </w:pPr>
      <w:r w:rsidRPr="00882C4D">
        <w:rPr>
          <w:lang w:eastAsia="zh-CN"/>
        </w:rPr>
        <w:t xml:space="preserve">If a UE multiplexes HARQ-ACK information in a PUSCH transmission that is scheduled by a DCI format that includes a SAI field, the UE generates the HARQ-ACK codebook as described in Clause 16.5.1.1 when a value of the SAI field </w:t>
      </w:r>
      <w:r w:rsidRPr="00882C4D">
        <w:rPr>
          <w:lang w:val="en-US" w:eastAsia="zh-CN"/>
        </w:rPr>
        <w:t xml:space="preserve">in the </w:t>
      </w:r>
      <w:r w:rsidRPr="00882C4D">
        <w:rPr>
          <w:lang w:eastAsia="zh-CN"/>
        </w:rPr>
        <w:t>DCI format</w:t>
      </w:r>
      <w:r w:rsidRPr="00882C4D">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882C4D">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882C4D">
        <w:rPr>
          <w:lang w:eastAsia="zh-CN"/>
        </w:rPr>
        <w:t xml:space="preserve"> </w:t>
      </w:r>
      <w:r w:rsidRPr="00882C4D">
        <w:rPr>
          <w:lang w:val="en-US"/>
        </w:rPr>
        <w:t xml:space="preserve">unless the UE generates HARQ-ACK information only for </w:t>
      </w:r>
    </w:p>
    <w:p w14:paraId="7A89022F" w14:textId="77777777" w:rsidR="0044710D" w:rsidRPr="00882C4D" w:rsidRDefault="0044710D" w:rsidP="0044710D">
      <w:pPr>
        <w:pStyle w:val="B1"/>
        <w:rPr>
          <w:lang w:val="en-US" w:eastAsia="zh-CN"/>
        </w:rPr>
      </w:pPr>
      <w:r w:rsidRPr="00882C4D">
        <w:rPr>
          <w:lang w:val="en-US"/>
        </w:rPr>
        <w:t>-</w:t>
      </w:r>
      <w:r w:rsidRPr="00882C4D">
        <w:rPr>
          <w:lang w:val="en-US"/>
        </w:rPr>
        <w:tab/>
        <w:t>PSFCH reception occasions associated with PSSCH transmissions corresponding to a SL configured grant</w:t>
      </w:r>
      <w:r w:rsidRPr="00882C4D">
        <w:t>,</w:t>
      </w:r>
      <w:r w:rsidRPr="00882C4D">
        <w:rPr>
          <w:lang w:eastAsia="zh-CN"/>
        </w:rPr>
        <w:t xml:space="preserve"> or</w:t>
      </w:r>
      <w:r w:rsidRPr="00882C4D">
        <w:rPr>
          <w:lang w:val="en-US" w:eastAsia="zh-CN"/>
        </w:rPr>
        <w:t xml:space="preserve"> </w:t>
      </w:r>
    </w:p>
    <w:p w14:paraId="7525CB6B" w14:textId="77777777" w:rsidR="0044710D" w:rsidRPr="00882C4D" w:rsidRDefault="0044710D" w:rsidP="0044710D">
      <w:pPr>
        <w:pStyle w:val="B1"/>
        <w:rPr>
          <w:lang w:eastAsia="zh-CN"/>
        </w:rPr>
      </w:pPr>
      <w:r w:rsidRPr="00882C4D">
        <w:rPr>
          <w:lang w:val="en-US"/>
        </w:rPr>
        <w:t>-</w:t>
      </w:r>
      <w:r w:rsidRPr="00882C4D">
        <w:rPr>
          <w:lang w:val="en-US"/>
        </w:rPr>
        <w:tab/>
      </w:r>
      <w:r w:rsidRPr="00882C4D">
        <w:rPr>
          <w:lang w:val="en-US" w:eastAsia="zh-CN"/>
        </w:rPr>
        <w:t xml:space="preserve">PSFCH reception occasions associated with PSSCH transmissions </w:t>
      </w:r>
      <w:r w:rsidRPr="00882C4D">
        <w:t xml:space="preserve">that are </w:t>
      </w:r>
      <w:r w:rsidRPr="00882C4D">
        <w:rPr>
          <w:lang w:eastAsia="zh-CN"/>
        </w:rPr>
        <w:t xml:space="preserve">scheduled by a DCI format 3_0 with a </w:t>
      </w:r>
      <w:r w:rsidRPr="00882C4D">
        <w:rPr>
          <w:lang w:val="en-US" w:eastAsia="zh-CN"/>
        </w:rPr>
        <w:t xml:space="preserve">counter </w:t>
      </w:r>
      <w:r w:rsidRPr="00882C4D">
        <w:rPr>
          <w:lang w:eastAsia="zh-CN"/>
        </w:rPr>
        <w:t>SAI</w:t>
      </w:r>
      <w:r w:rsidRPr="00882C4D">
        <w:rPr>
          <w:lang w:val="en-US"/>
        </w:rPr>
        <w:t xml:space="preserve"> field </w:t>
      </w:r>
      <w:r w:rsidRPr="00882C4D">
        <w:rPr>
          <w:lang w:val="en-US" w:eastAsia="zh-CN"/>
        </w:rPr>
        <w:t xml:space="preserve">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882C4D">
        <w:t xml:space="preserve"> occasions for candidate PSSCH transmissions with corresponding PSFCH reception occasions </w:t>
      </w:r>
      <w:r w:rsidRPr="00882C4D">
        <w:rPr>
          <w:lang w:val="en-US" w:eastAsia="x-none"/>
        </w:rPr>
        <w:t>as described in Clause 16.5.1</w:t>
      </w:r>
      <w:r w:rsidRPr="00882C4D">
        <w:rPr>
          <w:lang w:eastAsia="zh-CN"/>
        </w:rPr>
        <w:t xml:space="preserve">. </w:t>
      </w:r>
    </w:p>
    <w:p w14:paraId="45F9BBEF" w14:textId="77777777" w:rsidR="0044710D" w:rsidRPr="00882C4D" w:rsidRDefault="00575F90" w:rsidP="0044710D">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44710D" w:rsidRPr="00882C4D">
        <w:t xml:space="preserve"> if the </w:t>
      </w:r>
      <w:r w:rsidR="0044710D" w:rsidRPr="00882C4D">
        <w:rPr>
          <w:lang w:eastAsia="zh-CN"/>
        </w:rPr>
        <w:t xml:space="preserve">SAI field </w:t>
      </w:r>
      <w:r w:rsidR="0044710D" w:rsidRPr="00882C4D">
        <w:t>in the DCI format</w:t>
      </w:r>
      <w:r w:rsidR="0044710D" w:rsidRPr="00882C4D">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44710D" w:rsidRPr="00882C4D">
        <w:t>.</w:t>
      </w:r>
    </w:p>
    <w:p w14:paraId="18ABA79A" w14:textId="77777777" w:rsidR="0044710D" w:rsidRPr="00882C4D" w:rsidRDefault="0044710D" w:rsidP="0044710D">
      <w:pPr>
        <w:pStyle w:val="Heading3"/>
      </w:pPr>
      <w:bookmarkStart w:id="2976" w:name="_Toc45699249"/>
      <w:bookmarkStart w:id="2977" w:name="_Toc52208411"/>
      <w:r w:rsidRPr="00882C4D">
        <w:t>16.5.2</w:t>
      </w:r>
      <w:r w:rsidRPr="00882C4D">
        <w:tab/>
        <w:t>Type-2 HARQ-ACK codebook</w:t>
      </w:r>
      <w:r w:rsidRPr="00882C4D">
        <w:rPr>
          <w:rFonts w:hint="eastAsia"/>
        </w:rPr>
        <w:t xml:space="preserve"> </w:t>
      </w:r>
      <w:r w:rsidRPr="00882C4D">
        <w:t>determination</w:t>
      </w:r>
      <w:bookmarkEnd w:id="2976"/>
      <w:bookmarkEnd w:id="2977"/>
      <w:r w:rsidRPr="00882C4D">
        <w:t xml:space="preserve"> </w:t>
      </w:r>
    </w:p>
    <w:p w14:paraId="0C498861" w14:textId="77777777" w:rsidR="0044710D" w:rsidRPr="00882C4D" w:rsidRDefault="0044710D" w:rsidP="0044710D">
      <w:pPr>
        <w:rPr>
          <w:lang w:eastAsia="zh-CN"/>
        </w:rPr>
      </w:pPr>
      <w:r w:rsidRPr="00882C4D">
        <w:rPr>
          <w:lang w:val="en-US" w:eastAsia="zh-CN"/>
        </w:rPr>
        <w:t xml:space="preserve">This Clause applies if the UE is configured with </w:t>
      </w:r>
      <w:r w:rsidRPr="00882C4D">
        <w:rPr>
          <w:i/>
          <w:lang w:val="en-US" w:eastAsia="zh-CN"/>
        </w:rPr>
        <w:t>pdsch-</w:t>
      </w:r>
      <w:r w:rsidRPr="00882C4D">
        <w:rPr>
          <w:rFonts w:cs="Arial"/>
          <w:i/>
          <w:lang w:eastAsia="zh-CN"/>
        </w:rPr>
        <w:t>HARQ-ACK-Codebook = dynamic</w:t>
      </w:r>
      <w:r w:rsidRPr="00882C4D">
        <w:rPr>
          <w:rFonts w:cs="Arial"/>
          <w:lang w:eastAsia="zh-CN"/>
        </w:rPr>
        <w:t>.</w:t>
      </w:r>
    </w:p>
    <w:p w14:paraId="7C01A503" w14:textId="77777777" w:rsidR="0044710D" w:rsidRPr="00882C4D" w:rsidRDefault="0044710D" w:rsidP="0044710D">
      <w:pPr>
        <w:pStyle w:val="Heading4"/>
      </w:pPr>
      <w:bookmarkStart w:id="2978" w:name="_Toc45699250"/>
      <w:bookmarkStart w:id="2979" w:name="_Toc52208412"/>
      <w:r w:rsidRPr="00882C4D">
        <w:t>16</w:t>
      </w:r>
      <w:r w:rsidRPr="00882C4D">
        <w:rPr>
          <w:rFonts w:hint="eastAsia"/>
        </w:rPr>
        <w:t>.</w:t>
      </w:r>
      <w:r w:rsidRPr="00882C4D">
        <w:t>5.2.1</w:t>
      </w:r>
      <w:r w:rsidRPr="00882C4D">
        <w:rPr>
          <w:rFonts w:hint="eastAsia"/>
        </w:rPr>
        <w:tab/>
      </w:r>
      <w:r w:rsidRPr="00882C4D">
        <w:t>Type-2 HARQ-ACK codebook in physical uplink control channel</w:t>
      </w:r>
      <w:bookmarkEnd w:id="2978"/>
      <w:bookmarkEnd w:id="2979"/>
    </w:p>
    <w:p w14:paraId="662451A2" w14:textId="77777777" w:rsidR="0044710D" w:rsidRPr="00882C4D" w:rsidRDefault="0044710D" w:rsidP="0044710D">
      <w:pPr>
        <w:rPr>
          <w:lang w:eastAsia="zh-CN"/>
        </w:rPr>
      </w:pPr>
      <w:r w:rsidRPr="00882C4D">
        <w:rPr>
          <w:lang w:eastAsia="zh-CN"/>
        </w:rPr>
        <w:t xml:space="preserve">A UE determines monitoring occasions </w:t>
      </w:r>
      <w:r w:rsidRPr="00882C4D">
        <w:t xml:space="preserve">for PDCCH with DCI format </w:t>
      </w:r>
      <w:r w:rsidRPr="00882C4D">
        <w:rPr>
          <w:lang w:eastAsia="zh-CN"/>
        </w:rPr>
        <w:t xml:space="preserve">3_0 for scheduling PSSCH transmissions with associated PSFCH reception occasions on an active DL BWP of a serving cell </w:t>
      </w:r>
      <m:oMath>
        <m:r>
          <w:rPr>
            <w:rFonts w:ascii="Cambria Math" w:hAnsi="Cambria Math"/>
            <w:lang w:eastAsia="zh-CN"/>
          </w:rPr>
          <m:t>c</m:t>
        </m:r>
      </m:oMath>
      <w:r w:rsidRPr="00882C4D">
        <w:t xml:space="preserve">, as described in Clause 10.1, </w:t>
      </w:r>
      <w:r w:rsidRPr="00882C4D">
        <w:rPr>
          <w:lang w:val="en-US" w:eastAsia="zh-CN"/>
        </w:rPr>
        <w:t xml:space="preserve">and for which the UE transmits HARQ-ACK information in a same PUCCH in slot </w:t>
      </w:r>
      <m:oMath>
        <m:r>
          <w:rPr>
            <w:rFonts w:ascii="Cambria Math" w:hAnsi="Cambria Math"/>
            <w:lang w:val="en-US" w:eastAsia="zh-CN"/>
          </w:rPr>
          <m:t>n</m:t>
        </m:r>
      </m:oMath>
      <w:r w:rsidRPr="00882C4D">
        <w:t xml:space="preserve"> </w:t>
      </w:r>
      <w:r w:rsidRPr="00882C4D">
        <w:rPr>
          <w:lang w:val="en-US" w:eastAsia="zh-CN"/>
        </w:rPr>
        <w:t>based on</w:t>
      </w:r>
    </w:p>
    <w:p w14:paraId="1A5CA346" w14:textId="52286063" w:rsidR="0044710D" w:rsidRPr="00882C4D" w:rsidRDefault="0044710D" w:rsidP="0044710D">
      <w:pPr>
        <w:pStyle w:val="B1"/>
        <w:rPr>
          <w:lang w:eastAsia="zh-CN"/>
        </w:rPr>
      </w:pPr>
      <w:r w:rsidRPr="00882C4D">
        <w:rPr>
          <w:lang w:eastAsia="zh-CN"/>
        </w:rPr>
        <w:t>-</w:t>
      </w:r>
      <w:r w:rsidRPr="00882C4D">
        <w:rPr>
          <w:lang w:eastAsia="zh-CN"/>
        </w:rPr>
        <w:tab/>
        <w:t>PS</w:t>
      </w:r>
      <w:r w:rsidRPr="00882C4D">
        <w:rPr>
          <w:lang w:val="en-US" w:eastAsia="zh-CN"/>
        </w:rPr>
        <w:t>F</w:t>
      </w:r>
      <w:r w:rsidRPr="00882C4D">
        <w:rPr>
          <w:lang w:eastAsia="zh-CN"/>
        </w:rPr>
        <w:t xml:space="preserve">CH-to-HARQ_feedback timing </w:t>
      </w:r>
      <w:r w:rsidRPr="00882C4D">
        <w:rPr>
          <w:lang w:val="en-US" w:eastAsia="zh-CN"/>
        </w:rPr>
        <w:t xml:space="preserve">indicator field </w:t>
      </w:r>
      <w:r w:rsidRPr="00882C4D">
        <w:rPr>
          <w:lang w:eastAsia="zh-CN"/>
        </w:rPr>
        <w:t>values</w:t>
      </w:r>
      <w:r w:rsidRPr="00882C4D">
        <w:rPr>
          <w:lang w:val="en-US" w:eastAsia="zh-CN"/>
        </w:rPr>
        <w:t>,</w:t>
      </w:r>
      <w:r w:rsidRPr="00882C4D">
        <w:rPr>
          <w:lang w:val="en-GB"/>
        </w:rPr>
        <w:t xml:space="preserve"> or a value provided by </w:t>
      </w:r>
      <w:ins w:id="2980" w:author="Aris Papasakellariou" w:date="2020-10-10T11:00:00Z">
        <w:r w:rsidRPr="00882C4D">
          <w:rPr>
            <w:i/>
            <w:iCs/>
          </w:rPr>
          <w:t>sl-PSFCH-ToPUCCH-CG-Type1</w:t>
        </w:r>
      </w:ins>
      <w:del w:id="2981" w:author="Aris Papasakellariou" w:date="2020-10-10T11:00:00Z">
        <w:r w:rsidRPr="00882C4D" w:rsidDel="00AC05E6">
          <w:rPr>
            <w:i/>
            <w:iCs/>
          </w:rPr>
          <w:delText>sl-ACKToUL-ACK</w:delText>
        </w:r>
      </w:del>
      <w:r w:rsidRPr="00882C4D">
        <w:rPr>
          <w:iCs/>
        </w:rPr>
        <w:t>,</w:t>
      </w:r>
      <w:r w:rsidRPr="00882C4D">
        <w:rPr>
          <w:lang w:eastAsia="zh-CN"/>
        </w:rPr>
        <w:t xml:space="preserve"> </w:t>
      </w:r>
      <w:r w:rsidRPr="00882C4D">
        <w:rPr>
          <w:lang w:val="en-US" w:eastAsia="zh-CN"/>
        </w:rPr>
        <w:t xml:space="preserve">for PUCCH transmission with HARQ-ACK information in slot </w:t>
      </w:r>
      <m:oMath>
        <m:r>
          <w:rPr>
            <w:rFonts w:ascii="Cambria Math" w:hAnsi="Cambria Math"/>
            <w:lang w:val="en-US" w:eastAsia="zh-CN"/>
          </w:rPr>
          <m:t>n</m:t>
        </m:r>
      </m:oMath>
      <w:r w:rsidRPr="00882C4D">
        <w:rPr>
          <w:lang w:val="en-US"/>
        </w:rPr>
        <w:t xml:space="preserve"> </w:t>
      </w:r>
      <w:r w:rsidRPr="00882C4D">
        <w:rPr>
          <w:lang w:val="en-US" w:eastAsia="zh-CN"/>
        </w:rPr>
        <w:t>in response to PSFCH receptions</w:t>
      </w:r>
    </w:p>
    <w:p w14:paraId="6EF06BB9" w14:textId="77777777" w:rsidR="0044710D" w:rsidRPr="00882C4D" w:rsidRDefault="0044710D" w:rsidP="0044710D">
      <w:pPr>
        <w:pStyle w:val="B1"/>
        <w:rPr>
          <w:lang w:val="en-US"/>
        </w:rPr>
      </w:pPr>
      <w:r w:rsidRPr="00882C4D">
        <w:rPr>
          <w:rFonts w:cs="Arial"/>
          <w:lang w:eastAsia="zh-CN"/>
        </w:rPr>
        <w:t>-</w:t>
      </w:r>
      <w:r w:rsidRPr="00882C4D">
        <w:rPr>
          <w:rFonts w:cs="Arial"/>
          <w:lang w:eastAsia="zh-CN"/>
        </w:rPr>
        <w:tab/>
      </w:r>
      <w:r w:rsidRPr="00882C4D">
        <w:rPr>
          <w:lang w:val="en-US" w:eastAsia="zh-CN"/>
        </w:rPr>
        <w:t>Time gap field in DCI format 3_0 for scheduling PSSCH transmissions with associated PSFCH receptions</w:t>
      </w:r>
    </w:p>
    <w:p w14:paraId="18619A5C" w14:textId="77777777" w:rsidR="0044710D" w:rsidRPr="00882C4D" w:rsidRDefault="0044710D" w:rsidP="0044710D">
      <w:pPr>
        <w:pStyle w:val="B1"/>
        <w:rPr>
          <w:lang w:val="en-US" w:eastAsia="zh-CN"/>
        </w:rPr>
      </w:pPr>
      <w:r w:rsidRPr="00882C4D">
        <w:rPr>
          <w:rFonts w:cs="Arial"/>
          <w:lang w:eastAsia="zh-CN"/>
        </w:rPr>
        <w:t>-</w:t>
      </w:r>
      <w:r w:rsidRPr="00882C4D">
        <w:rPr>
          <w:rFonts w:cs="Arial"/>
          <w:lang w:eastAsia="zh-CN"/>
        </w:rPr>
        <w:tab/>
      </w:r>
      <w:r w:rsidRPr="00882C4D">
        <w:rPr>
          <w:lang w:val="en-US" w:eastAsia="zh-CN"/>
        </w:rPr>
        <w:t>Time resource assignment in DCI format 3_0 for scheduling PSSCH transmissions with associated PSFCH receptions</w:t>
      </w:r>
    </w:p>
    <w:p w14:paraId="736B8287" w14:textId="77777777" w:rsidR="0044710D" w:rsidRPr="00882C4D" w:rsidRDefault="0044710D" w:rsidP="0044710D">
      <w:pPr>
        <w:pStyle w:val="B1"/>
        <w:rPr>
          <w:lang w:val="en-US" w:eastAsia="zh-CN"/>
        </w:rPr>
      </w:pPr>
      <w:r w:rsidRPr="00882C4D">
        <w:rPr>
          <w:rFonts w:cs="Arial"/>
          <w:lang w:eastAsia="zh-CN"/>
        </w:rPr>
        <w:t>-</w:t>
      </w:r>
      <w:r w:rsidRPr="00882C4D">
        <w:rPr>
          <w:rFonts w:cs="Arial"/>
          <w:lang w:eastAsia="zh-CN"/>
        </w:rPr>
        <w:tab/>
      </w:r>
      <w:r w:rsidRPr="00882C4D">
        <w:rPr>
          <w:rFonts w:cs="Arial"/>
          <w:lang w:val="en-US" w:eastAsia="zh-CN"/>
        </w:rPr>
        <w:t>A set of configured sidelink resource</w:t>
      </w:r>
      <w:r w:rsidRPr="00882C4D">
        <w:rPr>
          <w:lang w:val="en-US"/>
        </w:rPr>
        <w:t xml:space="preserve"> pool bitmaps</w:t>
      </w:r>
    </w:p>
    <w:p w14:paraId="7E7B5D57" w14:textId="7F2FEBA3" w:rsidR="0044710D" w:rsidRPr="00882C4D" w:rsidRDefault="0044710D" w:rsidP="0044710D">
      <w:pPr>
        <w:pStyle w:val="B1"/>
        <w:rPr>
          <w:iCs/>
          <w:lang w:val="en-US"/>
        </w:rPr>
      </w:pPr>
      <w:r w:rsidRPr="00882C4D">
        <w:rPr>
          <w:rFonts w:cs="Arial"/>
          <w:lang w:eastAsia="zh-CN"/>
        </w:rPr>
        <w:t>-</w:t>
      </w:r>
      <w:r w:rsidRPr="00882C4D">
        <w:rPr>
          <w:rFonts w:cs="Arial"/>
          <w:lang w:eastAsia="zh-CN"/>
        </w:rPr>
        <w:tab/>
      </w:r>
      <w:r w:rsidRPr="00882C4D">
        <w:rPr>
          <w:rFonts w:cs="Arial"/>
          <w:lang w:val="en-US" w:eastAsia="zh-CN"/>
        </w:rPr>
        <w:t xml:space="preserve">A value of a period of PSFCH resources provided in </w:t>
      </w:r>
      <w:ins w:id="2982" w:author="Aris Papasakellariou" w:date="2020-10-10T11:00:00Z">
        <w:r w:rsidRPr="00882C4D">
          <w:rPr>
            <w:i/>
            <w:iCs/>
          </w:rPr>
          <w:t>sl-PSFCH-Period</w:t>
        </w:r>
      </w:ins>
      <w:del w:id="2983" w:author="Aris Papasakellariou" w:date="2020-10-10T11:00:00Z">
        <w:r w:rsidRPr="00882C4D" w:rsidDel="00AC05E6">
          <w:rPr>
            <w:i/>
          </w:rPr>
          <w:delText>periodPSFCHresource</w:delText>
        </w:r>
      </w:del>
      <w:r w:rsidRPr="00882C4D">
        <w:rPr>
          <w:iCs/>
          <w:lang w:val="en-US"/>
        </w:rPr>
        <w:t>.</w:t>
      </w:r>
    </w:p>
    <w:p w14:paraId="5DB8CCD0" w14:textId="2629070E" w:rsidR="0044710D" w:rsidRPr="00882C4D" w:rsidRDefault="0044710D" w:rsidP="0044710D">
      <w:pPr>
        <w:pStyle w:val="B1"/>
        <w:rPr>
          <w:iCs/>
          <w:lang w:val="en-US"/>
        </w:rPr>
      </w:pPr>
      <w:r w:rsidRPr="00882C4D">
        <w:rPr>
          <w:rFonts w:cs="Arial"/>
          <w:lang w:eastAsia="zh-CN"/>
        </w:rPr>
        <w:t>-</w:t>
      </w:r>
      <w:r w:rsidRPr="00882C4D">
        <w:rPr>
          <w:rFonts w:cs="Arial"/>
          <w:lang w:eastAsia="zh-CN"/>
        </w:rPr>
        <w:tab/>
      </w:r>
      <w:r w:rsidRPr="00882C4D">
        <w:rPr>
          <w:rFonts w:cs="Arial"/>
          <w:lang w:val="en-US" w:eastAsia="zh-CN"/>
        </w:rPr>
        <w:t xml:space="preserve">A value of a minimum time gap provided in </w:t>
      </w:r>
      <w:ins w:id="2984" w:author="Aris Papasakellariou" w:date="2020-10-10T11:01:00Z">
        <w:r w:rsidRPr="00882C4D">
          <w:rPr>
            <w:rFonts w:cs="Arial"/>
            <w:i/>
            <w:iCs/>
            <w:lang w:val="en-US" w:eastAsia="zh-CN"/>
          </w:rPr>
          <w:t>sl-</w:t>
        </w:r>
      </w:ins>
      <w:r w:rsidRPr="00882C4D">
        <w:rPr>
          <w:i/>
        </w:rPr>
        <w:t>MinTimeGapPSFCH</w:t>
      </w:r>
      <w:r w:rsidRPr="00882C4D">
        <w:rPr>
          <w:iCs/>
          <w:lang w:val="en-US"/>
        </w:rPr>
        <w:t>.</w:t>
      </w:r>
    </w:p>
    <w:p w14:paraId="15962B4C" w14:textId="77777777" w:rsidR="0044710D" w:rsidRPr="00882C4D" w:rsidRDefault="0044710D" w:rsidP="0044710D">
      <w:pPr>
        <w:rPr>
          <w:lang w:val="en-US" w:eastAsia="zh-CN"/>
        </w:rPr>
      </w:pPr>
      <w:r w:rsidRPr="00882C4D">
        <w:rPr>
          <w:lang w:eastAsia="zh-CN"/>
        </w:rPr>
        <w:t xml:space="preserve">The set of PDCCH monitoring occasions </w:t>
      </w:r>
      <w:r w:rsidRPr="00882C4D">
        <w:rPr>
          <w:rFonts w:eastAsia="Yu Mincho" w:hint="eastAsia"/>
        </w:rPr>
        <w:t xml:space="preserve">for DCI format </w:t>
      </w:r>
      <w:r w:rsidRPr="00882C4D">
        <w:rPr>
          <w:rFonts w:eastAsia="Yu Mincho"/>
        </w:rPr>
        <w:t>3</w:t>
      </w:r>
      <w:r w:rsidRPr="00882C4D">
        <w:rPr>
          <w:rFonts w:eastAsia="Yu Mincho" w:hint="eastAsia"/>
        </w:rPr>
        <w:t xml:space="preserve">_0 for scheduling </w:t>
      </w:r>
      <w:r w:rsidRPr="00882C4D">
        <w:rPr>
          <w:rFonts w:eastAsia="Yu Mincho"/>
        </w:rPr>
        <w:t xml:space="preserve">PSSCH transmissions with associated </w:t>
      </w:r>
      <w:r w:rsidRPr="00882C4D">
        <w:rPr>
          <w:rFonts w:eastAsia="Yu Mincho" w:hint="eastAsia"/>
        </w:rPr>
        <w:t>PS</w:t>
      </w:r>
      <w:r w:rsidRPr="00882C4D">
        <w:rPr>
          <w:rFonts w:eastAsia="Yu Mincho"/>
        </w:rPr>
        <w:t>F</w:t>
      </w:r>
      <w:r w:rsidRPr="00882C4D">
        <w:rPr>
          <w:rFonts w:eastAsia="Yu Mincho" w:hint="eastAsia"/>
        </w:rPr>
        <w:t>CH reception</w:t>
      </w:r>
      <w:r w:rsidRPr="00882C4D">
        <w:rPr>
          <w:rFonts w:eastAsia="Yu Mincho"/>
        </w:rPr>
        <w:t xml:space="preserve"> occasions</w:t>
      </w:r>
      <w:r w:rsidRPr="00882C4D">
        <w:rPr>
          <w:rFonts w:eastAsia="Yu Mincho" w:hint="eastAsia"/>
        </w:rPr>
        <w:t xml:space="preserve"> </w:t>
      </w:r>
      <w:r w:rsidRPr="00882C4D">
        <w:rPr>
          <w:lang w:eastAsia="zh-CN"/>
        </w:rPr>
        <w:t xml:space="preserve">is defined as the PDCCH monitoring occasions across active DL BWPs of the configured serving cell, indexed in ascending order of start time of the associated </w:t>
      </w:r>
      <w:r w:rsidRPr="00882C4D">
        <w:t>search space sets</w:t>
      </w:r>
      <w:r w:rsidRPr="00882C4D">
        <w:rPr>
          <w:lang w:eastAsia="zh-CN"/>
        </w:rPr>
        <w:t xml:space="preserve">. The cardinality of the set of PDCCH monitoring occasions defines a total number </w:t>
      </w:r>
      <m:oMath>
        <m:r>
          <w:rPr>
            <w:rFonts w:ascii="Cambria Math" w:hAnsi="Cambria Math"/>
            <w:lang w:val="en-US" w:eastAsia="zh-CN"/>
          </w:rPr>
          <m:t>M</m:t>
        </m:r>
      </m:oMath>
      <w:r w:rsidRPr="00882C4D">
        <w:rPr>
          <w:lang w:eastAsia="zh-CN"/>
        </w:rPr>
        <w:t xml:space="preserve"> of PDCCH monitoring occasions.</w:t>
      </w:r>
    </w:p>
    <w:p w14:paraId="3D07AD05" w14:textId="77777777" w:rsidR="0044710D" w:rsidRPr="00882C4D" w:rsidRDefault="0044710D" w:rsidP="0044710D">
      <w:pPr>
        <w:rPr>
          <w:lang w:val="en-US" w:eastAsia="zh-CN"/>
        </w:rPr>
      </w:pPr>
      <w:r w:rsidRPr="00882C4D">
        <w:t>A</w:t>
      </w:r>
      <w:r w:rsidRPr="00882C4D">
        <w:rPr>
          <w:lang w:val="en-US"/>
        </w:rPr>
        <w:t xml:space="preserve"> value of a </w:t>
      </w:r>
      <w:r w:rsidRPr="00882C4D">
        <w:rPr>
          <w:rFonts w:hint="eastAsia"/>
          <w:lang w:val="en-US" w:eastAsia="zh-CN"/>
        </w:rPr>
        <w:t xml:space="preserve">counter </w:t>
      </w:r>
      <w:r w:rsidRPr="00882C4D">
        <w:rPr>
          <w:lang w:eastAsia="zh-CN"/>
        </w:rPr>
        <w:t>side</w:t>
      </w:r>
      <w:r w:rsidRPr="00882C4D">
        <w:rPr>
          <w:rFonts w:hint="eastAsia"/>
          <w:lang w:eastAsia="zh-CN"/>
        </w:rPr>
        <w:t xml:space="preserve">link </w:t>
      </w:r>
      <w:r w:rsidRPr="00882C4D">
        <w:rPr>
          <w:lang w:eastAsia="zh-CN"/>
        </w:rPr>
        <w:t>a</w:t>
      </w:r>
      <w:r w:rsidRPr="00882C4D">
        <w:rPr>
          <w:rFonts w:hint="eastAsia"/>
          <w:lang w:eastAsia="zh-CN"/>
        </w:rPr>
        <w:t xml:space="preserve">ssignment </w:t>
      </w:r>
      <w:r w:rsidRPr="00882C4D">
        <w:rPr>
          <w:lang w:eastAsia="zh-CN"/>
        </w:rPr>
        <w:t>i</w:t>
      </w:r>
      <w:r w:rsidRPr="00882C4D">
        <w:rPr>
          <w:rFonts w:hint="eastAsia"/>
          <w:lang w:eastAsia="zh-CN"/>
        </w:rPr>
        <w:t>ndicator (</w:t>
      </w:r>
      <w:r w:rsidRPr="00882C4D">
        <w:rPr>
          <w:lang w:eastAsia="zh-CN"/>
        </w:rPr>
        <w:t>S</w:t>
      </w:r>
      <w:r w:rsidRPr="00882C4D">
        <w:rPr>
          <w:rFonts w:hint="eastAsia"/>
          <w:lang w:eastAsia="zh-CN"/>
        </w:rPr>
        <w:t>AI)</w:t>
      </w:r>
      <w:r w:rsidRPr="00882C4D">
        <w:rPr>
          <w:lang w:val="en-US"/>
        </w:rPr>
        <w:t xml:space="preserve"> field in DCI format </w:t>
      </w:r>
      <w:r w:rsidRPr="00882C4D">
        <w:rPr>
          <w:lang w:val="en-US" w:eastAsia="zh-CN"/>
        </w:rPr>
        <w:t>3_0</w:t>
      </w:r>
      <w:r w:rsidRPr="00882C4D">
        <w:rPr>
          <w:lang w:val="en-US"/>
        </w:rPr>
        <w:t xml:space="preserve"> denotes an accumulative number of </w:t>
      </w:r>
      <w:r w:rsidRPr="00882C4D">
        <w:rPr>
          <w:lang w:val="en-US" w:eastAsia="zh-CN"/>
        </w:rPr>
        <w:t>PDCCH monitoring occasions</w:t>
      </w:r>
      <w:r w:rsidRPr="00882C4D">
        <w:rPr>
          <w:rFonts w:hint="eastAsia"/>
          <w:lang w:val="en-US" w:eastAsia="zh-CN"/>
        </w:rPr>
        <w:t xml:space="preserve"> </w:t>
      </w:r>
      <w:r w:rsidRPr="00882C4D">
        <w:rPr>
          <w:lang w:val="en-US" w:eastAsia="zh-CN"/>
        </w:rPr>
        <w:t>where</w:t>
      </w:r>
      <w:r w:rsidRPr="00882C4D">
        <w:rPr>
          <w:rFonts w:hint="eastAsia"/>
          <w:lang w:val="en-US" w:eastAsia="zh-CN"/>
        </w:rPr>
        <w:t xml:space="preserve"> </w:t>
      </w:r>
      <w:r w:rsidRPr="00882C4D">
        <w:rPr>
          <w:lang w:val="en-US" w:eastAsia="zh-CN"/>
        </w:rPr>
        <w:t xml:space="preserve">PSSCH transmissions with associated </w:t>
      </w:r>
      <w:r w:rsidRPr="00882C4D">
        <w:rPr>
          <w:lang w:val="en-US"/>
        </w:rPr>
        <w:t>PSFCH reception</w:t>
      </w:r>
      <w:r w:rsidRPr="00882C4D">
        <w:rPr>
          <w:rFonts w:hint="eastAsia"/>
          <w:lang w:val="en-US" w:eastAsia="zh-CN"/>
        </w:rPr>
        <w:t>s</w:t>
      </w:r>
      <w:r w:rsidRPr="00882C4D">
        <w:rPr>
          <w:lang w:val="en-US" w:eastAsia="zh-CN"/>
        </w:rPr>
        <w:t xml:space="preserve"> are scheduled</w:t>
      </w:r>
      <w:r w:rsidRPr="00882C4D">
        <w:rPr>
          <w:rFonts w:cs="Arial" w:hint="eastAsia"/>
          <w:lang w:eastAsia="zh-CN"/>
        </w:rPr>
        <w:t>,</w:t>
      </w:r>
      <w:r w:rsidRPr="00882C4D">
        <w:rPr>
          <w:lang w:val="en-US"/>
        </w:rPr>
        <w:t xml:space="preserve"> up to</w:t>
      </w:r>
      <w:r w:rsidRPr="00882C4D">
        <w:rPr>
          <w:rFonts w:hint="eastAsia"/>
          <w:lang w:eastAsia="zh-CN"/>
        </w:rPr>
        <w:t xml:space="preserve"> </w:t>
      </w:r>
      <w:r w:rsidRPr="00882C4D">
        <w:rPr>
          <w:lang w:eastAsia="zh-CN"/>
        </w:rPr>
        <w:t>a</w:t>
      </w:r>
      <w:r w:rsidRPr="00882C4D">
        <w:rPr>
          <w:rFonts w:hint="eastAsia"/>
          <w:lang w:eastAsia="zh-CN"/>
        </w:rPr>
        <w:t xml:space="preserve"> </w:t>
      </w:r>
      <w:r w:rsidRPr="00882C4D">
        <w:rPr>
          <w:lang w:eastAsia="zh-CN"/>
        </w:rPr>
        <w:t>current</w:t>
      </w:r>
      <w:r w:rsidRPr="00882C4D">
        <w:rPr>
          <w:rFonts w:hint="eastAsia"/>
          <w:lang w:eastAsia="zh-CN"/>
        </w:rPr>
        <w:t xml:space="preserve"> </w:t>
      </w:r>
      <w:r w:rsidRPr="00882C4D">
        <w:rPr>
          <w:lang w:eastAsia="zh-CN"/>
        </w:rPr>
        <w:t>PDCCH monitoring occasion</w:t>
      </w:r>
      <w:r w:rsidRPr="00882C4D">
        <w:rPr>
          <w:rFonts w:hint="eastAsia"/>
          <w:lang w:eastAsia="zh-CN"/>
        </w:rPr>
        <w:t xml:space="preserve">, in </w:t>
      </w:r>
      <w:r w:rsidRPr="00882C4D">
        <w:rPr>
          <w:lang w:eastAsia="zh-CN"/>
        </w:rPr>
        <w:t>ascending</w:t>
      </w:r>
      <w:r w:rsidRPr="00882C4D">
        <w:rPr>
          <w:rFonts w:hint="eastAsia"/>
          <w:lang w:eastAsia="zh-CN"/>
        </w:rPr>
        <w:t xml:space="preserve"> order of </w:t>
      </w:r>
      <w:r w:rsidRPr="00882C4D">
        <w:rPr>
          <w:lang w:eastAsia="zh-CN"/>
        </w:rPr>
        <w:t>PDCCH monitoring occasion index</w:t>
      </w:r>
      <w:r w:rsidRPr="00882C4D">
        <w:rPr>
          <w:rFonts w:hint="eastAsia"/>
          <w:lang w:eastAsia="zh-CN"/>
        </w:rPr>
        <w:t xml:space="preserve"> </w:t>
      </w:r>
      <m:oMath>
        <m:r>
          <w:rPr>
            <w:rFonts w:ascii="Cambria Math" w:hAnsi="Cambria Math"/>
            <w:lang w:eastAsia="zh-CN"/>
          </w:rPr>
          <m:t>m</m:t>
        </m:r>
      </m:oMath>
      <w:r w:rsidRPr="00882C4D">
        <w:t xml:space="preserve">, where </w:t>
      </w:r>
      <m:oMath>
        <m:r>
          <w:rPr>
            <w:rFonts w:ascii="Cambria Math" w:hAnsi="Cambria Math"/>
          </w:rPr>
          <m:t>0≤m&lt;</m:t>
        </m:r>
        <m:r>
          <w:rPr>
            <w:rFonts w:ascii="Cambria Math" w:hAnsi="Cambria Math"/>
            <w:lang w:val="en-US" w:eastAsia="zh-CN"/>
          </w:rPr>
          <m:t>M</m:t>
        </m:r>
      </m:oMath>
      <w:r w:rsidRPr="00882C4D">
        <w:rPr>
          <w:lang w:eastAsia="zh-CN"/>
        </w:rPr>
        <w:t xml:space="preserve">. </w:t>
      </w:r>
    </w:p>
    <w:p w14:paraId="6A856B4F" w14:textId="77777777" w:rsidR="0044710D" w:rsidRPr="00882C4D" w:rsidRDefault="0044710D" w:rsidP="0044710D">
      <w:pPr>
        <w:rPr>
          <w:rFonts w:cs="Arial"/>
          <w:lang w:eastAsia="zh-CN"/>
        </w:rPr>
      </w:pPr>
      <w:r w:rsidRPr="00882C4D">
        <w:rPr>
          <w:rFonts w:cs="Arial" w:hint="eastAsia"/>
          <w:lang w:eastAsia="zh-CN"/>
        </w:rPr>
        <w:t>Denote</w:t>
      </w:r>
      <w:r w:rsidRPr="00882C4D">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882C4D">
        <w:rPr>
          <w:rFonts w:cs="Arial" w:hint="eastAsia"/>
          <w:lang w:eastAsia="zh-CN"/>
        </w:rPr>
        <w:t xml:space="preserve"> the value of the counter </w:t>
      </w:r>
      <w:r w:rsidRPr="00882C4D">
        <w:rPr>
          <w:rFonts w:cs="Arial"/>
          <w:lang w:eastAsia="zh-CN"/>
        </w:rPr>
        <w:t>S</w:t>
      </w:r>
      <w:r w:rsidRPr="00882C4D">
        <w:rPr>
          <w:rFonts w:cs="Arial" w:hint="eastAsia"/>
          <w:lang w:eastAsia="zh-CN"/>
        </w:rPr>
        <w:t xml:space="preserve">AI in DCI format </w:t>
      </w:r>
      <w:r w:rsidRPr="00882C4D">
        <w:rPr>
          <w:lang w:val="en-US" w:eastAsia="zh-CN"/>
        </w:rPr>
        <w:t xml:space="preserve">3_0 </w:t>
      </w:r>
      <w:r w:rsidRPr="00882C4D">
        <w:rPr>
          <w:rFonts w:hint="eastAsia"/>
          <w:lang w:val="en-US" w:eastAsia="zh-CN"/>
        </w:rPr>
        <w:t xml:space="preserve">in </w:t>
      </w:r>
      <w:r w:rsidRPr="00882C4D">
        <w:rPr>
          <w:lang w:eastAsia="zh-CN"/>
        </w:rPr>
        <w:t>PDCCH monitoring occasion</w:t>
      </w:r>
      <w:r w:rsidRPr="00882C4D">
        <w:rPr>
          <w:rFonts w:hint="eastAsia"/>
          <w:lang w:val="en-US" w:eastAsia="zh-CN"/>
        </w:rPr>
        <w:t xml:space="preserve"> </w:t>
      </w:r>
      <m:oMath>
        <m:r>
          <w:rPr>
            <w:rFonts w:ascii="Cambria Math" w:hAnsi="Cambria Math"/>
            <w:lang w:eastAsia="zh-CN"/>
          </w:rPr>
          <m:t>m</m:t>
        </m:r>
      </m:oMath>
      <w:r w:rsidRPr="00882C4D">
        <w:rPr>
          <w:rFonts w:hint="eastAsia"/>
          <w:lang w:val="en-US" w:eastAsia="zh-CN"/>
        </w:rPr>
        <w:t xml:space="preserve"> according to </w:t>
      </w:r>
      <w:r w:rsidRPr="00882C4D">
        <w:rPr>
          <w:lang w:val="en-US" w:eastAsia="zh-CN"/>
        </w:rPr>
        <w:t>T</w:t>
      </w:r>
      <w:r w:rsidRPr="00882C4D">
        <w:rPr>
          <w:rFonts w:hint="eastAsia"/>
          <w:lang w:val="en-US" w:eastAsia="zh-CN"/>
        </w:rPr>
        <w:t xml:space="preserve">able </w:t>
      </w:r>
      <w:r w:rsidRPr="00882C4D">
        <w:rPr>
          <w:lang w:val="en-US" w:eastAsia="zh-CN"/>
        </w:rPr>
        <w:t>16.5.2.1</w:t>
      </w:r>
      <w:r w:rsidRPr="00882C4D">
        <w:rPr>
          <w:rFonts w:hint="eastAsia"/>
          <w:lang w:val="en-US" w:eastAsia="zh-CN"/>
        </w:rPr>
        <w:t xml:space="preserve">-1. </w:t>
      </w:r>
    </w:p>
    <w:p w14:paraId="1B72B561" w14:textId="77777777" w:rsidR="0044710D" w:rsidRPr="00882C4D" w:rsidRDefault="0044710D" w:rsidP="0044710D">
      <w:pPr>
        <w:rPr>
          <w:lang w:eastAsia="zh-CN"/>
        </w:rPr>
      </w:pPr>
      <w:r w:rsidRPr="00882C4D">
        <w:rPr>
          <w:rFonts w:cs="Arial"/>
          <w:lang w:eastAsia="zh-CN"/>
        </w:rPr>
        <w:t>I</w:t>
      </w:r>
      <w:r w:rsidRPr="00882C4D">
        <w:rPr>
          <w:rFonts w:hint="eastAsia"/>
          <w:lang w:eastAsia="zh-CN"/>
        </w:rPr>
        <w:t>f the UE transmits HARQ-ACK</w:t>
      </w:r>
      <w:r w:rsidRPr="00882C4D">
        <w:rPr>
          <w:lang w:eastAsia="zh-CN"/>
        </w:rPr>
        <w:t xml:space="preserve"> information</w:t>
      </w:r>
      <w:r w:rsidRPr="00882C4D">
        <w:rPr>
          <w:rFonts w:hint="eastAsia"/>
          <w:lang w:eastAsia="zh-CN"/>
        </w:rPr>
        <w:t xml:space="preserve"> </w:t>
      </w:r>
      <w:r w:rsidRPr="00882C4D">
        <w:rPr>
          <w:lang w:eastAsia="zh-CN"/>
        </w:rPr>
        <w:t>in a PUCCH</w:t>
      </w:r>
      <w:r w:rsidRPr="00882C4D">
        <w:rPr>
          <w:lang w:val="en-US" w:eastAsia="zh-CN"/>
        </w:rPr>
        <w:t xml:space="preserve"> in slot </w:t>
      </w:r>
      <m:oMath>
        <m:r>
          <w:rPr>
            <w:rFonts w:ascii="Cambria Math" w:hAnsi="Cambria Math"/>
            <w:lang w:val="en-US" w:eastAsia="zh-CN"/>
          </w:rPr>
          <m:t>n</m:t>
        </m:r>
      </m:oMath>
      <w:r w:rsidRPr="00882C4D">
        <w:rPr>
          <w:rFonts w:hint="eastAsia"/>
          <w:lang w:eastAsia="zh-CN"/>
        </w:rPr>
        <w:t xml:space="preserve">, </w:t>
      </w:r>
      <w:r w:rsidRPr="00882C4D">
        <w:rPr>
          <w:rFonts w:cs="Arial" w:hint="eastAsia"/>
          <w:lang w:eastAsia="zh-CN"/>
        </w:rPr>
        <w:t>the UE determine</w:t>
      </w:r>
      <w:r w:rsidRPr="00882C4D">
        <w:rPr>
          <w:rFonts w:cs="Arial"/>
          <w:lang w:eastAsia="zh-CN"/>
        </w:rPr>
        <w:t>s</w:t>
      </w:r>
      <w:r w:rsidRPr="00882C4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882C4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882C4D">
        <w:t xml:space="preserve"> </w:t>
      </w:r>
      <w:r w:rsidRPr="00882C4D">
        <w:rPr>
          <w:lang w:eastAsia="zh-CN"/>
        </w:rPr>
        <w:t>HARQ-ACK information bits, according</w:t>
      </w:r>
      <w:r w:rsidRPr="00882C4D">
        <w:rPr>
          <w:rFonts w:hint="eastAsia"/>
          <w:lang w:eastAsia="zh-CN"/>
        </w:rPr>
        <w:t xml:space="preserve"> to the following pseudo-code:</w:t>
      </w:r>
    </w:p>
    <w:p w14:paraId="1AA5117F" w14:textId="77777777" w:rsidR="0044710D" w:rsidRPr="00882C4D" w:rsidRDefault="0044710D" w:rsidP="0044710D">
      <w:pPr>
        <w:pStyle w:val="B1"/>
        <w:rPr>
          <w:lang w:eastAsia="zh-CN"/>
        </w:rPr>
      </w:pPr>
      <w:r w:rsidRPr="00882C4D">
        <w:rPr>
          <w:rFonts w:hint="eastAsia"/>
          <w:lang w:eastAsia="zh-CN"/>
        </w:rPr>
        <w:t xml:space="preserve">Set </w:t>
      </w:r>
      <m:oMath>
        <m:r>
          <w:rPr>
            <w:rFonts w:ascii="Cambria Math" w:hAnsi="Cambria Math"/>
            <w:lang w:val="en-US" w:eastAsia="zh-CN"/>
          </w:rPr>
          <m:t>m=0</m:t>
        </m:r>
      </m:oMath>
      <w:r w:rsidRPr="00882C4D">
        <w:rPr>
          <w:rFonts w:hint="eastAsia"/>
          <w:lang w:eastAsia="zh-CN"/>
        </w:rPr>
        <w:t xml:space="preserve"> </w:t>
      </w:r>
      <w:r w:rsidRPr="00882C4D">
        <w:rPr>
          <w:lang w:eastAsia="zh-CN"/>
        </w:rPr>
        <w:t>–</w:t>
      </w:r>
      <w:r w:rsidRPr="00882C4D">
        <w:rPr>
          <w:rFonts w:hint="eastAsia"/>
          <w:lang w:eastAsia="zh-CN"/>
        </w:rPr>
        <w:t xml:space="preserve"> </w:t>
      </w:r>
      <w:r w:rsidRPr="00882C4D">
        <w:rPr>
          <w:lang w:eastAsia="zh-CN"/>
        </w:rPr>
        <w:t xml:space="preserve">PDCCH with DCI format </w:t>
      </w:r>
      <w:r w:rsidRPr="00882C4D">
        <w:rPr>
          <w:lang w:val="en-US" w:eastAsia="zh-CN"/>
        </w:rPr>
        <w:t>3_0</w:t>
      </w:r>
      <w:r w:rsidRPr="00882C4D">
        <w:rPr>
          <w:lang w:eastAsia="zh-CN"/>
        </w:rPr>
        <w:t xml:space="preserve"> monitoring occasion</w:t>
      </w:r>
      <w:r w:rsidRPr="00882C4D">
        <w:rPr>
          <w:rFonts w:hint="eastAsia"/>
          <w:lang w:eastAsia="zh-CN"/>
        </w:rPr>
        <w:t xml:space="preserve"> index: lower index corresponds to earlier </w:t>
      </w:r>
      <w:r w:rsidRPr="00882C4D">
        <w:rPr>
          <w:lang w:eastAsia="zh-CN"/>
        </w:rPr>
        <w:t xml:space="preserve">PDCCH with DCI format </w:t>
      </w:r>
      <w:r w:rsidRPr="00882C4D">
        <w:rPr>
          <w:lang w:val="en-US" w:eastAsia="zh-CN"/>
        </w:rPr>
        <w:t>3_0</w:t>
      </w:r>
      <w:r w:rsidRPr="00882C4D">
        <w:rPr>
          <w:lang w:eastAsia="zh-CN"/>
        </w:rPr>
        <w:t xml:space="preserve"> monitoring occasion</w:t>
      </w:r>
    </w:p>
    <w:p w14:paraId="499D0503" w14:textId="77777777" w:rsidR="0044710D" w:rsidRPr="00882C4D" w:rsidRDefault="0044710D" w:rsidP="0044710D">
      <w:pPr>
        <w:pStyle w:val="B1"/>
        <w:rPr>
          <w:lang w:eastAsia="zh-CN"/>
        </w:rPr>
      </w:pPr>
      <w:r w:rsidRPr="00882C4D">
        <w:rPr>
          <w:rFonts w:hint="eastAsia"/>
          <w:lang w:eastAsia="zh-CN"/>
        </w:rPr>
        <w:t xml:space="preserve">Set </w:t>
      </w:r>
      <m:oMath>
        <m:r>
          <w:rPr>
            <w:rFonts w:ascii="Cambria Math" w:hAnsi="Cambria Math"/>
            <w:lang w:val="en-US" w:eastAsia="zh-CN"/>
          </w:rPr>
          <m:t>j=0</m:t>
        </m:r>
      </m:oMath>
    </w:p>
    <w:p w14:paraId="27D60FB2" w14:textId="77777777" w:rsidR="0044710D" w:rsidRPr="00882C4D" w:rsidRDefault="0044710D" w:rsidP="0044710D">
      <w:pPr>
        <w:pStyle w:val="B1"/>
        <w:rPr>
          <w:rFonts w:cs="Arial"/>
          <w:lang w:eastAsia="zh-CN"/>
        </w:rPr>
      </w:pPr>
      <w:r w:rsidRPr="00882C4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5A24DDB4" w14:textId="77777777" w:rsidR="0044710D" w:rsidRPr="00882C4D" w:rsidRDefault="0044710D" w:rsidP="0044710D">
      <w:pPr>
        <w:pStyle w:val="B1"/>
        <w:rPr>
          <w:lang w:eastAsia="zh-CN"/>
        </w:rPr>
      </w:pPr>
      <w:r w:rsidRPr="00882C4D">
        <w:rPr>
          <w:rFonts w:cs="Arial"/>
          <w:lang w:eastAsia="zh-CN"/>
        </w:rPr>
        <w:t>S</w:t>
      </w:r>
      <w:r w:rsidRPr="00882C4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535A2B84" w14:textId="77777777" w:rsidR="0044710D" w:rsidRPr="00882C4D" w:rsidRDefault="0044710D" w:rsidP="0044710D">
      <w:pPr>
        <w:pStyle w:val="B1"/>
        <w:rPr>
          <w:lang w:eastAsia="zh-CN"/>
        </w:rPr>
      </w:pPr>
      <w:r w:rsidRPr="00882C4D">
        <w:rPr>
          <w:rFonts w:hint="eastAsia"/>
          <w:lang w:eastAsia="zh-CN"/>
        </w:rPr>
        <w:t xml:space="preserve">Set </w:t>
      </w:r>
      <m:oMath>
        <m:r>
          <w:rPr>
            <w:rFonts w:ascii="Cambria Math" w:hAnsi="Cambria Math"/>
            <w:lang w:val="en-US" w:eastAsia="zh-CN"/>
          </w:rPr>
          <m:t>M</m:t>
        </m:r>
      </m:oMath>
      <w:r w:rsidRPr="00882C4D">
        <w:rPr>
          <w:rFonts w:hint="eastAsia"/>
          <w:lang w:eastAsia="zh-CN"/>
        </w:rPr>
        <w:t xml:space="preserve"> to the number of</w:t>
      </w:r>
      <w:r w:rsidRPr="00882C4D">
        <w:rPr>
          <w:lang w:eastAsia="zh-CN"/>
        </w:rPr>
        <w:t xml:space="preserve"> PDCCH monitoring occasions</w:t>
      </w:r>
    </w:p>
    <w:p w14:paraId="45443AB9" w14:textId="77777777" w:rsidR="0044710D" w:rsidRPr="00882C4D" w:rsidRDefault="0044710D" w:rsidP="0044710D">
      <w:pPr>
        <w:pStyle w:val="B1"/>
        <w:rPr>
          <w:rFonts w:cs="Arial"/>
          <w:lang w:eastAsia="zh-CN"/>
        </w:rPr>
      </w:pPr>
      <w:r w:rsidRPr="00882C4D">
        <w:rPr>
          <w:rFonts w:hint="eastAsia"/>
          <w:lang w:eastAsia="zh-CN"/>
        </w:rPr>
        <w:t xml:space="preserve">while </w:t>
      </w:r>
      <m:oMath>
        <m:r>
          <w:rPr>
            <w:rFonts w:ascii="Cambria Math" w:hAnsi="Cambria Math"/>
            <w:lang w:val="en-US" w:eastAsia="zh-CN"/>
          </w:rPr>
          <m:t>m&lt;M</m:t>
        </m:r>
      </m:oMath>
    </w:p>
    <w:p w14:paraId="658DA7E4" w14:textId="77777777" w:rsidR="0044710D" w:rsidRPr="00882C4D" w:rsidRDefault="0044710D" w:rsidP="0044710D">
      <w:pPr>
        <w:pStyle w:val="B3"/>
        <w:ind w:left="851" w:firstLine="0"/>
      </w:pPr>
      <w:r w:rsidRPr="00882C4D">
        <w:t xml:space="preserve">if PDCCH monitoring occasion </w:t>
      </w:r>
      <m:oMath>
        <m:r>
          <w:rPr>
            <w:rFonts w:ascii="Cambria Math" w:hAnsi="Cambria Math"/>
            <w:lang w:val="en-US" w:eastAsia="zh-CN"/>
          </w:rPr>
          <m:t>m</m:t>
        </m:r>
      </m:oMath>
      <w:r w:rsidRPr="00882C4D">
        <w:t xml:space="preserve"> is before an active UL BWP change on the PCell </w:t>
      </w:r>
    </w:p>
    <w:p w14:paraId="066ECA1F" w14:textId="77777777" w:rsidR="0044710D" w:rsidRPr="00882C4D" w:rsidRDefault="0044710D" w:rsidP="0044710D">
      <w:pPr>
        <w:pStyle w:val="B4"/>
        <w:rPr>
          <w:lang w:val="en-US"/>
        </w:rPr>
      </w:pPr>
      <m:oMath>
        <m:r>
          <w:rPr>
            <w:rFonts w:ascii="Cambria Math"/>
          </w:rPr>
          <m:t>m=M</m:t>
        </m:r>
      </m:oMath>
      <w:r w:rsidRPr="00882C4D">
        <w:rPr>
          <w:lang w:val="en-US"/>
        </w:rPr>
        <w:t>;</w:t>
      </w:r>
    </w:p>
    <w:p w14:paraId="634CB724" w14:textId="77777777" w:rsidR="0044710D" w:rsidRPr="00882C4D" w:rsidRDefault="0044710D" w:rsidP="0044710D">
      <w:pPr>
        <w:pStyle w:val="B3"/>
      </w:pPr>
      <w:r w:rsidRPr="00882C4D">
        <w:t>else</w:t>
      </w:r>
    </w:p>
    <w:p w14:paraId="111ABC8B" w14:textId="77777777" w:rsidR="0044710D" w:rsidRPr="00882C4D" w:rsidRDefault="0044710D" w:rsidP="0044710D">
      <w:pPr>
        <w:pStyle w:val="B4"/>
        <w:ind w:left="1134" w:firstLine="0"/>
        <w:rPr>
          <w:lang w:eastAsia="zh-CN"/>
        </w:rPr>
      </w:pPr>
      <w:r w:rsidRPr="00882C4D">
        <w:rPr>
          <w:rFonts w:hint="eastAsia"/>
          <w:lang w:eastAsia="zh-CN"/>
        </w:rPr>
        <w:t>if there is a PS</w:t>
      </w:r>
      <w:r w:rsidRPr="00882C4D">
        <w:rPr>
          <w:lang w:eastAsia="zh-CN"/>
        </w:rPr>
        <w:t>F</w:t>
      </w:r>
      <w:r w:rsidRPr="00882C4D">
        <w:rPr>
          <w:rFonts w:hint="eastAsia"/>
          <w:lang w:eastAsia="zh-CN"/>
        </w:rPr>
        <w:t xml:space="preserve">CH </w:t>
      </w:r>
      <w:r w:rsidRPr="00882C4D">
        <w:rPr>
          <w:lang w:eastAsia="zh-CN"/>
        </w:rPr>
        <w:t xml:space="preserve">reception occasion </w:t>
      </w:r>
      <w:r w:rsidRPr="00882C4D">
        <w:rPr>
          <w:rFonts w:hint="eastAsia"/>
          <w:lang w:eastAsia="zh-CN"/>
        </w:rPr>
        <w:t xml:space="preserve">associated with </w:t>
      </w:r>
      <w:r w:rsidRPr="00882C4D">
        <w:rPr>
          <w:lang w:eastAsia="zh-CN"/>
        </w:rPr>
        <w:t>a PSSCH transmission scheduled by a DCI format</w:t>
      </w:r>
      <w:r w:rsidRPr="00882C4D">
        <w:rPr>
          <w:rFonts w:hint="eastAsia"/>
          <w:lang w:eastAsia="zh-CN"/>
        </w:rPr>
        <w:t xml:space="preserve"> in </w:t>
      </w:r>
      <w:r w:rsidRPr="00882C4D">
        <w:rPr>
          <w:lang w:eastAsia="zh-CN"/>
        </w:rPr>
        <w:t>PDCCH monitoring occasion</w:t>
      </w:r>
      <w:r w:rsidRPr="00882C4D">
        <w:rPr>
          <w:rFonts w:hint="eastAsia"/>
          <w:lang w:eastAsia="zh-CN"/>
        </w:rPr>
        <w:t xml:space="preserve"> </w:t>
      </w:r>
      <m:oMath>
        <m:r>
          <w:rPr>
            <w:rFonts w:ascii="Cambria Math" w:hAnsi="Cambria Math"/>
            <w:lang w:val="en-US" w:eastAsia="zh-CN"/>
          </w:rPr>
          <m:t>m</m:t>
        </m:r>
      </m:oMath>
      <w:r w:rsidRPr="00882C4D">
        <w:rPr>
          <w:rFonts w:hint="eastAsia"/>
          <w:lang w:eastAsia="zh-CN"/>
        </w:rPr>
        <w:t xml:space="preserve"> </w:t>
      </w:r>
    </w:p>
    <w:p w14:paraId="49BFD984" w14:textId="77777777" w:rsidR="0044710D" w:rsidRPr="00882C4D" w:rsidRDefault="0044710D" w:rsidP="0044710D">
      <w:pPr>
        <w:pStyle w:val="B5"/>
        <w:rPr>
          <w:lang w:eastAsia="zh-CN"/>
        </w:rPr>
      </w:pPr>
      <w:r w:rsidRPr="00882C4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60087F8F" w14:textId="77777777" w:rsidR="0044710D" w:rsidRPr="00882C4D" w:rsidRDefault="0044710D" w:rsidP="0044710D">
      <w:pPr>
        <w:pStyle w:val="B5"/>
        <w:ind w:left="1985"/>
        <w:rPr>
          <w:i/>
          <w:lang w:eastAsia="zh-CN"/>
        </w:rPr>
      </w:pPr>
      <m:oMath>
        <m:r>
          <w:rPr>
            <w:rFonts w:ascii="Cambria Math" w:hAnsi="Cambria Math"/>
            <w:lang w:val="en-US" w:eastAsia="zh-CN"/>
          </w:rPr>
          <m:t>j=j+1</m:t>
        </m:r>
      </m:oMath>
      <w:r w:rsidRPr="00882C4D">
        <w:rPr>
          <w:lang w:val="en-US" w:eastAsia="zh-CN"/>
        </w:rPr>
        <w:t>;</w:t>
      </w:r>
    </w:p>
    <w:p w14:paraId="41126C49" w14:textId="77777777" w:rsidR="0044710D" w:rsidRPr="00882C4D" w:rsidRDefault="0044710D" w:rsidP="0044710D">
      <w:pPr>
        <w:pStyle w:val="B5"/>
        <w:rPr>
          <w:rFonts w:cs="Arial"/>
          <w:lang w:eastAsia="zh-CN"/>
        </w:rPr>
      </w:pPr>
      <w:r w:rsidRPr="00882C4D">
        <w:rPr>
          <w:rFonts w:hint="eastAsia"/>
          <w:lang w:eastAsia="zh-CN"/>
        </w:rPr>
        <w:t>end if</w:t>
      </w:r>
    </w:p>
    <w:p w14:paraId="7AD11677" w14:textId="77777777" w:rsidR="0044710D" w:rsidRPr="00882C4D" w:rsidRDefault="00575F90" w:rsidP="0044710D">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4710D" w:rsidRPr="00882C4D">
        <w:rPr>
          <w:lang w:eastAsia="zh-CN"/>
        </w:rPr>
        <w:t xml:space="preserve"> </w:t>
      </w:r>
    </w:p>
    <w:p w14:paraId="4257CD4A" w14:textId="77777777" w:rsidR="0044710D" w:rsidRPr="00882C4D" w:rsidRDefault="00575F90" w:rsidP="0044710D">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44710D" w:rsidRPr="00882C4D">
        <w:t xml:space="preserve"> </w:t>
      </w:r>
      <w:r w:rsidR="0044710D" w:rsidRPr="00882C4D">
        <w:rPr>
          <w:rFonts w:hint="eastAsia"/>
          <w:lang w:eastAsia="zh-CN"/>
        </w:rPr>
        <w:t>=</w:t>
      </w:r>
      <w:r w:rsidR="0044710D" w:rsidRPr="00882C4D">
        <w:t xml:space="preserve"> HARQ-ACK information bit </w:t>
      </w:r>
    </w:p>
    <w:p w14:paraId="3D6B65AD" w14:textId="77777777" w:rsidR="0044710D" w:rsidRPr="00882C4D" w:rsidRDefault="00575F90" w:rsidP="0044710D">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4710D" w:rsidRPr="00882C4D">
        <w:rPr>
          <w:lang w:eastAsia="zh-CN"/>
        </w:rPr>
        <w:t xml:space="preserve"> </w:t>
      </w:r>
    </w:p>
    <w:p w14:paraId="5C2876DC" w14:textId="77777777" w:rsidR="0044710D" w:rsidRPr="00882C4D" w:rsidRDefault="0044710D" w:rsidP="0044710D">
      <w:pPr>
        <w:pStyle w:val="B4"/>
        <w:rPr>
          <w:lang w:eastAsia="zh-CN"/>
        </w:rPr>
      </w:pPr>
      <w:r w:rsidRPr="00882C4D">
        <w:rPr>
          <w:rFonts w:hint="eastAsia"/>
          <w:lang w:eastAsia="zh-CN"/>
        </w:rPr>
        <w:t>end if</w:t>
      </w:r>
    </w:p>
    <w:p w14:paraId="1764CE09" w14:textId="77777777" w:rsidR="0044710D" w:rsidRPr="00882C4D" w:rsidRDefault="0044710D" w:rsidP="0044710D">
      <w:pPr>
        <w:pStyle w:val="B3"/>
        <w:rPr>
          <w:lang w:val="en-US" w:eastAsia="zh-CN"/>
        </w:rPr>
      </w:pPr>
      <w:r w:rsidRPr="00882C4D">
        <w:rPr>
          <w:lang w:val="en-US" w:eastAsia="zh-CN"/>
        </w:rPr>
        <w:t>end if</w:t>
      </w:r>
    </w:p>
    <w:p w14:paraId="1140E944" w14:textId="77777777" w:rsidR="0044710D" w:rsidRPr="00882C4D" w:rsidRDefault="0044710D" w:rsidP="0044710D">
      <w:pPr>
        <w:pStyle w:val="B2"/>
        <w:rPr>
          <w:i/>
          <w:lang w:eastAsia="zh-CN"/>
        </w:rPr>
      </w:pPr>
      <m:oMath>
        <m:r>
          <w:rPr>
            <w:rFonts w:ascii="Cambria Math" w:hAnsi="Cambria Math"/>
            <w:lang w:val="en-US" w:eastAsia="zh-CN"/>
          </w:rPr>
          <m:t>m=m+1</m:t>
        </m:r>
      </m:oMath>
      <w:r w:rsidRPr="00882C4D">
        <w:rPr>
          <w:lang w:val="en-US" w:eastAsia="zh-CN"/>
        </w:rPr>
        <w:t>;</w:t>
      </w:r>
    </w:p>
    <w:p w14:paraId="02419FD0" w14:textId="77777777" w:rsidR="0044710D" w:rsidRPr="00882C4D" w:rsidRDefault="0044710D" w:rsidP="0044710D">
      <w:pPr>
        <w:pStyle w:val="B1"/>
        <w:rPr>
          <w:lang w:eastAsia="zh-CN"/>
        </w:rPr>
      </w:pPr>
      <w:r w:rsidRPr="00882C4D">
        <w:rPr>
          <w:rFonts w:hint="eastAsia"/>
          <w:lang w:eastAsia="zh-CN"/>
        </w:rPr>
        <w:t>end while</w:t>
      </w:r>
    </w:p>
    <w:p w14:paraId="2A9C9454" w14:textId="77777777" w:rsidR="0044710D" w:rsidRPr="00882C4D" w:rsidRDefault="00575F90" w:rsidP="0044710D">
      <w:pPr>
        <w:pStyle w:val="B2"/>
        <w:ind w:left="284" w:firstLine="0"/>
        <w:rPr>
          <w:lang w:val="en-US" w:eastAsia="zh-CN"/>
        </w:rPr>
      </w:pPr>
      <m:oMath>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4710D" w:rsidRPr="00882C4D">
        <w:rPr>
          <w:lang w:val="en-US" w:eastAsia="zh-CN"/>
        </w:rPr>
        <w:t xml:space="preserve"> </w:t>
      </w:r>
    </w:p>
    <w:p w14:paraId="53F322F9" w14:textId="77777777" w:rsidR="0044710D" w:rsidRPr="00882C4D" w:rsidRDefault="00575F90" w:rsidP="0044710D">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44710D" w:rsidRPr="00882C4D">
        <w:rPr>
          <w:rFonts w:hint="eastAsia"/>
          <w:lang w:eastAsia="zh-CN"/>
        </w:rPr>
        <w:t xml:space="preserve"> for any</w:t>
      </w:r>
      <w:r w:rsidR="0044710D" w:rsidRPr="00882C4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31918DBD" w14:textId="77777777" w:rsidR="0044710D" w:rsidRPr="00882C4D" w:rsidRDefault="0044710D" w:rsidP="0044710D">
      <w:pPr>
        <w:pStyle w:val="B2"/>
        <w:ind w:left="284" w:firstLine="0"/>
        <w:rPr>
          <w:lang w:eastAsia="zh-CN"/>
        </w:rPr>
      </w:pPr>
      <w:r w:rsidRPr="00882C4D">
        <w:rPr>
          <w:lang w:eastAsia="zh-CN"/>
        </w:rPr>
        <w:t xml:space="preserve">if </w:t>
      </w:r>
      <w:r w:rsidRPr="00882C4D">
        <w:rPr>
          <w:lang w:val="en-US" w:eastAsia="zh-CN"/>
        </w:rPr>
        <w:t>a SL configured grant type 1 is configured for a UE, or a SL configured grant type 2 is configured and</w:t>
      </w:r>
      <w:r w:rsidRPr="00882C4D">
        <w:rPr>
          <w:lang w:eastAsia="zh-CN"/>
        </w:rPr>
        <w:t xml:space="preserve"> activated</w:t>
      </w:r>
      <w:r w:rsidRPr="00882C4D">
        <w:rPr>
          <w:lang w:val="en-US" w:eastAsia="zh-CN"/>
        </w:rPr>
        <w:t xml:space="preserve"> for a UE,</w:t>
      </w:r>
      <w:r w:rsidRPr="00882C4D">
        <w:rPr>
          <w:lang w:eastAsia="zh-CN"/>
        </w:rPr>
        <w:t xml:space="preserve"> </w:t>
      </w:r>
      <w:r w:rsidRPr="00882C4D">
        <w:rPr>
          <w:lang w:val="en-US" w:eastAsia="zh-CN"/>
        </w:rPr>
        <w:t xml:space="preserve">and the SL configured grant provides a grant for PSSCH transmissions with PSFCH reception occasions </w:t>
      </w:r>
      <w:r w:rsidRPr="00882C4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882C4D">
        <w:t xml:space="preserve">, where </w:t>
      </w:r>
      <m:oMath>
        <m:sSub>
          <m:sSubPr>
            <m:ctrlPr>
              <w:rPr>
                <w:rFonts w:ascii="Cambria Math" w:hAnsi="Cambria Math"/>
                <w:i/>
              </w:rPr>
            </m:ctrlPr>
          </m:sSubPr>
          <m:e>
            <m:r>
              <w:rPr>
                <w:rFonts w:ascii="Cambria Math"/>
              </w:rPr>
              <m:t>K</m:t>
            </m:r>
          </m:e>
          <m:sub>
            <m:r>
              <w:rPr>
                <w:rFonts w:ascii="Cambria Math"/>
              </w:rPr>
              <m:t>1</m:t>
            </m:r>
          </m:sub>
        </m:sSub>
      </m:oMath>
      <w:r w:rsidRPr="00882C4D">
        <w:t xml:space="preserve"> is the PS</w:t>
      </w:r>
      <w:r w:rsidRPr="00882C4D">
        <w:rPr>
          <w:lang w:val="en-US"/>
        </w:rPr>
        <w:t>F</w:t>
      </w:r>
      <w:r w:rsidRPr="00882C4D">
        <w:t xml:space="preserve">CH-to-HARQ-feedback timing value for </w:t>
      </w:r>
      <w:r w:rsidRPr="00882C4D">
        <w:rPr>
          <w:lang w:val="en-US"/>
        </w:rPr>
        <w:t>the SL configured grant</w:t>
      </w:r>
    </w:p>
    <w:p w14:paraId="37F758FD" w14:textId="77777777" w:rsidR="0044710D" w:rsidRPr="00882C4D" w:rsidRDefault="00575F90" w:rsidP="0044710D">
      <w:pPr>
        <w:pStyle w:val="B3"/>
        <w:ind w:hanging="568"/>
        <w:rPr>
          <w:lang w:eastAsia="zh-CN"/>
        </w:rPr>
      </w:pPr>
      <m:oMath>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oMath>
      <w:r w:rsidR="0044710D" w:rsidRPr="00882C4D">
        <w:rPr>
          <w:lang w:eastAsia="zh-CN"/>
        </w:rPr>
        <w:t>;</w:t>
      </w:r>
    </w:p>
    <w:p w14:paraId="271DA6C5" w14:textId="77777777" w:rsidR="0044710D" w:rsidRPr="00882C4D" w:rsidRDefault="00575F90" w:rsidP="0044710D">
      <w:pPr>
        <w:pStyle w:val="B3"/>
        <w:ind w:left="567" w:firstLine="0"/>
        <w:rPr>
          <w:lang w:eastAsia="zh-CN"/>
        </w:rPr>
      </w:pPr>
      <m:oMath>
        <m:sSubSup>
          <m:sSubSupPr>
            <m:ctrlPr>
              <w:rPr>
                <w:rFonts w:ascii="Cambria Math" w:hAnsi="Cambria Math"/>
                <w:i/>
                <w:lang w:val="x-none" w:eastAsia="zh-CN"/>
              </w:rPr>
            </m:ctrlPr>
          </m:sSubSupPr>
          <m:e>
            <m:r>
              <w:rPr>
                <w:rFonts w:ascii="Cambria Math" w:hAnsi="Cambria Math"/>
                <w:lang w:val="x-none" w:eastAsia="zh-CN"/>
              </w:rPr>
              <m:t>o</m:t>
            </m:r>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0044710D" w:rsidRPr="00882C4D">
        <w:rPr>
          <w:rFonts w:hint="eastAsia"/>
          <w:lang w:eastAsia="zh-CN"/>
        </w:rPr>
        <w:t>=</w:t>
      </w:r>
      <w:r w:rsidR="0044710D" w:rsidRPr="00882C4D">
        <w:t xml:space="preserve"> HARQ-ACK information bit </w:t>
      </w:r>
      <w:r w:rsidR="0044710D" w:rsidRPr="00882C4D">
        <w:rPr>
          <w:lang w:eastAsia="zh-CN"/>
        </w:rPr>
        <w:t xml:space="preserve">associated with </w:t>
      </w:r>
      <w:r w:rsidR="0044710D" w:rsidRPr="00882C4D">
        <w:rPr>
          <w:rFonts w:hint="eastAsia"/>
          <w:lang w:eastAsia="zh-CN"/>
        </w:rPr>
        <w:t>the</w:t>
      </w:r>
      <w:r w:rsidR="0044710D" w:rsidRPr="00882C4D">
        <w:rPr>
          <w:lang w:eastAsia="zh-CN"/>
        </w:rPr>
        <w:t xml:space="preserve"> PSFCH reception occasion</w:t>
      </w:r>
      <w:r w:rsidR="0044710D" w:rsidRPr="00882C4D">
        <w:rPr>
          <w:lang w:val="en-US" w:eastAsia="zh-CN"/>
        </w:rPr>
        <w:t>s</w:t>
      </w:r>
      <w:r w:rsidR="0044710D" w:rsidRPr="00882C4D">
        <w:rPr>
          <w:lang w:eastAsia="zh-CN"/>
        </w:rPr>
        <w:t xml:space="preserve"> associated with the PSSCH transmissions scheduled by the SL configured grant</w:t>
      </w:r>
    </w:p>
    <w:p w14:paraId="3793AAA2" w14:textId="77777777" w:rsidR="0044710D" w:rsidRPr="00882C4D" w:rsidRDefault="0044710D" w:rsidP="0044710D">
      <w:pPr>
        <w:pStyle w:val="B2"/>
        <w:ind w:hanging="567"/>
        <w:rPr>
          <w:lang w:eastAsia="zh-CN"/>
        </w:rPr>
      </w:pPr>
      <w:r w:rsidRPr="00882C4D">
        <w:rPr>
          <w:rFonts w:hint="eastAsia"/>
          <w:lang w:eastAsia="zh-CN"/>
        </w:rPr>
        <w:t>end if</w:t>
      </w:r>
    </w:p>
    <w:p w14:paraId="3705E53D" w14:textId="77777777" w:rsidR="0044710D" w:rsidRPr="00882C4D" w:rsidRDefault="0044710D" w:rsidP="0044710D">
      <w:pPr>
        <w:rPr>
          <w:lang w:val="en-US" w:eastAsia="zh-CN"/>
        </w:rPr>
      </w:pPr>
      <w:r w:rsidRPr="00882C4D">
        <w:rPr>
          <w:rStyle w:val="CommentReference"/>
          <w:sz w:val="20"/>
          <w:szCs w:val="20"/>
          <w:lang w:val="en-US"/>
        </w:rPr>
        <w:t>I</w:t>
      </w:r>
      <w:r w:rsidRPr="00882C4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882C4D">
        <w:t xml:space="preserve">, </w:t>
      </w:r>
      <w:r w:rsidRPr="00882C4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882C4D">
        <w:rPr>
          <w:rFonts w:cs="Arial"/>
          <w:lang w:eastAsia="zh-CN"/>
        </w:rPr>
        <w:t xml:space="preserve"> for obtaining a transmission power for a PUCCH, as described in Clause 7.2.1, </w:t>
      </w:r>
      <w:r w:rsidRPr="00882C4D">
        <w:rPr>
          <w:lang w:val="en-US" w:eastAsia="zh-CN"/>
        </w:rPr>
        <w:t xml:space="preserve">as </w:t>
      </w:r>
    </w:p>
    <w:p w14:paraId="78382D93" w14:textId="77777777" w:rsidR="0044710D" w:rsidRPr="00882C4D" w:rsidRDefault="00575F90" w:rsidP="0044710D">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1E394722" w14:textId="77777777" w:rsidR="0044710D" w:rsidRPr="00882C4D" w:rsidRDefault="0044710D" w:rsidP="0044710D">
      <w:pPr>
        <w:rPr>
          <w:rFonts w:cs="Arial"/>
          <w:lang w:eastAsia="zh-CN"/>
        </w:rPr>
      </w:pPr>
      <w:r w:rsidRPr="00882C4D">
        <w:rPr>
          <w:rFonts w:cs="Arial"/>
          <w:lang w:eastAsia="zh-CN"/>
        </w:rPr>
        <w:t xml:space="preserve">where </w:t>
      </w:r>
    </w:p>
    <w:p w14:paraId="166A9807" w14:textId="77777777" w:rsidR="0044710D" w:rsidRPr="00882C4D" w:rsidRDefault="0044710D" w:rsidP="0044710D">
      <w:pPr>
        <w:pStyle w:val="B1"/>
      </w:pPr>
      <w:r w:rsidRPr="00882C4D">
        <w:rPr>
          <w:rFonts w:cs="Arial"/>
          <w:lang w:eastAsia="zh-CN"/>
        </w:rPr>
        <w:t>-</w:t>
      </w:r>
      <w:r w:rsidRPr="00882C4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882C4D">
        <w:rPr>
          <w:rFonts w:cs="Arial"/>
          <w:lang w:eastAsia="zh-CN"/>
        </w:rPr>
        <w:t xml:space="preserve"> is </w:t>
      </w:r>
      <w:r w:rsidRPr="00882C4D">
        <w:rPr>
          <w:rFonts w:cs="Arial"/>
          <w:lang w:val="en-US" w:eastAsia="zh-CN"/>
        </w:rPr>
        <w:t>a</w:t>
      </w:r>
      <w:r w:rsidRPr="00882C4D">
        <w:rPr>
          <w:rFonts w:cs="Arial"/>
          <w:lang w:eastAsia="zh-CN"/>
        </w:rPr>
        <w:t xml:space="preserve"> value </w:t>
      </w:r>
      <w:r w:rsidRPr="00882C4D">
        <w:rPr>
          <w:rFonts w:cs="Arial" w:hint="eastAsia"/>
          <w:lang w:eastAsia="zh-CN"/>
        </w:rPr>
        <w:t xml:space="preserve">of </w:t>
      </w:r>
      <w:r w:rsidRPr="00882C4D">
        <w:rPr>
          <w:rFonts w:cs="Arial"/>
          <w:lang w:val="en-US" w:eastAsia="zh-CN"/>
        </w:rPr>
        <w:t>a</w:t>
      </w:r>
      <w:r w:rsidRPr="00882C4D">
        <w:rPr>
          <w:rFonts w:cs="Arial" w:hint="eastAsia"/>
          <w:lang w:eastAsia="zh-CN"/>
        </w:rPr>
        <w:t xml:space="preserve"> counter </w:t>
      </w:r>
      <w:r w:rsidRPr="00882C4D">
        <w:rPr>
          <w:rFonts w:cs="Arial"/>
          <w:lang w:val="en-US" w:eastAsia="zh-CN"/>
        </w:rPr>
        <w:t>S</w:t>
      </w:r>
      <w:r w:rsidRPr="00882C4D">
        <w:rPr>
          <w:rFonts w:cs="Arial" w:hint="eastAsia"/>
          <w:lang w:eastAsia="zh-CN"/>
        </w:rPr>
        <w:t xml:space="preserve">AI </w:t>
      </w:r>
      <w:r w:rsidRPr="00882C4D">
        <w:rPr>
          <w:rFonts w:cs="Arial"/>
          <w:lang w:val="en-US" w:eastAsia="zh-CN"/>
        </w:rPr>
        <w:t xml:space="preserve">field </w:t>
      </w:r>
      <w:r w:rsidRPr="00882C4D">
        <w:rPr>
          <w:rFonts w:cs="Arial" w:hint="eastAsia"/>
          <w:lang w:eastAsia="zh-CN"/>
        </w:rPr>
        <w:t xml:space="preserve">in </w:t>
      </w:r>
      <w:r w:rsidRPr="00882C4D">
        <w:rPr>
          <w:rFonts w:cs="Arial"/>
          <w:lang w:val="en-US" w:eastAsia="zh-CN"/>
        </w:rPr>
        <w:t>a</w:t>
      </w:r>
      <w:r w:rsidRPr="00882C4D">
        <w:rPr>
          <w:rFonts w:cs="Arial"/>
          <w:lang w:eastAsia="zh-CN"/>
        </w:rPr>
        <w:t xml:space="preserve"> last </w:t>
      </w:r>
      <w:r w:rsidRPr="00882C4D">
        <w:rPr>
          <w:rFonts w:cs="Arial" w:hint="eastAsia"/>
          <w:lang w:eastAsia="zh-CN"/>
        </w:rPr>
        <w:t xml:space="preserve">DCI format </w:t>
      </w:r>
      <w:r w:rsidRPr="00882C4D">
        <w:rPr>
          <w:lang w:val="en-US" w:eastAsia="zh-CN"/>
        </w:rPr>
        <w:t>3</w:t>
      </w:r>
      <w:r w:rsidRPr="00882C4D">
        <w:rPr>
          <w:lang w:eastAsia="zh-CN"/>
        </w:rPr>
        <w:t xml:space="preserve">_0 </w:t>
      </w:r>
      <w:r w:rsidRPr="00882C4D">
        <w:rPr>
          <w:rFonts w:hint="eastAsia"/>
          <w:lang w:eastAsia="zh-CN"/>
        </w:rPr>
        <w:t xml:space="preserve">scheduling </w:t>
      </w:r>
      <w:r w:rsidRPr="00882C4D">
        <w:rPr>
          <w:lang w:val="en-US" w:eastAsia="zh-CN"/>
        </w:rPr>
        <w:t xml:space="preserve">PSSCH transmissions associated with </w:t>
      </w:r>
      <w:r w:rsidRPr="00882C4D">
        <w:rPr>
          <w:rFonts w:hint="eastAsia"/>
          <w:lang w:eastAsia="zh-CN"/>
        </w:rPr>
        <w:t>PS</w:t>
      </w:r>
      <w:r w:rsidRPr="00882C4D">
        <w:rPr>
          <w:lang w:val="en-US" w:eastAsia="zh-CN"/>
        </w:rPr>
        <w:t>F</w:t>
      </w:r>
      <w:r w:rsidRPr="00882C4D">
        <w:rPr>
          <w:rFonts w:hint="eastAsia"/>
          <w:lang w:eastAsia="zh-CN"/>
        </w:rPr>
        <w:t xml:space="preserve">CH </w:t>
      </w:r>
      <w:r w:rsidRPr="00882C4D">
        <w:rPr>
          <w:lang w:eastAsia="zh-CN"/>
        </w:rPr>
        <w:t>recept</w:t>
      </w:r>
      <w:r w:rsidRPr="00882C4D">
        <w:rPr>
          <w:rFonts w:hint="eastAsia"/>
          <w:lang w:eastAsia="zh-CN"/>
        </w:rPr>
        <w:t>ion</w:t>
      </w:r>
      <w:r w:rsidRPr="00882C4D">
        <w:rPr>
          <w:lang w:val="en-US" w:eastAsia="zh-CN"/>
        </w:rPr>
        <w:t xml:space="preserve"> occasions</w:t>
      </w:r>
      <w:r w:rsidRPr="00882C4D">
        <w:rPr>
          <w:rFonts w:hint="eastAsia"/>
          <w:lang w:eastAsia="zh-CN"/>
        </w:rPr>
        <w:t xml:space="preserve"> </w:t>
      </w:r>
      <w:r w:rsidRPr="00882C4D">
        <w:rPr>
          <w:lang w:eastAsia="zh-CN"/>
        </w:rPr>
        <w:t>that the UE detects with</w:t>
      </w:r>
      <w:r w:rsidRPr="00882C4D">
        <w:rPr>
          <w:rFonts w:hint="eastAsia"/>
          <w:lang w:eastAsia="zh-CN"/>
        </w:rPr>
        <w:t xml:space="preserve">in </w:t>
      </w:r>
      <w:r w:rsidRPr="00882C4D">
        <w:rPr>
          <w:lang w:eastAsia="zh-CN"/>
        </w:rPr>
        <w:t xml:space="preserve">the </w:t>
      </w:r>
      <m:oMath>
        <m:r>
          <w:rPr>
            <w:rFonts w:ascii="Cambria Math" w:hAnsi="Cambria Math"/>
            <w:lang w:val="en-US" w:eastAsia="zh-CN"/>
          </w:rPr>
          <m:t>M</m:t>
        </m:r>
      </m:oMath>
      <w:r w:rsidRPr="00882C4D">
        <w:t xml:space="preserve"> </w:t>
      </w:r>
      <w:r w:rsidRPr="00882C4D">
        <w:rPr>
          <w:lang w:eastAsia="zh-CN"/>
        </w:rPr>
        <w:t>PDCCH monitoring occasions</w:t>
      </w:r>
    </w:p>
    <w:p w14:paraId="1257129F" w14:textId="77777777" w:rsidR="0044710D" w:rsidRPr="00882C4D" w:rsidRDefault="0044710D" w:rsidP="0044710D">
      <w:pPr>
        <w:pStyle w:val="B1"/>
      </w:pPr>
      <w:r w:rsidRPr="00882C4D">
        <w:rPr>
          <w:rFonts w:cs="Arial"/>
          <w:lang w:eastAsia="zh-CN"/>
        </w:rPr>
        <w:t>-</w:t>
      </w:r>
      <w:r w:rsidRPr="00882C4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882C4D">
        <w:rPr>
          <w:rFonts w:cs="Arial"/>
          <w:lang w:eastAsia="zh-CN"/>
        </w:rPr>
        <w:t xml:space="preserve"> if the UE does not detect any </w:t>
      </w:r>
      <w:r w:rsidRPr="00882C4D">
        <w:rPr>
          <w:rFonts w:cs="Arial" w:hint="eastAsia"/>
          <w:lang w:eastAsia="zh-CN"/>
        </w:rPr>
        <w:t xml:space="preserve">DCI format </w:t>
      </w:r>
      <w:r w:rsidRPr="00882C4D">
        <w:rPr>
          <w:lang w:val="en-US" w:eastAsia="zh-CN"/>
        </w:rPr>
        <w:t>3</w:t>
      </w:r>
      <w:r w:rsidRPr="00882C4D">
        <w:rPr>
          <w:lang w:eastAsia="zh-CN"/>
        </w:rPr>
        <w:t xml:space="preserve">_0 </w:t>
      </w:r>
      <w:r w:rsidRPr="00882C4D">
        <w:rPr>
          <w:rFonts w:hint="eastAsia"/>
          <w:lang w:eastAsia="zh-CN"/>
        </w:rPr>
        <w:t xml:space="preserve">scheduling </w:t>
      </w:r>
      <w:r w:rsidRPr="00882C4D">
        <w:rPr>
          <w:lang w:val="en-US" w:eastAsia="zh-CN"/>
        </w:rPr>
        <w:t xml:space="preserve">PSSCH transmissions associated with </w:t>
      </w:r>
      <w:r w:rsidRPr="00882C4D">
        <w:rPr>
          <w:rFonts w:hint="eastAsia"/>
          <w:lang w:eastAsia="zh-CN"/>
        </w:rPr>
        <w:t>PS</w:t>
      </w:r>
      <w:r w:rsidRPr="00882C4D">
        <w:rPr>
          <w:lang w:val="en-US" w:eastAsia="zh-CN"/>
        </w:rPr>
        <w:t>F</w:t>
      </w:r>
      <w:r w:rsidRPr="00882C4D">
        <w:rPr>
          <w:rFonts w:hint="eastAsia"/>
          <w:lang w:eastAsia="zh-CN"/>
        </w:rPr>
        <w:t xml:space="preserve">CH </w:t>
      </w:r>
      <w:r w:rsidRPr="00882C4D">
        <w:rPr>
          <w:lang w:eastAsia="zh-CN"/>
        </w:rPr>
        <w:t>recept</w:t>
      </w:r>
      <w:r w:rsidRPr="00882C4D">
        <w:rPr>
          <w:rFonts w:hint="eastAsia"/>
          <w:lang w:eastAsia="zh-CN"/>
        </w:rPr>
        <w:t>ion</w:t>
      </w:r>
      <w:r w:rsidRPr="00882C4D">
        <w:rPr>
          <w:lang w:val="en-US" w:eastAsia="zh-CN"/>
        </w:rPr>
        <w:t xml:space="preserve"> occasions</w:t>
      </w:r>
      <w:r w:rsidRPr="00882C4D">
        <w:rPr>
          <w:rFonts w:hint="eastAsia"/>
          <w:lang w:eastAsia="zh-CN"/>
        </w:rPr>
        <w:t xml:space="preserve"> in </w:t>
      </w:r>
      <w:r w:rsidRPr="00882C4D">
        <w:rPr>
          <w:lang w:eastAsia="zh-CN"/>
        </w:rPr>
        <w:t xml:space="preserve">any of the </w:t>
      </w:r>
      <m:oMath>
        <m:r>
          <w:rPr>
            <w:rFonts w:ascii="Cambria Math" w:hAnsi="Cambria Math"/>
            <w:lang w:val="en-US" w:eastAsia="zh-CN"/>
          </w:rPr>
          <m:t>M</m:t>
        </m:r>
      </m:oMath>
      <w:r w:rsidRPr="00882C4D">
        <w:t xml:space="preserve"> </w:t>
      </w:r>
      <w:r w:rsidRPr="00882C4D">
        <w:rPr>
          <w:lang w:eastAsia="zh-CN"/>
        </w:rPr>
        <w:t>PDCCH monitoring occasion</w:t>
      </w:r>
      <w:r w:rsidRPr="00882C4D">
        <w:t>s</w:t>
      </w:r>
    </w:p>
    <w:p w14:paraId="31721B94" w14:textId="77777777" w:rsidR="0044710D" w:rsidRPr="00882C4D" w:rsidRDefault="0044710D" w:rsidP="0044710D">
      <w:pPr>
        <w:pStyle w:val="B1"/>
      </w:pPr>
      <w:r w:rsidRPr="00882C4D">
        <w:t>-</w:t>
      </w:r>
      <w:r w:rsidRPr="00882C4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882C4D">
        <w:t xml:space="preserve"> is </w:t>
      </w:r>
      <w:r w:rsidRPr="00882C4D">
        <w:rPr>
          <w:lang w:val="en-US"/>
        </w:rPr>
        <w:t>a</w:t>
      </w:r>
      <w:r w:rsidRPr="00882C4D">
        <w:t xml:space="preserve"> total number of </w:t>
      </w:r>
      <w:r w:rsidRPr="00882C4D">
        <w:rPr>
          <w:rFonts w:cs="Arial" w:hint="eastAsia"/>
          <w:lang w:eastAsia="zh-CN"/>
        </w:rPr>
        <w:t xml:space="preserve">DCI format </w:t>
      </w:r>
      <w:r w:rsidRPr="00882C4D">
        <w:rPr>
          <w:lang w:val="en-US" w:eastAsia="zh-CN"/>
        </w:rPr>
        <w:t>3</w:t>
      </w:r>
      <w:r w:rsidRPr="00882C4D">
        <w:rPr>
          <w:lang w:eastAsia="zh-CN"/>
        </w:rPr>
        <w:t>_0</w:t>
      </w:r>
      <w:r w:rsidRPr="00882C4D">
        <w:rPr>
          <w:lang w:val="en-US" w:eastAsia="zh-CN"/>
        </w:rPr>
        <w:t>,</w:t>
      </w:r>
      <w:r w:rsidRPr="00882C4D">
        <w:rPr>
          <w:lang w:eastAsia="zh-CN"/>
        </w:rPr>
        <w:t xml:space="preserve"> </w:t>
      </w:r>
      <w:r w:rsidRPr="00882C4D">
        <w:rPr>
          <w:rFonts w:hint="eastAsia"/>
          <w:lang w:eastAsia="zh-CN"/>
        </w:rPr>
        <w:t>scheduling P</w:t>
      </w:r>
      <w:r w:rsidRPr="00882C4D">
        <w:rPr>
          <w:lang w:val="en-US" w:eastAsia="zh-CN"/>
        </w:rPr>
        <w:t>S</w:t>
      </w:r>
      <w:r w:rsidRPr="00882C4D">
        <w:rPr>
          <w:rFonts w:hint="eastAsia"/>
          <w:lang w:eastAsia="zh-CN"/>
        </w:rPr>
        <w:t xml:space="preserve">SCH </w:t>
      </w:r>
      <w:r w:rsidRPr="00882C4D">
        <w:rPr>
          <w:lang w:val="en-US" w:eastAsia="zh-CN"/>
        </w:rPr>
        <w:t xml:space="preserve">transmissions associated with PSFCH </w:t>
      </w:r>
      <w:r w:rsidRPr="00882C4D">
        <w:rPr>
          <w:lang w:eastAsia="zh-CN"/>
        </w:rPr>
        <w:t>recept</w:t>
      </w:r>
      <w:r w:rsidRPr="00882C4D">
        <w:rPr>
          <w:rFonts w:hint="eastAsia"/>
          <w:lang w:eastAsia="zh-CN"/>
        </w:rPr>
        <w:t>ion</w:t>
      </w:r>
      <w:r w:rsidRPr="00882C4D">
        <w:rPr>
          <w:lang w:val="en-US" w:eastAsia="zh-CN"/>
        </w:rPr>
        <w:t xml:space="preserve"> occasions,</w:t>
      </w:r>
      <w:r w:rsidRPr="00882C4D">
        <w:rPr>
          <w:rFonts w:hint="eastAsia"/>
          <w:lang w:eastAsia="zh-CN"/>
        </w:rPr>
        <w:t xml:space="preserve"> </w:t>
      </w:r>
      <w:r w:rsidRPr="00882C4D">
        <w:t xml:space="preserve">that the UE detects within the </w:t>
      </w:r>
      <m:oMath>
        <m:r>
          <w:rPr>
            <w:rFonts w:ascii="Cambria Math" w:hAnsi="Cambria Math"/>
            <w:lang w:val="en-US" w:eastAsia="zh-CN"/>
          </w:rPr>
          <m:t>M</m:t>
        </m:r>
      </m:oMath>
      <w:r w:rsidRPr="00882C4D">
        <w:rPr>
          <w:rFonts w:hint="eastAsia"/>
          <w:lang w:eastAsia="zh-CN"/>
        </w:rPr>
        <w:t xml:space="preserve"> </w:t>
      </w:r>
      <w:r w:rsidRPr="00882C4D">
        <w:rPr>
          <w:lang w:eastAsia="zh-CN"/>
        </w:rPr>
        <w:t>PDCCH monitoring occasions</w:t>
      </w:r>
      <w:r w:rsidRPr="00882C4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882C4D">
        <w:t xml:space="preserve"> if the UE does not detect </w:t>
      </w:r>
      <w:r w:rsidRPr="00882C4D">
        <w:rPr>
          <w:rFonts w:cs="Arial"/>
          <w:lang w:eastAsia="zh-CN"/>
        </w:rPr>
        <w:t xml:space="preserve">any </w:t>
      </w:r>
      <w:r w:rsidRPr="00882C4D">
        <w:rPr>
          <w:rFonts w:cs="Arial" w:hint="eastAsia"/>
          <w:lang w:eastAsia="zh-CN"/>
        </w:rPr>
        <w:t xml:space="preserve">DCI format </w:t>
      </w:r>
      <w:r w:rsidRPr="00882C4D">
        <w:rPr>
          <w:lang w:val="en-US" w:eastAsia="zh-CN"/>
        </w:rPr>
        <w:t>3</w:t>
      </w:r>
      <w:r w:rsidRPr="00882C4D">
        <w:rPr>
          <w:lang w:eastAsia="zh-CN"/>
        </w:rPr>
        <w:t xml:space="preserve">_0 </w:t>
      </w:r>
      <w:r w:rsidRPr="00882C4D">
        <w:rPr>
          <w:rFonts w:hint="eastAsia"/>
          <w:lang w:eastAsia="zh-CN"/>
        </w:rPr>
        <w:t xml:space="preserve">scheduling </w:t>
      </w:r>
      <w:r w:rsidRPr="00882C4D">
        <w:rPr>
          <w:lang w:val="en-US" w:eastAsia="zh-CN"/>
        </w:rPr>
        <w:t xml:space="preserve">PSSCH transmissions with associated </w:t>
      </w:r>
      <w:r w:rsidRPr="00882C4D">
        <w:rPr>
          <w:rFonts w:hint="eastAsia"/>
          <w:lang w:eastAsia="zh-CN"/>
        </w:rPr>
        <w:t>PS</w:t>
      </w:r>
      <w:r w:rsidRPr="00882C4D">
        <w:rPr>
          <w:lang w:val="en-US" w:eastAsia="zh-CN"/>
        </w:rPr>
        <w:t>F</w:t>
      </w:r>
      <w:r w:rsidRPr="00882C4D">
        <w:rPr>
          <w:rFonts w:hint="eastAsia"/>
          <w:lang w:eastAsia="zh-CN"/>
        </w:rPr>
        <w:t xml:space="preserve">CH </w:t>
      </w:r>
      <w:r w:rsidRPr="00882C4D">
        <w:rPr>
          <w:lang w:eastAsia="zh-CN"/>
        </w:rPr>
        <w:t>recept</w:t>
      </w:r>
      <w:r w:rsidRPr="00882C4D">
        <w:rPr>
          <w:rFonts w:hint="eastAsia"/>
          <w:lang w:eastAsia="zh-CN"/>
        </w:rPr>
        <w:t>ion</w:t>
      </w:r>
      <w:r w:rsidRPr="00882C4D">
        <w:rPr>
          <w:lang w:val="en-US" w:eastAsia="zh-CN"/>
        </w:rPr>
        <w:t xml:space="preserve"> occasions</w:t>
      </w:r>
      <w:r w:rsidRPr="00882C4D">
        <w:rPr>
          <w:rFonts w:hint="eastAsia"/>
          <w:lang w:eastAsia="zh-CN"/>
        </w:rPr>
        <w:t xml:space="preserve"> in </w:t>
      </w:r>
      <w:r w:rsidRPr="00882C4D">
        <w:rPr>
          <w:lang w:eastAsia="zh-CN"/>
        </w:rPr>
        <w:t xml:space="preserve">any of the </w:t>
      </w:r>
      <m:oMath>
        <m:r>
          <w:rPr>
            <w:rFonts w:ascii="Cambria Math" w:hAnsi="Cambria Math"/>
            <w:lang w:val="en-US" w:eastAsia="zh-CN"/>
          </w:rPr>
          <m:t>M</m:t>
        </m:r>
      </m:oMath>
      <w:r w:rsidRPr="00882C4D">
        <w:t xml:space="preserve"> </w:t>
      </w:r>
      <w:r w:rsidRPr="00882C4D">
        <w:rPr>
          <w:lang w:eastAsia="zh-CN"/>
        </w:rPr>
        <w:t>PDCCH monitoring occasion</w:t>
      </w:r>
      <w:r w:rsidRPr="00882C4D">
        <w:t>s</w:t>
      </w:r>
    </w:p>
    <w:p w14:paraId="0198D0FD" w14:textId="77777777" w:rsidR="0044710D" w:rsidRPr="00882C4D" w:rsidRDefault="0044710D" w:rsidP="0044710D">
      <w:pPr>
        <w:pStyle w:val="B1"/>
      </w:pPr>
      <w:r w:rsidRPr="00882C4D">
        <w:rPr>
          <w:rFonts w:cs="Arial"/>
          <w:lang w:eastAsia="zh-CN"/>
        </w:rPr>
        <w:t>-</w:t>
      </w:r>
      <w:r w:rsidRPr="00882C4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882C4D">
        <w:rPr>
          <w:rFonts w:cs="Arial"/>
          <w:lang w:eastAsia="zh-CN"/>
        </w:rPr>
        <w:t xml:space="preserve"> is </w:t>
      </w:r>
      <w:r w:rsidRPr="00882C4D">
        <w:rPr>
          <w:lang w:val="en-US" w:eastAsia="zh-CN"/>
        </w:rPr>
        <w:t>a</w:t>
      </w:r>
      <w:r w:rsidRPr="00882C4D">
        <w:rPr>
          <w:rFonts w:hint="eastAsia"/>
          <w:lang w:eastAsia="zh-CN"/>
        </w:rPr>
        <w:t xml:space="preserve"> number of </w:t>
      </w:r>
      <w:r w:rsidRPr="00882C4D">
        <w:rPr>
          <w:lang w:val="en-US" w:eastAsia="zh-CN"/>
        </w:rPr>
        <w:t xml:space="preserve">DCI format 3_0 scheduling PSSCH transmissions with associated </w:t>
      </w:r>
      <w:r w:rsidRPr="00882C4D">
        <w:rPr>
          <w:lang w:val="en-US"/>
        </w:rPr>
        <w:t>PSFCH reception occasion</w:t>
      </w:r>
      <w:r w:rsidRPr="00882C4D">
        <w:rPr>
          <w:lang w:val="en-US" w:eastAsia="zh-CN"/>
        </w:rPr>
        <w:t>s</w:t>
      </w:r>
      <w:r w:rsidRPr="00882C4D">
        <w:rPr>
          <w:lang w:val="en-US"/>
        </w:rPr>
        <w:t xml:space="preserve"> </w:t>
      </w:r>
      <w:r w:rsidRPr="00882C4D">
        <w:rPr>
          <w:rFonts w:cs="Arial"/>
          <w:lang w:eastAsia="zh-CN"/>
        </w:rPr>
        <w:t xml:space="preserve">that the UE detects </w:t>
      </w:r>
      <w:r w:rsidRPr="00882C4D">
        <w:rPr>
          <w:rFonts w:hint="eastAsia"/>
          <w:lang w:eastAsia="zh-CN"/>
        </w:rPr>
        <w:t xml:space="preserve">in </w:t>
      </w:r>
      <w:r w:rsidRPr="00882C4D">
        <w:rPr>
          <w:lang w:eastAsia="zh-CN"/>
        </w:rPr>
        <w:t>PDCCH monitoring occasion</w:t>
      </w:r>
      <w:r w:rsidRPr="00882C4D">
        <w:rPr>
          <w:rFonts w:hint="eastAsia"/>
          <w:lang w:eastAsia="zh-CN"/>
        </w:rPr>
        <w:t xml:space="preserve"> </w:t>
      </w:r>
      <m:oMath>
        <m:r>
          <w:rPr>
            <w:rFonts w:ascii="Cambria Math" w:hAnsi="Cambria Math"/>
            <w:lang w:val="en-US" w:eastAsia="zh-CN"/>
          </w:rPr>
          <m:t>m</m:t>
        </m:r>
      </m:oMath>
      <w:r w:rsidRPr="00882C4D">
        <w:t xml:space="preserve"> </w:t>
      </w:r>
    </w:p>
    <w:p w14:paraId="5E9633AE" w14:textId="77777777" w:rsidR="0044710D" w:rsidRPr="00882C4D" w:rsidRDefault="0044710D" w:rsidP="0044710D">
      <w:pPr>
        <w:pStyle w:val="B1"/>
        <w:rPr>
          <w:lang w:val="en-US"/>
        </w:rPr>
      </w:pPr>
      <w:r w:rsidRPr="00882C4D">
        <w:rPr>
          <w:rFonts w:cs="Arial"/>
          <w:lang w:eastAsia="zh-CN"/>
        </w:rPr>
        <w:t>-</w:t>
      </w:r>
      <w:r w:rsidRPr="00882C4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882C4D">
        <w:rPr>
          <w:rFonts w:cs="Arial"/>
          <w:lang w:eastAsia="zh-CN"/>
        </w:rPr>
        <w:t xml:space="preserve"> is </w:t>
      </w:r>
      <w:r w:rsidRPr="00882C4D">
        <w:rPr>
          <w:rFonts w:cs="Arial"/>
          <w:lang w:val="en-US" w:eastAsia="zh-CN"/>
        </w:rPr>
        <w:t>a</w:t>
      </w:r>
      <w:r w:rsidRPr="00882C4D">
        <w:rPr>
          <w:rFonts w:cs="Arial"/>
          <w:lang w:eastAsia="zh-CN"/>
        </w:rPr>
        <w:t xml:space="preserve"> number of </w:t>
      </w:r>
      <w:r w:rsidRPr="00882C4D">
        <w:rPr>
          <w:rFonts w:cs="Arial"/>
          <w:lang w:val="en-US" w:eastAsia="zh-CN"/>
        </w:rPr>
        <w:t xml:space="preserve">SL configured grants </w:t>
      </w:r>
      <w:r w:rsidRPr="00882C4D">
        <w:rPr>
          <w:lang w:eastAsia="zh-CN"/>
        </w:rPr>
        <w:t xml:space="preserve">for which the UE transmits corresponding HARQ-ACK information in </w:t>
      </w:r>
      <w:r w:rsidRPr="00882C4D">
        <w:rPr>
          <w:lang w:val="en-US" w:eastAsia="zh-CN"/>
        </w:rPr>
        <w:t>a</w:t>
      </w:r>
      <w:r w:rsidRPr="00882C4D">
        <w:rPr>
          <w:lang w:eastAsia="zh-CN"/>
        </w:rPr>
        <w:t xml:space="preserve"> same PUCCH as for HARQ-ACK information corresponding to PS</w:t>
      </w:r>
      <w:r w:rsidRPr="00882C4D">
        <w:rPr>
          <w:lang w:val="en-US" w:eastAsia="zh-CN"/>
        </w:rPr>
        <w:t>F</w:t>
      </w:r>
      <w:r w:rsidRPr="00882C4D">
        <w:rPr>
          <w:lang w:eastAsia="zh-CN"/>
        </w:rPr>
        <w:t>CH reception</w:t>
      </w:r>
      <w:r w:rsidRPr="00882C4D">
        <w:rPr>
          <w:lang w:val="en-US" w:eastAsia="zh-CN"/>
        </w:rPr>
        <w:t xml:space="preserve"> occasions</w:t>
      </w:r>
      <w:r w:rsidRPr="00882C4D">
        <w:rPr>
          <w:lang w:eastAsia="zh-CN"/>
        </w:rPr>
        <w:t xml:space="preserve"> within the </w:t>
      </w:r>
      <m:oMath>
        <m:r>
          <w:rPr>
            <w:rFonts w:ascii="Cambria Math" w:hAnsi="Cambria Math"/>
            <w:lang w:val="en-US" w:eastAsia="zh-CN"/>
          </w:rPr>
          <m:t>M</m:t>
        </m:r>
      </m:oMath>
      <w:r w:rsidRPr="00882C4D">
        <w:t xml:space="preserve"> </w:t>
      </w:r>
      <w:r w:rsidRPr="00882C4D">
        <w:rPr>
          <w:lang w:eastAsia="zh-CN"/>
        </w:rPr>
        <w:t>PDCCH monitoring occasions</w:t>
      </w:r>
      <w:r w:rsidRPr="00882C4D">
        <w:rPr>
          <w:lang w:val="en-US" w:eastAsia="zh-CN"/>
        </w:rPr>
        <w:t xml:space="preserve"> </w:t>
      </w:r>
    </w:p>
    <w:p w14:paraId="434975C6" w14:textId="77777777" w:rsidR="0044710D" w:rsidRPr="00882C4D" w:rsidRDefault="0044710D" w:rsidP="0044710D">
      <w:pPr>
        <w:pStyle w:val="TH"/>
        <w:rPr>
          <w:lang w:eastAsia="zh-CN"/>
        </w:rPr>
      </w:pPr>
      <w:r w:rsidRPr="00882C4D">
        <w:t>Table 16.5.2.1-</w:t>
      </w:r>
      <w:r w:rsidRPr="00882C4D">
        <w:rPr>
          <w:rFonts w:hint="eastAsia"/>
          <w:lang w:eastAsia="zh-CN"/>
        </w:rPr>
        <w:t>1</w:t>
      </w:r>
      <w:r w:rsidRPr="00882C4D">
        <w:t>: Value of</w:t>
      </w:r>
      <w:r w:rsidRPr="00882C4D">
        <w:rPr>
          <w:rFonts w:hint="eastAsia"/>
          <w:lang w:eastAsia="zh-CN"/>
        </w:rPr>
        <w:t xml:space="preserve"> counter</w:t>
      </w:r>
      <w:r w:rsidRPr="00882C4D">
        <w:t xml:space="preserve"> </w:t>
      </w:r>
      <w:r w:rsidRPr="00882C4D">
        <w:rPr>
          <w:lang w:eastAsia="zh-CN"/>
        </w:rPr>
        <w:t>S</w:t>
      </w:r>
      <w:r w:rsidRPr="00882C4D">
        <w:rPr>
          <w:rFonts w:hint="eastAsia"/>
          <w:lang w:eastAsia="zh-CN"/>
        </w:rPr>
        <w:t xml:space="preserve">AI </w:t>
      </w:r>
      <w:r w:rsidRPr="00882C4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82C4D" w:rsidRPr="00882C4D" w14:paraId="6E2F70B0" w14:textId="77777777" w:rsidTr="00870CBA">
        <w:trPr>
          <w:cantSplit/>
          <w:jc w:val="center"/>
        </w:trPr>
        <w:tc>
          <w:tcPr>
            <w:tcW w:w="1346" w:type="dxa"/>
            <w:shd w:val="clear" w:color="auto" w:fill="E0E0E0"/>
            <w:vAlign w:val="center"/>
          </w:tcPr>
          <w:p w14:paraId="743810E2" w14:textId="77777777" w:rsidR="0044710D" w:rsidRPr="00882C4D" w:rsidRDefault="0044710D" w:rsidP="00870CBA">
            <w:pPr>
              <w:pStyle w:val="TAH"/>
              <w:rPr>
                <w:lang w:val="en-US"/>
              </w:rPr>
            </w:pPr>
            <w:r w:rsidRPr="00882C4D">
              <w:rPr>
                <w:lang w:val="en-US"/>
              </w:rPr>
              <w:t>SAI</w:t>
            </w:r>
            <w:r w:rsidRPr="00882C4D">
              <w:rPr>
                <w:lang w:val="en-US"/>
              </w:rPr>
              <w:br/>
              <w:t>MSB, LSB</w:t>
            </w:r>
          </w:p>
        </w:tc>
        <w:tc>
          <w:tcPr>
            <w:tcW w:w="1854" w:type="dxa"/>
            <w:shd w:val="clear" w:color="auto" w:fill="E0E0E0"/>
            <w:vAlign w:val="center"/>
          </w:tcPr>
          <w:p w14:paraId="25EC93C8" w14:textId="77777777" w:rsidR="0044710D" w:rsidRPr="00882C4D" w:rsidRDefault="00575F90" w:rsidP="00870CBA">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44710D" w:rsidRPr="00882C4D">
              <w:rPr>
                <w:rFonts w:cs="Arial" w:hint="eastAsia"/>
                <w:lang w:eastAsia="zh-CN"/>
              </w:rPr>
              <w:t xml:space="preserve">  </w:t>
            </w:r>
          </w:p>
        </w:tc>
        <w:tc>
          <w:tcPr>
            <w:tcW w:w="6431" w:type="dxa"/>
            <w:shd w:val="clear" w:color="auto" w:fill="E0E0E0"/>
            <w:vAlign w:val="center"/>
          </w:tcPr>
          <w:p w14:paraId="7FEE25DC" w14:textId="77777777" w:rsidR="0044710D" w:rsidRPr="00882C4D" w:rsidRDefault="0044710D" w:rsidP="00870CBA">
            <w:pPr>
              <w:pStyle w:val="TAH"/>
              <w:rPr>
                <w:lang w:val="en-US" w:eastAsia="zh-CN"/>
              </w:rPr>
            </w:pPr>
            <w:r w:rsidRPr="00882C4D">
              <w:rPr>
                <w:rFonts w:hint="eastAsia"/>
                <w:lang w:val="en-US" w:eastAsia="zh-CN"/>
              </w:rPr>
              <w:t xml:space="preserve">Number of </w:t>
            </w:r>
            <w:r w:rsidRPr="00882C4D">
              <w:rPr>
                <w:lang w:eastAsia="zh-CN"/>
              </w:rPr>
              <w:t>PDCCH monitoring occasions</w:t>
            </w:r>
            <w:r w:rsidRPr="00882C4D">
              <w:rPr>
                <w:rFonts w:hint="eastAsia"/>
                <w:lang w:val="en-US" w:eastAsia="zh-CN"/>
              </w:rPr>
              <w:t xml:space="preserve"> in which </w:t>
            </w:r>
            <w:r w:rsidRPr="00882C4D">
              <w:rPr>
                <w:lang w:val="en-US" w:eastAsia="zh-CN"/>
              </w:rPr>
              <w:t>DCI format 3_0 scheduling PSSCH transmissions with corresponding PSFCH reception occasions</w:t>
            </w:r>
            <w:r w:rsidRPr="00882C4D">
              <w:rPr>
                <w:rFonts w:cs="Arial" w:hint="eastAsia"/>
                <w:lang w:eastAsia="zh-CN"/>
              </w:rPr>
              <w:t xml:space="preserve"> is present, denoted as</w:t>
            </w:r>
            <w:r w:rsidRPr="00882C4D">
              <w:rPr>
                <w:rFonts w:cs="Arial"/>
                <w:lang w:eastAsia="zh-CN"/>
              </w:rPr>
              <w:t xml:space="preserve"> </w:t>
            </w:r>
            <m:oMath>
              <m:r>
                <m:rPr>
                  <m:sty m:val="bi"/>
                </m:rPr>
                <w:rPr>
                  <w:rFonts w:ascii="Cambria Math" w:hAnsi="Cambria Math"/>
                  <w:lang w:val="en-US" w:eastAsia="zh-CN"/>
                </w:rPr>
                <m:t>Y</m:t>
              </m:r>
            </m:oMath>
            <w:r w:rsidRPr="00882C4D">
              <w:rPr>
                <w:rFonts w:cs="Arial" w:hint="eastAsia"/>
                <w:lang w:eastAsia="zh-CN"/>
              </w:rPr>
              <w:t xml:space="preserve"> and </w:t>
            </w:r>
            <m:oMath>
              <m:r>
                <m:rPr>
                  <m:sty m:val="bi"/>
                </m:rPr>
                <w:rPr>
                  <w:rFonts w:ascii="Cambria Math" w:hAnsi="Cambria Math" w:cs="Arial"/>
                  <w:lang w:eastAsia="zh-CN"/>
                </w:rPr>
                <m:t>Y≥1</m:t>
              </m:r>
            </m:oMath>
          </w:p>
        </w:tc>
      </w:tr>
      <w:tr w:rsidR="00882C4D" w:rsidRPr="00882C4D" w14:paraId="681063FB" w14:textId="77777777" w:rsidTr="00870CBA">
        <w:trPr>
          <w:cantSplit/>
          <w:jc w:val="center"/>
        </w:trPr>
        <w:tc>
          <w:tcPr>
            <w:tcW w:w="1346" w:type="dxa"/>
            <w:vAlign w:val="center"/>
          </w:tcPr>
          <w:p w14:paraId="2D03153D" w14:textId="77777777" w:rsidR="0044710D" w:rsidRPr="00882C4D" w:rsidRDefault="0044710D" w:rsidP="00870CBA">
            <w:pPr>
              <w:pStyle w:val="TAC"/>
              <w:rPr>
                <w:lang w:val="en-US"/>
              </w:rPr>
            </w:pPr>
            <w:r w:rsidRPr="00882C4D">
              <w:rPr>
                <w:lang w:val="en-US"/>
              </w:rPr>
              <w:t>0,0</w:t>
            </w:r>
          </w:p>
        </w:tc>
        <w:tc>
          <w:tcPr>
            <w:tcW w:w="1854" w:type="dxa"/>
            <w:vAlign w:val="center"/>
          </w:tcPr>
          <w:p w14:paraId="6A527E07" w14:textId="77777777" w:rsidR="0044710D" w:rsidRPr="00882C4D" w:rsidRDefault="0044710D" w:rsidP="00870CBA">
            <w:pPr>
              <w:pStyle w:val="TAC"/>
              <w:rPr>
                <w:lang w:val="en-US"/>
              </w:rPr>
            </w:pPr>
            <w:r w:rsidRPr="00882C4D">
              <w:rPr>
                <w:lang w:val="en-US"/>
              </w:rPr>
              <w:t>1</w:t>
            </w:r>
          </w:p>
        </w:tc>
        <w:tc>
          <w:tcPr>
            <w:tcW w:w="6431" w:type="dxa"/>
            <w:vAlign w:val="center"/>
          </w:tcPr>
          <w:p w14:paraId="79B9CD92" w14:textId="77777777" w:rsidR="0044710D" w:rsidRPr="00882C4D" w:rsidRDefault="00575F90"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82C4D" w:rsidRPr="00882C4D" w14:paraId="41B69B7D" w14:textId="77777777" w:rsidTr="00870CBA">
        <w:trPr>
          <w:cantSplit/>
          <w:jc w:val="center"/>
        </w:trPr>
        <w:tc>
          <w:tcPr>
            <w:tcW w:w="1346" w:type="dxa"/>
            <w:vAlign w:val="center"/>
          </w:tcPr>
          <w:p w14:paraId="57D87D75" w14:textId="77777777" w:rsidR="0044710D" w:rsidRPr="00882C4D" w:rsidRDefault="0044710D" w:rsidP="00870CBA">
            <w:pPr>
              <w:pStyle w:val="TAC"/>
              <w:rPr>
                <w:lang w:val="en-US"/>
              </w:rPr>
            </w:pPr>
            <w:r w:rsidRPr="00882C4D">
              <w:rPr>
                <w:lang w:val="en-US"/>
              </w:rPr>
              <w:t>0,1</w:t>
            </w:r>
          </w:p>
        </w:tc>
        <w:tc>
          <w:tcPr>
            <w:tcW w:w="1854" w:type="dxa"/>
            <w:vAlign w:val="center"/>
          </w:tcPr>
          <w:p w14:paraId="2751D336" w14:textId="77777777" w:rsidR="0044710D" w:rsidRPr="00882C4D" w:rsidRDefault="0044710D" w:rsidP="00870CBA">
            <w:pPr>
              <w:pStyle w:val="TAC"/>
              <w:rPr>
                <w:lang w:val="en-US"/>
              </w:rPr>
            </w:pPr>
            <w:r w:rsidRPr="00882C4D">
              <w:rPr>
                <w:lang w:val="en-US"/>
              </w:rPr>
              <w:t>2</w:t>
            </w:r>
          </w:p>
        </w:tc>
        <w:tc>
          <w:tcPr>
            <w:tcW w:w="6431" w:type="dxa"/>
            <w:vAlign w:val="center"/>
          </w:tcPr>
          <w:p w14:paraId="09209311" w14:textId="77777777" w:rsidR="0044710D" w:rsidRPr="00882C4D" w:rsidRDefault="00575F90"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82C4D" w:rsidRPr="00882C4D" w14:paraId="3842340F" w14:textId="77777777" w:rsidTr="00870CBA">
        <w:trPr>
          <w:cantSplit/>
          <w:jc w:val="center"/>
        </w:trPr>
        <w:tc>
          <w:tcPr>
            <w:tcW w:w="1346" w:type="dxa"/>
            <w:vAlign w:val="center"/>
          </w:tcPr>
          <w:p w14:paraId="1577D99D" w14:textId="77777777" w:rsidR="0044710D" w:rsidRPr="00882C4D" w:rsidRDefault="0044710D" w:rsidP="00870CBA">
            <w:pPr>
              <w:pStyle w:val="TAC"/>
              <w:rPr>
                <w:lang w:val="en-US"/>
              </w:rPr>
            </w:pPr>
            <w:r w:rsidRPr="00882C4D">
              <w:rPr>
                <w:lang w:val="en-US"/>
              </w:rPr>
              <w:t>1,0</w:t>
            </w:r>
          </w:p>
        </w:tc>
        <w:tc>
          <w:tcPr>
            <w:tcW w:w="1854" w:type="dxa"/>
            <w:vAlign w:val="center"/>
          </w:tcPr>
          <w:p w14:paraId="31E40F4A" w14:textId="77777777" w:rsidR="0044710D" w:rsidRPr="00882C4D" w:rsidRDefault="0044710D" w:rsidP="00870CBA">
            <w:pPr>
              <w:pStyle w:val="TAC"/>
              <w:rPr>
                <w:lang w:val="en-US"/>
              </w:rPr>
            </w:pPr>
            <w:r w:rsidRPr="00882C4D">
              <w:rPr>
                <w:lang w:val="en-US"/>
              </w:rPr>
              <w:t>3</w:t>
            </w:r>
          </w:p>
        </w:tc>
        <w:tc>
          <w:tcPr>
            <w:tcW w:w="6431" w:type="dxa"/>
            <w:vAlign w:val="center"/>
          </w:tcPr>
          <w:p w14:paraId="152B46A7" w14:textId="77777777" w:rsidR="0044710D" w:rsidRPr="00882C4D" w:rsidRDefault="00575F90"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44710D" w:rsidRPr="00882C4D" w14:paraId="5983BB93" w14:textId="77777777" w:rsidTr="00870CBA">
        <w:trPr>
          <w:cantSplit/>
          <w:jc w:val="center"/>
        </w:trPr>
        <w:tc>
          <w:tcPr>
            <w:tcW w:w="1346" w:type="dxa"/>
            <w:vAlign w:val="center"/>
          </w:tcPr>
          <w:p w14:paraId="5ED3F08D" w14:textId="77777777" w:rsidR="0044710D" w:rsidRPr="00882C4D" w:rsidRDefault="0044710D" w:rsidP="00870CBA">
            <w:pPr>
              <w:pStyle w:val="TAC"/>
              <w:rPr>
                <w:lang w:val="en-US"/>
              </w:rPr>
            </w:pPr>
            <w:r w:rsidRPr="00882C4D">
              <w:rPr>
                <w:lang w:val="en-US"/>
              </w:rPr>
              <w:t>1,1</w:t>
            </w:r>
          </w:p>
        </w:tc>
        <w:tc>
          <w:tcPr>
            <w:tcW w:w="1854" w:type="dxa"/>
            <w:vAlign w:val="center"/>
          </w:tcPr>
          <w:p w14:paraId="03C0278B" w14:textId="77777777" w:rsidR="0044710D" w:rsidRPr="00882C4D" w:rsidRDefault="0044710D" w:rsidP="00870CBA">
            <w:pPr>
              <w:pStyle w:val="TAC"/>
              <w:rPr>
                <w:lang w:val="en-US"/>
              </w:rPr>
            </w:pPr>
            <w:r w:rsidRPr="00882C4D">
              <w:rPr>
                <w:lang w:val="en-US"/>
              </w:rPr>
              <w:t>4</w:t>
            </w:r>
          </w:p>
        </w:tc>
        <w:tc>
          <w:tcPr>
            <w:tcW w:w="6431" w:type="dxa"/>
            <w:vAlign w:val="center"/>
          </w:tcPr>
          <w:p w14:paraId="7DB9BC8F" w14:textId="77777777" w:rsidR="0044710D" w:rsidRPr="00882C4D" w:rsidRDefault="00575F90"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2DBFD989" w14:textId="77777777" w:rsidR="0044710D" w:rsidRPr="00882C4D" w:rsidRDefault="0044710D" w:rsidP="0044710D"/>
    <w:p w14:paraId="34091C29" w14:textId="77777777" w:rsidR="0044710D" w:rsidRPr="00882C4D" w:rsidRDefault="0044710D" w:rsidP="0044710D">
      <w:pPr>
        <w:pStyle w:val="Heading4"/>
      </w:pPr>
      <w:bookmarkStart w:id="2985" w:name="_Toc45699251"/>
      <w:bookmarkStart w:id="2986" w:name="_Toc52208413"/>
      <w:r w:rsidRPr="00882C4D">
        <w:t>16.5.2.2</w:t>
      </w:r>
      <w:r w:rsidRPr="00882C4D">
        <w:tab/>
        <w:t>Type-2 HARQ-ACK codebook in physical uplink shared channel</w:t>
      </w:r>
      <w:bookmarkEnd w:id="2985"/>
      <w:bookmarkEnd w:id="2986"/>
    </w:p>
    <w:p w14:paraId="5C8A1DFF" w14:textId="77777777" w:rsidR="0044710D" w:rsidRPr="00882C4D" w:rsidRDefault="0044710D" w:rsidP="0044710D">
      <w:pPr>
        <w:rPr>
          <w:lang w:eastAsia="zh-CN"/>
        </w:rPr>
      </w:pPr>
      <w:r w:rsidRPr="00882C4D">
        <w:rPr>
          <w:lang w:eastAsia="zh-CN"/>
        </w:rPr>
        <w:t>If a UE would multiplex HARQ-ACK information in a PUSCH transmission that is not scheduled by a DCI format or is scheduled by DCI format 0_0, then</w:t>
      </w:r>
    </w:p>
    <w:p w14:paraId="39AD95F4" w14:textId="77777777" w:rsidR="0044710D" w:rsidRPr="00882C4D" w:rsidRDefault="0044710D" w:rsidP="0044710D">
      <w:pPr>
        <w:pStyle w:val="B1"/>
      </w:pPr>
      <w:r w:rsidRPr="00882C4D">
        <w:rPr>
          <w:iCs/>
        </w:rPr>
        <w:t>-</w:t>
      </w:r>
      <w:r w:rsidRPr="00882C4D">
        <w:rPr>
          <w:iCs/>
        </w:rPr>
        <w:tab/>
        <w:t>i</w:t>
      </w:r>
      <w:r w:rsidRPr="00882C4D">
        <w:rPr>
          <w:iCs/>
          <w:lang w:val="en-GB"/>
        </w:rPr>
        <w:t xml:space="preserve">f the </w:t>
      </w:r>
      <w:r w:rsidRPr="00882C4D">
        <w:t xml:space="preserve">UE </w:t>
      </w:r>
    </w:p>
    <w:p w14:paraId="535E9512" w14:textId="77777777" w:rsidR="0044710D" w:rsidRPr="00882C4D" w:rsidRDefault="0044710D" w:rsidP="0044710D">
      <w:pPr>
        <w:pStyle w:val="B2"/>
        <w:rPr>
          <w:lang w:val="en-US"/>
        </w:rPr>
      </w:pPr>
      <w:r w:rsidRPr="00882C4D">
        <w:rPr>
          <w:iCs/>
        </w:rPr>
        <w:t>-</w:t>
      </w:r>
      <w:r w:rsidRPr="00882C4D">
        <w:rPr>
          <w:iCs/>
        </w:rPr>
        <w:tab/>
      </w:r>
      <w:r w:rsidRPr="00882C4D">
        <w:t>has not received any PDCCH within the monitoring occasions for DCI format 3_0 for scheduling PSSCH with corresponding PSFCH reception occasions on any serving cell</w:t>
      </w:r>
      <w:r w:rsidRPr="00882C4D">
        <w:rPr>
          <w:lang w:val="en-US"/>
        </w:rPr>
        <w:t>,</w:t>
      </w:r>
      <w:r w:rsidRPr="00882C4D">
        <w:t xml:space="preserve"> </w:t>
      </w:r>
      <w:r w:rsidRPr="00882C4D">
        <w:rPr>
          <w:lang w:val="en-US"/>
        </w:rPr>
        <w:t xml:space="preserve">and </w:t>
      </w:r>
    </w:p>
    <w:p w14:paraId="6E89AECD" w14:textId="77777777" w:rsidR="0044710D" w:rsidRPr="00882C4D" w:rsidRDefault="0044710D" w:rsidP="0044710D">
      <w:pPr>
        <w:pStyle w:val="B2"/>
        <w:rPr>
          <w:iCs/>
          <w:lang w:val="en-GB"/>
        </w:rPr>
      </w:pPr>
      <w:r w:rsidRPr="00882C4D">
        <w:rPr>
          <w:iCs/>
        </w:rPr>
        <w:t>-</w:t>
      </w:r>
      <w:r w:rsidRPr="00882C4D">
        <w:rPr>
          <w:iCs/>
        </w:rPr>
        <w:tab/>
      </w:r>
      <w:r w:rsidRPr="00882C4D">
        <w:rPr>
          <w:lang w:val="en-US"/>
        </w:rPr>
        <w:t xml:space="preserve">does not have HARQ-ACK information in response to a PSSCH transmission with corresponding PSFCH reception occasions </w:t>
      </w:r>
      <w:r w:rsidRPr="00882C4D">
        <w:t>associated with a SL configured grant</w:t>
      </w:r>
      <w:r w:rsidRPr="00882C4D">
        <w:rPr>
          <w:lang w:val="en-US"/>
        </w:rPr>
        <w:t xml:space="preserve"> to multiplex in the PUSCH</w:t>
      </w:r>
      <w:r w:rsidRPr="00882C4D">
        <w:t xml:space="preserve">, as described in </w:t>
      </w:r>
      <w:r w:rsidRPr="00882C4D">
        <w:rPr>
          <w:lang w:val="en-US"/>
        </w:rPr>
        <w:t>Clause</w:t>
      </w:r>
      <w:r w:rsidRPr="00882C4D">
        <w:t xml:space="preserve"> 16.5.2.1</w:t>
      </w:r>
      <w:r w:rsidRPr="00882C4D">
        <w:rPr>
          <w:iCs/>
          <w:lang w:val="en-GB"/>
        </w:rPr>
        <w:t xml:space="preserve">, </w:t>
      </w:r>
    </w:p>
    <w:p w14:paraId="3303D174" w14:textId="77777777" w:rsidR="0044710D" w:rsidRPr="00882C4D" w:rsidRDefault="0044710D" w:rsidP="0044710D">
      <w:pPr>
        <w:pStyle w:val="B1"/>
        <w:ind w:left="852"/>
      </w:pPr>
      <w:r w:rsidRPr="00882C4D">
        <w:t xml:space="preserve">the UE does not multiplex HARQ-ACK </w:t>
      </w:r>
      <w:r w:rsidRPr="00882C4D">
        <w:rPr>
          <w:lang w:val="en-US"/>
        </w:rPr>
        <w:t xml:space="preserve">information </w:t>
      </w:r>
      <w:r w:rsidRPr="00882C4D">
        <w:t>in the PUSCH transmission;</w:t>
      </w:r>
    </w:p>
    <w:p w14:paraId="34872708" w14:textId="77777777" w:rsidR="0044710D" w:rsidRPr="00882C4D" w:rsidRDefault="0044710D" w:rsidP="0044710D">
      <w:pPr>
        <w:pStyle w:val="B1"/>
      </w:pPr>
      <w:bookmarkStart w:id="2987" w:name="_Hlk42439283"/>
      <w:r w:rsidRPr="00882C4D">
        <w:t>-</w:t>
      </w:r>
      <w:r w:rsidRPr="00882C4D">
        <w:tab/>
      </w:r>
      <w:r w:rsidRPr="00882C4D">
        <w:rPr>
          <w:lang w:val="en-US"/>
        </w:rPr>
        <w:t xml:space="preserve">else, </w:t>
      </w:r>
      <w:r w:rsidRPr="00882C4D">
        <w:t xml:space="preserve">the UE generates </w:t>
      </w:r>
      <w:r w:rsidRPr="00882C4D">
        <w:rPr>
          <w:lang w:val="en-US"/>
        </w:rPr>
        <w:t xml:space="preserve">and multiplexes in the PUSCH transmission </w:t>
      </w:r>
      <w:r w:rsidRPr="00882C4D">
        <w:t xml:space="preserve">the HARQ-ACK codebook as described in </w:t>
      </w:r>
      <w:r w:rsidRPr="00882C4D">
        <w:rPr>
          <w:lang w:val="en-US"/>
        </w:rPr>
        <w:t>Clause</w:t>
      </w:r>
      <w:r w:rsidRPr="00882C4D">
        <w:t xml:space="preserve"> 16.5.2.1.</w:t>
      </w:r>
    </w:p>
    <w:bookmarkEnd w:id="2987"/>
    <w:p w14:paraId="3FF13A38" w14:textId="77777777" w:rsidR="0044710D" w:rsidRPr="00882C4D" w:rsidRDefault="0044710D" w:rsidP="0044710D">
      <w:pPr>
        <w:rPr>
          <w:lang w:eastAsia="zh-CN"/>
        </w:rPr>
      </w:pPr>
      <w:r w:rsidRPr="00882C4D">
        <w:rPr>
          <w:lang w:eastAsia="zh-CN"/>
        </w:rPr>
        <w:t>If a UE multiplexes HARQ-ACK information in a PUSCH transmission that is scheduled by a DCI format that includes a SAI field, the UE generates the HARQ-ACK codebook as described in Clause 16.5.2.1, with the following modifications:</w:t>
      </w:r>
    </w:p>
    <w:p w14:paraId="245347CB" w14:textId="77777777" w:rsidR="0044710D" w:rsidRPr="00882C4D" w:rsidRDefault="0044710D" w:rsidP="0044710D">
      <w:pPr>
        <w:pStyle w:val="B1"/>
      </w:pPr>
      <w:r w:rsidRPr="00882C4D">
        <w:t>-</w:t>
      </w:r>
      <w:r w:rsidRPr="00882C4D">
        <w:tab/>
        <w:t xml:space="preserve">For </w:t>
      </w:r>
      <w:r w:rsidRPr="00882C4D">
        <w:rPr>
          <w:lang w:val="en-US"/>
        </w:rPr>
        <w:t xml:space="preserve">the pseudo-code for the </w:t>
      </w:r>
      <w:r w:rsidRPr="00882C4D">
        <w:t xml:space="preserve">HARQ-ACK codebook </w:t>
      </w:r>
      <w:r w:rsidRPr="00882C4D">
        <w:rPr>
          <w:lang w:val="en-US"/>
        </w:rPr>
        <w:t xml:space="preserve">generation </w:t>
      </w:r>
      <w:r w:rsidRPr="00882C4D">
        <w:t xml:space="preserve">in </w:t>
      </w:r>
      <w:r w:rsidRPr="00882C4D">
        <w:rPr>
          <w:lang w:val="en-US"/>
        </w:rPr>
        <w:t>Clause</w:t>
      </w:r>
      <w:r w:rsidRPr="00882C4D">
        <w:t xml:space="preserve"> 16.5.2.1</w:t>
      </w:r>
      <w:r w:rsidRPr="00882C4D">
        <w:rPr>
          <w:lang w:val="en-US"/>
        </w:rPr>
        <w:t xml:space="preserve">, </w:t>
      </w:r>
      <w:r w:rsidRPr="00882C4D">
        <w:t xml:space="preserve">after the completion of the </w:t>
      </w:r>
      <m:oMath>
        <m:r>
          <w:rPr>
            <w:rFonts w:ascii="Cambria Math"/>
          </w:rPr>
          <m:t>m</m:t>
        </m:r>
      </m:oMath>
      <w:r w:rsidRPr="00882C4D">
        <w:rPr>
          <w:lang w:val="en-US"/>
        </w:rPr>
        <w:t xml:space="preserve"> loop, the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882C4D">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882C4D">
        <w:t xml:space="preserve"> is the value of the SAI </w:t>
      </w:r>
      <w:r w:rsidRPr="00882C4D">
        <w:rPr>
          <w:lang w:val="en-US"/>
        </w:rPr>
        <w:t xml:space="preserve">field in the </w:t>
      </w:r>
      <w:r w:rsidRPr="00882C4D">
        <w:t>DCI format</w:t>
      </w:r>
      <w:r w:rsidRPr="00882C4D">
        <w:rPr>
          <w:lang w:val="en-US"/>
        </w:rPr>
        <w:t xml:space="preserve"> </w:t>
      </w:r>
      <w:r w:rsidRPr="00882C4D">
        <w:t>according to Table 16.5.2.2-1.</w:t>
      </w:r>
    </w:p>
    <w:p w14:paraId="29F5FB3B" w14:textId="77777777" w:rsidR="0044710D" w:rsidRPr="00882C4D" w:rsidRDefault="0044710D" w:rsidP="0044710D">
      <w:pPr>
        <w:rPr>
          <w:lang w:eastAsia="zh-CN"/>
        </w:rPr>
      </w:pPr>
      <w:r w:rsidRPr="00882C4D">
        <w:rPr>
          <w:lang w:eastAsia="zh-CN"/>
        </w:rPr>
        <w:t xml:space="preserve">If a UE </w:t>
      </w:r>
    </w:p>
    <w:p w14:paraId="5CB3E105" w14:textId="77777777" w:rsidR="0044710D" w:rsidRPr="00882C4D" w:rsidRDefault="0044710D" w:rsidP="0044710D">
      <w:pPr>
        <w:pStyle w:val="B1"/>
        <w:rPr>
          <w:lang w:eastAsia="zh-CN"/>
        </w:rPr>
      </w:pPr>
      <w:r w:rsidRPr="00882C4D">
        <w:t>-</w:t>
      </w:r>
      <w:r w:rsidRPr="00882C4D">
        <w:tab/>
      </w:r>
      <w:r w:rsidRPr="00882C4D">
        <w:rPr>
          <w:lang w:eastAsia="zh-CN"/>
        </w:rPr>
        <w:t xml:space="preserve">is scheduled for a PUSCH transmission by a DCI format that includes a SAI field with 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sidRPr="00882C4D">
        <w:rPr>
          <w:lang w:val="en-US" w:eastAsia="zh-CN"/>
        </w:rPr>
        <w:t>,</w:t>
      </w:r>
      <w:r w:rsidRPr="00882C4D">
        <w:rPr>
          <w:lang w:eastAsia="zh-CN"/>
        </w:rPr>
        <w:t xml:space="preserve"> and </w:t>
      </w:r>
    </w:p>
    <w:p w14:paraId="7BCC6DCE" w14:textId="77777777" w:rsidR="0044710D" w:rsidRPr="00882C4D" w:rsidRDefault="0044710D" w:rsidP="0044710D">
      <w:pPr>
        <w:pStyle w:val="B1"/>
        <w:rPr>
          <w:lang w:val="en-US"/>
        </w:rPr>
      </w:pPr>
      <w:r w:rsidRPr="00882C4D">
        <w:t>-</w:t>
      </w:r>
      <w:r w:rsidRPr="00882C4D">
        <w:tab/>
      </w:r>
      <w:r w:rsidRPr="00882C4D">
        <w:rPr>
          <w:lang w:eastAsia="zh-CN"/>
        </w:rPr>
        <w:t xml:space="preserve">has not received any PDCCH within the monitoring occasions </w:t>
      </w:r>
      <w:r w:rsidRPr="00882C4D">
        <w:t xml:space="preserve">for PDCCH with DCI format </w:t>
      </w:r>
      <w:r w:rsidRPr="00882C4D">
        <w:rPr>
          <w:lang w:eastAsia="zh-CN"/>
        </w:rPr>
        <w:t xml:space="preserve">3_0 for scheduling PSSCH with corresponding PSFCH reception occasions on a serving cell, </w:t>
      </w:r>
      <w:r w:rsidRPr="00882C4D">
        <w:rPr>
          <w:lang w:val="en-US"/>
        </w:rPr>
        <w:t xml:space="preserve">and </w:t>
      </w:r>
    </w:p>
    <w:p w14:paraId="6C9D74BD" w14:textId="77777777" w:rsidR="0044710D" w:rsidRPr="00882C4D" w:rsidRDefault="0044710D" w:rsidP="0044710D">
      <w:pPr>
        <w:pStyle w:val="B1"/>
        <w:rPr>
          <w:lang w:eastAsia="zh-CN"/>
        </w:rPr>
      </w:pPr>
      <w:r w:rsidRPr="00882C4D">
        <w:t>-</w:t>
      </w:r>
      <w:r w:rsidRPr="00882C4D">
        <w:tab/>
      </w:r>
      <w:r w:rsidRPr="00882C4D">
        <w:rPr>
          <w:lang w:val="en-US"/>
        </w:rPr>
        <w:t>does not have HARQ-ACK information in response to PSFCH reception occasions</w:t>
      </w:r>
      <w:r w:rsidRPr="00882C4D">
        <w:rPr>
          <w:lang w:val="en-US" w:eastAsia="zh-CN"/>
        </w:rPr>
        <w:t xml:space="preserve"> associated with a SL configured grant to multiplex in the PUSCH</w:t>
      </w:r>
      <w:r w:rsidRPr="00882C4D">
        <w:t xml:space="preserve">, as described in </w:t>
      </w:r>
      <w:r w:rsidRPr="00882C4D">
        <w:rPr>
          <w:lang w:eastAsia="zh-CN"/>
        </w:rPr>
        <w:t xml:space="preserve">Clause 16.5.2.1, </w:t>
      </w:r>
    </w:p>
    <w:p w14:paraId="6F946F11" w14:textId="77777777" w:rsidR="0044710D" w:rsidRPr="00882C4D" w:rsidRDefault="0044710D" w:rsidP="0044710D">
      <w:r w:rsidRPr="00882C4D">
        <w:rPr>
          <w:lang w:eastAsia="zh-CN"/>
        </w:rPr>
        <w:t xml:space="preserve">the UE does not multiplex HARQ-ACK information in the PUSCH transmission. </w:t>
      </w:r>
    </w:p>
    <w:p w14:paraId="2C75DB7C" w14:textId="77777777" w:rsidR="0044710D" w:rsidRPr="00882C4D" w:rsidRDefault="0044710D" w:rsidP="0044710D">
      <w:pPr>
        <w:pStyle w:val="TH"/>
      </w:pPr>
      <w:r w:rsidRPr="00882C4D">
        <w:t xml:space="preserve">Table </w:t>
      </w:r>
      <w:r w:rsidRPr="00882C4D">
        <w:rPr>
          <w:lang w:val="en-US"/>
        </w:rPr>
        <w:t>16.5.2.2-1</w:t>
      </w:r>
      <w:r w:rsidRPr="00882C4D">
        <w:t xml:space="preserve">: Value of </w:t>
      </w:r>
      <w:r w:rsidRPr="00882C4D">
        <w:rPr>
          <w:lang w:val="en-US" w:eastAsia="zh-CN"/>
        </w:rPr>
        <w:t>S</w:t>
      </w:r>
      <w:r w:rsidRPr="00882C4D">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82C4D" w:rsidRPr="00882C4D" w14:paraId="38B044FB" w14:textId="77777777" w:rsidTr="00870CBA">
        <w:trPr>
          <w:cantSplit/>
          <w:jc w:val="center"/>
        </w:trPr>
        <w:tc>
          <w:tcPr>
            <w:tcW w:w="1349" w:type="dxa"/>
            <w:shd w:val="clear" w:color="auto" w:fill="E0E0E0"/>
            <w:vAlign w:val="center"/>
          </w:tcPr>
          <w:p w14:paraId="4071E4B6" w14:textId="77777777" w:rsidR="0044710D" w:rsidRPr="00882C4D" w:rsidRDefault="0044710D" w:rsidP="00870CBA">
            <w:pPr>
              <w:pStyle w:val="TAH"/>
              <w:rPr>
                <w:lang w:val="en-US"/>
              </w:rPr>
            </w:pPr>
            <w:r w:rsidRPr="00882C4D">
              <w:rPr>
                <w:lang w:val="en-US"/>
              </w:rPr>
              <w:t>SAI</w:t>
            </w:r>
            <w:r w:rsidRPr="00882C4D">
              <w:rPr>
                <w:lang w:val="en-US"/>
              </w:rPr>
              <w:br/>
              <w:t>MSB, LSB</w:t>
            </w:r>
          </w:p>
        </w:tc>
        <w:tc>
          <w:tcPr>
            <w:tcW w:w="1850" w:type="dxa"/>
            <w:shd w:val="clear" w:color="auto" w:fill="E0E0E0"/>
            <w:vAlign w:val="center"/>
          </w:tcPr>
          <w:p w14:paraId="6C5FEA96" w14:textId="77777777" w:rsidR="0044710D" w:rsidRPr="00882C4D" w:rsidRDefault="00575F90" w:rsidP="00870CBA">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44710D" w:rsidRPr="00882C4D">
              <w:rPr>
                <w:lang w:val="en-US"/>
              </w:rPr>
              <w:t xml:space="preserve"> </w:t>
            </w:r>
          </w:p>
        </w:tc>
        <w:tc>
          <w:tcPr>
            <w:tcW w:w="6430" w:type="dxa"/>
            <w:shd w:val="clear" w:color="auto" w:fill="E0E0E0"/>
            <w:vAlign w:val="center"/>
          </w:tcPr>
          <w:p w14:paraId="36B77FD8" w14:textId="77777777" w:rsidR="0044710D" w:rsidRPr="00882C4D" w:rsidRDefault="0044710D" w:rsidP="00870CBA">
            <w:pPr>
              <w:pStyle w:val="TAH"/>
              <w:rPr>
                <w:lang w:val="en-US"/>
              </w:rPr>
            </w:pPr>
            <w:r w:rsidRPr="00882C4D">
              <w:rPr>
                <w:rFonts w:hint="eastAsia"/>
                <w:lang w:val="en-US" w:eastAsia="zh-CN"/>
              </w:rPr>
              <w:t xml:space="preserve">Number of </w:t>
            </w:r>
            <w:r w:rsidRPr="00882C4D">
              <w:rPr>
                <w:lang w:eastAsia="zh-CN"/>
              </w:rPr>
              <w:t xml:space="preserve">PDCCH monitoring </w:t>
            </w:r>
            <w:r w:rsidRPr="00882C4D">
              <w:rPr>
                <w:lang w:val="en-US" w:eastAsia="zh-CN"/>
              </w:rPr>
              <w:t>occasions</w:t>
            </w:r>
            <w:r w:rsidRPr="00882C4D">
              <w:rPr>
                <w:rFonts w:hint="eastAsia"/>
                <w:lang w:val="en-US" w:eastAsia="zh-CN"/>
              </w:rPr>
              <w:t xml:space="preserve"> in which </w:t>
            </w:r>
            <w:r w:rsidRPr="00882C4D">
              <w:rPr>
                <w:lang w:val="en-US" w:eastAsia="zh-CN"/>
              </w:rPr>
              <w:t>DCI format 3_0 scheduling PSSCH transmissions with corresponding PSFCH reception occasions</w:t>
            </w:r>
            <w:r w:rsidRPr="00882C4D">
              <w:rPr>
                <w:rFonts w:cs="Arial" w:hint="eastAsia"/>
                <w:lang w:eastAsia="zh-CN"/>
              </w:rPr>
              <w:t xml:space="preserve"> is present, denoted as</w:t>
            </w:r>
            <w:r w:rsidRPr="00882C4D">
              <w:rPr>
                <w:rFonts w:cs="Arial"/>
                <w:lang w:eastAsia="zh-CN"/>
              </w:rPr>
              <w:t xml:space="preserve"> </w:t>
            </w:r>
            <m:oMath>
              <m:r>
                <m:rPr>
                  <m:sty m:val="bi"/>
                </m:rPr>
                <w:rPr>
                  <w:rFonts w:ascii="Cambria Math" w:hAnsi="Cambria Math" w:cs="Arial"/>
                  <w:lang w:eastAsia="zh-CN"/>
                </w:rPr>
                <m:t>X</m:t>
              </m:r>
            </m:oMath>
            <w:r w:rsidRPr="00882C4D">
              <w:rPr>
                <w:rFonts w:cs="Arial" w:hint="eastAsia"/>
                <w:lang w:eastAsia="zh-CN"/>
              </w:rPr>
              <w:t xml:space="preserve"> and </w:t>
            </w:r>
            <m:oMath>
              <m:r>
                <m:rPr>
                  <m:sty m:val="bi"/>
                </m:rPr>
                <w:rPr>
                  <w:rFonts w:ascii="Cambria Math" w:hAnsi="Cambria Math" w:cs="Arial"/>
                  <w:lang w:eastAsia="zh-CN"/>
                </w:rPr>
                <m:t>X≥1</m:t>
              </m:r>
            </m:oMath>
          </w:p>
        </w:tc>
      </w:tr>
      <w:tr w:rsidR="00882C4D" w:rsidRPr="00882C4D" w14:paraId="1F30EF3C" w14:textId="77777777" w:rsidTr="00870CBA">
        <w:trPr>
          <w:cantSplit/>
          <w:jc w:val="center"/>
        </w:trPr>
        <w:tc>
          <w:tcPr>
            <w:tcW w:w="1349" w:type="dxa"/>
            <w:vAlign w:val="center"/>
          </w:tcPr>
          <w:p w14:paraId="5D531DE9" w14:textId="77777777" w:rsidR="0044710D" w:rsidRPr="00882C4D" w:rsidRDefault="0044710D" w:rsidP="00870CBA">
            <w:pPr>
              <w:pStyle w:val="TAC"/>
              <w:rPr>
                <w:lang w:val="en-US"/>
              </w:rPr>
            </w:pPr>
            <w:r w:rsidRPr="00882C4D">
              <w:rPr>
                <w:lang w:val="en-US"/>
              </w:rPr>
              <w:t>0,0</w:t>
            </w:r>
          </w:p>
        </w:tc>
        <w:tc>
          <w:tcPr>
            <w:tcW w:w="1850" w:type="dxa"/>
            <w:vAlign w:val="center"/>
          </w:tcPr>
          <w:p w14:paraId="58AF4D7B" w14:textId="77777777" w:rsidR="0044710D" w:rsidRPr="00882C4D" w:rsidRDefault="0044710D" w:rsidP="00870CBA">
            <w:pPr>
              <w:pStyle w:val="TAC"/>
              <w:rPr>
                <w:lang w:val="en-US"/>
              </w:rPr>
            </w:pPr>
            <w:r w:rsidRPr="00882C4D">
              <w:rPr>
                <w:lang w:val="en-US"/>
              </w:rPr>
              <w:t>1</w:t>
            </w:r>
          </w:p>
        </w:tc>
        <w:tc>
          <w:tcPr>
            <w:tcW w:w="6430" w:type="dxa"/>
            <w:vAlign w:val="center"/>
          </w:tcPr>
          <w:p w14:paraId="583C5FB8" w14:textId="77777777" w:rsidR="0044710D" w:rsidRPr="00882C4D" w:rsidRDefault="00575F90"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82C4D" w:rsidRPr="00882C4D" w14:paraId="5552595B" w14:textId="77777777" w:rsidTr="00870CBA">
        <w:trPr>
          <w:cantSplit/>
          <w:jc w:val="center"/>
        </w:trPr>
        <w:tc>
          <w:tcPr>
            <w:tcW w:w="1349" w:type="dxa"/>
            <w:vAlign w:val="center"/>
          </w:tcPr>
          <w:p w14:paraId="33569F06" w14:textId="77777777" w:rsidR="0044710D" w:rsidRPr="00882C4D" w:rsidRDefault="0044710D" w:rsidP="00870CBA">
            <w:pPr>
              <w:pStyle w:val="TAC"/>
              <w:rPr>
                <w:lang w:val="en-US"/>
              </w:rPr>
            </w:pPr>
            <w:r w:rsidRPr="00882C4D">
              <w:rPr>
                <w:lang w:val="en-US"/>
              </w:rPr>
              <w:t>0,1</w:t>
            </w:r>
          </w:p>
        </w:tc>
        <w:tc>
          <w:tcPr>
            <w:tcW w:w="1850" w:type="dxa"/>
            <w:vAlign w:val="center"/>
          </w:tcPr>
          <w:p w14:paraId="1D1F74EF" w14:textId="77777777" w:rsidR="0044710D" w:rsidRPr="00882C4D" w:rsidRDefault="0044710D" w:rsidP="00870CBA">
            <w:pPr>
              <w:pStyle w:val="TAC"/>
              <w:rPr>
                <w:lang w:val="en-US"/>
              </w:rPr>
            </w:pPr>
            <w:r w:rsidRPr="00882C4D">
              <w:rPr>
                <w:lang w:val="en-US"/>
              </w:rPr>
              <w:t>2</w:t>
            </w:r>
          </w:p>
        </w:tc>
        <w:tc>
          <w:tcPr>
            <w:tcW w:w="6430" w:type="dxa"/>
            <w:vAlign w:val="center"/>
          </w:tcPr>
          <w:p w14:paraId="5AD5C0CD" w14:textId="77777777" w:rsidR="0044710D" w:rsidRPr="00882C4D" w:rsidRDefault="00575F90"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82C4D" w:rsidRPr="00882C4D" w14:paraId="48B6C6B2" w14:textId="77777777" w:rsidTr="00870CBA">
        <w:trPr>
          <w:cantSplit/>
          <w:jc w:val="center"/>
        </w:trPr>
        <w:tc>
          <w:tcPr>
            <w:tcW w:w="1349" w:type="dxa"/>
            <w:vAlign w:val="center"/>
          </w:tcPr>
          <w:p w14:paraId="533ACC94" w14:textId="77777777" w:rsidR="0044710D" w:rsidRPr="00882C4D" w:rsidRDefault="0044710D" w:rsidP="00870CBA">
            <w:pPr>
              <w:pStyle w:val="TAC"/>
              <w:rPr>
                <w:lang w:val="en-US"/>
              </w:rPr>
            </w:pPr>
            <w:r w:rsidRPr="00882C4D">
              <w:rPr>
                <w:lang w:val="en-US"/>
              </w:rPr>
              <w:t>1,0</w:t>
            </w:r>
          </w:p>
        </w:tc>
        <w:tc>
          <w:tcPr>
            <w:tcW w:w="1850" w:type="dxa"/>
            <w:vAlign w:val="center"/>
          </w:tcPr>
          <w:p w14:paraId="11C71F69" w14:textId="77777777" w:rsidR="0044710D" w:rsidRPr="00882C4D" w:rsidRDefault="0044710D" w:rsidP="00870CBA">
            <w:pPr>
              <w:pStyle w:val="TAC"/>
              <w:rPr>
                <w:lang w:val="en-US"/>
              </w:rPr>
            </w:pPr>
            <w:r w:rsidRPr="00882C4D">
              <w:rPr>
                <w:lang w:val="en-US"/>
              </w:rPr>
              <w:t>3</w:t>
            </w:r>
          </w:p>
        </w:tc>
        <w:tc>
          <w:tcPr>
            <w:tcW w:w="6430" w:type="dxa"/>
            <w:vAlign w:val="center"/>
          </w:tcPr>
          <w:p w14:paraId="1F0CCA3A" w14:textId="77777777" w:rsidR="0044710D" w:rsidRPr="00882C4D" w:rsidRDefault="00575F90"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44710D" w:rsidRPr="00882C4D" w14:paraId="4C3069BB" w14:textId="77777777" w:rsidTr="00870CBA">
        <w:trPr>
          <w:cantSplit/>
          <w:jc w:val="center"/>
        </w:trPr>
        <w:tc>
          <w:tcPr>
            <w:tcW w:w="1349" w:type="dxa"/>
            <w:vAlign w:val="center"/>
          </w:tcPr>
          <w:p w14:paraId="26F17A46" w14:textId="77777777" w:rsidR="0044710D" w:rsidRPr="00882C4D" w:rsidRDefault="0044710D" w:rsidP="00870CBA">
            <w:pPr>
              <w:pStyle w:val="TAC"/>
              <w:rPr>
                <w:lang w:val="en-US"/>
              </w:rPr>
            </w:pPr>
            <w:r w:rsidRPr="00882C4D">
              <w:rPr>
                <w:lang w:val="en-US"/>
              </w:rPr>
              <w:t>1,1</w:t>
            </w:r>
          </w:p>
        </w:tc>
        <w:tc>
          <w:tcPr>
            <w:tcW w:w="1850" w:type="dxa"/>
            <w:vAlign w:val="center"/>
          </w:tcPr>
          <w:p w14:paraId="18ECA094" w14:textId="77777777" w:rsidR="0044710D" w:rsidRPr="00882C4D" w:rsidRDefault="0044710D" w:rsidP="00870CBA">
            <w:pPr>
              <w:pStyle w:val="TAC"/>
              <w:rPr>
                <w:lang w:val="en-US"/>
              </w:rPr>
            </w:pPr>
            <w:r w:rsidRPr="00882C4D">
              <w:rPr>
                <w:lang w:val="en-US"/>
              </w:rPr>
              <w:t>4</w:t>
            </w:r>
          </w:p>
        </w:tc>
        <w:tc>
          <w:tcPr>
            <w:tcW w:w="6430" w:type="dxa"/>
            <w:vAlign w:val="center"/>
          </w:tcPr>
          <w:p w14:paraId="48D91CBD" w14:textId="77777777" w:rsidR="0044710D" w:rsidRPr="00882C4D" w:rsidRDefault="00575F90"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78551A6C" w14:textId="77777777" w:rsidR="0044710D" w:rsidRPr="00882C4D" w:rsidRDefault="0044710D" w:rsidP="0044710D">
      <w:pPr>
        <w:rPr>
          <w:lang w:val="en-US"/>
        </w:rPr>
      </w:pPr>
    </w:p>
    <w:p w14:paraId="73E3AC39" w14:textId="77777777" w:rsidR="0044710D" w:rsidRPr="00882C4D" w:rsidRDefault="0044710D" w:rsidP="0044710D">
      <w:pPr>
        <w:pStyle w:val="Heading2"/>
        <w:rPr>
          <w:rFonts w:eastAsia="DengXian"/>
        </w:rPr>
      </w:pPr>
      <w:bookmarkStart w:id="2988" w:name="_Toc36498216"/>
      <w:bookmarkStart w:id="2989" w:name="_Toc45699252"/>
      <w:bookmarkStart w:id="2990" w:name="_Toc52208414"/>
      <w:r w:rsidRPr="00882C4D">
        <w:rPr>
          <w:rFonts w:eastAsia="DengXian"/>
        </w:rPr>
        <w:t>16.6</w:t>
      </w:r>
      <w:r w:rsidRPr="00882C4D">
        <w:rPr>
          <w:rFonts w:eastAsia="DengXian"/>
        </w:rPr>
        <w:tab/>
        <w:t>UE procedure for LTE sidelink transmission</w:t>
      </w:r>
      <w:bookmarkEnd w:id="2988"/>
      <w:bookmarkEnd w:id="2989"/>
      <w:bookmarkEnd w:id="2990"/>
    </w:p>
    <w:p w14:paraId="005304D1" w14:textId="3B65C48F" w:rsidR="0044710D" w:rsidRPr="00882C4D" w:rsidRDefault="0044710D" w:rsidP="0044710D">
      <w:pPr>
        <w:rPr>
          <w:rFonts w:eastAsia="Malgun Gothic"/>
          <w:lang w:eastAsia="ko-KR"/>
        </w:rPr>
      </w:pPr>
      <w:r w:rsidRPr="00882C4D">
        <w:t xml:space="preserve">If the UE detects a </w:t>
      </w:r>
      <w:r w:rsidRPr="00882C4D">
        <w:rPr>
          <w:lang w:eastAsia="ko-KR"/>
        </w:rPr>
        <w:t xml:space="preserve">DCI format 3_1 </w:t>
      </w:r>
      <w:r w:rsidRPr="00882C4D">
        <w:t xml:space="preserve">with CRC scrambled by </w:t>
      </w:r>
      <w:ins w:id="2991" w:author="Aris Papasakellariou 2" w:date="2020-11-04T11:28:00Z">
        <w:r w:rsidR="00A50E90" w:rsidRPr="00882C4D">
          <w:rPr>
            <w:u w:val="single"/>
          </w:rPr>
          <w:t>SL Semi-Persistent Scheduling V-RNTI</w:t>
        </w:r>
      </w:ins>
      <w:del w:id="2992" w:author="Aris Papasakellariou 2" w:date="2020-11-04T11:28:00Z">
        <w:r w:rsidRPr="00882C4D" w:rsidDel="00A50E90">
          <w:rPr>
            <w:lang w:eastAsia="ja-JP"/>
          </w:rPr>
          <w:delText>SL-</w:delText>
        </w:r>
        <w:r w:rsidRPr="00882C4D" w:rsidDel="00A50E90">
          <w:delText>L-CS</w:delText>
        </w:r>
        <w:r w:rsidRPr="00882C4D" w:rsidDel="00A50E90">
          <w:rPr>
            <w:lang w:eastAsia="ja-JP"/>
          </w:rPr>
          <w:delText>-RNTI</w:delText>
        </w:r>
      </w:del>
      <w:r w:rsidRPr="00882C4D">
        <w:rPr>
          <w:lang w:eastAsia="ja-JP"/>
        </w:rPr>
        <w:t xml:space="preserve"> </w:t>
      </w:r>
      <w:r w:rsidRPr="00882C4D">
        <w:t xml:space="preserve">in slot </w:t>
      </w:r>
      <m:oMath>
        <m:r>
          <w:rPr>
            <w:rFonts w:ascii="Cambria Math" w:hAnsi="Cambria Math"/>
          </w:rPr>
          <m:t>n</m:t>
        </m:r>
      </m:oMath>
      <w:r w:rsidRPr="00882C4D">
        <w:rPr>
          <w:lang w:eastAsia="ko-KR"/>
        </w:rPr>
        <w:t>, the DCI format 3_1 activates or releases</w:t>
      </w:r>
      <w:r w:rsidRPr="00882C4D">
        <w:t xml:space="preserve"> an LTE sidelink</w:t>
      </w:r>
      <w:r w:rsidRPr="00882C4D">
        <w:rPr>
          <w:lang w:eastAsia="ko-KR"/>
        </w:rPr>
        <w:t xml:space="preserve"> SPS configuration that is indicated by a SL SPS configuration index field [5, TS</w:t>
      </w:r>
      <w:ins w:id="2993" w:author="Aris Papasakellariou" w:date="2020-10-01T13:16:00Z">
        <w:r w:rsidRPr="00882C4D">
          <w:rPr>
            <w:lang w:eastAsia="ko-KR"/>
          </w:rPr>
          <w:t xml:space="preserve"> </w:t>
        </w:r>
      </w:ins>
      <w:r w:rsidRPr="00882C4D">
        <w:rPr>
          <w:lang w:eastAsia="ko-KR"/>
        </w:rPr>
        <w:t>38.212]. If the DCI format 3_1 activates an SL SPS configuration, the UE procedure for transmitting a PSCCH and a PSSCH is as described in [13, TS</w:t>
      </w:r>
      <w:ins w:id="2994" w:author="Aris Papasakellariou" w:date="2020-10-01T13:16:00Z">
        <w:r w:rsidRPr="00882C4D">
          <w:rPr>
            <w:lang w:eastAsia="ko-KR"/>
          </w:rPr>
          <w:t xml:space="preserve"> </w:t>
        </w:r>
      </w:ins>
      <w:r w:rsidRPr="00882C4D">
        <w:t>36.213</w:t>
      </w:r>
      <w:r w:rsidRPr="00882C4D">
        <w:rPr>
          <w:lang w:eastAsia="ko-KR"/>
        </w:rPr>
        <w:t xml:space="preserve">] except that a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882C4D">
        <w:rPr>
          <w:lang w:eastAsia="en-GB"/>
        </w:rPr>
        <w:t xml:space="preserve">  ms, </w:t>
      </w:r>
      <w:r w:rsidRPr="00882C4D">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sidRPr="00882C4D">
        <w:rPr>
          <w:rFonts w:eastAsia="Malgun Gothic"/>
          <w:lang w:eastAsia="ko-KR"/>
        </w:rPr>
        <w:t xml:space="preserve"> is a start time of slot </w:t>
      </w:r>
      <m:oMath>
        <m:r>
          <w:rPr>
            <w:rFonts w:ascii="Cambria Math" w:hAnsi="Cambria Math"/>
          </w:rPr>
          <m:t>n</m:t>
        </m:r>
      </m:oMath>
      <w:r w:rsidRPr="00882C4D">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882C4D">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882C4D">
        <w:rPr>
          <w:rFonts w:eastAsia="Malgun Gothic"/>
          <w:lang w:eastAsia="ko-KR"/>
        </w:rPr>
        <w:t xml:space="preserve"> are defined in [4, TS 38.211], </w:t>
      </w:r>
      <m:oMath>
        <m:r>
          <w:rPr>
            <w:rFonts w:ascii="Cambria Math" w:eastAsia="Malgun Gothic" w:hAnsi="Cambria Math"/>
            <w:lang w:eastAsia="ko-KR"/>
          </w:rPr>
          <m:t>X</m:t>
        </m:r>
      </m:oMath>
      <w:r w:rsidRPr="00882C4D">
        <w:rPr>
          <w:rFonts w:eastAsia="Malgun Gothic"/>
          <w:i/>
          <w:iCs/>
          <w:lang w:eastAsia="ko-KR"/>
        </w:rPr>
        <w:t xml:space="preserve"> </w:t>
      </w:r>
      <w:r w:rsidRPr="00882C4D">
        <w:rPr>
          <w:rFonts w:eastAsia="Malgun Gothic"/>
          <w:lang w:eastAsia="ko-KR"/>
        </w:rPr>
        <w:t xml:space="preserve">is a value indicated by a Timing offset field in DCI format 3_1, and </w:t>
      </w:r>
      <m:oMath>
        <m:r>
          <w:rPr>
            <w:rFonts w:ascii="Cambria Math" w:hAnsi="Cambria Math"/>
          </w:rPr>
          <m:t>m</m:t>
        </m:r>
      </m:oMath>
      <w:r w:rsidRPr="00882C4D">
        <w:rPr>
          <w:rFonts w:eastAsia="Malgun Gothic"/>
          <w:lang w:eastAsia="ko-KR"/>
        </w:rPr>
        <w:t xml:space="preserve"> is a value indicated by SL index field in DCI format 3_1 if the SL index field is present; otherwise, </w:t>
      </w:r>
      <m:oMath>
        <m:r>
          <w:rPr>
            <w:rFonts w:ascii="Cambria Math" w:eastAsia="Malgun Gothic" w:hAnsi="Cambria Math"/>
            <w:lang w:eastAsia="ko-KR"/>
          </w:rPr>
          <m:t>m=0</m:t>
        </m:r>
      </m:oMath>
      <w:r w:rsidRPr="00882C4D">
        <w:rPr>
          <w:rFonts w:eastAsia="Malgun Gothic"/>
          <w:lang w:eastAsia="ko-KR"/>
        </w:rPr>
        <w:t>.</w:t>
      </w:r>
    </w:p>
    <w:p w14:paraId="0BEC6E04" w14:textId="77777777" w:rsidR="0044710D" w:rsidRPr="00882C4D" w:rsidRDefault="0044710D" w:rsidP="0044710D">
      <w:pPr>
        <w:pStyle w:val="Heading2"/>
        <w:rPr>
          <w:rFonts w:eastAsia="DengXian"/>
        </w:rPr>
      </w:pPr>
      <w:bookmarkStart w:id="2995" w:name="_Toc45699253"/>
      <w:bookmarkStart w:id="2996" w:name="_Toc52208415"/>
      <w:r w:rsidRPr="00882C4D">
        <w:rPr>
          <w:rFonts w:eastAsia="DengXian"/>
        </w:rPr>
        <w:t>16.7</w:t>
      </w:r>
      <w:r w:rsidRPr="00882C4D">
        <w:rPr>
          <w:rFonts w:eastAsia="DengXian"/>
        </w:rPr>
        <w:tab/>
      </w:r>
      <w:r w:rsidRPr="00882C4D">
        <w:t>Operation for in-device coexistence</w:t>
      </w:r>
      <w:bookmarkEnd w:id="2995"/>
      <w:bookmarkEnd w:id="2996"/>
    </w:p>
    <w:p w14:paraId="084549C1" w14:textId="77777777" w:rsidR="0044710D" w:rsidRPr="00882C4D" w:rsidRDefault="0044710D" w:rsidP="0044710D">
      <w:r w:rsidRPr="00882C4D">
        <w:t xml:space="preserve">If a UE would transmit or receive a first channel/signal using E-UTRA radio access and a second channel/signal using NR radio access, when </w:t>
      </w:r>
    </w:p>
    <w:p w14:paraId="652B18BD" w14:textId="77777777" w:rsidR="0044710D" w:rsidRPr="00882C4D" w:rsidRDefault="0044710D" w:rsidP="0044710D">
      <w:pPr>
        <w:pStyle w:val="B1"/>
      </w:pPr>
      <w:r w:rsidRPr="00882C4D">
        <w:t>-</w:t>
      </w:r>
      <w:r w:rsidRPr="00882C4D">
        <w:tab/>
        <w:t>the first channel/signal and the second channel/signal are time-division multiplexed, and</w:t>
      </w:r>
    </w:p>
    <w:p w14:paraId="4160FEFA" w14:textId="77777777" w:rsidR="0044710D" w:rsidRPr="00882C4D" w:rsidRDefault="0044710D" w:rsidP="0044710D">
      <w:pPr>
        <w:pStyle w:val="B1"/>
      </w:pPr>
      <w:r w:rsidRPr="00882C4D">
        <w:t>-</w:t>
      </w:r>
      <w:r w:rsidRPr="00882C4D">
        <w:tab/>
        <w:t xml:space="preserve">the </w:t>
      </w:r>
      <w:r w:rsidRPr="00882C4D">
        <w:rPr>
          <w:lang w:val="en-US"/>
        </w:rPr>
        <w:t xml:space="preserve">UE knows the </w:t>
      </w:r>
      <w:r w:rsidRPr="00882C4D">
        <w:t>frame indexes of the first channel/signal and the frame indexes of the second channel/signal,</w:t>
      </w:r>
    </w:p>
    <w:p w14:paraId="41229A7B" w14:textId="77777777" w:rsidR="0044710D" w:rsidRPr="00882C4D" w:rsidRDefault="0044710D" w:rsidP="0044710D">
      <w:r w:rsidRPr="00882C4D">
        <w:t>the UE transmits or receives each channel/signal so that the subframe boundary of the second channel/signal is aligned with the subframe boundary of the first channel/signal where the subframe boundary alignment is achieved by UE implementation means.</w:t>
      </w:r>
    </w:p>
    <w:p w14:paraId="1833383B" w14:textId="14B0706A" w:rsidR="009B0690" w:rsidRPr="00882C4D" w:rsidRDefault="0044710D" w:rsidP="0044710D">
      <w:pPr>
        <w:pStyle w:val="Heading9"/>
        <w:rPr>
          <w:rFonts w:ascii="Times New Roman" w:hAnsi="Times New Roman"/>
          <w:b/>
          <w:sz w:val="20"/>
          <w:szCs w:val="10"/>
        </w:rPr>
      </w:pPr>
      <w:r w:rsidRPr="00882C4D">
        <w:t xml:space="preserve"> </w:t>
      </w:r>
    </w:p>
    <w:sectPr w:rsidR="009B0690" w:rsidRPr="00882C4D" w:rsidSect="00F3234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59" w:author="Aris Papasakellariou 2" w:date="2020-11-08T11:52:00Z" w:initials="AP">
    <w:p w14:paraId="06A93D40" w14:textId="4B00A9ED" w:rsidR="00DC73A9" w:rsidRPr="00C4190C" w:rsidRDefault="00DC73A9">
      <w:pPr>
        <w:pStyle w:val="CommentText"/>
        <w:rPr>
          <w:lang w:val="en-US"/>
        </w:rPr>
      </w:pPr>
      <w:r>
        <w:rPr>
          <w:rStyle w:val="CommentReference"/>
        </w:rPr>
        <w:annotationRef/>
      </w:r>
      <w:r>
        <w:rPr>
          <w:lang w:val="en-US"/>
        </w:rPr>
        <w:t>Could not be matched in 38.331 v16.2.0</w:t>
      </w:r>
    </w:p>
  </w:comment>
  <w:comment w:id="1973" w:author="Aris Papasakellariou" w:date="2020-10-08T23:41:00Z" w:initials="AP">
    <w:p w14:paraId="74E0B5C6" w14:textId="77777777" w:rsidR="00DC73A9" w:rsidRDefault="00DC73A9" w:rsidP="0044710D">
      <w:pPr>
        <w:pStyle w:val="CommentText"/>
      </w:pPr>
      <w:r>
        <w:rPr>
          <w:rStyle w:val="CommentReference"/>
        </w:rPr>
        <w:annotationRef/>
      </w:r>
      <w:r>
        <w:rPr>
          <w:lang w:val="en-US"/>
        </w:rPr>
        <w:t>Already captured that this sub-bullet is for PUCCH format 2 or PUCCH format 3 (and to be consistent with the other sub-bullets).</w:t>
      </w:r>
    </w:p>
  </w:comment>
  <w:comment w:id="1976" w:author="Aris Papasakellariou" w:date="2020-10-08T22:11:00Z" w:initials="AP">
    <w:p w14:paraId="6BAA7020" w14:textId="77777777" w:rsidR="00DC73A9" w:rsidRDefault="00DC73A9" w:rsidP="0044710D">
      <w:pPr>
        <w:pStyle w:val="CommentText"/>
      </w:pPr>
      <w:r>
        <w:rPr>
          <w:rStyle w:val="CommentReference"/>
        </w:rPr>
        <w:annotationRef/>
      </w:r>
      <w:r>
        <w:rPr>
          <w:lang w:val="en-US"/>
        </w:rPr>
        <w:t xml:space="preserve">Already captured that this sub-bullet is for PUCCH format 3 (and to be consistent with the next sub-bullet). </w:t>
      </w:r>
    </w:p>
  </w:comment>
  <w:comment w:id="2031" w:author="Aris Papasakellariou 2" w:date="2020-11-09T12:45:00Z" w:initials="AP">
    <w:p w14:paraId="61A8A947" w14:textId="4B302177" w:rsidR="00DC73A9" w:rsidRDefault="00DC73A9">
      <w:pPr>
        <w:pStyle w:val="CommentText"/>
      </w:pPr>
      <w:r>
        <w:rPr>
          <w:rStyle w:val="CommentReference"/>
        </w:rPr>
        <w:annotationRef/>
      </w:r>
      <w:r>
        <w:rPr>
          <w:rStyle w:val="CommentReference"/>
        </w:rPr>
        <w:annotationRef/>
      </w:r>
      <w:r>
        <w:rPr>
          <w:lang w:val="en-US"/>
        </w:rPr>
        <w:t xml:space="preserve">Currently, the case that the UE is not provided </w:t>
      </w:r>
      <w:r>
        <w:rPr>
          <w:i/>
          <w:lang w:val="en-US"/>
        </w:rPr>
        <w:t>monitoringCapabilityConfig</w:t>
      </w:r>
      <w:r>
        <w:rPr>
          <w:lang w:val="en-US"/>
        </w:rPr>
        <w:t xml:space="preserve"> and the case that the UE is provided </w:t>
      </w:r>
      <w:r>
        <w:rPr>
          <w:i/>
          <w:lang w:val="en-US"/>
        </w:rPr>
        <w:t>monitoringCapabilityConfig</w:t>
      </w:r>
      <w:r>
        <w:t xml:space="preserve"> = </w:t>
      </w:r>
      <w:r w:rsidRPr="00707A95">
        <w:rPr>
          <w:i/>
          <w:highlight w:val="yellow"/>
        </w:rPr>
        <w:t>r15</w:t>
      </w:r>
      <w:r>
        <w:rPr>
          <w:i/>
        </w:rPr>
        <w:t>monitoringcapability</w:t>
      </w:r>
      <w:r>
        <w:rPr>
          <w:rStyle w:val="CommentReference"/>
        </w:rPr>
        <w:annotationRef/>
      </w:r>
      <w:r>
        <w:rPr>
          <w:lang w:val="en-US"/>
        </w:rPr>
        <w:t xml:space="preserve"> are implicitly assumed to be jointly treated. It would be clearer, although somewhat repetitive, to separately capture them. Can be addressed next time.</w:t>
      </w:r>
    </w:p>
  </w:comment>
  <w:comment w:id="2336" w:author="Aris Papasakellariou 2" w:date="2020-11-08T19:15:00Z" w:initials="AP">
    <w:p w14:paraId="2026BEF3" w14:textId="1ABCE484" w:rsidR="00DC73A9" w:rsidRPr="005C6FE4" w:rsidRDefault="00DC73A9">
      <w:pPr>
        <w:pStyle w:val="CommentText"/>
        <w:rPr>
          <w:lang w:val="en-US"/>
        </w:rPr>
      </w:pPr>
      <w:r>
        <w:rPr>
          <w:rStyle w:val="CommentReference"/>
        </w:rPr>
        <w:annotationRef/>
      </w:r>
      <w:r>
        <w:rPr>
          <w:lang w:val="en-US"/>
        </w:rPr>
        <w:t>To reflect no support of M-TRP for URLLC-related PDCCH monitoring.</w:t>
      </w:r>
    </w:p>
  </w:comment>
  <w:comment w:id="2765" w:author="Aris Papasakellariou" w:date="2020-10-15T18:36:00Z" w:initials="AP">
    <w:p w14:paraId="0B534004" w14:textId="7A68AC42" w:rsidR="00DC73A9" w:rsidRDefault="00DC73A9" w:rsidP="006603C2">
      <w:pPr>
        <w:pStyle w:val="CommentText"/>
        <w:rPr>
          <w:lang w:val="en-US"/>
        </w:rPr>
      </w:pPr>
      <w:r>
        <w:rPr>
          <w:rStyle w:val="CommentReference"/>
        </w:rPr>
        <w:annotationRef/>
      </w:r>
      <w:r>
        <w:rPr>
          <w:lang w:val="en-US"/>
        </w:rPr>
        <w:t xml:space="preserve">A change is needed but is not made now as TS 38.331 needs to be updated – RAN2 has been informed – a change will be made after any RAN2 action. </w:t>
      </w:r>
    </w:p>
    <w:p w14:paraId="4ECC0357" w14:textId="77777777" w:rsidR="00DC73A9" w:rsidRDefault="00DC73A9" w:rsidP="006603C2">
      <w:pPr>
        <w:pStyle w:val="CommentText"/>
        <w:rPr>
          <w:lang w:val="en-US"/>
        </w:rPr>
      </w:pPr>
      <w:r>
        <w:rPr>
          <w:lang w:val="en-US"/>
        </w:rPr>
        <w:t>There is no “</w:t>
      </w:r>
      <w:r w:rsidRPr="00BA54C3">
        <w:rPr>
          <w:rFonts w:eastAsia="MS Mincho"/>
          <w:i/>
          <w:iCs/>
        </w:rPr>
        <w:t>timeresourcepool</w:t>
      </w:r>
      <w:r>
        <w:rPr>
          <w:rFonts w:eastAsia="MS Mincho"/>
          <w:lang w:val="en-US"/>
        </w:rPr>
        <w:t xml:space="preserve">” defined in TS 38.331 </w:t>
      </w:r>
      <w:r>
        <w:rPr>
          <w:lang w:val="en-US"/>
        </w:rPr>
        <w:t xml:space="preserve">(it was included in the RRC parameter list to RAN2 – e.g. R1-2003191) and </w:t>
      </w:r>
      <w:r w:rsidRPr="006603C2">
        <w:rPr>
          <w:i/>
          <w:iCs/>
          <w:lang w:val="en-US"/>
        </w:rPr>
        <w:t>sl-TimeResource-r16</w:t>
      </w:r>
      <w:r>
        <w:rPr>
          <w:lang w:val="en-US"/>
        </w:rPr>
        <w:t xml:space="preserve"> is classified as bitmap but instead of a bit string, the values are integers. </w:t>
      </w:r>
    </w:p>
    <w:p w14:paraId="13CB8C68" w14:textId="6BADAB26" w:rsidR="00DC73A9" w:rsidRDefault="00DC73A9" w:rsidP="006603C2">
      <w:pPr>
        <w:pStyle w:val="CommentText"/>
        <w:rPr>
          <w:lang w:val="en-US"/>
        </w:rPr>
      </w:pPr>
      <w:r>
        <w:rPr>
          <w:lang w:val="en-US"/>
        </w:rPr>
        <w:t>For example, possible ways to write this are</w:t>
      </w:r>
    </w:p>
    <w:p w14:paraId="6D6B02DF" w14:textId="02D6390B" w:rsidR="00DC73A9" w:rsidRDefault="00DC73A9" w:rsidP="006603C2">
      <w:pPr>
        <w:pStyle w:val="CommentText"/>
      </w:pPr>
      <w:r>
        <w:rPr>
          <w:lang w:val="en-US"/>
        </w:rPr>
        <w:t>“</w:t>
      </w:r>
      <w:r w:rsidRPr="00821220">
        <w:rPr>
          <w:rFonts w:eastAsia="MS Mincho"/>
        </w:rPr>
        <w:t xml:space="preserve">Available slots for </w:t>
      </w:r>
      <w:r>
        <w:rPr>
          <w:rFonts w:eastAsia="MS Mincho"/>
        </w:rPr>
        <w:t>a resource pool</w:t>
      </w:r>
      <w:r w:rsidRPr="00821220">
        <w:rPr>
          <w:rFonts w:eastAsia="MS Mincho"/>
        </w:rPr>
        <w:t xml:space="preserve"> </w:t>
      </w:r>
      <w:r w:rsidRPr="00BA54C3">
        <w:rPr>
          <w:rFonts w:eastAsia="MS Mincho"/>
        </w:rPr>
        <w:t xml:space="preserve">are provided by </w:t>
      </w:r>
      <w:r w:rsidRPr="000E5619">
        <w:rPr>
          <w:rFonts w:eastAsia="MS Mincho"/>
          <w:i/>
          <w:iCs/>
        </w:rPr>
        <w:t>sl-</w:t>
      </w:r>
      <w:r w:rsidRPr="00BA54C3">
        <w:rPr>
          <w:rFonts w:eastAsia="MS Mincho"/>
          <w:i/>
          <w:iCs/>
        </w:rPr>
        <w:t>timeresourcepool</w:t>
      </w:r>
      <w:r>
        <w:rPr>
          <w:rFonts w:eastAsia="MS Mincho"/>
          <w:i/>
          <w:iCs/>
        </w:rPr>
        <w:t>-r16</w:t>
      </w:r>
      <w:r>
        <w:rPr>
          <w:rStyle w:val="CommentReference"/>
        </w:rPr>
        <w:annotationRef/>
      </w:r>
      <w:r w:rsidRPr="00BA54C3">
        <w:rPr>
          <w:rFonts w:eastAsia="MS Mincho"/>
        </w:rPr>
        <w:t xml:space="preserve"> and occur with a periodicity provided by </w:t>
      </w:r>
      <w:r w:rsidRPr="00BA54C3">
        <w:rPr>
          <w:i/>
          <w:iCs/>
        </w:rPr>
        <w:t>sl-TimeResource-r16</w:t>
      </w:r>
      <w:r>
        <w:rPr>
          <w:lang w:val="en-US"/>
        </w:rPr>
        <w:t xml:space="preserve">” or, if RAN2 changes the description for </w:t>
      </w:r>
      <w:r w:rsidRPr="00BA54C3">
        <w:rPr>
          <w:i/>
          <w:iCs/>
        </w:rPr>
        <w:t>sl-TimeResource-r16</w:t>
      </w:r>
      <w:r>
        <w:rPr>
          <w:lang w:val="en-US"/>
        </w:rPr>
        <w:t xml:space="preserve"> from an integer to a bit string, to have only </w:t>
      </w:r>
      <w:r w:rsidRPr="00BA54C3">
        <w:rPr>
          <w:i/>
          <w:iCs/>
        </w:rPr>
        <w:t>sl-TimeResource-r16</w:t>
      </w:r>
      <w:r>
        <w:rPr>
          <w:lang w:val="en-US"/>
        </w:rPr>
        <w:t xml:space="preserve"> as the bitmap and periodicity the size of the bitmap.</w:t>
      </w:r>
    </w:p>
  </w:comment>
  <w:comment w:id="2956" w:author="Aris Papasakellariou" w:date="2020-10-28T11:35:00Z" w:initials="AP">
    <w:p w14:paraId="104C477B" w14:textId="63220D71" w:rsidR="00DC73A9" w:rsidRPr="00880A91" w:rsidRDefault="00DC73A9" w:rsidP="00880A91">
      <w:pPr>
        <w:pStyle w:val="CommentText"/>
        <w:rPr>
          <w:lang w:val="en-US"/>
        </w:rPr>
      </w:pPr>
      <w:r>
        <w:rPr>
          <w:rStyle w:val="CommentReference"/>
        </w:rPr>
        <w:annotationRef/>
      </w:r>
      <w:r>
        <w:rPr>
          <w:lang w:val="en-US"/>
        </w:rPr>
        <w:t xml:space="preserve">Note that </w:t>
      </w:r>
      <w:r w:rsidRPr="00880A91">
        <w:rPr>
          <w:lang w:val="en-US"/>
        </w:rPr>
        <w:t xml:space="preserve">in R16, the UE can be provided </w:t>
      </w:r>
      <w:r w:rsidRPr="00880A91">
        <w:rPr>
          <w:i/>
          <w:iCs/>
        </w:rPr>
        <w:t>pdsch-HARQ-ACK-CodebookList</w:t>
      </w:r>
      <w:r w:rsidRPr="00880A91">
        <w:rPr>
          <w:rFonts w:eastAsiaTheme="minorEastAsia" w:hint="eastAsia"/>
          <w:i/>
          <w:iCs/>
          <w:lang w:eastAsia="zh-CN"/>
        </w:rPr>
        <w:t>-r16</w:t>
      </w:r>
      <w:r w:rsidRPr="00880A91">
        <w:rPr>
          <w:rFonts w:eastAsiaTheme="minorEastAsia"/>
          <w:iCs/>
          <w:lang w:val="en-US" w:eastAsia="zh-CN"/>
        </w:rPr>
        <w:t>.</w:t>
      </w:r>
      <w:r>
        <w:rPr>
          <w:rFonts w:eastAsiaTheme="minorEastAsia"/>
          <w:iCs/>
          <w:lang w:val="en-US" w:eastAsia="zh-CN"/>
        </w:rPr>
        <w:t xml:space="preserve"> It need to be clarified whether this is with respect to priority 0 or priority 1 (i.e. the first or second value in </w:t>
      </w:r>
      <w:r w:rsidRPr="00880A91">
        <w:rPr>
          <w:i/>
          <w:iCs/>
        </w:rPr>
        <w:t>pdsch-HARQ-ACK-CodebookList</w:t>
      </w:r>
      <w:r w:rsidRPr="00880A91">
        <w:rPr>
          <w:rFonts w:eastAsiaTheme="minorEastAsia" w:hint="eastAsia"/>
          <w:i/>
          <w:iCs/>
          <w:lang w:eastAsia="zh-CN"/>
        </w:rPr>
        <w:t>-r16</w:t>
      </w:r>
      <w:r>
        <w:rPr>
          <w:rFonts w:eastAsiaTheme="minorEastAsia"/>
          <w:iCs/>
          <w:lang w:val="en-US" w:eastAsia="zh-CN"/>
        </w:rPr>
        <w:t xml:space="preserve">). I think it should be the first value of </w:t>
      </w:r>
      <w:r w:rsidRPr="00880A91">
        <w:rPr>
          <w:i/>
          <w:iCs/>
        </w:rPr>
        <w:t>pdsch-HARQ-ACK-CodebookList</w:t>
      </w:r>
      <w:r w:rsidRPr="00880A91">
        <w:rPr>
          <w:rFonts w:eastAsiaTheme="minorEastAsia" w:hint="eastAsia"/>
          <w:i/>
          <w:iCs/>
          <w:lang w:eastAsia="zh-CN"/>
        </w:rPr>
        <w:t>-r16</w:t>
      </w:r>
      <w:r>
        <w:rPr>
          <w:rFonts w:eastAsiaTheme="minorEastAsia"/>
          <w:iCs/>
          <w:lang w:val="en-US" w:eastAsia="zh-CN"/>
        </w:rPr>
        <w:t xml:space="preserve"> being ‘</w:t>
      </w:r>
      <w:r>
        <w:rPr>
          <w:rFonts w:eastAsiaTheme="minorEastAsia"/>
          <w:i/>
          <w:iCs/>
          <w:lang w:val="en-US" w:eastAsia="zh-CN"/>
        </w:rPr>
        <w:t>semi-static</w:t>
      </w:r>
      <w:r>
        <w:rPr>
          <w:rFonts w:eastAsiaTheme="minorEastAsia"/>
          <w:iCs/>
          <w:lang w:val="en-US" w:eastAsia="zh-CN"/>
        </w:rPr>
        <w:t xml:space="preserve">’ but that can wait for confirmation. </w:t>
      </w:r>
    </w:p>
    <w:p w14:paraId="3C06EF8D" w14:textId="3267A45E" w:rsidR="00DC73A9" w:rsidRPr="00880A91" w:rsidRDefault="00DC73A9">
      <w:pPr>
        <w:pStyle w:val="CommentText"/>
        <w:rPr>
          <w:lang w:val="en-US"/>
        </w:rPr>
      </w:pPr>
      <w:r>
        <w:rPr>
          <w:lang w:val="en-US"/>
        </w:rPr>
        <w:t>Same comment applies for the Type-2 codebook in 16.5.2.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6A93D40" w15:done="0"/>
  <w15:commentEx w15:paraId="74E0B5C6" w15:done="0"/>
  <w15:commentEx w15:paraId="6BAA7020" w15:done="0"/>
  <w15:commentEx w15:paraId="61A8A947" w15:done="0"/>
  <w15:commentEx w15:paraId="2026BEF3" w15:done="0"/>
  <w15:commentEx w15:paraId="6D6B02DF" w15:done="0"/>
  <w15:commentEx w15:paraId="3C06EF8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3D1F45" w16cex:dateUtc="2020-10-23T14:22:00Z"/>
  <w16cex:commentExtensible w16cex:durableId="232A2220" w16cex:dateUtc="2020-10-09T04:41:00Z"/>
  <w16cex:commentExtensible w16cex:durableId="232A0D05" w16cex:dateUtc="2020-10-09T03:11:00Z"/>
  <w16cex:commentExtensible w16cex:durableId="23370911" w16cex:dateUtc="2020-10-18T23:33:00Z"/>
  <w16cex:commentExtensible w16cex:durableId="2333151E" w16cex:dateUtc="2020-10-15T23: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6A93D40" w16cid:durableId="236FA13C"/>
  <w16cid:commentId w16cid:paraId="74E0B5C6" w16cid:durableId="232A2220"/>
  <w16cid:commentId w16cid:paraId="6BAA7020" w16cid:durableId="232A0D05"/>
  <w16cid:commentId w16cid:paraId="61A8A947" w16cid:durableId="236FA13F"/>
  <w16cid:commentId w16cid:paraId="2026BEF3" w16cid:durableId="236FA140"/>
  <w16cid:commentId w16cid:paraId="6D6B02DF" w16cid:durableId="2333151E"/>
  <w16cid:commentId w16cid:paraId="3C06EF8D" w16cid:durableId="236FA14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5C7C56" w14:textId="77777777" w:rsidR="00575F90" w:rsidRDefault="00575F90">
      <w:r>
        <w:separator/>
      </w:r>
    </w:p>
    <w:p w14:paraId="681AC3AF" w14:textId="77777777" w:rsidR="00575F90" w:rsidRDefault="00575F90"/>
  </w:endnote>
  <w:endnote w:type="continuationSeparator" w:id="0">
    <w:p w14:paraId="452E273C" w14:textId="77777777" w:rsidR="00575F90" w:rsidRDefault="00575F90">
      <w:r>
        <w:continuationSeparator/>
      </w:r>
    </w:p>
    <w:p w14:paraId="16A4026A" w14:textId="77777777" w:rsidR="00575F90" w:rsidRDefault="00575F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MingLiU-ExtB"/>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TimesNewRomanPSMT">
    <w:altName w:val="Arial"/>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panose1 w:val="030804020302050B0404"/>
    <w:charset w:val="00"/>
    <w:family w:val="script"/>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28EBF2" w14:textId="77777777" w:rsidR="00575F90" w:rsidRDefault="00575F90">
      <w:r>
        <w:separator/>
      </w:r>
    </w:p>
    <w:p w14:paraId="6EF08ECF" w14:textId="77777777" w:rsidR="00575F90" w:rsidRDefault="00575F90"/>
  </w:footnote>
  <w:footnote w:type="continuationSeparator" w:id="0">
    <w:p w14:paraId="2609AD23" w14:textId="77777777" w:rsidR="00575F90" w:rsidRDefault="00575F90">
      <w:r>
        <w:continuationSeparator/>
      </w:r>
    </w:p>
    <w:p w14:paraId="5C43D41B" w14:textId="77777777" w:rsidR="00575F90" w:rsidRDefault="00575F9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17"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E2D6258"/>
    <w:multiLevelType w:val="hybridMultilevel"/>
    <w:tmpl w:val="75DE3C0C"/>
    <w:lvl w:ilvl="0" w:tplc="FA4CC82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3"/>
  </w:num>
  <w:num w:numId="3">
    <w:abstractNumId w:val="15"/>
  </w:num>
  <w:num w:numId="4">
    <w:abstractNumId w:val="12"/>
  </w:num>
  <w:num w:numId="5">
    <w:abstractNumId w:val="3"/>
  </w:num>
  <w:num w:numId="6">
    <w:abstractNumId w:val="20"/>
  </w:num>
  <w:num w:numId="7">
    <w:abstractNumId w:val="9"/>
  </w:num>
  <w:num w:numId="8">
    <w:abstractNumId w:val="18"/>
  </w:num>
  <w:num w:numId="9">
    <w:abstractNumId w:val="13"/>
  </w:num>
  <w:num w:numId="10">
    <w:abstractNumId w:val="5"/>
  </w:num>
  <w:num w:numId="11">
    <w:abstractNumId w:val="1"/>
  </w:num>
  <w:num w:numId="12">
    <w:abstractNumId w:val="2"/>
  </w:num>
  <w:num w:numId="13">
    <w:abstractNumId w:val="19"/>
  </w:num>
  <w:num w:numId="14">
    <w:abstractNumId w:val="0"/>
  </w:num>
  <w:num w:numId="15">
    <w:abstractNumId w:val="16"/>
  </w:num>
  <w:num w:numId="16">
    <w:abstractNumId w:val="17"/>
  </w:num>
  <w:num w:numId="17">
    <w:abstractNumId w:val="21"/>
  </w:num>
  <w:num w:numId="18">
    <w:abstractNumId w:val="6"/>
  </w:num>
  <w:num w:numId="19">
    <w:abstractNumId w:val="11"/>
  </w:num>
  <w:num w:numId="20">
    <w:abstractNumId w:val="8"/>
  </w:num>
  <w:num w:numId="21">
    <w:abstractNumId w:val="7"/>
  </w:num>
  <w:num w:numId="22">
    <w:abstractNumId w:val="4"/>
  </w:num>
  <w:num w:numId="23">
    <w:abstractNumId w:val="10"/>
  </w:num>
  <w:num w:numId="24">
    <w:abstractNumId w:val="22"/>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ris Papasakellariou">
    <w15:presenceInfo w15:providerId="None" w15:userId="Aris Papasakellariou"/>
  </w15:person>
  <w15:person w15:author="Aris Papasakellariou 2">
    <w15:presenceInfo w15:providerId="None" w15:userId="Aris Papasakellariou 2"/>
  </w15:person>
  <w15:person w15:author="Aris Papasakellariou 1">
    <w15:presenceInfo w15:providerId="None" w15:userId="Aris Papasakellariou 1"/>
  </w15:person>
  <w15:person w15:author="MCC:CR0123">
    <w15:presenceInfo w15:providerId="None" w15:userId="MCC:CR01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hideSpelling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AU" w:vendorID="64" w:dllVersion="4096"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56"/>
    <w:rsid w:val="00000FD7"/>
    <w:rsid w:val="000018A9"/>
    <w:rsid w:val="00001D96"/>
    <w:rsid w:val="00001E11"/>
    <w:rsid w:val="00002297"/>
    <w:rsid w:val="00003112"/>
    <w:rsid w:val="00003807"/>
    <w:rsid w:val="0000401B"/>
    <w:rsid w:val="00004330"/>
    <w:rsid w:val="0000476F"/>
    <w:rsid w:val="00005161"/>
    <w:rsid w:val="000052B9"/>
    <w:rsid w:val="00005514"/>
    <w:rsid w:val="0000580D"/>
    <w:rsid w:val="00005FA1"/>
    <w:rsid w:val="0000672A"/>
    <w:rsid w:val="00006890"/>
    <w:rsid w:val="0000734D"/>
    <w:rsid w:val="00007F57"/>
    <w:rsid w:val="0001079C"/>
    <w:rsid w:val="00010EC6"/>
    <w:rsid w:val="00011023"/>
    <w:rsid w:val="00011187"/>
    <w:rsid w:val="00011706"/>
    <w:rsid w:val="00011FE0"/>
    <w:rsid w:val="00012137"/>
    <w:rsid w:val="000125F8"/>
    <w:rsid w:val="00012870"/>
    <w:rsid w:val="00012EB0"/>
    <w:rsid w:val="00012EB1"/>
    <w:rsid w:val="0001357C"/>
    <w:rsid w:val="00013D40"/>
    <w:rsid w:val="00014FD5"/>
    <w:rsid w:val="000157CD"/>
    <w:rsid w:val="00015A75"/>
    <w:rsid w:val="00016DD5"/>
    <w:rsid w:val="00017CCA"/>
    <w:rsid w:val="00017D62"/>
    <w:rsid w:val="00020BA3"/>
    <w:rsid w:val="00020ED7"/>
    <w:rsid w:val="00021166"/>
    <w:rsid w:val="00021303"/>
    <w:rsid w:val="000215EB"/>
    <w:rsid w:val="000216D2"/>
    <w:rsid w:val="00021965"/>
    <w:rsid w:val="000219E8"/>
    <w:rsid w:val="00022E0B"/>
    <w:rsid w:val="00024004"/>
    <w:rsid w:val="00024C02"/>
    <w:rsid w:val="00025ADF"/>
    <w:rsid w:val="00025BAA"/>
    <w:rsid w:val="00025DAE"/>
    <w:rsid w:val="00026046"/>
    <w:rsid w:val="000268E9"/>
    <w:rsid w:val="00026C35"/>
    <w:rsid w:val="00026E38"/>
    <w:rsid w:val="000273B5"/>
    <w:rsid w:val="00027CE1"/>
    <w:rsid w:val="00030067"/>
    <w:rsid w:val="00030B49"/>
    <w:rsid w:val="000316DD"/>
    <w:rsid w:val="000317F4"/>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524"/>
    <w:rsid w:val="00040E57"/>
    <w:rsid w:val="000414D2"/>
    <w:rsid w:val="000417C3"/>
    <w:rsid w:val="00041D5E"/>
    <w:rsid w:val="00042617"/>
    <w:rsid w:val="0004287E"/>
    <w:rsid w:val="000428EE"/>
    <w:rsid w:val="00042B94"/>
    <w:rsid w:val="00042ED8"/>
    <w:rsid w:val="00043DB5"/>
    <w:rsid w:val="00045629"/>
    <w:rsid w:val="000458F4"/>
    <w:rsid w:val="00045A4A"/>
    <w:rsid w:val="00045E28"/>
    <w:rsid w:val="00046549"/>
    <w:rsid w:val="000468B6"/>
    <w:rsid w:val="00047152"/>
    <w:rsid w:val="0005017C"/>
    <w:rsid w:val="00050324"/>
    <w:rsid w:val="00050AE8"/>
    <w:rsid w:val="00050DF4"/>
    <w:rsid w:val="00050F87"/>
    <w:rsid w:val="000511A7"/>
    <w:rsid w:val="00051834"/>
    <w:rsid w:val="00053188"/>
    <w:rsid w:val="00053531"/>
    <w:rsid w:val="00053849"/>
    <w:rsid w:val="00054021"/>
    <w:rsid w:val="00054A22"/>
    <w:rsid w:val="000552D6"/>
    <w:rsid w:val="0005580B"/>
    <w:rsid w:val="00055CAD"/>
    <w:rsid w:val="0005626C"/>
    <w:rsid w:val="0005669D"/>
    <w:rsid w:val="00056FDF"/>
    <w:rsid w:val="00057621"/>
    <w:rsid w:val="000600C3"/>
    <w:rsid w:val="000600E8"/>
    <w:rsid w:val="00060F43"/>
    <w:rsid w:val="00060FFF"/>
    <w:rsid w:val="00061D62"/>
    <w:rsid w:val="00061F40"/>
    <w:rsid w:val="00062356"/>
    <w:rsid w:val="0006349A"/>
    <w:rsid w:val="00063541"/>
    <w:rsid w:val="00063789"/>
    <w:rsid w:val="00063BAB"/>
    <w:rsid w:val="00063DE7"/>
    <w:rsid w:val="00063DFD"/>
    <w:rsid w:val="00064240"/>
    <w:rsid w:val="00064248"/>
    <w:rsid w:val="000646B8"/>
    <w:rsid w:val="000648C2"/>
    <w:rsid w:val="00064D5E"/>
    <w:rsid w:val="00065179"/>
    <w:rsid w:val="0006546C"/>
    <w:rsid w:val="00065529"/>
    <w:rsid w:val="000655A6"/>
    <w:rsid w:val="000655D9"/>
    <w:rsid w:val="00065846"/>
    <w:rsid w:val="00066074"/>
    <w:rsid w:val="00066448"/>
    <w:rsid w:val="0006659E"/>
    <w:rsid w:val="000665E4"/>
    <w:rsid w:val="000666A4"/>
    <w:rsid w:val="0006689B"/>
    <w:rsid w:val="000668A2"/>
    <w:rsid w:val="000668E2"/>
    <w:rsid w:val="00066975"/>
    <w:rsid w:val="000672D8"/>
    <w:rsid w:val="000703EB"/>
    <w:rsid w:val="0007079D"/>
    <w:rsid w:val="00070BF0"/>
    <w:rsid w:val="00070F4F"/>
    <w:rsid w:val="000712F5"/>
    <w:rsid w:val="00071758"/>
    <w:rsid w:val="000723AA"/>
    <w:rsid w:val="00072774"/>
    <w:rsid w:val="00072C59"/>
    <w:rsid w:val="00072E8E"/>
    <w:rsid w:val="00072EB8"/>
    <w:rsid w:val="0007309D"/>
    <w:rsid w:val="00073CAC"/>
    <w:rsid w:val="000740B6"/>
    <w:rsid w:val="00074311"/>
    <w:rsid w:val="00074483"/>
    <w:rsid w:val="0007477B"/>
    <w:rsid w:val="00074C0B"/>
    <w:rsid w:val="00074D96"/>
    <w:rsid w:val="00075297"/>
    <w:rsid w:val="00075992"/>
    <w:rsid w:val="00075E5B"/>
    <w:rsid w:val="00075EC9"/>
    <w:rsid w:val="00076BAC"/>
    <w:rsid w:val="00076E14"/>
    <w:rsid w:val="000776D1"/>
    <w:rsid w:val="0008004E"/>
    <w:rsid w:val="000803A8"/>
    <w:rsid w:val="00080512"/>
    <w:rsid w:val="0008057E"/>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62BF"/>
    <w:rsid w:val="000865FF"/>
    <w:rsid w:val="0008786C"/>
    <w:rsid w:val="00090095"/>
    <w:rsid w:val="00090222"/>
    <w:rsid w:val="000902DA"/>
    <w:rsid w:val="000905D1"/>
    <w:rsid w:val="00090969"/>
    <w:rsid w:val="00090DE9"/>
    <w:rsid w:val="0009115C"/>
    <w:rsid w:val="00091945"/>
    <w:rsid w:val="00092159"/>
    <w:rsid w:val="0009223A"/>
    <w:rsid w:val="00092377"/>
    <w:rsid w:val="000925D5"/>
    <w:rsid w:val="000937B4"/>
    <w:rsid w:val="00093E12"/>
    <w:rsid w:val="00093E33"/>
    <w:rsid w:val="00093FE6"/>
    <w:rsid w:val="00093FEE"/>
    <w:rsid w:val="00094F1A"/>
    <w:rsid w:val="0009732E"/>
    <w:rsid w:val="000973AC"/>
    <w:rsid w:val="000976DB"/>
    <w:rsid w:val="00097D52"/>
    <w:rsid w:val="000A0CC0"/>
    <w:rsid w:val="000A0EE1"/>
    <w:rsid w:val="000A1047"/>
    <w:rsid w:val="000A1347"/>
    <w:rsid w:val="000A1DAA"/>
    <w:rsid w:val="000A1DEC"/>
    <w:rsid w:val="000A25DB"/>
    <w:rsid w:val="000A2AAD"/>
    <w:rsid w:val="000A2D39"/>
    <w:rsid w:val="000A3B50"/>
    <w:rsid w:val="000A3EAF"/>
    <w:rsid w:val="000A4DF0"/>
    <w:rsid w:val="000A4E86"/>
    <w:rsid w:val="000A52B2"/>
    <w:rsid w:val="000A5F6D"/>
    <w:rsid w:val="000A62A8"/>
    <w:rsid w:val="000A637F"/>
    <w:rsid w:val="000A6819"/>
    <w:rsid w:val="000A6876"/>
    <w:rsid w:val="000A6E09"/>
    <w:rsid w:val="000A746F"/>
    <w:rsid w:val="000A77B4"/>
    <w:rsid w:val="000A7888"/>
    <w:rsid w:val="000B042F"/>
    <w:rsid w:val="000B0571"/>
    <w:rsid w:val="000B1470"/>
    <w:rsid w:val="000B16A7"/>
    <w:rsid w:val="000B2047"/>
    <w:rsid w:val="000B2386"/>
    <w:rsid w:val="000B25FC"/>
    <w:rsid w:val="000B27AA"/>
    <w:rsid w:val="000B296E"/>
    <w:rsid w:val="000B297C"/>
    <w:rsid w:val="000B36B8"/>
    <w:rsid w:val="000B38EE"/>
    <w:rsid w:val="000B3B53"/>
    <w:rsid w:val="000B3B78"/>
    <w:rsid w:val="000B3E5A"/>
    <w:rsid w:val="000B4011"/>
    <w:rsid w:val="000B4166"/>
    <w:rsid w:val="000B49B9"/>
    <w:rsid w:val="000B56A4"/>
    <w:rsid w:val="000B58BB"/>
    <w:rsid w:val="000B5996"/>
    <w:rsid w:val="000B6D01"/>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AFA"/>
    <w:rsid w:val="000C7DF9"/>
    <w:rsid w:val="000D0584"/>
    <w:rsid w:val="000D05A6"/>
    <w:rsid w:val="000D080C"/>
    <w:rsid w:val="000D0E42"/>
    <w:rsid w:val="000D0FAE"/>
    <w:rsid w:val="000D1638"/>
    <w:rsid w:val="000D21C6"/>
    <w:rsid w:val="000D25F8"/>
    <w:rsid w:val="000D320D"/>
    <w:rsid w:val="000D3385"/>
    <w:rsid w:val="000D367A"/>
    <w:rsid w:val="000D3FCB"/>
    <w:rsid w:val="000D4359"/>
    <w:rsid w:val="000D47C5"/>
    <w:rsid w:val="000D4878"/>
    <w:rsid w:val="000D4C26"/>
    <w:rsid w:val="000D52D6"/>
    <w:rsid w:val="000D54F5"/>
    <w:rsid w:val="000D5576"/>
    <w:rsid w:val="000D58AB"/>
    <w:rsid w:val="000D5D29"/>
    <w:rsid w:val="000D6534"/>
    <w:rsid w:val="000D66E8"/>
    <w:rsid w:val="000D7317"/>
    <w:rsid w:val="000D7370"/>
    <w:rsid w:val="000D7583"/>
    <w:rsid w:val="000D760B"/>
    <w:rsid w:val="000D7E14"/>
    <w:rsid w:val="000E05DC"/>
    <w:rsid w:val="000E0630"/>
    <w:rsid w:val="000E2161"/>
    <w:rsid w:val="000E22DF"/>
    <w:rsid w:val="000E2F17"/>
    <w:rsid w:val="000E390B"/>
    <w:rsid w:val="000E3F1C"/>
    <w:rsid w:val="000E44A1"/>
    <w:rsid w:val="000E4B4A"/>
    <w:rsid w:val="000E5619"/>
    <w:rsid w:val="000E5AE9"/>
    <w:rsid w:val="000E5BB9"/>
    <w:rsid w:val="000E6D7D"/>
    <w:rsid w:val="000E70CD"/>
    <w:rsid w:val="000E718C"/>
    <w:rsid w:val="000F01B5"/>
    <w:rsid w:val="000F089C"/>
    <w:rsid w:val="000F20CD"/>
    <w:rsid w:val="000F2BD5"/>
    <w:rsid w:val="000F30E1"/>
    <w:rsid w:val="000F3296"/>
    <w:rsid w:val="000F3436"/>
    <w:rsid w:val="000F3BA5"/>
    <w:rsid w:val="000F3C9B"/>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2BA6"/>
    <w:rsid w:val="00102F63"/>
    <w:rsid w:val="001033E9"/>
    <w:rsid w:val="001035D3"/>
    <w:rsid w:val="001036CD"/>
    <w:rsid w:val="00103BD0"/>
    <w:rsid w:val="00103F90"/>
    <w:rsid w:val="001052F8"/>
    <w:rsid w:val="001059B8"/>
    <w:rsid w:val="00105A9F"/>
    <w:rsid w:val="00105C9F"/>
    <w:rsid w:val="001060A5"/>
    <w:rsid w:val="0010628E"/>
    <w:rsid w:val="00106B8C"/>
    <w:rsid w:val="00106FF4"/>
    <w:rsid w:val="001072DB"/>
    <w:rsid w:val="00107C0E"/>
    <w:rsid w:val="00107DAA"/>
    <w:rsid w:val="00110FEF"/>
    <w:rsid w:val="001110C8"/>
    <w:rsid w:val="0011127F"/>
    <w:rsid w:val="001113AC"/>
    <w:rsid w:val="00112C3C"/>
    <w:rsid w:val="00114C2D"/>
    <w:rsid w:val="00114D3D"/>
    <w:rsid w:val="001155B2"/>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3C45"/>
    <w:rsid w:val="001246F0"/>
    <w:rsid w:val="00124ACE"/>
    <w:rsid w:val="0012526E"/>
    <w:rsid w:val="00125897"/>
    <w:rsid w:val="00126575"/>
    <w:rsid w:val="001277DF"/>
    <w:rsid w:val="00130331"/>
    <w:rsid w:val="00130394"/>
    <w:rsid w:val="001306A8"/>
    <w:rsid w:val="001306B1"/>
    <w:rsid w:val="00130AB4"/>
    <w:rsid w:val="00130D91"/>
    <w:rsid w:val="00130EBD"/>
    <w:rsid w:val="001315EA"/>
    <w:rsid w:val="001322F1"/>
    <w:rsid w:val="001323D9"/>
    <w:rsid w:val="001325A6"/>
    <w:rsid w:val="001330DE"/>
    <w:rsid w:val="00133113"/>
    <w:rsid w:val="001334B1"/>
    <w:rsid w:val="00133B2D"/>
    <w:rsid w:val="00133BAB"/>
    <w:rsid w:val="00133BDF"/>
    <w:rsid w:val="001349CE"/>
    <w:rsid w:val="001350CF"/>
    <w:rsid w:val="00135B4D"/>
    <w:rsid w:val="0013608D"/>
    <w:rsid w:val="00136B1A"/>
    <w:rsid w:val="00137190"/>
    <w:rsid w:val="00137284"/>
    <w:rsid w:val="00137AD9"/>
    <w:rsid w:val="00140922"/>
    <w:rsid w:val="00141305"/>
    <w:rsid w:val="0014162B"/>
    <w:rsid w:val="001420C6"/>
    <w:rsid w:val="00142417"/>
    <w:rsid w:val="001429C6"/>
    <w:rsid w:val="00142AB7"/>
    <w:rsid w:val="00142EB3"/>
    <w:rsid w:val="00143099"/>
    <w:rsid w:val="00143E1F"/>
    <w:rsid w:val="00144352"/>
    <w:rsid w:val="001443B3"/>
    <w:rsid w:val="0014555D"/>
    <w:rsid w:val="00145578"/>
    <w:rsid w:val="001456E3"/>
    <w:rsid w:val="0014588B"/>
    <w:rsid w:val="00146079"/>
    <w:rsid w:val="001469F0"/>
    <w:rsid w:val="00146D6A"/>
    <w:rsid w:val="00147956"/>
    <w:rsid w:val="0015033D"/>
    <w:rsid w:val="00150641"/>
    <w:rsid w:val="00150ED1"/>
    <w:rsid w:val="0015138C"/>
    <w:rsid w:val="001514EA"/>
    <w:rsid w:val="0015158D"/>
    <w:rsid w:val="00151D23"/>
    <w:rsid w:val="00151DDD"/>
    <w:rsid w:val="0015232D"/>
    <w:rsid w:val="00152988"/>
    <w:rsid w:val="00153D6B"/>
    <w:rsid w:val="00154010"/>
    <w:rsid w:val="0015418E"/>
    <w:rsid w:val="00154436"/>
    <w:rsid w:val="0015463E"/>
    <w:rsid w:val="001558AF"/>
    <w:rsid w:val="001559C2"/>
    <w:rsid w:val="0015615B"/>
    <w:rsid w:val="00156AA0"/>
    <w:rsid w:val="00157137"/>
    <w:rsid w:val="0015719F"/>
    <w:rsid w:val="00157E7A"/>
    <w:rsid w:val="00157EA9"/>
    <w:rsid w:val="001601D2"/>
    <w:rsid w:val="001602BC"/>
    <w:rsid w:val="00161E32"/>
    <w:rsid w:val="00161F4A"/>
    <w:rsid w:val="001622E5"/>
    <w:rsid w:val="001628C3"/>
    <w:rsid w:val="0016293D"/>
    <w:rsid w:val="00163914"/>
    <w:rsid w:val="00163B91"/>
    <w:rsid w:val="00164333"/>
    <w:rsid w:val="0016465D"/>
    <w:rsid w:val="001649A2"/>
    <w:rsid w:val="00164E9A"/>
    <w:rsid w:val="001653E2"/>
    <w:rsid w:val="001657EC"/>
    <w:rsid w:val="001659AC"/>
    <w:rsid w:val="00165FC3"/>
    <w:rsid w:val="00167E49"/>
    <w:rsid w:val="00170183"/>
    <w:rsid w:val="0017057F"/>
    <w:rsid w:val="001712EE"/>
    <w:rsid w:val="00171406"/>
    <w:rsid w:val="00172054"/>
    <w:rsid w:val="0017225A"/>
    <w:rsid w:val="001723CA"/>
    <w:rsid w:val="00172AA2"/>
    <w:rsid w:val="00172AD8"/>
    <w:rsid w:val="0017444F"/>
    <w:rsid w:val="00174511"/>
    <w:rsid w:val="00175663"/>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1ABC"/>
    <w:rsid w:val="001826C4"/>
    <w:rsid w:val="001828D6"/>
    <w:rsid w:val="00183081"/>
    <w:rsid w:val="00183149"/>
    <w:rsid w:val="00183240"/>
    <w:rsid w:val="00183A08"/>
    <w:rsid w:val="0018434C"/>
    <w:rsid w:val="001846CC"/>
    <w:rsid w:val="00184BA1"/>
    <w:rsid w:val="001852F1"/>
    <w:rsid w:val="001857AC"/>
    <w:rsid w:val="0018651D"/>
    <w:rsid w:val="001869D0"/>
    <w:rsid w:val="00186C13"/>
    <w:rsid w:val="001907FA"/>
    <w:rsid w:val="001911E9"/>
    <w:rsid w:val="001915E2"/>
    <w:rsid w:val="00192357"/>
    <w:rsid w:val="001923F8"/>
    <w:rsid w:val="00192D30"/>
    <w:rsid w:val="00192DBA"/>
    <w:rsid w:val="0019345E"/>
    <w:rsid w:val="00193A26"/>
    <w:rsid w:val="00193C71"/>
    <w:rsid w:val="00193F12"/>
    <w:rsid w:val="001941F0"/>
    <w:rsid w:val="0019449A"/>
    <w:rsid w:val="00194893"/>
    <w:rsid w:val="001957BB"/>
    <w:rsid w:val="00195C11"/>
    <w:rsid w:val="001965F6"/>
    <w:rsid w:val="001970C7"/>
    <w:rsid w:val="00197C91"/>
    <w:rsid w:val="001A0036"/>
    <w:rsid w:val="001A01ED"/>
    <w:rsid w:val="001A03A8"/>
    <w:rsid w:val="001A0440"/>
    <w:rsid w:val="001A0AAE"/>
    <w:rsid w:val="001A1422"/>
    <w:rsid w:val="001A1517"/>
    <w:rsid w:val="001A157E"/>
    <w:rsid w:val="001A193B"/>
    <w:rsid w:val="001A1991"/>
    <w:rsid w:val="001A26DD"/>
    <w:rsid w:val="001A2FF3"/>
    <w:rsid w:val="001A3BFA"/>
    <w:rsid w:val="001A404E"/>
    <w:rsid w:val="001A5FD1"/>
    <w:rsid w:val="001A6090"/>
    <w:rsid w:val="001A609F"/>
    <w:rsid w:val="001A61B9"/>
    <w:rsid w:val="001A6E6C"/>
    <w:rsid w:val="001A6E88"/>
    <w:rsid w:val="001A73F4"/>
    <w:rsid w:val="001A7922"/>
    <w:rsid w:val="001A7A67"/>
    <w:rsid w:val="001A7A82"/>
    <w:rsid w:val="001A7FEB"/>
    <w:rsid w:val="001B0441"/>
    <w:rsid w:val="001B0C7D"/>
    <w:rsid w:val="001B2354"/>
    <w:rsid w:val="001B264B"/>
    <w:rsid w:val="001B2CF0"/>
    <w:rsid w:val="001B4702"/>
    <w:rsid w:val="001B675F"/>
    <w:rsid w:val="001B6CA8"/>
    <w:rsid w:val="001B7476"/>
    <w:rsid w:val="001B7540"/>
    <w:rsid w:val="001B75A1"/>
    <w:rsid w:val="001B7944"/>
    <w:rsid w:val="001B7A10"/>
    <w:rsid w:val="001B7AB2"/>
    <w:rsid w:val="001C0F3F"/>
    <w:rsid w:val="001C1176"/>
    <w:rsid w:val="001C2A18"/>
    <w:rsid w:val="001C32F6"/>
    <w:rsid w:val="001C351F"/>
    <w:rsid w:val="001C3613"/>
    <w:rsid w:val="001C3C91"/>
    <w:rsid w:val="001C4348"/>
    <w:rsid w:val="001C4668"/>
    <w:rsid w:val="001C4D1B"/>
    <w:rsid w:val="001C4DB3"/>
    <w:rsid w:val="001C50E2"/>
    <w:rsid w:val="001C548F"/>
    <w:rsid w:val="001C5520"/>
    <w:rsid w:val="001C5F80"/>
    <w:rsid w:val="001C73E2"/>
    <w:rsid w:val="001C77EB"/>
    <w:rsid w:val="001C7C51"/>
    <w:rsid w:val="001D02C2"/>
    <w:rsid w:val="001D0A1A"/>
    <w:rsid w:val="001D0ADF"/>
    <w:rsid w:val="001D0CC7"/>
    <w:rsid w:val="001D0CF9"/>
    <w:rsid w:val="001D1897"/>
    <w:rsid w:val="001D2251"/>
    <w:rsid w:val="001D28B6"/>
    <w:rsid w:val="001D2ECB"/>
    <w:rsid w:val="001D319D"/>
    <w:rsid w:val="001D35AD"/>
    <w:rsid w:val="001D3C46"/>
    <w:rsid w:val="001D3CC2"/>
    <w:rsid w:val="001D3F0B"/>
    <w:rsid w:val="001D40E2"/>
    <w:rsid w:val="001D410B"/>
    <w:rsid w:val="001D43C3"/>
    <w:rsid w:val="001D46DC"/>
    <w:rsid w:val="001D4972"/>
    <w:rsid w:val="001D4D17"/>
    <w:rsid w:val="001D4EB9"/>
    <w:rsid w:val="001D54C5"/>
    <w:rsid w:val="001D5C93"/>
    <w:rsid w:val="001D5F58"/>
    <w:rsid w:val="001D66EB"/>
    <w:rsid w:val="001D7137"/>
    <w:rsid w:val="001D732D"/>
    <w:rsid w:val="001D7AF7"/>
    <w:rsid w:val="001D7C9A"/>
    <w:rsid w:val="001D7D43"/>
    <w:rsid w:val="001D7DAC"/>
    <w:rsid w:val="001E0A46"/>
    <w:rsid w:val="001E0BA4"/>
    <w:rsid w:val="001E1090"/>
    <w:rsid w:val="001E170D"/>
    <w:rsid w:val="001E19A9"/>
    <w:rsid w:val="001E1A10"/>
    <w:rsid w:val="001E1E00"/>
    <w:rsid w:val="001E384B"/>
    <w:rsid w:val="001E3B1A"/>
    <w:rsid w:val="001E3C54"/>
    <w:rsid w:val="001E3C6F"/>
    <w:rsid w:val="001E4314"/>
    <w:rsid w:val="001E4617"/>
    <w:rsid w:val="001E4D9C"/>
    <w:rsid w:val="001E5528"/>
    <w:rsid w:val="001E66D2"/>
    <w:rsid w:val="001E67B3"/>
    <w:rsid w:val="001E72F6"/>
    <w:rsid w:val="001E784B"/>
    <w:rsid w:val="001E7A34"/>
    <w:rsid w:val="001E7BF6"/>
    <w:rsid w:val="001E7C49"/>
    <w:rsid w:val="001E7C80"/>
    <w:rsid w:val="001F1327"/>
    <w:rsid w:val="001F1524"/>
    <w:rsid w:val="001F168B"/>
    <w:rsid w:val="001F1910"/>
    <w:rsid w:val="001F1B49"/>
    <w:rsid w:val="001F1F1C"/>
    <w:rsid w:val="001F2C2D"/>
    <w:rsid w:val="001F3281"/>
    <w:rsid w:val="001F37F3"/>
    <w:rsid w:val="001F4042"/>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F3B"/>
    <w:rsid w:val="00204645"/>
    <w:rsid w:val="00204A29"/>
    <w:rsid w:val="0020576C"/>
    <w:rsid w:val="00205990"/>
    <w:rsid w:val="00205B50"/>
    <w:rsid w:val="0020603B"/>
    <w:rsid w:val="0020608C"/>
    <w:rsid w:val="00206AB9"/>
    <w:rsid w:val="00206D47"/>
    <w:rsid w:val="00207949"/>
    <w:rsid w:val="002079F2"/>
    <w:rsid w:val="00207EB4"/>
    <w:rsid w:val="00210BF0"/>
    <w:rsid w:val="00211354"/>
    <w:rsid w:val="002113FA"/>
    <w:rsid w:val="002115A0"/>
    <w:rsid w:val="002119C4"/>
    <w:rsid w:val="00211D5C"/>
    <w:rsid w:val="00211FFB"/>
    <w:rsid w:val="002121E4"/>
    <w:rsid w:val="00212A90"/>
    <w:rsid w:val="00213062"/>
    <w:rsid w:val="00213176"/>
    <w:rsid w:val="00213422"/>
    <w:rsid w:val="00213687"/>
    <w:rsid w:val="00213ED3"/>
    <w:rsid w:val="00214713"/>
    <w:rsid w:val="00215094"/>
    <w:rsid w:val="002160F2"/>
    <w:rsid w:val="00216102"/>
    <w:rsid w:val="00216587"/>
    <w:rsid w:val="00216685"/>
    <w:rsid w:val="00216A32"/>
    <w:rsid w:val="00216F94"/>
    <w:rsid w:val="00217287"/>
    <w:rsid w:val="0022018C"/>
    <w:rsid w:val="002203DA"/>
    <w:rsid w:val="00221146"/>
    <w:rsid w:val="00221250"/>
    <w:rsid w:val="002215AA"/>
    <w:rsid w:val="00221636"/>
    <w:rsid w:val="00221CDA"/>
    <w:rsid w:val="00223337"/>
    <w:rsid w:val="00223432"/>
    <w:rsid w:val="00223D6A"/>
    <w:rsid w:val="00224FDA"/>
    <w:rsid w:val="00225A93"/>
    <w:rsid w:val="00226706"/>
    <w:rsid w:val="002268E7"/>
    <w:rsid w:val="00226B7E"/>
    <w:rsid w:val="00226D63"/>
    <w:rsid w:val="00226E00"/>
    <w:rsid w:val="0022708F"/>
    <w:rsid w:val="002271FE"/>
    <w:rsid w:val="00227332"/>
    <w:rsid w:val="00227500"/>
    <w:rsid w:val="00230BB8"/>
    <w:rsid w:val="00230DA6"/>
    <w:rsid w:val="00230FB9"/>
    <w:rsid w:val="002318D8"/>
    <w:rsid w:val="00231932"/>
    <w:rsid w:val="00231C48"/>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61E"/>
    <w:rsid w:val="0023774A"/>
    <w:rsid w:val="002405A3"/>
    <w:rsid w:val="00240731"/>
    <w:rsid w:val="00240877"/>
    <w:rsid w:val="00240A64"/>
    <w:rsid w:val="00241A68"/>
    <w:rsid w:val="00242121"/>
    <w:rsid w:val="0024371A"/>
    <w:rsid w:val="00243C44"/>
    <w:rsid w:val="00243E20"/>
    <w:rsid w:val="0024411D"/>
    <w:rsid w:val="00244A08"/>
    <w:rsid w:val="002453B6"/>
    <w:rsid w:val="002456FD"/>
    <w:rsid w:val="00245FED"/>
    <w:rsid w:val="00246562"/>
    <w:rsid w:val="00246778"/>
    <w:rsid w:val="00246975"/>
    <w:rsid w:val="00246B83"/>
    <w:rsid w:val="00247B4B"/>
    <w:rsid w:val="00247F94"/>
    <w:rsid w:val="00250852"/>
    <w:rsid w:val="00250F81"/>
    <w:rsid w:val="00251016"/>
    <w:rsid w:val="002510A7"/>
    <w:rsid w:val="00251139"/>
    <w:rsid w:val="002516AB"/>
    <w:rsid w:val="00251720"/>
    <w:rsid w:val="00251F41"/>
    <w:rsid w:val="00252285"/>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3A8F"/>
    <w:rsid w:val="00263F95"/>
    <w:rsid w:val="002644D7"/>
    <w:rsid w:val="002648D0"/>
    <w:rsid w:val="00264AEA"/>
    <w:rsid w:val="00264ECF"/>
    <w:rsid w:val="00265098"/>
    <w:rsid w:val="0026624C"/>
    <w:rsid w:val="002669D5"/>
    <w:rsid w:val="00266A92"/>
    <w:rsid w:val="00266C19"/>
    <w:rsid w:val="00267013"/>
    <w:rsid w:val="002671FE"/>
    <w:rsid w:val="0026784D"/>
    <w:rsid w:val="00267CAF"/>
    <w:rsid w:val="00270922"/>
    <w:rsid w:val="00270B1D"/>
    <w:rsid w:val="0027125A"/>
    <w:rsid w:val="002717A2"/>
    <w:rsid w:val="00272076"/>
    <w:rsid w:val="00273473"/>
    <w:rsid w:val="002734F0"/>
    <w:rsid w:val="0027380E"/>
    <w:rsid w:val="0027392E"/>
    <w:rsid w:val="00273CFD"/>
    <w:rsid w:val="00274820"/>
    <w:rsid w:val="002748E6"/>
    <w:rsid w:val="002759B1"/>
    <w:rsid w:val="00275CCB"/>
    <w:rsid w:val="002767F9"/>
    <w:rsid w:val="0027683A"/>
    <w:rsid w:val="00276A27"/>
    <w:rsid w:val="0027723E"/>
    <w:rsid w:val="002776F4"/>
    <w:rsid w:val="0027793D"/>
    <w:rsid w:val="00277B36"/>
    <w:rsid w:val="00277EC5"/>
    <w:rsid w:val="0028012A"/>
    <w:rsid w:val="002802A4"/>
    <w:rsid w:val="002804D2"/>
    <w:rsid w:val="002805BB"/>
    <w:rsid w:val="00280706"/>
    <w:rsid w:val="0028082F"/>
    <w:rsid w:val="0028102E"/>
    <w:rsid w:val="0028121E"/>
    <w:rsid w:val="0028139B"/>
    <w:rsid w:val="002816D7"/>
    <w:rsid w:val="00281ABC"/>
    <w:rsid w:val="00281D89"/>
    <w:rsid w:val="002827C2"/>
    <w:rsid w:val="00282C81"/>
    <w:rsid w:val="00283634"/>
    <w:rsid w:val="002838FE"/>
    <w:rsid w:val="00283D47"/>
    <w:rsid w:val="00284348"/>
    <w:rsid w:val="0028449A"/>
    <w:rsid w:val="0028470B"/>
    <w:rsid w:val="002849B4"/>
    <w:rsid w:val="00284E14"/>
    <w:rsid w:val="0028526F"/>
    <w:rsid w:val="00285627"/>
    <w:rsid w:val="00285678"/>
    <w:rsid w:val="00285F63"/>
    <w:rsid w:val="00286D77"/>
    <w:rsid w:val="00291153"/>
    <w:rsid w:val="0029134D"/>
    <w:rsid w:val="00291961"/>
    <w:rsid w:val="00291C99"/>
    <w:rsid w:val="00292114"/>
    <w:rsid w:val="00292277"/>
    <w:rsid w:val="00292E21"/>
    <w:rsid w:val="00292E9A"/>
    <w:rsid w:val="002936FF"/>
    <w:rsid w:val="002938F5"/>
    <w:rsid w:val="00294149"/>
    <w:rsid w:val="002948BD"/>
    <w:rsid w:val="00294C2E"/>
    <w:rsid w:val="00295A42"/>
    <w:rsid w:val="00296079"/>
    <w:rsid w:val="00297094"/>
    <w:rsid w:val="0029734D"/>
    <w:rsid w:val="00297391"/>
    <w:rsid w:val="00297539"/>
    <w:rsid w:val="002977FD"/>
    <w:rsid w:val="00297AC2"/>
    <w:rsid w:val="00297C8A"/>
    <w:rsid w:val="002A01CD"/>
    <w:rsid w:val="002A08B9"/>
    <w:rsid w:val="002A08E5"/>
    <w:rsid w:val="002A0D87"/>
    <w:rsid w:val="002A17E2"/>
    <w:rsid w:val="002A1D07"/>
    <w:rsid w:val="002A2969"/>
    <w:rsid w:val="002A2B65"/>
    <w:rsid w:val="002A2C68"/>
    <w:rsid w:val="002A2D4E"/>
    <w:rsid w:val="002A3916"/>
    <w:rsid w:val="002A44D2"/>
    <w:rsid w:val="002A4C83"/>
    <w:rsid w:val="002A5C29"/>
    <w:rsid w:val="002A5C83"/>
    <w:rsid w:val="002A5DD6"/>
    <w:rsid w:val="002A617A"/>
    <w:rsid w:val="002A61E5"/>
    <w:rsid w:val="002A6F65"/>
    <w:rsid w:val="002A7617"/>
    <w:rsid w:val="002A7CF7"/>
    <w:rsid w:val="002A7ED4"/>
    <w:rsid w:val="002A7F99"/>
    <w:rsid w:val="002A7FFD"/>
    <w:rsid w:val="002B031C"/>
    <w:rsid w:val="002B13FB"/>
    <w:rsid w:val="002B21F8"/>
    <w:rsid w:val="002B2471"/>
    <w:rsid w:val="002B2760"/>
    <w:rsid w:val="002B3A02"/>
    <w:rsid w:val="002B3BD2"/>
    <w:rsid w:val="002B3C87"/>
    <w:rsid w:val="002B4D40"/>
    <w:rsid w:val="002B5188"/>
    <w:rsid w:val="002B579B"/>
    <w:rsid w:val="002B6019"/>
    <w:rsid w:val="002B6275"/>
    <w:rsid w:val="002B67E5"/>
    <w:rsid w:val="002B6EF2"/>
    <w:rsid w:val="002B6F4E"/>
    <w:rsid w:val="002B75F3"/>
    <w:rsid w:val="002B7616"/>
    <w:rsid w:val="002B76E9"/>
    <w:rsid w:val="002B7C21"/>
    <w:rsid w:val="002B7E55"/>
    <w:rsid w:val="002C0554"/>
    <w:rsid w:val="002C0793"/>
    <w:rsid w:val="002C0A51"/>
    <w:rsid w:val="002C0BFE"/>
    <w:rsid w:val="002C1840"/>
    <w:rsid w:val="002C1EE6"/>
    <w:rsid w:val="002C2F04"/>
    <w:rsid w:val="002C2FCC"/>
    <w:rsid w:val="002C33F3"/>
    <w:rsid w:val="002C3446"/>
    <w:rsid w:val="002C4BE8"/>
    <w:rsid w:val="002C5FE0"/>
    <w:rsid w:val="002C6553"/>
    <w:rsid w:val="002C66FA"/>
    <w:rsid w:val="002C66FB"/>
    <w:rsid w:val="002C6B74"/>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55C"/>
    <w:rsid w:val="002D3D55"/>
    <w:rsid w:val="002D42EA"/>
    <w:rsid w:val="002D4E06"/>
    <w:rsid w:val="002D4E27"/>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CB5"/>
    <w:rsid w:val="002E7EAC"/>
    <w:rsid w:val="002F028B"/>
    <w:rsid w:val="002F0338"/>
    <w:rsid w:val="002F17C7"/>
    <w:rsid w:val="002F185E"/>
    <w:rsid w:val="002F20C5"/>
    <w:rsid w:val="002F3F80"/>
    <w:rsid w:val="002F4508"/>
    <w:rsid w:val="002F5027"/>
    <w:rsid w:val="002F5264"/>
    <w:rsid w:val="002F55BF"/>
    <w:rsid w:val="002F563D"/>
    <w:rsid w:val="002F56BD"/>
    <w:rsid w:val="002F5B5C"/>
    <w:rsid w:val="002F616C"/>
    <w:rsid w:val="002F62F4"/>
    <w:rsid w:val="002F6727"/>
    <w:rsid w:val="002F6B7F"/>
    <w:rsid w:val="002F6D9A"/>
    <w:rsid w:val="002F6DCC"/>
    <w:rsid w:val="002F74B5"/>
    <w:rsid w:val="002F77A9"/>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20B"/>
    <w:rsid w:val="00311603"/>
    <w:rsid w:val="00311F10"/>
    <w:rsid w:val="00312176"/>
    <w:rsid w:val="00312C86"/>
    <w:rsid w:val="00313248"/>
    <w:rsid w:val="00313476"/>
    <w:rsid w:val="003135B5"/>
    <w:rsid w:val="00314128"/>
    <w:rsid w:val="0031451A"/>
    <w:rsid w:val="00314A40"/>
    <w:rsid w:val="00314CCF"/>
    <w:rsid w:val="00314CF7"/>
    <w:rsid w:val="00314EA4"/>
    <w:rsid w:val="00314FE6"/>
    <w:rsid w:val="003154AC"/>
    <w:rsid w:val="00316343"/>
    <w:rsid w:val="00316903"/>
    <w:rsid w:val="003172DC"/>
    <w:rsid w:val="003204D9"/>
    <w:rsid w:val="0032054A"/>
    <w:rsid w:val="00320D44"/>
    <w:rsid w:val="00320DB8"/>
    <w:rsid w:val="00321023"/>
    <w:rsid w:val="00322C5D"/>
    <w:rsid w:val="00322EE7"/>
    <w:rsid w:val="00323411"/>
    <w:rsid w:val="00323CA7"/>
    <w:rsid w:val="003244E9"/>
    <w:rsid w:val="0032562B"/>
    <w:rsid w:val="003258AE"/>
    <w:rsid w:val="003258E7"/>
    <w:rsid w:val="00325903"/>
    <w:rsid w:val="00326178"/>
    <w:rsid w:val="00326223"/>
    <w:rsid w:val="00326D6E"/>
    <w:rsid w:val="00326F68"/>
    <w:rsid w:val="00327117"/>
    <w:rsid w:val="00327AD8"/>
    <w:rsid w:val="00327F84"/>
    <w:rsid w:val="00330352"/>
    <w:rsid w:val="00330BBC"/>
    <w:rsid w:val="00330E72"/>
    <w:rsid w:val="00331462"/>
    <w:rsid w:val="003315A6"/>
    <w:rsid w:val="0033184A"/>
    <w:rsid w:val="00331F9D"/>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FE"/>
    <w:rsid w:val="0034044A"/>
    <w:rsid w:val="00341039"/>
    <w:rsid w:val="003410C3"/>
    <w:rsid w:val="00341731"/>
    <w:rsid w:val="00341754"/>
    <w:rsid w:val="00342483"/>
    <w:rsid w:val="00342557"/>
    <w:rsid w:val="00343837"/>
    <w:rsid w:val="00343B5A"/>
    <w:rsid w:val="003440C8"/>
    <w:rsid w:val="00344D0A"/>
    <w:rsid w:val="00345017"/>
    <w:rsid w:val="003456DA"/>
    <w:rsid w:val="00345E87"/>
    <w:rsid w:val="00346C6D"/>
    <w:rsid w:val="00346CAA"/>
    <w:rsid w:val="00346E07"/>
    <w:rsid w:val="003473C9"/>
    <w:rsid w:val="003473E3"/>
    <w:rsid w:val="00347EFA"/>
    <w:rsid w:val="003500FF"/>
    <w:rsid w:val="00350746"/>
    <w:rsid w:val="00350D77"/>
    <w:rsid w:val="00350E34"/>
    <w:rsid w:val="00350F94"/>
    <w:rsid w:val="00351489"/>
    <w:rsid w:val="00352502"/>
    <w:rsid w:val="00352754"/>
    <w:rsid w:val="00352F48"/>
    <w:rsid w:val="00353222"/>
    <w:rsid w:val="00353B75"/>
    <w:rsid w:val="00353D7D"/>
    <w:rsid w:val="003540FF"/>
    <w:rsid w:val="0035462D"/>
    <w:rsid w:val="00355944"/>
    <w:rsid w:val="00355B3D"/>
    <w:rsid w:val="00355FF3"/>
    <w:rsid w:val="00356213"/>
    <w:rsid w:val="0035625D"/>
    <w:rsid w:val="003565D5"/>
    <w:rsid w:val="0035696E"/>
    <w:rsid w:val="003574CA"/>
    <w:rsid w:val="0035777E"/>
    <w:rsid w:val="003577ED"/>
    <w:rsid w:val="00357B5B"/>
    <w:rsid w:val="00357D4F"/>
    <w:rsid w:val="0036075B"/>
    <w:rsid w:val="0036090A"/>
    <w:rsid w:val="00360EC1"/>
    <w:rsid w:val="0036100C"/>
    <w:rsid w:val="003611DD"/>
    <w:rsid w:val="003613EF"/>
    <w:rsid w:val="0036182F"/>
    <w:rsid w:val="00361D1E"/>
    <w:rsid w:val="00362248"/>
    <w:rsid w:val="00363A21"/>
    <w:rsid w:val="003640FF"/>
    <w:rsid w:val="003641B8"/>
    <w:rsid w:val="003643A3"/>
    <w:rsid w:val="003649AD"/>
    <w:rsid w:val="003649B8"/>
    <w:rsid w:val="00365AAE"/>
    <w:rsid w:val="0036683D"/>
    <w:rsid w:val="003670C0"/>
    <w:rsid w:val="00367982"/>
    <w:rsid w:val="003679E2"/>
    <w:rsid w:val="00367AB5"/>
    <w:rsid w:val="00370207"/>
    <w:rsid w:val="00370460"/>
    <w:rsid w:val="0037058A"/>
    <w:rsid w:val="00370A04"/>
    <w:rsid w:val="00371BAB"/>
    <w:rsid w:val="00372170"/>
    <w:rsid w:val="003726AA"/>
    <w:rsid w:val="00372E1F"/>
    <w:rsid w:val="00373064"/>
    <w:rsid w:val="00373332"/>
    <w:rsid w:val="00373BD6"/>
    <w:rsid w:val="00375708"/>
    <w:rsid w:val="00376363"/>
    <w:rsid w:val="003766BB"/>
    <w:rsid w:val="003771A6"/>
    <w:rsid w:val="00377212"/>
    <w:rsid w:val="003777CB"/>
    <w:rsid w:val="00377BE6"/>
    <w:rsid w:val="0038073E"/>
    <w:rsid w:val="003807DD"/>
    <w:rsid w:val="00380A62"/>
    <w:rsid w:val="00381507"/>
    <w:rsid w:val="00382269"/>
    <w:rsid w:val="00382559"/>
    <w:rsid w:val="00382AC2"/>
    <w:rsid w:val="00382B7F"/>
    <w:rsid w:val="00382DF1"/>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0778"/>
    <w:rsid w:val="003915B7"/>
    <w:rsid w:val="00391A04"/>
    <w:rsid w:val="0039213E"/>
    <w:rsid w:val="003943AF"/>
    <w:rsid w:val="003947D1"/>
    <w:rsid w:val="0039498D"/>
    <w:rsid w:val="00394D94"/>
    <w:rsid w:val="00395506"/>
    <w:rsid w:val="00395BA3"/>
    <w:rsid w:val="0039643F"/>
    <w:rsid w:val="00396A7D"/>
    <w:rsid w:val="00396AFB"/>
    <w:rsid w:val="00397428"/>
    <w:rsid w:val="003975A4"/>
    <w:rsid w:val="003A035D"/>
    <w:rsid w:val="003A061C"/>
    <w:rsid w:val="003A1314"/>
    <w:rsid w:val="003A187B"/>
    <w:rsid w:val="003A1B2A"/>
    <w:rsid w:val="003A2619"/>
    <w:rsid w:val="003A3B25"/>
    <w:rsid w:val="003A3F31"/>
    <w:rsid w:val="003A4402"/>
    <w:rsid w:val="003A470A"/>
    <w:rsid w:val="003A49F5"/>
    <w:rsid w:val="003A4A69"/>
    <w:rsid w:val="003A4B40"/>
    <w:rsid w:val="003A543A"/>
    <w:rsid w:val="003A581E"/>
    <w:rsid w:val="003A5A94"/>
    <w:rsid w:val="003A5BF8"/>
    <w:rsid w:val="003A6BC4"/>
    <w:rsid w:val="003A7EDD"/>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1A8"/>
    <w:rsid w:val="003B339B"/>
    <w:rsid w:val="003B3960"/>
    <w:rsid w:val="003B3D29"/>
    <w:rsid w:val="003B42E6"/>
    <w:rsid w:val="003B45BC"/>
    <w:rsid w:val="003B4880"/>
    <w:rsid w:val="003B48AB"/>
    <w:rsid w:val="003B6534"/>
    <w:rsid w:val="003B67A7"/>
    <w:rsid w:val="003B6C13"/>
    <w:rsid w:val="003B719F"/>
    <w:rsid w:val="003B727B"/>
    <w:rsid w:val="003B74C9"/>
    <w:rsid w:val="003C00CB"/>
    <w:rsid w:val="003C0B8D"/>
    <w:rsid w:val="003C0C58"/>
    <w:rsid w:val="003C0C9F"/>
    <w:rsid w:val="003C105F"/>
    <w:rsid w:val="003C14AD"/>
    <w:rsid w:val="003C1682"/>
    <w:rsid w:val="003C1964"/>
    <w:rsid w:val="003C309E"/>
    <w:rsid w:val="003C30EA"/>
    <w:rsid w:val="003C361E"/>
    <w:rsid w:val="003C38D9"/>
    <w:rsid w:val="003C3971"/>
    <w:rsid w:val="003C3DB8"/>
    <w:rsid w:val="003C3F55"/>
    <w:rsid w:val="003C403B"/>
    <w:rsid w:val="003C479E"/>
    <w:rsid w:val="003C4B3C"/>
    <w:rsid w:val="003C50C0"/>
    <w:rsid w:val="003C51F4"/>
    <w:rsid w:val="003C5338"/>
    <w:rsid w:val="003C5F20"/>
    <w:rsid w:val="003C614F"/>
    <w:rsid w:val="003C693F"/>
    <w:rsid w:val="003C6E58"/>
    <w:rsid w:val="003C7031"/>
    <w:rsid w:val="003C726F"/>
    <w:rsid w:val="003C76CA"/>
    <w:rsid w:val="003C7BBA"/>
    <w:rsid w:val="003C7BCF"/>
    <w:rsid w:val="003C7DB1"/>
    <w:rsid w:val="003D0062"/>
    <w:rsid w:val="003D0107"/>
    <w:rsid w:val="003D1A53"/>
    <w:rsid w:val="003D1F24"/>
    <w:rsid w:val="003D2B93"/>
    <w:rsid w:val="003D3EC0"/>
    <w:rsid w:val="003D415C"/>
    <w:rsid w:val="003D49D4"/>
    <w:rsid w:val="003D4FFD"/>
    <w:rsid w:val="003D5610"/>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218A"/>
    <w:rsid w:val="003E2BF9"/>
    <w:rsid w:val="003E2EB3"/>
    <w:rsid w:val="003E3047"/>
    <w:rsid w:val="003E3224"/>
    <w:rsid w:val="003E3E6F"/>
    <w:rsid w:val="003E478C"/>
    <w:rsid w:val="003E4990"/>
    <w:rsid w:val="003E4D5E"/>
    <w:rsid w:val="003E542F"/>
    <w:rsid w:val="003E54C2"/>
    <w:rsid w:val="003E5718"/>
    <w:rsid w:val="003E6B15"/>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0DA8"/>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C8C"/>
    <w:rsid w:val="004053FA"/>
    <w:rsid w:val="004058A6"/>
    <w:rsid w:val="00405E2C"/>
    <w:rsid w:val="0040603F"/>
    <w:rsid w:val="0040618E"/>
    <w:rsid w:val="00406BF3"/>
    <w:rsid w:val="00406E84"/>
    <w:rsid w:val="00407514"/>
    <w:rsid w:val="0040754E"/>
    <w:rsid w:val="0040755D"/>
    <w:rsid w:val="00407696"/>
    <w:rsid w:val="00407751"/>
    <w:rsid w:val="00407E1A"/>
    <w:rsid w:val="004104D6"/>
    <w:rsid w:val="004107BC"/>
    <w:rsid w:val="00410CC3"/>
    <w:rsid w:val="00410DAA"/>
    <w:rsid w:val="00411511"/>
    <w:rsid w:val="00413433"/>
    <w:rsid w:val="00413783"/>
    <w:rsid w:val="004138BF"/>
    <w:rsid w:val="00413E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17DCF"/>
    <w:rsid w:val="0042018C"/>
    <w:rsid w:val="0042032A"/>
    <w:rsid w:val="00421728"/>
    <w:rsid w:val="00421CAD"/>
    <w:rsid w:val="004234BA"/>
    <w:rsid w:val="00424249"/>
    <w:rsid w:val="00424A8B"/>
    <w:rsid w:val="00425315"/>
    <w:rsid w:val="0042684E"/>
    <w:rsid w:val="0042686E"/>
    <w:rsid w:val="00426904"/>
    <w:rsid w:val="004275DE"/>
    <w:rsid w:val="00427960"/>
    <w:rsid w:val="00427E18"/>
    <w:rsid w:val="00430097"/>
    <w:rsid w:val="00430569"/>
    <w:rsid w:val="0043085B"/>
    <w:rsid w:val="0043087C"/>
    <w:rsid w:val="0043139B"/>
    <w:rsid w:val="00431480"/>
    <w:rsid w:val="0043149C"/>
    <w:rsid w:val="00431807"/>
    <w:rsid w:val="00431A1F"/>
    <w:rsid w:val="004322CA"/>
    <w:rsid w:val="004325D5"/>
    <w:rsid w:val="0043262B"/>
    <w:rsid w:val="0043292C"/>
    <w:rsid w:val="00432E4D"/>
    <w:rsid w:val="00433D8C"/>
    <w:rsid w:val="00434054"/>
    <w:rsid w:val="004342D7"/>
    <w:rsid w:val="004343E6"/>
    <w:rsid w:val="00434AE3"/>
    <w:rsid w:val="004358BF"/>
    <w:rsid w:val="004366C2"/>
    <w:rsid w:val="0043720E"/>
    <w:rsid w:val="00437277"/>
    <w:rsid w:val="00437D5B"/>
    <w:rsid w:val="00437E1E"/>
    <w:rsid w:val="00440057"/>
    <w:rsid w:val="00440060"/>
    <w:rsid w:val="00440093"/>
    <w:rsid w:val="00440191"/>
    <w:rsid w:val="0044035B"/>
    <w:rsid w:val="004403A3"/>
    <w:rsid w:val="00440ADB"/>
    <w:rsid w:val="00440EA7"/>
    <w:rsid w:val="0044104F"/>
    <w:rsid w:val="004415F2"/>
    <w:rsid w:val="00441687"/>
    <w:rsid w:val="00441A38"/>
    <w:rsid w:val="00442B75"/>
    <w:rsid w:val="00443668"/>
    <w:rsid w:val="0044390C"/>
    <w:rsid w:val="00443DFA"/>
    <w:rsid w:val="004441AA"/>
    <w:rsid w:val="0044436D"/>
    <w:rsid w:val="0044465A"/>
    <w:rsid w:val="00444951"/>
    <w:rsid w:val="004452DE"/>
    <w:rsid w:val="0044544C"/>
    <w:rsid w:val="00445BCB"/>
    <w:rsid w:val="00445F81"/>
    <w:rsid w:val="00446169"/>
    <w:rsid w:val="004462AA"/>
    <w:rsid w:val="00446CC5"/>
    <w:rsid w:val="0044710D"/>
    <w:rsid w:val="00447EA0"/>
    <w:rsid w:val="00447F58"/>
    <w:rsid w:val="00450CF8"/>
    <w:rsid w:val="0045102F"/>
    <w:rsid w:val="00451394"/>
    <w:rsid w:val="004513BC"/>
    <w:rsid w:val="00451730"/>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BBD"/>
    <w:rsid w:val="00455F01"/>
    <w:rsid w:val="00456146"/>
    <w:rsid w:val="004567FB"/>
    <w:rsid w:val="00456CEA"/>
    <w:rsid w:val="00457123"/>
    <w:rsid w:val="00457537"/>
    <w:rsid w:val="0045760F"/>
    <w:rsid w:val="00457749"/>
    <w:rsid w:val="00457F47"/>
    <w:rsid w:val="00460E58"/>
    <w:rsid w:val="00461B6E"/>
    <w:rsid w:val="00462131"/>
    <w:rsid w:val="004621FF"/>
    <w:rsid w:val="00462723"/>
    <w:rsid w:val="00462951"/>
    <w:rsid w:val="00462F2F"/>
    <w:rsid w:val="00463102"/>
    <w:rsid w:val="0046392C"/>
    <w:rsid w:val="004639BF"/>
    <w:rsid w:val="00463ECF"/>
    <w:rsid w:val="0046455A"/>
    <w:rsid w:val="004648FE"/>
    <w:rsid w:val="00466AF8"/>
    <w:rsid w:val="00466C4A"/>
    <w:rsid w:val="004678AA"/>
    <w:rsid w:val="0047009D"/>
    <w:rsid w:val="004702A5"/>
    <w:rsid w:val="00470538"/>
    <w:rsid w:val="0047083F"/>
    <w:rsid w:val="00471BC0"/>
    <w:rsid w:val="00471C4F"/>
    <w:rsid w:val="00471DC2"/>
    <w:rsid w:val="00472182"/>
    <w:rsid w:val="004721A0"/>
    <w:rsid w:val="00472463"/>
    <w:rsid w:val="00472E6D"/>
    <w:rsid w:val="004738F2"/>
    <w:rsid w:val="00473EEE"/>
    <w:rsid w:val="0047459B"/>
    <w:rsid w:val="00474962"/>
    <w:rsid w:val="004750EE"/>
    <w:rsid w:val="00475D3A"/>
    <w:rsid w:val="00476974"/>
    <w:rsid w:val="0047740B"/>
    <w:rsid w:val="0047792D"/>
    <w:rsid w:val="00477977"/>
    <w:rsid w:val="00477C0A"/>
    <w:rsid w:val="00480EBE"/>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272"/>
    <w:rsid w:val="004A53A7"/>
    <w:rsid w:val="004A586A"/>
    <w:rsid w:val="004A5D0C"/>
    <w:rsid w:val="004A603D"/>
    <w:rsid w:val="004A656C"/>
    <w:rsid w:val="004A6977"/>
    <w:rsid w:val="004A6F75"/>
    <w:rsid w:val="004A7CA3"/>
    <w:rsid w:val="004B0504"/>
    <w:rsid w:val="004B0D96"/>
    <w:rsid w:val="004B0E5D"/>
    <w:rsid w:val="004B17ED"/>
    <w:rsid w:val="004B194C"/>
    <w:rsid w:val="004B194F"/>
    <w:rsid w:val="004B2011"/>
    <w:rsid w:val="004B21ED"/>
    <w:rsid w:val="004B28F2"/>
    <w:rsid w:val="004B297A"/>
    <w:rsid w:val="004B2A70"/>
    <w:rsid w:val="004B2C59"/>
    <w:rsid w:val="004B311B"/>
    <w:rsid w:val="004B313B"/>
    <w:rsid w:val="004B346B"/>
    <w:rsid w:val="004B3964"/>
    <w:rsid w:val="004B3ADD"/>
    <w:rsid w:val="004B4835"/>
    <w:rsid w:val="004B48D2"/>
    <w:rsid w:val="004B5122"/>
    <w:rsid w:val="004B51E7"/>
    <w:rsid w:val="004B5536"/>
    <w:rsid w:val="004B5731"/>
    <w:rsid w:val="004B5DA7"/>
    <w:rsid w:val="004B69A7"/>
    <w:rsid w:val="004B7E75"/>
    <w:rsid w:val="004C0A56"/>
    <w:rsid w:val="004C1D0A"/>
    <w:rsid w:val="004C1D2A"/>
    <w:rsid w:val="004C2081"/>
    <w:rsid w:val="004C2C27"/>
    <w:rsid w:val="004C3A73"/>
    <w:rsid w:val="004C4402"/>
    <w:rsid w:val="004C4790"/>
    <w:rsid w:val="004C4DAE"/>
    <w:rsid w:val="004C553A"/>
    <w:rsid w:val="004C6474"/>
    <w:rsid w:val="004C6F21"/>
    <w:rsid w:val="004D00F7"/>
    <w:rsid w:val="004D0A13"/>
    <w:rsid w:val="004D0B09"/>
    <w:rsid w:val="004D14A6"/>
    <w:rsid w:val="004D1774"/>
    <w:rsid w:val="004D231E"/>
    <w:rsid w:val="004D23B6"/>
    <w:rsid w:val="004D2A4C"/>
    <w:rsid w:val="004D3578"/>
    <w:rsid w:val="004D517F"/>
    <w:rsid w:val="004D5330"/>
    <w:rsid w:val="004D6037"/>
    <w:rsid w:val="004D61BE"/>
    <w:rsid w:val="004D63D4"/>
    <w:rsid w:val="004D68E7"/>
    <w:rsid w:val="004D7218"/>
    <w:rsid w:val="004D74CF"/>
    <w:rsid w:val="004E00B7"/>
    <w:rsid w:val="004E0353"/>
    <w:rsid w:val="004E0B37"/>
    <w:rsid w:val="004E1018"/>
    <w:rsid w:val="004E117C"/>
    <w:rsid w:val="004E15ED"/>
    <w:rsid w:val="004E1841"/>
    <w:rsid w:val="004E18F3"/>
    <w:rsid w:val="004E1AFC"/>
    <w:rsid w:val="004E1F0C"/>
    <w:rsid w:val="004E213A"/>
    <w:rsid w:val="004E228C"/>
    <w:rsid w:val="004E2866"/>
    <w:rsid w:val="004E2950"/>
    <w:rsid w:val="004E29F3"/>
    <w:rsid w:val="004E3082"/>
    <w:rsid w:val="004E3A28"/>
    <w:rsid w:val="004E3B68"/>
    <w:rsid w:val="004E3CAE"/>
    <w:rsid w:val="004E52C0"/>
    <w:rsid w:val="004E53B0"/>
    <w:rsid w:val="004E54AE"/>
    <w:rsid w:val="004E557A"/>
    <w:rsid w:val="004E5685"/>
    <w:rsid w:val="004E607E"/>
    <w:rsid w:val="004E60E6"/>
    <w:rsid w:val="004E6411"/>
    <w:rsid w:val="004E6DAE"/>
    <w:rsid w:val="004E725D"/>
    <w:rsid w:val="004E7DCA"/>
    <w:rsid w:val="004F00F9"/>
    <w:rsid w:val="004F0F5A"/>
    <w:rsid w:val="004F1112"/>
    <w:rsid w:val="004F167E"/>
    <w:rsid w:val="004F21B6"/>
    <w:rsid w:val="004F26F8"/>
    <w:rsid w:val="004F33BF"/>
    <w:rsid w:val="004F3428"/>
    <w:rsid w:val="004F38B5"/>
    <w:rsid w:val="004F3EC0"/>
    <w:rsid w:val="004F4CBA"/>
    <w:rsid w:val="004F4DEB"/>
    <w:rsid w:val="004F4F07"/>
    <w:rsid w:val="004F4F51"/>
    <w:rsid w:val="004F6314"/>
    <w:rsid w:val="004F678E"/>
    <w:rsid w:val="004F6946"/>
    <w:rsid w:val="004F6C01"/>
    <w:rsid w:val="005001A0"/>
    <w:rsid w:val="00500238"/>
    <w:rsid w:val="0050029A"/>
    <w:rsid w:val="0050084E"/>
    <w:rsid w:val="00500B23"/>
    <w:rsid w:val="00500FA3"/>
    <w:rsid w:val="00501FC7"/>
    <w:rsid w:val="00502BC6"/>
    <w:rsid w:val="0050432E"/>
    <w:rsid w:val="00504D00"/>
    <w:rsid w:val="00504D11"/>
    <w:rsid w:val="00504D7C"/>
    <w:rsid w:val="00505191"/>
    <w:rsid w:val="005059ED"/>
    <w:rsid w:val="005062BF"/>
    <w:rsid w:val="00506DBF"/>
    <w:rsid w:val="00507119"/>
    <w:rsid w:val="005074FA"/>
    <w:rsid w:val="00507C30"/>
    <w:rsid w:val="00507C46"/>
    <w:rsid w:val="00510298"/>
    <w:rsid w:val="00511BEF"/>
    <w:rsid w:val="00511C1D"/>
    <w:rsid w:val="00511EB2"/>
    <w:rsid w:val="00512365"/>
    <w:rsid w:val="00512529"/>
    <w:rsid w:val="00512B61"/>
    <w:rsid w:val="00512D44"/>
    <w:rsid w:val="00512EFC"/>
    <w:rsid w:val="005133D3"/>
    <w:rsid w:val="00513482"/>
    <w:rsid w:val="00513D18"/>
    <w:rsid w:val="00514155"/>
    <w:rsid w:val="0051453F"/>
    <w:rsid w:val="0051466E"/>
    <w:rsid w:val="00514E67"/>
    <w:rsid w:val="00515C5D"/>
    <w:rsid w:val="0051638B"/>
    <w:rsid w:val="005167CA"/>
    <w:rsid w:val="00516957"/>
    <w:rsid w:val="00517984"/>
    <w:rsid w:val="0052002F"/>
    <w:rsid w:val="00520446"/>
    <w:rsid w:val="0052058B"/>
    <w:rsid w:val="0052060F"/>
    <w:rsid w:val="005213C9"/>
    <w:rsid w:val="00521401"/>
    <w:rsid w:val="0052175C"/>
    <w:rsid w:val="00521BD8"/>
    <w:rsid w:val="00521D91"/>
    <w:rsid w:val="00522421"/>
    <w:rsid w:val="00522D3C"/>
    <w:rsid w:val="0052316B"/>
    <w:rsid w:val="0052384E"/>
    <w:rsid w:val="00523E65"/>
    <w:rsid w:val="00523F2F"/>
    <w:rsid w:val="005243FA"/>
    <w:rsid w:val="005246B2"/>
    <w:rsid w:val="005248B8"/>
    <w:rsid w:val="00525A3D"/>
    <w:rsid w:val="00525B88"/>
    <w:rsid w:val="00525EBA"/>
    <w:rsid w:val="00526792"/>
    <w:rsid w:val="0052776C"/>
    <w:rsid w:val="00527A39"/>
    <w:rsid w:val="00530270"/>
    <w:rsid w:val="0053168E"/>
    <w:rsid w:val="00531BA6"/>
    <w:rsid w:val="00532252"/>
    <w:rsid w:val="0053258E"/>
    <w:rsid w:val="00532701"/>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0F"/>
    <w:rsid w:val="00536889"/>
    <w:rsid w:val="00536D05"/>
    <w:rsid w:val="00537998"/>
    <w:rsid w:val="00540132"/>
    <w:rsid w:val="0054015B"/>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A21"/>
    <w:rsid w:val="00547AB8"/>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8BF"/>
    <w:rsid w:val="00556DFA"/>
    <w:rsid w:val="00556F3F"/>
    <w:rsid w:val="00557603"/>
    <w:rsid w:val="0055761C"/>
    <w:rsid w:val="0056015D"/>
    <w:rsid w:val="00560420"/>
    <w:rsid w:val="0056062B"/>
    <w:rsid w:val="0056089B"/>
    <w:rsid w:val="00560DF8"/>
    <w:rsid w:val="00561489"/>
    <w:rsid w:val="00561E3F"/>
    <w:rsid w:val="0056201D"/>
    <w:rsid w:val="0056216A"/>
    <w:rsid w:val="005628FC"/>
    <w:rsid w:val="00562A48"/>
    <w:rsid w:val="00563450"/>
    <w:rsid w:val="00563A2F"/>
    <w:rsid w:val="0056466C"/>
    <w:rsid w:val="0056490C"/>
    <w:rsid w:val="00565087"/>
    <w:rsid w:val="00566120"/>
    <w:rsid w:val="005662AF"/>
    <w:rsid w:val="00566B11"/>
    <w:rsid w:val="00566B23"/>
    <w:rsid w:val="00566E54"/>
    <w:rsid w:val="00567BEF"/>
    <w:rsid w:val="00570358"/>
    <w:rsid w:val="00570656"/>
    <w:rsid w:val="00570AAB"/>
    <w:rsid w:val="00570F8F"/>
    <w:rsid w:val="00571A69"/>
    <w:rsid w:val="0057204F"/>
    <w:rsid w:val="0057236E"/>
    <w:rsid w:val="005726D6"/>
    <w:rsid w:val="0057272A"/>
    <w:rsid w:val="00572BCC"/>
    <w:rsid w:val="00573979"/>
    <w:rsid w:val="00573AB1"/>
    <w:rsid w:val="00573D58"/>
    <w:rsid w:val="00573ED1"/>
    <w:rsid w:val="00574101"/>
    <w:rsid w:val="005741EB"/>
    <w:rsid w:val="005747CE"/>
    <w:rsid w:val="00574B65"/>
    <w:rsid w:val="00574BB6"/>
    <w:rsid w:val="00574EDA"/>
    <w:rsid w:val="005755EA"/>
    <w:rsid w:val="005759BE"/>
    <w:rsid w:val="00575DA1"/>
    <w:rsid w:val="00575F90"/>
    <w:rsid w:val="00576037"/>
    <w:rsid w:val="00577AF2"/>
    <w:rsid w:val="00577F4F"/>
    <w:rsid w:val="00580B49"/>
    <w:rsid w:val="0058111C"/>
    <w:rsid w:val="0058198C"/>
    <w:rsid w:val="00581A01"/>
    <w:rsid w:val="00582489"/>
    <w:rsid w:val="005825DD"/>
    <w:rsid w:val="00582B6F"/>
    <w:rsid w:val="00582DA3"/>
    <w:rsid w:val="005834A1"/>
    <w:rsid w:val="00583B0C"/>
    <w:rsid w:val="005843E3"/>
    <w:rsid w:val="00584DAB"/>
    <w:rsid w:val="005851A4"/>
    <w:rsid w:val="005854BB"/>
    <w:rsid w:val="005863D2"/>
    <w:rsid w:val="00586710"/>
    <w:rsid w:val="00586E27"/>
    <w:rsid w:val="005871A3"/>
    <w:rsid w:val="0058732A"/>
    <w:rsid w:val="0058753E"/>
    <w:rsid w:val="00587AB0"/>
    <w:rsid w:val="00590773"/>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B16"/>
    <w:rsid w:val="005A0B69"/>
    <w:rsid w:val="005A0C70"/>
    <w:rsid w:val="005A12AA"/>
    <w:rsid w:val="005A17FD"/>
    <w:rsid w:val="005A182A"/>
    <w:rsid w:val="005A1C6B"/>
    <w:rsid w:val="005A330F"/>
    <w:rsid w:val="005A364C"/>
    <w:rsid w:val="005A3B8F"/>
    <w:rsid w:val="005A3E7C"/>
    <w:rsid w:val="005A44EF"/>
    <w:rsid w:val="005A4619"/>
    <w:rsid w:val="005A6217"/>
    <w:rsid w:val="005A62D0"/>
    <w:rsid w:val="005A63CD"/>
    <w:rsid w:val="005A6B50"/>
    <w:rsid w:val="005A6BEE"/>
    <w:rsid w:val="005A6D6D"/>
    <w:rsid w:val="005A6F85"/>
    <w:rsid w:val="005A70D9"/>
    <w:rsid w:val="005A732F"/>
    <w:rsid w:val="005A735C"/>
    <w:rsid w:val="005B087C"/>
    <w:rsid w:val="005B2ABF"/>
    <w:rsid w:val="005B361D"/>
    <w:rsid w:val="005B3A41"/>
    <w:rsid w:val="005B3B05"/>
    <w:rsid w:val="005B3FA7"/>
    <w:rsid w:val="005B417F"/>
    <w:rsid w:val="005B4709"/>
    <w:rsid w:val="005B4CFB"/>
    <w:rsid w:val="005B5782"/>
    <w:rsid w:val="005B5C57"/>
    <w:rsid w:val="005B5C68"/>
    <w:rsid w:val="005B5C6E"/>
    <w:rsid w:val="005B5F9F"/>
    <w:rsid w:val="005B6093"/>
    <w:rsid w:val="005B6215"/>
    <w:rsid w:val="005B62A8"/>
    <w:rsid w:val="005B6C72"/>
    <w:rsid w:val="005B6FFA"/>
    <w:rsid w:val="005B74DE"/>
    <w:rsid w:val="005B7A31"/>
    <w:rsid w:val="005B7AAC"/>
    <w:rsid w:val="005B7C1A"/>
    <w:rsid w:val="005B7C3F"/>
    <w:rsid w:val="005B7F12"/>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6FE4"/>
    <w:rsid w:val="005C7486"/>
    <w:rsid w:val="005D0444"/>
    <w:rsid w:val="005D05C0"/>
    <w:rsid w:val="005D06C7"/>
    <w:rsid w:val="005D09CE"/>
    <w:rsid w:val="005D0FA3"/>
    <w:rsid w:val="005D0FCC"/>
    <w:rsid w:val="005D14AA"/>
    <w:rsid w:val="005D1608"/>
    <w:rsid w:val="005D18AD"/>
    <w:rsid w:val="005D1CA7"/>
    <w:rsid w:val="005D27A4"/>
    <w:rsid w:val="005D2B05"/>
    <w:rsid w:val="005D2E01"/>
    <w:rsid w:val="005D3024"/>
    <w:rsid w:val="005D30DA"/>
    <w:rsid w:val="005D3B74"/>
    <w:rsid w:val="005D3D76"/>
    <w:rsid w:val="005D4647"/>
    <w:rsid w:val="005D4F6B"/>
    <w:rsid w:val="005D51FE"/>
    <w:rsid w:val="005D5AB8"/>
    <w:rsid w:val="005D5EB1"/>
    <w:rsid w:val="005D6909"/>
    <w:rsid w:val="005D70FE"/>
    <w:rsid w:val="005D75B6"/>
    <w:rsid w:val="005D7726"/>
    <w:rsid w:val="005D77F1"/>
    <w:rsid w:val="005D7FC1"/>
    <w:rsid w:val="005E070E"/>
    <w:rsid w:val="005E0BD8"/>
    <w:rsid w:val="005E0F8D"/>
    <w:rsid w:val="005E28BF"/>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B0B"/>
    <w:rsid w:val="005F150E"/>
    <w:rsid w:val="005F1FCC"/>
    <w:rsid w:val="005F1FD6"/>
    <w:rsid w:val="005F2252"/>
    <w:rsid w:val="005F2FD8"/>
    <w:rsid w:val="005F3259"/>
    <w:rsid w:val="005F358D"/>
    <w:rsid w:val="005F35BE"/>
    <w:rsid w:val="005F401B"/>
    <w:rsid w:val="005F404D"/>
    <w:rsid w:val="005F4734"/>
    <w:rsid w:val="005F4883"/>
    <w:rsid w:val="005F5D73"/>
    <w:rsid w:val="005F5F6F"/>
    <w:rsid w:val="005F600B"/>
    <w:rsid w:val="005F60F2"/>
    <w:rsid w:val="005F6BFB"/>
    <w:rsid w:val="005F7142"/>
    <w:rsid w:val="005F7703"/>
    <w:rsid w:val="005F78F1"/>
    <w:rsid w:val="005F7CEB"/>
    <w:rsid w:val="0060031D"/>
    <w:rsid w:val="00600E32"/>
    <w:rsid w:val="00601767"/>
    <w:rsid w:val="00601DDF"/>
    <w:rsid w:val="00602FDD"/>
    <w:rsid w:val="00603817"/>
    <w:rsid w:val="00603E61"/>
    <w:rsid w:val="006045F3"/>
    <w:rsid w:val="00604EAA"/>
    <w:rsid w:val="00605310"/>
    <w:rsid w:val="0060579B"/>
    <w:rsid w:val="00606148"/>
    <w:rsid w:val="00606855"/>
    <w:rsid w:val="00610161"/>
    <w:rsid w:val="006102B6"/>
    <w:rsid w:val="00610503"/>
    <w:rsid w:val="006108E8"/>
    <w:rsid w:val="0061107F"/>
    <w:rsid w:val="006114E7"/>
    <w:rsid w:val="00611A6E"/>
    <w:rsid w:val="00611BFD"/>
    <w:rsid w:val="00611EFE"/>
    <w:rsid w:val="00612083"/>
    <w:rsid w:val="006128D9"/>
    <w:rsid w:val="00613833"/>
    <w:rsid w:val="00613ED7"/>
    <w:rsid w:val="0061429C"/>
    <w:rsid w:val="006146B4"/>
    <w:rsid w:val="00614E1C"/>
    <w:rsid w:val="00614FDF"/>
    <w:rsid w:val="00615352"/>
    <w:rsid w:val="00615D60"/>
    <w:rsid w:val="00615F7D"/>
    <w:rsid w:val="0061614E"/>
    <w:rsid w:val="006161C4"/>
    <w:rsid w:val="00616E57"/>
    <w:rsid w:val="00617287"/>
    <w:rsid w:val="006173C5"/>
    <w:rsid w:val="006175CD"/>
    <w:rsid w:val="006179E7"/>
    <w:rsid w:val="00617F77"/>
    <w:rsid w:val="0062006D"/>
    <w:rsid w:val="00620649"/>
    <w:rsid w:val="00620B65"/>
    <w:rsid w:val="006212E8"/>
    <w:rsid w:val="00621303"/>
    <w:rsid w:val="00621C59"/>
    <w:rsid w:val="00621F8E"/>
    <w:rsid w:val="00622142"/>
    <w:rsid w:val="006226AD"/>
    <w:rsid w:val="00622991"/>
    <w:rsid w:val="00622CB1"/>
    <w:rsid w:val="00623C61"/>
    <w:rsid w:val="00623E20"/>
    <w:rsid w:val="00624162"/>
    <w:rsid w:val="00624509"/>
    <w:rsid w:val="00624F0C"/>
    <w:rsid w:val="006250D5"/>
    <w:rsid w:val="00625885"/>
    <w:rsid w:val="00625A9D"/>
    <w:rsid w:val="006260AE"/>
    <w:rsid w:val="0062636C"/>
    <w:rsid w:val="006264BC"/>
    <w:rsid w:val="00627110"/>
    <w:rsid w:val="0063057E"/>
    <w:rsid w:val="00630D94"/>
    <w:rsid w:val="00630DAD"/>
    <w:rsid w:val="00631286"/>
    <w:rsid w:val="0063150A"/>
    <w:rsid w:val="006315F5"/>
    <w:rsid w:val="00631954"/>
    <w:rsid w:val="00631981"/>
    <w:rsid w:val="00632242"/>
    <w:rsid w:val="0063261C"/>
    <w:rsid w:val="00632985"/>
    <w:rsid w:val="0063299D"/>
    <w:rsid w:val="00632F4B"/>
    <w:rsid w:val="00634BCB"/>
    <w:rsid w:val="00634C07"/>
    <w:rsid w:val="00634EBF"/>
    <w:rsid w:val="00634EEA"/>
    <w:rsid w:val="006353B5"/>
    <w:rsid w:val="00636225"/>
    <w:rsid w:val="00636790"/>
    <w:rsid w:val="0063683E"/>
    <w:rsid w:val="00636C9F"/>
    <w:rsid w:val="00637612"/>
    <w:rsid w:val="00637B3F"/>
    <w:rsid w:val="00640372"/>
    <w:rsid w:val="006404C4"/>
    <w:rsid w:val="006405D4"/>
    <w:rsid w:val="0064063E"/>
    <w:rsid w:val="00640B75"/>
    <w:rsid w:val="00641258"/>
    <w:rsid w:val="0064210C"/>
    <w:rsid w:val="00642FFA"/>
    <w:rsid w:val="00643031"/>
    <w:rsid w:val="00643D66"/>
    <w:rsid w:val="00643F04"/>
    <w:rsid w:val="0064493E"/>
    <w:rsid w:val="006450B5"/>
    <w:rsid w:val="006452E6"/>
    <w:rsid w:val="00646271"/>
    <w:rsid w:val="006463DA"/>
    <w:rsid w:val="00646577"/>
    <w:rsid w:val="0064657C"/>
    <w:rsid w:val="00646B28"/>
    <w:rsid w:val="00646CE8"/>
    <w:rsid w:val="00647251"/>
    <w:rsid w:val="00647A68"/>
    <w:rsid w:val="00647CB6"/>
    <w:rsid w:val="00650764"/>
    <w:rsid w:val="00650ADB"/>
    <w:rsid w:val="0065135B"/>
    <w:rsid w:val="006515D1"/>
    <w:rsid w:val="0065251F"/>
    <w:rsid w:val="00652D6E"/>
    <w:rsid w:val="006534F8"/>
    <w:rsid w:val="00653A16"/>
    <w:rsid w:val="00654044"/>
    <w:rsid w:val="00654AB3"/>
    <w:rsid w:val="006555BE"/>
    <w:rsid w:val="006563AC"/>
    <w:rsid w:val="00656608"/>
    <w:rsid w:val="00656736"/>
    <w:rsid w:val="00656A29"/>
    <w:rsid w:val="00657179"/>
    <w:rsid w:val="006572BB"/>
    <w:rsid w:val="00657AC2"/>
    <w:rsid w:val="00660297"/>
    <w:rsid w:val="006603C2"/>
    <w:rsid w:val="00660404"/>
    <w:rsid w:val="006607F1"/>
    <w:rsid w:val="00660BA2"/>
    <w:rsid w:val="00660C09"/>
    <w:rsid w:val="00660F48"/>
    <w:rsid w:val="00660F52"/>
    <w:rsid w:val="00661094"/>
    <w:rsid w:val="00661DF7"/>
    <w:rsid w:val="00662A8D"/>
    <w:rsid w:val="00663341"/>
    <w:rsid w:val="00664C8A"/>
    <w:rsid w:val="00664DE5"/>
    <w:rsid w:val="00664FE9"/>
    <w:rsid w:val="006651AF"/>
    <w:rsid w:val="00665499"/>
    <w:rsid w:val="0066553A"/>
    <w:rsid w:val="00665755"/>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19"/>
    <w:rsid w:val="006771F4"/>
    <w:rsid w:val="0067767F"/>
    <w:rsid w:val="006776FF"/>
    <w:rsid w:val="00677F49"/>
    <w:rsid w:val="0068060E"/>
    <w:rsid w:val="00680D94"/>
    <w:rsid w:val="00680E05"/>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D6A"/>
    <w:rsid w:val="00685D97"/>
    <w:rsid w:val="00686073"/>
    <w:rsid w:val="006860BA"/>
    <w:rsid w:val="006861B3"/>
    <w:rsid w:val="00686485"/>
    <w:rsid w:val="006866B6"/>
    <w:rsid w:val="00687CBF"/>
    <w:rsid w:val="006904E1"/>
    <w:rsid w:val="0069088B"/>
    <w:rsid w:val="00690D4E"/>
    <w:rsid w:val="00691A6C"/>
    <w:rsid w:val="00691C24"/>
    <w:rsid w:val="006921A9"/>
    <w:rsid w:val="006928FA"/>
    <w:rsid w:val="00692FB9"/>
    <w:rsid w:val="00693016"/>
    <w:rsid w:val="00693321"/>
    <w:rsid w:val="00693677"/>
    <w:rsid w:val="006939AE"/>
    <w:rsid w:val="0069409B"/>
    <w:rsid w:val="0069451B"/>
    <w:rsid w:val="006947DB"/>
    <w:rsid w:val="00694A63"/>
    <w:rsid w:val="00694F00"/>
    <w:rsid w:val="00694F09"/>
    <w:rsid w:val="00694FED"/>
    <w:rsid w:val="006954DA"/>
    <w:rsid w:val="00695894"/>
    <w:rsid w:val="00695BC3"/>
    <w:rsid w:val="00695BD5"/>
    <w:rsid w:val="00695CD0"/>
    <w:rsid w:val="00695FB0"/>
    <w:rsid w:val="0069638F"/>
    <w:rsid w:val="00696CF8"/>
    <w:rsid w:val="00696E18"/>
    <w:rsid w:val="006A06DE"/>
    <w:rsid w:val="006A095E"/>
    <w:rsid w:val="006A0A02"/>
    <w:rsid w:val="006A1E16"/>
    <w:rsid w:val="006A1E59"/>
    <w:rsid w:val="006A1EA7"/>
    <w:rsid w:val="006A260E"/>
    <w:rsid w:val="006A2F3B"/>
    <w:rsid w:val="006A30CF"/>
    <w:rsid w:val="006A43B8"/>
    <w:rsid w:val="006A4494"/>
    <w:rsid w:val="006A46B8"/>
    <w:rsid w:val="006A4B07"/>
    <w:rsid w:val="006A50C1"/>
    <w:rsid w:val="006A5E6E"/>
    <w:rsid w:val="006A672C"/>
    <w:rsid w:val="006A673C"/>
    <w:rsid w:val="006A75DF"/>
    <w:rsid w:val="006B0035"/>
    <w:rsid w:val="006B0357"/>
    <w:rsid w:val="006B0AF3"/>
    <w:rsid w:val="006B1D90"/>
    <w:rsid w:val="006B29D4"/>
    <w:rsid w:val="006B3C59"/>
    <w:rsid w:val="006B45F9"/>
    <w:rsid w:val="006B4E28"/>
    <w:rsid w:val="006B526A"/>
    <w:rsid w:val="006B553E"/>
    <w:rsid w:val="006B5766"/>
    <w:rsid w:val="006B5F9E"/>
    <w:rsid w:val="006B6219"/>
    <w:rsid w:val="006B6821"/>
    <w:rsid w:val="006B6C22"/>
    <w:rsid w:val="006B73A1"/>
    <w:rsid w:val="006B7965"/>
    <w:rsid w:val="006B79CA"/>
    <w:rsid w:val="006B7B72"/>
    <w:rsid w:val="006B7BB8"/>
    <w:rsid w:val="006B7EF6"/>
    <w:rsid w:val="006C0D5B"/>
    <w:rsid w:val="006C1B26"/>
    <w:rsid w:val="006C1DF2"/>
    <w:rsid w:val="006C1E09"/>
    <w:rsid w:val="006C20A2"/>
    <w:rsid w:val="006C377F"/>
    <w:rsid w:val="006C3C6E"/>
    <w:rsid w:val="006C48C2"/>
    <w:rsid w:val="006C505F"/>
    <w:rsid w:val="006C59B0"/>
    <w:rsid w:val="006C5FA2"/>
    <w:rsid w:val="006C65BE"/>
    <w:rsid w:val="006C6DA1"/>
    <w:rsid w:val="006C70FD"/>
    <w:rsid w:val="006C7CC4"/>
    <w:rsid w:val="006C7E10"/>
    <w:rsid w:val="006D0161"/>
    <w:rsid w:val="006D02AC"/>
    <w:rsid w:val="006D0D04"/>
    <w:rsid w:val="006D1AC2"/>
    <w:rsid w:val="006D1C24"/>
    <w:rsid w:val="006D1FFC"/>
    <w:rsid w:val="006D276E"/>
    <w:rsid w:val="006D309A"/>
    <w:rsid w:val="006D3B72"/>
    <w:rsid w:val="006D3C81"/>
    <w:rsid w:val="006D40C2"/>
    <w:rsid w:val="006D4375"/>
    <w:rsid w:val="006D4B24"/>
    <w:rsid w:val="006D4C27"/>
    <w:rsid w:val="006D4CDA"/>
    <w:rsid w:val="006D524F"/>
    <w:rsid w:val="006D535E"/>
    <w:rsid w:val="006D57C7"/>
    <w:rsid w:val="006D5AFD"/>
    <w:rsid w:val="006D5FB0"/>
    <w:rsid w:val="006D62F3"/>
    <w:rsid w:val="006D68BB"/>
    <w:rsid w:val="006D704C"/>
    <w:rsid w:val="006D7101"/>
    <w:rsid w:val="006D781F"/>
    <w:rsid w:val="006D7A16"/>
    <w:rsid w:val="006E238D"/>
    <w:rsid w:val="006E28B4"/>
    <w:rsid w:val="006E2AFB"/>
    <w:rsid w:val="006E2CDF"/>
    <w:rsid w:val="006E328F"/>
    <w:rsid w:val="006E4329"/>
    <w:rsid w:val="006E4C2E"/>
    <w:rsid w:val="006E4E54"/>
    <w:rsid w:val="006E59FD"/>
    <w:rsid w:val="006E5A15"/>
    <w:rsid w:val="006E5A1B"/>
    <w:rsid w:val="006E6128"/>
    <w:rsid w:val="006E6308"/>
    <w:rsid w:val="006E70AF"/>
    <w:rsid w:val="006E745F"/>
    <w:rsid w:val="006E75C8"/>
    <w:rsid w:val="006E7B82"/>
    <w:rsid w:val="006F00B8"/>
    <w:rsid w:val="006F0256"/>
    <w:rsid w:val="006F0283"/>
    <w:rsid w:val="006F049D"/>
    <w:rsid w:val="006F0D16"/>
    <w:rsid w:val="006F131B"/>
    <w:rsid w:val="006F2295"/>
    <w:rsid w:val="006F238D"/>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57F"/>
    <w:rsid w:val="007030C4"/>
    <w:rsid w:val="007031A2"/>
    <w:rsid w:val="00703217"/>
    <w:rsid w:val="00703298"/>
    <w:rsid w:val="00703548"/>
    <w:rsid w:val="00703968"/>
    <w:rsid w:val="00703A65"/>
    <w:rsid w:val="00703C9B"/>
    <w:rsid w:val="00703F01"/>
    <w:rsid w:val="00704393"/>
    <w:rsid w:val="00704481"/>
    <w:rsid w:val="007044A2"/>
    <w:rsid w:val="0070469C"/>
    <w:rsid w:val="007046F9"/>
    <w:rsid w:val="00704AE7"/>
    <w:rsid w:val="00704E2F"/>
    <w:rsid w:val="00704F4F"/>
    <w:rsid w:val="00704F5A"/>
    <w:rsid w:val="007059CB"/>
    <w:rsid w:val="00705A13"/>
    <w:rsid w:val="007065FC"/>
    <w:rsid w:val="007067F1"/>
    <w:rsid w:val="007071E9"/>
    <w:rsid w:val="007072C2"/>
    <w:rsid w:val="007074D9"/>
    <w:rsid w:val="00707676"/>
    <w:rsid w:val="00707A95"/>
    <w:rsid w:val="00707E7E"/>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61BF"/>
    <w:rsid w:val="007361D1"/>
    <w:rsid w:val="00736C3E"/>
    <w:rsid w:val="00737747"/>
    <w:rsid w:val="00740146"/>
    <w:rsid w:val="00740480"/>
    <w:rsid w:val="007404E3"/>
    <w:rsid w:val="007411AA"/>
    <w:rsid w:val="0074147C"/>
    <w:rsid w:val="007415EB"/>
    <w:rsid w:val="007425B0"/>
    <w:rsid w:val="00744093"/>
    <w:rsid w:val="00744DF7"/>
    <w:rsid w:val="00744E76"/>
    <w:rsid w:val="00745792"/>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A5"/>
    <w:rsid w:val="0075439F"/>
    <w:rsid w:val="00754D56"/>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A44"/>
    <w:rsid w:val="00761B0E"/>
    <w:rsid w:val="00761C49"/>
    <w:rsid w:val="0076220C"/>
    <w:rsid w:val="00762444"/>
    <w:rsid w:val="007632E1"/>
    <w:rsid w:val="0076342D"/>
    <w:rsid w:val="00763494"/>
    <w:rsid w:val="007636E4"/>
    <w:rsid w:val="007639D4"/>
    <w:rsid w:val="007643B2"/>
    <w:rsid w:val="00764E64"/>
    <w:rsid w:val="0076519A"/>
    <w:rsid w:val="007651B1"/>
    <w:rsid w:val="00765647"/>
    <w:rsid w:val="007658DB"/>
    <w:rsid w:val="00765AB5"/>
    <w:rsid w:val="007666BE"/>
    <w:rsid w:val="00766741"/>
    <w:rsid w:val="00766D42"/>
    <w:rsid w:val="0076717D"/>
    <w:rsid w:val="007672CF"/>
    <w:rsid w:val="00770FB0"/>
    <w:rsid w:val="007719E6"/>
    <w:rsid w:val="00771F04"/>
    <w:rsid w:val="00771FB6"/>
    <w:rsid w:val="007720A2"/>
    <w:rsid w:val="00772952"/>
    <w:rsid w:val="007733D4"/>
    <w:rsid w:val="00773507"/>
    <w:rsid w:val="007736AD"/>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309"/>
    <w:rsid w:val="007826DC"/>
    <w:rsid w:val="00783852"/>
    <w:rsid w:val="00783ECC"/>
    <w:rsid w:val="00784013"/>
    <w:rsid w:val="00784520"/>
    <w:rsid w:val="00784788"/>
    <w:rsid w:val="00785174"/>
    <w:rsid w:val="0078522B"/>
    <w:rsid w:val="0078579D"/>
    <w:rsid w:val="00786124"/>
    <w:rsid w:val="00786329"/>
    <w:rsid w:val="00786A3A"/>
    <w:rsid w:val="00786CFD"/>
    <w:rsid w:val="00786F91"/>
    <w:rsid w:val="007873CB"/>
    <w:rsid w:val="00787FEC"/>
    <w:rsid w:val="00790132"/>
    <w:rsid w:val="00790AB5"/>
    <w:rsid w:val="00790D13"/>
    <w:rsid w:val="00791E00"/>
    <w:rsid w:val="0079332A"/>
    <w:rsid w:val="00793DFE"/>
    <w:rsid w:val="00794930"/>
    <w:rsid w:val="007955A5"/>
    <w:rsid w:val="00795C66"/>
    <w:rsid w:val="00795D89"/>
    <w:rsid w:val="00795DED"/>
    <w:rsid w:val="00795ED1"/>
    <w:rsid w:val="0079641D"/>
    <w:rsid w:val="00796638"/>
    <w:rsid w:val="00796CD9"/>
    <w:rsid w:val="00796F80"/>
    <w:rsid w:val="007977AF"/>
    <w:rsid w:val="00797D7A"/>
    <w:rsid w:val="007A0391"/>
    <w:rsid w:val="007A0630"/>
    <w:rsid w:val="007A0648"/>
    <w:rsid w:val="007A0EAC"/>
    <w:rsid w:val="007A1CBF"/>
    <w:rsid w:val="007A2108"/>
    <w:rsid w:val="007A260E"/>
    <w:rsid w:val="007A261A"/>
    <w:rsid w:val="007A2AF0"/>
    <w:rsid w:val="007A337F"/>
    <w:rsid w:val="007A3B8C"/>
    <w:rsid w:val="007A3EE9"/>
    <w:rsid w:val="007A4576"/>
    <w:rsid w:val="007A48B0"/>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4E23"/>
    <w:rsid w:val="007B513E"/>
    <w:rsid w:val="007B5972"/>
    <w:rsid w:val="007B598B"/>
    <w:rsid w:val="007B5CCD"/>
    <w:rsid w:val="007B5E24"/>
    <w:rsid w:val="007B7A55"/>
    <w:rsid w:val="007C04E3"/>
    <w:rsid w:val="007C057E"/>
    <w:rsid w:val="007C0A26"/>
    <w:rsid w:val="007C0FC9"/>
    <w:rsid w:val="007C11E3"/>
    <w:rsid w:val="007C1D81"/>
    <w:rsid w:val="007C1DEE"/>
    <w:rsid w:val="007C203D"/>
    <w:rsid w:val="007C2BA8"/>
    <w:rsid w:val="007C36A2"/>
    <w:rsid w:val="007C4048"/>
    <w:rsid w:val="007C434C"/>
    <w:rsid w:val="007C4BD5"/>
    <w:rsid w:val="007C633E"/>
    <w:rsid w:val="007C6F8A"/>
    <w:rsid w:val="007C7586"/>
    <w:rsid w:val="007C762C"/>
    <w:rsid w:val="007C78D5"/>
    <w:rsid w:val="007D266E"/>
    <w:rsid w:val="007D3182"/>
    <w:rsid w:val="007D38F3"/>
    <w:rsid w:val="007D39C1"/>
    <w:rsid w:val="007D3FC2"/>
    <w:rsid w:val="007D4DC6"/>
    <w:rsid w:val="007D505B"/>
    <w:rsid w:val="007D591D"/>
    <w:rsid w:val="007D5A3F"/>
    <w:rsid w:val="007D63BA"/>
    <w:rsid w:val="007D68DB"/>
    <w:rsid w:val="007D6E82"/>
    <w:rsid w:val="007D75FA"/>
    <w:rsid w:val="007E0283"/>
    <w:rsid w:val="007E040E"/>
    <w:rsid w:val="007E0528"/>
    <w:rsid w:val="007E0F25"/>
    <w:rsid w:val="007E0F7D"/>
    <w:rsid w:val="007E1352"/>
    <w:rsid w:val="007E18FF"/>
    <w:rsid w:val="007E21F5"/>
    <w:rsid w:val="007E2BA4"/>
    <w:rsid w:val="007E31B4"/>
    <w:rsid w:val="007E3372"/>
    <w:rsid w:val="007E33D6"/>
    <w:rsid w:val="007E3B86"/>
    <w:rsid w:val="007E4485"/>
    <w:rsid w:val="007E46DC"/>
    <w:rsid w:val="007E481A"/>
    <w:rsid w:val="007E4B10"/>
    <w:rsid w:val="007E4CD7"/>
    <w:rsid w:val="007E4FDE"/>
    <w:rsid w:val="007E5080"/>
    <w:rsid w:val="007E5148"/>
    <w:rsid w:val="007E568E"/>
    <w:rsid w:val="007E66AF"/>
    <w:rsid w:val="007E69E0"/>
    <w:rsid w:val="007E6A0E"/>
    <w:rsid w:val="007E6CE4"/>
    <w:rsid w:val="007E7BFD"/>
    <w:rsid w:val="007F0DAC"/>
    <w:rsid w:val="007F0DDD"/>
    <w:rsid w:val="007F0F7C"/>
    <w:rsid w:val="007F1271"/>
    <w:rsid w:val="007F1676"/>
    <w:rsid w:val="007F1725"/>
    <w:rsid w:val="007F1D2F"/>
    <w:rsid w:val="007F2F40"/>
    <w:rsid w:val="007F36B9"/>
    <w:rsid w:val="007F4846"/>
    <w:rsid w:val="007F4A9E"/>
    <w:rsid w:val="007F4F00"/>
    <w:rsid w:val="007F5333"/>
    <w:rsid w:val="007F56CF"/>
    <w:rsid w:val="007F58B6"/>
    <w:rsid w:val="007F6006"/>
    <w:rsid w:val="007F6DBB"/>
    <w:rsid w:val="007F6DE6"/>
    <w:rsid w:val="007F7708"/>
    <w:rsid w:val="007F779E"/>
    <w:rsid w:val="007F7922"/>
    <w:rsid w:val="007F7D22"/>
    <w:rsid w:val="00800371"/>
    <w:rsid w:val="00800BFA"/>
    <w:rsid w:val="00800FF9"/>
    <w:rsid w:val="008017A7"/>
    <w:rsid w:val="008018FC"/>
    <w:rsid w:val="00801D75"/>
    <w:rsid w:val="008028A4"/>
    <w:rsid w:val="00802D15"/>
    <w:rsid w:val="00803C9E"/>
    <w:rsid w:val="00803CA8"/>
    <w:rsid w:val="00804F39"/>
    <w:rsid w:val="008058B0"/>
    <w:rsid w:val="008058FE"/>
    <w:rsid w:val="008059A4"/>
    <w:rsid w:val="008059BB"/>
    <w:rsid w:val="00805A1B"/>
    <w:rsid w:val="0080603A"/>
    <w:rsid w:val="008061F3"/>
    <w:rsid w:val="00806931"/>
    <w:rsid w:val="0080693B"/>
    <w:rsid w:val="0080714D"/>
    <w:rsid w:val="00807205"/>
    <w:rsid w:val="00807880"/>
    <w:rsid w:val="00807CBA"/>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D9"/>
    <w:rsid w:val="008151C3"/>
    <w:rsid w:val="00815765"/>
    <w:rsid w:val="008159F0"/>
    <w:rsid w:val="00817602"/>
    <w:rsid w:val="008204F3"/>
    <w:rsid w:val="0082079A"/>
    <w:rsid w:val="008210A8"/>
    <w:rsid w:val="00822AD3"/>
    <w:rsid w:val="00822DFF"/>
    <w:rsid w:val="00822F48"/>
    <w:rsid w:val="0082334A"/>
    <w:rsid w:val="00823D0F"/>
    <w:rsid w:val="00824294"/>
    <w:rsid w:val="008249F2"/>
    <w:rsid w:val="00824C88"/>
    <w:rsid w:val="00825B11"/>
    <w:rsid w:val="0082607C"/>
    <w:rsid w:val="00826781"/>
    <w:rsid w:val="00826A2A"/>
    <w:rsid w:val="00826AFD"/>
    <w:rsid w:val="00826B75"/>
    <w:rsid w:val="008279F1"/>
    <w:rsid w:val="008305E0"/>
    <w:rsid w:val="00831102"/>
    <w:rsid w:val="00831A1D"/>
    <w:rsid w:val="00831C82"/>
    <w:rsid w:val="00831CB8"/>
    <w:rsid w:val="0083223E"/>
    <w:rsid w:val="0083269E"/>
    <w:rsid w:val="008329F6"/>
    <w:rsid w:val="00832A14"/>
    <w:rsid w:val="00832C66"/>
    <w:rsid w:val="00832C7D"/>
    <w:rsid w:val="0083326F"/>
    <w:rsid w:val="0083329A"/>
    <w:rsid w:val="008336A9"/>
    <w:rsid w:val="008338D9"/>
    <w:rsid w:val="00834485"/>
    <w:rsid w:val="00835DF7"/>
    <w:rsid w:val="00836044"/>
    <w:rsid w:val="008360D8"/>
    <w:rsid w:val="00836130"/>
    <w:rsid w:val="00836C40"/>
    <w:rsid w:val="008377FC"/>
    <w:rsid w:val="00837E3F"/>
    <w:rsid w:val="0084017F"/>
    <w:rsid w:val="008411CE"/>
    <w:rsid w:val="00841307"/>
    <w:rsid w:val="00841336"/>
    <w:rsid w:val="0084149C"/>
    <w:rsid w:val="00841759"/>
    <w:rsid w:val="00841E4E"/>
    <w:rsid w:val="0084209A"/>
    <w:rsid w:val="008424E7"/>
    <w:rsid w:val="00842FA6"/>
    <w:rsid w:val="00843467"/>
    <w:rsid w:val="008437F7"/>
    <w:rsid w:val="0084503D"/>
    <w:rsid w:val="008451F9"/>
    <w:rsid w:val="008459C4"/>
    <w:rsid w:val="00845B46"/>
    <w:rsid w:val="00845D0E"/>
    <w:rsid w:val="00845EAC"/>
    <w:rsid w:val="00845EF3"/>
    <w:rsid w:val="0084680B"/>
    <w:rsid w:val="00846ABE"/>
    <w:rsid w:val="008479CA"/>
    <w:rsid w:val="00847ABB"/>
    <w:rsid w:val="00850D26"/>
    <w:rsid w:val="008524FD"/>
    <w:rsid w:val="0085296E"/>
    <w:rsid w:val="00852A42"/>
    <w:rsid w:val="00852E8D"/>
    <w:rsid w:val="00853594"/>
    <w:rsid w:val="00853786"/>
    <w:rsid w:val="00853A1C"/>
    <w:rsid w:val="0085450B"/>
    <w:rsid w:val="00855734"/>
    <w:rsid w:val="00855B16"/>
    <w:rsid w:val="00855D59"/>
    <w:rsid w:val="00855EC9"/>
    <w:rsid w:val="0085687F"/>
    <w:rsid w:val="00856F35"/>
    <w:rsid w:val="00857645"/>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605"/>
    <w:rsid w:val="00870803"/>
    <w:rsid w:val="00870B9A"/>
    <w:rsid w:val="00870CBA"/>
    <w:rsid w:val="00871696"/>
    <w:rsid w:val="0087197D"/>
    <w:rsid w:val="00872007"/>
    <w:rsid w:val="008721CB"/>
    <w:rsid w:val="008725E7"/>
    <w:rsid w:val="00872792"/>
    <w:rsid w:val="00872BD3"/>
    <w:rsid w:val="008741A8"/>
    <w:rsid w:val="008748DA"/>
    <w:rsid w:val="00875080"/>
    <w:rsid w:val="008752C3"/>
    <w:rsid w:val="00875CD0"/>
    <w:rsid w:val="008760C0"/>
    <w:rsid w:val="00876481"/>
    <w:rsid w:val="008768CA"/>
    <w:rsid w:val="00876B6A"/>
    <w:rsid w:val="0087701B"/>
    <w:rsid w:val="0087714D"/>
    <w:rsid w:val="00880175"/>
    <w:rsid w:val="008806E7"/>
    <w:rsid w:val="00880A91"/>
    <w:rsid w:val="00880CBD"/>
    <w:rsid w:val="00880FAB"/>
    <w:rsid w:val="00880FD1"/>
    <w:rsid w:val="00881524"/>
    <w:rsid w:val="00882C4D"/>
    <w:rsid w:val="0088317C"/>
    <w:rsid w:val="00883F45"/>
    <w:rsid w:val="00885D07"/>
    <w:rsid w:val="00886DC9"/>
    <w:rsid w:val="00887336"/>
    <w:rsid w:val="00890F22"/>
    <w:rsid w:val="00891722"/>
    <w:rsid w:val="00891C77"/>
    <w:rsid w:val="0089232C"/>
    <w:rsid w:val="00892E40"/>
    <w:rsid w:val="00892F90"/>
    <w:rsid w:val="00892FF1"/>
    <w:rsid w:val="00893A67"/>
    <w:rsid w:val="00893ABC"/>
    <w:rsid w:val="00893DC3"/>
    <w:rsid w:val="00894404"/>
    <w:rsid w:val="00894471"/>
    <w:rsid w:val="00894798"/>
    <w:rsid w:val="0089499D"/>
    <w:rsid w:val="00894D63"/>
    <w:rsid w:val="008951B3"/>
    <w:rsid w:val="00895777"/>
    <w:rsid w:val="00895CF2"/>
    <w:rsid w:val="00896294"/>
    <w:rsid w:val="0089742B"/>
    <w:rsid w:val="00897603"/>
    <w:rsid w:val="00897B58"/>
    <w:rsid w:val="00897CD8"/>
    <w:rsid w:val="008A01D8"/>
    <w:rsid w:val="008A08F0"/>
    <w:rsid w:val="008A0D45"/>
    <w:rsid w:val="008A1030"/>
    <w:rsid w:val="008A1E6F"/>
    <w:rsid w:val="008A2A0B"/>
    <w:rsid w:val="008A2B41"/>
    <w:rsid w:val="008A2B9A"/>
    <w:rsid w:val="008A3112"/>
    <w:rsid w:val="008A31B1"/>
    <w:rsid w:val="008A3255"/>
    <w:rsid w:val="008A394A"/>
    <w:rsid w:val="008A444A"/>
    <w:rsid w:val="008A4EE1"/>
    <w:rsid w:val="008A4FAD"/>
    <w:rsid w:val="008A4FC3"/>
    <w:rsid w:val="008A5A13"/>
    <w:rsid w:val="008A5DA8"/>
    <w:rsid w:val="008A615D"/>
    <w:rsid w:val="008A632A"/>
    <w:rsid w:val="008A63A7"/>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39C4"/>
    <w:rsid w:val="008B39D7"/>
    <w:rsid w:val="008B47F5"/>
    <w:rsid w:val="008B485B"/>
    <w:rsid w:val="008B493E"/>
    <w:rsid w:val="008B4B55"/>
    <w:rsid w:val="008B4F12"/>
    <w:rsid w:val="008B6F54"/>
    <w:rsid w:val="008C0A57"/>
    <w:rsid w:val="008C0C31"/>
    <w:rsid w:val="008C14E2"/>
    <w:rsid w:val="008C170A"/>
    <w:rsid w:val="008C1F6C"/>
    <w:rsid w:val="008C2019"/>
    <w:rsid w:val="008C275F"/>
    <w:rsid w:val="008C285D"/>
    <w:rsid w:val="008C2EB6"/>
    <w:rsid w:val="008C4B2C"/>
    <w:rsid w:val="008C4C65"/>
    <w:rsid w:val="008C56F2"/>
    <w:rsid w:val="008C5C50"/>
    <w:rsid w:val="008C6703"/>
    <w:rsid w:val="008C6BEE"/>
    <w:rsid w:val="008C6D91"/>
    <w:rsid w:val="008C791F"/>
    <w:rsid w:val="008C7C34"/>
    <w:rsid w:val="008D049A"/>
    <w:rsid w:val="008D0F5A"/>
    <w:rsid w:val="008D1852"/>
    <w:rsid w:val="008D1A32"/>
    <w:rsid w:val="008D20E9"/>
    <w:rsid w:val="008D247E"/>
    <w:rsid w:val="008D2C6C"/>
    <w:rsid w:val="008D2D1E"/>
    <w:rsid w:val="008D2FC3"/>
    <w:rsid w:val="008D37F2"/>
    <w:rsid w:val="008D3D35"/>
    <w:rsid w:val="008D3DFC"/>
    <w:rsid w:val="008D3FA4"/>
    <w:rsid w:val="008D40F6"/>
    <w:rsid w:val="008D4B2E"/>
    <w:rsid w:val="008D4C0C"/>
    <w:rsid w:val="008D50F1"/>
    <w:rsid w:val="008D5371"/>
    <w:rsid w:val="008D6111"/>
    <w:rsid w:val="008D63F2"/>
    <w:rsid w:val="008D6A32"/>
    <w:rsid w:val="008D6A50"/>
    <w:rsid w:val="008E0432"/>
    <w:rsid w:val="008E0598"/>
    <w:rsid w:val="008E07E6"/>
    <w:rsid w:val="008E0F75"/>
    <w:rsid w:val="008E16C6"/>
    <w:rsid w:val="008E1B4B"/>
    <w:rsid w:val="008E1F53"/>
    <w:rsid w:val="008E23A0"/>
    <w:rsid w:val="008E23B5"/>
    <w:rsid w:val="008E26F2"/>
    <w:rsid w:val="008E29B6"/>
    <w:rsid w:val="008E2C75"/>
    <w:rsid w:val="008E2C81"/>
    <w:rsid w:val="008E383A"/>
    <w:rsid w:val="008E3CD5"/>
    <w:rsid w:val="008E3D30"/>
    <w:rsid w:val="008E3E0E"/>
    <w:rsid w:val="008E403B"/>
    <w:rsid w:val="008E46D1"/>
    <w:rsid w:val="008E4805"/>
    <w:rsid w:val="008E4A20"/>
    <w:rsid w:val="008E60B1"/>
    <w:rsid w:val="008E625C"/>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2AD0"/>
    <w:rsid w:val="008F3197"/>
    <w:rsid w:val="008F41C7"/>
    <w:rsid w:val="008F44CF"/>
    <w:rsid w:val="008F4E96"/>
    <w:rsid w:val="008F4F61"/>
    <w:rsid w:val="008F5350"/>
    <w:rsid w:val="008F5488"/>
    <w:rsid w:val="008F7474"/>
    <w:rsid w:val="008F7BCB"/>
    <w:rsid w:val="008F7C64"/>
    <w:rsid w:val="00900108"/>
    <w:rsid w:val="00900D56"/>
    <w:rsid w:val="00901070"/>
    <w:rsid w:val="00901816"/>
    <w:rsid w:val="00901C50"/>
    <w:rsid w:val="009021A6"/>
    <w:rsid w:val="0090271F"/>
    <w:rsid w:val="00902778"/>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348E"/>
    <w:rsid w:val="00913A3C"/>
    <w:rsid w:val="00913F35"/>
    <w:rsid w:val="00914171"/>
    <w:rsid w:val="00914FED"/>
    <w:rsid w:val="009151A3"/>
    <w:rsid w:val="00915731"/>
    <w:rsid w:val="00915868"/>
    <w:rsid w:val="0091599E"/>
    <w:rsid w:val="00915E81"/>
    <w:rsid w:val="00916DE4"/>
    <w:rsid w:val="0091721F"/>
    <w:rsid w:val="00917FFE"/>
    <w:rsid w:val="009202BF"/>
    <w:rsid w:val="00920337"/>
    <w:rsid w:val="00920652"/>
    <w:rsid w:val="00920884"/>
    <w:rsid w:val="00921145"/>
    <w:rsid w:val="0092167B"/>
    <w:rsid w:val="00922323"/>
    <w:rsid w:val="009223F7"/>
    <w:rsid w:val="009225D1"/>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3EA7"/>
    <w:rsid w:val="009340DA"/>
    <w:rsid w:val="00934780"/>
    <w:rsid w:val="00935873"/>
    <w:rsid w:val="009374FE"/>
    <w:rsid w:val="00940C3E"/>
    <w:rsid w:val="009416CC"/>
    <w:rsid w:val="00941C30"/>
    <w:rsid w:val="00941D1A"/>
    <w:rsid w:val="00941DBC"/>
    <w:rsid w:val="00941EE6"/>
    <w:rsid w:val="00942EC2"/>
    <w:rsid w:val="009439A4"/>
    <w:rsid w:val="0094422D"/>
    <w:rsid w:val="00944AD7"/>
    <w:rsid w:val="009451ED"/>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898"/>
    <w:rsid w:val="00953CDF"/>
    <w:rsid w:val="009541E4"/>
    <w:rsid w:val="0095429F"/>
    <w:rsid w:val="00954EC2"/>
    <w:rsid w:val="00955700"/>
    <w:rsid w:val="00956235"/>
    <w:rsid w:val="00956579"/>
    <w:rsid w:val="0095693B"/>
    <w:rsid w:val="0095729B"/>
    <w:rsid w:val="0095777B"/>
    <w:rsid w:val="00957FAE"/>
    <w:rsid w:val="009603DF"/>
    <w:rsid w:val="00960881"/>
    <w:rsid w:val="00960BC3"/>
    <w:rsid w:val="00960D6E"/>
    <w:rsid w:val="009613DD"/>
    <w:rsid w:val="00961411"/>
    <w:rsid w:val="009615C4"/>
    <w:rsid w:val="00962F1B"/>
    <w:rsid w:val="009632A4"/>
    <w:rsid w:val="00963630"/>
    <w:rsid w:val="00964142"/>
    <w:rsid w:val="0096419E"/>
    <w:rsid w:val="009641DA"/>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8B7"/>
    <w:rsid w:val="00972D86"/>
    <w:rsid w:val="00973B3F"/>
    <w:rsid w:val="00973CE4"/>
    <w:rsid w:val="00973F98"/>
    <w:rsid w:val="009745F6"/>
    <w:rsid w:val="00974C6C"/>
    <w:rsid w:val="00975687"/>
    <w:rsid w:val="00977252"/>
    <w:rsid w:val="0097777E"/>
    <w:rsid w:val="00977E45"/>
    <w:rsid w:val="0098015D"/>
    <w:rsid w:val="00980DE4"/>
    <w:rsid w:val="00981C76"/>
    <w:rsid w:val="009825AE"/>
    <w:rsid w:val="0098334E"/>
    <w:rsid w:val="00983904"/>
    <w:rsid w:val="009840A9"/>
    <w:rsid w:val="00984309"/>
    <w:rsid w:val="00985113"/>
    <w:rsid w:val="00985282"/>
    <w:rsid w:val="009854A2"/>
    <w:rsid w:val="009859BB"/>
    <w:rsid w:val="00985CB5"/>
    <w:rsid w:val="00985DF8"/>
    <w:rsid w:val="00986338"/>
    <w:rsid w:val="0098736C"/>
    <w:rsid w:val="00987579"/>
    <w:rsid w:val="00990405"/>
    <w:rsid w:val="00990560"/>
    <w:rsid w:val="0099057B"/>
    <w:rsid w:val="009910D7"/>
    <w:rsid w:val="00991649"/>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85A"/>
    <w:rsid w:val="00997966"/>
    <w:rsid w:val="00997989"/>
    <w:rsid w:val="00997CAF"/>
    <w:rsid w:val="00997D1E"/>
    <w:rsid w:val="009A044F"/>
    <w:rsid w:val="009A0756"/>
    <w:rsid w:val="009A0D69"/>
    <w:rsid w:val="009A0FA6"/>
    <w:rsid w:val="009A0FEB"/>
    <w:rsid w:val="009A1084"/>
    <w:rsid w:val="009A1099"/>
    <w:rsid w:val="009A1323"/>
    <w:rsid w:val="009A13ED"/>
    <w:rsid w:val="009A1675"/>
    <w:rsid w:val="009A1805"/>
    <w:rsid w:val="009A1923"/>
    <w:rsid w:val="009A2166"/>
    <w:rsid w:val="009A2A69"/>
    <w:rsid w:val="009A2ADE"/>
    <w:rsid w:val="009A36EA"/>
    <w:rsid w:val="009A3791"/>
    <w:rsid w:val="009A39EC"/>
    <w:rsid w:val="009A467F"/>
    <w:rsid w:val="009A539C"/>
    <w:rsid w:val="009A5433"/>
    <w:rsid w:val="009A54A2"/>
    <w:rsid w:val="009A6162"/>
    <w:rsid w:val="009A633F"/>
    <w:rsid w:val="009A65D9"/>
    <w:rsid w:val="009A6724"/>
    <w:rsid w:val="009A6811"/>
    <w:rsid w:val="009A6991"/>
    <w:rsid w:val="009A6CA8"/>
    <w:rsid w:val="009A71C1"/>
    <w:rsid w:val="009A723F"/>
    <w:rsid w:val="009A75E1"/>
    <w:rsid w:val="009A7806"/>
    <w:rsid w:val="009A7C56"/>
    <w:rsid w:val="009B04BA"/>
    <w:rsid w:val="009B05DF"/>
    <w:rsid w:val="009B0690"/>
    <w:rsid w:val="009B0BC5"/>
    <w:rsid w:val="009B0BE3"/>
    <w:rsid w:val="009B0C67"/>
    <w:rsid w:val="009B136E"/>
    <w:rsid w:val="009B15BA"/>
    <w:rsid w:val="009B1799"/>
    <w:rsid w:val="009B1CCF"/>
    <w:rsid w:val="009B1CE7"/>
    <w:rsid w:val="009B1F7E"/>
    <w:rsid w:val="009B2FF8"/>
    <w:rsid w:val="009B3805"/>
    <w:rsid w:val="009B3945"/>
    <w:rsid w:val="009B4ABE"/>
    <w:rsid w:val="009B4B73"/>
    <w:rsid w:val="009B4D33"/>
    <w:rsid w:val="009B504A"/>
    <w:rsid w:val="009B59D8"/>
    <w:rsid w:val="009B6F4C"/>
    <w:rsid w:val="009B7F72"/>
    <w:rsid w:val="009C0544"/>
    <w:rsid w:val="009C0F2D"/>
    <w:rsid w:val="009C1103"/>
    <w:rsid w:val="009C1414"/>
    <w:rsid w:val="009C19C4"/>
    <w:rsid w:val="009C1C70"/>
    <w:rsid w:val="009C1FF5"/>
    <w:rsid w:val="009C201E"/>
    <w:rsid w:val="009C224D"/>
    <w:rsid w:val="009C2A75"/>
    <w:rsid w:val="009C2B03"/>
    <w:rsid w:val="009C2BEC"/>
    <w:rsid w:val="009C31B9"/>
    <w:rsid w:val="009C3969"/>
    <w:rsid w:val="009C3ABA"/>
    <w:rsid w:val="009C3CA0"/>
    <w:rsid w:val="009C3D69"/>
    <w:rsid w:val="009C3E5C"/>
    <w:rsid w:val="009C4346"/>
    <w:rsid w:val="009C5153"/>
    <w:rsid w:val="009C55F7"/>
    <w:rsid w:val="009C5825"/>
    <w:rsid w:val="009C6503"/>
    <w:rsid w:val="009C6600"/>
    <w:rsid w:val="009C66E1"/>
    <w:rsid w:val="009C67E7"/>
    <w:rsid w:val="009C6D58"/>
    <w:rsid w:val="009C7052"/>
    <w:rsid w:val="009C786C"/>
    <w:rsid w:val="009C7C1A"/>
    <w:rsid w:val="009C7CF9"/>
    <w:rsid w:val="009C7DC4"/>
    <w:rsid w:val="009D0416"/>
    <w:rsid w:val="009D08AD"/>
    <w:rsid w:val="009D0B6C"/>
    <w:rsid w:val="009D146D"/>
    <w:rsid w:val="009D1B19"/>
    <w:rsid w:val="009D202C"/>
    <w:rsid w:val="009D2891"/>
    <w:rsid w:val="009D2ABC"/>
    <w:rsid w:val="009D2B0E"/>
    <w:rsid w:val="009D32DC"/>
    <w:rsid w:val="009D3935"/>
    <w:rsid w:val="009D3A76"/>
    <w:rsid w:val="009D4289"/>
    <w:rsid w:val="009D49DB"/>
    <w:rsid w:val="009D4F29"/>
    <w:rsid w:val="009D513D"/>
    <w:rsid w:val="009D6A52"/>
    <w:rsid w:val="009D6D6F"/>
    <w:rsid w:val="009D6D92"/>
    <w:rsid w:val="009D760A"/>
    <w:rsid w:val="009D7957"/>
    <w:rsid w:val="009D7CD4"/>
    <w:rsid w:val="009E1120"/>
    <w:rsid w:val="009E1A76"/>
    <w:rsid w:val="009E2479"/>
    <w:rsid w:val="009E2AA2"/>
    <w:rsid w:val="009E2E69"/>
    <w:rsid w:val="009E3D56"/>
    <w:rsid w:val="009E4A5E"/>
    <w:rsid w:val="009E4AC1"/>
    <w:rsid w:val="009E4C57"/>
    <w:rsid w:val="009E4FEA"/>
    <w:rsid w:val="009E5B32"/>
    <w:rsid w:val="009E6C18"/>
    <w:rsid w:val="009E7368"/>
    <w:rsid w:val="009E7D74"/>
    <w:rsid w:val="009F0136"/>
    <w:rsid w:val="009F013D"/>
    <w:rsid w:val="009F0204"/>
    <w:rsid w:val="009F0656"/>
    <w:rsid w:val="009F0992"/>
    <w:rsid w:val="009F0BA4"/>
    <w:rsid w:val="009F143C"/>
    <w:rsid w:val="009F153D"/>
    <w:rsid w:val="009F17C3"/>
    <w:rsid w:val="009F1BA7"/>
    <w:rsid w:val="009F1D8D"/>
    <w:rsid w:val="009F21F0"/>
    <w:rsid w:val="009F24C8"/>
    <w:rsid w:val="009F2666"/>
    <w:rsid w:val="009F28F1"/>
    <w:rsid w:val="009F2E1F"/>
    <w:rsid w:val="009F378B"/>
    <w:rsid w:val="009F37B7"/>
    <w:rsid w:val="009F3BDA"/>
    <w:rsid w:val="009F3CBE"/>
    <w:rsid w:val="009F3E24"/>
    <w:rsid w:val="009F4165"/>
    <w:rsid w:val="009F5D46"/>
    <w:rsid w:val="009F6A1A"/>
    <w:rsid w:val="009F6A37"/>
    <w:rsid w:val="009F6F1C"/>
    <w:rsid w:val="009F7959"/>
    <w:rsid w:val="009F7EE0"/>
    <w:rsid w:val="00A00038"/>
    <w:rsid w:val="00A00708"/>
    <w:rsid w:val="00A00BD5"/>
    <w:rsid w:val="00A01657"/>
    <w:rsid w:val="00A0263D"/>
    <w:rsid w:val="00A02690"/>
    <w:rsid w:val="00A03293"/>
    <w:rsid w:val="00A03641"/>
    <w:rsid w:val="00A03B4C"/>
    <w:rsid w:val="00A03DBA"/>
    <w:rsid w:val="00A03F24"/>
    <w:rsid w:val="00A041CE"/>
    <w:rsid w:val="00A0471A"/>
    <w:rsid w:val="00A05DE3"/>
    <w:rsid w:val="00A06084"/>
    <w:rsid w:val="00A0699B"/>
    <w:rsid w:val="00A06A61"/>
    <w:rsid w:val="00A10623"/>
    <w:rsid w:val="00A107BC"/>
    <w:rsid w:val="00A10F02"/>
    <w:rsid w:val="00A11C27"/>
    <w:rsid w:val="00A122B9"/>
    <w:rsid w:val="00A141F9"/>
    <w:rsid w:val="00A147E6"/>
    <w:rsid w:val="00A15788"/>
    <w:rsid w:val="00A15915"/>
    <w:rsid w:val="00A15B6B"/>
    <w:rsid w:val="00A15FD3"/>
    <w:rsid w:val="00A160F2"/>
    <w:rsid w:val="00A16101"/>
    <w:rsid w:val="00A164B4"/>
    <w:rsid w:val="00A16BD8"/>
    <w:rsid w:val="00A16BFB"/>
    <w:rsid w:val="00A17105"/>
    <w:rsid w:val="00A1759D"/>
    <w:rsid w:val="00A17ACA"/>
    <w:rsid w:val="00A17AF2"/>
    <w:rsid w:val="00A215A6"/>
    <w:rsid w:val="00A21B22"/>
    <w:rsid w:val="00A21F35"/>
    <w:rsid w:val="00A2228C"/>
    <w:rsid w:val="00A2263D"/>
    <w:rsid w:val="00A22F16"/>
    <w:rsid w:val="00A2379E"/>
    <w:rsid w:val="00A25356"/>
    <w:rsid w:val="00A25560"/>
    <w:rsid w:val="00A2582D"/>
    <w:rsid w:val="00A25A00"/>
    <w:rsid w:val="00A25B32"/>
    <w:rsid w:val="00A25F5C"/>
    <w:rsid w:val="00A26948"/>
    <w:rsid w:val="00A2764D"/>
    <w:rsid w:val="00A27C38"/>
    <w:rsid w:val="00A30282"/>
    <w:rsid w:val="00A30FAB"/>
    <w:rsid w:val="00A30FDD"/>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E3C"/>
    <w:rsid w:val="00A46294"/>
    <w:rsid w:val="00A4667A"/>
    <w:rsid w:val="00A46AD0"/>
    <w:rsid w:val="00A47C0C"/>
    <w:rsid w:val="00A50CE1"/>
    <w:rsid w:val="00A50E90"/>
    <w:rsid w:val="00A5154D"/>
    <w:rsid w:val="00A5183B"/>
    <w:rsid w:val="00A51984"/>
    <w:rsid w:val="00A5370B"/>
    <w:rsid w:val="00A53724"/>
    <w:rsid w:val="00A53910"/>
    <w:rsid w:val="00A53B77"/>
    <w:rsid w:val="00A53BB4"/>
    <w:rsid w:val="00A53BEA"/>
    <w:rsid w:val="00A53EA4"/>
    <w:rsid w:val="00A53EF6"/>
    <w:rsid w:val="00A54549"/>
    <w:rsid w:val="00A54B30"/>
    <w:rsid w:val="00A54DAF"/>
    <w:rsid w:val="00A54F7F"/>
    <w:rsid w:val="00A55BD9"/>
    <w:rsid w:val="00A567A6"/>
    <w:rsid w:val="00A56D01"/>
    <w:rsid w:val="00A573ED"/>
    <w:rsid w:val="00A60058"/>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728"/>
    <w:rsid w:val="00A70C92"/>
    <w:rsid w:val="00A715E1"/>
    <w:rsid w:val="00A72187"/>
    <w:rsid w:val="00A72641"/>
    <w:rsid w:val="00A72ABA"/>
    <w:rsid w:val="00A72CD4"/>
    <w:rsid w:val="00A72EE1"/>
    <w:rsid w:val="00A731F9"/>
    <w:rsid w:val="00A73408"/>
    <w:rsid w:val="00A73833"/>
    <w:rsid w:val="00A749DE"/>
    <w:rsid w:val="00A74C9E"/>
    <w:rsid w:val="00A7557C"/>
    <w:rsid w:val="00A75A04"/>
    <w:rsid w:val="00A76335"/>
    <w:rsid w:val="00A763F6"/>
    <w:rsid w:val="00A767F7"/>
    <w:rsid w:val="00A76A62"/>
    <w:rsid w:val="00A76EAF"/>
    <w:rsid w:val="00A7707E"/>
    <w:rsid w:val="00A77144"/>
    <w:rsid w:val="00A772FE"/>
    <w:rsid w:val="00A77A9F"/>
    <w:rsid w:val="00A80E78"/>
    <w:rsid w:val="00A80EA6"/>
    <w:rsid w:val="00A810C8"/>
    <w:rsid w:val="00A81961"/>
    <w:rsid w:val="00A82346"/>
    <w:rsid w:val="00A82860"/>
    <w:rsid w:val="00A829D3"/>
    <w:rsid w:val="00A82B64"/>
    <w:rsid w:val="00A83202"/>
    <w:rsid w:val="00A8348D"/>
    <w:rsid w:val="00A83A09"/>
    <w:rsid w:val="00A83F9E"/>
    <w:rsid w:val="00A8460F"/>
    <w:rsid w:val="00A84847"/>
    <w:rsid w:val="00A84F9C"/>
    <w:rsid w:val="00A854EE"/>
    <w:rsid w:val="00A86AE6"/>
    <w:rsid w:val="00A870B6"/>
    <w:rsid w:val="00A8764E"/>
    <w:rsid w:val="00A8774C"/>
    <w:rsid w:val="00A8788E"/>
    <w:rsid w:val="00A90446"/>
    <w:rsid w:val="00A9046B"/>
    <w:rsid w:val="00A90692"/>
    <w:rsid w:val="00A90889"/>
    <w:rsid w:val="00A90ADB"/>
    <w:rsid w:val="00A91538"/>
    <w:rsid w:val="00A91CE4"/>
    <w:rsid w:val="00A92551"/>
    <w:rsid w:val="00A92665"/>
    <w:rsid w:val="00A94149"/>
    <w:rsid w:val="00A94168"/>
    <w:rsid w:val="00A944A8"/>
    <w:rsid w:val="00A94808"/>
    <w:rsid w:val="00A94C26"/>
    <w:rsid w:val="00A94D89"/>
    <w:rsid w:val="00A95222"/>
    <w:rsid w:val="00A959C9"/>
    <w:rsid w:val="00A95B33"/>
    <w:rsid w:val="00A96B42"/>
    <w:rsid w:val="00A9758D"/>
    <w:rsid w:val="00A97615"/>
    <w:rsid w:val="00A97624"/>
    <w:rsid w:val="00A977EE"/>
    <w:rsid w:val="00AA06F1"/>
    <w:rsid w:val="00AA1827"/>
    <w:rsid w:val="00AA182F"/>
    <w:rsid w:val="00AA1C79"/>
    <w:rsid w:val="00AA372F"/>
    <w:rsid w:val="00AA3730"/>
    <w:rsid w:val="00AA3C37"/>
    <w:rsid w:val="00AA3C46"/>
    <w:rsid w:val="00AA5357"/>
    <w:rsid w:val="00AA590B"/>
    <w:rsid w:val="00AA5BAD"/>
    <w:rsid w:val="00AA5C80"/>
    <w:rsid w:val="00AA623D"/>
    <w:rsid w:val="00AA667F"/>
    <w:rsid w:val="00AA69AD"/>
    <w:rsid w:val="00AA6D42"/>
    <w:rsid w:val="00AA7543"/>
    <w:rsid w:val="00AB02E4"/>
    <w:rsid w:val="00AB0818"/>
    <w:rsid w:val="00AB105E"/>
    <w:rsid w:val="00AB14BD"/>
    <w:rsid w:val="00AB1AEA"/>
    <w:rsid w:val="00AB23A2"/>
    <w:rsid w:val="00AB2707"/>
    <w:rsid w:val="00AB3250"/>
    <w:rsid w:val="00AB37E7"/>
    <w:rsid w:val="00AB39F5"/>
    <w:rsid w:val="00AB3D5D"/>
    <w:rsid w:val="00AB4671"/>
    <w:rsid w:val="00AB47D9"/>
    <w:rsid w:val="00AB5EBE"/>
    <w:rsid w:val="00AB6D3B"/>
    <w:rsid w:val="00AB6E3D"/>
    <w:rsid w:val="00AB6F90"/>
    <w:rsid w:val="00AB7090"/>
    <w:rsid w:val="00AB72D2"/>
    <w:rsid w:val="00AB74A2"/>
    <w:rsid w:val="00AB75E5"/>
    <w:rsid w:val="00AB76CB"/>
    <w:rsid w:val="00AC00FF"/>
    <w:rsid w:val="00AC10E0"/>
    <w:rsid w:val="00AC16EB"/>
    <w:rsid w:val="00AC2290"/>
    <w:rsid w:val="00AC2577"/>
    <w:rsid w:val="00AC2BA2"/>
    <w:rsid w:val="00AC3051"/>
    <w:rsid w:val="00AC36DC"/>
    <w:rsid w:val="00AC3E79"/>
    <w:rsid w:val="00AC3F36"/>
    <w:rsid w:val="00AC407E"/>
    <w:rsid w:val="00AC4150"/>
    <w:rsid w:val="00AC4878"/>
    <w:rsid w:val="00AC48B6"/>
    <w:rsid w:val="00AC51AE"/>
    <w:rsid w:val="00AC5592"/>
    <w:rsid w:val="00AC577F"/>
    <w:rsid w:val="00AC5B37"/>
    <w:rsid w:val="00AC624A"/>
    <w:rsid w:val="00AC6370"/>
    <w:rsid w:val="00AC789C"/>
    <w:rsid w:val="00AC7934"/>
    <w:rsid w:val="00AC79C6"/>
    <w:rsid w:val="00AC7CEA"/>
    <w:rsid w:val="00AD0538"/>
    <w:rsid w:val="00AD0F86"/>
    <w:rsid w:val="00AD1178"/>
    <w:rsid w:val="00AD1444"/>
    <w:rsid w:val="00AD145F"/>
    <w:rsid w:val="00AD17CD"/>
    <w:rsid w:val="00AD18A3"/>
    <w:rsid w:val="00AD18AF"/>
    <w:rsid w:val="00AD1F73"/>
    <w:rsid w:val="00AD1F86"/>
    <w:rsid w:val="00AD2DA3"/>
    <w:rsid w:val="00AD3E3F"/>
    <w:rsid w:val="00AD3F34"/>
    <w:rsid w:val="00AD3FC4"/>
    <w:rsid w:val="00AD4381"/>
    <w:rsid w:val="00AD5759"/>
    <w:rsid w:val="00AD57CD"/>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7FD"/>
    <w:rsid w:val="00AF4AC3"/>
    <w:rsid w:val="00AF5825"/>
    <w:rsid w:val="00AF67D6"/>
    <w:rsid w:val="00AF79AA"/>
    <w:rsid w:val="00AF7D34"/>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597"/>
    <w:rsid w:val="00B05CE2"/>
    <w:rsid w:val="00B06097"/>
    <w:rsid w:val="00B0629A"/>
    <w:rsid w:val="00B067D3"/>
    <w:rsid w:val="00B06ACF"/>
    <w:rsid w:val="00B06B6C"/>
    <w:rsid w:val="00B06F8A"/>
    <w:rsid w:val="00B07019"/>
    <w:rsid w:val="00B071EA"/>
    <w:rsid w:val="00B074F8"/>
    <w:rsid w:val="00B10359"/>
    <w:rsid w:val="00B10826"/>
    <w:rsid w:val="00B10943"/>
    <w:rsid w:val="00B11023"/>
    <w:rsid w:val="00B11685"/>
    <w:rsid w:val="00B11787"/>
    <w:rsid w:val="00B11A57"/>
    <w:rsid w:val="00B11A97"/>
    <w:rsid w:val="00B11FE3"/>
    <w:rsid w:val="00B12277"/>
    <w:rsid w:val="00B12622"/>
    <w:rsid w:val="00B14AE8"/>
    <w:rsid w:val="00B15295"/>
    <w:rsid w:val="00B15449"/>
    <w:rsid w:val="00B16339"/>
    <w:rsid w:val="00B16C06"/>
    <w:rsid w:val="00B17566"/>
    <w:rsid w:val="00B17C32"/>
    <w:rsid w:val="00B17E84"/>
    <w:rsid w:val="00B17FC5"/>
    <w:rsid w:val="00B20096"/>
    <w:rsid w:val="00B202B4"/>
    <w:rsid w:val="00B21074"/>
    <w:rsid w:val="00B210A3"/>
    <w:rsid w:val="00B21354"/>
    <w:rsid w:val="00B21525"/>
    <w:rsid w:val="00B21661"/>
    <w:rsid w:val="00B22AEF"/>
    <w:rsid w:val="00B22BE2"/>
    <w:rsid w:val="00B22FE8"/>
    <w:rsid w:val="00B23131"/>
    <w:rsid w:val="00B23B5A"/>
    <w:rsid w:val="00B24BBA"/>
    <w:rsid w:val="00B25114"/>
    <w:rsid w:val="00B2532F"/>
    <w:rsid w:val="00B255D9"/>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85F"/>
    <w:rsid w:val="00B34A29"/>
    <w:rsid w:val="00B34DF9"/>
    <w:rsid w:val="00B35603"/>
    <w:rsid w:val="00B35820"/>
    <w:rsid w:val="00B37824"/>
    <w:rsid w:val="00B37C24"/>
    <w:rsid w:val="00B40273"/>
    <w:rsid w:val="00B402EA"/>
    <w:rsid w:val="00B4066B"/>
    <w:rsid w:val="00B40CA0"/>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6F7A"/>
    <w:rsid w:val="00B47235"/>
    <w:rsid w:val="00B4764F"/>
    <w:rsid w:val="00B476E1"/>
    <w:rsid w:val="00B5030D"/>
    <w:rsid w:val="00B503CC"/>
    <w:rsid w:val="00B50C31"/>
    <w:rsid w:val="00B51915"/>
    <w:rsid w:val="00B52CCA"/>
    <w:rsid w:val="00B53A53"/>
    <w:rsid w:val="00B53AE0"/>
    <w:rsid w:val="00B53D2F"/>
    <w:rsid w:val="00B53FB6"/>
    <w:rsid w:val="00B54603"/>
    <w:rsid w:val="00B54A75"/>
    <w:rsid w:val="00B54C55"/>
    <w:rsid w:val="00B54F2D"/>
    <w:rsid w:val="00B54F75"/>
    <w:rsid w:val="00B550A4"/>
    <w:rsid w:val="00B56112"/>
    <w:rsid w:val="00B5644B"/>
    <w:rsid w:val="00B566A6"/>
    <w:rsid w:val="00B56877"/>
    <w:rsid w:val="00B56A5F"/>
    <w:rsid w:val="00B609CF"/>
    <w:rsid w:val="00B60DAB"/>
    <w:rsid w:val="00B60FAE"/>
    <w:rsid w:val="00B61680"/>
    <w:rsid w:val="00B61BF7"/>
    <w:rsid w:val="00B62082"/>
    <w:rsid w:val="00B6225A"/>
    <w:rsid w:val="00B6268F"/>
    <w:rsid w:val="00B6294E"/>
    <w:rsid w:val="00B629A2"/>
    <w:rsid w:val="00B62D8B"/>
    <w:rsid w:val="00B62F0E"/>
    <w:rsid w:val="00B636EE"/>
    <w:rsid w:val="00B6476F"/>
    <w:rsid w:val="00B64801"/>
    <w:rsid w:val="00B64804"/>
    <w:rsid w:val="00B65F63"/>
    <w:rsid w:val="00B66227"/>
    <w:rsid w:val="00B66915"/>
    <w:rsid w:val="00B67098"/>
    <w:rsid w:val="00B67C93"/>
    <w:rsid w:val="00B67EFA"/>
    <w:rsid w:val="00B70BE6"/>
    <w:rsid w:val="00B70EBC"/>
    <w:rsid w:val="00B7127D"/>
    <w:rsid w:val="00B715D2"/>
    <w:rsid w:val="00B726F7"/>
    <w:rsid w:val="00B72AD4"/>
    <w:rsid w:val="00B7305B"/>
    <w:rsid w:val="00B732A1"/>
    <w:rsid w:val="00B73508"/>
    <w:rsid w:val="00B735E5"/>
    <w:rsid w:val="00B73DB6"/>
    <w:rsid w:val="00B7450A"/>
    <w:rsid w:val="00B74946"/>
    <w:rsid w:val="00B74D66"/>
    <w:rsid w:val="00B74F6F"/>
    <w:rsid w:val="00B75117"/>
    <w:rsid w:val="00B75134"/>
    <w:rsid w:val="00B751DB"/>
    <w:rsid w:val="00B75E4F"/>
    <w:rsid w:val="00B75ECB"/>
    <w:rsid w:val="00B7712F"/>
    <w:rsid w:val="00B7736E"/>
    <w:rsid w:val="00B8089C"/>
    <w:rsid w:val="00B80B2A"/>
    <w:rsid w:val="00B80E18"/>
    <w:rsid w:val="00B82680"/>
    <w:rsid w:val="00B829F6"/>
    <w:rsid w:val="00B82A9A"/>
    <w:rsid w:val="00B82E48"/>
    <w:rsid w:val="00B82FC0"/>
    <w:rsid w:val="00B83442"/>
    <w:rsid w:val="00B8348F"/>
    <w:rsid w:val="00B834B5"/>
    <w:rsid w:val="00B839C1"/>
    <w:rsid w:val="00B84128"/>
    <w:rsid w:val="00B847F4"/>
    <w:rsid w:val="00B849C6"/>
    <w:rsid w:val="00B84ADF"/>
    <w:rsid w:val="00B8544B"/>
    <w:rsid w:val="00B85525"/>
    <w:rsid w:val="00B8566F"/>
    <w:rsid w:val="00B8570D"/>
    <w:rsid w:val="00B85B87"/>
    <w:rsid w:val="00B85C24"/>
    <w:rsid w:val="00B85DFD"/>
    <w:rsid w:val="00B86457"/>
    <w:rsid w:val="00B865CA"/>
    <w:rsid w:val="00B86811"/>
    <w:rsid w:val="00B877D1"/>
    <w:rsid w:val="00B908EB"/>
    <w:rsid w:val="00B90CA0"/>
    <w:rsid w:val="00B9124C"/>
    <w:rsid w:val="00B916EC"/>
    <w:rsid w:val="00B92123"/>
    <w:rsid w:val="00B92601"/>
    <w:rsid w:val="00B928D0"/>
    <w:rsid w:val="00B92971"/>
    <w:rsid w:val="00B92B4B"/>
    <w:rsid w:val="00B92B52"/>
    <w:rsid w:val="00B93376"/>
    <w:rsid w:val="00B93A3C"/>
    <w:rsid w:val="00B93C02"/>
    <w:rsid w:val="00B9419B"/>
    <w:rsid w:val="00B94320"/>
    <w:rsid w:val="00B946B2"/>
    <w:rsid w:val="00B95177"/>
    <w:rsid w:val="00B952F0"/>
    <w:rsid w:val="00B9540D"/>
    <w:rsid w:val="00B9567F"/>
    <w:rsid w:val="00B95918"/>
    <w:rsid w:val="00B96C15"/>
    <w:rsid w:val="00B96F6F"/>
    <w:rsid w:val="00B974D5"/>
    <w:rsid w:val="00B97A67"/>
    <w:rsid w:val="00B97BD3"/>
    <w:rsid w:val="00BA012B"/>
    <w:rsid w:val="00BA027B"/>
    <w:rsid w:val="00BA07C8"/>
    <w:rsid w:val="00BA083C"/>
    <w:rsid w:val="00BA0BE3"/>
    <w:rsid w:val="00BA136B"/>
    <w:rsid w:val="00BA1794"/>
    <w:rsid w:val="00BA49D3"/>
    <w:rsid w:val="00BA4EEC"/>
    <w:rsid w:val="00BA501A"/>
    <w:rsid w:val="00BA5052"/>
    <w:rsid w:val="00BA5272"/>
    <w:rsid w:val="00BA5282"/>
    <w:rsid w:val="00BA54C3"/>
    <w:rsid w:val="00BA6BE5"/>
    <w:rsid w:val="00BA6BE7"/>
    <w:rsid w:val="00BA71B1"/>
    <w:rsid w:val="00BA7455"/>
    <w:rsid w:val="00BA757E"/>
    <w:rsid w:val="00BA78BC"/>
    <w:rsid w:val="00BB06AE"/>
    <w:rsid w:val="00BB1546"/>
    <w:rsid w:val="00BB165C"/>
    <w:rsid w:val="00BB1F9D"/>
    <w:rsid w:val="00BB2774"/>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5F9B"/>
    <w:rsid w:val="00BC6BD6"/>
    <w:rsid w:val="00BC701A"/>
    <w:rsid w:val="00BC794F"/>
    <w:rsid w:val="00BC79FB"/>
    <w:rsid w:val="00BC7B39"/>
    <w:rsid w:val="00BD01A3"/>
    <w:rsid w:val="00BD1259"/>
    <w:rsid w:val="00BD1770"/>
    <w:rsid w:val="00BD2FE0"/>
    <w:rsid w:val="00BD3C6A"/>
    <w:rsid w:val="00BD415B"/>
    <w:rsid w:val="00BD55B5"/>
    <w:rsid w:val="00BD5D84"/>
    <w:rsid w:val="00BD5DA3"/>
    <w:rsid w:val="00BD663B"/>
    <w:rsid w:val="00BD6C3E"/>
    <w:rsid w:val="00BD6FD6"/>
    <w:rsid w:val="00BD7436"/>
    <w:rsid w:val="00BE0332"/>
    <w:rsid w:val="00BE04FB"/>
    <w:rsid w:val="00BE08C1"/>
    <w:rsid w:val="00BE0954"/>
    <w:rsid w:val="00BE0C69"/>
    <w:rsid w:val="00BE11CE"/>
    <w:rsid w:val="00BE1757"/>
    <w:rsid w:val="00BE1816"/>
    <w:rsid w:val="00BE22AA"/>
    <w:rsid w:val="00BE26E8"/>
    <w:rsid w:val="00BE33B4"/>
    <w:rsid w:val="00BE3B37"/>
    <w:rsid w:val="00BE4282"/>
    <w:rsid w:val="00BE481A"/>
    <w:rsid w:val="00BE4BB2"/>
    <w:rsid w:val="00BE554F"/>
    <w:rsid w:val="00BE5555"/>
    <w:rsid w:val="00BE56B3"/>
    <w:rsid w:val="00BE594D"/>
    <w:rsid w:val="00BE61B8"/>
    <w:rsid w:val="00BE7792"/>
    <w:rsid w:val="00BE77C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4FFF"/>
    <w:rsid w:val="00BF57CB"/>
    <w:rsid w:val="00BF5904"/>
    <w:rsid w:val="00BF5F47"/>
    <w:rsid w:val="00BF5F7B"/>
    <w:rsid w:val="00BF6317"/>
    <w:rsid w:val="00BF6343"/>
    <w:rsid w:val="00BF6448"/>
    <w:rsid w:val="00BF68A8"/>
    <w:rsid w:val="00BF7059"/>
    <w:rsid w:val="00BF71A1"/>
    <w:rsid w:val="00BF7817"/>
    <w:rsid w:val="00BF7C4B"/>
    <w:rsid w:val="00BF7FBF"/>
    <w:rsid w:val="00C000B4"/>
    <w:rsid w:val="00C00715"/>
    <w:rsid w:val="00C00C40"/>
    <w:rsid w:val="00C010CB"/>
    <w:rsid w:val="00C014F5"/>
    <w:rsid w:val="00C01795"/>
    <w:rsid w:val="00C02433"/>
    <w:rsid w:val="00C02539"/>
    <w:rsid w:val="00C03A33"/>
    <w:rsid w:val="00C04BE0"/>
    <w:rsid w:val="00C04C87"/>
    <w:rsid w:val="00C05905"/>
    <w:rsid w:val="00C05A28"/>
    <w:rsid w:val="00C05A87"/>
    <w:rsid w:val="00C05EA4"/>
    <w:rsid w:val="00C063A7"/>
    <w:rsid w:val="00C065DE"/>
    <w:rsid w:val="00C06973"/>
    <w:rsid w:val="00C06E62"/>
    <w:rsid w:val="00C07209"/>
    <w:rsid w:val="00C0765D"/>
    <w:rsid w:val="00C07B23"/>
    <w:rsid w:val="00C07EB8"/>
    <w:rsid w:val="00C10502"/>
    <w:rsid w:val="00C10BBF"/>
    <w:rsid w:val="00C10E1D"/>
    <w:rsid w:val="00C12772"/>
    <w:rsid w:val="00C12832"/>
    <w:rsid w:val="00C12A78"/>
    <w:rsid w:val="00C144B6"/>
    <w:rsid w:val="00C147E8"/>
    <w:rsid w:val="00C1508F"/>
    <w:rsid w:val="00C15D74"/>
    <w:rsid w:val="00C15DB4"/>
    <w:rsid w:val="00C16468"/>
    <w:rsid w:val="00C165B1"/>
    <w:rsid w:val="00C16656"/>
    <w:rsid w:val="00C169D1"/>
    <w:rsid w:val="00C16A9C"/>
    <w:rsid w:val="00C16CC9"/>
    <w:rsid w:val="00C17011"/>
    <w:rsid w:val="00C172F5"/>
    <w:rsid w:val="00C17642"/>
    <w:rsid w:val="00C20132"/>
    <w:rsid w:val="00C2039F"/>
    <w:rsid w:val="00C208F0"/>
    <w:rsid w:val="00C2141D"/>
    <w:rsid w:val="00C21B4D"/>
    <w:rsid w:val="00C21C2A"/>
    <w:rsid w:val="00C2222B"/>
    <w:rsid w:val="00C2266A"/>
    <w:rsid w:val="00C22D00"/>
    <w:rsid w:val="00C23129"/>
    <w:rsid w:val="00C234E2"/>
    <w:rsid w:val="00C23589"/>
    <w:rsid w:val="00C23658"/>
    <w:rsid w:val="00C24743"/>
    <w:rsid w:val="00C24D8A"/>
    <w:rsid w:val="00C24ED6"/>
    <w:rsid w:val="00C25422"/>
    <w:rsid w:val="00C25648"/>
    <w:rsid w:val="00C2576E"/>
    <w:rsid w:val="00C25E1E"/>
    <w:rsid w:val="00C25F65"/>
    <w:rsid w:val="00C26293"/>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83D"/>
    <w:rsid w:val="00C3608D"/>
    <w:rsid w:val="00C372D1"/>
    <w:rsid w:val="00C37E01"/>
    <w:rsid w:val="00C40F3D"/>
    <w:rsid w:val="00C413C5"/>
    <w:rsid w:val="00C41449"/>
    <w:rsid w:val="00C41861"/>
    <w:rsid w:val="00C4190C"/>
    <w:rsid w:val="00C42BE2"/>
    <w:rsid w:val="00C430B4"/>
    <w:rsid w:val="00C432D5"/>
    <w:rsid w:val="00C436BC"/>
    <w:rsid w:val="00C437E2"/>
    <w:rsid w:val="00C438B9"/>
    <w:rsid w:val="00C438D1"/>
    <w:rsid w:val="00C43CB6"/>
    <w:rsid w:val="00C44547"/>
    <w:rsid w:val="00C4472E"/>
    <w:rsid w:val="00C44B46"/>
    <w:rsid w:val="00C44BF2"/>
    <w:rsid w:val="00C44FD5"/>
    <w:rsid w:val="00C45231"/>
    <w:rsid w:val="00C454A5"/>
    <w:rsid w:val="00C455F6"/>
    <w:rsid w:val="00C459C5"/>
    <w:rsid w:val="00C46B99"/>
    <w:rsid w:val="00C479FF"/>
    <w:rsid w:val="00C47A9A"/>
    <w:rsid w:val="00C47D57"/>
    <w:rsid w:val="00C50C74"/>
    <w:rsid w:val="00C518D5"/>
    <w:rsid w:val="00C51D1D"/>
    <w:rsid w:val="00C52281"/>
    <w:rsid w:val="00C52789"/>
    <w:rsid w:val="00C5287C"/>
    <w:rsid w:val="00C52891"/>
    <w:rsid w:val="00C52B9F"/>
    <w:rsid w:val="00C52D5B"/>
    <w:rsid w:val="00C52F04"/>
    <w:rsid w:val="00C531E9"/>
    <w:rsid w:val="00C540CE"/>
    <w:rsid w:val="00C54C45"/>
    <w:rsid w:val="00C54FD0"/>
    <w:rsid w:val="00C55B73"/>
    <w:rsid w:val="00C55CE1"/>
    <w:rsid w:val="00C560D1"/>
    <w:rsid w:val="00C56691"/>
    <w:rsid w:val="00C56F22"/>
    <w:rsid w:val="00C60020"/>
    <w:rsid w:val="00C60458"/>
    <w:rsid w:val="00C60621"/>
    <w:rsid w:val="00C60E00"/>
    <w:rsid w:val="00C617D0"/>
    <w:rsid w:val="00C626F6"/>
    <w:rsid w:val="00C62BF6"/>
    <w:rsid w:val="00C630BF"/>
    <w:rsid w:val="00C630F6"/>
    <w:rsid w:val="00C638BD"/>
    <w:rsid w:val="00C639C0"/>
    <w:rsid w:val="00C644DB"/>
    <w:rsid w:val="00C64FFB"/>
    <w:rsid w:val="00C650E7"/>
    <w:rsid w:val="00C65265"/>
    <w:rsid w:val="00C6613B"/>
    <w:rsid w:val="00C666DD"/>
    <w:rsid w:val="00C67E02"/>
    <w:rsid w:val="00C67EFD"/>
    <w:rsid w:val="00C67F60"/>
    <w:rsid w:val="00C706A7"/>
    <w:rsid w:val="00C70FCB"/>
    <w:rsid w:val="00C71F3A"/>
    <w:rsid w:val="00C72665"/>
    <w:rsid w:val="00C72738"/>
    <w:rsid w:val="00C7277E"/>
    <w:rsid w:val="00C72833"/>
    <w:rsid w:val="00C72E13"/>
    <w:rsid w:val="00C72F94"/>
    <w:rsid w:val="00C73A81"/>
    <w:rsid w:val="00C73DC7"/>
    <w:rsid w:val="00C7484E"/>
    <w:rsid w:val="00C74DE2"/>
    <w:rsid w:val="00C75C28"/>
    <w:rsid w:val="00C75C6B"/>
    <w:rsid w:val="00C75D8C"/>
    <w:rsid w:val="00C7606A"/>
    <w:rsid w:val="00C7633E"/>
    <w:rsid w:val="00C76664"/>
    <w:rsid w:val="00C77CB7"/>
    <w:rsid w:val="00C80B07"/>
    <w:rsid w:val="00C80CE5"/>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00C"/>
    <w:rsid w:val="00C87385"/>
    <w:rsid w:val="00C87445"/>
    <w:rsid w:val="00C9033C"/>
    <w:rsid w:val="00C90821"/>
    <w:rsid w:val="00C90C31"/>
    <w:rsid w:val="00C90D1C"/>
    <w:rsid w:val="00C90E14"/>
    <w:rsid w:val="00C91D99"/>
    <w:rsid w:val="00C929BE"/>
    <w:rsid w:val="00C92E57"/>
    <w:rsid w:val="00C93F40"/>
    <w:rsid w:val="00C94993"/>
    <w:rsid w:val="00C954A3"/>
    <w:rsid w:val="00C95B4B"/>
    <w:rsid w:val="00C95F11"/>
    <w:rsid w:val="00C96216"/>
    <w:rsid w:val="00C9701D"/>
    <w:rsid w:val="00C97176"/>
    <w:rsid w:val="00C972F4"/>
    <w:rsid w:val="00C975CE"/>
    <w:rsid w:val="00C977FF"/>
    <w:rsid w:val="00C97817"/>
    <w:rsid w:val="00C979C2"/>
    <w:rsid w:val="00C97ADE"/>
    <w:rsid w:val="00CA044A"/>
    <w:rsid w:val="00CA08A8"/>
    <w:rsid w:val="00CA0AD5"/>
    <w:rsid w:val="00CA0C73"/>
    <w:rsid w:val="00CA0E12"/>
    <w:rsid w:val="00CA114E"/>
    <w:rsid w:val="00CA1203"/>
    <w:rsid w:val="00CA1FAD"/>
    <w:rsid w:val="00CA279E"/>
    <w:rsid w:val="00CA28DB"/>
    <w:rsid w:val="00CA28E8"/>
    <w:rsid w:val="00CA298A"/>
    <w:rsid w:val="00CA29A6"/>
    <w:rsid w:val="00CA2FEF"/>
    <w:rsid w:val="00CA3D0C"/>
    <w:rsid w:val="00CA3FC8"/>
    <w:rsid w:val="00CA4A85"/>
    <w:rsid w:val="00CA531B"/>
    <w:rsid w:val="00CA5611"/>
    <w:rsid w:val="00CA5D57"/>
    <w:rsid w:val="00CA6069"/>
    <w:rsid w:val="00CA6355"/>
    <w:rsid w:val="00CA657A"/>
    <w:rsid w:val="00CA6841"/>
    <w:rsid w:val="00CA6CDF"/>
    <w:rsid w:val="00CA7032"/>
    <w:rsid w:val="00CA7176"/>
    <w:rsid w:val="00CA757E"/>
    <w:rsid w:val="00CB0482"/>
    <w:rsid w:val="00CB0C9E"/>
    <w:rsid w:val="00CB10CF"/>
    <w:rsid w:val="00CB15F8"/>
    <w:rsid w:val="00CB1CB6"/>
    <w:rsid w:val="00CB1F49"/>
    <w:rsid w:val="00CB1FA4"/>
    <w:rsid w:val="00CB233C"/>
    <w:rsid w:val="00CB4278"/>
    <w:rsid w:val="00CB43BA"/>
    <w:rsid w:val="00CB468D"/>
    <w:rsid w:val="00CB5837"/>
    <w:rsid w:val="00CB5BFB"/>
    <w:rsid w:val="00CB5E05"/>
    <w:rsid w:val="00CB5FA9"/>
    <w:rsid w:val="00CB6352"/>
    <w:rsid w:val="00CB71C0"/>
    <w:rsid w:val="00CB750A"/>
    <w:rsid w:val="00CB751D"/>
    <w:rsid w:val="00CC022E"/>
    <w:rsid w:val="00CC10D9"/>
    <w:rsid w:val="00CC1519"/>
    <w:rsid w:val="00CC18AF"/>
    <w:rsid w:val="00CC219F"/>
    <w:rsid w:val="00CC232B"/>
    <w:rsid w:val="00CC2AF3"/>
    <w:rsid w:val="00CC2C9F"/>
    <w:rsid w:val="00CC2CAC"/>
    <w:rsid w:val="00CC2D29"/>
    <w:rsid w:val="00CC2E1F"/>
    <w:rsid w:val="00CC393E"/>
    <w:rsid w:val="00CC3EE9"/>
    <w:rsid w:val="00CC4C2C"/>
    <w:rsid w:val="00CC4CB3"/>
    <w:rsid w:val="00CC5356"/>
    <w:rsid w:val="00CC5DC1"/>
    <w:rsid w:val="00CC6099"/>
    <w:rsid w:val="00CC6760"/>
    <w:rsid w:val="00CC67CB"/>
    <w:rsid w:val="00CC6BB7"/>
    <w:rsid w:val="00CC7046"/>
    <w:rsid w:val="00CC714E"/>
    <w:rsid w:val="00CC77AE"/>
    <w:rsid w:val="00CD0140"/>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4CA3"/>
    <w:rsid w:val="00CD5BA3"/>
    <w:rsid w:val="00CD6B73"/>
    <w:rsid w:val="00CD7631"/>
    <w:rsid w:val="00CD7F81"/>
    <w:rsid w:val="00CE0092"/>
    <w:rsid w:val="00CE05DA"/>
    <w:rsid w:val="00CE06D7"/>
    <w:rsid w:val="00CE0CC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1D6"/>
    <w:rsid w:val="00CE5573"/>
    <w:rsid w:val="00CE5F3B"/>
    <w:rsid w:val="00CE5F92"/>
    <w:rsid w:val="00CE63F9"/>
    <w:rsid w:val="00CE7527"/>
    <w:rsid w:val="00CE768D"/>
    <w:rsid w:val="00CE7832"/>
    <w:rsid w:val="00CF02AF"/>
    <w:rsid w:val="00CF0C37"/>
    <w:rsid w:val="00CF0E29"/>
    <w:rsid w:val="00CF0FEF"/>
    <w:rsid w:val="00CF13E7"/>
    <w:rsid w:val="00CF24EE"/>
    <w:rsid w:val="00CF2CAB"/>
    <w:rsid w:val="00CF303C"/>
    <w:rsid w:val="00CF40FF"/>
    <w:rsid w:val="00CF45C9"/>
    <w:rsid w:val="00CF4A2A"/>
    <w:rsid w:val="00CF4C3F"/>
    <w:rsid w:val="00CF4D94"/>
    <w:rsid w:val="00CF5409"/>
    <w:rsid w:val="00CF55E0"/>
    <w:rsid w:val="00CF5BA6"/>
    <w:rsid w:val="00CF6C5F"/>
    <w:rsid w:val="00CF6FFD"/>
    <w:rsid w:val="00CF7586"/>
    <w:rsid w:val="00CF75EE"/>
    <w:rsid w:val="00CF7967"/>
    <w:rsid w:val="00CF7D03"/>
    <w:rsid w:val="00CF7FCB"/>
    <w:rsid w:val="00D00051"/>
    <w:rsid w:val="00D003E8"/>
    <w:rsid w:val="00D00477"/>
    <w:rsid w:val="00D004ED"/>
    <w:rsid w:val="00D009A9"/>
    <w:rsid w:val="00D00DFD"/>
    <w:rsid w:val="00D01511"/>
    <w:rsid w:val="00D02126"/>
    <w:rsid w:val="00D0225D"/>
    <w:rsid w:val="00D0317D"/>
    <w:rsid w:val="00D0376C"/>
    <w:rsid w:val="00D037B7"/>
    <w:rsid w:val="00D03DAA"/>
    <w:rsid w:val="00D04724"/>
    <w:rsid w:val="00D04A11"/>
    <w:rsid w:val="00D04E71"/>
    <w:rsid w:val="00D057D6"/>
    <w:rsid w:val="00D05F29"/>
    <w:rsid w:val="00D06741"/>
    <w:rsid w:val="00D07925"/>
    <w:rsid w:val="00D07AEC"/>
    <w:rsid w:val="00D1127D"/>
    <w:rsid w:val="00D11941"/>
    <w:rsid w:val="00D11F23"/>
    <w:rsid w:val="00D123A9"/>
    <w:rsid w:val="00D12B5D"/>
    <w:rsid w:val="00D132C9"/>
    <w:rsid w:val="00D13BEB"/>
    <w:rsid w:val="00D1473B"/>
    <w:rsid w:val="00D14F55"/>
    <w:rsid w:val="00D15051"/>
    <w:rsid w:val="00D154CB"/>
    <w:rsid w:val="00D15604"/>
    <w:rsid w:val="00D15CE0"/>
    <w:rsid w:val="00D15DED"/>
    <w:rsid w:val="00D15F78"/>
    <w:rsid w:val="00D160B7"/>
    <w:rsid w:val="00D161FE"/>
    <w:rsid w:val="00D16C69"/>
    <w:rsid w:val="00D17DA9"/>
    <w:rsid w:val="00D17F77"/>
    <w:rsid w:val="00D20896"/>
    <w:rsid w:val="00D20E23"/>
    <w:rsid w:val="00D20F04"/>
    <w:rsid w:val="00D21B60"/>
    <w:rsid w:val="00D21BF4"/>
    <w:rsid w:val="00D22512"/>
    <w:rsid w:val="00D22CF3"/>
    <w:rsid w:val="00D22E8C"/>
    <w:rsid w:val="00D233BC"/>
    <w:rsid w:val="00D235DE"/>
    <w:rsid w:val="00D236BC"/>
    <w:rsid w:val="00D239CE"/>
    <w:rsid w:val="00D23CE9"/>
    <w:rsid w:val="00D251CE"/>
    <w:rsid w:val="00D25A0F"/>
    <w:rsid w:val="00D26AEE"/>
    <w:rsid w:val="00D26D2C"/>
    <w:rsid w:val="00D2706A"/>
    <w:rsid w:val="00D272F5"/>
    <w:rsid w:val="00D27931"/>
    <w:rsid w:val="00D30059"/>
    <w:rsid w:val="00D30258"/>
    <w:rsid w:val="00D30765"/>
    <w:rsid w:val="00D30D3E"/>
    <w:rsid w:val="00D31B03"/>
    <w:rsid w:val="00D322EE"/>
    <w:rsid w:val="00D32674"/>
    <w:rsid w:val="00D32835"/>
    <w:rsid w:val="00D32C58"/>
    <w:rsid w:val="00D32C97"/>
    <w:rsid w:val="00D330D8"/>
    <w:rsid w:val="00D33A4B"/>
    <w:rsid w:val="00D33CC1"/>
    <w:rsid w:val="00D349A8"/>
    <w:rsid w:val="00D34E42"/>
    <w:rsid w:val="00D36459"/>
    <w:rsid w:val="00D36ACA"/>
    <w:rsid w:val="00D36B51"/>
    <w:rsid w:val="00D375DE"/>
    <w:rsid w:val="00D379D4"/>
    <w:rsid w:val="00D4060D"/>
    <w:rsid w:val="00D4070F"/>
    <w:rsid w:val="00D407FC"/>
    <w:rsid w:val="00D4106D"/>
    <w:rsid w:val="00D41185"/>
    <w:rsid w:val="00D4154A"/>
    <w:rsid w:val="00D41AF1"/>
    <w:rsid w:val="00D41B54"/>
    <w:rsid w:val="00D41B9E"/>
    <w:rsid w:val="00D42607"/>
    <w:rsid w:val="00D428AD"/>
    <w:rsid w:val="00D42929"/>
    <w:rsid w:val="00D42ADA"/>
    <w:rsid w:val="00D42FE8"/>
    <w:rsid w:val="00D43483"/>
    <w:rsid w:val="00D44010"/>
    <w:rsid w:val="00D44140"/>
    <w:rsid w:val="00D44F89"/>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3157"/>
    <w:rsid w:val="00D533D9"/>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1B05"/>
    <w:rsid w:val="00D621E7"/>
    <w:rsid w:val="00D623BD"/>
    <w:rsid w:val="00D62CD7"/>
    <w:rsid w:val="00D63918"/>
    <w:rsid w:val="00D64C24"/>
    <w:rsid w:val="00D659F8"/>
    <w:rsid w:val="00D65AF7"/>
    <w:rsid w:val="00D65C13"/>
    <w:rsid w:val="00D65D46"/>
    <w:rsid w:val="00D6678C"/>
    <w:rsid w:val="00D66847"/>
    <w:rsid w:val="00D66ABB"/>
    <w:rsid w:val="00D66F8F"/>
    <w:rsid w:val="00D6717F"/>
    <w:rsid w:val="00D673D5"/>
    <w:rsid w:val="00D67719"/>
    <w:rsid w:val="00D6778D"/>
    <w:rsid w:val="00D67B3E"/>
    <w:rsid w:val="00D67ED7"/>
    <w:rsid w:val="00D7012F"/>
    <w:rsid w:val="00D707DE"/>
    <w:rsid w:val="00D71ACE"/>
    <w:rsid w:val="00D7225D"/>
    <w:rsid w:val="00D72365"/>
    <w:rsid w:val="00D723AA"/>
    <w:rsid w:val="00D73539"/>
    <w:rsid w:val="00D735B5"/>
    <w:rsid w:val="00D738D6"/>
    <w:rsid w:val="00D74041"/>
    <w:rsid w:val="00D74BC2"/>
    <w:rsid w:val="00D74FB4"/>
    <w:rsid w:val="00D74FC0"/>
    <w:rsid w:val="00D7506F"/>
    <w:rsid w:val="00D75097"/>
    <w:rsid w:val="00D755EB"/>
    <w:rsid w:val="00D758A4"/>
    <w:rsid w:val="00D758E0"/>
    <w:rsid w:val="00D75BD6"/>
    <w:rsid w:val="00D765B0"/>
    <w:rsid w:val="00D765E5"/>
    <w:rsid w:val="00D76FBF"/>
    <w:rsid w:val="00D770EC"/>
    <w:rsid w:val="00D77950"/>
    <w:rsid w:val="00D77DEB"/>
    <w:rsid w:val="00D77FAA"/>
    <w:rsid w:val="00D80910"/>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D3D"/>
    <w:rsid w:val="00D91FB6"/>
    <w:rsid w:val="00D920C8"/>
    <w:rsid w:val="00D93FD8"/>
    <w:rsid w:val="00D94060"/>
    <w:rsid w:val="00D94C8D"/>
    <w:rsid w:val="00D94F36"/>
    <w:rsid w:val="00D954B6"/>
    <w:rsid w:val="00D95F57"/>
    <w:rsid w:val="00D96AC1"/>
    <w:rsid w:val="00D97246"/>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FEB"/>
    <w:rsid w:val="00DA51A2"/>
    <w:rsid w:val="00DA5488"/>
    <w:rsid w:val="00DA54CB"/>
    <w:rsid w:val="00DA56BD"/>
    <w:rsid w:val="00DA5B6C"/>
    <w:rsid w:val="00DA6033"/>
    <w:rsid w:val="00DA6833"/>
    <w:rsid w:val="00DA7A03"/>
    <w:rsid w:val="00DB0377"/>
    <w:rsid w:val="00DB06D9"/>
    <w:rsid w:val="00DB0C25"/>
    <w:rsid w:val="00DB1818"/>
    <w:rsid w:val="00DB1FD9"/>
    <w:rsid w:val="00DB2640"/>
    <w:rsid w:val="00DB28D2"/>
    <w:rsid w:val="00DB2C2B"/>
    <w:rsid w:val="00DB307E"/>
    <w:rsid w:val="00DB38DB"/>
    <w:rsid w:val="00DB4D0F"/>
    <w:rsid w:val="00DB55AB"/>
    <w:rsid w:val="00DB6700"/>
    <w:rsid w:val="00DB67EE"/>
    <w:rsid w:val="00DB682A"/>
    <w:rsid w:val="00DB6AF6"/>
    <w:rsid w:val="00DB6E8A"/>
    <w:rsid w:val="00DB70A3"/>
    <w:rsid w:val="00DB7405"/>
    <w:rsid w:val="00DB7613"/>
    <w:rsid w:val="00DB79F4"/>
    <w:rsid w:val="00DB7C5D"/>
    <w:rsid w:val="00DB7C8E"/>
    <w:rsid w:val="00DB7F22"/>
    <w:rsid w:val="00DC01E4"/>
    <w:rsid w:val="00DC0499"/>
    <w:rsid w:val="00DC0B1D"/>
    <w:rsid w:val="00DC13C5"/>
    <w:rsid w:val="00DC309B"/>
    <w:rsid w:val="00DC328E"/>
    <w:rsid w:val="00DC353E"/>
    <w:rsid w:val="00DC37F3"/>
    <w:rsid w:val="00DC390F"/>
    <w:rsid w:val="00DC4145"/>
    <w:rsid w:val="00DC4C38"/>
    <w:rsid w:val="00DC4DA2"/>
    <w:rsid w:val="00DC57A8"/>
    <w:rsid w:val="00DC5D0F"/>
    <w:rsid w:val="00DC5F31"/>
    <w:rsid w:val="00DC6A77"/>
    <w:rsid w:val="00DC6ABA"/>
    <w:rsid w:val="00DC6AEB"/>
    <w:rsid w:val="00DC6FA8"/>
    <w:rsid w:val="00DC73A9"/>
    <w:rsid w:val="00DC797C"/>
    <w:rsid w:val="00DD01B8"/>
    <w:rsid w:val="00DD0820"/>
    <w:rsid w:val="00DD08BA"/>
    <w:rsid w:val="00DD0C2E"/>
    <w:rsid w:val="00DD10B5"/>
    <w:rsid w:val="00DD22B4"/>
    <w:rsid w:val="00DD2DB4"/>
    <w:rsid w:val="00DD2DE1"/>
    <w:rsid w:val="00DD34C2"/>
    <w:rsid w:val="00DD356F"/>
    <w:rsid w:val="00DD3B94"/>
    <w:rsid w:val="00DD3E99"/>
    <w:rsid w:val="00DD4050"/>
    <w:rsid w:val="00DD4267"/>
    <w:rsid w:val="00DD4B42"/>
    <w:rsid w:val="00DD4DC3"/>
    <w:rsid w:val="00DD4DF7"/>
    <w:rsid w:val="00DD507E"/>
    <w:rsid w:val="00DD5188"/>
    <w:rsid w:val="00DD52E4"/>
    <w:rsid w:val="00DD556F"/>
    <w:rsid w:val="00DD57E8"/>
    <w:rsid w:val="00DD5BD8"/>
    <w:rsid w:val="00DD5BFB"/>
    <w:rsid w:val="00DD5C85"/>
    <w:rsid w:val="00DD60DB"/>
    <w:rsid w:val="00DD64F1"/>
    <w:rsid w:val="00DD777D"/>
    <w:rsid w:val="00DD7A6F"/>
    <w:rsid w:val="00DE171D"/>
    <w:rsid w:val="00DE1AAC"/>
    <w:rsid w:val="00DE1E44"/>
    <w:rsid w:val="00DE1E81"/>
    <w:rsid w:val="00DE245D"/>
    <w:rsid w:val="00DE25FF"/>
    <w:rsid w:val="00DE2AA5"/>
    <w:rsid w:val="00DE2F96"/>
    <w:rsid w:val="00DE335F"/>
    <w:rsid w:val="00DE3A74"/>
    <w:rsid w:val="00DE3C22"/>
    <w:rsid w:val="00DE3C6A"/>
    <w:rsid w:val="00DE3F58"/>
    <w:rsid w:val="00DE427B"/>
    <w:rsid w:val="00DE505D"/>
    <w:rsid w:val="00DE52B3"/>
    <w:rsid w:val="00DE58A6"/>
    <w:rsid w:val="00DE60EA"/>
    <w:rsid w:val="00DE64DD"/>
    <w:rsid w:val="00DE66FC"/>
    <w:rsid w:val="00DE742F"/>
    <w:rsid w:val="00DE7E73"/>
    <w:rsid w:val="00DF12DA"/>
    <w:rsid w:val="00DF1BCF"/>
    <w:rsid w:val="00DF1D80"/>
    <w:rsid w:val="00DF240F"/>
    <w:rsid w:val="00DF2662"/>
    <w:rsid w:val="00DF26CE"/>
    <w:rsid w:val="00DF291E"/>
    <w:rsid w:val="00DF2B1F"/>
    <w:rsid w:val="00DF2DA7"/>
    <w:rsid w:val="00DF30C4"/>
    <w:rsid w:val="00DF3522"/>
    <w:rsid w:val="00DF37E5"/>
    <w:rsid w:val="00DF4B7A"/>
    <w:rsid w:val="00DF53FF"/>
    <w:rsid w:val="00DF549F"/>
    <w:rsid w:val="00DF5788"/>
    <w:rsid w:val="00DF5FDC"/>
    <w:rsid w:val="00DF62CD"/>
    <w:rsid w:val="00DF6654"/>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3DAF"/>
    <w:rsid w:val="00E04099"/>
    <w:rsid w:val="00E059B9"/>
    <w:rsid w:val="00E06FE7"/>
    <w:rsid w:val="00E070C0"/>
    <w:rsid w:val="00E072F9"/>
    <w:rsid w:val="00E102CA"/>
    <w:rsid w:val="00E10F65"/>
    <w:rsid w:val="00E1218F"/>
    <w:rsid w:val="00E12746"/>
    <w:rsid w:val="00E12F12"/>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6EB"/>
    <w:rsid w:val="00E21AEB"/>
    <w:rsid w:val="00E228F3"/>
    <w:rsid w:val="00E23076"/>
    <w:rsid w:val="00E23886"/>
    <w:rsid w:val="00E23A1B"/>
    <w:rsid w:val="00E24005"/>
    <w:rsid w:val="00E241A0"/>
    <w:rsid w:val="00E249F4"/>
    <w:rsid w:val="00E257D4"/>
    <w:rsid w:val="00E259E1"/>
    <w:rsid w:val="00E25D37"/>
    <w:rsid w:val="00E2704D"/>
    <w:rsid w:val="00E2782C"/>
    <w:rsid w:val="00E27ACD"/>
    <w:rsid w:val="00E303CC"/>
    <w:rsid w:val="00E30689"/>
    <w:rsid w:val="00E30690"/>
    <w:rsid w:val="00E3072A"/>
    <w:rsid w:val="00E30C8E"/>
    <w:rsid w:val="00E31BFB"/>
    <w:rsid w:val="00E31F83"/>
    <w:rsid w:val="00E31FE7"/>
    <w:rsid w:val="00E3243A"/>
    <w:rsid w:val="00E328D3"/>
    <w:rsid w:val="00E32A1F"/>
    <w:rsid w:val="00E32B67"/>
    <w:rsid w:val="00E334EC"/>
    <w:rsid w:val="00E33FD1"/>
    <w:rsid w:val="00E3463D"/>
    <w:rsid w:val="00E347F6"/>
    <w:rsid w:val="00E350FA"/>
    <w:rsid w:val="00E35873"/>
    <w:rsid w:val="00E3598F"/>
    <w:rsid w:val="00E35E9B"/>
    <w:rsid w:val="00E35ECD"/>
    <w:rsid w:val="00E36011"/>
    <w:rsid w:val="00E36ED8"/>
    <w:rsid w:val="00E370E2"/>
    <w:rsid w:val="00E372CF"/>
    <w:rsid w:val="00E40274"/>
    <w:rsid w:val="00E4042D"/>
    <w:rsid w:val="00E404AA"/>
    <w:rsid w:val="00E415EA"/>
    <w:rsid w:val="00E417ED"/>
    <w:rsid w:val="00E41A79"/>
    <w:rsid w:val="00E41E98"/>
    <w:rsid w:val="00E426D6"/>
    <w:rsid w:val="00E42C31"/>
    <w:rsid w:val="00E433E7"/>
    <w:rsid w:val="00E43470"/>
    <w:rsid w:val="00E43A58"/>
    <w:rsid w:val="00E44B53"/>
    <w:rsid w:val="00E44C5E"/>
    <w:rsid w:val="00E45232"/>
    <w:rsid w:val="00E45316"/>
    <w:rsid w:val="00E4597E"/>
    <w:rsid w:val="00E46004"/>
    <w:rsid w:val="00E46426"/>
    <w:rsid w:val="00E47053"/>
    <w:rsid w:val="00E47477"/>
    <w:rsid w:val="00E47F73"/>
    <w:rsid w:val="00E506F4"/>
    <w:rsid w:val="00E50DB7"/>
    <w:rsid w:val="00E512CD"/>
    <w:rsid w:val="00E51F04"/>
    <w:rsid w:val="00E532C1"/>
    <w:rsid w:val="00E5347F"/>
    <w:rsid w:val="00E534F9"/>
    <w:rsid w:val="00E54201"/>
    <w:rsid w:val="00E542C7"/>
    <w:rsid w:val="00E54666"/>
    <w:rsid w:val="00E5472E"/>
    <w:rsid w:val="00E54840"/>
    <w:rsid w:val="00E54E42"/>
    <w:rsid w:val="00E55127"/>
    <w:rsid w:val="00E55133"/>
    <w:rsid w:val="00E55239"/>
    <w:rsid w:val="00E5565D"/>
    <w:rsid w:val="00E55C99"/>
    <w:rsid w:val="00E56109"/>
    <w:rsid w:val="00E56244"/>
    <w:rsid w:val="00E5639F"/>
    <w:rsid w:val="00E5682C"/>
    <w:rsid w:val="00E57469"/>
    <w:rsid w:val="00E57BF4"/>
    <w:rsid w:val="00E57E46"/>
    <w:rsid w:val="00E60422"/>
    <w:rsid w:val="00E60986"/>
    <w:rsid w:val="00E60E52"/>
    <w:rsid w:val="00E60E67"/>
    <w:rsid w:val="00E616AF"/>
    <w:rsid w:val="00E61816"/>
    <w:rsid w:val="00E61DBD"/>
    <w:rsid w:val="00E63465"/>
    <w:rsid w:val="00E64A9A"/>
    <w:rsid w:val="00E65C3D"/>
    <w:rsid w:val="00E66246"/>
    <w:rsid w:val="00E66858"/>
    <w:rsid w:val="00E678F1"/>
    <w:rsid w:val="00E67EE1"/>
    <w:rsid w:val="00E70274"/>
    <w:rsid w:val="00E7033B"/>
    <w:rsid w:val="00E703BF"/>
    <w:rsid w:val="00E70FF7"/>
    <w:rsid w:val="00E7133E"/>
    <w:rsid w:val="00E71B43"/>
    <w:rsid w:val="00E72134"/>
    <w:rsid w:val="00E7275B"/>
    <w:rsid w:val="00E7283E"/>
    <w:rsid w:val="00E72BB5"/>
    <w:rsid w:val="00E72CC7"/>
    <w:rsid w:val="00E731EC"/>
    <w:rsid w:val="00E73695"/>
    <w:rsid w:val="00E73A8F"/>
    <w:rsid w:val="00E73E9C"/>
    <w:rsid w:val="00E740DC"/>
    <w:rsid w:val="00E744C0"/>
    <w:rsid w:val="00E74EFC"/>
    <w:rsid w:val="00E7578E"/>
    <w:rsid w:val="00E7611D"/>
    <w:rsid w:val="00E76691"/>
    <w:rsid w:val="00E767BC"/>
    <w:rsid w:val="00E76F05"/>
    <w:rsid w:val="00E77319"/>
    <w:rsid w:val="00E77343"/>
    <w:rsid w:val="00E77438"/>
    <w:rsid w:val="00E77645"/>
    <w:rsid w:val="00E80611"/>
    <w:rsid w:val="00E8141F"/>
    <w:rsid w:val="00E81493"/>
    <w:rsid w:val="00E81663"/>
    <w:rsid w:val="00E81EFE"/>
    <w:rsid w:val="00E81FA4"/>
    <w:rsid w:val="00E82479"/>
    <w:rsid w:val="00E82A1F"/>
    <w:rsid w:val="00E82A9B"/>
    <w:rsid w:val="00E82C43"/>
    <w:rsid w:val="00E83465"/>
    <w:rsid w:val="00E83482"/>
    <w:rsid w:val="00E834FA"/>
    <w:rsid w:val="00E84154"/>
    <w:rsid w:val="00E845D1"/>
    <w:rsid w:val="00E848F3"/>
    <w:rsid w:val="00E85A79"/>
    <w:rsid w:val="00E86369"/>
    <w:rsid w:val="00E87066"/>
    <w:rsid w:val="00E87744"/>
    <w:rsid w:val="00E9064F"/>
    <w:rsid w:val="00E90A1B"/>
    <w:rsid w:val="00E90F1F"/>
    <w:rsid w:val="00E90F44"/>
    <w:rsid w:val="00E90F81"/>
    <w:rsid w:val="00E910E1"/>
    <w:rsid w:val="00E91481"/>
    <w:rsid w:val="00E915F9"/>
    <w:rsid w:val="00E91984"/>
    <w:rsid w:val="00E91E2D"/>
    <w:rsid w:val="00E91E61"/>
    <w:rsid w:val="00E9200F"/>
    <w:rsid w:val="00E92114"/>
    <w:rsid w:val="00E92E20"/>
    <w:rsid w:val="00E9368F"/>
    <w:rsid w:val="00E93FCF"/>
    <w:rsid w:val="00E94D1B"/>
    <w:rsid w:val="00E94F66"/>
    <w:rsid w:val="00E953AB"/>
    <w:rsid w:val="00E954C6"/>
    <w:rsid w:val="00E95551"/>
    <w:rsid w:val="00E95D2E"/>
    <w:rsid w:val="00E9660E"/>
    <w:rsid w:val="00E967F5"/>
    <w:rsid w:val="00E96D49"/>
    <w:rsid w:val="00E96FE7"/>
    <w:rsid w:val="00E97294"/>
    <w:rsid w:val="00EA04A8"/>
    <w:rsid w:val="00EA0AAD"/>
    <w:rsid w:val="00EA0DEF"/>
    <w:rsid w:val="00EA0F17"/>
    <w:rsid w:val="00EA1122"/>
    <w:rsid w:val="00EA14E9"/>
    <w:rsid w:val="00EA1A17"/>
    <w:rsid w:val="00EA285D"/>
    <w:rsid w:val="00EA2AC7"/>
    <w:rsid w:val="00EA34E8"/>
    <w:rsid w:val="00EA40D4"/>
    <w:rsid w:val="00EA41A9"/>
    <w:rsid w:val="00EA534B"/>
    <w:rsid w:val="00EA5731"/>
    <w:rsid w:val="00EA5938"/>
    <w:rsid w:val="00EA5DC1"/>
    <w:rsid w:val="00EA5FFB"/>
    <w:rsid w:val="00EA6287"/>
    <w:rsid w:val="00EA7526"/>
    <w:rsid w:val="00EA7D26"/>
    <w:rsid w:val="00EB0139"/>
    <w:rsid w:val="00EB177A"/>
    <w:rsid w:val="00EB2486"/>
    <w:rsid w:val="00EB2910"/>
    <w:rsid w:val="00EB2C1A"/>
    <w:rsid w:val="00EB31DD"/>
    <w:rsid w:val="00EB35E8"/>
    <w:rsid w:val="00EB4049"/>
    <w:rsid w:val="00EB467E"/>
    <w:rsid w:val="00EB472A"/>
    <w:rsid w:val="00EB47E5"/>
    <w:rsid w:val="00EB52ED"/>
    <w:rsid w:val="00EB5576"/>
    <w:rsid w:val="00EB6373"/>
    <w:rsid w:val="00EB6951"/>
    <w:rsid w:val="00EB6EEC"/>
    <w:rsid w:val="00EB6F76"/>
    <w:rsid w:val="00EB72C9"/>
    <w:rsid w:val="00EB7C83"/>
    <w:rsid w:val="00EB7E79"/>
    <w:rsid w:val="00EC02D6"/>
    <w:rsid w:val="00EC033E"/>
    <w:rsid w:val="00EC04E4"/>
    <w:rsid w:val="00EC0649"/>
    <w:rsid w:val="00EC078A"/>
    <w:rsid w:val="00EC08C5"/>
    <w:rsid w:val="00EC13F7"/>
    <w:rsid w:val="00EC1B65"/>
    <w:rsid w:val="00EC29D4"/>
    <w:rsid w:val="00EC3164"/>
    <w:rsid w:val="00EC345B"/>
    <w:rsid w:val="00EC35F2"/>
    <w:rsid w:val="00EC433A"/>
    <w:rsid w:val="00EC4A25"/>
    <w:rsid w:val="00EC4CC1"/>
    <w:rsid w:val="00EC526B"/>
    <w:rsid w:val="00EC588F"/>
    <w:rsid w:val="00EC5A48"/>
    <w:rsid w:val="00EC5AEF"/>
    <w:rsid w:val="00EC5BF7"/>
    <w:rsid w:val="00EC5CCC"/>
    <w:rsid w:val="00EC5EFC"/>
    <w:rsid w:val="00EC629F"/>
    <w:rsid w:val="00EC62B3"/>
    <w:rsid w:val="00EC68B7"/>
    <w:rsid w:val="00EC6C91"/>
    <w:rsid w:val="00EC748F"/>
    <w:rsid w:val="00ED0329"/>
    <w:rsid w:val="00ED0A6D"/>
    <w:rsid w:val="00ED0CEC"/>
    <w:rsid w:val="00ED0EE2"/>
    <w:rsid w:val="00ED0FD6"/>
    <w:rsid w:val="00ED163F"/>
    <w:rsid w:val="00ED1655"/>
    <w:rsid w:val="00ED1713"/>
    <w:rsid w:val="00ED1753"/>
    <w:rsid w:val="00ED180F"/>
    <w:rsid w:val="00ED18DB"/>
    <w:rsid w:val="00ED1A5F"/>
    <w:rsid w:val="00ED1AD8"/>
    <w:rsid w:val="00ED1D20"/>
    <w:rsid w:val="00ED213E"/>
    <w:rsid w:val="00ED2A65"/>
    <w:rsid w:val="00ED308F"/>
    <w:rsid w:val="00ED3118"/>
    <w:rsid w:val="00ED334D"/>
    <w:rsid w:val="00ED41D7"/>
    <w:rsid w:val="00ED43BA"/>
    <w:rsid w:val="00ED5268"/>
    <w:rsid w:val="00ED6037"/>
    <w:rsid w:val="00ED60FB"/>
    <w:rsid w:val="00ED61CC"/>
    <w:rsid w:val="00ED62DA"/>
    <w:rsid w:val="00ED640C"/>
    <w:rsid w:val="00ED7106"/>
    <w:rsid w:val="00ED73E0"/>
    <w:rsid w:val="00ED7672"/>
    <w:rsid w:val="00ED7CF8"/>
    <w:rsid w:val="00EE072B"/>
    <w:rsid w:val="00EE0E16"/>
    <w:rsid w:val="00EE0E2B"/>
    <w:rsid w:val="00EE0F55"/>
    <w:rsid w:val="00EE1748"/>
    <w:rsid w:val="00EE21CD"/>
    <w:rsid w:val="00EE2880"/>
    <w:rsid w:val="00EE358F"/>
    <w:rsid w:val="00EE35B1"/>
    <w:rsid w:val="00EE3867"/>
    <w:rsid w:val="00EE3A76"/>
    <w:rsid w:val="00EE4B3B"/>
    <w:rsid w:val="00EE4F6F"/>
    <w:rsid w:val="00EE565E"/>
    <w:rsid w:val="00EE6058"/>
    <w:rsid w:val="00EE67F4"/>
    <w:rsid w:val="00EE6D19"/>
    <w:rsid w:val="00EE774E"/>
    <w:rsid w:val="00EE7C8B"/>
    <w:rsid w:val="00EE7DC3"/>
    <w:rsid w:val="00EE7E93"/>
    <w:rsid w:val="00EF1384"/>
    <w:rsid w:val="00EF1E66"/>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C60"/>
    <w:rsid w:val="00F00223"/>
    <w:rsid w:val="00F0096F"/>
    <w:rsid w:val="00F0107E"/>
    <w:rsid w:val="00F01363"/>
    <w:rsid w:val="00F01833"/>
    <w:rsid w:val="00F02146"/>
    <w:rsid w:val="00F025A2"/>
    <w:rsid w:val="00F025D1"/>
    <w:rsid w:val="00F026C7"/>
    <w:rsid w:val="00F02A22"/>
    <w:rsid w:val="00F030EF"/>
    <w:rsid w:val="00F03775"/>
    <w:rsid w:val="00F041E3"/>
    <w:rsid w:val="00F0458A"/>
    <w:rsid w:val="00F04609"/>
    <w:rsid w:val="00F04712"/>
    <w:rsid w:val="00F04912"/>
    <w:rsid w:val="00F0495E"/>
    <w:rsid w:val="00F04FBF"/>
    <w:rsid w:val="00F055F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F2A"/>
    <w:rsid w:val="00F13103"/>
    <w:rsid w:val="00F1366F"/>
    <w:rsid w:val="00F13A37"/>
    <w:rsid w:val="00F14011"/>
    <w:rsid w:val="00F1402C"/>
    <w:rsid w:val="00F144BA"/>
    <w:rsid w:val="00F14719"/>
    <w:rsid w:val="00F14743"/>
    <w:rsid w:val="00F14A8B"/>
    <w:rsid w:val="00F15544"/>
    <w:rsid w:val="00F15599"/>
    <w:rsid w:val="00F15979"/>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4D2E"/>
    <w:rsid w:val="00F25762"/>
    <w:rsid w:val="00F26D02"/>
    <w:rsid w:val="00F27572"/>
    <w:rsid w:val="00F2773A"/>
    <w:rsid w:val="00F27A07"/>
    <w:rsid w:val="00F27B5E"/>
    <w:rsid w:val="00F27BF1"/>
    <w:rsid w:val="00F27EE2"/>
    <w:rsid w:val="00F30274"/>
    <w:rsid w:val="00F30499"/>
    <w:rsid w:val="00F312BB"/>
    <w:rsid w:val="00F31749"/>
    <w:rsid w:val="00F319E2"/>
    <w:rsid w:val="00F32341"/>
    <w:rsid w:val="00F32456"/>
    <w:rsid w:val="00F324AF"/>
    <w:rsid w:val="00F32957"/>
    <w:rsid w:val="00F33A98"/>
    <w:rsid w:val="00F33ABE"/>
    <w:rsid w:val="00F33D0C"/>
    <w:rsid w:val="00F33F10"/>
    <w:rsid w:val="00F34362"/>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FCA"/>
    <w:rsid w:val="00F4518F"/>
    <w:rsid w:val="00F452FE"/>
    <w:rsid w:val="00F46208"/>
    <w:rsid w:val="00F464C5"/>
    <w:rsid w:val="00F46B31"/>
    <w:rsid w:val="00F46C45"/>
    <w:rsid w:val="00F46E07"/>
    <w:rsid w:val="00F475F6"/>
    <w:rsid w:val="00F479AE"/>
    <w:rsid w:val="00F5022A"/>
    <w:rsid w:val="00F50615"/>
    <w:rsid w:val="00F506B3"/>
    <w:rsid w:val="00F5076F"/>
    <w:rsid w:val="00F5106C"/>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5CDF"/>
    <w:rsid w:val="00F55D3C"/>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BFC"/>
    <w:rsid w:val="00F65D2D"/>
    <w:rsid w:val="00F66C70"/>
    <w:rsid w:val="00F67B60"/>
    <w:rsid w:val="00F707EF"/>
    <w:rsid w:val="00F70C6C"/>
    <w:rsid w:val="00F70D28"/>
    <w:rsid w:val="00F70EBB"/>
    <w:rsid w:val="00F71737"/>
    <w:rsid w:val="00F72698"/>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A7B"/>
    <w:rsid w:val="00F9115A"/>
    <w:rsid w:val="00F9209E"/>
    <w:rsid w:val="00F92FE8"/>
    <w:rsid w:val="00F9442C"/>
    <w:rsid w:val="00F94D3D"/>
    <w:rsid w:val="00F953DF"/>
    <w:rsid w:val="00F95BA6"/>
    <w:rsid w:val="00F95DE0"/>
    <w:rsid w:val="00F965D7"/>
    <w:rsid w:val="00F96927"/>
    <w:rsid w:val="00F96B12"/>
    <w:rsid w:val="00F96B4B"/>
    <w:rsid w:val="00F96DAF"/>
    <w:rsid w:val="00F973F5"/>
    <w:rsid w:val="00F974C6"/>
    <w:rsid w:val="00F97BC1"/>
    <w:rsid w:val="00FA0795"/>
    <w:rsid w:val="00FA086A"/>
    <w:rsid w:val="00FA0BEC"/>
    <w:rsid w:val="00FA0F08"/>
    <w:rsid w:val="00FA1266"/>
    <w:rsid w:val="00FA1C4F"/>
    <w:rsid w:val="00FA2747"/>
    <w:rsid w:val="00FA2764"/>
    <w:rsid w:val="00FA2FC3"/>
    <w:rsid w:val="00FA378E"/>
    <w:rsid w:val="00FA460A"/>
    <w:rsid w:val="00FA4EB6"/>
    <w:rsid w:val="00FA6036"/>
    <w:rsid w:val="00FA60D7"/>
    <w:rsid w:val="00FA63B7"/>
    <w:rsid w:val="00FA71CF"/>
    <w:rsid w:val="00FA7A15"/>
    <w:rsid w:val="00FA7A69"/>
    <w:rsid w:val="00FA7C8B"/>
    <w:rsid w:val="00FA7D6A"/>
    <w:rsid w:val="00FB0048"/>
    <w:rsid w:val="00FB030D"/>
    <w:rsid w:val="00FB031A"/>
    <w:rsid w:val="00FB03D9"/>
    <w:rsid w:val="00FB0693"/>
    <w:rsid w:val="00FB0CDE"/>
    <w:rsid w:val="00FB12B1"/>
    <w:rsid w:val="00FB1809"/>
    <w:rsid w:val="00FB182D"/>
    <w:rsid w:val="00FB1B70"/>
    <w:rsid w:val="00FB22F9"/>
    <w:rsid w:val="00FB28DE"/>
    <w:rsid w:val="00FB33BA"/>
    <w:rsid w:val="00FB376C"/>
    <w:rsid w:val="00FB3893"/>
    <w:rsid w:val="00FB4A32"/>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C7467"/>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2AD"/>
    <w:rsid w:val="00FD769A"/>
    <w:rsid w:val="00FD76AE"/>
    <w:rsid w:val="00FE01CD"/>
    <w:rsid w:val="00FE04B7"/>
    <w:rsid w:val="00FE07DA"/>
    <w:rsid w:val="00FE0A45"/>
    <w:rsid w:val="00FE1894"/>
    <w:rsid w:val="00FE1C2E"/>
    <w:rsid w:val="00FE1D79"/>
    <w:rsid w:val="00FE1F9A"/>
    <w:rsid w:val="00FE2375"/>
    <w:rsid w:val="00FE24AE"/>
    <w:rsid w:val="00FE24DB"/>
    <w:rsid w:val="00FE2AEC"/>
    <w:rsid w:val="00FE42DF"/>
    <w:rsid w:val="00FE4789"/>
    <w:rsid w:val="00FE530B"/>
    <w:rsid w:val="00FE5420"/>
    <w:rsid w:val="00FE5FAD"/>
    <w:rsid w:val="00FE61EA"/>
    <w:rsid w:val="00FE6616"/>
    <w:rsid w:val="00FE6897"/>
    <w:rsid w:val="00FE6992"/>
    <w:rsid w:val="00FE6B27"/>
    <w:rsid w:val="00FE7426"/>
    <w:rsid w:val="00FE7941"/>
    <w:rsid w:val="00FE7E3A"/>
    <w:rsid w:val="00FE7FF9"/>
    <w:rsid w:val="00FF04C2"/>
    <w:rsid w:val="00FF0521"/>
    <w:rsid w:val="00FF098E"/>
    <w:rsid w:val="00FF09C1"/>
    <w:rsid w:val="00FF0FCF"/>
    <w:rsid w:val="00FF1CFC"/>
    <w:rsid w:val="00FF22DD"/>
    <w:rsid w:val="00FF2D91"/>
    <w:rsid w:val="00FF3C1D"/>
    <w:rsid w:val="00FF3DD4"/>
    <w:rsid w:val="00FF45C8"/>
    <w:rsid w:val="00FF4EDF"/>
    <w:rsid w:val="00FF5331"/>
    <w:rsid w:val="00FF5E55"/>
    <w:rsid w:val="00FF60C8"/>
    <w:rsid w:val="00FF6494"/>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95471C"/>
  <w15:chartTrackingRefBased/>
  <w15:docId w15:val="{16C4714E-08CE-4980-9A03-EA4DFA0CF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Keyboard" w:semiHidden="1" w:unhideWhenUsed="1"/>
    <w:lsdException w:name="HTML Preformatted"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4B2A70"/>
    <w:rPr>
      <w:lang w:eastAsia="en-US"/>
    </w:rPr>
  </w:style>
  <w:style w:type="table" w:customStyle="1" w:styleId="TableGrid1">
    <w:name w:val="Table Grid1"/>
    <w:basedOn w:val="TableNormal"/>
    <w:next w:val="TableGrid"/>
    <w:uiPriority w:val="59"/>
    <w:rsid w:val="004B2A7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4B2A70"/>
    <w:pPr>
      <w:numPr>
        <w:numId w:val="23"/>
      </w:numPr>
      <w:overflowPunct w:val="0"/>
      <w:autoSpaceDE w:val="0"/>
      <w:autoSpaceDN w:val="0"/>
      <w:adjustRightInd w:val="0"/>
      <w:spacing w:before="60" w:after="60"/>
      <w:jc w:val="both"/>
      <w:textAlignment w:val="baseline"/>
    </w:pPr>
    <w:rPr>
      <w:rFonts w:eastAsia="SimSun"/>
      <w:sz w:val="22"/>
      <w:lang w:val="en-US" w:eastAsia="zh-CN"/>
    </w:rPr>
  </w:style>
  <w:style w:type="character" w:customStyle="1" w:styleId="3GPPAgreementsChar">
    <w:name w:val="3GPP Agreements Char"/>
    <w:link w:val="3GPPAgreements"/>
    <w:rsid w:val="004B2A70"/>
    <w:rPr>
      <w:rFonts w:eastAsia="SimSun"/>
      <w:sz w:val="22"/>
      <w:lang w:val="en-US" w:eastAsia="zh-CN"/>
    </w:rPr>
  </w:style>
  <w:style w:type="paragraph" w:customStyle="1" w:styleId="Style1">
    <w:name w:val="Style1"/>
    <w:basedOn w:val="Normal"/>
    <w:link w:val="Style1Char"/>
    <w:qFormat/>
    <w:rsid w:val="004B2A70"/>
    <w:pPr>
      <w:spacing w:after="100" w:afterAutospacing="1" w:line="300" w:lineRule="auto"/>
      <w:ind w:firstLine="360"/>
      <w:contextualSpacing/>
      <w:jc w:val="both"/>
    </w:pPr>
    <w:rPr>
      <w:rFonts w:eastAsia="SimSun"/>
      <w:lang w:val="en-US" w:eastAsia="zh-CN"/>
    </w:rPr>
  </w:style>
  <w:style w:type="character" w:customStyle="1" w:styleId="Style1Char">
    <w:name w:val="Style1 Char"/>
    <w:link w:val="Style1"/>
    <w:qFormat/>
    <w:rsid w:val="004B2A70"/>
    <w:rPr>
      <w:rFonts w:eastAsia="SimSun"/>
      <w:lang w:val="en-US" w:eastAsia="zh-CN"/>
    </w:rPr>
  </w:style>
  <w:style w:type="numbering" w:customStyle="1" w:styleId="NoList1">
    <w:name w:val="No List1"/>
    <w:next w:val="NoList"/>
    <w:uiPriority w:val="99"/>
    <w:semiHidden/>
    <w:unhideWhenUsed/>
    <w:rsid w:val="004B2A70"/>
  </w:style>
  <w:style w:type="numbering" w:customStyle="1" w:styleId="110">
    <w:name w:val="无列表11"/>
    <w:next w:val="NoList"/>
    <w:uiPriority w:val="99"/>
    <w:semiHidden/>
    <w:unhideWhenUsed/>
    <w:rsid w:val="004B2A70"/>
  </w:style>
  <w:style w:type="character" w:customStyle="1" w:styleId="fontstyle01">
    <w:name w:val="fontstyle01"/>
    <w:basedOn w:val="DefaultParagraphFont"/>
    <w:rsid w:val="007B4E23"/>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7B4E23"/>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7B4E23"/>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7B4E23"/>
    <w:rPr>
      <w:rFonts w:eastAsia="Batang"/>
      <w:kern w:val="2"/>
      <w:sz w:val="22"/>
      <w:szCs w:val="24"/>
      <w:lang w:val="en-US" w:eastAsia="x-none"/>
    </w:rPr>
  </w:style>
  <w:style w:type="paragraph" w:customStyle="1" w:styleId="0Maintext">
    <w:name w:val="0 Main text"/>
    <w:basedOn w:val="maintext"/>
    <w:link w:val="0MaintextChar"/>
    <w:rsid w:val="007B4E23"/>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7B4E23"/>
    <w:rPr>
      <w:rFonts w:eastAsia="Malgun Gothic" w:cs="Batang"/>
      <w:lang w:eastAsia="en-US"/>
    </w:rPr>
  </w:style>
  <w:style w:type="paragraph" w:customStyle="1" w:styleId="LGTdoc1">
    <w:name w:val="LGTdoc_제목1"/>
    <w:basedOn w:val="Normal"/>
    <w:rsid w:val="007B4E23"/>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44710D"/>
    <w:pPr>
      <w:spacing w:after="0"/>
    </w:pPr>
    <w:rPr>
      <w:rFonts w:ascii="Calibri" w:eastAsiaTheme="minorHAnsi" w:hAnsi="Calibri" w:cs="Calibri"/>
      <w:sz w:val="22"/>
      <w:szCs w:val="22"/>
      <w:lang w:val="en-US"/>
    </w:rPr>
  </w:style>
  <w:style w:type="paragraph" w:customStyle="1" w:styleId="paragraph">
    <w:name w:val="paragraph"/>
    <w:basedOn w:val="Normal"/>
    <w:uiPriority w:val="99"/>
    <w:rsid w:val="00CE0CC0"/>
    <w:pPr>
      <w:spacing w:before="100" w:beforeAutospacing="1" w:after="100" w:afterAutospacing="1" w:line="252" w:lineRule="auto"/>
    </w:pPr>
    <w:rPr>
      <w:rFonts w:eastAsiaTheme="minorHAnsi"/>
      <w:sz w:val="22"/>
      <w:szCs w:val="22"/>
      <w:lang w:val="en-US" w:eastAsia="sv-SE"/>
    </w:rPr>
  </w:style>
  <w:style w:type="character" w:customStyle="1" w:styleId="normaltextrun">
    <w:name w:val="normaltextrun"/>
    <w:basedOn w:val="DefaultParagraphFont"/>
    <w:rsid w:val="00CE0C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58292942">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362680555">
      <w:bodyDiv w:val="1"/>
      <w:marLeft w:val="0"/>
      <w:marRight w:val="0"/>
      <w:marTop w:val="0"/>
      <w:marBottom w:val="0"/>
      <w:divBdr>
        <w:top w:val="none" w:sz="0" w:space="0" w:color="auto"/>
        <w:left w:val="none" w:sz="0" w:space="0" w:color="auto"/>
        <w:bottom w:val="none" w:sz="0" w:space="0" w:color="auto"/>
        <w:right w:val="none" w:sz="0" w:space="0" w:color="auto"/>
      </w:divBdr>
    </w:div>
    <w:div w:id="36702391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32058669">
      <w:bodyDiv w:val="1"/>
      <w:marLeft w:val="0"/>
      <w:marRight w:val="0"/>
      <w:marTop w:val="0"/>
      <w:marBottom w:val="0"/>
      <w:divBdr>
        <w:top w:val="none" w:sz="0" w:space="0" w:color="auto"/>
        <w:left w:val="none" w:sz="0" w:space="0" w:color="auto"/>
        <w:bottom w:val="none" w:sz="0" w:space="0" w:color="auto"/>
        <w:right w:val="none" w:sz="0" w:space="0" w:color="auto"/>
      </w:divBdr>
    </w:div>
    <w:div w:id="783769101">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27403748">
      <w:bodyDiv w:val="1"/>
      <w:marLeft w:val="0"/>
      <w:marRight w:val="0"/>
      <w:marTop w:val="0"/>
      <w:marBottom w:val="0"/>
      <w:divBdr>
        <w:top w:val="none" w:sz="0" w:space="0" w:color="auto"/>
        <w:left w:val="none" w:sz="0" w:space="0" w:color="auto"/>
        <w:bottom w:val="none" w:sz="0" w:space="0" w:color="auto"/>
        <w:right w:val="none" w:sz="0" w:space="0" w:color="auto"/>
      </w:divBdr>
    </w:div>
    <w:div w:id="934749795">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270313283">
      <w:bodyDiv w:val="1"/>
      <w:marLeft w:val="0"/>
      <w:marRight w:val="0"/>
      <w:marTop w:val="0"/>
      <w:marBottom w:val="0"/>
      <w:divBdr>
        <w:top w:val="none" w:sz="0" w:space="0" w:color="auto"/>
        <w:left w:val="none" w:sz="0" w:space="0" w:color="auto"/>
        <w:bottom w:val="none" w:sz="0" w:space="0" w:color="auto"/>
        <w:right w:val="none" w:sz="0" w:space="0" w:color="auto"/>
      </w:divBdr>
    </w:div>
    <w:div w:id="1285698427">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874029152">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wmf"/><Relationship Id="rId671" Type="http://schemas.openxmlformats.org/officeDocument/2006/relationships/image" Target="media/image653.wmf"/><Relationship Id="rId769" Type="http://schemas.openxmlformats.org/officeDocument/2006/relationships/image" Target="media/image749.wmf"/><Relationship Id="rId976" Type="http://schemas.openxmlformats.org/officeDocument/2006/relationships/image" Target="media/image956.wmf"/><Relationship Id="rId21" Type="http://schemas.openxmlformats.org/officeDocument/2006/relationships/image" Target="media/image10.wmf"/><Relationship Id="rId324" Type="http://schemas.microsoft.com/office/2016/09/relationships/commentsIds" Target="commentsIds.xml"/><Relationship Id="rId531" Type="http://schemas.openxmlformats.org/officeDocument/2006/relationships/image" Target="media/image514.wmf"/><Relationship Id="rId629" Type="http://schemas.openxmlformats.org/officeDocument/2006/relationships/image" Target="media/image611.wmf"/><Relationship Id="rId170" Type="http://schemas.openxmlformats.org/officeDocument/2006/relationships/image" Target="media/image157.wmf"/><Relationship Id="rId836" Type="http://schemas.openxmlformats.org/officeDocument/2006/relationships/image" Target="media/image816.wmf"/><Relationship Id="rId268" Type="http://schemas.openxmlformats.org/officeDocument/2006/relationships/image" Target="media/image255.wmf"/><Relationship Id="rId475" Type="http://schemas.openxmlformats.org/officeDocument/2006/relationships/image" Target="media/image458.wmf"/><Relationship Id="rId682" Type="http://schemas.openxmlformats.org/officeDocument/2006/relationships/image" Target="media/image664.wmf"/><Relationship Id="rId903" Type="http://schemas.openxmlformats.org/officeDocument/2006/relationships/image" Target="media/image883.wmf"/><Relationship Id="rId32" Type="http://schemas.openxmlformats.org/officeDocument/2006/relationships/image" Target="media/image21.wmf"/><Relationship Id="rId128" Type="http://schemas.openxmlformats.org/officeDocument/2006/relationships/image" Target="media/image115.wmf"/><Relationship Id="rId335" Type="http://schemas.openxmlformats.org/officeDocument/2006/relationships/image" Target="media/image318.wmf"/><Relationship Id="rId542" Type="http://schemas.openxmlformats.org/officeDocument/2006/relationships/image" Target="media/image525.wmf"/><Relationship Id="rId987" Type="http://schemas.openxmlformats.org/officeDocument/2006/relationships/theme" Target="theme/theme1.xml"/><Relationship Id="rId181" Type="http://schemas.openxmlformats.org/officeDocument/2006/relationships/image" Target="media/image168.wmf"/><Relationship Id="rId402" Type="http://schemas.openxmlformats.org/officeDocument/2006/relationships/image" Target="media/image385.wmf"/><Relationship Id="rId847" Type="http://schemas.openxmlformats.org/officeDocument/2006/relationships/image" Target="media/image827.wmf"/><Relationship Id="rId279" Type="http://schemas.openxmlformats.org/officeDocument/2006/relationships/image" Target="media/image266.wmf"/><Relationship Id="rId486" Type="http://schemas.openxmlformats.org/officeDocument/2006/relationships/image" Target="media/image469.wmf"/><Relationship Id="rId693" Type="http://schemas.openxmlformats.org/officeDocument/2006/relationships/image" Target="media/image675.wmf"/><Relationship Id="rId707" Type="http://schemas.openxmlformats.org/officeDocument/2006/relationships/image" Target="media/image687.wmf"/><Relationship Id="rId914" Type="http://schemas.openxmlformats.org/officeDocument/2006/relationships/image" Target="media/image894.wmf"/><Relationship Id="rId43" Type="http://schemas.openxmlformats.org/officeDocument/2006/relationships/image" Target="media/image32.wmf"/><Relationship Id="rId139" Type="http://schemas.openxmlformats.org/officeDocument/2006/relationships/image" Target="media/image126.wmf"/><Relationship Id="rId346" Type="http://schemas.openxmlformats.org/officeDocument/2006/relationships/image" Target="media/image329.wmf"/><Relationship Id="rId553" Type="http://schemas.openxmlformats.org/officeDocument/2006/relationships/image" Target="media/image536.wmf"/><Relationship Id="rId760" Type="http://schemas.openxmlformats.org/officeDocument/2006/relationships/image" Target="media/image740.wmf"/><Relationship Id="rId192" Type="http://schemas.openxmlformats.org/officeDocument/2006/relationships/image" Target="media/image179.wmf"/><Relationship Id="rId206" Type="http://schemas.openxmlformats.org/officeDocument/2006/relationships/image" Target="media/image193.wmf"/><Relationship Id="rId413" Type="http://schemas.openxmlformats.org/officeDocument/2006/relationships/image" Target="media/image396.wmf"/><Relationship Id="rId858" Type="http://schemas.openxmlformats.org/officeDocument/2006/relationships/image" Target="media/image838.wmf"/><Relationship Id="rId497" Type="http://schemas.openxmlformats.org/officeDocument/2006/relationships/image" Target="media/image480.wmf"/><Relationship Id="rId620" Type="http://schemas.openxmlformats.org/officeDocument/2006/relationships/image" Target="media/image602.wmf"/><Relationship Id="rId718" Type="http://schemas.openxmlformats.org/officeDocument/2006/relationships/image" Target="media/image698.wmf"/><Relationship Id="rId925" Type="http://schemas.openxmlformats.org/officeDocument/2006/relationships/image" Target="media/image905.wmf"/><Relationship Id="rId357" Type="http://schemas.openxmlformats.org/officeDocument/2006/relationships/image" Target="media/image340.wmf"/><Relationship Id="rId54" Type="http://schemas.openxmlformats.org/officeDocument/2006/relationships/image" Target="media/image43.wmf"/><Relationship Id="rId217" Type="http://schemas.openxmlformats.org/officeDocument/2006/relationships/image" Target="media/image204.wmf"/><Relationship Id="rId564" Type="http://schemas.openxmlformats.org/officeDocument/2006/relationships/image" Target="media/image547.wmf"/><Relationship Id="rId771" Type="http://schemas.openxmlformats.org/officeDocument/2006/relationships/image" Target="media/image751.wmf"/><Relationship Id="rId869" Type="http://schemas.openxmlformats.org/officeDocument/2006/relationships/image" Target="media/image849.wmf"/><Relationship Id="rId424" Type="http://schemas.openxmlformats.org/officeDocument/2006/relationships/image" Target="media/image407.wmf"/><Relationship Id="rId631" Type="http://schemas.openxmlformats.org/officeDocument/2006/relationships/image" Target="media/image613.wmf"/><Relationship Id="rId729" Type="http://schemas.openxmlformats.org/officeDocument/2006/relationships/image" Target="media/image709.wmf"/><Relationship Id="rId270" Type="http://schemas.openxmlformats.org/officeDocument/2006/relationships/image" Target="media/image257.wmf"/><Relationship Id="rId936" Type="http://schemas.openxmlformats.org/officeDocument/2006/relationships/image" Target="media/image916.wmf"/><Relationship Id="rId65" Type="http://schemas.openxmlformats.org/officeDocument/2006/relationships/oleObject" Target="embeddings/oleObject1.bin"/><Relationship Id="rId130" Type="http://schemas.openxmlformats.org/officeDocument/2006/relationships/image" Target="media/image117.wmf"/><Relationship Id="rId368" Type="http://schemas.openxmlformats.org/officeDocument/2006/relationships/image" Target="media/image351.wmf"/><Relationship Id="rId575" Type="http://schemas.openxmlformats.org/officeDocument/2006/relationships/image" Target="media/image557.wmf"/><Relationship Id="rId782" Type="http://schemas.openxmlformats.org/officeDocument/2006/relationships/image" Target="media/image762.wmf"/><Relationship Id="rId228" Type="http://schemas.openxmlformats.org/officeDocument/2006/relationships/image" Target="media/image215.wmf"/><Relationship Id="rId435" Type="http://schemas.openxmlformats.org/officeDocument/2006/relationships/image" Target="media/image418.wmf"/><Relationship Id="rId642" Type="http://schemas.openxmlformats.org/officeDocument/2006/relationships/image" Target="media/image624.wmf"/><Relationship Id="rId281" Type="http://schemas.openxmlformats.org/officeDocument/2006/relationships/image" Target="media/image268.wmf"/><Relationship Id="rId502" Type="http://schemas.openxmlformats.org/officeDocument/2006/relationships/image" Target="media/image485.wmf"/><Relationship Id="rId947" Type="http://schemas.openxmlformats.org/officeDocument/2006/relationships/image" Target="media/image927.wmf"/><Relationship Id="rId76" Type="http://schemas.openxmlformats.org/officeDocument/2006/relationships/image" Target="media/image64.wmf"/><Relationship Id="rId141" Type="http://schemas.openxmlformats.org/officeDocument/2006/relationships/image" Target="media/image128.wmf"/><Relationship Id="rId379" Type="http://schemas.openxmlformats.org/officeDocument/2006/relationships/image" Target="media/image362.wmf"/><Relationship Id="rId586" Type="http://schemas.openxmlformats.org/officeDocument/2006/relationships/image" Target="media/image568.wmf"/><Relationship Id="rId793" Type="http://schemas.openxmlformats.org/officeDocument/2006/relationships/image" Target="media/image773.wmf"/><Relationship Id="rId807" Type="http://schemas.openxmlformats.org/officeDocument/2006/relationships/image" Target="media/image787.wmf"/><Relationship Id="rId7" Type="http://schemas.openxmlformats.org/officeDocument/2006/relationships/footnotes" Target="footnotes.xml"/><Relationship Id="rId239" Type="http://schemas.openxmlformats.org/officeDocument/2006/relationships/image" Target="media/image226.wmf"/><Relationship Id="rId446" Type="http://schemas.openxmlformats.org/officeDocument/2006/relationships/image" Target="media/image429.wmf"/><Relationship Id="rId653" Type="http://schemas.openxmlformats.org/officeDocument/2006/relationships/image" Target="media/image635.wmf"/><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40.wmf"/><Relationship Id="rId958" Type="http://schemas.openxmlformats.org/officeDocument/2006/relationships/image" Target="media/image938.wmf"/><Relationship Id="rId87" Type="http://schemas.openxmlformats.org/officeDocument/2006/relationships/image" Target="media/image75.wmf"/><Relationship Id="rId513" Type="http://schemas.openxmlformats.org/officeDocument/2006/relationships/image" Target="media/image496.wmf"/><Relationship Id="rId597" Type="http://schemas.openxmlformats.org/officeDocument/2006/relationships/image" Target="media/image579.wmf"/><Relationship Id="rId720" Type="http://schemas.openxmlformats.org/officeDocument/2006/relationships/image" Target="media/image700.wmf"/><Relationship Id="rId818" Type="http://schemas.openxmlformats.org/officeDocument/2006/relationships/image" Target="media/image798.wmf"/><Relationship Id="rId152" Type="http://schemas.openxmlformats.org/officeDocument/2006/relationships/image" Target="media/image139.wmf"/><Relationship Id="rId457" Type="http://schemas.openxmlformats.org/officeDocument/2006/relationships/image" Target="media/image440.wmf"/><Relationship Id="rId664" Type="http://schemas.openxmlformats.org/officeDocument/2006/relationships/image" Target="media/image646.wmf"/><Relationship Id="rId871" Type="http://schemas.openxmlformats.org/officeDocument/2006/relationships/image" Target="media/image851.wmf"/><Relationship Id="rId969" Type="http://schemas.openxmlformats.org/officeDocument/2006/relationships/image" Target="media/image949.wmf"/><Relationship Id="rId14" Type="http://schemas.openxmlformats.org/officeDocument/2006/relationships/image" Target="media/image3.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1.wmf"/><Relationship Id="rId98" Type="http://schemas.openxmlformats.org/officeDocument/2006/relationships/image" Target="media/image86.wmf"/><Relationship Id="rId163" Type="http://schemas.openxmlformats.org/officeDocument/2006/relationships/image" Target="media/image150.wmf"/><Relationship Id="rId370" Type="http://schemas.openxmlformats.org/officeDocument/2006/relationships/image" Target="media/image353.wmf"/><Relationship Id="rId829" Type="http://schemas.openxmlformats.org/officeDocument/2006/relationships/image" Target="media/image809.wmf"/><Relationship Id="rId230" Type="http://schemas.openxmlformats.org/officeDocument/2006/relationships/image" Target="media/image217.wmf"/><Relationship Id="rId468" Type="http://schemas.openxmlformats.org/officeDocument/2006/relationships/image" Target="media/image451.wmf"/><Relationship Id="rId675" Type="http://schemas.openxmlformats.org/officeDocument/2006/relationships/image" Target="media/image657.wmf"/><Relationship Id="rId882" Type="http://schemas.openxmlformats.org/officeDocument/2006/relationships/image" Target="media/image862.wmf"/><Relationship Id="rId25" Type="http://schemas.openxmlformats.org/officeDocument/2006/relationships/image" Target="media/image14.wmf"/><Relationship Id="rId328" Type="http://schemas.openxmlformats.org/officeDocument/2006/relationships/image" Target="media/image311.wmf"/><Relationship Id="rId535" Type="http://schemas.openxmlformats.org/officeDocument/2006/relationships/image" Target="media/image518.wmf"/><Relationship Id="rId742" Type="http://schemas.openxmlformats.org/officeDocument/2006/relationships/image" Target="media/image722.wmf"/><Relationship Id="rId174" Type="http://schemas.openxmlformats.org/officeDocument/2006/relationships/image" Target="media/image161.wmf"/><Relationship Id="rId381" Type="http://schemas.openxmlformats.org/officeDocument/2006/relationships/image" Target="media/image364.wmf"/><Relationship Id="rId602" Type="http://schemas.openxmlformats.org/officeDocument/2006/relationships/image" Target="media/image584.wmf"/><Relationship Id="rId241" Type="http://schemas.openxmlformats.org/officeDocument/2006/relationships/image" Target="media/image228.wmf"/><Relationship Id="rId479" Type="http://schemas.openxmlformats.org/officeDocument/2006/relationships/image" Target="media/image462.wmf"/><Relationship Id="rId686" Type="http://schemas.openxmlformats.org/officeDocument/2006/relationships/image" Target="media/image668.wmf"/><Relationship Id="rId893" Type="http://schemas.openxmlformats.org/officeDocument/2006/relationships/image" Target="media/image873.wmf"/><Relationship Id="rId907" Type="http://schemas.openxmlformats.org/officeDocument/2006/relationships/image" Target="media/image887.wmf"/><Relationship Id="rId36" Type="http://schemas.openxmlformats.org/officeDocument/2006/relationships/image" Target="media/image25.wmf"/><Relationship Id="rId339" Type="http://schemas.openxmlformats.org/officeDocument/2006/relationships/image" Target="media/image322.wmf"/><Relationship Id="rId546" Type="http://schemas.openxmlformats.org/officeDocument/2006/relationships/image" Target="media/image529.wmf"/><Relationship Id="rId753" Type="http://schemas.openxmlformats.org/officeDocument/2006/relationships/image" Target="media/image733.wmf"/><Relationship Id="rId101" Type="http://schemas.openxmlformats.org/officeDocument/2006/relationships/image" Target="media/image89.wmf"/><Relationship Id="rId185" Type="http://schemas.openxmlformats.org/officeDocument/2006/relationships/image" Target="media/image172.wmf"/><Relationship Id="rId406" Type="http://schemas.openxmlformats.org/officeDocument/2006/relationships/image" Target="media/image389.wmf"/><Relationship Id="rId960" Type="http://schemas.openxmlformats.org/officeDocument/2006/relationships/image" Target="media/image940.wmf"/><Relationship Id="rId392" Type="http://schemas.openxmlformats.org/officeDocument/2006/relationships/image" Target="media/image375.wmf"/><Relationship Id="rId613" Type="http://schemas.openxmlformats.org/officeDocument/2006/relationships/image" Target="media/image595.wmf"/><Relationship Id="rId697" Type="http://schemas.openxmlformats.org/officeDocument/2006/relationships/image" Target="media/image678.wmf"/><Relationship Id="rId820" Type="http://schemas.openxmlformats.org/officeDocument/2006/relationships/image" Target="media/image800.wmf"/><Relationship Id="rId918" Type="http://schemas.openxmlformats.org/officeDocument/2006/relationships/image" Target="media/image898.wmf"/><Relationship Id="rId252" Type="http://schemas.openxmlformats.org/officeDocument/2006/relationships/image" Target="media/image239.wmf"/><Relationship Id="rId47" Type="http://schemas.openxmlformats.org/officeDocument/2006/relationships/image" Target="media/image36.wmf"/><Relationship Id="rId112" Type="http://schemas.openxmlformats.org/officeDocument/2006/relationships/image" Target="media/image100.wmf"/><Relationship Id="rId557" Type="http://schemas.openxmlformats.org/officeDocument/2006/relationships/image" Target="media/image540.wmf"/><Relationship Id="rId764" Type="http://schemas.openxmlformats.org/officeDocument/2006/relationships/image" Target="media/image744.wmf"/><Relationship Id="rId971" Type="http://schemas.openxmlformats.org/officeDocument/2006/relationships/image" Target="media/image951.wmf"/><Relationship Id="rId196" Type="http://schemas.openxmlformats.org/officeDocument/2006/relationships/image" Target="media/image183.wmf"/><Relationship Id="rId417" Type="http://schemas.openxmlformats.org/officeDocument/2006/relationships/image" Target="media/image400.wmf"/><Relationship Id="rId624" Type="http://schemas.openxmlformats.org/officeDocument/2006/relationships/image" Target="media/image606.wmf"/><Relationship Id="rId831" Type="http://schemas.openxmlformats.org/officeDocument/2006/relationships/image" Target="media/image811.wmf"/><Relationship Id="rId263" Type="http://schemas.openxmlformats.org/officeDocument/2006/relationships/image" Target="media/image250.wmf"/><Relationship Id="rId470" Type="http://schemas.openxmlformats.org/officeDocument/2006/relationships/image" Target="media/image453.wmf"/><Relationship Id="rId929" Type="http://schemas.openxmlformats.org/officeDocument/2006/relationships/image" Target="media/image909.wmf"/><Relationship Id="rId58" Type="http://schemas.openxmlformats.org/officeDocument/2006/relationships/image" Target="media/image47.wmf"/><Relationship Id="rId123" Type="http://schemas.openxmlformats.org/officeDocument/2006/relationships/image" Target="media/image110.wmf"/><Relationship Id="rId330" Type="http://schemas.openxmlformats.org/officeDocument/2006/relationships/image" Target="media/image313.wmf"/><Relationship Id="rId568" Type="http://schemas.openxmlformats.org/officeDocument/2006/relationships/oleObject" Target="embeddings/oleObject4.bin"/><Relationship Id="rId775" Type="http://schemas.openxmlformats.org/officeDocument/2006/relationships/image" Target="media/image755.wmf"/><Relationship Id="rId982" Type="http://schemas.openxmlformats.org/officeDocument/2006/relationships/image" Target="media/image962.wmf"/><Relationship Id="rId165" Type="http://schemas.openxmlformats.org/officeDocument/2006/relationships/image" Target="media/image152.wmf"/><Relationship Id="rId372" Type="http://schemas.openxmlformats.org/officeDocument/2006/relationships/image" Target="media/image355.wmf"/><Relationship Id="rId428" Type="http://schemas.openxmlformats.org/officeDocument/2006/relationships/image" Target="media/image411.wmf"/><Relationship Id="rId635" Type="http://schemas.openxmlformats.org/officeDocument/2006/relationships/image" Target="media/image617.wmf"/><Relationship Id="rId677" Type="http://schemas.openxmlformats.org/officeDocument/2006/relationships/image" Target="media/image659.wmf"/><Relationship Id="rId800" Type="http://schemas.openxmlformats.org/officeDocument/2006/relationships/image" Target="media/image780.wmf"/><Relationship Id="rId842" Type="http://schemas.openxmlformats.org/officeDocument/2006/relationships/image" Target="media/image822.wmf"/><Relationship Id="rId232" Type="http://schemas.openxmlformats.org/officeDocument/2006/relationships/image" Target="media/image219.wmf"/><Relationship Id="rId274" Type="http://schemas.openxmlformats.org/officeDocument/2006/relationships/image" Target="media/image261.wmf"/><Relationship Id="rId481" Type="http://schemas.openxmlformats.org/officeDocument/2006/relationships/image" Target="media/image464.wmf"/><Relationship Id="rId702" Type="http://schemas.openxmlformats.org/officeDocument/2006/relationships/image" Target="media/image682.wmf"/><Relationship Id="rId884" Type="http://schemas.openxmlformats.org/officeDocument/2006/relationships/image" Target="media/image864.wmf"/><Relationship Id="rId27" Type="http://schemas.openxmlformats.org/officeDocument/2006/relationships/image" Target="media/image16.wmf"/><Relationship Id="rId69" Type="http://schemas.openxmlformats.org/officeDocument/2006/relationships/image" Target="media/image57.wmf"/><Relationship Id="rId134" Type="http://schemas.openxmlformats.org/officeDocument/2006/relationships/image" Target="media/image121.wmf"/><Relationship Id="rId537" Type="http://schemas.openxmlformats.org/officeDocument/2006/relationships/image" Target="media/image520.wmf"/><Relationship Id="rId579" Type="http://schemas.openxmlformats.org/officeDocument/2006/relationships/image" Target="media/image561.wmf"/><Relationship Id="rId744" Type="http://schemas.openxmlformats.org/officeDocument/2006/relationships/image" Target="media/image724.wmf"/><Relationship Id="rId786" Type="http://schemas.openxmlformats.org/officeDocument/2006/relationships/image" Target="media/image766.wmf"/><Relationship Id="rId951" Type="http://schemas.openxmlformats.org/officeDocument/2006/relationships/image" Target="media/image931.wmf"/><Relationship Id="rId80" Type="http://schemas.openxmlformats.org/officeDocument/2006/relationships/image" Target="media/image68.wmf"/><Relationship Id="rId176" Type="http://schemas.openxmlformats.org/officeDocument/2006/relationships/image" Target="media/image163.wmf"/><Relationship Id="rId341" Type="http://schemas.openxmlformats.org/officeDocument/2006/relationships/image" Target="media/image324.wmf"/><Relationship Id="rId383" Type="http://schemas.openxmlformats.org/officeDocument/2006/relationships/image" Target="media/image366.wmf"/><Relationship Id="rId439" Type="http://schemas.openxmlformats.org/officeDocument/2006/relationships/image" Target="media/image422.wmf"/><Relationship Id="rId590" Type="http://schemas.openxmlformats.org/officeDocument/2006/relationships/image" Target="media/image572.wmf"/><Relationship Id="rId604" Type="http://schemas.openxmlformats.org/officeDocument/2006/relationships/image" Target="media/image586.wmf"/><Relationship Id="rId646" Type="http://schemas.openxmlformats.org/officeDocument/2006/relationships/image" Target="media/image628.wmf"/><Relationship Id="rId811" Type="http://schemas.openxmlformats.org/officeDocument/2006/relationships/image" Target="media/image791.wmf"/><Relationship Id="rId201" Type="http://schemas.openxmlformats.org/officeDocument/2006/relationships/image" Target="media/image188.wmf"/><Relationship Id="rId243" Type="http://schemas.openxmlformats.org/officeDocument/2006/relationships/image" Target="media/image230.wmf"/><Relationship Id="rId285" Type="http://schemas.openxmlformats.org/officeDocument/2006/relationships/image" Target="media/image272.wmf"/><Relationship Id="rId450" Type="http://schemas.openxmlformats.org/officeDocument/2006/relationships/image" Target="media/image433.wmf"/><Relationship Id="rId506" Type="http://schemas.openxmlformats.org/officeDocument/2006/relationships/image" Target="media/image489.wmf"/><Relationship Id="rId688" Type="http://schemas.openxmlformats.org/officeDocument/2006/relationships/image" Target="media/image670.wmf"/><Relationship Id="rId853" Type="http://schemas.openxmlformats.org/officeDocument/2006/relationships/image" Target="media/image833.wmf"/><Relationship Id="rId895" Type="http://schemas.openxmlformats.org/officeDocument/2006/relationships/image" Target="media/image875.wmf"/><Relationship Id="rId909" Type="http://schemas.openxmlformats.org/officeDocument/2006/relationships/image" Target="media/image889.wmf"/><Relationship Id="rId38" Type="http://schemas.openxmlformats.org/officeDocument/2006/relationships/image" Target="media/image27.wmf"/><Relationship Id="rId103" Type="http://schemas.openxmlformats.org/officeDocument/2006/relationships/image" Target="media/image91.wmf"/><Relationship Id="rId310" Type="http://schemas.openxmlformats.org/officeDocument/2006/relationships/image" Target="media/image296.wmf"/><Relationship Id="rId492" Type="http://schemas.openxmlformats.org/officeDocument/2006/relationships/image" Target="media/image475.wmf"/><Relationship Id="rId548" Type="http://schemas.openxmlformats.org/officeDocument/2006/relationships/image" Target="media/image531.wmf"/><Relationship Id="rId713" Type="http://schemas.openxmlformats.org/officeDocument/2006/relationships/image" Target="media/image693.wmf"/><Relationship Id="rId755" Type="http://schemas.openxmlformats.org/officeDocument/2006/relationships/image" Target="media/image735.wmf"/><Relationship Id="rId797" Type="http://schemas.openxmlformats.org/officeDocument/2006/relationships/image" Target="media/image777.wmf"/><Relationship Id="rId920" Type="http://schemas.openxmlformats.org/officeDocument/2006/relationships/image" Target="media/image900.wmf"/><Relationship Id="rId962" Type="http://schemas.openxmlformats.org/officeDocument/2006/relationships/image" Target="media/image942.wmf"/><Relationship Id="rId91" Type="http://schemas.openxmlformats.org/officeDocument/2006/relationships/image" Target="media/image79.wmf"/><Relationship Id="rId145" Type="http://schemas.openxmlformats.org/officeDocument/2006/relationships/image" Target="media/image132.wmf"/><Relationship Id="rId187" Type="http://schemas.openxmlformats.org/officeDocument/2006/relationships/image" Target="media/image174.wmf"/><Relationship Id="rId352" Type="http://schemas.openxmlformats.org/officeDocument/2006/relationships/image" Target="media/image335.wmf"/><Relationship Id="rId394" Type="http://schemas.openxmlformats.org/officeDocument/2006/relationships/image" Target="media/image377.wmf"/><Relationship Id="rId408" Type="http://schemas.openxmlformats.org/officeDocument/2006/relationships/image" Target="media/image391.wmf"/><Relationship Id="rId615" Type="http://schemas.openxmlformats.org/officeDocument/2006/relationships/image" Target="media/image597.wmf"/><Relationship Id="rId822" Type="http://schemas.openxmlformats.org/officeDocument/2006/relationships/image" Target="media/image802.wmf"/><Relationship Id="rId212" Type="http://schemas.openxmlformats.org/officeDocument/2006/relationships/image" Target="media/image199.wmf"/><Relationship Id="rId254" Type="http://schemas.openxmlformats.org/officeDocument/2006/relationships/image" Target="media/image241.wmf"/><Relationship Id="rId657" Type="http://schemas.openxmlformats.org/officeDocument/2006/relationships/image" Target="media/image639.wmf"/><Relationship Id="rId699" Type="http://schemas.openxmlformats.org/officeDocument/2006/relationships/image" Target="media/image680.wmf"/><Relationship Id="rId864" Type="http://schemas.openxmlformats.org/officeDocument/2006/relationships/image" Target="media/image844.wmf"/><Relationship Id="rId49" Type="http://schemas.openxmlformats.org/officeDocument/2006/relationships/image" Target="media/image38.wmf"/><Relationship Id="rId114" Type="http://schemas.openxmlformats.org/officeDocument/2006/relationships/image" Target="media/image102.wmf"/><Relationship Id="rId296" Type="http://schemas.openxmlformats.org/officeDocument/2006/relationships/image" Target="media/image282.wmf"/><Relationship Id="rId461" Type="http://schemas.openxmlformats.org/officeDocument/2006/relationships/image" Target="media/image444.wmf"/><Relationship Id="rId517" Type="http://schemas.openxmlformats.org/officeDocument/2006/relationships/image" Target="media/image500.wmf"/><Relationship Id="rId559" Type="http://schemas.openxmlformats.org/officeDocument/2006/relationships/image" Target="media/image542.wmf"/><Relationship Id="rId724" Type="http://schemas.openxmlformats.org/officeDocument/2006/relationships/image" Target="media/image704.wmf"/><Relationship Id="rId766" Type="http://schemas.openxmlformats.org/officeDocument/2006/relationships/image" Target="media/image746.wmf"/><Relationship Id="rId931" Type="http://schemas.openxmlformats.org/officeDocument/2006/relationships/image" Target="media/image911.wmf"/><Relationship Id="rId60" Type="http://schemas.openxmlformats.org/officeDocument/2006/relationships/image" Target="media/image49.wmf"/><Relationship Id="rId156" Type="http://schemas.openxmlformats.org/officeDocument/2006/relationships/image" Target="media/image143.wmf"/><Relationship Id="rId198" Type="http://schemas.openxmlformats.org/officeDocument/2006/relationships/image" Target="media/image185.wmf"/><Relationship Id="rId321" Type="http://schemas.openxmlformats.org/officeDocument/2006/relationships/image" Target="media/image307.wmf"/><Relationship Id="rId363" Type="http://schemas.openxmlformats.org/officeDocument/2006/relationships/image" Target="media/image346.wmf"/><Relationship Id="rId419" Type="http://schemas.openxmlformats.org/officeDocument/2006/relationships/image" Target="media/image402.wmf"/><Relationship Id="rId570" Type="http://schemas.openxmlformats.org/officeDocument/2006/relationships/image" Target="media/image552.wmf"/><Relationship Id="rId626" Type="http://schemas.openxmlformats.org/officeDocument/2006/relationships/image" Target="media/image608.wmf"/><Relationship Id="rId973" Type="http://schemas.openxmlformats.org/officeDocument/2006/relationships/image" Target="media/image953.wmf"/><Relationship Id="rId223" Type="http://schemas.openxmlformats.org/officeDocument/2006/relationships/image" Target="media/image210.wmf"/><Relationship Id="rId430" Type="http://schemas.openxmlformats.org/officeDocument/2006/relationships/image" Target="media/image413.wmf"/><Relationship Id="rId668" Type="http://schemas.openxmlformats.org/officeDocument/2006/relationships/image" Target="media/image650.wmf"/><Relationship Id="rId833" Type="http://schemas.openxmlformats.org/officeDocument/2006/relationships/image" Target="media/image813.wmf"/><Relationship Id="rId875" Type="http://schemas.openxmlformats.org/officeDocument/2006/relationships/image" Target="media/image855.wmf"/><Relationship Id="rId18" Type="http://schemas.openxmlformats.org/officeDocument/2006/relationships/image" Target="media/image7.wmf"/><Relationship Id="rId265" Type="http://schemas.openxmlformats.org/officeDocument/2006/relationships/image" Target="media/image252.wmf"/><Relationship Id="rId472" Type="http://schemas.openxmlformats.org/officeDocument/2006/relationships/image" Target="media/image455.wmf"/><Relationship Id="rId528" Type="http://schemas.openxmlformats.org/officeDocument/2006/relationships/image" Target="media/image511.wmf"/><Relationship Id="rId735" Type="http://schemas.openxmlformats.org/officeDocument/2006/relationships/image" Target="media/image715.wmf"/><Relationship Id="rId900" Type="http://schemas.openxmlformats.org/officeDocument/2006/relationships/image" Target="media/image880.wmf"/><Relationship Id="rId942" Type="http://schemas.openxmlformats.org/officeDocument/2006/relationships/image" Target="media/image922.wmf"/><Relationship Id="rId125" Type="http://schemas.openxmlformats.org/officeDocument/2006/relationships/image" Target="media/image112.wmf"/><Relationship Id="rId167" Type="http://schemas.openxmlformats.org/officeDocument/2006/relationships/image" Target="media/image154.wmf"/><Relationship Id="rId332" Type="http://schemas.openxmlformats.org/officeDocument/2006/relationships/image" Target="media/image315.wmf"/><Relationship Id="rId374" Type="http://schemas.openxmlformats.org/officeDocument/2006/relationships/image" Target="media/image357.wmf"/><Relationship Id="rId581" Type="http://schemas.openxmlformats.org/officeDocument/2006/relationships/image" Target="media/image563.wmf"/><Relationship Id="rId777" Type="http://schemas.openxmlformats.org/officeDocument/2006/relationships/image" Target="media/image757.wmf"/><Relationship Id="rId984" Type="http://schemas.openxmlformats.org/officeDocument/2006/relationships/image" Target="media/image964.wmf"/><Relationship Id="rId71" Type="http://schemas.openxmlformats.org/officeDocument/2006/relationships/image" Target="media/image59.wmf"/><Relationship Id="rId234" Type="http://schemas.openxmlformats.org/officeDocument/2006/relationships/image" Target="media/image221.wmf"/><Relationship Id="rId637" Type="http://schemas.openxmlformats.org/officeDocument/2006/relationships/image" Target="media/image619.wmf"/><Relationship Id="rId679" Type="http://schemas.openxmlformats.org/officeDocument/2006/relationships/image" Target="media/image661.wmf"/><Relationship Id="rId802" Type="http://schemas.openxmlformats.org/officeDocument/2006/relationships/image" Target="media/image782.wmf"/><Relationship Id="rId844" Type="http://schemas.openxmlformats.org/officeDocument/2006/relationships/image" Target="media/image824.wmf"/><Relationship Id="rId886" Type="http://schemas.openxmlformats.org/officeDocument/2006/relationships/image" Target="media/image866.wmf"/><Relationship Id="rId2" Type="http://schemas.openxmlformats.org/officeDocument/2006/relationships/customXml" Target="../customXml/item1.xml"/><Relationship Id="rId29" Type="http://schemas.openxmlformats.org/officeDocument/2006/relationships/image" Target="media/image18.wmf"/><Relationship Id="rId276" Type="http://schemas.openxmlformats.org/officeDocument/2006/relationships/image" Target="media/image263.wmf"/><Relationship Id="rId441" Type="http://schemas.openxmlformats.org/officeDocument/2006/relationships/image" Target="media/image424.wmf"/><Relationship Id="rId483" Type="http://schemas.openxmlformats.org/officeDocument/2006/relationships/image" Target="media/image466.wmf"/><Relationship Id="rId539" Type="http://schemas.openxmlformats.org/officeDocument/2006/relationships/image" Target="media/image522.wmf"/><Relationship Id="rId690" Type="http://schemas.openxmlformats.org/officeDocument/2006/relationships/image" Target="media/image672.wmf"/><Relationship Id="rId704" Type="http://schemas.openxmlformats.org/officeDocument/2006/relationships/image" Target="media/image684.wmf"/><Relationship Id="rId746" Type="http://schemas.openxmlformats.org/officeDocument/2006/relationships/image" Target="media/image726.wmf"/><Relationship Id="rId911" Type="http://schemas.openxmlformats.org/officeDocument/2006/relationships/image" Target="media/image891.wmf"/><Relationship Id="rId40" Type="http://schemas.openxmlformats.org/officeDocument/2006/relationships/image" Target="media/image29.wmf"/><Relationship Id="rId136" Type="http://schemas.openxmlformats.org/officeDocument/2006/relationships/image" Target="media/image123.wmf"/><Relationship Id="rId178" Type="http://schemas.openxmlformats.org/officeDocument/2006/relationships/image" Target="media/image165.wmf"/><Relationship Id="rId301" Type="http://schemas.openxmlformats.org/officeDocument/2006/relationships/image" Target="media/image287.wmf"/><Relationship Id="rId343" Type="http://schemas.openxmlformats.org/officeDocument/2006/relationships/image" Target="media/image326.wmf"/><Relationship Id="rId550" Type="http://schemas.openxmlformats.org/officeDocument/2006/relationships/image" Target="media/image533.wmf"/><Relationship Id="rId788" Type="http://schemas.openxmlformats.org/officeDocument/2006/relationships/image" Target="media/image768.wmf"/><Relationship Id="rId953" Type="http://schemas.openxmlformats.org/officeDocument/2006/relationships/image" Target="media/image933.wmf"/><Relationship Id="rId82" Type="http://schemas.openxmlformats.org/officeDocument/2006/relationships/image" Target="media/image70.wmf"/><Relationship Id="rId203" Type="http://schemas.openxmlformats.org/officeDocument/2006/relationships/image" Target="media/image190.wmf"/><Relationship Id="rId385" Type="http://schemas.openxmlformats.org/officeDocument/2006/relationships/image" Target="media/image368.wmf"/><Relationship Id="rId592" Type="http://schemas.openxmlformats.org/officeDocument/2006/relationships/image" Target="media/image574.wmf"/><Relationship Id="rId606" Type="http://schemas.openxmlformats.org/officeDocument/2006/relationships/image" Target="media/image588.wmf"/><Relationship Id="rId648" Type="http://schemas.openxmlformats.org/officeDocument/2006/relationships/image" Target="media/image630.wmf"/><Relationship Id="rId813" Type="http://schemas.openxmlformats.org/officeDocument/2006/relationships/image" Target="media/image793.wmf"/><Relationship Id="rId855" Type="http://schemas.openxmlformats.org/officeDocument/2006/relationships/image" Target="media/image835.wmf"/><Relationship Id="rId245" Type="http://schemas.openxmlformats.org/officeDocument/2006/relationships/image" Target="media/image232.wmf"/><Relationship Id="rId287" Type="http://schemas.openxmlformats.org/officeDocument/2006/relationships/image" Target="media/image274.wmf"/><Relationship Id="rId410" Type="http://schemas.openxmlformats.org/officeDocument/2006/relationships/image" Target="media/image393.wmf"/><Relationship Id="rId452" Type="http://schemas.openxmlformats.org/officeDocument/2006/relationships/image" Target="media/image435.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5.wmf"/><Relationship Id="rId897" Type="http://schemas.openxmlformats.org/officeDocument/2006/relationships/image" Target="media/image877.wmf"/><Relationship Id="rId922" Type="http://schemas.openxmlformats.org/officeDocument/2006/relationships/image" Target="media/image902.wmf"/><Relationship Id="rId105" Type="http://schemas.openxmlformats.org/officeDocument/2006/relationships/image" Target="media/image93.wmf"/><Relationship Id="rId147" Type="http://schemas.openxmlformats.org/officeDocument/2006/relationships/image" Target="media/image134.wmf"/><Relationship Id="rId312" Type="http://schemas.openxmlformats.org/officeDocument/2006/relationships/image" Target="media/image298.wmf"/><Relationship Id="rId354" Type="http://schemas.openxmlformats.org/officeDocument/2006/relationships/image" Target="media/image337.wmf"/><Relationship Id="rId757" Type="http://schemas.openxmlformats.org/officeDocument/2006/relationships/image" Target="media/image737.wmf"/><Relationship Id="rId799" Type="http://schemas.openxmlformats.org/officeDocument/2006/relationships/image" Target="media/image779.wmf"/><Relationship Id="rId964" Type="http://schemas.openxmlformats.org/officeDocument/2006/relationships/image" Target="media/image944.wmf"/><Relationship Id="rId51" Type="http://schemas.openxmlformats.org/officeDocument/2006/relationships/image" Target="media/image40.wmf"/><Relationship Id="rId93" Type="http://schemas.openxmlformats.org/officeDocument/2006/relationships/image" Target="media/image81.wmf"/><Relationship Id="rId189" Type="http://schemas.openxmlformats.org/officeDocument/2006/relationships/image" Target="media/image176.wmf"/><Relationship Id="rId396" Type="http://schemas.openxmlformats.org/officeDocument/2006/relationships/image" Target="media/image379.wmf"/><Relationship Id="rId561" Type="http://schemas.openxmlformats.org/officeDocument/2006/relationships/image" Target="media/image544.wmf"/><Relationship Id="rId617" Type="http://schemas.openxmlformats.org/officeDocument/2006/relationships/image" Target="media/image599.wmf"/><Relationship Id="rId659" Type="http://schemas.openxmlformats.org/officeDocument/2006/relationships/image" Target="media/image641.wmf"/><Relationship Id="rId824" Type="http://schemas.openxmlformats.org/officeDocument/2006/relationships/image" Target="media/image804.wmf"/><Relationship Id="rId866" Type="http://schemas.openxmlformats.org/officeDocument/2006/relationships/image" Target="media/image846.wmf"/><Relationship Id="rId214" Type="http://schemas.openxmlformats.org/officeDocument/2006/relationships/image" Target="media/image201.wmf"/><Relationship Id="rId256" Type="http://schemas.openxmlformats.org/officeDocument/2006/relationships/image" Target="media/image243.wmf"/><Relationship Id="rId298" Type="http://schemas.openxmlformats.org/officeDocument/2006/relationships/image" Target="media/image284.wmf"/><Relationship Id="rId421" Type="http://schemas.openxmlformats.org/officeDocument/2006/relationships/image" Target="media/image404.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2.wmf"/><Relationship Id="rId116" Type="http://schemas.openxmlformats.org/officeDocument/2006/relationships/image" Target="media/image104.wmf"/><Relationship Id="rId158" Type="http://schemas.openxmlformats.org/officeDocument/2006/relationships/image" Target="media/image145.wmf"/><Relationship Id="rId323" Type="http://schemas.microsoft.com/office/2011/relationships/commentsExtended" Target="commentsExtended.xml"/><Relationship Id="rId530" Type="http://schemas.openxmlformats.org/officeDocument/2006/relationships/image" Target="media/image513.wmf"/><Relationship Id="rId726" Type="http://schemas.openxmlformats.org/officeDocument/2006/relationships/image" Target="media/image706.wmf"/><Relationship Id="rId768" Type="http://schemas.openxmlformats.org/officeDocument/2006/relationships/image" Target="media/image748.wmf"/><Relationship Id="rId933" Type="http://schemas.openxmlformats.org/officeDocument/2006/relationships/image" Target="media/image913.wmf"/><Relationship Id="rId975" Type="http://schemas.openxmlformats.org/officeDocument/2006/relationships/image" Target="media/image955.wmf"/><Relationship Id="rId20" Type="http://schemas.openxmlformats.org/officeDocument/2006/relationships/image" Target="media/image9.wmf"/><Relationship Id="rId62" Type="http://schemas.openxmlformats.org/officeDocument/2006/relationships/image" Target="media/image51.wmf"/><Relationship Id="rId365" Type="http://schemas.openxmlformats.org/officeDocument/2006/relationships/image" Target="media/image348.wmf"/><Relationship Id="rId572" Type="http://schemas.openxmlformats.org/officeDocument/2006/relationships/image" Target="media/image554.wmf"/><Relationship Id="rId628" Type="http://schemas.openxmlformats.org/officeDocument/2006/relationships/image" Target="media/image610.wmf"/><Relationship Id="rId835" Type="http://schemas.openxmlformats.org/officeDocument/2006/relationships/image" Target="media/image815.wmf"/><Relationship Id="rId225" Type="http://schemas.openxmlformats.org/officeDocument/2006/relationships/image" Target="media/image212.wmf"/><Relationship Id="rId267" Type="http://schemas.openxmlformats.org/officeDocument/2006/relationships/image" Target="media/image254.wmf"/><Relationship Id="rId432" Type="http://schemas.openxmlformats.org/officeDocument/2006/relationships/image" Target="media/image415.wmf"/><Relationship Id="rId474" Type="http://schemas.openxmlformats.org/officeDocument/2006/relationships/image" Target="media/image457.wmf"/><Relationship Id="rId877" Type="http://schemas.openxmlformats.org/officeDocument/2006/relationships/image" Target="media/image857.wmf"/><Relationship Id="rId127" Type="http://schemas.openxmlformats.org/officeDocument/2006/relationships/image" Target="media/image114.wmf"/><Relationship Id="rId681" Type="http://schemas.openxmlformats.org/officeDocument/2006/relationships/image" Target="media/image663.wmf"/><Relationship Id="rId737" Type="http://schemas.openxmlformats.org/officeDocument/2006/relationships/image" Target="media/image717.wmf"/><Relationship Id="rId779" Type="http://schemas.openxmlformats.org/officeDocument/2006/relationships/image" Target="media/image759.wmf"/><Relationship Id="rId902" Type="http://schemas.openxmlformats.org/officeDocument/2006/relationships/image" Target="media/image882.wmf"/><Relationship Id="rId944" Type="http://schemas.openxmlformats.org/officeDocument/2006/relationships/image" Target="media/image924.wmf"/><Relationship Id="rId986" Type="http://schemas.microsoft.com/office/2011/relationships/people" Target="people.xml"/><Relationship Id="rId31" Type="http://schemas.openxmlformats.org/officeDocument/2006/relationships/image" Target="media/image20.wmf"/><Relationship Id="rId73" Type="http://schemas.openxmlformats.org/officeDocument/2006/relationships/image" Target="media/image61.wmf"/><Relationship Id="rId169" Type="http://schemas.openxmlformats.org/officeDocument/2006/relationships/image" Target="media/image156.wmf"/><Relationship Id="rId334" Type="http://schemas.openxmlformats.org/officeDocument/2006/relationships/image" Target="media/image317.wmf"/><Relationship Id="rId376" Type="http://schemas.openxmlformats.org/officeDocument/2006/relationships/image" Target="media/image359.wmf"/><Relationship Id="rId541" Type="http://schemas.openxmlformats.org/officeDocument/2006/relationships/image" Target="media/image524.wmf"/><Relationship Id="rId583" Type="http://schemas.openxmlformats.org/officeDocument/2006/relationships/image" Target="media/image565.wmf"/><Relationship Id="rId639" Type="http://schemas.openxmlformats.org/officeDocument/2006/relationships/image" Target="media/image621.wmf"/><Relationship Id="rId790" Type="http://schemas.openxmlformats.org/officeDocument/2006/relationships/image" Target="media/image770.wmf"/><Relationship Id="rId804" Type="http://schemas.openxmlformats.org/officeDocument/2006/relationships/image" Target="media/image784.wmf"/><Relationship Id="rId4" Type="http://schemas.openxmlformats.org/officeDocument/2006/relationships/styles" Target="styles.xml"/><Relationship Id="rId180" Type="http://schemas.openxmlformats.org/officeDocument/2006/relationships/image" Target="media/image167.wmf"/><Relationship Id="rId236" Type="http://schemas.openxmlformats.org/officeDocument/2006/relationships/image" Target="media/image223.wmf"/><Relationship Id="rId278" Type="http://schemas.openxmlformats.org/officeDocument/2006/relationships/image" Target="media/image265.wmf"/><Relationship Id="rId401" Type="http://schemas.openxmlformats.org/officeDocument/2006/relationships/image" Target="media/image384.wmf"/><Relationship Id="rId443" Type="http://schemas.openxmlformats.org/officeDocument/2006/relationships/image" Target="media/image426.wmf"/><Relationship Id="rId650" Type="http://schemas.openxmlformats.org/officeDocument/2006/relationships/image" Target="media/image632.wmf"/><Relationship Id="rId846" Type="http://schemas.openxmlformats.org/officeDocument/2006/relationships/image" Target="media/image826.wmf"/><Relationship Id="rId888" Type="http://schemas.openxmlformats.org/officeDocument/2006/relationships/image" Target="media/image868.wmf"/><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4.wmf"/><Relationship Id="rId706" Type="http://schemas.openxmlformats.org/officeDocument/2006/relationships/image" Target="media/image686.wmf"/><Relationship Id="rId748" Type="http://schemas.openxmlformats.org/officeDocument/2006/relationships/image" Target="media/image728.wmf"/><Relationship Id="rId913" Type="http://schemas.openxmlformats.org/officeDocument/2006/relationships/image" Target="media/image893.wmf"/><Relationship Id="rId955" Type="http://schemas.openxmlformats.org/officeDocument/2006/relationships/image" Target="media/image935.wmf"/><Relationship Id="rId42" Type="http://schemas.openxmlformats.org/officeDocument/2006/relationships/image" Target="media/image31.wmf"/><Relationship Id="rId84" Type="http://schemas.openxmlformats.org/officeDocument/2006/relationships/image" Target="media/image72.wmf"/><Relationship Id="rId138" Type="http://schemas.openxmlformats.org/officeDocument/2006/relationships/image" Target="media/image125.wmf"/><Relationship Id="rId345" Type="http://schemas.openxmlformats.org/officeDocument/2006/relationships/image" Target="media/image328.wmf"/><Relationship Id="rId387" Type="http://schemas.openxmlformats.org/officeDocument/2006/relationships/image" Target="media/image370.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6.wmf"/><Relationship Id="rId608" Type="http://schemas.openxmlformats.org/officeDocument/2006/relationships/image" Target="media/image590.wmf"/><Relationship Id="rId815" Type="http://schemas.openxmlformats.org/officeDocument/2006/relationships/image" Target="media/image795.wmf"/><Relationship Id="rId191" Type="http://schemas.openxmlformats.org/officeDocument/2006/relationships/image" Target="media/image178.wmf"/><Relationship Id="rId205" Type="http://schemas.openxmlformats.org/officeDocument/2006/relationships/image" Target="media/image192.wmf"/><Relationship Id="rId247" Type="http://schemas.openxmlformats.org/officeDocument/2006/relationships/image" Target="media/image234.wmf"/><Relationship Id="rId412" Type="http://schemas.openxmlformats.org/officeDocument/2006/relationships/image" Target="media/image395.wmf"/><Relationship Id="rId857" Type="http://schemas.openxmlformats.org/officeDocument/2006/relationships/image" Target="media/image837.wmf"/><Relationship Id="rId899" Type="http://schemas.openxmlformats.org/officeDocument/2006/relationships/image" Target="media/image879.wmf"/><Relationship Id="rId107" Type="http://schemas.openxmlformats.org/officeDocument/2006/relationships/image" Target="media/image95.wmf"/><Relationship Id="rId289" Type="http://schemas.openxmlformats.org/officeDocument/2006/relationships/oleObject" Target="embeddings/oleObject3.bin"/><Relationship Id="rId454" Type="http://schemas.openxmlformats.org/officeDocument/2006/relationships/image" Target="media/image437.wmf"/><Relationship Id="rId496" Type="http://schemas.openxmlformats.org/officeDocument/2006/relationships/image" Target="media/image479.wmf"/><Relationship Id="rId661" Type="http://schemas.openxmlformats.org/officeDocument/2006/relationships/image" Target="media/image643.wmf"/><Relationship Id="rId717" Type="http://schemas.openxmlformats.org/officeDocument/2006/relationships/image" Target="media/image697.wmf"/><Relationship Id="rId759" Type="http://schemas.openxmlformats.org/officeDocument/2006/relationships/image" Target="media/image739.wmf"/><Relationship Id="rId924" Type="http://schemas.openxmlformats.org/officeDocument/2006/relationships/image" Target="media/image904.wmf"/><Relationship Id="rId966" Type="http://schemas.openxmlformats.org/officeDocument/2006/relationships/image" Target="media/image946.wmf"/><Relationship Id="rId11" Type="http://schemas.openxmlformats.org/officeDocument/2006/relationships/hyperlink" Target="http://www.3gpp.org/ftp/Specs/html-info/21900.htm" TargetMode="External"/><Relationship Id="rId53" Type="http://schemas.openxmlformats.org/officeDocument/2006/relationships/image" Target="media/image42.wmf"/><Relationship Id="rId149" Type="http://schemas.openxmlformats.org/officeDocument/2006/relationships/image" Target="media/image136.wmf"/><Relationship Id="rId314" Type="http://schemas.openxmlformats.org/officeDocument/2006/relationships/image" Target="media/image300.wmf"/><Relationship Id="rId356" Type="http://schemas.openxmlformats.org/officeDocument/2006/relationships/image" Target="media/image339.wmf"/><Relationship Id="rId398" Type="http://schemas.openxmlformats.org/officeDocument/2006/relationships/image" Target="media/image381.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1.wmf"/><Relationship Id="rId770" Type="http://schemas.openxmlformats.org/officeDocument/2006/relationships/image" Target="media/image750.wmf"/><Relationship Id="rId95" Type="http://schemas.openxmlformats.org/officeDocument/2006/relationships/image" Target="media/image83.wmf"/><Relationship Id="rId160" Type="http://schemas.openxmlformats.org/officeDocument/2006/relationships/image" Target="media/image147.wmf"/><Relationship Id="rId216" Type="http://schemas.openxmlformats.org/officeDocument/2006/relationships/image" Target="media/image203.wmf"/><Relationship Id="rId423" Type="http://schemas.openxmlformats.org/officeDocument/2006/relationships/image" Target="media/image406.wmf"/><Relationship Id="rId826" Type="http://schemas.openxmlformats.org/officeDocument/2006/relationships/image" Target="media/image806.wmf"/><Relationship Id="rId868" Type="http://schemas.openxmlformats.org/officeDocument/2006/relationships/image" Target="media/image848.wmf"/><Relationship Id="rId258" Type="http://schemas.openxmlformats.org/officeDocument/2006/relationships/image" Target="media/image245.wmf"/><Relationship Id="rId465" Type="http://schemas.openxmlformats.org/officeDocument/2006/relationships/image" Target="media/image448.wmf"/><Relationship Id="rId630" Type="http://schemas.openxmlformats.org/officeDocument/2006/relationships/image" Target="media/image612.wmf"/><Relationship Id="rId672" Type="http://schemas.openxmlformats.org/officeDocument/2006/relationships/image" Target="media/image654.wmf"/><Relationship Id="rId728" Type="http://schemas.openxmlformats.org/officeDocument/2006/relationships/image" Target="media/image708.wmf"/><Relationship Id="rId935" Type="http://schemas.openxmlformats.org/officeDocument/2006/relationships/image" Target="media/image915.wmf"/><Relationship Id="rId22" Type="http://schemas.openxmlformats.org/officeDocument/2006/relationships/image" Target="media/image11.wmf"/><Relationship Id="rId64" Type="http://schemas.openxmlformats.org/officeDocument/2006/relationships/image" Target="media/image53.wmf"/><Relationship Id="rId118" Type="http://schemas.openxmlformats.org/officeDocument/2006/relationships/oleObject" Target="embeddings/oleObject2.bin"/><Relationship Id="rId325" Type="http://schemas.openxmlformats.org/officeDocument/2006/relationships/image" Target="media/image308.wmf"/><Relationship Id="rId367" Type="http://schemas.openxmlformats.org/officeDocument/2006/relationships/image" Target="media/image350.wmf"/><Relationship Id="rId532" Type="http://schemas.openxmlformats.org/officeDocument/2006/relationships/image" Target="media/image515.wmf"/><Relationship Id="rId574" Type="http://schemas.openxmlformats.org/officeDocument/2006/relationships/image" Target="media/image556.wmf"/><Relationship Id="rId977" Type="http://schemas.openxmlformats.org/officeDocument/2006/relationships/image" Target="media/image957.wmf"/><Relationship Id="rId171" Type="http://schemas.openxmlformats.org/officeDocument/2006/relationships/image" Target="media/image158.wmf"/><Relationship Id="rId227" Type="http://schemas.openxmlformats.org/officeDocument/2006/relationships/image" Target="media/image214.wmf"/><Relationship Id="rId781" Type="http://schemas.openxmlformats.org/officeDocument/2006/relationships/image" Target="media/image761.wmf"/><Relationship Id="rId837" Type="http://schemas.openxmlformats.org/officeDocument/2006/relationships/image" Target="media/image817.wmf"/><Relationship Id="rId879" Type="http://schemas.openxmlformats.org/officeDocument/2006/relationships/image" Target="media/image859.wmf"/><Relationship Id="rId269" Type="http://schemas.openxmlformats.org/officeDocument/2006/relationships/image" Target="media/image256.wmf"/><Relationship Id="rId434" Type="http://schemas.openxmlformats.org/officeDocument/2006/relationships/image" Target="media/image417.wmf"/><Relationship Id="rId476" Type="http://schemas.openxmlformats.org/officeDocument/2006/relationships/image" Target="media/image459.wmf"/><Relationship Id="rId641" Type="http://schemas.openxmlformats.org/officeDocument/2006/relationships/image" Target="media/image623.wmf"/><Relationship Id="rId683" Type="http://schemas.openxmlformats.org/officeDocument/2006/relationships/image" Target="media/image665.wmf"/><Relationship Id="rId739" Type="http://schemas.openxmlformats.org/officeDocument/2006/relationships/image" Target="media/image719.wmf"/><Relationship Id="rId890" Type="http://schemas.openxmlformats.org/officeDocument/2006/relationships/image" Target="media/image870.wmf"/><Relationship Id="rId904" Type="http://schemas.openxmlformats.org/officeDocument/2006/relationships/image" Target="media/image884.wmf"/><Relationship Id="rId33" Type="http://schemas.openxmlformats.org/officeDocument/2006/relationships/image" Target="media/image22.wmf"/><Relationship Id="rId129" Type="http://schemas.openxmlformats.org/officeDocument/2006/relationships/image" Target="media/image116.wmf"/><Relationship Id="rId280" Type="http://schemas.openxmlformats.org/officeDocument/2006/relationships/image" Target="media/image267.wmf"/><Relationship Id="rId336" Type="http://schemas.openxmlformats.org/officeDocument/2006/relationships/image" Target="media/image319.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26.wmf"/><Relationship Id="rId75" Type="http://schemas.openxmlformats.org/officeDocument/2006/relationships/image" Target="media/image63.wmf"/><Relationship Id="rId140" Type="http://schemas.openxmlformats.org/officeDocument/2006/relationships/image" Target="media/image127.wmf"/><Relationship Id="rId182" Type="http://schemas.openxmlformats.org/officeDocument/2006/relationships/image" Target="media/image169.wmf"/><Relationship Id="rId378" Type="http://schemas.openxmlformats.org/officeDocument/2006/relationships/image" Target="media/image361.wmf"/><Relationship Id="rId403" Type="http://schemas.openxmlformats.org/officeDocument/2006/relationships/image" Target="media/image386.wmf"/><Relationship Id="rId585" Type="http://schemas.openxmlformats.org/officeDocument/2006/relationships/image" Target="media/image567.wmf"/><Relationship Id="rId750" Type="http://schemas.openxmlformats.org/officeDocument/2006/relationships/image" Target="media/image730.wmf"/><Relationship Id="rId792" Type="http://schemas.openxmlformats.org/officeDocument/2006/relationships/image" Target="media/image772.wmf"/><Relationship Id="rId806" Type="http://schemas.openxmlformats.org/officeDocument/2006/relationships/image" Target="media/image786.wmf"/><Relationship Id="rId848" Type="http://schemas.openxmlformats.org/officeDocument/2006/relationships/image" Target="media/image828.wmf"/><Relationship Id="rId6" Type="http://schemas.openxmlformats.org/officeDocument/2006/relationships/webSettings" Target="webSettings.xml"/><Relationship Id="rId238" Type="http://schemas.openxmlformats.org/officeDocument/2006/relationships/image" Target="media/image225.wmf"/><Relationship Id="rId445" Type="http://schemas.openxmlformats.org/officeDocument/2006/relationships/image" Target="media/image428.wmf"/><Relationship Id="rId487" Type="http://schemas.openxmlformats.org/officeDocument/2006/relationships/image" Target="media/image470.wmf"/><Relationship Id="rId610" Type="http://schemas.openxmlformats.org/officeDocument/2006/relationships/image" Target="media/image592.wmf"/><Relationship Id="rId652" Type="http://schemas.openxmlformats.org/officeDocument/2006/relationships/image" Target="media/image634.wmf"/><Relationship Id="rId694" Type="http://schemas.openxmlformats.org/officeDocument/2006/relationships/image" Target="media/image676.wmf"/><Relationship Id="rId708" Type="http://schemas.openxmlformats.org/officeDocument/2006/relationships/image" Target="media/image688.wmf"/><Relationship Id="rId915" Type="http://schemas.openxmlformats.org/officeDocument/2006/relationships/image" Target="media/image895.wmf"/><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0.wmf"/><Relationship Id="rId512" Type="http://schemas.openxmlformats.org/officeDocument/2006/relationships/image" Target="media/image495.wmf"/><Relationship Id="rId957" Type="http://schemas.openxmlformats.org/officeDocument/2006/relationships/image" Target="media/image937.wmf"/><Relationship Id="rId44" Type="http://schemas.openxmlformats.org/officeDocument/2006/relationships/image" Target="media/image33.wmf"/><Relationship Id="rId86" Type="http://schemas.openxmlformats.org/officeDocument/2006/relationships/image" Target="media/image74.wmf"/><Relationship Id="rId151" Type="http://schemas.openxmlformats.org/officeDocument/2006/relationships/image" Target="media/image138.wmf"/><Relationship Id="rId389" Type="http://schemas.openxmlformats.org/officeDocument/2006/relationships/image" Target="media/image372.wmf"/><Relationship Id="rId554" Type="http://schemas.openxmlformats.org/officeDocument/2006/relationships/image" Target="media/image537.wmf"/><Relationship Id="rId596" Type="http://schemas.openxmlformats.org/officeDocument/2006/relationships/image" Target="media/image578.wmf"/><Relationship Id="rId761" Type="http://schemas.openxmlformats.org/officeDocument/2006/relationships/image" Target="media/image741.wmf"/><Relationship Id="rId817" Type="http://schemas.openxmlformats.org/officeDocument/2006/relationships/image" Target="media/image797.wmf"/><Relationship Id="rId859" Type="http://schemas.openxmlformats.org/officeDocument/2006/relationships/image" Target="media/image839.wmf"/><Relationship Id="rId193" Type="http://schemas.openxmlformats.org/officeDocument/2006/relationships/image" Target="media/image180.wmf"/><Relationship Id="rId207" Type="http://schemas.openxmlformats.org/officeDocument/2006/relationships/image" Target="media/image194.wmf"/><Relationship Id="rId249" Type="http://schemas.openxmlformats.org/officeDocument/2006/relationships/image" Target="media/image236.wmf"/><Relationship Id="rId414" Type="http://schemas.openxmlformats.org/officeDocument/2006/relationships/image" Target="media/image397.wmf"/><Relationship Id="rId456" Type="http://schemas.openxmlformats.org/officeDocument/2006/relationships/image" Target="media/image439.wmf"/><Relationship Id="rId498" Type="http://schemas.openxmlformats.org/officeDocument/2006/relationships/image" Target="media/image481.wmf"/><Relationship Id="rId621" Type="http://schemas.openxmlformats.org/officeDocument/2006/relationships/image" Target="media/image603.wmf"/><Relationship Id="rId663" Type="http://schemas.openxmlformats.org/officeDocument/2006/relationships/image" Target="media/image645.wmf"/><Relationship Id="rId870" Type="http://schemas.openxmlformats.org/officeDocument/2006/relationships/image" Target="media/image850.wmf"/><Relationship Id="rId13" Type="http://schemas.openxmlformats.org/officeDocument/2006/relationships/image" Target="media/image2.wmf"/><Relationship Id="rId109" Type="http://schemas.openxmlformats.org/officeDocument/2006/relationships/image" Target="media/image97.wmf"/><Relationship Id="rId260" Type="http://schemas.openxmlformats.org/officeDocument/2006/relationships/image" Target="media/image247.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699.wmf"/><Relationship Id="rId926" Type="http://schemas.openxmlformats.org/officeDocument/2006/relationships/image" Target="media/image906.wmf"/><Relationship Id="rId968" Type="http://schemas.openxmlformats.org/officeDocument/2006/relationships/image" Target="media/image948.wmf"/><Relationship Id="rId55" Type="http://schemas.openxmlformats.org/officeDocument/2006/relationships/image" Target="media/image44.wmf"/><Relationship Id="rId97" Type="http://schemas.openxmlformats.org/officeDocument/2006/relationships/image" Target="media/image85.wmf"/><Relationship Id="rId120" Type="http://schemas.openxmlformats.org/officeDocument/2006/relationships/image" Target="media/image107.wmf"/><Relationship Id="rId358" Type="http://schemas.openxmlformats.org/officeDocument/2006/relationships/image" Target="media/image341.wmf"/><Relationship Id="rId565" Type="http://schemas.openxmlformats.org/officeDocument/2006/relationships/image" Target="media/image548.wmf"/><Relationship Id="rId730" Type="http://schemas.openxmlformats.org/officeDocument/2006/relationships/image" Target="media/image710.wmf"/><Relationship Id="rId772" Type="http://schemas.openxmlformats.org/officeDocument/2006/relationships/image" Target="media/image752.wmf"/><Relationship Id="rId828" Type="http://schemas.openxmlformats.org/officeDocument/2006/relationships/image" Target="media/image808.wmf"/><Relationship Id="rId162" Type="http://schemas.openxmlformats.org/officeDocument/2006/relationships/image" Target="media/image149.wmf"/><Relationship Id="rId218" Type="http://schemas.openxmlformats.org/officeDocument/2006/relationships/image" Target="media/image205.wmf"/><Relationship Id="rId425" Type="http://schemas.openxmlformats.org/officeDocument/2006/relationships/image" Target="media/image408.wmf"/><Relationship Id="rId467" Type="http://schemas.openxmlformats.org/officeDocument/2006/relationships/image" Target="media/image450.wmf"/><Relationship Id="rId632" Type="http://schemas.openxmlformats.org/officeDocument/2006/relationships/image" Target="media/image614.wmf"/><Relationship Id="rId271" Type="http://schemas.openxmlformats.org/officeDocument/2006/relationships/image" Target="media/image258.wmf"/><Relationship Id="rId674" Type="http://schemas.openxmlformats.org/officeDocument/2006/relationships/image" Target="media/image656.wmf"/><Relationship Id="rId881" Type="http://schemas.openxmlformats.org/officeDocument/2006/relationships/image" Target="media/image861.wmf"/><Relationship Id="rId937" Type="http://schemas.openxmlformats.org/officeDocument/2006/relationships/image" Target="media/image917.wmf"/><Relationship Id="rId979" Type="http://schemas.openxmlformats.org/officeDocument/2006/relationships/image" Target="media/image959.wmf"/><Relationship Id="rId24" Type="http://schemas.openxmlformats.org/officeDocument/2006/relationships/image" Target="media/image13.wmf"/><Relationship Id="rId66" Type="http://schemas.openxmlformats.org/officeDocument/2006/relationships/image" Target="media/image54.wmf"/><Relationship Id="rId131" Type="http://schemas.openxmlformats.org/officeDocument/2006/relationships/image" Target="media/image118.wmf"/><Relationship Id="rId327" Type="http://schemas.openxmlformats.org/officeDocument/2006/relationships/image" Target="media/image310.wmf"/><Relationship Id="rId369" Type="http://schemas.openxmlformats.org/officeDocument/2006/relationships/image" Target="media/image352.wmf"/><Relationship Id="rId534" Type="http://schemas.openxmlformats.org/officeDocument/2006/relationships/image" Target="media/image517.wmf"/><Relationship Id="rId576" Type="http://schemas.openxmlformats.org/officeDocument/2006/relationships/image" Target="media/image558.wmf"/><Relationship Id="rId741" Type="http://schemas.openxmlformats.org/officeDocument/2006/relationships/image" Target="media/image721.wmf"/><Relationship Id="rId783" Type="http://schemas.openxmlformats.org/officeDocument/2006/relationships/image" Target="media/image763.wmf"/><Relationship Id="rId839" Type="http://schemas.openxmlformats.org/officeDocument/2006/relationships/image" Target="media/image819.wmf"/><Relationship Id="rId173" Type="http://schemas.openxmlformats.org/officeDocument/2006/relationships/image" Target="media/image160.wmf"/><Relationship Id="rId229" Type="http://schemas.openxmlformats.org/officeDocument/2006/relationships/image" Target="media/image216.wmf"/><Relationship Id="rId380" Type="http://schemas.openxmlformats.org/officeDocument/2006/relationships/image" Target="media/image363.wmf"/><Relationship Id="rId436" Type="http://schemas.openxmlformats.org/officeDocument/2006/relationships/image" Target="media/image419.wmf"/><Relationship Id="rId601" Type="http://schemas.openxmlformats.org/officeDocument/2006/relationships/image" Target="media/image583.wmf"/><Relationship Id="rId643" Type="http://schemas.openxmlformats.org/officeDocument/2006/relationships/image" Target="media/image625.wmf"/><Relationship Id="rId240" Type="http://schemas.openxmlformats.org/officeDocument/2006/relationships/image" Target="media/image227.wmf"/><Relationship Id="rId478" Type="http://schemas.openxmlformats.org/officeDocument/2006/relationships/image" Target="media/image461.wmf"/><Relationship Id="rId685" Type="http://schemas.openxmlformats.org/officeDocument/2006/relationships/image" Target="media/image667.wmf"/><Relationship Id="rId850" Type="http://schemas.openxmlformats.org/officeDocument/2006/relationships/image" Target="media/image830.wmf"/><Relationship Id="rId892" Type="http://schemas.openxmlformats.org/officeDocument/2006/relationships/image" Target="media/image872.wmf"/><Relationship Id="rId906" Type="http://schemas.openxmlformats.org/officeDocument/2006/relationships/image" Target="media/image886.wmf"/><Relationship Id="rId948" Type="http://schemas.openxmlformats.org/officeDocument/2006/relationships/image" Target="media/image928.wmf"/><Relationship Id="rId35" Type="http://schemas.openxmlformats.org/officeDocument/2006/relationships/image" Target="media/image24.wmf"/><Relationship Id="rId77" Type="http://schemas.openxmlformats.org/officeDocument/2006/relationships/image" Target="media/image65.wmf"/><Relationship Id="rId100" Type="http://schemas.openxmlformats.org/officeDocument/2006/relationships/image" Target="media/image88.wmf"/><Relationship Id="rId282" Type="http://schemas.openxmlformats.org/officeDocument/2006/relationships/image" Target="media/image269.wmf"/><Relationship Id="rId338" Type="http://schemas.openxmlformats.org/officeDocument/2006/relationships/image" Target="media/image321.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69.wmf"/><Relationship Id="rId710" Type="http://schemas.openxmlformats.org/officeDocument/2006/relationships/image" Target="media/image690.wmf"/><Relationship Id="rId752" Type="http://schemas.openxmlformats.org/officeDocument/2006/relationships/image" Target="media/image732.wmf"/><Relationship Id="rId808" Type="http://schemas.openxmlformats.org/officeDocument/2006/relationships/image" Target="media/image788.wmf"/><Relationship Id="rId8" Type="http://schemas.openxmlformats.org/officeDocument/2006/relationships/endnotes" Target="endnotes.xml"/><Relationship Id="rId142" Type="http://schemas.openxmlformats.org/officeDocument/2006/relationships/image" Target="media/image129.wmf"/><Relationship Id="rId184" Type="http://schemas.openxmlformats.org/officeDocument/2006/relationships/image" Target="media/image171.wmf"/><Relationship Id="rId391" Type="http://schemas.openxmlformats.org/officeDocument/2006/relationships/image" Target="media/image374.wmf"/><Relationship Id="rId405" Type="http://schemas.openxmlformats.org/officeDocument/2006/relationships/image" Target="media/image388.wmf"/><Relationship Id="rId447" Type="http://schemas.openxmlformats.org/officeDocument/2006/relationships/image" Target="media/image430.wmf"/><Relationship Id="rId612" Type="http://schemas.openxmlformats.org/officeDocument/2006/relationships/image" Target="media/image594.wmf"/><Relationship Id="rId794" Type="http://schemas.openxmlformats.org/officeDocument/2006/relationships/image" Target="media/image774.wmf"/><Relationship Id="rId251" Type="http://schemas.openxmlformats.org/officeDocument/2006/relationships/image" Target="media/image238.wmf"/><Relationship Id="rId489" Type="http://schemas.openxmlformats.org/officeDocument/2006/relationships/image" Target="media/image472.wmf"/><Relationship Id="rId654" Type="http://schemas.openxmlformats.org/officeDocument/2006/relationships/image" Target="media/image636.wmf"/><Relationship Id="rId696" Type="http://schemas.openxmlformats.org/officeDocument/2006/relationships/oleObject" Target="embeddings/oleObject5.bin"/><Relationship Id="rId861" Type="http://schemas.openxmlformats.org/officeDocument/2006/relationships/image" Target="media/image841.wmf"/><Relationship Id="rId917" Type="http://schemas.openxmlformats.org/officeDocument/2006/relationships/image" Target="media/image897.wmf"/><Relationship Id="rId959" Type="http://schemas.openxmlformats.org/officeDocument/2006/relationships/image" Target="media/image939.wmf"/><Relationship Id="rId46" Type="http://schemas.openxmlformats.org/officeDocument/2006/relationships/image" Target="media/image35.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2.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1.wmf"/><Relationship Id="rId763" Type="http://schemas.openxmlformats.org/officeDocument/2006/relationships/image" Target="media/image743.wmf"/><Relationship Id="rId88" Type="http://schemas.openxmlformats.org/officeDocument/2006/relationships/image" Target="media/image76.wmf"/><Relationship Id="rId111" Type="http://schemas.openxmlformats.org/officeDocument/2006/relationships/image" Target="media/image99.wmf"/><Relationship Id="rId153" Type="http://schemas.openxmlformats.org/officeDocument/2006/relationships/image" Target="media/image140.wmf"/><Relationship Id="rId195" Type="http://schemas.openxmlformats.org/officeDocument/2006/relationships/image" Target="media/image182.wmf"/><Relationship Id="rId209" Type="http://schemas.openxmlformats.org/officeDocument/2006/relationships/image" Target="media/image196.wmf"/><Relationship Id="rId360" Type="http://schemas.openxmlformats.org/officeDocument/2006/relationships/image" Target="media/image343.wmf"/><Relationship Id="rId416" Type="http://schemas.openxmlformats.org/officeDocument/2006/relationships/image" Target="media/image399.wmf"/><Relationship Id="rId598" Type="http://schemas.openxmlformats.org/officeDocument/2006/relationships/image" Target="media/image580.wmf"/><Relationship Id="rId819" Type="http://schemas.openxmlformats.org/officeDocument/2006/relationships/image" Target="media/image799.wmf"/><Relationship Id="rId970" Type="http://schemas.openxmlformats.org/officeDocument/2006/relationships/image" Target="media/image950.wmf"/><Relationship Id="rId220" Type="http://schemas.openxmlformats.org/officeDocument/2006/relationships/image" Target="media/image207.wmf"/><Relationship Id="rId458" Type="http://schemas.openxmlformats.org/officeDocument/2006/relationships/image" Target="media/image441.wmf"/><Relationship Id="rId623" Type="http://schemas.openxmlformats.org/officeDocument/2006/relationships/image" Target="media/image605.wmf"/><Relationship Id="rId665" Type="http://schemas.openxmlformats.org/officeDocument/2006/relationships/image" Target="media/image647.wmf"/><Relationship Id="rId830" Type="http://schemas.openxmlformats.org/officeDocument/2006/relationships/image" Target="media/image810.wmf"/><Relationship Id="rId872" Type="http://schemas.openxmlformats.org/officeDocument/2006/relationships/image" Target="media/image852.wmf"/><Relationship Id="rId928" Type="http://schemas.openxmlformats.org/officeDocument/2006/relationships/image" Target="media/image908.wmf"/><Relationship Id="rId15" Type="http://schemas.openxmlformats.org/officeDocument/2006/relationships/image" Target="media/image4.wmf"/><Relationship Id="rId57" Type="http://schemas.openxmlformats.org/officeDocument/2006/relationships/image" Target="media/image46.wmf"/><Relationship Id="rId262" Type="http://schemas.openxmlformats.org/officeDocument/2006/relationships/image" Target="media/image249.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2.wmf"/><Relationship Id="rId99" Type="http://schemas.openxmlformats.org/officeDocument/2006/relationships/image" Target="media/image87.wmf"/><Relationship Id="rId122" Type="http://schemas.openxmlformats.org/officeDocument/2006/relationships/image" Target="media/image109.wmf"/><Relationship Id="rId164" Type="http://schemas.openxmlformats.org/officeDocument/2006/relationships/image" Target="media/image151.wmf"/><Relationship Id="rId371" Type="http://schemas.openxmlformats.org/officeDocument/2006/relationships/image" Target="media/image354.wmf"/><Relationship Id="rId774" Type="http://schemas.openxmlformats.org/officeDocument/2006/relationships/image" Target="media/image754.wmf"/><Relationship Id="rId981" Type="http://schemas.openxmlformats.org/officeDocument/2006/relationships/image" Target="media/image961.wmf"/><Relationship Id="rId427" Type="http://schemas.openxmlformats.org/officeDocument/2006/relationships/image" Target="media/image410.wmf"/><Relationship Id="rId469" Type="http://schemas.openxmlformats.org/officeDocument/2006/relationships/image" Target="media/image452.wmf"/><Relationship Id="rId634" Type="http://schemas.openxmlformats.org/officeDocument/2006/relationships/image" Target="media/image616.wmf"/><Relationship Id="rId676" Type="http://schemas.openxmlformats.org/officeDocument/2006/relationships/image" Target="media/image658.wmf"/><Relationship Id="rId841" Type="http://schemas.openxmlformats.org/officeDocument/2006/relationships/image" Target="media/image821.wmf"/><Relationship Id="rId883" Type="http://schemas.openxmlformats.org/officeDocument/2006/relationships/image" Target="media/image863.wmf"/><Relationship Id="rId26" Type="http://schemas.openxmlformats.org/officeDocument/2006/relationships/image" Target="media/image15.wmf"/><Relationship Id="rId231" Type="http://schemas.openxmlformats.org/officeDocument/2006/relationships/image" Target="media/image218.wmf"/><Relationship Id="rId273" Type="http://schemas.openxmlformats.org/officeDocument/2006/relationships/image" Target="media/image260.wmf"/><Relationship Id="rId329" Type="http://schemas.openxmlformats.org/officeDocument/2006/relationships/image" Target="media/image312.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1.wmf"/><Relationship Id="rId939" Type="http://schemas.openxmlformats.org/officeDocument/2006/relationships/image" Target="media/image919.wmf"/><Relationship Id="rId68" Type="http://schemas.openxmlformats.org/officeDocument/2006/relationships/image" Target="media/image56.wmf"/><Relationship Id="rId133" Type="http://schemas.openxmlformats.org/officeDocument/2006/relationships/image" Target="media/image120.wmf"/><Relationship Id="rId175" Type="http://schemas.openxmlformats.org/officeDocument/2006/relationships/image" Target="media/image162.wmf"/><Relationship Id="rId340" Type="http://schemas.openxmlformats.org/officeDocument/2006/relationships/image" Target="media/image323.wmf"/><Relationship Id="rId578" Type="http://schemas.openxmlformats.org/officeDocument/2006/relationships/image" Target="media/image560.wmf"/><Relationship Id="rId743" Type="http://schemas.openxmlformats.org/officeDocument/2006/relationships/image" Target="media/image723.wmf"/><Relationship Id="rId785" Type="http://schemas.openxmlformats.org/officeDocument/2006/relationships/image" Target="media/image765.wmf"/><Relationship Id="rId950" Type="http://schemas.openxmlformats.org/officeDocument/2006/relationships/image" Target="media/image930.wmf"/><Relationship Id="rId200" Type="http://schemas.openxmlformats.org/officeDocument/2006/relationships/image" Target="media/image187.wmf"/><Relationship Id="rId382" Type="http://schemas.openxmlformats.org/officeDocument/2006/relationships/image" Target="media/image365.wmf"/><Relationship Id="rId438" Type="http://schemas.openxmlformats.org/officeDocument/2006/relationships/image" Target="media/image421.wmf"/><Relationship Id="rId603" Type="http://schemas.openxmlformats.org/officeDocument/2006/relationships/image" Target="media/image585.wmf"/><Relationship Id="rId645" Type="http://schemas.openxmlformats.org/officeDocument/2006/relationships/image" Target="media/image627.wmf"/><Relationship Id="rId687" Type="http://schemas.openxmlformats.org/officeDocument/2006/relationships/image" Target="media/image669.wmf"/><Relationship Id="rId810" Type="http://schemas.openxmlformats.org/officeDocument/2006/relationships/image" Target="media/image790.wmf"/><Relationship Id="rId852" Type="http://schemas.openxmlformats.org/officeDocument/2006/relationships/image" Target="media/image832.wmf"/><Relationship Id="rId908" Type="http://schemas.openxmlformats.org/officeDocument/2006/relationships/image" Target="media/image888.wmf"/><Relationship Id="rId242" Type="http://schemas.openxmlformats.org/officeDocument/2006/relationships/image" Target="media/image229.wmf"/><Relationship Id="rId284" Type="http://schemas.openxmlformats.org/officeDocument/2006/relationships/image" Target="media/image271.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2.wmf"/><Relationship Id="rId894" Type="http://schemas.openxmlformats.org/officeDocument/2006/relationships/image" Target="media/image874.wmf"/><Relationship Id="rId37" Type="http://schemas.openxmlformats.org/officeDocument/2006/relationships/image" Target="media/image26.wmf"/><Relationship Id="rId79" Type="http://schemas.openxmlformats.org/officeDocument/2006/relationships/image" Target="media/image67.wmf"/><Relationship Id="rId102" Type="http://schemas.openxmlformats.org/officeDocument/2006/relationships/image" Target="media/image90.wmf"/><Relationship Id="rId144" Type="http://schemas.openxmlformats.org/officeDocument/2006/relationships/image" Target="media/image131.wmf"/><Relationship Id="rId547" Type="http://schemas.openxmlformats.org/officeDocument/2006/relationships/image" Target="media/image530.wmf"/><Relationship Id="rId589" Type="http://schemas.openxmlformats.org/officeDocument/2006/relationships/image" Target="media/image571.wmf"/><Relationship Id="rId754" Type="http://schemas.openxmlformats.org/officeDocument/2006/relationships/image" Target="media/image734.wmf"/><Relationship Id="rId796" Type="http://schemas.openxmlformats.org/officeDocument/2006/relationships/image" Target="media/image776.wmf"/><Relationship Id="rId961" Type="http://schemas.openxmlformats.org/officeDocument/2006/relationships/image" Target="media/image941.wmf"/><Relationship Id="rId90" Type="http://schemas.openxmlformats.org/officeDocument/2006/relationships/image" Target="media/image78.wmf"/><Relationship Id="rId186" Type="http://schemas.openxmlformats.org/officeDocument/2006/relationships/image" Target="media/image173.wmf"/><Relationship Id="rId351" Type="http://schemas.openxmlformats.org/officeDocument/2006/relationships/image" Target="media/image334.wmf"/><Relationship Id="rId393" Type="http://schemas.openxmlformats.org/officeDocument/2006/relationships/image" Target="media/image376.wmf"/><Relationship Id="rId407" Type="http://schemas.openxmlformats.org/officeDocument/2006/relationships/image" Target="media/image390.wmf"/><Relationship Id="rId449" Type="http://schemas.openxmlformats.org/officeDocument/2006/relationships/image" Target="media/image432.wmf"/><Relationship Id="rId614" Type="http://schemas.openxmlformats.org/officeDocument/2006/relationships/image" Target="media/image596.wmf"/><Relationship Id="rId656" Type="http://schemas.openxmlformats.org/officeDocument/2006/relationships/image" Target="media/image638.wmf"/><Relationship Id="rId821" Type="http://schemas.openxmlformats.org/officeDocument/2006/relationships/image" Target="media/image801.wmf"/><Relationship Id="rId863" Type="http://schemas.openxmlformats.org/officeDocument/2006/relationships/image" Target="media/image843.wmf"/><Relationship Id="rId211" Type="http://schemas.openxmlformats.org/officeDocument/2006/relationships/image" Target="media/image198.wmf"/><Relationship Id="rId253" Type="http://schemas.openxmlformats.org/officeDocument/2006/relationships/image" Target="media/image240.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79.wmf"/><Relationship Id="rId919" Type="http://schemas.openxmlformats.org/officeDocument/2006/relationships/image" Target="media/image899.wmf"/><Relationship Id="rId48" Type="http://schemas.openxmlformats.org/officeDocument/2006/relationships/image" Target="media/image37.wmf"/><Relationship Id="rId113" Type="http://schemas.openxmlformats.org/officeDocument/2006/relationships/image" Target="media/image101.w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3.wmf"/><Relationship Id="rId765" Type="http://schemas.openxmlformats.org/officeDocument/2006/relationships/image" Target="media/image745.wmf"/><Relationship Id="rId930" Type="http://schemas.openxmlformats.org/officeDocument/2006/relationships/image" Target="media/image910.wmf"/><Relationship Id="rId972" Type="http://schemas.openxmlformats.org/officeDocument/2006/relationships/image" Target="media/image952.wmf"/><Relationship Id="rId155" Type="http://schemas.openxmlformats.org/officeDocument/2006/relationships/image" Target="media/image142.wmf"/><Relationship Id="rId197" Type="http://schemas.openxmlformats.org/officeDocument/2006/relationships/image" Target="media/image184.wmf"/><Relationship Id="rId362" Type="http://schemas.openxmlformats.org/officeDocument/2006/relationships/image" Target="media/image345.wmf"/><Relationship Id="rId418" Type="http://schemas.openxmlformats.org/officeDocument/2006/relationships/image" Target="media/image401.wmf"/><Relationship Id="rId625" Type="http://schemas.openxmlformats.org/officeDocument/2006/relationships/image" Target="media/image607.wmf"/><Relationship Id="rId832" Type="http://schemas.openxmlformats.org/officeDocument/2006/relationships/image" Target="media/image812.wmf"/><Relationship Id="rId222" Type="http://schemas.openxmlformats.org/officeDocument/2006/relationships/image" Target="media/image209.wmf"/><Relationship Id="rId264" Type="http://schemas.openxmlformats.org/officeDocument/2006/relationships/image" Target="media/image251.wmf"/><Relationship Id="rId471" Type="http://schemas.openxmlformats.org/officeDocument/2006/relationships/image" Target="media/image454.wmf"/><Relationship Id="rId667" Type="http://schemas.openxmlformats.org/officeDocument/2006/relationships/image" Target="media/image649.wmf"/><Relationship Id="rId874" Type="http://schemas.openxmlformats.org/officeDocument/2006/relationships/image" Target="media/image854.wmf"/><Relationship Id="rId17" Type="http://schemas.openxmlformats.org/officeDocument/2006/relationships/image" Target="media/image6.wmf"/><Relationship Id="rId59" Type="http://schemas.openxmlformats.org/officeDocument/2006/relationships/image" Target="media/image48.wmf"/><Relationship Id="rId124" Type="http://schemas.openxmlformats.org/officeDocument/2006/relationships/image" Target="media/image111.wmf"/><Relationship Id="rId527" Type="http://schemas.openxmlformats.org/officeDocument/2006/relationships/image" Target="media/image510.wmf"/><Relationship Id="rId569" Type="http://schemas.openxmlformats.org/officeDocument/2006/relationships/image" Target="media/image551.wmf"/><Relationship Id="rId734" Type="http://schemas.openxmlformats.org/officeDocument/2006/relationships/image" Target="media/image714.wmf"/><Relationship Id="rId776" Type="http://schemas.openxmlformats.org/officeDocument/2006/relationships/image" Target="media/image756.wmf"/><Relationship Id="rId941" Type="http://schemas.openxmlformats.org/officeDocument/2006/relationships/image" Target="media/image921.wmf"/><Relationship Id="rId983" Type="http://schemas.openxmlformats.org/officeDocument/2006/relationships/image" Target="media/image963.wmf"/><Relationship Id="rId70" Type="http://schemas.openxmlformats.org/officeDocument/2006/relationships/image" Target="media/image58.wmf"/><Relationship Id="rId166" Type="http://schemas.openxmlformats.org/officeDocument/2006/relationships/image" Target="media/image153.wmf"/><Relationship Id="rId331" Type="http://schemas.openxmlformats.org/officeDocument/2006/relationships/image" Target="media/image314.wmf"/><Relationship Id="rId373" Type="http://schemas.openxmlformats.org/officeDocument/2006/relationships/image" Target="media/image356.wmf"/><Relationship Id="rId429" Type="http://schemas.openxmlformats.org/officeDocument/2006/relationships/image" Target="media/image412.wmf"/><Relationship Id="rId580" Type="http://schemas.openxmlformats.org/officeDocument/2006/relationships/image" Target="media/image562.wmf"/><Relationship Id="rId636" Type="http://schemas.openxmlformats.org/officeDocument/2006/relationships/image" Target="media/image618.wmf"/><Relationship Id="rId801" Type="http://schemas.openxmlformats.org/officeDocument/2006/relationships/image" Target="media/image781.wmf"/><Relationship Id="rId1" Type="http://schemas.microsoft.com/office/2006/relationships/keyMapCustomizations" Target="customizations.xml"/><Relationship Id="rId233" Type="http://schemas.openxmlformats.org/officeDocument/2006/relationships/image" Target="media/image220.wmf"/><Relationship Id="rId440" Type="http://schemas.openxmlformats.org/officeDocument/2006/relationships/image" Target="media/image423.wmf"/><Relationship Id="rId678" Type="http://schemas.openxmlformats.org/officeDocument/2006/relationships/image" Target="media/image660.wmf"/><Relationship Id="rId843" Type="http://schemas.openxmlformats.org/officeDocument/2006/relationships/image" Target="media/image823.wmf"/><Relationship Id="rId885" Type="http://schemas.openxmlformats.org/officeDocument/2006/relationships/image" Target="media/image865.wmf"/><Relationship Id="rId28" Type="http://schemas.openxmlformats.org/officeDocument/2006/relationships/image" Target="media/image17.wmf"/><Relationship Id="rId275" Type="http://schemas.openxmlformats.org/officeDocument/2006/relationships/image" Target="media/image262.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3.wmf"/><Relationship Id="rId745" Type="http://schemas.openxmlformats.org/officeDocument/2006/relationships/image" Target="media/image725.wmf"/><Relationship Id="rId910" Type="http://schemas.openxmlformats.org/officeDocument/2006/relationships/image" Target="media/image890.wmf"/><Relationship Id="rId952" Type="http://schemas.openxmlformats.org/officeDocument/2006/relationships/image" Target="media/image932.wmf"/><Relationship Id="rId81" Type="http://schemas.openxmlformats.org/officeDocument/2006/relationships/image" Target="media/image69.wmf"/><Relationship Id="rId135" Type="http://schemas.openxmlformats.org/officeDocument/2006/relationships/image" Target="media/image122.wmf"/><Relationship Id="rId177" Type="http://schemas.openxmlformats.org/officeDocument/2006/relationships/image" Target="media/image164.wmf"/><Relationship Id="rId342" Type="http://schemas.openxmlformats.org/officeDocument/2006/relationships/image" Target="media/image325.wmf"/><Relationship Id="rId384" Type="http://schemas.openxmlformats.org/officeDocument/2006/relationships/image" Target="media/image367.wmf"/><Relationship Id="rId591" Type="http://schemas.openxmlformats.org/officeDocument/2006/relationships/image" Target="media/image573.wmf"/><Relationship Id="rId605" Type="http://schemas.openxmlformats.org/officeDocument/2006/relationships/image" Target="media/image587.wmf"/><Relationship Id="rId787" Type="http://schemas.openxmlformats.org/officeDocument/2006/relationships/image" Target="media/image767.wmf"/><Relationship Id="rId812" Type="http://schemas.openxmlformats.org/officeDocument/2006/relationships/image" Target="media/image792.wmf"/><Relationship Id="rId202" Type="http://schemas.openxmlformats.org/officeDocument/2006/relationships/image" Target="media/image189.wmf"/><Relationship Id="rId244" Type="http://schemas.openxmlformats.org/officeDocument/2006/relationships/image" Target="media/image231.wmf"/><Relationship Id="rId647" Type="http://schemas.openxmlformats.org/officeDocument/2006/relationships/image" Target="media/image629.wmf"/><Relationship Id="rId689" Type="http://schemas.openxmlformats.org/officeDocument/2006/relationships/image" Target="media/image671.wmf"/><Relationship Id="rId854" Type="http://schemas.openxmlformats.org/officeDocument/2006/relationships/image" Target="media/image834.wmf"/><Relationship Id="rId896" Type="http://schemas.openxmlformats.org/officeDocument/2006/relationships/image" Target="media/image876.wmf"/><Relationship Id="rId39" Type="http://schemas.openxmlformats.org/officeDocument/2006/relationships/image" Target="media/image28.wmf"/><Relationship Id="rId286" Type="http://schemas.openxmlformats.org/officeDocument/2006/relationships/image" Target="media/image273.wmf"/><Relationship Id="rId451" Type="http://schemas.openxmlformats.org/officeDocument/2006/relationships/image" Target="media/image434.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4.wmf"/><Relationship Id="rId756" Type="http://schemas.openxmlformats.org/officeDocument/2006/relationships/image" Target="media/image736.wmf"/><Relationship Id="rId921" Type="http://schemas.openxmlformats.org/officeDocument/2006/relationships/image" Target="media/image901.wmf"/><Relationship Id="rId50" Type="http://schemas.openxmlformats.org/officeDocument/2006/relationships/image" Target="media/image39.wmf"/><Relationship Id="rId104" Type="http://schemas.openxmlformats.org/officeDocument/2006/relationships/image" Target="media/image92.wmf"/><Relationship Id="rId146" Type="http://schemas.openxmlformats.org/officeDocument/2006/relationships/image" Target="media/image133.wmf"/><Relationship Id="rId188" Type="http://schemas.openxmlformats.org/officeDocument/2006/relationships/image" Target="media/image175.wmf"/><Relationship Id="rId311" Type="http://schemas.openxmlformats.org/officeDocument/2006/relationships/image" Target="media/image297.wmf"/><Relationship Id="rId353" Type="http://schemas.openxmlformats.org/officeDocument/2006/relationships/image" Target="media/image336.wmf"/><Relationship Id="rId395" Type="http://schemas.openxmlformats.org/officeDocument/2006/relationships/image" Target="media/image378.wmf"/><Relationship Id="rId409" Type="http://schemas.openxmlformats.org/officeDocument/2006/relationships/image" Target="media/image392.wmf"/><Relationship Id="rId560" Type="http://schemas.openxmlformats.org/officeDocument/2006/relationships/image" Target="media/image543.wmf"/><Relationship Id="rId798" Type="http://schemas.openxmlformats.org/officeDocument/2006/relationships/image" Target="media/image778.wmf"/><Relationship Id="rId963" Type="http://schemas.openxmlformats.org/officeDocument/2006/relationships/image" Target="media/image943.wmf"/><Relationship Id="rId92" Type="http://schemas.openxmlformats.org/officeDocument/2006/relationships/image" Target="media/image80.wmf"/><Relationship Id="rId213" Type="http://schemas.openxmlformats.org/officeDocument/2006/relationships/image" Target="media/image200.wmf"/><Relationship Id="rId420" Type="http://schemas.openxmlformats.org/officeDocument/2006/relationships/image" Target="media/image403.wmf"/><Relationship Id="rId616" Type="http://schemas.openxmlformats.org/officeDocument/2006/relationships/image" Target="media/image598.wmf"/><Relationship Id="rId658" Type="http://schemas.openxmlformats.org/officeDocument/2006/relationships/image" Target="media/image640.wmf"/><Relationship Id="rId823" Type="http://schemas.openxmlformats.org/officeDocument/2006/relationships/image" Target="media/image803.wmf"/><Relationship Id="rId865" Type="http://schemas.openxmlformats.org/officeDocument/2006/relationships/image" Target="media/image845.wmf"/><Relationship Id="rId255" Type="http://schemas.openxmlformats.org/officeDocument/2006/relationships/image" Target="media/image242.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5.wmf"/><Relationship Id="rId932" Type="http://schemas.openxmlformats.org/officeDocument/2006/relationships/image" Target="media/image912.wmf"/><Relationship Id="rId115" Type="http://schemas.openxmlformats.org/officeDocument/2006/relationships/image" Target="media/image103.wmf"/><Relationship Id="rId157" Type="http://schemas.openxmlformats.org/officeDocument/2006/relationships/image" Target="media/image144.wmf"/><Relationship Id="rId322" Type="http://schemas.openxmlformats.org/officeDocument/2006/relationships/comments" Target="comments.xml"/><Relationship Id="rId364" Type="http://schemas.openxmlformats.org/officeDocument/2006/relationships/image" Target="media/image347.wmf"/><Relationship Id="rId767" Type="http://schemas.openxmlformats.org/officeDocument/2006/relationships/image" Target="media/image747.wmf"/><Relationship Id="rId974" Type="http://schemas.openxmlformats.org/officeDocument/2006/relationships/image" Target="media/image954.wmf"/><Relationship Id="rId61" Type="http://schemas.openxmlformats.org/officeDocument/2006/relationships/image" Target="media/image50.wmf"/><Relationship Id="rId199" Type="http://schemas.openxmlformats.org/officeDocument/2006/relationships/image" Target="media/image186.wmf"/><Relationship Id="rId571" Type="http://schemas.openxmlformats.org/officeDocument/2006/relationships/image" Target="media/image553.wmf"/><Relationship Id="rId627" Type="http://schemas.openxmlformats.org/officeDocument/2006/relationships/image" Target="media/image609.wmf"/><Relationship Id="rId669" Type="http://schemas.openxmlformats.org/officeDocument/2006/relationships/image" Target="media/image651.wmf"/><Relationship Id="rId834" Type="http://schemas.openxmlformats.org/officeDocument/2006/relationships/image" Target="media/image814.wmf"/><Relationship Id="rId876" Type="http://schemas.openxmlformats.org/officeDocument/2006/relationships/image" Target="media/image856.wmf"/><Relationship Id="rId19" Type="http://schemas.openxmlformats.org/officeDocument/2006/relationships/image" Target="media/image8.wmf"/><Relationship Id="rId224" Type="http://schemas.openxmlformats.org/officeDocument/2006/relationships/image" Target="media/image211.wmf"/><Relationship Id="rId266" Type="http://schemas.openxmlformats.org/officeDocument/2006/relationships/image" Target="media/image253.wmf"/><Relationship Id="rId431" Type="http://schemas.openxmlformats.org/officeDocument/2006/relationships/image" Target="media/image414.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2.wmf"/><Relationship Id="rId736" Type="http://schemas.openxmlformats.org/officeDocument/2006/relationships/image" Target="media/image716.wmf"/><Relationship Id="rId901" Type="http://schemas.openxmlformats.org/officeDocument/2006/relationships/image" Target="media/image881.wmf"/><Relationship Id="rId30" Type="http://schemas.openxmlformats.org/officeDocument/2006/relationships/image" Target="media/image19.wmf"/><Relationship Id="rId126" Type="http://schemas.openxmlformats.org/officeDocument/2006/relationships/image" Target="media/image113.wmf"/><Relationship Id="rId168" Type="http://schemas.openxmlformats.org/officeDocument/2006/relationships/image" Target="media/image155.wmf"/><Relationship Id="rId333" Type="http://schemas.openxmlformats.org/officeDocument/2006/relationships/image" Target="media/image316.wmf"/><Relationship Id="rId540" Type="http://schemas.openxmlformats.org/officeDocument/2006/relationships/image" Target="media/image523.wmf"/><Relationship Id="rId778" Type="http://schemas.openxmlformats.org/officeDocument/2006/relationships/image" Target="media/image758.wmf"/><Relationship Id="rId943" Type="http://schemas.openxmlformats.org/officeDocument/2006/relationships/image" Target="media/image923.wmf"/><Relationship Id="rId985" Type="http://schemas.openxmlformats.org/officeDocument/2006/relationships/fontTable" Target="fontTable.xml"/><Relationship Id="rId72" Type="http://schemas.openxmlformats.org/officeDocument/2006/relationships/image" Target="media/image60.wmf"/><Relationship Id="rId375" Type="http://schemas.openxmlformats.org/officeDocument/2006/relationships/image" Target="media/image358.wmf"/><Relationship Id="rId582" Type="http://schemas.openxmlformats.org/officeDocument/2006/relationships/image" Target="media/image564.wmf"/><Relationship Id="rId638" Type="http://schemas.openxmlformats.org/officeDocument/2006/relationships/image" Target="media/image620.wmf"/><Relationship Id="rId803" Type="http://schemas.openxmlformats.org/officeDocument/2006/relationships/image" Target="media/image783.wmf"/><Relationship Id="rId845" Type="http://schemas.openxmlformats.org/officeDocument/2006/relationships/image" Target="media/image825.wmf"/><Relationship Id="rId3" Type="http://schemas.openxmlformats.org/officeDocument/2006/relationships/numbering" Target="numbering.xml"/><Relationship Id="rId235" Type="http://schemas.openxmlformats.org/officeDocument/2006/relationships/image" Target="media/image222.wmf"/><Relationship Id="rId277" Type="http://schemas.openxmlformats.org/officeDocument/2006/relationships/image" Target="media/image264.wmf"/><Relationship Id="rId400" Type="http://schemas.openxmlformats.org/officeDocument/2006/relationships/image" Target="media/image383.wmf"/><Relationship Id="rId442" Type="http://schemas.openxmlformats.org/officeDocument/2006/relationships/image" Target="media/image425.wmf"/><Relationship Id="rId484" Type="http://schemas.openxmlformats.org/officeDocument/2006/relationships/image" Target="media/image467.wmf"/><Relationship Id="rId705" Type="http://schemas.openxmlformats.org/officeDocument/2006/relationships/image" Target="media/image685.wmf"/><Relationship Id="rId887" Type="http://schemas.openxmlformats.org/officeDocument/2006/relationships/image" Target="media/image867.wmf"/><Relationship Id="rId137" Type="http://schemas.openxmlformats.org/officeDocument/2006/relationships/image" Target="media/image124.wmf"/><Relationship Id="rId302" Type="http://schemas.openxmlformats.org/officeDocument/2006/relationships/image" Target="media/image288.wmf"/><Relationship Id="rId344" Type="http://schemas.openxmlformats.org/officeDocument/2006/relationships/image" Target="media/image327.wmf"/><Relationship Id="rId691" Type="http://schemas.openxmlformats.org/officeDocument/2006/relationships/image" Target="media/image673.wmf"/><Relationship Id="rId747" Type="http://schemas.openxmlformats.org/officeDocument/2006/relationships/image" Target="media/image727.wmf"/><Relationship Id="rId789" Type="http://schemas.openxmlformats.org/officeDocument/2006/relationships/image" Target="media/image769.wmf"/><Relationship Id="rId912" Type="http://schemas.openxmlformats.org/officeDocument/2006/relationships/image" Target="media/image892.wmf"/><Relationship Id="rId954" Type="http://schemas.openxmlformats.org/officeDocument/2006/relationships/image" Target="media/image934.wmf"/><Relationship Id="rId41" Type="http://schemas.openxmlformats.org/officeDocument/2006/relationships/image" Target="media/image30.wmf"/><Relationship Id="rId83" Type="http://schemas.openxmlformats.org/officeDocument/2006/relationships/image" Target="media/image71.wmf"/><Relationship Id="rId179" Type="http://schemas.openxmlformats.org/officeDocument/2006/relationships/image" Target="media/image166.wmf"/><Relationship Id="rId386" Type="http://schemas.openxmlformats.org/officeDocument/2006/relationships/image" Target="media/image369.wmf"/><Relationship Id="rId551" Type="http://schemas.openxmlformats.org/officeDocument/2006/relationships/image" Target="media/image534.wmf"/><Relationship Id="rId593" Type="http://schemas.openxmlformats.org/officeDocument/2006/relationships/image" Target="media/image575.wmf"/><Relationship Id="rId607" Type="http://schemas.openxmlformats.org/officeDocument/2006/relationships/image" Target="media/image589.wmf"/><Relationship Id="rId649" Type="http://schemas.openxmlformats.org/officeDocument/2006/relationships/image" Target="media/image631.wmf"/><Relationship Id="rId814" Type="http://schemas.openxmlformats.org/officeDocument/2006/relationships/image" Target="media/image794.wmf"/><Relationship Id="rId856" Type="http://schemas.openxmlformats.org/officeDocument/2006/relationships/image" Target="media/image836.wmf"/><Relationship Id="rId190" Type="http://schemas.openxmlformats.org/officeDocument/2006/relationships/image" Target="media/image177.wmf"/><Relationship Id="rId204" Type="http://schemas.openxmlformats.org/officeDocument/2006/relationships/image" Target="media/image191.wmf"/><Relationship Id="rId246" Type="http://schemas.openxmlformats.org/officeDocument/2006/relationships/image" Target="media/image233.wmf"/><Relationship Id="rId288" Type="http://schemas.openxmlformats.org/officeDocument/2006/relationships/image" Target="media/image275.wmf"/><Relationship Id="rId411" Type="http://schemas.openxmlformats.org/officeDocument/2006/relationships/image" Target="media/image394.wmf"/><Relationship Id="rId453" Type="http://schemas.openxmlformats.org/officeDocument/2006/relationships/image" Target="media/image436.wmf"/><Relationship Id="rId509" Type="http://schemas.openxmlformats.org/officeDocument/2006/relationships/image" Target="media/image492.wmf"/><Relationship Id="rId660" Type="http://schemas.openxmlformats.org/officeDocument/2006/relationships/image" Target="media/image642.wmf"/><Relationship Id="rId898" Type="http://schemas.openxmlformats.org/officeDocument/2006/relationships/image" Target="media/image878.wmf"/><Relationship Id="rId106" Type="http://schemas.openxmlformats.org/officeDocument/2006/relationships/image" Target="media/image94.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6.wmf"/><Relationship Id="rId758" Type="http://schemas.openxmlformats.org/officeDocument/2006/relationships/image" Target="media/image738.wmf"/><Relationship Id="rId923" Type="http://schemas.openxmlformats.org/officeDocument/2006/relationships/image" Target="media/image903.wmf"/><Relationship Id="rId965" Type="http://schemas.openxmlformats.org/officeDocument/2006/relationships/image" Target="media/image945.wmf"/><Relationship Id="rId10" Type="http://schemas.openxmlformats.org/officeDocument/2006/relationships/hyperlink" Target="http://www.3gpp.org/Change-Requests" TargetMode="External"/><Relationship Id="rId52" Type="http://schemas.openxmlformats.org/officeDocument/2006/relationships/image" Target="media/image41.wmf"/><Relationship Id="rId94" Type="http://schemas.openxmlformats.org/officeDocument/2006/relationships/image" Target="media/image82.wmf"/><Relationship Id="rId148" Type="http://schemas.openxmlformats.org/officeDocument/2006/relationships/image" Target="media/image135.wmf"/><Relationship Id="rId355" Type="http://schemas.openxmlformats.org/officeDocument/2006/relationships/image" Target="media/image338.wmf"/><Relationship Id="rId397" Type="http://schemas.openxmlformats.org/officeDocument/2006/relationships/image" Target="media/image380.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0.wmf"/><Relationship Id="rId825" Type="http://schemas.openxmlformats.org/officeDocument/2006/relationships/image" Target="media/image805.wmf"/><Relationship Id="rId215" Type="http://schemas.openxmlformats.org/officeDocument/2006/relationships/image" Target="media/image202.wmf"/><Relationship Id="rId257" Type="http://schemas.openxmlformats.org/officeDocument/2006/relationships/image" Target="media/image244.wmf"/><Relationship Id="rId422" Type="http://schemas.openxmlformats.org/officeDocument/2006/relationships/image" Target="media/image405.wmf"/><Relationship Id="rId464" Type="http://schemas.openxmlformats.org/officeDocument/2006/relationships/image" Target="media/image447.wmf"/><Relationship Id="rId867" Type="http://schemas.openxmlformats.org/officeDocument/2006/relationships/image" Target="media/image847.wmf"/><Relationship Id="rId299" Type="http://schemas.openxmlformats.org/officeDocument/2006/relationships/image" Target="media/image285.wmf"/><Relationship Id="rId727" Type="http://schemas.openxmlformats.org/officeDocument/2006/relationships/image" Target="media/image707.wmf"/><Relationship Id="rId934" Type="http://schemas.openxmlformats.org/officeDocument/2006/relationships/image" Target="media/image914.wmf"/><Relationship Id="rId63" Type="http://schemas.openxmlformats.org/officeDocument/2006/relationships/image" Target="media/image52.wmf"/><Relationship Id="rId159" Type="http://schemas.openxmlformats.org/officeDocument/2006/relationships/image" Target="media/image146.wmf"/><Relationship Id="rId366" Type="http://schemas.openxmlformats.org/officeDocument/2006/relationships/image" Target="media/image349.wmf"/><Relationship Id="rId573" Type="http://schemas.openxmlformats.org/officeDocument/2006/relationships/image" Target="media/image555.wmf"/><Relationship Id="rId780" Type="http://schemas.openxmlformats.org/officeDocument/2006/relationships/image" Target="media/image760.wmf"/><Relationship Id="rId226" Type="http://schemas.openxmlformats.org/officeDocument/2006/relationships/image" Target="media/image213.wmf"/><Relationship Id="rId433" Type="http://schemas.openxmlformats.org/officeDocument/2006/relationships/image" Target="media/image416.wmf"/><Relationship Id="rId878" Type="http://schemas.openxmlformats.org/officeDocument/2006/relationships/image" Target="media/image858.wmf"/><Relationship Id="rId640" Type="http://schemas.openxmlformats.org/officeDocument/2006/relationships/image" Target="media/image622.wmf"/><Relationship Id="rId738" Type="http://schemas.openxmlformats.org/officeDocument/2006/relationships/image" Target="media/image718.wmf"/><Relationship Id="rId945" Type="http://schemas.openxmlformats.org/officeDocument/2006/relationships/image" Target="media/image925.wmf"/><Relationship Id="rId74" Type="http://schemas.openxmlformats.org/officeDocument/2006/relationships/image" Target="media/image62.wmf"/><Relationship Id="rId377" Type="http://schemas.openxmlformats.org/officeDocument/2006/relationships/image" Target="media/image360.wmf"/><Relationship Id="rId500" Type="http://schemas.openxmlformats.org/officeDocument/2006/relationships/image" Target="media/image483.wmf"/><Relationship Id="rId584" Type="http://schemas.openxmlformats.org/officeDocument/2006/relationships/image" Target="media/image566.wmf"/><Relationship Id="rId805" Type="http://schemas.openxmlformats.org/officeDocument/2006/relationships/image" Target="media/image785.wmf"/><Relationship Id="rId5" Type="http://schemas.openxmlformats.org/officeDocument/2006/relationships/settings" Target="settings.xml"/><Relationship Id="rId237" Type="http://schemas.openxmlformats.org/officeDocument/2006/relationships/image" Target="media/image224.wmf"/><Relationship Id="rId791" Type="http://schemas.openxmlformats.org/officeDocument/2006/relationships/image" Target="media/image771.wmf"/><Relationship Id="rId889" Type="http://schemas.openxmlformats.org/officeDocument/2006/relationships/image" Target="media/image869.wmf"/><Relationship Id="rId444" Type="http://schemas.openxmlformats.org/officeDocument/2006/relationships/image" Target="media/image427.wmf"/><Relationship Id="rId651" Type="http://schemas.openxmlformats.org/officeDocument/2006/relationships/image" Target="media/image633.wmf"/><Relationship Id="rId749" Type="http://schemas.openxmlformats.org/officeDocument/2006/relationships/image" Target="media/image729.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1.wmf"/><Relationship Id="rId511" Type="http://schemas.openxmlformats.org/officeDocument/2006/relationships/image" Target="media/image494.wmf"/><Relationship Id="rId609" Type="http://schemas.openxmlformats.org/officeDocument/2006/relationships/image" Target="media/image591.wmf"/><Relationship Id="rId956" Type="http://schemas.openxmlformats.org/officeDocument/2006/relationships/image" Target="media/image936.wmf"/><Relationship Id="rId85" Type="http://schemas.openxmlformats.org/officeDocument/2006/relationships/image" Target="media/image73.wmf"/><Relationship Id="rId150" Type="http://schemas.openxmlformats.org/officeDocument/2006/relationships/image" Target="media/image137.wmf"/><Relationship Id="rId595" Type="http://schemas.openxmlformats.org/officeDocument/2006/relationships/image" Target="media/image577.wmf"/><Relationship Id="rId816" Type="http://schemas.openxmlformats.org/officeDocument/2006/relationships/image" Target="media/image796.wmf"/><Relationship Id="rId248" Type="http://schemas.openxmlformats.org/officeDocument/2006/relationships/image" Target="media/image235.wmf"/><Relationship Id="rId455" Type="http://schemas.openxmlformats.org/officeDocument/2006/relationships/image" Target="media/image438.wmf"/><Relationship Id="rId662" Type="http://schemas.openxmlformats.org/officeDocument/2006/relationships/image" Target="media/image644.wmf"/><Relationship Id="rId12" Type="http://schemas.openxmlformats.org/officeDocument/2006/relationships/image" Target="media/image1.wmf"/><Relationship Id="rId108" Type="http://schemas.openxmlformats.org/officeDocument/2006/relationships/image" Target="media/image96.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47.wmf"/><Relationship Id="rId96" Type="http://schemas.openxmlformats.org/officeDocument/2006/relationships/image" Target="media/image84.wmf"/><Relationship Id="rId161" Type="http://schemas.openxmlformats.org/officeDocument/2006/relationships/image" Target="media/image148.wmf"/><Relationship Id="rId399" Type="http://schemas.openxmlformats.org/officeDocument/2006/relationships/image" Target="media/image382.wmf"/><Relationship Id="rId827" Type="http://schemas.openxmlformats.org/officeDocument/2006/relationships/image" Target="media/image807.wmf"/><Relationship Id="rId259" Type="http://schemas.openxmlformats.org/officeDocument/2006/relationships/image" Target="media/image246.wmf"/><Relationship Id="rId466" Type="http://schemas.openxmlformats.org/officeDocument/2006/relationships/image" Target="media/image449.wmf"/><Relationship Id="rId673" Type="http://schemas.openxmlformats.org/officeDocument/2006/relationships/image" Target="media/image655.wmf"/><Relationship Id="rId880" Type="http://schemas.openxmlformats.org/officeDocument/2006/relationships/image" Target="media/image860.wmf"/><Relationship Id="rId23" Type="http://schemas.openxmlformats.org/officeDocument/2006/relationships/image" Target="media/image12.wmf"/><Relationship Id="rId119" Type="http://schemas.openxmlformats.org/officeDocument/2006/relationships/image" Target="media/image106.wmf"/><Relationship Id="rId326" Type="http://schemas.openxmlformats.org/officeDocument/2006/relationships/image" Target="media/image309.wmf"/><Relationship Id="rId533" Type="http://schemas.openxmlformats.org/officeDocument/2006/relationships/image" Target="media/image516.wmf"/><Relationship Id="rId978" Type="http://schemas.openxmlformats.org/officeDocument/2006/relationships/image" Target="media/image958.wmf"/><Relationship Id="rId740" Type="http://schemas.openxmlformats.org/officeDocument/2006/relationships/image" Target="media/image720.wmf"/><Relationship Id="rId838" Type="http://schemas.openxmlformats.org/officeDocument/2006/relationships/image" Target="media/image818.wmf"/><Relationship Id="rId172" Type="http://schemas.openxmlformats.org/officeDocument/2006/relationships/image" Target="media/image159.wmf"/><Relationship Id="rId477" Type="http://schemas.openxmlformats.org/officeDocument/2006/relationships/image" Target="media/image460.wmf"/><Relationship Id="rId600" Type="http://schemas.openxmlformats.org/officeDocument/2006/relationships/image" Target="media/image582.wmf"/><Relationship Id="rId684" Type="http://schemas.openxmlformats.org/officeDocument/2006/relationships/image" Target="media/image666.wmf"/><Relationship Id="rId337" Type="http://schemas.openxmlformats.org/officeDocument/2006/relationships/image" Target="media/image320.wmf"/><Relationship Id="rId891" Type="http://schemas.openxmlformats.org/officeDocument/2006/relationships/image" Target="media/image871.wmf"/><Relationship Id="rId905" Type="http://schemas.openxmlformats.org/officeDocument/2006/relationships/image" Target="media/image885.wmf"/><Relationship Id="rId34" Type="http://schemas.openxmlformats.org/officeDocument/2006/relationships/image" Target="media/image23.wmf"/><Relationship Id="rId544" Type="http://schemas.openxmlformats.org/officeDocument/2006/relationships/image" Target="media/image527.wmf"/><Relationship Id="rId751" Type="http://schemas.openxmlformats.org/officeDocument/2006/relationships/image" Target="media/image731.wmf"/><Relationship Id="rId849" Type="http://schemas.openxmlformats.org/officeDocument/2006/relationships/image" Target="media/image829.wmf"/><Relationship Id="rId183" Type="http://schemas.openxmlformats.org/officeDocument/2006/relationships/image" Target="media/image170.wmf"/><Relationship Id="rId390" Type="http://schemas.openxmlformats.org/officeDocument/2006/relationships/image" Target="media/image373.wmf"/><Relationship Id="rId404" Type="http://schemas.openxmlformats.org/officeDocument/2006/relationships/image" Target="media/image387.wmf"/><Relationship Id="rId611" Type="http://schemas.openxmlformats.org/officeDocument/2006/relationships/image" Target="media/image593.wmf"/><Relationship Id="rId250" Type="http://schemas.openxmlformats.org/officeDocument/2006/relationships/image" Target="media/image237.wmf"/><Relationship Id="rId488" Type="http://schemas.openxmlformats.org/officeDocument/2006/relationships/image" Target="media/image471.wmf"/><Relationship Id="rId695" Type="http://schemas.openxmlformats.org/officeDocument/2006/relationships/image" Target="media/image677.wmf"/><Relationship Id="rId709" Type="http://schemas.openxmlformats.org/officeDocument/2006/relationships/image" Target="media/image689.wmf"/><Relationship Id="rId916" Type="http://schemas.openxmlformats.org/officeDocument/2006/relationships/image" Target="media/image896.wmf"/><Relationship Id="rId45" Type="http://schemas.openxmlformats.org/officeDocument/2006/relationships/image" Target="media/image34.wmf"/><Relationship Id="rId110" Type="http://schemas.openxmlformats.org/officeDocument/2006/relationships/image" Target="media/image98.wmf"/><Relationship Id="rId348" Type="http://schemas.openxmlformats.org/officeDocument/2006/relationships/image" Target="media/image331.wmf"/><Relationship Id="rId555" Type="http://schemas.openxmlformats.org/officeDocument/2006/relationships/image" Target="media/image538.wmf"/><Relationship Id="rId762" Type="http://schemas.openxmlformats.org/officeDocument/2006/relationships/image" Target="media/image742.wmf"/><Relationship Id="rId194" Type="http://schemas.openxmlformats.org/officeDocument/2006/relationships/image" Target="media/image181.wmf"/><Relationship Id="rId208" Type="http://schemas.openxmlformats.org/officeDocument/2006/relationships/image" Target="media/image195.wmf"/><Relationship Id="rId415" Type="http://schemas.openxmlformats.org/officeDocument/2006/relationships/image" Target="media/image398.wmf"/><Relationship Id="rId622" Type="http://schemas.openxmlformats.org/officeDocument/2006/relationships/image" Target="media/image604.wmf"/><Relationship Id="rId261" Type="http://schemas.openxmlformats.org/officeDocument/2006/relationships/image" Target="media/image248.wmf"/><Relationship Id="rId499" Type="http://schemas.openxmlformats.org/officeDocument/2006/relationships/image" Target="media/image482.wmf"/><Relationship Id="rId927" Type="http://schemas.openxmlformats.org/officeDocument/2006/relationships/image" Target="media/image907.wmf"/><Relationship Id="rId56" Type="http://schemas.openxmlformats.org/officeDocument/2006/relationships/image" Target="media/image45.wmf"/><Relationship Id="rId359" Type="http://schemas.openxmlformats.org/officeDocument/2006/relationships/image" Target="media/image342.wmf"/><Relationship Id="rId566" Type="http://schemas.openxmlformats.org/officeDocument/2006/relationships/image" Target="media/image549.wmf"/><Relationship Id="rId773" Type="http://schemas.openxmlformats.org/officeDocument/2006/relationships/image" Target="media/image753.wmf"/><Relationship Id="rId121" Type="http://schemas.openxmlformats.org/officeDocument/2006/relationships/image" Target="media/image108.wmf"/><Relationship Id="rId219" Type="http://schemas.openxmlformats.org/officeDocument/2006/relationships/image" Target="media/image206.wmf"/><Relationship Id="rId426" Type="http://schemas.openxmlformats.org/officeDocument/2006/relationships/image" Target="media/image409.wmf"/><Relationship Id="rId633" Type="http://schemas.openxmlformats.org/officeDocument/2006/relationships/image" Target="media/image615.wmf"/><Relationship Id="rId980" Type="http://schemas.openxmlformats.org/officeDocument/2006/relationships/image" Target="media/image960.wmf"/><Relationship Id="rId840" Type="http://schemas.openxmlformats.org/officeDocument/2006/relationships/image" Target="media/image820.wmf"/><Relationship Id="rId938" Type="http://schemas.openxmlformats.org/officeDocument/2006/relationships/image" Target="media/image918.wmf"/><Relationship Id="rId67" Type="http://schemas.openxmlformats.org/officeDocument/2006/relationships/image" Target="media/image55.wmf"/><Relationship Id="rId272" Type="http://schemas.openxmlformats.org/officeDocument/2006/relationships/image" Target="media/image259.wmf"/><Relationship Id="rId577" Type="http://schemas.openxmlformats.org/officeDocument/2006/relationships/image" Target="media/image559.wmf"/><Relationship Id="rId700" Type="http://schemas.openxmlformats.org/officeDocument/2006/relationships/oleObject" Target="embeddings/oleObject6.bin"/><Relationship Id="rId132" Type="http://schemas.openxmlformats.org/officeDocument/2006/relationships/image" Target="media/image119.wmf"/><Relationship Id="rId784" Type="http://schemas.openxmlformats.org/officeDocument/2006/relationships/image" Target="media/image764.wmf"/><Relationship Id="rId991" Type="http://schemas.microsoft.com/office/2018/08/relationships/commentsExtensible" Target="commentsExtensible.xml"/><Relationship Id="rId437" Type="http://schemas.openxmlformats.org/officeDocument/2006/relationships/image" Target="media/image420.wmf"/><Relationship Id="rId644" Type="http://schemas.openxmlformats.org/officeDocument/2006/relationships/image" Target="media/image626.wmf"/><Relationship Id="rId851" Type="http://schemas.openxmlformats.org/officeDocument/2006/relationships/image" Target="media/image831.wmf"/><Relationship Id="rId283" Type="http://schemas.openxmlformats.org/officeDocument/2006/relationships/image" Target="media/image270.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1.wmf"/><Relationship Id="rId949" Type="http://schemas.openxmlformats.org/officeDocument/2006/relationships/image" Target="media/image929.wmf"/><Relationship Id="rId78" Type="http://schemas.openxmlformats.org/officeDocument/2006/relationships/image" Target="media/image66.wmf"/><Relationship Id="rId143" Type="http://schemas.openxmlformats.org/officeDocument/2006/relationships/image" Target="media/image130.wmf"/><Relationship Id="rId350" Type="http://schemas.openxmlformats.org/officeDocument/2006/relationships/image" Target="media/image333.wmf"/><Relationship Id="rId588" Type="http://schemas.openxmlformats.org/officeDocument/2006/relationships/image" Target="media/image570.wmf"/><Relationship Id="rId795" Type="http://schemas.openxmlformats.org/officeDocument/2006/relationships/image" Target="media/image775.wmf"/><Relationship Id="rId809" Type="http://schemas.openxmlformats.org/officeDocument/2006/relationships/image" Target="media/image789.wmf"/><Relationship Id="rId9" Type="http://schemas.openxmlformats.org/officeDocument/2006/relationships/hyperlink" Target="http://www.3gpp.org/3G_Specs/CRs.htm" TargetMode="External"/><Relationship Id="rId210" Type="http://schemas.openxmlformats.org/officeDocument/2006/relationships/image" Target="media/image197.wmf"/><Relationship Id="rId448" Type="http://schemas.openxmlformats.org/officeDocument/2006/relationships/image" Target="media/image431.wmf"/><Relationship Id="rId655" Type="http://schemas.openxmlformats.org/officeDocument/2006/relationships/image" Target="media/image637.wmf"/><Relationship Id="rId862" Type="http://schemas.openxmlformats.org/officeDocument/2006/relationships/image" Target="media/image842.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2.wmf"/><Relationship Id="rId89" Type="http://schemas.openxmlformats.org/officeDocument/2006/relationships/image" Target="media/image77.wmf"/><Relationship Id="rId154" Type="http://schemas.openxmlformats.org/officeDocument/2006/relationships/image" Target="media/image141.wmf"/><Relationship Id="rId361" Type="http://schemas.openxmlformats.org/officeDocument/2006/relationships/image" Target="media/image344.wmf"/><Relationship Id="rId599" Type="http://schemas.openxmlformats.org/officeDocument/2006/relationships/image" Target="media/image581.wmf"/><Relationship Id="rId459" Type="http://schemas.openxmlformats.org/officeDocument/2006/relationships/image" Target="media/image442.wmf"/><Relationship Id="rId666" Type="http://schemas.openxmlformats.org/officeDocument/2006/relationships/image" Target="media/image648.wmf"/><Relationship Id="rId873" Type="http://schemas.openxmlformats.org/officeDocument/2006/relationships/image" Target="media/image853.wmf"/><Relationship Id="rId16" Type="http://schemas.openxmlformats.org/officeDocument/2006/relationships/image" Target="media/image5.wmf"/><Relationship Id="rId221" Type="http://schemas.openxmlformats.org/officeDocument/2006/relationships/image" Target="media/image208.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3.wmf"/><Relationship Id="rId940" Type="http://schemas.openxmlformats.org/officeDocument/2006/relationships/image" Target="media/image92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D9FB75B-C5F5-4586-BC5C-944571CDBD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154</Pages>
  <Words>84337</Words>
  <Characters>480726</Characters>
  <Application>Microsoft Office Word</Application>
  <DocSecurity>0</DocSecurity>
  <Lines>4006</Lines>
  <Paragraphs>1127</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563936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MCC:CR0123</cp:lastModifiedBy>
  <cp:revision>4</cp:revision>
  <dcterms:created xsi:type="dcterms:W3CDTF">2020-11-12T17:38:00Z</dcterms:created>
  <dcterms:modified xsi:type="dcterms:W3CDTF">2020-11-30T15:52:00Z</dcterms:modified>
</cp:coreProperties>
</file>