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1A67962E" w:rsidR="00D335A7" w:rsidRDefault="003B07BD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3GPP TSG RAN Meeting #8</w:t>
      </w:r>
      <w:r w:rsidR="005223E8">
        <w:rPr>
          <w:rFonts w:hint="eastAsia"/>
          <w:bCs/>
          <w:noProof w:val="0"/>
          <w:sz w:val="24"/>
          <w:szCs w:val="24"/>
          <w:lang w:eastAsia="zh-CN"/>
        </w:rPr>
        <w:t>9</w:t>
      </w: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417ADA">
        <w:rPr>
          <w:bCs/>
          <w:noProof w:val="0"/>
          <w:sz w:val="24"/>
          <w:szCs w:val="24"/>
        </w:rPr>
        <w:tab/>
      </w:r>
      <w:r w:rsidR="00C55E4B">
        <w:rPr>
          <w:bCs/>
          <w:noProof w:val="0"/>
          <w:sz w:val="24"/>
          <w:szCs w:val="24"/>
          <w:lang w:eastAsia="zh-CN"/>
        </w:rPr>
        <w:t>RP-</w:t>
      </w:r>
      <w:r w:rsidR="00C55E4B" w:rsidRPr="00C55E4B">
        <w:rPr>
          <w:bCs/>
          <w:noProof w:val="0"/>
          <w:sz w:val="24"/>
          <w:szCs w:val="24"/>
          <w:lang w:eastAsia="zh-CN"/>
        </w:rPr>
        <w:t>201784</w:t>
      </w:r>
    </w:p>
    <w:p w14:paraId="32889BDA" w14:textId="2AC1DE81" w:rsidR="00BB7A37" w:rsidRDefault="00625AB6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3B07BD">
        <w:rPr>
          <w:rFonts w:hint="eastAsia"/>
          <w:bCs/>
          <w:noProof w:val="0"/>
          <w:sz w:val="24"/>
          <w:szCs w:val="24"/>
          <w:lang w:eastAsia="zh-CN"/>
        </w:rPr>
        <w:t xml:space="preserve">-Meeting, </w:t>
      </w:r>
      <w:r w:rsidR="00C55E4B">
        <w:rPr>
          <w:rFonts w:hint="eastAsia"/>
          <w:bCs/>
          <w:noProof w:val="0"/>
          <w:sz w:val="24"/>
          <w:szCs w:val="24"/>
          <w:lang w:val="en-GB" w:eastAsia="zh-CN"/>
        </w:rPr>
        <w:t>Sept.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 xml:space="preserve"> </w:t>
      </w:r>
      <w:r w:rsidR="00C55E4B">
        <w:rPr>
          <w:rFonts w:hint="eastAsia"/>
          <w:bCs/>
          <w:noProof w:val="0"/>
          <w:sz w:val="24"/>
          <w:szCs w:val="24"/>
          <w:lang w:val="en-GB" w:eastAsia="zh-CN"/>
        </w:rPr>
        <w:t>14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>-</w:t>
      </w:r>
      <w:r w:rsidR="00C55E4B">
        <w:rPr>
          <w:rFonts w:hint="eastAsia"/>
          <w:bCs/>
          <w:noProof w:val="0"/>
          <w:sz w:val="24"/>
          <w:szCs w:val="24"/>
          <w:lang w:val="en-GB" w:eastAsia="zh-CN"/>
        </w:rPr>
        <w:t xml:space="preserve"> 18</w:t>
      </w:r>
      <w:r w:rsidR="00C55E4B" w:rsidRPr="00C55E4B">
        <w:rPr>
          <w:rFonts w:hint="eastAsia"/>
          <w:bCs/>
          <w:noProof w:val="0"/>
          <w:sz w:val="24"/>
          <w:szCs w:val="24"/>
          <w:vertAlign w:val="superscript"/>
          <w:lang w:val="en-GB" w:eastAsia="zh-CN"/>
        </w:rPr>
        <w:t>th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>, 2020</w:t>
      </w:r>
    </w:p>
    <w:p w14:paraId="32889BDB" w14:textId="77777777" w:rsidR="00BB7A37" w:rsidRDefault="00417ADA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ab/>
      </w:r>
    </w:p>
    <w:p w14:paraId="32889BDC" w14:textId="77777777" w:rsidR="00BB7A37" w:rsidRDefault="00BB7A37">
      <w:pPr>
        <w:pStyle w:val="a5"/>
        <w:rPr>
          <w:bCs/>
          <w:noProof w:val="0"/>
          <w:sz w:val="24"/>
          <w:lang w:val="en-GB" w:eastAsia="ja-JP"/>
        </w:rPr>
      </w:pPr>
    </w:p>
    <w:p w14:paraId="32889BDD" w14:textId="2764B816" w:rsidR="00BB7A37" w:rsidRPr="00C55E4B" w:rsidRDefault="00417ADA">
      <w:pPr>
        <w:pStyle w:val="CRCoverPage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C55E4B">
        <w:rPr>
          <w:rFonts w:cs="Arial"/>
          <w:b/>
          <w:bCs/>
          <w:sz w:val="24"/>
          <w:szCs w:val="24"/>
        </w:rPr>
        <w:t>Agenda item:</w:t>
      </w:r>
      <w:r w:rsidRPr="00C55E4B">
        <w:rPr>
          <w:rFonts w:cs="Arial"/>
          <w:b/>
          <w:bCs/>
          <w:sz w:val="24"/>
        </w:rPr>
        <w:tab/>
      </w:r>
      <w:r w:rsidRPr="00C55E4B">
        <w:rPr>
          <w:rFonts w:cs="Arial"/>
          <w:b/>
          <w:bCs/>
          <w:sz w:val="24"/>
        </w:rPr>
        <w:tab/>
      </w:r>
      <w:r w:rsidR="00C55E4B" w:rsidRPr="00C55E4B">
        <w:rPr>
          <w:rFonts w:eastAsiaTheme="minorEastAsia" w:cs="Arial" w:hint="eastAsia"/>
          <w:b/>
          <w:bCs/>
          <w:sz w:val="24"/>
          <w:lang w:eastAsia="zh-CN"/>
        </w:rPr>
        <w:t>9.8.8</w:t>
      </w:r>
    </w:p>
    <w:p w14:paraId="32889BDE" w14:textId="2DA20794" w:rsidR="00BB7A37" w:rsidRPr="00C55E4B" w:rsidRDefault="00417AD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Source:</w:t>
      </w:r>
      <w:r w:rsidRPr="00C55E4B">
        <w:rPr>
          <w:rFonts w:ascii="Arial" w:hAnsi="Arial" w:cs="Arial"/>
          <w:b/>
          <w:bCs/>
          <w:sz w:val="24"/>
        </w:rPr>
        <w:tab/>
      </w:r>
      <w:r w:rsidR="000C33F8" w:rsidRPr="00C55E4B">
        <w:rPr>
          <w:rFonts w:ascii="Arial" w:hAnsi="Arial" w:cs="Arial" w:hint="eastAsia"/>
          <w:b/>
          <w:bCs/>
          <w:sz w:val="24"/>
          <w:szCs w:val="24"/>
        </w:rPr>
        <w:t>CATT</w:t>
      </w:r>
    </w:p>
    <w:p w14:paraId="32889BDF" w14:textId="28E37C75" w:rsidR="00BB7A37" w:rsidRPr="00C55E4B" w:rsidRDefault="00417AD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Title:</w:t>
      </w:r>
      <w:r w:rsidRPr="00C55E4B">
        <w:rPr>
          <w:rFonts w:ascii="Arial" w:hAnsi="Arial" w:cs="Arial"/>
          <w:b/>
          <w:bCs/>
          <w:sz w:val="24"/>
        </w:rPr>
        <w:tab/>
      </w:r>
      <w:r w:rsidR="00C55E4B" w:rsidRPr="00C55E4B">
        <w:rPr>
          <w:rFonts w:ascii="Arial" w:hAnsi="Arial" w:cs="Arial"/>
          <w:b/>
          <w:bCs/>
          <w:sz w:val="24"/>
        </w:rPr>
        <w:t>Discussions on NR MBS work scope</w:t>
      </w:r>
      <w:r w:rsidRPr="00C55E4B">
        <w:rPr>
          <w:rFonts w:ascii="Arial" w:hAnsi="Arial" w:cs="Arial"/>
          <w:b/>
          <w:bCs/>
          <w:sz w:val="24"/>
        </w:rPr>
        <w:t xml:space="preserve"> </w:t>
      </w:r>
    </w:p>
    <w:p w14:paraId="32889BE0" w14:textId="77777777" w:rsidR="00BB7A37" w:rsidRPr="00C55E4B" w:rsidRDefault="00417ADA">
      <w:pPr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Document for:</w:t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  <w:szCs w:val="24"/>
        </w:rPr>
        <w:t>Discussion</w:t>
      </w:r>
    </w:p>
    <w:p w14:paraId="32889BE1" w14:textId="77777777" w:rsidR="00BB7A37" w:rsidRPr="000F0C4E" w:rsidRDefault="00417ADA">
      <w:pPr>
        <w:pStyle w:val="1"/>
      </w:pPr>
      <w:r w:rsidRPr="000F0C4E">
        <w:t>Introduction</w:t>
      </w:r>
    </w:p>
    <w:p w14:paraId="7744C3C9" w14:textId="37F662E7" w:rsidR="00C55E4B" w:rsidRDefault="00C55E4B" w:rsidP="00C55E4B">
      <w:pPr>
        <w:spacing w:before="120" w:after="12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In this paper we discuss on</w:t>
      </w:r>
      <w:r>
        <w:rPr>
          <w:rFonts w:ascii="Arial" w:hAnsi="Arial" w:cs="Arial" w:hint="eastAsia"/>
          <w:szCs w:val="21"/>
        </w:rPr>
        <w:t xml:space="preserve"> the scope of R17 NR MBS. It tries to cover three aspects, i.e., </w:t>
      </w:r>
    </w:p>
    <w:p w14:paraId="4DB51BC0" w14:textId="7B390AEF" w:rsidR="00C55E4B" w:rsidRPr="00B44EE5" w:rsidRDefault="00C55E4B" w:rsidP="00743FC9">
      <w:pPr>
        <w:spacing w:before="120" w:after="120"/>
        <w:ind w:left="284"/>
        <w:rPr>
          <w:rFonts w:ascii="Arial" w:hAnsi="Arial" w:cs="Arial"/>
          <w:i/>
          <w:szCs w:val="21"/>
        </w:rPr>
      </w:pPr>
      <w:r w:rsidRPr="00B44EE5">
        <w:rPr>
          <w:rFonts w:ascii="Arial" w:hAnsi="Arial" w:cs="Arial" w:hint="eastAsia"/>
          <w:i/>
          <w:szCs w:val="21"/>
        </w:rPr>
        <w:t xml:space="preserve">- </w:t>
      </w:r>
      <w:r w:rsidR="00B44EE5" w:rsidRPr="00B44EE5">
        <w:rPr>
          <w:rFonts w:ascii="Arial" w:hAnsi="Arial" w:cs="Arial"/>
          <w:i/>
          <w:szCs w:val="21"/>
        </w:rPr>
        <w:t>Whether</w:t>
      </w:r>
      <w:r w:rsidRPr="00B44EE5">
        <w:rPr>
          <w:rFonts w:ascii="Arial" w:hAnsi="Arial" w:cs="Arial" w:hint="eastAsia"/>
          <w:i/>
          <w:szCs w:val="21"/>
        </w:rPr>
        <w:t xml:space="preserve"> broadcast is part of the WI objectives</w:t>
      </w:r>
      <w:r w:rsidR="00B44EE5" w:rsidRPr="00B44EE5">
        <w:rPr>
          <w:rFonts w:ascii="Arial" w:hAnsi="Arial" w:cs="Arial" w:hint="eastAsia"/>
          <w:i/>
          <w:szCs w:val="21"/>
        </w:rPr>
        <w:t xml:space="preserve">, </w:t>
      </w:r>
    </w:p>
    <w:p w14:paraId="5D014D9B" w14:textId="4652397D" w:rsidR="00B44EE5" w:rsidRPr="00B44EE5" w:rsidRDefault="00B44EE5" w:rsidP="00743FC9">
      <w:pPr>
        <w:spacing w:before="120" w:after="120"/>
        <w:ind w:left="284"/>
        <w:rPr>
          <w:rFonts w:ascii="Arial" w:hAnsi="Arial" w:cs="Arial"/>
          <w:i/>
          <w:szCs w:val="21"/>
        </w:rPr>
      </w:pPr>
      <w:r w:rsidRPr="00B44EE5">
        <w:rPr>
          <w:rFonts w:ascii="Arial" w:hAnsi="Arial" w:cs="Arial" w:hint="eastAsia"/>
          <w:i/>
          <w:szCs w:val="21"/>
        </w:rPr>
        <w:t xml:space="preserve">- Interactions with SA2, and handling of some dependencies on SA2 progress, and </w:t>
      </w:r>
    </w:p>
    <w:p w14:paraId="794F1CBD" w14:textId="6B0E7C8A" w:rsidR="00743FC9" w:rsidRPr="00743FC9" w:rsidRDefault="00B44EE5" w:rsidP="00743FC9">
      <w:pPr>
        <w:spacing w:before="120" w:after="120"/>
        <w:ind w:left="284"/>
        <w:rPr>
          <w:rFonts w:ascii="Arial" w:hAnsi="Arial" w:cs="Arial"/>
          <w:i/>
          <w:szCs w:val="21"/>
        </w:rPr>
      </w:pPr>
      <w:r w:rsidRPr="00B44EE5">
        <w:rPr>
          <w:rFonts w:ascii="Arial" w:hAnsi="Arial" w:cs="Arial" w:hint="eastAsia"/>
          <w:i/>
          <w:szCs w:val="21"/>
        </w:rPr>
        <w:t xml:space="preserve">- </w:t>
      </w:r>
      <w:r w:rsidRPr="00B44EE5">
        <w:rPr>
          <w:rFonts w:ascii="Arial" w:hAnsi="Arial" w:cs="Arial"/>
          <w:i/>
          <w:szCs w:val="21"/>
        </w:rPr>
        <w:t>Clarifications</w:t>
      </w:r>
      <w:r w:rsidRPr="00B44EE5">
        <w:rPr>
          <w:rFonts w:ascii="Arial" w:hAnsi="Arial" w:cs="Arial" w:hint="eastAsia"/>
          <w:i/>
          <w:szCs w:val="21"/>
        </w:rPr>
        <w:t xml:space="preserve"> on the restriction of </w:t>
      </w:r>
      <w:r w:rsidRPr="00B44EE5">
        <w:rPr>
          <w:rFonts w:ascii="Arial" w:hAnsi="Arial" w:cs="Arial"/>
          <w:i/>
          <w:szCs w:val="21"/>
        </w:rPr>
        <w:t>“</w:t>
      </w:r>
      <w:r w:rsidRPr="00B44EE5">
        <w:rPr>
          <w:rFonts w:ascii="Arial" w:hAnsi="Arial" w:cs="Arial" w:hint="eastAsia"/>
          <w:i/>
          <w:szCs w:val="21"/>
        </w:rPr>
        <w:t>commonality</w:t>
      </w:r>
      <w:r w:rsidRPr="00B44EE5">
        <w:rPr>
          <w:rFonts w:ascii="Arial" w:hAnsi="Arial" w:cs="Arial"/>
          <w:i/>
          <w:szCs w:val="21"/>
        </w:rPr>
        <w:t>”</w:t>
      </w:r>
      <w:r w:rsidRPr="00B44EE5">
        <w:rPr>
          <w:rFonts w:ascii="Arial" w:hAnsi="Arial" w:cs="Arial" w:hint="eastAsia"/>
          <w:i/>
          <w:szCs w:val="21"/>
        </w:rPr>
        <w:t xml:space="preserve"> between idle/connected state </w:t>
      </w:r>
      <w:r w:rsidRPr="00B44EE5">
        <w:rPr>
          <w:rFonts w:ascii="Arial" w:hAnsi="Arial" w:cs="Arial"/>
          <w:i/>
          <w:szCs w:val="21"/>
        </w:rPr>
        <w:t>mechanisms</w:t>
      </w:r>
      <w:r w:rsidRPr="00B44EE5">
        <w:rPr>
          <w:rFonts w:ascii="Arial" w:hAnsi="Arial" w:cs="Arial" w:hint="eastAsia"/>
          <w:i/>
          <w:szCs w:val="21"/>
        </w:rPr>
        <w:t>.</w:t>
      </w:r>
    </w:p>
    <w:p w14:paraId="2939C675" w14:textId="215AE3BB" w:rsidR="006723DF" w:rsidRPr="00C55E4B" w:rsidRDefault="006723DF" w:rsidP="00C55E4B">
      <w:pPr>
        <w:spacing w:before="120" w:after="120"/>
        <w:rPr>
          <w:rFonts w:ascii="Arial" w:hAnsi="Arial" w:cs="Arial"/>
          <w:szCs w:val="21"/>
        </w:rPr>
      </w:pPr>
      <w:r w:rsidRPr="00C55E4B">
        <w:rPr>
          <w:rFonts w:ascii="Arial" w:hAnsi="Arial" w:cs="Arial"/>
          <w:szCs w:val="21"/>
        </w:rPr>
        <w:t>The paper is structured</w:t>
      </w:r>
      <w:r w:rsidR="00AB7B7E" w:rsidRPr="00C55E4B">
        <w:rPr>
          <w:rFonts w:ascii="Arial" w:hAnsi="Arial" w:cs="Arial"/>
          <w:szCs w:val="21"/>
        </w:rPr>
        <w:t xml:space="preserve"> as the following. </w:t>
      </w:r>
      <w:r w:rsidRPr="00C55E4B">
        <w:rPr>
          <w:rFonts w:ascii="Arial" w:hAnsi="Arial" w:cs="Arial"/>
          <w:szCs w:val="21"/>
        </w:rPr>
        <w:t xml:space="preserve">Section 2 </w:t>
      </w:r>
      <w:r w:rsidR="00096B68" w:rsidRPr="00C55E4B">
        <w:rPr>
          <w:rFonts w:ascii="Arial" w:hAnsi="Arial" w:cs="Arial"/>
          <w:szCs w:val="21"/>
        </w:rPr>
        <w:t xml:space="preserve">provides </w:t>
      </w:r>
      <w:r w:rsidRPr="00C55E4B">
        <w:rPr>
          <w:rFonts w:ascii="Arial" w:hAnsi="Arial" w:cs="Arial"/>
          <w:szCs w:val="21"/>
        </w:rPr>
        <w:t xml:space="preserve">some discussions </w:t>
      </w:r>
      <w:r w:rsidR="00096B68" w:rsidRPr="00C55E4B">
        <w:rPr>
          <w:rFonts w:ascii="Arial" w:hAnsi="Arial" w:cs="Arial"/>
          <w:szCs w:val="21"/>
        </w:rPr>
        <w:t>on these aspects, and Sect</w:t>
      </w:r>
      <w:r w:rsidR="00743FC9">
        <w:rPr>
          <w:rFonts w:ascii="Arial" w:hAnsi="Arial" w:cs="Arial"/>
          <w:szCs w:val="21"/>
        </w:rPr>
        <w:t>ion 3 summarizes the proposals.</w:t>
      </w:r>
      <w:r w:rsidR="00743FC9">
        <w:rPr>
          <w:rFonts w:ascii="Arial" w:hAnsi="Arial" w:cs="Arial" w:hint="eastAsia"/>
          <w:szCs w:val="21"/>
        </w:rPr>
        <w:t xml:space="preserve"> Among these proposals, some may contribute to RAN</w:t>
      </w:r>
      <w:r w:rsidR="00743FC9">
        <w:rPr>
          <w:rFonts w:ascii="Arial" w:hAnsi="Arial" w:cs="Arial"/>
          <w:szCs w:val="21"/>
        </w:rPr>
        <w:t>’</w:t>
      </w:r>
      <w:r w:rsidR="00743FC9">
        <w:rPr>
          <w:rFonts w:ascii="Arial" w:hAnsi="Arial" w:cs="Arial" w:hint="eastAsia"/>
          <w:szCs w:val="21"/>
        </w:rPr>
        <w:t xml:space="preserve">s response to SA2 LS in [1], where others aim at a better progress in RAN side work in coming WG </w:t>
      </w:r>
      <w:r w:rsidR="00743FC9">
        <w:rPr>
          <w:rFonts w:ascii="Arial" w:hAnsi="Arial" w:cs="Arial"/>
          <w:szCs w:val="21"/>
        </w:rPr>
        <w:t>meetings</w:t>
      </w:r>
      <w:r w:rsidR="00743FC9">
        <w:rPr>
          <w:rFonts w:ascii="Arial" w:hAnsi="Arial" w:cs="Arial" w:hint="eastAsia"/>
          <w:szCs w:val="21"/>
        </w:rPr>
        <w:t xml:space="preserve">. </w:t>
      </w:r>
    </w:p>
    <w:p w14:paraId="32889BE4" w14:textId="062633BD" w:rsidR="00BB7A37" w:rsidRDefault="00AB4582">
      <w:pPr>
        <w:pStyle w:val="1"/>
      </w:pPr>
      <w:bookmarkStart w:id="0" w:name="_Hlk528931115"/>
      <w:r>
        <w:rPr>
          <w:rFonts w:hint="eastAsia"/>
          <w:lang w:eastAsia="zh-CN"/>
        </w:rPr>
        <w:t>Discussion</w:t>
      </w:r>
    </w:p>
    <w:p w14:paraId="472B03AA" w14:textId="67AF04AC" w:rsidR="00681B1C" w:rsidRPr="00743FC9" w:rsidRDefault="00681B1C" w:rsidP="00743FC9">
      <w:pPr>
        <w:spacing w:before="120" w:after="120"/>
        <w:rPr>
          <w:rFonts w:ascii="Arial" w:hAnsi="Arial" w:cs="Arial"/>
          <w:b/>
          <w:sz w:val="24"/>
          <w:szCs w:val="21"/>
        </w:rPr>
      </w:pPr>
      <w:r w:rsidRPr="00743FC9">
        <w:rPr>
          <w:rFonts w:ascii="Arial" w:hAnsi="Arial" w:cs="Arial"/>
          <w:b/>
          <w:sz w:val="24"/>
          <w:szCs w:val="21"/>
        </w:rPr>
        <w:t>2.</w:t>
      </w:r>
      <w:r w:rsidRPr="00743FC9">
        <w:rPr>
          <w:rFonts w:ascii="Arial" w:hAnsi="Arial" w:cs="Arial" w:hint="eastAsia"/>
          <w:b/>
          <w:sz w:val="24"/>
          <w:szCs w:val="21"/>
        </w:rPr>
        <w:t>1</w:t>
      </w:r>
      <w:r w:rsidRPr="00743FC9">
        <w:rPr>
          <w:rFonts w:ascii="Arial" w:hAnsi="Arial" w:cs="Arial"/>
          <w:b/>
          <w:sz w:val="24"/>
          <w:szCs w:val="21"/>
        </w:rPr>
        <w:t xml:space="preserve"> </w:t>
      </w:r>
      <w:r w:rsidR="00743FC9" w:rsidRPr="00743FC9">
        <w:rPr>
          <w:rFonts w:ascii="Arial" w:hAnsi="Arial" w:cs="Arial" w:hint="eastAsia"/>
          <w:b/>
          <w:sz w:val="24"/>
          <w:szCs w:val="21"/>
        </w:rPr>
        <w:t>Whether broadcast is part of the WI objectives</w:t>
      </w:r>
    </w:p>
    <w:p w14:paraId="415EEF4C" w14:textId="10824F43" w:rsidR="00294B3A" w:rsidRDefault="00294B3A" w:rsidP="00667E63">
      <w:pPr>
        <w:rPr>
          <w:rFonts w:ascii="Arial" w:hAnsi="Arial" w:cs="Arial"/>
        </w:rPr>
      </w:pPr>
      <w:r w:rsidRPr="00294B3A">
        <w:rPr>
          <w:rFonts w:ascii="Arial" w:hAnsi="Arial" w:cs="Arial"/>
        </w:rPr>
        <w:t xml:space="preserve">In </w:t>
      </w:r>
      <w:r>
        <w:rPr>
          <w:rFonts w:ascii="Arial" w:hAnsi="Arial" w:cs="Arial" w:hint="eastAsia"/>
        </w:rPr>
        <w:t xml:space="preserve">[1] the </w:t>
      </w:r>
      <w:r w:rsidR="007570B4">
        <w:rPr>
          <w:rFonts w:ascii="Arial" w:hAnsi="Arial" w:cs="Arial" w:hint="eastAsia"/>
        </w:rPr>
        <w:t>following was asked</w:t>
      </w:r>
    </w:p>
    <w:p w14:paraId="4E7C457B" w14:textId="1FDA307E" w:rsidR="007570B4" w:rsidRPr="00294B3A" w:rsidRDefault="007570B4" w:rsidP="007570B4">
      <w:pPr>
        <w:ind w:left="284"/>
        <w:rPr>
          <w:rFonts w:ascii="Arial" w:hAnsi="Arial" w:cs="Arial"/>
        </w:rPr>
      </w:pPr>
      <w:r w:rsidRPr="007570B4">
        <w:rPr>
          <w:rFonts w:ascii="Arial" w:hAnsi="Arial" w:cs="Arial" w:hint="cs"/>
        </w:rPr>
        <w:t>‎</w:t>
      </w:r>
      <w:r w:rsidRPr="001D5A3C">
        <w:rPr>
          <w:rFonts w:ascii="Arial" w:hAnsi="Arial" w:cs="Arial"/>
          <w:i/>
          <w:color w:val="002060"/>
        </w:rPr>
        <w:t>SA2 is debating whether broadcast (i.e. without the network’s awareness about UEs receiving ‎broadcast contents and for other use cases than the ones excluded already for Rel-17) should be ‎further down-scoped in Rel-17 for remaining broadcast requirement in the SID. Some companies ‎have provided solutions on broadcast (which are documented in the TR). SA2 would like to ask SA, ‎RAN, RAN2 and RAN3 for feedback on broadcast support in Rel-17.‎</w:t>
      </w:r>
    </w:p>
    <w:p w14:paraId="486F6C82" w14:textId="00FF9C06" w:rsidR="00294B3A" w:rsidRDefault="007570B4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>And, when RAN2 discuss the R17 MBS WI for the 1</w:t>
      </w:r>
      <w:r w:rsidRPr="007570B4">
        <w:rPr>
          <w:rFonts w:ascii="Arial" w:hAnsi="Arial" w:cs="Arial" w:hint="eastAsia"/>
          <w:vertAlign w:val="superscript"/>
        </w:rPr>
        <w:t>st</w:t>
      </w:r>
      <w:r>
        <w:rPr>
          <w:rFonts w:ascii="Arial" w:hAnsi="Arial" w:cs="Arial" w:hint="eastAsia"/>
        </w:rPr>
        <w:t xml:space="preserve"> time in RAN2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#111-e meeting in </w:t>
      </w:r>
      <w:r>
        <w:rPr>
          <w:rFonts w:ascii="Arial" w:hAnsi="Arial" w:cs="Arial"/>
        </w:rPr>
        <w:t>Q3</w:t>
      </w:r>
      <w:r>
        <w:rPr>
          <w:rFonts w:ascii="Arial" w:hAnsi="Arial" w:cs="Arial" w:hint="eastAsia"/>
        </w:rPr>
        <w:t xml:space="preserve">, there was a few companies, </w:t>
      </w:r>
      <w:r>
        <w:rPr>
          <w:rFonts w:ascii="Arial" w:hAnsi="Arial" w:cs="Arial"/>
        </w:rPr>
        <w:t>based</w:t>
      </w:r>
      <w:r>
        <w:rPr>
          <w:rFonts w:ascii="Arial" w:hAnsi="Arial" w:cs="Arial" w:hint="eastAsia"/>
        </w:rPr>
        <w:t xml:space="preserve"> on their reading of SA2 situation, </w:t>
      </w:r>
      <w:r w:rsidR="00D60A72">
        <w:rPr>
          <w:rFonts w:ascii="Arial" w:hAnsi="Arial" w:cs="Arial"/>
        </w:rPr>
        <w:t>and argued</w:t>
      </w:r>
      <w:r>
        <w:rPr>
          <w:rFonts w:ascii="Arial" w:hAnsi="Arial" w:cs="Arial" w:hint="eastAsia"/>
        </w:rPr>
        <w:t xml:space="preserve"> that broadcast should not be part of the WI scope. The </w:t>
      </w:r>
      <w:r>
        <w:rPr>
          <w:rFonts w:ascii="Arial" w:hAnsi="Arial" w:cs="Arial"/>
        </w:rPr>
        <w:t>majority’</w:t>
      </w:r>
      <w:r>
        <w:rPr>
          <w:rFonts w:ascii="Arial" w:hAnsi="Arial" w:cs="Arial" w:hint="eastAsia"/>
        </w:rPr>
        <w:t xml:space="preserve">s view, however, has been clear that it is not the case. </w:t>
      </w:r>
    </w:p>
    <w:p w14:paraId="55FFAC57" w14:textId="5F4176A0" w:rsidR="007570B4" w:rsidRDefault="001D5A3C" w:rsidP="00667E63">
      <w:pPr>
        <w:rPr>
          <w:rFonts w:ascii="Arial" w:hAnsi="Arial" w:cs="Arial"/>
        </w:rPr>
      </w:pPr>
      <w:r>
        <w:rPr>
          <w:rFonts w:ascii="Arial" w:hAnsi="Arial" w:cs="Arial"/>
        </w:rPr>
        <w:t>In the</w:t>
      </w:r>
      <w:r>
        <w:rPr>
          <w:rFonts w:ascii="Arial" w:hAnsi="Arial" w:cs="Arial" w:hint="eastAsia"/>
        </w:rPr>
        <w:t xml:space="preserve"> following we take a closer look at where this </w:t>
      </w:r>
      <w:r>
        <w:rPr>
          <w:rFonts w:ascii="Arial" w:hAnsi="Arial" w:cs="Arial"/>
        </w:rPr>
        <w:t>controversy</w:t>
      </w:r>
      <w:r>
        <w:rPr>
          <w:rFonts w:ascii="Arial" w:hAnsi="Arial" w:cs="Arial" w:hint="eastAsia"/>
        </w:rPr>
        <w:t xml:space="preserve"> came from. Basically one potentially valid argument (if not the only one) in SA2 to drop broadcast from work scope is their agreement that </w:t>
      </w:r>
    </w:p>
    <w:p w14:paraId="6FEC0ABC" w14:textId="7EBC05FC" w:rsidR="001D5A3C" w:rsidRPr="001D5A3C" w:rsidRDefault="001D5A3C" w:rsidP="001D5A3C">
      <w:pPr>
        <w:ind w:left="284"/>
        <w:rPr>
          <w:rFonts w:ascii="Arial" w:hAnsi="Arial" w:cs="Arial"/>
          <w:i/>
          <w:color w:val="002060"/>
        </w:rPr>
      </w:pPr>
      <w:r w:rsidRPr="001D5A3C">
        <w:rPr>
          <w:rFonts w:ascii="Arial" w:hAnsi="Arial" w:cs="Arial"/>
          <w:i/>
          <w:color w:val="002060"/>
        </w:rPr>
        <w:t>Key Issue #5 ("Support of Broadcast TV Video and Radio communication services") is out of scope of Rel-17.</w:t>
      </w:r>
    </w:p>
    <w:p w14:paraId="75A28DEA" w14:textId="37E3C0F4" w:rsidR="00294B3A" w:rsidRDefault="001D5A3C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However, this cannot rule out broadcast simply </w:t>
      </w:r>
      <w:r>
        <w:rPr>
          <w:rFonts w:ascii="Arial" w:hAnsi="Arial" w:cs="Arial"/>
        </w:rPr>
        <w:t>because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broadcast</w:t>
      </w:r>
      <w:r>
        <w:rPr>
          <w:rFonts w:ascii="Arial" w:hAnsi="Arial" w:cs="Arial" w:hint="eastAsia"/>
        </w:rPr>
        <w:t xml:space="preserve"> can be used for other services as well. </w:t>
      </w:r>
    </w:p>
    <w:p w14:paraId="20DE2597" w14:textId="3A878DE5" w:rsidR="001D5A3C" w:rsidRPr="001D5A3C" w:rsidRDefault="001D5A3C" w:rsidP="00667E63">
      <w:pPr>
        <w:rPr>
          <w:rFonts w:ascii="Arial" w:hAnsi="Arial" w:cs="Arial"/>
          <w:b/>
        </w:rPr>
      </w:pPr>
      <w:r w:rsidRPr="001D5A3C">
        <w:rPr>
          <w:rFonts w:ascii="Arial" w:hAnsi="Arial" w:cs="Arial" w:hint="eastAsia"/>
          <w:b/>
        </w:rPr>
        <w:t>Observation 1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Current</w:t>
      </w:r>
      <w:r>
        <w:rPr>
          <w:rFonts w:ascii="Arial" w:hAnsi="Arial" w:cs="Arial" w:hint="eastAsia"/>
          <w:b/>
        </w:rPr>
        <w:t xml:space="preserve">ly broadcast is clearly within the scope of both SA2 SI and RAN WI. </w:t>
      </w:r>
    </w:p>
    <w:p w14:paraId="0554D7D8" w14:textId="2F59D9E9" w:rsidR="001D5A3C" w:rsidRPr="001D5A3C" w:rsidRDefault="001D5A3C" w:rsidP="00667E63">
      <w:pPr>
        <w:rPr>
          <w:rFonts w:ascii="Arial" w:hAnsi="Arial" w:cs="Arial"/>
          <w:b/>
        </w:rPr>
      </w:pPr>
      <w:r w:rsidRPr="001D5A3C">
        <w:rPr>
          <w:rFonts w:ascii="Arial" w:hAnsi="Arial" w:cs="Arial" w:hint="eastAsia"/>
          <w:b/>
        </w:rPr>
        <w:lastRenderedPageBreak/>
        <w:t>Observation 2</w:t>
      </w:r>
      <w:r>
        <w:rPr>
          <w:rFonts w:ascii="Arial" w:hAnsi="Arial" w:cs="Arial" w:hint="eastAsia"/>
          <w:b/>
        </w:rPr>
        <w:t xml:space="preserve"> SA2</w:t>
      </w:r>
      <w:r>
        <w:rPr>
          <w:rFonts w:ascii="Arial" w:hAnsi="Arial" w:cs="Arial"/>
          <w:b/>
        </w:rPr>
        <w:t>’</w:t>
      </w:r>
      <w:r>
        <w:rPr>
          <w:rFonts w:ascii="Arial" w:hAnsi="Arial" w:cs="Arial" w:hint="eastAsia"/>
          <w:b/>
        </w:rPr>
        <w:t xml:space="preserve">s agreement on KI #5 is only for certain services, and thus </w:t>
      </w:r>
      <w:r>
        <w:rPr>
          <w:rFonts w:ascii="Arial" w:hAnsi="Arial" w:cs="Arial"/>
          <w:b/>
        </w:rPr>
        <w:t>cannot</w:t>
      </w:r>
      <w:r>
        <w:rPr>
          <w:rFonts w:ascii="Arial" w:hAnsi="Arial" w:cs="Arial" w:hint="eastAsia"/>
          <w:b/>
        </w:rPr>
        <w:t xml:space="preserve"> justify the removal of broadcast from current scope. </w:t>
      </w:r>
    </w:p>
    <w:p w14:paraId="38E5401B" w14:textId="1D7CCD3E" w:rsidR="006043AD" w:rsidRDefault="00083D2D" w:rsidP="004E1B6E">
      <w:pPr>
        <w:rPr>
          <w:rFonts w:ascii="Arial" w:hAnsi="Arial" w:cs="Arial"/>
        </w:rPr>
      </w:pPr>
      <w:r w:rsidRPr="0058278A">
        <w:rPr>
          <w:rFonts w:ascii="Arial" w:hAnsi="Arial" w:cs="Arial" w:hint="eastAsia"/>
        </w:rPr>
        <w:t xml:space="preserve">Firstly from service </w:t>
      </w:r>
      <w:r w:rsidRPr="0058278A">
        <w:rPr>
          <w:rFonts w:ascii="Arial" w:hAnsi="Arial" w:cs="Arial"/>
        </w:rPr>
        <w:t>perspective</w:t>
      </w:r>
      <w:r w:rsidRPr="0058278A">
        <w:rPr>
          <w:rFonts w:ascii="Arial" w:hAnsi="Arial" w:cs="Arial" w:hint="eastAsia"/>
        </w:rPr>
        <w:t>,</w:t>
      </w:r>
      <w:r w:rsidR="004E1B6E" w:rsidRPr="0058278A">
        <w:rPr>
          <w:rFonts w:ascii="Arial" w:hAnsi="Arial" w:cs="Arial" w:hint="eastAsia"/>
        </w:rPr>
        <w:t xml:space="preserve"> </w:t>
      </w:r>
      <w:r w:rsidR="006043AD" w:rsidRPr="0058278A">
        <w:rPr>
          <w:rFonts w:ascii="Arial" w:hAnsi="Arial" w:cs="Arial" w:hint="eastAsia"/>
        </w:rPr>
        <w:t xml:space="preserve">some </w:t>
      </w:r>
      <w:r w:rsidR="00604998" w:rsidRPr="0058278A">
        <w:rPr>
          <w:rFonts w:ascii="Arial" w:hAnsi="Arial" w:cs="Arial" w:hint="eastAsia"/>
        </w:rPr>
        <w:t>MBS</w:t>
      </w:r>
      <w:r w:rsidR="006043AD" w:rsidRPr="0058278A">
        <w:rPr>
          <w:rFonts w:ascii="Arial" w:hAnsi="Arial" w:cs="Arial" w:hint="eastAsia"/>
        </w:rPr>
        <w:t xml:space="preserve"> services like </w:t>
      </w:r>
      <w:r w:rsidR="006043AD" w:rsidRPr="0058278A">
        <w:rPr>
          <w:rFonts w:ascii="Arial" w:hAnsi="Arial" w:cs="Arial"/>
        </w:rPr>
        <w:t>software delivery</w:t>
      </w:r>
      <w:r w:rsidR="006043AD" w:rsidRPr="0058278A">
        <w:rPr>
          <w:rFonts w:ascii="Arial" w:hAnsi="Arial" w:cs="Arial" w:hint="eastAsia"/>
        </w:rPr>
        <w:t>,</w:t>
      </w:r>
      <w:r w:rsidR="006043AD" w:rsidRPr="0058278A">
        <w:rPr>
          <w:rFonts w:ascii="Arial" w:hAnsi="Arial" w:cs="Arial"/>
        </w:rPr>
        <w:t xml:space="preserve"> V2X applications</w:t>
      </w:r>
      <w:r w:rsidR="004E1B6E" w:rsidRPr="0058278A">
        <w:rPr>
          <w:rFonts w:ascii="Arial" w:hAnsi="Arial" w:cs="Arial" w:hint="eastAsia"/>
        </w:rPr>
        <w:t xml:space="preserve"> are</w:t>
      </w:r>
      <w:r w:rsidR="006043AD" w:rsidRPr="0058278A">
        <w:rPr>
          <w:rFonts w:ascii="Arial" w:hAnsi="Arial" w:cs="Arial" w:hint="eastAsia"/>
        </w:rPr>
        <w:t xml:space="preserve"> not necessarily </w:t>
      </w:r>
      <w:r w:rsidR="00806E49" w:rsidRPr="0058278A">
        <w:rPr>
          <w:rFonts w:ascii="Arial" w:hAnsi="Arial" w:cs="Arial" w:hint="eastAsia"/>
        </w:rPr>
        <w:t xml:space="preserve">only based on </w:t>
      </w:r>
      <w:r w:rsidR="006043AD" w:rsidRPr="0058278A">
        <w:rPr>
          <w:rFonts w:ascii="Arial" w:hAnsi="Arial" w:cs="Arial" w:hint="eastAsia"/>
        </w:rPr>
        <w:t xml:space="preserve">multicast </w:t>
      </w:r>
      <w:r w:rsidR="00806E49" w:rsidRPr="0058278A">
        <w:rPr>
          <w:rFonts w:ascii="Arial" w:hAnsi="Arial" w:cs="Arial" w:hint="eastAsia"/>
        </w:rPr>
        <w:t xml:space="preserve">or </w:t>
      </w:r>
      <w:r w:rsidR="006043AD" w:rsidRPr="0058278A">
        <w:rPr>
          <w:rFonts w:ascii="Arial" w:hAnsi="Arial" w:cs="Arial" w:hint="eastAsia"/>
        </w:rPr>
        <w:t>broadcast</w:t>
      </w:r>
      <w:r w:rsidR="004E1B6E" w:rsidRPr="0058278A">
        <w:rPr>
          <w:rFonts w:ascii="Arial" w:hAnsi="Arial" w:cs="Arial" w:hint="eastAsia"/>
        </w:rPr>
        <w:t xml:space="preserve">. </w:t>
      </w:r>
      <w:r w:rsidR="00806E49" w:rsidRPr="0058278A">
        <w:rPr>
          <w:rFonts w:ascii="Arial" w:hAnsi="Arial" w:cs="Arial" w:hint="eastAsia"/>
        </w:rPr>
        <w:t>T</w:t>
      </w:r>
      <w:r w:rsidR="006043AD" w:rsidRPr="0058278A">
        <w:rPr>
          <w:rFonts w:ascii="Arial" w:hAnsi="Arial" w:cs="Arial" w:hint="eastAsia"/>
        </w:rPr>
        <w:t xml:space="preserve">he primary objective of NR MBS is </w:t>
      </w:r>
      <w:r w:rsidR="006043AD" w:rsidRPr="0058278A">
        <w:rPr>
          <w:rFonts w:ascii="Arial" w:hAnsi="Arial" w:cs="Arial"/>
        </w:rPr>
        <w:t>to provide multicast</w:t>
      </w:r>
      <w:r w:rsidR="00820E25" w:rsidRPr="0058278A">
        <w:rPr>
          <w:rFonts w:ascii="Arial" w:hAnsi="Arial" w:cs="Arial" w:hint="eastAsia"/>
        </w:rPr>
        <w:t>/</w:t>
      </w:r>
      <w:r w:rsidR="006043AD" w:rsidRPr="0058278A">
        <w:rPr>
          <w:rFonts w:ascii="Arial" w:hAnsi="Arial" w:cs="Arial"/>
        </w:rPr>
        <w:t xml:space="preserve">broadcast </w:t>
      </w:r>
      <w:r w:rsidR="00F42FF4" w:rsidRPr="0058278A">
        <w:rPr>
          <w:rFonts w:ascii="Arial" w:hAnsi="Arial" w:cs="Arial" w:hint="eastAsia"/>
        </w:rPr>
        <w:t>support</w:t>
      </w:r>
      <w:r w:rsidR="006043AD" w:rsidRPr="0058278A">
        <w:rPr>
          <w:rFonts w:ascii="Arial" w:hAnsi="Arial" w:cs="Arial"/>
        </w:rPr>
        <w:t xml:space="preserve"> which </w:t>
      </w:r>
      <w:r w:rsidR="00F42FF4" w:rsidRPr="0058278A">
        <w:rPr>
          <w:rFonts w:ascii="Arial" w:hAnsi="Arial" w:cs="Arial" w:hint="eastAsia"/>
        </w:rPr>
        <w:t>may</w:t>
      </w:r>
      <w:r w:rsidR="006043AD" w:rsidRPr="0058278A">
        <w:rPr>
          <w:rFonts w:ascii="Arial" w:hAnsi="Arial" w:cs="Arial"/>
        </w:rPr>
        <w:t xml:space="preserve"> be used for different vertical </w:t>
      </w:r>
      <w:r w:rsidR="00F42FF4" w:rsidRPr="0058278A">
        <w:rPr>
          <w:rFonts w:ascii="Arial" w:hAnsi="Arial" w:cs="Arial" w:hint="eastAsia"/>
        </w:rPr>
        <w:t>cases</w:t>
      </w:r>
      <w:r w:rsidR="006043AD" w:rsidRPr="0058278A">
        <w:rPr>
          <w:rFonts w:ascii="Arial" w:hAnsi="Arial" w:cs="Arial"/>
        </w:rPr>
        <w:t xml:space="preserve">. </w:t>
      </w:r>
      <w:r w:rsidR="00F42FF4" w:rsidRPr="0058278A">
        <w:rPr>
          <w:rFonts w:ascii="Arial" w:hAnsi="Arial" w:cs="Arial" w:hint="eastAsia"/>
        </w:rPr>
        <w:t xml:space="preserve">When it comes to a specific service type, it is up to operator or service provider whether </w:t>
      </w:r>
      <w:r w:rsidR="00F42FF4" w:rsidRPr="0058278A">
        <w:rPr>
          <w:rFonts w:ascii="Arial" w:hAnsi="Arial" w:cs="Arial"/>
        </w:rPr>
        <w:t>multicast</w:t>
      </w:r>
      <w:r w:rsidR="00F42FF4" w:rsidRPr="0058278A">
        <w:rPr>
          <w:rFonts w:ascii="Arial" w:hAnsi="Arial" w:cs="Arial" w:hint="eastAsia"/>
        </w:rPr>
        <w:t xml:space="preserve"> or </w:t>
      </w:r>
      <w:r w:rsidR="00F42FF4" w:rsidRPr="0058278A">
        <w:rPr>
          <w:rFonts w:ascii="Arial" w:hAnsi="Arial" w:cs="Arial"/>
        </w:rPr>
        <w:t>broadcast is chosen.</w:t>
      </w:r>
      <w:r w:rsidRPr="0058278A">
        <w:rPr>
          <w:rFonts w:ascii="Arial" w:hAnsi="Arial" w:cs="Arial" w:hint="eastAsia"/>
        </w:rPr>
        <w:t xml:space="preserve"> </w:t>
      </w:r>
      <w:r w:rsidR="00F42FF4" w:rsidRPr="0058278A">
        <w:rPr>
          <w:rFonts w:ascii="Arial" w:hAnsi="Arial" w:cs="Arial" w:hint="eastAsia"/>
        </w:rPr>
        <w:t>Then f</w:t>
      </w:r>
      <w:r w:rsidR="001D5A3C" w:rsidRPr="0058278A">
        <w:rPr>
          <w:rFonts w:ascii="Arial" w:hAnsi="Arial" w:cs="Arial" w:hint="eastAsia"/>
        </w:rPr>
        <w:t>rom technical perspective there is no much motivation of dropping broadcast, either.</w:t>
      </w:r>
      <w:r w:rsidR="00F42FF4" w:rsidRPr="0058278A">
        <w:rPr>
          <w:rFonts w:ascii="Arial" w:hAnsi="Arial" w:cs="Arial" w:hint="eastAsia"/>
        </w:rPr>
        <w:t xml:space="preserve"> </w:t>
      </w:r>
      <w:r w:rsidR="007D17B3" w:rsidRPr="0058278A">
        <w:rPr>
          <w:rFonts w:ascii="Arial" w:hAnsi="Arial" w:cs="Arial" w:hint="eastAsia"/>
        </w:rPr>
        <w:t xml:space="preserve">Multicast and broadcast use the same </w:t>
      </w:r>
      <w:r w:rsidR="007D17B3" w:rsidRPr="0058278A">
        <w:rPr>
          <w:rFonts w:ascii="Arial" w:hAnsi="Arial" w:cs="Arial"/>
        </w:rPr>
        <w:t>techn</w:t>
      </w:r>
      <w:r w:rsidR="00604998" w:rsidRPr="0058278A">
        <w:rPr>
          <w:rFonts w:ascii="Arial" w:hAnsi="Arial" w:cs="Arial" w:hint="eastAsia"/>
        </w:rPr>
        <w:t>ology</w:t>
      </w:r>
      <w:r w:rsidR="007D17B3" w:rsidRPr="0058278A">
        <w:rPr>
          <w:rFonts w:ascii="Arial" w:hAnsi="Arial" w:cs="Arial" w:hint="eastAsia"/>
        </w:rPr>
        <w:t xml:space="preserve"> on MBS data transmission, with which one </w:t>
      </w:r>
      <w:r w:rsidR="007D17B3" w:rsidRPr="0058278A">
        <w:rPr>
          <w:rFonts w:ascii="Arial" w:hAnsi="Arial" w:cs="Arial"/>
        </w:rPr>
        <w:t>single</w:t>
      </w:r>
      <w:r w:rsidR="007D17B3" w:rsidRPr="0058278A">
        <w:rPr>
          <w:rFonts w:ascii="Arial" w:hAnsi="Arial" w:cs="Arial" w:hint="eastAsia"/>
        </w:rPr>
        <w:t xml:space="preserve"> copy of the MBS data are delivered to multiple UEs through shared network resources. The main difference</w:t>
      </w:r>
      <w:r w:rsidR="00954279" w:rsidRPr="0058278A">
        <w:rPr>
          <w:rFonts w:ascii="Arial" w:hAnsi="Arial" w:cs="Arial" w:hint="eastAsia"/>
        </w:rPr>
        <w:t xml:space="preserve"> </w:t>
      </w:r>
      <w:r w:rsidR="007D17B3" w:rsidRPr="0058278A">
        <w:rPr>
          <w:rFonts w:ascii="Arial" w:hAnsi="Arial" w:cs="Arial" w:hint="eastAsia"/>
        </w:rPr>
        <w:t>lies on whether there is joining group procedure before the MBS reception.</w:t>
      </w:r>
    </w:p>
    <w:p w14:paraId="7ED4FA0A" w14:textId="35482220" w:rsidR="00DE56B1" w:rsidRDefault="00300846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With these we propose to feedback to SA2 that broadcast is NOT removed from R17 studies and work. </w:t>
      </w:r>
    </w:p>
    <w:p w14:paraId="13295FAD" w14:textId="6E0B6AB2" w:rsidR="00300846" w:rsidRPr="00300846" w:rsidRDefault="00300846" w:rsidP="00413B98">
      <w:pPr>
        <w:ind w:left="1296" w:hanging="1296"/>
        <w:rPr>
          <w:rFonts w:ascii="Arial" w:hAnsi="Arial" w:cs="Arial"/>
          <w:b/>
        </w:rPr>
      </w:pPr>
      <w:bookmarkStart w:id="1" w:name="P1"/>
      <w:r w:rsidRPr="00300846">
        <w:rPr>
          <w:rFonts w:ascii="Arial" w:hAnsi="Arial" w:cs="Arial" w:hint="eastAsia"/>
          <w:b/>
        </w:rPr>
        <w:t>Proposal 1</w:t>
      </w:r>
      <w:r w:rsidR="00951EE0">
        <w:rPr>
          <w:rFonts w:ascii="Arial" w:hAnsi="Arial" w:cs="Arial" w:hint="eastAsia"/>
          <w:b/>
        </w:rPr>
        <w:tab/>
      </w:r>
      <w:r w:rsidRPr="00300846">
        <w:rPr>
          <w:rFonts w:ascii="Arial" w:hAnsi="Arial" w:cs="Arial" w:hint="eastAsia"/>
          <w:b/>
        </w:rPr>
        <w:t>RAN confirm broadcast i</w:t>
      </w:r>
      <w:r w:rsidR="00605A69">
        <w:rPr>
          <w:rFonts w:ascii="Arial" w:hAnsi="Arial" w:cs="Arial" w:hint="eastAsia"/>
          <w:b/>
        </w:rPr>
        <w:t>s</w:t>
      </w:r>
      <w:r w:rsidRPr="00300846">
        <w:rPr>
          <w:rFonts w:ascii="Arial" w:hAnsi="Arial" w:cs="Arial" w:hint="eastAsia"/>
          <w:b/>
        </w:rPr>
        <w:t xml:space="preserve"> part of R17 NR MBS work scope and suggest to SA2 </w:t>
      </w:r>
      <w:r w:rsidRPr="00300846">
        <w:rPr>
          <w:rFonts w:ascii="Arial" w:hAnsi="Arial" w:cs="Arial"/>
          <w:b/>
        </w:rPr>
        <w:t>that</w:t>
      </w:r>
      <w:r w:rsidRPr="00300846">
        <w:rPr>
          <w:rFonts w:ascii="Arial" w:hAnsi="Arial" w:cs="Arial" w:hint="eastAsia"/>
          <w:b/>
        </w:rPr>
        <w:t xml:space="preserve"> broadcast is not removed. </w:t>
      </w:r>
    </w:p>
    <w:bookmarkEnd w:id="1"/>
    <w:p w14:paraId="720F1A43" w14:textId="77777777" w:rsidR="00294B3A" w:rsidRDefault="00294B3A" w:rsidP="00667E63">
      <w:pPr>
        <w:rPr>
          <w:rFonts w:ascii="Times New Roman" w:hAnsi="Times New Roman" w:cs="Times New Roman"/>
        </w:rPr>
      </w:pPr>
    </w:p>
    <w:p w14:paraId="0C6711F6" w14:textId="0F1D8EF0" w:rsidR="00300846" w:rsidRPr="00743FC9" w:rsidRDefault="00300846" w:rsidP="00300846">
      <w:pPr>
        <w:spacing w:before="120" w:after="120"/>
        <w:rPr>
          <w:rFonts w:ascii="Arial" w:hAnsi="Arial" w:cs="Arial"/>
          <w:b/>
          <w:sz w:val="24"/>
          <w:szCs w:val="21"/>
        </w:rPr>
      </w:pPr>
      <w:r w:rsidRPr="00743FC9">
        <w:rPr>
          <w:rFonts w:ascii="Arial" w:hAnsi="Arial" w:cs="Arial"/>
          <w:b/>
          <w:sz w:val="24"/>
          <w:szCs w:val="21"/>
        </w:rPr>
        <w:t>2.</w:t>
      </w:r>
      <w:r>
        <w:rPr>
          <w:rFonts w:ascii="Arial" w:hAnsi="Arial" w:cs="Arial" w:hint="eastAsia"/>
          <w:b/>
          <w:sz w:val="24"/>
          <w:szCs w:val="21"/>
        </w:rPr>
        <w:t>2</w:t>
      </w:r>
      <w:r w:rsidR="00B82842">
        <w:rPr>
          <w:rFonts w:ascii="Arial" w:hAnsi="Arial" w:cs="Arial" w:hint="eastAsia"/>
          <w:b/>
          <w:sz w:val="24"/>
          <w:szCs w:val="21"/>
        </w:rPr>
        <w:t xml:space="preserve"> On other</w:t>
      </w:r>
      <w:r w:rsidR="00B82842" w:rsidRPr="00B82842">
        <w:rPr>
          <w:rFonts w:ascii="Arial" w:hAnsi="Arial" w:cs="Arial"/>
          <w:b/>
          <w:sz w:val="24"/>
          <w:szCs w:val="21"/>
        </w:rPr>
        <w:t xml:space="preserve"> SA2</w:t>
      </w:r>
      <w:r w:rsidR="00B82842">
        <w:rPr>
          <w:rFonts w:ascii="Arial" w:hAnsi="Arial" w:cs="Arial" w:hint="eastAsia"/>
          <w:b/>
          <w:sz w:val="24"/>
          <w:szCs w:val="21"/>
        </w:rPr>
        <w:t xml:space="preserve"> questions</w:t>
      </w:r>
      <w:r w:rsidR="00B82842" w:rsidRPr="00B82842">
        <w:rPr>
          <w:rFonts w:ascii="Arial" w:hAnsi="Arial" w:cs="Arial"/>
          <w:b/>
          <w:sz w:val="24"/>
          <w:szCs w:val="21"/>
        </w:rPr>
        <w:t>, and handling of some dependencies on SA2 progress‎</w:t>
      </w:r>
    </w:p>
    <w:p w14:paraId="33F624EA" w14:textId="04F2EB25" w:rsidR="00193A8B" w:rsidRPr="00193A8B" w:rsidRDefault="00193A8B" w:rsidP="00667E63">
      <w:pPr>
        <w:rPr>
          <w:rFonts w:ascii="Arial" w:hAnsi="Arial" w:cs="Arial"/>
          <w:u w:val="single"/>
          <w:shd w:val="pct15" w:color="auto" w:fill="FFFFFF"/>
        </w:rPr>
      </w:pPr>
      <w:r w:rsidRPr="00193A8B">
        <w:rPr>
          <w:rFonts w:ascii="Arial" w:hAnsi="Arial" w:cs="Arial" w:hint="eastAsia"/>
          <w:u w:val="single"/>
          <w:shd w:val="pct15" w:color="auto" w:fill="FFFFFF"/>
        </w:rPr>
        <w:t>On CM-IDLE and CM-CONNECTED</w:t>
      </w:r>
    </w:p>
    <w:p w14:paraId="2391F7A7" w14:textId="3A6A0B2C" w:rsidR="00300846" w:rsidRDefault="0045280C" w:rsidP="00667E63">
      <w:pPr>
        <w:rPr>
          <w:rFonts w:ascii="Arial" w:hAnsi="Arial" w:cs="Arial"/>
        </w:rPr>
      </w:pPr>
      <w:r w:rsidRPr="0045280C">
        <w:rPr>
          <w:rFonts w:ascii="Arial" w:hAnsi="Arial" w:cs="Arial" w:hint="eastAsia"/>
        </w:rPr>
        <w:t>In [1]</w:t>
      </w:r>
      <w:r>
        <w:rPr>
          <w:rFonts w:ascii="Arial" w:hAnsi="Arial" w:cs="Arial" w:hint="eastAsia"/>
        </w:rPr>
        <w:t>, it further include question about CM-IDLE</w:t>
      </w:r>
    </w:p>
    <w:p w14:paraId="2C2286AC" w14:textId="77777777" w:rsidR="0045280C" w:rsidRPr="0045280C" w:rsidRDefault="0045280C" w:rsidP="0045280C">
      <w:pPr>
        <w:pStyle w:val="af2"/>
        <w:spacing w:afterLines="50" w:after="120"/>
        <w:contextualSpacing w:val="0"/>
        <w:rPr>
          <w:rFonts w:ascii="Arial" w:eastAsia="Yu Mincho" w:hAnsi="Arial" w:cs="Arial"/>
          <w:bCs/>
          <w:i/>
          <w:iCs/>
          <w:color w:val="002060"/>
          <w:sz w:val="22"/>
          <w:lang w:val="en-US" w:eastAsia="ja-JP"/>
        </w:rPr>
      </w:pP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>There are different proposals how to handle the CM-IDLE/CM-CONNECTED state transitions:</w:t>
      </w:r>
    </w:p>
    <w:p w14:paraId="43953F43" w14:textId="77777777" w:rsidR="0045280C" w:rsidRPr="0045280C" w:rsidRDefault="0045280C" w:rsidP="0045280C">
      <w:pPr>
        <w:pStyle w:val="af2"/>
        <w:numPr>
          <w:ilvl w:val="1"/>
          <w:numId w:val="36"/>
        </w:numPr>
        <w:spacing w:afterLines="50" w:after="120"/>
        <w:contextualSpacing w:val="0"/>
        <w:rPr>
          <w:rFonts w:ascii="Arial" w:hAnsi="Arial" w:cs="Arial"/>
          <w:bCs/>
          <w:i/>
          <w:iCs/>
          <w:color w:val="002060"/>
          <w:sz w:val="22"/>
          <w:lang w:val="en-US"/>
        </w:rPr>
      </w:pPr>
      <w:r w:rsidRPr="0045280C">
        <w:rPr>
          <w:rFonts w:ascii="Arial" w:eastAsia="Yu Mincho" w:hAnsi="Arial" w:cs="Arial"/>
          <w:bCs/>
          <w:i/>
          <w:iCs/>
          <w:color w:val="002060"/>
          <w:sz w:val="22"/>
          <w:lang w:val="en-US" w:eastAsia="ja-JP"/>
        </w:rPr>
        <w:t xml:space="preserve">UE within a  multicast MBS session shall stay in </w:t>
      </w: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>CM-CONNECTED state,</w:t>
      </w:r>
    </w:p>
    <w:p w14:paraId="4FA8D1D1" w14:textId="77777777" w:rsidR="0045280C" w:rsidRPr="0045280C" w:rsidRDefault="0045280C" w:rsidP="0045280C">
      <w:pPr>
        <w:pStyle w:val="af2"/>
        <w:numPr>
          <w:ilvl w:val="1"/>
          <w:numId w:val="36"/>
        </w:numPr>
        <w:spacing w:afterLines="50" w:after="120"/>
        <w:contextualSpacing w:val="0"/>
        <w:rPr>
          <w:rFonts w:ascii="Arial" w:hAnsi="Arial" w:cs="Arial"/>
          <w:bCs/>
          <w:i/>
          <w:iCs/>
          <w:color w:val="002060"/>
          <w:sz w:val="22"/>
          <w:lang w:val="en-US"/>
        </w:rPr>
      </w:pP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 xml:space="preserve">UE can receive data of a multicast MBS session also while in </w:t>
      </w:r>
      <w:r w:rsidRPr="0045280C">
        <w:rPr>
          <w:rFonts w:ascii="Arial" w:eastAsia="Yu Mincho" w:hAnsi="Arial" w:cs="Arial"/>
          <w:bCs/>
          <w:i/>
          <w:iCs/>
          <w:color w:val="002060"/>
          <w:sz w:val="22"/>
          <w:lang w:val="en-US" w:eastAsia="ja-JP"/>
        </w:rPr>
        <w:t>CM-IDLE state.</w:t>
      </w:r>
    </w:p>
    <w:p w14:paraId="1A862F05" w14:textId="77777777" w:rsidR="0045280C" w:rsidRPr="0045280C" w:rsidRDefault="0045280C" w:rsidP="0045280C">
      <w:pPr>
        <w:pStyle w:val="af2"/>
        <w:numPr>
          <w:ilvl w:val="1"/>
          <w:numId w:val="36"/>
        </w:numPr>
        <w:spacing w:afterLines="50" w:after="120"/>
        <w:contextualSpacing w:val="0"/>
        <w:rPr>
          <w:rFonts w:ascii="Arial" w:hAnsi="Arial" w:cs="Arial"/>
          <w:bCs/>
          <w:i/>
          <w:iCs/>
          <w:color w:val="002060"/>
          <w:sz w:val="22"/>
          <w:lang w:val="en-US"/>
        </w:rPr>
      </w:pP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 xml:space="preserve">UEs can transition into CM-IDLE while no multicast MBS data are transmitted. </w:t>
      </w:r>
    </w:p>
    <w:p w14:paraId="28C6A278" w14:textId="77777777" w:rsidR="0045280C" w:rsidRPr="0045280C" w:rsidRDefault="0045280C" w:rsidP="0045280C">
      <w:pPr>
        <w:pStyle w:val="af2"/>
        <w:numPr>
          <w:ilvl w:val="1"/>
          <w:numId w:val="36"/>
        </w:numPr>
        <w:spacing w:afterLines="50" w:after="120"/>
        <w:contextualSpacing w:val="0"/>
        <w:rPr>
          <w:rFonts w:ascii="Arial" w:eastAsia="Yu Mincho" w:hAnsi="Arial" w:cs="Arial"/>
          <w:bCs/>
          <w:i/>
          <w:iCs/>
          <w:color w:val="002060"/>
          <w:sz w:val="22"/>
          <w:lang w:val="en-US" w:eastAsia="ja-JP"/>
        </w:rPr>
      </w:pP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 xml:space="preserve">Some solutions propose that 5G CN may trigger notification to CM-IDLE and/or CM-CONNECTED mode UEs (e.g. paging CM-IDLE mode UEs) for establishing transmission resources for an multicast MBS session when data of an multicast MBS session are ready to be delivered. </w:t>
      </w:r>
    </w:p>
    <w:p w14:paraId="67538C4A" w14:textId="77777777" w:rsidR="0045280C" w:rsidRPr="0045280C" w:rsidRDefault="0045280C" w:rsidP="0045280C">
      <w:pPr>
        <w:pStyle w:val="af2"/>
        <w:numPr>
          <w:ilvl w:val="1"/>
          <w:numId w:val="36"/>
        </w:numPr>
        <w:spacing w:afterLines="50" w:after="120"/>
        <w:contextualSpacing w:val="0"/>
        <w:rPr>
          <w:rFonts w:ascii="Arial" w:hAnsi="Arial" w:cs="Arial"/>
          <w:bCs/>
          <w:i/>
          <w:iCs/>
          <w:color w:val="002060"/>
          <w:sz w:val="22"/>
          <w:lang w:val="en-US"/>
        </w:rPr>
      </w:pP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 xml:space="preserve">Some solutions propose that the multicast MBS session can be deactivated by the network while no multicast MBS data are transmitted to save power. </w:t>
      </w:r>
    </w:p>
    <w:p w14:paraId="0B39E3A7" w14:textId="77777777" w:rsidR="0045280C" w:rsidRPr="0045280C" w:rsidRDefault="0045280C" w:rsidP="0045280C">
      <w:pPr>
        <w:pStyle w:val="af2"/>
        <w:numPr>
          <w:ilvl w:val="1"/>
          <w:numId w:val="36"/>
        </w:numPr>
        <w:spacing w:afterLines="50" w:after="120"/>
        <w:contextualSpacing w:val="0"/>
        <w:rPr>
          <w:rFonts w:ascii="Arial" w:hAnsi="Arial" w:cs="Arial"/>
          <w:bCs/>
          <w:i/>
          <w:iCs/>
          <w:color w:val="002060"/>
          <w:sz w:val="22"/>
          <w:lang w:val="en-US"/>
        </w:rPr>
      </w:pP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>Some solutions propose that the network can activate the multicast MBS session and trigger notification to UEs when multicast MBS data are transmitted again.</w:t>
      </w:r>
    </w:p>
    <w:p w14:paraId="46DF3F4E" w14:textId="77777777" w:rsidR="0045280C" w:rsidRPr="0045280C" w:rsidRDefault="0045280C" w:rsidP="0045280C">
      <w:pPr>
        <w:pStyle w:val="af2"/>
        <w:spacing w:afterLines="50" w:after="120"/>
        <w:rPr>
          <w:rFonts w:ascii="Arial" w:hAnsi="Arial" w:cs="Arial"/>
          <w:bCs/>
          <w:i/>
          <w:iCs/>
          <w:color w:val="002060"/>
          <w:sz w:val="22"/>
          <w:lang w:val="en-US"/>
        </w:rPr>
      </w:pPr>
      <w:r w:rsidRPr="0045280C">
        <w:rPr>
          <w:rFonts w:ascii="Arial" w:hAnsi="Arial" w:cs="Arial"/>
          <w:i/>
          <w:color w:val="002060"/>
          <w:sz w:val="22"/>
        </w:rPr>
        <w:t xml:space="preserve">SA2 would appreciate </w:t>
      </w:r>
      <w:r w:rsidRPr="0045280C">
        <w:rPr>
          <w:rFonts w:ascii="Arial" w:eastAsia="Yu Mincho" w:hAnsi="Arial" w:cs="Arial"/>
          <w:bCs/>
          <w:i/>
          <w:iCs/>
          <w:color w:val="002060"/>
          <w:sz w:val="22"/>
          <w:lang w:val="en-US" w:eastAsia="ja-JP"/>
        </w:rPr>
        <w:t>RAN2 and RAN3 feedback on the above and comments, if any</w:t>
      </w:r>
      <w:r w:rsidRPr="0045280C">
        <w:rPr>
          <w:rFonts w:ascii="Arial" w:hAnsi="Arial" w:cs="Arial"/>
          <w:bCs/>
          <w:i/>
          <w:iCs/>
          <w:color w:val="002060"/>
          <w:sz w:val="22"/>
          <w:lang w:val="en-US"/>
        </w:rPr>
        <w:t>.</w:t>
      </w:r>
    </w:p>
    <w:p w14:paraId="301B1503" w14:textId="3CB52789" w:rsidR="00051602" w:rsidRPr="0058278A" w:rsidRDefault="0045280C" w:rsidP="00090C7B">
      <w:pPr>
        <w:rPr>
          <w:rFonts w:ascii="Arial" w:hAnsi="Arial" w:cs="Arial"/>
        </w:rPr>
      </w:pPr>
      <w:r w:rsidRPr="0058278A">
        <w:rPr>
          <w:rFonts w:ascii="Arial" w:hAnsi="Arial" w:cs="Arial" w:hint="eastAsia"/>
        </w:rPr>
        <w:t>From RAN perspective it is beneficial to support MBS services in both RRC connected and idle states. There are MBS services</w:t>
      </w:r>
      <w:r w:rsidR="00F56B06" w:rsidRPr="0058278A">
        <w:rPr>
          <w:rFonts w:ascii="Arial" w:hAnsi="Arial" w:cs="Arial" w:hint="eastAsia"/>
        </w:rPr>
        <w:t xml:space="preserve"> </w:t>
      </w:r>
      <w:r w:rsidR="00E86C3C" w:rsidRPr="0058278A">
        <w:rPr>
          <w:rFonts w:ascii="Arial" w:hAnsi="Arial" w:cs="Arial" w:hint="eastAsia"/>
        </w:rPr>
        <w:t>such as</w:t>
      </w:r>
      <w:r w:rsidR="00E44BC7" w:rsidRPr="0058278A">
        <w:rPr>
          <w:rFonts w:ascii="Arial" w:hAnsi="Arial" w:cs="Arial" w:hint="eastAsia"/>
        </w:rPr>
        <w:t xml:space="preserve"> </w:t>
      </w:r>
      <w:r w:rsidR="000758D7" w:rsidRPr="0058278A">
        <w:rPr>
          <w:rFonts w:ascii="Arial" w:hAnsi="Arial" w:cs="Arial" w:hint="eastAsia"/>
        </w:rPr>
        <w:t>public safety</w:t>
      </w:r>
      <w:r w:rsidRPr="0058278A">
        <w:rPr>
          <w:rFonts w:ascii="Arial" w:hAnsi="Arial" w:cs="Arial" w:hint="eastAsia"/>
        </w:rPr>
        <w:t xml:space="preserve"> </w:t>
      </w:r>
      <w:r w:rsidRPr="0058278A">
        <w:rPr>
          <w:rFonts w:ascii="Arial" w:hAnsi="Arial" w:cs="Arial"/>
        </w:rPr>
        <w:t>that</w:t>
      </w:r>
      <w:r w:rsidRPr="0058278A">
        <w:rPr>
          <w:rFonts w:ascii="Arial" w:hAnsi="Arial" w:cs="Arial" w:hint="eastAsia"/>
        </w:rPr>
        <w:t xml:space="preserve"> have </w:t>
      </w:r>
      <w:r w:rsidRPr="0058278A">
        <w:rPr>
          <w:rFonts w:ascii="Arial" w:hAnsi="Arial" w:cs="Arial"/>
        </w:rPr>
        <w:t>relatively lower reliability requirements</w:t>
      </w:r>
      <w:r w:rsidRPr="0058278A">
        <w:rPr>
          <w:rFonts w:ascii="Arial" w:hAnsi="Arial" w:cs="Arial" w:hint="eastAsia"/>
        </w:rPr>
        <w:t xml:space="preserve">, </w:t>
      </w:r>
      <w:r w:rsidRPr="0058278A">
        <w:rPr>
          <w:rFonts w:ascii="Arial" w:hAnsi="Arial" w:cs="Arial"/>
        </w:rPr>
        <w:t>which</w:t>
      </w:r>
      <w:r w:rsidRPr="0058278A">
        <w:rPr>
          <w:rFonts w:ascii="Arial" w:hAnsi="Arial" w:cs="Arial" w:hint="eastAsia"/>
        </w:rPr>
        <w:t xml:space="preserve"> is more suitable for idle state. To require all idle UEs to </w:t>
      </w:r>
      <w:r w:rsidR="00F56B06" w:rsidRPr="0058278A">
        <w:rPr>
          <w:rFonts w:ascii="Arial" w:hAnsi="Arial" w:cs="Arial" w:hint="eastAsia"/>
        </w:rPr>
        <w:t xml:space="preserve">first </w:t>
      </w:r>
      <w:r w:rsidRPr="0058278A">
        <w:rPr>
          <w:rFonts w:ascii="Arial" w:hAnsi="Arial" w:cs="Arial" w:hint="eastAsia"/>
        </w:rPr>
        <w:t xml:space="preserve">enter connected leads to more power consumption, and significant network load. </w:t>
      </w:r>
      <w:r w:rsidR="00051602" w:rsidRPr="0058278A">
        <w:rPr>
          <w:rFonts w:ascii="Arial" w:hAnsi="Arial" w:cs="Arial" w:hint="eastAsia"/>
        </w:rPr>
        <w:t xml:space="preserve">Therefore, it seems not </w:t>
      </w:r>
      <w:r w:rsidR="00051602" w:rsidRPr="0058278A">
        <w:rPr>
          <w:rFonts w:ascii="Arial" w:hAnsi="Arial" w:cs="Arial"/>
        </w:rPr>
        <w:t>reasonable</w:t>
      </w:r>
      <w:r w:rsidR="00051602" w:rsidRPr="0058278A">
        <w:rPr>
          <w:rFonts w:ascii="Arial" w:hAnsi="Arial" w:cs="Arial" w:hint="eastAsia"/>
        </w:rPr>
        <w:t xml:space="preserve"> to mandate a transition from CM-IDLE to CM-CONNECTED state in the CN procedure. </w:t>
      </w:r>
    </w:p>
    <w:p w14:paraId="3F3A4B5D" w14:textId="39056E90" w:rsidR="0045280C" w:rsidRPr="003660BB" w:rsidRDefault="00051602" w:rsidP="00951EE0">
      <w:pPr>
        <w:ind w:left="1296" w:hanging="1296"/>
        <w:rPr>
          <w:rFonts w:ascii="Arial" w:hAnsi="Arial" w:cs="Arial"/>
          <w:b/>
        </w:rPr>
      </w:pPr>
      <w:bookmarkStart w:id="2" w:name="P2"/>
      <w:r w:rsidRPr="003660BB">
        <w:rPr>
          <w:rFonts w:ascii="Arial" w:hAnsi="Arial" w:cs="Arial" w:hint="eastAsia"/>
          <w:b/>
        </w:rPr>
        <w:lastRenderedPageBreak/>
        <w:t>Proposal 2</w:t>
      </w:r>
      <w:r w:rsidR="00951EE0">
        <w:rPr>
          <w:rFonts w:ascii="Arial" w:hAnsi="Arial" w:cs="Arial" w:hint="eastAsia"/>
          <w:b/>
        </w:rPr>
        <w:tab/>
      </w:r>
      <w:r w:rsidR="003660BB">
        <w:rPr>
          <w:rFonts w:ascii="Arial" w:hAnsi="Arial" w:cs="Arial" w:hint="eastAsia"/>
          <w:b/>
        </w:rPr>
        <w:t>RAN provide suggestions to SA2 that MBS service is supported when UE stays in CM-</w:t>
      </w:r>
      <w:r w:rsidR="00F56B06">
        <w:rPr>
          <w:rFonts w:ascii="Arial" w:hAnsi="Arial" w:cs="Arial" w:hint="eastAsia"/>
          <w:b/>
        </w:rPr>
        <w:t>IDLE,</w:t>
      </w:r>
      <w:r w:rsidR="00545B1E">
        <w:rPr>
          <w:rFonts w:ascii="Arial" w:hAnsi="Arial" w:cs="Arial" w:hint="eastAsia"/>
          <w:b/>
        </w:rPr>
        <w:t xml:space="preserve"> </w:t>
      </w:r>
      <w:r w:rsidR="003660BB">
        <w:rPr>
          <w:rFonts w:ascii="Arial" w:hAnsi="Arial" w:cs="Arial" w:hint="eastAsia"/>
          <w:b/>
        </w:rPr>
        <w:t xml:space="preserve">and transition from </w:t>
      </w:r>
      <w:r w:rsidR="003660BB">
        <w:rPr>
          <w:rFonts w:ascii="Arial" w:hAnsi="Arial" w:cs="Arial"/>
          <w:b/>
        </w:rPr>
        <w:t xml:space="preserve">CM-IDLE to CM-CONNECTED state </w:t>
      </w:r>
      <w:r w:rsidR="003660BB">
        <w:rPr>
          <w:rFonts w:ascii="Arial" w:hAnsi="Arial" w:cs="Arial" w:hint="eastAsia"/>
          <w:b/>
        </w:rPr>
        <w:t xml:space="preserve">shall not be mandated. </w:t>
      </w:r>
    </w:p>
    <w:bookmarkEnd w:id="2"/>
    <w:p w14:paraId="3FA82A8E" w14:textId="77777777" w:rsidR="00193A8B" w:rsidRDefault="00193A8B" w:rsidP="00193A8B">
      <w:pPr>
        <w:rPr>
          <w:rFonts w:ascii="Arial" w:hAnsi="Arial" w:cs="Arial"/>
          <w:u w:val="single"/>
        </w:rPr>
      </w:pPr>
    </w:p>
    <w:p w14:paraId="1B7A58AA" w14:textId="7DA27338" w:rsidR="00193A8B" w:rsidRPr="00E32943" w:rsidRDefault="00193A8B" w:rsidP="00193A8B">
      <w:pPr>
        <w:rPr>
          <w:rFonts w:ascii="Arial" w:hAnsi="Arial" w:cs="Arial"/>
          <w:u w:val="single"/>
          <w:shd w:val="pct15" w:color="auto" w:fill="FFFFFF"/>
        </w:rPr>
      </w:pPr>
      <w:r w:rsidRPr="00E32943">
        <w:rPr>
          <w:rFonts w:ascii="Arial" w:hAnsi="Arial" w:cs="Arial" w:hint="eastAsia"/>
          <w:u w:val="single"/>
          <w:shd w:val="pct15" w:color="auto" w:fill="FFFFFF"/>
        </w:rPr>
        <w:t>On SA2 dependencies</w:t>
      </w:r>
    </w:p>
    <w:p w14:paraId="3902E7E5" w14:textId="77777777" w:rsidR="00EC232B" w:rsidRPr="0058278A" w:rsidRDefault="00193A8B" w:rsidP="00193A8B">
      <w:pPr>
        <w:rPr>
          <w:rFonts w:ascii="Arial" w:hAnsi="Arial" w:cs="Arial"/>
        </w:rPr>
      </w:pPr>
      <w:r w:rsidRPr="0058278A">
        <w:rPr>
          <w:rFonts w:ascii="Arial" w:hAnsi="Arial" w:cs="Arial" w:hint="eastAsia"/>
        </w:rPr>
        <w:t xml:space="preserve">In RAN2/3 discussions there are clearly dependencies to </w:t>
      </w:r>
      <w:r w:rsidR="00EC232B" w:rsidRPr="0058278A">
        <w:rPr>
          <w:rFonts w:ascii="Arial" w:hAnsi="Arial" w:cs="Arial" w:hint="eastAsia"/>
        </w:rPr>
        <w:t xml:space="preserve">SA2 assumptions/agreements. </w:t>
      </w:r>
    </w:p>
    <w:p w14:paraId="31D67C30" w14:textId="4C15436C" w:rsidR="00300846" w:rsidRDefault="00EC232B" w:rsidP="00801079">
      <w:pPr>
        <w:rPr>
          <w:rFonts w:ascii="Arial" w:hAnsi="Arial" w:cs="Arial"/>
        </w:rPr>
      </w:pPr>
      <w:r w:rsidRPr="0058278A">
        <w:rPr>
          <w:rFonts w:ascii="Arial" w:hAnsi="Arial" w:cs="Arial" w:hint="eastAsia"/>
        </w:rPr>
        <w:t xml:space="preserve">Firstly, in the past R3 WG meeting, some agreements </w:t>
      </w:r>
      <w:r w:rsidR="00F56B06" w:rsidRPr="0058278A">
        <w:rPr>
          <w:rFonts w:ascii="Arial" w:hAnsi="Arial" w:cs="Arial" w:hint="eastAsia"/>
        </w:rPr>
        <w:t>(</w:t>
      </w:r>
      <w:r w:rsidR="00545B1E" w:rsidRPr="0058278A">
        <w:rPr>
          <w:rFonts w:ascii="Arial" w:hAnsi="Arial" w:cs="Arial" w:hint="eastAsia"/>
        </w:rPr>
        <w:t xml:space="preserve">e.g., </w:t>
      </w:r>
      <w:r w:rsidR="00F0624E" w:rsidRPr="0058278A">
        <w:rPr>
          <w:rFonts w:ascii="Arial" w:hAnsi="Arial" w:cs="Arial"/>
        </w:rPr>
        <w:t>RAN may request MBS session resource UP establishment</w:t>
      </w:r>
      <w:r w:rsidR="00F56B06" w:rsidRPr="0058278A">
        <w:rPr>
          <w:rFonts w:ascii="Arial" w:hAnsi="Arial" w:cs="Arial" w:hint="eastAsia"/>
        </w:rPr>
        <w:t>)</w:t>
      </w:r>
      <w:r w:rsidR="00545B1E" w:rsidRPr="0058278A">
        <w:rPr>
          <w:rFonts w:ascii="Arial" w:hAnsi="Arial" w:cs="Arial" w:hint="eastAsia"/>
        </w:rPr>
        <w:t xml:space="preserve"> </w:t>
      </w:r>
      <w:r w:rsidRPr="0058278A">
        <w:rPr>
          <w:rFonts w:ascii="Arial" w:hAnsi="Arial" w:cs="Arial" w:hint="eastAsia"/>
        </w:rPr>
        <w:t>were made based on understanding of SA2 solutions/</w:t>
      </w:r>
      <w:r w:rsidRPr="0058278A">
        <w:rPr>
          <w:rFonts w:ascii="Arial" w:hAnsi="Arial" w:cs="Arial"/>
        </w:rPr>
        <w:t>assumption</w:t>
      </w:r>
      <w:r w:rsidRPr="0058278A">
        <w:rPr>
          <w:rFonts w:ascii="Arial" w:hAnsi="Arial" w:cs="Arial" w:hint="eastAsia"/>
        </w:rPr>
        <w:t xml:space="preserve">s. Although this is not critical issue given that is </w:t>
      </w:r>
      <w:r w:rsidRPr="0058278A">
        <w:rPr>
          <w:rFonts w:ascii="Arial" w:hAnsi="Arial" w:cs="Arial"/>
        </w:rPr>
        <w:t>majority’s</w:t>
      </w:r>
      <w:r w:rsidRPr="0058278A">
        <w:rPr>
          <w:rFonts w:ascii="Arial" w:hAnsi="Arial" w:cs="Arial" w:hint="eastAsia"/>
        </w:rPr>
        <w:t xml:space="preserve"> view, it is still </w:t>
      </w:r>
      <w:r w:rsidRPr="0058278A">
        <w:rPr>
          <w:rFonts w:ascii="Arial" w:hAnsi="Arial" w:cs="Arial"/>
        </w:rPr>
        <w:t>meaningful</w:t>
      </w:r>
      <w:r w:rsidRPr="0058278A">
        <w:rPr>
          <w:rFonts w:ascii="Arial" w:hAnsi="Arial" w:cs="Arial" w:hint="eastAsia"/>
        </w:rPr>
        <w:t xml:space="preserve"> to confirm those with SA2 to be accurate and formal. Then there are technical aspects in RAN work that do require SA2 progress </w:t>
      </w:r>
      <w:r w:rsidRPr="0058278A">
        <w:rPr>
          <w:rFonts w:ascii="Arial" w:hAnsi="Arial" w:cs="Arial"/>
        </w:rPr>
        <w:t>in the</w:t>
      </w:r>
      <w:r w:rsidRPr="0058278A">
        <w:rPr>
          <w:rFonts w:ascii="Arial" w:hAnsi="Arial" w:cs="Arial" w:hint="eastAsia"/>
        </w:rPr>
        <w:t xml:space="preserve"> first place. An outstanding example is </w:t>
      </w:r>
      <w:r w:rsidR="00467D4F" w:rsidRPr="0058278A">
        <w:rPr>
          <w:rFonts w:ascii="Arial" w:hAnsi="Arial" w:cs="Arial" w:hint="eastAsia"/>
        </w:rPr>
        <w:t xml:space="preserve">the </w:t>
      </w:r>
      <w:r w:rsidR="00467D4F" w:rsidRPr="0058278A">
        <w:rPr>
          <w:rFonts w:ascii="Arial" w:hAnsi="Arial" w:cs="Arial"/>
        </w:rPr>
        <w:t>association</w:t>
      </w:r>
      <w:r w:rsidR="00467D4F" w:rsidRPr="0058278A">
        <w:rPr>
          <w:rFonts w:ascii="Arial" w:hAnsi="Arial" w:cs="Arial" w:hint="eastAsia"/>
        </w:rPr>
        <w:t xml:space="preserve"> between MBS </w:t>
      </w:r>
      <w:r w:rsidR="00467D4F" w:rsidRPr="0058278A">
        <w:rPr>
          <w:rFonts w:ascii="Arial" w:hAnsi="Arial" w:cs="Arial"/>
        </w:rPr>
        <w:t>session and</w:t>
      </w:r>
      <w:r w:rsidR="00467D4F" w:rsidRPr="0058278A">
        <w:rPr>
          <w:rFonts w:ascii="Arial" w:hAnsi="Arial" w:cs="Arial" w:hint="eastAsia"/>
        </w:rPr>
        <w:t xml:space="preserve"> PDU session. </w:t>
      </w:r>
      <w:r w:rsidR="008E40D2" w:rsidRPr="0058278A">
        <w:rPr>
          <w:rFonts w:ascii="Arial" w:hAnsi="Arial" w:cs="Arial" w:hint="eastAsia"/>
        </w:rPr>
        <w:t xml:space="preserve">More specifically, </w:t>
      </w:r>
      <w:r w:rsidR="003E2AA9" w:rsidRPr="0058278A">
        <w:rPr>
          <w:rFonts w:ascii="Arial" w:hAnsi="Arial" w:cs="Arial"/>
        </w:rPr>
        <w:t>mobility between cells supporting MBS and not supporting MBS</w:t>
      </w:r>
      <w:r w:rsidR="008E40D2" w:rsidRPr="0058278A">
        <w:rPr>
          <w:rFonts w:ascii="Arial" w:hAnsi="Arial" w:cs="Arial" w:hint="eastAsia"/>
        </w:rPr>
        <w:t xml:space="preserve"> may require a PDU session for MBS reception on the cell not supporting MBS.</w:t>
      </w:r>
      <w:r w:rsidR="00467D4F">
        <w:rPr>
          <w:rFonts w:ascii="Arial" w:hAnsi="Arial" w:cs="Arial" w:hint="eastAsia"/>
        </w:rPr>
        <w:t xml:space="preserve"> </w:t>
      </w:r>
    </w:p>
    <w:p w14:paraId="0F8790B0" w14:textId="10BD1034" w:rsidR="00EC232B" w:rsidRDefault="00467D4F" w:rsidP="00667E63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Therefore, it is suggested that RAN check whether in the </w:t>
      </w:r>
      <w:r>
        <w:rPr>
          <w:rFonts w:ascii="Arial" w:hAnsi="Arial" w:cs="Arial"/>
        </w:rPr>
        <w:t>potential</w:t>
      </w:r>
      <w:r>
        <w:rPr>
          <w:rFonts w:ascii="Arial" w:hAnsi="Arial" w:cs="Arial" w:hint="eastAsia"/>
        </w:rPr>
        <w:t xml:space="preserve"> reply LS to SA2 it would be meaningful to mention these aspects, and encourage SA2 to prioritize the progress accordingly. </w:t>
      </w:r>
    </w:p>
    <w:p w14:paraId="1040C539" w14:textId="7D522122" w:rsidR="00EA09A1" w:rsidRDefault="006A6453" w:rsidP="006A6453">
      <w:pPr>
        <w:ind w:left="1296" w:hanging="1296"/>
        <w:rPr>
          <w:rFonts w:ascii="Arial" w:hAnsi="Arial" w:cs="Arial"/>
          <w:b/>
        </w:rPr>
      </w:pPr>
      <w:bookmarkStart w:id="3" w:name="P3"/>
      <w:r w:rsidRPr="006A6453">
        <w:rPr>
          <w:rFonts w:ascii="Arial" w:hAnsi="Arial" w:cs="Arial" w:hint="eastAsia"/>
          <w:b/>
        </w:rPr>
        <w:t>Proposal 3</w:t>
      </w:r>
      <w:r w:rsidR="00951EE0">
        <w:rPr>
          <w:rFonts w:ascii="Arial" w:hAnsi="Arial" w:cs="Arial" w:hint="eastAsia"/>
          <w:b/>
        </w:rPr>
        <w:tab/>
      </w:r>
      <w:r w:rsidRPr="006A6453">
        <w:rPr>
          <w:rFonts w:ascii="Arial" w:hAnsi="Arial" w:cs="Arial" w:hint="eastAsia"/>
          <w:b/>
        </w:rPr>
        <w:t xml:space="preserve">RAN </w:t>
      </w:r>
      <w:r w:rsidR="00213853">
        <w:rPr>
          <w:rFonts w:ascii="Arial" w:hAnsi="Arial" w:cs="Arial" w:hint="eastAsia"/>
          <w:b/>
        </w:rPr>
        <w:t>asks</w:t>
      </w:r>
      <w:r w:rsidRPr="006A6453">
        <w:rPr>
          <w:rFonts w:ascii="Arial" w:hAnsi="Arial" w:cs="Arial" w:hint="eastAsia"/>
          <w:b/>
        </w:rPr>
        <w:t xml:space="preserve"> SA2 to prioritize their progress on issues such as </w:t>
      </w:r>
      <w:r w:rsidRPr="006A6453">
        <w:rPr>
          <w:rFonts w:ascii="Arial" w:hAnsi="Arial" w:cs="Arial"/>
          <w:b/>
        </w:rPr>
        <w:t>association between MBS session and PDU session‎</w:t>
      </w:r>
      <w:r w:rsidRPr="006A6453">
        <w:rPr>
          <w:rFonts w:ascii="Arial" w:hAnsi="Arial" w:cs="Arial" w:hint="eastAsia"/>
          <w:b/>
        </w:rPr>
        <w:t xml:space="preserve">. </w:t>
      </w:r>
    </w:p>
    <w:bookmarkEnd w:id="3"/>
    <w:p w14:paraId="1822794D" w14:textId="77777777" w:rsidR="00B077CC" w:rsidRDefault="00B077CC" w:rsidP="006A6453">
      <w:pPr>
        <w:ind w:left="1296" w:hanging="1296"/>
        <w:rPr>
          <w:rFonts w:ascii="Arial" w:hAnsi="Arial" w:cs="Arial"/>
          <w:b/>
        </w:rPr>
      </w:pPr>
    </w:p>
    <w:p w14:paraId="125AE1E6" w14:textId="1E84CD01" w:rsidR="00847019" w:rsidRDefault="00847019" w:rsidP="00847019">
      <w:pPr>
        <w:spacing w:before="120" w:after="120"/>
        <w:rPr>
          <w:rFonts w:ascii="Arial" w:hAnsi="Arial" w:cs="Arial"/>
          <w:b/>
          <w:sz w:val="24"/>
          <w:szCs w:val="21"/>
        </w:rPr>
      </w:pPr>
      <w:r w:rsidRPr="00743FC9">
        <w:rPr>
          <w:rFonts w:ascii="Arial" w:hAnsi="Arial" w:cs="Arial"/>
          <w:b/>
          <w:sz w:val="24"/>
          <w:szCs w:val="21"/>
        </w:rPr>
        <w:t>2.</w:t>
      </w:r>
      <w:r>
        <w:rPr>
          <w:rFonts w:ascii="Arial" w:hAnsi="Arial" w:cs="Arial" w:hint="eastAsia"/>
          <w:b/>
          <w:sz w:val="24"/>
          <w:szCs w:val="21"/>
        </w:rPr>
        <w:t xml:space="preserve">3 </w:t>
      </w:r>
      <w:r w:rsidRPr="00847019">
        <w:rPr>
          <w:rFonts w:ascii="Arial" w:hAnsi="Arial" w:cs="Arial"/>
          <w:b/>
          <w:sz w:val="24"/>
          <w:szCs w:val="21"/>
        </w:rPr>
        <w:t>Clarifications on the restriction of “commonality” between i</w:t>
      </w:r>
      <w:r w:rsidR="00280201">
        <w:rPr>
          <w:rFonts w:ascii="Arial" w:hAnsi="Arial" w:cs="Arial"/>
          <w:b/>
          <w:sz w:val="24"/>
          <w:szCs w:val="21"/>
        </w:rPr>
        <w:t>dle/connected state mechanisms</w:t>
      </w:r>
    </w:p>
    <w:p w14:paraId="67B95693" w14:textId="0CD36400" w:rsidR="00280201" w:rsidRDefault="00461E1B" w:rsidP="00461E1B">
      <w:pPr>
        <w:rPr>
          <w:rFonts w:ascii="Arial" w:hAnsi="Arial" w:cs="Arial"/>
        </w:rPr>
      </w:pPr>
      <w:r w:rsidRPr="00461E1B">
        <w:rPr>
          <w:rFonts w:ascii="Arial" w:hAnsi="Arial" w:cs="Arial" w:hint="eastAsia"/>
        </w:rPr>
        <w:t xml:space="preserve">In </w:t>
      </w:r>
      <w:r>
        <w:rPr>
          <w:rFonts w:ascii="Arial" w:hAnsi="Arial" w:cs="Arial" w:hint="eastAsia"/>
        </w:rPr>
        <w:t xml:space="preserve">the current </w:t>
      </w:r>
      <w:r w:rsidRPr="00461E1B">
        <w:rPr>
          <w:rFonts w:ascii="Arial" w:hAnsi="Arial" w:cs="Arial" w:hint="eastAsia"/>
        </w:rPr>
        <w:t>WID [2]</w:t>
      </w:r>
      <w:r w:rsidR="00BE2BE4">
        <w:rPr>
          <w:rFonts w:ascii="Arial" w:hAnsi="Arial" w:cs="Arial" w:hint="eastAsia"/>
        </w:rPr>
        <w:t>, the following is captured</w:t>
      </w:r>
    </w:p>
    <w:p w14:paraId="14A1536A" w14:textId="77777777" w:rsidR="006164FE" w:rsidRPr="006164FE" w:rsidRDefault="006164FE" w:rsidP="006164FE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ascii="Arial" w:hAnsi="Arial" w:cs="Arial"/>
          <w:i/>
          <w:color w:val="002060"/>
        </w:rPr>
      </w:pPr>
      <w:r w:rsidRPr="006164FE">
        <w:rPr>
          <w:rFonts w:ascii="Arial" w:hAnsi="Arial" w:cs="Arial"/>
          <w:i/>
          <w:color w:val="002060"/>
        </w:rPr>
        <w:t>Specify RAN basic functions for broadcast/multicast for UEs in RRC_IDLE/ RRC_INACTIVE states [RAN2, RAN1]:</w:t>
      </w:r>
    </w:p>
    <w:p w14:paraId="0C09C634" w14:textId="77777777" w:rsidR="006164FE" w:rsidRPr="006164FE" w:rsidRDefault="006164FE" w:rsidP="006164FE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2060"/>
        </w:rPr>
      </w:pPr>
      <w:r w:rsidRPr="006164FE">
        <w:rPr>
          <w:rFonts w:ascii="Arial" w:hAnsi="Arial" w:cs="Arial"/>
          <w:i/>
          <w:color w:val="00206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0E5B62CF" w14:textId="4F4EDAA5" w:rsidR="006164FE" w:rsidRPr="006D0E95" w:rsidRDefault="006164FE" w:rsidP="00461E1B">
      <w:pPr>
        <w:rPr>
          <w:rFonts w:ascii="Arial" w:hAnsi="Arial" w:cs="Arial"/>
          <w:i/>
        </w:rPr>
      </w:pPr>
      <w:r>
        <w:rPr>
          <w:rFonts w:ascii="Arial" w:hAnsi="Arial" w:cs="Arial" w:hint="eastAsia"/>
        </w:rPr>
        <w:t xml:space="preserve">This seems not very </w:t>
      </w:r>
      <w:r>
        <w:rPr>
          <w:rFonts w:ascii="Arial" w:hAnsi="Arial" w:cs="Arial"/>
        </w:rPr>
        <w:t>controversial</w:t>
      </w:r>
      <w:r>
        <w:rPr>
          <w:rFonts w:ascii="Arial" w:hAnsi="Arial" w:cs="Arial" w:hint="eastAsia"/>
        </w:rPr>
        <w:t xml:space="preserve"> back when the WID is first approved, but </w:t>
      </w:r>
      <w:r>
        <w:rPr>
          <w:rFonts w:ascii="Arial" w:hAnsi="Arial" w:cs="Arial"/>
        </w:rPr>
        <w:t>situation</w:t>
      </w:r>
      <w:r>
        <w:rPr>
          <w:rFonts w:ascii="Arial" w:hAnsi="Arial" w:cs="Arial" w:hint="eastAsia"/>
        </w:rPr>
        <w:t xml:space="preserve"> became a bit more complicated in the WG </w:t>
      </w:r>
      <w:r>
        <w:rPr>
          <w:rFonts w:ascii="Arial" w:hAnsi="Arial" w:cs="Arial"/>
        </w:rPr>
        <w:t>discussion</w:t>
      </w:r>
      <w:r>
        <w:rPr>
          <w:rFonts w:ascii="Arial" w:hAnsi="Arial" w:cs="Arial" w:hint="eastAsia"/>
        </w:rPr>
        <w:t xml:space="preserve">s. </w:t>
      </w:r>
      <w:r w:rsidR="00816EF0">
        <w:rPr>
          <w:rFonts w:ascii="Arial" w:hAnsi="Arial" w:cs="Arial" w:hint="eastAsia"/>
        </w:rPr>
        <w:t xml:space="preserve">In </w:t>
      </w:r>
      <w:r>
        <w:rPr>
          <w:rFonts w:ascii="Arial" w:hAnsi="Arial" w:cs="Arial" w:hint="eastAsia"/>
        </w:rPr>
        <w:t xml:space="preserve">RAN2 #111 meeting there were different understanding regarding what </w:t>
      </w:r>
      <w:r>
        <w:rPr>
          <w:rFonts w:ascii="Arial" w:hAnsi="Arial" w:cs="Arial"/>
        </w:rPr>
        <w:t>‘</w:t>
      </w:r>
      <w:r>
        <w:rPr>
          <w:rFonts w:ascii="Arial" w:hAnsi="Arial" w:cs="Arial" w:hint="eastAsia"/>
        </w:rPr>
        <w:t>maximum commonality</w:t>
      </w:r>
      <w:r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 xml:space="preserve"> really means. </w:t>
      </w:r>
      <w:r w:rsidR="00816EF0">
        <w:rPr>
          <w:rFonts w:ascii="Arial" w:hAnsi="Arial" w:cs="Arial" w:hint="eastAsia"/>
        </w:rPr>
        <w:t xml:space="preserve">In more specific ways, </w:t>
      </w:r>
      <w:r w:rsidR="00816EF0">
        <w:rPr>
          <w:rFonts w:ascii="Arial" w:hAnsi="Arial" w:cs="Arial"/>
        </w:rPr>
        <w:t xml:space="preserve">there </w:t>
      </w:r>
      <w:r w:rsidR="00816EF0" w:rsidRPr="006D0E95">
        <w:rPr>
          <w:rFonts w:ascii="Arial" w:hAnsi="Arial" w:cs="Arial"/>
          <w:i/>
        </w:rPr>
        <w:t>are</w:t>
      </w:r>
      <w:r w:rsidR="00816EF0" w:rsidRPr="006D0E95">
        <w:rPr>
          <w:rFonts w:ascii="Arial" w:hAnsi="Arial" w:cs="Arial" w:hint="eastAsia"/>
          <w:i/>
        </w:rPr>
        <w:t xml:space="preserve"> the following possible interpretations. </w:t>
      </w:r>
    </w:p>
    <w:p w14:paraId="2B615035" w14:textId="11482E50" w:rsidR="00816EF0" w:rsidRPr="006D0E95" w:rsidRDefault="00816EF0" w:rsidP="00461E1B">
      <w:pPr>
        <w:rPr>
          <w:rFonts w:ascii="Arial" w:hAnsi="Arial" w:cs="Arial"/>
          <w:i/>
        </w:rPr>
      </w:pPr>
      <w:r w:rsidRPr="006D0E95">
        <w:rPr>
          <w:rFonts w:ascii="Arial" w:hAnsi="Arial" w:cs="Arial" w:hint="eastAsia"/>
          <w:i/>
        </w:rPr>
        <w:t xml:space="preserve">a) </w:t>
      </w:r>
      <w:r w:rsidR="0031748A" w:rsidRPr="006D0E95">
        <w:rPr>
          <w:rFonts w:ascii="Arial" w:hAnsi="Arial" w:cs="Arial" w:hint="eastAsia"/>
          <w:i/>
        </w:rPr>
        <w:t xml:space="preserve">the PTM reception in idle/inactive shall </w:t>
      </w:r>
      <w:r w:rsidR="00387809">
        <w:rPr>
          <w:rFonts w:ascii="Arial" w:hAnsi="Arial" w:cs="Arial" w:hint="eastAsia"/>
          <w:i/>
        </w:rPr>
        <w:t>rely</w:t>
      </w:r>
      <w:r w:rsidR="0031748A" w:rsidRPr="006D0E95">
        <w:rPr>
          <w:rFonts w:ascii="Arial" w:hAnsi="Arial" w:cs="Arial" w:hint="eastAsia"/>
          <w:i/>
        </w:rPr>
        <w:t xml:space="preserve"> on connected state procedure, i.e., it is mandated that UE first enters the connected state and acquires necessary </w:t>
      </w:r>
      <w:r w:rsidR="0031748A" w:rsidRPr="006D0E95">
        <w:rPr>
          <w:rFonts w:ascii="Arial" w:hAnsi="Arial" w:cs="Arial"/>
          <w:i/>
        </w:rPr>
        <w:t>configuration</w:t>
      </w:r>
      <w:r w:rsidR="0031748A" w:rsidRPr="006D0E95">
        <w:rPr>
          <w:rFonts w:ascii="Arial" w:hAnsi="Arial" w:cs="Arial" w:hint="eastAsia"/>
          <w:i/>
        </w:rPr>
        <w:t>.</w:t>
      </w:r>
    </w:p>
    <w:p w14:paraId="0E180A7A" w14:textId="1FBED73A" w:rsidR="00816EF0" w:rsidRPr="006D0E95" w:rsidRDefault="00816EF0" w:rsidP="00461E1B">
      <w:pPr>
        <w:rPr>
          <w:rFonts w:ascii="Arial" w:hAnsi="Arial" w:cs="Arial"/>
          <w:i/>
        </w:rPr>
      </w:pPr>
      <w:r w:rsidRPr="006D0E95">
        <w:rPr>
          <w:rFonts w:ascii="Arial" w:hAnsi="Arial" w:cs="Arial" w:hint="eastAsia"/>
          <w:i/>
        </w:rPr>
        <w:t>b)</w:t>
      </w:r>
      <w:r w:rsidR="0095393E" w:rsidRPr="006D0E95">
        <w:rPr>
          <w:rFonts w:ascii="Arial" w:hAnsi="Arial" w:cs="Arial" w:hint="eastAsia"/>
          <w:i/>
        </w:rPr>
        <w:t xml:space="preserve"> a common design is achieved so that related configuration is obtained in some </w:t>
      </w:r>
      <w:r w:rsidR="0095393E" w:rsidRPr="006D0E95">
        <w:rPr>
          <w:rFonts w:ascii="Arial" w:hAnsi="Arial" w:cs="Arial"/>
          <w:i/>
        </w:rPr>
        <w:t>‘</w:t>
      </w:r>
      <w:r w:rsidR="0095393E" w:rsidRPr="006D0E95">
        <w:rPr>
          <w:rFonts w:ascii="Arial" w:hAnsi="Arial" w:cs="Arial" w:hint="eastAsia"/>
          <w:i/>
        </w:rPr>
        <w:t>shared</w:t>
      </w:r>
      <w:r w:rsidR="0095393E" w:rsidRPr="006D0E95">
        <w:rPr>
          <w:rFonts w:ascii="Arial" w:hAnsi="Arial" w:cs="Arial"/>
          <w:i/>
        </w:rPr>
        <w:t>’</w:t>
      </w:r>
      <w:r w:rsidR="0095393E" w:rsidRPr="006D0E95">
        <w:rPr>
          <w:rFonts w:ascii="Arial" w:hAnsi="Arial" w:cs="Arial" w:hint="eastAsia"/>
          <w:i/>
        </w:rPr>
        <w:t xml:space="preserve"> channels so that UE can acquire those in either idle/inactive or connected state. </w:t>
      </w:r>
    </w:p>
    <w:p w14:paraId="55D0A2B1" w14:textId="33C15F6A" w:rsidR="00816EF0" w:rsidRPr="006D0E95" w:rsidRDefault="00816EF0" w:rsidP="00461E1B">
      <w:pPr>
        <w:rPr>
          <w:rFonts w:ascii="Arial" w:hAnsi="Arial" w:cs="Arial"/>
          <w:i/>
        </w:rPr>
      </w:pPr>
      <w:r w:rsidRPr="006D0E95">
        <w:rPr>
          <w:rFonts w:ascii="Arial" w:hAnsi="Arial" w:cs="Arial" w:hint="eastAsia"/>
          <w:i/>
        </w:rPr>
        <w:t>c)</w:t>
      </w:r>
      <w:r w:rsidR="00F60EFD" w:rsidRPr="006D0E95">
        <w:rPr>
          <w:rFonts w:ascii="Arial" w:hAnsi="Arial" w:cs="Arial" w:hint="eastAsia"/>
          <w:i/>
        </w:rPr>
        <w:t xml:space="preserve"> </w:t>
      </w:r>
      <w:r w:rsidR="00F60EFD" w:rsidRPr="006D0E95">
        <w:rPr>
          <w:rFonts w:ascii="Arial" w:hAnsi="Arial" w:cs="Arial"/>
          <w:i/>
        </w:rPr>
        <w:t>commonality</w:t>
      </w:r>
      <w:r w:rsidR="00F60EFD" w:rsidRPr="006D0E95">
        <w:rPr>
          <w:rFonts w:ascii="Arial" w:hAnsi="Arial" w:cs="Arial" w:hint="eastAsia"/>
          <w:i/>
        </w:rPr>
        <w:t xml:space="preserve"> is nice to have, but mechanisms for both states </w:t>
      </w:r>
      <w:r w:rsidR="00F60EFD" w:rsidRPr="006D0E95">
        <w:rPr>
          <w:rFonts w:ascii="Arial" w:hAnsi="Arial" w:cs="Arial"/>
          <w:i/>
        </w:rPr>
        <w:t>can</w:t>
      </w:r>
      <w:r w:rsidR="00F60EFD" w:rsidRPr="006D0E95">
        <w:rPr>
          <w:rFonts w:ascii="Arial" w:hAnsi="Arial" w:cs="Arial" w:hint="eastAsia"/>
          <w:i/>
        </w:rPr>
        <w:t xml:space="preserve"> be discussed </w:t>
      </w:r>
      <w:r w:rsidR="00F60EFD" w:rsidRPr="006D0E95">
        <w:rPr>
          <w:rFonts w:ascii="Arial" w:hAnsi="Arial" w:cs="Arial"/>
          <w:i/>
        </w:rPr>
        <w:t>separately</w:t>
      </w:r>
      <w:r w:rsidR="00F60EFD" w:rsidRPr="006D0E95">
        <w:rPr>
          <w:rFonts w:ascii="Arial" w:hAnsi="Arial" w:cs="Arial" w:hint="eastAsia"/>
          <w:i/>
        </w:rPr>
        <w:t xml:space="preserve">. </w:t>
      </w:r>
    </w:p>
    <w:p w14:paraId="48EEF5DC" w14:textId="1C94F546" w:rsidR="00847019" w:rsidRDefault="00557236" w:rsidP="00557236">
      <w:pPr>
        <w:rPr>
          <w:rFonts w:ascii="Arial" w:hAnsi="Arial" w:cs="Arial"/>
        </w:rPr>
      </w:pPr>
      <w:r w:rsidRPr="00557236">
        <w:rPr>
          <w:rFonts w:ascii="Arial" w:hAnsi="Arial" w:cs="Arial" w:hint="eastAsia"/>
        </w:rPr>
        <w:t xml:space="preserve">We believe </w:t>
      </w:r>
      <w:r w:rsidR="00B64D31">
        <w:rPr>
          <w:rFonts w:ascii="Arial" w:hAnsi="Arial" w:cs="Arial" w:hint="eastAsia"/>
        </w:rPr>
        <w:t>a</w:t>
      </w:r>
      <w:r w:rsidRPr="00557236">
        <w:rPr>
          <w:rFonts w:ascii="Arial" w:hAnsi="Arial" w:cs="Arial" w:hint="eastAsia"/>
        </w:rPr>
        <w:t xml:space="preserve">) is </w:t>
      </w:r>
      <w:r w:rsidR="00B64D31">
        <w:rPr>
          <w:rFonts w:ascii="Arial" w:hAnsi="Arial" w:cs="Arial" w:hint="eastAsia"/>
        </w:rPr>
        <w:t xml:space="preserve">not very </w:t>
      </w:r>
      <w:r w:rsidRPr="00557236">
        <w:rPr>
          <w:rFonts w:ascii="Arial" w:hAnsi="Arial" w:cs="Arial"/>
        </w:rPr>
        <w:t>reasonable</w:t>
      </w:r>
      <w:r w:rsidRPr="00557236">
        <w:rPr>
          <w:rFonts w:ascii="Arial" w:hAnsi="Arial" w:cs="Arial" w:hint="eastAsia"/>
        </w:rPr>
        <w:t xml:space="preserve"> way from </w:t>
      </w:r>
      <w:r w:rsidR="00AE0549">
        <w:rPr>
          <w:rFonts w:ascii="Arial" w:hAnsi="Arial" w:cs="Arial" w:hint="eastAsia"/>
        </w:rPr>
        <w:t>many perspect</w:t>
      </w:r>
      <w:r w:rsidR="008C4733">
        <w:rPr>
          <w:rFonts w:ascii="Arial" w:hAnsi="Arial" w:cs="Arial" w:hint="eastAsia"/>
        </w:rPr>
        <w:t>ives, which are discussed below in details</w:t>
      </w:r>
      <w:r w:rsidR="00301912">
        <w:rPr>
          <w:rFonts w:ascii="Arial" w:hAnsi="Arial" w:cs="Arial" w:hint="eastAsia"/>
        </w:rPr>
        <w:t>.</w:t>
      </w:r>
    </w:p>
    <w:p w14:paraId="031006BA" w14:textId="2DA39A9B" w:rsidR="00B271AE" w:rsidRDefault="004D6963" w:rsidP="00557236">
      <w:pPr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 xml:space="preserve">First of all, as discussed in section 2.2, there are issues on UE power </w:t>
      </w:r>
      <w:r>
        <w:rPr>
          <w:rFonts w:ascii="Arial" w:hAnsi="Arial" w:cs="Arial"/>
        </w:rPr>
        <w:t>consumption</w:t>
      </w:r>
      <w:r>
        <w:rPr>
          <w:rFonts w:ascii="Arial" w:hAnsi="Arial" w:cs="Arial" w:hint="eastAsia"/>
        </w:rPr>
        <w:t xml:space="preserve"> as well as system load if as in a) going into connected state is mandated by design. The issue is only more </w:t>
      </w:r>
      <w:r>
        <w:rPr>
          <w:rFonts w:ascii="Arial" w:hAnsi="Arial" w:cs="Arial"/>
        </w:rPr>
        <w:t>severe</w:t>
      </w:r>
      <w:r>
        <w:rPr>
          <w:rFonts w:ascii="Arial" w:hAnsi="Arial" w:cs="Arial" w:hint="eastAsia"/>
        </w:rPr>
        <w:t xml:space="preserve"> when we discuss use cases such as in public safety or an IIOT case that have a very large population in terminals. </w:t>
      </w:r>
    </w:p>
    <w:p w14:paraId="782A72BC" w14:textId="2CC5E914" w:rsidR="007250FE" w:rsidRDefault="007250FE" w:rsidP="00557236">
      <w:pPr>
        <w:rPr>
          <w:rFonts w:ascii="Arial" w:hAnsi="Arial" w:cs="Arial"/>
        </w:rPr>
      </w:pPr>
      <w:r w:rsidRPr="00B64D31">
        <w:rPr>
          <w:rFonts w:ascii="Arial" w:hAnsi="Arial" w:cs="Arial" w:hint="eastAsia"/>
        </w:rPr>
        <w:t xml:space="preserve">Secondly, </w:t>
      </w:r>
      <w:r w:rsidR="0018008E" w:rsidRPr="00B64D31">
        <w:rPr>
          <w:rFonts w:ascii="Arial" w:hAnsi="Arial" w:cs="Arial" w:hint="eastAsia"/>
        </w:rPr>
        <w:t xml:space="preserve">from use case point of view there are </w:t>
      </w:r>
      <w:r w:rsidR="006525AB" w:rsidRPr="00B64D31">
        <w:rPr>
          <w:rFonts w:ascii="Arial" w:hAnsi="Arial" w:cs="Arial"/>
        </w:rPr>
        <w:t>services that fit</w:t>
      </w:r>
      <w:r w:rsidR="0018008E" w:rsidRPr="00B64D31">
        <w:rPr>
          <w:rFonts w:ascii="Arial" w:hAnsi="Arial" w:cs="Arial" w:hint="eastAsia"/>
        </w:rPr>
        <w:t xml:space="preserve"> idle/active state but there is actually no need to first enter connected state.</w:t>
      </w:r>
      <w:r w:rsidR="0018008E">
        <w:rPr>
          <w:rFonts w:ascii="Arial" w:hAnsi="Arial" w:cs="Arial" w:hint="eastAsia"/>
        </w:rPr>
        <w:t xml:space="preserve"> </w:t>
      </w:r>
    </w:p>
    <w:p w14:paraId="06F74987" w14:textId="7D93035B" w:rsidR="0018008E" w:rsidRDefault="00C72FB1" w:rsidP="00557236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Last but not least, </w:t>
      </w:r>
      <w:r w:rsidR="00360C22">
        <w:rPr>
          <w:rFonts w:ascii="Arial" w:hAnsi="Arial" w:cs="Arial" w:hint="eastAsia"/>
        </w:rPr>
        <w:t xml:space="preserve">in WID it is captured that future proof is important </w:t>
      </w:r>
    </w:p>
    <w:p w14:paraId="0BF4BB8A" w14:textId="77777777" w:rsidR="00360C22" w:rsidRPr="00360C22" w:rsidRDefault="00360C22" w:rsidP="00360C22">
      <w:pPr>
        <w:ind w:left="284"/>
        <w:rPr>
          <w:rFonts w:ascii="Arial" w:hAnsi="Arial" w:cs="Arial"/>
          <w:i/>
          <w:color w:val="002060"/>
        </w:rPr>
      </w:pPr>
      <w:r w:rsidRPr="00360C22">
        <w:rPr>
          <w:rFonts w:ascii="Arial" w:hAnsi="Arial" w:cs="Arial"/>
          <w:i/>
          <w:color w:val="002060"/>
        </w:rPr>
        <w:t>Any design decisions taken for this WI in Release 17 shall not prevent introducing the following features in future Releases:</w:t>
      </w:r>
    </w:p>
    <w:p w14:paraId="46CB4BD0" w14:textId="77777777" w:rsidR="00360C22" w:rsidRPr="00360C22" w:rsidRDefault="00360C22" w:rsidP="00360C2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="1004"/>
        <w:textAlignment w:val="baseline"/>
        <w:rPr>
          <w:rFonts w:ascii="Arial" w:hAnsi="Arial" w:cs="Arial"/>
          <w:i/>
          <w:color w:val="002060"/>
        </w:rPr>
      </w:pPr>
      <w:r w:rsidRPr="00360C22">
        <w:rPr>
          <w:rFonts w:ascii="Arial" w:hAnsi="Arial" w:cs="Arial"/>
          <w:i/>
          <w:color w:val="002060"/>
        </w:rPr>
        <w:t>Standardised support of SFN over multiple cells above gNB-DU level;</w:t>
      </w:r>
    </w:p>
    <w:p w14:paraId="00284AA0" w14:textId="77777777" w:rsidR="00360C22" w:rsidRPr="00360C22" w:rsidRDefault="00360C22" w:rsidP="00360C2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="1004"/>
        <w:textAlignment w:val="baseline"/>
        <w:rPr>
          <w:rFonts w:ascii="Arial" w:hAnsi="Arial" w:cs="Arial"/>
          <w:i/>
          <w:color w:val="002060"/>
        </w:rPr>
      </w:pPr>
      <w:r w:rsidRPr="00360C22">
        <w:rPr>
          <w:rFonts w:ascii="Arial" w:hAnsi="Arial" w:cs="Arial"/>
          <w:i/>
          <w:color w:val="002060"/>
        </w:rPr>
        <w:t>Support of Free to air/receive only mode</w:t>
      </w:r>
    </w:p>
    <w:p w14:paraId="24C38A5C" w14:textId="77777777" w:rsidR="00360C22" w:rsidRPr="00360C22" w:rsidRDefault="00360C22" w:rsidP="00360C2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="1004"/>
        <w:textAlignment w:val="baseline"/>
        <w:rPr>
          <w:rFonts w:ascii="Arial" w:hAnsi="Arial" w:cs="Arial"/>
          <w:i/>
          <w:color w:val="002060"/>
        </w:rPr>
      </w:pPr>
      <w:r w:rsidRPr="00360C22">
        <w:rPr>
          <w:rFonts w:ascii="Arial" w:hAnsi="Arial" w:cs="Arial"/>
          <w:i/>
          <w:color w:val="002060"/>
        </w:rPr>
        <w:t>Resource allocation up to 100% to Broadcast/Multicast service.</w:t>
      </w:r>
    </w:p>
    <w:p w14:paraId="07C722E9" w14:textId="19924670" w:rsidR="00360C22" w:rsidRDefault="00360C22" w:rsidP="00557236">
      <w:pPr>
        <w:rPr>
          <w:rFonts w:ascii="Arial" w:hAnsi="Arial" w:cs="Arial"/>
        </w:rPr>
      </w:pPr>
      <w:r w:rsidRPr="00360C22">
        <w:rPr>
          <w:rFonts w:ascii="Arial" w:hAnsi="Arial" w:cs="Arial" w:hint="eastAsia"/>
        </w:rPr>
        <w:t>which</w:t>
      </w:r>
      <w:r>
        <w:rPr>
          <w:rFonts w:ascii="Arial" w:hAnsi="Arial" w:cs="Arial" w:hint="eastAsia"/>
        </w:rPr>
        <w:t xml:space="preserve"> again calls for understanding b)</w:t>
      </w:r>
      <w:r w:rsidR="00B64D31">
        <w:rPr>
          <w:rFonts w:ascii="Arial" w:hAnsi="Arial" w:cs="Arial" w:hint="eastAsia"/>
        </w:rPr>
        <w:t xml:space="preserve"> or c)</w:t>
      </w:r>
      <w:r>
        <w:rPr>
          <w:rFonts w:ascii="Arial" w:hAnsi="Arial" w:cs="Arial" w:hint="eastAsia"/>
        </w:rPr>
        <w:t xml:space="preserve"> as listed previously. </w:t>
      </w:r>
    </w:p>
    <w:p w14:paraId="24030A56" w14:textId="72650F01" w:rsidR="002B0E10" w:rsidRDefault="000700E2" w:rsidP="00557236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To aid the progress in WG, we </w:t>
      </w:r>
      <w:r>
        <w:rPr>
          <w:rFonts w:ascii="Arial" w:hAnsi="Arial" w:cs="Arial"/>
        </w:rPr>
        <w:t>suggest</w:t>
      </w:r>
      <w:r>
        <w:rPr>
          <w:rFonts w:ascii="Arial" w:hAnsi="Arial" w:cs="Arial" w:hint="eastAsia"/>
        </w:rPr>
        <w:t xml:space="preserve"> RAN to discuss this aspect and go toward the </w:t>
      </w:r>
      <w:r>
        <w:rPr>
          <w:rFonts w:ascii="Arial" w:hAnsi="Arial" w:cs="Arial"/>
        </w:rPr>
        <w:t>following</w:t>
      </w:r>
      <w:r>
        <w:rPr>
          <w:rFonts w:ascii="Arial" w:hAnsi="Arial" w:cs="Arial" w:hint="eastAsia"/>
        </w:rPr>
        <w:t xml:space="preserve"> </w:t>
      </w:r>
      <w:r w:rsidR="005D3863">
        <w:rPr>
          <w:rFonts w:ascii="Arial" w:hAnsi="Arial" w:cs="Arial"/>
        </w:rPr>
        <w:t>proposal</w:t>
      </w:r>
      <w:r>
        <w:rPr>
          <w:rFonts w:ascii="Arial" w:hAnsi="Arial" w:cs="Arial" w:hint="eastAsia"/>
        </w:rPr>
        <w:t xml:space="preserve">. </w:t>
      </w:r>
    </w:p>
    <w:p w14:paraId="741FF280" w14:textId="4E25C7E9" w:rsidR="006647CB" w:rsidRPr="006514C2" w:rsidRDefault="00070B92" w:rsidP="006514C2">
      <w:pPr>
        <w:ind w:left="1296" w:hanging="1296"/>
        <w:rPr>
          <w:rFonts w:ascii="Arial" w:hAnsi="Arial" w:cs="Arial"/>
          <w:b/>
        </w:rPr>
      </w:pPr>
      <w:r w:rsidRPr="006514C2">
        <w:rPr>
          <w:rFonts w:ascii="Arial" w:hAnsi="Arial" w:cs="Arial" w:hint="eastAsia"/>
          <w:b/>
        </w:rPr>
        <w:t>Proposal 4</w:t>
      </w:r>
      <w:r w:rsidRPr="006514C2">
        <w:rPr>
          <w:rFonts w:ascii="Arial" w:hAnsi="Arial" w:cs="Arial" w:hint="eastAsia"/>
          <w:b/>
        </w:rPr>
        <w:tab/>
      </w:r>
      <w:r w:rsidR="006514C2" w:rsidRPr="006514C2">
        <w:rPr>
          <w:rFonts w:ascii="Arial" w:hAnsi="Arial" w:cs="Arial" w:hint="eastAsia"/>
          <w:b/>
        </w:rPr>
        <w:t xml:space="preserve">RAN clarify </w:t>
      </w:r>
      <w:r w:rsidR="005076FD">
        <w:rPr>
          <w:rFonts w:ascii="Arial" w:hAnsi="Arial" w:cs="Arial" w:hint="eastAsia"/>
          <w:b/>
        </w:rPr>
        <w:t xml:space="preserve">that </w:t>
      </w:r>
      <w:r w:rsidR="006514C2" w:rsidRPr="006514C2">
        <w:rPr>
          <w:rFonts w:ascii="Arial" w:hAnsi="Arial" w:cs="Arial" w:hint="eastAsia"/>
          <w:b/>
        </w:rPr>
        <w:t xml:space="preserve">the commonality requirement in WID </w:t>
      </w:r>
      <w:r w:rsidR="00B64D31">
        <w:rPr>
          <w:rFonts w:ascii="Arial" w:hAnsi="Arial" w:cs="Arial" w:hint="eastAsia"/>
          <w:b/>
        </w:rPr>
        <w:t xml:space="preserve">does not mandate that UEs in RRC_IDLE </w:t>
      </w:r>
      <w:r w:rsidR="008D3A2A" w:rsidRPr="008D3A2A">
        <w:rPr>
          <w:rFonts w:ascii="Arial" w:hAnsi="Arial" w:cs="Arial"/>
          <w:b/>
        </w:rPr>
        <w:t xml:space="preserve">shall </w:t>
      </w:r>
      <w:r w:rsidR="00387809">
        <w:rPr>
          <w:rFonts w:ascii="Arial" w:hAnsi="Arial" w:cs="Arial" w:hint="eastAsia"/>
          <w:b/>
        </w:rPr>
        <w:t>rely</w:t>
      </w:r>
      <w:r w:rsidR="008D3A2A" w:rsidRPr="008D3A2A">
        <w:rPr>
          <w:rFonts w:ascii="Arial" w:hAnsi="Arial" w:cs="Arial"/>
          <w:b/>
        </w:rPr>
        <w:t xml:space="preserve"> on connected state procedure, i.e., it is </w:t>
      </w:r>
      <w:r w:rsidR="00083D2D">
        <w:rPr>
          <w:rFonts w:ascii="Arial" w:hAnsi="Arial" w:cs="Arial" w:hint="eastAsia"/>
          <w:b/>
        </w:rPr>
        <w:t xml:space="preserve">not </w:t>
      </w:r>
      <w:r w:rsidR="008D3A2A" w:rsidRPr="008D3A2A">
        <w:rPr>
          <w:rFonts w:ascii="Arial" w:hAnsi="Arial" w:cs="Arial"/>
          <w:b/>
        </w:rPr>
        <w:t>mandated that UE first enters the connected ‎state and acquires necessary configuration.‎</w:t>
      </w:r>
      <w:r w:rsidR="006514C2">
        <w:rPr>
          <w:rFonts w:ascii="Arial" w:hAnsi="Arial" w:cs="Arial" w:hint="eastAsia"/>
          <w:b/>
        </w:rPr>
        <w:t xml:space="preserve"> </w:t>
      </w:r>
    </w:p>
    <w:bookmarkEnd w:id="0"/>
    <w:p w14:paraId="7CA066CD" w14:textId="4D0CF485" w:rsidR="00E04C41" w:rsidRPr="00B367E0" w:rsidRDefault="0098251F" w:rsidP="0098251F">
      <w:pPr>
        <w:ind w:left="1152" w:hanging="115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    </w:t>
      </w:r>
    </w:p>
    <w:p w14:paraId="55C49B1F" w14:textId="77777777" w:rsidR="00993295" w:rsidRPr="00744CFE" w:rsidRDefault="00993295" w:rsidP="00744CFE">
      <w:pPr>
        <w:ind w:left="1152" w:hanging="1152"/>
        <w:rPr>
          <w:rFonts w:ascii="Times New Roman" w:hAnsi="Times New Roman" w:cs="Times New Roman"/>
          <w:b/>
          <w:bCs/>
        </w:rPr>
      </w:pPr>
    </w:p>
    <w:p w14:paraId="32889BFC" w14:textId="77777777" w:rsidR="00BB7A37" w:rsidRPr="00FC7F3E" w:rsidRDefault="00417ADA">
      <w:pPr>
        <w:pStyle w:val="1"/>
      </w:pPr>
      <w:r w:rsidRPr="00FC7F3E">
        <w:t>Conclusion</w:t>
      </w:r>
    </w:p>
    <w:p w14:paraId="46FEDF3B" w14:textId="78F68150" w:rsidR="0078302C" w:rsidRDefault="007A2BB5" w:rsidP="00130EAC">
      <w:pPr>
        <w:rPr>
          <w:rFonts w:ascii="Arial" w:hAnsi="Arial" w:cs="Arial"/>
        </w:rPr>
      </w:pPr>
      <w:r w:rsidRPr="007A2BB5">
        <w:rPr>
          <w:rFonts w:ascii="Arial" w:hAnsi="Arial" w:cs="Arial"/>
        </w:rPr>
        <w:t>In</w:t>
      </w:r>
      <w:r>
        <w:rPr>
          <w:rFonts w:ascii="Arial" w:hAnsi="Arial" w:cs="Arial" w:hint="eastAsia"/>
        </w:rPr>
        <w:t xml:space="preserve"> this contribution we discuss on the work scope of R17 NR MBS, and some potential interaction between RAN and SA. </w:t>
      </w:r>
      <w:r w:rsidR="00BA67A9">
        <w:rPr>
          <w:rFonts w:ascii="Arial" w:hAnsi="Arial" w:cs="Arial" w:hint="eastAsia"/>
        </w:rPr>
        <w:t xml:space="preserve">The proposals are </w:t>
      </w:r>
      <w:r w:rsidR="00BA67A9">
        <w:rPr>
          <w:rFonts w:ascii="Arial" w:hAnsi="Arial" w:cs="Arial"/>
        </w:rPr>
        <w:t>summarized</w:t>
      </w:r>
      <w:r w:rsidR="00BA67A9">
        <w:rPr>
          <w:rFonts w:ascii="Arial" w:hAnsi="Arial" w:cs="Arial" w:hint="eastAsia"/>
        </w:rPr>
        <w:t xml:space="preserve"> in the </w:t>
      </w:r>
      <w:r w:rsidR="00BA67A9">
        <w:rPr>
          <w:rFonts w:ascii="Arial" w:hAnsi="Arial" w:cs="Arial"/>
        </w:rPr>
        <w:t>following</w:t>
      </w:r>
      <w:r w:rsidR="00BA67A9">
        <w:rPr>
          <w:rFonts w:ascii="Arial" w:hAnsi="Arial" w:cs="Arial" w:hint="eastAsia"/>
        </w:rPr>
        <w:t xml:space="preserve">. </w:t>
      </w:r>
    </w:p>
    <w:p w14:paraId="2DBE4F57" w14:textId="1B1D9A9A" w:rsidR="00BA67A9" w:rsidRPr="008837FD" w:rsidRDefault="008837FD" w:rsidP="00130EAC">
      <w:pPr>
        <w:rPr>
          <w:rFonts w:ascii="Arial" w:hAnsi="Arial" w:cs="Arial"/>
          <w:u w:val="single"/>
          <w:shd w:val="pct15" w:color="auto" w:fill="FFFFFF"/>
        </w:rPr>
      </w:pPr>
      <w:r w:rsidRPr="008837FD">
        <w:rPr>
          <w:rFonts w:ascii="Arial" w:hAnsi="Arial" w:cs="Arial"/>
          <w:u w:val="single"/>
          <w:shd w:val="pct15" w:color="auto" w:fill="FFFFFF"/>
        </w:rPr>
        <w:t>Whether broadcast is part of the WI objectives</w:t>
      </w:r>
    </w:p>
    <w:p w14:paraId="6C4C6E60" w14:textId="77777777" w:rsidR="008837FD" w:rsidRPr="001D5A3C" w:rsidRDefault="008837FD" w:rsidP="008837FD">
      <w:pPr>
        <w:rPr>
          <w:rFonts w:ascii="Arial" w:hAnsi="Arial" w:cs="Arial"/>
          <w:b/>
        </w:rPr>
      </w:pPr>
      <w:r w:rsidRPr="001D5A3C">
        <w:rPr>
          <w:rFonts w:ascii="Arial" w:hAnsi="Arial" w:cs="Arial" w:hint="eastAsia"/>
          <w:b/>
        </w:rPr>
        <w:t>Observation 1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Current</w:t>
      </w:r>
      <w:r>
        <w:rPr>
          <w:rFonts w:ascii="Arial" w:hAnsi="Arial" w:cs="Arial" w:hint="eastAsia"/>
          <w:b/>
        </w:rPr>
        <w:t xml:space="preserve">ly broadcast is clearly within the scope of both SA2 SI and RAN WI. </w:t>
      </w:r>
    </w:p>
    <w:p w14:paraId="4B3340BA" w14:textId="77777777" w:rsidR="008837FD" w:rsidRPr="001D5A3C" w:rsidRDefault="008837FD" w:rsidP="008837FD">
      <w:pPr>
        <w:rPr>
          <w:rFonts w:ascii="Arial" w:hAnsi="Arial" w:cs="Arial"/>
          <w:b/>
        </w:rPr>
      </w:pPr>
      <w:r w:rsidRPr="001D5A3C">
        <w:rPr>
          <w:rFonts w:ascii="Arial" w:hAnsi="Arial" w:cs="Arial" w:hint="eastAsia"/>
          <w:b/>
        </w:rPr>
        <w:t>Observation 2</w:t>
      </w:r>
      <w:r>
        <w:rPr>
          <w:rFonts w:ascii="Arial" w:hAnsi="Arial" w:cs="Arial" w:hint="eastAsia"/>
          <w:b/>
        </w:rPr>
        <w:t xml:space="preserve"> SA2</w:t>
      </w:r>
      <w:r>
        <w:rPr>
          <w:rFonts w:ascii="Arial" w:hAnsi="Arial" w:cs="Arial"/>
          <w:b/>
        </w:rPr>
        <w:t>’</w:t>
      </w:r>
      <w:r>
        <w:rPr>
          <w:rFonts w:ascii="Arial" w:hAnsi="Arial" w:cs="Arial" w:hint="eastAsia"/>
          <w:b/>
        </w:rPr>
        <w:t xml:space="preserve">s agreement on KI #5 is only for certain services, and thus </w:t>
      </w:r>
      <w:r>
        <w:rPr>
          <w:rFonts w:ascii="Arial" w:hAnsi="Arial" w:cs="Arial"/>
          <w:b/>
        </w:rPr>
        <w:t>cannot</w:t>
      </w:r>
      <w:r>
        <w:rPr>
          <w:rFonts w:ascii="Arial" w:hAnsi="Arial" w:cs="Arial" w:hint="eastAsia"/>
          <w:b/>
        </w:rPr>
        <w:t xml:space="preserve"> justify the removal of broadcast from current scope. </w:t>
      </w:r>
    </w:p>
    <w:p w14:paraId="247692DB" w14:textId="70F3117E" w:rsidR="008837FD" w:rsidRPr="00300846" w:rsidRDefault="008837FD" w:rsidP="008837FD">
      <w:pPr>
        <w:ind w:left="1296" w:hanging="1296"/>
        <w:rPr>
          <w:rFonts w:ascii="Arial" w:hAnsi="Arial" w:cs="Arial"/>
          <w:b/>
        </w:rPr>
      </w:pPr>
      <w:r w:rsidRPr="00300846">
        <w:rPr>
          <w:rFonts w:ascii="Arial" w:hAnsi="Arial" w:cs="Arial" w:hint="eastAsia"/>
          <w:b/>
        </w:rPr>
        <w:t>Proposal 1</w:t>
      </w:r>
      <w:r w:rsidR="00951EE0">
        <w:rPr>
          <w:rFonts w:ascii="Arial" w:hAnsi="Arial" w:cs="Arial" w:hint="eastAsia"/>
          <w:b/>
        </w:rPr>
        <w:tab/>
      </w:r>
      <w:r w:rsidRPr="00300846">
        <w:rPr>
          <w:rFonts w:ascii="Arial" w:hAnsi="Arial" w:cs="Arial" w:hint="eastAsia"/>
          <w:b/>
        </w:rPr>
        <w:t>RAN confirm broadcast i</w:t>
      </w:r>
      <w:r>
        <w:rPr>
          <w:rFonts w:ascii="Arial" w:hAnsi="Arial" w:cs="Arial" w:hint="eastAsia"/>
          <w:b/>
        </w:rPr>
        <w:t>s</w:t>
      </w:r>
      <w:r w:rsidRPr="00300846">
        <w:rPr>
          <w:rFonts w:ascii="Arial" w:hAnsi="Arial" w:cs="Arial" w:hint="eastAsia"/>
          <w:b/>
        </w:rPr>
        <w:t xml:space="preserve"> part of R17 NR MBS work scope and suggest to SA2 </w:t>
      </w:r>
      <w:r w:rsidRPr="00300846">
        <w:rPr>
          <w:rFonts w:ascii="Arial" w:hAnsi="Arial" w:cs="Arial"/>
          <w:b/>
        </w:rPr>
        <w:t>that</w:t>
      </w:r>
      <w:r w:rsidRPr="00300846">
        <w:rPr>
          <w:rFonts w:ascii="Arial" w:hAnsi="Arial" w:cs="Arial" w:hint="eastAsia"/>
          <w:b/>
        </w:rPr>
        <w:t xml:space="preserve"> broadcast is not removed. </w:t>
      </w:r>
    </w:p>
    <w:p w14:paraId="21624E68" w14:textId="6A81D0BB" w:rsidR="0000328A" w:rsidRPr="00951EE0" w:rsidRDefault="0000328A" w:rsidP="004154FB">
      <w:pPr>
        <w:ind w:left="1152" w:hanging="1152"/>
        <w:rPr>
          <w:rFonts w:ascii="Times New Roman" w:hAnsi="Times New Roman" w:cs="Times New Roman"/>
        </w:rPr>
      </w:pPr>
    </w:p>
    <w:p w14:paraId="7A5B2BEA" w14:textId="003B099E" w:rsidR="008837FD" w:rsidRPr="008837FD" w:rsidRDefault="008837FD" w:rsidP="008837FD">
      <w:pPr>
        <w:rPr>
          <w:rFonts w:ascii="Arial" w:hAnsi="Arial" w:cs="Arial"/>
          <w:u w:val="single"/>
          <w:shd w:val="pct15" w:color="auto" w:fill="FFFFFF"/>
        </w:rPr>
      </w:pPr>
      <w:r w:rsidRPr="008837FD">
        <w:rPr>
          <w:rFonts w:ascii="Arial" w:hAnsi="Arial" w:cs="Arial"/>
          <w:u w:val="single"/>
          <w:shd w:val="pct15" w:color="auto" w:fill="FFFFFF"/>
        </w:rPr>
        <w:t>On other SA2 questions, and handling of some dependencies on SA2 progress</w:t>
      </w:r>
    </w:p>
    <w:p w14:paraId="20DB501E" w14:textId="0081765E" w:rsidR="00B30ED4" w:rsidRPr="003660BB" w:rsidRDefault="00951EE0" w:rsidP="00951EE0">
      <w:pPr>
        <w:ind w:left="1296" w:hanging="1296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lastRenderedPageBreak/>
        <w:t>Proposal 2</w:t>
      </w:r>
      <w:r>
        <w:rPr>
          <w:rFonts w:ascii="Arial" w:hAnsi="Arial" w:cs="Arial" w:hint="eastAsia"/>
          <w:b/>
        </w:rPr>
        <w:tab/>
      </w:r>
      <w:r w:rsidR="00B30ED4">
        <w:rPr>
          <w:rFonts w:ascii="Arial" w:hAnsi="Arial" w:cs="Arial" w:hint="eastAsia"/>
          <w:b/>
        </w:rPr>
        <w:t xml:space="preserve">RAN provide suggestions to SA2 that MBS service is supported when UE stays in CM-IDLE, and transition from </w:t>
      </w:r>
      <w:r w:rsidR="00B30ED4">
        <w:rPr>
          <w:rFonts w:ascii="Arial" w:hAnsi="Arial" w:cs="Arial"/>
          <w:b/>
        </w:rPr>
        <w:t xml:space="preserve">CM-IDLE to CM-CONNECTED state </w:t>
      </w:r>
      <w:r w:rsidR="00B30ED4">
        <w:rPr>
          <w:rFonts w:ascii="Arial" w:hAnsi="Arial" w:cs="Arial" w:hint="eastAsia"/>
          <w:b/>
        </w:rPr>
        <w:t xml:space="preserve">shall not be mandated. </w:t>
      </w:r>
    </w:p>
    <w:p w14:paraId="689A19E9" w14:textId="3AD4E731" w:rsidR="00B30ED4" w:rsidRDefault="00B30ED4" w:rsidP="00B30ED4">
      <w:pPr>
        <w:ind w:left="1296" w:hanging="1296"/>
        <w:rPr>
          <w:rFonts w:ascii="Arial" w:hAnsi="Arial" w:cs="Arial"/>
          <w:b/>
        </w:rPr>
      </w:pPr>
      <w:r w:rsidRPr="006A6453">
        <w:rPr>
          <w:rFonts w:ascii="Arial" w:hAnsi="Arial" w:cs="Arial" w:hint="eastAsia"/>
          <w:b/>
        </w:rPr>
        <w:t xml:space="preserve">Proposal 3 </w:t>
      </w:r>
      <w:r>
        <w:rPr>
          <w:rFonts w:ascii="Arial" w:hAnsi="Arial" w:cs="Arial" w:hint="eastAsia"/>
          <w:b/>
        </w:rPr>
        <w:tab/>
      </w:r>
      <w:r w:rsidRPr="006A6453">
        <w:rPr>
          <w:rFonts w:ascii="Arial" w:hAnsi="Arial" w:cs="Arial" w:hint="eastAsia"/>
          <w:b/>
        </w:rPr>
        <w:t xml:space="preserve">RAN </w:t>
      </w:r>
      <w:r w:rsidR="008D549F">
        <w:rPr>
          <w:rFonts w:ascii="Arial" w:hAnsi="Arial" w:cs="Arial" w:hint="eastAsia"/>
          <w:b/>
        </w:rPr>
        <w:t>asks</w:t>
      </w:r>
      <w:bookmarkStart w:id="4" w:name="_GoBack"/>
      <w:bookmarkEnd w:id="4"/>
      <w:r w:rsidRPr="006A6453">
        <w:rPr>
          <w:rFonts w:ascii="Arial" w:hAnsi="Arial" w:cs="Arial" w:hint="eastAsia"/>
          <w:b/>
        </w:rPr>
        <w:t xml:space="preserve"> SA2 to prioritize their progress on issues such as </w:t>
      </w:r>
      <w:r w:rsidRPr="006A6453">
        <w:rPr>
          <w:rFonts w:ascii="Arial" w:hAnsi="Arial" w:cs="Arial"/>
          <w:b/>
        </w:rPr>
        <w:t>association between MBS session and PDU session‎</w:t>
      </w:r>
      <w:r w:rsidRPr="006A6453">
        <w:rPr>
          <w:rFonts w:ascii="Arial" w:hAnsi="Arial" w:cs="Arial" w:hint="eastAsia"/>
          <w:b/>
        </w:rPr>
        <w:t xml:space="preserve">. </w:t>
      </w:r>
    </w:p>
    <w:p w14:paraId="3DD359F3" w14:textId="77777777" w:rsidR="008837FD" w:rsidRDefault="008837FD" w:rsidP="004154FB">
      <w:pPr>
        <w:ind w:left="1152" w:hanging="1152"/>
        <w:rPr>
          <w:rFonts w:ascii="Times New Roman" w:hAnsi="Times New Roman" w:cs="Times New Roman"/>
        </w:rPr>
      </w:pPr>
    </w:p>
    <w:p w14:paraId="702E900C" w14:textId="79BF419E" w:rsidR="008837FD" w:rsidRPr="00B539E6" w:rsidRDefault="00B539E6" w:rsidP="00B539E6">
      <w:pPr>
        <w:rPr>
          <w:rFonts w:ascii="Arial" w:hAnsi="Arial" w:cs="Arial"/>
          <w:u w:val="single"/>
          <w:shd w:val="pct15" w:color="auto" w:fill="FFFFFF"/>
        </w:rPr>
      </w:pPr>
      <w:r w:rsidRPr="00B539E6">
        <w:rPr>
          <w:rFonts w:ascii="Arial" w:hAnsi="Arial" w:cs="Arial"/>
          <w:u w:val="single"/>
          <w:shd w:val="pct15" w:color="auto" w:fill="FFFFFF"/>
        </w:rPr>
        <w:t>Clarifications on the restriction of “commonality” between idle/connected state mechanisms</w:t>
      </w:r>
    </w:p>
    <w:p w14:paraId="5A5D5080" w14:textId="4E19D7B5" w:rsidR="00B00781" w:rsidRPr="006514C2" w:rsidRDefault="00B00781" w:rsidP="00B00781">
      <w:pPr>
        <w:ind w:left="1296" w:hanging="1296"/>
        <w:rPr>
          <w:rFonts w:ascii="Arial" w:hAnsi="Arial" w:cs="Arial"/>
          <w:b/>
        </w:rPr>
      </w:pPr>
      <w:r w:rsidRPr="006514C2">
        <w:rPr>
          <w:rFonts w:ascii="Arial" w:hAnsi="Arial" w:cs="Arial" w:hint="eastAsia"/>
          <w:b/>
        </w:rPr>
        <w:t>Proposal 4</w:t>
      </w:r>
      <w:r w:rsidRPr="006514C2">
        <w:rPr>
          <w:rFonts w:ascii="Arial" w:hAnsi="Arial" w:cs="Arial" w:hint="eastAsia"/>
          <w:b/>
        </w:rPr>
        <w:tab/>
        <w:t xml:space="preserve">RAN clarify </w:t>
      </w:r>
      <w:r>
        <w:rPr>
          <w:rFonts w:ascii="Arial" w:hAnsi="Arial" w:cs="Arial" w:hint="eastAsia"/>
          <w:b/>
        </w:rPr>
        <w:t xml:space="preserve">that </w:t>
      </w:r>
      <w:r w:rsidRPr="006514C2">
        <w:rPr>
          <w:rFonts w:ascii="Arial" w:hAnsi="Arial" w:cs="Arial" w:hint="eastAsia"/>
          <w:b/>
        </w:rPr>
        <w:t xml:space="preserve">the commonality requirement in WID </w:t>
      </w:r>
      <w:r>
        <w:rPr>
          <w:rFonts w:ascii="Arial" w:hAnsi="Arial" w:cs="Arial" w:hint="eastAsia"/>
          <w:b/>
        </w:rPr>
        <w:t xml:space="preserve">does not mandate that UEs in RRC_IDLE </w:t>
      </w:r>
      <w:r w:rsidRPr="008D3A2A">
        <w:rPr>
          <w:rFonts w:ascii="Arial" w:hAnsi="Arial" w:cs="Arial"/>
          <w:b/>
        </w:rPr>
        <w:t xml:space="preserve">shall </w:t>
      </w:r>
      <w:r w:rsidR="00387809">
        <w:rPr>
          <w:rFonts w:ascii="Arial" w:hAnsi="Arial" w:cs="Arial" w:hint="eastAsia"/>
          <w:b/>
        </w:rPr>
        <w:t>rely</w:t>
      </w:r>
      <w:r w:rsidRPr="008D3A2A">
        <w:rPr>
          <w:rFonts w:ascii="Arial" w:hAnsi="Arial" w:cs="Arial"/>
          <w:b/>
        </w:rPr>
        <w:t xml:space="preserve"> on connected state procedure, i.e., it is </w:t>
      </w:r>
      <w:r>
        <w:rPr>
          <w:rFonts w:ascii="Arial" w:hAnsi="Arial" w:cs="Arial" w:hint="eastAsia"/>
          <w:b/>
        </w:rPr>
        <w:t xml:space="preserve">not </w:t>
      </w:r>
      <w:r w:rsidRPr="008D3A2A">
        <w:rPr>
          <w:rFonts w:ascii="Arial" w:hAnsi="Arial" w:cs="Arial"/>
          <w:b/>
        </w:rPr>
        <w:t>mandated that UE first enters the connected ‎state and acquires necessary configuration.‎</w:t>
      </w:r>
      <w:r>
        <w:rPr>
          <w:rFonts w:ascii="Arial" w:hAnsi="Arial" w:cs="Arial" w:hint="eastAsia"/>
          <w:b/>
        </w:rPr>
        <w:t xml:space="preserve"> </w:t>
      </w:r>
    </w:p>
    <w:p w14:paraId="47B7E038" w14:textId="77777777" w:rsidR="00B539E6" w:rsidRDefault="00B539E6" w:rsidP="004154FB">
      <w:pPr>
        <w:ind w:left="1152" w:hanging="1152"/>
        <w:rPr>
          <w:rFonts w:ascii="Times New Roman" w:hAnsi="Times New Roman" w:cs="Times New Roman"/>
        </w:rPr>
      </w:pPr>
    </w:p>
    <w:p w14:paraId="74219E54" w14:textId="77777777" w:rsidR="00B539E6" w:rsidRPr="004154FB" w:rsidRDefault="00B539E6" w:rsidP="004154FB">
      <w:pPr>
        <w:ind w:left="1152" w:hanging="1152"/>
        <w:rPr>
          <w:rFonts w:ascii="Times New Roman" w:hAnsi="Times New Roman" w:cs="Times New Roman"/>
        </w:rPr>
      </w:pPr>
    </w:p>
    <w:p w14:paraId="32889C00" w14:textId="77777777" w:rsidR="00BB7A37" w:rsidRDefault="00417ADA">
      <w:pPr>
        <w:pStyle w:val="1"/>
        <w:numPr>
          <w:ilvl w:val="0"/>
          <w:numId w:val="0"/>
        </w:numPr>
      </w:pPr>
      <w:r w:rsidRPr="0078302C">
        <w:t>References</w:t>
      </w:r>
    </w:p>
    <w:p w14:paraId="309472DC" w14:textId="3BC763DD" w:rsidR="006B6933" w:rsidRPr="00C55E4B" w:rsidRDefault="00417ADA" w:rsidP="00C55E4B">
      <w:pPr>
        <w:rPr>
          <w:rFonts w:ascii="Arial" w:hAnsi="Arial" w:cs="Arial"/>
        </w:rPr>
      </w:pPr>
      <w:r w:rsidRPr="00C55E4B">
        <w:rPr>
          <w:rFonts w:ascii="Arial" w:hAnsi="Arial" w:cs="Arial"/>
        </w:rPr>
        <w:t>[1]</w:t>
      </w:r>
      <w:r w:rsidR="006B6933" w:rsidRPr="00C55E4B">
        <w:rPr>
          <w:rFonts w:ascii="Arial" w:hAnsi="Arial" w:cs="Arial"/>
        </w:rPr>
        <w:t xml:space="preserve"> </w:t>
      </w:r>
      <w:r w:rsidR="00743FC9" w:rsidRPr="00743FC9">
        <w:rPr>
          <w:rFonts w:ascii="Arial" w:hAnsi="Arial" w:cs="Arial"/>
        </w:rPr>
        <w:t>S2-2006044‎</w:t>
      </w:r>
      <w:r w:rsidR="00743FC9">
        <w:rPr>
          <w:rFonts w:ascii="Arial" w:hAnsi="Arial" w:cs="Arial" w:hint="eastAsia"/>
        </w:rPr>
        <w:t xml:space="preserve">, </w:t>
      </w:r>
      <w:r w:rsidR="00743FC9" w:rsidRPr="00743FC9">
        <w:rPr>
          <w:rFonts w:ascii="Arial" w:hAnsi="Arial" w:cs="Arial"/>
        </w:rPr>
        <w:t>LS on RAN impact of FS_5MBS Study</w:t>
      </w:r>
      <w:r w:rsidR="00743FC9">
        <w:rPr>
          <w:rFonts w:ascii="Arial" w:hAnsi="Arial" w:cs="Arial" w:hint="eastAsia"/>
        </w:rPr>
        <w:t xml:space="preserve">, SA2, to </w:t>
      </w:r>
      <w:r w:rsidR="00743FC9" w:rsidRPr="00743FC9">
        <w:rPr>
          <w:rFonts w:ascii="Arial" w:hAnsi="Arial" w:cs="Arial"/>
        </w:rPr>
        <w:t>SA, RAN, RAN2, RAN3‎</w:t>
      </w:r>
    </w:p>
    <w:p w14:paraId="318585FF" w14:textId="40A7A274" w:rsidR="00C55E4B" w:rsidRPr="00C55E4B" w:rsidRDefault="00C55E4B" w:rsidP="00C55E4B">
      <w:pPr>
        <w:rPr>
          <w:rFonts w:ascii="Arial" w:hAnsi="Arial" w:cs="Arial"/>
        </w:rPr>
      </w:pPr>
      <w:r w:rsidRPr="00C55E4B">
        <w:rPr>
          <w:rFonts w:ascii="Arial" w:hAnsi="Arial" w:cs="Arial"/>
        </w:rPr>
        <w:t xml:space="preserve">[2] </w:t>
      </w:r>
      <w:r w:rsidR="009276A4" w:rsidRPr="009276A4">
        <w:rPr>
          <w:rFonts w:ascii="Arial" w:hAnsi="Arial" w:cs="Arial"/>
        </w:rPr>
        <w:t>RP-201038‎</w:t>
      </w:r>
      <w:r w:rsidR="009276A4">
        <w:rPr>
          <w:rFonts w:ascii="Arial" w:hAnsi="Arial" w:cs="Arial" w:hint="eastAsia"/>
        </w:rPr>
        <w:t xml:space="preserve">, </w:t>
      </w:r>
      <w:r w:rsidR="009276A4" w:rsidRPr="009276A4">
        <w:rPr>
          <w:rFonts w:ascii="Arial" w:hAnsi="Arial" w:cs="Arial"/>
        </w:rPr>
        <w:t>NR Multicast and Broadcast Services ‎</w:t>
      </w:r>
    </w:p>
    <w:p w14:paraId="0E10EBEF" w14:textId="77777777" w:rsidR="006B6933" w:rsidRDefault="006B6933" w:rsidP="00047CC5">
      <w:pPr>
        <w:rPr>
          <w:rFonts w:ascii="Times New Roman" w:hAnsi="Times New Roman" w:cs="Times New Roman"/>
        </w:rPr>
      </w:pPr>
    </w:p>
    <w:sectPr w:rsidR="006B693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8CD25" w14:textId="77777777" w:rsidR="009A2B07" w:rsidRDefault="009A2B07">
      <w:r>
        <w:separator/>
      </w:r>
    </w:p>
  </w:endnote>
  <w:endnote w:type="continuationSeparator" w:id="0">
    <w:p w14:paraId="2E9BDC36" w14:textId="77777777" w:rsidR="009A2B07" w:rsidRDefault="009A2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9A2FD" w14:textId="77777777" w:rsidR="009A2B07" w:rsidRDefault="009A2B07">
      <w:r>
        <w:separator/>
      </w:r>
    </w:p>
  </w:footnote>
  <w:footnote w:type="continuationSeparator" w:id="0">
    <w:p w14:paraId="11FECE10" w14:textId="77777777" w:rsidR="009A2B07" w:rsidRDefault="009A2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D6B"/>
    <w:multiLevelType w:val="hybridMultilevel"/>
    <w:tmpl w:val="D9145B34"/>
    <w:lvl w:ilvl="0" w:tplc="3C060ED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E067C"/>
    <w:multiLevelType w:val="hybridMultilevel"/>
    <w:tmpl w:val="E42C0C4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D0AB1"/>
    <w:multiLevelType w:val="hybridMultilevel"/>
    <w:tmpl w:val="BAACF3A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4A2447"/>
    <w:multiLevelType w:val="hybridMultilevel"/>
    <w:tmpl w:val="F0BE3C8A"/>
    <w:lvl w:ilvl="0" w:tplc="4F98CC0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65553"/>
    <w:multiLevelType w:val="hybridMultilevel"/>
    <w:tmpl w:val="3954C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0AC23AE"/>
    <w:multiLevelType w:val="hybridMultilevel"/>
    <w:tmpl w:val="1170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F0D95"/>
    <w:multiLevelType w:val="hybridMultilevel"/>
    <w:tmpl w:val="1EE20E50"/>
    <w:lvl w:ilvl="0" w:tplc="B31CC69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F0A13"/>
    <w:multiLevelType w:val="hybridMultilevel"/>
    <w:tmpl w:val="79DC6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FD634FB"/>
    <w:multiLevelType w:val="hybridMultilevel"/>
    <w:tmpl w:val="C5167FF6"/>
    <w:lvl w:ilvl="0" w:tplc="8648FE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F23F1"/>
    <w:multiLevelType w:val="hybridMultilevel"/>
    <w:tmpl w:val="F57E6A0C"/>
    <w:lvl w:ilvl="0" w:tplc="C948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C3B96">
      <w:start w:val="19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C2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CA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A7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40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25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62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41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F4FBE"/>
    <w:multiLevelType w:val="hybridMultilevel"/>
    <w:tmpl w:val="DF4634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75E4A"/>
    <w:multiLevelType w:val="hybridMultilevel"/>
    <w:tmpl w:val="F4284F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34257F5"/>
    <w:multiLevelType w:val="hybridMultilevel"/>
    <w:tmpl w:val="3788D16E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372FDA"/>
    <w:multiLevelType w:val="hybridMultilevel"/>
    <w:tmpl w:val="5DD8C44E"/>
    <w:lvl w:ilvl="0" w:tplc="E2B82C6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5F4D5B2E"/>
    <w:multiLevelType w:val="hybridMultilevel"/>
    <w:tmpl w:val="94AE84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3784C7A"/>
    <w:multiLevelType w:val="hybridMultilevel"/>
    <w:tmpl w:val="4336CFE6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21D8D4F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05B20"/>
    <w:multiLevelType w:val="hybridMultilevel"/>
    <w:tmpl w:val="4BB860C4"/>
    <w:lvl w:ilvl="0" w:tplc="ABF69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0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EA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62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A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C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AF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3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E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30"/>
  </w:num>
  <w:num w:numId="3">
    <w:abstractNumId w:val="0"/>
  </w:num>
  <w:num w:numId="4">
    <w:abstractNumId w:val="3"/>
  </w:num>
  <w:num w:numId="5">
    <w:abstractNumId w:val="14"/>
  </w:num>
  <w:num w:numId="6">
    <w:abstractNumId w:val="31"/>
  </w:num>
  <w:num w:numId="7">
    <w:abstractNumId w:val="20"/>
  </w:num>
  <w:num w:numId="8">
    <w:abstractNumId w:val="13"/>
  </w:num>
  <w:num w:numId="9">
    <w:abstractNumId w:val="35"/>
  </w:num>
  <w:num w:numId="10">
    <w:abstractNumId w:val="7"/>
  </w:num>
  <w:num w:numId="11">
    <w:abstractNumId w:val="21"/>
  </w:num>
  <w:num w:numId="12">
    <w:abstractNumId w:val="5"/>
  </w:num>
  <w:num w:numId="13">
    <w:abstractNumId w:val="12"/>
  </w:num>
  <w:num w:numId="14">
    <w:abstractNumId w:val="25"/>
  </w:num>
  <w:num w:numId="15">
    <w:abstractNumId w:val="12"/>
  </w:num>
  <w:num w:numId="16">
    <w:abstractNumId w:val="26"/>
  </w:num>
  <w:num w:numId="17">
    <w:abstractNumId w:val="10"/>
  </w:num>
  <w:num w:numId="18">
    <w:abstractNumId w:val="17"/>
  </w:num>
  <w:num w:numId="19">
    <w:abstractNumId w:val="8"/>
  </w:num>
  <w:num w:numId="20">
    <w:abstractNumId w:val="11"/>
  </w:num>
  <w:num w:numId="21">
    <w:abstractNumId w:val="32"/>
  </w:num>
  <w:num w:numId="22">
    <w:abstractNumId w:val="15"/>
  </w:num>
  <w:num w:numId="23">
    <w:abstractNumId w:val="1"/>
  </w:num>
  <w:num w:numId="24">
    <w:abstractNumId w:val="18"/>
  </w:num>
  <w:num w:numId="25">
    <w:abstractNumId w:val="4"/>
  </w:num>
  <w:num w:numId="26">
    <w:abstractNumId w:val="23"/>
  </w:num>
  <w:num w:numId="27">
    <w:abstractNumId w:val="6"/>
  </w:num>
  <w:num w:numId="28">
    <w:abstractNumId w:val="29"/>
  </w:num>
  <w:num w:numId="29">
    <w:abstractNumId w:val="36"/>
  </w:num>
  <w:num w:numId="30">
    <w:abstractNumId w:val="24"/>
  </w:num>
  <w:num w:numId="31">
    <w:abstractNumId w:val="2"/>
  </w:num>
  <w:num w:numId="32">
    <w:abstractNumId w:val="16"/>
  </w:num>
  <w:num w:numId="33">
    <w:abstractNumId w:val="27"/>
  </w:num>
  <w:num w:numId="34">
    <w:abstractNumId w:val="19"/>
  </w:num>
  <w:num w:numId="35">
    <w:abstractNumId w:val="33"/>
  </w:num>
  <w:num w:numId="36">
    <w:abstractNumId w:val="22"/>
  </w:num>
  <w:num w:numId="37">
    <w:abstractNumId w:val="28"/>
  </w:num>
  <w:num w:numId="38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21012"/>
    <w:rsid w:val="000213C5"/>
    <w:rsid w:val="00047CC5"/>
    <w:rsid w:val="00051602"/>
    <w:rsid w:val="0006044A"/>
    <w:rsid w:val="000700E2"/>
    <w:rsid w:val="00070857"/>
    <w:rsid w:val="000708A3"/>
    <w:rsid w:val="00070B92"/>
    <w:rsid w:val="00071B24"/>
    <w:rsid w:val="00072A40"/>
    <w:rsid w:val="000758D7"/>
    <w:rsid w:val="00077445"/>
    <w:rsid w:val="00077BA5"/>
    <w:rsid w:val="00083D2D"/>
    <w:rsid w:val="00090C7B"/>
    <w:rsid w:val="0009376F"/>
    <w:rsid w:val="00096B68"/>
    <w:rsid w:val="000A0049"/>
    <w:rsid w:val="000A4465"/>
    <w:rsid w:val="000A543A"/>
    <w:rsid w:val="000B6B9D"/>
    <w:rsid w:val="000C33F8"/>
    <w:rsid w:val="000C36B6"/>
    <w:rsid w:val="000D0E83"/>
    <w:rsid w:val="000D6D22"/>
    <w:rsid w:val="000D7C09"/>
    <w:rsid w:val="000E13E0"/>
    <w:rsid w:val="000E69F3"/>
    <w:rsid w:val="000F0C4E"/>
    <w:rsid w:val="000F4FFA"/>
    <w:rsid w:val="00104B35"/>
    <w:rsid w:val="00113F1F"/>
    <w:rsid w:val="00117A83"/>
    <w:rsid w:val="00121E00"/>
    <w:rsid w:val="001264CD"/>
    <w:rsid w:val="00130EAC"/>
    <w:rsid w:val="00132612"/>
    <w:rsid w:val="001424C7"/>
    <w:rsid w:val="00144007"/>
    <w:rsid w:val="001457C6"/>
    <w:rsid w:val="00153708"/>
    <w:rsid w:val="0015475A"/>
    <w:rsid w:val="00172B7D"/>
    <w:rsid w:val="0018008E"/>
    <w:rsid w:val="00193A8B"/>
    <w:rsid w:val="001C076B"/>
    <w:rsid w:val="001C15AB"/>
    <w:rsid w:val="001C20FB"/>
    <w:rsid w:val="001D5A3C"/>
    <w:rsid w:val="001F297A"/>
    <w:rsid w:val="00213853"/>
    <w:rsid w:val="00227A5B"/>
    <w:rsid w:val="00257883"/>
    <w:rsid w:val="00264A21"/>
    <w:rsid w:val="00270F96"/>
    <w:rsid w:val="0027150E"/>
    <w:rsid w:val="00272DBF"/>
    <w:rsid w:val="00280201"/>
    <w:rsid w:val="00294B3A"/>
    <w:rsid w:val="002A0EB7"/>
    <w:rsid w:val="002A0FDB"/>
    <w:rsid w:val="002A3620"/>
    <w:rsid w:val="002B0E10"/>
    <w:rsid w:val="002B12C2"/>
    <w:rsid w:val="002C16F4"/>
    <w:rsid w:val="002C491B"/>
    <w:rsid w:val="002D47FA"/>
    <w:rsid w:val="002E7CA8"/>
    <w:rsid w:val="002F16BD"/>
    <w:rsid w:val="00300846"/>
    <w:rsid w:val="00301912"/>
    <w:rsid w:val="00306868"/>
    <w:rsid w:val="003113C1"/>
    <w:rsid w:val="003173A0"/>
    <w:rsid w:val="0031748A"/>
    <w:rsid w:val="00350989"/>
    <w:rsid w:val="00356A5F"/>
    <w:rsid w:val="00360C22"/>
    <w:rsid w:val="00361BC1"/>
    <w:rsid w:val="003660BB"/>
    <w:rsid w:val="00381992"/>
    <w:rsid w:val="00387809"/>
    <w:rsid w:val="00387EAE"/>
    <w:rsid w:val="003902D8"/>
    <w:rsid w:val="0039089F"/>
    <w:rsid w:val="00391C7C"/>
    <w:rsid w:val="00394FB2"/>
    <w:rsid w:val="00395420"/>
    <w:rsid w:val="003A26CA"/>
    <w:rsid w:val="003B07BD"/>
    <w:rsid w:val="003B42F6"/>
    <w:rsid w:val="003B4CBF"/>
    <w:rsid w:val="003B69FE"/>
    <w:rsid w:val="003B7241"/>
    <w:rsid w:val="003C07DF"/>
    <w:rsid w:val="003D6529"/>
    <w:rsid w:val="003E22F5"/>
    <w:rsid w:val="003E2AA9"/>
    <w:rsid w:val="003F10E8"/>
    <w:rsid w:val="00403F8B"/>
    <w:rsid w:val="004136D0"/>
    <w:rsid w:val="00413B98"/>
    <w:rsid w:val="004154FB"/>
    <w:rsid w:val="00417ADA"/>
    <w:rsid w:val="00432508"/>
    <w:rsid w:val="004507E3"/>
    <w:rsid w:val="0045280C"/>
    <w:rsid w:val="004530F5"/>
    <w:rsid w:val="00457C79"/>
    <w:rsid w:val="00461490"/>
    <w:rsid w:val="00461E1B"/>
    <w:rsid w:val="0046564E"/>
    <w:rsid w:val="00467D4F"/>
    <w:rsid w:val="0047537D"/>
    <w:rsid w:val="00480693"/>
    <w:rsid w:val="004825C1"/>
    <w:rsid w:val="00484001"/>
    <w:rsid w:val="00492500"/>
    <w:rsid w:val="004A2590"/>
    <w:rsid w:val="004B4A0F"/>
    <w:rsid w:val="004D2A4A"/>
    <w:rsid w:val="004D605A"/>
    <w:rsid w:val="004D6963"/>
    <w:rsid w:val="004E1B6E"/>
    <w:rsid w:val="004E44BC"/>
    <w:rsid w:val="004E65F0"/>
    <w:rsid w:val="00503F40"/>
    <w:rsid w:val="00504336"/>
    <w:rsid w:val="005076FD"/>
    <w:rsid w:val="005223E8"/>
    <w:rsid w:val="00522E9F"/>
    <w:rsid w:val="00525CF9"/>
    <w:rsid w:val="00536BC8"/>
    <w:rsid w:val="00545B1E"/>
    <w:rsid w:val="005511A2"/>
    <w:rsid w:val="00557236"/>
    <w:rsid w:val="0055730E"/>
    <w:rsid w:val="00557F95"/>
    <w:rsid w:val="00576640"/>
    <w:rsid w:val="00582267"/>
    <w:rsid w:val="0058278A"/>
    <w:rsid w:val="00584722"/>
    <w:rsid w:val="00585306"/>
    <w:rsid w:val="00586696"/>
    <w:rsid w:val="005B2860"/>
    <w:rsid w:val="005B3CD6"/>
    <w:rsid w:val="005B4F0E"/>
    <w:rsid w:val="005D3863"/>
    <w:rsid w:val="005E1C2B"/>
    <w:rsid w:val="005E2D94"/>
    <w:rsid w:val="005E64EA"/>
    <w:rsid w:val="005E6AF6"/>
    <w:rsid w:val="005F446D"/>
    <w:rsid w:val="005F5E27"/>
    <w:rsid w:val="006043AD"/>
    <w:rsid w:val="00604998"/>
    <w:rsid w:val="00605A69"/>
    <w:rsid w:val="00613E41"/>
    <w:rsid w:val="006164FE"/>
    <w:rsid w:val="00616A51"/>
    <w:rsid w:val="00622E46"/>
    <w:rsid w:val="00625AB6"/>
    <w:rsid w:val="006411F1"/>
    <w:rsid w:val="00650EA1"/>
    <w:rsid w:val="006514C2"/>
    <w:rsid w:val="006525AB"/>
    <w:rsid w:val="006647CB"/>
    <w:rsid w:val="006658C3"/>
    <w:rsid w:val="00667E63"/>
    <w:rsid w:val="006723DF"/>
    <w:rsid w:val="00681B1C"/>
    <w:rsid w:val="00685EA9"/>
    <w:rsid w:val="0069445E"/>
    <w:rsid w:val="00696E44"/>
    <w:rsid w:val="006A6453"/>
    <w:rsid w:val="006B0BAE"/>
    <w:rsid w:val="006B6933"/>
    <w:rsid w:val="006B6D42"/>
    <w:rsid w:val="006D0E95"/>
    <w:rsid w:val="006D4343"/>
    <w:rsid w:val="006D6E65"/>
    <w:rsid w:val="0070292C"/>
    <w:rsid w:val="007040E4"/>
    <w:rsid w:val="007232BF"/>
    <w:rsid w:val="007250FE"/>
    <w:rsid w:val="0073153B"/>
    <w:rsid w:val="00733B16"/>
    <w:rsid w:val="007403EC"/>
    <w:rsid w:val="00743FC9"/>
    <w:rsid w:val="00744CFE"/>
    <w:rsid w:val="007570B4"/>
    <w:rsid w:val="00777CE6"/>
    <w:rsid w:val="0078302C"/>
    <w:rsid w:val="007A2BB5"/>
    <w:rsid w:val="007A5696"/>
    <w:rsid w:val="007A7266"/>
    <w:rsid w:val="007C5081"/>
    <w:rsid w:val="007C77CB"/>
    <w:rsid w:val="007D17B3"/>
    <w:rsid w:val="007D3A9C"/>
    <w:rsid w:val="007D69C2"/>
    <w:rsid w:val="007E419F"/>
    <w:rsid w:val="00801079"/>
    <w:rsid w:val="008048ED"/>
    <w:rsid w:val="00806E49"/>
    <w:rsid w:val="00810208"/>
    <w:rsid w:val="00815F29"/>
    <w:rsid w:val="00816EF0"/>
    <w:rsid w:val="00820E25"/>
    <w:rsid w:val="00822A52"/>
    <w:rsid w:val="00823A57"/>
    <w:rsid w:val="00824C75"/>
    <w:rsid w:val="00827434"/>
    <w:rsid w:val="00847019"/>
    <w:rsid w:val="00865050"/>
    <w:rsid w:val="00865584"/>
    <w:rsid w:val="008754BE"/>
    <w:rsid w:val="008837FD"/>
    <w:rsid w:val="00892F0F"/>
    <w:rsid w:val="008C4733"/>
    <w:rsid w:val="008C6945"/>
    <w:rsid w:val="008C6DF4"/>
    <w:rsid w:val="008D3A2A"/>
    <w:rsid w:val="008D549F"/>
    <w:rsid w:val="008D7166"/>
    <w:rsid w:val="008E40D2"/>
    <w:rsid w:val="008E4FE4"/>
    <w:rsid w:val="008E6878"/>
    <w:rsid w:val="008F0270"/>
    <w:rsid w:val="008F0AD7"/>
    <w:rsid w:val="008F159A"/>
    <w:rsid w:val="00900A17"/>
    <w:rsid w:val="00901EDB"/>
    <w:rsid w:val="00902E4D"/>
    <w:rsid w:val="00904D64"/>
    <w:rsid w:val="0091450E"/>
    <w:rsid w:val="009276A4"/>
    <w:rsid w:val="00951EE0"/>
    <w:rsid w:val="0095393E"/>
    <w:rsid w:val="00954279"/>
    <w:rsid w:val="0096290E"/>
    <w:rsid w:val="0096694D"/>
    <w:rsid w:val="009718B4"/>
    <w:rsid w:val="0098251F"/>
    <w:rsid w:val="00993295"/>
    <w:rsid w:val="00997010"/>
    <w:rsid w:val="009A2125"/>
    <w:rsid w:val="009A2B07"/>
    <w:rsid w:val="009B4973"/>
    <w:rsid w:val="009B63E8"/>
    <w:rsid w:val="009E02C7"/>
    <w:rsid w:val="009E1E75"/>
    <w:rsid w:val="009E402F"/>
    <w:rsid w:val="009E53DB"/>
    <w:rsid w:val="009F0F03"/>
    <w:rsid w:val="009F60D2"/>
    <w:rsid w:val="00A03465"/>
    <w:rsid w:val="00A035E0"/>
    <w:rsid w:val="00A04164"/>
    <w:rsid w:val="00A0710A"/>
    <w:rsid w:val="00A12FC9"/>
    <w:rsid w:val="00A2335A"/>
    <w:rsid w:val="00A26A12"/>
    <w:rsid w:val="00A37113"/>
    <w:rsid w:val="00A4497A"/>
    <w:rsid w:val="00A534DC"/>
    <w:rsid w:val="00A5464B"/>
    <w:rsid w:val="00A56E23"/>
    <w:rsid w:val="00A675A5"/>
    <w:rsid w:val="00A92BC0"/>
    <w:rsid w:val="00AA59BF"/>
    <w:rsid w:val="00AB0A57"/>
    <w:rsid w:val="00AB4582"/>
    <w:rsid w:val="00AB583C"/>
    <w:rsid w:val="00AB7B7E"/>
    <w:rsid w:val="00AC0E8B"/>
    <w:rsid w:val="00AC2B82"/>
    <w:rsid w:val="00AC5590"/>
    <w:rsid w:val="00AD071E"/>
    <w:rsid w:val="00AD0C2C"/>
    <w:rsid w:val="00AD1B73"/>
    <w:rsid w:val="00AE0549"/>
    <w:rsid w:val="00AE5F06"/>
    <w:rsid w:val="00B00781"/>
    <w:rsid w:val="00B077CC"/>
    <w:rsid w:val="00B12434"/>
    <w:rsid w:val="00B24837"/>
    <w:rsid w:val="00B252DD"/>
    <w:rsid w:val="00B25EFA"/>
    <w:rsid w:val="00B271AE"/>
    <w:rsid w:val="00B30ED4"/>
    <w:rsid w:val="00B367E0"/>
    <w:rsid w:val="00B44EE5"/>
    <w:rsid w:val="00B539E6"/>
    <w:rsid w:val="00B603C3"/>
    <w:rsid w:val="00B61D11"/>
    <w:rsid w:val="00B64D31"/>
    <w:rsid w:val="00B67218"/>
    <w:rsid w:val="00B82842"/>
    <w:rsid w:val="00B877C7"/>
    <w:rsid w:val="00BA2702"/>
    <w:rsid w:val="00BA4C98"/>
    <w:rsid w:val="00BA67A9"/>
    <w:rsid w:val="00BA7ABA"/>
    <w:rsid w:val="00BB029F"/>
    <w:rsid w:val="00BB7A37"/>
    <w:rsid w:val="00BD22CB"/>
    <w:rsid w:val="00BE2BE4"/>
    <w:rsid w:val="00BE3097"/>
    <w:rsid w:val="00BE762C"/>
    <w:rsid w:val="00C02BB8"/>
    <w:rsid w:val="00C15503"/>
    <w:rsid w:val="00C20C13"/>
    <w:rsid w:val="00C22D73"/>
    <w:rsid w:val="00C23172"/>
    <w:rsid w:val="00C27E3E"/>
    <w:rsid w:val="00C309FC"/>
    <w:rsid w:val="00C47B72"/>
    <w:rsid w:val="00C518C7"/>
    <w:rsid w:val="00C55E4B"/>
    <w:rsid w:val="00C72FB1"/>
    <w:rsid w:val="00C817F4"/>
    <w:rsid w:val="00C94083"/>
    <w:rsid w:val="00D00800"/>
    <w:rsid w:val="00D204AC"/>
    <w:rsid w:val="00D243C2"/>
    <w:rsid w:val="00D3162C"/>
    <w:rsid w:val="00D335A7"/>
    <w:rsid w:val="00D35A2A"/>
    <w:rsid w:val="00D51DDA"/>
    <w:rsid w:val="00D52377"/>
    <w:rsid w:val="00D537AB"/>
    <w:rsid w:val="00D53835"/>
    <w:rsid w:val="00D60A72"/>
    <w:rsid w:val="00D617CB"/>
    <w:rsid w:val="00D632EA"/>
    <w:rsid w:val="00D652C8"/>
    <w:rsid w:val="00D65851"/>
    <w:rsid w:val="00D71841"/>
    <w:rsid w:val="00D74D32"/>
    <w:rsid w:val="00D75831"/>
    <w:rsid w:val="00D83CA1"/>
    <w:rsid w:val="00DA4081"/>
    <w:rsid w:val="00DC56B8"/>
    <w:rsid w:val="00DD16F8"/>
    <w:rsid w:val="00DD177A"/>
    <w:rsid w:val="00DE56B1"/>
    <w:rsid w:val="00DF68DD"/>
    <w:rsid w:val="00E04035"/>
    <w:rsid w:val="00E04C41"/>
    <w:rsid w:val="00E06905"/>
    <w:rsid w:val="00E06EC8"/>
    <w:rsid w:val="00E32943"/>
    <w:rsid w:val="00E44BC7"/>
    <w:rsid w:val="00E545EB"/>
    <w:rsid w:val="00E54AAC"/>
    <w:rsid w:val="00E54D1E"/>
    <w:rsid w:val="00E600E8"/>
    <w:rsid w:val="00E641E5"/>
    <w:rsid w:val="00E70259"/>
    <w:rsid w:val="00E71F4D"/>
    <w:rsid w:val="00E833BA"/>
    <w:rsid w:val="00E86C3C"/>
    <w:rsid w:val="00E87D00"/>
    <w:rsid w:val="00E90432"/>
    <w:rsid w:val="00E914F4"/>
    <w:rsid w:val="00EA09A1"/>
    <w:rsid w:val="00EA27CA"/>
    <w:rsid w:val="00EB01F2"/>
    <w:rsid w:val="00EB43CF"/>
    <w:rsid w:val="00EB4E49"/>
    <w:rsid w:val="00EC232B"/>
    <w:rsid w:val="00ED4C82"/>
    <w:rsid w:val="00ED52CC"/>
    <w:rsid w:val="00EF0D2D"/>
    <w:rsid w:val="00EF43F0"/>
    <w:rsid w:val="00F0624E"/>
    <w:rsid w:val="00F27C38"/>
    <w:rsid w:val="00F42FF4"/>
    <w:rsid w:val="00F50990"/>
    <w:rsid w:val="00F56B06"/>
    <w:rsid w:val="00F60EFD"/>
    <w:rsid w:val="00F6322C"/>
    <w:rsid w:val="00F719C8"/>
    <w:rsid w:val="00F74E4A"/>
    <w:rsid w:val="00F752B2"/>
    <w:rsid w:val="00F84FB2"/>
    <w:rsid w:val="00F93CD5"/>
    <w:rsid w:val="00F9763E"/>
    <w:rsid w:val="00FA0391"/>
    <w:rsid w:val="00FA0D80"/>
    <w:rsid w:val="00FB0B1E"/>
    <w:rsid w:val="00FC09FA"/>
    <w:rsid w:val="00FC7F3E"/>
    <w:rsid w:val="00FE3C54"/>
    <w:rsid w:val="00FE71B1"/>
    <w:rsid w:val="00FF072F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C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EB43C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B43CF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74D278" w:themeColor="background1" w:themeShade="BF"/>
        <w:left w:val="single" w:sz="4" w:space="0" w:color="74D278" w:themeColor="background1" w:themeShade="BF"/>
        <w:bottom w:val="single" w:sz="4" w:space="0" w:color="74D278" w:themeColor="background1" w:themeShade="BF"/>
        <w:right w:val="single" w:sz="4" w:space="0" w:color="74D278" w:themeColor="background1" w:themeShade="BF"/>
        <w:insideH w:val="single" w:sz="4" w:space="0" w:color="74D278" w:themeColor="background1" w:themeShade="BF"/>
        <w:insideV w:val="single" w:sz="4" w:space="0" w:color="74D278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4D278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E7B8" w:themeFill="background1" w:themeFillShade="F2"/>
      </w:tcPr>
    </w:tblStylePr>
    <w:tblStylePr w:type="band1Horz">
      <w:tblPr/>
      <w:tcPr>
        <w:shd w:val="clear" w:color="auto" w:fill="B6E7B8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C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EB43C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B43CF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74D278" w:themeColor="background1" w:themeShade="BF"/>
        <w:left w:val="single" w:sz="4" w:space="0" w:color="74D278" w:themeColor="background1" w:themeShade="BF"/>
        <w:bottom w:val="single" w:sz="4" w:space="0" w:color="74D278" w:themeColor="background1" w:themeShade="BF"/>
        <w:right w:val="single" w:sz="4" w:space="0" w:color="74D278" w:themeColor="background1" w:themeShade="BF"/>
        <w:insideH w:val="single" w:sz="4" w:space="0" w:color="74D278" w:themeColor="background1" w:themeShade="BF"/>
        <w:insideV w:val="single" w:sz="4" w:space="0" w:color="74D278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4D278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E7B8" w:themeFill="background1" w:themeFillShade="F2"/>
      </w:tcPr>
    </w:tblStylePr>
    <w:tblStylePr w:type="band1Horz">
      <w:tblPr/>
      <w:tcPr>
        <w:shd w:val="clear" w:color="auto" w:fill="B6E7B8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F67B-BCB3-460C-BBF6-AEB1DA73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1518</Words>
  <Characters>8654</Characters>
  <Application>Microsoft Office Word</Application>
  <DocSecurity>0</DocSecurity>
  <Lines>72</Lines>
  <Paragraphs>20</Paragraphs>
  <ScaleCrop>false</ScaleCrop>
  <LinksUpToDate>false</LinksUpToDate>
  <CharactersWithSpaces>10152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2020-09-07T16:12:00Z</dcterms:created>
  <dcterms:modified xsi:type="dcterms:W3CDTF">2020-09-07T16:13:00Z</dcterms:modified>
</cp:coreProperties>
</file>