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893F06">
      <w:pPr>
        <w:pStyle w:val="Header"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Start w:id="4" w:name="_GoBack"/>
      <w:bookmarkEnd w:id="0"/>
      <w:bookmarkEnd w:id="1"/>
      <w:bookmarkEnd w:id="4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7555</w:t>
      </w:r>
    </w:p>
    <w:p w:rsidR="00000000" w:rsidRDefault="00893F06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25 May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5 June, 2020</w:t>
      </w:r>
    </w:p>
    <w:p w:rsidR="00000000" w:rsidRDefault="00893F06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 w:hint="eastAsia"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000000" w:rsidRDefault="00893F06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val="en-US" w:eastAsia="zh-CN"/>
              </w:rPr>
              <w:t>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00000" w:rsidRDefault="00893F06">
            <w:pPr>
              <w:pStyle w:val="CRCoverPage"/>
              <w:spacing w:after="0"/>
              <w:rPr>
                <w:rFonts w:eastAsia="Malgun Gothic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7.141</w:t>
            </w:r>
          </w:p>
        </w:tc>
        <w:tc>
          <w:tcPr>
            <w:tcW w:w="709" w:type="dxa"/>
            <w:shd w:val="clear" w:color="auto" w:fill="auto"/>
          </w:tcPr>
          <w:p w:rsidR="00000000" w:rsidRDefault="00893F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893F06">
            <w:pPr>
              <w:pStyle w:val="CRCoverPage"/>
              <w:spacing w:after="0"/>
              <w:rPr>
                <w:rFonts w:cs="Arial"/>
                <w:sz w:val="28"/>
                <w:szCs w:val="28"/>
                <w:lang w:val="en-US" w:eastAsia="zh-CN"/>
              </w:rPr>
            </w:pPr>
            <w:bookmarkStart w:id="5" w:name="OLE_LINK3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0</w:t>
            </w:r>
            <w:bookmarkEnd w:id="5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938</w:t>
            </w:r>
          </w:p>
        </w:tc>
        <w:tc>
          <w:tcPr>
            <w:tcW w:w="709" w:type="dxa"/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G Times (WN)" w:hint="eastAsia"/>
                <w:b/>
                <w:color w:val="000000"/>
                <w:sz w:val="28"/>
                <w:szCs w:val="22"/>
                <w:lang w:val="en-US" w:eastAsia="zh-CN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000000" w:rsidRDefault="00893F0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c>
          <w:tcPr>
            <w:tcW w:w="2835" w:type="dxa"/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893F06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893F06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893F06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:rsidR="00000000" w:rsidRDefault="00893F0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00000">
        <w:tc>
          <w:tcPr>
            <w:tcW w:w="9641" w:type="dxa"/>
            <w:gridSpan w:val="11"/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rPr>
                <w:lang w:val="en-US" w:eastAsia="zh-CN"/>
              </w:rPr>
            </w:pPr>
            <w:bookmarkStart w:id="6" w:name="OLE_LINK10"/>
            <w:r>
              <w:rPr>
                <w:rFonts w:hint="eastAsia"/>
                <w:lang w:val="en-US" w:eastAsia="zh-CN"/>
              </w:rPr>
              <w:t xml:space="preserve">CR to </w:t>
            </w:r>
            <w:r>
              <w:rPr>
                <w:lang w:val="en-GB" w:eastAsia="en-GB"/>
              </w:rPr>
              <w:t>TS 3</w:t>
            </w:r>
            <w:r>
              <w:rPr>
                <w:rFonts w:hint="eastAsia"/>
                <w:lang w:val="en-US" w:eastAsia="zh-CN"/>
              </w:rPr>
              <w:t>7.141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Correction on the CA nominal channel spacing</w:t>
            </w:r>
            <w:bookmarkEnd w:id="6"/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00000" w:rsidRDefault="00893F06">
            <w:pPr>
              <w:pStyle w:val="CRCoverPage"/>
              <w:spacing w:after="0"/>
              <w:ind w:left="100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 w:eastAsia="en-GB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00000" w:rsidRDefault="00893F06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893F06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GB" w:eastAsia="en-GB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560" w:type="dxa"/>
            <w:gridSpan w:val="4"/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694" w:type="dxa"/>
            <w:gridSpan w:val="3"/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2"/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00000" w:rsidRDefault="00893F06">
            <w:pPr>
              <w:pStyle w:val="CRCoverPage"/>
              <w:spacing w:after="0"/>
              <w:ind w:left="100"/>
              <w:rPr>
                <w:rFonts w:hint="eastAsia"/>
                <w:b/>
                <w:lang w:val="en-GB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00000" w:rsidRDefault="00893F06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893F06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lang w:val="en-GB" w:eastAsia="en-GB"/>
              </w:rP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</w:t>
            </w:r>
            <w:r>
              <w:rPr>
                <w:i/>
                <w:sz w:val="18"/>
                <w:lang w:val="en-GB" w:eastAsia="en-GB"/>
              </w:rPr>
              <w:t xml:space="preserve"> categories:</w:t>
            </w:r>
            <w:r>
              <w:rPr>
                <w:b/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:rsidR="00000000" w:rsidRDefault="00893F06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</w:r>
            <w:r>
              <w:rPr>
                <w:sz w:val="18"/>
                <w:lang w:val="en-GB" w:eastAsia="en-GB"/>
              </w:rPr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893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Rel-8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8)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Rel-9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9)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Rel-10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10)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Rel-11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11)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Rel-12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12)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Rel-13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13)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Rel-14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14)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Rel-15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</w:t>
            </w:r>
            <w:r>
              <w:rPr>
                <w:i/>
                <w:sz w:val="18"/>
                <w:lang w:val="en-GB" w:eastAsia="en-GB"/>
              </w:rPr>
              <w:t xml:space="preserve"> 15)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Rel-16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893F0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before="120"/>
              <w:rPr>
                <w:rFonts w:cs="Arial" w:hint="eastAsia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In current specfication, the description didn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t include the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rFonts w:cs="Arial" w:hint="eastAsia"/>
                <w:lang w:val="en-US" w:eastAsia="zh-CN"/>
              </w:rPr>
              <w:t>corner cases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 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for </w:t>
            </w:r>
            <w:r>
              <w:t xml:space="preserve">NR </w:t>
            </w:r>
            <w:r>
              <w:rPr>
                <w:iCs/>
              </w:rPr>
              <w:t>operating bands</w:t>
            </w:r>
            <w:r>
              <w:t xml:space="preserve"> with 1</w:t>
            </w:r>
            <w:r>
              <w:rPr>
                <w:lang w:val="en-US" w:eastAsia="zh-CN"/>
              </w:rPr>
              <w:t>5</w:t>
            </w:r>
            <w:r>
              <w:t xml:space="preserve"> kHz channel raster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0000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Adding the texts to include th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 cases where no common </w:t>
            </w:r>
            <w:r>
              <w:rPr>
                <w:rFonts w:ascii="Arial" w:hAnsi="Arial" w:cs="Arial"/>
                <w:lang w:val="en-US" w:eastAsia="zh-CN"/>
              </w:rPr>
              <w:t>μ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is defined for NR operating bands with 15 kHz channel raster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The cases </w:t>
            </w:r>
            <w:r>
              <w:rPr>
                <w:rFonts w:cs="Arial" w:hint="eastAsia"/>
                <w:lang w:val="en-US" w:eastAsia="zh-CN"/>
              </w:rPr>
              <w:t xml:space="preserve">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are excluded in the spec.</w:t>
            </w:r>
          </w:p>
        </w:tc>
      </w:tr>
      <w:tr w:rsidR="00000000">
        <w:tc>
          <w:tcPr>
            <w:tcW w:w="2696" w:type="dxa"/>
            <w:gridSpan w:val="2"/>
          </w:tcPr>
          <w:p w:rsidR="00000000" w:rsidRDefault="00893F0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4.5.1A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00000" w:rsidRDefault="00893F06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</w:t>
            </w:r>
            <w:r>
              <w:rPr>
                <w:lang w:val="en-GB" w:eastAsia="en-GB"/>
              </w:rPr>
              <w:t>pecifications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893F06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ind w:left="99"/>
              <w:rPr>
                <w:lang w:val="en-US" w:eastAsia="en-GB"/>
              </w:rPr>
            </w:pPr>
            <w: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893F06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893F06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lang w:val="en-GB" w:eastAsia="en-GB"/>
              </w:rPr>
            </w:pPr>
          </w:p>
        </w:tc>
      </w:tr>
    </w:tbl>
    <w:p w:rsidR="00000000" w:rsidRDefault="00893F06">
      <w:pPr>
        <w:pStyle w:val="CRCoverPage"/>
        <w:spacing w:after="0"/>
        <w:rPr>
          <w:sz w:val="8"/>
          <w:szCs w:val="8"/>
          <w:lang w:val="en-GB" w:eastAsia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000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93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93F0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revisio</w:t>
            </w:r>
            <w:r>
              <w:rPr>
                <w:rFonts w:cs="Arial"/>
                <w:lang w:val="en-US" w:eastAsia="zh-CN"/>
              </w:rPr>
              <w:t>n of R4-2007554</w:t>
            </w:r>
          </w:p>
        </w:tc>
      </w:tr>
    </w:tbl>
    <w:p w:rsidR="00000000" w:rsidRDefault="00893F06">
      <w:pPr>
        <w:rPr>
          <w:lang w:val="en-GB" w:eastAsia="en-GB"/>
        </w:rPr>
        <w:sectPr w:rsidR="0000000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893F06">
      <w:pPr>
        <w:pStyle w:val="Heading2"/>
        <w:rPr>
          <w:rFonts w:eastAsia="??"/>
          <w:color w:val="FF0000"/>
          <w:szCs w:val="32"/>
        </w:rPr>
      </w:pPr>
      <w:bookmarkStart w:id="7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0000" w:rsidRDefault="00893F06">
      <w:pPr>
        <w:pStyle w:val="Heading3"/>
      </w:pPr>
      <w:bookmarkStart w:id="8" w:name="_Toc37180512"/>
      <w:r>
        <w:t>4.5.1A</w:t>
      </w:r>
      <w:r>
        <w:tab/>
      </w:r>
      <w:r>
        <w:t>CA Channel spacing</w:t>
      </w:r>
      <w:bookmarkEnd w:id="8"/>
    </w:p>
    <w:p w:rsidR="00000000" w:rsidRDefault="00893F06">
      <w:pPr>
        <w:rPr>
          <w:kern w:val="2"/>
        </w:rPr>
      </w:pPr>
      <w:r>
        <w:t xml:space="preserve">In E-UTRA, for intra-band contiguously aggregated carriers the channel spacing between adjacent component carriers shall be multiple of 300 kHz. </w:t>
      </w:r>
    </w:p>
    <w:p w:rsidR="00000000" w:rsidRDefault="00893F06">
      <w:r>
        <w:t>The nominal channel spacing between two adjacent aggregated E-UTRA carriers is defin</w:t>
      </w:r>
      <w:r>
        <w:t>ed as follows:</w:t>
      </w:r>
    </w:p>
    <w:p w:rsidR="00000000" w:rsidRDefault="00893F06">
      <w:pPr>
        <w:pStyle w:val="EQ"/>
      </w:pPr>
      <w:r>
        <w:tab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1" o:spid="_x0000_i1025" type="#_x0000_t75" style="width:338.25pt;height:21.7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3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b w:val=&quot;off&quot;/&gt;&lt;w:i w:val=&quot;off&quot;/&gt;&lt;/w:rPr&gt;&lt;m:t&gt;Nominalâ€‰â€‰channelâ€‰â€‰spacing &lt;/m:t&gt;&lt;/m:r&gt;&lt;m:r&gt;&lt;m:rPr&gt;&lt;m:sty m:val=&quot;p&quot;/&gt;&lt;/m:rPr&gt;&lt;w:rPr&gt;&lt;w:rFonts w:ascii=&quot;Cambria Math&quot; w:h-ansi=&quot;Cambria Math&quot; w:hint=&quot;default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/w:rPr&gt;&lt;/m:ctrlPr&gt;&lt;/m:dPr&gt;&lt;m:e&gt;&lt;m:f&gt;&lt;m:fPr&gt;&lt;m:ctrlPr&gt;&lt;w:rPr&gt;&lt;w:rFonts w:ascii=&quot;Cambria Math&quot; w:h-ansi=&quot;Cambria Math&quot; w:hint=&quot;default&quot;/&gt;&lt;/w:rPr&gt;&lt;/m:ctrlPr&gt;&lt;/m:fPr&gt;&lt;m:num&gt;&lt;m:r&gt;&lt;w:rPr&gt;&lt;w:rFonts w:ascii=&quot;Cambria Math&quot; w:h-ansi=&quot;Cambria Math&quot; w:hint=&quot;default&quot;/&gt;&lt;/w:rPr&gt;&lt;m:t&gt;B&lt;/m:t&gt;&lt;/m:r&gt;&lt;m:sSub&gt;&lt;m:sSubPr&gt;&lt;m:ctrlPr&gt;&lt;w:rPr&gt;&lt;w:rFonts w:ascii=&quot;Cambria Math&quot; w:h-ansi=&quot;Cambria Math&quot; w:hint=&quot;default&quot;/&gt;&lt;/w:rPr&gt;&lt;/m:ctrlPr&gt;&lt;/m:sSubPr&gt;&lt;m:e&gt;&lt;m:r&gt;&lt;w:rPr&gt;&lt;w:rFonts w:ascii=&quot;Cambria Math&quot; w:h-ansi=&quot;Cambria Math&quot; w:hint=&quot;default&quot;/&gt;&lt;/w:rPr&gt;&lt;m:t&gt;W&lt;/m:t&gt;&lt;/m:r&gt;&lt;m:ctrlPr&gt;&lt;w:rPr&gt;&lt;w:rFonts w:ascii=&quot;Cambria Math&quot; w:h-ansi=&quot;Cambria Math&quot; w:hint=&quot;default&quot;/&gt;&lt;/w:rPr&gt;&lt;/m:ctrlPr&gt;&lt;/m:e&gt;&lt;m:sub&gt;&lt;m:r&gt;&lt;w:rPr&gt;&lt;w:rFonts w:ascii=&quot;Cambria Math&quot; w:h-ansi=&quot;Cambria Math&quot; w:hint=&quot;default&quot;/&gt;&lt;/w:rPr&gt;&lt;m:t&gt;Channel&lt;/m:t&gt;&lt;/m:r&gt;&lt;m:r&gt;&lt;m:rPr&gt;&lt;m:sty m:val=&quot;p&quot;/&gt;&lt;/m:rPr&gt;&lt;w:rPr&gt;&lt;w:rFonts w:ascii=&quot;Cambria Math&quot; w:h-ansi=&quot;Cambria Math&quot; w:hint=&quot;default&quot;/&gt;&lt;/w:rPr&gt;&lt;m:t&gt;(1)&lt;/m:t&gt;&lt;/m:r&gt;&lt;m:ctrlPr&gt;&lt;w:rPr&gt;&lt;w:rFonts w:ascii=&quot;Cambria Math&quot; w:h-ansi=&quot;Cambria Math&quot; w:hint=&quot;default&quot;/&gt;&lt;/w:rPr&gt;&lt;/m:ctrlPr&gt;&lt;/m:sub&gt;&lt;/m:sSub&gt;&lt;m:r&gt;&lt;m:rPr&gt;&lt;m:sty m:val=&quot;p&quot;/&gt;&lt;/m:rPr&gt;&lt;w:rPr&gt;&lt;w:rFonts w:ascii=&quot;Cambria Math&quot; w:h-ansi=&quot;Cambria Math&quot; w:hint=&quot;default&quot;/&gt;&lt;/w:rPr&gt;&lt;m:t&gt;+&lt;/m:t&gt;&lt;/m:r&gt;&lt;m:r&gt;&lt;w:rPr&gt;&lt;w:rFonts w:ascii=&quot;Cambria Math&quot; w:h-ansi=&quot;Cambria Math&quot; w:hint=&quot;default&quot;/&gt;&lt;/w:rPr&gt;&lt;m:t&gt;B&lt;/m:t&gt;&lt;/m:r&gt;&lt;m:sSub&gt;&lt;m:sSubPr&gt;&lt;m:ctrlPr&gt;&lt;w:rPr&gt;&lt;w:rFonts w:ascii=&quot;Cambria Math&quot; w:h-ansi=&quot;Cambria Math&quot; w:hint=&quot;default&quot;/&gt;&lt;/w:rPr&gt;&lt;/m:ctrlPr&gt;&lt;/m:sSubPr&gt;&lt;m:e&gt;&lt;m:r&gt;&lt;w:rPr&gt;&lt;w:rFonts w:ascii=&quot;Cambria Math&quot; w:h-ansi=&quot;Cambria Math&quot; w:hint=&quot;default&quot;/&gt;&lt;/w:rPr&gt;&lt;m:t&gt;W&lt;/m:t&gt;&lt;/m:r&gt;&lt;m:ctrlPr&gt;&lt;w:rPr&gt;&lt;w:rFonts w:ascii=&quot;Cambria Math&quot; w:h-ansi=&quot;Cambria Math&quot; w:hint=&quot;default&quot;/&gt;&lt;/w:rPr&gt;&lt;/m:ctrlPr&gt;&lt;/m:e&gt;&lt;m:sub&gt;&lt;m:r&gt;&lt;w:rPr&gt;&lt;w:rFonts w:ascii=&quot;Cambria Math&quot; w:h-ansi=&quot;Cambria Math&quot; w:hint=&quot;default&quot;/&gt;&lt;/w:rPr&gt;&lt;m:t&gt;Channel&lt;/m:t&gt;&lt;/m:r&gt;&lt;m:r&gt;&lt;m:rPr&gt;&lt;m:sty m:val=&quot;p&quot;/&gt;&lt;/m:rPr&gt;&lt;w:rPr&gt;&lt;w:rFonts w:ascii=&quot;Cambria Math&quot; w:h-ansi=&quot;Cambria Math&quot; w:hint=&quot;default&quot;/&gt;&lt;/w:rPr&gt;&lt;m:t&gt;(2)&lt;/m:t&gt;&lt;/m:r&gt;&lt;m:ctrlPr&gt;&lt;w:rPr&gt;&lt;w:rFonts w:ascii=&quot;Cambria Math&quot; w:h-ansi=&quot;Cambria Math&quot; w:hint=&quot;default&quot;/&gt;&lt;/w:rPr&gt;&lt;/m:ctrlPr&gt;&lt;/m:sub&gt;&lt;/m:sSub&gt;&lt;m:r&gt;&lt;m:rPr&gt;&lt;m:sty m:val=&quot;p&quot;/&gt;&lt;/m:rPr&gt;&lt;w:rPr&gt;&lt;w:rFonts w:ascii=&quot;Cambria Math&quot; w:h-ansi=&quot;Cambria Math&quot; w:hint=&quot;default&quot;/&gt;&lt;/w:rPr&gt;&lt;m:t&gt;-0.1&lt;/m:t&gt;&lt;/m:r&gt;&lt;m:d&gt;&lt;m:dPr&gt;&lt;m:begChr m:val=&quot;|&quot;/&gt;&lt;m:endChr m:val=&quot;|&quot;/&gt;&lt;m:ctrlPr&gt;&lt;w:rPr&gt;&lt;w:rFonts w:ascii=&quot;Cambria Math&quot; w:h-ansi=&quot;Cambria Math&quot; w:hint=&quot;default&quot;/&gt;&lt;/w:rPr&gt;&lt;/m:ctrlPr&gt;&lt;/m:dPr&gt;&lt;m:e&gt;&lt;m:r&gt;&lt;w:rPr&gt;&lt;w:rFonts w:ascii=&quot;Cambria Math&quot; w:h-ansi=&quot;Cambria Math&quot; w:hint=&quot;default&quot;/&gt;&lt;/w:rPr&gt;&lt;m:t&gt;B&lt;/m:t&gt;&lt;/m:r&gt;&lt;m:sSub&gt;&lt;m:sSubPr&gt;&lt;m:ctrlPr&gt;&lt;w:rPr&gt;&lt;w:rFonts w:ascii=&quot;Cambria Math&quot; w:h-ansi=&quot;Cambria Math&quot; w:hint=&quot;default&quot;/&gt;&lt;/w:rPr&gt;&lt;/m:ctrlPr&gt;&lt;/m:sSubPr&gt;&lt;m:e&gt;&lt;m:r&gt;&lt;w:rPr&gt;&lt;w:rFonts w:ascii=&quot;Cambria Math&quot; w:h-ansi=&quot;Cambria Math&quot; w:hint=&quot;default&quot;/&gt;&lt;/w:rPr&gt;&lt;m:t&gt;W&lt;/m:t&gt;&lt;/m:r&gt;&lt;m:ctrlPr&gt;&lt;w:rPr&gt;&lt;w:rFonts w:ascii=&quot;Cambria Math&quot; w:h-ansi=&quot;Cambria Math&quot; w:hint=&quot;default&quot;/&gt;&lt;/w:rPr&gt;&lt;/m:ctrlPr&gt;&lt;/m:e&gt;&lt;m:sub&gt;&lt;m:r&gt;&lt;w:rPr&gt;&lt;w:rFonts w:ascii=&quot;Cambria Math&quot; w:h-ansi=&quot;Cambria Math&quot; w:hint=&quot;default&quot;/&gt;&lt;/w:rPr&gt;&lt;m:t&gt;Channel&lt;/m:t&gt;&lt;/m:r&gt;&lt;m:r&gt;&lt;m:rPr&gt;&lt;m:sty m:val=&quot;p&quot;/&gt;&lt;/m:rPr&gt;&lt;w:rPr&gt;&lt;w:rFonts w:ascii=&quot;Cambria Math&quot; w:h-ansi=&quot;Cambria Math&quot; w:hint=&quot;default&quot;/&gt;&lt;/w:rPr&gt;&lt;m:t&gt;(1)&lt;/m:t&gt;&lt;/m:r&gt;&lt;m:ctrlPr&gt;&lt;w:rPr&gt;&lt;w:rFonts w:ascii=&quot;Cambria Math&quot; w:h-ansi=&quot;Cambria Math&quot; w:hint=&quot;default&quot;/&gt;&lt;/w:rPr&gt;&lt;/m:ctrlPr&gt;&lt;/m:sub&gt;&lt;/m:sSub&gt;&lt;m:r&gt;&lt;m:rPr&gt;&lt;m:sty m:val=&quot;p&quot;/&gt;&lt;/m:rPr&gt;&lt;w:rPr&gt;&lt;w:rFonts w:ascii=&quot;Cambria Math&quot; w:h-ansi=&quot;Cambria Math&quot; w:hint=&quot;default&quot;/&gt;&lt;/w:rPr&gt;&lt;m:t&gt;-&lt;/m:t&gt;&lt;/m:r&gt;&lt;m:r&gt;&lt;w:rPr&gt;&lt;w:rFonts w:ascii=&quot;Cambria Math&quot; w:h-ansi=&quot;Cambria Math&quot; w:hint=&quot;default&quot;/&gt;&lt;/w:rPr&gt;&lt;m:t&gt;B&lt;/m:t&gt;&lt;/m:r&gt;&lt;m:sSub&gt;&lt;m:sSubPr&gt;&lt;m:ctrlPr&gt;&lt;w:rPr&gt;&lt;w:rFonts w:ascii=&quot;Cambria Math&quot; w:h-ansi=&quot;Cambria Math&quot; w:hint=&quot;default&quot;/&gt;&lt;/w:rPr&gt;&lt;/m:ctrlPr&gt;&lt;/m:sSubPr&gt;&lt;m:e&gt;&lt;m:r&gt;&lt;w:rPr&gt;&lt;w:rFonts w:ascii=&quot;Cambria Math&quot; w:h-ansi=&quot;Cambria Math&quot; w:hint=&quot;default&quot;/&gt;&lt;/w:rPr&gt;&lt;m:t&gt;W&lt;/m:t&gt;&lt;/m:r&gt;&lt;m:ctrlPr&gt;&lt;w:rPr&gt;&lt;w:rFonts w:ascii=&quot;Cambria Math&quot; w:h-ansi=&quot;Cambria Math&quot; w:hint=&quot;default&quot;/&gt;&lt;/w:rPr&gt;&lt;/m:ctrlPr&gt;&lt;/m:e&gt;&lt;m:sub&gt;&lt;m:r&gt;&lt;w:rPr&gt;&lt;w:rFonts w:ascii=&quot;Cambria Math&quot; w:h-ansi=&quot;Cambria Math&quot; w:hint=&quot;default&quot;/&gt;&lt;/w:rPr&gt;&lt;m:t&gt;Channel&lt;/m:t&gt;&lt;/m:r&gt;&lt;m:r&gt;&lt;m:rPr&gt;&lt;m:sty m:val=&quot;p&quot;/&gt;&lt;/m:rPr&gt;&lt;w:rPr&gt;&lt;w:rFonts w:ascii=&quot;Cambria Math&quot; w:h-ansi=&quot;Cambria Math&quot; w:hint=&quot;default&quot;/&gt;&lt;/w:rPr&gt;&lt;m:t&gt;(2)&lt;/m:t&gt;&lt;/m:r&gt;&lt;m:ctrlPr&gt;&lt;w:rPr&gt;&lt;w:rFonts w:ascii=&quot;Cambria Math&quot; w:h-ansi=&quot;Cambria Math&quot; w:hint=&quot;default&quot;/&gt;&lt;/w:rPr&gt;&lt;/m:ctrlPr&gt;&lt;/m:sub&gt;&lt;/m:sSub&gt;&lt;m:ctrlPr&gt;&lt;w:rPr&gt;&lt;w:rFonts w:ascii=&quot;Cambria Math&quot; w:h-ansi=&quot;Cambria Math&quot; w:hint=&quot;default&quot;/&gt;&lt;/w:rPr&gt;&lt;/m:ctrlPr&gt;&lt;/m:e&gt;&lt;/m:d&gt;&lt;m:ctrlPr&gt;&lt;w:rPr&gt;&lt;w:rFonts w:ascii=&quot;Cambria Math&quot; w:h-ansi=&quot;Cambria Math&quot; w:hint=&quot;default&quot;/&gt;&lt;/w:rPr&gt;&lt;/m:ctrlPr&gt;&lt;/m:num&gt;&lt;m:den&gt;&lt;m:r&gt;&lt;m:rPr&gt;&lt;m:sty m:val=&quot;p&quot;/&gt;&lt;/m:rPr&gt;&lt;w:rPr&gt;&lt;w:rFonts w:ascii=&quot;Cambria Math&quot; w:h-ansi=&quot;Cambria Math&quot; w:hint=&quot;default&quot;/&gt;&lt;/w:rPr&gt;&lt;m:t&gt;0.6&lt;/m:t&gt;&lt;/m:r&gt;&lt;m:ctrlPr&gt;&lt;w:rPr&gt;&lt;w:rFonts w:ascii=&quot;Cambria Math&quot; w:h-ansi=&quot;Cambria Math&quot; w:hint=&quot;default&quot;/&gt;&lt;/w:rPr&gt;&lt;/m:ctrlPr&gt;&lt;/m:den&gt;&lt;/m:f&gt;&lt;m:ctrlPr&gt;&lt;w:rPr&gt;&lt;w:rFonts w:ascii=&quot;Cambria Math&quot; w:h-ansi=&quot;Cambria Math&quot; w:hint=&quot;default&quot;/&gt;&lt;/w:rPr&gt;&lt;/m:ctrlPr&gt;&lt;/m:e&gt;&lt;/m:d&gt;&lt;m:r&gt;&lt;m:rPr&gt;&lt;m:sty m:val=&quot;p&quot;/&gt;&lt;/m:rPr&gt;&lt;w:rPr&gt;&lt;w:rFonts w:ascii=&quot;Cambria Math&quot; w:h-ansi=&quot;Cambria Math&quot; w:hint=&quot;default&quot;/&gt;&lt;/w:rPr&gt;&lt;m:t&gt;0.3&lt;/m:t&gt;&lt;/m:r&gt;&lt;/m:oMath&gt;&lt;/m:oMathPara&gt;&lt;/w:p&gt;&lt;/wx:sect&gt;&lt;/w:body&gt;&lt;/w:wordDocument&gt;">
            <v:fill o:detectmouseclick="t"/>
            <v:imagedata r:id="rId11" o:title=""/>
            <o:lock v:ext="edit" aspectratio="f"/>
          </v:shape>
        </w:pict>
      </w:r>
    </w:p>
    <w:p w:rsidR="00000000" w:rsidRDefault="00893F06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component carriers according to Table 5.6-1 with values in MHz. The channel spacing for intra-band contiguous carrier aggregation can be adjusted </w:t>
      </w:r>
      <w:r>
        <w:t>to any multiple of 300 kHz less than the nominal channel spacing to optimize performance in a particular deployment scenario.</w:t>
      </w:r>
    </w:p>
    <w:p w:rsidR="00000000" w:rsidRDefault="00893F06">
      <w:pPr>
        <w:rPr>
          <w:kern w:val="2"/>
        </w:rPr>
      </w:pPr>
      <w:r>
        <w:t>In NR for intra-band contiguously aggregated carriers</w:t>
      </w:r>
      <w:r>
        <w:rPr>
          <w:lang w:eastAsia="zh-CN"/>
        </w:rPr>
        <w:t xml:space="preserve">, </w:t>
      </w:r>
      <w:r>
        <w:t>the channel spacing between adjacent component carriers shall be multiple o</w:t>
      </w:r>
      <w:r>
        <w:t xml:space="preserve">f </w:t>
      </w:r>
      <w:r>
        <w:rPr>
          <w:lang w:eastAsia="zh-CN"/>
        </w:rPr>
        <w:t>least common multiple of channel raster and sub-carrier spacing</w:t>
      </w:r>
      <w:r>
        <w:t xml:space="preserve">. </w:t>
      </w:r>
    </w:p>
    <w:p w:rsidR="00000000" w:rsidRDefault="00893F06">
      <w:r>
        <w:t xml:space="preserve">The nominal channel spacing between two adjacent aggregated </w:t>
      </w:r>
      <w:r>
        <w:rPr>
          <w:lang w:eastAsia="zh-CN"/>
        </w:rPr>
        <w:t xml:space="preserve">NR </w:t>
      </w:r>
      <w:r>
        <w:t>carriers</w:t>
      </w:r>
      <w:r>
        <w:rPr>
          <w:lang w:eastAsia="zh-CN"/>
        </w:rPr>
        <w:t xml:space="preserve"> </w:t>
      </w:r>
      <w:r>
        <w:t>is defined as follows:</w:t>
      </w:r>
    </w:p>
    <w:p w:rsidR="00000000" w:rsidRDefault="00893F06">
      <w:pPr>
        <w:spacing w:before="120" w:after="120"/>
        <w:rPr>
          <w:lang w:eastAsia="zh-CN"/>
        </w:rPr>
      </w:pPr>
      <w:r>
        <w:t>For NR operating bands with 100 kHz channel raster</w:t>
      </w:r>
      <w:r>
        <w:rPr>
          <w:lang w:eastAsia="zh-CN"/>
        </w:rPr>
        <w:t>:</w:t>
      </w:r>
    </w:p>
    <w:p w:rsidR="00000000" w:rsidRDefault="00893F06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pict>
          <v:shape id="图片 82" o:spid="_x0000_i1026" type="#_x0000_t75" style="width:355.5pt;height:21.7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3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b w:val=&quot;off&quot;/&gt;&lt;w:i w:val=&quot;off&quot;/&gt;&lt;w:lang w:fareast=&quot;ZH-CN&quot;/&gt;&lt;/w:rPr&gt;&lt;m:t&gt;Nominalâ€„channelâ€„spacing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w:lang w:fareast=&quot;ZH-CN&quot;/&gt;&lt;/w:rPr&gt;&lt;/m:ctrlPr&gt;&lt;/m:dPr&gt;&lt;m:e&gt;&lt;m:f&gt;&lt;m:fPr&gt;&lt;m:ctrlPr&gt;&lt;w:rPr&gt;&lt;w:rFonts w:ascii=&quot;Cambria Math&quot; w:h-ansi=&quot;Cambria Math&quot; w:hint=&quot;default&quot;/&gt;&lt;w:lang w:fareast=&quot;ZH-CN&quot;/&gt;&lt;/w:rPr&gt;&lt;/m:ctrlPr&gt;&lt;/m:fPr&gt;&lt;m:num&gt;&lt;m:r&gt;&lt;w:rPr&gt;&lt;w:rFonts w:ascii=&quot;Cambria Math&quot; w:h-ans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1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+&lt;/m:t&gt;&lt;/m:r&gt;&lt;m:r&gt;&lt;w:rPr&gt;&lt;w:rFonts w:ascii=&quot;Cambria Math&quot; w:h-ans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2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-2&lt;/m:t&gt;&lt;/m:r&gt;&lt;m:d&gt;&lt;m:dPr&gt;&lt;m:begChr m:val=&quot;|&quot;/&gt;&lt;m:endChr m:val=&quot;|&quot;/&gt;&lt;m:ctrlPr&gt;&lt;w:rPr&gt;&lt;w:rFonts w:ascii=&quot;Cambria Math&quot; w:h-ansi=&quot;Cambria Math&quot; w:hint=&quot;default&quot;/&gt;&lt;w:lang w:fareast=&quot;ZH-CN&quot;/&gt;&lt;/w:rPr&gt;&lt;/m:ctrlPr&gt;&lt;/m:dPr&gt;&lt;m:e&gt;&lt;m:r&gt;&lt;w:rPr&gt;&lt;w:rFonts w:ascii=&quot;Cambria Math&quot; w:h-ans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1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-&lt;/m:t&gt;&lt;/m:r&gt;&lt;m:r&gt;&lt;w:rPr&gt;&lt;w:rFonts w:ascii=&quot;Cambria Math&quot; w:h-ans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2)&lt;/m:t&gt;&lt;/m:r&gt;&lt;m:ctrlPr&gt;&lt;w:rPr&gt;&lt;w:rFonts w:ascii=&quot;Cambria Math&quot; w:h-ansi=&quot;Cambria Math&quot; w:hint=&quot;default&quot;/&gt;&lt;w:lang w:fareast=&quot;ZH-CN&quot;/&gt;&lt;/w:rPr&gt;&lt;/m:ctrlPr&gt;&lt;/m:sub&gt;&lt;/m:sSub&gt;&lt;m:ctrlPr&gt;&lt;w:rPr&gt;&lt;w:rFonts w:ascii=&quot;Cambria Math&quot; w:h-ansi=&quot;Cambria Math&quot; w:hint=&quot;default&quot;/&gt;&lt;w:lang w:fareast=&quot;ZH-CN&quot;/&gt;&lt;/w:rPr&gt;&lt;/m:ctrlPr&gt;&lt;/m:e&gt;&lt;/m:d&gt;&lt;m:ctrlPr&gt;&lt;w:rPr&gt;&lt;w:rFonts w:ascii=&quot;Cambria Math&quot; w:h-ansi=&quot;Cambria Math&quot; w:hint=&quot;default&quot;/&gt;&lt;w:lang w:fareast=&quot;ZH-CN&quot;/&gt;&lt;/w:rPr&gt;&lt;/m:ctrlPr&gt;&lt;/m:num&gt;&lt;m:den&gt;&lt;m:r&gt;&lt;m:rPr&gt;&lt;m:sty m:val=&quot;p&quot;/&gt;&lt;/m:rPr&gt;&lt;w:rPr&gt;&lt;w:rFonts w:ascii=&quot;Cambria Math&quot; w:h-ansi=&quot;Cambria Math&quot; w:hint=&quot;default&quot;/&gt;&lt;w:lang w:fareast=&quot;ZH-CN&quot;/&gt;&lt;/w:rPr&gt;&lt;m:t&gt;0.6&lt;/m:t&gt;&lt;/m:r&gt;&lt;m:ctrlPr&gt;&lt;w:rPr&gt;&lt;w:rFonts w:ascii=&quot;Cambria Math&quot; w:h-ansi=&quot;Cambria Math&quot; w:hint=&quot;default&quot;/&gt;&lt;w:lang w:fareast=&quot;ZH-CN&quot;/&gt;&lt;/w:rPr&gt;&lt;/m:ctrlPr&gt;&lt;/m:den&gt;&lt;/m:f&gt;&lt;m:ctrlPr&gt;&lt;w:rPr&gt;&lt;w:rFonts w:ascii=&quot;Cambria Math&quot; w:h-ansi=&quot;Cambria Math&quot; w:hint=&quot;default&quot;/&gt;&lt;w:lang w:fareast=&quot;ZH-CN&quot;/&gt;&lt;/w:rPr&gt;&lt;/m:ctrlPr&gt;&lt;/m:e&gt;&lt;/m:d&gt;&lt;m:r&gt;&lt;m:rPr&gt;&lt;m:sty m:val=&quot;p&quot;/&gt;&lt;/m:rPr&gt;&lt;w:rPr&gt;&lt;w:rFonts w:ascii=&quot;Cambria Math&quot; w:h-ansi=&quot;Cambria Math&quot; w:hint=&quot;default&quot;/&gt;&lt;w:lang w:fareast=&quot;ZH-CN&quot;/&gt;&lt;/w:rPr&gt;&lt;m:t&gt;0.3&lt;/m:t&gt;&lt;/m:r&gt;&lt;m:r&gt;&lt;m:rPr&gt;&lt;m:nor/&gt;&lt;/m:rPr&gt;&lt;w:rPr&gt;&lt;w:b w:val=&quot;off&quot;/&gt;&lt;w:i w:val=&quot;off&quot;/&gt;&lt;w:lang w:fareast=&quot;ZH-CN&quot;/&gt;&lt;/w:rPr&gt;&lt;m:t&gt;â€„[MHz]&lt;/m:t&gt;&lt;/m:r&gt;&lt;/m:oMath&gt;&lt;/m:oMathPara&gt;&lt;/w:p&gt;&lt;/wx:sect&gt;&lt;/w:body&gt;&lt;/w:wordDocument&gt;">
            <v:fill o:detectmouseclick="t"/>
            <v:imagedata r:id="rId12" o:title=""/>
            <o:lock v:ext="edit" aspectratio="f"/>
          </v:shape>
        </w:pict>
      </w:r>
    </w:p>
    <w:p w:rsidR="00000000" w:rsidRDefault="00893F06">
      <w:pPr>
        <w:spacing w:before="120" w:after="120"/>
        <w:rPr>
          <w:lang w:eastAsia="zh-CN"/>
        </w:rPr>
      </w:pPr>
      <w:r>
        <w:t>For NR operating bands with 1</w:t>
      </w:r>
      <w:r>
        <w:rPr>
          <w:lang w:eastAsia="zh-CN"/>
        </w:rPr>
        <w:t>5</w:t>
      </w:r>
      <w:r>
        <w:t xml:space="preserve"> kHz cha</w:t>
      </w:r>
      <w:r>
        <w:t>nnel raster</w:t>
      </w:r>
      <w:r>
        <w:rPr>
          <w:lang w:eastAsia="zh-CN"/>
        </w:rPr>
        <w:t>:</w:t>
      </w:r>
    </w:p>
    <w:p w:rsidR="00000000" w:rsidRDefault="00893F06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pict>
          <v:shape id="图片 83" o:spid="_x0000_i1027" type="#_x0000_t75" style="width:385.5pt;height:21.7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3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b w:val=&quot;off&quot;/&gt;&lt;w:i w:val=&quot;off&quot;/&gt;&lt;w:lang w:fareast=&quot;ZH-CN&quot;/&gt;&lt;/w:rPr&gt;&lt;m:t&gt;Nominalâ€„channelâ€„spacing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w:lang w:fareast=&quot;ZH-CN&quot;/&gt;&lt;/w:rPr&gt;&lt;/m:ctrlPr&gt;&lt;/m:dPr&gt;&lt;m:e&gt;&lt;m:f&gt;&lt;m:fPr&gt;&lt;m:ctrlPr&gt;&lt;w:rPr&gt;&lt;w:rFonts w:ascii=&quot;Cambria Math&quot; w:h-ansi=&quot;Cambria Math&quot; w:hint=&quot;default&quot;/&gt;&lt;w:lang w:fareast=&quot;ZH-CN&quot;/&gt;&lt;/w:rPr&gt;&lt;/m:ctrlPr&gt;&lt;/m:fPr&gt;&lt;m:num&gt;&lt;m:r&gt;&lt;w:rPr&gt;&lt;w:rFonts w:ascii=&quot;Cambria Math&quot; w:h-ans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1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+&lt;/m:t&gt;&lt;/m:r&gt;&lt;m:r&gt;&lt;w:rPr&gt;&lt;w:rFonts w:ascii=&quot;Cambria Math&quot; w:h-ans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2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-2&lt;/m:t&gt;&lt;/m:r&gt;&lt;m:d&gt;&lt;m:dPr&gt;&lt;m:begChr m:val=&quot;|&quot;/&gt;&lt;m:endChr m:val=&quot;|&quot;/&gt;&lt;m:ctrlPr&gt;&lt;w:rPr&gt;&lt;w:rFonts w:ascii=&quot;Cambria Math&quot; w:h-ansi=&quot;Cambria Math&quot; w:hint=&quot;default&quot;/&gt;&lt;w:lang w:fareast=&quot;ZH-CN&quot;/&gt;&lt;/w:rPr&gt;&lt;/m:ctrlPr&gt;&lt;/m:dPr&gt;&lt;m:e&gt;&lt;m:r&gt;&lt;w:rPr&gt;&lt;w:rFonts w:ascii=&quot;Cambria Math&quot; w:h-ans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1)&lt;/m:t&gt;&lt;/m:r&gt;&lt;m:ctrlPr&gt;&lt;w:rPr&gt;&lt;w:rFonts w:ascii=&quot;Cambria Math&quot; w:h-ansi=&quot;Cambria Math&quot; w:hint=&quot;default&quot;/&gt;&lt;w:lang w:fareast=&quot;ZH-CN&quot;/&gt;&lt;/w:rPr&gt;&lt;/m:ctrlPr&gt;&lt;/m:sub&gt;&lt;/m:sSub&gt;&lt;m:r&gt;&lt;m:rPr&gt;&lt;m:sty m:val=&quot;p&quot;/&gt;&lt;/m:rPr&gt;&lt;w:rPr&gt;&lt;w:rFonts w:ascii=&quot;Cambria Math&quot; w:h-ansi=&quot;Cambria Math&quot; w:hint=&quot;default&quot;/&gt;&lt;w:lang w:fareast=&quot;ZH-CN&quot;/&gt;&lt;/w:rPr&gt;&lt;m:t&gt;-&lt;/m:t&gt;&lt;/m:r&gt;&lt;m:r&gt;&lt;w:rPr&gt;&lt;w:rFonts w:ascii=&quot;Cambria Math&quot; w:h-ans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lang w:fareast=&quot;ZH-CN&quot;/&gt;&lt;/w:rPr&gt;&lt;/m:ctrlPr&gt;&lt;/m:sSubPr&gt;&lt;m:e&gt;&lt;m:r&gt;&lt;w:rPr&gt;&lt;w:rFonts w:ascii=&quot;Cambria Math&quot; w:h-ans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lang w:fareast=&quot;ZH-CN&quot;/&gt;&lt;/w:rPr&gt;&lt;/m:ctrlPr&gt;&lt;/m:e&gt;&lt;m:sub&gt;&lt;m:r&gt;&lt;w:rPr&gt;&lt;w:rFonts w:ascii=&quot;Cambria Math&quot; w:h-ansi=&quot;Cambria Math&quot; w:hint=&quot;default&quot;/&gt;&lt;w:lang w:fareast=&quot;ZH-CN&quot;/&gt;&lt;/w:rPr&gt;&lt;m:t&gt;Channel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(2)&lt;/m:t&gt;&lt;/m:r&gt;&lt;m:ctrlPr&gt;&lt;w:rPr&gt;&lt;w:rFonts w:ascii=&quot;Cambria Math&quot; w:h-ansi=&quot;Cambria Math&quot; w:hint=&quot;default&quot;/&gt;&lt;w:lang w:fareast=&quot;ZH-CN&quot;/&gt;&lt;/w:rPr&gt;&lt;/m:ctrlPr&gt;&lt;/m:sub&gt;&lt;/m:sSub&gt;&lt;m:ctrlPr&gt;&lt;w:rPr&gt;&lt;w:rFonts w:ascii=&quot;Cambria Math&quot; w:h-ansi=&quot;Cambria Math&quot; w:hint=&quot;default&quot;/&gt;&lt;w:lang w:fareast=&quot;ZH-CN&quot;/&gt;&lt;/w:rPr&gt;&lt;/m:ctrlPr&gt;&lt;/m:e&gt;&lt;/m:d&gt;&lt;m:ctrlPr&gt;&lt;w:rPr&gt;&lt;w:rFonts w:ascii=&quot;Cambria Math&quot; w:h-ansi=&quot;Cambria Math&quot; w:hint=&quot;default&quot;/&gt;&lt;w:lang w:fareast=&quot;ZH-CN&quot;/&gt;&lt;/w:rPr&gt;&lt;/m:ctrlPr&gt;&lt;/m:num&gt;&lt;m:den&gt;&lt;m:r&gt;&lt;m:rPr&gt;&lt;m:sty m:val=&quot;p&quot;/&gt;&lt;/m:rPr&gt;&lt;w:rPr&gt;&lt;w:rFonts w:ascii=&quot;Cambria Math&quot; w:h-ansi=&quot;Cambria Math&quot; w:hint=&quot;default&quot;/&gt;&lt;w:lang w:fareast=&quot;ZH-CN&quot;/&gt;&lt;/w:rPr&gt;&lt;m:t&gt;0.015*&lt;/m:t&gt;&lt;/m:r&gt;&lt;m:sSup&gt;&lt;m:sSupPr&gt;&lt;m:ctrlPr&gt;&lt;w:rPr&gt;&lt;w:rFonts w:ascii=&quot;Cambria Math&quot; w:h-ansi=&quot;Cambria Math&quot; w:hint=&quot;default&quot;/&gt;&lt;w:lang w:fareast=&quot;ZH-CN&quot;/&gt;&lt;/w:rPr&gt;&lt;/m:ctrlPr&gt;&lt;/m:sSupPr&gt;&lt;m:e&gt;&lt;m:r&gt;&lt;m:rPr&gt;&lt;m:sty m:val=&quot;p&quot;/&gt;&lt;/m:rPr&gt;&lt;w:rPr&gt;&lt;w:rFonts w:ascii=&quot;Cambria Math&quot; w:h-ans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lang w:fareast=&quot;ZH-CN&quot;/&gt;&lt;/w:rPr&gt;&lt;/m:ctrlPr&gt;&lt;/m:e&gt;&lt;m:sup&gt;&lt;m:r&gt;&lt;w:rPr&gt;&lt;w:rFonts w:ascii=&quot;Cambria Math&quot; w:h-ansi=&quot;Cambria Math&quot; w:hint=&quot;default&quot;/&gt;&lt;w:lang w:fareast=&quot;ZH-CN&quot;/&gt;&lt;/w:rPr&gt;&lt;m:t&gt;n&lt;/m:t&gt;&lt;/m:r&gt;&lt;m:r&gt;&lt;m:rPr&gt;&lt;m:sty m:val=&quot;p&quot;/&gt;&lt;/m:rPr&gt;&lt;w:rPr&gt;&lt;w:rFonts w:ascii=&quot;Cambria Math&quot; w:h-ansi=&quot;Cambria Math&quot; w:hint=&quot;default&quot;/&gt;&lt;w:lang w:fareast=&quot;ZH-CN&quot;/&gt;&lt;/w:rPr&gt;&lt;m:t&gt;+1&lt;/m:t&gt;&lt;/m:r&gt;&lt;m:ctrlPr&gt;&lt;w:rPr&gt;&lt;w:rFonts w:ascii=&quot;Cambria Math&quot; w:h-ansi=&quot;Cambria Math&quot; w:hint=&quot;default&quot;/&gt;&lt;w:lang w:fareast=&quot;ZH-CN&quot;/&gt;&lt;/w:rPr&gt;&lt;/m:ctrlPr&gt;&lt;/m:sup&gt;&lt;/m:sSup&gt;&lt;m:ctrlPr&gt;&lt;w:rPr&gt;&lt;w:rFonts w:ascii=&quot;Cambria Math&quot; w:h-ansi=&quot;Cambria Math&quot; w:hint=&quot;default&quot;/&gt;&lt;w:lang w:fareast=&quot;ZH-CN&quot;/&gt;&lt;/w:rPr&gt;&lt;/m:ctrlPr&gt;&lt;/m:den&gt;&lt;/m:f&gt;&lt;m:ctrlPr&gt;&lt;w:rPr&gt;&lt;w:rFonts w:ascii=&quot;Cambria Math&quot; w:h-ansi=&quot;Cambria Math&quot; w:hint=&quot;default&quot;/&gt;&lt;w:lang w:fareast=&quot;ZH-CN&quot;/&gt;&lt;/w:rPr&gt;&lt;/m:ctrlPr&gt;&lt;/m:e&gt;&lt;/m:d&gt;&lt;m:r&gt;&lt;m:rPr&gt;&lt;m:sty m:val=&quot;p&quot;/&gt;&lt;/m:rPr&gt;&lt;w:rPr&gt;&lt;w:rFonts w:ascii=&quot;Cambria Math&quot; w:h-ansi=&quot;Cambria Math&quot; w:hint=&quot;default&quot;/&gt;&lt;w:lang w:fareast=&quot;ZH-CN&quot;/&gt;&lt;/w:rPr&gt;&lt;m:t&gt;0.015*&lt;/m:t&gt;&lt;/m:r&gt;&lt;m:sSup&gt;&lt;m:sSupPr&gt;&lt;m:ctrlPr&gt;&lt;w:rPr&gt;&lt;w:rFonts w:ascii=&quot;Cambria Math&quot; w:h-ansi=&quot;Cambria Math&quot; w:hint=&quot;default&quot;/&gt;&lt;w:lang w:fareast=&quot;ZH-CN&quot;/&gt;&lt;/w:rPr&gt;&lt;/m:ctrlPr&gt;&lt;/m:sSupPr&gt;&lt;m:e&gt;&lt;m:r&gt;&lt;m:rPr&gt;&lt;m:sty m:val=&quot;p&quot;/&gt;&lt;/m:rPr&gt;&lt;w:rPr&gt;&lt;w:rFonts w:ascii=&quot;Cambria Math&quot; w:h-ans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lang w:fareast=&quot;ZH-CN&quot;/&gt;&lt;/w:rPr&gt;&lt;/m:ctrlPr&gt;&lt;/m:e&gt;&lt;m:sup&gt;&lt;m:r&gt;&lt;w:rPr&gt;&lt;w:rFonts w:ascii=&quot;Cambria Math&quot; w:h-ansi=&quot;Cambria Math&quot; w:hint=&quot;default&quot;/&gt;&lt;w:lang w:fareast=&quot;ZH-CN&quot;/&gt;&lt;/w:rPr&gt;&lt;m:t&gt;n&lt;/m:t&gt;&lt;/m:r&gt;&lt;m:ctrlPr&gt;&lt;w:rPr&gt;&lt;w:rFonts w:ascii=&quot;Cambria Math&quot; w:h-ansi=&quot;Cambria Math&quot; w:hint=&quot;default&quot;/&gt;&lt;w:lang w:fareast=&quot;ZH-CN&quot;/&gt;&lt;/w:rPr&gt;&lt;/m:ctrlPr&gt;&lt;/m:sup&gt;&lt;/m:sSup&gt;&lt;m:r&gt;&lt;m:rPr&gt;&lt;m:nor/&gt;&lt;/m:rPr&gt;&lt;w:rPr&gt;&lt;w:b w:val=&quot;off&quot;/&gt;&lt;w:i w:val=&quot;off&quot;/&gt;&lt;w:lang w:fareast=&quot;ZH-CN&quot;/&gt;&lt;/w:rPr&gt;&lt;m:t&gt;â€„[MHz]&lt;/m:t&gt;&lt;/m:r&gt;&lt;/m:oMath&gt;&lt;/m:oMathPara&gt;&lt;/w:p&gt;&lt;/wx:sect&gt;&lt;/w:body&gt;&lt;/w:wordDocument&gt;">
            <v:fill o:detectmouseclick="t"/>
            <v:imagedata r:id="rId13" o:title=""/>
            <o:lock v:ext="edit" aspectratio="f"/>
          </v:shape>
        </w:pict>
      </w:r>
    </w:p>
    <w:p w:rsidR="00000000" w:rsidRDefault="00893F06">
      <w:pPr>
        <w:spacing w:before="120" w:after="120"/>
        <w:rPr>
          <w:lang w:eastAsia="zh-CN"/>
        </w:rPr>
      </w:pPr>
      <w:r>
        <w:rPr>
          <w:lang w:eastAsia="zh-CN"/>
        </w:rPr>
        <w:t>with</w:t>
      </w:r>
    </w:p>
    <w:p w:rsidR="00000000" w:rsidRDefault="00893F06">
      <w:pPr>
        <w:pStyle w:val="EQ"/>
        <w:rPr>
          <w:lang w:eastAsia="zh-CN"/>
        </w:rPr>
      </w:pPr>
      <w:r>
        <w:rPr>
          <w:iCs/>
          <w:lang w:eastAsia="zh-CN"/>
        </w:rPr>
        <w:tab/>
      </w:r>
      <w:r>
        <w:rPr>
          <w:position w:val="-12"/>
          <w:lang w:eastAsia="zh-CN"/>
        </w:rPr>
        <w:object w:dxaOrig="659" w:dyaOrig="359">
          <v:shape id="对象 90" o:spid="_x0000_i1028" type="#_x0000_t75" style="width:30pt;height:15.75pt;mso-wrap-style:square;mso-position-horizontal-relative:page;mso-position-vertical-relative:page" o:ole="">
            <v:imagedata r:id="rId14" o:title=""/>
          </v:shape>
          <o:OLEObject Type="Embed" ProgID="Equation.3" ShapeID="对象 90" DrawAspect="Content" ObjectID="_1654496819" r:id="rId15">
            <o:FieldCodes>\* MERGEFORMAT</o:FieldCodes>
          </o:OLEObject>
        </w:object>
      </w:r>
    </w:p>
    <w:p w:rsidR="00000000" w:rsidRDefault="00893F06">
      <w:pPr>
        <w:spacing w:before="120" w:after="120"/>
      </w:pPr>
      <w:r>
        <w:rPr>
          <w:lang w:eastAsia="zh-CN"/>
        </w:rPr>
        <w:t xml:space="preserve">where </w:t>
      </w:r>
      <w:r>
        <w:t>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</w:t>
      </w:r>
      <w:r>
        <w:rPr>
          <w:lang w:eastAsia="zh-CN"/>
        </w:rPr>
        <w:t>NR</w:t>
      </w:r>
      <w:r>
        <w:t xml:space="preserve"> component carriers according to Table 5.</w:t>
      </w:r>
      <w:r>
        <w:rPr>
          <w:lang w:eastAsia="zh-CN"/>
        </w:rPr>
        <w:t>3.3</w:t>
      </w:r>
      <w:r>
        <w:t xml:space="preserve">-1 </w:t>
      </w:r>
      <w:r>
        <w:rPr>
          <w:lang w:eastAsia="zh-CN"/>
        </w:rPr>
        <w:t>and 5.3.3-2</w:t>
      </w:r>
      <w:r>
        <w:rPr>
          <w:rFonts w:hint="eastAsia"/>
          <w:lang w:val="en-US" w:eastAsia="zh-CN"/>
        </w:rPr>
        <w:t xml:space="preserve"> in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38.104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[17]</w:t>
      </w:r>
      <w:r>
        <w:rPr>
          <w:lang w:eastAsia="zh-CN"/>
        </w:rPr>
        <w:t xml:space="preserve"> </w:t>
      </w:r>
      <w:r>
        <w:t>with values in MHz</w:t>
      </w:r>
      <w:r>
        <w:rPr>
          <w:lang w:eastAsia="zh-CN"/>
        </w:rPr>
        <w:t>, μ</w:t>
      </w:r>
      <w:r>
        <w:rPr>
          <w:rFonts w:hint="eastAsia"/>
          <w:vertAlign w:val="subscript"/>
          <w:lang w:val="en-US" w:eastAsia="zh-CN"/>
        </w:rPr>
        <w:t xml:space="preserve">0 </w:t>
      </w:r>
      <w:r>
        <w:rPr>
          <w:rFonts w:hint="eastAsia"/>
          <w:lang w:val="en-US" w:eastAsia="zh-CN"/>
        </w:rPr>
        <w:t>the la</w:t>
      </w:r>
      <w:r>
        <w:rPr>
          <w:rFonts w:hint="eastAsia"/>
          <w:lang w:val="en-US" w:eastAsia="zh-CN"/>
        </w:rPr>
        <w:t xml:space="preserve">rgest </w:t>
      </w:r>
      <w:r>
        <w:rPr>
          <w:lang w:val="en-US" w:eastAsia="zh-CN"/>
        </w:rPr>
        <w:t>μ</w:t>
      </w:r>
      <w:r>
        <w:rPr>
          <w:rFonts w:hint="eastAsia"/>
          <w:lang w:val="en-US" w:eastAsia="zh-CN"/>
        </w:rPr>
        <w:t xml:space="preserve"> </w:t>
      </w:r>
      <w:r>
        <w:t xml:space="preserve">value among the subcarrier spacing configurations supported in the operating band for both of the channel bandwidths according to Table 5.3.5-1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Table 5.3.5-2</w:t>
      </w:r>
      <w:r>
        <w:rPr>
          <w:rFonts w:hint="eastAsia"/>
          <w:lang w:val="en-US" w:eastAsia="zh-CN"/>
        </w:rPr>
        <w:t xml:space="preserve"> in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38.104 [17] and </w:t>
      </w:r>
      <w:r>
        <w:rPr>
          <w:rFonts w:eastAsia="Yu Mincho"/>
          <w:i/>
        </w:rPr>
        <w:t>GB</w:t>
      </w:r>
      <w:r>
        <w:rPr>
          <w:rFonts w:ascii="Times New Roman Italic" w:eastAsia="Yu Mincho" w:hAnsi="Times New Roman Italic"/>
          <w:i/>
          <w:vertAlign w:val="subscript"/>
        </w:rPr>
        <w:t>Channel(i)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the minimum guard band for channel bandwidth</w:t>
      </w:r>
      <w:r>
        <w:rPr>
          <w:rFonts w:eastAsia="Yu Mincho"/>
          <w:i/>
        </w:rPr>
        <w:t xml:space="preserve"> i</w:t>
      </w:r>
      <w:r>
        <w:rPr>
          <w:rFonts w:eastAsia="Yu Mincho"/>
        </w:rPr>
        <w:t xml:space="preserve"> acco</w:t>
      </w:r>
      <w:r>
        <w:rPr>
          <w:rFonts w:eastAsia="Yu Mincho"/>
        </w:rPr>
        <w:t xml:space="preserve">rding to Table 5.3.3-1 and Table 5.3.3-2 </w:t>
      </w:r>
      <w:r>
        <w:rPr>
          <w:rFonts w:hint="eastAsia"/>
          <w:lang w:val="en-US" w:eastAsia="zh-CN"/>
        </w:rPr>
        <w:t>in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38.104 [17] </w:t>
      </w:r>
      <w:r>
        <w:t>for the said μ value,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>μ</w:t>
      </w:r>
      <w:r>
        <w:rPr>
          <w:lang w:eastAsia="zh-CN"/>
        </w:rPr>
        <w:t xml:space="preserve"> as defined in TS 38.211.</w:t>
      </w:r>
      <w:r>
        <w:rPr>
          <w:rFonts w:hint="eastAsia"/>
          <w:lang w:val="en-US" w:eastAsia="zh-CN"/>
        </w:rPr>
        <w:t xml:space="preserve"> </w:t>
      </w:r>
      <w:ins w:id="9" w:author="ZTE_wubin_rev" w:date="2020-05-29T14:45:00Z">
        <w:r>
          <w:rPr>
            <w:rFonts w:hint="eastAsia"/>
            <w:szCs w:val="22"/>
            <w:lang w:val="en-US" w:eastAsia="zh-CN"/>
          </w:rPr>
          <w:t>I</w:t>
        </w:r>
        <w:r>
          <w:rPr>
            <w:rFonts w:hint="eastAsia"/>
            <w:szCs w:val="22"/>
            <w:lang w:val="en-US" w:eastAsia="zh-CN"/>
          </w:rPr>
          <w:t xml:space="preserve">n case there is no </w:t>
        </w:r>
        <w:r>
          <w:rPr>
            <w:rFonts w:hint="eastAsia"/>
            <w:szCs w:val="22"/>
            <w:lang w:val="zh-CN" w:eastAsia="zh-CN"/>
          </w:rPr>
          <w:t xml:space="preserve">common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lang w:val="en-US" w:eastAsia="zh-CN"/>
          </w:rPr>
          <w:t xml:space="preserve"> value</w:t>
        </w:r>
      </w:ins>
      <w:ins w:id="10" w:author="ZTE_wubin" w:date="2020-06-03T14:20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 w:val="21"/>
            <w:szCs w:val="22"/>
          </w:rPr>
          <w:t>for both of the channel bandwidths</w:t>
        </w:r>
      </w:ins>
      <w:ins w:id="11" w:author="ZTE_wubin_rev" w:date="2020-05-29T14:45:00Z">
        <w:r>
          <w:rPr>
            <w:rFonts w:hint="eastAsia"/>
            <w:lang w:val="en-US" w:eastAsia="zh-CN"/>
          </w:rPr>
          <w:t xml:space="preserve">,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vertAlign w:val="subscript"/>
            <w:lang w:val="en-US" w:eastAsia="zh-CN"/>
          </w:rPr>
          <w:t>0</w:t>
        </w:r>
        <w:r>
          <w:rPr>
            <w:rFonts w:hint="eastAsia"/>
            <w:szCs w:val="22"/>
            <w:lang w:val="zh-CN" w:eastAsia="zh-CN"/>
          </w:rPr>
          <w:t>=1</w:t>
        </w:r>
        <w:r>
          <w:rPr>
            <w:rFonts w:hint="eastAsia"/>
            <w:szCs w:val="22"/>
            <w:lang w:val="en-US" w:eastAsia="zh-CN"/>
          </w:rPr>
          <w:t xml:space="preserve"> is selected</w:t>
        </w:r>
        <w:r>
          <w:rPr>
            <w:rFonts w:hint="eastAsia"/>
            <w:szCs w:val="22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for </w:t>
        </w:r>
        <w:r>
          <w:t xml:space="preserve">NR </w:t>
        </w:r>
        <w:r>
          <w:rPr>
            <w:i/>
          </w:rPr>
          <w:t>operating bands</w:t>
        </w:r>
        <w:r>
          <w:t xml:space="preserve"> with 1</w:t>
        </w:r>
        <w:r>
          <w:rPr>
            <w:lang w:val="en-US" w:eastAsia="zh-CN"/>
          </w:rPr>
          <w:t>5</w:t>
        </w:r>
        <w:r>
          <w:t xml:space="preserve"> kHz channel raster</w:t>
        </w:r>
      </w:ins>
      <w:ins w:id="12" w:author="ZTE_wubin_rev" w:date="2020-05-29T14:46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Cs w:val="22"/>
            <w:lang w:val="en-US" w:eastAsia="zh-CN"/>
          </w:rPr>
          <w:t xml:space="preserve">and </w:t>
        </w:r>
        <w:r>
          <w:rPr>
            <w:i/>
          </w:rPr>
          <w:t>G</w:t>
        </w:r>
        <w:r>
          <w:rPr>
            <w:i/>
          </w:rPr>
          <w:t>B</w:t>
        </w:r>
        <w:r>
          <w:rPr>
            <w:i/>
            <w:vertAlign w:val="subscript"/>
          </w:rPr>
          <w:t>Channel(i)</w:t>
        </w:r>
        <w:r>
          <w:t xml:space="preserve"> is the minimum guard band for channel bandwidth i according to Table 5.3.3-1</w:t>
        </w:r>
      </w:ins>
      <w:ins w:id="13" w:author="ZTE_wubin_rev" w:date="2020-06-01T16:59:00Z">
        <w:r>
          <w:rPr>
            <w:rFonts w:eastAsia="Yu Mincho"/>
          </w:rPr>
          <w:t xml:space="preserve"> </w:t>
        </w:r>
        <w:r>
          <w:rPr>
            <w:rFonts w:hint="eastAsia"/>
            <w:lang w:val="en-US" w:eastAsia="zh-CN"/>
          </w:rPr>
          <w:t>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38.104 [17] </w:t>
        </w:r>
      </w:ins>
      <w:ins w:id="14" w:author="ZTE_wubin_rev" w:date="2020-05-29T14:46:00Z">
        <w:r>
          <w:t xml:space="preserve">for </w:t>
        </w:r>
        <w:r>
          <w:rPr>
            <w:i/>
          </w:rPr>
          <w:t>μ</w:t>
        </w:r>
        <w:r>
          <w:rPr>
            <w:rFonts w:hint="eastAsia"/>
            <w:iCs/>
            <w:lang w:val="en-US" w:eastAsia="zh-CN"/>
          </w:rPr>
          <w:t>=1</w:t>
        </w:r>
        <w:r>
          <w:rPr>
            <w:rFonts w:hint="eastAsia"/>
            <w:iCs/>
            <w:lang w:val="en-US" w:eastAsia="zh-CN"/>
          </w:rPr>
          <w:t xml:space="preserve"> </w:t>
        </w:r>
        <w:r>
          <w:t xml:space="preserve">with </w:t>
        </w:r>
        <w:r>
          <w:rPr>
            <w:i/>
          </w:rPr>
          <w:t>μ</w:t>
        </w:r>
        <w:r>
          <w:t xml:space="preserve"> as defined in TS 38.211.</w:t>
        </w:r>
      </w:ins>
    </w:p>
    <w:p w:rsidR="00000000" w:rsidRDefault="00893F06">
      <w:r>
        <w:t>In NR the channel spacing for intra-band contiguous carrier aggregation</w:t>
      </w:r>
      <w:r>
        <w:rPr>
          <w:lang w:eastAsia="zh-CN"/>
        </w:rPr>
        <w:t xml:space="preserve"> </w:t>
      </w:r>
      <w:r>
        <w:t xml:space="preserve">can be adjusted to any multiple of </w:t>
      </w:r>
      <w:r>
        <w:rPr>
          <w:lang w:eastAsia="zh-CN"/>
        </w:rPr>
        <w:t>le</w:t>
      </w:r>
      <w:r>
        <w:rPr>
          <w:lang w:eastAsia="zh-CN"/>
        </w:rPr>
        <w:t>ast common multiple of channel raster and sub-carrier spacing</w:t>
      </w:r>
      <w:r>
        <w:t xml:space="preserve"> less than the nominal channel spacing to optimize performance in a particular deployment scenario.</w:t>
      </w:r>
    </w:p>
    <w:p w:rsidR="00000000" w:rsidRDefault="00893F06">
      <w:pPr>
        <w:rPr>
          <w:lang w:val="en-US" w:eastAsia="zh-CN"/>
        </w:rPr>
      </w:pPr>
      <w:bookmarkStart w:id="15" w:name="_Toc21342877"/>
      <w:bookmarkStart w:id="16" w:name="_Toc29769838"/>
      <w:bookmarkStart w:id="17" w:name="_Toc29799337"/>
      <w:bookmarkStart w:id="18" w:name="_Toc37254561"/>
      <w:bookmarkStart w:id="19" w:name="_Toc37255204"/>
      <w:bookmarkStart w:id="20" w:name="OLE_LINK4"/>
      <w:bookmarkEnd w:id="7"/>
    </w:p>
    <w:bookmarkEnd w:id="15"/>
    <w:bookmarkEnd w:id="16"/>
    <w:bookmarkEnd w:id="17"/>
    <w:bookmarkEnd w:id="18"/>
    <w:bookmarkEnd w:id="19"/>
    <w:p w:rsidR="00000000" w:rsidRDefault="00893F0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20"/>
    <w:p w:rsidR="00000000" w:rsidRDefault="00893F06"/>
    <w:p w:rsidR="00000000" w:rsidRDefault="00893F06">
      <w:pPr>
        <w:pStyle w:val="NO"/>
        <w:rPr>
          <w:lang w:val="en-GB" w:eastAsia="en-GB"/>
        </w:rPr>
      </w:pPr>
    </w:p>
    <w:sectPr w:rsidR="0000000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93F06">
      <w:pPr>
        <w:spacing w:after="0"/>
      </w:pPr>
      <w:r>
        <w:separator/>
      </w:r>
    </w:p>
  </w:endnote>
  <w:endnote w:type="continuationSeparator" w:id="0">
    <w:p w:rsidR="00000000" w:rsidRDefault="00893F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93F06">
      <w:pPr>
        <w:spacing w:after="0"/>
      </w:pPr>
      <w:r>
        <w:separator/>
      </w:r>
    </w:p>
  </w:footnote>
  <w:footnote w:type="continuationSeparator" w:id="0">
    <w:p w:rsidR="00000000" w:rsidRDefault="00893F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893F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893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893F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893F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93F06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6A5F87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3A6B62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040767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626C92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B25496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45D22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E14743"/>
    <w:rsid w:val="28E51C4E"/>
    <w:rsid w:val="28F66E4C"/>
    <w:rsid w:val="29105500"/>
    <w:rsid w:val="2911573E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1D0482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7C650B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61B16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760964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3E0EBE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9C41C1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4637BD"/>
    <w:rsid w:val="3B531E51"/>
    <w:rsid w:val="3B735E06"/>
    <w:rsid w:val="3B742306"/>
    <w:rsid w:val="3B791CE3"/>
    <w:rsid w:val="3BA150A1"/>
    <w:rsid w:val="3BBC3CE9"/>
    <w:rsid w:val="3BCD57A1"/>
    <w:rsid w:val="3BDD571B"/>
    <w:rsid w:val="3BE70FC8"/>
    <w:rsid w:val="3BEC4CE1"/>
    <w:rsid w:val="3BF1478F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C4537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8814C8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77095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15814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50077C06"/>
    <w:rsid w:val="50334A8A"/>
    <w:rsid w:val="503643EE"/>
    <w:rsid w:val="504E62EC"/>
    <w:rsid w:val="50695837"/>
    <w:rsid w:val="506F2C5A"/>
    <w:rsid w:val="507A33E2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6E3A0D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86AE4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2D5A27"/>
    <w:rsid w:val="5A3733F7"/>
    <w:rsid w:val="5A3A2866"/>
    <w:rsid w:val="5A4C0F98"/>
    <w:rsid w:val="5A505304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3F0175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21C25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EE720E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3003BD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B7CA8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D67AA9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161A2C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2005C8B"/>
    <w:rsid w:val="720C3FED"/>
    <w:rsid w:val="721539FE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C7030"/>
    <w:rsid w:val="75D64C17"/>
    <w:rsid w:val="75D8563F"/>
    <w:rsid w:val="75DF7C8A"/>
    <w:rsid w:val="75E22A6D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EF313E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93777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163782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B16F01"/>
    <w:rsid w:val="7DB42B15"/>
    <w:rsid w:val="7DBA05A5"/>
    <w:rsid w:val="7DC60F15"/>
    <w:rsid w:val="7DC67222"/>
    <w:rsid w:val="7DD222FD"/>
    <w:rsid w:val="7DD6430C"/>
    <w:rsid w:val="7DDF0FE3"/>
    <w:rsid w:val="7DE22952"/>
    <w:rsid w:val="7DE65A33"/>
    <w:rsid w:val="7DF42792"/>
    <w:rsid w:val="7DFF5150"/>
    <w:rsid w:val="7E057575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A721DF9-3788-4C7C-BD57-265F84D17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msoins0">
    <w:name w:val="msoins"/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styleId="Hyperlink">
    <w:name w:val="Hyperlink"/>
    <w:rPr>
      <w:color w:val="0000FF"/>
      <w:u w:val="single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customStyle="1" w:styleId="B3">
    <w:name w:val="B3"/>
    <w:basedOn w:val="List3"/>
    <w:link w:val="B3Char2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styleId="List3">
    <w:name w:val="List 3"/>
    <w:basedOn w:val="List2"/>
    <w:pPr>
      <w:ind w:left="1135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FP">
    <w:name w:val="FP"/>
    <w:basedOn w:val="Normal"/>
    <w:pPr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Number">
    <w:name w:val="List Number"/>
    <w:basedOn w:val="List"/>
    <w:pPr>
      <w:ind w:left="0" w:firstLine="0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B1">
    <w:name w:val="B1"/>
    <w:basedOn w:val="List"/>
    <w:link w:val="B1Char"/>
  </w:style>
  <w:style w:type="paragraph" w:customStyle="1" w:styleId="TAC">
    <w:name w:val="TAC"/>
    <w:basedOn w:val="TAL"/>
    <w:link w:val="TACChar"/>
    <w:pPr>
      <w:jc w:val="center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5">
    <w:name w:val="B5"/>
    <w:basedOn w:val="List5"/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Bullet5">
    <w:name w:val="List Bullet 5"/>
    <w:basedOn w:val="ListBullet4"/>
    <w:pPr>
      <w:ind w:left="1702"/>
    </w:pPr>
  </w:style>
  <w:style w:type="paragraph" w:styleId="ListNumber2">
    <w:name w:val="List Number 2"/>
    <w:basedOn w:val="ListNumber"/>
    <w:pPr>
      <w:ind w:left="851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TAJ">
    <w:name w:val="TAJ"/>
    <w:basedOn w:val="TH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CommentText">
    <w:name w:val="annotation text"/>
    <w:basedOn w:val="Normal"/>
    <w:link w:val="CommentTextChar"/>
  </w:style>
  <w:style w:type="paragraph" w:styleId="TOC3">
    <w:name w:val="toc 3"/>
    <w:basedOn w:val="TOC2"/>
    <w:uiPriority w:val="39"/>
    <w:pPr>
      <w:ind w:left="1134" w:hanging="1134"/>
    </w:pPr>
  </w:style>
  <w:style w:type="paragraph" w:styleId="ListBullet">
    <w:name w:val="List Bullet"/>
    <w:basedOn w:val="List"/>
    <w:pPr>
      <w:ind w:left="0" w:firstLine="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List2">
    <w:name w:val="List 2"/>
    <w:basedOn w:val="List"/>
    <w:pPr>
      <w:ind w:left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B4">
    <w:name w:val="B4"/>
    <w:basedOn w:val="List4"/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3639</Characters>
  <Application>Microsoft Office Word</Application>
  <DocSecurity>0</DocSecurity>
  <Lines>30</Lines>
  <Paragraphs>8</Paragraphs>
  <ScaleCrop>false</ScaleCrop>
  <Company>ZTE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Wubin Zhou</dc:creator>
  <cp:keywords/>
  <cp:lastModifiedBy>Kai-Erik Sunell</cp:lastModifiedBy>
  <cp:revision>2</cp:revision>
  <dcterms:created xsi:type="dcterms:W3CDTF">2020-06-24T07:39:00Z</dcterms:created>
  <dcterms:modified xsi:type="dcterms:W3CDTF">2020-06-24T07:39:00Z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