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14D" w:rsidRPr="00A079D3" w:rsidRDefault="00F8314D" w:rsidP="00F8314D">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#88e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bookmarkStart w:id="0" w:name="_GoBack"/>
      <w:bookmarkEnd w:id="0"/>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20055</w:t>
      </w:r>
      <w:r>
        <w:rPr>
          <w:rFonts w:ascii="Arial" w:hAnsi="Arial" w:cs="Arial"/>
          <w:b/>
          <w:sz w:val="28"/>
          <w:szCs w:val="28"/>
        </w:rPr>
        <w:t>7</w:t>
      </w:r>
    </w:p>
    <w:p w:rsidR="00F8314D" w:rsidRPr="00A079D3" w:rsidRDefault="00F8314D" w:rsidP="00F8314D">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rsidR="00EF00A8" w:rsidRPr="00EF00A8" w:rsidRDefault="000B3847" w:rsidP="000D161B">
      <w:pPr>
        <w:pStyle w:val="Heading1"/>
        <w:rPr>
          <w:lang w:val="en-US"/>
        </w:rPr>
      </w:pPr>
      <w:r w:rsidRPr="00EF00A8">
        <w:rPr>
          <w:lang w:val="en-US"/>
        </w:rPr>
        <w:t>Liaison</w:t>
      </w:r>
      <w:r w:rsidR="00EF00A8" w:rsidRPr="00EF00A8">
        <w:rPr>
          <w:lang w:val="en-US"/>
        </w:rPr>
        <w:t xml:space="preserve"> </w:t>
      </w:r>
      <w:r w:rsidR="005E444C">
        <w:rPr>
          <w:lang w:val="en-US"/>
        </w:rPr>
        <w:t>Statement between</w:t>
      </w:r>
      <w:r w:rsidR="00EF00A8" w:rsidRPr="00EF00A8">
        <w:rPr>
          <w:lang w:val="en-US"/>
        </w:rPr>
        <w:t xml:space="preserve"> 3GPP and RTCM</w:t>
      </w:r>
    </w:p>
    <w:p w:rsidR="00EA39A2" w:rsidRDefault="00EA39A2" w:rsidP="00EA39A2">
      <w:pPr>
        <w:spacing w:after="60"/>
        <w:ind w:left="1985" w:hanging="1985"/>
        <w:rPr>
          <w:rFonts w:ascii="Arial" w:hAnsi="Arial" w:cs="Arial"/>
          <w:b/>
          <w:lang w:val="es-ES"/>
        </w:rPr>
      </w:pPr>
    </w:p>
    <w:p w:rsidR="00EA39A2" w:rsidRPr="00EA39A2" w:rsidRDefault="00EA39A2" w:rsidP="00EA39A2">
      <w:pPr>
        <w:spacing w:after="60"/>
        <w:ind w:left="1985" w:hanging="1985"/>
        <w:rPr>
          <w:rFonts w:ascii="Arial" w:hAnsi="Arial" w:cs="Arial"/>
          <w:b/>
          <w:lang w:val="en-US"/>
        </w:rPr>
      </w:pPr>
      <w:r w:rsidRPr="00EA39A2">
        <w:rPr>
          <w:rFonts w:ascii="Arial" w:hAnsi="Arial" w:cs="Arial"/>
          <w:b/>
          <w:lang w:val="en-US"/>
        </w:rPr>
        <w:t>Title:</w:t>
      </w:r>
      <w:r w:rsidRPr="00EA39A2">
        <w:rPr>
          <w:rFonts w:ascii="Arial" w:hAnsi="Arial" w:cs="Arial"/>
          <w:b/>
          <w:lang w:val="en-US"/>
        </w:rPr>
        <w:tab/>
      </w:r>
      <w:r>
        <w:rPr>
          <w:rFonts w:ascii="Arial" w:hAnsi="Arial" w:cs="Arial"/>
          <w:lang w:val="en-US"/>
        </w:rPr>
        <w:t>Cooperation on High Accuracy and Integrity Messages communication protocols definitions</w:t>
      </w:r>
    </w:p>
    <w:p w:rsidR="00EA39A2" w:rsidRPr="00EA39A2" w:rsidRDefault="00EA39A2" w:rsidP="00EA39A2">
      <w:pPr>
        <w:tabs>
          <w:tab w:val="left" w:pos="720"/>
          <w:tab w:val="left" w:pos="1440"/>
          <w:tab w:val="left" w:pos="2160"/>
          <w:tab w:val="left" w:pos="2880"/>
          <w:tab w:val="left" w:pos="3860"/>
        </w:tabs>
        <w:spacing w:after="60"/>
        <w:ind w:left="1985" w:hanging="1985"/>
        <w:rPr>
          <w:rFonts w:ascii="Arial" w:hAnsi="Arial" w:cs="Arial"/>
          <w:bCs/>
          <w:lang w:val="en-US"/>
        </w:rPr>
      </w:pPr>
      <w:r w:rsidRPr="00EA39A2">
        <w:rPr>
          <w:rFonts w:ascii="Arial" w:hAnsi="Arial" w:cs="Arial"/>
          <w:b/>
          <w:lang w:val="en-US"/>
        </w:rPr>
        <w:t>Source:</w:t>
      </w:r>
      <w:r>
        <w:rPr>
          <w:rFonts w:ascii="Arial" w:hAnsi="Arial" w:cs="Arial"/>
          <w:bCs/>
          <w:lang w:val="en-US"/>
        </w:rPr>
        <w:tab/>
      </w:r>
      <w:r>
        <w:rPr>
          <w:rFonts w:ascii="Arial" w:hAnsi="Arial" w:cs="Arial"/>
          <w:bCs/>
          <w:lang w:val="en-US"/>
        </w:rPr>
        <w:tab/>
        <w:t>RTCM</w:t>
      </w:r>
    </w:p>
    <w:p w:rsidR="00EA39A2" w:rsidRPr="00EA39A2" w:rsidRDefault="00EA39A2" w:rsidP="00EA39A2">
      <w:pPr>
        <w:spacing w:after="60"/>
        <w:ind w:left="1985" w:hanging="1985"/>
        <w:rPr>
          <w:rFonts w:ascii="Arial" w:hAnsi="Arial" w:cs="Arial"/>
          <w:lang w:val="en-US"/>
        </w:rPr>
      </w:pPr>
      <w:r w:rsidRPr="00EA39A2">
        <w:rPr>
          <w:rFonts w:ascii="Arial" w:hAnsi="Arial" w:cs="Arial"/>
          <w:b/>
          <w:lang w:val="en-US"/>
        </w:rPr>
        <w:t>To:</w:t>
      </w:r>
      <w:r w:rsidRPr="00EA39A2">
        <w:rPr>
          <w:rFonts w:ascii="Arial" w:hAnsi="Arial" w:cs="Arial"/>
          <w:bCs/>
          <w:lang w:val="en-US"/>
        </w:rPr>
        <w:tab/>
        <w:t xml:space="preserve">3GPP </w:t>
      </w:r>
      <w:r>
        <w:rPr>
          <w:rFonts w:ascii="Arial" w:hAnsi="Arial" w:cs="Arial"/>
          <w:bCs/>
          <w:lang w:val="en-US"/>
        </w:rPr>
        <w:t xml:space="preserve">TSG </w:t>
      </w:r>
      <w:r w:rsidRPr="00EA39A2">
        <w:rPr>
          <w:rFonts w:ascii="Arial" w:hAnsi="Arial" w:cs="Arial"/>
          <w:bCs/>
          <w:lang w:val="en-US"/>
        </w:rPr>
        <w:t>RAN</w:t>
      </w:r>
    </w:p>
    <w:p w:rsidR="00EA39A2" w:rsidRPr="00EA39A2" w:rsidRDefault="00EA39A2" w:rsidP="00EA39A2">
      <w:pPr>
        <w:spacing w:after="60"/>
        <w:ind w:left="1985" w:hanging="1985"/>
        <w:rPr>
          <w:rFonts w:ascii="Arial" w:hAnsi="Arial" w:cs="Arial"/>
          <w:bCs/>
          <w:lang w:val="en-US"/>
        </w:rPr>
      </w:pPr>
      <w:r w:rsidRPr="00EA39A2">
        <w:rPr>
          <w:rFonts w:ascii="Arial" w:hAnsi="Arial" w:cs="Arial"/>
          <w:b/>
          <w:lang w:val="en-US"/>
        </w:rPr>
        <w:t>Cc:</w:t>
      </w:r>
      <w:r w:rsidRPr="00EA39A2">
        <w:rPr>
          <w:rFonts w:ascii="Arial" w:hAnsi="Arial" w:cs="Arial"/>
          <w:b/>
          <w:lang w:val="en-US"/>
        </w:rPr>
        <w:tab/>
      </w:r>
      <w:r w:rsidRPr="00EA39A2">
        <w:rPr>
          <w:rFonts w:ascii="Arial" w:hAnsi="Arial" w:cs="Arial"/>
          <w:bCs/>
          <w:lang w:val="en-US"/>
        </w:rPr>
        <w:t xml:space="preserve"> </w:t>
      </w:r>
    </w:p>
    <w:p w:rsidR="00EA39A2" w:rsidRPr="00EA39A2" w:rsidRDefault="00EA39A2" w:rsidP="00EA39A2">
      <w:pPr>
        <w:spacing w:after="60"/>
        <w:ind w:left="1985" w:hanging="1985"/>
        <w:rPr>
          <w:rFonts w:ascii="Arial" w:hAnsi="Arial" w:cs="Arial"/>
          <w:bCs/>
          <w:lang w:val="en-US"/>
        </w:rPr>
      </w:pPr>
    </w:p>
    <w:p w:rsidR="00EA39A2" w:rsidRPr="00EA39A2" w:rsidRDefault="00EA39A2" w:rsidP="00EA39A2">
      <w:pPr>
        <w:tabs>
          <w:tab w:val="left" w:pos="2268"/>
        </w:tabs>
        <w:rPr>
          <w:rFonts w:ascii="Arial" w:hAnsi="Arial" w:cs="Arial"/>
          <w:bCs/>
          <w:lang w:val="en-US"/>
        </w:rPr>
      </w:pPr>
      <w:r w:rsidRPr="00EA39A2">
        <w:rPr>
          <w:rFonts w:ascii="Arial" w:hAnsi="Arial" w:cs="Arial"/>
          <w:b/>
          <w:lang w:val="en-US"/>
        </w:rPr>
        <w:t>Contact Person:</w:t>
      </w:r>
    </w:p>
    <w:p w:rsidR="00EA39A2" w:rsidRPr="00EA39A2" w:rsidRDefault="00EA39A2" w:rsidP="00EA39A2">
      <w:pPr>
        <w:pStyle w:val="Heading4"/>
        <w:tabs>
          <w:tab w:val="left" w:pos="2268"/>
        </w:tabs>
        <w:ind w:left="567"/>
        <w:rPr>
          <w:rFonts w:ascii="Arial" w:eastAsia="Malgun Gothic" w:hAnsi="Arial" w:cs="Arial"/>
          <w:b/>
          <w:lang w:val="en-US"/>
        </w:rPr>
      </w:pPr>
    </w:p>
    <w:p w:rsidR="00EA39A2" w:rsidRPr="00302E71" w:rsidRDefault="00EA39A2" w:rsidP="00EA39A2">
      <w:pPr>
        <w:pStyle w:val="Heading4"/>
        <w:tabs>
          <w:tab w:val="left" w:pos="2268"/>
        </w:tabs>
        <w:ind w:left="567"/>
        <w:rPr>
          <w:rFonts w:eastAsia="Malgun Gothic" w:cs="Arial"/>
          <w:bCs/>
          <w:lang w:val="en-US"/>
        </w:rPr>
      </w:pPr>
      <w:r w:rsidRPr="00302E71">
        <w:rPr>
          <w:rFonts w:eastAsia="Malgun Gothic" w:cs="Arial"/>
          <w:b/>
          <w:lang w:val="en-US"/>
        </w:rPr>
        <w:t>Name:</w:t>
      </w:r>
      <w:r w:rsidRPr="00302E71">
        <w:rPr>
          <w:rFonts w:eastAsia="Malgun Gothic" w:cs="Arial"/>
          <w:bCs/>
          <w:lang w:val="en-US"/>
        </w:rPr>
        <w:tab/>
        <w:t>Ed Wendlandt</w:t>
      </w:r>
    </w:p>
    <w:p w:rsidR="00EA39A2" w:rsidRPr="00EA39A2" w:rsidRDefault="00EA39A2" w:rsidP="00EA39A2">
      <w:pPr>
        <w:pStyle w:val="Heading7"/>
        <w:tabs>
          <w:tab w:val="left" w:pos="2268"/>
        </w:tabs>
        <w:ind w:left="567"/>
        <w:rPr>
          <w:rFonts w:eastAsia="Malgun Gothic" w:cs="Arial"/>
          <w:bCs/>
        </w:rPr>
      </w:pPr>
      <w:r w:rsidRPr="00EA39A2">
        <w:rPr>
          <w:rFonts w:cs="Arial"/>
        </w:rPr>
        <w:t>E-mail Address:</w:t>
      </w:r>
      <w:r w:rsidRPr="00EA39A2">
        <w:rPr>
          <w:rFonts w:cs="Arial"/>
          <w:b/>
          <w:bCs/>
        </w:rPr>
        <w:tab/>
        <w:t>President@rtcm.org</w:t>
      </w:r>
    </w:p>
    <w:p w:rsidR="00EA39A2" w:rsidRPr="00EA39A2" w:rsidRDefault="00EA39A2" w:rsidP="00EA39A2">
      <w:pPr>
        <w:rPr>
          <w:rFonts w:ascii="Arial" w:hAnsi="Arial" w:cs="Arial"/>
        </w:rPr>
      </w:pPr>
    </w:p>
    <w:p w:rsidR="00EA39A2" w:rsidRPr="003F4166" w:rsidRDefault="00EA39A2" w:rsidP="00EA39A2">
      <w:pPr>
        <w:tabs>
          <w:tab w:val="left" w:pos="2268"/>
        </w:tabs>
        <w:rPr>
          <w:rStyle w:val="Hyperlink"/>
          <w:bCs/>
          <w:lang w:val="en-US"/>
        </w:rPr>
      </w:pPr>
      <w:r w:rsidRPr="00EA39A2">
        <w:rPr>
          <w:rFonts w:ascii="Arial" w:hAnsi="Arial" w:cs="Arial"/>
          <w:b/>
          <w:lang w:val="en-US"/>
        </w:rPr>
        <w:t>Send any reply LS to:</w:t>
      </w:r>
      <w:r w:rsidR="003F4166">
        <w:rPr>
          <w:rFonts w:ascii="Arial" w:hAnsi="Arial" w:cs="Arial"/>
          <w:b/>
          <w:lang w:val="en-US"/>
        </w:rPr>
        <w:t xml:space="preserve"> </w:t>
      </w:r>
      <w:hyperlink r:id="rId6" w:history="1">
        <w:r w:rsidR="003F4166" w:rsidRPr="0068376C">
          <w:rPr>
            <w:rStyle w:val="Hyperlink"/>
            <w:rFonts w:cs="Arial"/>
            <w:b/>
            <w:bCs/>
            <w:lang w:val="en-US"/>
          </w:rPr>
          <w:t>President@rtcm.org</w:t>
        </w:r>
      </w:hyperlink>
    </w:p>
    <w:p w:rsidR="00EA39A2" w:rsidRPr="00302E71" w:rsidRDefault="00EA39A2" w:rsidP="00EA39A2">
      <w:pPr>
        <w:spacing w:after="60"/>
        <w:ind w:left="1985" w:hanging="1985"/>
        <w:rPr>
          <w:rFonts w:ascii="Arial" w:hAnsi="Arial" w:cs="Arial"/>
          <w:bCs/>
          <w:lang w:val="en-US"/>
        </w:rPr>
      </w:pPr>
      <w:r w:rsidRPr="00302E71">
        <w:rPr>
          <w:rFonts w:ascii="Arial" w:hAnsi="Arial" w:cs="Arial"/>
          <w:b/>
          <w:lang w:val="en-US"/>
        </w:rPr>
        <w:t>Attachments:</w:t>
      </w:r>
      <w:r w:rsidRPr="00302E71">
        <w:rPr>
          <w:rFonts w:ascii="Arial" w:hAnsi="Arial" w:cs="Arial"/>
          <w:bCs/>
          <w:lang w:val="en-US"/>
        </w:rPr>
        <w:t xml:space="preserve"> n/a</w:t>
      </w:r>
    </w:p>
    <w:p w:rsidR="00EA39A2" w:rsidRPr="00302E71" w:rsidRDefault="00EA39A2" w:rsidP="00EA39A2">
      <w:pPr>
        <w:pBdr>
          <w:bottom w:val="single" w:sz="4" w:space="1" w:color="auto"/>
        </w:pBdr>
        <w:rPr>
          <w:rFonts w:ascii="Arial" w:hAnsi="Arial" w:cs="Arial"/>
          <w:lang w:val="en-US"/>
        </w:rPr>
      </w:pPr>
    </w:p>
    <w:p w:rsidR="00EA39A2" w:rsidRDefault="00EA39A2">
      <w:pPr>
        <w:rPr>
          <w:lang w:val="en-US"/>
        </w:rPr>
      </w:pPr>
    </w:p>
    <w:p w:rsidR="00EF00A8" w:rsidRDefault="005E444C">
      <w:pPr>
        <w:rPr>
          <w:lang w:val="en-US"/>
        </w:rPr>
      </w:pPr>
      <w:r>
        <w:rPr>
          <w:lang w:val="en-US"/>
        </w:rPr>
        <w:t>Dear 3GPP,</w:t>
      </w:r>
    </w:p>
    <w:p w:rsidR="005E444C" w:rsidRDefault="005E444C" w:rsidP="00635407">
      <w:pPr>
        <w:jc w:val="both"/>
        <w:rPr>
          <w:lang w:val="en-US"/>
        </w:rPr>
      </w:pPr>
      <w:r>
        <w:rPr>
          <w:lang w:val="en-US"/>
        </w:rPr>
        <w:t>RTCM (Radio Technical commission for Maritime Services) is an International non-profit organization, founded on 1947 as a US Advisory committee and supported nowadays by members from all over the world.</w:t>
      </w:r>
    </w:p>
    <w:p w:rsidR="00A02E5F" w:rsidRDefault="005E444C" w:rsidP="00635407">
      <w:pPr>
        <w:jc w:val="both"/>
        <w:rPr>
          <w:lang w:val="en-US"/>
        </w:rPr>
      </w:pPr>
      <w:r>
        <w:rPr>
          <w:lang w:val="en-US"/>
        </w:rPr>
        <w:t xml:space="preserve">Started as an organization dealing with maritime radionavigation and communication systems standardization, RTCM is currently </w:t>
      </w:r>
      <w:r w:rsidR="00A02E5F">
        <w:rPr>
          <w:lang w:val="en-US"/>
        </w:rPr>
        <w:t xml:space="preserve">dealing with a broader range of applications and services. </w:t>
      </w:r>
    </w:p>
    <w:p w:rsidR="00A832E7" w:rsidRPr="00A832E7" w:rsidRDefault="00A02E5F" w:rsidP="00A832E7">
      <w:pPr>
        <w:jc w:val="both"/>
        <w:rPr>
          <w:lang w:val="en-US"/>
        </w:rPr>
      </w:pPr>
      <w:r>
        <w:rPr>
          <w:lang w:val="en-US"/>
        </w:rPr>
        <w:t>RTCM is composed by</w:t>
      </w:r>
      <w:r w:rsidR="00635407">
        <w:rPr>
          <w:lang w:val="en-US"/>
        </w:rPr>
        <w:t xml:space="preserve"> several Special Committees </w:t>
      </w:r>
      <w:r w:rsidR="000D161B">
        <w:rPr>
          <w:lang w:val="en-US"/>
        </w:rPr>
        <w:t xml:space="preserve">(SC) </w:t>
      </w:r>
      <w:r w:rsidR="00635407">
        <w:rPr>
          <w:lang w:val="en-US"/>
        </w:rPr>
        <w:t xml:space="preserve">dealing with different standardization </w:t>
      </w:r>
      <w:r>
        <w:rPr>
          <w:lang w:val="en-US"/>
        </w:rPr>
        <w:t>topics.</w:t>
      </w:r>
      <w:r w:rsidR="003703BA">
        <w:rPr>
          <w:lang w:val="en-US"/>
        </w:rPr>
        <w:t xml:space="preserve"> Some of the SC</w:t>
      </w:r>
      <w:r w:rsidR="000D161B">
        <w:rPr>
          <w:lang w:val="en-US"/>
        </w:rPr>
        <w:t>s</w:t>
      </w:r>
      <w:r w:rsidR="003703BA">
        <w:rPr>
          <w:lang w:val="en-US"/>
        </w:rPr>
        <w:t xml:space="preserve"> developed standards that</w:t>
      </w:r>
      <w:r w:rsidR="000D161B">
        <w:rPr>
          <w:lang w:val="en-US"/>
        </w:rPr>
        <w:t xml:space="preserve"> are</w:t>
      </w:r>
      <w:r w:rsidR="003703BA">
        <w:rPr>
          <w:lang w:val="en-US"/>
        </w:rPr>
        <w:t xml:space="preserve"> currently at the base of high accuracy positioning and implemented by most of the manufactures</w:t>
      </w:r>
      <w:r w:rsidR="000D161B">
        <w:rPr>
          <w:lang w:val="en-US"/>
        </w:rPr>
        <w:t>, while others are dealing with Integrity and Safety.</w:t>
      </w:r>
    </w:p>
    <w:p w:rsidR="00545846" w:rsidRDefault="00B541ED" w:rsidP="00B541ED">
      <w:pPr>
        <w:jc w:val="both"/>
        <w:rPr>
          <w:lang w:val="en-US"/>
        </w:rPr>
      </w:pPr>
      <w:r>
        <w:rPr>
          <w:lang w:val="en-US"/>
        </w:rPr>
        <w:t>Within such framework,</w:t>
      </w:r>
      <w:r w:rsidR="00545846">
        <w:rPr>
          <w:lang w:val="en-US"/>
        </w:rPr>
        <w:t xml:space="preserve"> </w:t>
      </w:r>
      <w:r w:rsidR="00902F86">
        <w:rPr>
          <w:lang w:val="en-US"/>
        </w:rPr>
        <w:t>the RTCM SC-104 Committee is</w:t>
      </w:r>
      <w:r w:rsidR="00545846">
        <w:rPr>
          <w:lang w:val="en-US"/>
        </w:rPr>
        <w:t xml:space="preserve"> </w:t>
      </w:r>
      <w:r w:rsidR="0074759C">
        <w:rPr>
          <w:lang w:val="en-US"/>
        </w:rPr>
        <w:t xml:space="preserve">dealing </w:t>
      </w:r>
      <w:r w:rsidR="00902F86">
        <w:rPr>
          <w:lang w:val="en-US"/>
        </w:rPr>
        <w:t xml:space="preserve">for more than twenty years </w:t>
      </w:r>
      <w:r w:rsidR="0074759C">
        <w:rPr>
          <w:lang w:val="en-US"/>
        </w:rPr>
        <w:t xml:space="preserve">with Differential GNSS </w:t>
      </w:r>
      <w:r w:rsidR="0074759C" w:rsidRPr="0074759C">
        <w:rPr>
          <w:lang w:val="en-US"/>
        </w:rPr>
        <w:t xml:space="preserve">(Global Navigation Satellite Systems) </w:t>
      </w:r>
      <w:r w:rsidR="0074759C">
        <w:rPr>
          <w:lang w:val="en-US"/>
        </w:rPr>
        <w:t xml:space="preserve">services </w:t>
      </w:r>
      <w:r w:rsidR="00545846">
        <w:rPr>
          <w:lang w:val="en-US"/>
        </w:rPr>
        <w:t>communication</w:t>
      </w:r>
      <w:r>
        <w:rPr>
          <w:lang w:val="en-US"/>
        </w:rPr>
        <w:t xml:space="preserve"> </w:t>
      </w:r>
      <w:r w:rsidR="00545846">
        <w:rPr>
          <w:lang w:val="en-US"/>
        </w:rPr>
        <w:t xml:space="preserve">protocols </w:t>
      </w:r>
      <w:r w:rsidR="00B221C3">
        <w:rPr>
          <w:lang w:val="en-US"/>
        </w:rPr>
        <w:t xml:space="preserve">(NTRIP-Networked Transport of RTCM via Internet Protocol) </w:t>
      </w:r>
      <w:r w:rsidR="00545846">
        <w:rPr>
          <w:lang w:val="en-US"/>
        </w:rPr>
        <w:t xml:space="preserve">and data formats for high accuracy </w:t>
      </w:r>
      <w:r w:rsidR="0074759C">
        <w:rPr>
          <w:lang w:val="en-US"/>
        </w:rPr>
        <w:t>positioning</w:t>
      </w:r>
      <w:r w:rsidR="00545846">
        <w:rPr>
          <w:lang w:val="en-US"/>
        </w:rPr>
        <w:t xml:space="preserve"> applications</w:t>
      </w:r>
      <w:r w:rsidR="0074759C">
        <w:rPr>
          <w:lang w:val="en-US"/>
        </w:rPr>
        <w:t>,</w:t>
      </w:r>
      <w:r w:rsidR="00902F86">
        <w:rPr>
          <w:lang w:val="en-US"/>
        </w:rPr>
        <w:t xml:space="preserve"> </w:t>
      </w:r>
      <w:r w:rsidR="00545846">
        <w:rPr>
          <w:lang w:val="en-US"/>
        </w:rPr>
        <w:t>released by years and are widely adopted by maritime and terrestrial applications</w:t>
      </w:r>
      <w:r w:rsidR="0074759C">
        <w:rPr>
          <w:lang w:val="en-US"/>
        </w:rPr>
        <w:t>.</w:t>
      </w:r>
    </w:p>
    <w:p w:rsidR="00545846" w:rsidRDefault="00545846" w:rsidP="00B541ED">
      <w:pPr>
        <w:jc w:val="both"/>
        <w:rPr>
          <w:lang w:val="en-US"/>
        </w:rPr>
      </w:pPr>
      <w:r>
        <w:rPr>
          <w:lang w:val="en-US"/>
        </w:rPr>
        <w:t>Furthermore, following recent evolutions and perspectives of autonomous driving, RTCM SC-134, dealing with Integrity for High Accuracy GNSS-based Applications, has been founded.</w:t>
      </w:r>
    </w:p>
    <w:p w:rsidR="0074759C" w:rsidRDefault="00545846" w:rsidP="00642A35">
      <w:pPr>
        <w:jc w:val="both"/>
        <w:rPr>
          <w:lang w:val="en-US"/>
        </w:rPr>
      </w:pPr>
      <w:r>
        <w:rPr>
          <w:lang w:val="en-US"/>
        </w:rPr>
        <w:t>Such SC deals with the develop</w:t>
      </w:r>
      <w:r w:rsidR="0074759C">
        <w:rPr>
          <w:lang w:val="en-US"/>
        </w:rPr>
        <w:t>ment of integrity standards for emerging applications multimodal from a multimodal viewpoint (Rail, Automotive, Maritime and Other applications). It base</w:t>
      </w:r>
      <w:r w:rsidR="00642A35">
        <w:rPr>
          <w:lang w:val="en-US"/>
        </w:rPr>
        <w:t>s</w:t>
      </w:r>
      <w:r w:rsidR="0074759C">
        <w:rPr>
          <w:lang w:val="en-US"/>
        </w:rPr>
        <w:t xml:space="preserve"> its devel</w:t>
      </w:r>
      <w:r w:rsidR="00642A35">
        <w:rPr>
          <w:lang w:val="en-US"/>
        </w:rPr>
        <w:t>opment on a Safety</w:t>
      </w:r>
      <w:r w:rsidR="0074759C">
        <w:rPr>
          <w:lang w:val="en-US"/>
        </w:rPr>
        <w:t xml:space="preserve"> Analysis, taking into account the different sources of failures involved</w:t>
      </w:r>
      <w:r w:rsidR="00642A35">
        <w:rPr>
          <w:lang w:val="en-US"/>
        </w:rPr>
        <w:t>, including communication means.</w:t>
      </w:r>
    </w:p>
    <w:p w:rsidR="00642A35" w:rsidRPr="00642A35" w:rsidRDefault="00642A35" w:rsidP="00642A35">
      <w:pPr>
        <w:jc w:val="both"/>
        <w:rPr>
          <w:lang w:val="en-US"/>
        </w:rPr>
      </w:pPr>
      <w:r>
        <w:rPr>
          <w:lang w:val="en-US"/>
        </w:rPr>
        <w:t>Furthermore, other SCs are dealing with c</w:t>
      </w:r>
      <w:r w:rsidRPr="00642A35">
        <w:rPr>
          <w:lang w:val="en-US"/>
        </w:rPr>
        <w:t xml:space="preserve">ommunication systems </w:t>
      </w:r>
      <w:r>
        <w:rPr>
          <w:lang w:val="en-US"/>
        </w:rPr>
        <w:t xml:space="preserve">relevant for GNSS applications development </w:t>
      </w:r>
      <w:r w:rsidRPr="00642A35">
        <w:rPr>
          <w:lang w:val="en-US"/>
        </w:rPr>
        <w:t xml:space="preserve">(e.g. RTCM SC-135, </w:t>
      </w:r>
      <w:r w:rsidRPr="00642A35">
        <w:rPr>
          <w:bCs/>
          <w:lang w:val="en-US"/>
        </w:rPr>
        <w:t>Radio Layer for Real-Time DGNSS Applications</w:t>
      </w:r>
      <w:r>
        <w:rPr>
          <w:bCs/>
          <w:lang w:val="en-US"/>
        </w:rPr>
        <w:t>).</w:t>
      </w:r>
    </w:p>
    <w:p w:rsidR="00325173" w:rsidRDefault="00642A35" w:rsidP="00B541ED">
      <w:pPr>
        <w:jc w:val="both"/>
        <w:rPr>
          <w:lang w:val="en-US"/>
        </w:rPr>
      </w:pPr>
      <w:r>
        <w:rPr>
          <w:lang w:val="en-US"/>
        </w:rPr>
        <w:lastRenderedPageBreak/>
        <w:t xml:space="preserve">RTCM usually collaborate and provide contributions to other International </w:t>
      </w:r>
      <w:r w:rsidR="00902F86">
        <w:rPr>
          <w:lang w:val="en-US"/>
        </w:rPr>
        <w:t>standardization</w:t>
      </w:r>
      <w:r>
        <w:rPr>
          <w:lang w:val="en-US"/>
        </w:rPr>
        <w:t xml:space="preserve"> </w:t>
      </w:r>
      <w:r w:rsidR="00902F86">
        <w:rPr>
          <w:lang w:val="en-US"/>
        </w:rPr>
        <w:t>organizations</w:t>
      </w:r>
      <w:r w:rsidR="00325173">
        <w:rPr>
          <w:lang w:val="en-US"/>
        </w:rPr>
        <w:t xml:space="preserve"> (e.g. IMO, ITU, NMEA).</w:t>
      </w:r>
    </w:p>
    <w:p w:rsidR="00325173" w:rsidRDefault="00642A35" w:rsidP="00B541ED">
      <w:pPr>
        <w:jc w:val="both"/>
        <w:rPr>
          <w:lang w:val="en-US"/>
        </w:rPr>
      </w:pPr>
      <w:r>
        <w:rPr>
          <w:lang w:val="en-US"/>
        </w:rPr>
        <w:t xml:space="preserve">In </w:t>
      </w:r>
      <w:r w:rsidR="00325173">
        <w:rPr>
          <w:lang w:val="en-US"/>
        </w:rPr>
        <w:t>the interconnected and rapidly world we are working on, multimodality is a requirements for any application to be developed.</w:t>
      </w:r>
    </w:p>
    <w:p w:rsidR="00B221C3" w:rsidRDefault="00B221C3" w:rsidP="00B541ED">
      <w:pPr>
        <w:jc w:val="both"/>
        <w:rPr>
          <w:lang w:val="en-US"/>
        </w:rPr>
      </w:pPr>
      <w:r>
        <w:rPr>
          <w:lang w:val="en-US"/>
        </w:rPr>
        <w:t>Common infrastructures have to be shared among applications, in order to avoid waste of resources and duplications.</w:t>
      </w:r>
    </w:p>
    <w:p w:rsidR="00B221C3" w:rsidRDefault="00B221C3" w:rsidP="00B541ED">
      <w:pPr>
        <w:jc w:val="both"/>
        <w:rPr>
          <w:lang w:val="en-US"/>
        </w:rPr>
      </w:pPr>
      <w:r>
        <w:rPr>
          <w:lang w:val="en-US"/>
        </w:rPr>
        <w:t>Communication is one of the common infrastructures to be shared. For outdoor and indoor positioning purposes, the integration of terrestrial positioning systems for harsh environment and for the broadcasting of corrections for high accuracy performances. Relevant standards have to be developed, taking into account such broad perspective.</w:t>
      </w:r>
    </w:p>
    <w:p w:rsidR="00302E71" w:rsidRPr="00302E71" w:rsidRDefault="00302E71" w:rsidP="00B541ED">
      <w:pPr>
        <w:jc w:val="both"/>
        <w:rPr>
          <w:lang w:val="en-US"/>
        </w:rPr>
      </w:pPr>
      <w:r>
        <w:rPr>
          <w:lang w:val="en-US"/>
        </w:rPr>
        <w:t xml:space="preserve">Furthermore, we are aware that 3GPP is interested in running a new Work Item </w:t>
      </w:r>
      <w:bookmarkStart w:id="1" w:name="_Hlk501614273"/>
      <w:r w:rsidRPr="00302E71">
        <w:rPr>
          <w:lang w:val="en-US"/>
        </w:rPr>
        <w:t>FS_NR_</w:t>
      </w:r>
      <w:bookmarkEnd w:id="1"/>
      <w:r w:rsidRPr="00302E71">
        <w:rPr>
          <w:lang w:val="en-US"/>
        </w:rPr>
        <w:t>Pos_Enh</w:t>
      </w:r>
      <w:r>
        <w:rPr>
          <w:lang w:val="en-US"/>
        </w:rPr>
        <w:t>, named “</w:t>
      </w:r>
      <w:r w:rsidRPr="00302E71">
        <w:rPr>
          <w:lang w:val="en-US"/>
        </w:rPr>
        <w:t>NR Positioning Enhancements</w:t>
      </w:r>
      <w:r>
        <w:rPr>
          <w:lang w:val="en-US"/>
        </w:rPr>
        <w:t>” dealing with Indoor and Outdoor High Accuracy and Integrity positioning. It is remarkably in line with the objectives of RTCM SC-134 Committee.</w:t>
      </w:r>
      <w:r w:rsidR="00872807">
        <w:rPr>
          <w:lang w:val="en-US"/>
        </w:rPr>
        <w:t xml:space="preserve"> Joining forces between those two Committees will allow enlarging the impact of the proposed standard for both the Organizations.</w:t>
      </w:r>
    </w:p>
    <w:p w:rsidR="00B221C3" w:rsidRDefault="00B221C3" w:rsidP="00B541ED">
      <w:pPr>
        <w:jc w:val="both"/>
        <w:rPr>
          <w:lang w:val="en-US"/>
        </w:rPr>
      </w:pPr>
      <w:r>
        <w:rPr>
          <w:lang w:val="en-US"/>
        </w:rPr>
        <w:t xml:space="preserve">Therefore, RTCM kindly asks to 3GPP a Formal </w:t>
      </w:r>
      <w:r w:rsidR="000B3847">
        <w:rPr>
          <w:lang w:val="en-US"/>
        </w:rPr>
        <w:t>liaison</w:t>
      </w:r>
      <w:r>
        <w:rPr>
          <w:lang w:val="en-US"/>
        </w:rPr>
        <w:t xml:space="preserve"> with 3GPP</w:t>
      </w:r>
      <w:r w:rsidR="00872807">
        <w:rPr>
          <w:lang w:val="en-US"/>
        </w:rPr>
        <w:t>,</w:t>
      </w:r>
      <w:r>
        <w:rPr>
          <w:lang w:val="en-US"/>
        </w:rPr>
        <w:t xml:space="preserve"> for jointly developing the following points:</w:t>
      </w:r>
    </w:p>
    <w:p w:rsidR="00046D89" w:rsidRPr="00046D89" w:rsidRDefault="00046D89" w:rsidP="00046D89">
      <w:pPr>
        <w:jc w:val="both"/>
        <w:rPr>
          <w:u w:val="single"/>
          <w:lang w:val="en-US"/>
        </w:rPr>
      </w:pPr>
      <w:r w:rsidRPr="00046D89">
        <w:rPr>
          <w:u w:val="single"/>
          <w:lang w:val="en-US"/>
        </w:rPr>
        <w:t>Communication protocols</w:t>
      </w:r>
      <w:r>
        <w:rPr>
          <w:u w:val="single"/>
          <w:lang w:val="en-US"/>
        </w:rPr>
        <w:t xml:space="preserve"> and Compression</w:t>
      </w:r>
    </w:p>
    <w:p w:rsidR="00046D89" w:rsidRDefault="00046D89" w:rsidP="00046D89">
      <w:pPr>
        <w:jc w:val="both"/>
        <w:rPr>
          <w:lang w:val="en-US"/>
        </w:rPr>
      </w:pPr>
      <w:r>
        <w:rPr>
          <w:lang w:val="en-US"/>
        </w:rPr>
        <w:t>D</w:t>
      </w:r>
      <w:r w:rsidR="00B221C3" w:rsidRPr="00046D89">
        <w:rPr>
          <w:lang w:val="en-US"/>
        </w:rPr>
        <w:t>esign and development of advanced and efficient protocols for the broadcasting</w:t>
      </w:r>
      <w:r w:rsidR="000D7E15" w:rsidRPr="00046D89">
        <w:rPr>
          <w:lang w:val="en-US"/>
        </w:rPr>
        <w:t xml:space="preserve"> of GNSS augmentation data for h</w:t>
      </w:r>
      <w:r w:rsidR="00B221C3" w:rsidRPr="00046D89">
        <w:rPr>
          <w:lang w:val="en-US"/>
        </w:rPr>
        <w:t xml:space="preserve">igh accuracy positioning in the framework of </w:t>
      </w:r>
      <w:r w:rsidR="000D7E15" w:rsidRPr="00046D89">
        <w:rPr>
          <w:lang w:val="en-US"/>
        </w:rPr>
        <w:t>current and emerging mobile communication systems (e.g. 5G)</w:t>
      </w:r>
      <w:r>
        <w:rPr>
          <w:lang w:val="en-US"/>
        </w:rPr>
        <w:t>.</w:t>
      </w:r>
    </w:p>
    <w:p w:rsidR="00046D89" w:rsidRPr="00046D89" w:rsidRDefault="00046D89" w:rsidP="00046D89">
      <w:pPr>
        <w:jc w:val="both"/>
        <w:rPr>
          <w:lang w:val="en-US"/>
        </w:rPr>
      </w:pPr>
      <w:r>
        <w:rPr>
          <w:lang w:val="en-US"/>
        </w:rPr>
        <w:t>Analysis of compression means for big data transmission in an automotive V2I perspective</w:t>
      </w:r>
    </w:p>
    <w:p w:rsidR="00046D89" w:rsidRDefault="000D7E15" w:rsidP="00046D89">
      <w:pPr>
        <w:jc w:val="both"/>
        <w:rPr>
          <w:lang w:val="en-US"/>
        </w:rPr>
      </w:pPr>
      <w:r w:rsidRPr="00046D89">
        <w:rPr>
          <w:u w:val="single"/>
          <w:lang w:val="en-US"/>
        </w:rPr>
        <w:t>IoT protocols and data formats</w:t>
      </w:r>
      <w:r w:rsidRPr="00046D89">
        <w:rPr>
          <w:lang w:val="en-US"/>
        </w:rPr>
        <w:t xml:space="preserve"> </w:t>
      </w:r>
    </w:p>
    <w:p w:rsidR="00046D89" w:rsidRDefault="000D7E15" w:rsidP="00046D89">
      <w:pPr>
        <w:jc w:val="both"/>
        <w:rPr>
          <w:lang w:val="en-US"/>
        </w:rPr>
      </w:pPr>
      <w:r w:rsidRPr="00046D89">
        <w:rPr>
          <w:lang w:val="en-US"/>
        </w:rPr>
        <w:t xml:space="preserve">Analysis and development of standards for </w:t>
      </w:r>
      <w:r w:rsidR="00046D89">
        <w:rPr>
          <w:lang w:val="en-US"/>
        </w:rPr>
        <w:t xml:space="preserve">high accuracy </w:t>
      </w:r>
      <w:r w:rsidRPr="00046D89">
        <w:rPr>
          <w:lang w:val="en-US"/>
        </w:rPr>
        <w:t xml:space="preserve">positioning metadata transmission </w:t>
      </w:r>
      <w:r w:rsidR="00EA39A2" w:rsidRPr="00046D89">
        <w:rPr>
          <w:lang w:val="en-US"/>
        </w:rPr>
        <w:t>and Edge computing developments</w:t>
      </w:r>
      <w:r w:rsidR="00046D89">
        <w:rPr>
          <w:lang w:val="en-US"/>
        </w:rPr>
        <w:t>, taking into account security threats and sensor agnostic solutions.</w:t>
      </w:r>
    </w:p>
    <w:p w:rsidR="00046D89" w:rsidRDefault="00046D89" w:rsidP="00046D89">
      <w:pPr>
        <w:jc w:val="both"/>
        <w:rPr>
          <w:u w:val="single"/>
          <w:lang w:val="en-US"/>
        </w:rPr>
      </w:pPr>
      <w:r w:rsidRPr="00046D89">
        <w:rPr>
          <w:u w:val="single"/>
          <w:lang w:val="en-US"/>
        </w:rPr>
        <w:t>Security and Antispoofing</w:t>
      </w:r>
    </w:p>
    <w:p w:rsidR="00046D89" w:rsidRPr="00046D89" w:rsidRDefault="00046D89" w:rsidP="00046D89">
      <w:pPr>
        <w:jc w:val="both"/>
        <w:rPr>
          <w:lang w:val="en-US"/>
        </w:rPr>
      </w:pPr>
      <w:r w:rsidRPr="00046D89">
        <w:rPr>
          <w:lang w:val="en-US"/>
        </w:rPr>
        <w:t xml:space="preserve">Analysis of </w:t>
      </w:r>
      <w:r>
        <w:rPr>
          <w:lang w:val="en-US"/>
        </w:rPr>
        <w:t>protocols and messages for counteracting security threats and spoofing techniques through signal authentication</w:t>
      </w:r>
    </w:p>
    <w:p w:rsidR="00046D89" w:rsidRDefault="00B221C3" w:rsidP="00046D89">
      <w:pPr>
        <w:jc w:val="both"/>
        <w:rPr>
          <w:lang w:val="en-US"/>
        </w:rPr>
      </w:pPr>
      <w:r w:rsidRPr="00046D89">
        <w:rPr>
          <w:u w:val="single"/>
          <w:lang w:val="en-US"/>
        </w:rPr>
        <w:t>Integr</w:t>
      </w:r>
      <w:r w:rsidR="00EA39A2" w:rsidRPr="00046D89">
        <w:rPr>
          <w:u w:val="single"/>
          <w:lang w:val="en-US"/>
        </w:rPr>
        <w:t>i</w:t>
      </w:r>
      <w:r w:rsidRPr="00046D89">
        <w:rPr>
          <w:u w:val="single"/>
          <w:lang w:val="en-US"/>
        </w:rPr>
        <w:t>ty</w:t>
      </w:r>
      <w:r w:rsidR="00EA39A2" w:rsidRPr="00046D89">
        <w:rPr>
          <w:u w:val="single"/>
          <w:lang w:val="en-US"/>
        </w:rPr>
        <w:t xml:space="preserve"> and Safety</w:t>
      </w:r>
      <w:r w:rsidR="00046D89">
        <w:rPr>
          <w:u w:val="single"/>
          <w:lang w:val="en-US"/>
        </w:rPr>
        <w:t xml:space="preserve"> for emerging applications</w:t>
      </w:r>
    </w:p>
    <w:p w:rsidR="00B221C3" w:rsidRPr="00046D89" w:rsidRDefault="00046D89" w:rsidP="00046D89">
      <w:pPr>
        <w:jc w:val="both"/>
        <w:rPr>
          <w:lang w:val="en-US"/>
        </w:rPr>
      </w:pPr>
      <w:r>
        <w:rPr>
          <w:lang w:val="en-US"/>
        </w:rPr>
        <w:t>A</w:t>
      </w:r>
      <w:r w:rsidR="00EA39A2" w:rsidRPr="00046D89">
        <w:rPr>
          <w:lang w:val="en-US"/>
        </w:rPr>
        <w:t>nalysis of mobile communication network faults and relevant Integrity support messages transmission for guaranteeing safety in the merging transport applications (e.g. autonomous driving)</w:t>
      </w:r>
      <w:r w:rsidR="00902F86">
        <w:rPr>
          <w:lang w:val="en-US"/>
        </w:rPr>
        <w:t>.</w:t>
      </w:r>
    </w:p>
    <w:p w:rsidR="00046D89" w:rsidRPr="00046D89" w:rsidRDefault="00046D89">
      <w:pPr>
        <w:jc w:val="both"/>
        <w:rPr>
          <w:lang w:val="en-US"/>
        </w:rPr>
      </w:pPr>
    </w:p>
    <w:sectPr w:rsidR="00046D89" w:rsidRPr="00046D8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702079"/>
    <w:multiLevelType w:val="hybridMultilevel"/>
    <w:tmpl w:val="051EA696"/>
    <w:lvl w:ilvl="0" w:tplc="0410000F">
      <w:start w:val="1"/>
      <w:numFmt w:val="decimal"/>
      <w:lvlText w:val="%1."/>
      <w:lvlJc w:val="left"/>
      <w:pPr>
        <w:ind w:left="825" w:hanging="360"/>
      </w:pPr>
      <w:rPr>
        <w:rFonts w:hint="default"/>
      </w:rPr>
    </w:lvl>
    <w:lvl w:ilvl="1" w:tplc="04100003" w:tentative="1">
      <w:start w:val="1"/>
      <w:numFmt w:val="bullet"/>
      <w:lvlText w:val="o"/>
      <w:lvlJc w:val="left"/>
      <w:pPr>
        <w:ind w:left="1545" w:hanging="360"/>
      </w:pPr>
      <w:rPr>
        <w:rFonts w:ascii="Courier New" w:hAnsi="Courier New" w:cs="Courier New" w:hint="default"/>
      </w:rPr>
    </w:lvl>
    <w:lvl w:ilvl="2" w:tplc="04100005" w:tentative="1">
      <w:start w:val="1"/>
      <w:numFmt w:val="bullet"/>
      <w:lvlText w:val=""/>
      <w:lvlJc w:val="left"/>
      <w:pPr>
        <w:ind w:left="2265" w:hanging="360"/>
      </w:pPr>
      <w:rPr>
        <w:rFonts w:ascii="Wingdings" w:hAnsi="Wingdings" w:hint="default"/>
      </w:rPr>
    </w:lvl>
    <w:lvl w:ilvl="3" w:tplc="04100001" w:tentative="1">
      <w:start w:val="1"/>
      <w:numFmt w:val="bullet"/>
      <w:lvlText w:val=""/>
      <w:lvlJc w:val="left"/>
      <w:pPr>
        <w:ind w:left="2985" w:hanging="360"/>
      </w:pPr>
      <w:rPr>
        <w:rFonts w:ascii="Symbol" w:hAnsi="Symbol" w:hint="default"/>
      </w:rPr>
    </w:lvl>
    <w:lvl w:ilvl="4" w:tplc="04100003" w:tentative="1">
      <w:start w:val="1"/>
      <w:numFmt w:val="bullet"/>
      <w:lvlText w:val="o"/>
      <w:lvlJc w:val="left"/>
      <w:pPr>
        <w:ind w:left="3705" w:hanging="360"/>
      </w:pPr>
      <w:rPr>
        <w:rFonts w:ascii="Courier New" w:hAnsi="Courier New" w:cs="Courier New" w:hint="default"/>
      </w:rPr>
    </w:lvl>
    <w:lvl w:ilvl="5" w:tplc="04100005" w:tentative="1">
      <w:start w:val="1"/>
      <w:numFmt w:val="bullet"/>
      <w:lvlText w:val=""/>
      <w:lvlJc w:val="left"/>
      <w:pPr>
        <w:ind w:left="4425" w:hanging="360"/>
      </w:pPr>
      <w:rPr>
        <w:rFonts w:ascii="Wingdings" w:hAnsi="Wingdings" w:hint="default"/>
      </w:rPr>
    </w:lvl>
    <w:lvl w:ilvl="6" w:tplc="04100001" w:tentative="1">
      <w:start w:val="1"/>
      <w:numFmt w:val="bullet"/>
      <w:lvlText w:val=""/>
      <w:lvlJc w:val="left"/>
      <w:pPr>
        <w:ind w:left="5145" w:hanging="360"/>
      </w:pPr>
      <w:rPr>
        <w:rFonts w:ascii="Symbol" w:hAnsi="Symbol" w:hint="default"/>
      </w:rPr>
    </w:lvl>
    <w:lvl w:ilvl="7" w:tplc="04100003" w:tentative="1">
      <w:start w:val="1"/>
      <w:numFmt w:val="bullet"/>
      <w:lvlText w:val="o"/>
      <w:lvlJc w:val="left"/>
      <w:pPr>
        <w:ind w:left="5865" w:hanging="360"/>
      </w:pPr>
      <w:rPr>
        <w:rFonts w:ascii="Courier New" w:hAnsi="Courier New" w:cs="Courier New" w:hint="default"/>
      </w:rPr>
    </w:lvl>
    <w:lvl w:ilvl="8" w:tplc="04100005" w:tentative="1">
      <w:start w:val="1"/>
      <w:numFmt w:val="bullet"/>
      <w:lvlText w:val=""/>
      <w:lvlJc w:val="left"/>
      <w:pPr>
        <w:ind w:left="6585" w:hanging="360"/>
      </w:pPr>
      <w:rPr>
        <w:rFonts w:ascii="Wingdings" w:hAnsi="Wingdings" w:hint="default"/>
      </w:rPr>
    </w:lvl>
  </w:abstractNum>
  <w:abstractNum w:abstractNumId="1" w15:restartNumberingAfterBreak="0">
    <w:nsid w:val="7E7D6260"/>
    <w:multiLevelType w:val="hybridMultilevel"/>
    <w:tmpl w:val="76BC7C36"/>
    <w:lvl w:ilvl="0" w:tplc="04100001">
      <w:start w:val="1"/>
      <w:numFmt w:val="bullet"/>
      <w:lvlText w:val=""/>
      <w:lvlJc w:val="left"/>
      <w:pPr>
        <w:ind w:left="825" w:hanging="360"/>
      </w:pPr>
      <w:rPr>
        <w:rFonts w:ascii="Symbol" w:hAnsi="Symbol" w:hint="default"/>
      </w:rPr>
    </w:lvl>
    <w:lvl w:ilvl="1" w:tplc="04100003" w:tentative="1">
      <w:start w:val="1"/>
      <w:numFmt w:val="bullet"/>
      <w:lvlText w:val="o"/>
      <w:lvlJc w:val="left"/>
      <w:pPr>
        <w:ind w:left="1545" w:hanging="360"/>
      </w:pPr>
      <w:rPr>
        <w:rFonts w:ascii="Courier New" w:hAnsi="Courier New" w:cs="Courier New" w:hint="default"/>
      </w:rPr>
    </w:lvl>
    <w:lvl w:ilvl="2" w:tplc="04100005" w:tentative="1">
      <w:start w:val="1"/>
      <w:numFmt w:val="bullet"/>
      <w:lvlText w:val=""/>
      <w:lvlJc w:val="left"/>
      <w:pPr>
        <w:ind w:left="2265" w:hanging="360"/>
      </w:pPr>
      <w:rPr>
        <w:rFonts w:ascii="Wingdings" w:hAnsi="Wingdings" w:hint="default"/>
      </w:rPr>
    </w:lvl>
    <w:lvl w:ilvl="3" w:tplc="04100001" w:tentative="1">
      <w:start w:val="1"/>
      <w:numFmt w:val="bullet"/>
      <w:lvlText w:val=""/>
      <w:lvlJc w:val="left"/>
      <w:pPr>
        <w:ind w:left="2985" w:hanging="360"/>
      </w:pPr>
      <w:rPr>
        <w:rFonts w:ascii="Symbol" w:hAnsi="Symbol" w:hint="default"/>
      </w:rPr>
    </w:lvl>
    <w:lvl w:ilvl="4" w:tplc="04100003" w:tentative="1">
      <w:start w:val="1"/>
      <w:numFmt w:val="bullet"/>
      <w:lvlText w:val="o"/>
      <w:lvlJc w:val="left"/>
      <w:pPr>
        <w:ind w:left="3705" w:hanging="360"/>
      </w:pPr>
      <w:rPr>
        <w:rFonts w:ascii="Courier New" w:hAnsi="Courier New" w:cs="Courier New" w:hint="default"/>
      </w:rPr>
    </w:lvl>
    <w:lvl w:ilvl="5" w:tplc="04100005" w:tentative="1">
      <w:start w:val="1"/>
      <w:numFmt w:val="bullet"/>
      <w:lvlText w:val=""/>
      <w:lvlJc w:val="left"/>
      <w:pPr>
        <w:ind w:left="4425" w:hanging="360"/>
      </w:pPr>
      <w:rPr>
        <w:rFonts w:ascii="Wingdings" w:hAnsi="Wingdings" w:hint="default"/>
      </w:rPr>
    </w:lvl>
    <w:lvl w:ilvl="6" w:tplc="04100001" w:tentative="1">
      <w:start w:val="1"/>
      <w:numFmt w:val="bullet"/>
      <w:lvlText w:val=""/>
      <w:lvlJc w:val="left"/>
      <w:pPr>
        <w:ind w:left="5145" w:hanging="360"/>
      </w:pPr>
      <w:rPr>
        <w:rFonts w:ascii="Symbol" w:hAnsi="Symbol" w:hint="default"/>
      </w:rPr>
    </w:lvl>
    <w:lvl w:ilvl="7" w:tplc="04100003" w:tentative="1">
      <w:start w:val="1"/>
      <w:numFmt w:val="bullet"/>
      <w:lvlText w:val="o"/>
      <w:lvlJc w:val="left"/>
      <w:pPr>
        <w:ind w:left="5865" w:hanging="360"/>
      </w:pPr>
      <w:rPr>
        <w:rFonts w:ascii="Courier New" w:hAnsi="Courier New" w:cs="Courier New" w:hint="default"/>
      </w:rPr>
    </w:lvl>
    <w:lvl w:ilvl="8" w:tplc="04100005" w:tentative="1">
      <w:start w:val="1"/>
      <w:numFmt w:val="bullet"/>
      <w:lvlText w:val=""/>
      <w:lvlJc w:val="left"/>
      <w:pPr>
        <w:ind w:left="658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0A8"/>
    <w:rsid w:val="00046D89"/>
    <w:rsid w:val="000B3847"/>
    <w:rsid w:val="000D161B"/>
    <w:rsid w:val="000D7E15"/>
    <w:rsid w:val="0024592E"/>
    <w:rsid w:val="00302E71"/>
    <w:rsid w:val="00325173"/>
    <w:rsid w:val="003703BA"/>
    <w:rsid w:val="00376411"/>
    <w:rsid w:val="003D14F6"/>
    <w:rsid w:val="003F4166"/>
    <w:rsid w:val="00545846"/>
    <w:rsid w:val="005E444C"/>
    <w:rsid w:val="00635407"/>
    <w:rsid w:val="00642A35"/>
    <w:rsid w:val="0074759C"/>
    <w:rsid w:val="00872807"/>
    <w:rsid w:val="00902F86"/>
    <w:rsid w:val="00A02E5F"/>
    <w:rsid w:val="00A832E7"/>
    <w:rsid w:val="00B221C3"/>
    <w:rsid w:val="00B541ED"/>
    <w:rsid w:val="00EA39A2"/>
    <w:rsid w:val="00EF00A8"/>
    <w:rsid w:val="00F831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8D943"/>
  <w15:chartTrackingRefBased/>
  <w15:docId w15:val="{CC072EAA-8A61-46FD-BBB0-212CAF39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16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EA39A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EA39A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61B"/>
    <w:rPr>
      <w:rFonts w:asciiTheme="majorHAnsi" w:eastAsiaTheme="majorEastAsia" w:hAnsiTheme="majorHAnsi" w:cstheme="majorBidi"/>
      <w:color w:val="2E74B5" w:themeColor="accent1" w:themeShade="BF"/>
      <w:sz w:val="32"/>
      <w:szCs w:val="32"/>
    </w:rPr>
  </w:style>
  <w:style w:type="character" w:styleId="Strong">
    <w:name w:val="Strong"/>
    <w:basedOn w:val="DefaultParagraphFont"/>
    <w:uiPriority w:val="22"/>
    <w:qFormat/>
    <w:rsid w:val="00642A35"/>
    <w:rPr>
      <w:b/>
      <w:bCs/>
    </w:rPr>
  </w:style>
  <w:style w:type="paragraph" w:styleId="ListParagraph">
    <w:name w:val="List Paragraph"/>
    <w:basedOn w:val="Normal"/>
    <w:uiPriority w:val="34"/>
    <w:qFormat/>
    <w:rsid w:val="00B221C3"/>
    <w:pPr>
      <w:ind w:left="720"/>
      <w:contextualSpacing/>
    </w:pPr>
  </w:style>
  <w:style w:type="character" w:customStyle="1" w:styleId="Heading4Char">
    <w:name w:val="Heading 4 Char"/>
    <w:basedOn w:val="DefaultParagraphFont"/>
    <w:link w:val="Heading4"/>
    <w:uiPriority w:val="9"/>
    <w:semiHidden/>
    <w:rsid w:val="00EA39A2"/>
    <w:rPr>
      <w:rFonts w:asciiTheme="majorHAnsi" w:eastAsiaTheme="majorEastAsia" w:hAnsiTheme="majorHAnsi" w:cstheme="majorBidi"/>
      <w:i/>
      <w:iCs/>
      <w:color w:val="2E74B5" w:themeColor="accent1" w:themeShade="BF"/>
    </w:rPr>
  </w:style>
  <w:style w:type="character" w:customStyle="1" w:styleId="Heading7Char">
    <w:name w:val="Heading 7 Char"/>
    <w:basedOn w:val="DefaultParagraphFont"/>
    <w:link w:val="Heading7"/>
    <w:uiPriority w:val="9"/>
    <w:semiHidden/>
    <w:rsid w:val="00EA39A2"/>
    <w:rPr>
      <w:rFonts w:asciiTheme="majorHAnsi" w:eastAsiaTheme="majorEastAsia" w:hAnsiTheme="majorHAnsi" w:cstheme="majorBidi"/>
      <w:i/>
      <w:iCs/>
      <w:color w:val="1F4D78" w:themeColor="accent1" w:themeShade="7F"/>
    </w:rPr>
  </w:style>
  <w:style w:type="character" w:styleId="Hyperlink">
    <w:name w:val="Hyperlink"/>
    <w:uiPriority w:val="99"/>
    <w:unhideWhenUsed/>
    <w:rsid w:val="00EA39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5726">
      <w:bodyDiv w:val="1"/>
      <w:marLeft w:val="0"/>
      <w:marRight w:val="0"/>
      <w:marTop w:val="0"/>
      <w:marBottom w:val="0"/>
      <w:divBdr>
        <w:top w:val="none" w:sz="0" w:space="0" w:color="auto"/>
        <w:left w:val="none" w:sz="0" w:space="0" w:color="auto"/>
        <w:bottom w:val="none" w:sz="0" w:space="0" w:color="auto"/>
        <w:right w:val="none" w:sz="0" w:space="0" w:color="auto"/>
      </w:divBdr>
    </w:div>
    <w:div w:id="168810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esident@rtcm.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24CC2DE-27C3-45DD-9FE9-65159EBA3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Pages>
  <Words>649</Words>
  <Characters>3703</Characters>
  <Application>Microsoft Office Word</Application>
  <DocSecurity>0</DocSecurity>
  <Lines>30</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CAPUA ROBERTO</dc:creator>
  <cp:keywords/>
  <dc:description/>
  <cp:lastModifiedBy>JK</cp:lastModifiedBy>
  <cp:revision>9</cp:revision>
  <dcterms:created xsi:type="dcterms:W3CDTF">2020-02-27T15:25:00Z</dcterms:created>
  <dcterms:modified xsi:type="dcterms:W3CDTF">2020-06-02T13:55:00Z</dcterms:modified>
</cp:coreProperties>
</file>