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F0CF6" w14:textId="5FB3AA17" w:rsidR="00942D0C" w:rsidRPr="009C1B30" w:rsidRDefault="00942D0C" w:rsidP="00942D0C">
      <w:pPr>
        <w:tabs>
          <w:tab w:val="right" w:pos="9216"/>
        </w:tabs>
        <w:spacing w:after="0"/>
        <w:jc w:val="left"/>
        <w:rPr>
          <w:rFonts w:ascii="Arial" w:hAnsi="Arial" w:cs="Arial"/>
          <w:b/>
          <w:kern w:val="2"/>
          <w:lang w:eastAsia="zh-CN"/>
        </w:rPr>
      </w:pPr>
      <w:r w:rsidRPr="009C1B30">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54172244" wp14:editId="168A7A5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C1AED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C1B30">
        <w:rPr>
          <w:rFonts w:ascii="Arial" w:hAnsi="Arial" w:cs="Arial"/>
          <w:b/>
          <w:kern w:val="2"/>
          <w:lang w:eastAsia="zh-CN"/>
        </w:rPr>
        <w:t>3GPP TSG RAN Meeting #</w:t>
      </w:r>
      <w:r w:rsidR="008B571D">
        <w:rPr>
          <w:rFonts w:ascii="Arial" w:hAnsi="Arial" w:cs="Arial"/>
          <w:b/>
          <w:kern w:val="2"/>
          <w:lang w:eastAsia="zh-CN"/>
        </w:rPr>
        <w:t>86</w:t>
      </w:r>
      <w:r w:rsidRPr="009C1B30">
        <w:rPr>
          <w:rFonts w:ascii="Arial" w:hAnsi="Arial" w:cs="Arial"/>
          <w:b/>
          <w:kern w:val="2"/>
          <w:lang w:eastAsia="zh-CN"/>
        </w:rPr>
        <w:tab/>
      </w:r>
      <w:r w:rsidRPr="00144D94">
        <w:rPr>
          <w:rFonts w:ascii="Arial" w:hAnsi="Arial" w:cs="Arial"/>
          <w:b/>
          <w:kern w:val="2"/>
          <w:lang w:eastAsia="zh-CN"/>
        </w:rPr>
        <w:t>R</w:t>
      </w:r>
      <w:r w:rsidR="008B571D" w:rsidRPr="00144D94">
        <w:rPr>
          <w:rFonts w:ascii="Arial" w:hAnsi="Arial" w:cs="Arial"/>
          <w:b/>
          <w:kern w:val="2"/>
          <w:lang w:eastAsia="zh-CN"/>
        </w:rPr>
        <w:t>P-19</w:t>
      </w:r>
      <w:r w:rsidR="00DD2CF3">
        <w:rPr>
          <w:rFonts w:ascii="Arial" w:hAnsi="Arial" w:cs="Arial"/>
          <w:b/>
          <w:kern w:val="2"/>
          <w:lang w:eastAsia="zh-CN"/>
        </w:rPr>
        <w:t>2683</w:t>
      </w:r>
    </w:p>
    <w:p w14:paraId="5A215378" w14:textId="77777777" w:rsidR="008B571D" w:rsidRDefault="008B571D" w:rsidP="00942D0C">
      <w:pPr>
        <w:spacing w:after="60"/>
        <w:ind w:left="1555" w:hanging="1555"/>
        <w:jc w:val="left"/>
        <w:rPr>
          <w:rFonts w:ascii="Arial" w:hAnsi="Arial" w:cs="Arial"/>
          <w:b/>
          <w:kern w:val="2"/>
          <w:lang w:eastAsia="zh-CN"/>
        </w:rPr>
      </w:pPr>
      <w:proofErr w:type="spellStart"/>
      <w:r w:rsidRPr="008B571D">
        <w:rPr>
          <w:rFonts w:ascii="Arial" w:hAnsi="Arial" w:cs="Arial"/>
          <w:b/>
          <w:kern w:val="2"/>
          <w:lang w:eastAsia="zh-CN"/>
        </w:rPr>
        <w:t>Sitges</w:t>
      </w:r>
      <w:proofErr w:type="spellEnd"/>
      <w:r w:rsidRPr="008B571D">
        <w:rPr>
          <w:rFonts w:ascii="Arial" w:hAnsi="Arial" w:cs="Arial"/>
          <w:b/>
          <w:kern w:val="2"/>
          <w:lang w:eastAsia="zh-CN"/>
        </w:rPr>
        <w:t>, Spain, December 9-12, 2019</w:t>
      </w:r>
    </w:p>
    <w:p w14:paraId="57DF753C" w14:textId="11415DF4" w:rsidR="00942D0C" w:rsidRPr="009C1B30" w:rsidRDefault="00942D0C" w:rsidP="00942D0C">
      <w:pPr>
        <w:spacing w:after="60"/>
        <w:ind w:left="1555" w:hanging="1555"/>
        <w:jc w:val="left"/>
        <w:rPr>
          <w:rFonts w:ascii="Arial" w:hAnsi="Arial" w:cs="Arial"/>
          <w:b/>
          <w:lang w:eastAsia="zh-CN"/>
        </w:rPr>
      </w:pPr>
      <w:r w:rsidRPr="009C1B30">
        <w:rPr>
          <w:rFonts w:ascii="Arial" w:hAnsi="Arial" w:cs="Arial"/>
          <w:b/>
          <w:lang w:eastAsia="zh-CN"/>
        </w:rPr>
        <w:t>Agenda Item:</w:t>
      </w:r>
      <w:r w:rsidRPr="009C1B30">
        <w:rPr>
          <w:rFonts w:ascii="Arial" w:hAnsi="Arial" w:cs="Arial"/>
          <w:b/>
          <w:lang w:eastAsia="zh-CN"/>
        </w:rPr>
        <w:tab/>
      </w:r>
      <w:r w:rsidR="008B571D">
        <w:rPr>
          <w:rFonts w:ascii="Arial" w:hAnsi="Arial" w:cs="Arial"/>
          <w:b/>
          <w:lang w:eastAsia="zh-CN"/>
        </w:rPr>
        <w:t>9.1.1.</w:t>
      </w:r>
    </w:p>
    <w:p w14:paraId="32A165C0" w14:textId="77777777" w:rsidR="00942D0C" w:rsidRPr="009C1B30" w:rsidRDefault="00942D0C" w:rsidP="00942D0C">
      <w:pPr>
        <w:spacing w:after="60"/>
        <w:ind w:left="1555" w:hanging="1555"/>
        <w:jc w:val="left"/>
        <w:rPr>
          <w:rFonts w:ascii="Arial" w:hAnsi="Arial" w:cs="Arial"/>
          <w:b/>
          <w:kern w:val="2"/>
          <w:lang w:eastAsia="zh-CN"/>
        </w:rPr>
      </w:pPr>
      <w:r w:rsidRPr="009C1B30">
        <w:rPr>
          <w:rFonts w:ascii="Arial" w:hAnsi="Arial" w:cs="Arial"/>
          <w:b/>
          <w:kern w:val="2"/>
          <w:lang w:eastAsia="zh-CN"/>
        </w:rPr>
        <w:t>Source:</w:t>
      </w:r>
      <w:r w:rsidRPr="009C1B30">
        <w:rPr>
          <w:rFonts w:ascii="Arial" w:hAnsi="Arial" w:cs="Arial"/>
          <w:b/>
          <w:kern w:val="2"/>
          <w:lang w:eastAsia="zh-CN"/>
        </w:rPr>
        <w:tab/>
      </w:r>
      <w:r w:rsidRPr="009C1B30">
        <w:rPr>
          <w:rFonts w:ascii="Arial" w:hAnsi="Arial" w:cs="Arial"/>
          <w:b/>
          <w:bCs/>
          <w:caps/>
          <w:sz w:val="24"/>
          <w:szCs w:val="24"/>
          <w:shd w:val="clear" w:color="auto" w:fill="FFFFFF"/>
        </w:rPr>
        <w:t>F</w:t>
      </w:r>
      <w:r w:rsidRPr="009C1B30">
        <w:rPr>
          <w:rFonts w:ascii="Arial" w:hAnsi="Arial" w:cs="Arial"/>
          <w:b/>
          <w:bCs/>
          <w:smallCaps/>
          <w:sz w:val="24"/>
          <w:szCs w:val="24"/>
          <w:shd w:val="clear" w:color="auto" w:fill="FFFFFF"/>
        </w:rPr>
        <w:t>uturewei</w:t>
      </w:r>
    </w:p>
    <w:p w14:paraId="74C94040" w14:textId="094C0DD2" w:rsidR="00942D0C" w:rsidRPr="009C1B30" w:rsidRDefault="00942D0C" w:rsidP="00942D0C">
      <w:pPr>
        <w:spacing w:after="60"/>
        <w:ind w:left="1555" w:hanging="1555"/>
        <w:jc w:val="left"/>
        <w:rPr>
          <w:rFonts w:ascii="Arial" w:hAnsi="Arial" w:cs="Arial"/>
          <w:b/>
          <w:lang w:eastAsia="zh-CN"/>
        </w:rPr>
      </w:pPr>
      <w:r w:rsidRPr="009C1B30">
        <w:rPr>
          <w:rFonts w:ascii="Arial" w:hAnsi="Arial" w:cs="Arial"/>
          <w:b/>
          <w:lang w:eastAsia="zh-CN"/>
        </w:rPr>
        <w:t>Title:</w:t>
      </w:r>
      <w:r w:rsidRPr="009C1B30">
        <w:rPr>
          <w:rFonts w:ascii="Arial" w:hAnsi="Arial" w:cs="Arial"/>
          <w:b/>
          <w:lang w:eastAsia="zh-CN"/>
        </w:rPr>
        <w:tab/>
      </w:r>
      <w:r w:rsidR="008B571D">
        <w:rPr>
          <w:rFonts w:ascii="Arial" w:hAnsi="Arial" w:cs="Arial"/>
          <w:b/>
          <w:lang w:eastAsia="zh-CN"/>
        </w:rPr>
        <w:t>Views on sidelink enhancements in Rel-17</w:t>
      </w:r>
    </w:p>
    <w:p w14:paraId="67B2DEB8" w14:textId="77777777" w:rsidR="00942D0C" w:rsidRPr="009C1B30" w:rsidRDefault="00942D0C" w:rsidP="00942D0C">
      <w:pPr>
        <w:spacing w:after="60"/>
        <w:ind w:left="1555" w:hanging="1555"/>
        <w:jc w:val="left"/>
        <w:rPr>
          <w:rFonts w:ascii="Arial" w:hAnsi="Arial" w:cs="Arial"/>
          <w:b/>
          <w:kern w:val="2"/>
          <w:lang w:eastAsia="zh-CN"/>
        </w:rPr>
      </w:pPr>
      <w:r w:rsidRPr="009C1B30">
        <w:rPr>
          <w:rFonts w:ascii="Arial" w:hAnsi="Arial" w:cs="Arial"/>
          <w:b/>
          <w:kern w:val="2"/>
          <w:lang w:eastAsia="zh-CN"/>
        </w:rPr>
        <w:t>Document for:</w:t>
      </w:r>
      <w:r w:rsidRPr="009C1B30">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AAD5CC5" w14:textId="14FACFFE" w:rsidR="008B277E" w:rsidRDefault="008B277E" w:rsidP="00C02F76">
      <w:pPr>
        <w:rPr>
          <w:lang w:eastAsia="zh-CN"/>
        </w:rPr>
      </w:pPr>
      <w:r>
        <w:rPr>
          <w:lang w:eastAsia="zh-CN"/>
        </w:rPr>
        <w:t xml:space="preserve">RAN is about to complete the work on NR V2X for Rel-16. Discussions on a follow-up WI in Rel-17 are well under way, with an email discussion initiated at RAN85 to </w:t>
      </w:r>
      <w:r w:rsidR="000262A6">
        <w:rPr>
          <w:lang w:eastAsia="zh-CN"/>
        </w:rPr>
        <w:t xml:space="preserve">be </w:t>
      </w:r>
      <w:r>
        <w:rPr>
          <w:lang w:eastAsia="zh-CN"/>
        </w:rPr>
        <w:t>summarized in this meeting.</w:t>
      </w:r>
    </w:p>
    <w:p w14:paraId="52F086D5" w14:textId="78FED73C" w:rsidR="008B277E" w:rsidRDefault="008B277E" w:rsidP="00C02F76">
      <w:pPr>
        <w:rPr>
          <w:lang w:eastAsia="zh-CN"/>
        </w:rPr>
      </w:pPr>
      <w:r>
        <w:rPr>
          <w:lang w:eastAsia="zh-CN"/>
        </w:rPr>
        <w:t>In this contribution, we provide our views on the scope of a Rel-17 WI on sidelink enhancements.</w:t>
      </w:r>
    </w:p>
    <w:p w14:paraId="7EA95162" w14:textId="77777777" w:rsidR="00B87EC9" w:rsidRPr="007F5EC6" w:rsidRDefault="00B87EC9" w:rsidP="007F5EC6"/>
    <w:p w14:paraId="35954F20" w14:textId="41DF6023" w:rsidR="00816E9B" w:rsidRDefault="00DE6A35" w:rsidP="00493C77">
      <w:pPr>
        <w:pStyle w:val="Heading1"/>
      </w:pPr>
      <w:r>
        <w:t>Discussion</w:t>
      </w:r>
    </w:p>
    <w:p w14:paraId="3177FAF4" w14:textId="05731D74" w:rsidR="00DE6A35" w:rsidRDefault="00DE6A35" w:rsidP="00DE6A35">
      <w:pPr>
        <w:pStyle w:val="Heading2"/>
      </w:pPr>
      <w:r>
        <w:t>High-level motivation</w:t>
      </w:r>
    </w:p>
    <w:p w14:paraId="2C3D8D3C" w14:textId="336A3D7D" w:rsidR="00DE6A35" w:rsidRDefault="00DE6A35" w:rsidP="00DE6A35">
      <w:r>
        <w:t>During the email discussion, companies were asked to provide their views on the main motivations for enhancements from the list below:</w:t>
      </w:r>
    </w:p>
    <w:p w14:paraId="30ECA66F" w14:textId="77777777" w:rsidR="00DE6A35" w:rsidRPr="005B7C38" w:rsidRDefault="00DE6A35" w:rsidP="00DE6A35">
      <w:pPr>
        <w:pStyle w:val="ListParagraph"/>
        <w:numPr>
          <w:ilvl w:val="0"/>
          <w:numId w:val="19"/>
        </w:numPr>
        <w:autoSpaceDE w:val="0"/>
        <w:autoSpaceDN w:val="0"/>
        <w:spacing w:before="100" w:beforeAutospacing="1" w:after="0" w:line="360" w:lineRule="auto"/>
        <w:contextualSpacing w:val="0"/>
        <w:jc w:val="both"/>
        <w:rPr>
          <w:lang w:val="en-AU"/>
        </w:rPr>
      </w:pPr>
      <w:r w:rsidRPr="005B7C38">
        <w:rPr>
          <w:rFonts w:ascii="Times New Roman" w:hAnsi="Times New Roman"/>
          <w:lang w:val="en-AU"/>
        </w:rPr>
        <w:t>Increased data rate</w:t>
      </w:r>
    </w:p>
    <w:p w14:paraId="01B9CD2A" w14:textId="77777777" w:rsidR="00DE6A35" w:rsidRPr="005B7C38" w:rsidRDefault="00DE6A35" w:rsidP="00DE6A35">
      <w:pPr>
        <w:pStyle w:val="ListParagraph"/>
        <w:numPr>
          <w:ilvl w:val="0"/>
          <w:numId w:val="19"/>
        </w:numPr>
        <w:autoSpaceDE w:val="0"/>
        <w:autoSpaceDN w:val="0"/>
        <w:spacing w:before="100" w:beforeAutospacing="1" w:after="0" w:line="360" w:lineRule="auto"/>
        <w:contextualSpacing w:val="0"/>
        <w:jc w:val="both"/>
        <w:rPr>
          <w:lang w:val="en-AU"/>
        </w:rPr>
      </w:pPr>
      <w:r w:rsidRPr="005B7C38">
        <w:rPr>
          <w:rFonts w:ascii="Times New Roman" w:hAnsi="Times New Roman"/>
          <w:lang w:val="en-AU"/>
        </w:rPr>
        <w:t xml:space="preserve">Enhanced reliability </w:t>
      </w:r>
      <w:r w:rsidRPr="005B7C38">
        <w:rPr>
          <w:rFonts w:ascii="Times New Roman" w:hAnsi="Times New Roman" w:hint="eastAsia"/>
          <w:lang w:val="en-AU"/>
        </w:rPr>
        <w:t>and reduced latency</w:t>
      </w:r>
    </w:p>
    <w:p w14:paraId="500079C2" w14:textId="77777777" w:rsidR="00DE6A35" w:rsidRPr="005B7C38" w:rsidRDefault="00DE6A35" w:rsidP="00DE6A35">
      <w:pPr>
        <w:pStyle w:val="ListParagraph"/>
        <w:numPr>
          <w:ilvl w:val="0"/>
          <w:numId w:val="19"/>
        </w:numPr>
        <w:autoSpaceDE w:val="0"/>
        <w:autoSpaceDN w:val="0"/>
        <w:spacing w:before="100" w:beforeAutospacing="1" w:after="0" w:line="360" w:lineRule="auto"/>
        <w:contextualSpacing w:val="0"/>
        <w:jc w:val="both"/>
        <w:rPr>
          <w:lang w:val="en-AU"/>
        </w:rPr>
      </w:pPr>
      <w:r w:rsidRPr="005B7C38">
        <w:rPr>
          <w:rFonts w:ascii="Times New Roman" w:hAnsi="Times New Roman"/>
          <w:lang w:val="en-AU"/>
        </w:rPr>
        <w:t>Support of new carrier frequencies and operation scenarios</w:t>
      </w:r>
    </w:p>
    <w:p w14:paraId="3D4BD57B" w14:textId="77777777" w:rsidR="00DE6A35" w:rsidRPr="005B7C38" w:rsidRDefault="00DE6A35" w:rsidP="00DE6A35">
      <w:pPr>
        <w:pStyle w:val="ListParagraph"/>
        <w:numPr>
          <w:ilvl w:val="0"/>
          <w:numId w:val="19"/>
        </w:numPr>
        <w:autoSpaceDE w:val="0"/>
        <w:autoSpaceDN w:val="0"/>
        <w:spacing w:before="100" w:beforeAutospacing="1" w:after="0" w:line="360" w:lineRule="auto"/>
        <w:contextualSpacing w:val="0"/>
        <w:jc w:val="both"/>
        <w:rPr>
          <w:lang w:val="en-AU"/>
        </w:rPr>
      </w:pPr>
      <w:r w:rsidRPr="005B7C38">
        <w:rPr>
          <w:rFonts w:ascii="Times New Roman" w:hAnsi="Times New Roman" w:hint="eastAsia"/>
          <w:lang w:val="en-AU"/>
        </w:rPr>
        <w:t>Pow</w:t>
      </w:r>
      <w:r w:rsidRPr="005B7C38">
        <w:rPr>
          <w:rFonts w:ascii="Times New Roman" w:hAnsi="Times New Roman"/>
          <w:lang w:val="en-AU"/>
        </w:rPr>
        <w:t>er saving</w:t>
      </w:r>
    </w:p>
    <w:p w14:paraId="21499D89" w14:textId="77777777" w:rsidR="00DE6A35" w:rsidRPr="005B7C38" w:rsidRDefault="00DE6A35" w:rsidP="00DE6A35">
      <w:pPr>
        <w:pStyle w:val="ListParagraph"/>
        <w:numPr>
          <w:ilvl w:val="0"/>
          <w:numId w:val="19"/>
        </w:numPr>
        <w:autoSpaceDE w:val="0"/>
        <w:autoSpaceDN w:val="0"/>
        <w:spacing w:before="100" w:beforeAutospacing="1" w:after="0" w:line="360" w:lineRule="auto"/>
        <w:contextualSpacing w:val="0"/>
        <w:jc w:val="both"/>
        <w:rPr>
          <w:lang w:val="en-AU"/>
        </w:rPr>
      </w:pPr>
      <w:r w:rsidRPr="005B7C38">
        <w:rPr>
          <w:rFonts w:ascii="Times New Roman" w:hAnsi="Times New Roman" w:hint="eastAsia"/>
          <w:lang w:val="en-AU"/>
        </w:rPr>
        <w:t>Spectral</w:t>
      </w:r>
      <w:r w:rsidRPr="005B7C38">
        <w:rPr>
          <w:rFonts w:ascii="Times New Roman" w:hAnsi="Times New Roman"/>
          <w:lang w:val="en-AU"/>
        </w:rPr>
        <w:t xml:space="preserve"> efficiency enhancement</w:t>
      </w:r>
    </w:p>
    <w:p w14:paraId="202D600C" w14:textId="77777777" w:rsidR="00DE6A35" w:rsidRPr="005B7C38" w:rsidRDefault="00DE6A35" w:rsidP="00DE6A35">
      <w:pPr>
        <w:pStyle w:val="ListParagraph"/>
        <w:numPr>
          <w:ilvl w:val="0"/>
          <w:numId w:val="19"/>
        </w:numPr>
        <w:autoSpaceDE w:val="0"/>
        <w:autoSpaceDN w:val="0"/>
        <w:spacing w:before="100" w:beforeAutospacing="1" w:after="0" w:line="360" w:lineRule="auto"/>
        <w:contextualSpacing w:val="0"/>
        <w:jc w:val="both"/>
        <w:rPr>
          <w:rFonts w:ascii="Times New Roman" w:hAnsi="Times New Roman"/>
          <w:lang w:val="en-AU"/>
        </w:rPr>
      </w:pPr>
      <w:r w:rsidRPr="005B7C38">
        <w:rPr>
          <w:rFonts w:ascii="Times New Roman" w:hAnsi="Times New Roman"/>
          <w:lang w:val="en-AU"/>
        </w:rPr>
        <w:t>Sidelink c</w:t>
      </w:r>
      <w:r w:rsidRPr="005B7C38">
        <w:rPr>
          <w:rFonts w:ascii="Times New Roman" w:hAnsi="Times New Roman" w:hint="eastAsia"/>
          <w:lang w:val="en-AU"/>
        </w:rPr>
        <w:t>overa</w:t>
      </w:r>
      <w:r w:rsidRPr="005B7C38">
        <w:rPr>
          <w:rFonts w:ascii="Times New Roman" w:hAnsi="Times New Roman"/>
          <w:lang w:val="en-AU"/>
        </w:rPr>
        <w:t>ge enhancement</w:t>
      </w:r>
    </w:p>
    <w:p w14:paraId="07CA6695" w14:textId="77777777" w:rsidR="00DE6A35" w:rsidRPr="005B7C38" w:rsidRDefault="00DE6A35" w:rsidP="00DE6A35">
      <w:pPr>
        <w:pStyle w:val="ListParagraph"/>
        <w:numPr>
          <w:ilvl w:val="0"/>
          <w:numId w:val="19"/>
        </w:numPr>
        <w:autoSpaceDE w:val="0"/>
        <w:autoSpaceDN w:val="0"/>
        <w:spacing w:before="100" w:beforeAutospacing="1" w:after="0" w:line="360" w:lineRule="auto"/>
        <w:contextualSpacing w:val="0"/>
        <w:jc w:val="both"/>
        <w:rPr>
          <w:lang w:val="en-AU"/>
        </w:rPr>
      </w:pPr>
      <w:r w:rsidRPr="005B7C38">
        <w:rPr>
          <w:rFonts w:ascii="Times New Roman" w:hAnsi="Times New Roman" w:hint="eastAsia"/>
          <w:lang w:val="en-AU"/>
        </w:rPr>
        <w:t>Network coverage enha</w:t>
      </w:r>
      <w:r w:rsidRPr="005B7C38">
        <w:rPr>
          <w:rFonts w:ascii="Times New Roman" w:hAnsi="Times New Roman"/>
          <w:lang w:val="en-AU"/>
        </w:rPr>
        <w:t>ncement</w:t>
      </w:r>
    </w:p>
    <w:p w14:paraId="5474163F" w14:textId="483D60BF" w:rsidR="002654E2" w:rsidRDefault="00D5279F" w:rsidP="00DE6A35">
      <w:r>
        <w:t xml:space="preserve">In our view, </w:t>
      </w:r>
      <w:r w:rsidR="002654E2">
        <w:t xml:space="preserve">V2X, public safety, and commercial applications should all be addressed in Rel-17, and </w:t>
      </w:r>
      <w:r>
        <w:t xml:space="preserve">all these </w:t>
      </w:r>
      <w:r w:rsidR="002654E2">
        <w:t xml:space="preserve">motivations </w:t>
      </w:r>
      <w:r>
        <w:t xml:space="preserve">are critical for Rel-17. </w:t>
      </w:r>
      <w:r w:rsidR="005918E0">
        <w:t xml:space="preserve">For V2X, many of the target services </w:t>
      </w:r>
      <w:r w:rsidR="002654E2">
        <w:t xml:space="preserve">in TS22.186 </w:t>
      </w:r>
      <w:r w:rsidR="005918E0">
        <w:t>such as advanced driving and sensor sharing require large throughputs, many nines of reliability, and low latency</w:t>
      </w:r>
      <w:r w:rsidR="00C44A13">
        <w:t>, as shown in the Appendix</w:t>
      </w:r>
      <w:r w:rsidR="005918E0">
        <w:t xml:space="preserve">. </w:t>
      </w:r>
      <w:r w:rsidR="002654E2">
        <w:t>For commercial success, they also require good coverage and many users to be supported within the available bandwidth. The support of many users is directly tied to data rates and spectral efficiency. For instance, the benefits of sensor sharing can only be achieved if many vehicles participate in the sharing</w:t>
      </w:r>
      <w:r w:rsidR="0015102B">
        <w:t>. Advanced driving services such as emergency trajectory alignment (between two vehicles) or information sharing between two vehicles or one vehicle and one RSU also require a significant amount of data transfer (see Appendix)</w:t>
      </w:r>
      <w:r w:rsidR="002654E2">
        <w:t xml:space="preserve"> and since unlimited bandwidth is not available, improving spectral efficiency in Rel-17 is necessary. Finally, V2P applications will have additional power consumption concerns.</w:t>
      </w:r>
    </w:p>
    <w:p w14:paraId="6CFA40ED" w14:textId="14757296" w:rsidR="00D5279F" w:rsidRDefault="0067285A" w:rsidP="00DE6A35">
      <w:proofErr w:type="spellStart"/>
      <w:r>
        <w:t>Sidelink</w:t>
      </w:r>
      <w:proofErr w:type="spellEnd"/>
      <w:r>
        <w:t xml:space="preserve"> enhancements should also </w:t>
      </w:r>
      <w:r w:rsidR="000262A6">
        <w:t xml:space="preserve">consider </w:t>
      </w:r>
      <w:r>
        <w:t xml:space="preserve">new use cases. </w:t>
      </w:r>
      <w:proofErr w:type="gramStart"/>
      <w:r>
        <w:t>In particular, public</w:t>
      </w:r>
      <w:proofErr w:type="gramEnd"/>
      <w:r>
        <w:t xml:space="preserve"> safety is an area where </w:t>
      </w:r>
      <w:proofErr w:type="spellStart"/>
      <w:r>
        <w:t>sidelink</w:t>
      </w:r>
      <w:proofErr w:type="spellEnd"/>
      <w:r>
        <w:t xml:space="preserve"> communication is </w:t>
      </w:r>
      <w:r w:rsidR="000262A6">
        <w:t>critical</w:t>
      </w:r>
      <w:r>
        <w:t xml:space="preserve">. This operation scenario should be </w:t>
      </w:r>
      <w:r w:rsidR="00C46170">
        <w:t>enhanced</w:t>
      </w:r>
      <w:r w:rsidR="00760A0D">
        <w:t xml:space="preserve"> </w:t>
      </w:r>
      <w:r>
        <w:t>in Rel-17. Supporting public safety services on the sidelink require</w:t>
      </w:r>
      <w:r w:rsidR="00C46170">
        <w:t>s</w:t>
      </w:r>
      <w:r>
        <w:t xml:space="preserve"> new carrier frequencies</w:t>
      </w:r>
      <w:r w:rsidR="0015102B">
        <w:t xml:space="preserve"> (e.g., 700MHz band to provide high coverage)</w:t>
      </w:r>
      <w:r>
        <w:t xml:space="preserve">, coverage enhancements (sidelink and network coverage), and power saving enhancements: for instance, the V2X operation specified in Rel-16 requires continuous sensing before transmission. </w:t>
      </w:r>
      <w:r w:rsidR="0001622A">
        <w:t>This would drain the battery of a handheld UE in a way that would not be suitable for first responders: for instance, a firefighter may spend several hours in a building, and requires reliable communication for the duration of the intervention. Power saving is a critical motivation that must be addressed in Rel-1</w:t>
      </w:r>
      <w:r w:rsidR="00C46170">
        <w:t>7 for public safety (in addition to V2P)</w:t>
      </w:r>
      <w:r w:rsidR="0001622A">
        <w:t>.</w:t>
      </w:r>
    </w:p>
    <w:p w14:paraId="5285E1F0" w14:textId="78B99E2F" w:rsidR="00C46170" w:rsidRDefault="005815C0" w:rsidP="00DE6A35">
      <w:r>
        <w:lastRenderedPageBreak/>
        <w:t>In addition, some commercial use cases also require sidelink communication. This is for instance the case for advanced gaming, data sharing between different types of terminal</w:t>
      </w:r>
      <w:r w:rsidR="004A46BC">
        <w:t>s</w:t>
      </w:r>
      <w:r>
        <w:t>, AR/VR UEs, and more generally, network controlled interactive services (NCIS). For such commercial cases, all motivations listed above also apply</w:t>
      </w:r>
      <w:r w:rsidR="00A17040">
        <w:t>.</w:t>
      </w:r>
    </w:p>
    <w:p w14:paraId="43EDE809" w14:textId="03F66C09" w:rsidR="00C46170" w:rsidRDefault="00C46170" w:rsidP="00DE6A35">
      <w:r>
        <w:t xml:space="preserve">Of course, addressing </w:t>
      </w:r>
      <w:proofErr w:type="gramStart"/>
      <w:r>
        <w:t>all of</w:t>
      </w:r>
      <w:proofErr w:type="gramEnd"/>
      <w:r>
        <w:t xml:space="preserve"> the motivations does </w:t>
      </w:r>
      <w:r w:rsidRPr="00144D94">
        <w:rPr>
          <w:i/>
        </w:rPr>
        <w:t>not</w:t>
      </w:r>
      <w:r>
        <w:t xml:space="preserve"> mean that every possible proposed enhancement should be supported; only the top enhancements in each area should be considered in terms of benefit and efforts required. We should also try to be as specific as possible in the objectives (so as not to hide the efforts required) and at the same time we should avoid long lists of enhancements to specify or study.</w:t>
      </w:r>
      <w:r w:rsidR="00A17040">
        <w:t xml:space="preserve"> For instance, for power savings, the battery drain is mostly due to the continuous sensing operation and avoiding continuous sensing will certainly bring large benefits in terms of power savings. On the other hand, as discussed in RAN1#99, micro-sleep within a slot when the UE is in-communication would bring minute power savings and should not considered in the WI unless the specification effort is light.</w:t>
      </w:r>
    </w:p>
    <w:p w14:paraId="36A3691E" w14:textId="77777777" w:rsidR="00C46170" w:rsidRDefault="00C46170" w:rsidP="00DE6A35"/>
    <w:p w14:paraId="45FB3822" w14:textId="43ABA371" w:rsidR="0001622A" w:rsidRPr="0001622A" w:rsidRDefault="0001622A" w:rsidP="00DE6A35">
      <w:pPr>
        <w:rPr>
          <w:b/>
          <w:i/>
        </w:rPr>
      </w:pPr>
      <w:r w:rsidRPr="0001622A">
        <w:rPr>
          <w:b/>
          <w:i/>
        </w:rPr>
        <w:t>Proposal 1:</w:t>
      </w:r>
    </w:p>
    <w:p w14:paraId="2AAA0D27" w14:textId="04C4C9AA" w:rsidR="0001622A" w:rsidRPr="0001622A" w:rsidRDefault="0001622A" w:rsidP="0001622A">
      <w:pPr>
        <w:pStyle w:val="ListParagraph"/>
        <w:numPr>
          <w:ilvl w:val="0"/>
          <w:numId w:val="20"/>
        </w:numPr>
        <w:rPr>
          <w:rFonts w:ascii="Times New Roman" w:hAnsi="Times New Roman"/>
          <w:b/>
          <w:i/>
        </w:rPr>
      </w:pPr>
      <w:r w:rsidRPr="0001622A">
        <w:rPr>
          <w:rFonts w:ascii="Times New Roman" w:hAnsi="Times New Roman"/>
          <w:b/>
          <w:i/>
        </w:rPr>
        <w:t>Public safety is an important scenario for Rel-17</w:t>
      </w:r>
    </w:p>
    <w:p w14:paraId="0C794006" w14:textId="331BF3AF" w:rsidR="0001622A" w:rsidRPr="0001622A" w:rsidRDefault="0001622A" w:rsidP="0001622A">
      <w:pPr>
        <w:pStyle w:val="ListParagraph"/>
        <w:numPr>
          <w:ilvl w:val="0"/>
          <w:numId w:val="20"/>
        </w:numPr>
        <w:rPr>
          <w:rFonts w:ascii="Times New Roman" w:hAnsi="Times New Roman"/>
          <w:b/>
          <w:i/>
        </w:rPr>
      </w:pPr>
      <w:r w:rsidRPr="0001622A">
        <w:rPr>
          <w:rFonts w:ascii="Times New Roman" w:hAnsi="Times New Roman"/>
          <w:b/>
          <w:i/>
        </w:rPr>
        <w:t>All the motivations for sidelink enhancements must be addressed (increased data rate, enhanced reliability and reduced latency, support of new carrier frequencies and operation scenarios, power saving, spectral efficiency enhancement, sidelink coverage enhancement, network coverage enhancement)</w:t>
      </w:r>
    </w:p>
    <w:p w14:paraId="5260511F" w14:textId="398D0C1D" w:rsidR="0001622A" w:rsidRDefault="0001622A" w:rsidP="0001622A"/>
    <w:p w14:paraId="73168EAC" w14:textId="028CED88" w:rsidR="0086431F" w:rsidRDefault="0086431F" w:rsidP="0086431F">
      <w:pPr>
        <w:pStyle w:val="Heading2"/>
      </w:pPr>
      <w:r>
        <w:t>Rel-16 leftovers</w:t>
      </w:r>
    </w:p>
    <w:p w14:paraId="73813CB7" w14:textId="1F9B4B98" w:rsidR="0086431F" w:rsidRDefault="0086431F" w:rsidP="0086431F">
      <w:r>
        <w:t xml:space="preserve">At RAN1#99, the RAN1 part of the standardization work for NR V2X was completed. However, as is always the case at the end of the release, some painful decisions had to be made in order to complete the work in time. </w:t>
      </w:r>
      <w:proofErr w:type="gramStart"/>
      <w:r>
        <w:t>In particular, from</w:t>
      </w:r>
      <w:proofErr w:type="gramEnd"/>
      <w:r>
        <w:t xml:space="preserve"> our perspective, </w:t>
      </w:r>
      <w:r w:rsidR="00B829ED">
        <w:t xml:space="preserve">three </w:t>
      </w:r>
      <w:r>
        <w:t>aspects need improvement:</w:t>
      </w:r>
    </w:p>
    <w:p w14:paraId="735CDC23" w14:textId="769A4BAC" w:rsidR="0086431F" w:rsidRPr="00457F60" w:rsidRDefault="0086431F" w:rsidP="00457F60">
      <w:pPr>
        <w:pStyle w:val="ListParagraph"/>
        <w:numPr>
          <w:ilvl w:val="0"/>
          <w:numId w:val="21"/>
        </w:numPr>
        <w:jc w:val="both"/>
        <w:rPr>
          <w:rFonts w:ascii="Times New Roman" w:hAnsi="Times New Roman"/>
        </w:rPr>
      </w:pPr>
      <w:r w:rsidRPr="00457F60">
        <w:rPr>
          <w:rFonts w:ascii="Times New Roman" w:hAnsi="Times New Roman"/>
        </w:rPr>
        <w:t>PSFCH design: only “short” PSFCH was standardized. Long PSFCH has benefits for many use cases and can result in better spectral efficiency in some cases, thus should be standardized. In addition, for short PSFCH, multiplexing of ACK/NACK was not addressed. Also, the PSFCH does not convey any other information than HARQ feedback. Other valuable information (e.g., CSI, PMI), now carried in a MAC CE, would be more beneficial if transmitted on a physical layer channel.</w:t>
      </w:r>
    </w:p>
    <w:p w14:paraId="710171E0" w14:textId="23AFD425" w:rsidR="00457F60" w:rsidRDefault="00457F60" w:rsidP="00457F60">
      <w:pPr>
        <w:pStyle w:val="ListParagraph"/>
        <w:numPr>
          <w:ilvl w:val="0"/>
          <w:numId w:val="21"/>
        </w:numPr>
        <w:jc w:val="both"/>
        <w:rPr>
          <w:rFonts w:ascii="Times New Roman" w:hAnsi="Times New Roman"/>
        </w:rPr>
      </w:pPr>
      <w:r w:rsidRPr="00457F60">
        <w:rPr>
          <w:rFonts w:ascii="Times New Roman" w:hAnsi="Times New Roman"/>
        </w:rPr>
        <w:t>Use of CSI feedback: the CSI feedback is carrier in a MAC CE, thus is not available as fast as physical layer channel. While this is sufficient to assist the MCS selection, CSI feedback could be useful for faster adaptation, better resource selection (if included in the sensing/resource selection procedure</w:t>
      </w:r>
      <w:proofErr w:type="gramStart"/>
      <w:r w:rsidRPr="00457F60">
        <w:rPr>
          <w:rFonts w:ascii="Times New Roman" w:hAnsi="Times New Roman"/>
        </w:rPr>
        <w:t>),</w:t>
      </w:r>
      <w:r w:rsidR="00FC6EB5">
        <w:rPr>
          <w:rFonts w:ascii="Times New Roman" w:hAnsi="Times New Roman"/>
        </w:rPr>
        <w:t xml:space="preserve"> </w:t>
      </w:r>
      <w:r w:rsidRPr="00457F60">
        <w:rPr>
          <w:rFonts w:ascii="Times New Roman" w:hAnsi="Times New Roman"/>
        </w:rPr>
        <w:t>and</w:t>
      </w:r>
      <w:proofErr w:type="gramEnd"/>
      <w:r w:rsidRPr="00457F60">
        <w:rPr>
          <w:rFonts w:ascii="Times New Roman" w:hAnsi="Times New Roman"/>
        </w:rPr>
        <w:t xml:space="preserve"> would enable better performance for multiple layer transmission</w:t>
      </w:r>
      <w:r>
        <w:rPr>
          <w:rFonts w:ascii="Times New Roman" w:hAnsi="Times New Roman"/>
        </w:rPr>
        <w:t>. In addition, CSI-RS is transmitted only with data, which limits its usefulness for sounding the channel.</w:t>
      </w:r>
    </w:p>
    <w:p w14:paraId="5F80B1FF" w14:textId="36E2B5F8" w:rsidR="00B829ED" w:rsidRPr="00457F60" w:rsidRDefault="00B829ED" w:rsidP="00457F60">
      <w:pPr>
        <w:pStyle w:val="ListParagraph"/>
        <w:numPr>
          <w:ilvl w:val="0"/>
          <w:numId w:val="21"/>
        </w:numPr>
        <w:jc w:val="both"/>
        <w:rPr>
          <w:rFonts w:ascii="Times New Roman" w:hAnsi="Times New Roman"/>
        </w:rPr>
      </w:pPr>
      <w:r>
        <w:rPr>
          <w:rFonts w:ascii="Times New Roman" w:hAnsi="Times New Roman"/>
        </w:rPr>
        <w:t>Standardization of mode 2d/2b: this was discussed during the SI, but not added in the WI. Some aspects of mode 2d/2b should be standardized within this WI, although we expect the bulk of the work to happen in the RAN2-led WI on relaying.</w:t>
      </w:r>
    </w:p>
    <w:p w14:paraId="1855F761" w14:textId="7D862E40" w:rsidR="0086431F" w:rsidRPr="0086431F" w:rsidRDefault="00457F60" w:rsidP="00457F60">
      <w:r>
        <w:t xml:space="preserve">In our view, it is crucial for RAN to address these aspects in Rel-17. </w:t>
      </w:r>
    </w:p>
    <w:p w14:paraId="4046C6DE" w14:textId="4E986A24" w:rsidR="00DE6A35" w:rsidRPr="00457F60" w:rsidRDefault="00457F60" w:rsidP="00DE6A35">
      <w:pPr>
        <w:rPr>
          <w:b/>
          <w:i/>
        </w:rPr>
      </w:pPr>
      <w:r w:rsidRPr="00457F60">
        <w:rPr>
          <w:b/>
          <w:i/>
        </w:rPr>
        <w:t>Proposal 2:</w:t>
      </w:r>
    </w:p>
    <w:p w14:paraId="482CC6B0" w14:textId="4CB1330E" w:rsidR="00457F60" w:rsidRPr="00457F60" w:rsidRDefault="00457F60" w:rsidP="00457F60">
      <w:pPr>
        <w:pStyle w:val="ListParagraph"/>
        <w:numPr>
          <w:ilvl w:val="0"/>
          <w:numId w:val="22"/>
        </w:numPr>
        <w:rPr>
          <w:rFonts w:ascii="Times New Roman" w:hAnsi="Times New Roman"/>
          <w:b/>
          <w:i/>
        </w:rPr>
      </w:pPr>
      <w:r w:rsidRPr="00457F60">
        <w:rPr>
          <w:rFonts w:ascii="Times New Roman" w:hAnsi="Times New Roman"/>
          <w:b/>
          <w:i/>
        </w:rPr>
        <w:t>The sidelink enhancements WI includes the following aspects as leftovers from Rel-16:</w:t>
      </w:r>
    </w:p>
    <w:p w14:paraId="649EF5AB" w14:textId="6B88977F" w:rsidR="00457F60" w:rsidRPr="00457F60" w:rsidRDefault="00457F60" w:rsidP="00457F60">
      <w:pPr>
        <w:pStyle w:val="ListParagraph"/>
        <w:numPr>
          <w:ilvl w:val="1"/>
          <w:numId w:val="22"/>
        </w:numPr>
        <w:rPr>
          <w:rFonts w:ascii="Times New Roman" w:hAnsi="Times New Roman"/>
          <w:b/>
          <w:i/>
        </w:rPr>
      </w:pPr>
      <w:r w:rsidRPr="00457F60">
        <w:rPr>
          <w:rFonts w:ascii="Times New Roman" w:hAnsi="Times New Roman"/>
          <w:b/>
          <w:i/>
        </w:rPr>
        <w:t>PSFCH: multiplexing of several PSFCHs, standardization of the long PSFCH, definition of several PSFCH formats (in order to carry CSI)</w:t>
      </w:r>
    </w:p>
    <w:p w14:paraId="7228E07D" w14:textId="34C4DBF4" w:rsidR="00457F60" w:rsidRDefault="00457F60" w:rsidP="00457F60">
      <w:pPr>
        <w:pStyle w:val="ListParagraph"/>
        <w:numPr>
          <w:ilvl w:val="1"/>
          <w:numId w:val="22"/>
        </w:numPr>
        <w:rPr>
          <w:rFonts w:ascii="Times New Roman" w:hAnsi="Times New Roman"/>
          <w:b/>
          <w:i/>
        </w:rPr>
      </w:pPr>
      <w:r w:rsidRPr="00457F60">
        <w:rPr>
          <w:rFonts w:ascii="Times New Roman" w:hAnsi="Times New Roman"/>
          <w:b/>
          <w:i/>
        </w:rPr>
        <w:t>CSI/CSI-RS improvements: by lifting the limitation of transmitting CSI-RS with data only, and by having faster access to CSI feedback</w:t>
      </w:r>
    </w:p>
    <w:p w14:paraId="7F36E313" w14:textId="77777777" w:rsidR="00656C0E" w:rsidRPr="00656C0E" w:rsidRDefault="00656C0E" w:rsidP="00656C0E">
      <w:pPr>
        <w:rPr>
          <w:b/>
          <w:i/>
        </w:rPr>
      </w:pPr>
    </w:p>
    <w:p w14:paraId="4522486F" w14:textId="2BE01ED7" w:rsidR="00DE6A35" w:rsidRDefault="00656C0E" w:rsidP="00656C0E">
      <w:pPr>
        <w:pStyle w:val="Heading2"/>
      </w:pPr>
      <w:r>
        <w:lastRenderedPageBreak/>
        <w:t>Carrier aggregation</w:t>
      </w:r>
    </w:p>
    <w:p w14:paraId="500BF71F" w14:textId="1E1078F5" w:rsidR="00656C0E" w:rsidRDefault="00656C0E" w:rsidP="00656C0E">
      <w:r>
        <w:t xml:space="preserve">Carrier aggregation can be standardized quickly and efficiently. A lot of the work done for Rel-15 LTE-V can be reused with minor adaptations: for instance, the synchronization procedures could be largely reused. Similarly, the </w:t>
      </w:r>
      <w:r w:rsidR="00064723">
        <w:t>principles defined to handle limited TX/RX capability UEs can be reused to a large extent. The only new aspect that was not covered in Rel-15 LTE-V is packet duplication, which will require some work in RAN2.</w:t>
      </w:r>
    </w:p>
    <w:p w14:paraId="2AA08871" w14:textId="12745C29" w:rsidR="00064723" w:rsidRPr="00B33D95" w:rsidRDefault="00064723" w:rsidP="00B33D95">
      <w:pPr>
        <w:rPr>
          <w:b/>
          <w:i/>
        </w:rPr>
      </w:pPr>
      <w:r w:rsidRPr="00064723">
        <w:rPr>
          <w:b/>
          <w:i/>
        </w:rPr>
        <w:t>Proposal 3:</w:t>
      </w:r>
      <w:r w:rsidR="00B33D95">
        <w:rPr>
          <w:b/>
          <w:i/>
        </w:rPr>
        <w:t xml:space="preserve"> </w:t>
      </w:r>
      <w:r w:rsidRPr="00B33D95">
        <w:rPr>
          <w:b/>
          <w:i/>
        </w:rPr>
        <w:t>Except for packet duplication, sidelink carrier aggregation reuses the REl-15 LTE-V principles as much as possible</w:t>
      </w:r>
      <w:r w:rsidR="000A52CF">
        <w:rPr>
          <w:b/>
          <w:i/>
        </w:rPr>
        <w:t>.</w:t>
      </w:r>
    </w:p>
    <w:p w14:paraId="48C5A7A4" w14:textId="08E0F768" w:rsidR="00064723" w:rsidRDefault="00064723" w:rsidP="00064723"/>
    <w:p w14:paraId="397FF4E6" w14:textId="36532B63" w:rsidR="002C355A" w:rsidRDefault="002C355A" w:rsidP="002C355A">
      <w:pPr>
        <w:pStyle w:val="Heading2"/>
      </w:pPr>
      <w:r>
        <w:t xml:space="preserve">Resource allocation </w:t>
      </w:r>
    </w:p>
    <w:p w14:paraId="2FB44930" w14:textId="7F41424A" w:rsidR="002C355A" w:rsidRDefault="002C355A" w:rsidP="002C355A">
      <w:r>
        <w:t>The Rel-16 resource allocation process provides fair and reliable access to the media for both mode-1 and mode-2 scheduling. However, for mode-2 scheduling, this comes at the price of power consumption: near-contiguous sensing can drain the battery very quickly. While this is not an issue for a vehicle, there are two use cases where power savings are crucial:</w:t>
      </w:r>
    </w:p>
    <w:p w14:paraId="059908EC" w14:textId="6BD8AC1E" w:rsidR="002C355A" w:rsidRPr="002C355A" w:rsidRDefault="002C355A" w:rsidP="002C355A">
      <w:pPr>
        <w:pStyle w:val="ListParagraph"/>
        <w:numPr>
          <w:ilvl w:val="0"/>
          <w:numId w:val="22"/>
        </w:numPr>
        <w:jc w:val="both"/>
      </w:pPr>
      <w:r w:rsidRPr="0003608B">
        <w:rPr>
          <w:rFonts w:ascii="Times New Roman" w:hAnsi="Times New Roman"/>
        </w:rPr>
        <w:t xml:space="preserve">Public safety: </w:t>
      </w:r>
      <w:r w:rsidRPr="00192F5F">
        <w:rPr>
          <w:rFonts w:ascii="Times New Roman" w:hAnsi="Times New Roman"/>
        </w:rPr>
        <w:t>As analysed in R1-1908743 and R1-1907668, the public safety requirements can be met, but if full sensing is used, power consumption becomes a serious issue for handheld public safety UEs.</w:t>
      </w:r>
    </w:p>
    <w:p w14:paraId="77227ADB" w14:textId="3D32D380" w:rsidR="002C355A" w:rsidRPr="002C355A" w:rsidRDefault="002C355A" w:rsidP="002C355A">
      <w:pPr>
        <w:pStyle w:val="ListParagraph"/>
        <w:numPr>
          <w:ilvl w:val="0"/>
          <w:numId w:val="22"/>
        </w:numPr>
        <w:jc w:val="both"/>
      </w:pPr>
      <w:r>
        <w:rPr>
          <w:rFonts w:ascii="Times New Roman" w:hAnsi="Times New Roman"/>
        </w:rPr>
        <w:t>V2P: this use case was not addressed in Rel-16. V2P communication can only be attractive if it operates at low power, so that it can be implemented in regular handheld UEs</w:t>
      </w:r>
    </w:p>
    <w:p w14:paraId="61E8BA94" w14:textId="57FD0720" w:rsidR="002C355A" w:rsidRDefault="002C355A" w:rsidP="002C355A">
      <w:r>
        <w:t xml:space="preserve">At least for these two use cases, it is necessary to have a low power resource allocation procedure. </w:t>
      </w:r>
      <w:proofErr w:type="gramStart"/>
      <w:r>
        <w:t>In particular, for</w:t>
      </w:r>
      <w:proofErr w:type="gramEnd"/>
      <w:r>
        <w:t xml:space="preserve"> mode-2 transmission, it is desirable to have a UE operation with no sensing or partial sensing.</w:t>
      </w:r>
      <w:r w:rsidR="00815F18">
        <w:t xml:space="preserve"> Given that this was extensively studied for LTE-V, this should be directly specified, without </w:t>
      </w:r>
      <w:r w:rsidR="000A52CF">
        <w:t xml:space="preserve">further </w:t>
      </w:r>
      <w:r w:rsidR="00815F18">
        <w:t xml:space="preserve">study needed. Any other power savings impacts could be considered to study at lower priority </w:t>
      </w:r>
      <w:proofErr w:type="gramStart"/>
      <w:r w:rsidR="00815F18">
        <w:t>as long as</w:t>
      </w:r>
      <w:proofErr w:type="gramEnd"/>
      <w:r w:rsidR="00815F18">
        <w:t xml:space="preserve"> other motivations are met. </w:t>
      </w:r>
    </w:p>
    <w:p w14:paraId="60565994" w14:textId="04406C66" w:rsidR="002C355A" w:rsidRPr="00B33D95" w:rsidRDefault="002C355A" w:rsidP="00B33D95">
      <w:pPr>
        <w:rPr>
          <w:b/>
          <w:i/>
        </w:rPr>
      </w:pPr>
      <w:r w:rsidRPr="002C355A">
        <w:rPr>
          <w:b/>
          <w:i/>
        </w:rPr>
        <w:t>Proposal 4:</w:t>
      </w:r>
      <w:r w:rsidR="00B33D95">
        <w:rPr>
          <w:b/>
          <w:i/>
        </w:rPr>
        <w:t xml:space="preserve"> </w:t>
      </w:r>
      <w:r w:rsidRPr="00B33D95">
        <w:rPr>
          <w:b/>
          <w:i/>
        </w:rPr>
        <w:t xml:space="preserve">Standardize a low-power UE-autonomous operation with disabled sensing and/or partial sensing to serve the needs </w:t>
      </w:r>
      <w:r w:rsidR="000A52CF">
        <w:rPr>
          <w:b/>
          <w:i/>
        </w:rPr>
        <w:t xml:space="preserve">of </w:t>
      </w:r>
      <w:r w:rsidRPr="00B33D95">
        <w:rPr>
          <w:b/>
          <w:i/>
        </w:rPr>
        <w:t>the public safety community as well as for V2P communication</w:t>
      </w:r>
      <w:r w:rsidR="000A52CF">
        <w:rPr>
          <w:b/>
          <w:i/>
        </w:rPr>
        <w:t>.</w:t>
      </w:r>
    </w:p>
    <w:p w14:paraId="5A197264" w14:textId="06883958" w:rsidR="002C355A" w:rsidRDefault="002C355A" w:rsidP="002C355A"/>
    <w:p w14:paraId="330C973F" w14:textId="5B5ED376" w:rsidR="00A97115" w:rsidRDefault="00B752D1" w:rsidP="00B752D1">
      <w:pPr>
        <w:pStyle w:val="Heading2"/>
      </w:pPr>
      <w:r>
        <w:t>FR2 operation</w:t>
      </w:r>
    </w:p>
    <w:p w14:paraId="5FE33540" w14:textId="1B77F4E4" w:rsidR="00B752D1" w:rsidRDefault="00B752D1" w:rsidP="00B752D1">
      <w:r>
        <w:t>In Rel-16, no FR2 optimization was considered. For Rel-17, FR2 communication should be improved:</w:t>
      </w:r>
    </w:p>
    <w:p w14:paraId="63FA952F" w14:textId="2B6A65AF" w:rsidR="00B752D1" w:rsidRPr="00001E8C" w:rsidRDefault="00B752D1" w:rsidP="00001E8C">
      <w:pPr>
        <w:pStyle w:val="ListParagraph"/>
        <w:numPr>
          <w:ilvl w:val="0"/>
          <w:numId w:val="23"/>
        </w:numPr>
        <w:jc w:val="both"/>
        <w:rPr>
          <w:rFonts w:ascii="Times New Roman" w:hAnsi="Times New Roman"/>
        </w:rPr>
      </w:pPr>
      <w:r w:rsidRPr="00001E8C">
        <w:rPr>
          <w:rFonts w:ascii="Times New Roman" w:hAnsi="Times New Roman"/>
        </w:rPr>
        <w:t xml:space="preserve">There is a lot of available spectrum in </w:t>
      </w:r>
      <w:proofErr w:type="spellStart"/>
      <w:r w:rsidRPr="00001E8C">
        <w:rPr>
          <w:rFonts w:ascii="Times New Roman" w:hAnsi="Times New Roman"/>
        </w:rPr>
        <w:t>mmW</w:t>
      </w:r>
      <w:proofErr w:type="spellEnd"/>
      <w:r w:rsidRPr="00001E8C">
        <w:rPr>
          <w:rFonts w:ascii="Times New Roman" w:hAnsi="Times New Roman"/>
        </w:rPr>
        <w:t xml:space="preserve">. This could be used to </w:t>
      </w:r>
      <w:r w:rsidR="00EC72B0">
        <w:rPr>
          <w:rFonts w:ascii="Times New Roman" w:hAnsi="Times New Roman"/>
        </w:rPr>
        <w:t xml:space="preserve">significantly </w:t>
      </w:r>
      <w:r w:rsidRPr="00001E8C">
        <w:rPr>
          <w:rFonts w:ascii="Times New Roman" w:hAnsi="Times New Roman"/>
        </w:rPr>
        <w:t>increase data rate</w:t>
      </w:r>
    </w:p>
    <w:p w14:paraId="545FD946" w14:textId="0D1290A5" w:rsidR="00B752D1" w:rsidRPr="00001E8C" w:rsidRDefault="00B752D1" w:rsidP="00001E8C">
      <w:pPr>
        <w:pStyle w:val="ListParagraph"/>
        <w:numPr>
          <w:ilvl w:val="0"/>
          <w:numId w:val="23"/>
        </w:numPr>
        <w:jc w:val="both"/>
        <w:rPr>
          <w:rFonts w:ascii="Times New Roman" w:hAnsi="Times New Roman"/>
        </w:rPr>
      </w:pPr>
      <w:r w:rsidRPr="00001E8C">
        <w:rPr>
          <w:rFonts w:ascii="Times New Roman" w:hAnsi="Times New Roman"/>
        </w:rPr>
        <w:t>There are many cases where the relative speed between two UEs is low (e.g., within a platoon)</w:t>
      </w:r>
    </w:p>
    <w:p w14:paraId="1C43CF1A" w14:textId="07CD1FED" w:rsidR="00B752D1" w:rsidRPr="00001E8C" w:rsidRDefault="00B752D1" w:rsidP="00001E8C">
      <w:pPr>
        <w:pStyle w:val="ListParagraph"/>
        <w:numPr>
          <w:ilvl w:val="0"/>
          <w:numId w:val="23"/>
        </w:numPr>
        <w:jc w:val="both"/>
        <w:rPr>
          <w:rFonts w:ascii="Times New Roman" w:hAnsi="Times New Roman"/>
        </w:rPr>
      </w:pPr>
      <w:r w:rsidRPr="00001E8C">
        <w:rPr>
          <w:rFonts w:ascii="Times New Roman" w:hAnsi="Times New Roman"/>
        </w:rPr>
        <w:t>Most of the time, the UE has access to its location information and operates in a one-dimension environment (a road). This could be used to improved beamforming for FR2.</w:t>
      </w:r>
    </w:p>
    <w:p w14:paraId="634E87D5" w14:textId="5F3D837F" w:rsidR="00B752D1" w:rsidRDefault="00B752D1" w:rsidP="00001E8C">
      <w:pPr>
        <w:pStyle w:val="ListParagraph"/>
        <w:numPr>
          <w:ilvl w:val="0"/>
          <w:numId w:val="23"/>
        </w:numPr>
        <w:jc w:val="both"/>
        <w:rPr>
          <w:rFonts w:ascii="Times New Roman" w:hAnsi="Times New Roman"/>
        </w:rPr>
      </w:pPr>
      <w:r w:rsidRPr="00001E8C">
        <w:rPr>
          <w:rFonts w:ascii="Times New Roman" w:hAnsi="Times New Roman"/>
        </w:rPr>
        <w:t>For public safety, there are many indoor and/or low mobility use cases</w:t>
      </w:r>
    </w:p>
    <w:p w14:paraId="55EA7DD8" w14:textId="2BCBC70A" w:rsidR="00953DF8" w:rsidRPr="00953DF8" w:rsidRDefault="00953DF8" w:rsidP="00144D94">
      <w:r>
        <w:t xml:space="preserve">Note that for most of the scenarios, it is anticipated that there will be some operation at FR1 (e.g., in the 5.9GHz ITS band). FR1 operation can be used to tune the FR2 operation, if needed. This dual FR1/FR2 operation can also ease the </w:t>
      </w:r>
      <w:r w:rsidR="00EC72B0">
        <w:t xml:space="preserve">implementation </w:t>
      </w:r>
      <w:r>
        <w:t>efforts.</w:t>
      </w:r>
    </w:p>
    <w:p w14:paraId="2228121E" w14:textId="33BEAD1E" w:rsidR="00B752D1" w:rsidRPr="00586593" w:rsidRDefault="00B752D1" w:rsidP="002274A0">
      <w:pPr>
        <w:rPr>
          <w:b/>
          <w:i/>
        </w:rPr>
      </w:pPr>
      <w:r w:rsidRPr="00586593">
        <w:rPr>
          <w:b/>
          <w:i/>
        </w:rPr>
        <w:t>Proposal 5:</w:t>
      </w:r>
      <w:r w:rsidR="002274A0">
        <w:rPr>
          <w:b/>
          <w:i/>
        </w:rPr>
        <w:t xml:space="preserve"> </w:t>
      </w:r>
      <w:r w:rsidR="00593613" w:rsidRPr="00586593">
        <w:rPr>
          <w:b/>
          <w:i/>
        </w:rPr>
        <w:t>Enhancements</w:t>
      </w:r>
      <w:r w:rsidR="004B3DF8" w:rsidRPr="00586593">
        <w:rPr>
          <w:b/>
          <w:i/>
        </w:rPr>
        <w:t xml:space="preserve"> of</w:t>
      </w:r>
      <w:r w:rsidR="00DD0DC7" w:rsidRPr="00586593">
        <w:rPr>
          <w:b/>
          <w:i/>
        </w:rPr>
        <w:t xml:space="preserve"> </w:t>
      </w:r>
      <w:r w:rsidRPr="00586593">
        <w:rPr>
          <w:b/>
          <w:i/>
        </w:rPr>
        <w:t xml:space="preserve">FR2 operation on the </w:t>
      </w:r>
      <w:proofErr w:type="spellStart"/>
      <w:r w:rsidRPr="00586593">
        <w:rPr>
          <w:b/>
          <w:i/>
        </w:rPr>
        <w:t>sidelink</w:t>
      </w:r>
      <w:proofErr w:type="spellEnd"/>
      <w:r w:rsidR="00953DF8" w:rsidRPr="00586593">
        <w:rPr>
          <w:b/>
          <w:i/>
        </w:rPr>
        <w:t>:</w:t>
      </w:r>
    </w:p>
    <w:p w14:paraId="0E0D95FF" w14:textId="6B92FD52" w:rsidR="004B3DF8" w:rsidRPr="00586593" w:rsidRDefault="00953DF8" w:rsidP="008B19B2">
      <w:pPr>
        <w:pStyle w:val="ListParagraph"/>
        <w:numPr>
          <w:ilvl w:val="0"/>
          <w:numId w:val="22"/>
        </w:numPr>
        <w:rPr>
          <w:rFonts w:ascii="Times New Roman" w:hAnsi="Times New Roman"/>
          <w:b/>
          <w:i/>
        </w:rPr>
      </w:pPr>
      <w:r w:rsidRPr="00586593">
        <w:rPr>
          <w:rFonts w:ascii="Times New Roman" w:hAnsi="Times New Roman"/>
          <w:b/>
          <w:i/>
        </w:rPr>
        <w:t xml:space="preserve">Beam management </w:t>
      </w:r>
      <w:r w:rsidR="004B3DF8" w:rsidRPr="00586593">
        <w:rPr>
          <w:rFonts w:ascii="Times New Roman" w:hAnsi="Times New Roman"/>
          <w:b/>
          <w:i/>
        </w:rPr>
        <w:t xml:space="preserve">procedure including designs and configurations for reference signals, measurements, feedback, and </w:t>
      </w:r>
      <w:r w:rsidR="005C21CD" w:rsidRPr="00586593">
        <w:rPr>
          <w:rFonts w:ascii="Times New Roman" w:hAnsi="Times New Roman"/>
          <w:b/>
          <w:i/>
        </w:rPr>
        <w:t xml:space="preserve">DCI/RRC </w:t>
      </w:r>
      <w:r w:rsidR="004B3DF8" w:rsidRPr="00586593">
        <w:rPr>
          <w:rFonts w:ascii="Times New Roman" w:hAnsi="Times New Roman"/>
          <w:b/>
          <w:i/>
        </w:rPr>
        <w:t>signalling</w:t>
      </w:r>
    </w:p>
    <w:p w14:paraId="72E42034" w14:textId="77F3C126" w:rsidR="00953DF8" w:rsidRPr="00586593" w:rsidRDefault="004B3DF8" w:rsidP="008B19B2">
      <w:pPr>
        <w:pStyle w:val="ListParagraph"/>
        <w:numPr>
          <w:ilvl w:val="0"/>
          <w:numId w:val="22"/>
        </w:numPr>
        <w:rPr>
          <w:rFonts w:ascii="Times New Roman" w:hAnsi="Times New Roman"/>
          <w:b/>
          <w:i/>
        </w:rPr>
      </w:pPr>
      <w:r w:rsidRPr="00586593">
        <w:rPr>
          <w:rFonts w:ascii="Times New Roman" w:hAnsi="Times New Roman"/>
          <w:b/>
          <w:i/>
        </w:rPr>
        <w:t xml:space="preserve">Support of </w:t>
      </w:r>
      <w:r w:rsidR="00953DF8" w:rsidRPr="00586593">
        <w:rPr>
          <w:rFonts w:ascii="Times New Roman" w:hAnsi="Times New Roman"/>
          <w:b/>
          <w:i/>
        </w:rPr>
        <w:t xml:space="preserve">multiple </w:t>
      </w:r>
      <w:r w:rsidR="00EC72B0" w:rsidRPr="00586593">
        <w:rPr>
          <w:rFonts w:ascii="Times New Roman" w:hAnsi="Times New Roman"/>
          <w:b/>
          <w:i/>
        </w:rPr>
        <w:t>panels</w:t>
      </w:r>
      <w:r w:rsidR="00953DF8" w:rsidRPr="00586593">
        <w:rPr>
          <w:rFonts w:ascii="Times New Roman" w:hAnsi="Times New Roman"/>
          <w:b/>
          <w:i/>
        </w:rPr>
        <w:t xml:space="preserve"> at the </w:t>
      </w:r>
      <w:bookmarkStart w:id="2" w:name="_GoBack"/>
      <w:bookmarkEnd w:id="2"/>
      <w:r w:rsidR="00953DF8" w:rsidRPr="00586593">
        <w:rPr>
          <w:rFonts w:ascii="Times New Roman" w:hAnsi="Times New Roman"/>
          <w:b/>
          <w:i/>
        </w:rPr>
        <w:t>UE</w:t>
      </w:r>
    </w:p>
    <w:p w14:paraId="619E3486" w14:textId="0ADE7452" w:rsidR="00953DF8" w:rsidRPr="00586593" w:rsidRDefault="00953DF8" w:rsidP="008B19B2">
      <w:pPr>
        <w:pStyle w:val="ListParagraph"/>
        <w:numPr>
          <w:ilvl w:val="0"/>
          <w:numId w:val="22"/>
        </w:numPr>
        <w:rPr>
          <w:rFonts w:ascii="Times New Roman" w:hAnsi="Times New Roman"/>
          <w:b/>
          <w:i/>
        </w:rPr>
      </w:pPr>
      <w:r w:rsidRPr="00586593">
        <w:rPr>
          <w:rFonts w:ascii="Times New Roman" w:hAnsi="Times New Roman"/>
          <w:b/>
          <w:i/>
        </w:rPr>
        <w:t>FR1 assistance for FR2</w:t>
      </w:r>
    </w:p>
    <w:p w14:paraId="1EA8B92C" w14:textId="77777777" w:rsidR="00B752D1" w:rsidRPr="00B752D1" w:rsidRDefault="00B752D1" w:rsidP="00B752D1"/>
    <w:p w14:paraId="7FCF5715" w14:textId="5D45C8DD" w:rsidR="00656C0E" w:rsidRDefault="00B752D1" w:rsidP="00B752D1">
      <w:pPr>
        <w:pStyle w:val="Heading2"/>
      </w:pPr>
      <w:proofErr w:type="spellStart"/>
      <w:r>
        <w:lastRenderedPageBreak/>
        <w:t>Sidelink</w:t>
      </w:r>
      <w:proofErr w:type="spellEnd"/>
      <w:r>
        <w:t xml:space="preserve"> CSI </w:t>
      </w:r>
      <w:r w:rsidR="00A8077B">
        <w:t>enhancements</w:t>
      </w:r>
    </w:p>
    <w:p w14:paraId="647A7BEF" w14:textId="70035429" w:rsidR="00A8077B" w:rsidRDefault="00A8077B" w:rsidP="00A8077B">
      <w:r w:rsidRPr="00001E8C">
        <w:t>CSI enhancements and better use of CQI is important: with Rel-16, transmission of the CSI-RS is tied to data transmission, and C</w:t>
      </w:r>
      <w:r>
        <w:t>Q</w:t>
      </w:r>
      <w:r w:rsidRPr="00001E8C">
        <w:t>I</w:t>
      </w:r>
      <w:r>
        <w:t>/RI (without PMI)</w:t>
      </w:r>
      <w:r w:rsidRPr="00001E8C">
        <w:t xml:space="preserve"> reporting is done on the PSSCH. Having independent CSI</w:t>
      </w:r>
      <w:r>
        <w:t>-RS</w:t>
      </w:r>
      <w:r w:rsidRPr="00001E8C">
        <w:t xml:space="preserve"> transmission/ CSI </w:t>
      </w:r>
      <w:r w:rsidR="000428B5">
        <w:t xml:space="preserve">(including PMI) </w:t>
      </w:r>
      <w:r w:rsidRPr="00001E8C">
        <w:t xml:space="preserve">reporting can significantly improve system performance. </w:t>
      </w:r>
      <w:r>
        <w:t>With</w:t>
      </w:r>
      <w:r w:rsidRPr="00001E8C">
        <w:t xml:space="preserve"> CSI enhancements (and data rate and efficiency increase), more than 2 antennas and 2 data streams should be supported for </w:t>
      </w:r>
      <w:r w:rsidR="009C79D1">
        <w:t xml:space="preserve">all </w:t>
      </w:r>
      <w:r w:rsidRPr="00001E8C">
        <w:t>use cases</w:t>
      </w:r>
      <w:r w:rsidR="009C79D1">
        <w:t xml:space="preserve"> especially ones based on commercial platforms</w:t>
      </w:r>
      <w:r w:rsidRPr="00001E8C">
        <w:t xml:space="preserve"> and hence enhancement to CSI is needed</w:t>
      </w:r>
      <w:r w:rsidR="000B16B6">
        <w:t xml:space="preserve">. </w:t>
      </w:r>
      <w:proofErr w:type="spellStart"/>
      <w:r w:rsidR="000B16B6">
        <w:t>Uu</w:t>
      </w:r>
      <w:proofErr w:type="spellEnd"/>
      <w:r w:rsidR="000B16B6">
        <w:t xml:space="preserve"> link CSI framework should be used as the baseline design.</w:t>
      </w:r>
    </w:p>
    <w:p w14:paraId="6C47109E" w14:textId="063D7AE7" w:rsidR="000428B5" w:rsidRDefault="000428B5" w:rsidP="000428B5">
      <w:r>
        <w:t xml:space="preserve">In Rel-16, HARQ feedback can be reported to the gNB using the PUCCH. However, there was no discussion on how to report sidelink CSI. Sidelink CSI can be used by the gNB for sidelink beam management, enable multiple </w:t>
      </w:r>
      <w:r w:rsidR="009C79D1">
        <w:t>panel</w:t>
      </w:r>
      <w:r>
        <w:t xml:space="preserve"> UEs operation, etc. Given that HARQ feedback reporting is already supported, adding sidelink CSI report is relatively easy, and standardizing it would not require much effort while significantly improving the sidelink system performance under network control.</w:t>
      </w:r>
    </w:p>
    <w:p w14:paraId="676DE5A5" w14:textId="7307B1F0" w:rsidR="000428B5" w:rsidRPr="00B752D1" w:rsidRDefault="00A8077B" w:rsidP="000428B5">
      <w:pPr>
        <w:rPr>
          <w:b/>
          <w:i/>
        </w:rPr>
      </w:pPr>
      <w:r w:rsidRPr="00001E8C">
        <w:rPr>
          <w:b/>
          <w:i/>
        </w:rPr>
        <w:t xml:space="preserve">Proposal </w:t>
      </w:r>
      <w:r w:rsidR="000428B5">
        <w:rPr>
          <w:b/>
          <w:i/>
        </w:rPr>
        <w:t>6</w:t>
      </w:r>
      <w:r w:rsidRPr="00001E8C">
        <w:rPr>
          <w:b/>
          <w:i/>
        </w:rPr>
        <w:t>:</w:t>
      </w:r>
      <w:r>
        <w:rPr>
          <w:b/>
          <w:i/>
        </w:rPr>
        <w:t xml:space="preserve"> </w:t>
      </w:r>
      <w:r w:rsidRPr="00B33D95">
        <w:rPr>
          <w:b/>
          <w:i/>
        </w:rPr>
        <w:t>Standardize CSI/CSI-RS enhancements to support more than two</w:t>
      </w:r>
      <w:r w:rsidR="00534F1C">
        <w:rPr>
          <w:b/>
          <w:i/>
        </w:rPr>
        <w:t>-layer data transmission</w:t>
      </w:r>
      <w:r w:rsidR="000428B5">
        <w:rPr>
          <w:b/>
          <w:i/>
        </w:rPr>
        <w:t xml:space="preserve"> </w:t>
      </w:r>
      <w:r w:rsidR="0093581F">
        <w:rPr>
          <w:b/>
          <w:i/>
        </w:rPr>
        <w:t>as well as</w:t>
      </w:r>
      <w:r w:rsidR="000428B5" w:rsidRPr="00B752D1">
        <w:rPr>
          <w:b/>
          <w:i/>
        </w:rPr>
        <w:t xml:space="preserve"> </w:t>
      </w:r>
      <w:proofErr w:type="spellStart"/>
      <w:r w:rsidR="000428B5" w:rsidRPr="00B752D1">
        <w:rPr>
          <w:b/>
          <w:i/>
        </w:rPr>
        <w:t>sidelink</w:t>
      </w:r>
      <w:proofErr w:type="spellEnd"/>
      <w:r w:rsidR="000428B5" w:rsidRPr="00B752D1">
        <w:rPr>
          <w:b/>
          <w:i/>
        </w:rPr>
        <w:t xml:space="preserve"> CSI report </w:t>
      </w:r>
      <w:r w:rsidR="0093581F">
        <w:rPr>
          <w:b/>
          <w:i/>
        </w:rPr>
        <w:t xml:space="preserve">to </w:t>
      </w:r>
      <w:r w:rsidR="000428B5" w:rsidRPr="00B752D1">
        <w:rPr>
          <w:b/>
          <w:i/>
        </w:rPr>
        <w:t xml:space="preserve">the </w:t>
      </w:r>
      <w:proofErr w:type="spellStart"/>
      <w:r w:rsidR="000428B5" w:rsidRPr="00B752D1">
        <w:rPr>
          <w:b/>
          <w:i/>
        </w:rPr>
        <w:t>gNB</w:t>
      </w:r>
      <w:proofErr w:type="spellEnd"/>
    </w:p>
    <w:p w14:paraId="180BA98D" w14:textId="77777777" w:rsidR="00A8077B" w:rsidRDefault="00A8077B" w:rsidP="00B752D1"/>
    <w:p w14:paraId="6EF06142" w14:textId="5BC0FD26" w:rsidR="00B752D1" w:rsidRDefault="00CC1740" w:rsidP="00CC1740">
      <w:pPr>
        <w:pStyle w:val="Heading2"/>
      </w:pPr>
      <w:r>
        <w:t>Sidelink DRX</w:t>
      </w:r>
    </w:p>
    <w:p w14:paraId="15BC8FC5" w14:textId="07EECCC1" w:rsidR="00CC1740" w:rsidRDefault="00CC1740" w:rsidP="00CC1740">
      <w:r>
        <w:t>As discussed for resource allocation, power savings are important for public safety. There are plenty of public safety use cases that use periodic traffic. Thus, sidelink DRX is highly beneficial. The work on sidelink DRX will mostly be confined to RAN2.</w:t>
      </w:r>
    </w:p>
    <w:p w14:paraId="6F31B465" w14:textId="272A2556" w:rsidR="00CC1740" w:rsidRPr="00CC1740" w:rsidRDefault="00CC1740" w:rsidP="00CC1740">
      <w:pPr>
        <w:rPr>
          <w:b/>
          <w:i/>
        </w:rPr>
      </w:pPr>
      <w:r w:rsidRPr="00CC1740">
        <w:rPr>
          <w:b/>
          <w:i/>
        </w:rPr>
        <w:t>Proposal 7: RAN2 to standardize sidelink DRX</w:t>
      </w:r>
    </w:p>
    <w:p w14:paraId="16E70ED7" w14:textId="3931033B" w:rsidR="00CC1740" w:rsidRDefault="00CC1740" w:rsidP="00CC1740"/>
    <w:p w14:paraId="2AF330A9" w14:textId="5A4E6ECD" w:rsidR="00001E8C" w:rsidRDefault="00001E8C" w:rsidP="00001E8C">
      <w:pPr>
        <w:pStyle w:val="Heading2"/>
      </w:pPr>
      <w:r>
        <w:t>WI timeline</w:t>
      </w:r>
    </w:p>
    <w:p w14:paraId="0DFD8624" w14:textId="75F062BB" w:rsidR="00001E8C" w:rsidRDefault="000A52CF" w:rsidP="00001E8C">
      <w:r>
        <w:t>Most of t</w:t>
      </w:r>
      <w:r w:rsidR="00001E8C">
        <w:t xml:space="preserve">he enhancements proposed in this contribution are relatively straightforward, with many requiring little work (e.g., carrier aggregation). Other aspects, such as FR2 operation and power savings, require more work, but are crucial for public safety. In addition, it is anticipated that during Q1 of 2020, there will be </w:t>
      </w:r>
      <w:proofErr w:type="gramStart"/>
      <w:r w:rsidR="00001E8C">
        <w:t>a large number of</w:t>
      </w:r>
      <w:proofErr w:type="gramEnd"/>
      <w:r w:rsidR="00001E8C">
        <w:t xml:space="preserve"> CRs, as is always the case when a new feature is introduced. Thus, we suggest starting the work after RAN87 and to allocate a similar number of TUs per meeting as for Rel-16 to complete the work in a timely manner.</w:t>
      </w:r>
    </w:p>
    <w:p w14:paraId="0010BFCD" w14:textId="77777777" w:rsidR="00DB6ED8" w:rsidRPr="00D74B92" w:rsidRDefault="00DB6ED8" w:rsidP="007F5EC6">
      <w:bookmarkStart w:id="3" w:name="_Ref129681832"/>
    </w:p>
    <w:p w14:paraId="18B94AA5" w14:textId="4F262795" w:rsidR="00157FC3" w:rsidRPr="00493C77" w:rsidRDefault="00747F48" w:rsidP="00493C77">
      <w:pPr>
        <w:pStyle w:val="Heading1"/>
      </w:pPr>
      <w:r w:rsidRPr="00493C77">
        <w:t>Conclusion</w:t>
      </w:r>
      <w:r w:rsidR="006B1FD5" w:rsidRPr="00493C77">
        <w:t>s</w:t>
      </w:r>
    </w:p>
    <w:p w14:paraId="7BC49B26" w14:textId="0B493C8E" w:rsidR="0048464F" w:rsidRDefault="003755E9" w:rsidP="00001E8C">
      <w:r>
        <w:t xml:space="preserve">In this contribution, we discussed </w:t>
      </w:r>
      <w:r w:rsidR="00001E8C">
        <w:t>the scope of the Rel-17 sidelink enhancement WI. We propose the following:</w:t>
      </w:r>
    </w:p>
    <w:p w14:paraId="3142BC54" w14:textId="77777777" w:rsidR="00001E8C" w:rsidRPr="0001622A" w:rsidRDefault="00001E8C" w:rsidP="00001E8C">
      <w:pPr>
        <w:rPr>
          <w:b/>
          <w:i/>
        </w:rPr>
      </w:pPr>
      <w:r w:rsidRPr="0001622A">
        <w:rPr>
          <w:b/>
          <w:i/>
        </w:rPr>
        <w:t>Proposal 1:</w:t>
      </w:r>
    </w:p>
    <w:p w14:paraId="683FBADB" w14:textId="77777777" w:rsidR="00001E8C" w:rsidRPr="0001622A" w:rsidRDefault="00001E8C" w:rsidP="00001E8C">
      <w:pPr>
        <w:pStyle w:val="ListParagraph"/>
        <w:numPr>
          <w:ilvl w:val="0"/>
          <w:numId w:val="20"/>
        </w:numPr>
        <w:rPr>
          <w:rFonts w:ascii="Times New Roman" w:hAnsi="Times New Roman"/>
          <w:b/>
          <w:i/>
        </w:rPr>
      </w:pPr>
      <w:r w:rsidRPr="0001622A">
        <w:rPr>
          <w:rFonts w:ascii="Times New Roman" w:hAnsi="Times New Roman"/>
          <w:b/>
          <w:i/>
        </w:rPr>
        <w:t>Public safety is an important scenario for Rel-17</w:t>
      </w:r>
    </w:p>
    <w:p w14:paraId="6FF04350" w14:textId="77777777" w:rsidR="00001E8C" w:rsidRPr="0001622A" w:rsidRDefault="00001E8C" w:rsidP="00001E8C">
      <w:pPr>
        <w:pStyle w:val="ListParagraph"/>
        <w:numPr>
          <w:ilvl w:val="0"/>
          <w:numId w:val="20"/>
        </w:numPr>
        <w:rPr>
          <w:rFonts w:ascii="Times New Roman" w:hAnsi="Times New Roman"/>
          <w:b/>
          <w:i/>
        </w:rPr>
      </w:pPr>
      <w:r w:rsidRPr="0001622A">
        <w:rPr>
          <w:rFonts w:ascii="Times New Roman" w:hAnsi="Times New Roman"/>
          <w:b/>
          <w:i/>
        </w:rPr>
        <w:t>All the motivations for sidelink enhancements must be addressed (increased data rate, enhanced reliability and reduced latency, support of new carrier frequencies and operation scenarios, power saving, spectral efficiency enhancement, sidelink coverage enhancement, network coverage enhancement)</w:t>
      </w:r>
    </w:p>
    <w:p w14:paraId="6F535982" w14:textId="77777777" w:rsidR="00001E8C" w:rsidRPr="00457F60" w:rsidRDefault="00001E8C" w:rsidP="00001E8C">
      <w:pPr>
        <w:rPr>
          <w:b/>
          <w:i/>
        </w:rPr>
      </w:pPr>
      <w:r w:rsidRPr="00457F60">
        <w:rPr>
          <w:b/>
          <w:i/>
        </w:rPr>
        <w:t>Proposal 2:</w:t>
      </w:r>
    </w:p>
    <w:p w14:paraId="6B9DBD65" w14:textId="77777777" w:rsidR="00001E8C" w:rsidRPr="00457F60" w:rsidRDefault="00001E8C" w:rsidP="00001E8C">
      <w:pPr>
        <w:pStyle w:val="ListParagraph"/>
        <w:numPr>
          <w:ilvl w:val="0"/>
          <w:numId w:val="22"/>
        </w:numPr>
        <w:rPr>
          <w:rFonts w:ascii="Times New Roman" w:hAnsi="Times New Roman"/>
          <w:b/>
          <w:i/>
        </w:rPr>
      </w:pPr>
      <w:r w:rsidRPr="00457F60">
        <w:rPr>
          <w:rFonts w:ascii="Times New Roman" w:hAnsi="Times New Roman"/>
          <w:b/>
          <w:i/>
        </w:rPr>
        <w:t>The sidelink enhancements WI includes the following aspects as leftovers from Rel-16:</w:t>
      </w:r>
    </w:p>
    <w:p w14:paraId="1D77BE8F" w14:textId="77777777" w:rsidR="00001E8C" w:rsidRPr="00457F60" w:rsidRDefault="00001E8C" w:rsidP="00001E8C">
      <w:pPr>
        <w:pStyle w:val="ListParagraph"/>
        <w:numPr>
          <w:ilvl w:val="1"/>
          <w:numId w:val="22"/>
        </w:numPr>
        <w:rPr>
          <w:rFonts w:ascii="Times New Roman" w:hAnsi="Times New Roman"/>
          <w:b/>
          <w:i/>
        </w:rPr>
      </w:pPr>
      <w:r w:rsidRPr="00457F60">
        <w:rPr>
          <w:rFonts w:ascii="Times New Roman" w:hAnsi="Times New Roman"/>
          <w:b/>
          <w:i/>
        </w:rPr>
        <w:t>PSFCH: multiplexing of several PSFCHs, standardization of the long PSFCH, definition of several PSFCH formats (in order to carry CSI)</w:t>
      </w:r>
    </w:p>
    <w:p w14:paraId="15D638F6" w14:textId="77777777" w:rsidR="00001E8C" w:rsidRDefault="00001E8C" w:rsidP="00001E8C">
      <w:pPr>
        <w:pStyle w:val="ListParagraph"/>
        <w:numPr>
          <w:ilvl w:val="1"/>
          <w:numId w:val="22"/>
        </w:numPr>
        <w:rPr>
          <w:rFonts w:ascii="Times New Roman" w:hAnsi="Times New Roman"/>
          <w:b/>
          <w:i/>
        </w:rPr>
      </w:pPr>
      <w:r w:rsidRPr="00457F60">
        <w:rPr>
          <w:rFonts w:ascii="Times New Roman" w:hAnsi="Times New Roman"/>
          <w:b/>
          <w:i/>
        </w:rPr>
        <w:t>CSI/CSI-RS improvements: by lifting the limitation of transmitting CSI-RS with data only, and by having faster access to CSI feedback</w:t>
      </w:r>
    </w:p>
    <w:p w14:paraId="6DC4C4DE" w14:textId="4699929D" w:rsidR="00001E8C" w:rsidRPr="00B33D95" w:rsidRDefault="00001E8C" w:rsidP="00B33D95">
      <w:pPr>
        <w:rPr>
          <w:b/>
          <w:i/>
        </w:rPr>
      </w:pPr>
      <w:r w:rsidRPr="00064723">
        <w:rPr>
          <w:b/>
          <w:i/>
        </w:rPr>
        <w:lastRenderedPageBreak/>
        <w:t>Proposal 3:</w:t>
      </w:r>
      <w:r w:rsidR="00B33D95">
        <w:rPr>
          <w:b/>
          <w:i/>
        </w:rPr>
        <w:t xml:space="preserve"> </w:t>
      </w:r>
      <w:r w:rsidRPr="00B33D95">
        <w:rPr>
          <w:b/>
          <w:i/>
        </w:rPr>
        <w:t>Except for packet duplication, sidelink carrier aggregation reuses the REl-15 LTE-V principles as much as possible</w:t>
      </w:r>
    </w:p>
    <w:p w14:paraId="092C362F" w14:textId="25EB2C9C" w:rsidR="00001E8C" w:rsidRPr="00B33D95" w:rsidRDefault="00001E8C" w:rsidP="00B33D95">
      <w:pPr>
        <w:rPr>
          <w:b/>
          <w:i/>
        </w:rPr>
      </w:pPr>
      <w:r w:rsidRPr="002C355A">
        <w:rPr>
          <w:b/>
          <w:i/>
        </w:rPr>
        <w:t>Proposal 4:</w:t>
      </w:r>
      <w:r w:rsidR="00B33D95">
        <w:rPr>
          <w:b/>
          <w:i/>
        </w:rPr>
        <w:t xml:space="preserve"> </w:t>
      </w:r>
      <w:r w:rsidRPr="00B33D95">
        <w:rPr>
          <w:b/>
          <w:i/>
        </w:rPr>
        <w:t>Standardize a low-power UE-autonomous operation with disabled sensing and/or partial sensing to serve the needs</w:t>
      </w:r>
      <w:r w:rsidR="000A52CF">
        <w:rPr>
          <w:b/>
          <w:i/>
        </w:rPr>
        <w:t xml:space="preserve"> of</w:t>
      </w:r>
      <w:r w:rsidRPr="00B33D95">
        <w:rPr>
          <w:b/>
          <w:i/>
        </w:rPr>
        <w:t xml:space="preserve"> the public safety community as well as for V2P communication</w:t>
      </w:r>
    </w:p>
    <w:p w14:paraId="7EC56DEE" w14:textId="77777777" w:rsidR="002274A0" w:rsidRPr="00586593" w:rsidRDefault="002274A0" w:rsidP="002274A0">
      <w:pPr>
        <w:rPr>
          <w:b/>
          <w:i/>
        </w:rPr>
      </w:pPr>
      <w:r w:rsidRPr="00586593">
        <w:rPr>
          <w:b/>
          <w:i/>
        </w:rPr>
        <w:t>Proposal 5:</w:t>
      </w:r>
      <w:r>
        <w:rPr>
          <w:b/>
          <w:i/>
        </w:rPr>
        <w:t xml:space="preserve"> </w:t>
      </w:r>
      <w:r w:rsidRPr="00586593">
        <w:rPr>
          <w:b/>
          <w:i/>
        </w:rPr>
        <w:t xml:space="preserve">Enhancements of FR2 operation on the </w:t>
      </w:r>
      <w:proofErr w:type="spellStart"/>
      <w:r w:rsidRPr="00586593">
        <w:rPr>
          <w:b/>
          <w:i/>
        </w:rPr>
        <w:t>sidelink</w:t>
      </w:r>
      <w:proofErr w:type="spellEnd"/>
      <w:r w:rsidRPr="00586593">
        <w:rPr>
          <w:b/>
          <w:i/>
        </w:rPr>
        <w:t>:</w:t>
      </w:r>
    </w:p>
    <w:p w14:paraId="77174F0D" w14:textId="77777777" w:rsidR="002274A0" w:rsidRPr="00586593" w:rsidRDefault="002274A0" w:rsidP="00105ACF">
      <w:pPr>
        <w:pStyle w:val="ListParagraph"/>
        <w:numPr>
          <w:ilvl w:val="0"/>
          <w:numId w:val="22"/>
        </w:numPr>
        <w:rPr>
          <w:rFonts w:ascii="Times New Roman" w:hAnsi="Times New Roman"/>
          <w:b/>
          <w:i/>
        </w:rPr>
      </w:pPr>
      <w:r w:rsidRPr="00586593">
        <w:rPr>
          <w:rFonts w:ascii="Times New Roman" w:hAnsi="Times New Roman"/>
          <w:b/>
          <w:i/>
        </w:rPr>
        <w:t>Beam management procedure including designs and configurations for reference signals, measurements, feedback, and DCI/RRC signalling</w:t>
      </w:r>
    </w:p>
    <w:p w14:paraId="54408ED9" w14:textId="77777777" w:rsidR="002274A0" w:rsidRPr="00586593" w:rsidRDefault="002274A0" w:rsidP="00105ACF">
      <w:pPr>
        <w:pStyle w:val="ListParagraph"/>
        <w:numPr>
          <w:ilvl w:val="0"/>
          <w:numId w:val="22"/>
        </w:numPr>
        <w:rPr>
          <w:rFonts w:ascii="Times New Roman" w:hAnsi="Times New Roman"/>
          <w:b/>
          <w:i/>
        </w:rPr>
      </w:pPr>
      <w:r w:rsidRPr="00586593">
        <w:rPr>
          <w:rFonts w:ascii="Times New Roman" w:hAnsi="Times New Roman"/>
          <w:b/>
          <w:i/>
        </w:rPr>
        <w:t>Support of multiple panels at the UE</w:t>
      </w:r>
    </w:p>
    <w:p w14:paraId="4BB4EEAD" w14:textId="77777777" w:rsidR="002274A0" w:rsidRPr="00586593" w:rsidRDefault="002274A0" w:rsidP="00105ACF">
      <w:pPr>
        <w:pStyle w:val="ListParagraph"/>
        <w:numPr>
          <w:ilvl w:val="0"/>
          <w:numId w:val="22"/>
        </w:numPr>
        <w:rPr>
          <w:rFonts w:ascii="Times New Roman" w:hAnsi="Times New Roman"/>
          <w:b/>
          <w:i/>
        </w:rPr>
      </w:pPr>
      <w:r w:rsidRPr="00586593">
        <w:rPr>
          <w:rFonts w:ascii="Times New Roman" w:hAnsi="Times New Roman"/>
          <w:b/>
          <w:i/>
        </w:rPr>
        <w:t>FR1 assistance for FR2</w:t>
      </w:r>
    </w:p>
    <w:p w14:paraId="649FCEB7" w14:textId="50B404A4" w:rsidR="001029BC" w:rsidRPr="00B752D1" w:rsidRDefault="001029BC" w:rsidP="001029BC">
      <w:pPr>
        <w:rPr>
          <w:b/>
          <w:i/>
        </w:rPr>
      </w:pPr>
      <w:r w:rsidRPr="00001E8C">
        <w:rPr>
          <w:b/>
          <w:i/>
        </w:rPr>
        <w:t xml:space="preserve">Proposal </w:t>
      </w:r>
      <w:r>
        <w:rPr>
          <w:b/>
          <w:i/>
        </w:rPr>
        <w:t>6</w:t>
      </w:r>
      <w:r w:rsidRPr="00001E8C">
        <w:rPr>
          <w:b/>
          <w:i/>
        </w:rPr>
        <w:t>:</w:t>
      </w:r>
      <w:r>
        <w:rPr>
          <w:b/>
          <w:i/>
        </w:rPr>
        <w:t xml:space="preserve"> </w:t>
      </w:r>
      <w:r w:rsidRPr="00B33D95">
        <w:rPr>
          <w:b/>
          <w:i/>
        </w:rPr>
        <w:t>Standardize CSI/CSI-RS enhancements to support more than two</w:t>
      </w:r>
      <w:r w:rsidR="00534F1C">
        <w:rPr>
          <w:b/>
          <w:i/>
        </w:rPr>
        <w:t xml:space="preserve">-layer data transmission </w:t>
      </w:r>
      <w:r>
        <w:rPr>
          <w:b/>
          <w:i/>
        </w:rPr>
        <w:t>as well as</w:t>
      </w:r>
      <w:r w:rsidRPr="00B752D1">
        <w:rPr>
          <w:b/>
          <w:i/>
        </w:rPr>
        <w:t xml:space="preserve"> </w:t>
      </w:r>
      <w:proofErr w:type="spellStart"/>
      <w:r w:rsidRPr="00B752D1">
        <w:rPr>
          <w:b/>
          <w:i/>
        </w:rPr>
        <w:t>sidelink</w:t>
      </w:r>
      <w:proofErr w:type="spellEnd"/>
      <w:r w:rsidRPr="00B752D1">
        <w:rPr>
          <w:b/>
          <w:i/>
        </w:rPr>
        <w:t xml:space="preserve"> CSI report </w:t>
      </w:r>
      <w:r>
        <w:rPr>
          <w:b/>
          <w:i/>
        </w:rPr>
        <w:t xml:space="preserve">to </w:t>
      </w:r>
      <w:r w:rsidRPr="00B752D1">
        <w:rPr>
          <w:b/>
          <w:i/>
        </w:rPr>
        <w:t xml:space="preserve">the </w:t>
      </w:r>
      <w:proofErr w:type="spellStart"/>
      <w:r w:rsidRPr="00B752D1">
        <w:rPr>
          <w:b/>
          <w:i/>
        </w:rPr>
        <w:t>gNB</w:t>
      </w:r>
      <w:proofErr w:type="spellEnd"/>
    </w:p>
    <w:p w14:paraId="150E51C8" w14:textId="2B1DF27D" w:rsidR="00001E8C" w:rsidRDefault="00001E8C" w:rsidP="00001E8C">
      <w:pPr>
        <w:rPr>
          <w:b/>
          <w:i/>
        </w:rPr>
      </w:pPr>
      <w:r w:rsidRPr="00CC1740">
        <w:rPr>
          <w:b/>
          <w:i/>
        </w:rPr>
        <w:t xml:space="preserve">Proposal 7: RAN2 to standardize </w:t>
      </w:r>
      <w:proofErr w:type="spellStart"/>
      <w:r w:rsidRPr="00CC1740">
        <w:rPr>
          <w:b/>
          <w:i/>
        </w:rPr>
        <w:t>sidelink</w:t>
      </w:r>
      <w:proofErr w:type="spellEnd"/>
      <w:r w:rsidRPr="00CC1740">
        <w:rPr>
          <w:b/>
          <w:i/>
        </w:rPr>
        <w:t xml:space="preserve"> DRX</w:t>
      </w:r>
    </w:p>
    <w:p w14:paraId="36EC64CD" w14:textId="417B2D5B" w:rsidR="007C3D58" w:rsidRDefault="007C3D58" w:rsidP="00001E8C">
      <w:pPr>
        <w:rPr>
          <w:b/>
          <w:i/>
        </w:rPr>
      </w:pPr>
    </w:p>
    <w:p w14:paraId="2D87C87D" w14:textId="1F2604CD" w:rsidR="00DD45E1" w:rsidRDefault="00DD45E1" w:rsidP="00001E8C">
      <w:pPr>
        <w:rPr>
          <w:b/>
          <w:i/>
        </w:rPr>
      </w:pPr>
    </w:p>
    <w:p w14:paraId="1092E26D" w14:textId="77777777" w:rsidR="00DD45E1" w:rsidRPr="00CC1740" w:rsidRDefault="00DD45E1" w:rsidP="00001E8C">
      <w:pPr>
        <w:rPr>
          <w:b/>
          <w:i/>
        </w:rPr>
      </w:pPr>
    </w:p>
    <w:bookmarkEnd w:id="3"/>
    <w:p w14:paraId="367CF0F0" w14:textId="1DDBFB0E" w:rsidR="00F62478" w:rsidRDefault="00C44A13" w:rsidP="00C44A13">
      <w:pPr>
        <w:pStyle w:val="Heading1"/>
      </w:pPr>
      <w:r>
        <w:lastRenderedPageBreak/>
        <w:t>Appendix: V2X requirements per TS22.186</w:t>
      </w:r>
    </w:p>
    <w:p w14:paraId="4548965F" w14:textId="77777777" w:rsidR="00C44A13" w:rsidRPr="008639D3" w:rsidRDefault="00C44A13" w:rsidP="00C44A13">
      <w:pPr>
        <w:pStyle w:val="TH"/>
        <w:rPr>
          <w:lang w:eastAsia="ko-KR"/>
        </w:rPr>
      </w:pPr>
      <w:r w:rsidRPr="008639D3">
        <w:rPr>
          <w:lang w:eastAsia="ko-KR"/>
        </w:rPr>
        <w:t xml:space="preserve">Table 5.2-1 Performance requirements for Vehicles Platooning </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04"/>
        <w:gridCol w:w="1056"/>
        <w:gridCol w:w="810"/>
        <w:gridCol w:w="1620"/>
      </w:tblGrid>
      <w:tr w:rsidR="00C44A13" w:rsidRPr="008639D3" w14:paraId="42BE03C9" w14:textId="77777777" w:rsidTr="00B75BC1">
        <w:trPr>
          <w:trHeight w:val="343"/>
        </w:trPr>
        <w:tc>
          <w:tcPr>
            <w:tcW w:w="2637" w:type="dxa"/>
            <w:gridSpan w:val="2"/>
            <w:shd w:val="clear" w:color="auto" w:fill="auto"/>
            <w:vAlign w:val="center"/>
          </w:tcPr>
          <w:p w14:paraId="0CBD84D8" w14:textId="77777777" w:rsidR="00C44A13" w:rsidRPr="008639D3" w:rsidRDefault="00C44A13" w:rsidP="00F97B1D">
            <w:pPr>
              <w:pStyle w:val="TAH"/>
              <w:rPr>
                <w:lang w:eastAsia="ko-KR"/>
              </w:rPr>
            </w:pPr>
            <w:r w:rsidRPr="008639D3">
              <w:rPr>
                <w:lang w:eastAsia="ko-KR"/>
              </w:rPr>
              <w:t>Communication scenario</w:t>
            </w:r>
            <w:r>
              <w:rPr>
                <w:lang w:eastAsia="ko-KR"/>
              </w:rPr>
              <w:t xml:space="preserve"> description</w:t>
            </w:r>
          </w:p>
        </w:tc>
        <w:tc>
          <w:tcPr>
            <w:tcW w:w="1134" w:type="dxa"/>
            <w:vMerge w:val="restart"/>
            <w:shd w:val="clear" w:color="auto" w:fill="auto"/>
            <w:vAlign w:val="center"/>
          </w:tcPr>
          <w:p w14:paraId="5D9E0D23" w14:textId="77777777" w:rsidR="00C44A13" w:rsidRPr="008639D3" w:rsidRDefault="00C44A13" w:rsidP="00F97B1D">
            <w:pPr>
              <w:pStyle w:val="TAH"/>
              <w:rPr>
                <w:lang w:eastAsia="ko-KR"/>
              </w:rPr>
            </w:pPr>
            <w:r w:rsidRPr="008639D3">
              <w:rPr>
                <w:lang w:val="fr-FR" w:eastAsia="ko-KR"/>
              </w:rPr>
              <w:t>Req #</w:t>
            </w:r>
          </w:p>
        </w:tc>
        <w:tc>
          <w:tcPr>
            <w:tcW w:w="992" w:type="dxa"/>
            <w:vMerge w:val="restart"/>
            <w:vAlign w:val="center"/>
          </w:tcPr>
          <w:p w14:paraId="136ADA2C" w14:textId="77777777" w:rsidR="00C44A13" w:rsidRPr="008639D3" w:rsidRDefault="00C44A13" w:rsidP="00F97B1D">
            <w:pPr>
              <w:pStyle w:val="TAH"/>
              <w:rPr>
                <w:lang w:eastAsia="ko-KR"/>
              </w:rPr>
            </w:pPr>
            <w:r w:rsidRPr="008639D3">
              <w:rPr>
                <w:lang w:eastAsia="ko-KR"/>
              </w:rPr>
              <w:t>Payload (Bytes)</w:t>
            </w:r>
          </w:p>
        </w:tc>
        <w:tc>
          <w:tcPr>
            <w:tcW w:w="992" w:type="dxa"/>
            <w:vMerge w:val="restart"/>
            <w:vAlign w:val="center"/>
          </w:tcPr>
          <w:p w14:paraId="05409764" w14:textId="77777777" w:rsidR="00C44A13" w:rsidRPr="008639D3" w:rsidRDefault="00C44A13" w:rsidP="00F97B1D">
            <w:pPr>
              <w:pStyle w:val="TAH"/>
              <w:rPr>
                <w:lang w:eastAsia="ko-KR"/>
              </w:rPr>
            </w:pPr>
            <w:r w:rsidRPr="008639D3">
              <w:rPr>
                <w:lang w:eastAsia="ko-KR"/>
              </w:rPr>
              <w:t>Tx rate (Message/ Sec)</w:t>
            </w:r>
          </w:p>
        </w:tc>
        <w:tc>
          <w:tcPr>
            <w:tcW w:w="1104" w:type="dxa"/>
            <w:vMerge w:val="restart"/>
            <w:vAlign w:val="center"/>
          </w:tcPr>
          <w:p w14:paraId="19FC7CCC" w14:textId="77777777" w:rsidR="00C44A13" w:rsidRPr="008639D3" w:rsidRDefault="00C44A13" w:rsidP="00F97B1D">
            <w:pPr>
              <w:pStyle w:val="TAH"/>
              <w:rPr>
                <w:lang w:eastAsia="ko-KR"/>
              </w:rPr>
            </w:pPr>
            <w:r w:rsidRPr="008639D3">
              <w:rPr>
                <w:lang w:eastAsia="ko-KR"/>
              </w:rPr>
              <w:t>Max end-to-end latency</w:t>
            </w:r>
          </w:p>
          <w:p w14:paraId="064C4AB2" w14:textId="77777777" w:rsidR="00C44A13" w:rsidRPr="008639D3" w:rsidRDefault="00C44A13" w:rsidP="00F97B1D">
            <w:pPr>
              <w:pStyle w:val="TAH"/>
              <w:rPr>
                <w:lang w:eastAsia="ko-KR"/>
              </w:rPr>
            </w:pPr>
            <w:r w:rsidRPr="008639D3">
              <w:rPr>
                <w:lang w:eastAsia="ko-KR"/>
              </w:rPr>
              <w:t>(ms)</w:t>
            </w:r>
          </w:p>
        </w:tc>
        <w:tc>
          <w:tcPr>
            <w:tcW w:w="1056" w:type="dxa"/>
            <w:vMerge w:val="restart"/>
            <w:vAlign w:val="center"/>
          </w:tcPr>
          <w:p w14:paraId="37DA4510" w14:textId="77777777" w:rsidR="00C44A13" w:rsidRPr="008639D3" w:rsidRDefault="00C44A13" w:rsidP="00F97B1D">
            <w:pPr>
              <w:pStyle w:val="TAH"/>
              <w:rPr>
                <w:lang w:eastAsia="ko-KR"/>
              </w:rPr>
            </w:pPr>
            <w:r w:rsidRPr="008639D3">
              <w:rPr>
                <w:lang w:eastAsia="ko-KR"/>
              </w:rPr>
              <w:t>Reliability (%)</w:t>
            </w:r>
          </w:p>
          <w:p w14:paraId="4B984BB5" w14:textId="77777777" w:rsidR="00C44A13" w:rsidRPr="008639D3" w:rsidRDefault="00C44A13" w:rsidP="00F97B1D">
            <w:pPr>
              <w:pStyle w:val="TAH"/>
              <w:rPr>
                <w:lang w:eastAsia="ko-KR"/>
              </w:rPr>
            </w:pPr>
            <w:r w:rsidRPr="008639D3">
              <w:rPr>
                <w:lang w:eastAsia="ko-KR"/>
              </w:rPr>
              <w:t xml:space="preserve">(NOTE </w:t>
            </w:r>
            <w:r>
              <w:rPr>
                <w:lang w:eastAsia="ko-KR"/>
              </w:rPr>
              <w:t>5</w:t>
            </w:r>
            <w:r w:rsidRPr="008639D3">
              <w:rPr>
                <w:lang w:eastAsia="ko-KR"/>
              </w:rPr>
              <w:t>)</w:t>
            </w:r>
          </w:p>
        </w:tc>
        <w:tc>
          <w:tcPr>
            <w:tcW w:w="810" w:type="dxa"/>
            <w:vMerge w:val="restart"/>
            <w:shd w:val="clear" w:color="auto" w:fill="auto"/>
            <w:vAlign w:val="center"/>
          </w:tcPr>
          <w:p w14:paraId="2C9D30E0" w14:textId="77777777" w:rsidR="00C44A13" w:rsidRPr="008639D3" w:rsidRDefault="00C44A13" w:rsidP="00F97B1D">
            <w:pPr>
              <w:pStyle w:val="TAH"/>
              <w:rPr>
                <w:lang w:eastAsia="ko-KR"/>
              </w:rPr>
            </w:pPr>
            <w:r w:rsidRPr="008639D3">
              <w:rPr>
                <w:lang w:eastAsia="ko-KR"/>
              </w:rPr>
              <w:t>Data rate (Mbps)</w:t>
            </w:r>
          </w:p>
        </w:tc>
        <w:tc>
          <w:tcPr>
            <w:tcW w:w="1620" w:type="dxa"/>
            <w:vMerge w:val="restart"/>
            <w:vAlign w:val="center"/>
          </w:tcPr>
          <w:p w14:paraId="2568DE37" w14:textId="77777777" w:rsidR="00C44A13" w:rsidRPr="008639D3" w:rsidRDefault="00C44A13" w:rsidP="00F97B1D">
            <w:pPr>
              <w:pStyle w:val="TAH"/>
              <w:rPr>
                <w:lang w:eastAsia="ko-KR"/>
              </w:rPr>
            </w:pPr>
            <w:r w:rsidRPr="008639D3">
              <w:rPr>
                <w:lang w:eastAsia="ko-KR"/>
              </w:rPr>
              <w:t>Min required communication</w:t>
            </w:r>
          </w:p>
          <w:p w14:paraId="4321997B" w14:textId="77777777" w:rsidR="00C44A13" w:rsidRPr="008639D3" w:rsidRDefault="00C44A13" w:rsidP="00F97B1D">
            <w:pPr>
              <w:pStyle w:val="TAH"/>
              <w:rPr>
                <w:lang w:eastAsia="ko-KR"/>
              </w:rPr>
            </w:pPr>
            <w:r w:rsidRPr="008639D3">
              <w:rPr>
                <w:lang w:eastAsia="ko-KR"/>
              </w:rPr>
              <w:t xml:space="preserve"> range (meters)</w:t>
            </w:r>
          </w:p>
          <w:p w14:paraId="7B09D1AE" w14:textId="77777777" w:rsidR="00C44A13" w:rsidRPr="008639D3" w:rsidRDefault="00C44A13" w:rsidP="00F97B1D">
            <w:pPr>
              <w:pStyle w:val="TAH"/>
              <w:rPr>
                <w:lang w:eastAsia="ko-KR"/>
              </w:rPr>
            </w:pPr>
            <w:r>
              <w:rPr>
                <w:lang w:eastAsia="ko-KR"/>
              </w:rPr>
              <w:t>(</w:t>
            </w:r>
            <w:r w:rsidRPr="008639D3">
              <w:rPr>
                <w:lang w:eastAsia="ko-KR"/>
              </w:rPr>
              <w:t>NOTE 6</w:t>
            </w:r>
            <w:r>
              <w:rPr>
                <w:lang w:eastAsia="ko-KR"/>
              </w:rPr>
              <w:t>)</w:t>
            </w:r>
          </w:p>
        </w:tc>
      </w:tr>
      <w:tr w:rsidR="00C44A13" w:rsidRPr="008639D3" w14:paraId="068D90F6" w14:textId="77777777" w:rsidTr="00B75BC1">
        <w:trPr>
          <w:trHeight w:val="253"/>
        </w:trPr>
        <w:tc>
          <w:tcPr>
            <w:tcW w:w="1503" w:type="dxa"/>
            <w:shd w:val="clear" w:color="auto" w:fill="auto"/>
            <w:vAlign w:val="center"/>
          </w:tcPr>
          <w:p w14:paraId="0EA40E5D" w14:textId="77777777" w:rsidR="00C44A13" w:rsidRPr="008639D3" w:rsidRDefault="00C44A13" w:rsidP="00F97B1D">
            <w:pPr>
              <w:pStyle w:val="TAH"/>
              <w:rPr>
                <w:lang w:eastAsia="ko-KR"/>
              </w:rPr>
            </w:pPr>
            <w:r w:rsidRPr="008639D3">
              <w:rPr>
                <w:lang w:eastAsia="ko-KR"/>
              </w:rPr>
              <w:t>Scenario</w:t>
            </w:r>
          </w:p>
        </w:tc>
        <w:tc>
          <w:tcPr>
            <w:tcW w:w="1134" w:type="dxa"/>
            <w:shd w:val="clear" w:color="auto" w:fill="auto"/>
            <w:vAlign w:val="center"/>
          </w:tcPr>
          <w:p w14:paraId="46C7BF2E" w14:textId="77777777" w:rsidR="00C44A13" w:rsidRPr="008639D3" w:rsidRDefault="00C44A13" w:rsidP="00F97B1D">
            <w:pPr>
              <w:pStyle w:val="TAH"/>
              <w:rPr>
                <w:lang w:eastAsia="ko-KR"/>
              </w:rPr>
            </w:pPr>
            <w:r w:rsidRPr="008639D3">
              <w:rPr>
                <w:lang w:eastAsia="ko-KR"/>
              </w:rPr>
              <w:t>Degree</w:t>
            </w:r>
          </w:p>
        </w:tc>
        <w:tc>
          <w:tcPr>
            <w:tcW w:w="1134" w:type="dxa"/>
            <w:vMerge/>
            <w:vAlign w:val="center"/>
          </w:tcPr>
          <w:p w14:paraId="77FE26CB" w14:textId="77777777" w:rsidR="00C44A13" w:rsidRPr="008639D3" w:rsidRDefault="00C44A13" w:rsidP="00F97B1D">
            <w:pPr>
              <w:pStyle w:val="TAH"/>
              <w:rPr>
                <w:lang w:eastAsia="ko-KR"/>
              </w:rPr>
            </w:pPr>
          </w:p>
        </w:tc>
        <w:tc>
          <w:tcPr>
            <w:tcW w:w="992" w:type="dxa"/>
            <w:vMerge/>
            <w:vAlign w:val="center"/>
          </w:tcPr>
          <w:p w14:paraId="6C2326D7" w14:textId="77777777" w:rsidR="00C44A13" w:rsidRPr="008639D3" w:rsidRDefault="00C44A13" w:rsidP="00F97B1D">
            <w:pPr>
              <w:pStyle w:val="TAH"/>
              <w:rPr>
                <w:lang w:eastAsia="ko-KR"/>
              </w:rPr>
            </w:pPr>
          </w:p>
        </w:tc>
        <w:tc>
          <w:tcPr>
            <w:tcW w:w="992" w:type="dxa"/>
            <w:vMerge/>
            <w:vAlign w:val="center"/>
          </w:tcPr>
          <w:p w14:paraId="1B95F1EE" w14:textId="77777777" w:rsidR="00C44A13" w:rsidRPr="008639D3" w:rsidRDefault="00C44A13" w:rsidP="00F97B1D">
            <w:pPr>
              <w:pStyle w:val="TAH"/>
              <w:rPr>
                <w:lang w:eastAsia="ko-KR"/>
              </w:rPr>
            </w:pPr>
          </w:p>
        </w:tc>
        <w:tc>
          <w:tcPr>
            <w:tcW w:w="1104" w:type="dxa"/>
            <w:vMerge/>
            <w:vAlign w:val="center"/>
          </w:tcPr>
          <w:p w14:paraId="626EF99F" w14:textId="77777777" w:rsidR="00C44A13" w:rsidRPr="008639D3" w:rsidRDefault="00C44A13" w:rsidP="00F97B1D">
            <w:pPr>
              <w:pStyle w:val="TAH"/>
              <w:rPr>
                <w:lang w:eastAsia="ko-KR"/>
              </w:rPr>
            </w:pPr>
          </w:p>
        </w:tc>
        <w:tc>
          <w:tcPr>
            <w:tcW w:w="1056" w:type="dxa"/>
            <w:vMerge/>
            <w:vAlign w:val="center"/>
          </w:tcPr>
          <w:p w14:paraId="566B3183" w14:textId="77777777" w:rsidR="00C44A13" w:rsidRPr="008639D3" w:rsidRDefault="00C44A13" w:rsidP="00F97B1D">
            <w:pPr>
              <w:pStyle w:val="TAH"/>
              <w:rPr>
                <w:lang w:eastAsia="ko-KR"/>
              </w:rPr>
            </w:pPr>
          </w:p>
        </w:tc>
        <w:tc>
          <w:tcPr>
            <w:tcW w:w="810" w:type="dxa"/>
            <w:vMerge/>
            <w:shd w:val="clear" w:color="auto" w:fill="auto"/>
            <w:vAlign w:val="center"/>
          </w:tcPr>
          <w:p w14:paraId="695745E1" w14:textId="77777777" w:rsidR="00C44A13" w:rsidRPr="008639D3" w:rsidRDefault="00C44A13" w:rsidP="00F97B1D">
            <w:pPr>
              <w:pStyle w:val="TAH"/>
              <w:rPr>
                <w:lang w:eastAsia="ko-KR"/>
              </w:rPr>
            </w:pPr>
          </w:p>
        </w:tc>
        <w:tc>
          <w:tcPr>
            <w:tcW w:w="1620" w:type="dxa"/>
            <w:vMerge/>
            <w:vAlign w:val="center"/>
          </w:tcPr>
          <w:p w14:paraId="5420BA07" w14:textId="77777777" w:rsidR="00C44A13" w:rsidRPr="008639D3" w:rsidRDefault="00C44A13" w:rsidP="00F97B1D">
            <w:pPr>
              <w:pStyle w:val="TAH"/>
              <w:rPr>
                <w:lang w:eastAsia="ko-KR"/>
              </w:rPr>
            </w:pPr>
          </w:p>
        </w:tc>
      </w:tr>
      <w:tr w:rsidR="00C44A13" w:rsidRPr="008639D3" w14:paraId="7435B32B" w14:textId="77777777" w:rsidTr="00B75BC1">
        <w:trPr>
          <w:trHeight w:val="795"/>
        </w:trPr>
        <w:tc>
          <w:tcPr>
            <w:tcW w:w="1503" w:type="dxa"/>
            <w:vMerge w:val="restart"/>
            <w:shd w:val="clear" w:color="auto" w:fill="auto"/>
            <w:vAlign w:val="center"/>
          </w:tcPr>
          <w:p w14:paraId="7FFEEEDA" w14:textId="77777777" w:rsidR="00C44A13" w:rsidRPr="00B31902" w:rsidRDefault="00C44A13" w:rsidP="00F97B1D">
            <w:pPr>
              <w:pStyle w:val="TAL"/>
            </w:pPr>
            <w:r w:rsidRPr="00B31902">
              <w:t>Cooperative driving for vehicle platooning</w:t>
            </w:r>
          </w:p>
          <w:p w14:paraId="721E17F4" w14:textId="77777777" w:rsidR="00C44A13" w:rsidRPr="00B31902" w:rsidRDefault="00C44A13" w:rsidP="00F97B1D">
            <w:pPr>
              <w:pStyle w:val="TAL"/>
              <w:rPr>
                <w:color w:val="000000"/>
              </w:rPr>
            </w:pPr>
            <w:r w:rsidRPr="00B31902">
              <w:t>Information exchange</w:t>
            </w:r>
            <w:r>
              <w:t xml:space="preserve"> </w:t>
            </w:r>
            <w:r w:rsidRPr="00B31902">
              <w:t>between a group of UEs supporting V2X application.</w:t>
            </w:r>
          </w:p>
        </w:tc>
        <w:tc>
          <w:tcPr>
            <w:tcW w:w="1134" w:type="dxa"/>
            <w:vAlign w:val="center"/>
          </w:tcPr>
          <w:p w14:paraId="0789E81A" w14:textId="77777777" w:rsidR="00C44A13" w:rsidRPr="008639D3" w:rsidRDefault="00C44A13" w:rsidP="00F97B1D">
            <w:pPr>
              <w:pStyle w:val="TAL"/>
              <w:rPr>
                <w:rFonts w:eastAsia="Times New Roman"/>
                <w:color w:val="000000"/>
                <w:szCs w:val="18"/>
              </w:rPr>
            </w:pPr>
            <w:r w:rsidRPr="008639D3">
              <w:rPr>
                <w:rFonts w:eastAsia="Times New Roman"/>
                <w:color w:val="000000"/>
                <w:szCs w:val="18"/>
              </w:rPr>
              <w:t xml:space="preserve">Lowest degree of automation </w:t>
            </w:r>
          </w:p>
        </w:tc>
        <w:tc>
          <w:tcPr>
            <w:tcW w:w="1134" w:type="dxa"/>
            <w:vAlign w:val="center"/>
          </w:tcPr>
          <w:p w14:paraId="5099D5AE" w14:textId="77777777" w:rsidR="00C44A13" w:rsidRPr="008639D3" w:rsidRDefault="00C44A13" w:rsidP="00F97B1D">
            <w:pPr>
              <w:pStyle w:val="TAL"/>
              <w:rPr>
                <w:rFonts w:eastAsia="Times New Roman"/>
                <w:color w:val="000000"/>
                <w:szCs w:val="18"/>
              </w:rPr>
            </w:pPr>
            <w:r>
              <w:rPr>
                <w:rFonts w:eastAsia="SimSun"/>
                <w:color w:val="000000"/>
                <w:szCs w:val="18"/>
              </w:rPr>
              <w:t>[</w:t>
            </w:r>
            <w:r w:rsidRPr="008639D3">
              <w:rPr>
                <w:rFonts w:eastAsia="SimSun"/>
                <w:color w:val="000000"/>
                <w:szCs w:val="18"/>
              </w:rPr>
              <w:t>R.5.2-004</w:t>
            </w:r>
            <w:r>
              <w:rPr>
                <w:rFonts w:eastAsia="SimSun"/>
                <w:color w:val="000000"/>
                <w:szCs w:val="18"/>
              </w:rPr>
              <w:t>]</w:t>
            </w:r>
          </w:p>
        </w:tc>
        <w:tc>
          <w:tcPr>
            <w:tcW w:w="992" w:type="dxa"/>
            <w:vAlign w:val="center"/>
          </w:tcPr>
          <w:p w14:paraId="38A762CE" w14:textId="77777777" w:rsidR="00C44A13" w:rsidRPr="008639D3" w:rsidRDefault="00C44A13" w:rsidP="00F97B1D">
            <w:pPr>
              <w:pStyle w:val="TAC"/>
            </w:pPr>
            <w:r w:rsidRPr="008639D3">
              <w:t>300-400</w:t>
            </w:r>
          </w:p>
          <w:p w14:paraId="08865693" w14:textId="77777777" w:rsidR="00C44A13" w:rsidRPr="008639D3" w:rsidRDefault="00C44A13" w:rsidP="00F97B1D">
            <w:pPr>
              <w:pStyle w:val="TAC"/>
            </w:pPr>
            <w:r w:rsidRPr="008639D3">
              <w:t xml:space="preserve">(NOTE </w:t>
            </w:r>
            <w:r>
              <w:t>2</w:t>
            </w:r>
            <w:r w:rsidRPr="008639D3">
              <w:t>)</w:t>
            </w:r>
          </w:p>
        </w:tc>
        <w:tc>
          <w:tcPr>
            <w:tcW w:w="992" w:type="dxa"/>
            <w:vAlign w:val="center"/>
          </w:tcPr>
          <w:p w14:paraId="24B401CC" w14:textId="77777777" w:rsidR="00C44A13" w:rsidRPr="008639D3" w:rsidRDefault="00C44A13" w:rsidP="00F97B1D">
            <w:pPr>
              <w:pStyle w:val="TAC"/>
            </w:pPr>
            <w:r w:rsidRPr="008639D3">
              <w:t>30</w:t>
            </w:r>
          </w:p>
        </w:tc>
        <w:tc>
          <w:tcPr>
            <w:tcW w:w="1104" w:type="dxa"/>
            <w:vAlign w:val="center"/>
          </w:tcPr>
          <w:p w14:paraId="28B5B206" w14:textId="77777777" w:rsidR="00C44A13" w:rsidRPr="008639D3" w:rsidRDefault="00C44A13" w:rsidP="00F97B1D">
            <w:pPr>
              <w:pStyle w:val="TAC"/>
            </w:pPr>
            <w:r w:rsidRPr="008639D3">
              <w:t>25</w:t>
            </w:r>
          </w:p>
        </w:tc>
        <w:tc>
          <w:tcPr>
            <w:tcW w:w="1056" w:type="dxa"/>
            <w:vAlign w:val="center"/>
          </w:tcPr>
          <w:p w14:paraId="5D7B4B85" w14:textId="77777777" w:rsidR="00C44A13" w:rsidRPr="008639D3" w:rsidRDefault="00C44A13" w:rsidP="00F97B1D">
            <w:pPr>
              <w:pStyle w:val="TAC"/>
            </w:pPr>
            <w:r w:rsidRPr="008639D3">
              <w:t>90</w:t>
            </w:r>
          </w:p>
        </w:tc>
        <w:tc>
          <w:tcPr>
            <w:tcW w:w="810" w:type="dxa"/>
            <w:shd w:val="clear" w:color="auto" w:fill="auto"/>
            <w:vAlign w:val="center"/>
          </w:tcPr>
          <w:p w14:paraId="5E0D281F" w14:textId="77777777" w:rsidR="00C44A13" w:rsidRPr="008639D3" w:rsidRDefault="00C44A13" w:rsidP="00F97B1D">
            <w:pPr>
              <w:pStyle w:val="TAC"/>
              <w:rPr>
                <w:rFonts w:eastAsia="Batang"/>
                <w:b/>
                <w:lang w:eastAsia="ko-KR"/>
              </w:rPr>
            </w:pPr>
          </w:p>
        </w:tc>
        <w:tc>
          <w:tcPr>
            <w:tcW w:w="1620" w:type="dxa"/>
            <w:vAlign w:val="center"/>
          </w:tcPr>
          <w:p w14:paraId="39C9224D" w14:textId="77777777" w:rsidR="00C44A13" w:rsidRPr="008639D3" w:rsidRDefault="00C44A13" w:rsidP="00F97B1D">
            <w:pPr>
              <w:pStyle w:val="TAC"/>
            </w:pPr>
          </w:p>
        </w:tc>
      </w:tr>
      <w:tr w:rsidR="00C44A13" w:rsidRPr="008639D3" w14:paraId="1BD3AB4D" w14:textId="77777777" w:rsidTr="00B75BC1">
        <w:trPr>
          <w:trHeight w:val="35"/>
        </w:trPr>
        <w:tc>
          <w:tcPr>
            <w:tcW w:w="1503" w:type="dxa"/>
            <w:vMerge/>
            <w:shd w:val="clear" w:color="auto" w:fill="auto"/>
            <w:vAlign w:val="center"/>
          </w:tcPr>
          <w:p w14:paraId="4B277899" w14:textId="77777777" w:rsidR="00C44A13" w:rsidRPr="00B31902" w:rsidRDefault="00C44A13" w:rsidP="00F97B1D">
            <w:pPr>
              <w:pStyle w:val="TAL"/>
              <w:rPr>
                <w:color w:val="000000"/>
              </w:rPr>
            </w:pPr>
          </w:p>
        </w:tc>
        <w:tc>
          <w:tcPr>
            <w:tcW w:w="1134" w:type="dxa"/>
            <w:vAlign w:val="center"/>
          </w:tcPr>
          <w:p w14:paraId="444A68B6" w14:textId="77777777" w:rsidR="00C44A13" w:rsidRPr="008639D3" w:rsidRDefault="00C44A13" w:rsidP="00F97B1D">
            <w:pPr>
              <w:pStyle w:val="TAL"/>
              <w:rPr>
                <w:rFonts w:eastAsia="Times New Roman"/>
                <w:color w:val="000000"/>
                <w:szCs w:val="18"/>
              </w:rPr>
            </w:pPr>
            <w:r w:rsidRPr="008639D3">
              <w:rPr>
                <w:rFonts w:eastAsia="Times New Roman"/>
                <w:szCs w:val="18"/>
              </w:rPr>
              <w:t xml:space="preserve">Low  </w:t>
            </w:r>
            <w:r>
              <w:rPr>
                <w:rFonts w:eastAsia="Times New Roman"/>
                <w:szCs w:val="18"/>
              </w:rPr>
              <w:br/>
            </w:r>
            <w:r w:rsidRPr="008639D3">
              <w:rPr>
                <w:rFonts w:eastAsia="Times New Roman"/>
                <w:szCs w:val="18"/>
              </w:rPr>
              <w:t>degree of automation</w:t>
            </w:r>
          </w:p>
        </w:tc>
        <w:tc>
          <w:tcPr>
            <w:tcW w:w="1134" w:type="dxa"/>
            <w:vAlign w:val="center"/>
          </w:tcPr>
          <w:p w14:paraId="759FF3DE" w14:textId="77777777" w:rsidR="00C44A13" w:rsidRPr="008639D3" w:rsidRDefault="00C44A13" w:rsidP="00F97B1D">
            <w:pPr>
              <w:pStyle w:val="TAL"/>
              <w:rPr>
                <w:rFonts w:eastAsia="SimSun"/>
                <w:color w:val="000000"/>
                <w:szCs w:val="18"/>
              </w:rPr>
            </w:pPr>
            <w:r>
              <w:rPr>
                <w:rFonts w:eastAsia="SimSun"/>
                <w:color w:val="000000"/>
                <w:szCs w:val="18"/>
              </w:rPr>
              <w:t>[</w:t>
            </w:r>
            <w:r w:rsidRPr="008639D3">
              <w:rPr>
                <w:rFonts w:eastAsia="SimSun"/>
                <w:color w:val="000000"/>
                <w:szCs w:val="18"/>
              </w:rPr>
              <w:t>R.5.2-005</w:t>
            </w:r>
            <w:r>
              <w:rPr>
                <w:rFonts w:eastAsia="SimSun"/>
                <w:color w:val="000000"/>
                <w:szCs w:val="18"/>
              </w:rPr>
              <w:t>]</w:t>
            </w:r>
          </w:p>
        </w:tc>
        <w:tc>
          <w:tcPr>
            <w:tcW w:w="992" w:type="dxa"/>
            <w:vAlign w:val="center"/>
          </w:tcPr>
          <w:p w14:paraId="145B7F1E" w14:textId="77777777" w:rsidR="00C44A13" w:rsidRPr="008639D3" w:rsidRDefault="00C44A13" w:rsidP="00F97B1D">
            <w:pPr>
              <w:pStyle w:val="TAC"/>
            </w:pPr>
            <w:r w:rsidRPr="008639D3">
              <w:t>6500</w:t>
            </w:r>
          </w:p>
          <w:p w14:paraId="152851EE" w14:textId="77777777" w:rsidR="00C44A13" w:rsidRPr="008639D3" w:rsidRDefault="00C44A13" w:rsidP="00F97B1D">
            <w:pPr>
              <w:pStyle w:val="TAC"/>
            </w:pPr>
            <w:r w:rsidRPr="008639D3">
              <w:t>(</w:t>
            </w:r>
            <w:r w:rsidRPr="00B31902">
              <w:t xml:space="preserve">NOTE </w:t>
            </w:r>
            <w:r>
              <w:t>3</w:t>
            </w:r>
            <w:r w:rsidRPr="008639D3">
              <w:t>)</w:t>
            </w:r>
          </w:p>
        </w:tc>
        <w:tc>
          <w:tcPr>
            <w:tcW w:w="992" w:type="dxa"/>
            <w:vAlign w:val="center"/>
          </w:tcPr>
          <w:p w14:paraId="46DBDB7F" w14:textId="77777777" w:rsidR="00C44A13" w:rsidRPr="008639D3" w:rsidRDefault="00C44A13" w:rsidP="00F97B1D">
            <w:pPr>
              <w:pStyle w:val="TAC"/>
            </w:pPr>
            <w:r w:rsidRPr="008639D3">
              <w:t>50</w:t>
            </w:r>
          </w:p>
        </w:tc>
        <w:tc>
          <w:tcPr>
            <w:tcW w:w="1104" w:type="dxa"/>
            <w:vAlign w:val="center"/>
          </w:tcPr>
          <w:p w14:paraId="7B806E46" w14:textId="77777777" w:rsidR="00C44A13" w:rsidRPr="008639D3" w:rsidRDefault="00C44A13" w:rsidP="00F97B1D">
            <w:pPr>
              <w:pStyle w:val="TAC"/>
            </w:pPr>
            <w:r w:rsidRPr="008639D3">
              <w:t>20</w:t>
            </w:r>
          </w:p>
        </w:tc>
        <w:tc>
          <w:tcPr>
            <w:tcW w:w="1056" w:type="dxa"/>
            <w:vAlign w:val="center"/>
          </w:tcPr>
          <w:p w14:paraId="09137D27" w14:textId="77777777" w:rsidR="00C44A13" w:rsidRPr="008639D3" w:rsidRDefault="00C44A13" w:rsidP="00F97B1D">
            <w:pPr>
              <w:pStyle w:val="TAC"/>
            </w:pPr>
          </w:p>
        </w:tc>
        <w:tc>
          <w:tcPr>
            <w:tcW w:w="810" w:type="dxa"/>
            <w:shd w:val="clear" w:color="auto" w:fill="auto"/>
            <w:vAlign w:val="center"/>
          </w:tcPr>
          <w:p w14:paraId="4BB4EF40" w14:textId="77777777" w:rsidR="00C44A13" w:rsidRPr="008639D3" w:rsidRDefault="00C44A13" w:rsidP="00F97B1D">
            <w:pPr>
              <w:pStyle w:val="TAC"/>
            </w:pPr>
          </w:p>
        </w:tc>
        <w:tc>
          <w:tcPr>
            <w:tcW w:w="1620" w:type="dxa"/>
            <w:vAlign w:val="center"/>
          </w:tcPr>
          <w:p w14:paraId="774B38EC" w14:textId="77777777" w:rsidR="00C44A13" w:rsidRPr="008639D3" w:rsidRDefault="00C44A13" w:rsidP="00F97B1D">
            <w:pPr>
              <w:pStyle w:val="TAC"/>
            </w:pPr>
            <w:r w:rsidRPr="008639D3">
              <w:t>350</w:t>
            </w:r>
          </w:p>
        </w:tc>
      </w:tr>
      <w:tr w:rsidR="00C44A13" w:rsidRPr="008639D3" w14:paraId="75936656" w14:textId="77777777" w:rsidTr="00B75BC1">
        <w:trPr>
          <w:trHeight w:val="35"/>
        </w:trPr>
        <w:tc>
          <w:tcPr>
            <w:tcW w:w="1503" w:type="dxa"/>
            <w:vMerge/>
            <w:shd w:val="clear" w:color="auto" w:fill="auto"/>
            <w:vAlign w:val="center"/>
          </w:tcPr>
          <w:p w14:paraId="225F5C4D" w14:textId="77777777" w:rsidR="00C44A13" w:rsidRPr="00B31902" w:rsidRDefault="00C44A13" w:rsidP="00F97B1D">
            <w:pPr>
              <w:pStyle w:val="TAL"/>
              <w:rPr>
                <w:color w:val="000000"/>
              </w:rPr>
            </w:pPr>
          </w:p>
        </w:tc>
        <w:tc>
          <w:tcPr>
            <w:tcW w:w="1134" w:type="dxa"/>
            <w:vAlign w:val="center"/>
          </w:tcPr>
          <w:p w14:paraId="3F64B9B5" w14:textId="77777777" w:rsidR="00C44A13" w:rsidRPr="008639D3" w:rsidRDefault="00C44A13" w:rsidP="00F97B1D">
            <w:pPr>
              <w:pStyle w:val="TAL"/>
              <w:rPr>
                <w:rFonts w:eastAsia="Times New Roman"/>
                <w:color w:val="000000"/>
                <w:szCs w:val="18"/>
              </w:rPr>
            </w:pPr>
            <w:r w:rsidRPr="008639D3">
              <w:rPr>
                <w:rFonts w:eastAsia="Times New Roman"/>
                <w:szCs w:val="18"/>
              </w:rPr>
              <w:t>Highest degree of automation</w:t>
            </w:r>
          </w:p>
        </w:tc>
        <w:tc>
          <w:tcPr>
            <w:tcW w:w="1134" w:type="dxa"/>
            <w:vAlign w:val="center"/>
          </w:tcPr>
          <w:p w14:paraId="16353663" w14:textId="77777777" w:rsidR="00C44A13" w:rsidRPr="008639D3" w:rsidRDefault="00C44A13" w:rsidP="00F97B1D">
            <w:pPr>
              <w:pStyle w:val="TAL"/>
              <w:rPr>
                <w:rFonts w:eastAsia="SimSun"/>
                <w:color w:val="000000"/>
                <w:szCs w:val="18"/>
              </w:rPr>
            </w:pPr>
            <w:r>
              <w:rPr>
                <w:rFonts w:eastAsia="SimSun"/>
                <w:color w:val="000000"/>
                <w:szCs w:val="18"/>
              </w:rPr>
              <w:t>[</w:t>
            </w:r>
            <w:r w:rsidRPr="008639D3">
              <w:rPr>
                <w:rFonts w:eastAsia="SimSun"/>
                <w:color w:val="000000"/>
                <w:szCs w:val="18"/>
              </w:rPr>
              <w:t>R.5.2-006</w:t>
            </w:r>
            <w:r>
              <w:rPr>
                <w:rFonts w:eastAsia="SimSun"/>
                <w:color w:val="000000"/>
                <w:szCs w:val="18"/>
              </w:rPr>
              <w:t>]</w:t>
            </w:r>
          </w:p>
        </w:tc>
        <w:tc>
          <w:tcPr>
            <w:tcW w:w="992" w:type="dxa"/>
            <w:vAlign w:val="center"/>
          </w:tcPr>
          <w:p w14:paraId="12744172" w14:textId="77777777" w:rsidR="00C44A13" w:rsidRPr="008639D3" w:rsidRDefault="00C44A13" w:rsidP="00F97B1D">
            <w:pPr>
              <w:pStyle w:val="TAC"/>
            </w:pPr>
            <w:r w:rsidRPr="008639D3">
              <w:t>50-1200</w:t>
            </w:r>
          </w:p>
          <w:p w14:paraId="10FF5EDA" w14:textId="77777777" w:rsidR="00C44A13" w:rsidRPr="008639D3" w:rsidRDefault="00C44A13" w:rsidP="00F97B1D">
            <w:pPr>
              <w:pStyle w:val="TAC"/>
            </w:pPr>
            <w:r w:rsidRPr="008639D3">
              <w:t xml:space="preserve">(NOTE </w:t>
            </w:r>
            <w:r>
              <w:t>4</w:t>
            </w:r>
            <w:r w:rsidRPr="008639D3">
              <w:t>)</w:t>
            </w:r>
          </w:p>
        </w:tc>
        <w:tc>
          <w:tcPr>
            <w:tcW w:w="992" w:type="dxa"/>
            <w:vAlign w:val="center"/>
          </w:tcPr>
          <w:p w14:paraId="2FE679A8" w14:textId="77777777" w:rsidR="00C44A13" w:rsidRPr="008639D3" w:rsidRDefault="00C44A13" w:rsidP="00F97B1D">
            <w:pPr>
              <w:pStyle w:val="TAC"/>
            </w:pPr>
            <w:r w:rsidRPr="008639D3">
              <w:rPr>
                <w:rFonts w:hint="eastAsia"/>
              </w:rPr>
              <w:t>30</w:t>
            </w:r>
          </w:p>
        </w:tc>
        <w:tc>
          <w:tcPr>
            <w:tcW w:w="1104" w:type="dxa"/>
            <w:vAlign w:val="center"/>
          </w:tcPr>
          <w:p w14:paraId="37D5FF2B" w14:textId="77777777" w:rsidR="00C44A13" w:rsidRPr="008639D3" w:rsidRDefault="00C44A13" w:rsidP="00F97B1D">
            <w:pPr>
              <w:pStyle w:val="TAC"/>
            </w:pPr>
            <w:r w:rsidRPr="008639D3">
              <w:t>10</w:t>
            </w:r>
          </w:p>
          <w:p w14:paraId="27AAE5FF" w14:textId="77777777" w:rsidR="00C44A13" w:rsidRPr="008639D3" w:rsidRDefault="00C44A13" w:rsidP="00F97B1D">
            <w:pPr>
              <w:pStyle w:val="TAC"/>
            </w:pPr>
          </w:p>
        </w:tc>
        <w:tc>
          <w:tcPr>
            <w:tcW w:w="1056" w:type="dxa"/>
            <w:vAlign w:val="center"/>
          </w:tcPr>
          <w:p w14:paraId="62462527" w14:textId="77777777" w:rsidR="00C44A13" w:rsidRPr="00B31902" w:rsidRDefault="00C44A13" w:rsidP="00F97B1D">
            <w:pPr>
              <w:pStyle w:val="TAC"/>
            </w:pPr>
            <w:r w:rsidRPr="00B31902">
              <w:t>99.99</w:t>
            </w:r>
          </w:p>
        </w:tc>
        <w:tc>
          <w:tcPr>
            <w:tcW w:w="810" w:type="dxa"/>
            <w:shd w:val="clear" w:color="auto" w:fill="auto"/>
            <w:vAlign w:val="center"/>
          </w:tcPr>
          <w:p w14:paraId="380C27E1" w14:textId="77777777" w:rsidR="00C44A13" w:rsidRPr="00B31902" w:rsidRDefault="00C44A13" w:rsidP="00F97B1D">
            <w:pPr>
              <w:pStyle w:val="TAC"/>
            </w:pPr>
          </w:p>
        </w:tc>
        <w:tc>
          <w:tcPr>
            <w:tcW w:w="1620" w:type="dxa"/>
            <w:vAlign w:val="center"/>
          </w:tcPr>
          <w:p w14:paraId="4562ACFE" w14:textId="77777777" w:rsidR="00C44A13" w:rsidRPr="00B31902" w:rsidRDefault="00C44A13" w:rsidP="00F97B1D">
            <w:pPr>
              <w:pStyle w:val="TAC"/>
            </w:pPr>
            <w:r w:rsidRPr="00B31902">
              <w:t>80</w:t>
            </w:r>
          </w:p>
        </w:tc>
      </w:tr>
      <w:tr w:rsidR="00C44A13" w:rsidRPr="008639D3" w14:paraId="1165F2C9" w14:textId="77777777" w:rsidTr="00B75BC1">
        <w:trPr>
          <w:trHeight w:val="35"/>
        </w:trPr>
        <w:tc>
          <w:tcPr>
            <w:tcW w:w="1503" w:type="dxa"/>
            <w:vMerge/>
            <w:shd w:val="clear" w:color="auto" w:fill="auto"/>
            <w:vAlign w:val="center"/>
          </w:tcPr>
          <w:p w14:paraId="32C9D7D2" w14:textId="77777777" w:rsidR="00C44A13" w:rsidRPr="00B31902" w:rsidRDefault="00C44A13" w:rsidP="00F97B1D">
            <w:pPr>
              <w:pStyle w:val="TAL"/>
              <w:rPr>
                <w:color w:val="000000"/>
              </w:rPr>
            </w:pPr>
          </w:p>
        </w:tc>
        <w:tc>
          <w:tcPr>
            <w:tcW w:w="1134" w:type="dxa"/>
            <w:vAlign w:val="center"/>
          </w:tcPr>
          <w:p w14:paraId="04696065" w14:textId="77777777" w:rsidR="00C44A13" w:rsidRPr="008639D3" w:rsidRDefault="00C44A13" w:rsidP="00F97B1D">
            <w:pPr>
              <w:pStyle w:val="TAL"/>
              <w:rPr>
                <w:rFonts w:eastAsia="Times New Roman"/>
                <w:color w:val="000000"/>
                <w:szCs w:val="18"/>
              </w:rPr>
            </w:pPr>
            <w:r w:rsidRPr="008639D3">
              <w:rPr>
                <w:rFonts w:eastAsia="Times New Roman"/>
                <w:szCs w:val="18"/>
              </w:rPr>
              <w:t xml:space="preserve">High </w:t>
            </w:r>
            <w:r>
              <w:rPr>
                <w:rFonts w:eastAsia="Times New Roman"/>
                <w:szCs w:val="18"/>
              </w:rPr>
              <w:br/>
            </w:r>
            <w:r w:rsidRPr="008639D3">
              <w:rPr>
                <w:rFonts w:eastAsia="Times New Roman"/>
                <w:szCs w:val="18"/>
              </w:rPr>
              <w:t>degree of automation</w:t>
            </w:r>
          </w:p>
        </w:tc>
        <w:tc>
          <w:tcPr>
            <w:tcW w:w="1134" w:type="dxa"/>
            <w:vAlign w:val="center"/>
          </w:tcPr>
          <w:p w14:paraId="59A3B2A5" w14:textId="77777777" w:rsidR="00C44A13" w:rsidRPr="008639D3" w:rsidRDefault="00C44A13" w:rsidP="00F97B1D">
            <w:pPr>
              <w:pStyle w:val="TAL"/>
              <w:rPr>
                <w:rFonts w:eastAsia="SimSun"/>
                <w:color w:val="000000"/>
                <w:szCs w:val="18"/>
              </w:rPr>
            </w:pPr>
            <w:r>
              <w:rPr>
                <w:rFonts w:eastAsia="SimSun"/>
                <w:color w:val="000000"/>
                <w:szCs w:val="18"/>
              </w:rPr>
              <w:t>[</w:t>
            </w:r>
            <w:r w:rsidRPr="008639D3">
              <w:rPr>
                <w:rFonts w:eastAsia="SimSun"/>
                <w:color w:val="000000"/>
                <w:szCs w:val="18"/>
              </w:rPr>
              <w:t>R.5.2-007</w:t>
            </w:r>
            <w:r>
              <w:rPr>
                <w:rFonts w:eastAsia="SimSun"/>
                <w:color w:val="000000"/>
                <w:szCs w:val="18"/>
              </w:rPr>
              <w:t>]</w:t>
            </w:r>
          </w:p>
        </w:tc>
        <w:tc>
          <w:tcPr>
            <w:tcW w:w="992" w:type="dxa"/>
            <w:vAlign w:val="center"/>
          </w:tcPr>
          <w:p w14:paraId="7809475E" w14:textId="77777777" w:rsidR="00C44A13" w:rsidRPr="008639D3" w:rsidRDefault="00C44A13" w:rsidP="00F97B1D">
            <w:pPr>
              <w:pStyle w:val="TAC"/>
            </w:pPr>
          </w:p>
        </w:tc>
        <w:tc>
          <w:tcPr>
            <w:tcW w:w="992" w:type="dxa"/>
            <w:vAlign w:val="center"/>
          </w:tcPr>
          <w:p w14:paraId="1703E2C7" w14:textId="77777777" w:rsidR="00C44A13" w:rsidRPr="008639D3" w:rsidRDefault="00C44A13" w:rsidP="00F97B1D">
            <w:pPr>
              <w:pStyle w:val="TAC"/>
            </w:pPr>
          </w:p>
        </w:tc>
        <w:tc>
          <w:tcPr>
            <w:tcW w:w="1104" w:type="dxa"/>
            <w:vAlign w:val="center"/>
          </w:tcPr>
          <w:p w14:paraId="0B1FA910" w14:textId="77777777" w:rsidR="00C44A13" w:rsidRPr="008639D3" w:rsidRDefault="00C44A13" w:rsidP="00F97B1D">
            <w:pPr>
              <w:pStyle w:val="TAC"/>
            </w:pPr>
            <w:r w:rsidRPr="008639D3">
              <w:t>20</w:t>
            </w:r>
          </w:p>
        </w:tc>
        <w:tc>
          <w:tcPr>
            <w:tcW w:w="1056" w:type="dxa"/>
            <w:vAlign w:val="center"/>
          </w:tcPr>
          <w:p w14:paraId="58A58A33" w14:textId="77777777" w:rsidR="00C44A13" w:rsidRPr="00B31902" w:rsidRDefault="00C44A13" w:rsidP="00F97B1D">
            <w:pPr>
              <w:pStyle w:val="TAC"/>
            </w:pPr>
          </w:p>
        </w:tc>
        <w:tc>
          <w:tcPr>
            <w:tcW w:w="810" w:type="dxa"/>
            <w:shd w:val="clear" w:color="auto" w:fill="auto"/>
            <w:vAlign w:val="center"/>
          </w:tcPr>
          <w:p w14:paraId="61B3B9FD" w14:textId="77777777" w:rsidR="00C44A13" w:rsidRPr="00B31902" w:rsidRDefault="00C44A13" w:rsidP="00F97B1D">
            <w:pPr>
              <w:pStyle w:val="TAC"/>
            </w:pPr>
            <w:r w:rsidRPr="00B31902">
              <w:t>65</w:t>
            </w:r>
          </w:p>
          <w:p w14:paraId="46F31B97" w14:textId="77777777" w:rsidR="00C44A13" w:rsidRPr="00B31902" w:rsidRDefault="00C44A13" w:rsidP="00F97B1D">
            <w:pPr>
              <w:pStyle w:val="TAC"/>
            </w:pPr>
            <w:r w:rsidRPr="00B31902">
              <w:t xml:space="preserve">(NOTE </w:t>
            </w:r>
            <w:r>
              <w:t>3</w:t>
            </w:r>
            <w:r w:rsidRPr="00B31902">
              <w:t>)</w:t>
            </w:r>
          </w:p>
        </w:tc>
        <w:tc>
          <w:tcPr>
            <w:tcW w:w="1620" w:type="dxa"/>
            <w:vAlign w:val="center"/>
          </w:tcPr>
          <w:p w14:paraId="77765348" w14:textId="77777777" w:rsidR="00C44A13" w:rsidRPr="00B31902" w:rsidRDefault="00C44A13" w:rsidP="00F97B1D">
            <w:pPr>
              <w:pStyle w:val="TAC"/>
            </w:pPr>
            <w:r w:rsidRPr="00B31902">
              <w:t>180</w:t>
            </w:r>
          </w:p>
        </w:tc>
      </w:tr>
      <w:tr w:rsidR="00C44A13" w:rsidRPr="008639D3" w14:paraId="06B4D1A4" w14:textId="77777777" w:rsidTr="00B75BC1">
        <w:trPr>
          <w:trHeight w:val="130"/>
        </w:trPr>
        <w:tc>
          <w:tcPr>
            <w:tcW w:w="1503" w:type="dxa"/>
            <w:shd w:val="clear" w:color="auto" w:fill="auto"/>
            <w:vAlign w:val="center"/>
          </w:tcPr>
          <w:p w14:paraId="0F1FC5CA" w14:textId="77777777" w:rsidR="00C44A13" w:rsidRPr="00B31902" w:rsidRDefault="00C44A13" w:rsidP="00F97B1D">
            <w:pPr>
              <w:pStyle w:val="TAL"/>
              <w:rPr>
                <w:color w:val="000000"/>
              </w:rPr>
            </w:pPr>
            <w:r w:rsidRPr="00B31902">
              <w:t>Reporting needed for platooning</w:t>
            </w:r>
            <w:r>
              <w:t xml:space="preserve"> b</w:t>
            </w:r>
            <w:r w:rsidRPr="00B31902">
              <w:t>etween UEs supporting V2X application and between a UE supporting V2X application and RSU.</w:t>
            </w:r>
          </w:p>
        </w:tc>
        <w:tc>
          <w:tcPr>
            <w:tcW w:w="1134" w:type="dxa"/>
            <w:vAlign w:val="center"/>
          </w:tcPr>
          <w:p w14:paraId="50F395C5" w14:textId="77777777" w:rsidR="00C44A13" w:rsidRPr="008639D3" w:rsidRDefault="00C44A13" w:rsidP="00F97B1D">
            <w:pPr>
              <w:pStyle w:val="TAL"/>
              <w:rPr>
                <w:rFonts w:eastAsia="Times New Roman"/>
                <w:color w:val="000000"/>
                <w:szCs w:val="18"/>
              </w:rPr>
            </w:pPr>
            <w:r w:rsidRPr="008639D3">
              <w:rPr>
                <w:rFonts w:eastAsia="Times New Roman"/>
                <w:color w:val="000000"/>
                <w:szCs w:val="18"/>
              </w:rPr>
              <w:t>N/A</w:t>
            </w:r>
          </w:p>
        </w:tc>
        <w:tc>
          <w:tcPr>
            <w:tcW w:w="1134" w:type="dxa"/>
            <w:vAlign w:val="center"/>
          </w:tcPr>
          <w:p w14:paraId="2BC59A08" w14:textId="77777777" w:rsidR="00C44A13" w:rsidRPr="008639D3" w:rsidRDefault="00C44A13" w:rsidP="00F97B1D">
            <w:pPr>
              <w:pStyle w:val="TAL"/>
              <w:rPr>
                <w:rFonts w:eastAsia="SimSun"/>
                <w:color w:val="000000"/>
                <w:szCs w:val="18"/>
              </w:rPr>
            </w:pPr>
            <w:r>
              <w:rPr>
                <w:rFonts w:eastAsia="SimSun"/>
                <w:color w:val="000000"/>
                <w:szCs w:val="18"/>
              </w:rPr>
              <w:t>[</w:t>
            </w:r>
            <w:r w:rsidRPr="008639D3">
              <w:rPr>
                <w:rFonts w:eastAsia="SimSun"/>
                <w:color w:val="000000"/>
                <w:szCs w:val="18"/>
              </w:rPr>
              <w:t>R.5.2-008</w:t>
            </w:r>
            <w:r>
              <w:rPr>
                <w:rFonts w:eastAsia="SimSun"/>
                <w:color w:val="000000"/>
                <w:szCs w:val="18"/>
              </w:rPr>
              <w:t>]</w:t>
            </w:r>
          </w:p>
        </w:tc>
        <w:tc>
          <w:tcPr>
            <w:tcW w:w="992" w:type="dxa"/>
            <w:vAlign w:val="center"/>
          </w:tcPr>
          <w:p w14:paraId="56B2FB39" w14:textId="77777777" w:rsidR="00C44A13" w:rsidRPr="008639D3" w:rsidRDefault="00C44A13" w:rsidP="00F97B1D">
            <w:pPr>
              <w:pStyle w:val="TAC"/>
            </w:pPr>
            <w:r w:rsidRPr="008639D3">
              <w:t>50-1200</w:t>
            </w:r>
          </w:p>
        </w:tc>
        <w:tc>
          <w:tcPr>
            <w:tcW w:w="992" w:type="dxa"/>
            <w:vAlign w:val="center"/>
          </w:tcPr>
          <w:p w14:paraId="2B5C9D23" w14:textId="77777777" w:rsidR="00C44A13" w:rsidRPr="008639D3" w:rsidRDefault="00C44A13" w:rsidP="00F97B1D">
            <w:pPr>
              <w:pStyle w:val="TAC"/>
            </w:pPr>
            <w:r w:rsidRPr="008639D3">
              <w:t>2</w:t>
            </w:r>
          </w:p>
        </w:tc>
        <w:tc>
          <w:tcPr>
            <w:tcW w:w="1104" w:type="dxa"/>
            <w:vAlign w:val="center"/>
          </w:tcPr>
          <w:p w14:paraId="1B0522FB" w14:textId="77777777" w:rsidR="00C44A13" w:rsidRPr="008639D3" w:rsidRDefault="00C44A13" w:rsidP="00F97B1D">
            <w:pPr>
              <w:pStyle w:val="TAC"/>
            </w:pPr>
            <w:r w:rsidRPr="008639D3">
              <w:t>500</w:t>
            </w:r>
          </w:p>
        </w:tc>
        <w:tc>
          <w:tcPr>
            <w:tcW w:w="1056" w:type="dxa"/>
            <w:vAlign w:val="center"/>
          </w:tcPr>
          <w:p w14:paraId="2F1BB3CD" w14:textId="77777777" w:rsidR="00C44A13" w:rsidRPr="008639D3" w:rsidRDefault="00C44A13" w:rsidP="00F97B1D">
            <w:pPr>
              <w:pStyle w:val="TAC"/>
            </w:pPr>
          </w:p>
        </w:tc>
        <w:tc>
          <w:tcPr>
            <w:tcW w:w="810" w:type="dxa"/>
            <w:shd w:val="clear" w:color="auto" w:fill="auto"/>
            <w:vAlign w:val="center"/>
          </w:tcPr>
          <w:p w14:paraId="54CD974A" w14:textId="77777777" w:rsidR="00C44A13" w:rsidRPr="008639D3" w:rsidRDefault="00C44A13" w:rsidP="00F97B1D">
            <w:pPr>
              <w:pStyle w:val="TAC"/>
            </w:pPr>
          </w:p>
        </w:tc>
        <w:tc>
          <w:tcPr>
            <w:tcW w:w="1620" w:type="dxa"/>
            <w:vAlign w:val="center"/>
          </w:tcPr>
          <w:p w14:paraId="6E31C739" w14:textId="77777777" w:rsidR="00C44A13" w:rsidRPr="008639D3" w:rsidRDefault="00C44A13" w:rsidP="00F97B1D">
            <w:pPr>
              <w:pStyle w:val="TAC"/>
            </w:pPr>
          </w:p>
        </w:tc>
      </w:tr>
      <w:tr w:rsidR="00C44A13" w:rsidRPr="008639D3" w14:paraId="119912DD" w14:textId="77777777" w:rsidTr="00B75BC1">
        <w:trPr>
          <w:trHeight w:val="415"/>
        </w:trPr>
        <w:tc>
          <w:tcPr>
            <w:tcW w:w="1503" w:type="dxa"/>
            <w:vMerge w:val="restart"/>
            <w:shd w:val="clear" w:color="auto" w:fill="auto"/>
            <w:vAlign w:val="center"/>
          </w:tcPr>
          <w:p w14:paraId="61DB44D6" w14:textId="77777777" w:rsidR="00C44A13" w:rsidRPr="00B31902" w:rsidRDefault="00C44A13" w:rsidP="00F97B1D">
            <w:pPr>
              <w:pStyle w:val="TAL"/>
              <w:rPr>
                <w:color w:val="000000"/>
              </w:rPr>
            </w:pPr>
            <w:r w:rsidRPr="00B31902">
              <w:t>Information sharing for platooning</w:t>
            </w:r>
            <w:r>
              <w:t xml:space="preserve"> b</w:t>
            </w:r>
            <w:r w:rsidRPr="00B31902">
              <w:t>etween UE supporting V2X application and RSU.</w:t>
            </w:r>
          </w:p>
        </w:tc>
        <w:tc>
          <w:tcPr>
            <w:tcW w:w="1134" w:type="dxa"/>
            <w:vAlign w:val="center"/>
          </w:tcPr>
          <w:p w14:paraId="33ECB1CA" w14:textId="77777777" w:rsidR="00C44A13" w:rsidRPr="008639D3" w:rsidRDefault="00C44A13" w:rsidP="00F97B1D">
            <w:pPr>
              <w:pStyle w:val="TAL"/>
              <w:rPr>
                <w:rFonts w:eastAsia="Times New Roman"/>
                <w:szCs w:val="18"/>
              </w:rPr>
            </w:pPr>
            <w:r w:rsidRPr="008639D3">
              <w:rPr>
                <w:rFonts w:eastAsia="Times New Roman"/>
                <w:szCs w:val="18"/>
              </w:rPr>
              <w:t xml:space="preserve">Lower </w:t>
            </w:r>
            <w:r>
              <w:rPr>
                <w:rFonts w:eastAsia="Times New Roman"/>
                <w:szCs w:val="18"/>
              </w:rPr>
              <w:br/>
            </w:r>
            <w:r w:rsidRPr="008639D3">
              <w:rPr>
                <w:rFonts w:eastAsia="Times New Roman"/>
                <w:szCs w:val="18"/>
              </w:rPr>
              <w:t>degree of automation</w:t>
            </w:r>
          </w:p>
        </w:tc>
        <w:tc>
          <w:tcPr>
            <w:tcW w:w="1134" w:type="dxa"/>
            <w:vAlign w:val="center"/>
          </w:tcPr>
          <w:p w14:paraId="1A6D6961" w14:textId="77777777" w:rsidR="00C44A13" w:rsidRPr="008639D3" w:rsidRDefault="00C44A13" w:rsidP="00F97B1D">
            <w:pPr>
              <w:pStyle w:val="TAL"/>
              <w:rPr>
                <w:rFonts w:eastAsia="SimSun"/>
                <w:color w:val="000000"/>
                <w:szCs w:val="18"/>
              </w:rPr>
            </w:pPr>
            <w:r>
              <w:rPr>
                <w:rFonts w:eastAsia="SimSun"/>
                <w:color w:val="000000"/>
                <w:szCs w:val="18"/>
              </w:rPr>
              <w:t>[</w:t>
            </w:r>
            <w:r w:rsidRPr="008639D3">
              <w:rPr>
                <w:rFonts w:eastAsia="SimSun"/>
                <w:color w:val="000000"/>
                <w:szCs w:val="18"/>
              </w:rPr>
              <w:t>R.5.2-009</w:t>
            </w:r>
            <w:r>
              <w:rPr>
                <w:rFonts w:eastAsia="SimSun"/>
                <w:color w:val="000000"/>
                <w:szCs w:val="18"/>
              </w:rPr>
              <w:t>]</w:t>
            </w:r>
          </w:p>
        </w:tc>
        <w:tc>
          <w:tcPr>
            <w:tcW w:w="992" w:type="dxa"/>
            <w:vAlign w:val="center"/>
          </w:tcPr>
          <w:p w14:paraId="72705D4A" w14:textId="77777777" w:rsidR="00C44A13" w:rsidRPr="00B31902" w:rsidRDefault="00C44A13" w:rsidP="00F97B1D">
            <w:pPr>
              <w:pStyle w:val="TAC"/>
              <w:rPr>
                <w:rFonts w:eastAsia="Batang"/>
                <w:lang w:eastAsia="ko-KR"/>
              </w:rPr>
            </w:pPr>
            <w:r w:rsidRPr="00B31902">
              <w:rPr>
                <w:rFonts w:eastAsia="Batang"/>
                <w:lang w:eastAsia="ko-KR"/>
              </w:rPr>
              <w:t>6000</w:t>
            </w:r>
          </w:p>
          <w:p w14:paraId="5BB7E2C8" w14:textId="77777777" w:rsidR="00C44A13" w:rsidRPr="00B31902" w:rsidRDefault="00C44A13" w:rsidP="00F97B1D">
            <w:pPr>
              <w:pStyle w:val="TAC"/>
            </w:pPr>
            <w:r w:rsidRPr="00B31902">
              <w:t xml:space="preserve">(NOTE </w:t>
            </w:r>
            <w:r>
              <w:t>3</w:t>
            </w:r>
            <w:r w:rsidRPr="00B31902">
              <w:t>)</w:t>
            </w:r>
          </w:p>
        </w:tc>
        <w:tc>
          <w:tcPr>
            <w:tcW w:w="992" w:type="dxa"/>
            <w:vAlign w:val="center"/>
          </w:tcPr>
          <w:p w14:paraId="3883F916" w14:textId="77777777" w:rsidR="00C44A13" w:rsidRPr="00B31902" w:rsidRDefault="00C44A13" w:rsidP="00F97B1D">
            <w:pPr>
              <w:pStyle w:val="TAC"/>
              <w:rPr>
                <w:rFonts w:eastAsia="Batang"/>
                <w:lang w:eastAsia="ko-KR"/>
              </w:rPr>
            </w:pPr>
            <w:r w:rsidRPr="00B31902">
              <w:rPr>
                <w:rFonts w:eastAsia="Batang"/>
                <w:lang w:eastAsia="ko-KR"/>
              </w:rPr>
              <w:t>50</w:t>
            </w:r>
          </w:p>
        </w:tc>
        <w:tc>
          <w:tcPr>
            <w:tcW w:w="1104" w:type="dxa"/>
            <w:vAlign w:val="center"/>
          </w:tcPr>
          <w:p w14:paraId="39F78015" w14:textId="77777777" w:rsidR="00C44A13" w:rsidRPr="00B31902" w:rsidRDefault="00C44A13" w:rsidP="00F97B1D">
            <w:pPr>
              <w:pStyle w:val="TAC"/>
              <w:rPr>
                <w:rFonts w:eastAsia="Batang"/>
                <w:lang w:eastAsia="ko-KR"/>
              </w:rPr>
            </w:pPr>
            <w:r w:rsidRPr="00B31902">
              <w:rPr>
                <w:rFonts w:eastAsia="Batang"/>
                <w:lang w:eastAsia="ko-KR"/>
              </w:rPr>
              <w:t>20</w:t>
            </w:r>
          </w:p>
        </w:tc>
        <w:tc>
          <w:tcPr>
            <w:tcW w:w="1056" w:type="dxa"/>
            <w:vAlign w:val="center"/>
          </w:tcPr>
          <w:p w14:paraId="66F97D38" w14:textId="77777777" w:rsidR="00C44A13" w:rsidRPr="00B31902" w:rsidRDefault="00C44A13" w:rsidP="00F97B1D">
            <w:pPr>
              <w:pStyle w:val="TAC"/>
              <w:rPr>
                <w:rFonts w:eastAsia="Batang"/>
                <w:lang w:eastAsia="ko-KR"/>
              </w:rPr>
            </w:pPr>
          </w:p>
        </w:tc>
        <w:tc>
          <w:tcPr>
            <w:tcW w:w="810" w:type="dxa"/>
            <w:shd w:val="clear" w:color="auto" w:fill="auto"/>
            <w:vAlign w:val="center"/>
          </w:tcPr>
          <w:p w14:paraId="0C45B426" w14:textId="77777777" w:rsidR="00C44A13" w:rsidRPr="00B31902" w:rsidRDefault="00C44A13" w:rsidP="00F97B1D">
            <w:pPr>
              <w:pStyle w:val="TAC"/>
              <w:rPr>
                <w:rFonts w:eastAsia="Batang"/>
                <w:lang w:eastAsia="ko-KR"/>
              </w:rPr>
            </w:pPr>
          </w:p>
        </w:tc>
        <w:tc>
          <w:tcPr>
            <w:tcW w:w="1620" w:type="dxa"/>
            <w:vAlign w:val="center"/>
          </w:tcPr>
          <w:p w14:paraId="691CD15F" w14:textId="77777777" w:rsidR="00C44A13" w:rsidRPr="008639D3" w:rsidRDefault="00C44A13" w:rsidP="00F97B1D">
            <w:pPr>
              <w:pStyle w:val="TAC"/>
              <w:rPr>
                <w:rFonts w:eastAsia="Batang"/>
                <w:lang w:eastAsia="ko-KR"/>
              </w:rPr>
            </w:pPr>
            <w:r w:rsidRPr="008639D3">
              <w:rPr>
                <w:rFonts w:eastAsia="Batang"/>
                <w:lang w:eastAsia="ko-KR"/>
              </w:rPr>
              <w:t>350</w:t>
            </w:r>
          </w:p>
        </w:tc>
      </w:tr>
      <w:tr w:rsidR="00C44A13" w:rsidRPr="008639D3" w14:paraId="65C520F0" w14:textId="77777777" w:rsidTr="00B75BC1">
        <w:trPr>
          <w:trHeight w:val="506"/>
        </w:trPr>
        <w:tc>
          <w:tcPr>
            <w:tcW w:w="1503" w:type="dxa"/>
            <w:vMerge/>
            <w:shd w:val="clear" w:color="auto" w:fill="auto"/>
            <w:vAlign w:val="center"/>
          </w:tcPr>
          <w:p w14:paraId="38756A99" w14:textId="77777777" w:rsidR="00C44A13" w:rsidRPr="008639D3" w:rsidRDefault="00C44A13" w:rsidP="00F97B1D">
            <w:pPr>
              <w:pStyle w:val="TAL"/>
              <w:rPr>
                <w:rFonts w:eastAsia="Times New Roman"/>
                <w:color w:val="000000"/>
                <w:szCs w:val="18"/>
              </w:rPr>
            </w:pPr>
          </w:p>
        </w:tc>
        <w:tc>
          <w:tcPr>
            <w:tcW w:w="1134" w:type="dxa"/>
            <w:vAlign w:val="center"/>
          </w:tcPr>
          <w:p w14:paraId="0B873FE9" w14:textId="77777777" w:rsidR="00C44A13" w:rsidRPr="008639D3" w:rsidRDefault="00C44A13" w:rsidP="00F97B1D">
            <w:pPr>
              <w:pStyle w:val="TAL"/>
              <w:rPr>
                <w:rFonts w:eastAsia="Times New Roman"/>
                <w:szCs w:val="18"/>
              </w:rPr>
            </w:pPr>
            <w:r w:rsidRPr="008639D3">
              <w:rPr>
                <w:rFonts w:eastAsia="Times New Roman"/>
                <w:szCs w:val="18"/>
              </w:rPr>
              <w:t>Higher degree of automation</w:t>
            </w:r>
          </w:p>
        </w:tc>
        <w:tc>
          <w:tcPr>
            <w:tcW w:w="1134" w:type="dxa"/>
            <w:vAlign w:val="center"/>
          </w:tcPr>
          <w:p w14:paraId="5EAB7654" w14:textId="77777777" w:rsidR="00C44A13" w:rsidRPr="008639D3" w:rsidRDefault="00C44A13" w:rsidP="00F97B1D">
            <w:pPr>
              <w:pStyle w:val="TAL"/>
              <w:rPr>
                <w:rFonts w:eastAsia="SimSun"/>
                <w:color w:val="000000"/>
                <w:szCs w:val="18"/>
              </w:rPr>
            </w:pPr>
            <w:r>
              <w:rPr>
                <w:rFonts w:eastAsia="SimSun"/>
                <w:color w:val="000000"/>
                <w:szCs w:val="18"/>
              </w:rPr>
              <w:t>[</w:t>
            </w:r>
            <w:r w:rsidRPr="008639D3">
              <w:rPr>
                <w:rFonts w:eastAsia="SimSun"/>
                <w:color w:val="000000"/>
                <w:szCs w:val="18"/>
              </w:rPr>
              <w:t>R.5.2-0010</w:t>
            </w:r>
            <w:r>
              <w:rPr>
                <w:rFonts w:eastAsia="SimSun"/>
                <w:color w:val="000000"/>
                <w:szCs w:val="18"/>
              </w:rPr>
              <w:t>]</w:t>
            </w:r>
          </w:p>
        </w:tc>
        <w:tc>
          <w:tcPr>
            <w:tcW w:w="992" w:type="dxa"/>
            <w:vAlign w:val="center"/>
          </w:tcPr>
          <w:p w14:paraId="72E7668E" w14:textId="77777777" w:rsidR="00C44A13" w:rsidRPr="00B31902" w:rsidRDefault="00C44A13" w:rsidP="00F97B1D">
            <w:pPr>
              <w:pStyle w:val="TAC"/>
            </w:pPr>
          </w:p>
        </w:tc>
        <w:tc>
          <w:tcPr>
            <w:tcW w:w="992" w:type="dxa"/>
            <w:vAlign w:val="center"/>
          </w:tcPr>
          <w:p w14:paraId="325640F6" w14:textId="77777777" w:rsidR="00C44A13" w:rsidRPr="00B31902" w:rsidRDefault="00C44A13" w:rsidP="00F97B1D">
            <w:pPr>
              <w:pStyle w:val="TAC"/>
            </w:pPr>
          </w:p>
        </w:tc>
        <w:tc>
          <w:tcPr>
            <w:tcW w:w="1104" w:type="dxa"/>
            <w:vAlign w:val="center"/>
          </w:tcPr>
          <w:p w14:paraId="3206DC15" w14:textId="77777777" w:rsidR="00C44A13" w:rsidRPr="00B31902" w:rsidRDefault="00C44A13" w:rsidP="00F97B1D">
            <w:pPr>
              <w:pStyle w:val="TAC"/>
            </w:pPr>
            <w:r w:rsidRPr="00B31902">
              <w:t>20</w:t>
            </w:r>
          </w:p>
        </w:tc>
        <w:tc>
          <w:tcPr>
            <w:tcW w:w="1056" w:type="dxa"/>
            <w:vAlign w:val="center"/>
          </w:tcPr>
          <w:p w14:paraId="4C35ECBE" w14:textId="77777777" w:rsidR="00C44A13" w:rsidRPr="00B31902" w:rsidRDefault="00C44A13" w:rsidP="00F97B1D">
            <w:pPr>
              <w:pStyle w:val="TAC"/>
            </w:pPr>
          </w:p>
        </w:tc>
        <w:tc>
          <w:tcPr>
            <w:tcW w:w="810" w:type="dxa"/>
            <w:shd w:val="clear" w:color="auto" w:fill="auto"/>
            <w:vAlign w:val="center"/>
          </w:tcPr>
          <w:p w14:paraId="4BC80A11" w14:textId="77777777" w:rsidR="00C44A13" w:rsidRPr="00B31902" w:rsidRDefault="00C44A13" w:rsidP="00F97B1D">
            <w:pPr>
              <w:pStyle w:val="TAC"/>
            </w:pPr>
            <w:r w:rsidRPr="00B31902">
              <w:t>50</w:t>
            </w:r>
          </w:p>
          <w:p w14:paraId="54370E3C" w14:textId="77777777" w:rsidR="00C44A13" w:rsidRPr="00B31902" w:rsidRDefault="00C44A13" w:rsidP="00F97B1D">
            <w:pPr>
              <w:pStyle w:val="TAC"/>
            </w:pPr>
            <w:r w:rsidRPr="00B31902">
              <w:t xml:space="preserve">(NOTE </w:t>
            </w:r>
            <w:r>
              <w:t>3</w:t>
            </w:r>
            <w:r w:rsidRPr="00B31902">
              <w:t>)</w:t>
            </w:r>
          </w:p>
        </w:tc>
        <w:tc>
          <w:tcPr>
            <w:tcW w:w="1620" w:type="dxa"/>
            <w:vAlign w:val="center"/>
          </w:tcPr>
          <w:p w14:paraId="5F29E864" w14:textId="77777777" w:rsidR="00C44A13" w:rsidRPr="008639D3" w:rsidRDefault="00C44A13" w:rsidP="00F97B1D">
            <w:pPr>
              <w:pStyle w:val="TAC"/>
            </w:pPr>
            <w:r w:rsidRPr="008639D3">
              <w:t>180</w:t>
            </w:r>
          </w:p>
        </w:tc>
      </w:tr>
      <w:tr w:rsidR="00C44A13" w:rsidRPr="008639D3" w14:paraId="592EEA16" w14:textId="77777777" w:rsidTr="00B75BC1">
        <w:trPr>
          <w:trHeight w:val="506"/>
        </w:trPr>
        <w:tc>
          <w:tcPr>
            <w:tcW w:w="10345" w:type="dxa"/>
            <w:gridSpan w:val="9"/>
            <w:shd w:val="clear" w:color="auto" w:fill="auto"/>
            <w:vAlign w:val="center"/>
          </w:tcPr>
          <w:p w14:paraId="568D8482" w14:textId="77777777" w:rsidR="00C44A13" w:rsidRPr="008639D3" w:rsidRDefault="00C44A13" w:rsidP="00F97B1D">
            <w:pPr>
              <w:pStyle w:val="TAN"/>
              <w:rPr>
                <w:rFonts w:eastAsia="Batang"/>
                <w:lang w:eastAsia="ko-KR"/>
              </w:rPr>
            </w:pPr>
            <w:r w:rsidRPr="008639D3">
              <w:rPr>
                <w:rFonts w:eastAsia="Batang"/>
                <w:lang w:eastAsia="ko-KR"/>
              </w:rPr>
              <w:t xml:space="preserve">NOTE </w:t>
            </w:r>
            <w:r>
              <w:rPr>
                <w:rFonts w:eastAsia="Batang"/>
                <w:lang w:eastAsia="ko-KR"/>
              </w:rPr>
              <w:t>2</w:t>
            </w:r>
            <w:r w:rsidRPr="008639D3">
              <w:rPr>
                <w:rFonts w:eastAsia="Batang"/>
                <w:lang w:eastAsia="ko-KR"/>
              </w:rPr>
              <w:t>:</w:t>
            </w:r>
            <w:r>
              <w:rPr>
                <w:rFonts w:eastAsia="Batang"/>
                <w:lang w:eastAsia="ko-KR"/>
              </w:rPr>
              <w:t xml:space="preserve"> </w:t>
            </w:r>
            <w:r w:rsidRPr="008639D3">
              <w:rPr>
                <w:rFonts w:eastAsia="Batang"/>
                <w:lang w:eastAsia="ko-KR"/>
              </w:rPr>
              <w:t xml:space="preserve">This value is applicable for both </w:t>
            </w:r>
            <w:r w:rsidRPr="008639D3">
              <w:rPr>
                <w:lang w:eastAsia="ko-KR"/>
              </w:rPr>
              <w:t>triggered and periodic transmission of data packets</w:t>
            </w:r>
            <w:r w:rsidRPr="008639D3">
              <w:rPr>
                <w:rFonts w:eastAsia="Batang"/>
                <w:lang w:eastAsia="ko-KR"/>
              </w:rPr>
              <w:t>.</w:t>
            </w:r>
          </w:p>
          <w:p w14:paraId="0E214998" w14:textId="77777777" w:rsidR="00C44A13" w:rsidRPr="008639D3" w:rsidRDefault="00C44A13" w:rsidP="00F97B1D">
            <w:pPr>
              <w:pStyle w:val="TAN"/>
              <w:rPr>
                <w:rFonts w:eastAsia="Batang"/>
                <w:lang w:eastAsia="ko-KR"/>
              </w:rPr>
            </w:pPr>
            <w:r>
              <w:rPr>
                <w:rFonts w:eastAsia="Batang"/>
                <w:lang w:eastAsia="ko-KR"/>
              </w:rPr>
              <w:t>NOTE 3:</w:t>
            </w:r>
            <w:r w:rsidRPr="008639D3">
              <w:rPr>
                <w:rFonts w:eastAsia="Batang"/>
                <w:lang w:eastAsia="ko-KR"/>
              </w:rPr>
              <w:t xml:space="preserve"> The data that is considered in this V2X scenario includes both cooperative manoeuvres and cooperative perception data that could be exchanged using two separate messages within the same </w:t>
            </w:r>
            <w:proofErr w:type="gramStart"/>
            <w:r w:rsidRPr="008639D3">
              <w:rPr>
                <w:rFonts w:eastAsia="Batang"/>
                <w:lang w:eastAsia="ko-KR"/>
              </w:rPr>
              <w:t>period of time</w:t>
            </w:r>
            <w:proofErr w:type="gramEnd"/>
            <w:r w:rsidRPr="008639D3">
              <w:rPr>
                <w:rFonts w:eastAsia="Batang"/>
                <w:lang w:eastAsia="ko-KR"/>
              </w:rPr>
              <w:t xml:space="preserve"> (e.g., required latency 20ms).</w:t>
            </w:r>
          </w:p>
          <w:p w14:paraId="2E1101F2" w14:textId="77777777" w:rsidR="00C44A13" w:rsidRPr="008639D3" w:rsidRDefault="00C44A13" w:rsidP="00F97B1D">
            <w:pPr>
              <w:pStyle w:val="TAN"/>
              <w:rPr>
                <w:rFonts w:eastAsia="Batang"/>
                <w:lang w:eastAsia="ko-KR"/>
              </w:rPr>
            </w:pPr>
            <w:r w:rsidRPr="008639D3">
              <w:rPr>
                <w:rFonts w:eastAsia="Batang"/>
                <w:lang w:eastAsia="ko-KR"/>
              </w:rPr>
              <w:t xml:space="preserve">NOTE </w:t>
            </w:r>
            <w:r>
              <w:rPr>
                <w:rFonts w:eastAsia="Batang"/>
                <w:lang w:eastAsia="ko-KR"/>
              </w:rPr>
              <w:t>4</w:t>
            </w:r>
            <w:r w:rsidRPr="008639D3">
              <w:rPr>
                <w:rFonts w:eastAsia="Batang"/>
                <w:lang w:eastAsia="ko-KR"/>
              </w:rPr>
              <w:t>:</w:t>
            </w:r>
            <w:r>
              <w:rPr>
                <w:lang w:eastAsia="ko-KR"/>
              </w:rPr>
              <w:t xml:space="preserve"> </w:t>
            </w:r>
            <w:r w:rsidRPr="008639D3">
              <w:rPr>
                <w:rFonts w:eastAsia="Batang"/>
                <w:lang w:eastAsia="ko-KR"/>
              </w:rPr>
              <w:t xml:space="preserve">This value does not </w:t>
            </w:r>
            <w:proofErr w:type="gramStart"/>
            <w:r w:rsidRPr="008639D3">
              <w:rPr>
                <w:rFonts w:eastAsia="Batang"/>
                <w:lang w:eastAsia="ko-KR"/>
              </w:rPr>
              <w:t>including</w:t>
            </w:r>
            <w:proofErr w:type="gramEnd"/>
            <w:r w:rsidRPr="008639D3">
              <w:rPr>
                <w:rFonts w:eastAsia="Batang"/>
                <w:lang w:eastAsia="ko-KR"/>
              </w:rPr>
              <w:t xml:space="preserve"> security related messages component.</w:t>
            </w:r>
          </w:p>
          <w:p w14:paraId="5D845D74" w14:textId="77777777" w:rsidR="00C44A13" w:rsidRPr="008639D3" w:rsidRDefault="00C44A13" w:rsidP="00F97B1D">
            <w:pPr>
              <w:pStyle w:val="TAN"/>
              <w:rPr>
                <w:rFonts w:eastAsia="Batang"/>
                <w:lang w:eastAsia="ko-KR"/>
              </w:rPr>
            </w:pPr>
            <w:r w:rsidRPr="008639D3">
              <w:rPr>
                <w:rFonts w:eastAsia="Batang"/>
                <w:lang w:eastAsia="ko-KR"/>
              </w:rPr>
              <w:t xml:space="preserve">NOTE </w:t>
            </w:r>
            <w:r>
              <w:rPr>
                <w:rFonts w:eastAsia="Batang"/>
                <w:lang w:eastAsia="ko-KR"/>
              </w:rPr>
              <w:t>5</w:t>
            </w:r>
            <w:r w:rsidRPr="008639D3">
              <w:rPr>
                <w:rFonts w:eastAsia="Batang"/>
                <w:lang w:eastAsia="ko-KR"/>
              </w:rPr>
              <w:t>:</w:t>
            </w:r>
            <w:r>
              <w:rPr>
                <w:rFonts w:eastAsia="Batang"/>
                <w:lang w:eastAsia="ko-KR"/>
              </w:rPr>
              <w:t xml:space="preserve"> </w:t>
            </w:r>
            <w:proofErr w:type="gramStart"/>
            <w:r w:rsidRPr="008639D3">
              <w:rPr>
                <w:rFonts w:eastAsia="Batang"/>
                <w:lang w:eastAsia="ko-KR"/>
              </w:rPr>
              <w:t>Sufficient</w:t>
            </w:r>
            <w:proofErr w:type="gramEnd"/>
            <w:r w:rsidRPr="008639D3">
              <w:rPr>
                <w:rFonts w:eastAsia="Batang"/>
                <w:lang w:eastAsia="ko-KR"/>
              </w:rPr>
              <w:t xml:space="preserve"> reliability should be provided even for cells having no value in this table </w:t>
            </w:r>
          </w:p>
          <w:p w14:paraId="3A02225A" w14:textId="77777777" w:rsidR="00C44A13" w:rsidRPr="008639D3" w:rsidRDefault="00C44A13" w:rsidP="00F97B1D">
            <w:pPr>
              <w:pStyle w:val="TAN"/>
              <w:rPr>
                <w:rFonts w:eastAsia="Batang"/>
                <w:lang w:eastAsia="ko-KR"/>
              </w:rPr>
            </w:pPr>
          </w:p>
          <w:p w14:paraId="7EECB028" w14:textId="77777777" w:rsidR="00C44A13" w:rsidRPr="00B31902" w:rsidRDefault="00C44A13" w:rsidP="00F97B1D">
            <w:pPr>
              <w:pStyle w:val="TAN"/>
              <w:rPr>
                <w:rFonts w:eastAsia="MS Mincho"/>
                <w:lang w:eastAsia="ja-JP"/>
              </w:rPr>
            </w:pPr>
            <w:r w:rsidRPr="008639D3">
              <w:rPr>
                <w:rFonts w:eastAsia="Times New Roman"/>
              </w:rPr>
              <w:t>NOTE 6:</w:t>
            </w:r>
            <w:r>
              <w:rPr>
                <w:lang w:eastAsia="ko-KR"/>
              </w:rPr>
              <w:t xml:space="preserve"> </w:t>
            </w:r>
            <w:r w:rsidRPr="008639D3">
              <w:rPr>
                <w:rFonts w:eastAsia="Times New Roman"/>
              </w:rPr>
              <w:t>This is obtained considering UE speed of 130km/h</w:t>
            </w:r>
            <w:r>
              <w:rPr>
                <w:rFonts w:eastAsia="Times New Roman"/>
              </w:rPr>
              <w:t xml:space="preserve">. </w:t>
            </w:r>
            <w:r w:rsidRPr="00A3655D">
              <w:rPr>
                <w:rFonts w:eastAsia="Times New Roman"/>
              </w:rPr>
              <w:t>All vehicles in a platoon are driving in the same direction.</w:t>
            </w:r>
          </w:p>
        </w:tc>
      </w:tr>
    </w:tbl>
    <w:p w14:paraId="61D593C3" w14:textId="77D73C0F" w:rsidR="00C44A13" w:rsidRDefault="00C44A13" w:rsidP="00C44A13"/>
    <w:p w14:paraId="68A81706" w14:textId="77777777" w:rsidR="00C44A13" w:rsidRPr="007D0720" w:rsidRDefault="00C44A13" w:rsidP="00C44A13">
      <w:pPr>
        <w:pStyle w:val="TH"/>
        <w:rPr>
          <w:lang w:eastAsia="ko-KR"/>
        </w:rPr>
      </w:pPr>
      <w:r w:rsidRPr="007D0720">
        <w:rPr>
          <w:lang w:eastAsia="ko-KR"/>
        </w:rPr>
        <w:lastRenderedPageBreak/>
        <w:t>Table 5.3-1 Performance requirements for advanced driving</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026"/>
        <w:gridCol w:w="810"/>
        <w:gridCol w:w="1620"/>
      </w:tblGrid>
      <w:tr w:rsidR="00C44A13" w:rsidRPr="007D0720" w14:paraId="126E25D5" w14:textId="77777777" w:rsidTr="00B75BC1">
        <w:trPr>
          <w:trHeight w:val="515"/>
        </w:trPr>
        <w:tc>
          <w:tcPr>
            <w:tcW w:w="2637" w:type="dxa"/>
            <w:gridSpan w:val="2"/>
            <w:shd w:val="clear" w:color="auto" w:fill="auto"/>
            <w:vAlign w:val="center"/>
          </w:tcPr>
          <w:p w14:paraId="13882CA1" w14:textId="77777777" w:rsidR="00C44A13" w:rsidRPr="007D0720" w:rsidRDefault="00C44A13" w:rsidP="00F97B1D">
            <w:pPr>
              <w:keepNext/>
              <w:keepLines/>
              <w:overflowPunct w:val="0"/>
              <w:spacing w:after="0"/>
              <w:jc w:val="center"/>
              <w:textAlignment w:val="baseline"/>
              <w:rPr>
                <w:rFonts w:ascii="Arial" w:eastAsia="Batang" w:hAnsi="Arial"/>
                <w:b/>
                <w:sz w:val="18"/>
                <w:lang w:eastAsia="ko-KR"/>
              </w:rPr>
            </w:pPr>
            <w:r w:rsidRPr="007D0720">
              <w:rPr>
                <w:rFonts w:ascii="Arial" w:eastAsia="Batang" w:hAnsi="Arial"/>
                <w:b/>
                <w:sz w:val="18"/>
                <w:lang w:eastAsia="ko-KR"/>
              </w:rPr>
              <w:t>Communication scenario</w:t>
            </w:r>
            <w:r>
              <w:rPr>
                <w:rFonts w:ascii="Arial" w:eastAsia="Batang" w:hAnsi="Arial"/>
                <w:b/>
                <w:sz w:val="18"/>
                <w:lang w:eastAsia="ko-KR"/>
              </w:rPr>
              <w:t xml:space="preserve"> description</w:t>
            </w:r>
          </w:p>
        </w:tc>
        <w:tc>
          <w:tcPr>
            <w:tcW w:w="1134" w:type="dxa"/>
            <w:vMerge w:val="restart"/>
            <w:shd w:val="clear" w:color="auto" w:fill="auto"/>
            <w:vAlign w:val="center"/>
          </w:tcPr>
          <w:p w14:paraId="6A24E218" w14:textId="77777777" w:rsidR="00C44A13" w:rsidRPr="007D0720" w:rsidRDefault="00C44A13" w:rsidP="00F97B1D">
            <w:pPr>
              <w:keepNext/>
              <w:keepLines/>
              <w:overflowPunct w:val="0"/>
              <w:spacing w:after="0"/>
              <w:jc w:val="center"/>
              <w:textAlignment w:val="baseline"/>
              <w:rPr>
                <w:rFonts w:ascii="Arial" w:eastAsia="Batang" w:hAnsi="Arial"/>
                <w:b/>
                <w:sz w:val="18"/>
                <w:lang w:eastAsia="ko-KR"/>
              </w:rPr>
            </w:pPr>
            <w:r w:rsidRPr="007D0720">
              <w:rPr>
                <w:rFonts w:ascii="Arial" w:eastAsia="Batang" w:hAnsi="Arial"/>
                <w:b/>
                <w:sz w:val="18"/>
                <w:lang w:eastAsia="ko-KR"/>
              </w:rPr>
              <w:t>Req #</w:t>
            </w:r>
          </w:p>
        </w:tc>
        <w:tc>
          <w:tcPr>
            <w:tcW w:w="992" w:type="dxa"/>
            <w:vMerge w:val="restart"/>
            <w:vAlign w:val="center"/>
          </w:tcPr>
          <w:p w14:paraId="2402A91C" w14:textId="77777777" w:rsidR="00C44A13" w:rsidRPr="007D0720" w:rsidRDefault="00C44A13" w:rsidP="00F97B1D">
            <w:pPr>
              <w:keepNext/>
              <w:keepLines/>
              <w:overflowPunct w:val="0"/>
              <w:spacing w:after="0"/>
              <w:jc w:val="center"/>
              <w:textAlignment w:val="baseline"/>
              <w:rPr>
                <w:rFonts w:ascii="Arial" w:eastAsia="Batang" w:hAnsi="Arial"/>
                <w:b/>
                <w:sz w:val="18"/>
                <w:lang w:eastAsia="ko-KR"/>
              </w:rPr>
            </w:pPr>
            <w:r w:rsidRPr="007D0720">
              <w:rPr>
                <w:rFonts w:ascii="Arial" w:eastAsia="Batang" w:hAnsi="Arial"/>
                <w:b/>
                <w:sz w:val="18"/>
                <w:lang w:eastAsia="ko-KR"/>
              </w:rPr>
              <w:t>Payload (Bytes)</w:t>
            </w:r>
          </w:p>
        </w:tc>
        <w:tc>
          <w:tcPr>
            <w:tcW w:w="992" w:type="dxa"/>
            <w:vMerge w:val="restart"/>
            <w:vAlign w:val="center"/>
          </w:tcPr>
          <w:p w14:paraId="151E4A5A" w14:textId="77777777" w:rsidR="00C44A13" w:rsidRPr="007D0720" w:rsidRDefault="00C44A13" w:rsidP="00F97B1D">
            <w:pPr>
              <w:keepNext/>
              <w:keepLines/>
              <w:overflowPunct w:val="0"/>
              <w:spacing w:after="0"/>
              <w:jc w:val="center"/>
              <w:textAlignment w:val="baseline"/>
              <w:rPr>
                <w:rFonts w:ascii="Arial" w:hAnsi="Arial"/>
                <w:b/>
                <w:sz w:val="18"/>
                <w:lang w:eastAsia="ko-KR"/>
              </w:rPr>
            </w:pPr>
            <w:r w:rsidRPr="007D0720">
              <w:rPr>
                <w:rFonts w:ascii="Arial" w:hAnsi="Arial"/>
                <w:b/>
                <w:sz w:val="18"/>
                <w:lang w:eastAsia="ko-KR"/>
              </w:rPr>
              <w:t>Tx rate (Message/Sec)</w:t>
            </w:r>
          </w:p>
        </w:tc>
        <w:tc>
          <w:tcPr>
            <w:tcW w:w="1134" w:type="dxa"/>
            <w:vMerge w:val="restart"/>
            <w:vAlign w:val="center"/>
          </w:tcPr>
          <w:p w14:paraId="4617147E" w14:textId="77777777" w:rsidR="00C44A13" w:rsidRPr="007D0720" w:rsidRDefault="00C44A13" w:rsidP="00F97B1D">
            <w:pPr>
              <w:keepNext/>
              <w:keepLines/>
              <w:overflowPunct w:val="0"/>
              <w:spacing w:after="0"/>
              <w:jc w:val="center"/>
              <w:textAlignment w:val="baseline"/>
              <w:rPr>
                <w:rFonts w:ascii="Arial" w:eastAsia="Batang" w:hAnsi="Arial"/>
                <w:b/>
                <w:sz w:val="18"/>
                <w:lang w:eastAsia="ko-KR"/>
              </w:rPr>
            </w:pPr>
            <w:r w:rsidRPr="007D0720">
              <w:rPr>
                <w:rFonts w:ascii="Arial" w:eastAsia="Batang" w:hAnsi="Arial"/>
                <w:b/>
                <w:sz w:val="18"/>
                <w:lang w:eastAsia="ko-KR"/>
              </w:rPr>
              <w:t>Max</w:t>
            </w:r>
            <w:r>
              <w:rPr>
                <w:rFonts w:ascii="Arial" w:eastAsia="Batang" w:hAnsi="Arial"/>
                <w:b/>
                <w:sz w:val="18"/>
                <w:lang w:eastAsia="ko-KR"/>
              </w:rPr>
              <w:br/>
            </w:r>
            <w:r w:rsidRPr="007D0720">
              <w:rPr>
                <w:rFonts w:ascii="Arial" w:hAnsi="Arial" w:hint="eastAsia"/>
                <w:b/>
                <w:sz w:val="18"/>
                <w:lang w:eastAsia="zh-CN"/>
              </w:rPr>
              <w:t>end-to</w:t>
            </w:r>
            <w:r>
              <w:rPr>
                <w:rFonts w:ascii="Arial" w:hAnsi="Arial"/>
                <w:b/>
                <w:sz w:val="18"/>
                <w:lang w:eastAsia="zh-CN"/>
              </w:rPr>
              <w:t>-</w:t>
            </w:r>
            <w:r w:rsidRPr="007D0720">
              <w:rPr>
                <w:rFonts w:ascii="Arial" w:hAnsi="Arial" w:hint="eastAsia"/>
                <w:b/>
                <w:sz w:val="18"/>
                <w:lang w:eastAsia="zh-CN"/>
              </w:rPr>
              <w:t xml:space="preserve">end </w:t>
            </w:r>
            <w:r w:rsidRPr="007D0720">
              <w:rPr>
                <w:rFonts w:ascii="Arial" w:eastAsia="Batang" w:hAnsi="Arial"/>
                <w:b/>
                <w:sz w:val="18"/>
                <w:lang w:eastAsia="ko-KR"/>
              </w:rPr>
              <w:t>latency</w:t>
            </w:r>
          </w:p>
          <w:p w14:paraId="7E7A0FA5" w14:textId="77777777" w:rsidR="00C44A13" w:rsidRPr="007D0720" w:rsidRDefault="00C44A13" w:rsidP="00F97B1D">
            <w:pPr>
              <w:keepNext/>
              <w:keepLines/>
              <w:overflowPunct w:val="0"/>
              <w:spacing w:after="0"/>
              <w:jc w:val="center"/>
              <w:textAlignment w:val="baseline"/>
              <w:rPr>
                <w:rFonts w:ascii="Arial" w:hAnsi="Arial"/>
                <w:b/>
                <w:sz w:val="18"/>
                <w:lang w:eastAsia="zh-CN"/>
              </w:rPr>
            </w:pPr>
            <w:r w:rsidRPr="007D0720">
              <w:rPr>
                <w:rFonts w:ascii="Arial" w:eastAsia="Batang" w:hAnsi="Arial"/>
                <w:b/>
                <w:sz w:val="18"/>
                <w:lang w:eastAsia="ko-KR"/>
              </w:rPr>
              <w:t>(ms)</w:t>
            </w:r>
          </w:p>
          <w:p w14:paraId="2BB72008" w14:textId="77777777" w:rsidR="00C44A13" w:rsidRPr="007D0720" w:rsidRDefault="00C44A13" w:rsidP="00F97B1D">
            <w:pPr>
              <w:keepNext/>
              <w:keepLines/>
              <w:overflowPunct w:val="0"/>
              <w:spacing w:after="0"/>
              <w:textAlignment w:val="baseline"/>
              <w:rPr>
                <w:rFonts w:ascii="Arial" w:hAnsi="Arial"/>
                <w:b/>
                <w:sz w:val="18"/>
                <w:lang w:eastAsia="zh-CN"/>
              </w:rPr>
            </w:pPr>
          </w:p>
        </w:tc>
        <w:tc>
          <w:tcPr>
            <w:tcW w:w="1026" w:type="dxa"/>
            <w:vMerge w:val="restart"/>
            <w:vAlign w:val="center"/>
          </w:tcPr>
          <w:p w14:paraId="2B54ACBF" w14:textId="77777777" w:rsidR="00C44A13" w:rsidRPr="007D0720" w:rsidRDefault="00C44A13" w:rsidP="00F97B1D">
            <w:pPr>
              <w:keepNext/>
              <w:keepLines/>
              <w:overflowPunct w:val="0"/>
              <w:spacing w:after="0"/>
              <w:jc w:val="center"/>
              <w:textAlignment w:val="baseline"/>
              <w:rPr>
                <w:rFonts w:ascii="Arial" w:hAnsi="Arial"/>
                <w:b/>
                <w:sz w:val="18"/>
                <w:lang w:eastAsia="zh-CN"/>
              </w:rPr>
            </w:pPr>
            <w:r w:rsidRPr="007D0720">
              <w:rPr>
                <w:rFonts w:ascii="Arial" w:eastAsia="Batang" w:hAnsi="Arial"/>
                <w:b/>
                <w:sz w:val="18"/>
                <w:lang w:eastAsia="ko-KR"/>
              </w:rPr>
              <w:t>Reliability (%)</w:t>
            </w:r>
          </w:p>
          <w:p w14:paraId="6A73ED0E" w14:textId="77777777" w:rsidR="00C44A13" w:rsidRPr="007D0720" w:rsidRDefault="00C44A13" w:rsidP="00F97B1D">
            <w:pPr>
              <w:keepNext/>
              <w:keepLines/>
              <w:overflowPunct w:val="0"/>
              <w:spacing w:after="0"/>
              <w:jc w:val="center"/>
              <w:textAlignment w:val="baseline"/>
              <w:rPr>
                <w:rFonts w:ascii="Arial" w:hAnsi="Arial"/>
                <w:b/>
                <w:sz w:val="18"/>
                <w:lang w:eastAsia="zh-CN"/>
              </w:rPr>
            </w:pPr>
            <w:r w:rsidRPr="007D0720">
              <w:rPr>
                <w:rFonts w:ascii="Arial" w:hAnsi="Arial" w:hint="eastAsia"/>
                <w:b/>
                <w:sz w:val="18"/>
                <w:lang w:eastAsia="zh-CN"/>
              </w:rPr>
              <w:t>(NOTE3)</w:t>
            </w:r>
          </w:p>
        </w:tc>
        <w:tc>
          <w:tcPr>
            <w:tcW w:w="810" w:type="dxa"/>
            <w:vMerge w:val="restart"/>
            <w:shd w:val="clear" w:color="auto" w:fill="auto"/>
            <w:vAlign w:val="center"/>
          </w:tcPr>
          <w:p w14:paraId="7C5A31D6" w14:textId="77777777" w:rsidR="00C44A13" w:rsidRPr="007D0720" w:rsidRDefault="00C44A13" w:rsidP="00F97B1D">
            <w:pPr>
              <w:keepNext/>
              <w:keepLines/>
              <w:overflowPunct w:val="0"/>
              <w:spacing w:after="0"/>
              <w:jc w:val="center"/>
              <w:textAlignment w:val="baseline"/>
              <w:rPr>
                <w:rFonts w:ascii="Arial" w:eastAsia="Batang" w:hAnsi="Arial"/>
                <w:b/>
                <w:sz w:val="18"/>
                <w:lang w:eastAsia="ko-KR"/>
              </w:rPr>
            </w:pPr>
            <w:r w:rsidRPr="007D0720">
              <w:rPr>
                <w:rFonts w:ascii="Arial" w:eastAsia="Batang" w:hAnsi="Arial"/>
                <w:b/>
                <w:sz w:val="18"/>
                <w:lang w:eastAsia="ko-KR"/>
              </w:rPr>
              <w:t>Data rate (Mbps)</w:t>
            </w:r>
          </w:p>
        </w:tc>
        <w:tc>
          <w:tcPr>
            <w:tcW w:w="1620" w:type="dxa"/>
            <w:vMerge w:val="restart"/>
            <w:vAlign w:val="center"/>
          </w:tcPr>
          <w:p w14:paraId="2B36D355" w14:textId="77777777" w:rsidR="00C44A13" w:rsidRDefault="00C44A13" w:rsidP="00F97B1D">
            <w:pPr>
              <w:keepNext/>
              <w:keepLines/>
              <w:overflowPunct w:val="0"/>
              <w:spacing w:after="0"/>
              <w:jc w:val="center"/>
              <w:textAlignment w:val="baseline"/>
              <w:rPr>
                <w:rFonts w:ascii="Arial" w:eastAsia="Batang" w:hAnsi="Arial"/>
                <w:b/>
                <w:sz w:val="18"/>
                <w:lang w:eastAsia="ko-KR"/>
              </w:rPr>
            </w:pPr>
            <w:r w:rsidRPr="007D0720">
              <w:rPr>
                <w:rFonts w:ascii="Arial" w:hAnsi="Arial"/>
                <w:b/>
                <w:sz w:val="18"/>
                <w:lang w:eastAsia="zh-CN"/>
              </w:rPr>
              <w:t>M</w:t>
            </w:r>
            <w:r w:rsidRPr="007D0720">
              <w:rPr>
                <w:rFonts w:ascii="Arial" w:hAnsi="Arial" w:hint="eastAsia"/>
                <w:b/>
                <w:sz w:val="18"/>
                <w:lang w:eastAsia="zh-CN"/>
              </w:rPr>
              <w:t xml:space="preserve">in required </w:t>
            </w:r>
            <w:r w:rsidRPr="007D0720">
              <w:rPr>
                <w:rFonts w:ascii="Arial" w:eastAsia="Batang" w:hAnsi="Arial"/>
                <w:b/>
                <w:sz w:val="18"/>
                <w:lang w:eastAsia="ko-KR"/>
              </w:rPr>
              <w:t>Communication range (meters)</w:t>
            </w:r>
            <w:r>
              <w:rPr>
                <w:rFonts w:ascii="Arial" w:eastAsia="Batang" w:hAnsi="Arial"/>
                <w:b/>
                <w:sz w:val="18"/>
                <w:lang w:eastAsia="ko-KR"/>
              </w:rPr>
              <w:t xml:space="preserve"> </w:t>
            </w:r>
          </w:p>
          <w:p w14:paraId="71562FA1" w14:textId="77777777" w:rsidR="00C44A13" w:rsidRPr="007D0720" w:rsidRDefault="00C44A13" w:rsidP="00F97B1D">
            <w:pPr>
              <w:keepNext/>
              <w:keepLines/>
              <w:overflowPunct w:val="0"/>
              <w:spacing w:after="0"/>
              <w:jc w:val="center"/>
              <w:textAlignment w:val="baseline"/>
              <w:rPr>
                <w:rFonts w:ascii="Arial" w:eastAsia="Batang" w:hAnsi="Arial"/>
                <w:b/>
                <w:sz w:val="18"/>
                <w:lang w:eastAsia="ko-KR"/>
              </w:rPr>
            </w:pPr>
            <w:r>
              <w:rPr>
                <w:rFonts w:ascii="Arial" w:hAnsi="Arial" w:hint="eastAsia"/>
                <w:b/>
                <w:sz w:val="18"/>
                <w:lang w:eastAsia="zh-CN"/>
              </w:rPr>
              <w:t>(NOTE 4)</w:t>
            </w:r>
          </w:p>
        </w:tc>
      </w:tr>
      <w:tr w:rsidR="00C44A13" w:rsidRPr="007D0720" w14:paraId="0A3D5C30" w14:textId="77777777" w:rsidTr="00B75BC1">
        <w:tc>
          <w:tcPr>
            <w:tcW w:w="1503" w:type="dxa"/>
            <w:shd w:val="clear" w:color="auto" w:fill="auto"/>
            <w:vAlign w:val="center"/>
          </w:tcPr>
          <w:p w14:paraId="26AE170D" w14:textId="77777777" w:rsidR="00C44A13" w:rsidRPr="007D0720" w:rsidRDefault="00C44A13" w:rsidP="00F97B1D">
            <w:pPr>
              <w:keepNext/>
              <w:keepLines/>
              <w:overflowPunct w:val="0"/>
              <w:spacing w:after="0"/>
              <w:jc w:val="center"/>
              <w:textAlignment w:val="baseline"/>
              <w:rPr>
                <w:rFonts w:ascii="Arial" w:hAnsi="Arial"/>
                <w:b/>
                <w:sz w:val="18"/>
                <w:lang w:eastAsia="zh-CN"/>
              </w:rPr>
            </w:pPr>
            <w:r w:rsidRPr="007D0720">
              <w:rPr>
                <w:rFonts w:ascii="Arial" w:hAnsi="Arial" w:hint="eastAsia"/>
                <w:b/>
                <w:sz w:val="18"/>
                <w:lang w:eastAsia="zh-CN"/>
              </w:rPr>
              <w:t>Scenario</w:t>
            </w:r>
          </w:p>
        </w:tc>
        <w:tc>
          <w:tcPr>
            <w:tcW w:w="1134" w:type="dxa"/>
            <w:shd w:val="clear" w:color="auto" w:fill="auto"/>
            <w:vAlign w:val="center"/>
          </w:tcPr>
          <w:p w14:paraId="7FB709D0" w14:textId="77777777" w:rsidR="00C44A13" w:rsidRPr="007D0720" w:rsidRDefault="00C44A13" w:rsidP="00F97B1D">
            <w:pPr>
              <w:keepNext/>
              <w:keepLines/>
              <w:overflowPunct w:val="0"/>
              <w:spacing w:after="0"/>
              <w:jc w:val="center"/>
              <w:textAlignment w:val="baseline"/>
              <w:rPr>
                <w:rFonts w:ascii="Arial" w:hAnsi="Arial"/>
                <w:b/>
                <w:sz w:val="18"/>
                <w:lang w:eastAsia="zh-CN"/>
              </w:rPr>
            </w:pPr>
            <w:r w:rsidRPr="007D0720">
              <w:rPr>
                <w:rFonts w:ascii="Arial" w:hAnsi="Arial" w:hint="eastAsia"/>
                <w:b/>
                <w:sz w:val="18"/>
                <w:lang w:eastAsia="zh-CN"/>
              </w:rPr>
              <w:t>Degree</w:t>
            </w:r>
          </w:p>
        </w:tc>
        <w:tc>
          <w:tcPr>
            <w:tcW w:w="1134" w:type="dxa"/>
            <w:vMerge/>
            <w:vAlign w:val="center"/>
          </w:tcPr>
          <w:p w14:paraId="2C006454" w14:textId="77777777" w:rsidR="00C44A13" w:rsidRPr="007D0720" w:rsidRDefault="00C44A13" w:rsidP="00F97B1D">
            <w:pPr>
              <w:keepNext/>
              <w:keepLines/>
              <w:overflowPunct w:val="0"/>
              <w:spacing w:after="0"/>
              <w:jc w:val="center"/>
              <w:textAlignment w:val="baseline"/>
              <w:rPr>
                <w:rFonts w:ascii="Arial" w:eastAsia="Batang" w:hAnsi="Arial"/>
                <w:b/>
                <w:sz w:val="18"/>
                <w:lang w:eastAsia="ko-KR"/>
              </w:rPr>
            </w:pPr>
          </w:p>
        </w:tc>
        <w:tc>
          <w:tcPr>
            <w:tcW w:w="992" w:type="dxa"/>
            <w:vMerge/>
            <w:vAlign w:val="center"/>
          </w:tcPr>
          <w:p w14:paraId="2615B66B" w14:textId="77777777" w:rsidR="00C44A13" w:rsidRPr="007D0720" w:rsidRDefault="00C44A13" w:rsidP="00F97B1D">
            <w:pPr>
              <w:keepNext/>
              <w:keepLines/>
              <w:overflowPunct w:val="0"/>
              <w:spacing w:after="0"/>
              <w:jc w:val="center"/>
              <w:textAlignment w:val="baseline"/>
              <w:rPr>
                <w:rFonts w:ascii="Arial" w:eastAsia="Batang" w:hAnsi="Arial"/>
                <w:b/>
                <w:sz w:val="18"/>
                <w:lang w:eastAsia="ko-KR"/>
              </w:rPr>
            </w:pPr>
          </w:p>
        </w:tc>
        <w:tc>
          <w:tcPr>
            <w:tcW w:w="992" w:type="dxa"/>
            <w:vMerge/>
            <w:vAlign w:val="center"/>
          </w:tcPr>
          <w:p w14:paraId="2A0400C9" w14:textId="77777777" w:rsidR="00C44A13" w:rsidRPr="007D0720" w:rsidRDefault="00C44A13" w:rsidP="00F97B1D">
            <w:pPr>
              <w:keepNext/>
              <w:keepLines/>
              <w:overflowPunct w:val="0"/>
              <w:spacing w:after="0"/>
              <w:jc w:val="center"/>
              <w:textAlignment w:val="baseline"/>
              <w:rPr>
                <w:rFonts w:ascii="Arial" w:hAnsi="Arial"/>
                <w:b/>
                <w:sz w:val="18"/>
                <w:lang w:eastAsia="ko-KR"/>
              </w:rPr>
            </w:pPr>
          </w:p>
        </w:tc>
        <w:tc>
          <w:tcPr>
            <w:tcW w:w="1134" w:type="dxa"/>
            <w:vMerge/>
            <w:vAlign w:val="center"/>
          </w:tcPr>
          <w:p w14:paraId="769EF7A8" w14:textId="77777777" w:rsidR="00C44A13" w:rsidRPr="007D0720" w:rsidRDefault="00C44A13" w:rsidP="00F97B1D">
            <w:pPr>
              <w:keepNext/>
              <w:keepLines/>
              <w:overflowPunct w:val="0"/>
              <w:spacing w:after="0"/>
              <w:jc w:val="center"/>
              <w:textAlignment w:val="baseline"/>
              <w:rPr>
                <w:rFonts w:ascii="Arial" w:eastAsia="Batang" w:hAnsi="Arial"/>
                <w:b/>
                <w:sz w:val="18"/>
                <w:lang w:eastAsia="ko-KR"/>
              </w:rPr>
            </w:pPr>
          </w:p>
        </w:tc>
        <w:tc>
          <w:tcPr>
            <w:tcW w:w="1026" w:type="dxa"/>
            <w:vMerge/>
            <w:vAlign w:val="center"/>
          </w:tcPr>
          <w:p w14:paraId="4B8FE3AA" w14:textId="77777777" w:rsidR="00C44A13" w:rsidRPr="007D0720" w:rsidRDefault="00C44A13" w:rsidP="00F97B1D">
            <w:pPr>
              <w:keepNext/>
              <w:keepLines/>
              <w:overflowPunct w:val="0"/>
              <w:spacing w:after="0"/>
              <w:jc w:val="center"/>
              <w:textAlignment w:val="baseline"/>
              <w:rPr>
                <w:rFonts w:ascii="Arial" w:eastAsia="Batang" w:hAnsi="Arial"/>
                <w:b/>
                <w:sz w:val="18"/>
                <w:lang w:eastAsia="ko-KR"/>
              </w:rPr>
            </w:pPr>
          </w:p>
        </w:tc>
        <w:tc>
          <w:tcPr>
            <w:tcW w:w="810" w:type="dxa"/>
            <w:vMerge/>
            <w:shd w:val="clear" w:color="auto" w:fill="auto"/>
            <w:vAlign w:val="center"/>
          </w:tcPr>
          <w:p w14:paraId="6A1DBF81" w14:textId="77777777" w:rsidR="00C44A13" w:rsidRPr="007D0720" w:rsidRDefault="00C44A13" w:rsidP="00F97B1D">
            <w:pPr>
              <w:keepNext/>
              <w:keepLines/>
              <w:overflowPunct w:val="0"/>
              <w:spacing w:after="0"/>
              <w:jc w:val="center"/>
              <w:textAlignment w:val="baseline"/>
              <w:rPr>
                <w:rFonts w:ascii="Arial" w:eastAsia="Batang" w:hAnsi="Arial"/>
                <w:b/>
                <w:sz w:val="18"/>
                <w:lang w:eastAsia="ko-KR"/>
              </w:rPr>
            </w:pPr>
          </w:p>
        </w:tc>
        <w:tc>
          <w:tcPr>
            <w:tcW w:w="1620" w:type="dxa"/>
            <w:vMerge/>
            <w:vAlign w:val="center"/>
          </w:tcPr>
          <w:p w14:paraId="1248B466" w14:textId="77777777" w:rsidR="00C44A13" w:rsidRPr="007D0720" w:rsidRDefault="00C44A13" w:rsidP="00F97B1D">
            <w:pPr>
              <w:keepNext/>
              <w:keepLines/>
              <w:overflowPunct w:val="0"/>
              <w:spacing w:after="0"/>
              <w:jc w:val="center"/>
              <w:textAlignment w:val="baseline"/>
              <w:rPr>
                <w:rFonts w:ascii="Arial" w:eastAsia="Batang" w:hAnsi="Arial"/>
                <w:b/>
                <w:sz w:val="18"/>
                <w:lang w:eastAsia="ko-KR"/>
              </w:rPr>
            </w:pPr>
          </w:p>
        </w:tc>
      </w:tr>
      <w:tr w:rsidR="00C44A13" w:rsidRPr="007D0720" w14:paraId="0F383847" w14:textId="77777777" w:rsidTr="00B75BC1">
        <w:tc>
          <w:tcPr>
            <w:tcW w:w="2637" w:type="dxa"/>
            <w:gridSpan w:val="2"/>
            <w:shd w:val="clear" w:color="auto" w:fill="auto"/>
            <w:vAlign w:val="center"/>
          </w:tcPr>
          <w:p w14:paraId="6F065A94" w14:textId="77777777" w:rsidR="00C44A13" w:rsidRPr="007D0720" w:rsidRDefault="00C44A13" w:rsidP="00F97B1D">
            <w:pPr>
              <w:pStyle w:val="TAL"/>
              <w:rPr>
                <w:rFonts w:eastAsia="SimSun"/>
                <w:color w:val="000000"/>
                <w:lang w:eastAsia="zh-CN"/>
              </w:rPr>
            </w:pPr>
            <w:r w:rsidRPr="007D0720">
              <w:rPr>
                <w:lang w:eastAsia="ja-JP"/>
              </w:rPr>
              <w:t xml:space="preserve">Cooperative </w:t>
            </w:r>
            <w:r>
              <w:rPr>
                <w:lang w:eastAsia="ja-JP"/>
              </w:rPr>
              <w:t>c</w:t>
            </w:r>
            <w:r w:rsidRPr="007D0720">
              <w:rPr>
                <w:lang w:eastAsia="ja-JP"/>
              </w:rPr>
              <w:t xml:space="preserve">ollision </w:t>
            </w:r>
            <w:proofErr w:type="gramStart"/>
            <w:r>
              <w:rPr>
                <w:lang w:eastAsia="ja-JP"/>
              </w:rPr>
              <w:t>a</w:t>
            </w:r>
            <w:r w:rsidRPr="007D0720">
              <w:rPr>
                <w:lang w:eastAsia="ja-JP"/>
              </w:rPr>
              <w:t>voidance</w:t>
            </w:r>
            <w:r w:rsidRPr="007D0720">
              <w:rPr>
                <w:rFonts w:eastAsia="SimSun" w:hint="eastAsia"/>
                <w:lang w:eastAsia="zh-CN"/>
              </w:rPr>
              <w:t xml:space="preserve"> </w:t>
            </w:r>
            <w:r>
              <w:rPr>
                <w:lang w:eastAsia="ja-JP"/>
              </w:rPr>
              <w:t xml:space="preserve"> b</w:t>
            </w:r>
            <w:r w:rsidRPr="007D0720">
              <w:rPr>
                <w:lang w:eastAsia="ja-JP"/>
              </w:rPr>
              <w:t>etween</w:t>
            </w:r>
            <w:proofErr w:type="gramEnd"/>
            <w:r w:rsidRPr="007D0720">
              <w:rPr>
                <w:lang w:eastAsia="ja-JP"/>
              </w:rPr>
              <w:t xml:space="preserve"> UEs supporting V2X applications.</w:t>
            </w:r>
          </w:p>
        </w:tc>
        <w:tc>
          <w:tcPr>
            <w:tcW w:w="1134" w:type="dxa"/>
            <w:vAlign w:val="center"/>
          </w:tcPr>
          <w:p w14:paraId="61CDC1FF" w14:textId="77777777" w:rsidR="00C44A13" w:rsidRPr="007D0720" w:rsidRDefault="00C44A13" w:rsidP="00F97B1D">
            <w:pPr>
              <w:pStyle w:val="TAL"/>
              <w:rPr>
                <w:color w:val="000000"/>
              </w:rPr>
            </w:pPr>
            <w:r>
              <w:rPr>
                <w:lang w:eastAsia="ja-JP"/>
              </w:rPr>
              <w:t>[</w:t>
            </w:r>
            <w:r w:rsidRPr="007D0720">
              <w:rPr>
                <w:lang w:eastAsia="ja-JP"/>
              </w:rPr>
              <w:t>R</w:t>
            </w:r>
            <w:r>
              <w:rPr>
                <w:lang w:eastAsia="ja-JP"/>
              </w:rPr>
              <w:t>.</w:t>
            </w:r>
            <w:r w:rsidRPr="007D0720">
              <w:rPr>
                <w:lang w:eastAsia="ja-JP"/>
              </w:rPr>
              <w:t>5.3-001</w:t>
            </w:r>
            <w:r>
              <w:rPr>
                <w:lang w:eastAsia="ja-JP"/>
              </w:rPr>
              <w:t>]</w:t>
            </w:r>
          </w:p>
        </w:tc>
        <w:tc>
          <w:tcPr>
            <w:tcW w:w="992" w:type="dxa"/>
            <w:vAlign w:val="center"/>
          </w:tcPr>
          <w:p w14:paraId="2D983293" w14:textId="77777777" w:rsidR="00C44A13" w:rsidRDefault="00C44A13" w:rsidP="00F97B1D">
            <w:pPr>
              <w:keepNext/>
              <w:keepLines/>
              <w:spacing w:after="0"/>
              <w:jc w:val="center"/>
              <w:rPr>
                <w:rFonts w:ascii="Arial" w:hAnsi="Arial"/>
                <w:sz w:val="18"/>
              </w:rPr>
            </w:pPr>
            <w:r w:rsidRPr="007D0720">
              <w:t>2000</w:t>
            </w:r>
          </w:p>
          <w:p w14:paraId="42D8EA33" w14:textId="77777777" w:rsidR="00C44A13" w:rsidRPr="007D0720" w:rsidRDefault="00C44A13" w:rsidP="00F97B1D">
            <w:pPr>
              <w:pStyle w:val="TAC"/>
            </w:pPr>
            <w:r>
              <w:t>(NOTE 5)</w:t>
            </w:r>
          </w:p>
        </w:tc>
        <w:tc>
          <w:tcPr>
            <w:tcW w:w="992" w:type="dxa"/>
            <w:vAlign w:val="center"/>
          </w:tcPr>
          <w:p w14:paraId="169D743B" w14:textId="77777777" w:rsidR="00C44A13" w:rsidRPr="007D0720" w:rsidRDefault="00C44A13" w:rsidP="00F97B1D">
            <w:pPr>
              <w:pStyle w:val="TAC"/>
            </w:pPr>
            <w:r>
              <w:t>100</w:t>
            </w:r>
            <w:r>
              <w:br/>
              <w:t>(NOTE 5)</w:t>
            </w:r>
          </w:p>
        </w:tc>
        <w:tc>
          <w:tcPr>
            <w:tcW w:w="1134" w:type="dxa"/>
            <w:vAlign w:val="center"/>
          </w:tcPr>
          <w:p w14:paraId="3180BCC6" w14:textId="77777777" w:rsidR="00C44A13" w:rsidRPr="007D0720" w:rsidRDefault="00C44A13" w:rsidP="00F97B1D">
            <w:pPr>
              <w:pStyle w:val="TAC"/>
            </w:pPr>
            <w:r w:rsidRPr="007D0720">
              <w:t>10</w:t>
            </w:r>
          </w:p>
        </w:tc>
        <w:tc>
          <w:tcPr>
            <w:tcW w:w="1026" w:type="dxa"/>
            <w:vAlign w:val="center"/>
          </w:tcPr>
          <w:p w14:paraId="32D6BA64" w14:textId="77777777" w:rsidR="00C44A13" w:rsidRPr="007D0720" w:rsidRDefault="00C44A13" w:rsidP="00F97B1D">
            <w:pPr>
              <w:pStyle w:val="TAC"/>
            </w:pPr>
            <w:r w:rsidRPr="007D0720">
              <w:t>99.99</w:t>
            </w:r>
          </w:p>
        </w:tc>
        <w:tc>
          <w:tcPr>
            <w:tcW w:w="810" w:type="dxa"/>
            <w:shd w:val="clear" w:color="auto" w:fill="auto"/>
            <w:vAlign w:val="center"/>
          </w:tcPr>
          <w:p w14:paraId="72B96C96" w14:textId="77777777" w:rsidR="00C44A13" w:rsidRDefault="00C44A13" w:rsidP="00F97B1D">
            <w:pPr>
              <w:keepNext/>
              <w:keepLines/>
              <w:spacing w:after="0"/>
              <w:jc w:val="center"/>
              <w:rPr>
                <w:rFonts w:ascii="Arial" w:hAnsi="Arial"/>
                <w:sz w:val="18"/>
              </w:rPr>
            </w:pPr>
            <w:r w:rsidRPr="007D0720">
              <w:t>10</w:t>
            </w:r>
          </w:p>
          <w:p w14:paraId="4E87A3AA" w14:textId="77777777" w:rsidR="00C44A13" w:rsidRPr="007D0720" w:rsidRDefault="00C44A13" w:rsidP="00F97B1D">
            <w:pPr>
              <w:pStyle w:val="TAC"/>
            </w:pPr>
            <w:r>
              <w:t>(NOTE 1)</w:t>
            </w:r>
          </w:p>
        </w:tc>
        <w:tc>
          <w:tcPr>
            <w:tcW w:w="1620" w:type="dxa"/>
            <w:vAlign w:val="center"/>
          </w:tcPr>
          <w:p w14:paraId="449E7D42" w14:textId="77777777" w:rsidR="00C44A13" w:rsidRPr="007D0720" w:rsidRDefault="00C44A13" w:rsidP="00F97B1D">
            <w:pPr>
              <w:pStyle w:val="TAC"/>
            </w:pPr>
          </w:p>
        </w:tc>
      </w:tr>
      <w:tr w:rsidR="00C44A13" w:rsidRPr="007D0720" w14:paraId="54C4D0F2" w14:textId="77777777" w:rsidTr="00B75BC1">
        <w:tc>
          <w:tcPr>
            <w:tcW w:w="1503" w:type="dxa"/>
            <w:vMerge w:val="restart"/>
            <w:shd w:val="clear" w:color="auto" w:fill="auto"/>
            <w:vAlign w:val="center"/>
          </w:tcPr>
          <w:p w14:paraId="7AD3B376" w14:textId="77777777" w:rsidR="00C44A13" w:rsidRPr="007D0720" w:rsidDel="00950480" w:rsidRDefault="00C44A13" w:rsidP="00F97B1D">
            <w:pPr>
              <w:pStyle w:val="TAL"/>
              <w:rPr>
                <w:lang w:eastAsia="ja-JP"/>
              </w:rPr>
            </w:pPr>
            <w:r w:rsidRPr="007D0720">
              <w:rPr>
                <w:lang w:eastAsia="ja-JP"/>
              </w:rPr>
              <w:t xml:space="preserve">Information sharing for </w:t>
            </w:r>
            <w:r w:rsidRPr="007D0720">
              <w:rPr>
                <w:rFonts w:eastAsia="SimSun" w:hint="eastAsia"/>
                <w:lang w:eastAsia="zh-CN"/>
              </w:rPr>
              <w:t>automated driving</w:t>
            </w:r>
            <w:r>
              <w:rPr>
                <w:rFonts w:eastAsia="SimSun"/>
                <w:lang w:eastAsia="zh-CN"/>
              </w:rPr>
              <w:t xml:space="preserve"> </w:t>
            </w:r>
            <w:r>
              <w:rPr>
                <w:lang w:eastAsia="ja-JP"/>
              </w:rPr>
              <w:t>b</w:t>
            </w:r>
            <w:r w:rsidRPr="007D0720">
              <w:rPr>
                <w:lang w:eastAsia="ja-JP"/>
              </w:rPr>
              <w:t>etween UEs supporting V2X application.</w:t>
            </w:r>
          </w:p>
        </w:tc>
        <w:tc>
          <w:tcPr>
            <w:tcW w:w="1134" w:type="dxa"/>
            <w:shd w:val="clear" w:color="auto" w:fill="auto"/>
            <w:vAlign w:val="center"/>
          </w:tcPr>
          <w:p w14:paraId="2698B47F" w14:textId="77777777" w:rsidR="00C44A13" w:rsidRPr="007D0720" w:rsidRDefault="00C44A13" w:rsidP="00F97B1D">
            <w:pPr>
              <w:pStyle w:val="TAL"/>
              <w:rPr>
                <w:rFonts w:eastAsia="SimSun"/>
                <w:color w:val="000000"/>
                <w:lang w:eastAsia="zh-CN"/>
              </w:rPr>
            </w:pPr>
            <w:r>
              <w:rPr>
                <w:rFonts w:eastAsia="SimSun"/>
                <w:lang w:eastAsia="zh-CN"/>
              </w:rPr>
              <w:t>L</w:t>
            </w:r>
            <w:r w:rsidRPr="007D0720">
              <w:rPr>
                <w:rFonts w:eastAsia="SimSun" w:hint="eastAsia"/>
                <w:lang w:eastAsia="zh-CN"/>
              </w:rPr>
              <w:t>ow</w:t>
            </w:r>
            <w:r>
              <w:rPr>
                <w:rFonts w:eastAsia="SimSun"/>
                <w:lang w:eastAsia="zh-CN"/>
              </w:rPr>
              <w:t>er</w:t>
            </w:r>
            <w:r w:rsidRPr="007D0720">
              <w:rPr>
                <w:rFonts w:eastAsia="SimSun" w:hint="eastAsia"/>
                <w:lang w:eastAsia="zh-CN"/>
              </w:rPr>
              <w:t xml:space="preserve"> </w:t>
            </w:r>
            <w:r>
              <w:rPr>
                <w:rFonts w:eastAsia="SimSun"/>
                <w:lang w:eastAsia="zh-CN"/>
              </w:rPr>
              <w:br/>
            </w:r>
            <w:r w:rsidRPr="007D0720">
              <w:rPr>
                <w:rFonts w:eastAsia="SimSun" w:hint="eastAsia"/>
                <w:lang w:eastAsia="zh-CN"/>
              </w:rPr>
              <w:t>degree of automation</w:t>
            </w:r>
          </w:p>
        </w:tc>
        <w:tc>
          <w:tcPr>
            <w:tcW w:w="1134" w:type="dxa"/>
            <w:vAlign w:val="center"/>
          </w:tcPr>
          <w:p w14:paraId="4B514514" w14:textId="77777777" w:rsidR="00C44A13" w:rsidRPr="007D0720" w:rsidRDefault="00C44A13" w:rsidP="00F97B1D">
            <w:pPr>
              <w:pStyle w:val="TAL"/>
              <w:rPr>
                <w:color w:val="000000"/>
              </w:rPr>
            </w:pPr>
            <w:r>
              <w:rPr>
                <w:lang w:eastAsia="ja-JP"/>
              </w:rPr>
              <w:t>[</w:t>
            </w:r>
            <w:r w:rsidRPr="007D0720">
              <w:rPr>
                <w:lang w:eastAsia="ja-JP"/>
              </w:rPr>
              <w:t>R</w:t>
            </w:r>
            <w:r>
              <w:rPr>
                <w:lang w:eastAsia="ja-JP"/>
              </w:rPr>
              <w:t>.</w:t>
            </w:r>
            <w:r w:rsidRPr="007D0720">
              <w:rPr>
                <w:lang w:eastAsia="ja-JP"/>
              </w:rPr>
              <w:t>5.3-002</w:t>
            </w:r>
            <w:r>
              <w:rPr>
                <w:lang w:eastAsia="ja-JP"/>
              </w:rPr>
              <w:t>]</w:t>
            </w:r>
          </w:p>
        </w:tc>
        <w:tc>
          <w:tcPr>
            <w:tcW w:w="992" w:type="dxa"/>
            <w:vAlign w:val="center"/>
          </w:tcPr>
          <w:p w14:paraId="07D3DB0C" w14:textId="77777777" w:rsidR="00C44A13" w:rsidRPr="007D0720" w:rsidRDefault="00C44A13" w:rsidP="00F97B1D">
            <w:pPr>
              <w:pStyle w:val="TAC"/>
            </w:pPr>
            <w:r w:rsidRPr="007D0720">
              <w:t>6500</w:t>
            </w:r>
          </w:p>
          <w:p w14:paraId="65871979" w14:textId="77777777" w:rsidR="00C44A13" w:rsidRPr="007D0720" w:rsidRDefault="00C44A13" w:rsidP="00F97B1D">
            <w:pPr>
              <w:pStyle w:val="TAC"/>
            </w:pPr>
            <w:r w:rsidRPr="007D0720">
              <w:t>(NOTE 1)</w:t>
            </w:r>
          </w:p>
        </w:tc>
        <w:tc>
          <w:tcPr>
            <w:tcW w:w="992" w:type="dxa"/>
            <w:vAlign w:val="center"/>
          </w:tcPr>
          <w:p w14:paraId="0AE9270E" w14:textId="77777777" w:rsidR="00C44A13" w:rsidRPr="007D0720" w:rsidRDefault="00C44A13" w:rsidP="00F97B1D">
            <w:pPr>
              <w:pStyle w:val="TAC"/>
            </w:pPr>
            <w:r w:rsidRPr="007D0720">
              <w:t>10</w:t>
            </w:r>
          </w:p>
        </w:tc>
        <w:tc>
          <w:tcPr>
            <w:tcW w:w="1134" w:type="dxa"/>
            <w:vAlign w:val="center"/>
          </w:tcPr>
          <w:p w14:paraId="2D8BED5F" w14:textId="77777777" w:rsidR="00C44A13" w:rsidRPr="007D0720" w:rsidRDefault="00C44A13" w:rsidP="00F97B1D">
            <w:pPr>
              <w:pStyle w:val="TAC"/>
            </w:pPr>
            <w:r w:rsidRPr="007D0720">
              <w:t>100</w:t>
            </w:r>
          </w:p>
        </w:tc>
        <w:tc>
          <w:tcPr>
            <w:tcW w:w="1026" w:type="dxa"/>
            <w:vAlign w:val="center"/>
          </w:tcPr>
          <w:p w14:paraId="6C1E3292" w14:textId="77777777" w:rsidR="00C44A13" w:rsidRPr="007D0720" w:rsidRDefault="00C44A13" w:rsidP="00F97B1D">
            <w:pPr>
              <w:pStyle w:val="TAC"/>
            </w:pPr>
          </w:p>
        </w:tc>
        <w:tc>
          <w:tcPr>
            <w:tcW w:w="810" w:type="dxa"/>
            <w:shd w:val="clear" w:color="auto" w:fill="auto"/>
            <w:vAlign w:val="center"/>
          </w:tcPr>
          <w:p w14:paraId="5D86FBCE" w14:textId="77777777" w:rsidR="00C44A13" w:rsidRPr="007D0720" w:rsidRDefault="00C44A13" w:rsidP="00F97B1D">
            <w:pPr>
              <w:pStyle w:val="TAC"/>
            </w:pPr>
          </w:p>
        </w:tc>
        <w:tc>
          <w:tcPr>
            <w:tcW w:w="1620" w:type="dxa"/>
            <w:vAlign w:val="center"/>
          </w:tcPr>
          <w:p w14:paraId="1E76F5EA" w14:textId="77777777" w:rsidR="00C44A13" w:rsidRPr="007D0720" w:rsidRDefault="00C44A13" w:rsidP="00F97B1D">
            <w:pPr>
              <w:pStyle w:val="TAC"/>
              <w:rPr>
                <w:rFonts w:eastAsia="SimSun"/>
                <w:lang w:eastAsia="zh-CN"/>
              </w:rPr>
            </w:pPr>
            <w:r w:rsidRPr="007D0720">
              <w:rPr>
                <w:rFonts w:eastAsia="SimSun" w:hint="eastAsia"/>
                <w:lang w:eastAsia="zh-CN"/>
              </w:rPr>
              <w:t>700</w:t>
            </w:r>
          </w:p>
        </w:tc>
      </w:tr>
      <w:tr w:rsidR="00C44A13" w:rsidRPr="007D0720" w14:paraId="46DFB978" w14:textId="77777777" w:rsidTr="00B75BC1">
        <w:tc>
          <w:tcPr>
            <w:tcW w:w="1503" w:type="dxa"/>
            <w:vMerge/>
            <w:shd w:val="clear" w:color="auto" w:fill="auto"/>
            <w:vAlign w:val="center"/>
          </w:tcPr>
          <w:p w14:paraId="1D90C3EF" w14:textId="77777777" w:rsidR="00C44A13" w:rsidRPr="007D0720" w:rsidRDefault="00C44A13" w:rsidP="00F97B1D">
            <w:pPr>
              <w:pStyle w:val="TAL"/>
              <w:rPr>
                <w:lang w:eastAsia="ja-JP"/>
              </w:rPr>
            </w:pPr>
          </w:p>
        </w:tc>
        <w:tc>
          <w:tcPr>
            <w:tcW w:w="1134" w:type="dxa"/>
            <w:shd w:val="clear" w:color="auto" w:fill="auto"/>
            <w:vAlign w:val="center"/>
          </w:tcPr>
          <w:p w14:paraId="55B97081" w14:textId="77777777" w:rsidR="00C44A13" w:rsidRPr="007D0720" w:rsidRDefault="00C44A13" w:rsidP="00F97B1D">
            <w:pPr>
              <w:pStyle w:val="TAL"/>
              <w:rPr>
                <w:rFonts w:eastAsia="SimSun"/>
                <w:color w:val="000000"/>
                <w:lang w:eastAsia="zh-CN"/>
              </w:rPr>
            </w:pPr>
            <w:r>
              <w:rPr>
                <w:rFonts w:eastAsia="SimSun"/>
                <w:lang w:eastAsia="zh-CN"/>
              </w:rPr>
              <w:t>H</w:t>
            </w:r>
            <w:r w:rsidRPr="007D0720">
              <w:rPr>
                <w:rFonts w:eastAsia="SimSun" w:hint="eastAsia"/>
                <w:lang w:eastAsia="zh-CN"/>
              </w:rPr>
              <w:t>igh</w:t>
            </w:r>
            <w:r>
              <w:rPr>
                <w:rFonts w:eastAsia="SimSun"/>
                <w:lang w:eastAsia="zh-CN"/>
              </w:rPr>
              <w:t>er</w:t>
            </w:r>
            <w:r w:rsidRPr="007D0720">
              <w:rPr>
                <w:rFonts w:eastAsia="SimSun" w:hint="eastAsia"/>
                <w:lang w:eastAsia="zh-CN"/>
              </w:rPr>
              <w:t xml:space="preserve"> degree of automation</w:t>
            </w:r>
          </w:p>
        </w:tc>
        <w:tc>
          <w:tcPr>
            <w:tcW w:w="1134" w:type="dxa"/>
            <w:vAlign w:val="center"/>
          </w:tcPr>
          <w:p w14:paraId="461DE60C" w14:textId="77777777" w:rsidR="00C44A13" w:rsidRPr="007D0720" w:rsidRDefault="00C44A13" w:rsidP="00F97B1D">
            <w:pPr>
              <w:pStyle w:val="TAL"/>
              <w:rPr>
                <w:color w:val="000000"/>
              </w:rPr>
            </w:pPr>
            <w:r>
              <w:rPr>
                <w:rFonts w:eastAsia="SimSun"/>
                <w:color w:val="000000"/>
              </w:rPr>
              <w:t>[</w:t>
            </w:r>
            <w:r w:rsidRPr="007D0720">
              <w:rPr>
                <w:rFonts w:eastAsia="SimSun"/>
                <w:color w:val="000000"/>
              </w:rPr>
              <w:t>R.5.3-003</w:t>
            </w:r>
            <w:r>
              <w:rPr>
                <w:rFonts w:eastAsia="SimSun"/>
                <w:color w:val="000000"/>
              </w:rPr>
              <w:t>]</w:t>
            </w:r>
          </w:p>
        </w:tc>
        <w:tc>
          <w:tcPr>
            <w:tcW w:w="992" w:type="dxa"/>
            <w:vAlign w:val="center"/>
          </w:tcPr>
          <w:p w14:paraId="040F2464" w14:textId="77777777" w:rsidR="00C44A13" w:rsidRPr="007D0720" w:rsidRDefault="00C44A13" w:rsidP="00F97B1D">
            <w:pPr>
              <w:pStyle w:val="TAC"/>
            </w:pPr>
          </w:p>
        </w:tc>
        <w:tc>
          <w:tcPr>
            <w:tcW w:w="992" w:type="dxa"/>
            <w:vAlign w:val="center"/>
          </w:tcPr>
          <w:p w14:paraId="53F3D57C" w14:textId="77777777" w:rsidR="00C44A13" w:rsidRPr="007D0720" w:rsidRDefault="00C44A13" w:rsidP="00F97B1D">
            <w:pPr>
              <w:pStyle w:val="TAC"/>
            </w:pPr>
          </w:p>
        </w:tc>
        <w:tc>
          <w:tcPr>
            <w:tcW w:w="1134" w:type="dxa"/>
            <w:vAlign w:val="center"/>
          </w:tcPr>
          <w:p w14:paraId="4C51E8FD" w14:textId="77777777" w:rsidR="00C44A13" w:rsidRPr="007D0720" w:rsidRDefault="00C44A13" w:rsidP="00F97B1D">
            <w:pPr>
              <w:pStyle w:val="TAC"/>
            </w:pPr>
            <w:r w:rsidRPr="007D0720">
              <w:t>100</w:t>
            </w:r>
          </w:p>
        </w:tc>
        <w:tc>
          <w:tcPr>
            <w:tcW w:w="1026" w:type="dxa"/>
            <w:vAlign w:val="center"/>
          </w:tcPr>
          <w:p w14:paraId="7D63FDCF" w14:textId="77777777" w:rsidR="00C44A13" w:rsidRPr="007D0720" w:rsidRDefault="00C44A13" w:rsidP="00F97B1D">
            <w:pPr>
              <w:pStyle w:val="TAC"/>
            </w:pPr>
          </w:p>
        </w:tc>
        <w:tc>
          <w:tcPr>
            <w:tcW w:w="810" w:type="dxa"/>
            <w:shd w:val="clear" w:color="auto" w:fill="auto"/>
            <w:vAlign w:val="center"/>
          </w:tcPr>
          <w:p w14:paraId="000CEE7B" w14:textId="77777777" w:rsidR="00C44A13" w:rsidRPr="007D0720" w:rsidRDefault="00C44A13" w:rsidP="00F97B1D">
            <w:pPr>
              <w:pStyle w:val="TAC"/>
            </w:pPr>
            <w:r w:rsidRPr="007D0720">
              <w:t>53</w:t>
            </w:r>
          </w:p>
          <w:p w14:paraId="0B2596F7" w14:textId="77777777" w:rsidR="00C44A13" w:rsidRPr="007D0720" w:rsidRDefault="00C44A13" w:rsidP="00F97B1D">
            <w:pPr>
              <w:pStyle w:val="TAC"/>
            </w:pPr>
            <w:r w:rsidRPr="007D0720">
              <w:t>(NOTE 1)</w:t>
            </w:r>
          </w:p>
        </w:tc>
        <w:tc>
          <w:tcPr>
            <w:tcW w:w="1620" w:type="dxa"/>
            <w:vAlign w:val="center"/>
          </w:tcPr>
          <w:p w14:paraId="3C1D30A3" w14:textId="77777777" w:rsidR="00C44A13" w:rsidRPr="007D0720" w:rsidRDefault="00C44A13" w:rsidP="00F97B1D">
            <w:pPr>
              <w:pStyle w:val="TAC"/>
              <w:rPr>
                <w:rFonts w:eastAsia="SimSun"/>
                <w:lang w:eastAsia="zh-CN"/>
              </w:rPr>
            </w:pPr>
            <w:r w:rsidRPr="007D0720">
              <w:rPr>
                <w:rFonts w:eastAsia="SimSun" w:hint="eastAsia"/>
                <w:lang w:eastAsia="zh-CN"/>
              </w:rPr>
              <w:t>360</w:t>
            </w:r>
          </w:p>
        </w:tc>
      </w:tr>
      <w:tr w:rsidR="00C44A13" w:rsidRPr="007D0720" w14:paraId="37FA8AC9" w14:textId="77777777" w:rsidTr="00B75BC1">
        <w:tc>
          <w:tcPr>
            <w:tcW w:w="1503" w:type="dxa"/>
            <w:vMerge w:val="restart"/>
            <w:shd w:val="clear" w:color="auto" w:fill="auto"/>
            <w:vAlign w:val="center"/>
          </w:tcPr>
          <w:p w14:paraId="0FDB1992" w14:textId="77777777" w:rsidR="00C44A13" w:rsidRPr="007D0720" w:rsidRDefault="00C44A13" w:rsidP="00F97B1D">
            <w:pPr>
              <w:pStyle w:val="TAL"/>
              <w:rPr>
                <w:lang w:eastAsia="ja-JP"/>
              </w:rPr>
            </w:pPr>
            <w:r w:rsidRPr="007D0720">
              <w:rPr>
                <w:lang w:eastAsia="ja-JP"/>
              </w:rPr>
              <w:t xml:space="preserve">Information sharing for </w:t>
            </w:r>
            <w:r w:rsidRPr="007D0720">
              <w:rPr>
                <w:rFonts w:eastAsia="SimSun" w:hint="eastAsia"/>
                <w:lang w:eastAsia="zh-CN"/>
              </w:rPr>
              <w:t>automated driving</w:t>
            </w:r>
            <w:r>
              <w:rPr>
                <w:rFonts w:eastAsia="SimSun"/>
                <w:lang w:eastAsia="zh-CN"/>
              </w:rPr>
              <w:t xml:space="preserve"> </w:t>
            </w:r>
            <w:r>
              <w:rPr>
                <w:lang w:eastAsia="ja-JP"/>
              </w:rPr>
              <w:t>b</w:t>
            </w:r>
            <w:r w:rsidRPr="007D0720">
              <w:rPr>
                <w:lang w:eastAsia="ja-JP"/>
              </w:rPr>
              <w:t>etween UE supporting V2X application and RSU</w:t>
            </w:r>
          </w:p>
        </w:tc>
        <w:tc>
          <w:tcPr>
            <w:tcW w:w="1134" w:type="dxa"/>
            <w:shd w:val="clear" w:color="auto" w:fill="auto"/>
            <w:vAlign w:val="center"/>
          </w:tcPr>
          <w:p w14:paraId="6370BBDF" w14:textId="77777777" w:rsidR="00C44A13" w:rsidRPr="007D0720" w:rsidRDefault="00C44A13" w:rsidP="00F97B1D">
            <w:pPr>
              <w:pStyle w:val="TAL"/>
              <w:rPr>
                <w:rFonts w:eastAsia="SimSun"/>
                <w:color w:val="000000"/>
                <w:lang w:eastAsia="zh-CN"/>
              </w:rPr>
            </w:pPr>
            <w:r>
              <w:rPr>
                <w:rFonts w:eastAsia="SimSun"/>
                <w:lang w:eastAsia="zh-CN"/>
              </w:rPr>
              <w:t>L</w:t>
            </w:r>
            <w:r w:rsidRPr="007D0720">
              <w:rPr>
                <w:rFonts w:eastAsia="SimSun" w:hint="eastAsia"/>
                <w:lang w:eastAsia="zh-CN"/>
              </w:rPr>
              <w:t>ow</w:t>
            </w:r>
            <w:r>
              <w:rPr>
                <w:rFonts w:eastAsia="SimSun"/>
                <w:lang w:eastAsia="zh-CN"/>
              </w:rPr>
              <w:t>er</w:t>
            </w:r>
            <w:r w:rsidRPr="007D0720">
              <w:rPr>
                <w:rFonts w:eastAsia="SimSun" w:hint="eastAsia"/>
                <w:lang w:eastAsia="zh-CN"/>
              </w:rPr>
              <w:t xml:space="preserve"> </w:t>
            </w:r>
            <w:r>
              <w:rPr>
                <w:rFonts w:eastAsia="SimSun"/>
                <w:lang w:eastAsia="zh-CN"/>
              </w:rPr>
              <w:br/>
            </w:r>
            <w:r w:rsidRPr="007D0720">
              <w:rPr>
                <w:rFonts w:eastAsia="SimSun" w:hint="eastAsia"/>
                <w:lang w:eastAsia="zh-CN"/>
              </w:rPr>
              <w:t>degree of automation</w:t>
            </w:r>
          </w:p>
        </w:tc>
        <w:tc>
          <w:tcPr>
            <w:tcW w:w="1134" w:type="dxa"/>
            <w:vAlign w:val="center"/>
          </w:tcPr>
          <w:p w14:paraId="76E43EF0" w14:textId="77777777" w:rsidR="00C44A13" w:rsidRPr="007D0720" w:rsidRDefault="00C44A13" w:rsidP="00F97B1D">
            <w:pPr>
              <w:pStyle w:val="TAL"/>
              <w:rPr>
                <w:color w:val="000000"/>
              </w:rPr>
            </w:pPr>
            <w:r>
              <w:rPr>
                <w:lang w:eastAsia="ja-JP"/>
              </w:rPr>
              <w:t>[</w:t>
            </w:r>
            <w:r w:rsidRPr="007D0720">
              <w:rPr>
                <w:lang w:eastAsia="ja-JP"/>
              </w:rPr>
              <w:t>R</w:t>
            </w:r>
            <w:r>
              <w:rPr>
                <w:lang w:eastAsia="ja-JP"/>
              </w:rPr>
              <w:t>.</w:t>
            </w:r>
            <w:r w:rsidRPr="007D0720">
              <w:rPr>
                <w:lang w:eastAsia="ja-JP"/>
              </w:rPr>
              <w:t>5.3-004</w:t>
            </w:r>
            <w:r>
              <w:rPr>
                <w:lang w:eastAsia="ja-JP"/>
              </w:rPr>
              <w:t>]</w:t>
            </w:r>
          </w:p>
        </w:tc>
        <w:tc>
          <w:tcPr>
            <w:tcW w:w="992" w:type="dxa"/>
            <w:vAlign w:val="center"/>
          </w:tcPr>
          <w:p w14:paraId="2D4F70BA" w14:textId="77777777" w:rsidR="00C44A13" w:rsidRPr="007D0720" w:rsidRDefault="00C44A13" w:rsidP="00F97B1D">
            <w:pPr>
              <w:pStyle w:val="TAC"/>
            </w:pPr>
            <w:r w:rsidRPr="007D0720">
              <w:t>6000</w:t>
            </w:r>
          </w:p>
          <w:p w14:paraId="5BA46D01" w14:textId="77777777" w:rsidR="00C44A13" w:rsidRPr="007D0720" w:rsidRDefault="00C44A13" w:rsidP="00F97B1D">
            <w:pPr>
              <w:pStyle w:val="TAC"/>
            </w:pPr>
            <w:r w:rsidRPr="007D0720">
              <w:t>(NOTE 1)</w:t>
            </w:r>
          </w:p>
        </w:tc>
        <w:tc>
          <w:tcPr>
            <w:tcW w:w="992" w:type="dxa"/>
            <w:vAlign w:val="center"/>
          </w:tcPr>
          <w:p w14:paraId="4DF6AC9C" w14:textId="77777777" w:rsidR="00C44A13" w:rsidRPr="007D0720" w:rsidRDefault="00C44A13" w:rsidP="00F97B1D">
            <w:pPr>
              <w:pStyle w:val="TAC"/>
            </w:pPr>
            <w:r w:rsidRPr="007D0720">
              <w:t>10</w:t>
            </w:r>
          </w:p>
        </w:tc>
        <w:tc>
          <w:tcPr>
            <w:tcW w:w="1134" w:type="dxa"/>
            <w:vAlign w:val="center"/>
          </w:tcPr>
          <w:p w14:paraId="0B48B012" w14:textId="77777777" w:rsidR="00C44A13" w:rsidRPr="007D0720" w:rsidRDefault="00C44A13" w:rsidP="00F97B1D">
            <w:pPr>
              <w:pStyle w:val="TAC"/>
            </w:pPr>
            <w:r w:rsidRPr="007D0720">
              <w:t>100</w:t>
            </w:r>
          </w:p>
        </w:tc>
        <w:tc>
          <w:tcPr>
            <w:tcW w:w="1026" w:type="dxa"/>
            <w:vAlign w:val="center"/>
          </w:tcPr>
          <w:p w14:paraId="7E975C61" w14:textId="77777777" w:rsidR="00C44A13" w:rsidRPr="007D0720" w:rsidRDefault="00C44A13" w:rsidP="00F97B1D">
            <w:pPr>
              <w:pStyle w:val="TAC"/>
            </w:pPr>
          </w:p>
        </w:tc>
        <w:tc>
          <w:tcPr>
            <w:tcW w:w="810" w:type="dxa"/>
            <w:shd w:val="clear" w:color="auto" w:fill="auto"/>
            <w:vAlign w:val="center"/>
          </w:tcPr>
          <w:p w14:paraId="0FBFFE23" w14:textId="77777777" w:rsidR="00C44A13" w:rsidRPr="007D0720" w:rsidRDefault="00C44A13" w:rsidP="00F97B1D">
            <w:pPr>
              <w:pStyle w:val="TAC"/>
            </w:pPr>
          </w:p>
        </w:tc>
        <w:tc>
          <w:tcPr>
            <w:tcW w:w="1620" w:type="dxa"/>
            <w:vAlign w:val="center"/>
          </w:tcPr>
          <w:p w14:paraId="538532CB" w14:textId="77777777" w:rsidR="00C44A13" w:rsidRPr="007D0720" w:rsidRDefault="00C44A13" w:rsidP="00F97B1D">
            <w:pPr>
              <w:pStyle w:val="TAC"/>
              <w:rPr>
                <w:rFonts w:eastAsia="SimSun"/>
                <w:lang w:eastAsia="zh-CN"/>
              </w:rPr>
            </w:pPr>
            <w:r w:rsidRPr="007D0720">
              <w:rPr>
                <w:rFonts w:eastAsia="SimSun" w:hint="eastAsia"/>
                <w:lang w:eastAsia="zh-CN"/>
              </w:rPr>
              <w:t>700</w:t>
            </w:r>
          </w:p>
        </w:tc>
      </w:tr>
      <w:tr w:rsidR="00C44A13" w:rsidRPr="007D0720" w14:paraId="6B0477EC" w14:textId="77777777" w:rsidTr="00B75BC1">
        <w:trPr>
          <w:trHeight w:val="531"/>
        </w:trPr>
        <w:tc>
          <w:tcPr>
            <w:tcW w:w="1503" w:type="dxa"/>
            <w:vMerge/>
            <w:shd w:val="clear" w:color="auto" w:fill="auto"/>
            <w:vAlign w:val="center"/>
          </w:tcPr>
          <w:p w14:paraId="21AB1039" w14:textId="77777777" w:rsidR="00C44A13" w:rsidRPr="007D0720" w:rsidRDefault="00C44A13" w:rsidP="00F97B1D">
            <w:pPr>
              <w:pStyle w:val="TAL"/>
              <w:rPr>
                <w:lang w:eastAsia="ja-JP"/>
              </w:rPr>
            </w:pPr>
          </w:p>
        </w:tc>
        <w:tc>
          <w:tcPr>
            <w:tcW w:w="1134" w:type="dxa"/>
            <w:shd w:val="clear" w:color="auto" w:fill="auto"/>
            <w:vAlign w:val="center"/>
          </w:tcPr>
          <w:p w14:paraId="3A9A0DF5" w14:textId="77777777" w:rsidR="00C44A13" w:rsidRPr="007D0720" w:rsidRDefault="00C44A13" w:rsidP="00F97B1D">
            <w:pPr>
              <w:pStyle w:val="TAL"/>
              <w:rPr>
                <w:rFonts w:eastAsia="SimSun"/>
                <w:color w:val="000000"/>
                <w:lang w:eastAsia="zh-CN"/>
              </w:rPr>
            </w:pPr>
            <w:r>
              <w:rPr>
                <w:rFonts w:eastAsia="SimSun"/>
                <w:lang w:eastAsia="zh-CN"/>
              </w:rPr>
              <w:t>H</w:t>
            </w:r>
            <w:r w:rsidRPr="007D0720">
              <w:rPr>
                <w:rFonts w:eastAsia="SimSun" w:hint="eastAsia"/>
                <w:lang w:eastAsia="zh-CN"/>
              </w:rPr>
              <w:t>igh</w:t>
            </w:r>
            <w:r>
              <w:rPr>
                <w:rFonts w:eastAsia="SimSun"/>
                <w:lang w:eastAsia="zh-CN"/>
              </w:rPr>
              <w:t>er</w:t>
            </w:r>
            <w:r w:rsidRPr="007D0720">
              <w:rPr>
                <w:rFonts w:eastAsia="SimSun" w:hint="eastAsia"/>
                <w:lang w:eastAsia="zh-CN"/>
              </w:rPr>
              <w:t xml:space="preserve"> degree of automation</w:t>
            </w:r>
          </w:p>
        </w:tc>
        <w:tc>
          <w:tcPr>
            <w:tcW w:w="1134" w:type="dxa"/>
            <w:vAlign w:val="center"/>
          </w:tcPr>
          <w:p w14:paraId="43165322" w14:textId="77777777" w:rsidR="00C44A13" w:rsidRPr="007D0720" w:rsidRDefault="00C44A13" w:rsidP="00F97B1D">
            <w:pPr>
              <w:pStyle w:val="TAL"/>
              <w:rPr>
                <w:color w:val="000000"/>
              </w:rPr>
            </w:pPr>
            <w:r>
              <w:rPr>
                <w:lang w:eastAsia="ja-JP"/>
              </w:rPr>
              <w:t>[</w:t>
            </w:r>
            <w:r w:rsidRPr="007D0720">
              <w:rPr>
                <w:lang w:eastAsia="ja-JP"/>
              </w:rPr>
              <w:t>R</w:t>
            </w:r>
            <w:r>
              <w:rPr>
                <w:lang w:eastAsia="ja-JP"/>
              </w:rPr>
              <w:t>.</w:t>
            </w:r>
            <w:r w:rsidRPr="007D0720">
              <w:rPr>
                <w:lang w:eastAsia="ja-JP"/>
              </w:rPr>
              <w:t>5.3-005</w:t>
            </w:r>
            <w:r>
              <w:rPr>
                <w:lang w:eastAsia="ja-JP"/>
              </w:rPr>
              <w:t>]</w:t>
            </w:r>
          </w:p>
        </w:tc>
        <w:tc>
          <w:tcPr>
            <w:tcW w:w="992" w:type="dxa"/>
            <w:vAlign w:val="center"/>
          </w:tcPr>
          <w:p w14:paraId="4A80251B" w14:textId="77777777" w:rsidR="00C44A13" w:rsidRPr="007D0720" w:rsidRDefault="00C44A13" w:rsidP="00F97B1D">
            <w:pPr>
              <w:pStyle w:val="TAC"/>
            </w:pPr>
          </w:p>
        </w:tc>
        <w:tc>
          <w:tcPr>
            <w:tcW w:w="992" w:type="dxa"/>
            <w:vAlign w:val="center"/>
          </w:tcPr>
          <w:p w14:paraId="311C49E9" w14:textId="77777777" w:rsidR="00C44A13" w:rsidRPr="007D0720" w:rsidRDefault="00C44A13" w:rsidP="00F97B1D">
            <w:pPr>
              <w:pStyle w:val="TAC"/>
            </w:pPr>
          </w:p>
        </w:tc>
        <w:tc>
          <w:tcPr>
            <w:tcW w:w="1134" w:type="dxa"/>
            <w:vAlign w:val="center"/>
          </w:tcPr>
          <w:p w14:paraId="254C45F7" w14:textId="77777777" w:rsidR="00C44A13" w:rsidRPr="007D0720" w:rsidRDefault="00C44A13" w:rsidP="00F97B1D">
            <w:pPr>
              <w:pStyle w:val="TAC"/>
            </w:pPr>
            <w:r w:rsidRPr="007D0720">
              <w:t>100</w:t>
            </w:r>
          </w:p>
        </w:tc>
        <w:tc>
          <w:tcPr>
            <w:tcW w:w="1026" w:type="dxa"/>
            <w:vAlign w:val="center"/>
          </w:tcPr>
          <w:p w14:paraId="7A24D1CB" w14:textId="77777777" w:rsidR="00C44A13" w:rsidRPr="007D0720" w:rsidRDefault="00C44A13" w:rsidP="00F97B1D">
            <w:pPr>
              <w:pStyle w:val="TAC"/>
            </w:pPr>
          </w:p>
        </w:tc>
        <w:tc>
          <w:tcPr>
            <w:tcW w:w="810" w:type="dxa"/>
            <w:shd w:val="clear" w:color="auto" w:fill="auto"/>
            <w:vAlign w:val="center"/>
          </w:tcPr>
          <w:p w14:paraId="71915A5F" w14:textId="77777777" w:rsidR="00C44A13" w:rsidRPr="007D0720" w:rsidRDefault="00C44A13" w:rsidP="00F97B1D">
            <w:pPr>
              <w:pStyle w:val="TAC"/>
            </w:pPr>
            <w:r w:rsidRPr="007D0720">
              <w:t>50</w:t>
            </w:r>
          </w:p>
          <w:p w14:paraId="7044D1A4" w14:textId="77777777" w:rsidR="00C44A13" w:rsidRPr="007D0720" w:rsidRDefault="00C44A13" w:rsidP="00F97B1D">
            <w:pPr>
              <w:pStyle w:val="TAC"/>
            </w:pPr>
            <w:r w:rsidRPr="007D0720">
              <w:t>(NOTE 1)</w:t>
            </w:r>
          </w:p>
        </w:tc>
        <w:tc>
          <w:tcPr>
            <w:tcW w:w="1620" w:type="dxa"/>
            <w:vAlign w:val="center"/>
          </w:tcPr>
          <w:p w14:paraId="1B2B6669" w14:textId="77777777" w:rsidR="00C44A13" w:rsidRPr="007D0720" w:rsidRDefault="00C44A13" w:rsidP="00F97B1D">
            <w:pPr>
              <w:pStyle w:val="TAC"/>
              <w:rPr>
                <w:rFonts w:eastAsia="SimSun"/>
                <w:lang w:eastAsia="zh-CN"/>
              </w:rPr>
            </w:pPr>
            <w:r w:rsidRPr="007D0720">
              <w:rPr>
                <w:rFonts w:eastAsia="SimSun" w:hint="eastAsia"/>
                <w:lang w:eastAsia="zh-CN"/>
              </w:rPr>
              <w:t>360</w:t>
            </w:r>
          </w:p>
        </w:tc>
      </w:tr>
      <w:tr w:rsidR="00C44A13" w:rsidRPr="007D0720" w14:paraId="1A026B97" w14:textId="77777777" w:rsidTr="00B75BC1">
        <w:trPr>
          <w:trHeight w:val="671"/>
        </w:trPr>
        <w:tc>
          <w:tcPr>
            <w:tcW w:w="2637" w:type="dxa"/>
            <w:gridSpan w:val="2"/>
            <w:shd w:val="clear" w:color="auto" w:fill="auto"/>
            <w:vAlign w:val="center"/>
          </w:tcPr>
          <w:p w14:paraId="25799844" w14:textId="77777777" w:rsidR="00C44A13" w:rsidRPr="007D0720" w:rsidRDefault="00C44A13" w:rsidP="00F97B1D">
            <w:pPr>
              <w:pStyle w:val="TAL"/>
              <w:rPr>
                <w:rFonts w:eastAsia="SimSun"/>
                <w:lang w:eastAsia="zh-CN"/>
              </w:rPr>
            </w:pPr>
            <w:r w:rsidRPr="007D0720">
              <w:rPr>
                <w:lang w:eastAsia="ja-JP"/>
              </w:rPr>
              <w:t xml:space="preserve">Emergency </w:t>
            </w:r>
            <w:r>
              <w:rPr>
                <w:lang w:eastAsia="ja-JP"/>
              </w:rPr>
              <w:t>t</w:t>
            </w:r>
            <w:r w:rsidRPr="007D0720">
              <w:rPr>
                <w:lang w:eastAsia="ja-JP"/>
              </w:rPr>
              <w:t xml:space="preserve">rajectory </w:t>
            </w:r>
            <w:r>
              <w:rPr>
                <w:lang w:eastAsia="ja-JP"/>
              </w:rPr>
              <w:t>a</w:t>
            </w:r>
            <w:r w:rsidRPr="007D0720">
              <w:rPr>
                <w:lang w:eastAsia="ja-JP"/>
              </w:rPr>
              <w:t>lignment</w:t>
            </w:r>
            <w:r>
              <w:rPr>
                <w:lang w:eastAsia="ja-JP"/>
              </w:rPr>
              <w:t xml:space="preserve"> b</w:t>
            </w:r>
            <w:r w:rsidRPr="007D0720">
              <w:rPr>
                <w:lang w:eastAsia="ja-JP"/>
              </w:rPr>
              <w:t>etween UEs supporting V2X application.</w:t>
            </w:r>
          </w:p>
        </w:tc>
        <w:tc>
          <w:tcPr>
            <w:tcW w:w="1134" w:type="dxa"/>
            <w:vAlign w:val="center"/>
          </w:tcPr>
          <w:p w14:paraId="44D3222C" w14:textId="77777777" w:rsidR="00C44A13" w:rsidRPr="007D0720" w:rsidRDefault="00C44A13" w:rsidP="00F97B1D">
            <w:pPr>
              <w:pStyle w:val="TAL"/>
            </w:pPr>
            <w:r>
              <w:rPr>
                <w:lang w:eastAsia="ja-JP"/>
              </w:rPr>
              <w:t>[</w:t>
            </w:r>
            <w:r w:rsidRPr="007D0720">
              <w:rPr>
                <w:lang w:eastAsia="ja-JP"/>
              </w:rPr>
              <w:t>R</w:t>
            </w:r>
            <w:r>
              <w:rPr>
                <w:lang w:eastAsia="ja-JP"/>
              </w:rPr>
              <w:t>.</w:t>
            </w:r>
            <w:r w:rsidRPr="007D0720">
              <w:rPr>
                <w:lang w:eastAsia="ja-JP"/>
              </w:rPr>
              <w:t>5.3-006</w:t>
            </w:r>
            <w:r>
              <w:rPr>
                <w:lang w:eastAsia="ja-JP"/>
              </w:rPr>
              <w:t>]</w:t>
            </w:r>
          </w:p>
        </w:tc>
        <w:tc>
          <w:tcPr>
            <w:tcW w:w="992" w:type="dxa"/>
            <w:vAlign w:val="center"/>
          </w:tcPr>
          <w:p w14:paraId="72D2D809" w14:textId="77777777" w:rsidR="00C44A13" w:rsidRDefault="00C44A13" w:rsidP="00F97B1D">
            <w:pPr>
              <w:pStyle w:val="TAC"/>
            </w:pPr>
            <w:r w:rsidRPr="007D0720">
              <w:t>2000</w:t>
            </w:r>
          </w:p>
          <w:p w14:paraId="1DB6BA3F" w14:textId="77777777" w:rsidR="00C44A13" w:rsidRPr="007D0720" w:rsidRDefault="00C44A13" w:rsidP="00F97B1D">
            <w:pPr>
              <w:pStyle w:val="TAC"/>
            </w:pPr>
            <w:r>
              <w:t>(NOTE 5)</w:t>
            </w:r>
          </w:p>
        </w:tc>
        <w:tc>
          <w:tcPr>
            <w:tcW w:w="992" w:type="dxa"/>
            <w:vAlign w:val="center"/>
          </w:tcPr>
          <w:p w14:paraId="0613C8CC" w14:textId="77777777" w:rsidR="00C44A13" w:rsidRPr="007D0720" w:rsidRDefault="00C44A13" w:rsidP="00F97B1D">
            <w:pPr>
              <w:pStyle w:val="TAC"/>
            </w:pPr>
          </w:p>
        </w:tc>
        <w:tc>
          <w:tcPr>
            <w:tcW w:w="1134" w:type="dxa"/>
            <w:vAlign w:val="center"/>
          </w:tcPr>
          <w:p w14:paraId="400AFFA5" w14:textId="77777777" w:rsidR="00C44A13" w:rsidRPr="007D0720" w:rsidRDefault="00C44A13" w:rsidP="00F97B1D">
            <w:pPr>
              <w:pStyle w:val="TAC"/>
            </w:pPr>
            <w:r w:rsidRPr="007D0720">
              <w:t>3</w:t>
            </w:r>
          </w:p>
        </w:tc>
        <w:tc>
          <w:tcPr>
            <w:tcW w:w="1026" w:type="dxa"/>
            <w:vAlign w:val="center"/>
          </w:tcPr>
          <w:p w14:paraId="00FE2600" w14:textId="77777777" w:rsidR="00C44A13" w:rsidRPr="007D0720" w:rsidRDefault="00C44A13" w:rsidP="00F97B1D">
            <w:pPr>
              <w:pStyle w:val="TAC"/>
            </w:pPr>
            <w:r w:rsidRPr="007D0720">
              <w:t>99.999</w:t>
            </w:r>
          </w:p>
        </w:tc>
        <w:tc>
          <w:tcPr>
            <w:tcW w:w="810" w:type="dxa"/>
            <w:shd w:val="clear" w:color="auto" w:fill="auto"/>
            <w:vAlign w:val="center"/>
          </w:tcPr>
          <w:p w14:paraId="3104854C" w14:textId="77777777" w:rsidR="00C44A13" w:rsidRPr="007D0720" w:rsidRDefault="00C44A13" w:rsidP="00F97B1D">
            <w:pPr>
              <w:pStyle w:val="TAC"/>
            </w:pPr>
            <w:r w:rsidRPr="007D0720">
              <w:t>30</w:t>
            </w:r>
          </w:p>
        </w:tc>
        <w:tc>
          <w:tcPr>
            <w:tcW w:w="1620" w:type="dxa"/>
            <w:vAlign w:val="center"/>
          </w:tcPr>
          <w:p w14:paraId="157A9067" w14:textId="77777777" w:rsidR="00C44A13" w:rsidRPr="007D0720" w:rsidRDefault="00C44A13" w:rsidP="00F97B1D">
            <w:pPr>
              <w:pStyle w:val="TAC"/>
            </w:pPr>
            <w:r w:rsidRPr="007D0720">
              <w:t>500</w:t>
            </w:r>
          </w:p>
        </w:tc>
      </w:tr>
      <w:tr w:rsidR="00C44A13" w:rsidRPr="007D0720" w14:paraId="7215A434" w14:textId="77777777" w:rsidTr="00B75BC1">
        <w:tc>
          <w:tcPr>
            <w:tcW w:w="2637" w:type="dxa"/>
            <w:gridSpan w:val="2"/>
            <w:shd w:val="clear" w:color="auto" w:fill="auto"/>
            <w:vAlign w:val="center"/>
          </w:tcPr>
          <w:p w14:paraId="69E64978" w14:textId="77777777" w:rsidR="00C44A13" w:rsidRPr="007D0720" w:rsidRDefault="00C44A13" w:rsidP="00F97B1D">
            <w:pPr>
              <w:pStyle w:val="TAL"/>
              <w:rPr>
                <w:color w:val="000000"/>
              </w:rPr>
            </w:pPr>
            <w:r w:rsidRPr="007D0720">
              <w:rPr>
                <w:lang w:eastAsia="ja-JP"/>
              </w:rPr>
              <w:t xml:space="preserve">Intersection </w:t>
            </w:r>
            <w:r>
              <w:rPr>
                <w:lang w:eastAsia="ja-JP"/>
              </w:rPr>
              <w:t>s</w:t>
            </w:r>
            <w:r w:rsidRPr="007D0720">
              <w:rPr>
                <w:lang w:eastAsia="ja-JP"/>
              </w:rPr>
              <w:t xml:space="preserve">afety </w:t>
            </w:r>
            <w:r>
              <w:rPr>
                <w:lang w:eastAsia="ja-JP"/>
              </w:rPr>
              <w:t>i</w:t>
            </w:r>
            <w:r w:rsidRPr="007D0720">
              <w:rPr>
                <w:lang w:eastAsia="ja-JP"/>
              </w:rPr>
              <w:t>nformation</w:t>
            </w:r>
            <w:r>
              <w:rPr>
                <w:lang w:eastAsia="ja-JP"/>
              </w:rPr>
              <w:t xml:space="preserve"> b</w:t>
            </w:r>
            <w:r w:rsidRPr="007D0720">
              <w:rPr>
                <w:lang w:eastAsia="ja-JP"/>
              </w:rPr>
              <w:t xml:space="preserve">etween </w:t>
            </w:r>
            <w:r>
              <w:rPr>
                <w:rFonts w:hint="eastAsia"/>
                <w:lang w:eastAsia="zh-CN"/>
              </w:rPr>
              <w:t xml:space="preserve">an </w:t>
            </w:r>
            <w:r w:rsidRPr="007D0720">
              <w:rPr>
                <w:lang w:eastAsia="ja-JP"/>
              </w:rPr>
              <w:t>RSU and UE</w:t>
            </w:r>
            <w:r>
              <w:rPr>
                <w:rFonts w:hint="eastAsia"/>
                <w:lang w:eastAsia="zh-CN"/>
              </w:rPr>
              <w:t>s</w:t>
            </w:r>
            <w:r w:rsidRPr="007D0720">
              <w:rPr>
                <w:lang w:eastAsia="ja-JP"/>
              </w:rPr>
              <w:t xml:space="preserve"> supporting V2X application.</w:t>
            </w:r>
          </w:p>
        </w:tc>
        <w:tc>
          <w:tcPr>
            <w:tcW w:w="1134" w:type="dxa"/>
            <w:vAlign w:val="center"/>
          </w:tcPr>
          <w:p w14:paraId="429D7F56" w14:textId="77777777" w:rsidR="00C44A13" w:rsidRPr="007D0720" w:rsidRDefault="00C44A13" w:rsidP="00F97B1D">
            <w:pPr>
              <w:pStyle w:val="TAL"/>
              <w:rPr>
                <w:color w:val="000000"/>
              </w:rPr>
            </w:pPr>
            <w:r>
              <w:rPr>
                <w:rFonts w:eastAsia="SimSun"/>
                <w:color w:val="000000"/>
              </w:rPr>
              <w:t>[</w:t>
            </w:r>
            <w:r w:rsidRPr="007D0720">
              <w:rPr>
                <w:rFonts w:eastAsia="SimSun"/>
                <w:color w:val="000000"/>
              </w:rPr>
              <w:t>R.5.3-007</w:t>
            </w:r>
            <w:r>
              <w:rPr>
                <w:rFonts w:eastAsia="SimSun"/>
                <w:color w:val="000000"/>
              </w:rPr>
              <w:t>]</w:t>
            </w:r>
          </w:p>
        </w:tc>
        <w:tc>
          <w:tcPr>
            <w:tcW w:w="992" w:type="dxa"/>
            <w:vAlign w:val="center"/>
          </w:tcPr>
          <w:p w14:paraId="2F2AD644" w14:textId="77777777" w:rsidR="00C44A13" w:rsidRPr="007D0720" w:rsidRDefault="00C44A13" w:rsidP="00F97B1D">
            <w:pPr>
              <w:pStyle w:val="TAC"/>
            </w:pPr>
            <w:r>
              <w:rPr>
                <w:lang w:eastAsia="ko-KR"/>
              </w:rPr>
              <w:t xml:space="preserve">UL: </w:t>
            </w:r>
            <w:r w:rsidRPr="007D0720">
              <w:t>450</w:t>
            </w:r>
          </w:p>
        </w:tc>
        <w:tc>
          <w:tcPr>
            <w:tcW w:w="992" w:type="dxa"/>
            <w:vAlign w:val="center"/>
          </w:tcPr>
          <w:p w14:paraId="196AC83F" w14:textId="77777777" w:rsidR="00C44A13" w:rsidRPr="007D0720" w:rsidRDefault="00C44A13" w:rsidP="00F97B1D">
            <w:pPr>
              <w:pStyle w:val="TAC"/>
            </w:pPr>
            <w:r>
              <w:t xml:space="preserve">UL: </w:t>
            </w:r>
            <w:r w:rsidRPr="007D0720">
              <w:t>50</w:t>
            </w:r>
          </w:p>
        </w:tc>
        <w:tc>
          <w:tcPr>
            <w:tcW w:w="1134" w:type="dxa"/>
            <w:vAlign w:val="center"/>
          </w:tcPr>
          <w:p w14:paraId="3090CEB0" w14:textId="77777777" w:rsidR="00C44A13" w:rsidRPr="007D0720" w:rsidRDefault="00C44A13" w:rsidP="00F97B1D">
            <w:pPr>
              <w:pStyle w:val="TAC"/>
            </w:pPr>
          </w:p>
        </w:tc>
        <w:tc>
          <w:tcPr>
            <w:tcW w:w="1026" w:type="dxa"/>
            <w:vAlign w:val="center"/>
          </w:tcPr>
          <w:p w14:paraId="3E55F973" w14:textId="77777777" w:rsidR="00C44A13" w:rsidRPr="007D0720" w:rsidRDefault="00C44A13" w:rsidP="00F97B1D">
            <w:pPr>
              <w:pStyle w:val="TAC"/>
            </w:pPr>
          </w:p>
        </w:tc>
        <w:tc>
          <w:tcPr>
            <w:tcW w:w="810" w:type="dxa"/>
            <w:shd w:val="clear" w:color="auto" w:fill="auto"/>
            <w:vAlign w:val="center"/>
          </w:tcPr>
          <w:p w14:paraId="034F7D82" w14:textId="77777777" w:rsidR="00C44A13" w:rsidRPr="007D0720" w:rsidRDefault="00C44A13" w:rsidP="00F97B1D">
            <w:pPr>
              <w:pStyle w:val="TAC"/>
            </w:pPr>
            <w:r>
              <w:t>U</w:t>
            </w:r>
            <w:r w:rsidRPr="00DB460F">
              <w:t>L</w:t>
            </w:r>
            <w:r w:rsidRPr="007D0720">
              <w:t>: 0.</w:t>
            </w:r>
            <w:r>
              <w:t xml:space="preserve"> 2</w:t>
            </w:r>
            <w:r w:rsidRPr="007D0720">
              <w:t xml:space="preserve">5 </w:t>
            </w:r>
            <w:r>
              <w:t>D</w:t>
            </w:r>
            <w:r w:rsidRPr="00DB460F">
              <w:t>L</w:t>
            </w:r>
            <w:r w:rsidRPr="007D0720">
              <w:t>: 50</w:t>
            </w:r>
          </w:p>
          <w:p w14:paraId="1B8E97B4" w14:textId="77777777" w:rsidR="00C44A13" w:rsidRPr="007D0720" w:rsidRDefault="00C44A13" w:rsidP="00F97B1D">
            <w:pPr>
              <w:pStyle w:val="TAC"/>
            </w:pPr>
            <w:r w:rsidRPr="007D0720">
              <w:t>(NOTE 2)</w:t>
            </w:r>
          </w:p>
        </w:tc>
        <w:tc>
          <w:tcPr>
            <w:tcW w:w="1620" w:type="dxa"/>
            <w:vAlign w:val="center"/>
          </w:tcPr>
          <w:p w14:paraId="485EA611" w14:textId="77777777" w:rsidR="00C44A13" w:rsidRPr="007D0720" w:rsidRDefault="00C44A13" w:rsidP="00F97B1D">
            <w:pPr>
              <w:pStyle w:val="TAC"/>
            </w:pPr>
          </w:p>
        </w:tc>
      </w:tr>
      <w:tr w:rsidR="00C44A13" w:rsidRPr="007D0720" w14:paraId="3F00D629" w14:textId="77777777" w:rsidTr="00B75BC1">
        <w:trPr>
          <w:trHeight w:val="75"/>
        </w:trPr>
        <w:tc>
          <w:tcPr>
            <w:tcW w:w="1503" w:type="dxa"/>
            <w:vMerge w:val="restart"/>
            <w:shd w:val="clear" w:color="auto" w:fill="auto"/>
            <w:vAlign w:val="center"/>
          </w:tcPr>
          <w:p w14:paraId="43494A6A" w14:textId="77777777" w:rsidR="00C44A13" w:rsidRPr="007D0720" w:rsidRDefault="00C44A13" w:rsidP="00F97B1D">
            <w:pPr>
              <w:pStyle w:val="TAL"/>
              <w:rPr>
                <w:lang w:eastAsia="ja-JP"/>
              </w:rPr>
            </w:pPr>
            <w:r w:rsidRPr="007D0720">
              <w:t xml:space="preserve">Cooperative lane </w:t>
            </w:r>
            <w:proofErr w:type="gramStart"/>
            <w:r w:rsidRPr="007D0720">
              <w:t>chang</w:t>
            </w:r>
            <w:r w:rsidRPr="007D0720">
              <w:rPr>
                <w:rFonts w:eastAsia="SimSun" w:hint="eastAsia"/>
                <w:lang w:eastAsia="zh-CN"/>
              </w:rPr>
              <w:t>e</w:t>
            </w:r>
            <w:proofErr w:type="gramEnd"/>
            <w:r w:rsidRPr="007D0720">
              <w:rPr>
                <w:rFonts w:eastAsia="SimSun" w:hint="eastAsia"/>
                <w:lang w:eastAsia="zh-CN"/>
              </w:rPr>
              <w:t xml:space="preserve"> </w:t>
            </w:r>
            <w:r>
              <w:rPr>
                <w:lang w:eastAsia="ja-JP"/>
              </w:rPr>
              <w:t>b</w:t>
            </w:r>
            <w:r w:rsidRPr="007D0720">
              <w:rPr>
                <w:lang w:eastAsia="ja-JP"/>
              </w:rPr>
              <w:t>etween UEs supporting V2X applications.</w:t>
            </w:r>
          </w:p>
        </w:tc>
        <w:tc>
          <w:tcPr>
            <w:tcW w:w="1134" w:type="dxa"/>
            <w:shd w:val="clear" w:color="auto" w:fill="auto"/>
            <w:vAlign w:val="center"/>
          </w:tcPr>
          <w:p w14:paraId="6DB89128" w14:textId="77777777" w:rsidR="00C44A13" w:rsidRPr="007D0720" w:rsidRDefault="00C44A13" w:rsidP="00F97B1D">
            <w:pPr>
              <w:pStyle w:val="TAL"/>
              <w:rPr>
                <w:rFonts w:eastAsia="SimSun"/>
                <w:color w:val="000000"/>
                <w:lang w:eastAsia="zh-CN"/>
              </w:rPr>
            </w:pPr>
            <w:r>
              <w:rPr>
                <w:rFonts w:eastAsia="SimSun"/>
                <w:lang w:eastAsia="zh-CN"/>
              </w:rPr>
              <w:t>L</w:t>
            </w:r>
            <w:r w:rsidRPr="007D0720">
              <w:rPr>
                <w:rFonts w:eastAsia="SimSun" w:hint="eastAsia"/>
                <w:lang w:eastAsia="zh-CN"/>
              </w:rPr>
              <w:t>ow</w:t>
            </w:r>
            <w:r>
              <w:rPr>
                <w:rFonts w:eastAsia="SimSun"/>
                <w:lang w:eastAsia="zh-CN"/>
              </w:rPr>
              <w:t>er</w:t>
            </w:r>
            <w:r w:rsidRPr="007D0720">
              <w:rPr>
                <w:rFonts w:eastAsia="SimSun" w:hint="eastAsia"/>
                <w:lang w:eastAsia="zh-CN"/>
              </w:rPr>
              <w:t xml:space="preserve"> </w:t>
            </w:r>
            <w:r>
              <w:rPr>
                <w:rFonts w:eastAsia="SimSun"/>
                <w:lang w:eastAsia="zh-CN"/>
              </w:rPr>
              <w:br/>
            </w:r>
            <w:r w:rsidRPr="007D0720">
              <w:rPr>
                <w:rFonts w:eastAsia="SimSun" w:hint="eastAsia"/>
                <w:lang w:eastAsia="zh-CN"/>
              </w:rPr>
              <w:t>degree of automation</w:t>
            </w:r>
          </w:p>
        </w:tc>
        <w:tc>
          <w:tcPr>
            <w:tcW w:w="1134" w:type="dxa"/>
            <w:vAlign w:val="center"/>
          </w:tcPr>
          <w:p w14:paraId="5CA5A4C4" w14:textId="77777777" w:rsidR="00C44A13" w:rsidRPr="007D0720" w:rsidRDefault="00C44A13" w:rsidP="00F97B1D">
            <w:pPr>
              <w:pStyle w:val="TAL"/>
              <w:rPr>
                <w:color w:val="000000"/>
              </w:rPr>
            </w:pPr>
            <w:r>
              <w:rPr>
                <w:lang w:eastAsia="ja-JP"/>
              </w:rPr>
              <w:t>[</w:t>
            </w:r>
            <w:r w:rsidRPr="007D0720">
              <w:rPr>
                <w:lang w:eastAsia="ja-JP"/>
              </w:rPr>
              <w:t>R</w:t>
            </w:r>
            <w:r>
              <w:rPr>
                <w:lang w:eastAsia="ja-JP"/>
              </w:rPr>
              <w:t>.</w:t>
            </w:r>
            <w:r w:rsidRPr="007D0720">
              <w:rPr>
                <w:lang w:eastAsia="ja-JP"/>
              </w:rPr>
              <w:t>5.3-008</w:t>
            </w:r>
            <w:r>
              <w:rPr>
                <w:lang w:eastAsia="ja-JP"/>
              </w:rPr>
              <w:t>]</w:t>
            </w:r>
          </w:p>
        </w:tc>
        <w:tc>
          <w:tcPr>
            <w:tcW w:w="992" w:type="dxa"/>
            <w:vAlign w:val="center"/>
          </w:tcPr>
          <w:p w14:paraId="59AEC925" w14:textId="77777777" w:rsidR="00C44A13" w:rsidRPr="007D0720" w:rsidRDefault="00C44A13" w:rsidP="00F97B1D">
            <w:pPr>
              <w:pStyle w:val="TAC"/>
            </w:pPr>
            <w:r w:rsidRPr="007D0720">
              <w:t>300-</w:t>
            </w:r>
            <w:r w:rsidRPr="007D0720">
              <w:rPr>
                <w:rFonts w:hint="eastAsia"/>
              </w:rPr>
              <w:t>400</w:t>
            </w:r>
          </w:p>
        </w:tc>
        <w:tc>
          <w:tcPr>
            <w:tcW w:w="992" w:type="dxa"/>
            <w:vAlign w:val="center"/>
          </w:tcPr>
          <w:p w14:paraId="21677765" w14:textId="77777777" w:rsidR="00C44A13" w:rsidRPr="007D0720" w:rsidRDefault="00C44A13" w:rsidP="00F97B1D">
            <w:pPr>
              <w:pStyle w:val="TAC"/>
            </w:pPr>
          </w:p>
        </w:tc>
        <w:tc>
          <w:tcPr>
            <w:tcW w:w="1134" w:type="dxa"/>
            <w:vAlign w:val="center"/>
          </w:tcPr>
          <w:p w14:paraId="195C2733" w14:textId="77777777" w:rsidR="00C44A13" w:rsidRPr="007D0720" w:rsidRDefault="00C44A13" w:rsidP="00F97B1D">
            <w:pPr>
              <w:pStyle w:val="TAC"/>
            </w:pPr>
            <w:r w:rsidRPr="007D0720">
              <w:rPr>
                <w:rFonts w:hint="eastAsia"/>
              </w:rPr>
              <w:t>25</w:t>
            </w:r>
          </w:p>
        </w:tc>
        <w:tc>
          <w:tcPr>
            <w:tcW w:w="1026" w:type="dxa"/>
            <w:vAlign w:val="center"/>
          </w:tcPr>
          <w:p w14:paraId="7F588A45" w14:textId="77777777" w:rsidR="00C44A13" w:rsidRPr="007D0720" w:rsidRDefault="00C44A13" w:rsidP="00F97B1D">
            <w:pPr>
              <w:pStyle w:val="TAC"/>
            </w:pPr>
            <w:r w:rsidRPr="007D0720">
              <w:rPr>
                <w:rFonts w:hint="eastAsia"/>
              </w:rPr>
              <w:t>90</w:t>
            </w:r>
          </w:p>
        </w:tc>
        <w:tc>
          <w:tcPr>
            <w:tcW w:w="810" w:type="dxa"/>
            <w:shd w:val="clear" w:color="auto" w:fill="auto"/>
            <w:vAlign w:val="center"/>
          </w:tcPr>
          <w:p w14:paraId="02BD627F" w14:textId="77777777" w:rsidR="00C44A13" w:rsidRPr="007D0720" w:rsidRDefault="00C44A13" w:rsidP="00F97B1D">
            <w:pPr>
              <w:pStyle w:val="TAC"/>
            </w:pPr>
          </w:p>
        </w:tc>
        <w:tc>
          <w:tcPr>
            <w:tcW w:w="1620" w:type="dxa"/>
            <w:vAlign w:val="center"/>
          </w:tcPr>
          <w:p w14:paraId="36784521" w14:textId="77777777" w:rsidR="00C44A13" w:rsidRPr="007D0720" w:rsidRDefault="00C44A13" w:rsidP="00F97B1D">
            <w:pPr>
              <w:pStyle w:val="TAC"/>
            </w:pPr>
          </w:p>
        </w:tc>
      </w:tr>
      <w:tr w:rsidR="00C44A13" w:rsidRPr="007D0720" w14:paraId="0F375E33" w14:textId="77777777" w:rsidTr="00B75BC1">
        <w:trPr>
          <w:trHeight w:val="75"/>
        </w:trPr>
        <w:tc>
          <w:tcPr>
            <w:tcW w:w="1503" w:type="dxa"/>
            <w:vMerge/>
            <w:shd w:val="clear" w:color="auto" w:fill="auto"/>
            <w:vAlign w:val="center"/>
          </w:tcPr>
          <w:p w14:paraId="1E24C534" w14:textId="77777777" w:rsidR="00C44A13" w:rsidRPr="007D0720" w:rsidRDefault="00C44A13" w:rsidP="00F97B1D">
            <w:pPr>
              <w:pStyle w:val="TAL"/>
              <w:rPr>
                <w:lang w:eastAsia="ja-JP"/>
              </w:rPr>
            </w:pPr>
          </w:p>
        </w:tc>
        <w:tc>
          <w:tcPr>
            <w:tcW w:w="1134" w:type="dxa"/>
            <w:shd w:val="clear" w:color="auto" w:fill="auto"/>
            <w:vAlign w:val="center"/>
          </w:tcPr>
          <w:p w14:paraId="03AE1B5C" w14:textId="77777777" w:rsidR="00C44A13" w:rsidRPr="007D0720" w:rsidRDefault="00C44A13" w:rsidP="00F97B1D">
            <w:pPr>
              <w:pStyle w:val="TAL"/>
              <w:rPr>
                <w:rFonts w:eastAsia="SimSun"/>
                <w:color w:val="000000"/>
                <w:lang w:eastAsia="zh-CN"/>
              </w:rPr>
            </w:pPr>
            <w:r>
              <w:rPr>
                <w:rFonts w:eastAsia="SimSun"/>
                <w:lang w:eastAsia="zh-CN"/>
              </w:rPr>
              <w:t>H</w:t>
            </w:r>
            <w:r w:rsidRPr="007D0720">
              <w:rPr>
                <w:rFonts w:eastAsia="SimSun" w:hint="eastAsia"/>
                <w:lang w:eastAsia="zh-CN"/>
              </w:rPr>
              <w:t>igh</w:t>
            </w:r>
            <w:r>
              <w:rPr>
                <w:rFonts w:eastAsia="SimSun"/>
                <w:lang w:eastAsia="zh-CN"/>
              </w:rPr>
              <w:t>er</w:t>
            </w:r>
            <w:r w:rsidRPr="007D0720">
              <w:rPr>
                <w:rFonts w:eastAsia="SimSun" w:hint="eastAsia"/>
                <w:lang w:eastAsia="zh-CN"/>
              </w:rPr>
              <w:t xml:space="preserve"> degree of automation</w:t>
            </w:r>
          </w:p>
        </w:tc>
        <w:tc>
          <w:tcPr>
            <w:tcW w:w="1134" w:type="dxa"/>
            <w:vAlign w:val="center"/>
          </w:tcPr>
          <w:p w14:paraId="495C4621" w14:textId="77777777" w:rsidR="00C44A13" w:rsidRPr="007D0720" w:rsidRDefault="00C44A13" w:rsidP="00F97B1D">
            <w:pPr>
              <w:pStyle w:val="TAL"/>
              <w:rPr>
                <w:color w:val="000000"/>
              </w:rPr>
            </w:pPr>
            <w:r>
              <w:rPr>
                <w:lang w:eastAsia="ja-JP"/>
              </w:rPr>
              <w:t>[</w:t>
            </w:r>
            <w:r w:rsidRPr="007D0720">
              <w:rPr>
                <w:lang w:eastAsia="ja-JP"/>
              </w:rPr>
              <w:t>R</w:t>
            </w:r>
            <w:r>
              <w:rPr>
                <w:lang w:eastAsia="ja-JP"/>
              </w:rPr>
              <w:t>.</w:t>
            </w:r>
            <w:r w:rsidRPr="007D0720">
              <w:rPr>
                <w:lang w:eastAsia="ja-JP"/>
              </w:rPr>
              <w:t>5.3-009</w:t>
            </w:r>
            <w:r>
              <w:rPr>
                <w:lang w:eastAsia="ja-JP"/>
              </w:rPr>
              <w:t>]</w:t>
            </w:r>
          </w:p>
        </w:tc>
        <w:tc>
          <w:tcPr>
            <w:tcW w:w="992" w:type="dxa"/>
            <w:vAlign w:val="center"/>
          </w:tcPr>
          <w:p w14:paraId="73FB322F" w14:textId="77777777" w:rsidR="00C44A13" w:rsidRPr="007D0720" w:rsidRDefault="00C44A13" w:rsidP="00F97B1D">
            <w:pPr>
              <w:pStyle w:val="TAC"/>
            </w:pPr>
            <w:r w:rsidRPr="007D0720">
              <w:rPr>
                <w:rFonts w:hint="eastAsia"/>
              </w:rPr>
              <w:t>12000</w:t>
            </w:r>
          </w:p>
        </w:tc>
        <w:tc>
          <w:tcPr>
            <w:tcW w:w="992" w:type="dxa"/>
            <w:vAlign w:val="center"/>
          </w:tcPr>
          <w:p w14:paraId="06C118E2" w14:textId="77777777" w:rsidR="00C44A13" w:rsidRPr="007D0720" w:rsidRDefault="00C44A13" w:rsidP="00F97B1D">
            <w:pPr>
              <w:pStyle w:val="TAC"/>
            </w:pPr>
          </w:p>
        </w:tc>
        <w:tc>
          <w:tcPr>
            <w:tcW w:w="1134" w:type="dxa"/>
            <w:vAlign w:val="center"/>
          </w:tcPr>
          <w:p w14:paraId="38E4477B" w14:textId="77777777" w:rsidR="00C44A13" w:rsidRPr="007D0720" w:rsidRDefault="00C44A13" w:rsidP="00F97B1D">
            <w:pPr>
              <w:pStyle w:val="TAC"/>
            </w:pPr>
            <w:r w:rsidRPr="007D0720">
              <w:rPr>
                <w:rFonts w:hint="eastAsia"/>
              </w:rPr>
              <w:t>10</w:t>
            </w:r>
          </w:p>
        </w:tc>
        <w:tc>
          <w:tcPr>
            <w:tcW w:w="1026" w:type="dxa"/>
            <w:vAlign w:val="center"/>
          </w:tcPr>
          <w:p w14:paraId="2897080F" w14:textId="77777777" w:rsidR="00C44A13" w:rsidRPr="007D0720" w:rsidRDefault="00C44A13" w:rsidP="00F97B1D">
            <w:pPr>
              <w:pStyle w:val="TAC"/>
            </w:pPr>
            <w:r w:rsidRPr="007D0720">
              <w:rPr>
                <w:rFonts w:hint="eastAsia"/>
              </w:rPr>
              <w:t>99.99</w:t>
            </w:r>
          </w:p>
        </w:tc>
        <w:tc>
          <w:tcPr>
            <w:tcW w:w="810" w:type="dxa"/>
            <w:shd w:val="clear" w:color="auto" w:fill="auto"/>
            <w:vAlign w:val="center"/>
          </w:tcPr>
          <w:p w14:paraId="451D0123" w14:textId="77777777" w:rsidR="00C44A13" w:rsidRPr="007D0720" w:rsidRDefault="00C44A13" w:rsidP="00F97B1D">
            <w:pPr>
              <w:pStyle w:val="TAC"/>
            </w:pPr>
          </w:p>
        </w:tc>
        <w:tc>
          <w:tcPr>
            <w:tcW w:w="1620" w:type="dxa"/>
            <w:vAlign w:val="center"/>
          </w:tcPr>
          <w:p w14:paraId="04C185D1" w14:textId="77777777" w:rsidR="00C44A13" w:rsidRPr="007D0720" w:rsidRDefault="00C44A13" w:rsidP="00F97B1D">
            <w:pPr>
              <w:pStyle w:val="TAC"/>
            </w:pPr>
          </w:p>
        </w:tc>
      </w:tr>
      <w:tr w:rsidR="00C44A13" w:rsidRPr="007D0720" w14:paraId="7B68BE68" w14:textId="77777777" w:rsidTr="00B75BC1">
        <w:tc>
          <w:tcPr>
            <w:tcW w:w="2637" w:type="dxa"/>
            <w:gridSpan w:val="2"/>
            <w:shd w:val="clear" w:color="auto" w:fill="auto"/>
            <w:vAlign w:val="center"/>
          </w:tcPr>
          <w:p w14:paraId="5A2571A3" w14:textId="77777777" w:rsidR="00C44A13" w:rsidRPr="007D0720" w:rsidRDefault="00C44A13" w:rsidP="00F97B1D">
            <w:pPr>
              <w:pStyle w:val="TAL"/>
              <w:rPr>
                <w:rFonts w:eastAsia="SimSun"/>
                <w:lang w:eastAsia="zh-CN"/>
              </w:rPr>
            </w:pPr>
            <w:r w:rsidRPr="007D0720">
              <w:rPr>
                <w:rFonts w:eastAsia="SimSun" w:hint="eastAsia"/>
                <w:lang w:eastAsia="zh-CN"/>
              </w:rPr>
              <w:t>Video sharing</w:t>
            </w:r>
            <w:r>
              <w:rPr>
                <w:rFonts w:eastAsia="SimSun"/>
                <w:lang w:eastAsia="zh-CN"/>
              </w:rPr>
              <w:t xml:space="preserve"> </w:t>
            </w:r>
            <w:r>
              <w:t>b</w:t>
            </w:r>
            <w:r w:rsidRPr="007D0720">
              <w:t>e</w:t>
            </w:r>
            <w:r w:rsidRPr="007D0720">
              <w:rPr>
                <w:rFonts w:eastAsia="Batang" w:hint="eastAsia"/>
                <w:lang w:eastAsia="ko-KR"/>
              </w:rPr>
              <w:t>tween a UE supportin</w:t>
            </w:r>
            <w:r w:rsidRPr="007D0720">
              <w:rPr>
                <w:rFonts w:eastAsia="Batang"/>
                <w:lang w:eastAsia="ko-KR"/>
              </w:rPr>
              <w:t>g V2X application and a V2X application server.</w:t>
            </w:r>
            <w:r w:rsidRPr="007D0720">
              <w:rPr>
                <w:rFonts w:eastAsia="SimSun" w:hint="eastAsia"/>
                <w:lang w:eastAsia="zh-CN"/>
              </w:rPr>
              <w:t xml:space="preserve"> </w:t>
            </w:r>
          </w:p>
        </w:tc>
        <w:tc>
          <w:tcPr>
            <w:tcW w:w="1134" w:type="dxa"/>
            <w:vAlign w:val="center"/>
          </w:tcPr>
          <w:p w14:paraId="6985735F" w14:textId="77777777" w:rsidR="00C44A13" w:rsidRPr="007D0720" w:rsidRDefault="00C44A13" w:rsidP="00F97B1D">
            <w:pPr>
              <w:pStyle w:val="TAL"/>
            </w:pPr>
            <w:r>
              <w:rPr>
                <w:rFonts w:hint="eastAsia"/>
                <w:color w:val="000000"/>
                <w:lang w:eastAsia="ko-KR"/>
              </w:rPr>
              <w:t>[</w:t>
            </w:r>
            <w:r w:rsidRPr="007D0720">
              <w:rPr>
                <w:rFonts w:eastAsia="SimSun"/>
                <w:color w:val="000000"/>
              </w:rPr>
              <w:t>R.5.3-010</w:t>
            </w:r>
            <w:r>
              <w:rPr>
                <w:rFonts w:eastAsia="SimSun"/>
                <w:color w:val="000000"/>
              </w:rPr>
              <w:t>]</w:t>
            </w:r>
          </w:p>
        </w:tc>
        <w:tc>
          <w:tcPr>
            <w:tcW w:w="992" w:type="dxa"/>
            <w:vAlign w:val="center"/>
          </w:tcPr>
          <w:p w14:paraId="3FA7F8B3" w14:textId="77777777" w:rsidR="00C44A13" w:rsidRPr="007D0720" w:rsidRDefault="00C44A13" w:rsidP="00F97B1D">
            <w:pPr>
              <w:pStyle w:val="TAC"/>
            </w:pPr>
          </w:p>
        </w:tc>
        <w:tc>
          <w:tcPr>
            <w:tcW w:w="992" w:type="dxa"/>
            <w:vAlign w:val="center"/>
          </w:tcPr>
          <w:p w14:paraId="29FCC82A" w14:textId="77777777" w:rsidR="00C44A13" w:rsidRPr="007D0720" w:rsidRDefault="00C44A13" w:rsidP="00F97B1D">
            <w:pPr>
              <w:pStyle w:val="TAC"/>
            </w:pPr>
          </w:p>
        </w:tc>
        <w:tc>
          <w:tcPr>
            <w:tcW w:w="1134" w:type="dxa"/>
            <w:vAlign w:val="center"/>
          </w:tcPr>
          <w:p w14:paraId="6197C4A1" w14:textId="77777777" w:rsidR="00C44A13" w:rsidRPr="007D0720" w:rsidRDefault="00C44A13" w:rsidP="00F97B1D">
            <w:pPr>
              <w:pStyle w:val="TAC"/>
            </w:pPr>
          </w:p>
        </w:tc>
        <w:tc>
          <w:tcPr>
            <w:tcW w:w="1026" w:type="dxa"/>
            <w:vAlign w:val="center"/>
          </w:tcPr>
          <w:p w14:paraId="165F385F" w14:textId="77777777" w:rsidR="00C44A13" w:rsidRPr="007D0720" w:rsidRDefault="00C44A13" w:rsidP="00F97B1D">
            <w:pPr>
              <w:pStyle w:val="TAC"/>
            </w:pPr>
          </w:p>
        </w:tc>
        <w:tc>
          <w:tcPr>
            <w:tcW w:w="810" w:type="dxa"/>
            <w:shd w:val="clear" w:color="auto" w:fill="auto"/>
            <w:vAlign w:val="center"/>
          </w:tcPr>
          <w:p w14:paraId="5E024CDB" w14:textId="77777777" w:rsidR="00C44A13" w:rsidRPr="007D0720" w:rsidRDefault="00C44A13" w:rsidP="00F97B1D">
            <w:pPr>
              <w:pStyle w:val="TAC"/>
              <w:rPr>
                <w:rFonts w:eastAsia="SimSun"/>
                <w:lang w:eastAsia="zh-CN"/>
              </w:rPr>
            </w:pPr>
            <w:r w:rsidRPr="007D0720">
              <w:t>UL: 10</w:t>
            </w:r>
          </w:p>
        </w:tc>
        <w:tc>
          <w:tcPr>
            <w:tcW w:w="1620" w:type="dxa"/>
            <w:vAlign w:val="center"/>
          </w:tcPr>
          <w:p w14:paraId="194B5E2E" w14:textId="77777777" w:rsidR="00C44A13" w:rsidRPr="007D0720" w:rsidRDefault="00C44A13" w:rsidP="00F97B1D">
            <w:pPr>
              <w:pStyle w:val="TAC"/>
            </w:pPr>
          </w:p>
        </w:tc>
      </w:tr>
      <w:tr w:rsidR="00C44A13" w:rsidRPr="007D0720" w14:paraId="5DB002F7" w14:textId="77777777" w:rsidTr="00B75BC1">
        <w:tc>
          <w:tcPr>
            <w:tcW w:w="10345" w:type="dxa"/>
            <w:gridSpan w:val="9"/>
          </w:tcPr>
          <w:p w14:paraId="7C5DA8B8" w14:textId="77777777" w:rsidR="00C44A13" w:rsidRPr="007D0720" w:rsidRDefault="00C44A13" w:rsidP="00F97B1D">
            <w:pPr>
              <w:keepNext/>
              <w:keepLines/>
              <w:overflowPunct w:val="0"/>
              <w:spacing w:after="0"/>
              <w:ind w:left="851" w:hanging="851"/>
              <w:textAlignment w:val="baseline"/>
              <w:rPr>
                <w:rFonts w:ascii="Arial" w:eastAsia="Batang" w:hAnsi="Arial"/>
                <w:sz w:val="18"/>
                <w:lang w:eastAsia="ko-KR"/>
              </w:rPr>
            </w:pPr>
            <w:r w:rsidRPr="007D0720">
              <w:rPr>
                <w:rFonts w:ascii="Arial" w:eastAsia="Batang" w:hAnsi="Arial"/>
                <w:sz w:val="18"/>
                <w:lang w:eastAsia="ko-KR"/>
              </w:rPr>
              <w:t>NOTE 1:</w:t>
            </w:r>
            <w:r w:rsidRPr="007D0720">
              <w:rPr>
                <w:rFonts w:ascii="Arial" w:eastAsia="Batang" w:hAnsi="Arial"/>
                <w:sz w:val="18"/>
                <w:lang w:eastAsia="ko-KR"/>
              </w:rPr>
              <w:tab/>
              <w:t>This includes both c</w:t>
            </w:r>
            <w:r w:rsidRPr="007D0720">
              <w:rPr>
                <w:rFonts w:ascii="Arial" w:eastAsia="Batang" w:hAnsi="Arial"/>
                <w:sz w:val="18"/>
                <w:szCs w:val="18"/>
                <w:lang w:eastAsia="ko-KR"/>
              </w:rPr>
              <w:t xml:space="preserve">ooperative </w:t>
            </w:r>
            <w:proofErr w:type="spellStart"/>
            <w:r w:rsidRPr="007D0720">
              <w:rPr>
                <w:rFonts w:ascii="Arial" w:eastAsia="Batang" w:hAnsi="Arial"/>
                <w:sz w:val="18"/>
                <w:szCs w:val="18"/>
                <w:lang w:eastAsia="ko-KR"/>
              </w:rPr>
              <w:t>man</w:t>
            </w:r>
            <w:r>
              <w:rPr>
                <w:rFonts w:ascii="Arial" w:eastAsia="Batang" w:hAnsi="Arial"/>
                <w:sz w:val="18"/>
                <w:szCs w:val="18"/>
                <w:lang w:eastAsia="ko-KR"/>
              </w:rPr>
              <w:t>o</w:t>
            </w:r>
            <w:r w:rsidRPr="007D0720">
              <w:rPr>
                <w:rFonts w:ascii="Arial" w:eastAsia="Batang" w:hAnsi="Arial"/>
                <w:sz w:val="18"/>
                <w:szCs w:val="18"/>
                <w:lang w:eastAsia="ko-KR"/>
              </w:rPr>
              <w:t>euvers</w:t>
            </w:r>
            <w:proofErr w:type="spellEnd"/>
            <w:r w:rsidRPr="007D0720">
              <w:rPr>
                <w:rFonts w:ascii="Arial" w:eastAsia="Batang" w:hAnsi="Arial"/>
                <w:sz w:val="18"/>
                <w:szCs w:val="18"/>
                <w:lang w:eastAsia="ko-KR"/>
              </w:rPr>
              <w:t xml:space="preserve"> and cooperative perception data that could be exchanged using two separate messages within the same </w:t>
            </w:r>
            <w:proofErr w:type="gramStart"/>
            <w:r w:rsidRPr="007D0720">
              <w:rPr>
                <w:rFonts w:ascii="Arial" w:eastAsia="Batang" w:hAnsi="Arial"/>
                <w:sz w:val="18"/>
                <w:szCs w:val="18"/>
                <w:lang w:eastAsia="ko-KR"/>
              </w:rPr>
              <w:t>period of time</w:t>
            </w:r>
            <w:proofErr w:type="gramEnd"/>
            <w:r w:rsidRPr="007D0720">
              <w:rPr>
                <w:rFonts w:ascii="Arial" w:eastAsia="Batang" w:hAnsi="Arial"/>
                <w:sz w:val="18"/>
                <w:szCs w:val="18"/>
                <w:lang w:eastAsia="ko-KR"/>
              </w:rPr>
              <w:t xml:space="preserve"> (e.g., required latency 100ms). </w:t>
            </w:r>
          </w:p>
          <w:p w14:paraId="301E8E4F" w14:textId="77777777" w:rsidR="00C44A13" w:rsidRPr="007D0720" w:rsidRDefault="00C44A13" w:rsidP="00F97B1D">
            <w:pPr>
              <w:keepNext/>
              <w:keepLines/>
              <w:overflowPunct w:val="0"/>
              <w:spacing w:after="0"/>
              <w:ind w:left="851" w:hanging="851"/>
              <w:textAlignment w:val="baseline"/>
              <w:rPr>
                <w:rFonts w:ascii="Arial" w:hAnsi="Arial"/>
                <w:sz w:val="18"/>
                <w:lang w:eastAsia="zh-CN"/>
              </w:rPr>
            </w:pPr>
            <w:r w:rsidRPr="007D0720">
              <w:rPr>
                <w:rFonts w:ascii="Arial" w:eastAsia="Batang" w:hAnsi="Arial"/>
                <w:sz w:val="18"/>
                <w:lang w:eastAsia="ko-KR"/>
              </w:rPr>
              <w:t>NOTE 2:</w:t>
            </w:r>
            <w:r w:rsidRPr="007D0720">
              <w:rPr>
                <w:rFonts w:ascii="Arial" w:eastAsia="Batang" w:hAnsi="Arial"/>
                <w:sz w:val="18"/>
                <w:lang w:eastAsia="ko-KR"/>
              </w:rPr>
              <w:tab/>
              <w:t xml:space="preserve">This value is referring to a maximum number of 200 UEs. </w:t>
            </w:r>
            <w:r>
              <w:rPr>
                <w:rFonts w:ascii="Arial" w:eastAsia="Batang" w:hAnsi="Arial"/>
                <w:sz w:val="18"/>
                <w:lang w:eastAsia="ko-KR"/>
              </w:rPr>
              <w:t>The value of 50 Mbps DL is applicable to broadcast or is the maximum aggregated bitrate of the all UEs for unicast.</w:t>
            </w:r>
          </w:p>
          <w:p w14:paraId="1F464318" w14:textId="77777777" w:rsidR="00C44A13" w:rsidRDefault="00C44A13" w:rsidP="00F97B1D">
            <w:pPr>
              <w:keepNext/>
              <w:keepLines/>
              <w:overflowPunct w:val="0"/>
              <w:spacing w:after="0"/>
              <w:ind w:left="851" w:hanging="851"/>
              <w:textAlignment w:val="baseline"/>
              <w:rPr>
                <w:rFonts w:ascii="Arial" w:hAnsi="Arial"/>
                <w:sz w:val="18"/>
                <w:lang w:eastAsia="zh-CN"/>
              </w:rPr>
            </w:pPr>
            <w:r w:rsidRPr="007D0720">
              <w:rPr>
                <w:rFonts w:ascii="Arial" w:hAnsi="Arial" w:hint="eastAsia"/>
                <w:sz w:val="18"/>
                <w:lang w:eastAsia="zh-CN"/>
              </w:rPr>
              <w:t>NOTE 3:</w:t>
            </w:r>
            <w:r w:rsidRPr="007D0720">
              <w:rPr>
                <w:rFonts w:ascii="Arial" w:eastAsia="Batang" w:hAnsi="Arial"/>
                <w:sz w:val="18"/>
                <w:lang w:eastAsia="ko-KR"/>
              </w:rPr>
              <w:t xml:space="preserve"> </w:t>
            </w:r>
            <w:r w:rsidRPr="007D0720">
              <w:rPr>
                <w:rFonts w:ascii="Arial" w:eastAsia="Batang" w:hAnsi="Arial"/>
                <w:sz w:val="18"/>
                <w:lang w:eastAsia="ko-KR"/>
              </w:rPr>
              <w:tab/>
            </w:r>
            <w:r w:rsidRPr="007D0720">
              <w:rPr>
                <w:rFonts w:ascii="Arial" w:hAnsi="Arial" w:hint="eastAsia"/>
                <w:sz w:val="18"/>
                <w:lang w:eastAsia="zh-CN"/>
              </w:rPr>
              <w:t xml:space="preserve">Sufficient reliability should be provided even for cells having no values </w:t>
            </w:r>
            <w:proofErr w:type="gramStart"/>
            <w:r w:rsidRPr="007D0720">
              <w:rPr>
                <w:rFonts w:ascii="Arial" w:hAnsi="Arial" w:hint="eastAsia"/>
                <w:sz w:val="18"/>
                <w:lang w:eastAsia="zh-CN"/>
              </w:rPr>
              <w:t>in  this</w:t>
            </w:r>
            <w:proofErr w:type="gramEnd"/>
            <w:r w:rsidRPr="007D0720">
              <w:rPr>
                <w:rFonts w:ascii="Arial" w:hAnsi="Arial" w:hint="eastAsia"/>
                <w:sz w:val="18"/>
                <w:lang w:eastAsia="zh-CN"/>
              </w:rPr>
              <w:t xml:space="preserve"> table</w:t>
            </w:r>
            <w:r>
              <w:rPr>
                <w:rFonts w:ascii="Arial" w:hAnsi="Arial"/>
                <w:sz w:val="18"/>
                <w:lang w:eastAsia="zh-CN"/>
              </w:rPr>
              <w:t xml:space="preserve"> </w:t>
            </w:r>
          </w:p>
          <w:p w14:paraId="6588B3C0" w14:textId="77777777" w:rsidR="00C44A13" w:rsidRDefault="00C44A13" w:rsidP="00F97B1D">
            <w:pPr>
              <w:keepNext/>
              <w:keepLines/>
              <w:overflowPunct w:val="0"/>
              <w:spacing w:after="0"/>
              <w:ind w:left="851" w:hanging="851"/>
              <w:textAlignment w:val="baseline"/>
              <w:rPr>
                <w:rFonts w:ascii="Arial" w:hAnsi="Arial"/>
                <w:sz w:val="18"/>
                <w:lang w:eastAsia="zh-CN"/>
              </w:rPr>
            </w:pPr>
            <w:r w:rsidRPr="002604B0">
              <w:rPr>
                <w:rFonts w:ascii="Arial" w:hAnsi="Arial"/>
                <w:sz w:val="18"/>
                <w:lang w:eastAsia="zh-CN"/>
              </w:rPr>
              <w:t xml:space="preserve">NOTE </w:t>
            </w:r>
            <w:r w:rsidRPr="002604B0">
              <w:rPr>
                <w:rFonts w:ascii="Arial" w:hAnsi="Arial" w:hint="eastAsia"/>
                <w:sz w:val="18"/>
                <w:lang w:eastAsia="zh-CN"/>
              </w:rPr>
              <w:t>4</w:t>
            </w:r>
            <w:r w:rsidRPr="002604B0">
              <w:rPr>
                <w:rFonts w:ascii="Arial" w:hAnsi="Arial"/>
                <w:sz w:val="18"/>
                <w:lang w:eastAsia="zh-CN"/>
              </w:rPr>
              <w:t>:</w:t>
            </w:r>
            <w:r>
              <w:rPr>
                <w:rFonts w:ascii="Arial" w:hAnsi="Arial" w:hint="eastAsia"/>
                <w:sz w:val="18"/>
                <w:lang w:eastAsia="zh-CN"/>
              </w:rPr>
              <w:t xml:space="preserve">  </w:t>
            </w:r>
            <w:r w:rsidRPr="002604B0">
              <w:rPr>
                <w:rFonts w:ascii="Arial" w:hAnsi="Arial"/>
                <w:sz w:val="18"/>
                <w:lang w:eastAsia="zh-CN"/>
              </w:rPr>
              <w:t xml:space="preserve"> This is obtained considering UE speed of 130km/h</w:t>
            </w:r>
            <w:r>
              <w:rPr>
                <w:rFonts w:ascii="Arial" w:hAnsi="Arial" w:hint="eastAsia"/>
                <w:sz w:val="18"/>
                <w:lang w:eastAsia="zh-CN"/>
              </w:rPr>
              <w:t>. Vehicles may move in different directions.</w:t>
            </w:r>
            <w:r>
              <w:rPr>
                <w:rFonts w:ascii="Arial" w:hAnsi="Arial"/>
                <w:sz w:val="18"/>
                <w:lang w:eastAsia="zh-CN"/>
              </w:rPr>
              <w:t xml:space="preserve"> </w:t>
            </w:r>
          </w:p>
          <w:p w14:paraId="4864CA41" w14:textId="77777777" w:rsidR="00C44A13" w:rsidRPr="007D0720" w:rsidRDefault="00C44A13" w:rsidP="00F97B1D">
            <w:pPr>
              <w:keepNext/>
              <w:keepLines/>
              <w:overflowPunct w:val="0"/>
              <w:spacing w:after="0"/>
              <w:ind w:left="851" w:hanging="851"/>
              <w:textAlignment w:val="baseline"/>
              <w:rPr>
                <w:rFonts w:ascii="Arial" w:hAnsi="Arial"/>
                <w:color w:val="000000"/>
                <w:sz w:val="18"/>
                <w:lang w:eastAsia="zh-CN"/>
              </w:rPr>
            </w:pPr>
            <w:r>
              <w:rPr>
                <w:rFonts w:ascii="Arial" w:hAnsi="Arial"/>
                <w:sz w:val="18"/>
                <w:lang w:eastAsia="zh-CN"/>
              </w:rPr>
              <w:t>NOTE 5:</w:t>
            </w:r>
            <w:r w:rsidRPr="00DB460F">
              <w:rPr>
                <w:rFonts w:ascii="Arial" w:eastAsia="Batang" w:hAnsi="Arial"/>
                <w:sz w:val="18"/>
                <w:lang w:eastAsia="ko-KR"/>
              </w:rPr>
              <w:t xml:space="preserve"> </w:t>
            </w:r>
            <w:r w:rsidRPr="00DB460F">
              <w:rPr>
                <w:rFonts w:ascii="Arial" w:eastAsia="Batang" w:hAnsi="Arial"/>
                <w:sz w:val="18"/>
                <w:lang w:eastAsia="ko-KR"/>
              </w:rPr>
              <w:tab/>
            </w:r>
            <w:r w:rsidRPr="00CF1EB3">
              <w:rPr>
                <w:rFonts w:ascii="Arial" w:eastAsia="Batang" w:hAnsi="Arial"/>
                <w:sz w:val="18"/>
                <w:lang w:eastAsia="ko-KR"/>
              </w:rPr>
              <w:t>These values are based on calculations for cooperative maneuvers only.</w:t>
            </w:r>
          </w:p>
        </w:tc>
      </w:tr>
    </w:tbl>
    <w:p w14:paraId="17280523" w14:textId="52F7849E" w:rsidR="00C44A13" w:rsidRDefault="00C44A13" w:rsidP="00C44A13"/>
    <w:p w14:paraId="47CB117D" w14:textId="77777777" w:rsidR="00C44A13" w:rsidRPr="008639D3" w:rsidRDefault="00C44A13" w:rsidP="00C44A13">
      <w:pPr>
        <w:pStyle w:val="TH"/>
      </w:pPr>
      <w:r w:rsidRPr="008639D3">
        <w:lastRenderedPageBreak/>
        <w:t>Table 5.4-1 Performance requirements for extended sensors</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026"/>
        <w:gridCol w:w="810"/>
        <w:gridCol w:w="1620"/>
      </w:tblGrid>
      <w:tr w:rsidR="00C44A13" w:rsidRPr="008639D3" w14:paraId="0F42D2C7" w14:textId="77777777" w:rsidTr="00B75BC1">
        <w:trPr>
          <w:trHeight w:val="283"/>
        </w:trPr>
        <w:tc>
          <w:tcPr>
            <w:tcW w:w="2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BBF4" w14:textId="77777777" w:rsidR="00C44A13" w:rsidRPr="008639D3" w:rsidRDefault="00C44A13" w:rsidP="00F97B1D">
            <w:pPr>
              <w:pStyle w:val="TAH"/>
            </w:pPr>
            <w:r w:rsidRPr="008639D3">
              <w:t>Communication</w:t>
            </w:r>
            <w:r>
              <w:t xml:space="preserve"> scenario</w:t>
            </w:r>
            <w:r w:rsidRPr="008639D3">
              <w:t xml:space="preserve"> </w:t>
            </w:r>
            <w:r>
              <w:t>description</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1DB96DCA" w14:textId="77777777" w:rsidR="00C44A13" w:rsidRPr="008639D3" w:rsidRDefault="00C44A13" w:rsidP="00F97B1D">
            <w:pPr>
              <w:pStyle w:val="TAH"/>
            </w:pPr>
            <w:proofErr w:type="spellStart"/>
            <w:r w:rsidRPr="008639D3">
              <w:rPr>
                <w:rFonts w:hint="eastAsia"/>
              </w:rPr>
              <w:t>R</w:t>
            </w:r>
            <w:r w:rsidRPr="008639D3">
              <w:t>eq</w:t>
            </w:r>
            <w:proofErr w:type="spellEnd"/>
            <w:r w:rsidRPr="008639D3">
              <w:rPr>
                <w:rFonts w:hint="eastAsia"/>
              </w:rPr>
              <w:t xml:space="preserve"> #</w:t>
            </w:r>
          </w:p>
        </w:tc>
        <w:tc>
          <w:tcPr>
            <w:tcW w:w="992" w:type="dxa"/>
            <w:vMerge w:val="restart"/>
            <w:tcBorders>
              <w:top w:val="single" w:sz="4" w:space="0" w:color="auto"/>
              <w:left w:val="single" w:sz="4" w:space="0" w:color="auto"/>
              <w:right w:val="single" w:sz="4" w:space="0" w:color="auto"/>
            </w:tcBorders>
            <w:vAlign w:val="center"/>
          </w:tcPr>
          <w:p w14:paraId="6DB5924E" w14:textId="77777777" w:rsidR="00C44A13" w:rsidRPr="008639D3" w:rsidRDefault="00C44A13" w:rsidP="00F97B1D">
            <w:pPr>
              <w:pStyle w:val="TAH"/>
            </w:pPr>
            <w:r w:rsidRPr="008639D3">
              <w:t>Payload (Bytes)</w:t>
            </w:r>
          </w:p>
        </w:tc>
        <w:tc>
          <w:tcPr>
            <w:tcW w:w="992" w:type="dxa"/>
            <w:vMerge w:val="restart"/>
            <w:tcBorders>
              <w:top w:val="single" w:sz="4" w:space="0" w:color="auto"/>
              <w:left w:val="single" w:sz="4" w:space="0" w:color="auto"/>
              <w:right w:val="single" w:sz="4" w:space="0" w:color="auto"/>
            </w:tcBorders>
            <w:vAlign w:val="center"/>
          </w:tcPr>
          <w:p w14:paraId="69BAB5D1" w14:textId="77777777" w:rsidR="00C44A13" w:rsidRPr="008639D3" w:rsidRDefault="00C44A13" w:rsidP="00F97B1D">
            <w:pPr>
              <w:pStyle w:val="TAH"/>
            </w:pPr>
            <w:r w:rsidRPr="008639D3">
              <w:t>Tx rate (Message</w:t>
            </w:r>
            <w:r>
              <w:t xml:space="preserve"> </w:t>
            </w:r>
            <w:r w:rsidRPr="008639D3">
              <w:t>/Sec)</w:t>
            </w:r>
          </w:p>
        </w:tc>
        <w:tc>
          <w:tcPr>
            <w:tcW w:w="1134" w:type="dxa"/>
            <w:vMerge w:val="restart"/>
            <w:tcBorders>
              <w:top w:val="single" w:sz="4" w:space="0" w:color="auto"/>
              <w:left w:val="single" w:sz="4" w:space="0" w:color="auto"/>
              <w:right w:val="single" w:sz="4" w:space="0" w:color="auto"/>
            </w:tcBorders>
            <w:vAlign w:val="center"/>
          </w:tcPr>
          <w:p w14:paraId="3ADDF9F4" w14:textId="77777777" w:rsidR="00C44A13" w:rsidRPr="008639D3" w:rsidRDefault="00C44A13" w:rsidP="00F97B1D">
            <w:pPr>
              <w:pStyle w:val="TAH"/>
            </w:pPr>
            <w:r w:rsidRPr="008639D3">
              <w:t xml:space="preserve">Max </w:t>
            </w:r>
            <w:r>
              <w:br/>
            </w:r>
            <w:r w:rsidRPr="008639D3">
              <w:t>end-to-end</w:t>
            </w:r>
          </w:p>
          <w:p w14:paraId="70CAD61C" w14:textId="77777777" w:rsidR="00C44A13" w:rsidRPr="008639D3" w:rsidRDefault="00C44A13" w:rsidP="00F97B1D">
            <w:pPr>
              <w:pStyle w:val="TAH"/>
            </w:pPr>
            <w:r w:rsidRPr="008639D3">
              <w:t>latency</w:t>
            </w:r>
          </w:p>
          <w:p w14:paraId="3084F386" w14:textId="77777777" w:rsidR="00C44A13" w:rsidRPr="008639D3" w:rsidRDefault="00C44A13" w:rsidP="00F97B1D">
            <w:pPr>
              <w:pStyle w:val="TAH"/>
            </w:pPr>
            <w:r w:rsidRPr="008639D3">
              <w:t>(ms)</w:t>
            </w:r>
          </w:p>
        </w:tc>
        <w:tc>
          <w:tcPr>
            <w:tcW w:w="1026" w:type="dxa"/>
            <w:vMerge w:val="restart"/>
            <w:tcBorders>
              <w:top w:val="single" w:sz="4" w:space="0" w:color="auto"/>
              <w:left w:val="single" w:sz="4" w:space="0" w:color="auto"/>
              <w:right w:val="single" w:sz="4" w:space="0" w:color="auto"/>
            </w:tcBorders>
            <w:vAlign w:val="center"/>
          </w:tcPr>
          <w:p w14:paraId="777F1F30" w14:textId="77777777" w:rsidR="00C44A13" w:rsidRPr="008639D3" w:rsidRDefault="00C44A13" w:rsidP="00F97B1D">
            <w:pPr>
              <w:pStyle w:val="TAH"/>
            </w:pPr>
            <w:r w:rsidRPr="008639D3">
              <w:t>Reliability (%)</w:t>
            </w:r>
          </w:p>
        </w:tc>
        <w:tc>
          <w:tcPr>
            <w:tcW w:w="810" w:type="dxa"/>
            <w:vMerge w:val="restart"/>
            <w:tcBorders>
              <w:top w:val="single" w:sz="4" w:space="0" w:color="auto"/>
              <w:left w:val="single" w:sz="4" w:space="0" w:color="auto"/>
              <w:right w:val="single" w:sz="4" w:space="0" w:color="auto"/>
            </w:tcBorders>
            <w:shd w:val="clear" w:color="auto" w:fill="auto"/>
            <w:vAlign w:val="center"/>
          </w:tcPr>
          <w:p w14:paraId="62DC6787" w14:textId="77777777" w:rsidR="00C44A13" w:rsidRPr="008639D3" w:rsidRDefault="00C44A13" w:rsidP="00F97B1D">
            <w:pPr>
              <w:pStyle w:val="TAH"/>
            </w:pPr>
            <w:r w:rsidRPr="008639D3">
              <w:t>Data rate (Mbps)</w:t>
            </w:r>
          </w:p>
        </w:tc>
        <w:tc>
          <w:tcPr>
            <w:tcW w:w="1620" w:type="dxa"/>
            <w:vMerge w:val="restart"/>
            <w:tcBorders>
              <w:top w:val="single" w:sz="4" w:space="0" w:color="auto"/>
              <w:left w:val="single" w:sz="4" w:space="0" w:color="auto"/>
              <w:right w:val="single" w:sz="4" w:space="0" w:color="auto"/>
            </w:tcBorders>
            <w:vAlign w:val="center"/>
          </w:tcPr>
          <w:p w14:paraId="3C7C7FE2" w14:textId="77777777" w:rsidR="00C44A13" w:rsidRPr="008639D3" w:rsidRDefault="00C44A13" w:rsidP="00F97B1D">
            <w:pPr>
              <w:pStyle w:val="TAH"/>
            </w:pPr>
            <w:r w:rsidRPr="008639D3">
              <w:t>Min required communication range (meters)</w:t>
            </w:r>
          </w:p>
        </w:tc>
      </w:tr>
      <w:tr w:rsidR="00C44A13" w:rsidRPr="008639D3" w14:paraId="2A1CF504" w14:textId="77777777" w:rsidTr="00B75BC1">
        <w:trPr>
          <w:trHeight w:val="283"/>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14:paraId="119CCF53" w14:textId="77777777" w:rsidR="00C44A13" w:rsidRPr="008639D3" w:rsidRDefault="00C44A13" w:rsidP="00F97B1D">
            <w:pPr>
              <w:pStyle w:val="TAH"/>
            </w:pPr>
            <w:r>
              <w:t>Scenario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CA4B04" w14:textId="77777777" w:rsidR="00C44A13" w:rsidRPr="008639D3" w:rsidRDefault="00C44A13" w:rsidP="00F97B1D">
            <w:pPr>
              <w:pStyle w:val="TAH"/>
              <w:rPr>
                <w:lang w:eastAsia="ko-KR"/>
              </w:rPr>
            </w:pPr>
            <w:r>
              <w:rPr>
                <w:rFonts w:hint="eastAsia"/>
                <w:lang w:eastAsia="ko-KR"/>
              </w:rPr>
              <w:t>Degree</w:t>
            </w:r>
          </w:p>
        </w:tc>
        <w:tc>
          <w:tcPr>
            <w:tcW w:w="1134" w:type="dxa"/>
            <w:vMerge/>
            <w:tcBorders>
              <w:left w:val="single" w:sz="4" w:space="0" w:color="auto"/>
              <w:bottom w:val="single" w:sz="4" w:space="0" w:color="auto"/>
              <w:right w:val="single" w:sz="4" w:space="0" w:color="auto"/>
            </w:tcBorders>
            <w:shd w:val="clear" w:color="auto" w:fill="auto"/>
            <w:vAlign w:val="center"/>
          </w:tcPr>
          <w:p w14:paraId="36ACA435" w14:textId="77777777" w:rsidR="00C44A13" w:rsidRPr="008639D3" w:rsidRDefault="00C44A13" w:rsidP="00F97B1D">
            <w:pPr>
              <w:pStyle w:val="TAH"/>
            </w:pPr>
          </w:p>
        </w:tc>
        <w:tc>
          <w:tcPr>
            <w:tcW w:w="992" w:type="dxa"/>
            <w:vMerge/>
            <w:tcBorders>
              <w:left w:val="single" w:sz="4" w:space="0" w:color="auto"/>
              <w:bottom w:val="single" w:sz="4" w:space="0" w:color="auto"/>
              <w:right w:val="single" w:sz="4" w:space="0" w:color="auto"/>
            </w:tcBorders>
            <w:vAlign w:val="center"/>
          </w:tcPr>
          <w:p w14:paraId="1824513C" w14:textId="77777777" w:rsidR="00C44A13" w:rsidRPr="008639D3" w:rsidRDefault="00C44A13" w:rsidP="00F97B1D">
            <w:pPr>
              <w:pStyle w:val="TAH"/>
            </w:pPr>
          </w:p>
        </w:tc>
        <w:tc>
          <w:tcPr>
            <w:tcW w:w="992" w:type="dxa"/>
            <w:vMerge/>
            <w:tcBorders>
              <w:left w:val="single" w:sz="4" w:space="0" w:color="auto"/>
              <w:bottom w:val="single" w:sz="4" w:space="0" w:color="auto"/>
              <w:right w:val="single" w:sz="4" w:space="0" w:color="auto"/>
            </w:tcBorders>
            <w:vAlign w:val="center"/>
          </w:tcPr>
          <w:p w14:paraId="444D2551" w14:textId="77777777" w:rsidR="00C44A13" w:rsidRPr="008639D3" w:rsidRDefault="00C44A13" w:rsidP="00F97B1D">
            <w:pPr>
              <w:pStyle w:val="TAH"/>
            </w:pPr>
          </w:p>
        </w:tc>
        <w:tc>
          <w:tcPr>
            <w:tcW w:w="1134" w:type="dxa"/>
            <w:vMerge/>
            <w:tcBorders>
              <w:left w:val="single" w:sz="4" w:space="0" w:color="auto"/>
              <w:bottom w:val="single" w:sz="4" w:space="0" w:color="auto"/>
              <w:right w:val="single" w:sz="4" w:space="0" w:color="auto"/>
            </w:tcBorders>
            <w:vAlign w:val="center"/>
          </w:tcPr>
          <w:p w14:paraId="5E9D68F1" w14:textId="77777777" w:rsidR="00C44A13" w:rsidRPr="008639D3" w:rsidRDefault="00C44A13" w:rsidP="00F97B1D">
            <w:pPr>
              <w:pStyle w:val="TAH"/>
            </w:pPr>
          </w:p>
        </w:tc>
        <w:tc>
          <w:tcPr>
            <w:tcW w:w="1026" w:type="dxa"/>
            <w:vMerge/>
            <w:tcBorders>
              <w:left w:val="single" w:sz="4" w:space="0" w:color="auto"/>
              <w:bottom w:val="single" w:sz="4" w:space="0" w:color="auto"/>
              <w:right w:val="single" w:sz="4" w:space="0" w:color="auto"/>
            </w:tcBorders>
            <w:vAlign w:val="center"/>
          </w:tcPr>
          <w:p w14:paraId="57CFE18E" w14:textId="77777777" w:rsidR="00C44A13" w:rsidRPr="008639D3" w:rsidRDefault="00C44A13" w:rsidP="00F97B1D">
            <w:pPr>
              <w:pStyle w:val="TAH"/>
            </w:pPr>
          </w:p>
        </w:tc>
        <w:tc>
          <w:tcPr>
            <w:tcW w:w="810" w:type="dxa"/>
            <w:vMerge/>
            <w:tcBorders>
              <w:left w:val="single" w:sz="4" w:space="0" w:color="auto"/>
              <w:bottom w:val="single" w:sz="4" w:space="0" w:color="auto"/>
              <w:right w:val="single" w:sz="4" w:space="0" w:color="auto"/>
            </w:tcBorders>
            <w:shd w:val="clear" w:color="auto" w:fill="auto"/>
            <w:vAlign w:val="center"/>
          </w:tcPr>
          <w:p w14:paraId="5D0CF607" w14:textId="77777777" w:rsidR="00C44A13" w:rsidRPr="008639D3" w:rsidRDefault="00C44A13" w:rsidP="00F97B1D">
            <w:pPr>
              <w:pStyle w:val="TAH"/>
            </w:pPr>
          </w:p>
        </w:tc>
        <w:tc>
          <w:tcPr>
            <w:tcW w:w="1620" w:type="dxa"/>
            <w:vMerge/>
            <w:tcBorders>
              <w:left w:val="single" w:sz="4" w:space="0" w:color="auto"/>
              <w:bottom w:val="single" w:sz="4" w:space="0" w:color="auto"/>
              <w:right w:val="single" w:sz="4" w:space="0" w:color="auto"/>
            </w:tcBorders>
            <w:vAlign w:val="center"/>
          </w:tcPr>
          <w:p w14:paraId="55474488" w14:textId="77777777" w:rsidR="00C44A13" w:rsidRPr="008639D3" w:rsidRDefault="00C44A13" w:rsidP="00F97B1D">
            <w:pPr>
              <w:pStyle w:val="TAH"/>
            </w:pPr>
          </w:p>
        </w:tc>
      </w:tr>
      <w:tr w:rsidR="00C44A13" w:rsidRPr="008639D3" w14:paraId="010C9EA2" w14:textId="77777777" w:rsidTr="00B75BC1">
        <w:trPr>
          <w:trHeight w:val="690"/>
        </w:trPr>
        <w:tc>
          <w:tcPr>
            <w:tcW w:w="1503" w:type="dxa"/>
            <w:vMerge w:val="restart"/>
            <w:shd w:val="clear" w:color="auto" w:fill="auto"/>
            <w:vAlign w:val="center"/>
          </w:tcPr>
          <w:p w14:paraId="33F06B9A" w14:textId="77777777" w:rsidR="00C44A13" w:rsidRPr="008639D3" w:rsidRDefault="00C44A13" w:rsidP="00F97B1D">
            <w:pPr>
              <w:pStyle w:val="TAL"/>
            </w:pPr>
            <w:r w:rsidRPr="008639D3">
              <w:t>Sensor information sharing between UEs supporting V2X application</w:t>
            </w:r>
          </w:p>
        </w:tc>
        <w:tc>
          <w:tcPr>
            <w:tcW w:w="1134" w:type="dxa"/>
            <w:shd w:val="clear" w:color="auto" w:fill="auto"/>
            <w:vAlign w:val="center"/>
          </w:tcPr>
          <w:p w14:paraId="295CC1EC" w14:textId="77777777" w:rsidR="00C44A13" w:rsidRPr="008639D3" w:rsidRDefault="00C44A13" w:rsidP="00F97B1D">
            <w:pPr>
              <w:pStyle w:val="TAL"/>
            </w:pPr>
            <w:r w:rsidRPr="008639D3">
              <w:t xml:space="preserve">Lower </w:t>
            </w:r>
            <w:r>
              <w:br/>
            </w:r>
            <w:r w:rsidRPr="008639D3">
              <w:t>degree of automation</w:t>
            </w:r>
          </w:p>
        </w:tc>
        <w:tc>
          <w:tcPr>
            <w:tcW w:w="1134" w:type="dxa"/>
            <w:vAlign w:val="center"/>
          </w:tcPr>
          <w:p w14:paraId="66883F71" w14:textId="77777777" w:rsidR="00C44A13" w:rsidRPr="008639D3" w:rsidRDefault="00C44A13" w:rsidP="00F97B1D">
            <w:pPr>
              <w:pStyle w:val="TAL"/>
            </w:pPr>
            <w:r w:rsidRPr="008639D3">
              <w:t>[R.5.4-001]</w:t>
            </w:r>
          </w:p>
        </w:tc>
        <w:tc>
          <w:tcPr>
            <w:tcW w:w="992" w:type="dxa"/>
            <w:vAlign w:val="center"/>
          </w:tcPr>
          <w:p w14:paraId="13F6C18C" w14:textId="77777777" w:rsidR="00C44A13" w:rsidRPr="008639D3" w:rsidRDefault="00C44A13" w:rsidP="00F97B1D">
            <w:pPr>
              <w:pStyle w:val="TAC"/>
            </w:pPr>
            <w:r w:rsidRPr="008639D3">
              <w:t>1600</w:t>
            </w:r>
          </w:p>
        </w:tc>
        <w:tc>
          <w:tcPr>
            <w:tcW w:w="992" w:type="dxa"/>
            <w:vAlign w:val="center"/>
          </w:tcPr>
          <w:p w14:paraId="7C6BD61F" w14:textId="77777777" w:rsidR="00C44A13" w:rsidRPr="008639D3" w:rsidRDefault="00C44A13" w:rsidP="00F97B1D">
            <w:pPr>
              <w:pStyle w:val="TAC"/>
            </w:pPr>
            <w:r w:rsidRPr="008639D3">
              <w:rPr>
                <w:rFonts w:hint="eastAsia"/>
              </w:rPr>
              <w:t>10</w:t>
            </w:r>
          </w:p>
        </w:tc>
        <w:tc>
          <w:tcPr>
            <w:tcW w:w="1134" w:type="dxa"/>
            <w:vAlign w:val="center"/>
          </w:tcPr>
          <w:p w14:paraId="5002614A" w14:textId="77777777" w:rsidR="00C44A13" w:rsidRPr="008639D3" w:rsidRDefault="00C44A13" w:rsidP="00F97B1D">
            <w:pPr>
              <w:pStyle w:val="TAC"/>
            </w:pPr>
            <w:r w:rsidRPr="008639D3">
              <w:t>100</w:t>
            </w:r>
          </w:p>
        </w:tc>
        <w:tc>
          <w:tcPr>
            <w:tcW w:w="1026" w:type="dxa"/>
            <w:vAlign w:val="center"/>
          </w:tcPr>
          <w:p w14:paraId="065B41CE" w14:textId="77777777" w:rsidR="00C44A13" w:rsidRPr="008639D3" w:rsidRDefault="00C44A13" w:rsidP="00F97B1D">
            <w:pPr>
              <w:pStyle w:val="TAC"/>
            </w:pPr>
            <w:r w:rsidRPr="008639D3">
              <w:t>99</w:t>
            </w:r>
          </w:p>
        </w:tc>
        <w:tc>
          <w:tcPr>
            <w:tcW w:w="810" w:type="dxa"/>
            <w:shd w:val="clear" w:color="auto" w:fill="auto"/>
            <w:vAlign w:val="center"/>
          </w:tcPr>
          <w:p w14:paraId="75F84137" w14:textId="77777777" w:rsidR="00C44A13" w:rsidRPr="008639D3" w:rsidRDefault="00C44A13" w:rsidP="00F97B1D">
            <w:pPr>
              <w:pStyle w:val="TAC"/>
            </w:pPr>
          </w:p>
        </w:tc>
        <w:tc>
          <w:tcPr>
            <w:tcW w:w="1620" w:type="dxa"/>
            <w:vAlign w:val="center"/>
          </w:tcPr>
          <w:p w14:paraId="4FEAE2D3" w14:textId="77777777" w:rsidR="00C44A13" w:rsidRPr="008639D3" w:rsidRDefault="00C44A13" w:rsidP="00F97B1D">
            <w:pPr>
              <w:pStyle w:val="TAC"/>
            </w:pPr>
            <w:r w:rsidRPr="008639D3">
              <w:t>1000</w:t>
            </w:r>
          </w:p>
        </w:tc>
      </w:tr>
      <w:tr w:rsidR="00C44A13" w:rsidRPr="008639D3" w14:paraId="7A6A72F2" w14:textId="77777777" w:rsidTr="00B75BC1">
        <w:trPr>
          <w:trHeight w:val="690"/>
        </w:trPr>
        <w:tc>
          <w:tcPr>
            <w:tcW w:w="1503" w:type="dxa"/>
            <w:vMerge/>
            <w:shd w:val="clear" w:color="auto" w:fill="auto"/>
            <w:vAlign w:val="center"/>
          </w:tcPr>
          <w:p w14:paraId="5C2E687E" w14:textId="77777777" w:rsidR="00C44A13" w:rsidRPr="008639D3" w:rsidRDefault="00C44A13" w:rsidP="00F97B1D">
            <w:pPr>
              <w:pStyle w:val="TAL"/>
            </w:pPr>
          </w:p>
        </w:tc>
        <w:tc>
          <w:tcPr>
            <w:tcW w:w="1134" w:type="dxa"/>
            <w:vMerge w:val="restart"/>
            <w:shd w:val="clear" w:color="auto" w:fill="auto"/>
            <w:vAlign w:val="center"/>
          </w:tcPr>
          <w:p w14:paraId="7B6B9A17" w14:textId="77777777" w:rsidR="00C44A13" w:rsidRPr="008639D3" w:rsidRDefault="00C44A13" w:rsidP="00F97B1D">
            <w:pPr>
              <w:pStyle w:val="TAL"/>
            </w:pPr>
            <w:r w:rsidRPr="008639D3">
              <w:t>Higher degree of automation</w:t>
            </w:r>
          </w:p>
        </w:tc>
        <w:tc>
          <w:tcPr>
            <w:tcW w:w="1134" w:type="dxa"/>
            <w:vAlign w:val="center"/>
          </w:tcPr>
          <w:p w14:paraId="6A03545F" w14:textId="77777777" w:rsidR="00C44A13" w:rsidRPr="008639D3" w:rsidRDefault="00C44A13" w:rsidP="00F97B1D">
            <w:pPr>
              <w:pStyle w:val="TAL"/>
            </w:pPr>
            <w:r w:rsidRPr="008639D3">
              <w:t>[R.5.4-002]</w:t>
            </w:r>
          </w:p>
        </w:tc>
        <w:tc>
          <w:tcPr>
            <w:tcW w:w="992" w:type="dxa"/>
            <w:vAlign w:val="center"/>
          </w:tcPr>
          <w:p w14:paraId="1CC8AFA2" w14:textId="77777777" w:rsidR="00C44A13" w:rsidRPr="008639D3" w:rsidRDefault="00C44A13" w:rsidP="00F97B1D">
            <w:pPr>
              <w:pStyle w:val="TAC"/>
            </w:pPr>
          </w:p>
        </w:tc>
        <w:tc>
          <w:tcPr>
            <w:tcW w:w="992" w:type="dxa"/>
            <w:vAlign w:val="center"/>
          </w:tcPr>
          <w:p w14:paraId="5A069BA3" w14:textId="77777777" w:rsidR="00C44A13" w:rsidRPr="008639D3" w:rsidRDefault="00C44A13" w:rsidP="00F97B1D">
            <w:pPr>
              <w:pStyle w:val="TAC"/>
            </w:pPr>
          </w:p>
        </w:tc>
        <w:tc>
          <w:tcPr>
            <w:tcW w:w="1134" w:type="dxa"/>
            <w:vAlign w:val="center"/>
          </w:tcPr>
          <w:p w14:paraId="4A8DA87C" w14:textId="77777777" w:rsidR="00C44A13" w:rsidRPr="008639D3" w:rsidRDefault="00C44A13" w:rsidP="00F97B1D">
            <w:pPr>
              <w:pStyle w:val="TAC"/>
            </w:pPr>
            <w:r w:rsidRPr="008639D3">
              <w:t>10</w:t>
            </w:r>
          </w:p>
        </w:tc>
        <w:tc>
          <w:tcPr>
            <w:tcW w:w="1026" w:type="dxa"/>
            <w:vAlign w:val="center"/>
          </w:tcPr>
          <w:p w14:paraId="378588F2" w14:textId="77777777" w:rsidR="00C44A13" w:rsidRPr="008639D3" w:rsidRDefault="00C44A13" w:rsidP="00F97B1D">
            <w:pPr>
              <w:pStyle w:val="TAC"/>
            </w:pPr>
            <w:r w:rsidRPr="008639D3">
              <w:t>95</w:t>
            </w:r>
          </w:p>
        </w:tc>
        <w:tc>
          <w:tcPr>
            <w:tcW w:w="810" w:type="dxa"/>
            <w:shd w:val="clear" w:color="auto" w:fill="auto"/>
            <w:vAlign w:val="center"/>
          </w:tcPr>
          <w:p w14:paraId="18E374F9" w14:textId="77777777" w:rsidR="00C44A13" w:rsidRPr="008639D3" w:rsidRDefault="00C44A13" w:rsidP="00F97B1D">
            <w:pPr>
              <w:pStyle w:val="TAC"/>
              <w:rPr>
                <w:lang w:eastAsia="ko-KR"/>
              </w:rPr>
            </w:pPr>
            <w:r w:rsidRPr="008639D3">
              <w:rPr>
                <w:rFonts w:hint="eastAsia"/>
                <w:lang w:eastAsia="ko-KR"/>
              </w:rPr>
              <w:t>2</w:t>
            </w:r>
            <w:r w:rsidRPr="008639D3">
              <w:rPr>
                <w:lang w:eastAsia="ko-KR"/>
              </w:rPr>
              <w:t>5</w:t>
            </w:r>
          </w:p>
          <w:p w14:paraId="690B2BC0" w14:textId="77777777" w:rsidR="00C44A13" w:rsidRPr="008639D3" w:rsidRDefault="00C44A13" w:rsidP="00F97B1D">
            <w:pPr>
              <w:pStyle w:val="TAC"/>
              <w:rPr>
                <w:lang w:eastAsia="ko-KR"/>
              </w:rPr>
            </w:pPr>
            <w:r w:rsidRPr="008639D3">
              <w:rPr>
                <w:lang w:eastAsia="ko-KR"/>
              </w:rPr>
              <w:t>(NOTE 1)</w:t>
            </w:r>
          </w:p>
        </w:tc>
        <w:tc>
          <w:tcPr>
            <w:tcW w:w="1620" w:type="dxa"/>
            <w:vAlign w:val="center"/>
          </w:tcPr>
          <w:p w14:paraId="6C9A66E6" w14:textId="77777777" w:rsidR="00C44A13" w:rsidRPr="008639D3" w:rsidRDefault="00C44A13" w:rsidP="00F97B1D">
            <w:pPr>
              <w:pStyle w:val="TAC"/>
            </w:pPr>
          </w:p>
        </w:tc>
      </w:tr>
      <w:tr w:rsidR="00C44A13" w:rsidRPr="008639D3" w14:paraId="717FEEA9" w14:textId="77777777" w:rsidTr="00B75BC1">
        <w:trPr>
          <w:trHeight w:val="690"/>
        </w:trPr>
        <w:tc>
          <w:tcPr>
            <w:tcW w:w="1503" w:type="dxa"/>
            <w:vMerge/>
            <w:shd w:val="clear" w:color="auto" w:fill="auto"/>
            <w:vAlign w:val="center"/>
          </w:tcPr>
          <w:p w14:paraId="60C8B59C" w14:textId="77777777" w:rsidR="00C44A13" w:rsidRPr="008639D3" w:rsidRDefault="00C44A13" w:rsidP="00F97B1D">
            <w:pPr>
              <w:pStyle w:val="TAL"/>
            </w:pPr>
          </w:p>
        </w:tc>
        <w:tc>
          <w:tcPr>
            <w:tcW w:w="1134" w:type="dxa"/>
            <w:vMerge/>
            <w:shd w:val="clear" w:color="auto" w:fill="auto"/>
            <w:vAlign w:val="center"/>
          </w:tcPr>
          <w:p w14:paraId="0EEBF9B7" w14:textId="77777777" w:rsidR="00C44A13" w:rsidRPr="008639D3" w:rsidRDefault="00C44A13" w:rsidP="00F97B1D">
            <w:pPr>
              <w:pStyle w:val="TAL"/>
            </w:pPr>
          </w:p>
        </w:tc>
        <w:tc>
          <w:tcPr>
            <w:tcW w:w="1134" w:type="dxa"/>
            <w:vAlign w:val="center"/>
          </w:tcPr>
          <w:p w14:paraId="0DD7A55E" w14:textId="77777777" w:rsidR="00C44A13" w:rsidRPr="008639D3" w:rsidRDefault="00C44A13" w:rsidP="00F97B1D">
            <w:pPr>
              <w:pStyle w:val="TAL"/>
            </w:pPr>
            <w:r w:rsidRPr="008639D3">
              <w:t>[R.5.4-003]</w:t>
            </w:r>
          </w:p>
        </w:tc>
        <w:tc>
          <w:tcPr>
            <w:tcW w:w="992" w:type="dxa"/>
            <w:vAlign w:val="center"/>
          </w:tcPr>
          <w:p w14:paraId="24EFD05B" w14:textId="77777777" w:rsidR="00C44A13" w:rsidRPr="008639D3" w:rsidRDefault="00C44A13" w:rsidP="00F97B1D">
            <w:pPr>
              <w:pStyle w:val="TAC"/>
            </w:pPr>
          </w:p>
        </w:tc>
        <w:tc>
          <w:tcPr>
            <w:tcW w:w="992" w:type="dxa"/>
            <w:vAlign w:val="center"/>
          </w:tcPr>
          <w:p w14:paraId="1F18F84B" w14:textId="77777777" w:rsidR="00C44A13" w:rsidRPr="008639D3" w:rsidRDefault="00C44A13" w:rsidP="00F97B1D">
            <w:pPr>
              <w:pStyle w:val="TAC"/>
            </w:pPr>
          </w:p>
        </w:tc>
        <w:tc>
          <w:tcPr>
            <w:tcW w:w="1134" w:type="dxa"/>
            <w:vAlign w:val="center"/>
          </w:tcPr>
          <w:p w14:paraId="1BFA28CB" w14:textId="77777777" w:rsidR="00C44A13" w:rsidRPr="008639D3" w:rsidRDefault="00C44A13" w:rsidP="00F97B1D">
            <w:pPr>
              <w:pStyle w:val="TAC"/>
            </w:pPr>
            <w:r w:rsidRPr="008639D3">
              <w:t>3</w:t>
            </w:r>
          </w:p>
        </w:tc>
        <w:tc>
          <w:tcPr>
            <w:tcW w:w="1026" w:type="dxa"/>
            <w:vAlign w:val="center"/>
          </w:tcPr>
          <w:p w14:paraId="66FBBB86" w14:textId="77777777" w:rsidR="00C44A13" w:rsidRPr="008639D3" w:rsidRDefault="00C44A13" w:rsidP="00F97B1D">
            <w:pPr>
              <w:pStyle w:val="TAC"/>
            </w:pPr>
            <w:r w:rsidRPr="008639D3">
              <w:t>99.999</w:t>
            </w:r>
          </w:p>
        </w:tc>
        <w:tc>
          <w:tcPr>
            <w:tcW w:w="810" w:type="dxa"/>
            <w:shd w:val="clear" w:color="auto" w:fill="auto"/>
            <w:vAlign w:val="center"/>
          </w:tcPr>
          <w:p w14:paraId="62560454" w14:textId="77777777" w:rsidR="00C44A13" w:rsidRPr="008639D3" w:rsidRDefault="00C44A13" w:rsidP="00F97B1D">
            <w:pPr>
              <w:pStyle w:val="TAC"/>
              <w:rPr>
                <w:lang w:eastAsia="ko-KR"/>
              </w:rPr>
            </w:pPr>
            <w:r w:rsidRPr="008639D3">
              <w:rPr>
                <w:lang w:eastAsia="ko-KR"/>
              </w:rPr>
              <w:t>50</w:t>
            </w:r>
          </w:p>
        </w:tc>
        <w:tc>
          <w:tcPr>
            <w:tcW w:w="1620" w:type="dxa"/>
            <w:vAlign w:val="center"/>
          </w:tcPr>
          <w:p w14:paraId="18F10600" w14:textId="77777777" w:rsidR="00C44A13" w:rsidRPr="008639D3" w:rsidRDefault="00C44A13" w:rsidP="00F97B1D">
            <w:pPr>
              <w:pStyle w:val="TAC"/>
            </w:pPr>
            <w:r w:rsidRPr="008639D3">
              <w:t>200</w:t>
            </w:r>
          </w:p>
        </w:tc>
      </w:tr>
      <w:tr w:rsidR="00C44A13" w:rsidRPr="008639D3" w14:paraId="0794908E" w14:textId="77777777" w:rsidTr="00B75BC1">
        <w:trPr>
          <w:trHeight w:val="690"/>
        </w:trPr>
        <w:tc>
          <w:tcPr>
            <w:tcW w:w="1503" w:type="dxa"/>
            <w:vMerge/>
            <w:shd w:val="clear" w:color="auto" w:fill="auto"/>
            <w:vAlign w:val="center"/>
          </w:tcPr>
          <w:p w14:paraId="53F3C03B" w14:textId="77777777" w:rsidR="00C44A13" w:rsidRPr="008639D3" w:rsidRDefault="00C44A13" w:rsidP="00F97B1D">
            <w:pPr>
              <w:pStyle w:val="TAL"/>
            </w:pPr>
          </w:p>
        </w:tc>
        <w:tc>
          <w:tcPr>
            <w:tcW w:w="1134" w:type="dxa"/>
            <w:vMerge/>
            <w:shd w:val="clear" w:color="auto" w:fill="auto"/>
            <w:vAlign w:val="center"/>
          </w:tcPr>
          <w:p w14:paraId="49227492" w14:textId="77777777" w:rsidR="00C44A13" w:rsidRPr="008639D3" w:rsidRDefault="00C44A13" w:rsidP="00F97B1D">
            <w:pPr>
              <w:pStyle w:val="TAL"/>
            </w:pPr>
          </w:p>
        </w:tc>
        <w:tc>
          <w:tcPr>
            <w:tcW w:w="1134" w:type="dxa"/>
            <w:vAlign w:val="center"/>
          </w:tcPr>
          <w:p w14:paraId="49DED669" w14:textId="77777777" w:rsidR="00C44A13" w:rsidRPr="008639D3" w:rsidRDefault="00C44A13" w:rsidP="00F97B1D">
            <w:pPr>
              <w:pStyle w:val="TAL"/>
            </w:pPr>
            <w:r w:rsidRPr="008639D3">
              <w:t>[R.5.4-004]</w:t>
            </w:r>
          </w:p>
        </w:tc>
        <w:tc>
          <w:tcPr>
            <w:tcW w:w="992" w:type="dxa"/>
            <w:vAlign w:val="center"/>
          </w:tcPr>
          <w:p w14:paraId="04D45E07" w14:textId="77777777" w:rsidR="00C44A13" w:rsidRPr="008639D3" w:rsidRDefault="00C44A13" w:rsidP="00F97B1D">
            <w:pPr>
              <w:pStyle w:val="TAC"/>
            </w:pPr>
          </w:p>
        </w:tc>
        <w:tc>
          <w:tcPr>
            <w:tcW w:w="992" w:type="dxa"/>
            <w:vAlign w:val="center"/>
          </w:tcPr>
          <w:p w14:paraId="6227EAE3" w14:textId="77777777" w:rsidR="00C44A13" w:rsidRPr="008639D3" w:rsidRDefault="00C44A13" w:rsidP="00F97B1D">
            <w:pPr>
              <w:pStyle w:val="TAC"/>
            </w:pPr>
          </w:p>
        </w:tc>
        <w:tc>
          <w:tcPr>
            <w:tcW w:w="1134" w:type="dxa"/>
            <w:vAlign w:val="center"/>
          </w:tcPr>
          <w:p w14:paraId="306AF715" w14:textId="77777777" w:rsidR="00C44A13" w:rsidRPr="008639D3" w:rsidRDefault="00C44A13" w:rsidP="00F97B1D">
            <w:pPr>
              <w:pStyle w:val="TAC"/>
            </w:pPr>
            <w:r w:rsidRPr="008639D3">
              <w:t>10</w:t>
            </w:r>
          </w:p>
        </w:tc>
        <w:tc>
          <w:tcPr>
            <w:tcW w:w="1026" w:type="dxa"/>
            <w:vAlign w:val="center"/>
          </w:tcPr>
          <w:p w14:paraId="1295BAB2" w14:textId="77777777" w:rsidR="00C44A13" w:rsidRPr="008639D3" w:rsidRDefault="00C44A13" w:rsidP="00F97B1D">
            <w:pPr>
              <w:pStyle w:val="TAC"/>
            </w:pPr>
            <w:r w:rsidRPr="008639D3">
              <w:t>99.99</w:t>
            </w:r>
          </w:p>
        </w:tc>
        <w:tc>
          <w:tcPr>
            <w:tcW w:w="810" w:type="dxa"/>
            <w:shd w:val="clear" w:color="auto" w:fill="auto"/>
            <w:vAlign w:val="center"/>
          </w:tcPr>
          <w:p w14:paraId="1527FEE1" w14:textId="77777777" w:rsidR="00C44A13" w:rsidRPr="008639D3" w:rsidRDefault="00C44A13" w:rsidP="00F97B1D">
            <w:pPr>
              <w:pStyle w:val="TAC"/>
              <w:rPr>
                <w:lang w:eastAsia="ko-KR"/>
              </w:rPr>
            </w:pPr>
            <w:r w:rsidRPr="008639D3">
              <w:rPr>
                <w:rFonts w:hint="eastAsia"/>
                <w:lang w:eastAsia="ko-KR"/>
              </w:rPr>
              <w:t>25</w:t>
            </w:r>
          </w:p>
        </w:tc>
        <w:tc>
          <w:tcPr>
            <w:tcW w:w="1620" w:type="dxa"/>
            <w:vAlign w:val="center"/>
          </w:tcPr>
          <w:p w14:paraId="3A69CAC4" w14:textId="77777777" w:rsidR="00C44A13" w:rsidRPr="008639D3" w:rsidRDefault="00C44A13" w:rsidP="00F97B1D">
            <w:pPr>
              <w:pStyle w:val="TAC"/>
            </w:pPr>
            <w:r w:rsidRPr="008639D3">
              <w:t>500</w:t>
            </w:r>
          </w:p>
        </w:tc>
      </w:tr>
      <w:tr w:rsidR="00C44A13" w:rsidRPr="008639D3" w14:paraId="0335A6A4" w14:textId="77777777" w:rsidTr="00B75BC1">
        <w:trPr>
          <w:trHeight w:val="690"/>
        </w:trPr>
        <w:tc>
          <w:tcPr>
            <w:tcW w:w="1503" w:type="dxa"/>
            <w:vMerge/>
            <w:shd w:val="clear" w:color="auto" w:fill="auto"/>
            <w:vAlign w:val="center"/>
          </w:tcPr>
          <w:p w14:paraId="697A58C5" w14:textId="77777777" w:rsidR="00C44A13" w:rsidRPr="008639D3" w:rsidRDefault="00C44A13" w:rsidP="00F97B1D">
            <w:pPr>
              <w:pStyle w:val="TAL"/>
            </w:pPr>
          </w:p>
        </w:tc>
        <w:tc>
          <w:tcPr>
            <w:tcW w:w="1134" w:type="dxa"/>
            <w:vMerge/>
            <w:shd w:val="clear" w:color="auto" w:fill="auto"/>
            <w:vAlign w:val="center"/>
          </w:tcPr>
          <w:p w14:paraId="15AC7ED2" w14:textId="77777777" w:rsidR="00C44A13" w:rsidRPr="008639D3" w:rsidRDefault="00C44A13" w:rsidP="00F97B1D">
            <w:pPr>
              <w:pStyle w:val="TAL"/>
            </w:pPr>
          </w:p>
        </w:tc>
        <w:tc>
          <w:tcPr>
            <w:tcW w:w="1134" w:type="dxa"/>
            <w:vAlign w:val="center"/>
          </w:tcPr>
          <w:p w14:paraId="1589FE6E" w14:textId="77777777" w:rsidR="00C44A13" w:rsidRPr="008639D3" w:rsidRDefault="00C44A13" w:rsidP="00F97B1D">
            <w:pPr>
              <w:pStyle w:val="TAL"/>
            </w:pPr>
            <w:r w:rsidRPr="008639D3">
              <w:t>[R.5.4-005]</w:t>
            </w:r>
          </w:p>
        </w:tc>
        <w:tc>
          <w:tcPr>
            <w:tcW w:w="992" w:type="dxa"/>
            <w:vAlign w:val="center"/>
          </w:tcPr>
          <w:p w14:paraId="69F28804" w14:textId="77777777" w:rsidR="00C44A13" w:rsidRPr="008639D3" w:rsidRDefault="00C44A13" w:rsidP="00F97B1D">
            <w:pPr>
              <w:pStyle w:val="TAC"/>
            </w:pPr>
          </w:p>
        </w:tc>
        <w:tc>
          <w:tcPr>
            <w:tcW w:w="992" w:type="dxa"/>
            <w:vAlign w:val="center"/>
          </w:tcPr>
          <w:p w14:paraId="1858FB4A" w14:textId="77777777" w:rsidR="00C44A13" w:rsidRPr="008639D3" w:rsidRDefault="00C44A13" w:rsidP="00F97B1D">
            <w:pPr>
              <w:pStyle w:val="TAC"/>
            </w:pPr>
          </w:p>
        </w:tc>
        <w:tc>
          <w:tcPr>
            <w:tcW w:w="1134" w:type="dxa"/>
            <w:vAlign w:val="center"/>
          </w:tcPr>
          <w:p w14:paraId="28AD06B3" w14:textId="77777777" w:rsidR="00C44A13" w:rsidRPr="008639D3" w:rsidRDefault="00C44A13" w:rsidP="00F97B1D">
            <w:pPr>
              <w:pStyle w:val="TAC"/>
            </w:pPr>
            <w:r w:rsidRPr="008639D3">
              <w:t>50</w:t>
            </w:r>
          </w:p>
        </w:tc>
        <w:tc>
          <w:tcPr>
            <w:tcW w:w="1026" w:type="dxa"/>
            <w:vAlign w:val="center"/>
          </w:tcPr>
          <w:p w14:paraId="10E6B914" w14:textId="77777777" w:rsidR="00C44A13" w:rsidRPr="008639D3" w:rsidRDefault="00C44A13" w:rsidP="00F97B1D">
            <w:pPr>
              <w:pStyle w:val="TAC"/>
            </w:pPr>
            <w:r w:rsidRPr="008639D3">
              <w:t>99</w:t>
            </w:r>
          </w:p>
        </w:tc>
        <w:tc>
          <w:tcPr>
            <w:tcW w:w="810" w:type="dxa"/>
            <w:shd w:val="clear" w:color="auto" w:fill="auto"/>
            <w:vAlign w:val="center"/>
          </w:tcPr>
          <w:p w14:paraId="7E56E2A5" w14:textId="77777777" w:rsidR="00C44A13" w:rsidRPr="008639D3" w:rsidRDefault="00C44A13" w:rsidP="00F97B1D">
            <w:pPr>
              <w:pStyle w:val="TAC"/>
              <w:rPr>
                <w:lang w:eastAsia="ko-KR"/>
              </w:rPr>
            </w:pPr>
            <w:r w:rsidRPr="008639D3">
              <w:rPr>
                <w:rFonts w:hint="eastAsia"/>
                <w:lang w:eastAsia="ko-KR"/>
              </w:rPr>
              <w:t>10</w:t>
            </w:r>
          </w:p>
        </w:tc>
        <w:tc>
          <w:tcPr>
            <w:tcW w:w="1620" w:type="dxa"/>
            <w:vAlign w:val="center"/>
          </w:tcPr>
          <w:p w14:paraId="6641BE7D" w14:textId="77777777" w:rsidR="00C44A13" w:rsidRPr="008639D3" w:rsidRDefault="00C44A13" w:rsidP="00F97B1D">
            <w:pPr>
              <w:pStyle w:val="TAC"/>
            </w:pPr>
            <w:r w:rsidRPr="008639D3">
              <w:t>1000</w:t>
            </w:r>
          </w:p>
        </w:tc>
      </w:tr>
      <w:tr w:rsidR="00C44A13" w:rsidRPr="008639D3" w14:paraId="2F918CAF" w14:textId="77777777" w:rsidTr="00B75BC1">
        <w:trPr>
          <w:trHeight w:val="690"/>
        </w:trPr>
        <w:tc>
          <w:tcPr>
            <w:tcW w:w="1503" w:type="dxa"/>
            <w:vMerge/>
            <w:shd w:val="clear" w:color="auto" w:fill="auto"/>
            <w:vAlign w:val="center"/>
          </w:tcPr>
          <w:p w14:paraId="3C46A444" w14:textId="77777777" w:rsidR="00C44A13" w:rsidRPr="008639D3" w:rsidRDefault="00C44A13" w:rsidP="00F97B1D">
            <w:pPr>
              <w:pStyle w:val="TAL"/>
            </w:pPr>
          </w:p>
        </w:tc>
        <w:tc>
          <w:tcPr>
            <w:tcW w:w="1134" w:type="dxa"/>
            <w:vMerge/>
            <w:shd w:val="clear" w:color="auto" w:fill="auto"/>
            <w:vAlign w:val="center"/>
          </w:tcPr>
          <w:p w14:paraId="7D189181" w14:textId="77777777" w:rsidR="00C44A13" w:rsidRPr="008639D3" w:rsidRDefault="00C44A13" w:rsidP="00F97B1D">
            <w:pPr>
              <w:pStyle w:val="TAL"/>
            </w:pPr>
          </w:p>
        </w:tc>
        <w:tc>
          <w:tcPr>
            <w:tcW w:w="1134" w:type="dxa"/>
            <w:vAlign w:val="center"/>
          </w:tcPr>
          <w:p w14:paraId="3292F9AD" w14:textId="77777777" w:rsidR="00C44A13" w:rsidRPr="008639D3" w:rsidRDefault="00C44A13" w:rsidP="00F97B1D">
            <w:pPr>
              <w:pStyle w:val="TAL"/>
            </w:pPr>
            <w:r w:rsidRPr="008639D3">
              <w:t>[R.5.4-006]</w:t>
            </w:r>
          </w:p>
          <w:p w14:paraId="4B812668" w14:textId="77777777" w:rsidR="00C44A13" w:rsidRPr="008639D3" w:rsidRDefault="00C44A13" w:rsidP="00F97B1D">
            <w:pPr>
              <w:pStyle w:val="TAL"/>
            </w:pPr>
            <w:r w:rsidRPr="008639D3">
              <w:t>(NOTE 2)</w:t>
            </w:r>
          </w:p>
        </w:tc>
        <w:tc>
          <w:tcPr>
            <w:tcW w:w="992" w:type="dxa"/>
            <w:vAlign w:val="center"/>
          </w:tcPr>
          <w:p w14:paraId="34AB4557" w14:textId="77777777" w:rsidR="00C44A13" w:rsidRPr="008639D3" w:rsidDel="006219ED" w:rsidRDefault="00C44A13" w:rsidP="00F97B1D">
            <w:pPr>
              <w:pStyle w:val="TAC"/>
            </w:pPr>
          </w:p>
        </w:tc>
        <w:tc>
          <w:tcPr>
            <w:tcW w:w="992" w:type="dxa"/>
            <w:vAlign w:val="center"/>
          </w:tcPr>
          <w:p w14:paraId="298FE11D" w14:textId="77777777" w:rsidR="00C44A13" w:rsidRPr="008639D3" w:rsidRDefault="00C44A13" w:rsidP="00F97B1D">
            <w:pPr>
              <w:pStyle w:val="TAC"/>
            </w:pPr>
          </w:p>
        </w:tc>
        <w:tc>
          <w:tcPr>
            <w:tcW w:w="1134" w:type="dxa"/>
            <w:vAlign w:val="center"/>
          </w:tcPr>
          <w:p w14:paraId="0FBBEC75" w14:textId="77777777" w:rsidR="00C44A13" w:rsidRPr="008639D3" w:rsidRDefault="00C44A13" w:rsidP="00F97B1D">
            <w:pPr>
              <w:pStyle w:val="TAC"/>
              <w:rPr>
                <w:lang w:eastAsia="ko-KR"/>
              </w:rPr>
            </w:pPr>
            <w:r w:rsidRPr="008639D3">
              <w:rPr>
                <w:rFonts w:hint="eastAsia"/>
                <w:lang w:eastAsia="ko-KR"/>
              </w:rPr>
              <w:t>10</w:t>
            </w:r>
          </w:p>
        </w:tc>
        <w:tc>
          <w:tcPr>
            <w:tcW w:w="1026" w:type="dxa"/>
            <w:vAlign w:val="center"/>
          </w:tcPr>
          <w:p w14:paraId="376AEC97" w14:textId="77777777" w:rsidR="00C44A13" w:rsidRPr="008639D3" w:rsidRDefault="00C44A13" w:rsidP="00F97B1D">
            <w:pPr>
              <w:pStyle w:val="TAC"/>
              <w:rPr>
                <w:lang w:eastAsia="ko-KR"/>
              </w:rPr>
            </w:pPr>
            <w:r w:rsidRPr="008639D3">
              <w:rPr>
                <w:rFonts w:hint="eastAsia"/>
                <w:lang w:eastAsia="ko-KR"/>
              </w:rPr>
              <w:t>99.99</w:t>
            </w:r>
          </w:p>
        </w:tc>
        <w:tc>
          <w:tcPr>
            <w:tcW w:w="810" w:type="dxa"/>
            <w:shd w:val="clear" w:color="auto" w:fill="auto"/>
            <w:vAlign w:val="center"/>
          </w:tcPr>
          <w:p w14:paraId="1C033D84" w14:textId="77777777" w:rsidR="00C44A13" w:rsidRPr="008639D3" w:rsidRDefault="00C44A13" w:rsidP="00F97B1D">
            <w:pPr>
              <w:pStyle w:val="TAC"/>
            </w:pPr>
            <w:r w:rsidRPr="008639D3">
              <w:rPr>
                <w:rFonts w:hint="eastAsia"/>
              </w:rPr>
              <w:t>1</w:t>
            </w:r>
            <w:r w:rsidRPr="008639D3">
              <w:t>000</w:t>
            </w:r>
          </w:p>
        </w:tc>
        <w:tc>
          <w:tcPr>
            <w:tcW w:w="1620" w:type="dxa"/>
            <w:vAlign w:val="center"/>
          </w:tcPr>
          <w:p w14:paraId="435BB091" w14:textId="77777777" w:rsidR="00C44A13" w:rsidRPr="008639D3" w:rsidRDefault="00C44A13" w:rsidP="00F97B1D">
            <w:pPr>
              <w:pStyle w:val="TAC"/>
            </w:pPr>
            <w:r w:rsidRPr="008639D3">
              <w:rPr>
                <w:rFonts w:hint="eastAsia"/>
              </w:rPr>
              <w:t>5</w:t>
            </w:r>
            <w:r w:rsidRPr="008639D3">
              <w:t>0</w:t>
            </w:r>
          </w:p>
        </w:tc>
      </w:tr>
      <w:tr w:rsidR="00C44A13" w:rsidRPr="008639D3" w14:paraId="5178307E" w14:textId="77777777" w:rsidTr="00B75BC1">
        <w:trPr>
          <w:trHeight w:val="690"/>
        </w:trPr>
        <w:tc>
          <w:tcPr>
            <w:tcW w:w="1503" w:type="dxa"/>
            <w:vMerge w:val="restart"/>
            <w:shd w:val="clear" w:color="auto" w:fill="auto"/>
            <w:vAlign w:val="center"/>
          </w:tcPr>
          <w:p w14:paraId="7DCEDF86" w14:textId="77777777" w:rsidR="00C44A13" w:rsidRPr="008639D3" w:rsidRDefault="00C44A13" w:rsidP="00F97B1D">
            <w:pPr>
              <w:pStyle w:val="TAL"/>
              <w:rPr>
                <w:lang w:eastAsia="ko-KR"/>
              </w:rPr>
            </w:pPr>
            <w:r w:rsidRPr="008639D3">
              <w:rPr>
                <w:rFonts w:hint="eastAsia"/>
                <w:lang w:eastAsia="ko-KR"/>
              </w:rPr>
              <w:t>V</w:t>
            </w:r>
            <w:r w:rsidRPr="008639D3">
              <w:rPr>
                <w:lang w:eastAsia="ko-KR"/>
              </w:rPr>
              <w:t>ideo sharing between UEs supporting V2X application</w:t>
            </w:r>
          </w:p>
        </w:tc>
        <w:tc>
          <w:tcPr>
            <w:tcW w:w="1134" w:type="dxa"/>
            <w:shd w:val="clear" w:color="auto" w:fill="auto"/>
            <w:vAlign w:val="center"/>
          </w:tcPr>
          <w:p w14:paraId="0462229A" w14:textId="77777777" w:rsidR="00C44A13" w:rsidRPr="008639D3" w:rsidRDefault="00C44A13" w:rsidP="00F97B1D">
            <w:pPr>
              <w:pStyle w:val="TAL"/>
              <w:rPr>
                <w:lang w:eastAsia="ko-KR"/>
              </w:rPr>
            </w:pPr>
            <w:r w:rsidRPr="008639D3">
              <w:rPr>
                <w:rFonts w:hint="eastAsia"/>
                <w:lang w:eastAsia="ko-KR"/>
              </w:rPr>
              <w:t>L</w:t>
            </w:r>
            <w:r w:rsidRPr="008639D3">
              <w:rPr>
                <w:lang w:eastAsia="ko-KR"/>
              </w:rPr>
              <w:t xml:space="preserve">ower </w:t>
            </w:r>
            <w:r>
              <w:rPr>
                <w:lang w:eastAsia="ko-KR"/>
              </w:rPr>
              <w:br/>
            </w:r>
            <w:r w:rsidRPr="008639D3">
              <w:rPr>
                <w:lang w:eastAsia="ko-KR"/>
              </w:rPr>
              <w:t>degree of automation</w:t>
            </w:r>
          </w:p>
        </w:tc>
        <w:tc>
          <w:tcPr>
            <w:tcW w:w="1134" w:type="dxa"/>
            <w:vAlign w:val="center"/>
          </w:tcPr>
          <w:p w14:paraId="43D6186E" w14:textId="77777777" w:rsidR="00C44A13" w:rsidRPr="008639D3" w:rsidRDefault="00C44A13" w:rsidP="00F97B1D">
            <w:pPr>
              <w:pStyle w:val="TAL"/>
            </w:pPr>
            <w:r w:rsidRPr="008639D3">
              <w:t>[R.5.4-007]</w:t>
            </w:r>
          </w:p>
        </w:tc>
        <w:tc>
          <w:tcPr>
            <w:tcW w:w="992" w:type="dxa"/>
            <w:vAlign w:val="center"/>
          </w:tcPr>
          <w:p w14:paraId="07740D6E" w14:textId="77777777" w:rsidR="00C44A13" w:rsidRPr="008639D3" w:rsidDel="006219ED" w:rsidRDefault="00C44A13" w:rsidP="00F97B1D">
            <w:pPr>
              <w:pStyle w:val="TAC"/>
            </w:pPr>
          </w:p>
        </w:tc>
        <w:tc>
          <w:tcPr>
            <w:tcW w:w="992" w:type="dxa"/>
            <w:vAlign w:val="center"/>
          </w:tcPr>
          <w:p w14:paraId="0A33E3CB" w14:textId="77777777" w:rsidR="00C44A13" w:rsidRPr="008639D3" w:rsidRDefault="00C44A13" w:rsidP="00F97B1D">
            <w:pPr>
              <w:pStyle w:val="TAC"/>
            </w:pPr>
          </w:p>
        </w:tc>
        <w:tc>
          <w:tcPr>
            <w:tcW w:w="1134" w:type="dxa"/>
            <w:vAlign w:val="center"/>
          </w:tcPr>
          <w:p w14:paraId="03B6AA62" w14:textId="77777777" w:rsidR="00C44A13" w:rsidRPr="008639D3" w:rsidRDefault="00C44A13" w:rsidP="00F97B1D">
            <w:pPr>
              <w:pStyle w:val="TAC"/>
              <w:rPr>
                <w:lang w:eastAsia="ko-KR"/>
              </w:rPr>
            </w:pPr>
            <w:r w:rsidRPr="008639D3">
              <w:t>50</w:t>
            </w:r>
          </w:p>
        </w:tc>
        <w:tc>
          <w:tcPr>
            <w:tcW w:w="1026" w:type="dxa"/>
            <w:vAlign w:val="center"/>
          </w:tcPr>
          <w:p w14:paraId="11B31798" w14:textId="77777777" w:rsidR="00C44A13" w:rsidRPr="008639D3" w:rsidRDefault="00C44A13" w:rsidP="00F97B1D">
            <w:pPr>
              <w:pStyle w:val="TAC"/>
              <w:rPr>
                <w:lang w:eastAsia="ko-KR"/>
              </w:rPr>
            </w:pPr>
            <w:r w:rsidRPr="008639D3">
              <w:t>90</w:t>
            </w:r>
          </w:p>
        </w:tc>
        <w:tc>
          <w:tcPr>
            <w:tcW w:w="810" w:type="dxa"/>
            <w:shd w:val="clear" w:color="auto" w:fill="auto"/>
            <w:vAlign w:val="center"/>
          </w:tcPr>
          <w:p w14:paraId="1E9CD938" w14:textId="77777777" w:rsidR="00C44A13" w:rsidRPr="008639D3" w:rsidRDefault="00C44A13" w:rsidP="00F97B1D">
            <w:pPr>
              <w:pStyle w:val="TAC"/>
            </w:pPr>
            <w:r w:rsidRPr="008639D3">
              <w:t>10</w:t>
            </w:r>
          </w:p>
        </w:tc>
        <w:tc>
          <w:tcPr>
            <w:tcW w:w="1620" w:type="dxa"/>
            <w:vAlign w:val="center"/>
          </w:tcPr>
          <w:p w14:paraId="0245F943" w14:textId="77777777" w:rsidR="00C44A13" w:rsidRPr="008639D3" w:rsidRDefault="00C44A13" w:rsidP="00F97B1D">
            <w:pPr>
              <w:pStyle w:val="TAC"/>
            </w:pPr>
            <w:r w:rsidRPr="008639D3">
              <w:t>100</w:t>
            </w:r>
          </w:p>
        </w:tc>
      </w:tr>
      <w:tr w:rsidR="00C44A13" w:rsidRPr="008639D3" w14:paraId="6A74524D" w14:textId="77777777" w:rsidTr="00B75BC1">
        <w:trPr>
          <w:trHeight w:val="690"/>
        </w:trPr>
        <w:tc>
          <w:tcPr>
            <w:tcW w:w="1503" w:type="dxa"/>
            <w:vMerge/>
            <w:shd w:val="clear" w:color="auto" w:fill="auto"/>
            <w:vAlign w:val="center"/>
          </w:tcPr>
          <w:p w14:paraId="0AE9319D" w14:textId="77777777" w:rsidR="00C44A13" w:rsidRPr="008639D3" w:rsidRDefault="00C44A13" w:rsidP="00F97B1D">
            <w:pPr>
              <w:pStyle w:val="TAL"/>
              <w:rPr>
                <w:lang w:eastAsia="ko-KR"/>
              </w:rPr>
            </w:pPr>
          </w:p>
        </w:tc>
        <w:tc>
          <w:tcPr>
            <w:tcW w:w="1134" w:type="dxa"/>
            <w:vMerge w:val="restart"/>
            <w:shd w:val="clear" w:color="auto" w:fill="auto"/>
            <w:vAlign w:val="center"/>
          </w:tcPr>
          <w:p w14:paraId="2F21045E" w14:textId="77777777" w:rsidR="00C44A13" w:rsidRPr="008639D3" w:rsidRDefault="00C44A13" w:rsidP="00F97B1D">
            <w:pPr>
              <w:pStyle w:val="TAL"/>
              <w:rPr>
                <w:lang w:eastAsia="ko-KR"/>
              </w:rPr>
            </w:pPr>
            <w:r w:rsidRPr="008639D3">
              <w:rPr>
                <w:rFonts w:hint="eastAsia"/>
                <w:lang w:eastAsia="ko-KR"/>
              </w:rPr>
              <w:t>Higher degree of automation</w:t>
            </w:r>
          </w:p>
        </w:tc>
        <w:tc>
          <w:tcPr>
            <w:tcW w:w="1134" w:type="dxa"/>
            <w:vAlign w:val="center"/>
          </w:tcPr>
          <w:p w14:paraId="20B143B2" w14:textId="77777777" w:rsidR="00C44A13" w:rsidRPr="008639D3" w:rsidRDefault="00C44A13" w:rsidP="00F97B1D">
            <w:pPr>
              <w:pStyle w:val="TAL"/>
            </w:pPr>
            <w:r w:rsidRPr="008639D3">
              <w:t>[R.5.4-008]</w:t>
            </w:r>
          </w:p>
        </w:tc>
        <w:tc>
          <w:tcPr>
            <w:tcW w:w="992" w:type="dxa"/>
            <w:vAlign w:val="center"/>
          </w:tcPr>
          <w:p w14:paraId="4B7ECA52" w14:textId="77777777" w:rsidR="00C44A13" w:rsidRPr="008639D3" w:rsidDel="006219ED" w:rsidRDefault="00C44A13" w:rsidP="00F97B1D">
            <w:pPr>
              <w:pStyle w:val="TAC"/>
            </w:pPr>
          </w:p>
        </w:tc>
        <w:tc>
          <w:tcPr>
            <w:tcW w:w="992" w:type="dxa"/>
            <w:vAlign w:val="center"/>
          </w:tcPr>
          <w:p w14:paraId="5A2490A4" w14:textId="77777777" w:rsidR="00C44A13" w:rsidRPr="008639D3" w:rsidRDefault="00C44A13" w:rsidP="00F97B1D">
            <w:pPr>
              <w:pStyle w:val="TAC"/>
            </w:pPr>
          </w:p>
        </w:tc>
        <w:tc>
          <w:tcPr>
            <w:tcW w:w="1134" w:type="dxa"/>
            <w:vAlign w:val="center"/>
          </w:tcPr>
          <w:p w14:paraId="47CDD026" w14:textId="77777777" w:rsidR="00C44A13" w:rsidRPr="008639D3" w:rsidRDefault="00C44A13" w:rsidP="00F97B1D">
            <w:pPr>
              <w:pStyle w:val="TAC"/>
            </w:pPr>
            <w:r w:rsidRPr="008639D3">
              <w:rPr>
                <w:szCs w:val="18"/>
              </w:rPr>
              <w:t>10</w:t>
            </w:r>
          </w:p>
        </w:tc>
        <w:tc>
          <w:tcPr>
            <w:tcW w:w="1026" w:type="dxa"/>
            <w:vAlign w:val="center"/>
          </w:tcPr>
          <w:p w14:paraId="3DB72336" w14:textId="77777777" w:rsidR="00C44A13" w:rsidRPr="008639D3" w:rsidRDefault="00C44A13" w:rsidP="00F97B1D">
            <w:pPr>
              <w:pStyle w:val="TAC"/>
            </w:pPr>
            <w:r w:rsidRPr="008639D3">
              <w:rPr>
                <w:szCs w:val="18"/>
              </w:rPr>
              <w:t>99.99</w:t>
            </w:r>
          </w:p>
        </w:tc>
        <w:tc>
          <w:tcPr>
            <w:tcW w:w="810" w:type="dxa"/>
            <w:shd w:val="clear" w:color="auto" w:fill="auto"/>
            <w:vAlign w:val="center"/>
          </w:tcPr>
          <w:p w14:paraId="35CEAD8D" w14:textId="77777777" w:rsidR="00C44A13" w:rsidRPr="008639D3" w:rsidRDefault="00C44A13" w:rsidP="00F97B1D">
            <w:pPr>
              <w:pStyle w:val="TAC"/>
            </w:pPr>
            <w:r w:rsidRPr="008639D3">
              <w:rPr>
                <w:szCs w:val="18"/>
              </w:rPr>
              <w:t>700</w:t>
            </w:r>
          </w:p>
        </w:tc>
        <w:tc>
          <w:tcPr>
            <w:tcW w:w="1620" w:type="dxa"/>
            <w:vAlign w:val="center"/>
          </w:tcPr>
          <w:p w14:paraId="54E4D961" w14:textId="77777777" w:rsidR="00C44A13" w:rsidRPr="008639D3" w:rsidRDefault="00C44A13" w:rsidP="00F97B1D">
            <w:pPr>
              <w:pStyle w:val="TAC"/>
            </w:pPr>
            <w:r w:rsidRPr="00F837D0">
              <w:rPr>
                <w:rFonts w:hint="eastAsia"/>
                <w:szCs w:val="18"/>
                <w:lang w:eastAsia="zh-CN"/>
              </w:rPr>
              <w:t>2</w:t>
            </w:r>
            <w:r w:rsidRPr="008639D3">
              <w:rPr>
                <w:szCs w:val="18"/>
              </w:rPr>
              <w:t>00</w:t>
            </w:r>
          </w:p>
        </w:tc>
      </w:tr>
      <w:tr w:rsidR="00C44A13" w:rsidRPr="008639D3" w14:paraId="0AE94765" w14:textId="77777777" w:rsidTr="00B75BC1">
        <w:trPr>
          <w:trHeight w:val="690"/>
        </w:trPr>
        <w:tc>
          <w:tcPr>
            <w:tcW w:w="1503" w:type="dxa"/>
            <w:vMerge/>
            <w:shd w:val="clear" w:color="auto" w:fill="auto"/>
            <w:vAlign w:val="center"/>
          </w:tcPr>
          <w:p w14:paraId="0B863BAD" w14:textId="77777777" w:rsidR="00C44A13" w:rsidRPr="008639D3" w:rsidRDefault="00C44A13" w:rsidP="00F97B1D">
            <w:pPr>
              <w:pStyle w:val="TAL"/>
              <w:rPr>
                <w:lang w:eastAsia="ko-KR"/>
              </w:rPr>
            </w:pPr>
          </w:p>
        </w:tc>
        <w:tc>
          <w:tcPr>
            <w:tcW w:w="1134" w:type="dxa"/>
            <w:vMerge/>
            <w:shd w:val="clear" w:color="auto" w:fill="auto"/>
            <w:vAlign w:val="center"/>
          </w:tcPr>
          <w:p w14:paraId="37AC1E4F" w14:textId="77777777" w:rsidR="00C44A13" w:rsidRPr="008639D3" w:rsidRDefault="00C44A13" w:rsidP="00F97B1D">
            <w:pPr>
              <w:pStyle w:val="TAL"/>
              <w:rPr>
                <w:lang w:eastAsia="ko-KR"/>
              </w:rPr>
            </w:pPr>
          </w:p>
        </w:tc>
        <w:tc>
          <w:tcPr>
            <w:tcW w:w="1134" w:type="dxa"/>
            <w:vAlign w:val="center"/>
          </w:tcPr>
          <w:p w14:paraId="61139AF5" w14:textId="77777777" w:rsidR="00C44A13" w:rsidRPr="008639D3" w:rsidRDefault="00C44A13" w:rsidP="00F97B1D">
            <w:pPr>
              <w:pStyle w:val="TAL"/>
            </w:pPr>
            <w:r w:rsidRPr="00F837D0">
              <w:t>[R.5.4-009]</w:t>
            </w:r>
          </w:p>
        </w:tc>
        <w:tc>
          <w:tcPr>
            <w:tcW w:w="992" w:type="dxa"/>
            <w:vAlign w:val="center"/>
          </w:tcPr>
          <w:p w14:paraId="482C962D" w14:textId="77777777" w:rsidR="00C44A13" w:rsidRPr="008639D3" w:rsidDel="006219ED" w:rsidRDefault="00C44A13" w:rsidP="00F97B1D">
            <w:pPr>
              <w:pStyle w:val="TAC"/>
            </w:pPr>
          </w:p>
        </w:tc>
        <w:tc>
          <w:tcPr>
            <w:tcW w:w="992" w:type="dxa"/>
            <w:vAlign w:val="center"/>
          </w:tcPr>
          <w:p w14:paraId="718A08C6" w14:textId="77777777" w:rsidR="00C44A13" w:rsidRPr="008639D3" w:rsidRDefault="00C44A13" w:rsidP="00F97B1D">
            <w:pPr>
              <w:pStyle w:val="TAC"/>
            </w:pPr>
          </w:p>
        </w:tc>
        <w:tc>
          <w:tcPr>
            <w:tcW w:w="1134" w:type="dxa"/>
            <w:vAlign w:val="center"/>
          </w:tcPr>
          <w:p w14:paraId="577F7842" w14:textId="77777777" w:rsidR="00C44A13" w:rsidRPr="008639D3" w:rsidDel="00E13271" w:rsidRDefault="00C44A13" w:rsidP="00F97B1D">
            <w:pPr>
              <w:pStyle w:val="TAC"/>
              <w:rPr>
                <w:szCs w:val="18"/>
              </w:rPr>
            </w:pPr>
            <w:r w:rsidRPr="00F837D0">
              <w:rPr>
                <w:szCs w:val="18"/>
              </w:rPr>
              <w:t>10</w:t>
            </w:r>
          </w:p>
        </w:tc>
        <w:tc>
          <w:tcPr>
            <w:tcW w:w="1026" w:type="dxa"/>
            <w:vAlign w:val="center"/>
          </w:tcPr>
          <w:p w14:paraId="50355E35" w14:textId="77777777" w:rsidR="00C44A13" w:rsidRPr="008639D3" w:rsidRDefault="00C44A13" w:rsidP="00F97B1D">
            <w:pPr>
              <w:pStyle w:val="TAC"/>
              <w:rPr>
                <w:szCs w:val="18"/>
              </w:rPr>
            </w:pPr>
            <w:r w:rsidRPr="00F837D0">
              <w:rPr>
                <w:lang w:eastAsia="zh-CN"/>
              </w:rPr>
              <w:t>99.99</w:t>
            </w:r>
          </w:p>
        </w:tc>
        <w:tc>
          <w:tcPr>
            <w:tcW w:w="810" w:type="dxa"/>
            <w:shd w:val="clear" w:color="auto" w:fill="auto"/>
            <w:vAlign w:val="center"/>
          </w:tcPr>
          <w:p w14:paraId="2A6BF61D" w14:textId="77777777" w:rsidR="00C44A13" w:rsidRPr="008639D3" w:rsidDel="00E13271" w:rsidRDefault="00C44A13" w:rsidP="00F97B1D">
            <w:pPr>
              <w:pStyle w:val="TAC"/>
              <w:rPr>
                <w:szCs w:val="18"/>
              </w:rPr>
            </w:pPr>
            <w:r w:rsidRPr="00F837D0">
              <w:rPr>
                <w:szCs w:val="18"/>
              </w:rPr>
              <w:t>90</w:t>
            </w:r>
          </w:p>
        </w:tc>
        <w:tc>
          <w:tcPr>
            <w:tcW w:w="1620" w:type="dxa"/>
            <w:vAlign w:val="center"/>
          </w:tcPr>
          <w:p w14:paraId="0ACD8EBB" w14:textId="77777777" w:rsidR="00C44A13" w:rsidRPr="008639D3" w:rsidDel="00E13271" w:rsidRDefault="00C44A13" w:rsidP="00F97B1D">
            <w:pPr>
              <w:pStyle w:val="TAC"/>
              <w:rPr>
                <w:szCs w:val="18"/>
              </w:rPr>
            </w:pPr>
            <w:r>
              <w:rPr>
                <w:szCs w:val="18"/>
              </w:rPr>
              <w:t>4</w:t>
            </w:r>
            <w:r w:rsidRPr="00F837D0">
              <w:rPr>
                <w:szCs w:val="18"/>
              </w:rPr>
              <w:t>00</w:t>
            </w:r>
          </w:p>
        </w:tc>
      </w:tr>
      <w:tr w:rsidR="00C44A13" w:rsidRPr="008639D3" w14:paraId="516B4AF4" w14:textId="77777777" w:rsidTr="00B75BC1">
        <w:trPr>
          <w:trHeight w:val="690"/>
        </w:trPr>
        <w:tc>
          <w:tcPr>
            <w:tcW w:w="10345" w:type="dxa"/>
            <w:gridSpan w:val="9"/>
            <w:shd w:val="clear" w:color="auto" w:fill="auto"/>
            <w:vAlign w:val="center"/>
          </w:tcPr>
          <w:p w14:paraId="3264AEA8" w14:textId="77777777" w:rsidR="00C44A13" w:rsidRPr="008639D3" w:rsidRDefault="00C44A13" w:rsidP="00F97B1D">
            <w:pPr>
              <w:pStyle w:val="TAN"/>
              <w:rPr>
                <w:lang w:eastAsia="ko-KR"/>
              </w:rPr>
            </w:pPr>
            <w:r w:rsidRPr="008639D3">
              <w:rPr>
                <w:rFonts w:hint="eastAsia"/>
                <w:lang w:eastAsia="ko-KR"/>
              </w:rPr>
              <w:t>NOTE 1: This is peak data rate.</w:t>
            </w:r>
          </w:p>
          <w:p w14:paraId="5B8D2903" w14:textId="77777777" w:rsidR="00C44A13" w:rsidRPr="008639D3" w:rsidRDefault="00C44A13" w:rsidP="00F97B1D">
            <w:pPr>
              <w:pStyle w:val="TAN"/>
              <w:rPr>
                <w:lang w:eastAsia="ko-KR"/>
              </w:rPr>
            </w:pPr>
            <w:r w:rsidRPr="008639D3">
              <w:rPr>
                <w:rFonts w:hint="eastAsia"/>
                <w:lang w:eastAsia="ko-KR"/>
              </w:rPr>
              <w:t xml:space="preserve">NOTE </w:t>
            </w:r>
            <w:r w:rsidRPr="008639D3">
              <w:rPr>
                <w:lang w:eastAsia="ko-KR"/>
              </w:rPr>
              <w:t>2</w:t>
            </w:r>
            <w:r w:rsidRPr="008639D3">
              <w:rPr>
                <w:rFonts w:hint="eastAsia"/>
                <w:lang w:eastAsia="ko-KR"/>
              </w:rPr>
              <w:t>:</w:t>
            </w:r>
            <w:r w:rsidRPr="008639D3">
              <w:rPr>
                <w:lang w:eastAsia="ko-KR"/>
              </w:rPr>
              <w:t xml:space="preserve"> This is for imminent collision scenario.</w:t>
            </w:r>
          </w:p>
        </w:tc>
      </w:tr>
    </w:tbl>
    <w:p w14:paraId="7CA77A43" w14:textId="77777777" w:rsidR="00C44A13" w:rsidRDefault="00C44A13" w:rsidP="00C44A13"/>
    <w:p w14:paraId="640231FE" w14:textId="77777777" w:rsidR="00C44A13" w:rsidRPr="00C44A13" w:rsidRDefault="00C44A13" w:rsidP="00144D94"/>
    <w:sectPr w:rsidR="00C44A13" w:rsidRPr="00C44A13"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699BC" w14:textId="77777777" w:rsidR="00912094" w:rsidRDefault="00912094">
      <w:r>
        <w:separator/>
      </w:r>
    </w:p>
  </w:endnote>
  <w:endnote w:type="continuationSeparator" w:id="0">
    <w:p w14:paraId="09DE978F" w14:textId="77777777" w:rsidR="00912094" w:rsidRDefault="00912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Noto Sans Copt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F4449" w14:textId="77777777" w:rsidR="00912094" w:rsidRDefault="00912094">
      <w:r>
        <w:separator/>
      </w:r>
    </w:p>
  </w:footnote>
  <w:footnote w:type="continuationSeparator" w:id="0">
    <w:p w14:paraId="004EAEB2" w14:textId="77777777" w:rsidR="00912094" w:rsidRDefault="00912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68110F4"/>
    <w:multiLevelType w:val="hybridMultilevel"/>
    <w:tmpl w:val="7698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9C7716B"/>
    <w:multiLevelType w:val="hybridMultilevel"/>
    <w:tmpl w:val="C688C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41A19"/>
    <w:multiLevelType w:val="hybridMultilevel"/>
    <w:tmpl w:val="C818E1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4B307CD"/>
    <w:multiLevelType w:val="hybridMultilevel"/>
    <w:tmpl w:val="05669306"/>
    <w:lvl w:ilvl="0" w:tplc="04090001">
      <w:start w:val="1"/>
      <w:numFmt w:val="bullet"/>
      <w:lvlText w:val=""/>
      <w:lvlJc w:val="left"/>
      <w:pPr>
        <w:ind w:left="1131" w:hanging="360"/>
      </w:pPr>
      <w:rPr>
        <w:rFonts w:ascii="Symbol" w:hAnsi="Symbol" w:hint="default"/>
      </w:rPr>
    </w:lvl>
    <w:lvl w:ilvl="1" w:tplc="04090003" w:tentative="1">
      <w:start w:val="1"/>
      <w:numFmt w:val="bullet"/>
      <w:lvlText w:val="o"/>
      <w:lvlJc w:val="left"/>
      <w:pPr>
        <w:ind w:left="1851" w:hanging="360"/>
      </w:pPr>
      <w:rPr>
        <w:rFonts w:ascii="Courier New" w:hAnsi="Courier New" w:cs="Courier New" w:hint="default"/>
      </w:rPr>
    </w:lvl>
    <w:lvl w:ilvl="2" w:tplc="04090005" w:tentative="1">
      <w:start w:val="1"/>
      <w:numFmt w:val="bullet"/>
      <w:lvlText w:val=""/>
      <w:lvlJc w:val="left"/>
      <w:pPr>
        <w:ind w:left="2571" w:hanging="360"/>
      </w:pPr>
      <w:rPr>
        <w:rFonts w:ascii="Wingdings" w:hAnsi="Wingdings" w:hint="default"/>
      </w:rPr>
    </w:lvl>
    <w:lvl w:ilvl="3" w:tplc="04090001" w:tentative="1">
      <w:start w:val="1"/>
      <w:numFmt w:val="bullet"/>
      <w:lvlText w:val=""/>
      <w:lvlJc w:val="left"/>
      <w:pPr>
        <w:ind w:left="3291" w:hanging="360"/>
      </w:pPr>
      <w:rPr>
        <w:rFonts w:ascii="Symbol" w:hAnsi="Symbol" w:hint="default"/>
      </w:rPr>
    </w:lvl>
    <w:lvl w:ilvl="4" w:tplc="04090003" w:tentative="1">
      <w:start w:val="1"/>
      <w:numFmt w:val="bullet"/>
      <w:lvlText w:val="o"/>
      <w:lvlJc w:val="left"/>
      <w:pPr>
        <w:ind w:left="4011" w:hanging="360"/>
      </w:pPr>
      <w:rPr>
        <w:rFonts w:ascii="Courier New" w:hAnsi="Courier New" w:cs="Courier New" w:hint="default"/>
      </w:rPr>
    </w:lvl>
    <w:lvl w:ilvl="5" w:tplc="04090005" w:tentative="1">
      <w:start w:val="1"/>
      <w:numFmt w:val="bullet"/>
      <w:lvlText w:val=""/>
      <w:lvlJc w:val="left"/>
      <w:pPr>
        <w:ind w:left="4731" w:hanging="360"/>
      </w:pPr>
      <w:rPr>
        <w:rFonts w:ascii="Wingdings" w:hAnsi="Wingdings" w:hint="default"/>
      </w:rPr>
    </w:lvl>
    <w:lvl w:ilvl="6" w:tplc="04090001" w:tentative="1">
      <w:start w:val="1"/>
      <w:numFmt w:val="bullet"/>
      <w:lvlText w:val=""/>
      <w:lvlJc w:val="left"/>
      <w:pPr>
        <w:ind w:left="5451" w:hanging="360"/>
      </w:pPr>
      <w:rPr>
        <w:rFonts w:ascii="Symbol" w:hAnsi="Symbol" w:hint="default"/>
      </w:rPr>
    </w:lvl>
    <w:lvl w:ilvl="7" w:tplc="04090003" w:tentative="1">
      <w:start w:val="1"/>
      <w:numFmt w:val="bullet"/>
      <w:lvlText w:val="o"/>
      <w:lvlJc w:val="left"/>
      <w:pPr>
        <w:ind w:left="6171" w:hanging="360"/>
      </w:pPr>
      <w:rPr>
        <w:rFonts w:ascii="Courier New" w:hAnsi="Courier New" w:cs="Courier New" w:hint="default"/>
      </w:rPr>
    </w:lvl>
    <w:lvl w:ilvl="8" w:tplc="04090005" w:tentative="1">
      <w:start w:val="1"/>
      <w:numFmt w:val="bullet"/>
      <w:lvlText w:val=""/>
      <w:lvlJc w:val="left"/>
      <w:pPr>
        <w:ind w:left="6891" w:hanging="360"/>
      </w:pPr>
      <w:rPr>
        <w:rFonts w:ascii="Wingdings" w:hAnsi="Wingdings" w:hint="default"/>
      </w:rPr>
    </w:lvl>
  </w:abstractNum>
  <w:abstractNum w:abstractNumId="6"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756D3B"/>
    <w:multiLevelType w:val="hybridMultilevel"/>
    <w:tmpl w:val="80C0D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5" w15:restartNumberingAfterBreak="0">
    <w:nsid w:val="58C67504"/>
    <w:multiLevelType w:val="hybridMultilevel"/>
    <w:tmpl w:val="B8307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2E11F83"/>
    <w:multiLevelType w:val="hybridMultilevel"/>
    <w:tmpl w:val="87FE89CE"/>
    <w:lvl w:ilvl="0" w:tplc="3062985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BB679AE"/>
    <w:multiLevelType w:val="hybridMultilevel"/>
    <w:tmpl w:val="3E722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7703C8"/>
    <w:multiLevelType w:val="hybridMultilevel"/>
    <w:tmpl w:val="63923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4A53AD"/>
    <w:multiLevelType w:val="hybridMultilevel"/>
    <w:tmpl w:val="BCE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E3CE7"/>
    <w:multiLevelType w:val="hybridMultilevel"/>
    <w:tmpl w:val="B5EEE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353E78"/>
    <w:multiLevelType w:val="hybridMultilevel"/>
    <w:tmpl w:val="90C8D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4"/>
  </w:num>
  <w:num w:numId="3">
    <w:abstractNumId w:val="17"/>
  </w:num>
  <w:num w:numId="4">
    <w:abstractNumId w:val="25"/>
  </w:num>
  <w:num w:numId="5">
    <w:abstractNumId w:val="6"/>
  </w:num>
  <w:num w:numId="6">
    <w:abstractNumId w:val="14"/>
  </w:num>
  <w:num w:numId="7">
    <w:abstractNumId w:val="8"/>
  </w:num>
  <w:num w:numId="8">
    <w:abstractNumId w:val="13"/>
  </w:num>
  <w:num w:numId="9">
    <w:abstractNumId w:val="21"/>
  </w:num>
  <w:num w:numId="10">
    <w:abstractNumId w:val="9"/>
  </w:num>
  <w:num w:numId="11">
    <w:abstractNumId w:val="11"/>
  </w:num>
  <w:num w:numId="12">
    <w:abstractNumId w:val="16"/>
  </w:num>
  <w:num w:numId="13">
    <w:abstractNumId w:val="1"/>
  </w:num>
  <w:num w:numId="14">
    <w:abstractNumId w:val="1"/>
  </w:num>
  <w:num w:numId="15">
    <w:abstractNumId w:val="2"/>
  </w:num>
  <w:num w:numId="16">
    <w:abstractNumId w:val="20"/>
  </w:num>
  <w:num w:numId="17">
    <w:abstractNumId w:val="12"/>
  </w:num>
  <w:num w:numId="18">
    <w:abstractNumId w:val="24"/>
  </w:num>
  <w:num w:numId="19">
    <w:abstractNumId w:val="18"/>
  </w:num>
  <w:num w:numId="20">
    <w:abstractNumId w:val="15"/>
  </w:num>
  <w:num w:numId="21">
    <w:abstractNumId w:val="10"/>
  </w:num>
  <w:num w:numId="22">
    <w:abstractNumId w:val="23"/>
  </w:num>
  <w:num w:numId="23">
    <w:abstractNumId w:val="19"/>
  </w:num>
  <w:num w:numId="24">
    <w:abstractNumId w:val="22"/>
  </w:num>
  <w:num w:numId="25">
    <w:abstractNumId w:val="0"/>
  </w:num>
  <w:num w:numId="26">
    <w:abstractNumId w:val="5"/>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8C"/>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07E69"/>
    <w:rsid w:val="000102D7"/>
    <w:rsid w:val="000109E6"/>
    <w:rsid w:val="0001116D"/>
    <w:rsid w:val="00011278"/>
    <w:rsid w:val="00011F67"/>
    <w:rsid w:val="00012862"/>
    <w:rsid w:val="000128E6"/>
    <w:rsid w:val="00012F77"/>
    <w:rsid w:val="00013371"/>
    <w:rsid w:val="00015A05"/>
    <w:rsid w:val="00015EFB"/>
    <w:rsid w:val="0001622A"/>
    <w:rsid w:val="000165E2"/>
    <w:rsid w:val="00016B0E"/>
    <w:rsid w:val="00016EF9"/>
    <w:rsid w:val="000172BE"/>
    <w:rsid w:val="00017D8A"/>
    <w:rsid w:val="000227D0"/>
    <w:rsid w:val="00023388"/>
    <w:rsid w:val="00023425"/>
    <w:rsid w:val="00023685"/>
    <w:rsid w:val="000241BE"/>
    <w:rsid w:val="000242F2"/>
    <w:rsid w:val="000262A6"/>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08B"/>
    <w:rsid w:val="00036660"/>
    <w:rsid w:val="000371DD"/>
    <w:rsid w:val="00040180"/>
    <w:rsid w:val="0004023E"/>
    <w:rsid w:val="0004024B"/>
    <w:rsid w:val="000404D2"/>
    <w:rsid w:val="00041C10"/>
    <w:rsid w:val="00041C57"/>
    <w:rsid w:val="00041D96"/>
    <w:rsid w:val="000428B5"/>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0C"/>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4723"/>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277"/>
    <w:rsid w:val="00092DF7"/>
    <w:rsid w:val="00093697"/>
    <w:rsid w:val="00093D42"/>
    <w:rsid w:val="00093DD0"/>
    <w:rsid w:val="00094A16"/>
    <w:rsid w:val="00094DE6"/>
    <w:rsid w:val="00095799"/>
    <w:rsid w:val="00096356"/>
    <w:rsid w:val="00096372"/>
    <w:rsid w:val="0009798B"/>
    <w:rsid w:val="00097C40"/>
    <w:rsid w:val="00097C99"/>
    <w:rsid w:val="000A0B2A"/>
    <w:rsid w:val="000A0BC8"/>
    <w:rsid w:val="000A0F14"/>
    <w:rsid w:val="000A1441"/>
    <w:rsid w:val="000A1A06"/>
    <w:rsid w:val="000A1B60"/>
    <w:rsid w:val="000A21B4"/>
    <w:rsid w:val="000A2CC7"/>
    <w:rsid w:val="000A2ED6"/>
    <w:rsid w:val="000A41D1"/>
    <w:rsid w:val="000A4205"/>
    <w:rsid w:val="000A4226"/>
    <w:rsid w:val="000A4A19"/>
    <w:rsid w:val="000A4DEA"/>
    <w:rsid w:val="000A52CF"/>
    <w:rsid w:val="000A54B7"/>
    <w:rsid w:val="000A6351"/>
    <w:rsid w:val="000A63D6"/>
    <w:rsid w:val="000A7B38"/>
    <w:rsid w:val="000A7F11"/>
    <w:rsid w:val="000B0343"/>
    <w:rsid w:val="000B13B8"/>
    <w:rsid w:val="000B16B6"/>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08A4"/>
    <w:rsid w:val="000E1380"/>
    <w:rsid w:val="000E18DF"/>
    <w:rsid w:val="000E4761"/>
    <w:rsid w:val="000E48AF"/>
    <w:rsid w:val="000E59A0"/>
    <w:rsid w:val="000E5BCB"/>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29BC"/>
    <w:rsid w:val="001033E1"/>
    <w:rsid w:val="00104210"/>
    <w:rsid w:val="001043C2"/>
    <w:rsid w:val="001043E1"/>
    <w:rsid w:val="001046C3"/>
    <w:rsid w:val="00104B45"/>
    <w:rsid w:val="0010505A"/>
    <w:rsid w:val="0010532D"/>
    <w:rsid w:val="00105ACF"/>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94"/>
    <w:rsid w:val="00144DCF"/>
    <w:rsid w:val="00145C74"/>
    <w:rsid w:val="001462E9"/>
    <w:rsid w:val="00146B4B"/>
    <w:rsid w:val="00146E32"/>
    <w:rsid w:val="0015005A"/>
    <w:rsid w:val="00150C0B"/>
    <w:rsid w:val="00150CE4"/>
    <w:rsid w:val="0015102B"/>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613"/>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4A0"/>
    <w:rsid w:val="00227DBD"/>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4E2"/>
    <w:rsid w:val="00265781"/>
    <w:rsid w:val="00265933"/>
    <w:rsid w:val="00266B13"/>
    <w:rsid w:val="00266B23"/>
    <w:rsid w:val="00270728"/>
    <w:rsid w:val="00270D42"/>
    <w:rsid w:val="00270FA0"/>
    <w:rsid w:val="002714D5"/>
    <w:rsid w:val="0027195D"/>
    <w:rsid w:val="002724CE"/>
    <w:rsid w:val="00272B03"/>
    <w:rsid w:val="002733E2"/>
    <w:rsid w:val="002750B1"/>
    <w:rsid w:val="002767E4"/>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2D3"/>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7F4"/>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325"/>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55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046"/>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905"/>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8D"/>
    <w:rsid w:val="003802DC"/>
    <w:rsid w:val="003807F0"/>
    <w:rsid w:val="00380A31"/>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3AEE"/>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6C4C"/>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0CB"/>
    <w:rsid w:val="00435274"/>
    <w:rsid w:val="004352AD"/>
    <w:rsid w:val="0043545D"/>
    <w:rsid w:val="0043547E"/>
    <w:rsid w:val="00435FE2"/>
    <w:rsid w:val="00436B3C"/>
    <w:rsid w:val="00436E2F"/>
    <w:rsid w:val="00436EAB"/>
    <w:rsid w:val="004376CE"/>
    <w:rsid w:val="004423FF"/>
    <w:rsid w:val="00442E51"/>
    <w:rsid w:val="004434F4"/>
    <w:rsid w:val="00443D0E"/>
    <w:rsid w:val="00444A06"/>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57F60"/>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1D16"/>
    <w:rsid w:val="00481DE0"/>
    <w:rsid w:val="00482BA7"/>
    <w:rsid w:val="00482BBE"/>
    <w:rsid w:val="00483A12"/>
    <w:rsid w:val="00483BBB"/>
    <w:rsid w:val="00483C32"/>
    <w:rsid w:val="0048464F"/>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6BC"/>
    <w:rsid w:val="004A4715"/>
    <w:rsid w:val="004A5046"/>
    <w:rsid w:val="004A565E"/>
    <w:rsid w:val="004A5D55"/>
    <w:rsid w:val="004A5DF3"/>
    <w:rsid w:val="004A6134"/>
    <w:rsid w:val="004A7092"/>
    <w:rsid w:val="004A7437"/>
    <w:rsid w:val="004A74BE"/>
    <w:rsid w:val="004B1C92"/>
    <w:rsid w:val="004B3DF8"/>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1DF8"/>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29"/>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5A9"/>
    <w:rsid w:val="00532F8B"/>
    <w:rsid w:val="00533737"/>
    <w:rsid w:val="00533D90"/>
    <w:rsid w:val="00534F1C"/>
    <w:rsid w:val="00535079"/>
    <w:rsid w:val="00535B79"/>
    <w:rsid w:val="00535D7C"/>
    <w:rsid w:val="00536579"/>
    <w:rsid w:val="00536C1E"/>
    <w:rsid w:val="00536DCF"/>
    <w:rsid w:val="005370EF"/>
    <w:rsid w:val="00537348"/>
    <w:rsid w:val="005373F0"/>
    <w:rsid w:val="0054023E"/>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5C0"/>
    <w:rsid w:val="00582C3A"/>
    <w:rsid w:val="00582E1A"/>
    <w:rsid w:val="00583147"/>
    <w:rsid w:val="00584416"/>
    <w:rsid w:val="00584874"/>
    <w:rsid w:val="00584B39"/>
    <w:rsid w:val="00585028"/>
    <w:rsid w:val="00585253"/>
    <w:rsid w:val="005854D1"/>
    <w:rsid w:val="005856A2"/>
    <w:rsid w:val="0058590B"/>
    <w:rsid w:val="00585F5B"/>
    <w:rsid w:val="0058620A"/>
    <w:rsid w:val="00586593"/>
    <w:rsid w:val="00587FC0"/>
    <w:rsid w:val="005906AD"/>
    <w:rsid w:val="00590DA6"/>
    <w:rsid w:val="00590FF4"/>
    <w:rsid w:val="005918E0"/>
    <w:rsid w:val="00591C7D"/>
    <w:rsid w:val="0059239D"/>
    <w:rsid w:val="00592A47"/>
    <w:rsid w:val="00592B03"/>
    <w:rsid w:val="0059361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1CD"/>
    <w:rsid w:val="005C28FA"/>
    <w:rsid w:val="005C40F4"/>
    <w:rsid w:val="005C43BE"/>
    <w:rsid w:val="005C44F3"/>
    <w:rsid w:val="005C4BBD"/>
    <w:rsid w:val="005C6266"/>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0E"/>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5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86FCF"/>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564"/>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0C27"/>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0A0D"/>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EB2"/>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3DA4"/>
    <w:rsid w:val="007B52CD"/>
    <w:rsid w:val="007B7DC1"/>
    <w:rsid w:val="007B7EDB"/>
    <w:rsid w:val="007C0718"/>
    <w:rsid w:val="007C19AD"/>
    <w:rsid w:val="007C1F83"/>
    <w:rsid w:val="007C2977"/>
    <w:rsid w:val="007C2A16"/>
    <w:rsid w:val="007C2ABC"/>
    <w:rsid w:val="007C3598"/>
    <w:rsid w:val="007C3D5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0F73"/>
    <w:rsid w:val="007E1369"/>
    <w:rsid w:val="007E1A1B"/>
    <w:rsid w:val="007E1A88"/>
    <w:rsid w:val="007E1DE5"/>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07847"/>
    <w:rsid w:val="008101FD"/>
    <w:rsid w:val="00810D8D"/>
    <w:rsid w:val="00811835"/>
    <w:rsid w:val="008128B1"/>
    <w:rsid w:val="00813FD5"/>
    <w:rsid w:val="00814E3E"/>
    <w:rsid w:val="00814F60"/>
    <w:rsid w:val="0081581D"/>
    <w:rsid w:val="00815F18"/>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47A35"/>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1F"/>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452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064"/>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9B2"/>
    <w:rsid w:val="008B1E53"/>
    <w:rsid w:val="008B1E5B"/>
    <w:rsid w:val="008B24DC"/>
    <w:rsid w:val="008B277E"/>
    <w:rsid w:val="008B2E11"/>
    <w:rsid w:val="008B389D"/>
    <w:rsid w:val="008B3C5C"/>
    <w:rsid w:val="008B421E"/>
    <w:rsid w:val="008B50E1"/>
    <w:rsid w:val="008B5299"/>
    <w:rsid w:val="008B571D"/>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4F3E"/>
    <w:rsid w:val="00905F2A"/>
    <w:rsid w:val="0090696D"/>
    <w:rsid w:val="00906CD6"/>
    <w:rsid w:val="00906E4D"/>
    <w:rsid w:val="00906F31"/>
    <w:rsid w:val="0090729B"/>
    <w:rsid w:val="00907576"/>
    <w:rsid w:val="009078B3"/>
    <w:rsid w:val="00907A4F"/>
    <w:rsid w:val="00907A77"/>
    <w:rsid w:val="00907C68"/>
    <w:rsid w:val="00907E00"/>
    <w:rsid w:val="00910511"/>
    <w:rsid w:val="00910606"/>
    <w:rsid w:val="0091088D"/>
    <w:rsid w:val="00910FC9"/>
    <w:rsid w:val="00912094"/>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81F"/>
    <w:rsid w:val="00935F9E"/>
    <w:rsid w:val="00936D98"/>
    <w:rsid w:val="00940324"/>
    <w:rsid w:val="00941523"/>
    <w:rsid w:val="00942C80"/>
    <w:rsid w:val="00942D0C"/>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DF8"/>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9D1"/>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141"/>
    <w:rsid w:val="00A145A4"/>
    <w:rsid w:val="00A14813"/>
    <w:rsid w:val="00A150B2"/>
    <w:rsid w:val="00A1566A"/>
    <w:rsid w:val="00A165BF"/>
    <w:rsid w:val="00A16E83"/>
    <w:rsid w:val="00A17040"/>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75"/>
    <w:rsid w:val="00A366E4"/>
    <w:rsid w:val="00A41278"/>
    <w:rsid w:val="00A428FB"/>
    <w:rsid w:val="00A4376F"/>
    <w:rsid w:val="00A43FD0"/>
    <w:rsid w:val="00A44919"/>
    <w:rsid w:val="00A4549F"/>
    <w:rsid w:val="00A45B7B"/>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077B"/>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97115"/>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3D95"/>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52D1"/>
    <w:rsid w:val="00B75BC1"/>
    <w:rsid w:val="00B7604C"/>
    <w:rsid w:val="00B7652C"/>
    <w:rsid w:val="00B76639"/>
    <w:rsid w:val="00B766BF"/>
    <w:rsid w:val="00B76FA6"/>
    <w:rsid w:val="00B774B7"/>
    <w:rsid w:val="00B80910"/>
    <w:rsid w:val="00B80B71"/>
    <w:rsid w:val="00B80F6D"/>
    <w:rsid w:val="00B818F4"/>
    <w:rsid w:val="00B81BC9"/>
    <w:rsid w:val="00B8222F"/>
    <w:rsid w:val="00B82615"/>
    <w:rsid w:val="00B829BE"/>
    <w:rsid w:val="00B829ED"/>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371"/>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4A13"/>
    <w:rsid w:val="00C452F5"/>
    <w:rsid w:val="00C46170"/>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5DAF"/>
    <w:rsid w:val="00CB787A"/>
    <w:rsid w:val="00CC0C4A"/>
    <w:rsid w:val="00CC12E2"/>
    <w:rsid w:val="00CC1740"/>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79F"/>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DC7"/>
    <w:rsid w:val="00DD12C5"/>
    <w:rsid w:val="00DD2025"/>
    <w:rsid w:val="00DD219C"/>
    <w:rsid w:val="00DD22EA"/>
    <w:rsid w:val="00DD23A0"/>
    <w:rsid w:val="00DD2CF3"/>
    <w:rsid w:val="00DD3EF5"/>
    <w:rsid w:val="00DD45E1"/>
    <w:rsid w:val="00DD53FA"/>
    <w:rsid w:val="00DD58C2"/>
    <w:rsid w:val="00DD5F42"/>
    <w:rsid w:val="00DD617B"/>
    <w:rsid w:val="00DD6D4E"/>
    <w:rsid w:val="00DD79A6"/>
    <w:rsid w:val="00DE0443"/>
    <w:rsid w:val="00DE068C"/>
    <w:rsid w:val="00DE0E59"/>
    <w:rsid w:val="00DE0F6C"/>
    <w:rsid w:val="00DE12F0"/>
    <w:rsid w:val="00DE219B"/>
    <w:rsid w:val="00DE3407"/>
    <w:rsid w:val="00DE3749"/>
    <w:rsid w:val="00DE3979"/>
    <w:rsid w:val="00DE52E3"/>
    <w:rsid w:val="00DE6A35"/>
    <w:rsid w:val="00DE70CB"/>
    <w:rsid w:val="00DE7C00"/>
    <w:rsid w:val="00DF03E9"/>
    <w:rsid w:val="00DF03ED"/>
    <w:rsid w:val="00DF04EE"/>
    <w:rsid w:val="00DF0BF4"/>
    <w:rsid w:val="00DF10B2"/>
    <w:rsid w:val="00DF179D"/>
    <w:rsid w:val="00DF1E9C"/>
    <w:rsid w:val="00DF2168"/>
    <w:rsid w:val="00DF2D2C"/>
    <w:rsid w:val="00DF449F"/>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AC7"/>
    <w:rsid w:val="00E17CAC"/>
    <w:rsid w:val="00E20AD3"/>
    <w:rsid w:val="00E20F79"/>
    <w:rsid w:val="00E21278"/>
    <w:rsid w:val="00E2150A"/>
    <w:rsid w:val="00E22CCD"/>
    <w:rsid w:val="00E23296"/>
    <w:rsid w:val="00E239FC"/>
    <w:rsid w:val="00E23A11"/>
    <w:rsid w:val="00E23FB7"/>
    <w:rsid w:val="00E24A27"/>
    <w:rsid w:val="00E24B5C"/>
    <w:rsid w:val="00E25F0D"/>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2B0"/>
    <w:rsid w:val="00EC7DB6"/>
    <w:rsid w:val="00ED162F"/>
    <w:rsid w:val="00ED2AE0"/>
    <w:rsid w:val="00ED2E52"/>
    <w:rsid w:val="00ED3024"/>
    <w:rsid w:val="00ED31DB"/>
    <w:rsid w:val="00ED3650"/>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07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6EB5"/>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5B8A"/>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TAL">
    <w:name w:val="TAL"/>
    <w:basedOn w:val="Normal"/>
    <w:rsid w:val="00C44A13"/>
    <w:pPr>
      <w:keepNext/>
      <w:keepLines/>
      <w:autoSpaceDE/>
      <w:autoSpaceDN/>
      <w:adjustRightInd/>
      <w:snapToGrid/>
      <w:spacing w:after="0"/>
      <w:jc w:val="left"/>
    </w:pPr>
    <w:rPr>
      <w:rFonts w:ascii="Arial" w:eastAsia="Malgun Gothic" w:hAnsi="Arial"/>
      <w:sz w:val="18"/>
      <w:szCs w:val="20"/>
      <w:lang w:val="en-GB"/>
    </w:rPr>
  </w:style>
  <w:style w:type="paragraph" w:customStyle="1" w:styleId="TAH">
    <w:name w:val="TAH"/>
    <w:basedOn w:val="TAC"/>
    <w:rsid w:val="00C44A13"/>
    <w:rPr>
      <w:b/>
    </w:rPr>
  </w:style>
  <w:style w:type="paragraph" w:customStyle="1" w:styleId="TAC">
    <w:name w:val="TAC"/>
    <w:basedOn w:val="TAL"/>
    <w:rsid w:val="00C44A13"/>
    <w:pPr>
      <w:jc w:val="center"/>
    </w:pPr>
  </w:style>
  <w:style w:type="paragraph" w:customStyle="1" w:styleId="TH">
    <w:name w:val="TH"/>
    <w:basedOn w:val="Normal"/>
    <w:rsid w:val="00C44A13"/>
    <w:pPr>
      <w:keepNext/>
      <w:keepLines/>
      <w:autoSpaceDE/>
      <w:autoSpaceDN/>
      <w:adjustRightInd/>
      <w:snapToGrid/>
      <w:spacing w:before="60" w:after="180"/>
      <w:jc w:val="center"/>
    </w:pPr>
    <w:rPr>
      <w:rFonts w:ascii="Arial" w:eastAsia="Malgun Gothic" w:hAnsi="Arial"/>
      <w:b/>
      <w:sz w:val="20"/>
      <w:szCs w:val="20"/>
      <w:lang w:val="en-GB"/>
    </w:rPr>
  </w:style>
  <w:style w:type="paragraph" w:customStyle="1" w:styleId="TAN">
    <w:name w:val="TAN"/>
    <w:basedOn w:val="TAL"/>
    <w:rsid w:val="00C44A13"/>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293921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44891-3931-4E41-8668-BB34D01D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2640</Words>
  <Characters>15049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19</cp:revision>
  <cp:lastPrinted>2007-06-18T22:08:00Z</cp:lastPrinted>
  <dcterms:created xsi:type="dcterms:W3CDTF">2019-12-02T17:56:00Z</dcterms:created>
  <dcterms:modified xsi:type="dcterms:W3CDTF">2019-12-02T20:20:00Z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(3)szgTLZUkoTp5RW3XkV3TTJVYwP5NwA6HOGMJrZp3/rHenIwGhSxeUYRIrA2nLNPP/w7bw87Q
5iws++OpEF24b4Kap5k+LMl/3kJRhLONOcCT2eOWhWTH/qE7/ASd9HVBjzepFCS5fJ0f+EMB
9WJ0iqqyj9t0lNxy2ShEivLF+VGAN3TyU+F4qvNI7FnJRfDTFB4IlmaH9cjpPePxU8h2sspQ
FnasjryWSxPQVRi1rD</vt:lpwstr>
  </property>
  <property fmtid="{D5CDD505-2E9C-101B-9397-08002B2CF9AE}" pid="13" name="_2015_ms_pID_725343_00">
    <vt:lpwstr>_2015_ms_pID_725343</vt:lpwstr>
  </property>
  <property fmtid="{D5CDD505-2E9C-101B-9397-08002B2CF9AE}" pid="14" name="_2015_ms_pID_7253431">
    <vt:lpwstr>ORWQKf7Pc99Pft6UBe0zEWIn4yl9zYmt8pYy44J1BLpTfsnQ/xB4FE
7oQT5EbGUArgMqsFMdMFNL2nxA5FKpNrj/FckcuLY/Nfowk54ozPJGV3sUXbauwhgbXuRkKy
BngXe2B2kpF3hu/mT7db2Y2aZuOQVAPTmDMRmNVdvDS06gG2ox88o71/oYnrj0o14VuZ4zDC
SPUFRgYfnQmcZjHAegv1Jej1j9btKNHpjLSS</vt:lpwstr>
  </property>
  <property fmtid="{D5CDD505-2E9C-101B-9397-08002B2CF9AE}" pid="15" name="_2015_ms_pID_7253431_00">
    <vt:lpwstr>_2015_ms_pID_7253431</vt:lpwstr>
  </property>
  <property fmtid="{D5CDD505-2E9C-101B-9397-08002B2CF9AE}" pid="16" name="_2015_ms_pID_7253432">
    <vt:lpwstr>7uIJ60ov6fPD5z+T0g1diSl4Iyds0pVCy/KS
9dIDLDds1suzc6oTDGNWgM/TbW99E+40LpYWnBoS5dw+UNEaNj8=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