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4AE5E" w14:textId="43BB2406" w:rsidR="001E41F3" w:rsidRPr="001C2F4D" w:rsidRDefault="001E41F3">
      <w:pPr>
        <w:pStyle w:val="CRCoverPage"/>
        <w:tabs>
          <w:tab w:val="right" w:pos="9639"/>
        </w:tabs>
        <w:spacing w:after="0"/>
        <w:rPr>
          <w:rFonts w:eastAsia="MS Mincho"/>
          <w:b/>
          <w:i/>
          <w:noProof/>
          <w:sz w:val="28"/>
          <w:lang w:eastAsia="ja-JP"/>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1C2F4D">
        <w:rPr>
          <w:rFonts w:eastAsia="MS Mincho" w:hint="eastAsia"/>
          <w:b/>
          <w:i/>
          <w:sz w:val="24"/>
          <w:szCs w:val="24"/>
          <w:lang w:eastAsia="ja-JP"/>
        </w:rPr>
        <w:t>1</w:t>
      </w:r>
      <w:r w:rsidR="001C2F4D">
        <w:rPr>
          <w:rFonts w:eastAsia="MS Mincho"/>
          <w:b/>
          <w:i/>
          <w:sz w:val="24"/>
          <w:szCs w:val="24"/>
          <w:lang w:eastAsia="ja-JP"/>
        </w:rPr>
        <w:t>16</w:t>
      </w:r>
      <w:r w:rsidR="00D30200">
        <w:rPr>
          <w:rFonts w:eastAsia="MS Mincho"/>
          <w:b/>
          <w:i/>
          <w:sz w:val="24"/>
          <w:szCs w:val="24"/>
          <w:lang w:eastAsia="ja-JP"/>
        </w:rPr>
        <w:t>64</w:t>
      </w:r>
    </w:p>
    <w:p w14:paraId="79620ADC" w14:textId="77777777" w:rsidR="001E41F3" w:rsidRPr="006167CB" w:rsidRDefault="00FF3FD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16D18" w14:textId="77777777" w:rsidTr="00547111">
        <w:tc>
          <w:tcPr>
            <w:tcW w:w="9641" w:type="dxa"/>
            <w:gridSpan w:val="9"/>
            <w:tcBorders>
              <w:top w:val="single" w:sz="4" w:space="0" w:color="auto"/>
              <w:left w:val="single" w:sz="4" w:space="0" w:color="auto"/>
              <w:right w:val="single" w:sz="4" w:space="0" w:color="auto"/>
            </w:tcBorders>
          </w:tcPr>
          <w:p w14:paraId="41479B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6D91D2" w14:textId="77777777" w:rsidTr="00547111">
        <w:tc>
          <w:tcPr>
            <w:tcW w:w="9641" w:type="dxa"/>
            <w:gridSpan w:val="9"/>
            <w:tcBorders>
              <w:left w:val="single" w:sz="4" w:space="0" w:color="auto"/>
              <w:right w:val="single" w:sz="4" w:space="0" w:color="auto"/>
            </w:tcBorders>
          </w:tcPr>
          <w:p w14:paraId="64633823" w14:textId="4D19BC30" w:rsidR="001E41F3" w:rsidRDefault="001E41F3">
            <w:pPr>
              <w:pStyle w:val="CRCoverPage"/>
              <w:spacing w:after="0"/>
              <w:jc w:val="center"/>
              <w:rPr>
                <w:noProof/>
              </w:rPr>
            </w:pPr>
            <w:r>
              <w:rPr>
                <w:b/>
                <w:noProof/>
                <w:sz w:val="32"/>
              </w:rPr>
              <w:t>CHANGE REQUEST</w:t>
            </w:r>
          </w:p>
        </w:tc>
      </w:tr>
      <w:tr w:rsidR="001E41F3" w14:paraId="6EEC69D1" w14:textId="77777777" w:rsidTr="00547111">
        <w:tc>
          <w:tcPr>
            <w:tcW w:w="9641" w:type="dxa"/>
            <w:gridSpan w:val="9"/>
            <w:tcBorders>
              <w:left w:val="single" w:sz="4" w:space="0" w:color="auto"/>
              <w:right w:val="single" w:sz="4" w:space="0" w:color="auto"/>
            </w:tcBorders>
          </w:tcPr>
          <w:p w14:paraId="7F800FD5" w14:textId="77777777" w:rsidR="001E41F3" w:rsidRDefault="001E41F3">
            <w:pPr>
              <w:pStyle w:val="CRCoverPage"/>
              <w:spacing w:after="0"/>
              <w:rPr>
                <w:noProof/>
                <w:sz w:val="8"/>
                <w:szCs w:val="8"/>
              </w:rPr>
            </w:pPr>
          </w:p>
        </w:tc>
      </w:tr>
      <w:tr w:rsidR="001E41F3" w14:paraId="64340B11" w14:textId="77777777" w:rsidTr="00547111">
        <w:tc>
          <w:tcPr>
            <w:tcW w:w="142" w:type="dxa"/>
            <w:tcBorders>
              <w:left w:val="single" w:sz="4" w:space="0" w:color="auto"/>
            </w:tcBorders>
          </w:tcPr>
          <w:p w14:paraId="7EA47879" w14:textId="77777777" w:rsidR="001E41F3" w:rsidRDefault="001E41F3">
            <w:pPr>
              <w:pStyle w:val="CRCoverPage"/>
              <w:spacing w:after="0"/>
              <w:jc w:val="right"/>
              <w:rPr>
                <w:noProof/>
              </w:rPr>
            </w:pPr>
          </w:p>
        </w:tc>
        <w:tc>
          <w:tcPr>
            <w:tcW w:w="1559" w:type="dxa"/>
            <w:shd w:val="pct30" w:color="FFFF00" w:fill="auto"/>
          </w:tcPr>
          <w:p w14:paraId="06AEBC69"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787EC4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F44A8" w14:textId="69253F2D" w:rsidR="001E41F3" w:rsidRPr="00934B20" w:rsidRDefault="00D30200" w:rsidP="00934B20">
            <w:pPr>
              <w:pStyle w:val="CRCoverPage"/>
              <w:spacing w:after="0"/>
              <w:jc w:val="center"/>
              <w:rPr>
                <w:b/>
                <w:noProof/>
                <w:sz w:val="28"/>
                <w:szCs w:val="28"/>
                <w:lang w:eastAsia="zh-CN"/>
              </w:rPr>
            </w:pPr>
            <w:r>
              <w:rPr>
                <w:b/>
                <w:sz w:val="28"/>
                <w:szCs w:val="28"/>
                <w:lang w:eastAsia="zh-CN"/>
              </w:rPr>
              <w:t>006</w:t>
            </w:r>
            <w:r w:rsidR="000C6B81">
              <w:rPr>
                <w:b/>
                <w:sz w:val="28"/>
                <w:szCs w:val="28"/>
                <w:lang w:eastAsia="zh-CN"/>
              </w:rPr>
              <w:t>8</w:t>
            </w:r>
          </w:p>
        </w:tc>
        <w:tc>
          <w:tcPr>
            <w:tcW w:w="709" w:type="dxa"/>
          </w:tcPr>
          <w:p w14:paraId="2609B660"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DA65671"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14F17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64DCA" w14:textId="77777777"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3E231D9E" w14:textId="77777777" w:rsidR="001E41F3" w:rsidRDefault="001E41F3">
            <w:pPr>
              <w:pStyle w:val="CRCoverPage"/>
              <w:spacing w:after="0"/>
              <w:rPr>
                <w:noProof/>
              </w:rPr>
            </w:pPr>
          </w:p>
        </w:tc>
      </w:tr>
      <w:tr w:rsidR="001E41F3" w14:paraId="083ACB51" w14:textId="77777777" w:rsidTr="00547111">
        <w:tc>
          <w:tcPr>
            <w:tcW w:w="9641" w:type="dxa"/>
            <w:gridSpan w:val="9"/>
            <w:tcBorders>
              <w:left w:val="single" w:sz="4" w:space="0" w:color="auto"/>
              <w:right w:val="single" w:sz="4" w:space="0" w:color="auto"/>
            </w:tcBorders>
          </w:tcPr>
          <w:p w14:paraId="3B996EC2" w14:textId="77777777" w:rsidR="001E41F3" w:rsidRDefault="001E41F3">
            <w:pPr>
              <w:pStyle w:val="CRCoverPage"/>
              <w:spacing w:after="0"/>
              <w:rPr>
                <w:noProof/>
              </w:rPr>
            </w:pPr>
          </w:p>
        </w:tc>
      </w:tr>
      <w:tr w:rsidR="001E41F3" w14:paraId="76240F09" w14:textId="77777777" w:rsidTr="00547111">
        <w:tc>
          <w:tcPr>
            <w:tcW w:w="9641" w:type="dxa"/>
            <w:gridSpan w:val="9"/>
            <w:tcBorders>
              <w:top w:val="single" w:sz="4" w:space="0" w:color="auto"/>
            </w:tcBorders>
          </w:tcPr>
          <w:p w14:paraId="52969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33639F" w14:textId="77777777" w:rsidTr="00547111">
        <w:tc>
          <w:tcPr>
            <w:tcW w:w="9641" w:type="dxa"/>
            <w:gridSpan w:val="9"/>
          </w:tcPr>
          <w:p w14:paraId="6061C0EE" w14:textId="77777777" w:rsidR="001E41F3" w:rsidRDefault="001E41F3">
            <w:pPr>
              <w:pStyle w:val="CRCoverPage"/>
              <w:spacing w:after="0"/>
              <w:rPr>
                <w:noProof/>
                <w:sz w:val="8"/>
                <w:szCs w:val="8"/>
              </w:rPr>
            </w:pPr>
          </w:p>
        </w:tc>
      </w:tr>
    </w:tbl>
    <w:p w14:paraId="4B819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2F8B40" w14:textId="77777777" w:rsidTr="00A7671C">
        <w:tc>
          <w:tcPr>
            <w:tcW w:w="2835" w:type="dxa"/>
          </w:tcPr>
          <w:p w14:paraId="45EDEC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BAD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9B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9FB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60454"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050E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0C836"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DEDA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0C9EE" w14:textId="77777777" w:rsidR="00F25D98" w:rsidRDefault="00F25D98" w:rsidP="001E41F3">
            <w:pPr>
              <w:pStyle w:val="CRCoverPage"/>
              <w:spacing w:after="0"/>
              <w:jc w:val="center"/>
              <w:rPr>
                <w:b/>
                <w:bCs/>
                <w:caps/>
                <w:noProof/>
              </w:rPr>
            </w:pPr>
          </w:p>
        </w:tc>
      </w:tr>
    </w:tbl>
    <w:p w14:paraId="38FDD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63761" w14:textId="77777777" w:rsidTr="00547111">
        <w:tc>
          <w:tcPr>
            <w:tcW w:w="9640" w:type="dxa"/>
            <w:gridSpan w:val="11"/>
          </w:tcPr>
          <w:p w14:paraId="7E1EF47C" w14:textId="77777777" w:rsidR="001E41F3" w:rsidRDefault="001E41F3">
            <w:pPr>
              <w:pStyle w:val="CRCoverPage"/>
              <w:spacing w:after="0"/>
              <w:rPr>
                <w:noProof/>
                <w:sz w:val="8"/>
                <w:szCs w:val="8"/>
              </w:rPr>
            </w:pPr>
          </w:p>
        </w:tc>
      </w:tr>
      <w:tr w:rsidR="001E41F3" w14:paraId="03AF5891" w14:textId="77777777" w:rsidTr="00547111">
        <w:tc>
          <w:tcPr>
            <w:tcW w:w="1843" w:type="dxa"/>
            <w:tcBorders>
              <w:top w:val="single" w:sz="4" w:space="0" w:color="auto"/>
              <w:left w:val="single" w:sz="4" w:space="0" w:color="auto"/>
            </w:tcBorders>
          </w:tcPr>
          <w:p w14:paraId="11D74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1289A" w14:textId="77777777" w:rsidR="001E41F3" w:rsidRDefault="00340AD9" w:rsidP="00DB4D38">
            <w:pPr>
              <w:pStyle w:val="CRCoverPage"/>
              <w:spacing w:after="0"/>
              <w:ind w:left="100"/>
              <w:rPr>
                <w:noProof/>
                <w:lang w:eastAsia="zh-CN"/>
              </w:rPr>
            </w:pPr>
            <w:r w:rsidRPr="00340AD9">
              <w:rPr>
                <w:noProof/>
                <w:lang w:eastAsia="zh-CN"/>
              </w:rPr>
              <w:t>Correction on time gap definition for random access procedure</w:t>
            </w:r>
          </w:p>
        </w:tc>
      </w:tr>
      <w:tr w:rsidR="001E41F3" w14:paraId="77086185" w14:textId="77777777" w:rsidTr="00547111">
        <w:tc>
          <w:tcPr>
            <w:tcW w:w="1843" w:type="dxa"/>
            <w:tcBorders>
              <w:left w:val="single" w:sz="4" w:space="0" w:color="auto"/>
            </w:tcBorders>
          </w:tcPr>
          <w:p w14:paraId="78E564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F1B56" w14:textId="77777777" w:rsidR="001E41F3" w:rsidRDefault="001E41F3">
            <w:pPr>
              <w:pStyle w:val="CRCoverPage"/>
              <w:spacing w:after="0"/>
              <w:rPr>
                <w:noProof/>
                <w:sz w:val="8"/>
                <w:szCs w:val="8"/>
              </w:rPr>
            </w:pPr>
          </w:p>
        </w:tc>
      </w:tr>
      <w:tr w:rsidR="001E41F3" w14:paraId="76CB2C94" w14:textId="77777777" w:rsidTr="00547111">
        <w:tc>
          <w:tcPr>
            <w:tcW w:w="1843" w:type="dxa"/>
            <w:tcBorders>
              <w:left w:val="single" w:sz="4" w:space="0" w:color="auto"/>
            </w:tcBorders>
          </w:tcPr>
          <w:p w14:paraId="17921C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6189D" w14:textId="3080F992" w:rsidR="001E41F3" w:rsidRDefault="009B732E">
            <w:pPr>
              <w:pStyle w:val="CRCoverPage"/>
              <w:spacing w:after="0"/>
              <w:ind w:left="100"/>
              <w:rPr>
                <w:noProof/>
                <w:lang w:eastAsia="zh-CN"/>
              </w:rPr>
            </w:pPr>
            <w:r>
              <w:rPr>
                <w:lang w:eastAsia="zh-CN"/>
              </w:rPr>
              <w:t xml:space="preserve">Qualcomm, </w:t>
            </w:r>
            <w:r w:rsidR="006167CB">
              <w:rPr>
                <w:rFonts w:hint="eastAsia"/>
                <w:lang w:eastAsia="zh-CN"/>
              </w:rPr>
              <w:t>CATT</w:t>
            </w:r>
          </w:p>
        </w:tc>
      </w:tr>
      <w:tr w:rsidR="001E41F3" w14:paraId="379CFD40" w14:textId="77777777" w:rsidTr="00547111">
        <w:tc>
          <w:tcPr>
            <w:tcW w:w="1843" w:type="dxa"/>
            <w:tcBorders>
              <w:left w:val="single" w:sz="4" w:space="0" w:color="auto"/>
            </w:tcBorders>
          </w:tcPr>
          <w:p w14:paraId="6B7A1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F3E11" w14:textId="6D0A1DFD" w:rsidR="001E41F3" w:rsidRDefault="000C6B81" w:rsidP="00547111">
            <w:pPr>
              <w:pStyle w:val="CRCoverPage"/>
              <w:spacing w:after="0"/>
              <w:ind w:left="100"/>
              <w:rPr>
                <w:noProof/>
              </w:rPr>
            </w:pPr>
            <w:r>
              <w:rPr>
                <w:noProof/>
              </w:rPr>
              <w:t>R1</w:t>
            </w:r>
            <w:bookmarkStart w:id="1" w:name="_GoBack"/>
            <w:bookmarkEnd w:id="1"/>
          </w:p>
        </w:tc>
      </w:tr>
      <w:tr w:rsidR="001E41F3" w14:paraId="327D0651" w14:textId="77777777" w:rsidTr="00547111">
        <w:tc>
          <w:tcPr>
            <w:tcW w:w="1843" w:type="dxa"/>
            <w:tcBorders>
              <w:left w:val="single" w:sz="4" w:space="0" w:color="auto"/>
            </w:tcBorders>
          </w:tcPr>
          <w:p w14:paraId="1CAC4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7F2DF" w14:textId="77777777" w:rsidR="001E41F3" w:rsidRDefault="001E41F3">
            <w:pPr>
              <w:pStyle w:val="CRCoverPage"/>
              <w:spacing w:after="0"/>
              <w:rPr>
                <w:noProof/>
                <w:sz w:val="8"/>
                <w:szCs w:val="8"/>
              </w:rPr>
            </w:pPr>
          </w:p>
        </w:tc>
      </w:tr>
      <w:tr w:rsidR="001E41F3" w14:paraId="63BF9633" w14:textId="77777777" w:rsidTr="00547111">
        <w:tc>
          <w:tcPr>
            <w:tcW w:w="1843" w:type="dxa"/>
            <w:tcBorders>
              <w:left w:val="single" w:sz="4" w:space="0" w:color="auto"/>
            </w:tcBorders>
          </w:tcPr>
          <w:p w14:paraId="016818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D8131"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14:paraId="7CA1F829" w14:textId="77777777" w:rsidR="001E41F3" w:rsidRDefault="001E41F3">
            <w:pPr>
              <w:pStyle w:val="CRCoverPage"/>
              <w:spacing w:after="0"/>
              <w:ind w:right="100"/>
              <w:rPr>
                <w:noProof/>
              </w:rPr>
            </w:pPr>
          </w:p>
        </w:tc>
        <w:tc>
          <w:tcPr>
            <w:tcW w:w="1417" w:type="dxa"/>
            <w:gridSpan w:val="3"/>
            <w:tcBorders>
              <w:left w:val="nil"/>
            </w:tcBorders>
          </w:tcPr>
          <w:p w14:paraId="6CBA2D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244A0" w14:textId="7982101E" w:rsidR="001E41F3" w:rsidRPr="00495FDC" w:rsidRDefault="00934B20" w:rsidP="00934B20">
            <w:pPr>
              <w:pStyle w:val="CRCoverPage"/>
              <w:spacing w:after="0"/>
              <w:ind w:left="100"/>
              <w:rPr>
                <w:rFonts w:eastAsia="MS Mincho"/>
                <w:noProof/>
                <w:lang w:eastAsia="ja-JP"/>
              </w:rPr>
            </w:pPr>
            <w:r>
              <w:rPr>
                <w:lang w:eastAsia="zh-CN"/>
              </w:rPr>
              <w:t>2019-</w:t>
            </w:r>
            <w:r w:rsidR="009B732E">
              <w:rPr>
                <w:lang w:eastAsia="zh-CN"/>
              </w:rPr>
              <w:t>10</w:t>
            </w:r>
            <w:r>
              <w:rPr>
                <w:lang w:eastAsia="zh-CN"/>
              </w:rPr>
              <w:t>-</w:t>
            </w:r>
            <w:r w:rsidR="009B732E">
              <w:rPr>
                <w:lang w:eastAsia="zh-CN"/>
              </w:rPr>
              <w:t>1</w:t>
            </w:r>
            <w:r w:rsidR="00495FDC">
              <w:rPr>
                <w:rFonts w:eastAsia="MS Mincho" w:hint="eastAsia"/>
                <w:lang w:eastAsia="ja-JP"/>
              </w:rPr>
              <w:t>8</w:t>
            </w:r>
          </w:p>
        </w:tc>
      </w:tr>
      <w:tr w:rsidR="001E41F3" w14:paraId="58B9B3B7" w14:textId="77777777" w:rsidTr="00547111">
        <w:tc>
          <w:tcPr>
            <w:tcW w:w="1843" w:type="dxa"/>
            <w:tcBorders>
              <w:left w:val="single" w:sz="4" w:space="0" w:color="auto"/>
            </w:tcBorders>
          </w:tcPr>
          <w:p w14:paraId="47F207D5" w14:textId="77777777" w:rsidR="001E41F3" w:rsidRDefault="001E41F3">
            <w:pPr>
              <w:pStyle w:val="CRCoverPage"/>
              <w:spacing w:after="0"/>
              <w:rPr>
                <w:b/>
                <w:i/>
                <w:noProof/>
                <w:sz w:val="8"/>
                <w:szCs w:val="8"/>
              </w:rPr>
            </w:pPr>
          </w:p>
        </w:tc>
        <w:tc>
          <w:tcPr>
            <w:tcW w:w="1986" w:type="dxa"/>
            <w:gridSpan w:val="4"/>
          </w:tcPr>
          <w:p w14:paraId="2B234009" w14:textId="77777777" w:rsidR="001E41F3" w:rsidRDefault="001E41F3">
            <w:pPr>
              <w:pStyle w:val="CRCoverPage"/>
              <w:spacing w:after="0"/>
              <w:rPr>
                <w:noProof/>
                <w:sz w:val="8"/>
                <w:szCs w:val="8"/>
              </w:rPr>
            </w:pPr>
          </w:p>
        </w:tc>
        <w:tc>
          <w:tcPr>
            <w:tcW w:w="2267" w:type="dxa"/>
            <w:gridSpan w:val="2"/>
          </w:tcPr>
          <w:p w14:paraId="025C61F4" w14:textId="77777777" w:rsidR="001E41F3" w:rsidRDefault="001E41F3">
            <w:pPr>
              <w:pStyle w:val="CRCoverPage"/>
              <w:spacing w:after="0"/>
              <w:rPr>
                <w:noProof/>
                <w:sz w:val="8"/>
                <w:szCs w:val="8"/>
              </w:rPr>
            </w:pPr>
          </w:p>
        </w:tc>
        <w:tc>
          <w:tcPr>
            <w:tcW w:w="1417" w:type="dxa"/>
            <w:gridSpan w:val="3"/>
          </w:tcPr>
          <w:p w14:paraId="2D268876" w14:textId="77777777" w:rsidR="001E41F3" w:rsidRDefault="001E41F3">
            <w:pPr>
              <w:pStyle w:val="CRCoverPage"/>
              <w:spacing w:after="0"/>
              <w:rPr>
                <w:noProof/>
                <w:sz w:val="8"/>
                <w:szCs w:val="8"/>
              </w:rPr>
            </w:pPr>
          </w:p>
        </w:tc>
        <w:tc>
          <w:tcPr>
            <w:tcW w:w="2127" w:type="dxa"/>
            <w:tcBorders>
              <w:right w:val="single" w:sz="4" w:space="0" w:color="auto"/>
            </w:tcBorders>
          </w:tcPr>
          <w:p w14:paraId="3A4DE0E6" w14:textId="77777777" w:rsidR="001E41F3" w:rsidRDefault="001E41F3">
            <w:pPr>
              <w:pStyle w:val="CRCoverPage"/>
              <w:spacing w:after="0"/>
              <w:rPr>
                <w:noProof/>
                <w:sz w:val="8"/>
                <w:szCs w:val="8"/>
              </w:rPr>
            </w:pPr>
          </w:p>
        </w:tc>
      </w:tr>
      <w:tr w:rsidR="001E41F3" w14:paraId="43196FB7" w14:textId="77777777" w:rsidTr="00547111">
        <w:trPr>
          <w:cantSplit/>
        </w:trPr>
        <w:tc>
          <w:tcPr>
            <w:tcW w:w="1843" w:type="dxa"/>
            <w:tcBorders>
              <w:left w:val="single" w:sz="4" w:space="0" w:color="auto"/>
            </w:tcBorders>
          </w:tcPr>
          <w:p w14:paraId="67305D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7A38C9"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CE150DB" w14:textId="77777777" w:rsidR="001E41F3" w:rsidRDefault="001E41F3">
            <w:pPr>
              <w:pStyle w:val="CRCoverPage"/>
              <w:spacing w:after="0"/>
              <w:rPr>
                <w:noProof/>
              </w:rPr>
            </w:pPr>
          </w:p>
        </w:tc>
        <w:tc>
          <w:tcPr>
            <w:tcW w:w="1417" w:type="dxa"/>
            <w:gridSpan w:val="3"/>
            <w:tcBorders>
              <w:left w:val="nil"/>
            </w:tcBorders>
          </w:tcPr>
          <w:p w14:paraId="6AE7D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375C2" w14:textId="77777777" w:rsidR="001E41F3" w:rsidRDefault="006167CB">
            <w:pPr>
              <w:pStyle w:val="CRCoverPage"/>
              <w:spacing w:after="0"/>
              <w:ind w:left="100"/>
              <w:rPr>
                <w:noProof/>
                <w:lang w:eastAsia="zh-CN"/>
              </w:rPr>
            </w:pPr>
            <w:r>
              <w:rPr>
                <w:rFonts w:hint="eastAsia"/>
                <w:lang w:eastAsia="zh-CN"/>
              </w:rPr>
              <w:t>Rel-15</w:t>
            </w:r>
          </w:p>
        </w:tc>
      </w:tr>
      <w:tr w:rsidR="001E41F3" w14:paraId="13040201" w14:textId="77777777" w:rsidTr="00547111">
        <w:tc>
          <w:tcPr>
            <w:tcW w:w="1843" w:type="dxa"/>
            <w:tcBorders>
              <w:left w:val="single" w:sz="4" w:space="0" w:color="auto"/>
              <w:bottom w:val="single" w:sz="4" w:space="0" w:color="auto"/>
            </w:tcBorders>
          </w:tcPr>
          <w:p w14:paraId="41DF89F6" w14:textId="77777777" w:rsidR="001E41F3" w:rsidRDefault="001E41F3">
            <w:pPr>
              <w:pStyle w:val="CRCoverPage"/>
              <w:spacing w:after="0"/>
              <w:rPr>
                <w:b/>
                <w:i/>
                <w:noProof/>
              </w:rPr>
            </w:pPr>
          </w:p>
        </w:tc>
        <w:tc>
          <w:tcPr>
            <w:tcW w:w="4677" w:type="dxa"/>
            <w:gridSpan w:val="8"/>
            <w:tcBorders>
              <w:bottom w:val="single" w:sz="4" w:space="0" w:color="auto"/>
            </w:tcBorders>
          </w:tcPr>
          <w:p w14:paraId="37BC6A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0AC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D10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A95E5" w14:textId="77777777" w:rsidTr="00547111">
        <w:tc>
          <w:tcPr>
            <w:tcW w:w="1843" w:type="dxa"/>
          </w:tcPr>
          <w:p w14:paraId="1BCD8A1A" w14:textId="77777777" w:rsidR="001E41F3" w:rsidRDefault="001E41F3">
            <w:pPr>
              <w:pStyle w:val="CRCoverPage"/>
              <w:spacing w:after="0"/>
              <w:rPr>
                <w:b/>
                <w:i/>
                <w:noProof/>
                <w:sz w:val="8"/>
                <w:szCs w:val="8"/>
              </w:rPr>
            </w:pPr>
          </w:p>
        </w:tc>
        <w:tc>
          <w:tcPr>
            <w:tcW w:w="7797" w:type="dxa"/>
            <w:gridSpan w:val="10"/>
          </w:tcPr>
          <w:p w14:paraId="3737C197" w14:textId="77777777" w:rsidR="001E41F3" w:rsidRDefault="001E41F3">
            <w:pPr>
              <w:pStyle w:val="CRCoverPage"/>
              <w:spacing w:after="0"/>
              <w:rPr>
                <w:noProof/>
                <w:sz w:val="8"/>
                <w:szCs w:val="8"/>
              </w:rPr>
            </w:pPr>
          </w:p>
        </w:tc>
      </w:tr>
      <w:tr w:rsidR="001E41F3" w14:paraId="1555AD72" w14:textId="77777777" w:rsidTr="00547111">
        <w:tc>
          <w:tcPr>
            <w:tcW w:w="2694" w:type="dxa"/>
            <w:gridSpan w:val="2"/>
            <w:tcBorders>
              <w:top w:val="single" w:sz="4" w:space="0" w:color="auto"/>
              <w:left w:val="single" w:sz="4" w:space="0" w:color="auto"/>
            </w:tcBorders>
          </w:tcPr>
          <w:p w14:paraId="3E255C7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13CC" w14:textId="0C2DC608" w:rsidR="004C4FFD" w:rsidRPr="005A0368" w:rsidRDefault="005A0368" w:rsidP="00FE7DAC">
            <w:pPr>
              <w:pStyle w:val="CRCoverPage"/>
              <w:numPr>
                <w:ilvl w:val="0"/>
                <w:numId w:val="23"/>
              </w:numPr>
              <w:spacing w:afterLines="20" w:after="48"/>
              <w:rPr>
                <w:noProof/>
                <w:lang w:val="x-none" w:eastAsia="zh-CN"/>
              </w:rPr>
            </w:pPr>
            <w:r>
              <w:rPr>
                <w:noProof/>
                <w:lang w:eastAsia="zh-CN"/>
              </w:rPr>
              <w:t>I</w:t>
            </w:r>
            <w:r>
              <w:rPr>
                <w:rFonts w:hint="eastAsia"/>
                <w:noProof/>
                <w:lang w:eastAsia="zh-CN"/>
              </w:rPr>
              <w:t xml:space="preserve">n section 8.1, it just gives SCS definition for N2 </w:t>
            </w:r>
            <w:r w:rsidR="0093124B">
              <w:rPr>
                <w:rFonts w:hint="eastAsia"/>
                <w:noProof/>
                <w:lang w:eastAsia="zh-CN"/>
              </w:rPr>
              <w:t>calculation</w:t>
            </w:r>
            <w:r>
              <w:rPr>
                <w:rFonts w:hint="eastAsia"/>
                <w:noProof/>
                <w:lang w:eastAsia="zh-CN"/>
              </w:rPr>
              <w:t xml:space="preserve"> when the SCS of PRACH is less than 15kHz. However, i</w:t>
            </w:r>
            <w:r w:rsidR="004C4FFD">
              <w:rPr>
                <w:rFonts w:hint="eastAsia"/>
                <w:noProof/>
                <w:lang w:eastAsia="zh-CN"/>
              </w:rPr>
              <w:t xml:space="preserve">t is not clear that </w:t>
            </w:r>
            <w:r>
              <w:rPr>
                <w:rFonts w:hint="eastAsia"/>
                <w:noProof/>
                <w:lang w:eastAsia="zh-CN"/>
              </w:rPr>
              <w:t>which SCS should be used to ca</w:t>
            </w:r>
            <w:r w:rsidR="0093124B">
              <w:rPr>
                <w:rFonts w:hint="eastAsia"/>
                <w:noProof/>
                <w:lang w:eastAsia="zh-CN"/>
              </w:rPr>
              <w:t>l</w:t>
            </w:r>
            <w:r>
              <w:rPr>
                <w:rFonts w:hint="eastAsia"/>
                <w:noProof/>
                <w:lang w:eastAsia="zh-CN"/>
              </w:rPr>
              <w:t xml:space="preserve">culate N2 when SCS of PRACH no less than 15kHz. </w:t>
            </w:r>
            <w:r w:rsidR="001B5C07">
              <w:rPr>
                <w:rFonts w:hint="eastAsia"/>
                <w:noProof/>
                <w:lang w:eastAsia="zh-CN"/>
              </w:rPr>
              <w:t>It can be understood</w:t>
            </w:r>
            <w:r w:rsidR="006F4785">
              <w:rPr>
                <w:rFonts w:hint="eastAsia"/>
                <w:noProof/>
                <w:lang w:eastAsia="zh-CN"/>
              </w:rPr>
              <w:t xml:space="preserve"> that UE </w:t>
            </w:r>
            <w:r w:rsidR="001B5C07">
              <w:rPr>
                <w:rFonts w:hint="eastAsia"/>
                <w:noProof/>
                <w:lang w:eastAsia="zh-CN"/>
              </w:rPr>
              <w:t>calculates</w:t>
            </w:r>
            <w:r w:rsidR="006F4785">
              <w:rPr>
                <w:rFonts w:hint="eastAsia"/>
                <w:noProof/>
                <w:lang w:eastAsia="zh-CN"/>
              </w:rPr>
              <w:t xml:space="preserve"> </w:t>
            </w:r>
            <w:r w:rsidR="001B5C07">
              <w:rPr>
                <w:rFonts w:hint="eastAsia"/>
                <w:noProof/>
                <w:lang w:eastAsia="zh-CN"/>
              </w:rPr>
              <w:t xml:space="preserve">time duration of </w:t>
            </w:r>
            <w:r w:rsidR="006F4785">
              <w:rPr>
                <w:rFonts w:hint="eastAsia"/>
                <w:noProof/>
                <w:lang w:eastAsia="zh-CN"/>
              </w:rPr>
              <w:t>N2</w:t>
            </w:r>
            <w:r w:rsidR="001B5C07">
              <w:rPr>
                <w:rFonts w:hint="eastAsia"/>
                <w:noProof/>
                <w:lang w:eastAsia="zh-CN"/>
              </w:rPr>
              <w:t xml:space="preserve"> symbols</w:t>
            </w:r>
            <w:r w:rsidR="006F4785">
              <w:rPr>
                <w:rFonts w:hint="eastAsia"/>
                <w:noProof/>
                <w:lang w:eastAsia="zh-CN"/>
              </w:rPr>
              <w:t xml:space="preserve"> based on the smallest SCS </w:t>
            </w:r>
            <w:r w:rsidR="001B5C07">
              <w:rPr>
                <w:rFonts w:hint="eastAsia"/>
                <w:noProof/>
                <w:lang w:eastAsia="zh-CN"/>
              </w:rPr>
              <w:t xml:space="preserve">between </w:t>
            </w:r>
            <w:r w:rsidR="006F4785">
              <w:rPr>
                <w:rFonts w:hint="eastAsia"/>
                <w:noProof/>
                <w:lang w:eastAsia="zh-CN"/>
              </w:rPr>
              <w:t xml:space="preserve">the SCS of PDCCH order and the SCS of PRACH by following the similar rule as for PUSCH in 38.214. </w:t>
            </w:r>
          </w:p>
          <w:p w14:paraId="195F2E89" w14:textId="628481AB" w:rsidR="004C4FFD" w:rsidRDefault="00432084" w:rsidP="002F0073">
            <w:pPr>
              <w:pStyle w:val="CRCoverPage"/>
              <w:numPr>
                <w:ilvl w:val="0"/>
                <w:numId w:val="23"/>
              </w:numPr>
              <w:spacing w:afterLines="20" w:after="48"/>
              <w:rPr>
                <w:noProof/>
                <w:lang w:eastAsia="zh-CN"/>
              </w:rPr>
            </w:pPr>
            <w:r>
              <w:rPr>
                <w:noProof/>
                <w:lang w:eastAsia="zh-CN"/>
              </w:rPr>
              <w:t>I</w:t>
            </w:r>
            <w:r>
              <w:rPr>
                <w:rFonts w:hint="eastAsia"/>
                <w:noProof/>
                <w:lang w:eastAsia="zh-CN"/>
              </w:rPr>
              <w:t>n section 8.2, it is not clear that which SCS</w:t>
            </w:r>
            <w:r w:rsidR="000A01BD">
              <w:rPr>
                <w:rFonts w:hint="eastAsia"/>
                <w:noProof/>
                <w:lang w:eastAsia="zh-CN"/>
              </w:rPr>
              <w:t xml:space="preserve"> configuration(s)</w:t>
            </w:r>
            <w:r>
              <w:rPr>
                <w:rFonts w:hint="eastAsia"/>
                <w:noProof/>
                <w:lang w:eastAsia="zh-CN"/>
              </w:rPr>
              <w:t xml:space="preserve"> should be used to </w:t>
            </w:r>
            <w:r w:rsidR="000A01BD">
              <w:rPr>
                <w:rFonts w:hint="eastAsia"/>
                <w:noProof/>
                <w:lang w:eastAsia="zh-CN"/>
              </w:rPr>
              <w:t xml:space="preserve">calculate time duration of </w:t>
            </w:r>
            <w:r>
              <w:rPr>
                <w:rFonts w:hint="eastAsia"/>
                <w:noProof/>
                <w:lang w:eastAsia="zh-CN"/>
              </w:rPr>
              <w:t>N1</w:t>
            </w:r>
            <w:r w:rsidR="000A01BD">
              <w:rPr>
                <w:rFonts w:hint="eastAsia"/>
                <w:noProof/>
                <w:lang w:eastAsia="zh-CN"/>
              </w:rPr>
              <w:t xml:space="preserve"> symbols between RAR and PRACH</w:t>
            </w:r>
            <w:r>
              <w:rPr>
                <w:rFonts w:hint="eastAsia"/>
                <w:noProof/>
                <w:lang w:eastAsia="zh-CN"/>
              </w:rPr>
              <w:t xml:space="preserve">. </w:t>
            </w:r>
            <w:r w:rsidR="002F0073">
              <w:rPr>
                <w:rFonts w:hint="eastAsia"/>
                <w:noProof/>
                <w:lang w:eastAsia="zh-CN"/>
              </w:rPr>
              <w:t>B</w:t>
            </w:r>
            <w:r>
              <w:rPr>
                <w:rFonts w:hint="eastAsia"/>
                <w:noProof/>
                <w:lang w:eastAsia="zh-CN"/>
              </w:rPr>
              <w:t>ased on the following agreements in RAN1#</w:t>
            </w:r>
            <w:r w:rsidR="00C35176">
              <w:rPr>
                <w:rFonts w:hint="eastAsia"/>
                <w:noProof/>
                <w:lang w:eastAsia="zh-CN"/>
              </w:rPr>
              <w:t xml:space="preserve"> 92bis</w:t>
            </w:r>
            <w:r>
              <w:rPr>
                <w:rFonts w:hint="eastAsia"/>
                <w:noProof/>
                <w:lang w:eastAsia="zh-CN"/>
              </w:rPr>
              <w:t xml:space="preserve">, we </w:t>
            </w:r>
            <w:r>
              <w:rPr>
                <w:noProof/>
                <w:lang w:eastAsia="zh-CN"/>
              </w:rPr>
              <w:t>believe</w:t>
            </w:r>
            <w:r>
              <w:rPr>
                <w:rFonts w:hint="eastAsia"/>
                <w:noProof/>
                <w:lang w:eastAsia="zh-CN"/>
              </w:rPr>
              <w:t xml:space="preserve"> N1 is used to reflect the RAR processing time. </w:t>
            </w:r>
            <w:r w:rsidR="002F0073">
              <w:rPr>
                <w:noProof/>
                <w:lang w:eastAsia="zh-CN"/>
              </w:rPr>
              <w:t>S</w:t>
            </w:r>
            <w:r w:rsidR="002F0073">
              <w:rPr>
                <w:rFonts w:hint="eastAsia"/>
                <w:noProof/>
                <w:lang w:eastAsia="zh-CN"/>
              </w:rPr>
              <w:t xml:space="preserve">ince there is no HARQ-ACK feedback for RAR PDSCH, it is not suitable to directly follow the definition of N1 in 38.214 </w:t>
            </w:r>
            <w:r w:rsidR="00AE7DC5">
              <w:rPr>
                <w:rFonts w:hint="eastAsia"/>
                <w:noProof/>
                <w:lang w:eastAsia="zh-CN"/>
              </w:rPr>
              <w:t>with</w:t>
            </w:r>
            <w:r w:rsidR="002F0073">
              <w:rPr>
                <w:rFonts w:hint="eastAsia"/>
                <w:noProof/>
                <w:lang w:eastAsia="zh-CN"/>
              </w:rPr>
              <w:t xml:space="preserve"> smallest SCS among PDCCH, PDSCH and PUCCH </w:t>
            </w:r>
            <w:r w:rsidR="00AE7DC5">
              <w:rPr>
                <w:rFonts w:hint="eastAsia"/>
                <w:noProof/>
                <w:lang w:eastAsia="zh-CN"/>
              </w:rPr>
              <w:t xml:space="preserve">for N1 </w:t>
            </w:r>
            <w:r w:rsidR="00EB7CD5">
              <w:rPr>
                <w:rFonts w:hint="eastAsia"/>
                <w:noProof/>
                <w:lang w:eastAsia="zh-CN"/>
              </w:rPr>
              <w:t>calculation</w:t>
            </w:r>
            <w:r w:rsidR="002F0073">
              <w:rPr>
                <w:rFonts w:hint="eastAsia"/>
                <w:noProof/>
                <w:lang w:eastAsia="zh-CN"/>
              </w:rPr>
              <w:t xml:space="preserve">. </w:t>
            </w:r>
            <w:r>
              <w:rPr>
                <w:noProof/>
                <w:lang w:eastAsia="zh-CN"/>
              </w:rPr>
              <w:t>H</w:t>
            </w:r>
            <w:r>
              <w:rPr>
                <w:rFonts w:hint="eastAsia"/>
                <w:noProof/>
                <w:lang w:eastAsia="zh-CN"/>
              </w:rPr>
              <w:t xml:space="preserve">ence, it should be clarified that </w:t>
            </w:r>
            <w:r w:rsidR="002F0073">
              <w:rPr>
                <w:rFonts w:hint="eastAsia"/>
                <w:noProof/>
                <w:lang w:eastAsia="zh-CN"/>
              </w:rPr>
              <w:t xml:space="preserve">the smallest </w:t>
            </w:r>
            <w:r>
              <w:rPr>
                <w:rFonts w:hint="eastAsia"/>
                <w:noProof/>
                <w:lang w:eastAsia="zh-CN"/>
              </w:rPr>
              <w:t xml:space="preserve">SCS </w:t>
            </w:r>
            <w:r w:rsidR="002C063C">
              <w:rPr>
                <w:rFonts w:hint="eastAsia"/>
                <w:noProof/>
                <w:lang w:eastAsia="zh-CN"/>
              </w:rPr>
              <w:t>between the SCS of PDCCH scheduling the RAR PDSCH</w:t>
            </w:r>
            <w:r w:rsidR="00890458">
              <w:rPr>
                <w:noProof/>
                <w:lang w:eastAsia="zh-CN"/>
              </w:rPr>
              <w:t>,</w:t>
            </w:r>
            <w:r w:rsidR="002C063C">
              <w:rPr>
                <w:rFonts w:hint="eastAsia"/>
                <w:noProof/>
                <w:lang w:eastAsia="zh-CN"/>
              </w:rPr>
              <w:t xml:space="preserve"> the SCS </w:t>
            </w:r>
            <w:r>
              <w:rPr>
                <w:rFonts w:hint="eastAsia"/>
                <w:noProof/>
                <w:lang w:eastAsia="zh-CN"/>
              </w:rPr>
              <w:t xml:space="preserve">of </w:t>
            </w:r>
            <w:r w:rsidR="002C063C">
              <w:rPr>
                <w:rFonts w:hint="eastAsia"/>
                <w:noProof/>
                <w:lang w:eastAsia="zh-CN"/>
              </w:rPr>
              <w:t>the RAR PDSCH</w:t>
            </w:r>
            <w:r w:rsidR="00890458">
              <w:rPr>
                <w:noProof/>
                <w:lang w:eastAsia="zh-CN"/>
              </w:rPr>
              <w:t>, and the SCS of the PRACH</w:t>
            </w:r>
            <w:r w:rsidR="000A01BD">
              <w:rPr>
                <w:rFonts w:hint="eastAsia"/>
                <w:noProof/>
                <w:lang w:eastAsia="zh-CN"/>
              </w:rPr>
              <w:t xml:space="preserve"> is used to calculate time duration of N1 symbols</w:t>
            </w:r>
            <w:r w:rsidR="002C063C">
              <w:rPr>
                <w:rFonts w:hint="eastAsia"/>
                <w:noProof/>
                <w:lang w:eastAsia="zh-CN"/>
              </w:rPr>
              <w:t xml:space="preserve">. </w:t>
            </w:r>
          </w:p>
          <w:tbl>
            <w:tblPr>
              <w:tblStyle w:val="TableGrid"/>
              <w:tblW w:w="0" w:type="auto"/>
              <w:tblInd w:w="100" w:type="dxa"/>
              <w:tblLayout w:type="fixed"/>
              <w:tblLook w:val="04A0" w:firstRow="1" w:lastRow="0" w:firstColumn="1" w:lastColumn="0" w:noHBand="0" w:noVBand="1"/>
            </w:tblPr>
            <w:tblGrid>
              <w:gridCol w:w="6641"/>
            </w:tblGrid>
            <w:tr w:rsidR="00101937" w14:paraId="1C7FF86A" w14:textId="77777777" w:rsidTr="00101937">
              <w:trPr>
                <w:trHeight w:val="346"/>
              </w:trPr>
              <w:tc>
                <w:tcPr>
                  <w:tcW w:w="6641" w:type="dxa"/>
                </w:tcPr>
                <w:p w14:paraId="738904CC" w14:textId="77777777" w:rsidR="00101937" w:rsidRPr="00101937" w:rsidRDefault="00101937" w:rsidP="00101937">
                  <w:pPr>
                    <w:pStyle w:val="CRCoverPage"/>
                    <w:rPr>
                      <w:noProof/>
                      <w:lang w:val="en-US" w:eastAsia="zh-CN"/>
                    </w:rPr>
                  </w:pPr>
                  <w:r w:rsidRPr="00101937">
                    <w:rPr>
                      <w:noProof/>
                      <w:highlight w:val="green"/>
                      <w:lang w:val="en-US" w:eastAsia="zh-CN"/>
                    </w:rPr>
                    <w:t>Agreements:</w:t>
                  </w:r>
                </w:p>
                <w:p w14:paraId="6A8A0DCD" w14:textId="77777777" w:rsidR="00101937" w:rsidRPr="00101937" w:rsidRDefault="00101937" w:rsidP="00101937">
                  <w:pPr>
                    <w:pStyle w:val="CRCoverPage"/>
                    <w:rPr>
                      <w:b/>
                      <w:bCs/>
                      <w:noProof/>
                      <w:lang w:val="en-US" w:eastAsia="zh-CN"/>
                    </w:rPr>
                  </w:pPr>
                  <w:r w:rsidRPr="00101937">
                    <w:rPr>
                      <w:noProof/>
                      <w:lang w:val="en-US" w:eastAsia="zh-CN"/>
                    </w:rPr>
                    <w:t>Update the previous agreement on Msg1 retransmission as follows:</w:t>
                  </w:r>
                </w:p>
                <w:p w14:paraId="4D406FE0" w14:textId="77777777" w:rsidR="00101937" w:rsidRPr="00101937" w:rsidRDefault="00101937" w:rsidP="00101937">
                  <w:pPr>
                    <w:pStyle w:val="CRCoverPage"/>
                    <w:numPr>
                      <w:ilvl w:val="0"/>
                      <w:numId w:val="28"/>
                    </w:numPr>
                    <w:rPr>
                      <w:noProof/>
                      <w:lang w:val="en-US" w:eastAsia="zh-CN"/>
                    </w:rPr>
                  </w:pPr>
                  <w:r w:rsidRPr="00101937">
                    <w:rPr>
                      <w:noProof/>
                      <w:lang w:val="en-US" w:eastAsia="zh-CN"/>
                    </w:rPr>
                    <w:t xml:space="preserve">If a received Msg2 does not contain a response to the transmitted preamble sequence, or no RAR is received by the end of the RAR window, the UE shall, if requested by higher layers, be ready to transmit a new preamble sequence after </w:t>
                  </w:r>
                  <w:r w:rsidRPr="00101937">
                    <w:rPr>
                      <w:noProof/>
                      <w:u w:val="single"/>
                      <w:lang w:val="en-US" w:eastAsia="zh-CN"/>
                    </w:rPr>
                    <w:t>no later than</w:t>
                  </w:r>
                  <w:r w:rsidRPr="00101937">
                    <w:rPr>
                      <w:noProof/>
                      <w:lang w:val="en-US" w:eastAsia="zh-CN"/>
                    </w:rPr>
                    <w:t xml:space="preserve"> the duration of N1 + </w:t>
                  </w:r>
                  <w:r w:rsidRPr="00EF17BB">
                    <w:sym w:font="Symbol" w:char="F044"/>
                  </w:r>
                  <w:r w:rsidRPr="00EF17BB">
                    <w:rPr>
                      <w:vertAlign w:val="subscript"/>
                    </w:rPr>
                    <w:t>new</w:t>
                  </w:r>
                  <w:r w:rsidRPr="00101937">
                    <w:rPr>
                      <w:noProof/>
                      <w:lang w:val="en-US" w:eastAsia="zh-CN"/>
                    </w:rPr>
                    <w:t xml:space="preserve"> + L2.</w:t>
                  </w:r>
                </w:p>
                <w:p w14:paraId="3C10CEA0" w14:textId="77777777" w:rsidR="00101937" w:rsidRPr="000C6B81" w:rsidRDefault="00101937" w:rsidP="00101937">
                  <w:pPr>
                    <w:pStyle w:val="CRCoverPage"/>
                    <w:numPr>
                      <w:ilvl w:val="1"/>
                      <w:numId w:val="28"/>
                    </w:numPr>
                    <w:rPr>
                      <w:i/>
                      <w:iCs/>
                      <w:noProof/>
                      <w:highlight w:val="green"/>
                      <w:lang w:eastAsia="zh-CN"/>
                    </w:rPr>
                  </w:pPr>
                  <w:r w:rsidRPr="000C6B81">
                    <w:rPr>
                      <w:noProof/>
                      <w:highlight w:val="green"/>
                      <w:lang w:eastAsia="zh-CN"/>
                    </w:rPr>
                    <w:t>N1 refers to the UE processing time value determined in the HARQ/scheduling session with front loaded plus additional DMRS and UE capability #1</w:t>
                  </w:r>
                </w:p>
                <w:p w14:paraId="6BD39954" w14:textId="77777777" w:rsidR="00101937" w:rsidRPr="00101937" w:rsidRDefault="00101937" w:rsidP="00101937">
                  <w:pPr>
                    <w:pStyle w:val="CRCoverPage"/>
                    <w:numPr>
                      <w:ilvl w:val="1"/>
                      <w:numId w:val="28"/>
                    </w:numPr>
                    <w:rPr>
                      <w:noProof/>
                      <w:lang w:val="fr-FR" w:eastAsia="zh-CN"/>
                    </w:rPr>
                  </w:pPr>
                  <w:r w:rsidRPr="00EF17BB">
                    <w:sym w:font="Symbol" w:char="F044"/>
                  </w:r>
                  <w:r w:rsidRPr="00EF17BB">
                    <w:rPr>
                      <w:vertAlign w:val="subscript"/>
                    </w:rPr>
                    <w:t>new</w:t>
                  </w:r>
                  <w:r w:rsidRPr="00EF17BB">
                    <w:t xml:space="preserve"> </w:t>
                  </w:r>
                  <w:r w:rsidRPr="00101937">
                    <w:rPr>
                      <w:noProof/>
                      <w:lang w:val="fr-FR" w:eastAsia="zh-CN"/>
                    </w:rPr>
                    <w:t>= 250 us</w:t>
                  </w:r>
                </w:p>
                <w:p w14:paraId="2FAE171D" w14:textId="77777777" w:rsidR="00101937" w:rsidRPr="000C6B81" w:rsidRDefault="00101937" w:rsidP="00101937">
                  <w:pPr>
                    <w:pStyle w:val="CRCoverPage"/>
                    <w:numPr>
                      <w:ilvl w:val="1"/>
                      <w:numId w:val="28"/>
                    </w:numPr>
                    <w:rPr>
                      <w:noProof/>
                      <w:lang w:eastAsia="zh-CN"/>
                    </w:rPr>
                  </w:pPr>
                  <w:r w:rsidRPr="000C6B81">
                    <w:rPr>
                      <w:noProof/>
                      <w:lang w:eastAsia="zh-CN"/>
                    </w:rPr>
                    <w:lastRenderedPageBreak/>
                    <w:t>L2=500 usec refers to the MAC layer processing time</w:t>
                  </w:r>
                </w:p>
                <w:p w14:paraId="44B98715" w14:textId="77777777" w:rsidR="00101937" w:rsidRPr="000C6B81" w:rsidRDefault="00101937" w:rsidP="00101937">
                  <w:pPr>
                    <w:pStyle w:val="CRCoverPage"/>
                    <w:numPr>
                      <w:ilvl w:val="1"/>
                      <w:numId w:val="28"/>
                    </w:numPr>
                    <w:rPr>
                      <w:noProof/>
                      <w:lang w:eastAsia="zh-CN"/>
                    </w:rPr>
                  </w:pPr>
                  <w:r w:rsidRPr="000C6B81">
                    <w:rPr>
                      <w:noProof/>
                      <w:lang w:eastAsia="zh-CN"/>
                    </w:rPr>
                    <w:t>Note: UE is not mandated to measure each SSB prior to every Msg1 retransmission</w:t>
                  </w:r>
                </w:p>
              </w:tc>
            </w:tr>
          </w:tbl>
          <w:p w14:paraId="7469AE6E" w14:textId="77777777" w:rsidR="00B5411E" w:rsidRPr="00B5411E" w:rsidRDefault="00B5411E" w:rsidP="004B7AB1">
            <w:pPr>
              <w:pStyle w:val="CRCoverPage"/>
              <w:spacing w:after="0"/>
              <w:ind w:left="100"/>
              <w:rPr>
                <w:noProof/>
                <w:lang w:eastAsia="zh-CN"/>
              </w:rPr>
            </w:pPr>
          </w:p>
        </w:tc>
      </w:tr>
      <w:tr w:rsidR="001E41F3" w14:paraId="34E0C9A6" w14:textId="77777777" w:rsidTr="00547111">
        <w:tc>
          <w:tcPr>
            <w:tcW w:w="2694" w:type="dxa"/>
            <w:gridSpan w:val="2"/>
            <w:tcBorders>
              <w:left w:val="single" w:sz="4" w:space="0" w:color="auto"/>
            </w:tcBorders>
          </w:tcPr>
          <w:p w14:paraId="12EBA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862BC" w14:textId="77777777" w:rsidR="001E41F3" w:rsidRDefault="001E41F3">
            <w:pPr>
              <w:pStyle w:val="CRCoverPage"/>
              <w:spacing w:after="0"/>
              <w:rPr>
                <w:noProof/>
                <w:sz w:val="8"/>
                <w:szCs w:val="8"/>
              </w:rPr>
            </w:pPr>
          </w:p>
        </w:tc>
      </w:tr>
      <w:tr w:rsidR="001E41F3" w14:paraId="0DF0AE83" w14:textId="77777777" w:rsidTr="00547111">
        <w:tc>
          <w:tcPr>
            <w:tcW w:w="2694" w:type="dxa"/>
            <w:gridSpan w:val="2"/>
            <w:tcBorders>
              <w:left w:val="single" w:sz="4" w:space="0" w:color="auto"/>
            </w:tcBorders>
          </w:tcPr>
          <w:p w14:paraId="2EA4A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6A6" w14:textId="77777777" w:rsidR="002F79E1" w:rsidRDefault="00C61D2E" w:rsidP="000A01BD">
            <w:pPr>
              <w:pStyle w:val="CRCoverPage"/>
              <w:spacing w:after="0"/>
              <w:rPr>
                <w:noProof/>
                <w:lang w:eastAsia="zh-CN"/>
              </w:rPr>
            </w:pPr>
            <w:r>
              <w:rPr>
                <w:noProof/>
                <w:lang w:eastAsia="zh-CN"/>
              </w:rPr>
              <w:t>C</w:t>
            </w:r>
            <w:r>
              <w:rPr>
                <w:rFonts w:hint="eastAsia"/>
                <w:noProof/>
                <w:lang w:eastAsia="zh-CN"/>
              </w:rPr>
              <w:t xml:space="preserve">larify the </w:t>
            </w:r>
            <w:r w:rsidR="002C063C">
              <w:rPr>
                <w:rFonts w:hint="eastAsia"/>
                <w:noProof/>
                <w:lang w:eastAsia="zh-CN"/>
              </w:rPr>
              <w:t xml:space="preserve">reference SCS for N1 and N2 </w:t>
            </w:r>
            <w:r w:rsidR="000A01BD">
              <w:rPr>
                <w:rFonts w:hint="eastAsia"/>
                <w:noProof/>
                <w:lang w:eastAsia="zh-CN"/>
              </w:rPr>
              <w:t>calculation</w:t>
            </w:r>
            <w:r w:rsidR="002C063C">
              <w:rPr>
                <w:rFonts w:hint="eastAsia"/>
                <w:noProof/>
                <w:lang w:eastAsia="zh-CN"/>
              </w:rPr>
              <w:t>.</w:t>
            </w:r>
            <w:r w:rsidR="002C063C">
              <w:rPr>
                <w:noProof/>
                <w:lang w:eastAsia="zh-CN"/>
              </w:rPr>
              <w:t xml:space="preserve"> </w:t>
            </w:r>
          </w:p>
        </w:tc>
      </w:tr>
      <w:tr w:rsidR="001E41F3" w14:paraId="7FA29E07" w14:textId="77777777" w:rsidTr="00547111">
        <w:tc>
          <w:tcPr>
            <w:tcW w:w="2694" w:type="dxa"/>
            <w:gridSpan w:val="2"/>
            <w:tcBorders>
              <w:left w:val="single" w:sz="4" w:space="0" w:color="auto"/>
            </w:tcBorders>
          </w:tcPr>
          <w:p w14:paraId="65638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A46AD1" w14:textId="77777777" w:rsidR="001E41F3" w:rsidRDefault="001E41F3">
            <w:pPr>
              <w:pStyle w:val="CRCoverPage"/>
              <w:spacing w:after="0"/>
              <w:rPr>
                <w:noProof/>
                <w:sz w:val="8"/>
                <w:szCs w:val="8"/>
              </w:rPr>
            </w:pPr>
          </w:p>
        </w:tc>
      </w:tr>
      <w:tr w:rsidR="001E41F3" w14:paraId="200DF5D9" w14:textId="77777777" w:rsidTr="00547111">
        <w:tc>
          <w:tcPr>
            <w:tcW w:w="2694" w:type="dxa"/>
            <w:gridSpan w:val="2"/>
            <w:tcBorders>
              <w:left w:val="single" w:sz="4" w:space="0" w:color="auto"/>
              <w:bottom w:val="single" w:sz="4" w:space="0" w:color="auto"/>
            </w:tcBorders>
          </w:tcPr>
          <w:p w14:paraId="1C9565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D2BA"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4FB39FF3" w14:textId="77777777" w:rsidTr="00547111">
        <w:tc>
          <w:tcPr>
            <w:tcW w:w="2694" w:type="dxa"/>
            <w:gridSpan w:val="2"/>
          </w:tcPr>
          <w:p w14:paraId="529D5C39" w14:textId="77777777" w:rsidR="001E41F3" w:rsidRDefault="001E41F3">
            <w:pPr>
              <w:pStyle w:val="CRCoverPage"/>
              <w:spacing w:after="0"/>
              <w:rPr>
                <w:b/>
                <w:i/>
                <w:noProof/>
                <w:sz w:val="8"/>
                <w:szCs w:val="8"/>
              </w:rPr>
            </w:pPr>
          </w:p>
        </w:tc>
        <w:tc>
          <w:tcPr>
            <w:tcW w:w="6946" w:type="dxa"/>
            <w:gridSpan w:val="9"/>
          </w:tcPr>
          <w:p w14:paraId="79E7E11A" w14:textId="77777777" w:rsidR="001E41F3" w:rsidRDefault="001E41F3">
            <w:pPr>
              <w:pStyle w:val="CRCoverPage"/>
              <w:spacing w:after="0"/>
              <w:rPr>
                <w:noProof/>
                <w:sz w:val="8"/>
                <w:szCs w:val="8"/>
              </w:rPr>
            </w:pPr>
          </w:p>
        </w:tc>
      </w:tr>
      <w:tr w:rsidR="001E41F3" w14:paraId="0A1E3B70" w14:textId="77777777" w:rsidTr="00547111">
        <w:tc>
          <w:tcPr>
            <w:tcW w:w="2694" w:type="dxa"/>
            <w:gridSpan w:val="2"/>
            <w:tcBorders>
              <w:top w:val="single" w:sz="4" w:space="0" w:color="auto"/>
              <w:left w:val="single" w:sz="4" w:space="0" w:color="auto"/>
            </w:tcBorders>
          </w:tcPr>
          <w:p w14:paraId="390C1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9CB05" w14:textId="77777777" w:rsidR="001E41F3" w:rsidRDefault="00CE7434" w:rsidP="005A6D2D">
            <w:pPr>
              <w:pStyle w:val="CRCoverPage"/>
              <w:spacing w:after="0"/>
              <w:rPr>
                <w:noProof/>
                <w:lang w:eastAsia="zh-CN"/>
              </w:rPr>
            </w:pPr>
            <w:r>
              <w:rPr>
                <w:rFonts w:hint="eastAsia"/>
                <w:noProof/>
                <w:lang w:eastAsia="zh-CN"/>
              </w:rPr>
              <w:t>8.1</w:t>
            </w:r>
            <w:r w:rsidR="00C61D2E">
              <w:rPr>
                <w:rFonts w:hint="eastAsia"/>
                <w:noProof/>
                <w:lang w:eastAsia="zh-CN"/>
              </w:rPr>
              <w:t xml:space="preserve">, </w:t>
            </w:r>
            <w:r>
              <w:rPr>
                <w:rFonts w:hint="eastAsia"/>
                <w:noProof/>
                <w:lang w:eastAsia="zh-CN"/>
              </w:rPr>
              <w:t>8</w:t>
            </w:r>
            <w:r w:rsidR="00437E6E">
              <w:rPr>
                <w:rFonts w:hint="eastAsia"/>
                <w:noProof/>
                <w:lang w:eastAsia="zh-CN"/>
              </w:rPr>
              <w:t>.2</w:t>
            </w:r>
          </w:p>
        </w:tc>
      </w:tr>
      <w:tr w:rsidR="001E41F3" w14:paraId="2A3E07CE" w14:textId="77777777" w:rsidTr="00547111">
        <w:tc>
          <w:tcPr>
            <w:tcW w:w="2694" w:type="dxa"/>
            <w:gridSpan w:val="2"/>
            <w:tcBorders>
              <w:left w:val="single" w:sz="4" w:space="0" w:color="auto"/>
            </w:tcBorders>
          </w:tcPr>
          <w:p w14:paraId="44DAE9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EDF6D" w14:textId="77777777" w:rsidR="001E41F3" w:rsidRDefault="001E41F3">
            <w:pPr>
              <w:pStyle w:val="CRCoverPage"/>
              <w:spacing w:after="0"/>
              <w:rPr>
                <w:noProof/>
                <w:sz w:val="8"/>
                <w:szCs w:val="8"/>
              </w:rPr>
            </w:pPr>
          </w:p>
        </w:tc>
      </w:tr>
      <w:tr w:rsidR="001E41F3" w14:paraId="37F1DD5F" w14:textId="77777777" w:rsidTr="00547111">
        <w:tc>
          <w:tcPr>
            <w:tcW w:w="2694" w:type="dxa"/>
            <w:gridSpan w:val="2"/>
            <w:tcBorders>
              <w:left w:val="single" w:sz="4" w:space="0" w:color="auto"/>
            </w:tcBorders>
          </w:tcPr>
          <w:p w14:paraId="28BE2D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F57B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D746A" w14:textId="77777777" w:rsidR="001E41F3" w:rsidRDefault="001E41F3">
            <w:pPr>
              <w:pStyle w:val="CRCoverPage"/>
              <w:spacing w:after="0"/>
              <w:jc w:val="center"/>
              <w:rPr>
                <w:b/>
                <w:caps/>
                <w:noProof/>
              </w:rPr>
            </w:pPr>
            <w:r>
              <w:rPr>
                <w:b/>
                <w:caps/>
                <w:noProof/>
              </w:rPr>
              <w:t>N</w:t>
            </w:r>
          </w:p>
        </w:tc>
        <w:tc>
          <w:tcPr>
            <w:tcW w:w="2977" w:type="dxa"/>
            <w:gridSpan w:val="4"/>
          </w:tcPr>
          <w:p w14:paraId="6DE7DB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030ED" w14:textId="77777777" w:rsidR="001E41F3" w:rsidRDefault="001E41F3">
            <w:pPr>
              <w:pStyle w:val="CRCoverPage"/>
              <w:spacing w:after="0"/>
              <w:ind w:left="99"/>
              <w:rPr>
                <w:noProof/>
              </w:rPr>
            </w:pPr>
          </w:p>
        </w:tc>
      </w:tr>
      <w:tr w:rsidR="001E41F3" w14:paraId="2A8C0769" w14:textId="77777777" w:rsidTr="00547111">
        <w:tc>
          <w:tcPr>
            <w:tcW w:w="2694" w:type="dxa"/>
            <w:gridSpan w:val="2"/>
            <w:tcBorders>
              <w:left w:val="single" w:sz="4" w:space="0" w:color="auto"/>
            </w:tcBorders>
          </w:tcPr>
          <w:p w14:paraId="54C667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58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8B4F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5529D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8A49" w14:textId="77777777" w:rsidR="001E41F3" w:rsidRDefault="00145D43">
            <w:pPr>
              <w:pStyle w:val="CRCoverPage"/>
              <w:spacing w:after="0"/>
              <w:ind w:left="99"/>
              <w:rPr>
                <w:noProof/>
              </w:rPr>
            </w:pPr>
            <w:r>
              <w:rPr>
                <w:noProof/>
              </w:rPr>
              <w:t xml:space="preserve">TS/TR ... CR ... </w:t>
            </w:r>
          </w:p>
        </w:tc>
      </w:tr>
      <w:tr w:rsidR="001E41F3" w14:paraId="2F96D4FE" w14:textId="77777777" w:rsidTr="00547111">
        <w:tc>
          <w:tcPr>
            <w:tcW w:w="2694" w:type="dxa"/>
            <w:gridSpan w:val="2"/>
            <w:tcBorders>
              <w:left w:val="single" w:sz="4" w:space="0" w:color="auto"/>
            </w:tcBorders>
          </w:tcPr>
          <w:p w14:paraId="590508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05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D29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AF8F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AF67" w14:textId="77777777" w:rsidR="001E41F3" w:rsidRDefault="00145D43">
            <w:pPr>
              <w:pStyle w:val="CRCoverPage"/>
              <w:spacing w:after="0"/>
              <w:ind w:left="99"/>
              <w:rPr>
                <w:noProof/>
              </w:rPr>
            </w:pPr>
            <w:r>
              <w:rPr>
                <w:noProof/>
              </w:rPr>
              <w:t xml:space="preserve">TS/TR ... CR ... </w:t>
            </w:r>
          </w:p>
        </w:tc>
      </w:tr>
      <w:tr w:rsidR="001E41F3" w14:paraId="47F172B4" w14:textId="77777777" w:rsidTr="00547111">
        <w:tc>
          <w:tcPr>
            <w:tcW w:w="2694" w:type="dxa"/>
            <w:gridSpan w:val="2"/>
            <w:tcBorders>
              <w:left w:val="single" w:sz="4" w:space="0" w:color="auto"/>
            </w:tcBorders>
          </w:tcPr>
          <w:p w14:paraId="4875CE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74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B53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36B1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2FC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5CD34E" w14:textId="77777777" w:rsidTr="008863B9">
        <w:tc>
          <w:tcPr>
            <w:tcW w:w="2694" w:type="dxa"/>
            <w:gridSpan w:val="2"/>
            <w:tcBorders>
              <w:left w:val="single" w:sz="4" w:space="0" w:color="auto"/>
            </w:tcBorders>
          </w:tcPr>
          <w:p w14:paraId="14CA3391" w14:textId="77777777" w:rsidR="001E41F3" w:rsidRDefault="001E41F3">
            <w:pPr>
              <w:pStyle w:val="CRCoverPage"/>
              <w:spacing w:after="0"/>
              <w:rPr>
                <w:b/>
                <w:i/>
                <w:noProof/>
              </w:rPr>
            </w:pPr>
          </w:p>
        </w:tc>
        <w:tc>
          <w:tcPr>
            <w:tcW w:w="6946" w:type="dxa"/>
            <w:gridSpan w:val="9"/>
            <w:tcBorders>
              <w:right w:val="single" w:sz="4" w:space="0" w:color="auto"/>
            </w:tcBorders>
          </w:tcPr>
          <w:p w14:paraId="2C2902CA" w14:textId="77777777" w:rsidR="001E41F3" w:rsidRDefault="001E41F3">
            <w:pPr>
              <w:pStyle w:val="CRCoverPage"/>
              <w:spacing w:after="0"/>
              <w:rPr>
                <w:noProof/>
              </w:rPr>
            </w:pPr>
          </w:p>
        </w:tc>
      </w:tr>
      <w:tr w:rsidR="001E41F3" w14:paraId="3ADEAC80" w14:textId="77777777" w:rsidTr="008863B9">
        <w:tc>
          <w:tcPr>
            <w:tcW w:w="2694" w:type="dxa"/>
            <w:gridSpan w:val="2"/>
            <w:tcBorders>
              <w:left w:val="single" w:sz="4" w:space="0" w:color="auto"/>
              <w:bottom w:val="single" w:sz="4" w:space="0" w:color="auto"/>
            </w:tcBorders>
          </w:tcPr>
          <w:p w14:paraId="50231B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8243" w14:textId="77777777"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F2041B2" w14:textId="77777777" w:rsidR="0093124B" w:rsidRDefault="002219A6" w:rsidP="00EB7CD5">
            <w:pPr>
              <w:pStyle w:val="CRCoverPage"/>
              <w:spacing w:after="0"/>
              <w:rPr>
                <w:rFonts w:cs="Arial"/>
                <w:iCs/>
                <w:lang w:eastAsia="zh-CN"/>
              </w:rPr>
            </w:pPr>
            <w:r w:rsidRPr="008C74C6">
              <w:rPr>
                <w:rFonts w:cs="Arial"/>
                <w:iCs/>
              </w:rPr>
              <w:t>The CR has isolated impact and only cla</w:t>
            </w:r>
            <w:r>
              <w:rPr>
                <w:rFonts w:cs="Arial"/>
                <w:iCs/>
              </w:rPr>
              <w:t xml:space="preserve">rifies UE behavior </w:t>
            </w:r>
            <w:r w:rsidR="00EA0662">
              <w:rPr>
                <w:rFonts w:cs="Arial" w:hint="eastAsia"/>
                <w:iCs/>
                <w:lang w:eastAsia="zh-CN"/>
              </w:rPr>
              <w:t xml:space="preserve">of PDCCH order triggered Msg1 </w:t>
            </w:r>
            <w:r>
              <w:rPr>
                <w:rFonts w:cs="Arial"/>
                <w:iCs/>
              </w:rPr>
              <w:t xml:space="preserve">when </w:t>
            </w:r>
            <w:r w:rsidR="00EA0662">
              <w:rPr>
                <w:rFonts w:cs="Arial" w:hint="eastAsia"/>
                <w:iCs/>
                <w:lang w:eastAsia="zh-CN"/>
              </w:rPr>
              <w:t xml:space="preserve">there are different SCS configurations between PDCCH order and PRACH, and UE </w:t>
            </w:r>
            <w:r w:rsidR="00EA0662">
              <w:rPr>
                <w:rFonts w:cs="Arial"/>
                <w:iCs/>
                <w:lang w:eastAsia="zh-CN"/>
              </w:rPr>
              <w:t>behavior</w:t>
            </w:r>
            <w:r w:rsidR="00EA0662">
              <w:rPr>
                <w:rFonts w:cs="Arial" w:hint="eastAsia"/>
                <w:iCs/>
                <w:lang w:eastAsia="zh-CN"/>
              </w:rPr>
              <w:t xml:space="preserve"> of PRACH </w:t>
            </w:r>
            <w:r w:rsidR="00EA0662">
              <w:rPr>
                <w:rFonts w:cs="Arial"/>
                <w:iCs/>
                <w:lang w:eastAsia="zh-CN"/>
              </w:rPr>
              <w:t>transmission</w:t>
            </w:r>
            <w:r w:rsidR="00EA0662">
              <w:rPr>
                <w:rFonts w:cs="Arial" w:hint="eastAsia"/>
                <w:iCs/>
                <w:lang w:eastAsia="zh-CN"/>
              </w:rPr>
              <w:t xml:space="preserve"> based on Msg2</w:t>
            </w:r>
            <w:r>
              <w:rPr>
                <w:rFonts w:cs="Arial"/>
                <w:iCs/>
              </w:rPr>
              <w:t>.</w:t>
            </w:r>
          </w:p>
          <w:p w14:paraId="53851F28" w14:textId="77777777" w:rsidR="002219A6" w:rsidRDefault="002219A6" w:rsidP="00EB7CD5">
            <w:pPr>
              <w:pStyle w:val="CRCoverPage"/>
              <w:spacing w:after="0"/>
              <w:rPr>
                <w:rFonts w:cs="Arial"/>
                <w:noProof/>
                <w:lang w:eastAsia="zh-CN"/>
              </w:rPr>
            </w:pPr>
          </w:p>
          <w:p w14:paraId="35092509" w14:textId="77777777" w:rsidR="00AF57D9" w:rsidRDefault="00F12697" w:rsidP="00EB7CD5">
            <w:pPr>
              <w:pStyle w:val="CRCoverPage"/>
              <w:spacing w:after="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 </w:t>
            </w:r>
            <w:r>
              <w:rPr>
                <w:rFonts w:hint="eastAsia"/>
                <w:noProof/>
                <w:lang w:eastAsia="zh-CN"/>
              </w:rPr>
              <w:t xml:space="preserve">the </w:t>
            </w:r>
            <w:r w:rsidR="00EB7CD5">
              <w:rPr>
                <w:rFonts w:hint="eastAsia"/>
                <w:noProof/>
                <w:lang w:eastAsia="zh-CN"/>
              </w:rPr>
              <w:t xml:space="preserve">calculation </w:t>
            </w:r>
            <w:r>
              <w:rPr>
                <w:rFonts w:hint="eastAsia"/>
                <w:noProof/>
                <w:lang w:eastAsia="zh-CN"/>
              </w:rPr>
              <w:t xml:space="preserve">of N2 and N1 for time gap of PRACH transmission. </w:t>
            </w:r>
            <w:r w:rsidR="004B7AB1">
              <w:rPr>
                <w:noProof/>
                <w:lang w:eastAsia="zh-CN"/>
              </w:rPr>
              <w:t>S</w:t>
            </w:r>
            <w:r w:rsidR="004B7AB1">
              <w:rPr>
                <w:rFonts w:hint="eastAsia"/>
                <w:noProof/>
                <w:lang w:eastAsia="zh-CN"/>
              </w:rPr>
              <w:t xml:space="preserve">ince this CR gives the clarification of SCS defintion for </w:t>
            </w:r>
            <w:r w:rsidR="00EB7CD5">
              <w:rPr>
                <w:rFonts w:hint="eastAsia"/>
                <w:noProof/>
                <w:lang w:eastAsia="zh-CN"/>
              </w:rPr>
              <w:t xml:space="preserve">calculating </w:t>
            </w:r>
            <w:r w:rsidR="004B7AB1">
              <w:rPr>
                <w:rFonts w:hint="eastAsia"/>
                <w:noProof/>
                <w:lang w:eastAsia="zh-CN"/>
              </w:rPr>
              <w:t xml:space="preserve">N2 and N1 based on the agreements of PRACH procedure, </w:t>
            </w:r>
            <w:r w:rsidR="00AF57D9">
              <w:rPr>
                <w:rFonts w:hint="eastAsia"/>
                <w:noProof/>
                <w:lang w:eastAsia="zh-CN"/>
              </w:rPr>
              <w:t>we believe i</w:t>
            </w:r>
            <w:r w:rsidR="005415E1">
              <w:rPr>
                <w:rFonts w:hint="eastAsia"/>
                <w:noProof/>
                <w:lang w:eastAsia="zh-CN"/>
              </w:rPr>
              <w:t>t is commonly understood in RAN1 that this CR should not change UE implementation.</w:t>
            </w:r>
          </w:p>
        </w:tc>
      </w:tr>
      <w:tr w:rsidR="008863B9" w:rsidRPr="008863B9" w14:paraId="713366DB" w14:textId="77777777" w:rsidTr="008863B9">
        <w:tc>
          <w:tcPr>
            <w:tcW w:w="2694" w:type="dxa"/>
            <w:gridSpan w:val="2"/>
            <w:tcBorders>
              <w:top w:val="single" w:sz="4" w:space="0" w:color="auto"/>
              <w:bottom w:val="single" w:sz="4" w:space="0" w:color="auto"/>
            </w:tcBorders>
          </w:tcPr>
          <w:p w14:paraId="0B8C89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669D" w14:textId="77777777" w:rsidR="008863B9" w:rsidRPr="008863B9" w:rsidRDefault="008863B9">
            <w:pPr>
              <w:pStyle w:val="CRCoverPage"/>
              <w:spacing w:after="0"/>
              <w:ind w:left="100"/>
              <w:rPr>
                <w:noProof/>
                <w:sz w:val="8"/>
                <w:szCs w:val="8"/>
              </w:rPr>
            </w:pPr>
          </w:p>
        </w:tc>
      </w:tr>
      <w:tr w:rsidR="008863B9" w14:paraId="3C8AC026" w14:textId="77777777" w:rsidTr="008863B9">
        <w:tc>
          <w:tcPr>
            <w:tcW w:w="2694" w:type="dxa"/>
            <w:gridSpan w:val="2"/>
            <w:tcBorders>
              <w:top w:val="single" w:sz="4" w:space="0" w:color="auto"/>
              <w:left w:val="single" w:sz="4" w:space="0" w:color="auto"/>
              <w:bottom w:val="single" w:sz="4" w:space="0" w:color="auto"/>
            </w:tcBorders>
          </w:tcPr>
          <w:p w14:paraId="5BFDC6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3B886" w14:textId="77777777" w:rsidR="008863B9" w:rsidRDefault="008863B9">
            <w:pPr>
              <w:pStyle w:val="CRCoverPage"/>
              <w:spacing w:after="0"/>
              <w:ind w:left="100"/>
              <w:rPr>
                <w:noProof/>
              </w:rPr>
            </w:pPr>
          </w:p>
        </w:tc>
      </w:tr>
    </w:tbl>
    <w:p w14:paraId="31FA58FB" w14:textId="77777777" w:rsidR="001E41F3" w:rsidRDefault="001E41F3">
      <w:pPr>
        <w:pStyle w:val="CRCoverPage"/>
        <w:spacing w:after="0"/>
        <w:rPr>
          <w:noProof/>
          <w:sz w:val="8"/>
          <w:szCs w:val="8"/>
        </w:rPr>
      </w:pPr>
    </w:p>
    <w:p w14:paraId="6C34739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4362F7" w14:textId="77777777" w:rsidR="00CE7434" w:rsidRPr="00B916EC" w:rsidRDefault="00CE7434" w:rsidP="00CE7434">
      <w:pPr>
        <w:pStyle w:val="Heading2"/>
        <w:ind w:left="850" w:hanging="850"/>
      </w:pPr>
      <w:bookmarkStart w:id="3" w:name="_Ref491452917"/>
      <w:bookmarkStart w:id="4" w:name="_Toc12021462"/>
      <w:bookmarkStart w:id="5" w:name="_Toc20311574"/>
      <w:bookmarkStart w:id="6" w:name="_Ref500241945"/>
      <w:bookmarkStart w:id="7" w:name="_Toc12021478"/>
      <w:bookmarkStart w:id="8" w:name="_Toc20311590"/>
      <w:bookmarkStart w:id="9" w:name="_Toc12021487"/>
      <w:r w:rsidRPr="00B916EC">
        <w:lastRenderedPageBreak/>
        <w:t>8</w:t>
      </w:r>
      <w:r w:rsidRPr="00B916EC">
        <w:rPr>
          <w:rFonts w:hint="eastAsia"/>
        </w:rPr>
        <w:t>.1</w:t>
      </w:r>
      <w:r>
        <w:rPr>
          <w:rFonts w:hint="eastAsia"/>
        </w:rPr>
        <w:tab/>
      </w:r>
      <w:r w:rsidRPr="00B916EC">
        <w:t>Random access preamble</w:t>
      </w:r>
      <w:bookmarkEnd w:id="3"/>
      <w:bookmarkEnd w:id="4"/>
      <w:bookmarkEnd w:id="5"/>
    </w:p>
    <w:p w14:paraId="3B3861FE" w14:textId="77777777" w:rsidR="00CE7434" w:rsidRPr="00B916EC" w:rsidRDefault="00CE7434" w:rsidP="00CE7434">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1412F4" w14:textId="77777777" w:rsidR="00CE7434" w:rsidRPr="00B916EC" w:rsidRDefault="00CE7434" w:rsidP="00CE7434">
      <w:pPr>
        <w:pStyle w:val="B1"/>
      </w:pPr>
      <w:r>
        <w:t>-</w:t>
      </w:r>
      <w:r>
        <w:tab/>
      </w:r>
      <w:r w:rsidRPr="00B916EC">
        <w:t>A configuration for PRACH transmission [4, TS 38.211].</w:t>
      </w:r>
      <w:r>
        <w:t xml:space="preserve"> </w:t>
      </w:r>
    </w:p>
    <w:p w14:paraId="06281800" w14:textId="77777777" w:rsidR="00CE7434" w:rsidRPr="00B916EC" w:rsidRDefault="00CE7434" w:rsidP="00CE7434">
      <w:pPr>
        <w:pStyle w:val="B1"/>
      </w:pPr>
      <w:r>
        <w:t>-</w:t>
      </w:r>
      <w:r>
        <w:tab/>
      </w:r>
      <w:r w:rsidRPr="00B916EC">
        <w:t xml:space="preserve">A preamble index, a </w:t>
      </w:r>
      <w:r>
        <w:t>preamble SCS</w:t>
      </w:r>
      <w:r w:rsidRPr="00B916EC">
        <w:t xml:space="preserve">, </w:t>
      </w:r>
      <w:r w:rsidRPr="00B916EC">
        <w:rPr>
          <w:position w:val="-12"/>
        </w:rPr>
        <w:object w:dxaOrig="900" w:dyaOrig="320" w14:anchorId="7848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6pt" o:ole="">
            <v:imagedata r:id="rId16" o:title=""/>
          </v:shape>
          <o:OLEObject Type="Embed" ProgID="Equation.3" ShapeID="_x0000_i1025" DrawAspect="Content" ObjectID="_1634656109" r:id="rId17"/>
        </w:object>
      </w:r>
      <w:r w:rsidRPr="00B916EC">
        <w:t xml:space="preserve">, a corresponding RA-RNTI, and a PRACH resource. </w:t>
      </w:r>
    </w:p>
    <w:p w14:paraId="4B2D6721" w14:textId="77777777" w:rsidR="00CE7434" w:rsidRDefault="00CE7434" w:rsidP="00CE7434">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7F792B6B">
          <v:shape id="_x0000_i1026" type="#_x0000_t75" style="width:57.75pt;height:16.75pt" o:ole="">
            <v:imagedata r:id="rId18" o:title=""/>
          </v:shape>
          <o:OLEObject Type="Embed" ProgID="Equation.3" ShapeID="_x0000_i1026" DrawAspect="Content" ObjectID="_1634656110" r:id="rId19"/>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27DA407F" w14:textId="77777777" w:rsidR="00CE7434" w:rsidRDefault="00CE7434" w:rsidP="00CE7434">
      <w:pPr>
        <w:spacing w:after="240"/>
      </w:pPr>
      <w:r>
        <w:rPr>
          <w:lang w:val="en-US"/>
        </w:rPr>
        <w:t>A</w:t>
      </w:r>
      <w:r>
        <w:t xml:space="preserve"> UE is provided a number </w:t>
      </w:r>
      <w:r w:rsidRPr="00D61DB9">
        <w:rPr>
          <w:position w:val="-6"/>
        </w:rPr>
        <w:object w:dxaOrig="240" w:dyaOrig="240" w14:anchorId="66839E2E">
          <v:shape id="_x0000_i1027" type="#_x0000_t75" style="width:14.25pt;height:12.55pt" o:ole="">
            <v:imagedata r:id="rId20" o:title=""/>
          </v:shape>
          <o:OLEObject Type="Embed" ProgID="Equation.3" ShapeID="_x0000_i1027" DrawAspect="Content" ObjectID="_1634656111" r:id="rId21"/>
        </w:object>
      </w:r>
      <w:r>
        <w:t xml:space="preserve"> of SS/PBCH blocks associated with</w:t>
      </w:r>
      <w:r w:rsidRPr="00A81FC3">
        <w:t xml:space="preserve"> one </w:t>
      </w:r>
      <w:r>
        <w:t xml:space="preserve">PRACH occasion and a number </w:t>
      </w:r>
      <w:r w:rsidRPr="00BD71F0">
        <w:rPr>
          <w:position w:val="-4"/>
        </w:rPr>
        <w:object w:dxaOrig="220" w:dyaOrig="220" w14:anchorId="625843B8">
          <v:shape id="_x0000_i1028" type="#_x0000_t75" style="width:14.25pt;height:12.55pt" o:ole="">
            <v:imagedata r:id="rId22" o:title=""/>
          </v:shape>
          <o:OLEObject Type="Embed" ProgID="Equation.3" ShapeID="_x0000_i1028" DrawAspect="Content" ObjectID="_1634656112" r:id="rId23"/>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Pr="00957952">
        <w:rPr>
          <w:position w:val="-6"/>
        </w:rPr>
        <w:object w:dxaOrig="499" w:dyaOrig="240" w14:anchorId="6F2AD118">
          <v:shape id="_x0000_i1029" type="#_x0000_t75" style="width:21.75pt;height:12.55pt" o:ole="">
            <v:imagedata r:id="rId24" o:title=""/>
          </v:shape>
          <o:OLEObject Type="Embed" ProgID="Equation.3" ShapeID="_x0000_i1029" DrawAspect="Content" ObjectID="_1634656113" r:id="rId25"/>
        </w:object>
      </w:r>
      <w:r w:rsidRPr="00957952">
        <w:t xml:space="preserve">, one SS/PBCH block is mapped to </w:t>
      </w:r>
      <w:r w:rsidRPr="004910BF">
        <w:rPr>
          <w:position w:val="-10"/>
        </w:rPr>
        <w:object w:dxaOrig="380" w:dyaOrig="300" w14:anchorId="58A46B18">
          <v:shape id="_x0000_i1030" type="#_x0000_t75" style="width:21.75pt;height:14.25pt" o:ole="">
            <v:imagedata r:id="rId26" o:title=""/>
          </v:shape>
          <o:OLEObject Type="Embed" ProgID="Equation.3" ShapeID="_x0000_i1030" DrawAspect="Content" ObjectID="_1634656114" r:id="rId27"/>
        </w:object>
      </w:r>
      <w:r w:rsidRPr="00957952">
        <w:t xml:space="preserve"> consecutive valid PRACH occasions </w:t>
      </w:r>
      <w:r w:rsidRPr="00957952">
        <w:rPr>
          <w:lang w:eastAsia="zh-CN"/>
        </w:rPr>
        <w:t xml:space="preserve">and </w:t>
      </w:r>
      <w:r w:rsidRPr="00BD71F0">
        <w:rPr>
          <w:position w:val="-4"/>
        </w:rPr>
        <w:object w:dxaOrig="220" w:dyaOrig="220" w14:anchorId="36AD6EC8">
          <v:shape id="_x0000_i1031" type="#_x0000_t75" style="width:14.25pt;height:12.55pt" o:ole="">
            <v:imagedata r:id="rId22" o:title=""/>
          </v:shape>
          <o:OLEObject Type="Embed" ProgID="Equation.3" ShapeID="_x0000_i1031" DrawAspect="Content" ObjectID="_1634656115" r:id="rId28"/>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367FBA2F">
          <v:shape id="_x0000_i1032" type="#_x0000_t75" style="width:21.75pt;height:12.55pt" o:ole="">
            <v:imagedata r:id="rId29" o:title=""/>
          </v:shape>
          <o:OLEObject Type="Embed" ProgID="Equation.3" ShapeID="_x0000_i1032" DrawAspect="Content" ObjectID="_1634656116" r:id="rId30"/>
        </w:object>
      </w:r>
      <w:r w:rsidRPr="00957952">
        <w:t xml:space="preserve">, </w:t>
      </w:r>
      <w:r w:rsidRPr="00BD71F0">
        <w:rPr>
          <w:position w:val="-4"/>
        </w:rPr>
        <w:object w:dxaOrig="220" w:dyaOrig="220" w14:anchorId="5D167A82">
          <v:shape id="_x0000_i1033" type="#_x0000_t75" style="width:14.25pt;height:12.55pt" o:ole="">
            <v:imagedata r:id="rId22" o:title=""/>
          </v:shape>
          <o:OLEObject Type="Embed" ProgID="Equation.3" ShapeID="_x0000_i1033" DrawAspect="Content" ObjectID="_1634656117" r:id="rId31"/>
        </w:object>
      </w:r>
      <w:r w:rsidRPr="00957952">
        <w:t xml:space="preserve"> contention based preambles with consecutive indexes associated with SS/PBCH block </w:t>
      </w:r>
      <w:r w:rsidRPr="00957952">
        <w:rPr>
          <w:position w:val="-6"/>
        </w:rPr>
        <w:object w:dxaOrig="180" w:dyaOrig="200" w14:anchorId="4266BA79">
          <v:shape id="_x0000_i1034" type="#_x0000_t75" style="width:12.55pt;height:10.9pt" o:ole="">
            <v:imagedata r:id="rId32" o:title=""/>
          </v:shape>
          <o:OLEObject Type="Embed" ProgID="Equation.3" ShapeID="_x0000_i1034" DrawAspect="Content" ObjectID="_1634656118" r:id="rId33"/>
        </w:object>
      </w:r>
      <w:r w:rsidRPr="00957952">
        <w:t xml:space="preserve">, </w:t>
      </w:r>
      <w:r w:rsidRPr="00957952">
        <w:rPr>
          <w:position w:val="-6"/>
        </w:rPr>
        <w:object w:dxaOrig="1080" w:dyaOrig="240" w14:anchorId="7A0C8759">
          <v:shape id="_x0000_i1035" type="#_x0000_t75" style="width:58.6pt;height:11.7pt" o:ole="">
            <v:imagedata r:id="rId34" o:title=""/>
          </v:shape>
          <o:OLEObject Type="Embed" ProgID="Equation.3" ShapeID="_x0000_i1035" DrawAspect="Content" ObjectID="_1634656119" r:id="rId35"/>
        </w:object>
      </w:r>
      <w:r w:rsidRPr="00957952">
        <w:t xml:space="preserve">, </w:t>
      </w:r>
      <w:r w:rsidRPr="00D61DB9">
        <w:t xml:space="preserve">per valid PRACH occasion start from preamble index </w:t>
      </w:r>
      <w:r w:rsidRPr="00D61DB9">
        <w:rPr>
          <w:position w:val="-12"/>
        </w:rPr>
        <w:object w:dxaOrig="1180" w:dyaOrig="360" w14:anchorId="4DB167E7">
          <v:shape id="_x0000_i1036" type="#_x0000_t75" style="width:61.95pt;height:17.6pt" o:ole="">
            <v:imagedata r:id="rId36" o:title=""/>
          </v:shape>
          <o:OLEObject Type="Embed" ProgID="Equation.3" ShapeID="_x0000_i1036" DrawAspect="Content" ObjectID="_1634656120" r:id="rId37"/>
        </w:object>
      </w:r>
      <w:r w:rsidRPr="00D61DB9">
        <w:t xml:space="preserve"> where </w:t>
      </w:r>
      <w:r w:rsidRPr="00D61DB9">
        <w:rPr>
          <w:position w:val="-12"/>
        </w:rPr>
        <w:object w:dxaOrig="680" w:dyaOrig="360" w14:anchorId="29EBEB73">
          <v:shape id="_x0000_i1037" type="#_x0000_t75" style="width:36.85pt;height:18.4pt" o:ole="">
            <v:imagedata r:id="rId38" o:title=""/>
          </v:shape>
          <o:OLEObject Type="Embed" ProgID="Equation.3" ShapeID="_x0000_i1037" DrawAspect="Content" ObjectID="_1634656121" r:id="rId39"/>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AB46F25">
          <v:shape id="_x0000_i1038" type="#_x0000_t75" style="width:14.25pt;height:12.55pt" o:ole="">
            <v:imagedata r:id="rId20" o:title=""/>
          </v:shape>
          <o:OLEObject Type="Embed" ProgID="Equation.3" ShapeID="_x0000_i1038" DrawAspect="Content" ObjectID="_1634656122" r:id="rId40"/>
        </w:object>
      </w:r>
      <w:r w:rsidRPr="00D61DB9">
        <w:t>.</w:t>
      </w:r>
      <w:r w:rsidRPr="004107BC">
        <w:t xml:space="preserve"> </w:t>
      </w:r>
    </w:p>
    <w:p w14:paraId="7AE90400" w14:textId="77777777" w:rsidR="00CE7434" w:rsidRDefault="00CE7434" w:rsidP="00CE7434">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5718CC83">
          <v:shape id="_x0000_i1039" type="#_x0000_t75" style="width:14.25pt;height:12.55pt" o:ole="">
            <v:imagedata r:id="rId20" o:title=""/>
          </v:shape>
          <o:OLEObject Type="Embed" ProgID="Equation.3" ShapeID="_x0000_i1039" DrawAspect="Content" ObjectID="_1634656123" r:id="rId41"/>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6D6A90E8">
          <v:shape id="_x0000_i1040" type="#_x0000_t75" alt="" style="width:14.25pt;height:12.55pt;mso-width-percent:0;mso-height-percent:0;mso-width-percent:0;mso-height-percent:0" o:ole="">
            <v:imagedata r:id="rId42" o:title=""/>
          </v:shape>
          <o:OLEObject Type="Embed" ProgID="Equation.3" ShapeID="_x0000_i1040" DrawAspect="Content" ObjectID="_1634656124" r:id="rId43"/>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2C4613E3">
          <v:shape id="_x0000_i1041" type="#_x0000_t75" style="width:21.75pt;height:12.55pt" o:ole="">
            <v:imagedata r:id="rId44" o:title=""/>
          </v:shape>
          <o:OLEObject Type="Embed" ProgID="Equation.3" ShapeID="_x0000_i1041" DrawAspect="Content" ObjectID="_1634656125" r:id="rId45"/>
        </w:object>
      </w:r>
      <w:r w:rsidRPr="00395132">
        <w:rPr>
          <w:color w:val="000000"/>
        </w:rPr>
        <w:t xml:space="preserve">, one SS/PBCH block is mapped to </w:t>
      </w:r>
      <w:r w:rsidRPr="004910BF">
        <w:rPr>
          <w:position w:val="-10"/>
        </w:rPr>
        <w:object w:dxaOrig="380" w:dyaOrig="300" w14:anchorId="1775ABD5">
          <v:shape id="_x0000_i1042" type="#_x0000_t75" style="width:21.75pt;height:14.25pt" o:ole="">
            <v:imagedata r:id="rId46" o:title=""/>
          </v:shape>
          <o:OLEObject Type="Embed" ProgID="Equation.3" ShapeID="_x0000_i1042" DrawAspect="Content" ObjectID="_1634656126" r:id="rId47"/>
        </w:object>
      </w:r>
      <w:r w:rsidRPr="00395132">
        <w:rPr>
          <w:color w:val="000000"/>
        </w:rPr>
        <w:t> consecutive valid PRACH</w:t>
      </w:r>
      <w:r>
        <w:t xml:space="preserve"> occasions. If </w:t>
      </w:r>
      <w:r w:rsidRPr="00957952">
        <w:rPr>
          <w:position w:val="-6"/>
        </w:rPr>
        <w:object w:dxaOrig="499" w:dyaOrig="240" w14:anchorId="184DBEFB">
          <v:shape id="_x0000_i1043" type="#_x0000_t75" style="width:21.75pt;height:12.55pt" o:ole="">
            <v:imagedata r:id="rId29" o:title=""/>
          </v:shape>
          <o:OLEObject Type="Embed" ProgID="Equation.3" ShapeID="_x0000_i1043" DrawAspect="Content" ObjectID="_1634656127" r:id="rId48"/>
        </w:object>
      </w:r>
      <w:r>
        <w:t xml:space="preserve">, all consecutive </w:t>
      </w:r>
      <w:r w:rsidRPr="00D61DB9">
        <w:rPr>
          <w:position w:val="-6"/>
        </w:rPr>
        <w:object w:dxaOrig="240" w:dyaOrig="240" w14:anchorId="79A46A4A">
          <v:shape id="_x0000_i1044" type="#_x0000_t75" style="width:14.25pt;height:12.55pt" o:ole="">
            <v:imagedata r:id="rId20" o:title=""/>
          </v:shape>
          <o:OLEObject Type="Embed" ProgID="Equation.3" ShapeID="_x0000_i1044" DrawAspect="Content" ObjectID="_1634656128" r:id="rId49"/>
        </w:object>
      </w:r>
      <w:r>
        <w:t xml:space="preserve"> SS/PBCH blocks are associated with one PRACH occasion. </w:t>
      </w:r>
    </w:p>
    <w:p w14:paraId="584B7939" w14:textId="77777777" w:rsidR="00CE7434" w:rsidRDefault="00CE7434" w:rsidP="00CE7434">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6276580C" w14:textId="77777777" w:rsidR="00CE7434" w:rsidRPr="00A81FC3" w:rsidRDefault="00CE7434" w:rsidP="00CE7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711CA41D" w14:textId="77777777" w:rsidR="00CE7434" w:rsidRPr="00A81FC3" w:rsidRDefault="00CE7434" w:rsidP="00CE7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2D0F1FB" w14:textId="77777777" w:rsidR="00CE7434" w:rsidRPr="00A81FC3" w:rsidRDefault="00CE7434" w:rsidP="00CE7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4E0175A" w14:textId="77777777" w:rsidR="00CE7434" w:rsidRPr="00A81FC3" w:rsidRDefault="00CE7434" w:rsidP="00CE7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3ECCA90" w14:textId="77777777" w:rsidR="00CE7434" w:rsidRDefault="00CE7434" w:rsidP="00CE7434">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38E812F">
          <v:shape id="_x0000_i1045" type="#_x0000_t75" style="width:21.75pt;height:17.6pt" o:ole="">
            <v:imagedata r:id="rId50" o:title=""/>
          </v:shape>
          <o:OLEObject Type="Embed" ProgID="Equation.3" ShapeID="_x0000_i1045" DrawAspect="Content" ObjectID="_1634656129" r:id="rId51"/>
        </w:object>
      </w:r>
      <w:r w:rsidRPr="00F462BD">
        <w:t xml:space="preserve"> SS/PBCH blocks are mapped at least once to the PRACH occasions within the association period, where a UE obtains </w:t>
      </w:r>
      <w:r w:rsidRPr="00F462BD">
        <w:rPr>
          <w:position w:val="-10"/>
        </w:rPr>
        <w:object w:dxaOrig="460" w:dyaOrig="340" w14:anchorId="7CFEBBEA">
          <v:shape id="_x0000_i1046" type="#_x0000_t75" style="width:21.75pt;height:17.6pt" o:ole="">
            <v:imagedata r:id="rId50" o:title=""/>
          </v:shape>
          <o:OLEObject Type="Embed" ProgID="Equation.3" ShapeID="_x0000_i1046" DrawAspect="Content" ObjectID="_1634656130" r:id="rId52"/>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37C0A06">
          <v:shape id="_x0000_i1047" type="#_x0000_t75" style="width:21.75pt;height:17.6pt" o:ole="">
            <v:imagedata r:id="rId50" o:title=""/>
          </v:shape>
          <o:OLEObject Type="Embed" ProgID="Equation.3" ShapeID="_x0000_i1047" DrawAspect="Content" ObjectID="_1634656131" r:id="rId53"/>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1E23BB40" w14:textId="77777777" w:rsidR="00CE7434" w:rsidRDefault="00CE7434" w:rsidP="00CE7434">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5BD33DEC" w14:textId="77777777" w:rsidR="00CE7434" w:rsidRDefault="00CE7434" w:rsidP="00CE7434">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51FB5F00" w14:textId="77777777" w:rsidR="00CE7434" w:rsidRPr="00162E2F" w:rsidRDefault="00CE7434" w:rsidP="00CE7434">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33785BCB" w14:textId="77777777" w:rsidR="00CE7434" w:rsidRDefault="00CE7434" w:rsidP="00CE7434">
      <w:r>
        <w:t>For the indicated preamble index, the ordering of the PRACH occasions is</w:t>
      </w:r>
    </w:p>
    <w:p w14:paraId="2B663797" w14:textId="77777777" w:rsidR="00CE7434" w:rsidRPr="00A81FC3" w:rsidRDefault="00CE7434" w:rsidP="00CE7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B6F6237" w14:textId="77777777" w:rsidR="00CE7434" w:rsidRPr="00A81FC3" w:rsidRDefault="00CE7434" w:rsidP="00CE7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B17A0F6" w14:textId="77777777" w:rsidR="00CE7434" w:rsidRDefault="00CE7434" w:rsidP="00CE7434">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486D40F" w14:textId="77777777" w:rsidR="00CE7434" w:rsidRPr="00C617C6" w:rsidRDefault="00CE7434" w:rsidP="00CE7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382235C" w14:textId="77777777" w:rsidR="00CE7434" w:rsidRPr="00E9040D" w:rsidRDefault="00CE7434" w:rsidP="00CE7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E7434" w:rsidRPr="00E9040D" w14:paraId="55BCFE78"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934714" w14:textId="77777777" w:rsidR="00CE7434" w:rsidRPr="00E9040D" w:rsidRDefault="00CE7434" w:rsidP="001B5C0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71AAF1E" w14:textId="77777777" w:rsidR="00CE7434" w:rsidRPr="00E9040D" w:rsidRDefault="00CE7434" w:rsidP="001B5C07">
            <w:pPr>
              <w:pStyle w:val="TAH"/>
            </w:pPr>
            <w:r>
              <w:t>Association period (number of PRACH configuration periods)</w:t>
            </w:r>
          </w:p>
        </w:tc>
      </w:tr>
      <w:tr w:rsidR="00CE7434" w:rsidRPr="00E9040D" w14:paraId="6A9D3ADF"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B2313" w14:textId="77777777" w:rsidR="00CE7434" w:rsidRPr="00E9040D" w:rsidRDefault="00CE7434" w:rsidP="001B5C0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64FD75CE" w14:textId="77777777" w:rsidR="00CE7434" w:rsidRPr="00E9040D" w:rsidRDefault="00CE7434" w:rsidP="001B5C07">
            <w:pPr>
              <w:pStyle w:val="TAC"/>
            </w:pPr>
            <w:r>
              <w:t>{1, 2, 4, 8, 16}</w:t>
            </w:r>
          </w:p>
        </w:tc>
      </w:tr>
      <w:tr w:rsidR="00CE7434" w:rsidRPr="00E9040D" w14:paraId="1AAA873A"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E87174" w14:textId="77777777" w:rsidR="00CE7434" w:rsidRPr="00E9040D" w:rsidRDefault="00CE7434" w:rsidP="001B5C0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C552CF4" w14:textId="77777777" w:rsidR="00CE7434" w:rsidRPr="00E9040D" w:rsidRDefault="00CE7434" w:rsidP="001B5C07">
            <w:pPr>
              <w:pStyle w:val="TAC"/>
            </w:pPr>
            <w:r>
              <w:t>{1, 2, 4, 8}</w:t>
            </w:r>
          </w:p>
        </w:tc>
      </w:tr>
      <w:tr w:rsidR="00CE7434" w:rsidRPr="00E9040D" w14:paraId="58373C9C"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1275D8" w14:textId="77777777" w:rsidR="00CE7434" w:rsidRDefault="00CE7434" w:rsidP="001B5C0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E3F94AB" w14:textId="77777777" w:rsidR="00CE7434" w:rsidRDefault="00CE7434" w:rsidP="001B5C07">
            <w:pPr>
              <w:pStyle w:val="TAC"/>
            </w:pPr>
            <w:r>
              <w:t>{1, 2, 4}</w:t>
            </w:r>
          </w:p>
        </w:tc>
      </w:tr>
      <w:tr w:rsidR="00CE7434" w:rsidRPr="00E9040D" w14:paraId="160DFDC2"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A1D1A5E" w14:textId="77777777" w:rsidR="00CE7434" w:rsidRPr="00E9040D" w:rsidRDefault="00CE7434" w:rsidP="001B5C0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9895EFE" w14:textId="77777777" w:rsidR="00CE7434" w:rsidRPr="00E9040D" w:rsidRDefault="00CE7434" w:rsidP="001B5C07">
            <w:pPr>
              <w:pStyle w:val="TAC"/>
            </w:pPr>
            <w:r>
              <w:t>{1, 2}</w:t>
            </w:r>
          </w:p>
        </w:tc>
      </w:tr>
      <w:tr w:rsidR="00CE7434" w:rsidRPr="00E9040D" w14:paraId="3CE8727D"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CCB9E5" w14:textId="77777777" w:rsidR="00CE7434" w:rsidRPr="00E9040D" w:rsidRDefault="00CE7434" w:rsidP="001B5C0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604456F" w14:textId="77777777" w:rsidR="00CE7434" w:rsidRPr="00E9040D" w:rsidRDefault="00CE7434" w:rsidP="001B5C07">
            <w:pPr>
              <w:pStyle w:val="TAC"/>
            </w:pPr>
            <w:r>
              <w:t>{1}</w:t>
            </w:r>
          </w:p>
        </w:tc>
      </w:tr>
    </w:tbl>
    <w:p w14:paraId="3C7D03F8" w14:textId="77777777" w:rsidR="00CE7434" w:rsidRPr="00E650B0" w:rsidRDefault="00CE7434" w:rsidP="00CE7434"/>
    <w:p w14:paraId="230E23C7" w14:textId="77777777" w:rsidR="00CE7434" w:rsidRPr="00162E2F" w:rsidRDefault="00CE7434" w:rsidP="00CE7434">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5899787F">
          <v:shape id="_x0000_i1048" type="#_x0000_t75" style="width:21.75pt;height:16.75pt" o:ole="">
            <v:imagedata r:id="rId54" o:title=""/>
          </v:shape>
          <o:OLEObject Type="Embed" ProgID="Equation.3" ShapeID="_x0000_i1048" DrawAspect="Content" ObjectID="_1634656132" r:id="rId55"/>
        </w:object>
      </w:r>
      <w:r w:rsidRPr="00162E2F">
        <w:t xml:space="preserve"> symbols after a last SS/PBCH block reception symbol, where </w:t>
      </w:r>
      <w:r w:rsidRPr="00162E2F">
        <w:rPr>
          <w:position w:val="-12"/>
        </w:rPr>
        <w:object w:dxaOrig="420" w:dyaOrig="320" w14:anchorId="12B084B2">
          <v:shape id="_x0000_i1049" type="#_x0000_t75" style="width:21.75pt;height:16.75pt" o:ole="">
            <v:imagedata r:id="rId54" o:title=""/>
          </v:shape>
          <o:OLEObject Type="Embed" ProgID="Equation.3" ShapeID="_x0000_i1049" DrawAspect="Content" ObjectID="_1634656133" r:id="rId56"/>
        </w:object>
      </w:r>
      <w:r>
        <w:t xml:space="preserve"> is provided in Table 8.1</w:t>
      </w:r>
      <w:r w:rsidRPr="00162E2F">
        <w:t>-2.</w:t>
      </w:r>
    </w:p>
    <w:p w14:paraId="707F453C" w14:textId="77777777" w:rsidR="00CE7434" w:rsidRDefault="00CE7434" w:rsidP="00CE7434">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5D8FF49F" w14:textId="77777777" w:rsidR="00CE7434" w:rsidRDefault="00CE7434" w:rsidP="00CE7434">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76A87244" w14:textId="77777777" w:rsidR="00CE7434" w:rsidRPr="0010268E" w:rsidRDefault="00CE7434" w:rsidP="00CE7434">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8DF4B00">
          <v:shape id="_x0000_i1050" type="#_x0000_t75" style="width:21.75pt;height:16.75pt" o:ole="">
            <v:imagedata r:id="rId54" o:title=""/>
          </v:shape>
          <o:OLEObject Type="Embed" ProgID="Equation.3" ShapeID="_x0000_i1050" DrawAspect="Content" ObjectID="_1634656134" r:id="rId57"/>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94D0A87">
          <v:shape id="_x0000_i1051" type="#_x0000_t75" style="width:21.75pt;height:16.75pt" o:ole="">
            <v:imagedata r:id="rId54" o:title=""/>
          </v:shape>
          <o:OLEObject Type="Embed" ProgID="Equation.3" ShapeID="_x0000_i1051" DrawAspect="Content" ObjectID="_1634656135" r:id="rId58"/>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B99BA7B">
          <v:shape id="_x0000_i1052" type="#_x0000_t75" style="width:21.75pt;height:16.75pt" o:ole="">
            <v:imagedata r:id="rId54" o:title=""/>
          </v:shape>
          <o:OLEObject Type="Embed" ProgID="Equation.3" ShapeID="_x0000_i1052" DrawAspect="Content" ObjectID="_1634656136" r:id="rId59"/>
        </w:object>
      </w:r>
      <w:r w:rsidRPr="00271331">
        <w:t xml:space="preserve"> is provided in Table 8.</w:t>
      </w:r>
      <w:r>
        <w:rPr>
          <w:lang w:val="en-US"/>
        </w:rPr>
        <w:t>1</w:t>
      </w:r>
      <w:r w:rsidRPr="00271331">
        <w:t>-2</w:t>
      </w:r>
      <w:r w:rsidRPr="001955EA">
        <w:t xml:space="preserve">. </w:t>
      </w:r>
    </w:p>
    <w:p w14:paraId="37349A3B" w14:textId="77777777" w:rsidR="00CE7434" w:rsidRPr="00271331" w:rsidRDefault="00CE7434" w:rsidP="00CE7434">
      <w:r w:rsidRPr="001955EA">
        <w:t xml:space="preserve">For preamble format B4 [4, TS 38.211], </w:t>
      </w:r>
      <w:r>
        <w:rPr>
          <w:noProof/>
          <w:position w:val="-12"/>
          <w:lang w:val="en-US" w:eastAsia="zh-CN"/>
        </w:rPr>
        <w:drawing>
          <wp:inline distT="0" distB="0" distL="0" distR="0" wp14:anchorId="4393C791" wp14:editId="175BD913">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780DA944" w14:textId="77777777" w:rsidR="00CE7434" w:rsidRPr="00E9040D" w:rsidRDefault="00CE7434" w:rsidP="00CE7434">
      <w:pPr>
        <w:pStyle w:val="TH"/>
      </w:pPr>
      <w:r>
        <w:t>Table 8.1-2</w:t>
      </w:r>
      <w:r w:rsidRPr="00E9040D">
        <w:t xml:space="preserve">: </w:t>
      </w:r>
      <w:r w:rsidRPr="00162E2F">
        <w:rPr>
          <w:position w:val="-12"/>
        </w:rPr>
        <w:object w:dxaOrig="420" w:dyaOrig="320" w14:anchorId="39A367BF">
          <v:shape id="_x0000_i1053" type="#_x0000_t75" style="width:21.75pt;height:16.75pt" o:ole="">
            <v:imagedata r:id="rId54" o:title=""/>
          </v:shape>
          <o:OLEObject Type="Embed" ProgID="Equation.3" ShapeID="_x0000_i1053" DrawAspect="Content" ObjectID="_1634656137" r:id="rId61"/>
        </w:object>
      </w:r>
      <w:r>
        <w:t xml:space="preserve"> values for different preamble SCS </w:t>
      </w:r>
      <w:r w:rsidRPr="007E759F">
        <w:rPr>
          <w:position w:val="-10"/>
        </w:rPr>
        <w:object w:dxaOrig="220" w:dyaOrig="240" w14:anchorId="4CCFECEB">
          <v:shape id="_x0000_i1054" type="#_x0000_t75" style="width:14.25pt;height:14.25pt" o:ole="">
            <v:imagedata r:id="rId62" o:title=""/>
          </v:shape>
          <o:OLEObject Type="Embed" ProgID="Equation.3" ShapeID="_x0000_i1054" DrawAspect="Content" ObjectID="_1634656138" r:id="rId63"/>
        </w:object>
      </w:r>
    </w:p>
    <w:tbl>
      <w:tblPr>
        <w:tblW w:w="0" w:type="auto"/>
        <w:jc w:val="center"/>
        <w:tblLook w:val="01E0" w:firstRow="1" w:lastRow="1" w:firstColumn="1" w:lastColumn="1" w:noHBand="0" w:noVBand="0"/>
      </w:tblPr>
      <w:tblGrid>
        <w:gridCol w:w="3505"/>
        <w:gridCol w:w="3600"/>
      </w:tblGrid>
      <w:tr w:rsidR="00CE7434" w:rsidRPr="00E9040D" w14:paraId="3890EBE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F237BC1" w14:textId="77777777" w:rsidR="00CE7434" w:rsidRPr="00E9040D" w:rsidRDefault="00CE7434" w:rsidP="001B5C0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F4F843D" w14:textId="77777777" w:rsidR="00CE7434" w:rsidRPr="00E9040D" w:rsidRDefault="00CE7434" w:rsidP="001B5C07">
            <w:pPr>
              <w:pStyle w:val="TAH"/>
            </w:pPr>
            <w:r w:rsidRPr="00162E2F">
              <w:rPr>
                <w:position w:val="-12"/>
              </w:rPr>
              <w:object w:dxaOrig="420" w:dyaOrig="320" w14:anchorId="5FC0C7BD">
                <v:shape id="_x0000_i1055" type="#_x0000_t75" style="width:21.75pt;height:16.75pt" o:ole="">
                  <v:imagedata r:id="rId54" o:title=""/>
                </v:shape>
                <o:OLEObject Type="Embed" ProgID="Equation.3" ShapeID="_x0000_i1055" DrawAspect="Content" ObjectID="_1634656139" r:id="rId64"/>
              </w:object>
            </w:r>
          </w:p>
        </w:tc>
      </w:tr>
      <w:tr w:rsidR="00CE7434" w:rsidRPr="00E9040D" w14:paraId="18EC952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B7E626" w14:textId="77777777" w:rsidR="00CE7434" w:rsidRPr="00E9040D" w:rsidRDefault="00CE7434" w:rsidP="001B5C0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C050DBA" w14:textId="77777777" w:rsidR="00CE7434" w:rsidRPr="00E9040D" w:rsidRDefault="00CE7434" w:rsidP="001B5C07">
            <w:pPr>
              <w:pStyle w:val="TAC"/>
            </w:pPr>
            <w:r>
              <w:t>0</w:t>
            </w:r>
          </w:p>
        </w:tc>
      </w:tr>
      <w:tr w:rsidR="00CE7434" w:rsidRPr="00E9040D" w14:paraId="2D5047A0"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723BBE2" w14:textId="77777777" w:rsidR="00CE7434" w:rsidRPr="00E9040D" w:rsidRDefault="00CE7434" w:rsidP="001B5C0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EBB374" w14:textId="77777777" w:rsidR="00CE7434" w:rsidRPr="00E9040D" w:rsidRDefault="00CE7434" w:rsidP="001B5C07">
            <w:pPr>
              <w:pStyle w:val="TAC"/>
            </w:pPr>
            <w:r>
              <w:t>2</w:t>
            </w:r>
          </w:p>
        </w:tc>
      </w:tr>
    </w:tbl>
    <w:p w14:paraId="7BD8A0D5" w14:textId="77777777" w:rsidR="00CE7434" w:rsidRPr="008F1C3A" w:rsidRDefault="00CE7434" w:rsidP="00CE7434">
      <w:pPr>
        <w:rPr>
          <w:rFonts w:eastAsia="Calibri"/>
          <w:szCs w:val="22"/>
          <w:lang w:val="x-none"/>
        </w:rPr>
      </w:pPr>
    </w:p>
    <w:p w14:paraId="74E95BDE" w14:textId="6C0B18C8" w:rsidR="009E4C1A" w:rsidRDefault="009E4C1A" w:rsidP="009E4C1A">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04DE9ED6">
          <v:shape id="_x0000_i1056" type="#_x0000_t75" style="width:108.85pt;height:15.9pt" o:ole="">
            <v:imagedata r:id="rId65" o:title=""/>
          </v:shape>
          <o:OLEObject Type="Embed" ProgID="Equation.3" ShapeID="_x0000_i1056" DrawAspect="Content" ObjectID="_1634656140" r:id="rId66"/>
        </w:object>
      </w:r>
      <w:r w:rsidRPr="00023AB3">
        <w:t xml:space="preserve"> </w:t>
      </w:r>
      <w:r w:rsidRPr="00023AB3">
        <w:rPr>
          <w:lang w:val="en-US"/>
        </w:rPr>
        <w:t xml:space="preserve">msec, where </w:t>
      </w:r>
      <w:r w:rsidRPr="00023AB3">
        <w:rPr>
          <w:position w:val="-12"/>
        </w:rPr>
        <w:object w:dxaOrig="400" w:dyaOrig="320" w14:anchorId="6B80327C">
          <v:shape id="_x0000_i1057" type="#_x0000_t75" style="width:21.75pt;height:15.05pt" o:ole="">
            <v:imagedata r:id="rId67" o:title=""/>
          </v:shape>
          <o:OLEObject Type="Embed" ProgID="Equation.3" ShapeID="_x0000_i1057" DrawAspect="Content" ObjectID="_1634656141" r:id="rId68"/>
        </w:object>
      </w:r>
      <w:r w:rsidRPr="00023AB3">
        <w:t xml:space="preserve"> is a time duration of </w:t>
      </w:r>
      <w:r w:rsidRPr="00023AB3">
        <w:rPr>
          <w:position w:val="-10"/>
        </w:rPr>
        <w:object w:dxaOrig="300" w:dyaOrig="300" w14:anchorId="301DA879">
          <v:shape id="_x0000_i1058" type="#_x0000_t75" style="width:14.25pt;height:14.25pt" o:ole="">
            <v:imagedata r:id="rId69" o:title=""/>
          </v:shape>
          <o:OLEObject Type="Embed" ProgID="Equation.3" ShapeID="_x0000_i1058" DrawAspect="Content" ObjectID="_1634656142" r:id="rId70"/>
        </w:object>
      </w:r>
      <w:r w:rsidRPr="00023AB3">
        <w:t xml:space="preserve"> symbols corresponding to a PUSCH preparation time for UE processing capability 1 [6, TS 38.214]</w:t>
      </w:r>
      <w:ins w:id="10" w:author="RAN1" w:date="2019-10-09T17:14:00Z">
        <w:r>
          <w:rPr>
            <w:rFonts w:hint="eastAsia"/>
            <w:lang w:eastAsia="zh-CN"/>
          </w:rPr>
          <w:t xml:space="preserve"> assuming </w:t>
        </w:r>
      </w:ins>
      <w:ins w:id="11" w:author="RAN1" w:date="2019-10-09T17:14:00Z">
        <w:r w:rsidRPr="00C93FFC">
          <w:rPr>
            <w:position w:val="-10"/>
          </w:rPr>
          <w:object w:dxaOrig="220" w:dyaOrig="240" w14:anchorId="7CD4F34F">
            <v:shape id="_x0000_i1059" type="#_x0000_t75" style="width:14.25pt;height:14.25pt" o:ole="">
              <v:imagedata r:id="rId71" o:title=""/>
            </v:shape>
            <o:OLEObject Type="Embed" ProgID="Equation.3" ShapeID="_x0000_i1059" DrawAspect="Content" ObjectID="_1634656143" r:id="rId72"/>
          </w:object>
        </w:r>
      </w:ins>
      <w:ins w:id="12" w:author="RAN1" w:date="2019-10-09T17:14:00Z">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ins>
      <w:ins w:id="13" w:author="RAN1" w:date="2019-10-18T00:07:00Z">
        <w:r w:rsidR="00EE2E6D">
          <w:rPr>
            <w:rFonts w:eastAsia="DengXian"/>
            <w:lang w:eastAsia="zh-CN"/>
          </w:rPr>
          <w:t xml:space="preserve"> </w:t>
        </w:r>
      </w:ins>
      <w:ins w:id="14" w:author="RAN1" w:date="2019-10-18T00:08:00Z">
        <w:r w:rsidR="00EE2E6D">
          <w:rPr>
            <w:rFonts w:eastAsia="DengXian"/>
            <w:lang w:eastAsia="zh-CN"/>
          </w:rPr>
          <w:t>order</w:t>
        </w:r>
      </w:ins>
      <w:ins w:id="15" w:author="RAN1" w:date="2019-10-09T17:14:00Z">
        <w:r w:rsidRPr="006C1D02">
          <w:rPr>
            <w:rFonts w:eastAsia="DengXian"/>
            <w:lang w:eastAsia="zh-CN"/>
          </w:rPr>
          <w:t xml:space="preserve"> and the SCS configuration of the corresponding </w:t>
        </w:r>
        <w:r>
          <w:rPr>
            <w:rFonts w:eastAsia="DengXian" w:hint="eastAsia"/>
            <w:lang w:eastAsia="zh-CN"/>
          </w:rPr>
          <w:t>PRACH transmission</w:t>
        </w:r>
      </w:ins>
      <w:r w:rsidRPr="00023AB3">
        <w:rPr>
          <w:lang w:val="en-US"/>
        </w:rPr>
        <w:t xml:space="preserve">, </w:t>
      </w:r>
      <w:r w:rsidRPr="00023AB3">
        <w:rPr>
          <w:position w:val="-12"/>
        </w:rPr>
        <w:object w:dxaOrig="1280" w:dyaOrig="320" w14:anchorId="1087173C">
          <v:shape id="_x0000_i1060" type="#_x0000_t75" style="width:67pt;height:17.6pt" o:ole="">
            <v:imagedata r:id="rId73" o:title=""/>
          </v:shape>
          <o:OLEObject Type="Embed" ProgID="Equation.3" ShapeID="_x0000_i1060" DrawAspect="Content" ObjectID="_1634656144" r:id="rId74"/>
        </w:object>
      </w:r>
      <w:r w:rsidRPr="00023AB3">
        <w:t xml:space="preserve"> if the active UL BWP does not change and </w:t>
      </w:r>
      <w:r w:rsidRPr="00023AB3">
        <w:rPr>
          <w:position w:val="-12"/>
        </w:rPr>
        <w:object w:dxaOrig="960" w:dyaOrig="320" w14:anchorId="29932440">
          <v:shape id="_x0000_i1061" type="#_x0000_t75" style="width:54.4pt;height:18.4pt" o:ole="">
            <v:imagedata r:id="rId75" o:title=""/>
          </v:shape>
          <o:OLEObject Type="Embed" ProgID="Equation.3" ShapeID="_x0000_i1061" DrawAspect="Content" ObjectID="_1634656145" r:id="rId76"/>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0CE281B8">
          <v:shape id="_x0000_i1062" type="#_x0000_t75" style="width:44.35pt;height:15.9pt" o:ole="">
            <v:imagedata r:id="rId77" o:title=""/>
          </v:shape>
          <o:OLEObject Type="Embed" ProgID="Equation.3" ShapeID="_x0000_i1062" DrawAspect="Content" ObjectID="_1634656146" r:id="rId78"/>
        </w:object>
      </w:r>
      <w:r w:rsidRPr="00023AB3">
        <w:t xml:space="preserve"> msec for FR1 and </w:t>
      </w:r>
      <w:r w:rsidRPr="00023AB3">
        <w:rPr>
          <w:position w:val="-12"/>
        </w:rPr>
        <w:object w:dxaOrig="1060" w:dyaOrig="320" w14:anchorId="68973AD8">
          <v:shape id="_x0000_i1063" type="#_x0000_t75" style="width:50.25pt;height:15.9pt" o:ole="">
            <v:imagedata r:id="rId79" o:title=""/>
          </v:shape>
          <o:OLEObject Type="Embed" ProgID="Equation.3" ShapeID="_x0000_i1063" DrawAspect="Content" ObjectID="_1634656147" r:id="rId80"/>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0CB969DB">
          <v:shape id="_x0000_i1064" type="#_x0000_t75" style="width:14.25pt;height:14.25pt" o:ole="">
            <v:imagedata r:id="rId69" o:title=""/>
          </v:shape>
          <o:OLEObject Type="Embed" ProgID="Equation.3" ShapeID="_x0000_i1064" DrawAspect="Content" ObjectID="_1634656148" r:id="rId81"/>
        </w:object>
      </w:r>
      <w:r>
        <w:t xml:space="preserve"> assuming SCS configuration </w:t>
      </w:r>
      <w:r w:rsidRPr="00023AB3">
        <w:rPr>
          <w:position w:val="-10"/>
        </w:rPr>
        <w:object w:dxaOrig="499" w:dyaOrig="279" w14:anchorId="401EB3ED">
          <v:shape id="_x0000_i1065" type="#_x0000_t75" style="width:21.75pt;height:14.25pt" o:ole="">
            <v:imagedata r:id="rId82" o:title=""/>
          </v:shape>
          <o:OLEObject Type="Embed" ProgID="Equation.3" ShapeID="_x0000_i1065" DrawAspect="Content" ObjectID="_1634656149" r:id="rId83"/>
        </w:object>
      </w:r>
      <w:r>
        <w:t>.</w:t>
      </w:r>
    </w:p>
    <w:p w14:paraId="326F0F26" w14:textId="77777777" w:rsidR="00CE7434" w:rsidRPr="00B916EC" w:rsidRDefault="00CE7434" w:rsidP="00CE7434">
      <w:pPr>
        <w:rPr>
          <w:lang w:val="en-US"/>
        </w:rPr>
      </w:pPr>
      <w:r>
        <w:rPr>
          <w:lang w:val="en-US"/>
        </w:rPr>
        <w:lastRenderedPageBreak/>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5EF52617">
          <v:shape id="_x0000_i1066" type="#_x0000_t75" style="width:14.25pt;height:12.55pt" o:ole="">
            <v:imagedata r:id="rId84" o:title=""/>
          </v:shape>
          <o:OLEObject Type="Embed" ProgID="Equation.3" ShapeID="_x0000_i1066" DrawAspect="Content" ObjectID="_1634656150" r:id="rId8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DC31B9D">
          <v:shape id="_x0000_i1067" type="#_x0000_t75" style="width:21.75pt;height:12.55pt" o:ole="">
            <v:imagedata r:id="rId86" o:title=""/>
          </v:shape>
          <o:OLEObject Type="Embed" ProgID="Equation.3" ShapeID="_x0000_i1067" DrawAspect="Content" ObjectID="_1634656151" r:id="rId87"/>
        </w:object>
      </w:r>
      <w:r>
        <w:t xml:space="preserve"> for </w:t>
      </w:r>
      <w:r w:rsidRPr="007E759F">
        <w:rPr>
          <w:position w:val="-10"/>
        </w:rPr>
        <w:object w:dxaOrig="499" w:dyaOrig="279" w14:anchorId="41075F61">
          <v:shape id="_x0000_i1068" type="#_x0000_t75" style="width:21.75pt;height:14.25pt" o:ole="">
            <v:imagedata r:id="rId88" o:title=""/>
          </v:shape>
          <o:OLEObject Type="Embed" ProgID="Equation.3" ShapeID="_x0000_i1068" DrawAspect="Content" ObjectID="_1634656152" r:id="rId89"/>
        </w:object>
      </w:r>
      <w:r>
        <w:t xml:space="preserve"> or </w:t>
      </w:r>
      <w:r w:rsidRPr="007E759F">
        <w:rPr>
          <w:position w:val="-10"/>
        </w:rPr>
        <w:object w:dxaOrig="480" w:dyaOrig="279" w14:anchorId="52E2E421">
          <v:shape id="_x0000_i1069" type="#_x0000_t75" style="width:21.75pt;height:14.25pt" o:ole="">
            <v:imagedata r:id="rId90" o:title=""/>
          </v:shape>
          <o:OLEObject Type="Embed" ProgID="Equation.3" ShapeID="_x0000_i1069" DrawAspect="Content" ObjectID="_1634656153" r:id="rId91"/>
        </w:object>
      </w:r>
      <w:r>
        <w:t xml:space="preserve">, </w:t>
      </w:r>
      <w:r w:rsidRPr="00BB0E04">
        <w:rPr>
          <w:position w:val="-6"/>
        </w:rPr>
        <w:object w:dxaOrig="540" w:dyaOrig="240" w14:anchorId="6556A24C">
          <v:shape id="_x0000_i1070" type="#_x0000_t75" style="width:21.75pt;height:12.55pt" o:ole="">
            <v:imagedata r:id="rId92" o:title=""/>
          </v:shape>
          <o:OLEObject Type="Embed" ProgID="Equation.3" ShapeID="_x0000_i1070" DrawAspect="Content" ObjectID="_1634656154" r:id="rId93"/>
        </w:object>
      </w:r>
      <w:r>
        <w:t xml:space="preserve"> for </w:t>
      </w:r>
      <w:r w:rsidRPr="007E759F">
        <w:rPr>
          <w:position w:val="-10"/>
        </w:rPr>
        <w:object w:dxaOrig="520" w:dyaOrig="279" w14:anchorId="479D356B">
          <v:shape id="_x0000_i1071" type="#_x0000_t75" style="width:21.75pt;height:14.25pt" o:ole="">
            <v:imagedata r:id="rId94" o:title=""/>
          </v:shape>
          <o:OLEObject Type="Embed" ProgID="Equation.3" ShapeID="_x0000_i1071" DrawAspect="Content" ObjectID="_1634656155" r:id="rId95"/>
        </w:object>
      </w:r>
      <w:r>
        <w:t xml:space="preserve"> or </w:t>
      </w:r>
      <w:r w:rsidRPr="007E759F">
        <w:rPr>
          <w:position w:val="-10"/>
        </w:rPr>
        <w:object w:dxaOrig="499" w:dyaOrig="279" w14:anchorId="751734B7">
          <v:shape id="_x0000_i1072" type="#_x0000_t75" style="width:21.75pt;height:14.25pt" o:ole="">
            <v:imagedata r:id="rId96" o:title=""/>
          </v:shape>
          <o:OLEObject Type="Embed" ProgID="Equation.3" ShapeID="_x0000_i1072" DrawAspect="Content" ObjectID="_1634656156" r:id="rId97"/>
        </w:object>
      </w:r>
      <w:r>
        <w:t xml:space="preserve">, and </w:t>
      </w:r>
      <w:r w:rsidRPr="007E759F">
        <w:rPr>
          <w:position w:val="-10"/>
        </w:rPr>
        <w:object w:dxaOrig="220" w:dyaOrig="240" w14:anchorId="164E516F">
          <v:shape id="_x0000_i1073" type="#_x0000_t75" style="width:14.25pt;height:12.55pt" o:ole="">
            <v:imagedata r:id="rId98" o:title=""/>
          </v:shape>
          <o:OLEObject Type="Embed" ProgID="Equation.3" ShapeID="_x0000_i1073" DrawAspect="Content" ObjectID="_1634656157" r:id="rId99"/>
        </w:object>
      </w:r>
      <w:r>
        <w:t xml:space="preserve"> is the SCS configuration for the active UL BWP.</w:t>
      </w:r>
    </w:p>
    <w:p w14:paraId="69A5035D" w14:textId="77777777" w:rsidR="00CE7434" w:rsidRPr="00B916EC" w:rsidRDefault="00CE7434" w:rsidP="00CE7434">
      <w:pPr>
        <w:pStyle w:val="Heading2"/>
        <w:ind w:left="850" w:hanging="850"/>
      </w:pPr>
      <w:bookmarkStart w:id="16" w:name="_Ref491444649"/>
      <w:bookmarkStart w:id="17" w:name="_Ref491451289"/>
      <w:bookmarkStart w:id="18" w:name="_Ref491451291"/>
      <w:bookmarkStart w:id="19" w:name="_Ref491451292"/>
      <w:bookmarkStart w:id="20" w:name="_Ref491451293"/>
      <w:bookmarkStart w:id="21" w:name="_Ref491451294"/>
      <w:bookmarkStart w:id="22" w:name="_Ref491451297"/>
      <w:bookmarkStart w:id="23" w:name="_Ref491458133"/>
      <w:bookmarkStart w:id="24" w:name="_Toc12021463"/>
      <w:bookmarkStart w:id="25" w:name="_Toc20311575"/>
      <w:r w:rsidRPr="00B916EC">
        <w:t>8</w:t>
      </w:r>
      <w:r w:rsidRPr="00B916EC">
        <w:rPr>
          <w:rFonts w:hint="eastAsia"/>
        </w:rPr>
        <w:t>.</w:t>
      </w:r>
      <w:r w:rsidRPr="00B916EC">
        <w:t>2</w:t>
      </w:r>
      <w:r>
        <w:rPr>
          <w:rFonts w:hint="eastAsia"/>
        </w:rPr>
        <w:tab/>
      </w:r>
      <w:r w:rsidRPr="00B916EC">
        <w:t>Random access response</w:t>
      </w:r>
      <w:bookmarkEnd w:id="16"/>
      <w:bookmarkEnd w:id="17"/>
      <w:bookmarkEnd w:id="18"/>
      <w:bookmarkEnd w:id="19"/>
      <w:bookmarkEnd w:id="20"/>
      <w:bookmarkEnd w:id="21"/>
      <w:bookmarkEnd w:id="22"/>
      <w:bookmarkEnd w:id="23"/>
      <w:bookmarkEnd w:id="24"/>
      <w:bookmarkEnd w:id="25"/>
    </w:p>
    <w:p w14:paraId="7A7EE976" w14:textId="77777777" w:rsidR="00CE7434" w:rsidRPr="00B916EC" w:rsidRDefault="00CE7434" w:rsidP="00CE7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6" w:name="_Hlk505324461"/>
      <w:r w:rsidRPr="0027104D">
        <w:rPr>
          <w:i/>
        </w:rPr>
        <w:t>ra-ResponseWindow</w:t>
      </w:r>
      <w:bookmarkEnd w:id="26"/>
      <w:r w:rsidRPr="00B916EC">
        <w:rPr>
          <w:lang w:val="en-US"/>
        </w:rPr>
        <w:t xml:space="preserve">. </w:t>
      </w:r>
    </w:p>
    <w:p w14:paraId="71CF5C89" w14:textId="77777777" w:rsidR="00CE7434" w:rsidRDefault="00CE7434" w:rsidP="00CE7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7F69D1A" w14:textId="148F26C5" w:rsidR="004D7CD6" w:rsidRPr="000E5DEF" w:rsidRDefault="004D7CD6" w:rsidP="004D7CD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067749FA">
          <v:shape id="_x0000_i1074" type="#_x0000_t75" style="width:44.35pt;height:15.9pt" o:ole="">
            <v:imagedata r:id="rId100" o:title=""/>
          </v:shape>
          <o:OLEObject Type="Embed" ProgID="Equation.3" ShapeID="_x0000_i1074" DrawAspect="Content" ObjectID="_1634656158" r:id="rId101"/>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295DABED">
          <v:shape id="_x0000_i1075" type="#_x0000_t75" style="width:15.9pt;height:15.9pt" o:ole="">
            <v:imagedata r:id="rId102" o:title=""/>
          </v:shape>
          <o:OLEObject Type="Embed" ProgID="Equation.3" ShapeID="_x0000_i1075" DrawAspect="Content" ObjectID="_1634656159" r:id="rId103"/>
        </w:object>
      </w:r>
      <w:r w:rsidRPr="007F4984">
        <w:t xml:space="preserve"> is a time duration of </w:t>
      </w:r>
      <w:r w:rsidRPr="007F4984">
        <w:rPr>
          <w:position w:val="-10"/>
        </w:rPr>
        <w:object w:dxaOrig="279" w:dyaOrig="300" w14:anchorId="09996E1B">
          <v:shape id="_x0000_i1076" type="#_x0000_t75" style="width:14.25pt;height:15.05pt" o:ole="">
            <v:imagedata r:id="rId104" o:title=""/>
          </v:shape>
          <o:OLEObject Type="Embed" ProgID="Equation.3" ShapeID="_x0000_i1076" DrawAspect="Content" ObjectID="_1634656160" r:id="rId105"/>
        </w:object>
      </w:r>
      <w:r w:rsidRPr="007F4984">
        <w:t xml:space="preserve"> </w:t>
      </w:r>
      <w:r>
        <w:t>symbols corresponding to a PDSCH processing time</w:t>
      </w:r>
      <w:r w:rsidRPr="0088442C">
        <w:t xml:space="preserve"> </w:t>
      </w:r>
      <w:r>
        <w:t xml:space="preserve">for UE processing capability 1 </w:t>
      </w:r>
      <w:ins w:id="27" w:author="RAN1" w:date="2019-10-09T17:15:00Z">
        <w:r>
          <w:rPr>
            <w:rFonts w:hint="eastAsia"/>
            <w:lang w:eastAsia="zh-CN"/>
          </w:rPr>
          <w:t xml:space="preserve">assuming </w:t>
        </w:r>
      </w:ins>
      <w:bookmarkStart w:id="28" w:name="OLE_LINK6"/>
      <w:bookmarkStart w:id="29" w:name="OLE_LINK7"/>
      <w:ins w:id="30" w:author="RAN1" w:date="2019-10-09T17:15:00Z">
        <w:r w:rsidRPr="00C93FFC">
          <w:rPr>
            <w:position w:val="-10"/>
          </w:rPr>
          <w:object w:dxaOrig="220" w:dyaOrig="240" w14:anchorId="5E21AE77">
            <v:shape id="_x0000_i1077" type="#_x0000_t75" style="width:14.25pt;height:14.25pt" o:ole="">
              <v:imagedata r:id="rId71" o:title=""/>
            </v:shape>
            <o:OLEObject Type="Embed" ProgID="Equation.3" ShapeID="_x0000_i1077" DrawAspect="Content" ObjectID="_1634656161" r:id="rId106"/>
          </w:object>
        </w:r>
      </w:ins>
      <w:ins w:id="31" w:author="RAN1" w:date="2019-10-09T17:15:00Z">
        <w:r>
          <w:rPr>
            <w:rFonts w:eastAsia="DengXian" w:hint="eastAsia"/>
            <w:lang w:eastAsia="zh-CN"/>
          </w:rPr>
          <w:t xml:space="preserve"> corresponds to the smallest SCS configuration</w:t>
        </w:r>
        <w:bookmarkEnd w:id="28"/>
        <w:bookmarkEnd w:id="29"/>
        <w:r>
          <w:rPr>
            <w:rFonts w:eastAsia="DengXian" w:hint="eastAsia"/>
            <w:lang w:eastAsia="zh-CN"/>
          </w:rPr>
          <w:t xml:space="preserve"> </w:t>
        </w:r>
        <w:r>
          <w:rPr>
            <w:lang w:eastAsia="zh-CN"/>
          </w:rPr>
          <w:t>among</w:t>
        </w:r>
        <w:r>
          <w:rPr>
            <w:rFonts w:eastAsia="DengXian" w:hint="eastAsia"/>
            <w:lang w:eastAsia="zh-CN"/>
          </w:rPr>
          <w:t xml:space="preserve"> the SCS configuration</w:t>
        </w:r>
      </w:ins>
      <w:ins w:id="32" w:author="RAN1" w:date="2019-10-12T17:50:00Z">
        <w:r w:rsidR="004E3FC9">
          <w:rPr>
            <w:rFonts w:eastAsia="DengXian"/>
            <w:lang w:eastAsia="zh-CN"/>
          </w:rPr>
          <w:t>s fo</w:t>
        </w:r>
      </w:ins>
      <w:ins w:id="33" w:author="RAN1" w:date="2019-10-12T17:51:00Z">
        <w:r w:rsidR="004E3FC9">
          <w:rPr>
            <w:rFonts w:eastAsia="DengXian"/>
            <w:lang w:eastAsia="zh-CN"/>
          </w:rPr>
          <w:t xml:space="preserve">r </w:t>
        </w:r>
      </w:ins>
      <w:ins w:id="34" w:author="RAN1" w:date="2019-10-09T17:15:00Z">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t>
        </w:r>
      </w:ins>
      <w:r>
        <w:t>when additional PDSCH DM-RS is configured</w:t>
      </w:r>
      <w:ins w:id="35" w:author="RAN1" w:date="2019-10-09T17:15:00Z">
        <w:r>
          <w:t>, and the corresponding PRACH</w:t>
        </w:r>
      </w:ins>
      <w:r>
        <w:rPr>
          <w:lang w:val="en-US"/>
        </w:rPr>
        <w:t xml:space="preserve">. </w:t>
      </w:r>
      <w:r>
        <w:t xml:space="preserve">For </w:t>
      </w:r>
      <w:r w:rsidRPr="007A2E83">
        <w:rPr>
          <w:position w:val="-10"/>
        </w:rPr>
        <w:object w:dxaOrig="499" w:dyaOrig="279" w14:anchorId="4D2EEEF6">
          <v:shape id="_x0000_i1078" type="#_x0000_t75" style="width:25.1pt;height:12.55pt" o:ole="">
            <v:imagedata r:id="rId107" o:title=""/>
          </v:shape>
          <o:OLEObject Type="Embed" ProgID="Equation.3" ShapeID="_x0000_i1078" DrawAspect="Content" ObjectID="_1634656162" r:id="rId108"/>
        </w:object>
      </w:r>
      <w:r>
        <w:t xml:space="preserve">, the UE assumes </w:t>
      </w:r>
      <w:r w:rsidRPr="000C584F">
        <w:rPr>
          <w:position w:val="-12"/>
        </w:rPr>
        <w:object w:dxaOrig="760" w:dyaOrig="320" w14:anchorId="1C922424">
          <v:shape id="_x0000_i1079" type="#_x0000_t75" style="width:38.5pt;height:15.05pt" o:ole="">
            <v:imagedata r:id="rId109" o:title=""/>
          </v:shape>
          <o:OLEObject Type="Embed" ProgID="Equation.3" ShapeID="_x0000_i1079" DrawAspect="Content" ObjectID="_1634656163" r:id="rId110"/>
        </w:object>
      </w:r>
      <w:r>
        <w:t xml:space="preserve"> [6, TS 38.214]</w:t>
      </w:r>
      <w:r>
        <w:rPr>
          <w:lang w:val="en-US"/>
        </w:rPr>
        <w:t>.</w:t>
      </w:r>
      <w:ins w:id="36" w:author="RAN1" w:date="2019-10-09T17:15:00Z">
        <w:r>
          <w:rPr>
            <w:lang w:val="en-US"/>
          </w:rPr>
          <w:t xml:space="preserve"> For a PRACH transmission using 1.25 kHz or 5 kHz SCS, the UE determines </w:t>
        </w:r>
      </w:ins>
      <w:ins w:id="37" w:author="RAN1" w:date="2019-10-09T17:15:00Z">
        <w:r w:rsidRPr="007F4984">
          <w:rPr>
            <w:position w:val="-10"/>
          </w:rPr>
          <w:object w:dxaOrig="279" w:dyaOrig="300" w14:anchorId="2D814B93">
            <v:shape id="_x0000_i1080" type="#_x0000_t75" style="width:14.25pt;height:15.05pt" o:ole="">
              <v:imagedata r:id="rId104" o:title=""/>
            </v:shape>
            <o:OLEObject Type="Embed" ProgID="Equation.3" ShapeID="_x0000_i1080" DrawAspect="Content" ObjectID="_1634656164" r:id="rId111"/>
          </w:object>
        </w:r>
      </w:ins>
      <w:ins w:id="38" w:author="RAN1" w:date="2019-10-09T17:15:00Z">
        <w:r>
          <w:t xml:space="preserve"> assuming SCS configuration </w:t>
        </w:r>
      </w:ins>
      <w:ins w:id="39" w:author="RAN1" w:date="2019-10-09T17:15:00Z">
        <w:r w:rsidRPr="00023AB3">
          <w:rPr>
            <w:position w:val="-10"/>
          </w:rPr>
          <w:object w:dxaOrig="499" w:dyaOrig="279" w14:anchorId="543D1FB7">
            <v:shape id="_x0000_i1081" type="#_x0000_t75" style="width:21.75pt;height:14.25pt" o:ole="">
              <v:imagedata r:id="rId82" o:title=""/>
            </v:shape>
            <o:OLEObject Type="Embed" ProgID="Equation.3" ShapeID="_x0000_i1081" DrawAspect="Content" ObjectID="_1634656165" r:id="rId112"/>
          </w:object>
        </w:r>
      </w:ins>
      <w:ins w:id="40" w:author="RAN1" w:date="2019-10-09T17:15:00Z">
        <w:r>
          <w:t>.</w:t>
        </w:r>
      </w:ins>
    </w:p>
    <w:p w14:paraId="033196BB" w14:textId="77777777" w:rsidR="00CE7434" w:rsidRDefault="00CE7434" w:rsidP="00CE7434">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07036BD" w14:textId="77777777" w:rsidR="00CE7434" w:rsidRDefault="00CE7434" w:rsidP="00CE7434">
      <w:r>
        <w:t>A RAR UL grant schedules a PUSCH transmission from the UE. The contents of the RAR UL grant,</w:t>
      </w:r>
      <w:r w:rsidRPr="00E9040D">
        <w:t xml:space="preserve"> starting with the MSB and ending with the LSB</w:t>
      </w:r>
      <w:r>
        <w:t xml:space="preserve">, are given in Table 8.2-1. </w:t>
      </w:r>
    </w:p>
    <w:p w14:paraId="0BF0A9FC" w14:textId="77777777" w:rsidR="00CE7434" w:rsidRPr="00A01FDD" w:rsidRDefault="00CE7434" w:rsidP="00CE7434">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AB5F14E" w14:textId="77777777" w:rsidR="00CE7434" w:rsidRDefault="00CE7434" w:rsidP="00CE7434">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20F6FF20" w14:textId="77777777" w:rsidR="00CE7434" w:rsidRDefault="00CE7434" w:rsidP="00CE7434">
      <w:r w:rsidRPr="00E9040D">
        <w:t>The TPC command</w:t>
      </w:r>
      <w:r>
        <w:t xml:space="preserve"> </w:t>
      </w:r>
      <w:r w:rsidRPr="00E674D8">
        <w:t>value</w:t>
      </w:r>
      <w:r w:rsidRPr="00E9040D">
        <w:t xml:space="preserve"> </w:t>
      </w:r>
      <w:r w:rsidRPr="00B916EC">
        <w:rPr>
          <w:position w:val="-12"/>
        </w:rPr>
        <w:object w:dxaOrig="780" w:dyaOrig="320" w14:anchorId="21772E05">
          <v:shape id="_x0000_i1082" type="#_x0000_t75" style="width:35.15pt;height:16.75pt" o:ole="">
            <v:imagedata r:id="rId113" o:title=""/>
          </v:shape>
          <o:OLEObject Type="Embed" ProgID="Equation.3" ShapeID="_x0000_i1082" DrawAspect="Content" ObjectID="_1634656166" r:id="rId114"/>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3EA63489" w14:textId="77777777" w:rsidR="00CE7434" w:rsidRDefault="00CE7434" w:rsidP="00CE7434">
      <w:r>
        <w:t>T</w:t>
      </w:r>
      <w:r w:rsidRPr="00E9040D">
        <w:rPr>
          <w:rFonts w:hint="eastAsia"/>
        </w:rPr>
        <w:t>he C</w:t>
      </w:r>
      <w:r w:rsidRPr="00E9040D">
        <w:t>S</w:t>
      </w:r>
      <w:r w:rsidRPr="00E9040D">
        <w:rPr>
          <w:rFonts w:hint="eastAsia"/>
        </w:rPr>
        <w:t>I request field is reserved</w:t>
      </w:r>
      <w:r w:rsidRPr="00E9040D">
        <w:t>.</w:t>
      </w:r>
    </w:p>
    <w:p w14:paraId="093A314F" w14:textId="77777777" w:rsidR="00CE7434" w:rsidRPr="00E9040D" w:rsidRDefault="00CE7434" w:rsidP="00CE7434">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CE7434" w:rsidRPr="00E9040D" w14:paraId="3C7D90B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8824665" w14:textId="77777777" w:rsidR="00CE7434" w:rsidRPr="00E9040D" w:rsidRDefault="00CE7434" w:rsidP="001B5C0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8D347FD" w14:textId="77777777" w:rsidR="00CE7434" w:rsidRPr="00E9040D" w:rsidRDefault="00CE7434" w:rsidP="001B5C07">
            <w:pPr>
              <w:pStyle w:val="TAH"/>
            </w:pPr>
            <w:r>
              <w:t>Number of bits</w:t>
            </w:r>
          </w:p>
        </w:tc>
      </w:tr>
      <w:tr w:rsidR="00CE7434" w:rsidRPr="00E9040D" w14:paraId="1A272AA0"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824EA0F" w14:textId="77777777" w:rsidR="00CE7434" w:rsidRPr="00E9040D" w:rsidRDefault="00CE7434" w:rsidP="001B5C0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B3422C7" w14:textId="77777777" w:rsidR="00CE7434" w:rsidRPr="00E9040D" w:rsidRDefault="00CE7434" w:rsidP="001B5C07">
            <w:pPr>
              <w:pStyle w:val="TAC"/>
            </w:pPr>
            <w:r>
              <w:t>1</w:t>
            </w:r>
          </w:p>
        </w:tc>
      </w:tr>
      <w:tr w:rsidR="00CE7434" w:rsidRPr="00E9040D" w14:paraId="1E7A50F2"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B9AF930" w14:textId="77777777" w:rsidR="00CE7434" w:rsidRPr="00E9040D" w:rsidRDefault="00CE7434" w:rsidP="001B5C0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56A811" w14:textId="77777777" w:rsidR="00CE7434" w:rsidRPr="00E9040D" w:rsidRDefault="00CE7434" w:rsidP="001B5C07">
            <w:pPr>
              <w:pStyle w:val="TAC"/>
            </w:pPr>
            <w:r>
              <w:t>14</w:t>
            </w:r>
          </w:p>
        </w:tc>
      </w:tr>
      <w:tr w:rsidR="00CE7434" w:rsidRPr="00E9040D" w14:paraId="7226F301"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80134D" w14:textId="77777777" w:rsidR="00CE7434" w:rsidRDefault="00CE7434" w:rsidP="001B5C0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D716470" w14:textId="77777777" w:rsidR="00CE7434" w:rsidRDefault="00CE7434" w:rsidP="001B5C07">
            <w:pPr>
              <w:pStyle w:val="TAC"/>
            </w:pPr>
            <w:r>
              <w:t>4</w:t>
            </w:r>
          </w:p>
        </w:tc>
      </w:tr>
      <w:tr w:rsidR="00CE7434" w:rsidRPr="00E9040D" w14:paraId="6BCEAA9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B4550CB" w14:textId="77777777" w:rsidR="00CE7434" w:rsidRPr="00E9040D" w:rsidRDefault="00CE7434" w:rsidP="001B5C0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D395716" w14:textId="77777777" w:rsidR="00CE7434" w:rsidRPr="00E9040D" w:rsidRDefault="00CE7434" w:rsidP="001B5C07">
            <w:pPr>
              <w:pStyle w:val="TAC"/>
            </w:pPr>
            <w:r>
              <w:t>4</w:t>
            </w:r>
          </w:p>
        </w:tc>
      </w:tr>
      <w:tr w:rsidR="00CE7434" w:rsidRPr="00E9040D" w14:paraId="0FE63B7D"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72C375" w14:textId="77777777" w:rsidR="00CE7434" w:rsidRPr="00E9040D" w:rsidRDefault="00CE7434" w:rsidP="001B5C0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37C15BA9" w14:textId="77777777" w:rsidR="00CE7434" w:rsidRPr="00E9040D" w:rsidRDefault="00CE7434" w:rsidP="001B5C07">
            <w:pPr>
              <w:pStyle w:val="TAC"/>
            </w:pPr>
            <w:r>
              <w:t>3</w:t>
            </w:r>
          </w:p>
        </w:tc>
      </w:tr>
      <w:tr w:rsidR="00CE7434" w:rsidRPr="00E9040D" w14:paraId="593426BE"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84DCC4" w14:textId="77777777" w:rsidR="00CE7434" w:rsidRDefault="00CE7434" w:rsidP="001B5C0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A160114" w14:textId="77777777" w:rsidR="00CE7434" w:rsidRDefault="00CE7434" w:rsidP="001B5C07">
            <w:pPr>
              <w:pStyle w:val="TAC"/>
            </w:pPr>
            <w:r>
              <w:t>1</w:t>
            </w:r>
          </w:p>
        </w:tc>
      </w:tr>
    </w:tbl>
    <w:p w14:paraId="40BF35FE" w14:textId="77777777" w:rsidR="00CE7434" w:rsidRDefault="00CE7434" w:rsidP="00CE7434"/>
    <w:p w14:paraId="02872B7E" w14:textId="77777777" w:rsidR="00CE7434" w:rsidRPr="00E9040D" w:rsidRDefault="00CE7434" w:rsidP="00CE7434">
      <w:pPr>
        <w:pStyle w:val="TH"/>
      </w:pPr>
      <w:r>
        <w:t>Table 8.2-2</w:t>
      </w:r>
      <w:r w:rsidRPr="00E9040D">
        <w:t xml:space="preserve">: TPC Command </w:t>
      </w:r>
      <w:r w:rsidRPr="00B916EC">
        <w:rPr>
          <w:position w:val="-12"/>
        </w:rPr>
        <w:object w:dxaOrig="780" w:dyaOrig="320" w14:anchorId="742D3B46">
          <v:shape id="_x0000_i1083" type="#_x0000_t75" style="width:35.15pt;height:16.75pt" o:ole="">
            <v:imagedata r:id="rId113" o:title=""/>
          </v:shape>
          <o:OLEObject Type="Embed" ProgID="Equation.3" ShapeID="_x0000_i1083" DrawAspect="Content" ObjectID="_1634656167" r:id="rId115"/>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CE7434" w:rsidRPr="00E9040D" w14:paraId="71E4632E"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69C2890" w14:textId="77777777" w:rsidR="00CE7434" w:rsidRPr="00E9040D" w:rsidRDefault="00CE7434" w:rsidP="001B5C0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CCE118" w14:textId="77777777" w:rsidR="00CE7434" w:rsidRPr="00E9040D" w:rsidRDefault="00CE7434" w:rsidP="001B5C07">
            <w:pPr>
              <w:pStyle w:val="TAH"/>
            </w:pPr>
            <w:r w:rsidRPr="00E9040D">
              <w:t>Value (in dB)</w:t>
            </w:r>
          </w:p>
        </w:tc>
      </w:tr>
      <w:tr w:rsidR="00CE7434" w:rsidRPr="00E9040D" w14:paraId="1C0D9CF9"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1BDD984" w14:textId="77777777" w:rsidR="00CE7434" w:rsidRPr="00E9040D" w:rsidRDefault="00CE7434" w:rsidP="001B5C0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B4E75E5" w14:textId="77777777" w:rsidR="00CE7434" w:rsidRPr="00E9040D" w:rsidRDefault="00CE7434" w:rsidP="001B5C07">
            <w:pPr>
              <w:pStyle w:val="TAC"/>
            </w:pPr>
            <w:r w:rsidRPr="00E9040D">
              <w:t>-6</w:t>
            </w:r>
          </w:p>
        </w:tc>
      </w:tr>
      <w:tr w:rsidR="00CE7434" w:rsidRPr="00E9040D" w14:paraId="2484DF01"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514BBA92" w14:textId="77777777" w:rsidR="00CE7434" w:rsidRPr="00E9040D" w:rsidRDefault="00CE7434" w:rsidP="001B5C0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1416321" w14:textId="77777777" w:rsidR="00CE7434" w:rsidRPr="00E9040D" w:rsidRDefault="00CE7434" w:rsidP="001B5C07">
            <w:pPr>
              <w:pStyle w:val="TAC"/>
            </w:pPr>
            <w:r w:rsidRPr="00E9040D">
              <w:t>-4</w:t>
            </w:r>
          </w:p>
        </w:tc>
      </w:tr>
      <w:tr w:rsidR="00CE7434" w:rsidRPr="00E9040D" w14:paraId="21CC75FC"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186BE010" w14:textId="77777777" w:rsidR="00CE7434" w:rsidRPr="00E9040D" w:rsidRDefault="00CE7434" w:rsidP="001B5C0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D7F9036" w14:textId="77777777" w:rsidR="00CE7434" w:rsidRPr="00E9040D" w:rsidRDefault="00CE7434" w:rsidP="001B5C07">
            <w:pPr>
              <w:pStyle w:val="TAC"/>
            </w:pPr>
            <w:r w:rsidRPr="00E9040D">
              <w:t>-2</w:t>
            </w:r>
          </w:p>
        </w:tc>
      </w:tr>
      <w:tr w:rsidR="00CE7434" w:rsidRPr="00E9040D" w14:paraId="09B48907"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BD6FC85" w14:textId="77777777" w:rsidR="00CE7434" w:rsidRPr="00E9040D" w:rsidRDefault="00CE7434" w:rsidP="001B5C0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A24818" w14:textId="77777777" w:rsidR="00CE7434" w:rsidRPr="00E9040D" w:rsidRDefault="00CE7434" w:rsidP="001B5C07">
            <w:pPr>
              <w:pStyle w:val="TAC"/>
            </w:pPr>
            <w:r w:rsidRPr="00E9040D">
              <w:t>0</w:t>
            </w:r>
          </w:p>
        </w:tc>
      </w:tr>
      <w:tr w:rsidR="00CE7434" w:rsidRPr="00E9040D" w14:paraId="338FA90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DF98FE1" w14:textId="77777777" w:rsidR="00CE7434" w:rsidRPr="00E9040D" w:rsidRDefault="00CE7434" w:rsidP="001B5C0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A11AFBD" w14:textId="77777777" w:rsidR="00CE7434" w:rsidRPr="00E9040D" w:rsidRDefault="00CE7434" w:rsidP="001B5C07">
            <w:pPr>
              <w:pStyle w:val="TAC"/>
            </w:pPr>
            <w:r w:rsidRPr="00E9040D">
              <w:t>2</w:t>
            </w:r>
          </w:p>
        </w:tc>
      </w:tr>
      <w:tr w:rsidR="00CE7434" w:rsidRPr="00E9040D" w14:paraId="1EA9FC4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295409F9" w14:textId="77777777" w:rsidR="00CE7434" w:rsidRPr="00E9040D" w:rsidRDefault="00CE7434" w:rsidP="001B5C0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80F512D" w14:textId="77777777" w:rsidR="00CE7434" w:rsidRPr="00E9040D" w:rsidRDefault="00CE7434" w:rsidP="001B5C07">
            <w:pPr>
              <w:pStyle w:val="TAC"/>
            </w:pPr>
            <w:r w:rsidRPr="00E9040D">
              <w:t>4</w:t>
            </w:r>
          </w:p>
        </w:tc>
      </w:tr>
      <w:tr w:rsidR="00CE7434" w:rsidRPr="00E9040D" w14:paraId="41A38D8F"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7A3FC37F" w14:textId="77777777" w:rsidR="00CE7434" w:rsidRPr="00E9040D" w:rsidRDefault="00CE7434" w:rsidP="001B5C0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B3BD692" w14:textId="77777777" w:rsidR="00CE7434" w:rsidRPr="00E9040D" w:rsidRDefault="00CE7434" w:rsidP="001B5C07">
            <w:pPr>
              <w:pStyle w:val="TAC"/>
            </w:pPr>
            <w:r w:rsidRPr="00E9040D">
              <w:t>6</w:t>
            </w:r>
          </w:p>
        </w:tc>
      </w:tr>
      <w:tr w:rsidR="00CE7434" w:rsidRPr="00E9040D" w14:paraId="7ECE41D8"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A7A7DCB" w14:textId="77777777" w:rsidR="00CE7434" w:rsidRPr="00E9040D" w:rsidRDefault="00CE7434" w:rsidP="001B5C0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8389C3B" w14:textId="77777777" w:rsidR="00CE7434" w:rsidRPr="00E9040D" w:rsidRDefault="00CE7434" w:rsidP="001B5C07">
            <w:pPr>
              <w:pStyle w:val="TAC"/>
            </w:pPr>
            <w:r w:rsidRPr="00E9040D">
              <w:t>8</w:t>
            </w:r>
          </w:p>
        </w:tc>
      </w:tr>
    </w:tbl>
    <w:p w14:paraId="49C1076F" w14:textId="77777777" w:rsidR="00CE7434" w:rsidRDefault="00CE7434" w:rsidP="00CE7434"/>
    <w:p w14:paraId="0D4712DB" w14:textId="77777777" w:rsidR="00CE7434" w:rsidRDefault="00CE7434" w:rsidP="00CE7434">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AB13C0" w14:textId="77777777" w:rsidR="00CE7434" w:rsidRDefault="00CE7434" w:rsidP="00CE7434">
      <w:pPr>
        <w:rPr>
          <w:lang w:eastAsia="zh-CN"/>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End w:id="6"/>
    <w:bookmarkEnd w:id="7"/>
    <w:bookmarkEnd w:id="8"/>
    <w:bookmarkEnd w:id="9"/>
    <w:p w14:paraId="1021B5CC" w14:textId="77777777" w:rsidR="001E41F3" w:rsidRPr="00F265D3" w:rsidRDefault="001E41F3" w:rsidP="00F265D3">
      <w:pPr>
        <w:rPr>
          <w:noProof/>
          <w:lang w:val="en-US" w:eastAsia="zh-CN"/>
        </w:rPr>
      </w:pPr>
    </w:p>
    <w:sectPr w:rsidR="001E41F3" w:rsidRPr="00F265D3"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2BC63" w14:textId="77777777" w:rsidR="00820769" w:rsidRDefault="00820769">
      <w:r>
        <w:separator/>
      </w:r>
    </w:p>
  </w:endnote>
  <w:endnote w:type="continuationSeparator" w:id="0">
    <w:p w14:paraId="05E71455" w14:textId="77777777" w:rsidR="00820769" w:rsidRDefault="0082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3D67F" w14:textId="77777777" w:rsidR="00820769" w:rsidRDefault="00820769">
      <w:r>
        <w:separator/>
      </w:r>
    </w:p>
  </w:footnote>
  <w:footnote w:type="continuationSeparator" w:id="0">
    <w:p w14:paraId="3129E826" w14:textId="77777777" w:rsidR="00820769" w:rsidRDefault="0082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A8AA" w14:textId="77777777" w:rsidR="001B5C07" w:rsidRDefault="001B5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AD5B" w14:textId="77777777" w:rsidR="001B5C07" w:rsidRDefault="001B5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75D" w14:textId="77777777" w:rsidR="001B5C07" w:rsidRDefault="001B5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254" w14:textId="77777777" w:rsidR="001B5C07" w:rsidRDefault="001B5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5"/>
  </w:num>
  <w:num w:numId="26">
    <w:abstractNumId w:val="18"/>
  </w:num>
  <w:num w:numId="27">
    <w:abstractNumId w:val="23"/>
  </w:num>
  <w:num w:numId="2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2C11"/>
    <w:rsid w:val="00004F0A"/>
    <w:rsid w:val="00022E4A"/>
    <w:rsid w:val="00042B01"/>
    <w:rsid w:val="00044DB3"/>
    <w:rsid w:val="000460E4"/>
    <w:rsid w:val="00056DDA"/>
    <w:rsid w:val="00091518"/>
    <w:rsid w:val="000A01BD"/>
    <w:rsid w:val="000A5124"/>
    <w:rsid w:val="000A6394"/>
    <w:rsid w:val="000B7FED"/>
    <w:rsid w:val="000C01FC"/>
    <w:rsid w:val="000C038A"/>
    <w:rsid w:val="000C6598"/>
    <w:rsid w:val="000C6B81"/>
    <w:rsid w:val="000E5911"/>
    <w:rsid w:val="000E5934"/>
    <w:rsid w:val="000F5E57"/>
    <w:rsid w:val="00101937"/>
    <w:rsid w:val="00124DD8"/>
    <w:rsid w:val="00145D43"/>
    <w:rsid w:val="00163B57"/>
    <w:rsid w:val="001851BB"/>
    <w:rsid w:val="00192C46"/>
    <w:rsid w:val="001A08B3"/>
    <w:rsid w:val="001A7B60"/>
    <w:rsid w:val="001B52F0"/>
    <w:rsid w:val="001B5C07"/>
    <w:rsid w:val="001B7A65"/>
    <w:rsid w:val="001C2F4D"/>
    <w:rsid w:val="001E41F3"/>
    <w:rsid w:val="002219A6"/>
    <w:rsid w:val="00235E8C"/>
    <w:rsid w:val="00243984"/>
    <w:rsid w:val="0025350C"/>
    <w:rsid w:val="0026004D"/>
    <w:rsid w:val="002640DD"/>
    <w:rsid w:val="00275D12"/>
    <w:rsid w:val="0027710D"/>
    <w:rsid w:val="00284FEB"/>
    <w:rsid w:val="002860C4"/>
    <w:rsid w:val="002B5741"/>
    <w:rsid w:val="002C063C"/>
    <w:rsid w:val="002C6C1C"/>
    <w:rsid w:val="002F0073"/>
    <w:rsid w:val="002F79E1"/>
    <w:rsid w:val="00305409"/>
    <w:rsid w:val="00310DFD"/>
    <w:rsid w:val="00314ACF"/>
    <w:rsid w:val="00325E65"/>
    <w:rsid w:val="00340AD9"/>
    <w:rsid w:val="003609EF"/>
    <w:rsid w:val="0036231A"/>
    <w:rsid w:val="00374DD4"/>
    <w:rsid w:val="00385AD0"/>
    <w:rsid w:val="00392804"/>
    <w:rsid w:val="00397789"/>
    <w:rsid w:val="003A194F"/>
    <w:rsid w:val="003A6E7A"/>
    <w:rsid w:val="003B3E8C"/>
    <w:rsid w:val="003C048C"/>
    <w:rsid w:val="003D026F"/>
    <w:rsid w:val="003E1A36"/>
    <w:rsid w:val="003E338C"/>
    <w:rsid w:val="00410371"/>
    <w:rsid w:val="004242F1"/>
    <w:rsid w:val="00426F32"/>
    <w:rsid w:val="00432084"/>
    <w:rsid w:val="00436A0C"/>
    <w:rsid w:val="00437E6E"/>
    <w:rsid w:val="00486DBC"/>
    <w:rsid w:val="0048746F"/>
    <w:rsid w:val="00495FDC"/>
    <w:rsid w:val="004A21B1"/>
    <w:rsid w:val="004B75B7"/>
    <w:rsid w:val="004B7AB1"/>
    <w:rsid w:val="004C4FFD"/>
    <w:rsid w:val="004D7CD6"/>
    <w:rsid w:val="004E3FC9"/>
    <w:rsid w:val="0051580D"/>
    <w:rsid w:val="005255F8"/>
    <w:rsid w:val="005277B9"/>
    <w:rsid w:val="005415E1"/>
    <w:rsid w:val="00547111"/>
    <w:rsid w:val="00591CF7"/>
    <w:rsid w:val="00592D74"/>
    <w:rsid w:val="005A0368"/>
    <w:rsid w:val="005A62A2"/>
    <w:rsid w:val="005A6D2D"/>
    <w:rsid w:val="005C32DA"/>
    <w:rsid w:val="005C7C36"/>
    <w:rsid w:val="005E2C44"/>
    <w:rsid w:val="005F6927"/>
    <w:rsid w:val="006167CB"/>
    <w:rsid w:val="00617A70"/>
    <w:rsid w:val="00621188"/>
    <w:rsid w:val="00624823"/>
    <w:rsid w:val="006257ED"/>
    <w:rsid w:val="00626D4F"/>
    <w:rsid w:val="00650851"/>
    <w:rsid w:val="00655D0F"/>
    <w:rsid w:val="00676152"/>
    <w:rsid w:val="00695808"/>
    <w:rsid w:val="006B46FB"/>
    <w:rsid w:val="006C1D02"/>
    <w:rsid w:val="006C45E4"/>
    <w:rsid w:val="006E21FB"/>
    <w:rsid w:val="006F4785"/>
    <w:rsid w:val="00715F79"/>
    <w:rsid w:val="007230CF"/>
    <w:rsid w:val="0073102E"/>
    <w:rsid w:val="0074643D"/>
    <w:rsid w:val="0074715E"/>
    <w:rsid w:val="007800CF"/>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0769"/>
    <w:rsid w:val="008279FA"/>
    <w:rsid w:val="0083723D"/>
    <w:rsid w:val="00837923"/>
    <w:rsid w:val="008469CA"/>
    <w:rsid w:val="008626E7"/>
    <w:rsid w:val="00870EE7"/>
    <w:rsid w:val="008863B9"/>
    <w:rsid w:val="00890458"/>
    <w:rsid w:val="008A45A6"/>
    <w:rsid w:val="008A5A5B"/>
    <w:rsid w:val="008B0FD7"/>
    <w:rsid w:val="008D3EB6"/>
    <w:rsid w:val="008E5569"/>
    <w:rsid w:val="008F521E"/>
    <w:rsid w:val="008F686C"/>
    <w:rsid w:val="009148DE"/>
    <w:rsid w:val="0093124B"/>
    <w:rsid w:val="00934B20"/>
    <w:rsid w:val="00941E30"/>
    <w:rsid w:val="00946ADA"/>
    <w:rsid w:val="00956C1C"/>
    <w:rsid w:val="00963551"/>
    <w:rsid w:val="009702FF"/>
    <w:rsid w:val="0097105C"/>
    <w:rsid w:val="00973DE3"/>
    <w:rsid w:val="00975E28"/>
    <w:rsid w:val="00976EAB"/>
    <w:rsid w:val="009777D9"/>
    <w:rsid w:val="00991B88"/>
    <w:rsid w:val="009A2B8E"/>
    <w:rsid w:val="009A5753"/>
    <w:rsid w:val="009A579D"/>
    <w:rsid w:val="009B732E"/>
    <w:rsid w:val="009C6BA4"/>
    <w:rsid w:val="009D0932"/>
    <w:rsid w:val="009E3297"/>
    <w:rsid w:val="009E3ADC"/>
    <w:rsid w:val="009E4C1A"/>
    <w:rsid w:val="009F1406"/>
    <w:rsid w:val="009F734F"/>
    <w:rsid w:val="00A165EF"/>
    <w:rsid w:val="00A246B6"/>
    <w:rsid w:val="00A31FE9"/>
    <w:rsid w:val="00A377E8"/>
    <w:rsid w:val="00A4210A"/>
    <w:rsid w:val="00A47E70"/>
    <w:rsid w:val="00A50CF0"/>
    <w:rsid w:val="00A5127A"/>
    <w:rsid w:val="00A513E3"/>
    <w:rsid w:val="00A75D60"/>
    <w:rsid w:val="00A7671C"/>
    <w:rsid w:val="00A85080"/>
    <w:rsid w:val="00AA07F2"/>
    <w:rsid w:val="00AA2CBC"/>
    <w:rsid w:val="00AC026F"/>
    <w:rsid w:val="00AC5820"/>
    <w:rsid w:val="00AD1CD8"/>
    <w:rsid w:val="00AD2F97"/>
    <w:rsid w:val="00AE53C5"/>
    <w:rsid w:val="00AE6AC9"/>
    <w:rsid w:val="00AE7DC5"/>
    <w:rsid w:val="00AF57D9"/>
    <w:rsid w:val="00B02E6F"/>
    <w:rsid w:val="00B06D6D"/>
    <w:rsid w:val="00B258BB"/>
    <w:rsid w:val="00B3712C"/>
    <w:rsid w:val="00B5411E"/>
    <w:rsid w:val="00B57AF6"/>
    <w:rsid w:val="00B67B97"/>
    <w:rsid w:val="00B67BEE"/>
    <w:rsid w:val="00B86362"/>
    <w:rsid w:val="00B91F2C"/>
    <w:rsid w:val="00B968C8"/>
    <w:rsid w:val="00BA26D7"/>
    <w:rsid w:val="00BA3EC5"/>
    <w:rsid w:val="00BA51D9"/>
    <w:rsid w:val="00BA6977"/>
    <w:rsid w:val="00BA6A52"/>
    <w:rsid w:val="00BB5DFC"/>
    <w:rsid w:val="00BB7A33"/>
    <w:rsid w:val="00BD279D"/>
    <w:rsid w:val="00BD6BB8"/>
    <w:rsid w:val="00BF597C"/>
    <w:rsid w:val="00C0195A"/>
    <w:rsid w:val="00C3445A"/>
    <w:rsid w:val="00C35176"/>
    <w:rsid w:val="00C44500"/>
    <w:rsid w:val="00C51984"/>
    <w:rsid w:val="00C54371"/>
    <w:rsid w:val="00C61D2E"/>
    <w:rsid w:val="00C66BA2"/>
    <w:rsid w:val="00C72C33"/>
    <w:rsid w:val="00C77F6E"/>
    <w:rsid w:val="00C81166"/>
    <w:rsid w:val="00C86116"/>
    <w:rsid w:val="00C95985"/>
    <w:rsid w:val="00CC4DB0"/>
    <w:rsid w:val="00CC5026"/>
    <w:rsid w:val="00CC5FF0"/>
    <w:rsid w:val="00CC68D0"/>
    <w:rsid w:val="00CD7384"/>
    <w:rsid w:val="00CE7434"/>
    <w:rsid w:val="00D03F9A"/>
    <w:rsid w:val="00D06D51"/>
    <w:rsid w:val="00D24991"/>
    <w:rsid w:val="00D30200"/>
    <w:rsid w:val="00D50255"/>
    <w:rsid w:val="00D63952"/>
    <w:rsid w:val="00D66520"/>
    <w:rsid w:val="00D8338F"/>
    <w:rsid w:val="00DB3904"/>
    <w:rsid w:val="00DB4D38"/>
    <w:rsid w:val="00DC2EFC"/>
    <w:rsid w:val="00DE34CF"/>
    <w:rsid w:val="00DF6B14"/>
    <w:rsid w:val="00E13F3D"/>
    <w:rsid w:val="00E34898"/>
    <w:rsid w:val="00E53AD5"/>
    <w:rsid w:val="00E5789C"/>
    <w:rsid w:val="00E76B36"/>
    <w:rsid w:val="00E87FF2"/>
    <w:rsid w:val="00EA0662"/>
    <w:rsid w:val="00EB09B7"/>
    <w:rsid w:val="00EB1BF0"/>
    <w:rsid w:val="00EB7CD5"/>
    <w:rsid w:val="00EC5734"/>
    <w:rsid w:val="00EE2E6D"/>
    <w:rsid w:val="00EE7D7C"/>
    <w:rsid w:val="00F10C22"/>
    <w:rsid w:val="00F12697"/>
    <w:rsid w:val="00F25D98"/>
    <w:rsid w:val="00F265D3"/>
    <w:rsid w:val="00F300FB"/>
    <w:rsid w:val="00F35C76"/>
    <w:rsid w:val="00F36E17"/>
    <w:rsid w:val="00F869B7"/>
    <w:rsid w:val="00F9448D"/>
    <w:rsid w:val="00FA12AD"/>
    <w:rsid w:val="00FB6386"/>
    <w:rsid w:val="00FC529A"/>
    <w:rsid w:val="00FD2096"/>
    <w:rsid w:val="00FE7DAC"/>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0751C"/>
  <w15:docId w15:val="{09F5A731-83DA-482C-A57D-D00386D7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4446">
      <w:bodyDiv w:val="1"/>
      <w:marLeft w:val="0"/>
      <w:marRight w:val="0"/>
      <w:marTop w:val="0"/>
      <w:marBottom w:val="0"/>
      <w:divBdr>
        <w:top w:val="none" w:sz="0" w:space="0" w:color="auto"/>
        <w:left w:val="none" w:sz="0" w:space="0" w:color="auto"/>
        <w:bottom w:val="none" w:sz="0" w:space="0" w:color="auto"/>
        <w:right w:val="none" w:sz="0" w:space="0" w:color="auto"/>
      </w:divBdr>
    </w:div>
    <w:div w:id="369308535">
      <w:bodyDiv w:val="1"/>
      <w:marLeft w:val="0"/>
      <w:marRight w:val="0"/>
      <w:marTop w:val="0"/>
      <w:marBottom w:val="0"/>
      <w:divBdr>
        <w:top w:val="none" w:sz="0" w:space="0" w:color="auto"/>
        <w:left w:val="none" w:sz="0" w:space="0" w:color="auto"/>
        <w:bottom w:val="none" w:sz="0" w:space="0" w:color="auto"/>
        <w:right w:val="none" w:sz="0" w:space="0" w:color="auto"/>
      </w:divBdr>
    </w:div>
    <w:div w:id="582105778">
      <w:bodyDiv w:val="1"/>
      <w:marLeft w:val="0"/>
      <w:marRight w:val="0"/>
      <w:marTop w:val="0"/>
      <w:marBottom w:val="0"/>
      <w:divBdr>
        <w:top w:val="none" w:sz="0" w:space="0" w:color="auto"/>
        <w:left w:val="none" w:sz="0" w:space="0" w:color="auto"/>
        <w:bottom w:val="none" w:sz="0" w:space="0" w:color="auto"/>
        <w:right w:val="none" w:sz="0" w:space="0" w:color="auto"/>
      </w:divBdr>
    </w:div>
    <w:div w:id="16021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header" Target="header3.xml"/><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18.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oleObject" Target="embeddings/oleObject57.bin"/><Relationship Id="rId16" Type="http://schemas.openxmlformats.org/officeDocument/2006/relationships/image" Target="media/image1.wmf"/><Relationship Id="rId107" Type="http://schemas.openxmlformats.org/officeDocument/2006/relationships/image" Target="media/image39.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26.wmf"/><Relationship Id="rId102" Type="http://schemas.openxmlformats.org/officeDocument/2006/relationships/image" Target="media/image37.wmf"/><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image" Target="media/image27.wmf"/><Relationship Id="rId90" Type="http://schemas.openxmlformats.org/officeDocument/2006/relationships/image" Target="media/image31.wmf"/><Relationship Id="rId95" Type="http://schemas.openxmlformats.org/officeDocument/2006/relationships/oleObject" Target="embeddings/oleObject47.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image" Target="media/image36.wmf"/><Relationship Id="rId105" Type="http://schemas.openxmlformats.org/officeDocument/2006/relationships/oleObject" Target="embeddings/oleObject52.bin"/><Relationship Id="rId113" Type="http://schemas.openxmlformats.org/officeDocument/2006/relationships/image" Target="media/image41.wmf"/><Relationship Id="rId11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35.wmf"/><Relationship Id="rId12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6.wmf"/><Relationship Id="rId62"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4.wmf"/><Relationship Id="rId83" Type="http://schemas.openxmlformats.org/officeDocument/2006/relationships/oleObject" Target="embeddings/oleObject41.bin"/><Relationship Id="rId88"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image" Target="media/image34.wmf"/><Relationship Id="rId11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40.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204B-915A-448B-8162-0DBB493993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E2AEB-8640-47BC-9CDE-3080FDE2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842C7-E92F-4168-9C5C-5B39E432BE66}">
  <ds:schemaRefs>
    <ds:schemaRef ds:uri="http://schemas.microsoft.com/sharepoint/v3/contenttype/forms"/>
  </ds:schemaRefs>
</ds:datastoreItem>
</file>

<file path=customXml/itemProps4.xml><?xml version="1.0" encoding="utf-8"?>
<ds:datastoreItem xmlns:ds="http://schemas.openxmlformats.org/officeDocument/2006/customXml" ds:itemID="{EE64133B-49B4-484E-A659-1D3FDBCC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2681</Words>
  <Characters>15286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R5-197254</cp:lastModifiedBy>
  <cp:revision>4</cp:revision>
  <cp:lastPrinted>1900-12-31T16:00:00Z</cp:lastPrinted>
  <dcterms:created xsi:type="dcterms:W3CDTF">2019-10-18T08:43:00Z</dcterms:created>
  <dcterms:modified xsi:type="dcterms:W3CDTF">2019-11-07T16:17:00Z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