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5309F3" w14:textId="46A7650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F513C7">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D366E" w:rsidRPr="005D366E">
        <w:rPr>
          <w:rFonts w:ascii="Arial" w:hAnsi="Arial" w:cs="Arial"/>
          <w:b/>
          <w:sz w:val="24"/>
          <w:szCs w:val="24"/>
        </w:rPr>
        <w:t>RP-191757</w:t>
      </w:r>
    </w:p>
    <w:p w14:paraId="02B19376" w14:textId="25447CB8"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F513C7">
        <w:rPr>
          <w:rFonts w:ascii="Arial" w:hAnsi="Arial" w:cs="Arial"/>
          <w:b/>
          <w:sz w:val="24"/>
        </w:rPr>
        <w:t>Sep</w:t>
      </w:r>
      <w:r w:rsidR="000E0F59">
        <w:rPr>
          <w:rFonts w:ascii="Arial" w:hAnsi="Arial" w:cs="Arial"/>
          <w:b/>
          <w:sz w:val="24"/>
          <w:lang w:val="en-US"/>
        </w:rPr>
        <w:t>t</w:t>
      </w:r>
      <w:r>
        <w:rPr>
          <w:rFonts w:ascii="Arial" w:hAnsi="Arial" w:cs="Arial"/>
          <w:b/>
          <w:sz w:val="24"/>
        </w:rPr>
        <w:t xml:space="preserve"> </w:t>
      </w:r>
      <w:r w:rsidR="00F513C7">
        <w:rPr>
          <w:rFonts w:ascii="Arial" w:hAnsi="Arial" w:cs="Arial"/>
          <w:b/>
          <w:sz w:val="24"/>
        </w:rPr>
        <w:t>16</w:t>
      </w:r>
      <w:r>
        <w:rPr>
          <w:rFonts w:ascii="Arial" w:hAnsi="Arial" w:cs="Arial"/>
          <w:b/>
          <w:sz w:val="24"/>
        </w:rPr>
        <w:t>-</w:t>
      </w:r>
      <w:r w:rsidR="00F513C7">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bookmarkStart w:id="0" w:name="_GoBack"/>
      <w:bookmarkEnd w:id="0"/>
    </w:p>
    <w:p w14:paraId="7172C3C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CE5036" w14:textId="3346CAAA" w:rsidR="00D45B2F" w:rsidRPr="005D366E"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A5D70" w:rsidRPr="00093249">
        <w:rPr>
          <w:rFonts w:ascii="Arial" w:hAnsi="Arial" w:cs="Arial"/>
          <w:color w:val="000000" w:themeColor="text1"/>
          <w:lang w:eastAsia="ja-JP"/>
        </w:rPr>
        <w:t>9.4.1</w:t>
      </w:r>
      <w:r w:rsidR="005D366E">
        <w:rPr>
          <w:rFonts w:ascii="Arial" w:hAnsi="Arial" w:cs="Arial"/>
          <w:color w:val="000000" w:themeColor="text1"/>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7463C8F" w14:textId="77777777" w:rsidTr="00871653">
        <w:tc>
          <w:tcPr>
            <w:tcW w:w="2436" w:type="dxa"/>
            <w:shd w:val="clear" w:color="auto" w:fill="auto"/>
          </w:tcPr>
          <w:p w14:paraId="37E81623"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DA6137B" w14:textId="77777777" w:rsidR="00593315" w:rsidRPr="008836AC" w:rsidRDefault="00012AB9" w:rsidP="001A248F">
            <w:pPr>
              <w:tabs>
                <w:tab w:val="left" w:pos="567"/>
              </w:tabs>
              <w:spacing w:after="0"/>
              <w:rPr>
                <w:rFonts w:ascii="Arial" w:hAnsi="Arial" w:cs="Arial"/>
              </w:rPr>
            </w:pPr>
            <w:r w:rsidRPr="00012AB9">
              <w:rPr>
                <w:rFonts w:ascii="Arial" w:hAnsi="Arial" w:cs="Arial"/>
              </w:rPr>
              <w:t>NG interface usage for WWC (Wireless Wireline Convergence)</w:t>
            </w:r>
          </w:p>
        </w:tc>
      </w:tr>
      <w:tr w:rsidR="00871653" w:rsidRPr="008836AC" w14:paraId="290F26CA" w14:textId="77777777" w:rsidTr="00871653">
        <w:tc>
          <w:tcPr>
            <w:tcW w:w="2436" w:type="dxa"/>
            <w:shd w:val="clear" w:color="auto" w:fill="auto"/>
          </w:tcPr>
          <w:p w14:paraId="6C8E22D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3DBC410" w14:textId="77777777" w:rsidR="00871653" w:rsidRPr="00093249" w:rsidRDefault="00871653" w:rsidP="001A248F">
            <w:pPr>
              <w:tabs>
                <w:tab w:val="left" w:pos="567"/>
              </w:tabs>
              <w:spacing w:after="0"/>
              <w:rPr>
                <w:rFonts w:ascii="Arial" w:hAnsi="Arial" w:cs="Arial"/>
                <w:color w:val="000000" w:themeColor="text1"/>
                <w:lang w:eastAsia="ja-JP"/>
              </w:rPr>
            </w:pPr>
            <w:r w:rsidRPr="00093249">
              <w:rPr>
                <w:rFonts w:ascii="Arial" w:hAnsi="Arial" w:cs="Arial"/>
                <w:color w:val="000000" w:themeColor="text1"/>
              </w:rPr>
              <w:t>Study Item:</w:t>
            </w:r>
            <w:r w:rsidRPr="00093249">
              <w:rPr>
                <w:rFonts w:ascii="Arial" w:hAnsi="Arial" w:cs="Arial" w:hint="eastAsia"/>
                <w:color w:val="000000" w:themeColor="text1"/>
                <w:lang w:eastAsia="ja-JP"/>
              </w:rPr>
              <w:t xml:space="preserve"> </w:t>
            </w:r>
          </w:p>
          <w:p w14:paraId="40FD5C93" w14:textId="77777777" w:rsidR="00871653" w:rsidRPr="00093249" w:rsidRDefault="0066731A" w:rsidP="001A248F">
            <w:pPr>
              <w:tabs>
                <w:tab w:val="left" w:pos="567"/>
              </w:tabs>
              <w:spacing w:after="0"/>
              <w:rPr>
                <w:rFonts w:ascii="Arial" w:hAnsi="Arial" w:cs="Arial"/>
                <w:color w:val="000000" w:themeColor="text1"/>
              </w:rPr>
            </w:pPr>
            <w:r w:rsidRPr="00093249">
              <w:rPr>
                <w:rFonts w:ascii="Arial" w:hAnsi="Arial" w:cs="Arial"/>
                <w:color w:val="000000" w:themeColor="text1"/>
                <w:lang w:eastAsia="ja-JP"/>
              </w:rPr>
              <w:t>No</w:t>
            </w:r>
          </w:p>
        </w:tc>
        <w:tc>
          <w:tcPr>
            <w:tcW w:w="1842" w:type="dxa"/>
          </w:tcPr>
          <w:p w14:paraId="52D5472C" w14:textId="77777777" w:rsidR="00871653" w:rsidRPr="00093249" w:rsidRDefault="00871653" w:rsidP="001A248F">
            <w:pPr>
              <w:tabs>
                <w:tab w:val="left" w:pos="567"/>
              </w:tabs>
              <w:spacing w:after="0"/>
              <w:rPr>
                <w:rFonts w:ascii="Arial" w:hAnsi="Arial" w:cs="Arial"/>
                <w:color w:val="000000" w:themeColor="text1"/>
                <w:lang w:eastAsia="ja-JP"/>
              </w:rPr>
            </w:pPr>
            <w:r w:rsidRPr="00093249">
              <w:rPr>
                <w:rFonts w:ascii="Arial" w:hAnsi="Arial" w:cs="Arial"/>
                <w:color w:val="000000" w:themeColor="text1"/>
              </w:rPr>
              <w:t>Core part:</w:t>
            </w:r>
            <w:r w:rsidRPr="00093249">
              <w:rPr>
                <w:rFonts w:ascii="Arial" w:hAnsi="Arial" w:cs="Arial"/>
                <w:color w:val="000000" w:themeColor="text1"/>
                <w:lang w:eastAsia="ja-JP"/>
              </w:rPr>
              <w:t xml:space="preserve"> </w:t>
            </w:r>
          </w:p>
          <w:p w14:paraId="5B183FAB" w14:textId="77777777" w:rsidR="00871653" w:rsidRPr="00093249" w:rsidRDefault="00871653" w:rsidP="001A248F">
            <w:pPr>
              <w:tabs>
                <w:tab w:val="left" w:pos="567"/>
              </w:tabs>
              <w:spacing w:after="0"/>
              <w:rPr>
                <w:rFonts w:ascii="Arial" w:hAnsi="Arial" w:cs="Arial"/>
                <w:color w:val="000000" w:themeColor="text1"/>
                <w:lang w:eastAsia="ja-JP"/>
              </w:rPr>
            </w:pPr>
            <w:r w:rsidRPr="00093249">
              <w:rPr>
                <w:rFonts w:ascii="Arial" w:hAnsi="Arial" w:cs="Arial" w:hint="eastAsia"/>
                <w:color w:val="000000" w:themeColor="text1"/>
                <w:lang w:eastAsia="ja-JP"/>
              </w:rPr>
              <w:t>Yes</w:t>
            </w:r>
          </w:p>
        </w:tc>
        <w:tc>
          <w:tcPr>
            <w:tcW w:w="2309" w:type="dxa"/>
            <w:gridSpan w:val="2"/>
          </w:tcPr>
          <w:p w14:paraId="4C4F7769" w14:textId="77777777" w:rsidR="00871653" w:rsidRPr="00093249" w:rsidRDefault="00871653" w:rsidP="001A248F">
            <w:pPr>
              <w:tabs>
                <w:tab w:val="left" w:pos="567"/>
              </w:tabs>
              <w:spacing w:after="0"/>
              <w:rPr>
                <w:rFonts w:ascii="Arial" w:hAnsi="Arial" w:cs="Arial"/>
                <w:color w:val="000000" w:themeColor="text1"/>
              </w:rPr>
            </w:pPr>
            <w:r w:rsidRPr="00093249">
              <w:rPr>
                <w:rFonts w:ascii="Arial" w:hAnsi="Arial" w:cs="Arial"/>
                <w:color w:val="000000" w:themeColor="text1"/>
              </w:rPr>
              <w:t>Performance part:</w:t>
            </w:r>
          </w:p>
          <w:p w14:paraId="1FA4CD64" w14:textId="77777777" w:rsidR="00871653" w:rsidRPr="00093249" w:rsidRDefault="00871653" w:rsidP="0036248C">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No</w:t>
            </w:r>
          </w:p>
        </w:tc>
        <w:tc>
          <w:tcPr>
            <w:tcW w:w="1653" w:type="dxa"/>
          </w:tcPr>
          <w:p w14:paraId="10682B6E" w14:textId="77777777" w:rsidR="00871653" w:rsidRPr="00093249" w:rsidRDefault="00871653" w:rsidP="001A248F">
            <w:pPr>
              <w:tabs>
                <w:tab w:val="left" w:pos="567"/>
              </w:tabs>
              <w:spacing w:after="0"/>
              <w:rPr>
                <w:rFonts w:ascii="Arial" w:hAnsi="Arial" w:cs="Arial"/>
                <w:color w:val="000000" w:themeColor="text1"/>
              </w:rPr>
            </w:pPr>
            <w:r w:rsidRPr="00093249">
              <w:rPr>
                <w:rFonts w:ascii="Arial" w:hAnsi="Arial" w:cs="Arial"/>
                <w:color w:val="000000" w:themeColor="text1"/>
              </w:rPr>
              <w:t>Testing part:</w:t>
            </w:r>
          </w:p>
          <w:p w14:paraId="0756D3FC" w14:textId="77777777" w:rsidR="00871653" w:rsidRPr="00093249" w:rsidRDefault="00871653" w:rsidP="0036248C">
            <w:pPr>
              <w:tabs>
                <w:tab w:val="left" w:pos="567"/>
              </w:tabs>
              <w:spacing w:after="0"/>
              <w:rPr>
                <w:rFonts w:ascii="Arial" w:hAnsi="Arial" w:cs="Arial"/>
                <w:color w:val="000000" w:themeColor="text1"/>
                <w:lang w:eastAsia="ja-JP"/>
              </w:rPr>
            </w:pPr>
            <w:r w:rsidRPr="00093249">
              <w:rPr>
                <w:rFonts w:ascii="Arial" w:hAnsi="Arial" w:cs="Arial" w:hint="eastAsia"/>
                <w:color w:val="000000" w:themeColor="text1"/>
                <w:lang w:eastAsia="ja-JP"/>
              </w:rPr>
              <w:t>No</w:t>
            </w:r>
          </w:p>
        </w:tc>
      </w:tr>
      <w:tr w:rsidR="0036248C" w:rsidRPr="008836AC" w14:paraId="7BC02970" w14:textId="77777777" w:rsidTr="00871653">
        <w:tc>
          <w:tcPr>
            <w:tcW w:w="2436" w:type="dxa"/>
          </w:tcPr>
          <w:p w14:paraId="454FEEB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685F2CB" w14:textId="77777777" w:rsidR="0036248C" w:rsidRPr="008836AC" w:rsidRDefault="004A44AA" w:rsidP="008836AC">
            <w:pPr>
              <w:tabs>
                <w:tab w:val="left" w:pos="567"/>
              </w:tabs>
              <w:spacing w:after="0"/>
              <w:rPr>
                <w:rFonts w:ascii="Arial" w:hAnsi="Arial" w:cs="Arial"/>
              </w:rPr>
            </w:pPr>
            <w:r w:rsidRPr="004A44AA">
              <w:rPr>
                <w:rFonts w:ascii="Arial" w:hAnsi="Arial" w:cs="Arial"/>
              </w:rPr>
              <w:t>5WWC-NG_interface-Core</w:t>
            </w:r>
          </w:p>
        </w:tc>
      </w:tr>
      <w:tr w:rsidR="0036248C" w:rsidRPr="008836AC" w14:paraId="184BA8E8" w14:textId="77777777" w:rsidTr="00871653">
        <w:tc>
          <w:tcPr>
            <w:tcW w:w="2436" w:type="dxa"/>
          </w:tcPr>
          <w:p w14:paraId="1602A9C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F37BC9C" w14:textId="77777777" w:rsidR="0036248C" w:rsidRPr="008836AC" w:rsidRDefault="00442857" w:rsidP="008836AC">
            <w:pPr>
              <w:tabs>
                <w:tab w:val="left" w:pos="567"/>
              </w:tabs>
              <w:spacing w:after="0"/>
              <w:rPr>
                <w:rFonts w:ascii="Arial" w:hAnsi="Arial" w:cs="Arial"/>
                <w:lang w:eastAsia="ja-JP"/>
              </w:rPr>
            </w:pPr>
            <w:r w:rsidRPr="00442857">
              <w:rPr>
                <w:rFonts w:ascii="Arial" w:hAnsi="Arial" w:cs="Arial"/>
                <w:lang w:eastAsia="ja-JP"/>
              </w:rPr>
              <w:t>830182</w:t>
            </w:r>
          </w:p>
        </w:tc>
      </w:tr>
      <w:tr w:rsidR="00B6300F" w:rsidRPr="008836AC" w14:paraId="1916D503" w14:textId="77777777" w:rsidTr="00871653">
        <w:tc>
          <w:tcPr>
            <w:tcW w:w="2436" w:type="dxa"/>
          </w:tcPr>
          <w:p w14:paraId="299B86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E727C49" w14:textId="6AE287F5" w:rsidR="00B6300F" w:rsidRPr="008836AC" w:rsidRDefault="00146803" w:rsidP="008836AC">
            <w:pPr>
              <w:tabs>
                <w:tab w:val="left" w:pos="567"/>
              </w:tabs>
              <w:spacing w:after="0"/>
              <w:rPr>
                <w:rFonts w:ascii="Arial" w:hAnsi="Arial" w:cs="Arial"/>
                <w:lang w:eastAsia="ja-JP"/>
              </w:rPr>
            </w:pPr>
            <w:r w:rsidRPr="00146803">
              <w:rPr>
                <w:rFonts w:ascii="Arial" w:hAnsi="Arial" w:cs="Arial"/>
                <w:lang w:eastAsia="ja-JP"/>
              </w:rPr>
              <w:t>RP-190999</w:t>
            </w:r>
          </w:p>
        </w:tc>
      </w:tr>
      <w:tr w:rsidR="00871653" w:rsidRPr="008836AC" w14:paraId="5F4BC604" w14:textId="77777777" w:rsidTr="00871653">
        <w:tc>
          <w:tcPr>
            <w:tcW w:w="2436" w:type="dxa"/>
          </w:tcPr>
          <w:p w14:paraId="1BF69B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EB5551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D8DA7BF" w14:textId="77777777" w:rsidR="00871653" w:rsidRPr="00093249" w:rsidRDefault="00871653" w:rsidP="008836AC">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 xml:space="preserve">Study Item: </w:t>
            </w:r>
          </w:p>
          <w:p w14:paraId="6E692F2A" w14:textId="77777777" w:rsidR="00871653" w:rsidRPr="00093249" w:rsidRDefault="00871653" w:rsidP="008836AC">
            <w:pPr>
              <w:tabs>
                <w:tab w:val="left" w:pos="567"/>
              </w:tabs>
              <w:spacing w:after="0"/>
              <w:rPr>
                <w:rFonts w:ascii="Arial" w:hAnsi="Arial" w:cs="Arial"/>
                <w:color w:val="000000" w:themeColor="text1"/>
                <w:lang w:eastAsia="ja-JP"/>
              </w:rPr>
            </w:pPr>
          </w:p>
        </w:tc>
        <w:tc>
          <w:tcPr>
            <w:tcW w:w="1842" w:type="dxa"/>
          </w:tcPr>
          <w:p w14:paraId="544343EF"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F2004" w:rsidRPr="002F2004">
              <w:rPr>
                <w:rFonts w:ascii="Arial" w:hAnsi="Arial" w:cs="Arial"/>
                <w:color w:val="00B050"/>
                <w:kern w:val="2"/>
                <w:szCs w:val="22"/>
                <w:lang w:val="en-US" w:eastAsia="ja-JP"/>
              </w:rPr>
              <w:t>03</w:t>
            </w:r>
            <w:r w:rsidRPr="002F2004">
              <w:rPr>
                <w:rFonts w:ascii="Arial" w:hAnsi="Arial" w:cs="Arial"/>
                <w:color w:val="00B050"/>
                <w:kern w:val="2"/>
                <w:szCs w:val="22"/>
                <w:lang w:val="en-US" w:eastAsia="ja-JP"/>
              </w:rPr>
              <w:t>/</w:t>
            </w:r>
            <w:r w:rsidR="002F2004" w:rsidRPr="002F2004">
              <w:rPr>
                <w:rFonts w:ascii="Arial" w:hAnsi="Arial" w:cs="Arial"/>
                <w:color w:val="00B050"/>
                <w:kern w:val="2"/>
                <w:szCs w:val="22"/>
                <w:lang w:val="en-US" w:eastAsia="ja-JP"/>
              </w:rPr>
              <w:t>2020</w:t>
            </w:r>
          </w:p>
        </w:tc>
        <w:tc>
          <w:tcPr>
            <w:tcW w:w="2268" w:type="dxa"/>
          </w:tcPr>
          <w:p w14:paraId="33921465" w14:textId="77777777" w:rsidR="00871653" w:rsidRPr="00093249" w:rsidRDefault="00871653" w:rsidP="00093249">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 xml:space="preserve">Performance part: </w:t>
            </w:r>
          </w:p>
        </w:tc>
        <w:tc>
          <w:tcPr>
            <w:tcW w:w="1694" w:type="dxa"/>
            <w:gridSpan w:val="2"/>
          </w:tcPr>
          <w:p w14:paraId="0625481A" w14:textId="77777777" w:rsidR="00871653" w:rsidRPr="00093249" w:rsidRDefault="00871653" w:rsidP="00093249">
            <w:pPr>
              <w:tabs>
                <w:tab w:val="left" w:pos="567"/>
              </w:tabs>
              <w:spacing w:after="0"/>
              <w:rPr>
                <w:rFonts w:ascii="Arial" w:hAnsi="Arial" w:cs="Arial"/>
                <w:color w:val="000000" w:themeColor="text1"/>
                <w:highlight w:val="yellow"/>
                <w:lang w:eastAsia="ja-JP"/>
              </w:rPr>
            </w:pPr>
            <w:r w:rsidRPr="00093249">
              <w:rPr>
                <w:rFonts w:ascii="Arial" w:hAnsi="Arial" w:cs="Arial"/>
                <w:color w:val="000000" w:themeColor="text1"/>
                <w:lang w:eastAsia="ja-JP"/>
              </w:rPr>
              <w:t xml:space="preserve">Testing part: </w:t>
            </w:r>
          </w:p>
        </w:tc>
      </w:tr>
      <w:tr w:rsidR="00871653" w:rsidRPr="008836AC" w14:paraId="35393D52" w14:textId="77777777" w:rsidTr="00871653">
        <w:tc>
          <w:tcPr>
            <w:tcW w:w="2436" w:type="dxa"/>
          </w:tcPr>
          <w:p w14:paraId="78F8669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C8562BC" w14:textId="77777777" w:rsidR="00871653" w:rsidRPr="00093249" w:rsidRDefault="00871653" w:rsidP="008836AC">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 xml:space="preserve">Study Item: </w:t>
            </w:r>
          </w:p>
          <w:p w14:paraId="5429AE12" w14:textId="77777777" w:rsidR="00871653" w:rsidRPr="00093249" w:rsidRDefault="00871653" w:rsidP="008836AC">
            <w:pPr>
              <w:tabs>
                <w:tab w:val="left" w:pos="567"/>
              </w:tabs>
              <w:spacing w:after="0"/>
              <w:rPr>
                <w:rFonts w:ascii="Arial" w:hAnsi="Arial" w:cs="Arial"/>
                <w:color w:val="000000" w:themeColor="text1"/>
                <w:lang w:eastAsia="ja-JP"/>
              </w:rPr>
            </w:pPr>
          </w:p>
        </w:tc>
        <w:tc>
          <w:tcPr>
            <w:tcW w:w="1842" w:type="dxa"/>
          </w:tcPr>
          <w:p w14:paraId="5E07D86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E05EEE3" w14:textId="77777777" w:rsidR="00871653" w:rsidRPr="008836AC" w:rsidRDefault="00F513C7" w:rsidP="008836AC">
            <w:pPr>
              <w:tabs>
                <w:tab w:val="left" w:pos="567"/>
              </w:tabs>
              <w:spacing w:after="0"/>
              <w:rPr>
                <w:rFonts w:ascii="Arial" w:hAnsi="Arial" w:cs="Arial"/>
                <w:lang w:eastAsia="ja-JP"/>
              </w:rPr>
            </w:pPr>
            <w:r>
              <w:rPr>
                <w:rFonts w:ascii="Arial" w:hAnsi="Arial" w:cs="Arial"/>
                <w:color w:val="00B050"/>
                <w:kern w:val="2"/>
                <w:szCs w:val="22"/>
                <w:lang w:val="en-US" w:eastAsia="ja-JP"/>
              </w:rPr>
              <w:t>30</w:t>
            </w:r>
            <w:r w:rsidR="00871653" w:rsidRPr="00CE5B35">
              <w:rPr>
                <w:rFonts w:ascii="Arial" w:hAnsi="Arial" w:cs="Arial"/>
                <w:color w:val="00B050"/>
                <w:kern w:val="2"/>
                <w:szCs w:val="22"/>
                <w:lang w:val="en-US" w:eastAsia="ja-JP"/>
              </w:rPr>
              <w:t>%</w:t>
            </w:r>
          </w:p>
        </w:tc>
        <w:tc>
          <w:tcPr>
            <w:tcW w:w="2268" w:type="dxa"/>
          </w:tcPr>
          <w:p w14:paraId="74AA63E3" w14:textId="77777777" w:rsidR="00871653" w:rsidRPr="00093249" w:rsidRDefault="00871653" w:rsidP="00093249">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 xml:space="preserve">Performance Part: </w:t>
            </w:r>
          </w:p>
        </w:tc>
        <w:tc>
          <w:tcPr>
            <w:tcW w:w="1694" w:type="dxa"/>
            <w:gridSpan w:val="2"/>
          </w:tcPr>
          <w:p w14:paraId="47C6EB2F" w14:textId="77777777" w:rsidR="00871653" w:rsidRPr="00093249" w:rsidRDefault="00871653" w:rsidP="00093249">
            <w:pPr>
              <w:tabs>
                <w:tab w:val="left" w:pos="567"/>
              </w:tabs>
              <w:spacing w:after="0"/>
              <w:rPr>
                <w:rFonts w:ascii="Arial" w:hAnsi="Arial" w:cs="Arial"/>
                <w:color w:val="000000" w:themeColor="text1"/>
                <w:highlight w:val="yellow"/>
                <w:lang w:eastAsia="ja-JP"/>
              </w:rPr>
            </w:pPr>
            <w:r w:rsidRPr="00093249">
              <w:rPr>
                <w:rFonts w:ascii="Arial" w:hAnsi="Arial" w:cs="Arial"/>
                <w:color w:val="000000" w:themeColor="text1"/>
                <w:lang w:eastAsia="ja-JP"/>
              </w:rPr>
              <w:t xml:space="preserve">Testing part: </w:t>
            </w:r>
          </w:p>
        </w:tc>
      </w:tr>
    </w:tbl>
    <w:p w14:paraId="6FF2450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C503B39"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CFCCD66"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960BE23"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4F6B16C3" w14:textId="77777777" w:rsidR="001F486F" w:rsidRPr="001F486F" w:rsidRDefault="001F486F" w:rsidP="001F486F">
      <w:pPr>
        <w:pStyle w:val="ListParagraph"/>
        <w:tabs>
          <w:tab w:val="left" w:pos="567"/>
        </w:tabs>
        <w:ind w:leftChars="0" w:left="924"/>
        <w:rPr>
          <w:rFonts w:ascii="Arial" w:hAnsi="Arial" w:cs="Arial"/>
          <w:color w:val="FF0000"/>
        </w:rPr>
      </w:pPr>
    </w:p>
    <w:p w14:paraId="5A550CB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77BE440" w14:textId="77777777" w:rsidTr="001A248F">
        <w:tc>
          <w:tcPr>
            <w:tcW w:w="2758" w:type="dxa"/>
            <w:gridSpan w:val="2"/>
          </w:tcPr>
          <w:p w14:paraId="0BD55BB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32D2F4A" w14:textId="77777777" w:rsidR="00EF4800" w:rsidRPr="00573AFE" w:rsidRDefault="00573AFE" w:rsidP="001A248F">
            <w:pPr>
              <w:tabs>
                <w:tab w:val="left" w:pos="567"/>
              </w:tabs>
              <w:spacing w:after="0"/>
              <w:rPr>
                <w:rFonts w:ascii="Arial" w:eastAsiaTheme="minorEastAsia" w:hAnsi="Arial" w:cs="Arial"/>
                <w:color w:val="FF0000"/>
                <w:lang w:eastAsia="zh-CN"/>
              </w:rPr>
            </w:pPr>
            <w:r w:rsidRPr="00253A81">
              <w:rPr>
                <w:rFonts w:ascii="Arial" w:eastAsiaTheme="minorEastAsia" w:hAnsi="Arial" w:cs="Arial" w:hint="eastAsia"/>
                <w:lang w:eastAsia="zh-CN"/>
              </w:rPr>
              <w:t>R</w:t>
            </w:r>
            <w:r w:rsidRPr="00253A81">
              <w:rPr>
                <w:rFonts w:ascii="Arial" w:eastAsiaTheme="minorEastAsia" w:hAnsi="Arial" w:cs="Arial"/>
                <w:lang w:eastAsia="zh-CN"/>
              </w:rPr>
              <w:t>AN3</w:t>
            </w:r>
          </w:p>
        </w:tc>
      </w:tr>
      <w:tr w:rsidR="006C4E32" w:rsidRPr="008836AC" w14:paraId="2DD450B4" w14:textId="77777777" w:rsidTr="001A248F">
        <w:tc>
          <w:tcPr>
            <w:tcW w:w="1418" w:type="dxa"/>
            <w:vMerge w:val="restart"/>
            <w:vAlign w:val="center"/>
          </w:tcPr>
          <w:p w14:paraId="76F0583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D7454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2C94120" w14:textId="77777777" w:rsidR="006C4E32" w:rsidRPr="00573AFE" w:rsidRDefault="00573AFE"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eng Han</w:t>
            </w:r>
          </w:p>
        </w:tc>
      </w:tr>
      <w:tr w:rsidR="006C4E32" w:rsidRPr="008836AC" w14:paraId="12689B2A" w14:textId="77777777" w:rsidTr="001A248F">
        <w:tc>
          <w:tcPr>
            <w:tcW w:w="1418" w:type="dxa"/>
            <w:vMerge/>
          </w:tcPr>
          <w:p w14:paraId="4528C868" w14:textId="77777777" w:rsidR="006C4E32" w:rsidRPr="008836AC" w:rsidRDefault="006C4E32" w:rsidP="001A248F">
            <w:pPr>
              <w:tabs>
                <w:tab w:val="left" w:pos="567"/>
              </w:tabs>
              <w:rPr>
                <w:rFonts w:ascii="Arial" w:hAnsi="Arial" w:cs="Arial"/>
                <w:b/>
              </w:rPr>
            </w:pPr>
          </w:p>
        </w:tc>
        <w:tc>
          <w:tcPr>
            <w:tcW w:w="1340" w:type="dxa"/>
          </w:tcPr>
          <w:p w14:paraId="489D0E6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3E7057" w14:textId="77777777" w:rsidR="006C4E32" w:rsidRPr="00573AFE" w:rsidRDefault="00573AF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14:paraId="3CFE33C6" w14:textId="77777777" w:rsidTr="001A248F">
        <w:tc>
          <w:tcPr>
            <w:tcW w:w="1418" w:type="dxa"/>
            <w:vMerge/>
          </w:tcPr>
          <w:p w14:paraId="521560C4" w14:textId="77777777" w:rsidR="006C4E32" w:rsidRPr="008836AC" w:rsidRDefault="006C4E32" w:rsidP="001A248F">
            <w:pPr>
              <w:tabs>
                <w:tab w:val="left" w:pos="567"/>
              </w:tabs>
              <w:rPr>
                <w:rFonts w:ascii="Arial" w:hAnsi="Arial" w:cs="Arial"/>
                <w:b/>
              </w:rPr>
            </w:pPr>
          </w:p>
        </w:tc>
        <w:tc>
          <w:tcPr>
            <w:tcW w:w="1340" w:type="dxa"/>
          </w:tcPr>
          <w:p w14:paraId="192E161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81371B7" w14:textId="77777777" w:rsidR="006C4E32" w:rsidRPr="00573AFE" w:rsidRDefault="00573AFE"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Hanfeng3@huawei.com</w:t>
            </w:r>
          </w:p>
        </w:tc>
      </w:tr>
    </w:tbl>
    <w:p w14:paraId="7F1518E7" w14:textId="77777777" w:rsidR="006C4E32" w:rsidRDefault="006C4E32" w:rsidP="000D17BC">
      <w:pPr>
        <w:pBdr>
          <w:bottom w:val="single" w:sz="4" w:space="1" w:color="auto"/>
        </w:pBdr>
        <w:spacing w:after="0"/>
        <w:rPr>
          <w:rFonts w:ascii="Arial" w:hAnsi="Arial" w:cs="Arial"/>
        </w:rPr>
      </w:pPr>
    </w:p>
    <w:p w14:paraId="67695E49" w14:textId="77777777" w:rsidR="006C4E32" w:rsidRPr="00430FCA" w:rsidRDefault="006C4E32" w:rsidP="006C4E32">
      <w:pPr>
        <w:pBdr>
          <w:bottom w:val="single" w:sz="4" w:space="1" w:color="auto"/>
        </w:pBdr>
        <w:rPr>
          <w:rFonts w:ascii="Arial" w:hAnsi="Arial" w:cs="Arial"/>
        </w:rPr>
      </w:pPr>
    </w:p>
    <w:p w14:paraId="505306D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CD5CA39" w14:textId="77777777" w:rsidTr="001A248F">
        <w:trPr>
          <w:jc w:val="center"/>
        </w:trPr>
        <w:tc>
          <w:tcPr>
            <w:tcW w:w="6185" w:type="dxa"/>
            <w:shd w:val="clear" w:color="auto" w:fill="E0E0E0"/>
          </w:tcPr>
          <w:p w14:paraId="1C3A244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D8F484E" w14:textId="126DD414" w:rsidR="00D22398" w:rsidRPr="008836AC" w:rsidRDefault="00A23C4E" w:rsidP="00C4666A">
            <w:pPr>
              <w:pStyle w:val="TAL"/>
              <w:jc w:val="center"/>
              <w:rPr>
                <w:color w:val="FF0000"/>
                <w:lang w:eastAsia="ja-JP"/>
              </w:rPr>
            </w:pPr>
            <w:r>
              <w:rPr>
                <w:color w:val="000000" w:themeColor="text1"/>
                <w:lang w:eastAsia="ja-JP"/>
              </w:rPr>
              <w:t>No</w:t>
            </w:r>
          </w:p>
        </w:tc>
      </w:tr>
    </w:tbl>
    <w:p w14:paraId="30BBF082" w14:textId="77777777" w:rsidR="00D22398" w:rsidRDefault="00D22398" w:rsidP="0039390A">
      <w:pPr>
        <w:spacing w:after="0"/>
        <w:rPr>
          <w:rFonts w:ascii="Arial" w:hAnsi="Arial" w:cs="Arial"/>
        </w:rPr>
      </w:pPr>
    </w:p>
    <w:p w14:paraId="350672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3574F70"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78F57C6"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12729D6" w14:textId="77777777" w:rsidR="00F7125C" w:rsidRPr="003B7182" w:rsidRDefault="00F7125C" w:rsidP="00C17C6C">
      <w:pPr>
        <w:spacing w:after="0"/>
        <w:rPr>
          <w:rFonts w:ascii="Arial" w:hAnsi="Arial" w:cs="Arial"/>
          <w:b/>
        </w:rPr>
      </w:pPr>
    </w:p>
    <w:p w14:paraId="467CC797" w14:textId="0862CD52" w:rsidR="003B7182" w:rsidRDefault="003B7182" w:rsidP="00C17C6C">
      <w:pPr>
        <w:spacing w:after="0"/>
        <w:rPr>
          <w:rFonts w:ascii="Arial" w:hAnsi="Arial" w:cs="Arial"/>
        </w:rPr>
      </w:pPr>
    </w:p>
    <w:p w14:paraId="3C01C552" w14:textId="77777777" w:rsidR="00011C3B" w:rsidRPr="003B7182" w:rsidRDefault="00011C3B" w:rsidP="00C17C6C">
      <w:pPr>
        <w:spacing w:after="0"/>
        <w:rPr>
          <w:rFonts w:ascii="Arial" w:hAnsi="Arial" w:cs="Arial"/>
        </w:rPr>
      </w:pPr>
    </w:p>
    <w:p w14:paraId="2AFBAFF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9B1E2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DE1971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26D1E2C" w14:textId="77777777" w:rsidR="00701410" w:rsidRDefault="00701410" w:rsidP="00701410">
      <w:pPr>
        <w:pStyle w:val="Heading4"/>
        <w:rPr>
          <w:lang w:eastAsia="ja-JP"/>
        </w:rPr>
      </w:pPr>
      <w:r>
        <w:rPr>
          <w:lang w:eastAsia="ja-JP"/>
        </w:rPr>
        <w:t>2.1.1</w:t>
      </w:r>
      <w:r>
        <w:rPr>
          <w:lang w:eastAsia="ja-JP"/>
        </w:rPr>
        <w:tab/>
        <w:t>Agreements</w:t>
      </w:r>
    </w:p>
    <w:p w14:paraId="5F2B6443" w14:textId="77777777" w:rsidR="00790684" w:rsidRPr="00790684" w:rsidRDefault="00790684" w:rsidP="00790684">
      <w:pPr>
        <w:rPr>
          <w:rFonts w:eastAsiaTheme="minorEastAsia"/>
          <w:lang w:eastAsia="zh-CN"/>
        </w:rPr>
      </w:pPr>
      <w:r>
        <w:rPr>
          <w:rFonts w:eastAsiaTheme="minorEastAsia" w:hint="eastAsia"/>
          <w:lang w:eastAsia="zh-CN"/>
        </w:rPr>
        <w:t>N</w:t>
      </w:r>
      <w:r>
        <w:rPr>
          <w:rFonts w:eastAsiaTheme="minorEastAsia"/>
          <w:lang w:eastAsia="zh-CN"/>
        </w:rPr>
        <w:t>/A</w:t>
      </w:r>
    </w:p>
    <w:p w14:paraId="1EB235EF" w14:textId="77777777" w:rsidR="003A4B47" w:rsidRDefault="00701410" w:rsidP="00701410">
      <w:pPr>
        <w:pStyle w:val="Heading4"/>
        <w:rPr>
          <w:lang w:eastAsia="ja-JP"/>
        </w:rPr>
      </w:pPr>
      <w:r>
        <w:rPr>
          <w:lang w:eastAsia="ja-JP"/>
        </w:rPr>
        <w:t>2.1.2</w:t>
      </w:r>
      <w:r>
        <w:rPr>
          <w:lang w:eastAsia="ja-JP"/>
        </w:rPr>
        <w:tab/>
        <w:t>Remaining Open issues</w:t>
      </w:r>
    </w:p>
    <w:p w14:paraId="35CBD243" w14:textId="77777777" w:rsidR="00790684" w:rsidRPr="00790684" w:rsidRDefault="00790684" w:rsidP="00790684">
      <w:pPr>
        <w:rPr>
          <w:rFonts w:eastAsiaTheme="minorEastAsia"/>
          <w:lang w:eastAsia="zh-CN"/>
        </w:rPr>
      </w:pPr>
      <w:r>
        <w:rPr>
          <w:rFonts w:eastAsiaTheme="minorEastAsia" w:hint="eastAsia"/>
          <w:lang w:eastAsia="zh-CN"/>
        </w:rPr>
        <w:t>N</w:t>
      </w:r>
      <w:r>
        <w:rPr>
          <w:rFonts w:eastAsiaTheme="minorEastAsia"/>
          <w:lang w:eastAsia="zh-CN"/>
        </w:rPr>
        <w:t>/A</w:t>
      </w:r>
    </w:p>
    <w:p w14:paraId="674E364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E84DE6A" w14:textId="77777777" w:rsidR="00701410" w:rsidRDefault="00701410" w:rsidP="00701410">
      <w:pPr>
        <w:pStyle w:val="Heading4"/>
        <w:rPr>
          <w:lang w:eastAsia="ja-JP"/>
        </w:rPr>
      </w:pPr>
      <w:r>
        <w:rPr>
          <w:lang w:eastAsia="ja-JP"/>
        </w:rPr>
        <w:t>2.2.1</w:t>
      </w:r>
      <w:r>
        <w:rPr>
          <w:lang w:eastAsia="ja-JP"/>
        </w:rPr>
        <w:tab/>
        <w:t>Agreements</w:t>
      </w:r>
    </w:p>
    <w:p w14:paraId="0A557130" w14:textId="77777777" w:rsidR="0072751E" w:rsidRPr="0072751E" w:rsidRDefault="0072751E" w:rsidP="0072751E">
      <w:pPr>
        <w:rPr>
          <w:rFonts w:eastAsia="Yu Mincho"/>
          <w:lang w:eastAsia="ja-JP"/>
        </w:rPr>
      </w:pPr>
      <w:r>
        <w:rPr>
          <w:rFonts w:eastAsiaTheme="minorEastAsia" w:hint="eastAsia"/>
          <w:lang w:eastAsia="zh-CN"/>
        </w:rPr>
        <w:t>N</w:t>
      </w:r>
      <w:r>
        <w:rPr>
          <w:rFonts w:eastAsiaTheme="minorEastAsia"/>
          <w:lang w:eastAsia="zh-CN"/>
        </w:rPr>
        <w:t>/A</w:t>
      </w:r>
    </w:p>
    <w:p w14:paraId="0AE3E867" w14:textId="77777777" w:rsidR="00C21339" w:rsidRDefault="00701410" w:rsidP="00A86AB5">
      <w:pPr>
        <w:pStyle w:val="Heading4"/>
        <w:rPr>
          <w:lang w:eastAsia="ja-JP"/>
        </w:rPr>
      </w:pPr>
      <w:r>
        <w:rPr>
          <w:lang w:eastAsia="ja-JP"/>
        </w:rPr>
        <w:t>2.2.2</w:t>
      </w:r>
      <w:r>
        <w:rPr>
          <w:lang w:eastAsia="ja-JP"/>
        </w:rPr>
        <w:tab/>
        <w:t xml:space="preserve">Remaining Open issues </w:t>
      </w:r>
    </w:p>
    <w:p w14:paraId="6457601A" w14:textId="77777777" w:rsidR="0072751E" w:rsidRPr="0072751E" w:rsidRDefault="0072751E" w:rsidP="0072751E">
      <w:pPr>
        <w:rPr>
          <w:rFonts w:eastAsia="Yu Mincho"/>
          <w:lang w:eastAsia="ja-JP"/>
        </w:rPr>
      </w:pPr>
      <w:r>
        <w:rPr>
          <w:rFonts w:eastAsiaTheme="minorEastAsia" w:hint="eastAsia"/>
          <w:lang w:eastAsia="zh-CN"/>
        </w:rPr>
        <w:t>N</w:t>
      </w:r>
      <w:r>
        <w:rPr>
          <w:rFonts w:eastAsiaTheme="minorEastAsia"/>
          <w:lang w:eastAsia="zh-CN"/>
        </w:rPr>
        <w:t>/A</w:t>
      </w:r>
    </w:p>
    <w:p w14:paraId="070EB77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AA1FB6B" w14:textId="77777777" w:rsidR="00701410" w:rsidRDefault="00701410" w:rsidP="00701410">
      <w:pPr>
        <w:pStyle w:val="Heading4"/>
        <w:rPr>
          <w:lang w:eastAsia="ja-JP"/>
        </w:rPr>
      </w:pPr>
      <w:r>
        <w:rPr>
          <w:lang w:eastAsia="ja-JP"/>
        </w:rPr>
        <w:t>2.3.1</w:t>
      </w:r>
      <w:r>
        <w:rPr>
          <w:lang w:eastAsia="ja-JP"/>
        </w:rPr>
        <w:tab/>
        <w:t>Agreements</w:t>
      </w:r>
    </w:p>
    <w:p w14:paraId="6820CA91" w14:textId="4DD2CE8F" w:rsidR="00183189" w:rsidRDefault="00183189" w:rsidP="00183189">
      <w:pPr>
        <w:rPr>
          <w:lang w:eastAsia="ja-JP"/>
        </w:rPr>
      </w:pPr>
      <w:r>
        <w:rPr>
          <w:lang w:eastAsia="ja-JP"/>
        </w:rPr>
        <w:t>Agreements from RAN3</w:t>
      </w:r>
      <w:r w:rsidR="001B78AB">
        <w:rPr>
          <w:lang w:eastAsia="ja-JP"/>
        </w:rPr>
        <w:t>#105 meeting (</w:t>
      </w:r>
      <w:r w:rsidR="001B78AB" w:rsidRPr="001B78AB">
        <w:rPr>
          <w:lang w:eastAsia="ja-JP"/>
        </w:rPr>
        <w:t>Ljubljana, Slovenia, 26 - 30 August 2019</w:t>
      </w:r>
      <w:r w:rsidR="001B78AB">
        <w:rPr>
          <w:lang w:eastAsia="ja-JP"/>
        </w:rPr>
        <w:t>)</w:t>
      </w:r>
      <w:r w:rsidR="00ED2DBA">
        <w:rPr>
          <w:lang w:eastAsia="ja-JP"/>
        </w:rPr>
        <w:t>:</w:t>
      </w:r>
    </w:p>
    <w:p w14:paraId="1FE6CD5F" w14:textId="3242F084" w:rsidR="00011D15" w:rsidRPr="00273C12" w:rsidRDefault="00B90F8D" w:rsidP="00273C12">
      <w:pPr>
        <w:pStyle w:val="ListParagraph"/>
        <w:numPr>
          <w:ilvl w:val="0"/>
          <w:numId w:val="21"/>
        </w:numPr>
        <w:ind w:leftChars="0"/>
        <w:rPr>
          <w:rFonts w:ascii="Times New Roman" w:hAnsi="Times New Roman"/>
          <w:sz w:val="20"/>
        </w:rPr>
      </w:pPr>
      <w:r w:rsidRPr="00273C12">
        <w:rPr>
          <w:rFonts w:ascii="Times New Roman" w:hAnsi="Times New Roman"/>
          <w:sz w:val="20"/>
        </w:rPr>
        <w:t xml:space="preserve">The </w:t>
      </w:r>
      <w:r w:rsidR="00794B05" w:rsidRPr="00273C12">
        <w:rPr>
          <w:rFonts w:ascii="Times New Roman" w:hAnsi="Times New Roman"/>
          <w:sz w:val="20"/>
        </w:rPr>
        <w:t xml:space="preserve">baseline CR for TS 29.413 </w:t>
      </w:r>
      <w:r w:rsidR="00DC2FC3" w:rsidRPr="00273C12">
        <w:rPr>
          <w:rFonts w:ascii="Times New Roman" w:hAnsi="Times New Roman"/>
          <w:sz w:val="20"/>
        </w:rPr>
        <w:t xml:space="preserve">with several editor’s notes and FFS </w:t>
      </w:r>
      <w:r w:rsidR="00165702" w:rsidRPr="00273C12">
        <w:rPr>
          <w:rFonts w:ascii="Times New Roman" w:hAnsi="Times New Roman"/>
          <w:sz w:val="20"/>
        </w:rPr>
        <w:t>is</w:t>
      </w:r>
      <w:r w:rsidR="00EB5AB8" w:rsidRPr="00273C12">
        <w:rPr>
          <w:rFonts w:ascii="Times New Roman" w:hAnsi="Times New Roman"/>
          <w:sz w:val="20"/>
        </w:rPr>
        <w:t xml:space="preserve"> </w:t>
      </w:r>
      <w:r w:rsidR="00C638FE" w:rsidRPr="00273C12">
        <w:rPr>
          <w:rFonts w:ascii="Times New Roman" w:hAnsi="Times New Roman"/>
          <w:sz w:val="20"/>
        </w:rPr>
        <w:t>endorsed</w:t>
      </w:r>
      <w:r w:rsidR="00EB5AB8" w:rsidRPr="00273C12">
        <w:rPr>
          <w:rFonts w:ascii="Times New Roman" w:hAnsi="Times New Roman"/>
          <w:sz w:val="20"/>
        </w:rPr>
        <w:t xml:space="preserve"> in [</w:t>
      </w:r>
      <w:r w:rsidR="00011D15" w:rsidRPr="00273C12">
        <w:rPr>
          <w:rFonts w:ascii="Times New Roman" w:hAnsi="Times New Roman"/>
          <w:sz w:val="20"/>
        </w:rPr>
        <w:t>R3-194789</w:t>
      </w:r>
      <w:r w:rsidR="00EB5AB8" w:rsidRPr="00273C12">
        <w:rPr>
          <w:rFonts w:ascii="Times New Roman" w:hAnsi="Times New Roman"/>
          <w:sz w:val="20"/>
        </w:rPr>
        <w:t>]</w:t>
      </w:r>
      <w:r w:rsidR="008D333F" w:rsidRPr="00273C12">
        <w:rPr>
          <w:rFonts w:ascii="Times New Roman" w:hAnsi="Times New Roman"/>
          <w:sz w:val="20"/>
        </w:rPr>
        <w:t xml:space="preserve">. </w:t>
      </w:r>
      <w:r w:rsidR="00011D15" w:rsidRPr="00273C12">
        <w:rPr>
          <w:rFonts w:ascii="Times New Roman" w:hAnsi="Times New Roman"/>
          <w:sz w:val="20"/>
        </w:rPr>
        <w:tab/>
      </w:r>
    </w:p>
    <w:p w14:paraId="120C1DAA" w14:textId="42A35D31" w:rsidR="00344CCD" w:rsidRDefault="008D333F" w:rsidP="00273C12">
      <w:pPr>
        <w:pStyle w:val="ListParagraph"/>
        <w:numPr>
          <w:ilvl w:val="0"/>
          <w:numId w:val="21"/>
        </w:numPr>
        <w:ind w:leftChars="0"/>
      </w:pPr>
      <w:r w:rsidRPr="00273C12">
        <w:rPr>
          <w:rFonts w:ascii="Times New Roman" w:hAnsi="Times New Roman"/>
          <w:sz w:val="20"/>
        </w:rPr>
        <w:t xml:space="preserve">The baseline CR for TS 38.413 </w:t>
      </w:r>
      <w:r w:rsidR="00DC2FC3" w:rsidRPr="00273C12">
        <w:rPr>
          <w:rFonts w:ascii="Times New Roman" w:hAnsi="Times New Roman"/>
          <w:sz w:val="20"/>
        </w:rPr>
        <w:t xml:space="preserve">with several editor’s notes and FFS </w:t>
      </w:r>
      <w:r w:rsidR="00165702" w:rsidRPr="00273C12">
        <w:rPr>
          <w:rFonts w:ascii="Times New Roman" w:hAnsi="Times New Roman"/>
          <w:sz w:val="20"/>
        </w:rPr>
        <w:t>is</w:t>
      </w:r>
      <w:r w:rsidRPr="00273C12">
        <w:rPr>
          <w:rFonts w:ascii="Times New Roman" w:hAnsi="Times New Roman"/>
          <w:sz w:val="20"/>
        </w:rPr>
        <w:t xml:space="preserve"> </w:t>
      </w:r>
      <w:r w:rsidR="00C638FE" w:rsidRPr="00273C12">
        <w:rPr>
          <w:rFonts w:ascii="Times New Roman" w:hAnsi="Times New Roman"/>
          <w:sz w:val="20"/>
        </w:rPr>
        <w:t>endorsed</w:t>
      </w:r>
      <w:r w:rsidR="00774B20">
        <w:rPr>
          <w:rFonts w:ascii="Times New Roman" w:hAnsi="Times New Roman"/>
          <w:sz w:val="20"/>
        </w:rPr>
        <w:t xml:space="preserve"> </w:t>
      </w:r>
      <w:r w:rsidRPr="00273C12">
        <w:rPr>
          <w:rFonts w:ascii="Times New Roman" w:hAnsi="Times New Roman"/>
          <w:sz w:val="20"/>
        </w:rPr>
        <w:t>in [</w:t>
      </w:r>
      <w:r w:rsidR="00011D15" w:rsidRPr="00273C12">
        <w:rPr>
          <w:rFonts w:ascii="Times New Roman" w:hAnsi="Times New Roman"/>
          <w:sz w:val="20"/>
        </w:rPr>
        <w:t>R3-194790</w:t>
      </w:r>
      <w:r w:rsidRPr="00273C12">
        <w:rPr>
          <w:rFonts w:ascii="Times New Roman" w:hAnsi="Times New Roman"/>
          <w:sz w:val="20"/>
        </w:rPr>
        <w:t>].</w:t>
      </w:r>
      <w:r w:rsidRPr="00C638FE">
        <w:t xml:space="preserve"> </w:t>
      </w:r>
    </w:p>
    <w:p w14:paraId="1376C0E5" w14:textId="75DAB0FC" w:rsidR="00ED2DBA" w:rsidRPr="00C638FE" w:rsidRDefault="00011D15" w:rsidP="00344CCD">
      <w:pPr>
        <w:pStyle w:val="ListParagraph"/>
        <w:ind w:leftChars="0" w:left="720"/>
      </w:pPr>
      <w:r w:rsidRPr="00C638FE">
        <w:tab/>
      </w:r>
    </w:p>
    <w:p w14:paraId="13371CE1" w14:textId="77777777" w:rsidR="00701410" w:rsidRDefault="00701410" w:rsidP="00701410">
      <w:pPr>
        <w:pStyle w:val="Heading4"/>
        <w:rPr>
          <w:lang w:eastAsia="ja-JP"/>
        </w:rPr>
      </w:pPr>
      <w:r>
        <w:rPr>
          <w:lang w:eastAsia="ja-JP"/>
        </w:rPr>
        <w:t>2.3.2</w:t>
      </w:r>
      <w:r>
        <w:rPr>
          <w:lang w:eastAsia="ja-JP"/>
        </w:rPr>
        <w:tab/>
        <w:t>Remaining Open issues</w:t>
      </w:r>
    </w:p>
    <w:p w14:paraId="6A4AA2ED" w14:textId="77777777" w:rsidR="003B2544" w:rsidRDefault="007B498A" w:rsidP="00273C12">
      <w:pPr>
        <w:pStyle w:val="ListParagraph"/>
        <w:numPr>
          <w:ilvl w:val="0"/>
          <w:numId w:val="23"/>
        </w:numPr>
        <w:ind w:leftChars="0"/>
        <w:rPr>
          <w:rFonts w:ascii="Times New Roman" w:hAnsi="Times New Roman"/>
          <w:sz w:val="20"/>
        </w:rPr>
      </w:pPr>
      <w:r w:rsidRPr="00880D6E">
        <w:rPr>
          <w:rFonts w:ascii="Times New Roman" w:hAnsi="Times New Roman"/>
          <w:sz w:val="20"/>
        </w:rPr>
        <w:t>RG Level Wireline Access Characteristics</w:t>
      </w:r>
      <w:r w:rsidR="00DC2FC3">
        <w:rPr>
          <w:rFonts w:ascii="Times New Roman" w:hAnsi="Times New Roman"/>
          <w:sz w:val="20"/>
        </w:rPr>
        <w:t xml:space="preserve">. </w:t>
      </w:r>
    </w:p>
    <w:p w14:paraId="1214B3F6" w14:textId="4C595648" w:rsidR="005474AE" w:rsidRDefault="00AA5AD8" w:rsidP="00273C12">
      <w:pPr>
        <w:pStyle w:val="ListParagraph"/>
        <w:numPr>
          <w:ilvl w:val="1"/>
          <w:numId w:val="23"/>
        </w:numPr>
        <w:ind w:leftChars="0"/>
        <w:rPr>
          <w:rFonts w:ascii="Times New Roman" w:hAnsi="Times New Roman"/>
          <w:sz w:val="20"/>
        </w:rPr>
      </w:pPr>
      <w:r>
        <w:rPr>
          <w:rFonts w:ascii="Times New Roman" w:hAnsi="Times New Roman"/>
          <w:sz w:val="20"/>
        </w:rPr>
        <w:t xml:space="preserve">The </w:t>
      </w:r>
      <w:r w:rsidR="005474AE">
        <w:rPr>
          <w:rFonts w:ascii="Times New Roman" w:hAnsi="Times New Roman"/>
          <w:sz w:val="20"/>
        </w:rPr>
        <w:t>details need to be specified.</w:t>
      </w:r>
    </w:p>
    <w:p w14:paraId="1A29B569" w14:textId="77777777" w:rsidR="003B2544" w:rsidRDefault="00A247A2" w:rsidP="00273C12">
      <w:pPr>
        <w:pStyle w:val="ListParagraph"/>
        <w:numPr>
          <w:ilvl w:val="0"/>
          <w:numId w:val="23"/>
        </w:numPr>
        <w:ind w:leftChars="0"/>
        <w:rPr>
          <w:rFonts w:ascii="Times New Roman" w:hAnsi="Times New Roman"/>
          <w:sz w:val="20"/>
        </w:rPr>
      </w:pPr>
      <w:r>
        <w:rPr>
          <w:rFonts w:ascii="Times New Roman" w:hAnsi="Times New Roman"/>
          <w:sz w:val="20"/>
        </w:rPr>
        <w:t xml:space="preserve">FN-RG authentication. </w:t>
      </w:r>
    </w:p>
    <w:p w14:paraId="63A84AF9" w14:textId="08ECEA61" w:rsidR="00851BF3" w:rsidRDefault="00851BF3" w:rsidP="00273C12">
      <w:pPr>
        <w:pStyle w:val="ListParagraph"/>
        <w:numPr>
          <w:ilvl w:val="1"/>
          <w:numId w:val="23"/>
        </w:numPr>
        <w:ind w:leftChars="0"/>
        <w:rPr>
          <w:rFonts w:ascii="Times New Roman" w:hAnsi="Times New Roman"/>
          <w:sz w:val="20"/>
        </w:rPr>
      </w:pPr>
      <w:r w:rsidRPr="00851BF3">
        <w:rPr>
          <w:rFonts w:ascii="Times New Roman" w:hAnsi="Times New Roman"/>
          <w:sz w:val="20"/>
        </w:rPr>
        <w:t>Which reference point is actually impacted (N1, N2) by FN-RG authentication, and in which way (existing or new IE, message) necessary is FFS</w:t>
      </w:r>
      <w:r>
        <w:rPr>
          <w:rFonts w:ascii="Times New Roman" w:hAnsi="Times New Roman"/>
          <w:sz w:val="20"/>
        </w:rPr>
        <w:t xml:space="preserve">. </w:t>
      </w:r>
    </w:p>
    <w:p w14:paraId="0FF0D74E" w14:textId="54D91925" w:rsidR="003B2544" w:rsidRDefault="006C633C" w:rsidP="00273C12">
      <w:pPr>
        <w:pStyle w:val="ListParagraph"/>
        <w:numPr>
          <w:ilvl w:val="0"/>
          <w:numId w:val="23"/>
        </w:numPr>
        <w:ind w:leftChars="0"/>
        <w:rPr>
          <w:rFonts w:ascii="Times New Roman" w:hAnsi="Times New Roman"/>
          <w:sz w:val="20"/>
        </w:rPr>
      </w:pPr>
      <w:r>
        <w:rPr>
          <w:rFonts w:ascii="Times New Roman" w:hAnsi="Times New Roman"/>
          <w:sz w:val="20"/>
        </w:rPr>
        <w:t>A list of W-AGF</w:t>
      </w:r>
      <w:r w:rsidR="00D64D2C">
        <w:rPr>
          <w:rFonts w:ascii="Times New Roman" w:hAnsi="Times New Roman"/>
          <w:sz w:val="20"/>
        </w:rPr>
        <w:t xml:space="preserve">. </w:t>
      </w:r>
      <w:r w:rsidR="00973328">
        <w:rPr>
          <w:rFonts w:ascii="Times New Roman" w:hAnsi="Times New Roman"/>
          <w:sz w:val="20"/>
        </w:rPr>
        <w:t xml:space="preserve"> </w:t>
      </w:r>
    </w:p>
    <w:p w14:paraId="47D6A07A" w14:textId="741C1EC0" w:rsidR="00DD5F45" w:rsidRDefault="00D64D2C" w:rsidP="00273C12">
      <w:pPr>
        <w:pStyle w:val="ListParagraph"/>
        <w:numPr>
          <w:ilvl w:val="1"/>
          <w:numId w:val="23"/>
        </w:numPr>
        <w:ind w:leftChars="0"/>
        <w:rPr>
          <w:rFonts w:ascii="Times New Roman" w:hAnsi="Times New Roman"/>
          <w:sz w:val="20"/>
        </w:rPr>
      </w:pPr>
      <w:r w:rsidRPr="00D64D2C">
        <w:rPr>
          <w:rFonts w:ascii="Times New Roman" w:hAnsi="Times New Roman"/>
          <w:sz w:val="20"/>
        </w:rPr>
        <w:t xml:space="preserve">A List of W-AGF may be included by the W-AGF for the SMF to select the UPF. This may not be visible explicitly on NGAP and explicit visibility of respective info in this message </w:t>
      </w:r>
      <w:r w:rsidR="00517EBC">
        <w:rPr>
          <w:rFonts w:ascii="Times New Roman" w:hAnsi="Times New Roman"/>
          <w:sz w:val="20"/>
        </w:rPr>
        <w:t xml:space="preserve">is </w:t>
      </w:r>
      <w:proofErr w:type="gramStart"/>
      <w:r w:rsidR="00517EBC">
        <w:rPr>
          <w:rFonts w:ascii="Times New Roman" w:hAnsi="Times New Roman"/>
          <w:sz w:val="20"/>
        </w:rPr>
        <w:t>FFS</w:t>
      </w:r>
      <w:r w:rsidRPr="00D64D2C">
        <w:rPr>
          <w:rFonts w:ascii="Times New Roman" w:hAnsi="Times New Roman"/>
          <w:sz w:val="20"/>
        </w:rPr>
        <w:t xml:space="preserve"> </w:t>
      </w:r>
      <w:r w:rsidR="00CD3969">
        <w:rPr>
          <w:rFonts w:ascii="Times New Roman" w:hAnsi="Times New Roman"/>
          <w:sz w:val="20"/>
        </w:rPr>
        <w:t>.</w:t>
      </w:r>
      <w:proofErr w:type="gramEnd"/>
    </w:p>
    <w:p w14:paraId="356EBB81" w14:textId="46B7CB8E" w:rsidR="00CD3969" w:rsidRDefault="00D02089" w:rsidP="00273C12">
      <w:pPr>
        <w:pStyle w:val="ListParagraph"/>
        <w:numPr>
          <w:ilvl w:val="0"/>
          <w:numId w:val="23"/>
        </w:numPr>
        <w:ind w:leftChars="0"/>
        <w:rPr>
          <w:rFonts w:ascii="Times New Roman" w:hAnsi="Times New Roman"/>
          <w:sz w:val="20"/>
        </w:rPr>
      </w:pPr>
      <w:r>
        <w:rPr>
          <w:rFonts w:ascii="Times New Roman" w:hAnsi="Times New Roman"/>
          <w:sz w:val="20"/>
        </w:rPr>
        <w:t xml:space="preserve">Global </w:t>
      </w:r>
      <w:r w:rsidR="008D0529">
        <w:rPr>
          <w:rFonts w:ascii="Times New Roman" w:hAnsi="Times New Roman"/>
          <w:sz w:val="20"/>
        </w:rPr>
        <w:t xml:space="preserve">Non-3GPP </w:t>
      </w:r>
      <w:r w:rsidR="00B16206">
        <w:rPr>
          <w:rFonts w:ascii="Times New Roman" w:hAnsi="Times New Roman"/>
          <w:sz w:val="20"/>
        </w:rPr>
        <w:t xml:space="preserve">access </w:t>
      </w:r>
      <w:r w:rsidR="0005641B">
        <w:rPr>
          <w:rFonts w:ascii="Times New Roman" w:hAnsi="Times New Roman"/>
          <w:sz w:val="20"/>
        </w:rPr>
        <w:t>Node ID</w:t>
      </w:r>
    </w:p>
    <w:p w14:paraId="1426F50A" w14:textId="09C7EC03" w:rsidR="0005641B" w:rsidRDefault="00D4099A" w:rsidP="00273C12">
      <w:pPr>
        <w:pStyle w:val="ListParagraph"/>
        <w:numPr>
          <w:ilvl w:val="1"/>
          <w:numId w:val="23"/>
        </w:numPr>
        <w:ind w:leftChars="0"/>
        <w:rPr>
          <w:rFonts w:ascii="Times New Roman" w:hAnsi="Times New Roman"/>
          <w:sz w:val="20"/>
        </w:rPr>
      </w:pPr>
      <w:r w:rsidRPr="00D4099A">
        <w:rPr>
          <w:rFonts w:ascii="Times New Roman" w:hAnsi="Times New Roman"/>
          <w:sz w:val="20"/>
        </w:rPr>
        <w:t>It is FFS whether a TNGF ID, a W-AGF</w:t>
      </w:r>
      <w:r w:rsidR="0091599F">
        <w:rPr>
          <w:rFonts w:ascii="Times New Roman" w:hAnsi="Times New Roman"/>
          <w:sz w:val="20"/>
        </w:rPr>
        <w:t xml:space="preserve"> ID</w:t>
      </w:r>
      <w:r w:rsidR="005C03D9">
        <w:rPr>
          <w:rFonts w:ascii="Times New Roman" w:hAnsi="Times New Roman"/>
          <w:sz w:val="20"/>
        </w:rPr>
        <w:t xml:space="preserve"> </w:t>
      </w:r>
      <w:r w:rsidR="009D2D4B">
        <w:rPr>
          <w:rFonts w:ascii="Times New Roman" w:hAnsi="Times New Roman"/>
          <w:sz w:val="20"/>
        </w:rPr>
        <w:t>and</w:t>
      </w:r>
      <w:r w:rsidRPr="00D4099A">
        <w:rPr>
          <w:rFonts w:ascii="Times New Roman" w:hAnsi="Times New Roman"/>
          <w:sz w:val="20"/>
        </w:rPr>
        <w:t xml:space="preserve"> a TWIF ID need to be explicitly defined or can be mapped e.g. on other existing (R)AN node IDs.</w:t>
      </w:r>
    </w:p>
    <w:p w14:paraId="42265EC8" w14:textId="58203B6B" w:rsidR="00533BA9" w:rsidRDefault="00533BA9" w:rsidP="00273C12">
      <w:pPr>
        <w:pStyle w:val="ListParagraph"/>
        <w:numPr>
          <w:ilvl w:val="0"/>
          <w:numId w:val="23"/>
        </w:numPr>
        <w:ind w:leftChars="0"/>
        <w:rPr>
          <w:rFonts w:ascii="Times New Roman" w:hAnsi="Times New Roman"/>
          <w:sz w:val="20"/>
        </w:rPr>
      </w:pPr>
      <w:r>
        <w:rPr>
          <w:rFonts w:ascii="Times New Roman" w:hAnsi="Times New Roman"/>
          <w:sz w:val="20"/>
        </w:rPr>
        <w:t>User location information</w:t>
      </w:r>
    </w:p>
    <w:p w14:paraId="2D5F755E" w14:textId="669AD0A8" w:rsidR="00533BA9" w:rsidRPr="00880D6E" w:rsidRDefault="00E35E9C" w:rsidP="00273C12">
      <w:pPr>
        <w:pStyle w:val="ListParagraph"/>
        <w:numPr>
          <w:ilvl w:val="1"/>
          <w:numId w:val="23"/>
        </w:numPr>
        <w:ind w:leftChars="0"/>
        <w:rPr>
          <w:rFonts w:ascii="Times New Roman" w:hAnsi="Times New Roman"/>
          <w:sz w:val="20"/>
        </w:rPr>
      </w:pPr>
      <w:r w:rsidRPr="00E35E9C">
        <w:rPr>
          <w:rFonts w:ascii="Times New Roman" w:hAnsi="Times New Roman"/>
          <w:sz w:val="20"/>
        </w:rPr>
        <w:t>It is FFS whether a User Location Information relevant for a TNGF, a</w:t>
      </w:r>
      <w:r w:rsidR="008F746A">
        <w:rPr>
          <w:rFonts w:ascii="Times New Roman" w:hAnsi="Times New Roman"/>
          <w:sz w:val="20"/>
        </w:rPr>
        <w:t xml:space="preserve"> </w:t>
      </w:r>
      <w:r w:rsidRPr="00E35E9C">
        <w:rPr>
          <w:rFonts w:ascii="Times New Roman" w:hAnsi="Times New Roman"/>
          <w:sz w:val="20"/>
        </w:rPr>
        <w:t>W-AGF, a TWIF ID needs to be explicitly defined or can be mapped e.g. on other existing NGAP IEs, whether it needs to be defined in NGAP and whether a single IE wouldn’t be sufficient</w:t>
      </w:r>
      <w:r w:rsidR="00D6488F">
        <w:rPr>
          <w:rFonts w:ascii="Times New Roman" w:hAnsi="Times New Roman"/>
          <w:sz w:val="20"/>
        </w:rPr>
        <w:t xml:space="preserve">. </w:t>
      </w:r>
    </w:p>
    <w:p w14:paraId="0FD74F6D" w14:textId="77777777" w:rsidR="00DD5F45" w:rsidRPr="00C307C7" w:rsidRDefault="00DD5F45" w:rsidP="00DD5F45">
      <w:pPr>
        <w:rPr>
          <w:lang w:val="en-US" w:eastAsia="ja-JP"/>
        </w:rPr>
      </w:pPr>
    </w:p>
    <w:p w14:paraId="445B918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7EA747C" w14:textId="77777777" w:rsidR="00701410" w:rsidRDefault="00701410" w:rsidP="00701410">
      <w:pPr>
        <w:pStyle w:val="Heading4"/>
        <w:rPr>
          <w:lang w:eastAsia="ja-JP"/>
        </w:rPr>
      </w:pPr>
      <w:r>
        <w:rPr>
          <w:lang w:eastAsia="ja-JP"/>
        </w:rPr>
        <w:t>2.4.1</w:t>
      </w:r>
      <w:r>
        <w:rPr>
          <w:lang w:eastAsia="ja-JP"/>
        </w:rPr>
        <w:tab/>
        <w:t>Agreements</w:t>
      </w:r>
    </w:p>
    <w:p w14:paraId="4883725E"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75C75843" w14:textId="77777777" w:rsidR="00701410" w:rsidRDefault="00701410" w:rsidP="00701410">
      <w:pPr>
        <w:pStyle w:val="Heading4"/>
        <w:rPr>
          <w:lang w:eastAsia="ja-JP"/>
        </w:rPr>
      </w:pPr>
      <w:r>
        <w:rPr>
          <w:lang w:eastAsia="ja-JP"/>
        </w:rPr>
        <w:t>2.4.2</w:t>
      </w:r>
      <w:r>
        <w:rPr>
          <w:lang w:eastAsia="ja-JP"/>
        </w:rPr>
        <w:tab/>
        <w:t>Remaining Open issues</w:t>
      </w:r>
    </w:p>
    <w:p w14:paraId="7B91F38E"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29397A1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1D0E50D3" w14:textId="77777777" w:rsidR="00815869" w:rsidRDefault="00815869" w:rsidP="00815869">
      <w:pPr>
        <w:pStyle w:val="Heading4"/>
        <w:rPr>
          <w:lang w:eastAsia="ja-JP"/>
        </w:rPr>
      </w:pPr>
      <w:r>
        <w:rPr>
          <w:lang w:eastAsia="ja-JP"/>
        </w:rPr>
        <w:t>2.5.1</w:t>
      </w:r>
      <w:r>
        <w:rPr>
          <w:lang w:eastAsia="ja-JP"/>
        </w:rPr>
        <w:tab/>
        <w:t>Agreements</w:t>
      </w:r>
    </w:p>
    <w:p w14:paraId="493F8186"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2458C779" w14:textId="77777777" w:rsidR="00815869" w:rsidRDefault="00815869" w:rsidP="00815869">
      <w:pPr>
        <w:pStyle w:val="Heading4"/>
        <w:rPr>
          <w:lang w:eastAsia="ja-JP"/>
        </w:rPr>
      </w:pPr>
      <w:r>
        <w:rPr>
          <w:lang w:eastAsia="ja-JP"/>
        </w:rPr>
        <w:t>2.5.2</w:t>
      </w:r>
      <w:r>
        <w:rPr>
          <w:lang w:eastAsia="ja-JP"/>
        </w:rPr>
        <w:tab/>
        <w:t>Remaining Open issues</w:t>
      </w:r>
    </w:p>
    <w:p w14:paraId="7CE945F8"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1C2E3335"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336F3253"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4BEA6B39"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B205813" w14:textId="77777777" w:rsidR="00721CF6" w:rsidRDefault="00721CF6" w:rsidP="00721CF6">
      <w:pPr>
        <w:pStyle w:val="Heading4"/>
        <w:rPr>
          <w:lang w:eastAsia="ja-JP"/>
        </w:rPr>
      </w:pPr>
      <w:r>
        <w:rPr>
          <w:lang w:eastAsia="ja-JP"/>
        </w:rPr>
        <w:t>2.6.1</w:t>
      </w:r>
      <w:r>
        <w:rPr>
          <w:lang w:eastAsia="ja-JP"/>
        </w:rPr>
        <w:tab/>
        <w:t>Agreements</w:t>
      </w:r>
    </w:p>
    <w:p w14:paraId="22DFC019"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7CD947D6" w14:textId="77777777" w:rsidR="00721CF6" w:rsidRDefault="00721CF6" w:rsidP="00721CF6">
      <w:pPr>
        <w:pStyle w:val="Heading4"/>
        <w:rPr>
          <w:lang w:eastAsia="ja-JP"/>
        </w:rPr>
      </w:pPr>
      <w:r>
        <w:rPr>
          <w:lang w:eastAsia="ja-JP"/>
        </w:rPr>
        <w:t>2.6.2</w:t>
      </w:r>
      <w:r>
        <w:rPr>
          <w:lang w:eastAsia="ja-JP"/>
        </w:rPr>
        <w:tab/>
        <w:t>Remaining Open issues</w:t>
      </w:r>
    </w:p>
    <w:p w14:paraId="36A5C4E5" w14:textId="77777777"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14:paraId="107F4B41" w14:textId="77777777" w:rsidR="005A6C96" w:rsidRDefault="005A6C96" w:rsidP="00701410">
      <w:pPr>
        <w:pStyle w:val="Heading4"/>
        <w:rPr>
          <w:rFonts w:cs="Arial"/>
        </w:rPr>
      </w:pPr>
    </w:p>
    <w:p w14:paraId="7E76A9B7"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959DF0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7CDA14C"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6B1E2B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1523A01"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A87F775"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D2CF4BB" w14:textId="77777777" w:rsidR="005A6C96" w:rsidRDefault="00815869" w:rsidP="005A6C96">
      <w:pPr>
        <w:pStyle w:val="Heading2"/>
      </w:pPr>
      <w:r>
        <w:t>4</w:t>
      </w:r>
      <w:r w:rsidR="005A6C96">
        <w:t>.</w:t>
      </w:r>
      <w:r w:rsidR="005A6C96">
        <w:tab/>
        <w:t>References</w:t>
      </w:r>
    </w:p>
    <w:p w14:paraId="70B590B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B73D643" w14:textId="77777777" w:rsidR="009D7DD6" w:rsidRDefault="009D7DD6" w:rsidP="009D7DD6">
      <w:pPr>
        <w:overflowPunct/>
        <w:autoSpaceDE/>
        <w:autoSpaceDN/>
        <w:snapToGrid w:val="0"/>
        <w:spacing w:after="0"/>
        <w:textAlignment w:val="auto"/>
        <w:rPr>
          <w:rFonts w:ascii="Arial" w:hAnsi="Arial" w:cs="Arial"/>
          <w:b/>
          <w:bCs/>
          <w:lang w:eastAsia="ja-JP"/>
        </w:rPr>
      </w:pPr>
      <w:r>
        <w:rPr>
          <w:rFonts w:ascii="Arial" w:hAnsi="Arial" w:cs="Arial"/>
          <w:b/>
          <w:bCs/>
          <w:lang w:eastAsia="ja-JP"/>
        </w:rPr>
        <w:t>Latest agreed endorsed baseline CR</w:t>
      </w:r>
    </w:p>
    <w:p w14:paraId="15EFA3FB"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F72EE0">
        <w:rPr>
          <w:rFonts w:ascii="Times New Roman" w:eastAsiaTheme="minorEastAsia" w:hAnsi="Times New Roman"/>
          <w:sz w:val="20"/>
          <w:lang w:eastAsia="zh-CN"/>
        </w:rPr>
        <w:t>R3-194789</w:t>
      </w:r>
      <w:r w:rsidRPr="00106027">
        <w:rPr>
          <w:rFonts w:ascii="Times New Roman" w:eastAsiaTheme="minorEastAsia" w:hAnsi="Times New Roman"/>
          <w:sz w:val="20"/>
          <w:lang w:eastAsia="zh-CN"/>
        </w:rPr>
        <w:tab/>
      </w:r>
      <w:r w:rsidRPr="00595853">
        <w:rPr>
          <w:rFonts w:ascii="Times New Roman" w:eastAsiaTheme="minorEastAsia" w:hAnsi="Times New Roman"/>
          <w:sz w:val="20"/>
          <w:lang w:eastAsia="zh-CN"/>
        </w:rPr>
        <w:t>CR for introducing WWC in RAN</w:t>
      </w:r>
      <w:r w:rsidRPr="00106027">
        <w:rPr>
          <w:rFonts w:ascii="Times New Roman" w:eastAsiaTheme="minorEastAsia" w:hAnsi="Times New Roman"/>
          <w:sz w:val="20"/>
          <w:lang w:eastAsia="zh-CN"/>
        </w:rPr>
        <w:tab/>
      </w:r>
    </w:p>
    <w:p w14:paraId="25728D48"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834BFA">
        <w:rPr>
          <w:rFonts w:ascii="Times New Roman" w:eastAsiaTheme="minorEastAsia" w:hAnsi="Times New Roman"/>
          <w:sz w:val="20"/>
          <w:lang w:eastAsia="zh-CN"/>
        </w:rPr>
        <w:t>R3-194790</w:t>
      </w:r>
      <w:r w:rsidRPr="00106027">
        <w:rPr>
          <w:rFonts w:ascii="Times New Roman" w:eastAsiaTheme="minorEastAsia" w:hAnsi="Times New Roman"/>
          <w:sz w:val="20"/>
          <w:lang w:eastAsia="zh-CN"/>
        </w:rPr>
        <w:tab/>
      </w:r>
      <w:r w:rsidRPr="00B91953">
        <w:rPr>
          <w:rFonts w:ascii="Times New Roman" w:eastAsiaTheme="minorEastAsia" w:hAnsi="Times New Roman"/>
          <w:sz w:val="20"/>
          <w:lang w:eastAsia="zh-CN"/>
        </w:rPr>
        <w:t>CR for introducing WWC in RAN</w:t>
      </w:r>
      <w:r w:rsidRPr="00106027">
        <w:rPr>
          <w:rFonts w:ascii="Times New Roman" w:eastAsiaTheme="minorEastAsia" w:hAnsi="Times New Roman"/>
          <w:sz w:val="20"/>
          <w:lang w:eastAsia="zh-CN"/>
        </w:rPr>
        <w:tab/>
      </w:r>
    </w:p>
    <w:p w14:paraId="36A2C65E" w14:textId="77777777" w:rsidR="009D7DD6" w:rsidRPr="00AF37A3" w:rsidRDefault="009D7DD6" w:rsidP="009D7DD6">
      <w:pPr>
        <w:overflowPunct/>
        <w:autoSpaceDE/>
        <w:autoSpaceDN/>
        <w:snapToGrid w:val="0"/>
        <w:spacing w:after="0"/>
        <w:textAlignment w:val="auto"/>
        <w:rPr>
          <w:rFonts w:ascii="Arial" w:hAnsi="Arial" w:cs="Arial"/>
          <w:b/>
          <w:bCs/>
          <w:lang w:val="en-US" w:eastAsia="ja-JP"/>
        </w:rPr>
      </w:pPr>
    </w:p>
    <w:p w14:paraId="1DA0DB5E" w14:textId="77777777" w:rsidR="009D7DD6" w:rsidRDefault="009D7DD6" w:rsidP="009D7DD6">
      <w:pPr>
        <w:overflowPunct/>
        <w:autoSpaceDE/>
        <w:autoSpaceDN/>
        <w:snapToGrid w:val="0"/>
        <w:spacing w:after="0"/>
        <w:textAlignment w:val="auto"/>
        <w:rPr>
          <w:rFonts w:ascii="Arial" w:hAnsi="Arial" w:cs="Arial"/>
          <w:b/>
          <w:bCs/>
          <w:lang w:eastAsia="ja-JP"/>
        </w:rPr>
      </w:pPr>
    </w:p>
    <w:p w14:paraId="3F0C691C" w14:textId="77777777" w:rsidR="009D7DD6" w:rsidRPr="004130F6" w:rsidRDefault="009D7DD6" w:rsidP="009D7DD6">
      <w:pPr>
        <w:overflowPunct/>
        <w:autoSpaceDE/>
        <w:autoSpaceDN/>
        <w:snapToGrid w:val="0"/>
        <w:spacing w:after="0"/>
        <w:textAlignment w:val="auto"/>
        <w:rPr>
          <w:rFonts w:ascii="Arial" w:eastAsiaTheme="minorEastAsia" w:hAnsi="Arial" w:cs="Arial"/>
          <w:b/>
          <w:bCs/>
          <w:lang w:eastAsia="zh-CN"/>
        </w:rPr>
      </w:pPr>
    </w:p>
    <w:p w14:paraId="5A292758" w14:textId="77777777" w:rsidR="009D7DD6" w:rsidRDefault="009D7DD6" w:rsidP="009D7DD6">
      <w:pPr>
        <w:overflowPunct/>
        <w:autoSpaceDE/>
        <w:autoSpaceDN/>
        <w:snapToGrid w:val="0"/>
        <w:spacing w:after="0"/>
        <w:textAlignment w:val="auto"/>
        <w:rPr>
          <w:rFonts w:ascii="Arial" w:hAnsi="Arial" w:cs="Arial"/>
          <w:b/>
          <w:bCs/>
          <w:lang w:eastAsia="ja-JP"/>
        </w:rPr>
      </w:pPr>
      <w:r>
        <w:rPr>
          <w:rFonts w:ascii="Arial" w:hAnsi="Arial" w:cs="Arial"/>
          <w:b/>
          <w:bCs/>
          <w:lang w:eastAsia="ja-JP"/>
        </w:rPr>
        <w:t>List of all contributions per WG meeting:</w:t>
      </w:r>
    </w:p>
    <w:p w14:paraId="77D74271" w14:textId="77777777" w:rsidR="009D7DD6" w:rsidRDefault="009D7DD6" w:rsidP="009D7DD6">
      <w:pPr>
        <w:overflowPunct/>
        <w:autoSpaceDE/>
        <w:autoSpaceDN/>
        <w:snapToGrid w:val="0"/>
        <w:spacing w:after="0"/>
        <w:textAlignment w:val="auto"/>
        <w:rPr>
          <w:rFonts w:ascii="Arial" w:hAnsi="Arial" w:cs="Arial"/>
          <w:b/>
          <w:bCs/>
          <w:lang w:eastAsia="ja-JP"/>
        </w:rPr>
      </w:pPr>
    </w:p>
    <w:p w14:paraId="181CE356" w14:textId="77777777" w:rsidR="009D7DD6" w:rsidRDefault="009D7DD6" w:rsidP="009D7DD6">
      <w:pPr>
        <w:overflowPunct/>
        <w:autoSpaceDE/>
        <w:autoSpaceDN/>
        <w:snapToGrid w:val="0"/>
        <w:spacing w:after="0"/>
        <w:textAlignment w:val="auto"/>
        <w:rPr>
          <w:rFonts w:ascii="Arial" w:hAnsi="Arial" w:cs="Arial"/>
          <w:b/>
          <w:bCs/>
          <w:lang w:eastAsia="ja-JP"/>
        </w:rPr>
      </w:pPr>
      <w:r>
        <w:rPr>
          <w:rFonts w:ascii="Arial" w:hAnsi="Arial" w:cs="Arial"/>
          <w:b/>
          <w:bCs/>
          <w:lang w:eastAsia="ja-JP"/>
        </w:rPr>
        <w:t>RAN3#105 meeting</w:t>
      </w:r>
    </w:p>
    <w:p w14:paraId="274A1E81" w14:textId="77777777" w:rsidR="009D7DD6" w:rsidRDefault="009D7DD6" w:rsidP="009D7DD6">
      <w:pPr>
        <w:overflowPunct/>
        <w:autoSpaceDE/>
        <w:autoSpaceDN/>
        <w:snapToGrid w:val="0"/>
        <w:spacing w:after="0"/>
        <w:textAlignment w:val="auto"/>
        <w:rPr>
          <w:rFonts w:ascii="Arial" w:hAnsi="Arial" w:cs="Arial"/>
          <w:b/>
          <w:bCs/>
          <w:lang w:eastAsia="ja-JP"/>
        </w:rPr>
      </w:pPr>
    </w:p>
    <w:p w14:paraId="6181008B"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R3-193848</w:t>
      </w:r>
      <w:r w:rsidRPr="00106027">
        <w:rPr>
          <w:rFonts w:ascii="Times New Roman" w:eastAsiaTheme="minorEastAsia" w:hAnsi="Times New Roman"/>
          <w:sz w:val="20"/>
          <w:lang w:eastAsia="zh-CN"/>
        </w:rPr>
        <w:tab/>
        <w:t>Work Plan for NR WWC WI</w:t>
      </w:r>
      <w:r w:rsidRPr="00106027">
        <w:rPr>
          <w:rFonts w:ascii="Times New Roman" w:eastAsiaTheme="minorEastAsia" w:hAnsi="Times New Roman"/>
          <w:sz w:val="20"/>
          <w:lang w:eastAsia="zh-CN"/>
        </w:rPr>
        <w:tab/>
        <w:t>Huawei</w:t>
      </w:r>
    </w:p>
    <w:p w14:paraId="2CFED1DA"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R3-193849</w:t>
      </w:r>
      <w:r w:rsidRPr="00106027">
        <w:rPr>
          <w:rFonts w:ascii="Times New Roman" w:eastAsiaTheme="minorEastAsia" w:hAnsi="Times New Roman"/>
          <w:sz w:val="20"/>
          <w:lang w:eastAsia="zh-CN"/>
        </w:rPr>
        <w:tab/>
        <w:t>Motivation of WWC call meetings</w:t>
      </w:r>
      <w:r w:rsidRPr="00106027">
        <w:rPr>
          <w:rFonts w:ascii="Times New Roman" w:eastAsiaTheme="minorEastAsia" w:hAnsi="Times New Roman"/>
          <w:sz w:val="20"/>
          <w:lang w:eastAsia="zh-CN"/>
        </w:rPr>
        <w:tab/>
        <w:t>Huawei</w:t>
      </w:r>
    </w:p>
    <w:p w14:paraId="46C56D9D"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lastRenderedPageBreak/>
        <w:t>R3-193850</w:t>
      </w:r>
      <w:r w:rsidRPr="00106027">
        <w:rPr>
          <w:rFonts w:ascii="Times New Roman" w:eastAsiaTheme="minorEastAsia" w:hAnsi="Times New Roman"/>
          <w:sz w:val="20"/>
          <w:lang w:eastAsia="zh-CN"/>
        </w:rPr>
        <w:tab/>
        <w:t>CR for introducing WWC in RAN</w:t>
      </w:r>
      <w:r w:rsidRPr="00106027">
        <w:rPr>
          <w:rFonts w:ascii="Times New Roman" w:eastAsiaTheme="minorEastAsia" w:hAnsi="Times New Roman"/>
          <w:sz w:val="20"/>
          <w:lang w:eastAsia="zh-CN"/>
        </w:rPr>
        <w:tab/>
        <w:t>Huawei, Telecom Italia</w:t>
      </w:r>
    </w:p>
    <w:p w14:paraId="1F0AFC93"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R3-193851</w:t>
      </w:r>
      <w:r w:rsidRPr="00106027">
        <w:rPr>
          <w:rFonts w:ascii="Times New Roman" w:eastAsiaTheme="minorEastAsia" w:hAnsi="Times New Roman"/>
          <w:sz w:val="20"/>
          <w:lang w:eastAsia="zh-CN"/>
        </w:rPr>
        <w:tab/>
        <w:t>CR for introducing WWC in RAN</w:t>
      </w:r>
      <w:r w:rsidRPr="00106027">
        <w:rPr>
          <w:rFonts w:ascii="Times New Roman" w:eastAsiaTheme="minorEastAsia" w:hAnsi="Times New Roman"/>
          <w:sz w:val="20"/>
          <w:lang w:eastAsia="zh-CN"/>
        </w:rPr>
        <w:tab/>
        <w:t>Huawei, Telecom Italia</w:t>
      </w:r>
    </w:p>
    <w:p w14:paraId="03885365"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R3-193852</w:t>
      </w:r>
      <w:r w:rsidRPr="00106027">
        <w:rPr>
          <w:rFonts w:ascii="Times New Roman" w:eastAsiaTheme="minorEastAsia" w:hAnsi="Times New Roman"/>
          <w:sz w:val="20"/>
          <w:lang w:eastAsia="zh-CN"/>
        </w:rPr>
        <w:tab/>
        <w:t>Overview of WWC work</w:t>
      </w:r>
      <w:r w:rsidRPr="00106027">
        <w:rPr>
          <w:rFonts w:ascii="Times New Roman" w:eastAsiaTheme="minorEastAsia" w:hAnsi="Times New Roman"/>
          <w:sz w:val="20"/>
          <w:lang w:eastAsia="zh-CN"/>
        </w:rPr>
        <w:tab/>
        <w:t>Huawei, Telecom Italia</w:t>
      </w:r>
    </w:p>
    <w:p w14:paraId="1FF401D1"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R3-193853</w:t>
      </w:r>
      <w:r w:rsidRPr="00106027">
        <w:rPr>
          <w:rFonts w:ascii="Times New Roman" w:eastAsiaTheme="minorEastAsia" w:hAnsi="Times New Roman"/>
          <w:sz w:val="20"/>
          <w:lang w:eastAsia="zh-CN"/>
        </w:rPr>
        <w:tab/>
        <w:t>Support of trusted non-3GPP access</w:t>
      </w:r>
      <w:r w:rsidRPr="00106027">
        <w:rPr>
          <w:rFonts w:ascii="Times New Roman" w:eastAsiaTheme="minorEastAsia" w:hAnsi="Times New Roman"/>
          <w:sz w:val="20"/>
          <w:lang w:eastAsia="zh-CN"/>
        </w:rPr>
        <w:tab/>
        <w:t>Huawei, Telecom Italia</w:t>
      </w:r>
    </w:p>
    <w:p w14:paraId="6EF66446"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R3-193854</w:t>
      </w:r>
      <w:r w:rsidRPr="00106027">
        <w:rPr>
          <w:rFonts w:ascii="Times New Roman" w:eastAsiaTheme="minorEastAsia" w:hAnsi="Times New Roman"/>
          <w:sz w:val="20"/>
          <w:lang w:eastAsia="zh-CN"/>
        </w:rPr>
        <w:tab/>
        <w:t>Support of 5G-RG connected to 5GC</w:t>
      </w:r>
      <w:r w:rsidRPr="00106027">
        <w:rPr>
          <w:rFonts w:ascii="Times New Roman" w:eastAsiaTheme="minorEastAsia" w:hAnsi="Times New Roman"/>
          <w:sz w:val="20"/>
          <w:lang w:eastAsia="zh-CN"/>
        </w:rPr>
        <w:tab/>
        <w:t>Huawei, Telecom Italia</w:t>
      </w:r>
    </w:p>
    <w:p w14:paraId="7D71B7DA"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R3-193855</w:t>
      </w:r>
      <w:r w:rsidRPr="00106027">
        <w:rPr>
          <w:rFonts w:ascii="Times New Roman" w:eastAsiaTheme="minorEastAsia" w:hAnsi="Times New Roman"/>
          <w:sz w:val="20"/>
          <w:lang w:eastAsia="zh-CN"/>
        </w:rPr>
        <w:tab/>
        <w:t>Support of FN-RG connected to 5GC</w:t>
      </w:r>
      <w:r w:rsidRPr="00106027">
        <w:rPr>
          <w:rFonts w:ascii="Times New Roman" w:eastAsiaTheme="minorEastAsia" w:hAnsi="Times New Roman"/>
          <w:sz w:val="20"/>
          <w:lang w:eastAsia="zh-CN"/>
        </w:rPr>
        <w:tab/>
        <w:t>Huawei</w:t>
      </w:r>
    </w:p>
    <w:p w14:paraId="0EA73217"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R3-193856</w:t>
      </w:r>
      <w:r w:rsidRPr="00106027">
        <w:rPr>
          <w:rFonts w:ascii="Times New Roman" w:eastAsiaTheme="minorEastAsia" w:hAnsi="Times New Roman"/>
          <w:sz w:val="20"/>
          <w:lang w:eastAsia="zh-CN"/>
        </w:rPr>
        <w:tab/>
        <w:t>Support of 5G capable UE for WWC</w:t>
      </w:r>
      <w:r w:rsidRPr="00106027">
        <w:rPr>
          <w:rFonts w:ascii="Times New Roman" w:eastAsiaTheme="minorEastAsia" w:hAnsi="Times New Roman"/>
          <w:sz w:val="20"/>
          <w:lang w:eastAsia="zh-CN"/>
        </w:rPr>
        <w:tab/>
        <w:t>Huawei</w:t>
      </w:r>
    </w:p>
    <w:p w14:paraId="3F3954A1"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R3-193857</w:t>
      </w:r>
      <w:r w:rsidRPr="00106027">
        <w:rPr>
          <w:rFonts w:ascii="Times New Roman" w:eastAsiaTheme="minorEastAsia" w:hAnsi="Times New Roman"/>
          <w:sz w:val="20"/>
          <w:lang w:eastAsia="zh-CN"/>
        </w:rPr>
        <w:tab/>
        <w:t>[Draft] LS on introducing WWC in RAN</w:t>
      </w:r>
      <w:r w:rsidRPr="00106027">
        <w:rPr>
          <w:rFonts w:ascii="Times New Roman" w:eastAsiaTheme="minorEastAsia" w:hAnsi="Times New Roman"/>
          <w:sz w:val="20"/>
          <w:lang w:eastAsia="zh-CN"/>
        </w:rPr>
        <w:tab/>
        <w:t>Huawei</w:t>
      </w:r>
    </w:p>
    <w:p w14:paraId="157067C7" w14:textId="07C1D300"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R3-193858</w:t>
      </w:r>
      <w:r w:rsidRPr="00106027">
        <w:rPr>
          <w:rFonts w:ascii="Times New Roman" w:eastAsiaTheme="minorEastAsia" w:hAnsi="Times New Roman"/>
          <w:sz w:val="20"/>
          <w:lang w:eastAsia="zh-CN"/>
        </w:rPr>
        <w:tab/>
        <w:t>Support of hybrid access for WWC</w:t>
      </w:r>
      <w:r w:rsidR="009A0CDF">
        <w:rPr>
          <w:rFonts w:ascii="Times New Roman" w:eastAsiaTheme="minorEastAsia" w:hAnsi="Times New Roman"/>
          <w:sz w:val="20"/>
          <w:lang w:eastAsia="zh-CN"/>
        </w:rPr>
        <w:t xml:space="preserve"> </w:t>
      </w:r>
      <w:r w:rsidRPr="00106027">
        <w:rPr>
          <w:rFonts w:ascii="Times New Roman" w:eastAsiaTheme="minorEastAsia" w:hAnsi="Times New Roman"/>
          <w:sz w:val="20"/>
          <w:lang w:eastAsia="zh-CN"/>
        </w:rPr>
        <w:tab/>
        <w:t>Huawei</w:t>
      </w:r>
    </w:p>
    <w:p w14:paraId="1449F51E" w14:textId="77777777" w:rsidR="009D7DD6" w:rsidRPr="00106027" w:rsidRDefault="009D7DD6" w:rsidP="009D7DD6">
      <w:pPr>
        <w:pStyle w:val="ListParagraph"/>
        <w:numPr>
          <w:ilvl w:val="0"/>
          <w:numId w:val="19"/>
        </w:numPr>
        <w:ind w:leftChars="0"/>
        <w:rPr>
          <w:rFonts w:ascii="Times New Roman" w:eastAsiaTheme="minorEastAsia" w:hAnsi="Times New Roman"/>
          <w:sz w:val="20"/>
          <w:lang w:eastAsia="zh-CN"/>
        </w:rPr>
      </w:pPr>
      <w:r w:rsidRPr="00106027">
        <w:rPr>
          <w:rFonts w:ascii="Times New Roman" w:eastAsiaTheme="minorEastAsia" w:hAnsi="Times New Roman"/>
          <w:sz w:val="20"/>
          <w:lang w:eastAsia="zh-CN"/>
        </w:rPr>
        <w:t>R3-193859</w:t>
      </w:r>
      <w:r w:rsidRPr="00106027">
        <w:rPr>
          <w:rFonts w:ascii="Times New Roman" w:eastAsiaTheme="minorEastAsia" w:hAnsi="Times New Roman"/>
          <w:sz w:val="20"/>
          <w:lang w:eastAsia="zh-CN"/>
        </w:rPr>
        <w:tab/>
        <w:t>CR to support hybrid access to EPC</w:t>
      </w:r>
      <w:r w:rsidRPr="00106027">
        <w:rPr>
          <w:rFonts w:ascii="Times New Roman" w:eastAsiaTheme="minorEastAsia" w:hAnsi="Times New Roman"/>
          <w:sz w:val="20"/>
          <w:lang w:eastAsia="zh-CN"/>
        </w:rPr>
        <w:tab/>
        <w:t>Huawei</w:t>
      </w:r>
    </w:p>
    <w:p w14:paraId="75CF84E6" w14:textId="77777777" w:rsidR="00F70E15" w:rsidRPr="009D7DD6" w:rsidRDefault="00F70E15" w:rsidP="003E3A1A">
      <w:pPr>
        <w:overflowPunct/>
        <w:autoSpaceDE/>
        <w:autoSpaceDN/>
        <w:snapToGrid w:val="0"/>
        <w:spacing w:after="0"/>
        <w:textAlignment w:val="auto"/>
        <w:rPr>
          <w:rFonts w:ascii="Arial" w:hAnsi="Arial" w:cs="Arial"/>
          <w:b/>
          <w:bCs/>
          <w:lang w:val="en-US" w:eastAsia="ja-JP"/>
        </w:rPr>
      </w:pPr>
    </w:p>
    <w:p w14:paraId="352A62D7" w14:textId="77777777" w:rsidR="00632DFC" w:rsidRDefault="00632DFC" w:rsidP="003E3A1A">
      <w:pPr>
        <w:overflowPunct/>
        <w:autoSpaceDE/>
        <w:autoSpaceDN/>
        <w:snapToGrid w:val="0"/>
        <w:spacing w:after="0"/>
        <w:textAlignment w:val="auto"/>
        <w:rPr>
          <w:rFonts w:ascii="Arial" w:hAnsi="Arial" w:cs="Arial"/>
          <w:b/>
          <w:bCs/>
          <w:lang w:eastAsia="ja-JP"/>
        </w:rPr>
      </w:pPr>
    </w:p>
    <w:p w14:paraId="361EB28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2B42934"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49D9E4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DCD392C"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51715B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1A9DBD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5C62807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E7677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D7A15D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FA443A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BC51FA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5B7740"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3FA8D3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E08755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5893AFA"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CA87C8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6BD727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CDC7CD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1AE46DA"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5E117F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61922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531F00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D276B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02218F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724693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E5204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0313E73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D9ABF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9D0DD" w14:textId="77777777" w:rsidR="00D61A22" w:rsidRDefault="00D61A22">
      <w:r>
        <w:separator/>
      </w:r>
    </w:p>
  </w:endnote>
  <w:endnote w:type="continuationSeparator" w:id="0">
    <w:p w14:paraId="301981AD" w14:textId="77777777" w:rsidR="00D61A22" w:rsidRDefault="00D6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script"/>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等线 Light">
    <w:charset w:val="86"/>
    <w:family w:val="script"/>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F2D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0E0F59">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0E0F59">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71551" w14:textId="77777777" w:rsidR="00D61A22" w:rsidRDefault="00D61A22">
      <w:r>
        <w:separator/>
      </w:r>
    </w:p>
  </w:footnote>
  <w:footnote w:type="continuationSeparator" w:id="0">
    <w:p w14:paraId="28A67E1A" w14:textId="77777777" w:rsidR="00D61A22" w:rsidRDefault="00D61A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EA3F4E"/>
    <w:multiLevelType w:val="hybridMultilevel"/>
    <w:tmpl w:val="C4CC7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ED63D1D"/>
    <w:multiLevelType w:val="hybridMultilevel"/>
    <w:tmpl w:val="349E0F4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E411E3"/>
    <w:multiLevelType w:val="hybridMultilevel"/>
    <w:tmpl w:val="D76E4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913B11"/>
    <w:multiLevelType w:val="hybridMultilevel"/>
    <w:tmpl w:val="6D5E2A48"/>
    <w:lvl w:ilvl="0" w:tplc="60EEE914">
      <w:start w:val="1"/>
      <w:numFmt w:val="decimal"/>
      <w:lvlText w:val="%1."/>
      <w:lvlJc w:val="left"/>
      <w:pPr>
        <w:ind w:left="720" w:hanging="360"/>
      </w:pPr>
      <w:rPr>
        <w:rFonts w:ascii="Times New Roman" w:hAnsi="Times New Roman" w:cs="Times New Roman" w:hint="default"/>
        <w:sz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8455CB"/>
    <w:multiLevelType w:val="hybridMultilevel"/>
    <w:tmpl w:val="4AFC053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8"/>
  </w:num>
  <w:num w:numId="5">
    <w:abstractNumId w:val="7"/>
  </w:num>
  <w:num w:numId="6">
    <w:abstractNumId w:val="21"/>
  </w:num>
  <w:num w:numId="7">
    <w:abstractNumId w:val="1"/>
  </w:num>
  <w:num w:numId="8">
    <w:abstractNumId w:val="6"/>
  </w:num>
  <w:num w:numId="9">
    <w:abstractNumId w:val="15"/>
  </w:num>
  <w:num w:numId="10">
    <w:abstractNumId w:val="22"/>
  </w:num>
  <w:num w:numId="11">
    <w:abstractNumId w:val="16"/>
  </w:num>
  <w:num w:numId="12">
    <w:abstractNumId w:val="11"/>
  </w:num>
  <w:num w:numId="13">
    <w:abstractNumId w:val="19"/>
  </w:num>
  <w:num w:numId="14">
    <w:abstractNumId w:val="4"/>
  </w:num>
  <w:num w:numId="15">
    <w:abstractNumId w:val="10"/>
  </w:num>
  <w:num w:numId="16">
    <w:abstractNumId w:val="2"/>
  </w:num>
  <w:num w:numId="17">
    <w:abstractNumId w:val="9"/>
  </w:num>
  <w:num w:numId="18">
    <w:abstractNumId w:val="5"/>
  </w:num>
  <w:num w:numId="19">
    <w:abstractNumId w:val="17"/>
  </w:num>
  <w:num w:numId="20">
    <w:abstractNumId w:val="3"/>
  </w:num>
  <w:num w:numId="21">
    <w:abstractNumId w:val="14"/>
  </w:num>
  <w:num w:numId="22">
    <w:abstractNumId w:val="13"/>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1D15"/>
    <w:rsid w:val="00012AB9"/>
    <w:rsid w:val="000276C5"/>
    <w:rsid w:val="0004456C"/>
    <w:rsid w:val="0005259B"/>
    <w:rsid w:val="00053FEE"/>
    <w:rsid w:val="0005641B"/>
    <w:rsid w:val="00060AE4"/>
    <w:rsid w:val="000746A7"/>
    <w:rsid w:val="000910BB"/>
    <w:rsid w:val="000926AF"/>
    <w:rsid w:val="00093249"/>
    <w:rsid w:val="000A3ED2"/>
    <w:rsid w:val="000A4118"/>
    <w:rsid w:val="000C00FA"/>
    <w:rsid w:val="000C15D2"/>
    <w:rsid w:val="000C1F85"/>
    <w:rsid w:val="000C51AA"/>
    <w:rsid w:val="000D17BC"/>
    <w:rsid w:val="000D2186"/>
    <w:rsid w:val="000D7957"/>
    <w:rsid w:val="000E0F59"/>
    <w:rsid w:val="000E4F35"/>
    <w:rsid w:val="000F2A69"/>
    <w:rsid w:val="000F2CD1"/>
    <w:rsid w:val="000F6924"/>
    <w:rsid w:val="000F6C1C"/>
    <w:rsid w:val="001039E7"/>
    <w:rsid w:val="00106027"/>
    <w:rsid w:val="00116F4B"/>
    <w:rsid w:val="001229F4"/>
    <w:rsid w:val="0013569C"/>
    <w:rsid w:val="00137471"/>
    <w:rsid w:val="00146803"/>
    <w:rsid w:val="00150FD3"/>
    <w:rsid w:val="00165702"/>
    <w:rsid w:val="00176DCF"/>
    <w:rsid w:val="00183189"/>
    <w:rsid w:val="00184428"/>
    <w:rsid w:val="00192860"/>
    <w:rsid w:val="001A248F"/>
    <w:rsid w:val="001A3B5F"/>
    <w:rsid w:val="001A659D"/>
    <w:rsid w:val="001B51AB"/>
    <w:rsid w:val="001B5CA8"/>
    <w:rsid w:val="001B78AB"/>
    <w:rsid w:val="001C4490"/>
    <w:rsid w:val="001D2C1A"/>
    <w:rsid w:val="001D3BA2"/>
    <w:rsid w:val="001D44B7"/>
    <w:rsid w:val="001E0075"/>
    <w:rsid w:val="001E158A"/>
    <w:rsid w:val="001F1B1F"/>
    <w:rsid w:val="001F2A20"/>
    <w:rsid w:val="001F486F"/>
    <w:rsid w:val="00207DC4"/>
    <w:rsid w:val="0022485E"/>
    <w:rsid w:val="00231554"/>
    <w:rsid w:val="00243A99"/>
    <w:rsid w:val="00253A81"/>
    <w:rsid w:val="00273C12"/>
    <w:rsid w:val="0029203C"/>
    <w:rsid w:val="0029567C"/>
    <w:rsid w:val="002B4DCB"/>
    <w:rsid w:val="002D603D"/>
    <w:rsid w:val="002F2004"/>
    <w:rsid w:val="003003AE"/>
    <w:rsid w:val="00301B7A"/>
    <w:rsid w:val="00306D59"/>
    <w:rsid w:val="00320EDA"/>
    <w:rsid w:val="0032503A"/>
    <w:rsid w:val="00325EE1"/>
    <w:rsid w:val="003357C0"/>
    <w:rsid w:val="00344CCD"/>
    <w:rsid w:val="00344D60"/>
    <w:rsid w:val="00346477"/>
    <w:rsid w:val="00347CB0"/>
    <w:rsid w:val="0036248C"/>
    <w:rsid w:val="003666A8"/>
    <w:rsid w:val="00367401"/>
    <w:rsid w:val="00375678"/>
    <w:rsid w:val="00383A1B"/>
    <w:rsid w:val="003902CE"/>
    <w:rsid w:val="0039390A"/>
    <w:rsid w:val="00394AB0"/>
    <w:rsid w:val="00396252"/>
    <w:rsid w:val="003A4B47"/>
    <w:rsid w:val="003B24AF"/>
    <w:rsid w:val="003B2544"/>
    <w:rsid w:val="003B7182"/>
    <w:rsid w:val="003D5036"/>
    <w:rsid w:val="003D764D"/>
    <w:rsid w:val="003E3A1A"/>
    <w:rsid w:val="003F1B9F"/>
    <w:rsid w:val="0040091C"/>
    <w:rsid w:val="00406D7A"/>
    <w:rsid w:val="00406DDB"/>
    <w:rsid w:val="004130F6"/>
    <w:rsid w:val="004258BA"/>
    <w:rsid w:val="00442857"/>
    <w:rsid w:val="004531C9"/>
    <w:rsid w:val="00457D91"/>
    <w:rsid w:val="00460C31"/>
    <w:rsid w:val="00464E5B"/>
    <w:rsid w:val="0047055A"/>
    <w:rsid w:val="00474450"/>
    <w:rsid w:val="004873E6"/>
    <w:rsid w:val="004A0803"/>
    <w:rsid w:val="004A44AA"/>
    <w:rsid w:val="004B15B8"/>
    <w:rsid w:val="004B566C"/>
    <w:rsid w:val="004B7B48"/>
    <w:rsid w:val="004D4AB1"/>
    <w:rsid w:val="004E5007"/>
    <w:rsid w:val="004F218A"/>
    <w:rsid w:val="0050334E"/>
    <w:rsid w:val="00505387"/>
    <w:rsid w:val="00512DF7"/>
    <w:rsid w:val="00513B27"/>
    <w:rsid w:val="005141E7"/>
    <w:rsid w:val="00517E63"/>
    <w:rsid w:val="00517EBC"/>
    <w:rsid w:val="00526B0D"/>
    <w:rsid w:val="00533BA9"/>
    <w:rsid w:val="005474AE"/>
    <w:rsid w:val="0055346F"/>
    <w:rsid w:val="005579FF"/>
    <w:rsid w:val="00573AFE"/>
    <w:rsid w:val="005776DD"/>
    <w:rsid w:val="00582117"/>
    <w:rsid w:val="0058478F"/>
    <w:rsid w:val="00593315"/>
    <w:rsid w:val="00594F0B"/>
    <w:rsid w:val="00595853"/>
    <w:rsid w:val="005A170D"/>
    <w:rsid w:val="005A6C96"/>
    <w:rsid w:val="005C03D9"/>
    <w:rsid w:val="005D0418"/>
    <w:rsid w:val="005D366E"/>
    <w:rsid w:val="005E1D58"/>
    <w:rsid w:val="005E791D"/>
    <w:rsid w:val="005F422E"/>
    <w:rsid w:val="00610E37"/>
    <w:rsid w:val="00615A12"/>
    <w:rsid w:val="006207ED"/>
    <w:rsid w:val="00626BC9"/>
    <w:rsid w:val="00632DFC"/>
    <w:rsid w:val="00641C82"/>
    <w:rsid w:val="006458DF"/>
    <w:rsid w:val="00650D52"/>
    <w:rsid w:val="006615B2"/>
    <w:rsid w:val="00662313"/>
    <w:rsid w:val="0066731A"/>
    <w:rsid w:val="00673911"/>
    <w:rsid w:val="006870C9"/>
    <w:rsid w:val="006942F9"/>
    <w:rsid w:val="006A3ADF"/>
    <w:rsid w:val="006A7BCB"/>
    <w:rsid w:val="006B4C1E"/>
    <w:rsid w:val="006C090F"/>
    <w:rsid w:val="006C4E32"/>
    <w:rsid w:val="006C56D8"/>
    <w:rsid w:val="006C633C"/>
    <w:rsid w:val="006D07AE"/>
    <w:rsid w:val="006D1C93"/>
    <w:rsid w:val="006E3F11"/>
    <w:rsid w:val="00701410"/>
    <w:rsid w:val="007113A1"/>
    <w:rsid w:val="00721CF6"/>
    <w:rsid w:val="00723E46"/>
    <w:rsid w:val="0072751E"/>
    <w:rsid w:val="00733826"/>
    <w:rsid w:val="00766105"/>
    <w:rsid w:val="00766CFB"/>
    <w:rsid w:val="00774B20"/>
    <w:rsid w:val="007816FF"/>
    <w:rsid w:val="00783B44"/>
    <w:rsid w:val="00785028"/>
    <w:rsid w:val="00790684"/>
    <w:rsid w:val="00794B05"/>
    <w:rsid w:val="007A3A5A"/>
    <w:rsid w:val="007A4370"/>
    <w:rsid w:val="007A55DA"/>
    <w:rsid w:val="007B498A"/>
    <w:rsid w:val="007E1D15"/>
    <w:rsid w:val="007E1DEA"/>
    <w:rsid w:val="007E2202"/>
    <w:rsid w:val="007F31B5"/>
    <w:rsid w:val="008145EA"/>
    <w:rsid w:val="008149F1"/>
    <w:rsid w:val="00815869"/>
    <w:rsid w:val="00816B81"/>
    <w:rsid w:val="00823B90"/>
    <w:rsid w:val="0083266E"/>
    <w:rsid w:val="00834BFA"/>
    <w:rsid w:val="00851BF3"/>
    <w:rsid w:val="008546E5"/>
    <w:rsid w:val="00871653"/>
    <w:rsid w:val="00880D6E"/>
    <w:rsid w:val="00881D74"/>
    <w:rsid w:val="00881E7B"/>
    <w:rsid w:val="008836AC"/>
    <w:rsid w:val="00887422"/>
    <w:rsid w:val="0089166C"/>
    <w:rsid w:val="00893204"/>
    <w:rsid w:val="008960DE"/>
    <w:rsid w:val="008A36DF"/>
    <w:rsid w:val="008B09B8"/>
    <w:rsid w:val="008C00E8"/>
    <w:rsid w:val="008C1698"/>
    <w:rsid w:val="008C1A3D"/>
    <w:rsid w:val="008D01C3"/>
    <w:rsid w:val="008D0529"/>
    <w:rsid w:val="008D1E13"/>
    <w:rsid w:val="008D333F"/>
    <w:rsid w:val="008D6549"/>
    <w:rsid w:val="008D70D2"/>
    <w:rsid w:val="008F130B"/>
    <w:rsid w:val="008F746A"/>
    <w:rsid w:val="00900AE8"/>
    <w:rsid w:val="00900DAD"/>
    <w:rsid w:val="0091408E"/>
    <w:rsid w:val="0091599F"/>
    <w:rsid w:val="009378CA"/>
    <w:rsid w:val="0095025E"/>
    <w:rsid w:val="00955C4C"/>
    <w:rsid w:val="009625DE"/>
    <w:rsid w:val="00973328"/>
    <w:rsid w:val="00995338"/>
    <w:rsid w:val="00996777"/>
    <w:rsid w:val="009A0CDF"/>
    <w:rsid w:val="009C0BC7"/>
    <w:rsid w:val="009C6592"/>
    <w:rsid w:val="009D2D4B"/>
    <w:rsid w:val="009D7DD6"/>
    <w:rsid w:val="009E209B"/>
    <w:rsid w:val="009F0747"/>
    <w:rsid w:val="00A03514"/>
    <w:rsid w:val="00A05766"/>
    <w:rsid w:val="00A17079"/>
    <w:rsid w:val="00A22E62"/>
    <w:rsid w:val="00A23C4E"/>
    <w:rsid w:val="00A247A2"/>
    <w:rsid w:val="00A448C3"/>
    <w:rsid w:val="00A458D4"/>
    <w:rsid w:val="00A46FB7"/>
    <w:rsid w:val="00A53118"/>
    <w:rsid w:val="00A55899"/>
    <w:rsid w:val="00A86AB5"/>
    <w:rsid w:val="00A870B0"/>
    <w:rsid w:val="00A97226"/>
    <w:rsid w:val="00AA0E64"/>
    <w:rsid w:val="00AA142F"/>
    <w:rsid w:val="00AA53DB"/>
    <w:rsid w:val="00AA5AD8"/>
    <w:rsid w:val="00AB239A"/>
    <w:rsid w:val="00AC39FB"/>
    <w:rsid w:val="00AD53C7"/>
    <w:rsid w:val="00AD6971"/>
    <w:rsid w:val="00AD7ADC"/>
    <w:rsid w:val="00AE08EB"/>
    <w:rsid w:val="00AF37A3"/>
    <w:rsid w:val="00B00BBE"/>
    <w:rsid w:val="00B10710"/>
    <w:rsid w:val="00B16206"/>
    <w:rsid w:val="00B208FA"/>
    <w:rsid w:val="00B25C12"/>
    <w:rsid w:val="00B2766F"/>
    <w:rsid w:val="00B31ABC"/>
    <w:rsid w:val="00B439F4"/>
    <w:rsid w:val="00B445ED"/>
    <w:rsid w:val="00B6300F"/>
    <w:rsid w:val="00B70389"/>
    <w:rsid w:val="00B84623"/>
    <w:rsid w:val="00B86BDD"/>
    <w:rsid w:val="00B90F8D"/>
    <w:rsid w:val="00B91953"/>
    <w:rsid w:val="00B97CA9"/>
    <w:rsid w:val="00BA1EF6"/>
    <w:rsid w:val="00BA7AA1"/>
    <w:rsid w:val="00BB66D5"/>
    <w:rsid w:val="00BC7E6E"/>
    <w:rsid w:val="00BE1D1F"/>
    <w:rsid w:val="00BE3C05"/>
    <w:rsid w:val="00BE5E66"/>
    <w:rsid w:val="00C00281"/>
    <w:rsid w:val="00C05625"/>
    <w:rsid w:val="00C1751E"/>
    <w:rsid w:val="00C17C6C"/>
    <w:rsid w:val="00C21339"/>
    <w:rsid w:val="00C266F9"/>
    <w:rsid w:val="00C307C7"/>
    <w:rsid w:val="00C31F55"/>
    <w:rsid w:val="00C371EA"/>
    <w:rsid w:val="00C445AD"/>
    <w:rsid w:val="00C44CBA"/>
    <w:rsid w:val="00C458F0"/>
    <w:rsid w:val="00C4666A"/>
    <w:rsid w:val="00C479A3"/>
    <w:rsid w:val="00C50477"/>
    <w:rsid w:val="00C52C9D"/>
    <w:rsid w:val="00C638FE"/>
    <w:rsid w:val="00C74DAF"/>
    <w:rsid w:val="00C80116"/>
    <w:rsid w:val="00C87BFC"/>
    <w:rsid w:val="00CD3969"/>
    <w:rsid w:val="00CE5B35"/>
    <w:rsid w:val="00CF5E71"/>
    <w:rsid w:val="00CF7FAC"/>
    <w:rsid w:val="00D02089"/>
    <w:rsid w:val="00D05982"/>
    <w:rsid w:val="00D160C1"/>
    <w:rsid w:val="00D17794"/>
    <w:rsid w:val="00D22398"/>
    <w:rsid w:val="00D35E6C"/>
    <w:rsid w:val="00D4099A"/>
    <w:rsid w:val="00D436CF"/>
    <w:rsid w:val="00D45B2F"/>
    <w:rsid w:val="00D46E88"/>
    <w:rsid w:val="00D51CCD"/>
    <w:rsid w:val="00D60BD6"/>
    <w:rsid w:val="00D613A9"/>
    <w:rsid w:val="00D61A22"/>
    <w:rsid w:val="00D6488F"/>
    <w:rsid w:val="00D64D2C"/>
    <w:rsid w:val="00D70D86"/>
    <w:rsid w:val="00D76BA4"/>
    <w:rsid w:val="00D8021D"/>
    <w:rsid w:val="00D82D10"/>
    <w:rsid w:val="00D86784"/>
    <w:rsid w:val="00D926D6"/>
    <w:rsid w:val="00DC2548"/>
    <w:rsid w:val="00DC2FC3"/>
    <w:rsid w:val="00DD5F45"/>
    <w:rsid w:val="00DE17E1"/>
    <w:rsid w:val="00DE2A08"/>
    <w:rsid w:val="00DE2B4D"/>
    <w:rsid w:val="00E00E44"/>
    <w:rsid w:val="00E049A8"/>
    <w:rsid w:val="00E12ECB"/>
    <w:rsid w:val="00E1451F"/>
    <w:rsid w:val="00E15A72"/>
    <w:rsid w:val="00E15E28"/>
    <w:rsid w:val="00E16577"/>
    <w:rsid w:val="00E24CE6"/>
    <w:rsid w:val="00E31621"/>
    <w:rsid w:val="00E35E9C"/>
    <w:rsid w:val="00E36051"/>
    <w:rsid w:val="00E544FA"/>
    <w:rsid w:val="00E5792E"/>
    <w:rsid w:val="00E6077C"/>
    <w:rsid w:val="00E6618E"/>
    <w:rsid w:val="00E77436"/>
    <w:rsid w:val="00E82C8E"/>
    <w:rsid w:val="00E86FD9"/>
    <w:rsid w:val="00E87CFA"/>
    <w:rsid w:val="00E93D77"/>
    <w:rsid w:val="00E95264"/>
    <w:rsid w:val="00EA2172"/>
    <w:rsid w:val="00EA2DC1"/>
    <w:rsid w:val="00EA5D70"/>
    <w:rsid w:val="00EB5AB8"/>
    <w:rsid w:val="00EC5571"/>
    <w:rsid w:val="00ED0E8F"/>
    <w:rsid w:val="00ED2DBA"/>
    <w:rsid w:val="00EE1504"/>
    <w:rsid w:val="00EE3B5B"/>
    <w:rsid w:val="00EE4CC9"/>
    <w:rsid w:val="00EF4800"/>
    <w:rsid w:val="00EF674A"/>
    <w:rsid w:val="00F00A3D"/>
    <w:rsid w:val="00F17CA4"/>
    <w:rsid w:val="00F24DDD"/>
    <w:rsid w:val="00F2770B"/>
    <w:rsid w:val="00F513C7"/>
    <w:rsid w:val="00F549A3"/>
    <w:rsid w:val="00F55CBF"/>
    <w:rsid w:val="00F70E15"/>
    <w:rsid w:val="00F7125C"/>
    <w:rsid w:val="00F72B10"/>
    <w:rsid w:val="00F72EE0"/>
    <w:rsid w:val="00F77359"/>
    <w:rsid w:val="00F86A73"/>
    <w:rsid w:val="00FA58DA"/>
    <w:rsid w:val="00FB2A38"/>
    <w:rsid w:val="00FC345B"/>
    <w:rsid w:val="00FD155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FE13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997</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56</cp:revision>
  <dcterms:created xsi:type="dcterms:W3CDTF">2019-09-04T12:27:00Z</dcterms:created>
  <dcterms:modified xsi:type="dcterms:W3CDTF">2019-09-09T01:38:00Z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(2)2xRk+A/MfqxAer2zsFqKt7Qm3RjbxTY/jH+tsBR80Jwsk23QO7YpGqWmsUZFJrIABDZzQeGF
8WMR43cIfCpLAkRt455ENSPKjvhmT5zcURH/zaNYdN2WgcOzA9X6PqJp+O8UuJKBo6Xzt6eA
ARx3Zqo6A/WlXbmruhk9mYBj2xe62GtKBtORbcFYwKrYkMTEf8aBh2AhRDof1PYbfTugsTyP
w4oBJDkNAhqfggDxBX</vt:lpwstr>
  </property>
  <property fmtid="{D5CDD505-2E9C-101B-9397-08002B2CF9AE}" pid="11" name="_2015_ms_pID_7253431">
    <vt:lpwstr>VcLOohVQLuh22dw/hX2/J0E9SutzBT3H9Ei22K/P/r5aq1V8RcE6/K
GbLkEujG1Fed3sMyPIwYcfK7u/kphqBROWz/lp6KL0cmKE4UWk/58W5osHbGLF0/swCDSsmW
kPi3X6zKG0qYO8EvoPLBrtV8yIFIvBzjvLyGeMxnmIGoZTQ7Liebgzj5l3ymY+E5bBDbdfWD
F4K3G0ilyklX6dYF</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1567993104</vt:lpwstr>
  </property>
</Properties>
</file>