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233A4A">
        <w:rPr>
          <w:b/>
          <w:noProof/>
          <w:sz w:val="24"/>
        </w:rPr>
        <w:t xml:space="preserve"> RAN Meeting #8</w:t>
      </w:r>
      <w:r w:rsidR="008C5397">
        <w:rPr>
          <w:b/>
          <w:noProof/>
          <w:sz w:val="24"/>
        </w:rPr>
        <w:t>4</w:t>
      </w:r>
      <w:r w:rsidR="00AE61ED">
        <w:rPr>
          <w:b/>
          <w:noProof/>
          <w:sz w:val="24"/>
        </w:rPr>
        <w:tab/>
        <w:t>RP</w:t>
      </w:r>
      <w:r w:rsidRPr="0033027D">
        <w:rPr>
          <w:b/>
          <w:noProof/>
          <w:sz w:val="24"/>
        </w:rPr>
        <w:t>-</w:t>
      </w:r>
      <w:r w:rsidR="00AE61ED">
        <w:rPr>
          <w:b/>
          <w:noProof/>
          <w:sz w:val="24"/>
        </w:rPr>
        <w:t>1</w:t>
      </w:r>
      <w:r w:rsidR="008F3838">
        <w:rPr>
          <w:b/>
          <w:noProof/>
          <w:sz w:val="24"/>
        </w:rPr>
        <w:t>9</w:t>
      </w:r>
      <w:r w:rsidR="00456781">
        <w:rPr>
          <w:b/>
          <w:noProof/>
          <w:sz w:val="24"/>
        </w:rPr>
        <w:t>1363</w:t>
      </w:r>
    </w:p>
    <w:p w:rsidR="006A45BA" w:rsidRPr="006A45BA" w:rsidRDefault="008C5397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Newport Beach, USA</w:t>
      </w:r>
      <w:r w:rsidR="0033027D" w:rsidRPr="0033027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June 3-6</w:t>
      </w:r>
      <w:r w:rsidR="00233A4A">
        <w:rPr>
          <w:b/>
          <w:noProof/>
          <w:sz w:val="24"/>
        </w:rPr>
        <w:t>, 201</w:t>
      </w:r>
      <w:r w:rsidR="00E11CA2">
        <w:rPr>
          <w:b/>
          <w:noProof/>
          <w:sz w:val="24"/>
        </w:rPr>
        <w:t>9</w:t>
      </w:r>
      <w:r w:rsidR="0033027D" w:rsidRPr="0033027D">
        <w:rPr>
          <w:b/>
          <w:noProof/>
          <w:sz w:val="24"/>
        </w:rPr>
        <w:tab/>
      </w:r>
    </w:p>
    <w:p w:rsidR="006A45BA" w:rsidRDefault="006A45BA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FC6D4E">
        <w:rPr>
          <w:rFonts w:ascii="Arial" w:eastAsia="Batang" w:hAnsi="Arial"/>
          <w:b/>
          <w:lang w:val="en-US" w:eastAsia="zh-CN"/>
        </w:rPr>
        <w:t>Vodafone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FC6D4E" w:rsidRPr="00FC6D4E">
        <w:rPr>
          <w:rFonts w:ascii="Arial" w:eastAsia="Batang" w:hAnsi="Arial" w:cs="Arial"/>
          <w:b/>
          <w:lang w:eastAsia="zh-CN"/>
        </w:rPr>
        <w:t>New WID: NR SUL+SDL paired bands and corresponding EN-DC band combinations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456781">
        <w:rPr>
          <w:rFonts w:ascii="Arial" w:eastAsia="Batang" w:hAnsi="Arial"/>
          <w:b/>
          <w:lang w:eastAsia="zh-CN"/>
        </w:rPr>
        <w:t>9.5.1</w:t>
      </w:r>
      <w:bookmarkStart w:id="0" w:name="_GoBack"/>
      <w:bookmarkEnd w:id="0"/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FC6D4E" w:rsidRPr="00FC6D4E">
        <w:t>NR SUL+SDL paired bands and corresponding EN-DC band combination</w:t>
      </w:r>
      <w:r w:rsidR="006F6039">
        <w:t>s</w:t>
      </w:r>
    </w:p>
    <w:p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</w:p>
    <w:p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51D80">
        <w:rPr>
          <w:rFonts w:ascii="Times New Roman" w:hAnsi="Times New Roman"/>
          <w:i/>
          <w:sz w:val="20"/>
        </w:rPr>
        <w:t>{</w:t>
      </w:r>
      <w:r w:rsidR="00240DCD">
        <w:rPr>
          <w:rFonts w:ascii="Times New Roman" w:hAnsi="Times New Roman"/>
          <w:i/>
          <w:sz w:val="20"/>
        </w:rPr>
        <w:t>A number</w:t>
      </w:r>
      <w:r w:rsidR="00765028">
        <w:rPr>
          <w:rFonts w:ascii="Times New Roman" w:hAnsi="Times New Roman"/>
          <w:i/>
          <w:sz w:val="20"/>
        </w:rPr>
        <w:t xml:space="preserve"> </w:t>
      </w:r>
      <w:r w:rsidR="00D31CC8" w:rsidRPr="00251D80">
        <w:rPr>
          <w:rFonts w:ascii="Times New Roman" w:hAnsi="Times New Roman"/>
          <w:i/>
          <w:sz w:val="20"/>
        </w:rPr>
        <w:t>to be provided by MCC at the plenary}</w:t>
      </w:r>
      <w:r w:rsidR="00D31CC8">
        <w:t xml:space="preserve"> </w:t>
      </w:r>
    </w:p>
    <w:p w:rsidR="00AE61ED" w:rsidRDefault="00AE61ED" w:rsidP="00AE61ED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:rsidR="00AE61ED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:rsidR="00AE61ED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AE61ED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AE61ED" w:rsidRPr="002D4462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AE61ED" w:rsidRPr="004C7921" w:rsidTr="001803E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E61ED" w:rsidRPr="004C7921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4C7921" w:rsidRDefault="00FC6D4E" w:rsidP="001803E1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AE61ED" w:rsidRPr="004C7921" w:rsidTr="001803E1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AE61ED" w:rsidRPr="004C7921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4C7921" w:rsidRDefault="00FC6D4E" w:rsidP="001803E1">
            <w:pPr>
              <w:pStyle w:val="TAL"/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</w:tbl>
    <w:p w:rsidR="00AE61ED" w:rsidRPr="002D4462" w:rsidRDefault="00AE61ED" w:rsidP="00AE61E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AE61ED" w:rsidRPr="004C7921" w:rsidTr="001803E1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AE61ED" w:rsidRPr="004C7921" w:rsidRDefault="00AE61ED" w:rsidP="001803E1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4C7921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E61ED" w:rsidRPr="004C7921" w:rsidTr="001803E1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AE61ED" w:rsidRPr="004C7921" w:rsidRDefault="00AE61ED" w:rsidP="001803E1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AE61ED" w:rsidRPr="004C7921" w:rsidRDefault="00AE61ED" w:rsidP="001803E1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4C7921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E61ED" w:rsidRPr="004C7921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AE61ED" w:rsidRDefault="00AE61ED" w:rsidP="001803E1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AE61ED" w:rsidRPr="004C7921" w:rsidRDefault="00AE61ED" w:rsidP="001803E1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4C7921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AE61ED" w:rsidRPr="004C7921" w:rsidTr="001803E1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AE61ED" w:rsidRDefault="00AE61ED" w:rsidP="001803E1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AE61ED" w:rsidRPr="004C7921" w:rsidRDefault="00AE61ED" w:rsidP="001803E1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AE61ED" w:rsidRPr="004C7921" w:rsidRDefault="00AE61ED" w:rsidP="001803E1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8A76FD" w:rsidRDefault="008A76FD" w:rsidP="00FC3B6D">
      <w:pPr>
        <w:ind w:right="-99"/>
      </w:pPr>
    </w:p>
    <w:p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FC6D4E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FC6D4E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Default="004260A5" w:rsidP="004A40BE">
            <w:pPr>
              <w:pStyle w:val="TAC"/>
            </w:pP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FC6D4E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FC6D4E" w:rsidP="004A40B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Default="00FC6D4E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4260A5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Hyperlink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Tr="006B4280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:rsidTr="004260A5">
        <w:tc>
          <w:tcPr>
            <w:tcW w:w="675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:rsidTr="004260A5">
        <w:tc>
          <w:tcPr>
            <w:tcW w:w="675" w:type="dxa"/>
          </w:tcPr>
          <w:p w:rsidR="004876B9" w:rsidRDefault="00FC6D4E" w:rsidP="00A1053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:rsidTr="001759A7">
        <w:tc>
          <w:tcPr>
            <w:tcW w:w="675" w:type="dxa"/>
          </w:tcPr>
          <w:p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:rsidR="00796387" w:rsidRPr="00A02D05" w:rsidRDefault="00796387" w:rsidP="00796387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706A1A">
        <w:rPr>
          <w:i/>
        </w:rPr>
        <w:t xml:space="preserve">Not applicable for </w:t>
      </w:r>
      <w:r w:rsidR="004260A5" w:rsidRPr="004E5172">
        <w:rPr>
          <w:rFonts w:ascii="Arial" w:hAnsi="Arial"/>
          <w:b/>
          <w:color w:val="4F81BD"/>
        </w:rPr>
        <w:t>Feature</w:t>
      </w:r>
      <w:r w:rsidR="00935CB0">
        <w:rPr>
          <w:rFonts w:ascii="Arial" w:hAnsi="Arial"/>
          <w:b/>
          <w:color w:val="4F81BD"/>
        </w:rPr>
        <w:t xml:space="preserve"> </w:t>
      </w:r>
      <w:r w:rsidR="00935CB0">
        <w:rPr>
          <w:i/>
        </w:rPr>
        <w:t>no</w:t>
      </w:r>
      <w:r w:rsidR="00935CB0" w:rsidRPr="00935CB0">
        <w:rPr>
          <w:i/>
        </w:rPr>
        <w:t xml:space="preserve">r </w:t>
      </w:r>
      <w:r w:rsidR="00935CB0">
        <w:rPr>
          <w:i/>
        </w:rPr>
        <w:t xml:space="preserve">for </w:t>
      </w:r>
      <w:r w:rsidR="00935CB0" w:rsidRPr="00935CB0">
        <w:rPr>
          <w:i/>
        </w:rPr>
        <w:t xml:space="preserve">a </w:t>
      </w:r>
      <w:r w:rsidR="00935CB0" w:rsidRPr="00935CB0">
        <w:rPr>
          <w:rFonts w:ascii="Arial" w:hAnsi="Arial"/>
          <w:b/>
          <w:color w:val="4F81BD"/>
        </w:rPr>
        <w:t>Study Item</w:t>
      </w:r>
      <w:r w:rsidRPr="00251D80">
        <w:rPr>
          <w:i/>
        </w:rPr>
        <w:t>}</w:t>
      </w:r>
    </w:p>
    <w:p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Pr="00251D80">
        <w:rPr>
          <w:i/>
        </w:rPr>
        <w:t>}</w:t>
      </w:r>
    </w:p>
    <w:p w:rsidR="004260A5" w:rsidRPr="004E5172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:rsidTr="006B4280">
        <w:tc>
          <w:tcPr>
            <w:tcW w:w="9606" w:type="dxa"/>
            <w:gridSpan w:val="2"/>
            <w:shd w:val="clear" w:color="auto" w:fill="E0E0E0"/>
          </w:tcPr>
          <w:p w:rsidR="004876B9" w:rsidRDefault="00E92452" w:rsidP="00495840">
            <w:pPr>
              <w:pStyle w:val="TAH"/>
              <w:ind w:right="-99"/>
              <w:jc w:val="left"/>
            </w:pPr>
            <w:r w:rsidRPr="00E92452">
              <w:t xml:space="preserve">Parent Work Items </w:t>
            </w:r>
          </w:p>
        </w:tc>
      </w:tr>
      <w:tr w:rsidR="00B567D1" w:rsidTr="00440BC9">
        <w:tc>
          <w:tcPr>
            <w:tcW w:w="1101" w:type="dxa"/>
            <w:shd w:val="clear" w:color="auto" w:fill="E0E0E0"/>
          </w:tcPr>
          <w:p w:rsidR="00B567D1" w:rsidRDefault="00B567D1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8505" w:type="dxa"/>
            <w:shd w:val="clear" w:color="auto" w:fill="E0E0E0"/>
          </w:tcPr>
          <w:p w:rsidR="00B567D1" w:rsidRDefault="00B567D1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</w:tr>
      <w:tr w:rsidR="00B567D1" w:rsidTr="00440BC9">
        <w:tc>
          <w:tcPr>
            <w:tcW w:w="1101" w:type="dxa"/>
          </w:tcPr>
          <w:p w:rsidR="00B567D1" w:rsidRDefault="00B567D1" w:rsidP="00A10539">
            <w:pPr>
              <w:pStyle w:val="TAL"/>
            </w:pPr>
          </w:p>
        </w:tc>
        <w:tc>
          <w:tcPr>
            <w:tcW w:w="8505" w:type="dxa"/>
          </w:tcPr>
          <w:p w:rsidR="00B567D1" w:rsidRPr="00251D80" w:rsidRDefault="00B567D1" w:rsidP="00982CD6">
            <w:pPr>
              <w:pStyle w:val="tah0"/>
            </w:pPr>
          </w:p>
        </w:tc>
      </w:tr>
    </w:tbl>
    <w:p w:rsidR="004876B9" w:rsidRDefault="00796387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title.</w:t>
      </w: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further enhanc</w:t>
      </w:r>
      <w:r w:rsidR="00813C1F">
        <w:rPr>
          <w:i/>
        </w:rPr>
        <w:t>ing</w:t>
      </w:r>
      <w:r w:rsidR="006146D2" w:rsidRPr="006146D2">
        <w:rPr>
          <w:i/>
        </w:rPr>
        <w:t xml:space="preserve"> a </w:t>
      </w:r>
      <w:r w:rsidR="00B567D1">
        <w:rPr>
          <w:i/>
        </w:rPr>
        <w:t>feature</w:t>
      </w:r>
      <w:r w:rsidR="006146D2" w:rsidRPr="006146D2">
        <w:rPr>
          <w:i/>
        </w:rPr>
        <w:t>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Tr="006B4280">
        <w:tc>
          <w:tcPr>
            <w:tcW w:w="9606" w:type="dxa"/>
            <w:gridSpan w:val="3"/>
            <w:shd w:val="clear" w:color="auto" w:fill="E0E0E0"/>
          </w:tcPr>
          <w:p w:rsidR="00A36378" w:rsidRDefault="00E92452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 w:rsidR="005573BB">
              <w:t xml:space="preserve"> (if any)</w:t>
            </w:r>
          </w:p>
        </w:tc>
      </w:tr>
      <w:tr w:rsidR="004876B9" w:rsidTr="006B4280">
        <w:tc>
          <w:tcPr>
            <w:tcW w:w="1101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Default="004876B9" w:rsidP="001C5C86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4876B9" w:rsidTr="00A36378">
        <w:tc>
          <w:tcPr>
            <w:tcW w:w="1101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3969" w:type="dxa"/>
          </w:tcPr>
          <w:p w:rsidR="004876B9" w:rsidRDefault="004876B9" w:rsidP="00A10539">
            <w:pPr>
              <w:pStyle w:val="TAL"/>
            </w:pPr>
          </w:p>
        </w:tc>
        <w:tc>
          <w:tcPr>
            <w:tcW w:w="4536" w:type="dxa"/>
          </w:tcPr>
          <w:p w:rsidR="004876B9" w:rsidRPr="00251D80" w:rsidRDefault="00982CD6" w:rsidP="00982CD6">
            <w:pPr>
              <w:pStyle w:val="tah0"/>
            </w:pPr>
            <w:r w:rsidRPr="00251D80">
              <w:rPr>
                <w:i/>
                <w:sz w:val="20"/>
              </w:rPr>
              <w:t>{optional free text}</w:t>
            </w:r>
            <w:r w:rsidR="001C718D" w:rsidRPr="00251D80">
              <w:rPr>
                <w:i/>
                <w:sz w:val="20"/>
              </w:rPr>
              <w:t xml:space="preserve"> </w:t>
            </w:r>
          </w:p>
        </w:tc>
      </w:tr>
      <w:tr w:rsidR="00796387" w:rsidTr="001803E1">
        <w:tc>
          <w:tcPr>
            <w:tcW w:w="1101" w:type="dxa"/>
          </w:tcPr>
          <w:p w:rsidR="00796387" w:rsidRDefault="00796387" w:rsidP="001803E1">
            <w:pPr>
              <w:pStyle w:val="TAL"/>
            </w:pPr>
          </w:p>
        </w:tc>
        <w:tc>
          <w:tcPr>
            <w:tcW w:w="3969" w:type="dxa"/>
          </w:tcPr>
          <w:p w:rsidR="00796387" w:rsidRDefault="00796387" w:rsidP="001803E1">
            <w:pPr>
              <w:pStyle w:val="TAL"/>
            </w:pPr>
          </w:p>
        </w:tc>
        <w:tc>
          <w:tcPr>
            <w:tcW w:w="4536" w:type="dxa"/>
          </w:tcPr>
          <w:p w:rsidR="00796387" w:rsidRPr="00251D80" w:rsidRDefault="00796387" w:rsidP="001803E1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:rsidR="00A9188C" w:rsidRPr="00251D80" w:rsidRDefault="00796387" w:rsidP="00251D80">
      <w:pPr>
        <w:rPr>
          <w:i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FC6D4E" w:rsidRDefault="00FC6D4E" w:rsidP="00FC6D4E">
      <w:pPr>
        <w:pStyle w:val="BodyText"/>
        <w:jc w:val="both"/>
        <w:rPr>
          <w:i w:val="0"/>
          <w:lang w:val="en-GB" w:eastAsia="zh-CN"/>
        </w:rPr>
      </w:pPr>
      <w:r>
        <w:rPr>
          <w:i w:val="0"/>
          <w:lang w:val="en-GB" w:eastAsia="zh-CN"/>
        </w:rPr>
        <w:t>Supplementary downlink (SDL) bands are defined within NR specifications in accordance with regulated licensed bands such as in the 1400-1500MHz range in Europe, and also Supplementary Uplink (SUL) is defined as a means to operate NR uplink on the uplink resources of other bands, e.g. sharing the uplink carrier with that of an LTE carrier. Such a configuration may be particularly useful when there is not a desire to allocate downlink NR resources in a 2</w:t>
      </w:r>
      <w:r w:rsidRPr="00C471AD">
        <w:rPr>
          <w:i w:val="0"/>
          <w:vertAlign w:val="superscript"/>
          <w:lang w:val="en-GB" w:eastAsia="zh-CN"/>
        </w:rPr>
        <w:t>nd</w:t>
      </w:r>
      <w:r>
        <w:rPr>
          <w:i w:val="0"/>
          <w:lang w:val="en-GB" w:eastAsia="zh-CN"/>
        </w:rPr>
        <w:t xml:space="preserve"> downlink carrier, e.g. for an EN-DC configuration with the SDL band as part of the secondary cell group (SCG).</w:t>
      </w:r>
    </w:p>
    <w:p w:rsidR="00FC6D4E" w:rsidRDefault="00FC6D4E" w:rsidP="00FC6D4E">
      <w:pPr>
        <w:pStyle w:val="BodyText"/>
        <w:jc w:val="both"/>
        <w:rPr>
          <w:i w:val="0"/>
          <w:lang w:val="en-GB" w:eastAsia="zh-CN"/>
        </w:rPr>
      </w:pPr>
      <w:r>
        <w:rPr>
          <w:i w:val="0"/>
          <w:lang w:val="en-GB" w:eastAsia="zh-CN"/>
        </w:rPr>
        <w:t xml:space="preserve">In order to allow such a pairing to be deployed, new paired bands are required to be defined in the RF specifications. </w:t>
      </w:r>
    </w:p>
    <w:p w:rsidR="00FC6D4E" w:rsidRDefault="00FC6D4E" w:rsidP="00FC6D4E">
      <w:pPr>
        <w:pStyle w:val="BodyText"/>
        <w:jc w:val="both"/>
        <w:rPr>
          <w:i w:val="0"/>
          <w:lang w:val="en-GB" w:eastAsia="zh-CN"/>
        </w:rPr>
      </w:pPr>
      <w:r>
        <w:rPr>
          <w:i w:val="0"/>
          <w:lang w:val="en-GB" w:eastAsia="zh-CN"/>
        </w:rPr>
        <w:t>Given that the SDL band licenses may be acquired independently from the acquisition of the band license on which the NR uplink operates, a variable duplex operation between downlink and uplink needs to be enabled.</w:t>
      </w:r>
    </w:p>
    <w:p w:rsidR="00FC6D4E" w:rsidRDefault="00FC6D4E" w:rsidP="00FC6D4E">
      <w:pPr>
        <w:pStyle w:val="BodyText"/>
        <w:jc w:val="both"/>
        <w:rPr>
          <w:i w:val="0"/>
          <w:lang w:val="en-GB" w:eastAsia="zh-CN"/>
        </w:rPr>
      </w:pPr>
      <w:r>
        <w:rPr>
          <w:i w:val="0"/>
          <w:lang w:val="en-GB" w:eastAsia="zh-CN"/>
        </w:rPr>
        <w:t>Given that the uplink component will likely operate on a band where a downlink and uplink component is licensed:</w:t>
      </w:r>
    </w:p>
    <w:p w:rsidR="00FC6D4E" w:rsidRDefault="00FC6D4E" w:rsidP="00FC6D4E">
      <w:pPr>
        <w:pStyle w:val="BodyText"/>
        <w:numPr>
          <w:ilvl w:val="0"/>
          <w:numId w:val="8"/>
        </w:numPr>
        <w:jc w:val="both"/>
        <w:rPr>
          <w:i w:val="0"/>
          <w:lang w:val="en-GB" w:eastAsia="zh-CN"/>
        </w:rPr>
      </w:pPr>
      <w:r>
        <w:rPr>
          <w:i w:val="0"/>
          <w:lang w:val="en-GB" w:eastAsia="zh-CN"/>
        </w:rPr>
        <w:t>BS RF requirements need to take into account that a DL component may be present from another RAT (e.g. LTE).</w:t>
      </w:r>
    </w:p>
    <w:p w:rsidR="00FC6D4E" w:rsidRPr="00C805AA" w:rsidRDefault="00FC6D4E" w:rsidP="00FC6D4E">
      <w:pPr>
        <w:pStyle w:val="BodyText"/>
        <w:numPr>
          <w:ilvl w:val="0"/>
          <w:numId w:val="8"/>
        </w:numPr>
        <w:jc w:val="both"/>
        <w:rPr>
          <w:i w:val="0"/>
          <w:lang w:val="en-GB" w:eastAsia="zh-CN"/>
        </w:rPr>
      </w:pPr>
      <w:r>
        <w:rPr>
          <w:i w:val="0"/>
          <w:lang w:val="en-GB" w:eastAsia="zh-CN"/>
        </w:rPr>
        <w:t>UL sharing with LTE from network perspective and UE perspective both need to be enabled for the NR UL component, along with relevant EN-DC configurations.</w:t>
      </w:r>
    </w:p>
    <w:p w:rsidR="00FC6D4E" w:rsidRPr="009F29A1" w:rsidRDefault="00FC6D4E" w:rsidP="00FC6D4E">
      <w:pPr>
        <w:pStyle w:val="BodyText"/>
        <w:jc w:val="both"/>
        <w:rPr>
          <w:i w:val="0"/>
          <w:lang w:val="en-GB" w:eastAsia="zh-CN"/>
        </w:rPr>
      </w:pPr>
      <w:r>
        <w:rPr>
          <w:i w:val="0"/>
          <w:lang w:val="en-GB" w:eastAsia="zh-CN"/>
        </w:rPr>
        <w:t>This Work Item is required to enable specification of RF requirements for the above configurations.</w:t>
      </w:r>
    </w:p>
    <w:p w:rsidR="00FC6D4E" w:rsidRDefault="00FC6D4E" w:rsidP="00FC6D4E">
      <w:pPr>
        <w:pStyle w:val="BodyText"/>
        <w:jc w:val="both"/>
        <w:rPr>
          <w:i w:val="0"/>
          <w:lang w:val="en-GB" w:eastAsia="zh-CN"/>
        </w:rPr>
      </w:pPr>
    </w:p>
    <w:p w:rsidR="008A76FD" w:rsidRDefault="008A76FD" w:rsidP="001C5C86">
      <w:pPr>
        <w:pStyle w:val="Heading2"/>
      </w:pPr>
      <w:r>
        <w:t>4</w:t>
      </w:r>
      <w:r>
        <w:tab/>
        <w:t>Objective</w:t>
      </w:r>
    </w:p>
    <w:p w:rsidR="00796387" w:rsidRPr="004E3261" w:rsidRDefault="00796387" w:rsidP="00796387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FC6D4E" w:rsidRDefault="00FC6D4E" w:rsidP="00FC6D4E">
      <w:pPr>
        <w:spacing w:afterLines="50" w:after="120"/>
        <w:rPr>
          <w:bCs/>
          <w:lang w:eastAsia="zh-CN"/>
        </w:rPr>
      </w:pPr>
      <w:r w:rsidRPr="00186866">
        <w:rPr>
          <w:bCs/>
          <w:lang w:eastAsia="zh-CN"/>
        </w:rPr>
        <w:t>The objective is to specify</w:t>
      </w:r>
      <w:r>
        <w:rPr>
          <w:bCs/>
          <w:lang w:eastAsia="zh-CN"/>
        </w:rPr>
        <w:t>:</w:t>
      </w:r>
    </w:p>
    <w:p w:rsidR="00FC6D4E" w:rsidRDefault="00FC6D4E" w:rsidP="00FC6D4E">
      <w:pPr>
        <w:pStyle w:val="ListParagraph"/>
        <w:numPr>
          <w:ilvl w:val="0"/>
          <w:numId w:val="9"/>
        </w:numPr>
        <w:spacing w:afterLines="50" w:after="120"/>
        <w:rPr>
          <w:bCs/>
          <w:lang w:eastAsia="zh-CN"/>
        </w:rPr>
      </w:pPr>
      <w:r>
        <w:rPr>
          <w:bCs/>
          <w:lang w:eastAsia="zh-CN"/>
        </w:rPr>
        <w:t xml:space="preserve">The following </w:t>
      </w:r>
      <w:r w:rsidRPr="00186866">
        <w:rPr>
          <w:bCs/>
          <w:lang w:eastAsia="zh-CN"/>
        </w:rPr>
        <w:t>new pai</w:t>
      </w:r>
      <w:r>
        <w:rPr>
          <w:bCs/>
          <w:lang w:eastAsia="zh-CN"/>
        </w:rPr>
        <w:t>red bands that include SDL licensed bands in Europe</w:t>
      </w:r>
      <w:r w:rsidRPr="00186866">
        <w:rPr>
          <w:bCs/>
          <w:lang w:eastAsia="zh-CN"/>
        </w:rPr>
        <w:t>:</w:t>
      </w:r>
    </w:p>
    <w:p w:rsidR="00FC6D4E" w:rsidRDefault="00FC6D4E" w:rsidP="00FC6D4E">
      <w:pPr>
        <w:pStyle w:val="ListParagraph"/>
        <w:numPr>
          <w:ilvl w:val="1"/>
          <w:numId w:val="9"/>
        </w:numPr>
        <w:spacing w:afterLines="50" w:after="120"/>
        <w:rPr>
          <w:bCs/>
          <w:lang w:eastAsia="zh-CN"/>
        </w:rPr>
      </w:pPr>
      <w:r>
        <w:rPr>
          <w:bCs/>
          <w:lang w:eastAsia="zh-CN"/>
        </w:rPr>
        <w:t>Band n</w:t>
      </w:r>
      <w:r w:rsidRPr="00456781">
        <w:rPr>
          <w:bCs/>
          <w:i/>
          <w:lang w:eastAsia="zh-CN"/>
        </w:rPr>
        <w:t>A</w:t>
      </w:r>
      <w:r>
        <w:rPr>
          <w:bCs/>
          <w:lang w:eastAsia="zh-CN"/>
        </w:rPr>
        <w:t>: 1427 – 1432 MHz DL / 832 – 862 MHz UL</w:t>
      </w:r>
    </w:p>
    <w:p w:rsidR="00FC6D4E" w:rsidRDefault="00FC6D4E" w:rsidP="00FC6D4E">
      <w:pPr>
        <w:pStyle w:val="ListParagraph"/>
        <w:numPr>
          <w:ilvl w:val="1"/>
          <w:numId w:val="9"/>
        </w:numPr>
        <w:spacing w:afterLines="50" w:after="120"/>
        <w:rPr>
          <w:bCs/>
          <w:lang w:eastAsia="zh-CN"/>
        </w:rPr>
      </w:pPr>
      <w:r>
        <w:rPr>
          <w:bCs/>
          <w:lang w:eastAsia="zh-CN"/>
        </w:rPr>
        <w:t>Band n</w:t>
      </w:r>
      <w:r w:rsidRPr="00456781">
        <w:rPr>
          <w:bCs/>
          <w:i/>
          <w:lang w:eastAsia="zh-CN"/>
        </w:rPr>
        <w:t>B</w:t>
      </w:r>
      <w:r>
        <w:rPr>
          <w:bCs/>
          <w:lang w:eastAsia="zh-CN"/>
        </w:rPr>
        <w:t>: 1432 – 1517 MHz DL / 832 – 862 MHz UL</w:t>
      </w:r>
    </w:p>
    <w:p w:rsidR="00FC6D4E" w:rsidRDefault="00FC6D4E" w:rsidP="00FC6D4E">
      <w:pPr>
        <w:pStyle w:val="ListParagraph"/>
        <w:numPr>
          <w:ilvl w:val="1"/>
          <w:numId w:val="9"/>
        </w:numPr>
        <w:spacing w:afterLines="50" w:after="120"/>
        <w:rPr>
          <w:bCs/>
          <w:lang w:eastAsia="zh-CN"/>
        </w:rPr>
      </w:pPr>
      <w:r>
        <w:rPr>
          <w:bCs/>
          <w:lang w:eastAsia="zh-CN"/>
        </w:rPr>
        <w:lastRenderedPageBreak/>
        <w:t>Band n</w:t>
      </w:r>
      <w:r w:rsidRPr="00456781">
        <w:rPr>
          <w:bCs/>
          <w:i/>
          <w:lang w:eastAsia="zh-CN"/>
        </w:rPr>
        <w:t>C</w:t>
      </w:r>
      <w:r>
        <w:rPr>
          <w:bCs/>
          <w:lang w:eastAsia="zh-CN"/>
        </w:rPr>
        <w:t>: 1427 – 1432 MHz DL / 880 – 915 MHz UL</w:t>
      </w:r>
    </w:p>
    <w:p w:rsidR="00FC6D4E" w:rsidRDefault="00FC6D4E" w:rsidP="00FC6D4E">
      <w:pPr>
        <w:pStyle w:val="ListParagraph"/>
        <w:numPr>
          <w:ilvl w:val="1"/>
          <w:numId w:val="9"/>
        </w:numPr>
        <w:spacing w:afterLines="50" w:after="120"/>
        <w:rPr>
          <w:bCs/>
          <w:lang w:eastAsia="zh-CN"/>
        </w:rPr>
      </w:pPr>
      <w:r>
        <w:rPr>
          <w:bCs/>
          <w:lang w:eastAsia="zh-CN"/>
        </w:rPr>
        <w:t>Band n</w:t>
      </w:r>
      <w:r w:rsidRPr="00456781">
        <w:rPr>
          <w:bCs/>
          <w:i/>
          <w:lang w:eastAsia="zh-CN"/>
        </w:rPr>
        <w:t>D</w:t>
      </w:r>
      <w:r>
        <w:rPr>
          <w:bCs/>
          <w:lang w:eastAsia="zh-CN"/>
        </w:rPr>
        <w:t>: 1432 – 1517 MHz DL / 880 – 915 MHz UL</w:t>
      </w:r>
    </w:p>
    <w:p w:rsidR="00FC6D4E" w:rsidRDefault="00FC6D4E" w:rsidP="00FC6D4E">
      <w:pPr>
        <w:pStyle w:val="ListParagraph"/>
        <w:spacing w:afterLines="50" w:after="120"/>
        <w:rPr>
          <w:bCs/>
          <w:lang w:eastAsia="zh-CN"/>
        </w:rPr>
      </w:pPr>
    </w:p>
    <w:p w:rsidR="00FC6D4E" w:rsidRDefault="00FC6D4E" w:rsidP="00FC6D4E">
      <w:pPr>
        <w:pStyle w:val="ListParagraph"/>
        <w:numPr>
          <w:ilvl w:val="0"/>
          <w:numId w:val="9"/>
        </w:numPr>
        <w:spacing w:afterLines="50" w:after="120"/>
        <w:rPr>
          <w:bCs/>
          <w:lang w:eastAsia="zh-CN"/>
        </w:rPr>
      </w:pPr>
      <w:r>
        <w:rPr>
          <w:bCs/>
          <w:lang w:eastAsia="zh-CN"/>
        </w:rPr>
        <w:t>For each of the above new bands, the following configuration aspects shall be enabled by RAN4 specifications:</w:t>
      </w:r>
    </w:p>
    <w:p w:rsidR="00FC6D4E" w:rsidRDefault="00FC6D4E" w:rsidP="00FC6D4E">
      <w:pPr>
        <w:pStyle w:val="ListParagraph"/>
        <w:numPr>
          <w:ilvl w:val="1"/>
          <w:numId w:val="9"/>
        </w:numPr>
        <w:spacing w:afterLines="50" w:after="120"/>
        <w:rPr>
          <w:bCs/>
          <w:lang w:eastAsia="zh-CN"/>
        </w:rPr>
      </w:pPr>
      <w:r>
        <w:rPr>
          <w:bCs/>
          <w:lang w:eastAsia="zh-CN"/>
        </w:rPr>
        <w:t>Variable duplex operation (given that the uplink and downlink blocks may have been licensed independently.</w:t>
      </w:r>
    </w:p>
    <w:p w:rsidR="00FC6D4E" w:rsidRDefault="00FC6D4E" w:rsidP="00FC6D4E">
      <w:pPr>
        <w:pStyle w:val="ListParagraph"/>
        <w:numPr>
          <w:ilvl w:val="1"/>
          <w:numId w:val="9"/>
        </w:numPr>
        <w:spacing w:afterLines="50" w:after="120"/>
        <w:rPr>
          <w:bCs/>
          <w:lang w:eastAsia="zh-CN"/>
        </w:rPr>
      </w:pPr>
      <w:r>
        <w:rPr>
          <w:bCs/>
          <w:lang w:eastAsia="zh-CN"/>
        </w:rPr>
        <w:t>Uplink sharing operation of the uplink NR resources with an LTE carrier, from network and UE perspective (ULSUP).</w:t>
      </w:r>
    </w:p>
    <w:p w:rsidR="00FC6D4E" w:rsidRDefault="00FC6D4E" w:rsidP="00FC6D4E">
      <w:pPr>
        <w:pStyle w:val="ListParagraph"/>
        <w:numPr>
          <w:ilvl w:val="1"/>
          <w:numId w:val="9"/>
        </w:numPr>
        <w:spacing w:afterLines="50" w:after="120"/>
        <w:rPr>
          <w:bCs/>
          <w:lang w:eastAsia="zh-CN"/>
        </w:rPr>
      </w:pPr>
      <w:r>
        <w:rPr>
          <w:bCs/>
          <w:lang w:eastAsia="zh-CN"/>
        </w:rPr>
        <w:t>Base station RF requirements shall take into account the presence of an additional downlink carrier, given that the uplink may be operating on a licensed band where downlink is used by other RATs.</w:t>
      </w:r>
    </w:p>
    <w:p w:rsidR="00FC6D4E" w:rsidRPr="00186866" w:rsidRDefault="00FC6D4E" w:rsidP="00FC6D4E">
      <w:pPr>
        <w:pStyle w:val="ListParagraph"/>
        <w:spacing w:afterLines="50" w:after="120"/>
        <w:rPr>
          <w:bCs/>
          <w:lang w:eastAsia="zh-CN"/>
        </w:rPr>
      </w:pPr>
    </w:p>
    <w:p w:rsidR="00FC6D4E" w:rsidRPr="009F4A1D" w:rsidRDefault="00FC6D4E" w:rsidP="00FC6D4E">
      <w:pPr>
        <w:pStyle w:val="ListParagraph"/>
        <w:numPr>
          <w:ilvl w:val="0"/>
          <w:numId w:val="9"/>
        </w:numPr>
        <w:spacing w:afterLines="50" w:after="120"/>
        <w:rPr>
          <w:bCs/>
          <w:lang w:eastAsia="zh-CN"/>
        </w:rPr>
      </w:pPr>
      <w:r>
        <w:rPr>
          <w:bCs/>
          <w:lang w:eastAsia="zh-CN"/>
        </w:rPr>
        <w:t>Specify the following new EN-DC band combinations and corresponding uplink configurations:</w:t>
      </w:r>
    </w:p>
    <w:tbl>
      <w:tblPr>
        <w:tblStyle w:val="TableGrid"/>
        <w:tblW w:w="0" w:type="auto"/>
        <w:tblInd w:w="1140" w:type="dxa"/>
        <w:tblLook w:val="04A0" w:firstRow="1" w:lastRow="0" w:firstColumn="1" w:lastColumn="0" w:noHBand="0" w:noVBand="1"/>
      </w:tblPr>
      <w:tblGrid>
        <w:gridCol w:w="3533"/>
        <w:gridCol w:w="3827"/>
      </w:tblGrid>
      <w:tr w:rsidR="00FC6D4E" w:rsidTr="001D7EEB">
        <w:tc>
          <w:tcPr>
            <w:tcW w:w="3533" w:type="dxa"/>
          </w:tcPr>
          <w:p w:rsidR="00FC6D4E" w:rsidRDefault="00FC6D4E" w:rsidP="001D7EEB">
            <w:pPr>
              <w:spacing w:afterLines="50" w:after="120"/>
              <w:rPr>
                <w:bCs/>
                <w:lang w:eastAsia="zh-CN"/>
              </w:rPr>
            </w:pPr>
            <w:r w:rsidRPr="00EC0A8A">
              <w:rPr>
                <w:b/>
                <w:bCs/>
                <w:lang w:eastAsia="zh-CN"/>
              </w:rPr>
              <w:t>EN-DC band combination</w:t>
            </w:r>
          </w:p>
        </w:tc>
        <w:tc>
          <w:tcPr>
            <w:tcW w:w="3827" w:type="dxa"/>
          </w:tcPr>
          <w:p w:rsidR="00FC6D4E" w:rsidRDefault="00FC6D4E" w:rsidP="001D7EEB">
            <w:pPr>
              <w:spacing w:afterLines="50" w:after="120"/>
              <w:rPr>
                <w:bCs/>
                <w:lang w:eastAsia="zh-CN"/>
              </w:rPr>
            </w:pPr>
            <w:r w:rsidRPr="00EC0A8A">
              <w:rPr>
                <w:b/>
                <w:bCs/>
                <w:lang w:eastAsia="zh-CN"/>
              </w:rPr>
              <w:t>Uplink EN-DC configuration</w:t>
            </w:r>
          </w:p>
        </w:tc>
      </w:tr>
      <w:tr w:rsidR="00FC6D4E" w:rsidTr="001D7EEB">
        <w:tc>
          <w:tcPr>
            <w:tcW w:w="3533" w:type="dxa"/>
          </w:tcPr>
          <w:p w:rsidR="00FC6D4E" w:rsidRDefault="00FC6D4E" w:rsidP="001D7EEB">
            <w:pPr>
              <w:spacing w:afterLines="50" w:after="120"/>
              <w:rPr>
                <w:bCs/>
                <w:lang w:eastAsia="zh-CN"/>
              </w:rPr>
            </w:pPr>
            <w:r w:rsidRPr="00EC0A8A">
              <w:rPr>
                <w:szCs w:val="18"/>
              </w:rPr>
              <w:t>DC_20</w:t>
            </w:r>
            <w:r>
              <w:rPr>
                <w:szCs w:val="18"/>
              </w:rPr>
              <w:t>A_</w:t>
            </w:r>
            <w:r w:rsidRPr="00EC0A8A">
              <w:rPr>
                <w:szCs w:val="18"/>
              </w:rPr>
              <w:t>n</w:t>
            </w:r>
            <w:r w:rsidRPr="00456781">
              <w:rPr>
                <w:i/>
                <w:szCs w:val="18"/>
              </w:rPr>
              <w:t>A</w:t>
            </w:r>
            <w:r>
              <w:rPr>
                <w:szCs w:val="18"/>
              </w:rPr>
              <w:t>A</w:t>
            </w:r>
          </w:p>
        </w:tc>
        <w:tc>
          <w:tcPr>
            <w:tcW w:w="3827" w:type="dxa"/>
          </w:tcPr>
          <w:p w:rsidR="00FC6D4E" w:rsidRDefault="00FC6D4E" w:rsidP="001D7EEB">
            <w:pPr>
              <w:spacing w:afterLines="50" w:after="120"/>
              <w:rPr>
                <w:bCs/>
                <w:lang w:eastAsia="zh-CN"/>
              </w:rPr>
            </w:pPr>
            <w:r w:rsidRPr="00EC0A8A">
              <w:rPr>
                <w:szCs w:val="18"/>
              </w:rPr>
              <w:t>DC_20</w:t>
            </w:r>
            <w:r>
              <w:rPr>
                <w:szCs w:val="18"/>
              </w:rPr>
              <w:t>A_</w:t>
            </w:r>
            <w:r w:rsidRPr="00EC0A8A">
              <w:rPr>
                <w:szCs w:val="18"/>
              </w:rPr>
              <w:t>n</w:t>
            </w:r>
            <w:r w:rsidRPr="00456781">
              <w:rPr>
                <w:i/>
                <w:szCs w:val="18"/>
              </w:rPr>
              <w:t>A</w:t>
            </w:r>
            <w:r>
              <w:rPr>
                <w:rFonts w:hint="eastAsia"/>
                <w:szCs w:val="18"/>
                <w:lang w:eastAsia="zh-CN"/>
              </w:rPr>
              <w:t>A</w:t>
            </w:r>
            <w:r>
              <w:rPr>
                <w:szCs w:val="18"/>
              </w:rPr>
              <w:t xml:space="preserve"> with ULSUP-TDM</w:t>
            </w:r>
          </w:p>
        </w:tc>
      </w:tr>
      <w:tr w:rsidR="00FC6D4E" w:rsidTr="001D7EEB">
        <w:tc>
          <w:tcPr>
            <w:tcW w:w="3533" w:type="dxa"/>
          </w:tcPr>
          <w:p w:rsidR="00FC6D4E" w:rsidRDefault="00FC6D4E" w:rsidP="001D7EEB">
            <w:pPr>
              <w:spacing w:afterLines="50" w:after="120"/>
              <w:rPr>
                <w:bCs/>
                <w:lang w:eastAsia="zh-CN"/>
              </w:rPr>
            </w:pPr>
            <w:r w:rsidRPr="00EC0A8A">
              <w:rPr>
                <w:szCs w:val="18"/>
              </w:rPr>
              <w:t>DC_20</w:t>
            </w:r>
            <w:r>
              <w:rPr>
                <w:szCs w:val="18"/>
              </w:rPr>
              <w:t>A_n</w:t>
            </w:r>
            <w:r w:rsidRPr="00456781">
              <w:rPr>
                <w:i/>
                <w:szCs w:val="18"/>
              </w:rPr>
              <w:t>B</w:t>
            </w:r>
            <w:r>
              <w:rPr>
                <w:szCs w:val="18"/>
              </w:rPr>
              <w:t>A</w:t>
            </w:r>
          </w:p>
        </w:tc>
        <w:tc>
          <w:tcPr>
            <w:tcW w:w="3827" w:type="dxa"/>
          </w:tcPr>
          <w:p w:rsidR="00FC6D4E" w:rsidRDefault="00FC6D4E" w:rsidP="001D7EEB">
            <w:pPr>
              <w:spacing w:afterLines="50" w:after="120"/>
              <w:rPr>
                <w:bCs/>
                <w:lang w:eastAsia="zh-CN"/>
              </w:rPr>
            </w:pPr>
            <w:r w:rsidRPr="00EC0A8A">
              <w:rPr>
                <w:szCs w:val="18"/>
              </w:rPr>
              <w:t>DC_20</w:t>
            </w:r>
            <w:r>
              <w:rPr>
                <w:szCs w:val="18"/>
              </w:rPr>
              <w:t>A_nBA with ULSUP-TDM</w:t>
            </w:r>
          </w:p>
        </w:tc>
      </w:tr>
      <w:tr w:rsidR="00FC6D4E" w:rsidTr="001D7EEB">
        <w:tc>
          <w:tcPr>
            <w:tcW w:w="3533" w:type="dxa"/>
          </w:tcPr>
          <w:p w:rsidR="00FC6D4E" w:rsidRDefault="00FC6D4E" w:rsidP="001D7EEB">
            <w:pPr>
              <w:spacing w:afterLines="50" w:after="120"/>
              <w:rPr>
                <w:bCs/>
                <w:lang w:eastAsia="zh-CN"/>
              </w:rPr>
            </w:pPr>
            <w:r>
              <w:rPr>
                <w:szCs w:val="18"/>
              </w:rPr>
              <w:t>DC_8A_</w:t>
            </w:r>
            <w:r w:rsidRPr="00EC0A8A">
              <w:rPr>
                <w:szCs w:val="18"/>
              </w:rPr>
              <w:t>n</w:t>
            </w:r>
            <w:r w:rsidRPr="00456781">
              <w:rPr>
                <w:i/>
                <w:szCs w:val="18"/>
              </w:rPr>
              <w:t>C</w:t>
            </w:r>
            <w:r>
              <w:rPr>
                <w:szCs w:val="18"/>
              </w:rPr>
              <w:t>A</w:t>
            </w:r>
          </w:p>
        </w:tc>
        <w:tc>
          <w:tcPr>
            <w:tcW w:w="3827" w:type="dxa"/>
          </w:tcPr>
          <w:p w:rsidR="00FC6D4E" w:rsidRDefault="00FC6D4E" w:rsidP="001D7EEB">
            <w:pPr>
              <w:spacing w:afterLines="50" w:after="120"/>
              <w:rPr>
                <w:bCs/>
                <w:lang w:eastAsia="zh-CN"/>
              </w:rPr>
            </w:pPr>
            <w:r>
              <w:rPr>
                <w:szCs w:val="18"/>
              </w:rPr>
              <w:t>DC_8A_</w:t>
            </w:r>
            <w:r w:rsidRPr="00EC0A8A">
              <w:rPr>
                <w:szCs w:val="18"/>
              </w:rPr>
              <w:t>n</w:t>
            </w:r>
            <w:r w:rsidRPr="00456781">
              <w:rPr>
                <w:i/>
                <w:szCs w:val="18"/>
              </w:rPr>
              <w:t>C</w:t>
            </w:r>
            <w:r>
              <w:rPr>
                <w:szCs w:val="18"/>
              </w:rPr>
              <w:t>A with ULSUP-TDM</w:t>
            </w:r>
          </w:p>
        </w:tc>
      </w:tr>
      <w:tr w:rsidR="00FC6D4E" w:rsidTr="001D7EEB">
        <w:tc>
          <w:tcPr>
            <w:tcW w:w="3533" w:type="dxa"/>
          </w:tcPr>
          <w:p w:rsidR="00FC6D4E" w:rsidRDefault="00FC6D4E" w:rsidP="001D7EEB">
            <w:pPr>
              <w:spacing w:afterLines="50" w:after="120"/>
              <w:rPr>
                <w:bCs/>
                <w:lang w:eastAsia="zh-CN"/>
              </w:rPr>
            </w:pPr>
            <w:r>
              <w:rPr>
                <w:szCs w:val="18"/>
              </w:rPr>
              <w:t>DC_8A_</w:t>
            </w:r>
            <w:r w:rsidRPr="00EC0A8A">
              <w:rPr>
                <w:szCs w:val="18"/>
              </w:rPr>
              <w:t>n</w:t>
            </w:r>
            <w:r w:rsidRPr="00456781">
              <w:rPr>
                <w:i/>
                <w:szCs w:val="18"/>
              </w:rPr>
              <w:t>D</w:t>
            </w:r>
            <w:r>
              <w:rPr>
                <w:szCs w:val="18"/>
              </w:rPr>
              <w:t>A</w:t>
            </w:r>
          </w:p>
        </w:tc>
        <w:tc>
          <w:tcPr>
            <w:tcW w:w="3827" w:type="dxa"/>
          </w:tcPr>
          <w:p w:rsidR="00FC6D4E" w:rsidRDefault="00FC6D4E" w:rsidP="001D7EEB">
            <w:pPr>
              <w:spacing w:afterLines="50" w:after="120"/>
              <w:rPr>
                <w:bCs/>
                <w:lang w:eastAsia="zh-CN"/>
              </w:rPr>
            </w:pPr>
            <w:r>
              <w:rPr>
                <w:szCs w:val="18"/>
              </w:rPr>
              <w:t>DC_8A_</w:t>
            </w:r>
            <w:r w:rsidRPr="00EC0A8A">
              <w:rPr>
                <w:szCs w:val="18"/>
              </w:rPr>
              <w:t>n</w:t>
            </w:r>
            <w:r w:rsidRPr="00456781">
              <w:rPr>
                <w:i/>
                <w:szCs w:val="18"/>
              </w:rPr>
              <w:t>D</w:t>
            </w:r>
            <w:r>
              <w:rPr>
                <w:szCs w:val="18"/>
              </w:rPr>
              <w:t>A with ULSUP-TDM</w:t>
            </w:r>
          </w:p>
        </w:tc>
      </w:tr>
    </w:tbl>
    <w:p w:rsidR="00FC6D4E" w:rsidRDefault="00FC6D4E" w:rsidP="00FC6D4E">
      <w:pPr>
        <w:spacing w:afterLines="50" w:after="120"/>
        <w:ind w:left="1140"/>
        <w:rPr>
          <w:bCs/>
          <w:lang w:eastAsia="zh-CN"/>
        </w:rPr>
      </w:pPr>
    </w:p>
    <w:p w:rsidR="00FC6D4E" w:rsidRDefault="00FC6D4E" w:rsidP="00FC6D4E">
      <w:pPr>
        <w:pStyle w:val="ListParagraph"/>
        <w:spacing w:afterLines="50" w:after="120"/>
        <w:ind w:left="360"/>
        <w:rPr>
          <w:bCs/>
          <w:lang w:eastAsia="zh-CN"/>
        </w:rPr>
      </w:pPr>
      <w:r>
        <w:rPr>
          <w:bCs/>
          <w:lang w:eastAsia="zh-CN"/>
        </w:rPr>
        <w:t>The new band combinations shall be Release-independent from Release 15 specifications.</w:t>
      </w:r>
    </w:p>
    <w:p w:rsidR="00FC6D4E" w:rsidRDefault="00FC6D4E" w:rsidP="00FC6D4E">
      <w:pPr>
        <w:spacing w:afterLines="50" w:after="120"/>
        <w:ind w:left="1140"/>
        <w:rPr>
          <w:bCs/>
          <w:lang w:eastAsia="zh-CN"/>
        </w:rPr>
      </w:pPr>
    </w:p>
    <w:p w:rsidR="00796387" w:rsidRPr="004E3261" w:rsidRDefault="00796387" w:rsidP="00796387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796387" w:rsidRPr="00EE1AB4" w:rsidRDefault="00796387" w:rsidP="00796387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796387" w:rsidRPr="002C2D4A" w:rsidRDefault="00796387" w:rsidP="00796387">
      <w:pPr>
        <w:spacing w:after="0"/>
      </w:pPr>
    </w:p>
    <w:p w:rsidR="00796387" w:rsidRPr="002C2D4A" w:rsidRDefault="00796387" w:rsidP="00796387">
      <w:pPr>
        <w:spacing w:after="0"/>
      </w:pPr>
    </w:p>
    <w:p w:rsidR="00796387" w:rsidRPr="004E3261" w:rsidRDefault="00796387" w:rsidP="00796387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796387" w:rsidRDefault="00796387" w:rsidP="00796387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:rsidR="00796387" w:rsidRDefault="00796387" w:rsidP="00796387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796387" w:rsidRDefault="00796387" w:rsidP="00796387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796387" w:rsidRPr="004E3261" w:rsidRDefault="00796387" w:rsidP="00796387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796387" w:rsidRPr="000402D9" w:rsidRDefault="00796387" w:rsidP="000402D9">
      <w:pPr>
        <w:spacing w:after="0"/>
      </w:pPr>
    </w:p>
    <w:p w:rsidR="00796387" w:rsidRPr="000402D9" w:rsidRDefault="00796387" w:rsidP="000402D9">
      <w:pPr>
        <w:spacing w:after="0"/>
      </w:pPr>
    </w:p>
    <w:p w:rsidR="00796387" w:rsidRPr="000402D9" w:rsidRDefault="00796387" w:rsidP="000402D9">
      <w:pPr>
        <w:spacing w:after="0"/>
      </w:pPr>
    </w:p>
    <w:p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251D80" w:rsidTr="00072A56">
        <w:tc>
          <w:tcPr>
            <w:tcW w:w="1617" w:type="dxa"/>
          </w:tcPr>
          <w:p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F3F0C" w:rsidRPr="00251D80" w:rsidRDefault="00FF3F0C" w:rsidP="009B493F">
            <w:pPr>
              <w:spacing w:after="0"/>
              <w:rPr>
                <w:i/>
              </w:rPr>
            </w:pPr>
          </w:p>
        </w:tc>
      </w:tr>
    </w:tbl>
    <w:p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:rsidR="00AB5EBC" w:rsidRPr="004735AB" w:rsidRDefault="009035B6" w:rsidP="00AB5EBC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="00AB5EBC" w:rsidRPr="004E3261">
        <w:rPr>
          <w:color w:val="0000FF"/>
        </w:rPr>
        <w:t xml:space="preserve"> including Core </w:t>
      </w:r>
      <w:r w:rsidR="00AB5EBC" w:rsidRPr="000B2810">
        <w:rPr>
          <w:color w:val="0000FF"/>
          <w:u w:val="single"/>
        </w:rPr>
        <w:t>and</w:t>
      </w:r>
      <w:r w:rsidR="00AB5EBC"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 w:rsidR="00AB5EBC">
        <w:rPr>
          <w:color w:val="0000FF"/>
        </w:rPr>
        <w:t>Remarks</w:t>
      </w:r>
      <w:r w:rsidR="00AB5EBC" w:rsidRPr="004E3261">
        <w:rPr>
          <w:color w:val="0000FF"/>
        </w:rPr>
        <w:t xml:space="preserve"> for each spec.</w:t>
      </w:r>
      <w:r w:rsidR="00AB5EBC" w:rsidRPr="004E3261">
        <w:rPr>
          <w:color w:val="0000FF"/>
        </w:rPr>
        <w:br/>
        <w:t xml:space="preserve">By default a new specs can only be new for one of </w:t>
      </w:r>
      <w:r w:rsidR="00AB5EBC">
        <w:rPr>
          <w:color w:val="0000FF"/>
        </w:rPr>
        <w:t>both parts</w:t>
      </w:r>
      <w:r w:rsidR="00AB5EBC" w:rsidRPr="004E3261">
        <w:rPr>
          <w:color w:val="0000FF"/>
        </w:rPr>
        <w:t>.</w:t>
      </w:r>
    </w:p>
    <w:p w:rsidR="00AB5EBC" w:rsidRDefault="00AB5EBC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FC6D4E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D4E" w:rsidRDefault="00FC6D4E" w:rsidP="00FC6D4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D4E" w:rsidRDefault="00FC6D4E" w:rsidP="00FC6D4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Necessary RAN4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D4E" w:rsidRDefault="00FC6D4E" w:rsidP="00FC6D4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D4E" w:rsidRDefault="00FC6D4E" w:rsidP="00FC6D4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FC6D4E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D4E" w:rsidRDefault="00FC6D4E" w:rsidP="00FC6D4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38.101-3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D4E" w:rsidRDefault="00FC6D4E" w:rsidP="00FC6D4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Necessary RAN4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D4E" w:rsidRDefault="00FC6D4E" w:rsidP="00FC6D4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D4E" w:rsidRPr="00C50F7C" w:rsidRDefault="00FC6D4E" w:rsidP="00FC6D4E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Core parts</w:t>
            </w:r>
          </w:p>
        </w:tc>
      </w:tr>
      <w:tr w:rsidR="00FC6D4E" w:rsidRPr="00251D8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D4E" w:rsidRDefault="00FC6D4E" w:rsidP="00FC6D4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D4E" w:rsidRDefault="00FC6D4E" w:rsidP="00FC6D4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Update of band groups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D4E" w:rsidRDefault="00FC6D4E" w:rsidP="00FC6D4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86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6D4E" w:rsidRDefault="00FC6D4E" w:rsidP="00FC6D4E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Core parts</w:t>
            </w:r>
          </w:p>
        </w:tc>
      </w:tr>
    </w:tbl>
    <w:p w:rsidR="009035B6" w:rsidRPr="004E3261" w:rsidRDefault="009035B6" w:rsidP="009035B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554E09" w:rsidRDefault="00554E09" w:rsidP="00CD3153">
      <w:pPr>
        <w:ind w:right="-99"/>
        <w:rPr>
          <w:i/>
        </w:rPr>
      </w:pPr>
    </w:p>
    <w:p w:rsidR="00FC6D4E" w:rsidRPr="00CD2998" w:rsidRDefault="00FC6D4E" w:rsidP="00FC6D4E">
      <w:pPr>
        <w:ind w:left="720" w:firstLine="720"/>
        <w:rPr>
          <w:highlight w:val="yellow"/>
        </w:rPr>
      </w:pPr>
      <w:r>
        <w:rPr>
          <w:highlight w:val="yellow"/>
        </w:rPr>
        <w:t>Leo Liuye</w:t>
      </w:r>
    </w:p>
    <w:p w:rsidR="00FC6D4E" w:rsidRPr="00CD2998" w:rsidRDefault="00FC6D4E" w:rsidP="00FC6D4E">
      <w:pPr>
        <w:spacing w:after="0"/>
        <w:ind w:left="1440" w:right="-99"/>
        <w:rPr>
          <w:bCs/>
          <w:highlight w:val="yellow"/>
        </w:rPr>
      </w:pPr>
      <w:r w:rsidRPr="00CD2998">
        <w:rPr>
          <w:bCs/>
          <w:highlight w:val="yellow"/>
        </w:rPr>
        <w:t xml:space="preserve">Company: </w:t>
      </w:r>
      <w:r>
        <w:rPr>
          <w:bCs/>
          <w:highlight w:val="yellow"/>
          <w:lang w:eastAsia="zh-CN"/>
        </w:rPr>
        <w:t>Huawei</w:t>
      </w:r>
    </w:p>
    <w:p w:rsidR="00FC6D4E" w:rsidRDefault="00FC6D4E" w:rsidP="00FC6D4E">
      <w:pPr>
        <w:ind w:left="720" w:firstLine="720"/>
      </w:pPr>
      <w:r w:rsidRPr="00CD2998">
        <w:rPr>
          <w:bCs/>
          <w:highlight w:val="yellow"/>
        </w:rPr>
        <w:t>Email:</w:t>
      </w:r>
      <w:r w:rsidRPr="00CD2998">
        <w:rPr>
          <w:bCs/>
          <w:highlight w:val="yellow"/>
        </w:rPr>
        <w:tab/>
      </w:r>
      <w:r w:rsidRPr="005E389C">
        <w:rPr>
          <w:bCs/>
        </w:rPr>
        <w:t>leo.liuye@huawei.com</w:t>
      </w:r>
      <w:r>
        <w:t xml:space="preserve"> </w:t>
      </w:r>
    </w:p>
    <w:p w:rsidR="00FC6D4E" w:rsidRDefault="00FC6D4E" w:rsidP="00CD3153">
      <w:pPr>
        <w:ind w:right="-99"/>
        <w:rPr>
          <w:i/>
        </w:rPr>
      </w:pP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6E1FDA" w:rsidRPr="00251D80" w:rsidRDefault="004E5172" w:rsidP="0033027D">
      <w:pPr>
        <w:ind w:right="-99"/>
        <w:rPr>
          <w:i/>
        </w:rPr>
      </w:pPr>
      <w:r w:rsidRPr="00251D80">
        <w:t xml:space="preserve"> </w:t>
      </w:r>
    </w:p>
    <w:p w:rsidR="00557B2E" w:rsidRDefault="00FC6D4E" w:rsidP="009870A7">
      <w:pPr>
        <w:spacing w:after="0"/>
        <w:ind w:left="1134" w:right="-96"/>
        <w:rPr>
          <w:lang w:eastAsia="zh-CN"/>
        </w:rPr>
      </w:pPr>
      <w:r>
        <w:rPr>
          <w:rFonts w:hint="eastAsia"/>
          <w:lang w:eastAsia="zh-CN"/>
        </w:rPr>
        <w:t>RAN WG4</w:t>
      </w:r>
    </w:p>
    <w:p w:rsidR="00FC6D4E" w:rsidRPr="00557B2E" w:rsidRDefault="00FC6D4E" w:rsidP="009870A7">
      <w:pPr>
        <w:spacing w:after="0"/>
        <w:ind w:left="1134" w:right="-96"/>
        <w:rPr>
          <w:lang w:eastAsia="zh-CN"/>
        </w:rPr>
      </w:pPr>
    </w:p>
    <w:p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74617" w:rsidRDefault="00174617" w:rsidP="00174617">
      <w:pPr>
        <w:rPr>
          <w:i/>
        </w:rPr>
      </w:pPr>
      <w:r w:rsidRPr="00251D80">
        <w:rPr>
          <w:i/>
        </w:rPr>
        <w:t>{</w:t>
      </w:r>
      <w:r w:rsidR="00C27CA9">
        <w:rPr>
          <w:i/>
        </w:rPr>
        <w:t xml:space="preserve">Specify all the other WG(s) to </w:t>
      </w:r>
      <w:r w:rsidR="00C27CA9" w:rsidRPr="00C27CA9">
        <w:rPr>
          <w:i/>
        </w:rPr>
        <w:t>be involved and</w:t>
      </w:r>
      <w:r w:rsidR="00D32678">
        <w:rPr>
          <w:i/>
        </w:rPr>
        <w:t>, if specific</w:t>
      </w:r>
      <w:r w:rsidR="00D32678" w:rsidRPr="00C27CA9">
        <w:rPr>
          <w:i/>
        </w:rPr>
        <w:t>,</w:t>
      </w:r>
      <w:r w:rsidR="00C27CA9" w:rsidRPr="00C27CA9">
        <w:rPr>
          <w:i/>
        </w:rPr>
        <w:t xml:space="preserve"> their task</w:t>
      </w:r>
      <w:r w:rsidR="00D32678">
        <w:rPr>
          <w:i/>
        </w:rPr>
        <w:t>. E</w:t>
      </w:r>
      <w:r w:rsidR="00C27CA9" w:rsidRPr="00C27CA9">
        <w:rPr>
          <w:i/>
        </w:rPr>
        <w:t>.g.: "SA2, SA3, SA5</w:t>
      </w:r>
      <w:r w:rsidR="00D32678">
        <w:rPr>
          <w:i/>
        </w:rPr>
        <w:t>. CT6 for storage</w:t>
      </w:r>
      <w:r w:rsidR="00C27CA9">
        <w:rPr>
          <w:i/>
        </w:rPr>
        <w:t xml:space="preserve">, and potentially </w:t>
      </w:r>
      <w:r w:rsidR="00C27CA9" w:rsidRPr="00C27CA9">
        <w:rPr>
          <w:i/>
        </w:rPr>
        <w:t>SA4".</w:t>
      </w:r>
      <w:r w:rsidR="00C27CA9">
        <w:rPr>
          <w:i/>
        </w:rPr>
        <w:t xml:space="preserve"> </w:t>
      </w:r>
      <w:r w:rsidR="001C718D" w:rsidRPr="00251D80">
        <w:rPr>
          <w:i/>
        </w:rPr>
        <w:t>If not applicable, indicate "None" or "None identified yet".</w:t>
      </w:r>
      <w:r w:rsidRPr="00251D80">
        <w:rPr>
          <w:i/>
        </w:rPr>
        <w:t>}</w:t>
      </w:r>
    </w:p>
    <w:p w:rsidR="00554E09" w:rsidRPr="00EE1AB4" w:rsidRDefault="00554E09" w:rsidP="00554E09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554E09" w:rsidRPr="00251D80" w:rsidRDefault="00554E09" w:rsidP="00174617">
      <w:pPr>
        <w:rPr>
          <w:i/>
        </w:rPr>
      </w:pPr>
    </w:p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FC6D4E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D4E" w:rsidRPr="009F4A1D" w:rsidRDefault="00FC6D4E" w:rsidP="00FC6D4E">
            <w:pPr>
              <w:pStyle w:val="TAL"/>
              <w:rPr>
                <w:lang w:eastAsia="zh-CN"/>
              </w:rPr>
            </w:pPr>
            <w:r w:rsidRPr="009F4A1D">
              <w:rPr>
                <w:sz w:val="20"/>
                <w:lang w:eastAsia="zh-CN"/>
              </w:rPr>
              <w:t>Vodafone</w:t>
            </w:r>
          </w:p>
        </w:tc>
      </w:tr>
      <w:tr w:rsidR="00FC6D4E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D4E" w:rsidRPr="00120C7C" w:rsidRDefault="00FC6D4E" w:rsidP="00FC6D4E">
            <w:pPr>
              <w:pStyle w:val="TAL"/>
              <w:rPr>
                <w:color w:val="BFBFBF" w:themeColor="background1" w:themeShade="BF"/>
                <w:lang w:eastAsia="zh-CN"/>
              </w:rPr>
            </w:pPr>
            <w:r>
              <w:rPr>
                <w:rFonts w:hint="eastAsia"/>
                <w:color w:val="BFBFBF" w:themeColor="background1" w:themeShade="BF"/>
                <w:lang w:eastAsia="zh-CN"/>
              </w:rPr>
              <w:t>Huawei</w:t>
            </w:r>
          </w:p>
        </w:tc>
      </w:tr>
      <w:tr w:rsidR="00FC6D4E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D4E" w:rsidRPr="00120C7C" w:rsidRDefault="00FC6D4E" w:rsidP="00FC6D4E">
            <w:pPr>
              <w:pStyle w:val="TAL"/>
              <w:rPr>
                <w:color w:val="BFBFBF" w:themeColor="background1" w:themeShade="BF"/>
                <w:lang w:eastAsia="zh-CN"/>
              </w:rPr>
            </w:pPr>
            <w:r>
              <w:rPr>
                <w:rFonts w:hint="eastAsia"/>
                <w:color w:val="BFBFBF" w:themeColor="background1" w:themeShade="BF"/>
                <w:lang w:eastAsia="zh-CN"/>
              </w:rPr>
              <w:t>HiSilicon</w:t>
            </w:r>
          </w:p>
        </w:tc>
      </w:tr>
      <w:tr w:rsidR="00FC6D4E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D4E" w:rsidRDefault="00FC6D4E" w:rsidP="00FC6D4E">
            <w:pPr>
              <w:pStyle w:val="TAL"/>
            </w:pPr>
          </w:p>
        </w:tc>
      </w:tr>
      <w:tr w:rsidR="00FC6D4E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D4E" w:rsidRDefault="00FC6D4E" w:rsidP="00FC6D4E">
            <w:pPr>
              <w:pStyle w:val="TAL"/>
            </w:pPr>
          </w:p>
        </w:tc>
      </w:tr>
      <w:tr w:rsidR="00FC6D4E" w:rsidTr="007D03D2">
        <w:trPr>
          <w:jc w:val="center"/>
        </w:trPr>
        <w:tc>
          <w:tcPr>
            <w:tcW w:w="0" w:type="auto"/>
            <w:shd w:val="clear" w:color="auto" w:fill="auto"/>
          </w:tcPr>
          <w:p w:rsidR="00FC6D4E" w:rsidRDefault="00FC6D4E" w:rsidP="00FC6D4E">
            <w:pPr>
              <w:pStyle w:val="TAL"/>
            </w:pPr>
          </w:p>
        </w:tc>
      </w:tr>
    </w:tbl>
    <w:p w:rsidR="00067741" w:rsidRDefault="00067741" w:rsidP="00067741"/>
    <w:sectPr w:rsidR="00067741" w:rsidSect="00B1470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612B" w:rsidRDefault="005B612B">
      <w:r>
        <w:separator/>
      </w:r>
    </w:p>
  </w:endnote>
  <w:endnote w:type="continuationSeparator" w:id="0">
    <w:p w:rsidR="005B612B" w:rsidRDefault="005B6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781" w:rsidRDefault="004567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781" w:rsidRDefault="00456781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10234930</wp:posOffset>
              </wp:positionV>
              <wp:extent cx="7560310" cy="266700"/>
              <wp:effectExtent l="0" t="0" r="0" b="0"/>
              <wp:wrapNone/>
              <wp:docPr id="1" name="MSIPCMbe7649658e177a310d8f3384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456781" w:rsidRPr="00456781" w:rsidRDefault="00456781" w:rsidP="00456781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456781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be7649658e177a310d8f3384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left:0;text-align:left;margin-left:0;margin-top:805.9pt;width:595.3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" o:allowincell="f" filled="f" stroked="f" strokeweight=".5pt">
              <v:fill o:detectmouseclick="t"/>
              <v:textbox inset="20pt,0,,0">
                <w:txbxContent>
                  <w:p w:rsidR="00456781" w:rsidRPr="00456781" w:rsidRDefault="00456781" w:rsidP="00456781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456781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781" w:rsidRDefault="004567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612B" w:rsidRDefault="005B612B">
      <w:r>
        <w:separator/>
      </w:r>
    </w:p>
  </w:footnote>
  <w:footnote w:type="continuationSeparator" w:id="0">
    <w:p w:rsidR="005B612B" w:rsidRDefault="005B61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781" w:rsidRDefault="004567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781" w:rsidRDefault="004567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6781" w:rsidRDefault="004567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69DE44CC"/>
    <w:multiLevelType w:val="hybridMultilevel"/>
    <w:tmpl w:val="71D457CA"/>
    <w:lvl w:ilvl="0" w:tplc="0B5622E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2"/>
  </w:num>
  <w:num w:numId="5">
    <w:abstractNumId w:val="8"/>
  </w:num>
  <w:num w:numId="6">
    <w:abstractNumId w:val="7"/>
  </w:num>
  <w:num w:numId="7">
    <w:abstractNumId w:val="1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220A"/>
    <w:rsid w:val="000132D1"/>
    <w:rsid w:val="000205C5"/>
    <w:rsid w:val="00025316"/>
    <w:rsid w:val="00037C06"/>
    <w:rsid w:val="000402D9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475C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73998"/>
    <w:rsid w:val="00174617"/>
    <w:rsid w:val="001759A7"/>
    <w:rsid w:val="001803E1"/>
    <w:rsid w:val="001A4192"/>
    <w:rsid w:val="001C5C86"/>
    <w:rsid w:val="001C718D"/>
    <w:rsid w:val="001F7EB4"/>
    <w:rsid w:val="002000C2"/>
    <w:rsid w:val="00205F25"/>
    <w:rsid w:val="00221B1E"/>
    <w:rsid w:val="002334E9"/>
    <w:rsid w:val="00233A4A"/>
    <w:rsid w:val="00240DCD"/>
    <w:rsid w:val="0024786B"/>
    <w:rsid w:val="00251D80"/>
    <w:rsid w:val="002640E5"/>
    <w:rsid w:val="0026436F"/>
    <w:rsid w:val="0026606E"/>
    <w:rsid w:val="00276403"/>
    <w:rsid w:val="002A6928"/>
    <w:rsid w:val="002E6A7D"/>
    <w:rsid w:val="002E7A9E"/>
    <w:rsid w:val="002F3C41"/>
    <w:rsid w:val="002F6C5C"/>
    <w:rsid w:val="0030045C"/>
    <w:rsid w:val="003205AD"/>
    <w:rsid w:val="0033027D"/>
    <w:rsid w:val="00335FB2"/>
    <w:rsid w:val="00344158"/>
    <w:rsid w:val="00355CB6"/>
    <w:rsid w:val="0038516D"/>
    <w:rsid w:val="003869D7"/>
    <w:rsid w:val="003A1EB0"/>
    <w:rsid w:val="003C0F14"/>
    <w:rsid w:val="003C2DA6"/>
    <w:rsid w:val="003C6DA6"/>
    <w:rsid w:val="003D2781"/>
    <w:rsid w:val="003D62A9"/>
    <w:rsid w:val="003F268E"/>
    <w:rsid w:val="003F7B3D"/>
    <w:rsid w:val="00411698"/>
    <w:rsid w:val="00414164"/>
    <w:rsid w:val="0041789B"/>
    <w:rsid w:val="004260A5"/>
    <w:rsid w:val="00432283"/>
    <w:rsid w:val="0043745F"/>
    <w:rsid w:val="0044029F"/>
    <w:rsid w:val="00440BC9"/>
    <w:rsid w:val="00455DE4"/>
    <w:rsid w:val="00456781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5172"/>
    <w:rsid w:val="004E6F8A"/>
    <w:rsid w:val="00502CD2"/>
    <w:rsid w:val="00504E33"/>
    <w:rsid w:val="0055216E"/>
    <w:rsid w:val="00552C2C"/>
    <w:rsid w:val="00554E09"/>
    <w:rsid w:val="005555B7"/>
    <w:rsid w:val="005562A8"/>
    <w:rsid w:val="005573BB"/>
    <w:rsid w:val="00557B2E"/>
    <w:rsid w:val="00561267"/>
    <w:rsid w:val="00571E3F"/>
    <w:rsid w:val="00574059"/>
    <w:rsid w:val="0057487E"/>
    <w:rsid w:val="00590087"/>
    <w:rsid w:val="005A032D"/>
    <w:rsid w:val="005B612B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71BBB"/>
    <w:rsid w:val="00682237"/>
    <w:rsid w:val="006A0EF8"/>
    <w:rsid w:val="006A45BA"/>
    <w:rsid w:val="006B4280"/>
    <w:rsid w:val="006B4B1C"/>
    <w:rsid w:val="006C4991"/>
    <w:rsid w:val="006E0F19"/>
    <w:rsid w:val="006E1FDA"/>
    <w:rsid w:val="006E5E87"/>
    <w:rsid w:val="006F6039"/>
    <w:rsid w:val="00706A1A"/>
    <w:rsid w:val="00707673"/>
    <w:rsid w:val="007162BE"/>
    <w:rsid w:val="00722267"/>
    <w:rsid w:val="0075252A"/>
    <w:rsid w:val="00764B84"/>
    <w:rsid w:val="00765028"/>
    <w:rsid w:val="0078034D"/>
    <w:rsid w:val="00790BCC"/>
    <w:rsid w:val="00795CEE"/>
    <w:rsid w:val="00796387"/>
    <w:rsid w:val="007974F5"/>
    <w:rsid w:val="007A5AA5"/>
    <w:rsid w:val="007B0F49"/>
    <w:rsid w:val="007C7E14"/>
    <w:rsid w:val="007D03D2"/>
    <w:rsid w:val="007D1AB2"/>
    <w:rsid w:val="007F522E"/>
    <w:rsid w:val="007F7421"/>
    <w:rsid w:val="00801F7F"/>
    <w:rsid w:val="00813C1F"/>
    <w:rsid w:val="00834A60"/>
    <w:rsid w:val="00863E89"/>
    <w:rsid w:val="00872B3B"/>
    <w:rsid w:val="0088222A"/>
    <w:rsid w:val="008901F6"/>
    <w:rsid w:val="00896C03"/>
    <w:rsid w:val="008A495D"/>
    <w:rsid w:val="008A76FD"/>
    <w:rsid w:val="008B2D09"/>
    <w:rsid w:val="008B519F"/>
    <w:rsid w:val="008C0E78"/>
    <w:rsid w:val="008C537F"/>
    <w:rsid w:val="008C5397"/>
    <w:rsid w:val="008D658B"/>
    <w:rsid w:val="008F3838"/>
    <w:rsid w:val="009035B6"/>
    <w:rsid w:val="00935CB0"/>
    <w:rsid w:val="009428A9"/>
    <w:rsid w:val="009437A2"/>
    <w:rsid w:val="00944B28"/>
    <w:rsid w:val="00967838"/>
    <w:rsid w:val="00982CD6"/>
    <w:rsid w:val="00985B73"/>
    <w:rsid w:val="009870A7"/>
    <w:rsid w:val="0098766F"/>
    <w:rsid w:val="00992266"/>
    <w:rsid w:val="00994A54"/>
    <w:rsid w:val="009A0B51"/>
    <w:rsid w:val="009A3BC4"/>
    <w:rsid w:val="009A527F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58BF"/>
    <w:rsid w:val="00AB5EBC"/>
    <w:rsid w:val="00AD0751"/>
    <w:rsid w:val="00AD77C4"/>
    <w:rsid w:val="00AE25BF"/>
    <w:rsid w:val="00AE61ED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96481"/>
    <w:rsid w:val="00BA3A53"/>
    <w:rsid w:val="00BA4095"/>
    <w:rsid w:val="00BA5B43"/>
    <w:rsid w:val="00BB5EBF"/>
    <w:rsid w:val="00BC642A"/>
    <w:rsid w:val="00BF7C9D"/>
    <w:rsid w:val="00C01E8C"/>
    <w:rsid w:val="00C03E01"/>
    <w:rsid w:val="00C23582"/>
    <w:rsid w:val="00C2724D"/>
    <w:rsid w:val="00C27CA9"/>
    <w:rsid w:val="00C317E7"/>
    <w:rsid w:val="00C3799C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4236"/>
    <w:rsid w:val="00CC72A4"/>
    <w:rsid w:val="00CD3153"/>
    <w:rsid w:val="00CF6810"/>
    <w:rsid w:val="00D06117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E007C5"/>
    <w:rsid w:val="00E00DBF"/>
    <w:rsid w:val="00E0213F"/>
    <w:rsid w:val="00E033E0"/>
    <w:rsid w:val="00E1026B"/>
    <w:rsid w:val="00E11CA2"/>
    <w:rsid w:val="00E13CB2"/>
    <w:rsid w:val="00E20C37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C6D4E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2E3B67"/>
  <w15:chartTrackingRefBased/>
  <w15:docId w15:val="{5A888B2B-2E66-49A4-9AC9-2DD4616EE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539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8C539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8C539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C539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C539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C539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C5397"/>
    <w:pPr>
      <w:outlineLvl w:val="5"/>
    </w:pPr>
  </w:style>
  <w:style w:type="paragraph" w:styleId="Heading7">
    <w:name w:val="heading 7"/>
    <w:basedOn w:val="H6"/>
    <w:next w:val="Normal"/>
    <w:qFormat/>
    <w:rsid w:val="008C5397"/>
    <w:pPr>
      <w:outlineLvl w:val="6"/>
    </w:pPr>
  </w:style>
  <w:style w:type="paragraph" w:styleId="Heading8">
    <w:name w:val="heading 8"/>
    <w:basedOn w:val="Heading1"/>
    <w:next w:val="Normal"/>
    <w:qFormat/>
    <w:rsid w:val="008C539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C539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8C5397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8C53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C5397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8C5397"/>
    <w:pPr>
      <w:spacing w:before="180"/>
      <w:ind w:left="2693" w:hanging="2693"/>
    </w:pPr>
    <w:rPr>
      <w:b/>
    </w:rPr>
  </w:style>
  <w:style w:type="paragraph" w:styleId="TOC1">
    <w:name w:val="toc 1"/>
    <w:semiHidden/>
    <w:rsid w:val="008C539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8C53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8C5397"/>
    <w:pPr>
      <w:ind w:left="1701" w:hanging="1701"/>
    </w:pPr>
  </w:style>
  <w:style w:type="paragraph" w:styleId="TOC4">
    <w:name w:val="toc 4"/>
    <w:basedOn w:val="TOC3"/>
    <w:semiHidden/>
    <w:rsid w:val="008C5397"/>
    <w:pPr>
      <w:ind w:left="1418" w:hanging="1418"/>
    </w:pPr>
  </w:style>
  <w:style w:type="paragraph" w:styleId="TOC3">
    <w:name w:val="toc 3"/>
    <w:basedOn w:val="TOC2"/>
    <w:semiHidden/>
    <w:rsid w:val="008C5397"/>
    <w:pPr>
      <w:ind w:left="1134" w:hanging="1134"/>
    </w:pPr>
  </w:style>
  <w:style w:type="paragraph" w:styleId="TOC2">
    <w:name w:val="toc 2"/>
    <w:basedOn w:val="TOC1"/>
    <w:semiHidden/>
    <w:rsid w:val="008C539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C5397"/>
    <w:pPr>
      <w:ind w:left="284"/>
    </w:pPr>
  </w:style>
  <w:style w:type="paragraph" w:styleId="Index1">
    <w:name w:val="index 1"/>
    <w:basedOn w:val="Normal"/>
    <w:semiHidden/>
    <w:rsid w:val="008C5397"/>
    <w:pPr>
      <w:keepLines/>
      <w:spacing w:after="0"/>
    </w:pPr>
  </w:style>
  <w:style w:type="paragraph" w:customStyle="1" w:styleId="ZH">
    <w:name w:val="ZH"/>
    <w:rsid w:val="008C53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8C5397"/>
    <w:pPr>
      <w:outlineLvl w:val="9"/>
    </w:pPr>
  </w:style>
  <w:style w:type="paragraph" w:styleId="ListNumber2">
    <w:name w:val="List Number 2"/>
    <w:basedOn w:val="ListNumber"/>
    <w:rsid w:val="008C5397"/>
    <w:pPr>
      <w:ind w:left="851"/>
    </w:pPr>
  </w:style>
  <w:style w:type="character" w:styleId="FootnoteReference">
    <w:name w:val="footnote reference"/>
    <w:semiHidden/>
    <w:rsid w:val="008C5397"/>
    <w:rPr>
      <w:b/>
      <w:position w:val="6"/>
      <w:sz w:val="16"/>
    </w:rPr>
  </w:style>
  <w:style w:type="paragraph" w:styleId="FootnoteText">
    <w:name w:val="footnote text"/>
    <w:basedOn w:val="Normal"/>
    <w:semiHidden/>
    <w:rsid w:val="008C5397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C5397"/>
    <w:pPr>
      <w:jc w:val="center"/>
    </w:pPr>
  </w:style>
  <w:style w:type="paragraph" w:customStyle="1" w:styleId="TF">
    <w:name w:val="TF"/>
    <w:basedOn w:val="TH"/>
    <w:rsid w:val="008C5397"/>
    <w:pPr>
      <w:keepNext w:val="0"/>
      <w:spacing w:before="0" w:after="240"/>
    </w:pPr>
  </w:style>
  <w:style w:type="paragraph" w:customStyle="1" w:styleId="NO">
    <w:name w:val="NO"/>
    <w:basedOn w:val="Normal"/>
    <w:rsid w:val="008C5397"/>
    <w:pPr>
      <w:keepLines/>
      <w:ind w:left="1135" w:hanging="851"/>
    </w:pPr>
  </w:style>
  <w:style w:type="paragraph" w:styleId="TOC9">
    <w:name w:val="toc 9"/>
    <w:basedOn w:val="TOC8"/>
    <w:semiHidden/>
    <w:rsid w:val="008C5397"/>
    <w:pPr>
      <w:ind w:left="1418" w:hanging="1418"/>
    </w:pPr>
  </w:style>
  <w:style w:type="paragraph" w:customStyle="1" w:styleId="EX">
    <w:name w:val="EX"/>
    <w:basedOn w:val="Normal"/>
    <w:rsid w:val="008C5397"/>
    <w:pPr>
      <w:keepLines/>
      <w:ind w:left="1702" w:hanging="1418"/>
    </w:pPr>
  </w:style>
  <w:style w:type="paragraph" w:customStyle="1" w:styleId="FP">
    <w:name w:val="FP"/>
    <w:basedOn w:val="Normal"/>
    <w:rsid w:val="008C5397"/>
    <w:pPr>
      <w:spacing w:after="0"/>
    </w:pPr>
  </w:style>
  <w:style w:type="paragraph" w:customStyle="1" w:styleId="LD">
    <w:name w:val="LD"/>
    <w:rsid w:val="008C539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8C5397"/>
    <w:pPr>
      <w:spacing w:after="0"/>
    </w:pPr>
  </w:style>
  <w:style w:type="paragraph" w:customStyle="1" w:styleId="EW">
    <w:name w:val="EW"/>
    <w:basedOn w:val="EX"/>
    <w:rsid w:val="008C5397"/>
    <w:pPr>
      <w:spacing w:after="0"/>
    </w:pPr>
  </w:style>
  <w:style w:type="paragraph" w:styleId="TOC6">
    <w:name w:val="toc 6"/>
    <w:basedOn w:val="TOC5"/>
    <w:next w:val="Normal"/>
    <w:semiHidden/>
    <w:rsid w:val="008C5397"/>
    <w:pPr>
      <w:ind w:left="1985" w:hanging="1985"/>
    </w:pPr>
  </w:style>
  <w:style w:type="paragraph" w:styleId="TOC7">
    <w:name w:val="toc 7"/>
    <w:basedOn w:val="TOC6"/>
    <w:next w:val="Normal"/>
    <w:semiHidden/>
    <w:rsid w:val="008C5397"/>
    <w:pPr>
      <w:ind w:left="2268" w:hanging="2268"/>
    </w:pPr>
  </w:style>
  <w:style w:type="paragraph" w:styleId="ListBullet2">
    <w:name w:val="List Bullet 2"/>
    <w:basedOn w:val="ListBullet"/>
    <w:rsid w:val="008C5397"/>
    <w:pPr>
      <w:ind w:left="851"/>
    </w:pPr>
  </w:style>
  <w:style w:type="paragraph" w:styleId="ListBullet3">
    <w:name w:val="List Bullet 3"/>
    <w:basedOn w:val="ListBullet2"/>
    <w:rsid w:val="008C5397"/>
    <w:pPr>
      <w:ind w:left="1135"/>
    </w:pPr>
  </w:style>
  <w:style w:type="paragraph" w:styleId="ListNumber">
    <w:name w:val="List Number"/>
    <w:basedOn w:val="List"/>
    <w:rsid w:val="008C5397"/>
  </w:style>
  <w:style w:type="paragraph" w:customStyle="1" w:styleId="EQ">
    <w:name w:val="EQ"/>
    <w:basedOn w:val="Normal"/>
    <w:next w:val="Normal"/>
    <w:rsid w:val="008C539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C539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C539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C539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8C5397"/>
    <w:pPr>
      <w:jc w:val="right"/>
    </w:pPr>
  </w:style>
  <w:style w:type="paragraph" w:customStyle="1" w:styleId="H6">
    <w:name w:val="H6"/>
    <w:basedOn w:val="Heading5"/>
    <w:next w:val="Normal"/>
    <w:rsid w:val="008C539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C5397"/>
    <w:pPr>
      <w:ind w:left="851" w:hanging="851"/>
    </w:pPr>
  </w:style>
  <w:style w:type="paragraph" w:customStyle="1" w:styleId="ZA">
    <w:name w:val="ZA"/>
    <w:rsid w:val="008C53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8C53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8C53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8C53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8C5397"/>
    <w:pPr>
      <w:framePr w:wrap="notBeside" w:y="16161"/>
    </w:pPr>
  </w:style>
  <w:style w:type="character" w:customStyle="1" w:styleId="ZGSM">
    <w:name w:val="ZGSM"/>
    <w:rsid w:val="008C5397"/>
  </w:style>
  <w:style w:type="paragraph" w:styleId="List2">
    <w:name w:val="List 2"/>
    <w:basedOn w:val="List"/>
    <w:rsid w:val="008C5397"/>
    <w:pPr>
      <w:ind w:left="851"/>
    </w:pPr>
  </w:style>
  <w:style w:type="paragraph" w:customStyle="1" w:styleId="ZG">
    <w:name w:val="ZG"/>
    <w:rsid w:val="008C53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8C5397"/>
    <w:pPr>
      <w:ind w:left="1135"/>
    </w:pPr>
  </w:style>
  <w:style w:type="paragraph" w:styleId="List4">
    <w:name w:val="List 4"/>
    <w:basedOn w:val="List3"/>
    <w:rsid w:val="008C5397"/>
    <w:pPr>
      <w:ind w:left="1418"/>
    </w:pPr>
  </w:style>
  <w:style w:type="paragraph" w:styleId="List5">
    <w:name w:val="List 5"/>
    <w:basedOn w:val="List4"/>
    <w:rsid w:val="008C5397"/>
    <w:pPr>
      <w:ind w:left="1702"/>
    </w:pPr>
  </w:style>
  <w:style w:type="paragraph" w:customStyle="1" w:styleId="EditorsNote">
    <w:name w:val="Editor's Note"/>
    <w:basedOn w:val="NO"/>
    <w:rsid w:val="008C5397"/>
    <w:rPr>
      <w:color w:val="FF0000"/>
    </w:rPr>
  </w:style>
  <w:style w:type="paragraph" w:styleId="List">
    <w:name w:val="List"/>
    <w:basedOn w:val="Normal"/>
    <w:rsid w:val="008C5397"/>
    <w:pPr>
      <w:ind w:left="568" w:hanging="284"/>
    </w:pPr>
  </w:style>
  <w:style w:type="paragraph" w:styleId="ListBullet">
    <w:name w:val="List Bullet"/>
    <w:basedOn w:val="List"/>
    <w:rsid w:val="008C5397"/>
  </w:style>
  <w:style w:type="paragraph" w:styleId="ListBullet4">
    <w:name w:val="List Bullet 4"/>
    <w:basedOn w:val="ListBullet3"/>
    <w:rsid w:val="008C5397"/>
    <w:pPr>
      <w:ind w:left="1418"/>
    </w:pPr>
  </w:style>
  <w:style w:type="paragraph" w:styleId="ListBullet5">
    <w:name w:val="List Bullet 5"/>
    <w:basedOn w:val="ListBullet4"/>
    <w:rsid w:val="008C5397"/>
    <w:pPr>
      <w:ind w:left="1702"/>
    </w:pPr>
  </w:style>
  <w:style w:type="paragraph" w:customStyle="1" w:styleId="B1">
    <w:name w:val="B1"/>
    <w:basedOn w:val="List"/>
    <w:rsid w:val="008C5397"/>
  </w:style>
  <w:style w:type="paragraph" w:customStyle="1" w:styleId="B2">
    <w:name w:val="B2"/>
    <w:basedOn w:val="List2"/>
    <w:rsid w:val="008C5397"/>
  </w:style>
  <w:style w:type="paragraph" w:customStyle="1" w:styleId="B3">
    <w:name w:val="B3"/>
    <w:basedOn w:val="List3"/>
    <w:rsid w:val="008C5397"/>
  </w:style>
  <w:style w:type="paragraph" w:customStyle="1" w:styleId="B4">
    <w:name w:val="B4"/>
    <w:basedOn w:val="List4"/>
    <w:rsid w:val="008C5397"/>
  </w:style>
  <w:style w:type="paragraph" w:customStyle="1" w:styleId="B5">
    <w:name w:val="B5"/>
    <w:basedOn w:val="List5"/>
    <w:rsid w:val="008C5397"/>
  </w:style>
  <w:style w:type="paragraph" w:styleId="Footer">
    <w:name w:val="footer"/>
    <w:basedOn w:val="Header"/>
    <w:rsid w:val="008C5397"/>
    <w:pPr>
      <w:jc w:val="center"/>
    </w:pPr>
    <w:rPr>
      <w:i/>
    </w:rPr>
  </w:style>
  <w:style w:type="paragraph" w:customStyle="1" w:styleId="ZTD">
    <w:name w:val="ZTD"/>
    <w:basedOn w:val="ZB"/>
    <w:rsid w:val="008C5397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aliases w:val="- Bullets,목록 단락,リスト段落,?? ??,?????,????,Lista1,列出段落1,中等深浅网格 1 - 着色 21,列表段落"/>
    <w:basedOn w:val="Normal"/>
    <w:link w:val="ListParagraphChar"/>
    <w:uiPriority w:val="34"/>
    <w:qFormat/>
    <w:rsid w:val="00FC6D4E"/>
    <w:pPr>
      <w:ind w:left="720"/>
      <w:contextualSpacing/>
      <w:textAlignment w:val="auto"/>
    </w:pPr>
    <w:rPr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"/>
    <w:link w:val="ListParagraph"/>
    <w:uiPriority w:val="34"/>
    <w:qFormat/>
    <w:locked/>
    <w:rsid w:val="00FC6D4E"/>
    <w:rPr>
      <w:lang w:val="en-GB" w:eastAsia="en-US"/>
    </w:rPr>
  </w:style>
  <w:style w:type="character" w:customStyle="1" w:styleId="TALCar">
    <w:name w:val="TAL Car"/>
    <w:link w:val="TAL"/>
    <w:locked/>
    <w:rsid w:val="00FC6D4E"/>
    <w:rPr>
      <w:rFonts w:ascii="Arial" w:hAnsi="Arial"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47E496-9081-4B3F-B2C0-0616C9B52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1335</Words>
  <Characters>7615</Characters>
  <Application>Microsoft Office Word</Application>
  <DocSecurity>4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8933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Tim Frost1</cp:lastModifiedBy>
  <cp:revision>2</cp:revision>
  <cp:lastPrinted>2000-02-29T03:31:00Z</cp:lastPrinted>
  <dcterms:created xsi:type="dcterms:W3CDTF">2019-05-27T21:47:00Z</dcterms:created>
  <dcterms:modified xsi:type="dcterms:W3CDTF">2019-05-27T21:47:00Z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1558958167</vt:lpwstr>
  </property>
  <property fmtid="{D5CDD505-2E9C-101B-9397-08002B2CF9AE}" pid="8" name="_2015_ms_pID_725343">
    <vt:lpwstr>(2)U5CJ0afniIpNjC/GlNaQSoQ5cvZLOKvbsQA5ROvg2645Pi06l9f55PRGTKFTqjowD+RegGtn
1GT/UOLMND/cDarPrsAofFeVoNwGfAYkhkPtE8iGppm4edpp+jSv5ogP+ViyK4TB08gQ6uyX
QIoMCBajXowJvTg5Fpy2i6mpTyOx2/gKxywW6TEIO4GLmkj5AbILflmIvlR498UTCtS7xrVH
BITkuB/gMSG7OPKDji</vt:lpwstr>
  </property>
  <property fmtid="{D5CDD505-2E9C-101B-9397-08002B2CF9AE}" pid="9" name="_2015_ms_pID_7253431">
    <vt:lpwstr>tXunEGqAFges8+FvK7J/Q8Qu8uezxCbIKu+HkqGXMtU0A91d3C5Z/Z
7XmIiamVkozvSVEeJXXJX7MH3S8SEA/drbGmxQtveA+Yv9laBkCcIkir8oIkjXyHh3GblwKx
7O3nJBGRa7pV0HhqfSaj7eFDjQ9dK0GH6qmfp/dXmhrM9xiE2hlpkRxtdrzl8l9KdjQ=</vt:lpwstr>
  </property>
  <property fmtid="{D5CDD505-2E9C-101B-9397-08002B2CF9AE}" pid="10" name="MSIP_Label_0359f705-2ba0-454b-9cfc-6ce5bcaac040_Enabled">
    <vt:lpwstr>True</vt:lpwstr>
  </property>
  <property fmtid="{D5CDD505-2E9C-101B-9397-08002B2CF9AE}" pid="11" name="MSIP_Label_0359f705-2ba0-454b-9cfc-6ce5bcaac040_SiteId">
    <vt:lpwstr>68283f3b-8487-4c86-adb3-a5228f18b893</vt:lpwstr>
  </property>
  <property fmtid="{D5CDD505-2E9C-101B-9397-08002B2CF9AE}" pid="12" name="MSIP_Label_0359f705-2ba0-454b-9cfc-6ce5bcaac040_Owner">
    <vt:lpwstr>tim.frost@vodafone.com</vt:lpwstr>
  </property>
  <property fmtid="{D5CDD505-2E9C-101B-9397-08002B2CF9AE}" pid="13" name="MSIP_Label_0359f705-2ba0-454b-9cfc-6ce5bcaac040_SetDate">
    <vt:lpwstr>2019-05-27T21:47:39.2576032Z</vt:lpwstr>
  </property>
  <property fmtid="{D5CDD505-2E9C-101B-9397-08002B2CF9AE}" pid="14" name="MSIP_Label_0359f705-2ba0-454b-9cfc-6ce5bcaac040_Name">
    <vt:lpwstr>C2 General</vt:lpwstr>
  </property>
  <property fmtid="{D5CDD505-2E9C-101B-9397-08002B2CF9AE}" pid="15" name="MSIP_Label_0359f705-2ba0-454b-9cfc-6ce5bcaac040_Application">
    <vt:lpwstr>Microsoft Azure Information Protection</vt:lpwstr>
  </property>
  <property fmtid="{D5CDD505-2E9C-101B-9397-08002B2CF9AE}" pid="16" name="MSIP_Label_0359f705-2ba0-454b-9cfc-6ce5bcaac040_Extended_MSFT_Method">
    <vt:lpwstr>Automatic</vt:lpwstr>
  </property>
  <property fmtid="{D5CDD505-2E9C-101B-9397-08002B2CF9AE}" pid="17" name="Sensitivity">
    <vt:lpwstr>C2 General</vt:lpwstr>
  </property>
</Properties>
</file>