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2E72A390"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806D8">
            <w:rPr>
              <w:rFonts w:ascii="Arial" w:hAnsi="Arial" w:cs="Arial"/>
              <w:b/>
              <w:sz w:val="24"/>
            </w:rPr>
            <w:t>#82</w:t>
          </w:r>
        </w:sdtContent>
      </w:sdt>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00C103C4">
        <w:rPr>
          <w:rFonts w:ascii="Arial" w:hAnsi="Arial" w:cs="Arial"/>
          <w:b/>
          <w:sz w:val="24"/>
        </w:rPr>
        <w:tab/>
      </w:r>
      <w:r w:rsidR="00C103C4">
        <w:rPr>
          <w:rFonts w:ascii="Arial" w:hAnsi="Arial" w:cs="Arial"/>
          <w:b/>
          <w:sz w:val="24"/>
        </w:rPr>
        <w:tab/>
      </w:r>
      <w:r w:rsidR="00C103C4">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944EC6">
            <w:rPr>
              <w:rFonts w:ascii="Arial" w:hAnsi="Arial" w:cs="Arial"/>
              <w:b/>
              <w:sz w:val="24"/>
            </w:rPr>
            <w:t>RP</w:t>
          </w:r>
          <w:r w:rsidR="00944EC6" w:rsidRPr="009B29DA">
            <w:rPr>
              <w:rFonts w:ascii="Arial" w:hAnsi="Arial" w:cs="Arial"/>
              <w:b/>
              <w:sz w:val="24"/>
            </w:rPr>
            <w:t>-18</w:t>
          </w:r>
          <w:r w:rsidR="00944EC6">
            <w:rPr>
              <w:rFonts w:ascii="Arial" w:hAnsi="Arial" w:cs="Arial"/>
              <w:b/>
              <w:sz w:val="24"/>
            </w:rPr>
            <w:t>2713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12CAD7AE" w:rsidR="00425159" w:rsidRPr="009B29DA" w:rsidRDefault="00C806D8" w:rsidP="00425159">
          <w:pPr>
            <w:spacing w:after="0"/>
            <w:ind w:left="1988" w:hanging="1988"/>
            <w:jc w:val="both"/>
            <w:rPr>
              <w:rFonts w:ascii="Arial" w:hAnsi="Arial" w:cs="Arial"/>
              <w:b/>
              <w:sz w:val="24"/>
            </w:rPr>
          </w:pPr>
          <w:r>
            <w:rPr>
              <w:rFonts w:ascii="Arial" w:hAnsi="Arial" w:cs="Arial"/>
              <w:b/>
              <w:sz w:val="24"/>
            </w:rPr>
            <w:t>Sorrento</w:t>
          </w:r>
          <w:r w:rsidRPr="00C103C4">
            <w:rPr>
              <w:rFonts w:ascii="Arial" w:hAnsi="Arial" w:cs="Arial"/>
              <w:b/>
              <w:sz w:val="24"/>
            </w:rPr>
            <w:t xml:space="preserve">, </w:t>
          </w:r>
          <w:r>
            <w:rPr>
              <w:rFonts w:ascii="Arial" w:hAnsi="Arial" w:cs="Arial"/>
              <w:b/>
              <w:sz w:val="24"/>
            </w:rPr>
            <w:t>Italy</w:t>
          </w:r>
          <w:r w:rsidRPr="00C103C4">
            <w:rPr>
              <w:rFonts w:ascii="Arial" w:hAnsi="Arial" w:cs="Arial"/>
              <w:b/>
              <w:sz w:val="24"/>
            </w:rPr>
            <w:t xml:space="preserve">, </w:t>
          </w:r>
          <w:r>
            <w:rPr>
              <w:rFonts w:ascii="Arial" w:hAnsi="Arial" w:cs="Arial"/>
              <w:b/>
              <w:sz w:val="24"/>
            </w:rPr>
            <w:t>December</w:t>
          </w:r>
          <w:r w:rsidRPr="00C103C4">
            <w:rPr>
              <w:rFonts w:ascii="Arial" w:hAnsi="Arial" w:cs="Arial"/>
              <w:b/>
              <w:sz w:val="24"/>
            </w:rPr>
            <w:t xml:space="preserve"> 10-13, 2018</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6E92884E" w14:textId="77777777" w:rsidR="00944EC6"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r w:rsidR="00944EC6" w:rsidRPr="00944EC6">
        <w:rPr>
          <w:rFonts w:ascii="Arial" w:hAnsi="Arial" w:cs="Arial"/>
          <w:b/>
          <w:sz w:val="24"/>
        </w:rPr>
        <w:t>Confirmation of working assumption for eMBB UE category</w:t>
      </w:r>
      <w:r w:rsidR="00C806D8" w:rsidRPr="00C806D8">
        <w:rPr>
          <w:rFonts w:ascii="Arial" w:hAnsi="Arial" w:cs="Arial"/>
          <w:b/>
          <w:sz w:val="24"/>
        </w:rPr>
        <w:tab/>
      </w:r>
    </w:p>
    <w:p w14:paraId="4F42E201" w14:textId="2814A810"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C103C4">
        <w:rPr>
          <w:rFonts w:ascii="Arial" w:hAnsi="Arial" w:cs="Arial"/>
          <w:b/>
          <w:sz w:val="24"/>
        </w:rPr>
        <w:t>9.</w:t>
      </w:r>
      <w:r w:rsidR="00944EC6">
        <w:rPr>
          <w:rFonts w:ascii="Arial" w:hAnsi="Arial" w:cs="Arial"/>
          <w:b/>
          <w:sz w:val="24"/>
        </w:rPr>
        <w:t>6</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503ECB6D" w14:textId="6429D72D" w:rsidR="00934397" w:rsidRPr="009B29DA" w:rsidRDefault="001524A5" w:rsidP="00934397">
      <w:pPr>
        <w:ind w:firstLine="288"/>
        <w:rPr>
          <w:sz w:val="22"/>
          <w:szCs w:val="22"/>
          <w:lang w:eastAsia="zh-CN"/>
        </w:rPr>
      </w:pPr>
      <w:r>
        <w:rPr>
          <w:sz w:val="22"/>
          <w:szCs w:val="22"/>
          <w:lang w:eastAsia="zh-CN"/>
        </w:rPr>
        <w:t>This contribution proposes to confirm a working assumption that was made in RAN #81.</w:t>
      </w:r>
    </w:p>
    <w:p w14:paraId="0790129A" w14:textId="107B3F9F" w:rsidR="00700F43" w:rsidRPr="009B29DA" w:rsidRDefault="001524A5" w:rsidP="00700F43">
      <w:pPr>
        <w:pStyle w:val="Heading1"/>
        <w:numPr>
          <w:ilvl w:val="0"/>
          <w:numId w:val="2"/>
        </w:numPr>
        <w:ind w:left="360"/>
        <w:rPr>
          <w:rFonts w:cs="Arial"/>
          <w:sz w:val="32"/>
          <w:szCs w:val="32"/>
          <w:lang w:val="en-US"/>
        </w:rPr>
      </w:pPr>
      <w:r>
        <w:rPr>
          <w:rFonts w:cs="Arial"/>
          <w:sz w:val="32"/>
          <w:szCs w:val="32"/>
          <w:lang w:val="en-US"/>
        </w:rPr>
        <w:t>Discussions</w:t>
      </w:r>
      <w:r w:rsidR="00C103C4">
        <w:rPr>
          <w:rFonts w:cs="Arial"/>
          <w:sz w:val="32"/>
          <w:szCs w:val="32"/>
          <w:lang w:val="en-US"/>
        </w:rPr>
        <w:t xml:space="preserve"> </w:t>
      </w:r>
    </w:p>
    <w:p w14:paraId="368CB692" w14:textId="726266E7" w:rsidR="00A416B1" w:rsidRDefault="00A416B1" w:rsidP="003058FD">
      <w:pPr>
        <w:ind w:firstLine="288"/>
        <w:jc w:val="both"/>
        <w:rPr>
          <w:sz w:val="22"/>
          <w:szCs w:val="22"/>
          <w:lang w:eastAsia="zh-CN"/>
        </w:rPr>
      </w:pPr>
      <w:r w:rsidRPr="00A416B1">
        <w:rPr>
          <w:sz w:val="22"/>
          <w:szCs w:val="22"/>
          <w:lang w:eastAsia="zh-CN"/>
        </w:rPr>
        <w:t>The contribution in [2] discussed the following two</w:t>
      </w:r>
      <w:r>
        <w:rPr>
          <w:sz w:val="22"/>
          <w:szCs w:val="22"/>
          <w:lang w:eastAsia="zh-CN"/>
        </w:rPr>
        <w:t xml:space="preserve"> alternatives on NR UE categories:</w:t>
      </w:r>
    </w:p>
    <w:p w14:paraId="29096F5C" w14:textId="77777777" w:rsidR="00A416B1" w:rsidRPr="009B29DA" w:rsidRDefault="00A416B1" w:rsidP="00A416B1">
      <w:pPr>
        <w:jc w:val="both"/>
        <w:rPr>
          <w:b/>
          <w:sz w:val="22"/>
          <w:szCs w:val="22"/>
        </w:rPr>
      </w:pPr>
      <w:r>
        <w:rPr>
          <w:b/>
          <w:sz w:val="22"/>
          <w:szCs w:val="22"/>
        </w:rPr>
        <w:t>Proposal</w:t>
      </w:r>
      <w:r w:rsidRPr="009B29DA">
        <w:rPr>
          <w:b/>
          <w:sz w:val="22"/>
          <w:szCs w:val="22"/>
        </w:rPr>
        <w:t>:</w:t>
      </w:r>
    </w:p>
    <w:p w14:paraId="6A01E925" w14:textId="77777777" w:rsidR="00A416B1" w:rsidRPr="00D414D7" w:rsidRDefault="00A416B1" w:rsidP="00A416B1">
      <w:pPr>
        <w:pStyle w:val="BodyText"/>
        <w:numPr>
          <w:ilvl w:val="0"/>
          <w:numId w:val="4"/>
        </w:numPr>
        <w:spacing w:after="0"/>
        <w:rPr>
          <w:rFonts w:ascii="Times New Roman" w:hAnsi="Times New Roman"/>
          <w:b/>
          <w:i/>
          <w:sz w:val="22"/>
          <w:szCs w:val="22"/>
          <w:lang w:eastAsia="zh-CN"/>
        </w:rPr>
      </w:pPr>
      <w:r w:rsidRPr="00D414D7">
        <w:rPr>
          <w:rFonts w:ascii="Times New Roman" w:hAnsi="Times New Roman"/>
          <w:b/>
          <w:i/>
          <w:sz w:val="22"/>
          <w:szCs w:val="22"/>
          <w:lang w:eastAsia="zh-CN"/>
        </w:rPr>
        <w:t>Adopt one of the following alternatives:</w:t>
      </w:r>
    </w:p>
    <w:p w14:paraId="665A30A4" w14:textId="77777777" w:rsidR="00A416B1" w:rsidRPr="00D414D7" w:rsidRDefault="00A416B1" w:rsidP="00A416B1">
      <w:pPr>
        <w:pStyle w:val="BodyText"/>
        <w:numPr>
          <w:ilvl w:val="1"/>
          <w:numId w:val="4"/>
        </w:numPr>
        <w:spacing w:after="0"/>
        <w:rPr>
          <w:rFonts w:ascii="Times New Roman" w:hAnsi="Times New Roman"/>
          <w:b/>
          <w:i/>
          <w:sz w:val="22"/>
          <w:szCs w:val="22"/>
          <w:lang w:eastAsia="zh-CN"/>
        </w:rPr>
      </w:pPr>
      <w:r w:rsidRPr="00D414D7">
        <w:rPr>
          <w:b/>
          <w:bCs/>
          <w:i/>
          <w:sz w:val="22"/>
          <w:lang w:eastAsia="zh-CN"/>
        </w:rPr>
        <w:t xml:space="preserve">Alternative 1) </w:t>
      </w:r>
      <w:r w:rsidRPr="00D414D7">
        <w:rPr>
          <w:b/>
          <w:bCs/>
          <w:i/>
          <w:sz w:val="22"/>
          <w:u w:val="single"/>
          <w:lang w:eastAsia="zh-CN"/>
        </w:rPr>
        <w:t>Do not define NR UE categories</w:t>
      </w:r>
      <w:r w:rsidRPr="00D414D7">
        <w:rPr>
          <w:b/>
          <w:bCs/>
          <w:i/>
          <w:sz w:val="22"/>
          <w:lang w:eastAsia="zh-CN"/>
        </w:rPr>
        <w:t>. Instead rely on supported features and UE capability to appropriately advertise the supported peak data rate for marketing purposes.</w:t>
      </w:r>
    </w:p>
    <w:p w14:paraId="2D08FB9D" w14:textId="77777777" w:rsidR="00A416B1" w:rsidRPr="00D414D7" w:rsidRDefault="00A416B1" w:rsidP="00A416B1">
      <w:pPr>
        <w:pStyle w:val="BodyText"/>
        <w:numPr>
          <w:ilvl w:val="1"/>
          <w:numId w:val="4"/>
        </w:numPr>
        <w:spacing w:after="0"/>
        <w:rPr>
          <w:rFonts w:ascii="Times New Roman" w:hAnsi="Times New Roman"/>
          <w:b/>
          <w:i/>
          <w:sz w:val="22"/>
          <w:szCs w:val="22"/>
          <w:lang w:eastAsia="zh-CN"/>
        </w:rPr>
      </w:pPr>
      <w:r w:rsidRPr="00D414D7">
        <w:rPr>
          <w:b/>
          <w:bCs/>
          <w:i/>
          <w:sz w:val="22"/>
          <w:lang w:eastAsia="zh-CN"/>
        </w:rPr>
        <w:t xml:space="preserve">Alternative 2) If NR UE categories are introduced, UE is allowed to advertise peak data rate based on supported features and UE capability signaling other than defined UE category for marketing purposes. </w:t>
      </w:r>
    </w:p>
    <w:p w14:paraId="45BCADC0" w14:textId="77777777" w:rsidR="00A416B1" w:rsidRDefault="00A416B1" w:rsidP="003058FD">
      <w:pPr>
        <w:ind w:firstLine="288"/>
        <w:jc w:val="both"/>
        <w:rPr>
          <w:sz w:val="22"/>
          <w:szCs w:val="22"/>
          <w:lang w:eastAsia="zh-CN"/>
        </w:rPr>
      </w:pPr>
    </w:p>
    <w:p w14:paraId="08110B6E" w14:textId="77777777" w:rsidR="00A416B1" w:rsidRDefault="00A416B1" w:rsidP="003058FD">
      <w:pPr>
        <w:ind w:firstLine="288"/>
        <w:jc w:val="both"/>
        <w:rPr>
          <w:sz w:val="22"/>
          <w:szCs w:val="22"/>
          <w:lang w:eastAsia="zh-CN"/>
        </w:rPr>
      </w:pPr>
      <w:r>
        <w:rPr>
          <w:sz w:val="22"/>
          <w:szCs w:val="22"/>
          <w:lang w:eastAsia="zh-CN"/>
        </w:rPr>
        <w:t>The motivations are summarized as below from [2]:</w:t>
      </w:r>
    </w:p>
    <w:p w14:paraId="144D5FE1" w14:textId="77777777" w:rsidR="007A3F3D" w:rsidRDefault="00A416B1" w:rsidP="00A416B1">
      <w:pPr>
        <w:pStyle w:val="ListParagraph"/>
        <w:numPr>
          <w:ilvl w:val="0"/>
          <w:numId w:val="47"/>
        </w:numPr>
        <w:jc w:val="both"/>
        <w:rPr>
          <w:rFonts w:ascii="Times New Roman" w:hAnsi="Times New Roman"/>
          <w:lang w:eastAsia="zh-CN"/>
        </w:rPr>
      </w:pPr>
      <w:r w:rsidRPr="00A416B1">
        <w:rPr>
          <w:rFonts w:ascii="Times New Roman" w:hAnsi="Times New Roman"/>
          <w:lang w:eastAsia="zh-CN"/>
        </w:rPr>
        <w:t xml:space="preserve">From the discussions so far, it is clear that many operators and vendors do not wish to have numerous NR UE categories. </w:t>
      </w:r>
    </w:p>
    <w:p w14:paraId="24E8CD2E" w14:textId="77777777" w:rsidR="007A3F3D" w:rsidRDefault="007A3F3D" w:rsidP="007A3F3D">
      <w:pPr>
        <w:pStyle w:val="ListParagraph"/>
        <w:numPr>
          <w:ilvl w:val="0"/>
          <w:numId w:val="47"/>
        </w:numPr>
        <w:jc w:val="both"/>
        <w:rPr>
          <w:rFonts w:ascii="Times New Roman" w:hAnsi="Times New Roman"/>
          <w:lang w:eastAsia="zh-CN"/>
        </w:rPr>
      </w:pPr>
      <w:r w:rsidRPr="007A3F3D">
        <w:rPr>
          <w:rFonts w:ascii="Times New Roman" w:hAnsi="Times New Roman"/>
          <w:lang w:eastAsia="zh-CN"/>
        </w:rPr>
        <w:t>If there are one UE category for 1Gbps and another UE category for 5Gbps, and UE vendors are not allowed other options for marketing, UE vendors would have significant implementation challenges to build UEs to have leap performance gaps.</w:t>
      </w:r>
    </w:p>
    <w:p w14:paraId="1FF016D3" w14:textId="79DFEF91" w:rsidR="00A416B1" w:rsidRPr="00A416B1" w:rsidRDefault="007A3F3D" w:rsidP="007A3F3D">
      <w:pPr>
        <w:pStyle w:val="ListParagraph"/>
        <w:numPr>
          <w:ilvl w:val="0"/>
          <w:numId w:val="47"/>
        </w:numPr>
        <w:jc w:val="both"/>
        <w:rPr>
          <w:rFonts w:ascii="Times New Roman" w:hAnsi="Times New Roman"/>
          <w:lang w:eastAsia="zh-CN"/>
        </w:rPr>
      </w:pPr>
      <w:r w:rsidRPr="007A3F3D">
        <w:rPr>
          <w:rFonts w:ascii="Times New Roman" w:hAnsi="Times New Roman"/>
          <w:lang w:eastAsia="zh-CN"/>
        </w:rPr>
        <w:t xml:space="preserve">Even if UE categories are defined for marketing purposes such that consumers can identify certain features of the UE, UE vendors should also have the freedom to advertise the peak data rate the device could support on top of the UE category. </w:t>
      </w:r>
      <w:r w:rsidR="00A416B1" w:rsidRPr="00A416B1">
        <w:rPr>
          <w:rFonts w:ascii="Times New Roman" w:hAnsi="Times New Roman"/>
          <w:lang w:eastAsia="zh-CN"/>
        </w:rPr>
        <w:t xml:space="preserve"> </w:t>
      </w:r>
    </w:p>
    <w:p w14:paraId="4CA98F6D" w14:textId="77777777" w:rsidR="00A416B1" w:rsidRDefault="00A416B1" w:rsidP="003058FD">
      <w:pPr>
        <w:ind w:firstLine="288"/>
        <w:jc w:val="both"/>
        <w:rPr>
          <w:sz w:val="22"/>
          <w:szCs w:val="22"/>
          <w:lang w:eastAsia="zh-CN"/>
        </w:rPr>
      </w:pPr>
    </w:p>
    <w:p w14:paraId="6A4F8B61" w14:textId="3FDF0A67" w:rsidR="001B5A15" w:rsidRDefault="007A3F3D" w:rsidP="003058FD">
      <w:pPr>
        <w:ind w:firstLine="288"/>
        <w:jc w:val="both"/>
        <w:rPr>
          <w:sz w:val="22"/>
          <w:szCs w:val="22"/>
          <w:lang w:eastAsia="zh-CN"/>
        </w:rPr>
      </w:pPr>
      <w:r>
        <w:rPr>
          <w:sz w:val="22"/>
          <w:szCs w:val="22"/>
          <w:lang w:eastAsia="zh-CN"/>
        </w:rPr>
        <w:t>After some discussions i</w:t>
      </w:r>
      <w:r w:rsidR="001B5A15">
        <w:rPr>
          <w:sz w:val="22"/>
          <w:szCs w:val="22"/>
          <w:lang w:eastAsia="zh-CN"/>
        </w:rPr>
        <w:t>n RAN #81</w:t>
      </w:r>
      <w:r w:rsidR="00D829A0">
        <w:rPr>
          <w:sz w:val="22"/>
          <w:szCs w:val="22"/>
          <w:lang w:eastAsia="zh-CN"/>
        </w:rPr>
        <w:t xml:space="preserve"> [1]</w:t>
      </w:r>
      <w:r w:rsidR="001B5A15">
        <w:rPr>
          <w:sz w:val="22"/>
          <w:szCs w:val="22"/>
          <w:lang w:eastAsia="zh-CN"/>
        </w:rPr>
        <w:t>, the following was agreed as working assumption for NR eMBB UE category:</w:t>
      </w:r>
    </w:p>
    <w:tbl>
      <w:tblPr>
        <w:tblStyle w:val="TableGrid"/>
        <w:tblW w:w="0" w:type="auto"/>
        <w:tblLook w:val="04A0" w:firstRow="1" w:lastRow="0" w:firstColumn="1" w:lastColumn="0" w:noHBand="0" w:noVBand="1"/>
      </w:tblPr>
      <w:tblGrid>
        <w:gridCol w:w="9962"/>
      </w:tblGrid>
      <w:tr w:rsidR="00D829A0" w14:paraId="570D3E63" w14:textId="77777777" w:rsidTr="00D829A0">
        <w:tc>
          <w:tcPr>
            <w:tcW w:w="9962" w:type="dxa"/>
          </w:tcPr>
          <w:p w14:paraId="02AD47D8" w14:textId="4CA9D347" w:rsidR="00633946" w:rsidRDefault="00633946" w:rsidP="00D829A0">
            <w:pPr>
              <w:widowControl w:val="0"/>
              <w:tabs>
                <w:tab w:val="left" w:pos="1190"/>
              </w:tabs>
              <w:spacing w:after="0" w:line="240" w:lineRule="auto"/>
              <w:rPr>
                <w:color w:val="000000"/>
              </w:rPr>
            </w:pPr>
            <w:r>
              <w:rPr>
                <w:b/>
                <w:bCs/>
                <w:color w:val="0000FF"/>
              </w:rPr>
              <w:t>RP-181713</w:t>
            </w:r>
            <w:r>
              <w:rPr>
                <w:rFonts w:ascii="Arial" w:hAnsi="Arial" w:cs="Arial"/>
                <w:sz w:val="24"/>
                <w:szCs w:val="24"/>
              </w:rPr>
              <w:tab/>
            </w:r>
            <w:r>
              <w:rPr>
                <w:rFonts w:ascii="Times" w:hAnsi="Times" w:cs="Times"/>
                <w:b/>
                <w:bCs/>
                <w:color w:val="000000"/>
              </w:rPr>
              <w:t>Discussion on NR UE Category</w:t>
            </w:r>
            <w:r>
              <w:rPr>
                <w:rFonts w:ascii="Arial" w:hAnsi="Arial" w:cs="Arial"/>
                <w:sz w:val="24"/>
                <w:szCs w:val="24"/>
              </w:rPr>
              <w:tab/>
            </w:r>
            <w:r>
              <w:rPr>
                <w:b/>
                <w:bCs/>
                <w:i/>
                <w:iCs/>
                <w:color w:val="000000"/>
              </w:rPr>
              <w:t>Intel Corporation</w:t>
            </w:r>
          </w:p>
          <w:p w14:paraId="2A1B3246" w14:textId="10FBC2B9" w:rsidR="00633946" w:rsidRPr="00633946" w:rsidRDefault="00633946" w:rsidP="00D829A0">
            <w:pPr>
              <w:widowControl w:val="0"/>
              <w:tabs>
                <w:tab w:val="left" w:pos="1190"/>
              </w:tabs>
              <w:spacing w:after="0" w:line="240" w:lineRule="auto"/>
              <w:rPr>
                <w:b/>
                <w:color w:val="00B050"/>
              </w:rPr>
            </w:pPr>
            <w:r w:rsidRPr="00633946">
              <w:rPr>
                <w:b/>
                <w:color w:val="00B050"/>
              </w:rPr>
              <w:t>[…]</w:t>
            </w:r>
          </w:p>
          <w:p w14:paraId="5BC73E3C" w14:textId="77777777" w:rsidR="00D342A8" w:rsidRDefault="00D829A0" w:rsidP="00D829A0">
            <w:pPr>
              <w:widowControl w:val="0"/>
              <w:tabs>
                <w:tab w:val="left" w:pos="1190"/>
              </w:tabs>
              <w:spacing w:after="0" w:line="240" w:lineRule="auto"/>
              <w:rPr>
                <w:color w:val="000000"/>
              </w:rPr>
            </w:pPr>
            <w:r>
              <w:rPr>
                <w:color w:val="000000"/>
              </w:rPr>
              <w:t xml:space="preserve">working assumption: </w:t>
            </w:r>
          </w:p>
          <w:p w14:paraId="72854FD3" w14:textId="6C24517E" w:rsidR="00D829A0" w:rsidRDefault="00D829A0" w:rsidP="00D829A0">
            <w:pPr>
              <w:widowControl w:val="0"/>
              <w:tabs>
                <w:tab w:val="left" w:pos="1190"/>
              </w:tabs>
              <w:spacing w:after="0" w:line="240" w:lineRule="auto"/>
              <w:rPr>
                <w:color w:val="000000"/>
              </w:rPr>
            </w:pPr>
            <w:r>
              <w:rPr>
                <w:color w:val="000000"/>
              </w:rPr>
              <w:t>3GPP will not define eMBB NR UE cat. in the future - people can check until Dec.18 whether this decision has to be reverted otherwise it is confirmed</w:t>
            </w:r>
          </w:p>
          <w:p w14:paraId="00D8B0C6" w14:textId="77777777" w:rsidR="00633946" w:rsidRPr="00633946" w:rsidRDefault="00633946" w:rsidP="00633946">
            <w:pPr>
              <w:widowControl w:val="0"/>
              <w:tabs>
                <w:tab w:val="left" w:pos="1190"/>
              </w:tabs>
              <w:spacing w:after="0" w:line="240" w:lineRule="auto"/>
              <w:rPr>
                <w:b/>
                <w:color w:val="00B050"/>
              </w:rPr>
            </w:pPr>
            <w:r w:rsidRPr="00633946">
              <w:rPr>
                <w:b/>
                <w:color w:val="00B050"/>
              </w:rPr>
              <w:t>[…]</w:t>
            </w:r>
          </w:p>
          <w:p w14:paraId="4835E7DF" w14:textId="77777777" w:rsidR="00D829A0" w:rsidRDefault="00D829A0" w:rsidP="006A0457">
            <w:pPr>
              <w:widowControl w:val="0"/>
              <w:tabs>
                <w:tab w:val="right" w:pos="10649"/>
              </w:tabs>
              <w:spacing w:before="61" w:after="0"/>
              <w:rPr>
                <w:sz w:val="22"/>
                <w:szCs w:val="22"/>
                <w:lang w:eastAsia="zh-CN"/>
              </w:rPr>
            </w:pPr>
          </w:p>
        </w:tc>
      </w:tr>
    </w:tbl>
    <w:p w14:paraId="6D183BCE" w14:textId="77777777" w:rsidR="001B5A15" w:rsidRDefault="001B5A15" w:rsidP="003058FD">
      <w:pPr>
        <w:ind w:firstLine="288"/>
        <w:jc w:val="both"/>
        <w:rPr>
          <w:sz w:val="22"/>
          <w:szCs w:val="22"/>
          <w:lang w:eastAsia="zh-CN"/>
        </w:rPr>
      </w:pPr>
    </w:p>
    <w:p w14:paraId="79C2463D" w14:textId="77777777" w:rsidR="0043476C" w:rsidRDefault="0043476C" w:rsidP="003058FD">
      <w:pPr>
        <w:ind w:firstLine="288"/>
        <w:jc w:val="both"/>
        <w:rPr>
          <w:sz w:val="22"/>
          <w:szCs w:val="22"/>
          <w:lang w:eastAsia="zh-CN"/>
        </w:rPr>
      </w:pPr>
      <w:r>
        <w:rPr>
          <w:sz w:val="22"/>
          <w:szCs w:val="22"/>
          <w:lang w:eastAsia="zh-CN"/>
        </w:rPr>
        <w:lastRenderedPageBreak/>
        <w:t>In our perspective, no concern has been found so far. Therefore, we propose to confirm the working assumption as agreement:</w:t>
      </w:r>
    </w:p>
    <w:p w14:paraId="7CA94C0C" w14:textId="77777777" w:rsidR="0043476C" w:rsidRDefault="0043476C" w:rsidP="003058FD">
      <w:pPr>
        <w:ind w:firstLine="288"/>
        <w:jc w:val="both"/>
        <w:rPr>
          <w:sz w:val="22"/>
          <w:szCs w:val="22"/>
          <w:lang w:eastAsia="zh-CN"/>
        </w:rPr>
      </w:pPr>
    </w:p>
    <w:p w14:paraId="6E8F42C2" w14:textId="77777777" w:rsidR="0043476C" w:rsidRPr="0043476C" w:rsidRDefault="0043476C" w:rsidP="0043476C">
      <w:pPr>
        <w:ind w:firstLine="288"/>
        <w:jc w:val="both"/>
        <w:rPr>
          <w:b/>
          <w:sz w:val="22"/>
          <w:szCs w:val="22"/>
          <w:lang w:eastAsia="zh-CN"/>
        </w:rPr>
      </w:pPr>
      <w:r w:rsidRPr="0043476C">
        <w:rPr>
          <w:b/>
          <w:sz w:val="22"/>
          <w:szCs w:val="22"/>
          <w:lang w:eastAsia="zh-CN"/>
        </w:rPr>
        <w:t>Proposal:</w:t>
      </w:r>
    </w:p>
    <w:p w14:paraId="0900EC8A" w14:textId="1DF4D675" w:rsidR="0043476C" w:rsidRDefault="0043476C" w:rsidP="0043476C">
      <w:pPr>
        <w:pStyle w:val="ListParagraph"/>
        <w:numPr>
          <w:ilvl w:val="0"/>
          <w:numId w:val="47"/>
        </w:numPr>
        <w:jc w:val="both"/>
        <w:rPr>
          <w:rFonts w:ascii="Times New Roman" w:hAnsi="Times New Roman"/>
          <w:b/>
          <w:lang w:eastAsia="zh-CN"/>
        </w:rPr>
      </w:pPr>
      <w:r>
        <w:rPr>
          <w:rFonts w:ascii="Times New Roman" w:hAnsi="Times New Roman"/>
          <w:b/>
          <w:lang w:eastAsia="zh-CN"/>
        </w:rPr>
        <w:t xml:space="preserve">To confirm </w:t>
      </w:r>
      <w:r w:rsidR="009301F1">
        <w:rPr>
          <w:rFonts w:ascii="Times New Roman" w:hAnsi="Times New Roman"/>
          <w:b/>
          <w:lang w:eastAsia="zh-CN"/>
        </w:rPr>
        <w:t xml:space="preserve">the following </w:t>
      </w:r>
      <w:r>
        <w:rPr>
          <w:rFonts w:ascii="Times New Roman" w:hAnsi="Times New Roman"/>
          <w:b/>
          <w:lang w:eastAsia="zh-CN"/>
        </w:rPr>
        <w:t>working assumption from RAN #81</w:t>
      </w:r>
    </w:p>
    <w:p w14:paraId="037F1884" w14:textId="77777777" w:rsidR="0043476C" w:rsidRPr="0043476C" w:rsidRDefault="0043476C" w:rsidP="0043476C">
      <w:pPr>
        <w:pStyle w:val="ListParagraph"/>
        <w:numPr>
          <w:ilvl w:val="1"/>
          <w:numId w:val="47"/>
        </w:numPr>
        <w:jc w:val="both"/>
        <w:rPr>
          <w:rFonts w:ascii="Times New Roman" w:hAnsi="Times New Roman"/>
          <w:b/>
          <w:lang w:eastAsia="zh-CN"/>
        </w:rPr>
      </w:pPr>
      <w:r w:rsidRPr="0043476C">
        <w:rPr>
          <w:rFonts w:ascii="Times New Roman" w:hAnsi="Times New Roman"/>
          <w:b/>
          <w:lang w:eastAsia="zh-CN"/>
        </w:rPr>
        <w:t>3GPP will not define eMBB NR UE cat. in the future</w:t>
      </w:r>
    </w:p>
    <w:p w14:paraId="485730C8" w14:textId="77777777" w:rsidR="00D342A8" w:rsidRDefault="00D342A8" w:rsidP="003058FD">
      <w:pPr>
        <w:ind w:firstLine="288"/>
        <w:jc w:val="both"/>
        <w:rPr>
          <w:sz w:val="22"/>
          <w:szCs w:val="22"/>
          <w:lang w:eastAsia="zh-CN"/>
        </w:rPr>
      </w:pPr>
    </w:p>
    <w:p w14:paraId="1B06E343" w14:textId="08A2EAD9" w:rsidR="00D860B3" w:rsidRDefault="001524A5" w:rsidP="003058FD">
      <w:pPr>
        <w:ind w:firstLine="288"/>
        <w:jc w:val="both"/>
        <w:rPr>
          <w:sz w:val="22"/>
          <w:szCs w:val="22"/>
          <w:lang w:eastAsia="zh-CN"/>
        </w:rPr>
      </w:pPr>
      <w:r>
        <w:rPr>
          <w:sz w:val="22"/>
          <w:szCs w:val="22"/>
          <w:lang w:eastAsia="zh-CN"/>
        </w:rPr>
        <w:t xml:space="preserve"> </w:t>
      </w: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22856B0C" w14:textId="1DA0B90B" w:rsidR="00E12965" w:rsidRDefault="0043476C" w:rsidP="0043476C">
      <w:pPr>
        <w:ind w:left="360"/>
        <w:rPr>
          <w:sz w:val="22"/>
          <w:szCs w:val="22"/>
          <w:lang w:eastAsia="zh-CN"/>
        </w:rPr>
      </w:pPr>
      <w:r>
        <w:rPr>
          <w:sz w:val="22"/>
          <w:szCs w:val="22"/>
          <w:lang w:eastAsia="zh-CN"/>
        </w:rPr>
        <w:t>In this contribution, we propose to confirm working assumption made in RAN #81. The proposal is shown below.</w:t>
      </w:r>
    </w:p>
    <w:p w14:paraId="39E7AC5E" w14:textId="77777777" w:rsidR="0043476C" w:rsidRDefault="0043476C" w:rsidP="0043476C">
      <w:pPr>
        <w:ind w:left="360"/>
        <w:rPr>
          <w:sz w:val="22"/>
          <w:szCs w:val="22"/>
          <w:lang w:eastAsia="zh-CN"/>
        </w:rPr>
      </w:pPr>
    </w:p>
    <w:p w14:paraId="49D8C941" w14:textId="77777777" w:rsidR="0043476C" w:rsidRPr="0043476C" w:rsidRDefault="0043476C" w:rsidP="0043476C">
      <w:pPr>
        <w:ind w:firstLine="288"/>
        <w:jc w:val="both"/>
        <w:rPr>
          <w:b/>
          <w:sz w:val="22"/>
          <w:szCs w:val="22"/>
          <w:lang w:eastAsia="zh-CN"/>
        </w:rPr>
      </w:pPr>
      <w:r w:rsidRPr="0043476C">
        <w:rPr>
          <w:b/>
          <w:sz w:val="22"/>
          <w:szCs w:val="22"/>
          <w:lang w:eastAsia="zh-CN"/>
        </w:rPr>
        <w:t>Proposal:</w:t>
      </w:r>
    </w:p>
    <w:p w14:paraId="4901FAB6" w14:textId="54D3FAE1" w:rsidR="0043476C" w:rsidRDefault="0043476C" w:rsidP="0043476C">
      <w:pPr>
        <w:pStyle w:val="ListParagraph"/>
        <w:numPr>
          <w:ilvl w:val="0"/>
          <w:numId w:val="47"/>
        </w:numPr>
        <w:jc w:val="both"/>
        <w:rPr>
          <w:rFonts w:ascii="Times New Roman" w:hAnsi="Times New Roman"/>
          <w:b/>
          <w:lang w:eastAsia="zh-CN"/>
        </w:rPr>
      </w:pPr>
      <w:r>
        <w:rPr>
          <w:rFonts w:ascii="Times New Roman" w:hAnsi="Times New Roman"/>
          <w:b/>
          <w:lang w:eastAsia="zh-CN"/>
        </w:rPr>
        <w:t xml:space="preserve">To confirm </w:t>
      </w:r>
      <w:r w:rsidR="009301F1">
        <w:rPr>
          <w:rFonts w:ascii="Times New Roman" w:hAnsi="Times New Roman"/>
          <w:b/>
          <w:lang w:eastAsia="zh-CN"/>
        </w:rPr>
        <w:t xml:space="preserve">the following </w:t>
      </w:r>
      <w:r>
        <w:rPr>
          <w:rFonts w:ascii="Times New Roman" w:hAnsi="Times New Roman"/>
          <w:b/>
          <w:lang w:eastAsia="zh-CN"/>
        </w:rPr>
        <w:t>working assumption from RAN #81</w:t>
      </w:r>
    </w:p>
    <w:p w14:paraId="1CAD8CDF" w14:textId="77777777" w:rsidR="0043476C" w:rsidRPr="0043476C" w:rsidRDefault="0043476C" w:rsidP="0043476C">
      <w:pPr>
        <w:pStyle w:val="ListParagraph"/>
        <w:numPr>
          <w:ilvl w:val="1"/>
          <w:numId w:val="47"/>
        </w:numPr>
        <w:jc w:val="both"/>
        <w:rPr>
          <w:rFonts w:ascii="Times New Roman" w:hAnsi="Times New Roman"/>
          <w:b/>
          <w:lang w:eastAsia="zh-CN"/>
        </w:rPr>
      </w:pPr>
      <w:r w:rsidRPr="0043476C">
        <w:rPr>
          <w:rFonts w:ascii="Times New Roman" w:hAnsi="Times New Roman"/>
          <w:b/>
          <w:lang w:eastAsia="zh-CN"/>
        </w:rPr>
        <w:t>3GPP will not define eMBB NR UE cat. in the future</w:t>
      </w:r>
    </w:p>
    <w:p w14:paraId="07CC7608" w14:textId="77777777" w:rsidR="0043476C" w:rsidRDefault="0043476C" w:rsidP="0043476C">
      <w:pPr>
        <w:ind w:left="360"/>
        <w:rPr>
          <w:sz w:val="22"/>
          <w:szCs w:val="22"/>
          <w:lang w:eastAsia="zh-CN"/>
        </w:rPr>
      </w:pPr>
    </w:p>
    <w:p w14:paraId="7CBA9497" w14:textId="77777777" w:rsidR="0043476C" w:rsidRPr="00E12965" w:rsidRDefault="0043476C" w:rsidP="003058FD">
      <w:pPr>
        <w:rPr>
          <w:b/>
          <w:lang w:eastAsia="zh-CN"/>
        </w:rPr>
      </w:pPr>
    </w:p>
    <w:p w14:paraId="1F6C3711" w14:textId="4999FBFD" w:rsidR="009907F2" w:rsidRPr="009B29DA" w:rsidRDefault="009907F2" w:rsidP="009907F2">
      <w:pPr>
        <w:pStyle w:val="Heading1"/>
        <w:rPr>
          <w:rFonts w:cs="Arial"/>
          <w:sz w:val="32"/>
          <w:szCs w:val="32"/>
          <w:lang w:val="en-US"/>
        </w:rPr>
      </w:pPr>
      <w:r>
        <w:rPr>
          <w:rFonts w:cs="Arial"/>
          <w:sz w:val="32"/>
          <w:szCs w:val="32"/>
          <w:lang w:val="en-US"/>
        </w:rPr>
        <w:t>References</w:t>
      </w:r>
    </w:p>
    <w:p w14:paraId="53D09A12" w14:textId="01EBBD67" w:rsidR="00C806D8" w:rsidRDefault="00630F6A" w:rsidP="003058FD">
      <w:pPr>
        <w:jc w:val="both"/>
        <w:rPr>
          <w:sz w:val="22"/>
          <w:szCs w:val="22"/>
        </w:rPr>
      </w:pPr>
      <w:r>
        <w:rPr>
          <w:sz w:val="22"/>
          <w:szCs w:val="22"/>
        </w:rPr>
        <w:t xml:space="preserve">[1] </w:t>
      </w:r>
      <w:r w:rsidR="001B5A15" w:rsidRPr="001B5A15">
        <w:rPr>
          <w:sz w:val="22"/>
          <w:szCs w:val="22"/>
        </w:rPr>
        <w:t>RP‑182244</w:t>
      </w:r>
      <w:r w:rsidR="001B5A15" w:rsidRPr="001B5A15">
        <w:rPr>
          <w:sz w:val="22"/>
          <w:szCs w:val="22"/>
        </w:rPr>
        <w:tab/>
        <w:t>Draft report of RAN #81 held in Gold Coast, Australia, 10.09.-13.09.2018</w:t>
      </w:r>
      <w:r w:rsidR="001B5A15">
        <w:rPr>
          <w:sz w:val="22"/>
          <w:szCs w:val="22"/>
        </w:rPr>
        <w:tab/>
        <w:t>ETSI MCC</w:t>
      </w:r>
      <w:bookmarkStart w:id="0" w:name="_GoBack"/>
      <w:bookmarkEnd w:id="0"/>
    </w:p>
    <w:p w14:paraId="1F1FA5E1" w14:textId="77023370" w:rsidR="00D342A8" w:rsidRPr="00FE21CF" w:rsidRDefault="00D342A8" w:rsidP="003058FD">
      <w:pPr>
        <w:jc w:val="both"/>
        <w:rPr>
          <w:sz w:val="22"/>
          <w:szCs w:val="22"/>
          <w:lang w:val="en-GB"/>
        </w:rPr>
      </w:pPr>
      <w:r>
        <w:rPr>
          <w:sz w:val="22"/>
          <w:szCs w:val="22"/>
        </w:rPr>
        <w:t>[2] RP-181713</w:t>
      </w:r>
      <w:r>
        <w:rPr>
          <w:sz w:val="22"/>
          <w:szCs w:val="22"/>
        </w:rPr>
        <w:tab/>
      </w:r>
      <w:r w:rsidRPr="00D342A8">
        <w:rPr>
          <w:sz w:val="22"/>
          <w:szCs w:val="22"/>
        </w:rPr>
        <w:t>Discussion on NR UE Category</w:t>
      </w:r>
      <w:r>
        <w:rPr>
          <w:sz w:val="22"/>
          <w:szCs w:val="22"/>
        </w:rPr>
        <w:tab/>
      </w:r>
      <w:r w:rsidRPr="00D342A8">
        <w:rPr>
          <w:sz w:val="22"/>
          <w:szCs w:val="22"/>
        </w:rPr>
        <w:t>Intel Corporation</w:t>
      </w:r>
    </w:p>
    <w:p w14:paraId="15274AC5" w14:textId="5A2B6E8F" w:rsidR="009907F2" w:rsidRDefault="00630F6A" w:rsidP="004F189C">
      <w:pPr>
        <w:jc w:val="both"/>
        <w:rPr>
          <w:sz w:val="22"/>
          <w:szCs w:val="22"/>
        </w:rPr>
      </w:pPr>
      <w:r w:rsidDel="00630F6A">
        <w:rPr>
          <w:sz w:val="22"/>
          <w:szCs w:val="22"/>
        </w:rPr>
        <w:t xml:space="preserve"> </w:t>
      </w:r>
    </w:p>
    <w:sectPr w:rsidR="009907F2"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C370E" w14:textId="77777777" w:rsidR="00BE2CD5" w:rsidRDefault="00BE2CD5">
      <w:r>
        <w:separator/>
      </w:r>
    </w:p>
  </w:endnote>
  <w:endnote w:type="continuationSeparator" w:id="0">
    <w:p w14:paraId="30C1464F" w14:textId="77777777" w:rsidR="00BE2CD5" w:rsidRDefault="00BE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883D8D" w:rsidRDefault="00883D8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883D8D" w:rsidRDefault="00883D8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883D8D" w:rsidRDefault="00883D8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07A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07AA">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AC965" w14:textId="77777777" w:rsidR="00BE2CD5" w:rsidRDefault="00BE2CD5">
      <w:r>
        <w:separator/>
      </w:r>
    </w:p>
  </w:footnote>
  <w:footnote w:type="continuationSeparator" w:id="0">
    <w:p w14:paraId="046DEC46" w14:textId="77777777" w:rsidR="00BE2CD5" w:rsidRDefault="00BE2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883D8D" w:rsidRDefault="00883D8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54E2170"/>
    <w:multiLevelType w:val="hybridMultilevel"/>
    <w:tmpl w:val="0F28F68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711682"/>
    <w:multiLevelType w:val="hybridMultilevel"/>
    <w:tmpl w:val="F8E065A8"/>
    <w:lvl w:ilvl="0" w:tplc="38487B7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175A56"/>
    <w:multiLevelType w:val="hybridMultilevel"/>
    <w:tmpl w:val="DF30D48C"/>
    <w:lvl w:ilvl="0" w:tplc="2CEA73C2">
      <w:start w:val="313"/>
      <w:numFmt w:val="bullet"/>
      <w:lvlText w:val="•"/>
      <w:lvlJc w:val="left"/>
      <w:pPr>
        <w:tabs>
          <w:tab w:val="num" w:pos="2160"/>
        </w:tabs>
        <w:ind w:left="21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3F7634"/>
    <w:multiLevelType w:val="hybridMultilevel"/>
    <w:tmpl w:val="74708B94"/>
    <w:lvl w:ilvl="0" w:tplc="8968D240">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31295B"/>
    <w:multiLevelType w:val="hybridMultilevel"/>
    <w:tmpl w:val="E5E624EC"/>
    <w:lvl w:ilvl="0" w:tplc="2C529FB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3A5CA4"/>
    <w:multiLevelType w:val="hybridMultilevel"/>
    <w:tmpl w:val="0C3EF452"/>
    <w:lvl w:ilvl="0" w:tplc="3250AC64">
      <w:start w:val="3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36"/>
  </w:num>
  <w:num w:numId="4">
    <w:abstractNumId w:val="10"/>
  </w:num>
  <w:num w:numId="5">
    <w:abstractNumId w:val="20"/>
  </w:num>
  <w:num w:numId="6">
    <w:abstractNumId w:val="33"/>
  </w:num>
  <w:num w:numId="7">
    <w:abstractNumId w:val="26"/>
  </w:num>
  <w:num w:numId="8">
    <w:abstractNumId w:val="8"/>
  </w:num>
  <w:num w:numId="9">
    <w:abstractNumId w:val="2"/>
  </w:num>
  <w:num w:numId="10">
    <w:abstractNumId w:val="9"/>
  </w:num>
  <w:num w:numId="11">
    <w:abstractNumId w:val="25"/>
  </w:num>
  <w:num w:numId="12">
    <w:abstractNumId w:val="17"/>
  </w:num>
  <w:num w:numId="13">
    <w:abstractNumId w:val="5"/>
  </w:num>
  <w:num w:numId="14">
    <w:abstractNumId w:val="24"/>
  </w:num>
  <w:num w:numId="15">
    <w:abstractNumId w:val="12"/>
  </w:num>
  <w:num w:numId="16">
    <w:abstractNumId w:val="31"/>
  </w:num>
  <w:num w:numId="17">
    <w:abstractNumId w:val="6"/>
  </w:num>
  <w:num w:numId="18">
    <w:abstractNumId w:val="27"/>
  </w:num>
  <w:num w:numId="19">
    <w:abstractNumId w:val="39"/>
  </w:num>
  <w:num w:numId="20">
    <w:abstractNumId w:val="1"/>
  </w:num>
  <w:num w:numId="21">
    <w:abstractNumId w:val="45"/>
  </w:num>
  <w:num w:numId="22">
    <w:abstractNumId w:val="43"/>
  </w:num>
  <w:num w:numId="23">
    <w:abstractNumId w:val="32"/>
  </w:num>
  <w:num w:numId="24">
    <w:abstractNumId w:val="16"/>
  </w:num>
  <w:num w:numId="25">
    <w:abstractNumId w:val="42"/>
  </w:num>
  <w:num w:numId="26">
    <w:abstractNumId w:val="41"/>
  </w:num>
  <w:num w:numId="27">
    <w:abstractNumId w:val="38"/>
  </w:num>
  <w:num w:numId="28">
    <w:abstractNumId w:val="11"/>
  </w:num>
  <w:num w:numId="29">
    <w:abstractNumId w:val="21"/>
  </w:num>
  <w:num w:numId="30">
    <w:abstractNumId w:val="10"/>
  </w:num>
  <w:num w:numId="31">
    <w:abstractNumId w:val="15"/>
  </w:num>
  <w:num w:numId="32">
    <w:abstractNumId w:val="22"/>
  </w:num>
  <w:num w:numId="33">
    <w:abstractNumId w:val="29"/>
  </w:num>
  <w:num w:numId="34">
    <w:abstractNumId w:val="19"/>
  </w:num>
  <w:num w:numId="35">
    <w:abstractNumId w:val="18"/>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44"/>
  </w:num>
  <w:num w:numId="39">
    <w:abstractNumId w:val="14"/>
  </w:num>
  <w:num w:numId="40">
    <w:abstractNumId w:val="3"/>
  </w:num>
  <w:num w:numId="41">
    <w:abstractNumId w:val="13"/>
  </w:num>
  <w:num w:numId="42">
    <w:abstractNumId w:val="30"/>
  </w:num>
  <w:num w:numId="43">
    <w:abstractNumId w:val="4"/>
  </w:num>
  <w:num w:numId="44">
    <w:abstractNumId w:val="40"/>
  </w:num>
  <w:num w:numId="45">
    <w:abstractNumId w:val="7"/>
  </w:num>
  <w:num w:numId="46">
    <w:abstractNumId w:val="28"/>
  </w:num>
  <w:num w:numId="47">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6A"/>
    <w:rsid w:val="00067FE2"/>
    <w:rsid w:val="00070378"/>
    <w:rsid w:val="0007118F"/>
    <w:rsid w:val="000716FB"/>
    <w:rsid w:val="00071E9B"/>
    <w:rsid w:val="000722D2"/>
    <w:rsid w:val="00072E75"/>
    <w:rsid w:val="00072EFA"/>
    <w:rsid w:val="00073785"/>
    <w:rsid w:val="00073940"/>
    <w:rsid w:val="00074375"/>
    <w:rsid w:val="000743A0"/>
    <w:rsid w:val="00074BF5"/>
    <w:rsid w:val="0007523F"/>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12B"/>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1DC"/>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4A5"/>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7D4"/>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2DA5"/>
    <w:rsid w:val="001B3754"/>
    <w:rsid w:val="001B4123"/>
    <w:rsid w:val="001B4419"/>
    <w:rsid w:val="001B5332"/>
    <w:rsid w:val="001B53B3"/>
    <w:rsid w:val="001B54E9"/>
    <w:rsid w:val="001B5A15"/>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2F24"/>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4E3C"/>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1ACD"/>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58FD"/>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5434"/>
    <w:rsid w:val="00365550"/>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A0F"/>
    <w:rsid w:val="00375FFC"/>
    <w:rsid w:val="003764FA"/>
    <w:rsid w:val="00376B35"/>
    <w:rsid w:val="00376E52"/>
    <w:rsid w:val="0037709A"/>
    <w:rsid w:val="00377146"/>
    <w:rsid w:val="00377397"/>
    <w:rsid w:val="003774FD"/>
    <w:rsid w:val="00377562"/>
    <w:rsid w:val="003775BD"/>
    <w:rsid w:val="00377B63"/>
    <w:rsid w:val="0038084F"/>
    <w:rsid w:val="00380892"/>
    <w:rsid w:val="00381123"/>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76C"/>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D51"/>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506"/>
    <w:rsid w:val="00494E75"/>
    <w:rsid w:val="00495071"/>
    <w:rsid w:val="00495227"/>
    <w:rsid w:val="00495482"/>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E6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759"/>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4FE8"/>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7AA"/>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F3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06E"/>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0F6A"/>
    <w:rsid w:val="00631007"/>
    <w:rsid w:val="00631826"/>
    <w:rsid w:val="00632507"/>
    <w:rsid w:val="006326BC"/>
    <w:rsid w:val="00632927"/>
    <w:rsid w:val="00632A0E"/>
    <w:rsid w:val="00632A4C"/>
    <w:rsid w:val="00633946"/>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A08"/>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457"/>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1B1"/>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E34"/>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9C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4986"/>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84"/>
    <w:rsid w:val="007910C5"/>
    <w:rsid w:val="007912CC"/>
    <w:rsid w:val="007916D2"/>
    <w:rsid w:val="00791ADE"/>
    <w:rsid w:val="00791BEA"/>
    <w:rsid w:val="00792385"/>
    <w:rsid w:val="007926B7"/>
    <w:rsid w:val="00792E78"/>
    <w:rsid w:val="00792ECC"/>
    <w:rsid w:val="00793287"/>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3F3D"/>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78"/>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247"/>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2CC5"/>
    <w:rsid w:val="00803E2E"/>
    <w:rsid w:val="00804142"/>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676"/>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56C"/>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AF7"/>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97A"/>
    <w:rsid w:val="00871CDF"/>
    <w:rsid w:val="00871D14"/>
    <w:rsid w:val="0087229F"/>
    <w:rsid w:val="008722B0"/>
    <w:rsid w:val="0087250F"/>
    <w:rsid w:val="008734E7"/>
    <w:rsid w:val="00873820"/>
    <w:rsid w:val="00873BF0"/>
    <w:rsid w:val="00873E67"/>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D8D"/>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8E2"/>
    <w:rsid w:val="008D3F21"/>
    <w:rsid w:val="008D4277"/>
    <w:rsid w:val="008D453F"/>
    <w:rsid w:val="008D4E07"/>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B2D"/>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1F1"/>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397"/>
    <w:rsid w:val="0093457F"/>
    <w:rsid w:val="00934913"/>
    <w:rsid w:val="009355F0"/>
    <w:rsid w:val="00935801"/>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4EC6"/>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638"/>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6DD"/>
    <w:rsid w:val="009927C4"/>
    <w:rsid w:val="00992B8A"/>
    <w:rsid w:val="009930C0"/>
    <w:rsid w:val="0099324C"/>
    <w:rsid w:val="00993627"/>
    <w:rsid w:val="00993658"/>
    <w:rsid w:val="0099367D"/>
    <w:rsid w:val="009936F0"/>
    <w:rsid w:val="00993720"/>
    <w:rsid w:val="00993DA5"/>
    <w:rsid w:val="009945CF"/>
    <w:rsid w:val="00995360"/>
    <w:rsid w:val="009954AD"/>
    <w:rsid w:val="0099558E"/>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4FC1"/>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6B1"/>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BD4"/>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6E74"/>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0E87"/>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6D4"/>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8A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3ED8"/>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CD5"/>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3C4"/>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45D"/>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06D8"/>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D46"/>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421"/>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797"/>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2A8"/>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34"/>
    <w:rsid w:val="00D60BCB"/>
    <w:rsid w:val="00D60CB2"/>
    <w:rsid w:val="00D60DD4"/>
    <w:rsid w:val="00D62243"/>
    <w:rsid w:val="00D6278F"/>
    <w:rsid w:val="00D62949"/>
    <w:rsid w:val="00D62A0D"/>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0"/>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355"/>
    <w:rsid w:val="00DA7A85"/>
    <w:rsid w:val="00DA7BC7"/>
    <w:rsid w:val="00DA7E4C"/>
    <w:rsid w:val="00DB0487"/>
    <w:rsid w:val="00DB0564"/>
    <w:rsid w:val="00DB1539"/>
    <w:rsid w:val="00DB18C2"/>
    <w:rsid w:val="00DB1B0E"/>
    <w:rsid w:val="00DB1F98"/>
    <w:rsid w:val="00DB2256"/>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7D9"/>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18"/>
    <w:rsid w:val="00E02D8C"/>
    <w:rsid w:val="00E032C1"/>
    <w:rsid w:val="00E039C0"/>
    <w:rsid w:val="00E04353"/>
    <w:rsid w:val="00E045CC"/>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96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61F"/>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B24"/>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6C1"/>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6C"/>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11"/>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6A"/>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C6B"/>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3B9"/>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2F9A"/>
    <w:rsid w:val="00FC330F"/>
    <w:rsid w:val="00FC37F0"/>
    <w:rsid w:val="00FC3BBC"/>
    <w:rsid w:val="00FC3EEB"/>
    <w:rsid w:val="00FC416A"/>
    <w:rsid w:val="00FC4278"/>
    <w:rsid w:val="00FC4423"/>
    <w:rsid w:val="00FC46F1"/>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172"/>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1CF"/>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72"/>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6F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C4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C46F1"/>
    <w:pPr>
      <w:pBdr>
        <w:top w:val="none" w:sz="0" w:space="0" w:color="auto"/>
      </w:pBdr>
      <w:spacing w:before="180"/>
      <w:outlineLvl w:val="1"/>
    </w:pPr>
    <w:rPr>
      <w:sz w:val="32"/>
    </w:rPr>
  </w:style>
  <w:style w:type="paragraph" w:styleId="Heading3">
    <w:name w:val="heading 3"/>
    <w:basedOn w:val="Heading2"/>
    <w:next w:val="Normal"/>
    <w:link w:val="Heading3Char"/>
    <w:qFormat/>
    <w:rsid w:val="00FC46F1"/>
    <w:pPr>
      <w:spacing w:before="120"/>
      <w:outlineLvl w:val="2"/>
    </w:pPr>
    <w:rPr>
      <w:sz w:val="28"/>
    </w:rPr>
  </w:style>
  <w:style w:type="paragraph" w:styleId="Heading4">
    <w:name w:val="heading 4"/>
    <w:aliases w:val="h4"/>
    <w:basedOn w:val="Heading3"/>
    <w:next w:val="Normal"/>
    <w:link w:val="Heading4Char"/>
    <w:qFormat/>
    <w:rsid w:val="00FC46F1"/>
    <w:pPr>
      <w:ind w:left="1418" w:hanging="1418"/>
      <w:outlineLvl w:val="3"/>
    </w:pPr>
    <w:rPr>
      <w:sz w:val="24"/>
    </w:rPr>
  </w:style>
  <w:style w:type="paragraph" w:styleId="Heading5">
    <w:name w:val="heading 5"/>
    <w:basedOn w:val="Heading4"/>
    <w:next w:val="Normal"/>
    <w:link w:val="Heading5Char"/>
    <w:qFormat/>
    <w:rsid w:val="00FC46F1"/>
    <w:pPr>
      <w:ind w:left="1701" w:hanging="1701"/>
      <w:outlineLvl w:val="4"/>
    </w:pPr>
    <w:rPr>
      <w:sz w:val="22"/>
    </w:rPr>
  </w:style>
  <w:style w:type="paragraph" w:styleId="Heading6">
    <w:name w:val="heading 6"/>
    <w:basedOn w:val="H6"/>
    <w:next w:val="Normal"/>
    <w:qFormat/>
    <w:rsid w:val="00FC46F1"/>
    <w:pPr>
      <w:outlineLvl w:val="5"/>
    </w:pPr>
  </w:style>
  <w:style w:type="paragraph" w:styleId="Heading7">
    <w:name w:val="heading 7"/>
    <w:basedOn w:val="H6"/>
    <w:next w:val="Normal"/>
    <w:qFormat/>
    <w:rsid w:val="00FC46F1"/>
    <w:pPr>
      <w:outlineLvl w:val="6"/>
    </w:pPr>
  </w:style>
  <w:style w:type="paragraph" w:styleId="Heading8">
    <w:name w:val="heading 8"/>
    <w:basedOn w:val="Heading1"/>
    <w:next w:val="Normal"/>
    <w:qFormat/>
    <w:rsid w:val="00FC46F1"/>
    <w:pPr>
      <w:ind w:left="0" w:firstLine="0"/>
      <w:outlineLvl w:val="7"/>
    </w:pPr>
  </w:style>
  <w:style w:type="paragraph" w:styleId="Heading9">
    <w:name w:val="heading 9"/>
    <w:basedOn w:val="Heading8"/>
    <w:next w:val="Normal"/>
    <w:qFormat/>
    <w:rsid w:val="00FC4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46F1"/>
    <w:pPr>
      <w:spacing w:before="180"/>
      <w:ind w:left="2693" w:hanging="2693"/>
    </w:pPr>
    <w:rPr>
      <w:b/>
    </w:rPr>
  </w:style>
  <w:style w:type="paragraph" w:styleId="TOC1">
    <w:name w:val="toc 1"/>
    <w:semiHidden/>
    <w:rsid w:val="00FC46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C46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6F1"/>
    <w:pPr>
      <w:ind w:left="1701" w:hanging="1701"/>
    </w:pPr>
  </w:style>
  <w:style w:type="paragraph" w:styleId="TOC4">
    <w:name w:val="toc 4"/>
    <w:basedOn w:val="TOC3"/>
    <w:semiHidden/>
    <w:rsid w:val="00FC46F1"/>
    <w:pPr>
      <w:ind w:left="1418" w:hanging="1418"/>
    </w:pPr>
  </w:style>
  <w:style w:type="paragraph" w:styleId="TOC3">
    <w:name w:val="toc 3"/>
    <w:basedOn w:val="TOC2"/>
    <w:semiHidden/>
    <w:rsid w:val="00FC46F1"/>
    <w:pPr>
      <w:ind w:left="1134" w:hanging="1134"/>
    </w:pPr>
  </w:style>
  <w:style w:type="paragraph" w:styleId="TOC2">
    <w:name w:val="toc 2"/>
    <w:basedOn w:val="TOC1"/>
    <w:semiHidden/>
    <w:rsid w:val="00FC46F1"/>
    <w:pPr>
      <w:keepNext w:val="0"/>
      <w:spacing w:before="0"/>
      <w:ind w:left="851" w:hanging="851"/>
    </w:pPr>
    <w:rPr>
      <w:sz w:val="20"/>
    </w:rPr>
  </w:style>
  <w:style w:type="paragraph" w:styleId="Index2">
    <w:name w:val="index 2"/>
    <w:basedOn w:val="Index1"/>
    <w:semiHidden/>
    <w:rsid w:val="00FC46F1"/>
    <w:pPr>
      <w:ind w:left="284"/>
    </w:pPr>
  </w:style>
  <w:style w:type="paragraph" w:styleId="Index1">
    <w:name w:val="index 1"/>
    <w:basedOn w:val="Normal"/>
    <w:semiHidden/>
    <w:rsid w:val="00FC46F1"/>
    <w:pPr>
      <w:keepLines/>
      <w:spacing w:after="0"/>
    </w:pPr>
  </w:style>
  <w:style w:type="paragraph" w:customStyle="1" w:styleId="ZH">
    <w:name w:val="ZH"/>
    <w:rsid w:val="00FC46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C46F1"/>
    <w:pPr>
      <w:outlineLvl w:val="9"/>
    </w:pPr>
  </w:style>
  <w:style w:type="paragraph" w:styleId="ListNumber2">
    <w:name w:val="List Number 2"/>
    <w:basedOn w:val="ListNumber"/>
    <w:rsid w:val="00FC46F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46F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C46F1"/>
    <w:rPr>
      <w:b/>
      <w:position w:val="6"/>
      <w:sz w:val="16"/>
    </w:rPr>
  </w:style>
  <w:style w:type="paragraph" w:styleId="FootnoteText">
    <w:name w:val="footnote text"/>
    <w:basedOn w:val="Normal"/>
    <w:semiHidden/>
    <w:rsid w:val="00FC46F1"/>
    <w:pPr>
      <w:keepLines/>
      <w:spacing w:after="0"/>
      <w:ind w:left="454" w:hanging="454"/>
    </w:pPr>
    <w:rPr>
      <w:sz w:val="16"/>
    </w:rPr>
  </w:style>
  <w:style w:type="paragraph" w:customStyle="1" w:styleId="TAH">
    <w:name w:val="TAH"/>
    <w:basedOn w:val="TAC"/>
    <w:link w:val="TAHCar"/>
    <w:qFormat/>
    <w:rsid w:val="00FC46F1"/>
    <w:rPr>
      <w:b/>
    </w:rPr>
  </w:style>
  <w:style w:type="paragraph" w:customStyle="1" w:styleId="TAC">
    <w:name w:val="TAC"/>
    <w:basedOn w:val="TAL"/>
    <w:link w:val="TACChar"/>
    <w:qFormat/>
    <w:rsid w:val="00FC46F1"/>
    <w:pPr>
      <w:jc w:val="center"/>
    </w:pPr>
  </w:style>
  <w:style w:type="paragraph" w:customStyle="1" w:styleId="TF">
    <w:name w:val="TF"/>
    <w:basedOn w:val="TH"/>
    <w:rsid w:val="00FC46F1"/>
    <w:pPr>
      <w:keepNext w:val="0"/>
      <w:spacing w:before="0" w:after="240"/>
    </w:pPr>
  </w:style>
  <w:style w:type="paragraph" w:customStyle="1" w:styleId="NO">
    <w:name w:val="NO"/>
    <w:basedOn w:val="Normal"/>
    <w:rsid w:val="00FC46F1"/>
    <w:pPr>
      <w:keepLines/>
      <w:ind w:left="1135" w:hanging="851"/>
    </w:pPr>
  </w:style>
  <w:style w:type="paragraph" w:styleId="TOC9">
    <w:name w:val="toc 9"/>
    <w:basedOn w:val="TOC8"/>
    <w:semiHidden/>
    <w:rsid w:val="00FC46F1"/>
    <w:pPr>
      <w:ind w:left="1418" w:hanging="1418"/>
    </w:pPr>
  </w:style>
  <w:style w:type="paragraph" w:customStyle="1" w:styleId="EX">
    <w:name w:val="EX"/>
    <w:basedOn w:val="Normal"/>
    <w:rsid w:val="00FC46F1"/>
    <w:pPr>
      <w:keepLines/>
      <w:ind w:left="1702" w:hanging="1418"/>
    </w:pPr>
  </w:style>
  <w:style w:type="paragraph" w:customStyle="1" w:styleId="FP">
    <w:name w:val="FP"/>
    <w:basedOn w:val="Normal"/>
    <w:rsid w:val="00FC46F1"/>
    <w:pPr>
      <w:spacing w:after="0"/>
    </w:pPr>
  </w:style>
  <w:style w:type="paragraph" w:customStyle="1" w:styleId="LD">
    <w:name w:val="LD"/>
    <w:rsid w:val="00FC46F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C46F1"/>
    <w:pPr>
      <w:spacing w:after="0"/>
    </w:pPr>
  </w:style>
  <w:style w:type="paragraph" w:customStyle="1" w:styleId="EW">
    <w:name w:val="EW"/>
    <w:basedOn w:val="EX"/>
    <w:rsid w:val="00FC46F1"/>
    <w:pPr>
      <w:spacing w:after="0"/>
    </w:pPr>
  </w:style>
  <w:style w:type="paragraph" w:styleId="TOC6">
    <w:name w:val="toc 6"/>
    <w:basedOn w:val="TOC5"/>
    <w:next w:val="Normal"/>
    <w:semiHidden/>
    <w:rsid w:val="00FC46F1"/>
    <w:pPr>
      <w:ind w:left="1985" w:hanging="1985"/>
    </w:pPr>
  </w:style>
  <w:style w:type="paragraph" w:styleId="TOC7">
    <w:name w:val="toc 7"/>
    <w:basedOn w:val="TOC6"/>
    <w:next w:val="Normal"/>
    <w:semiHidden/>
    <w:rsid w:val="00FC46F1"/>
    <w:pPr>
      <w:ind w:left="2268" w:hanging="2268"/>
    </w:pPr>
  </w:style>
  <w:style w:type="paragraph" w:styleId="ListBullet2">
    <w:name w:val="List Bullet 2"/>
    <w:basedOn w:val="ListBullet"/>
    <w:rsid w:val="00FC46F1"/>
    <w:pPr>
      <w:ind w:left="851"/>
    </w:pPr>
  </w:style>
  <w:style w:type="paragraph" w:styleId="ListBullet3">
    <w:name w:val="List Bullet 3"/>
    <w:basedOn w:val="ListBullet2"/>
    <w:rsid w:val="00FC46F1"/>
    <w:pPr>
      <w:ind w:left="1135"/>
    </w:pPr>
  </w:style>
  <w:style w:type="paragraph" w:styleId="ListNumber">
    <w:name w:val="List Number"/>
    <w:basedOn w:val="List"/>
    <w:rsid w:val="00FC46F1"/>
  </w:style>
  <w:style w:type="paragraph" w:customStyle="1" w:styleId="EQ">
    <w:name w:val="EQ"/>
    <w:basedOn w:val="Normal"/>
    <w:next w:val="Normal"/>
    <w:rsid w:val="00FC46F1"/>
    <w:pPr>
      <w:keepLines/>
      <w:tabs>
        <w:tab w:val="center" w:pos="4536"/>
        <w:tab w:val="right" w:pos="9072"/>
      </w:tabs>
    </w:pPr>
    <w:rPr>
      <w:noProof/>
    </w:rPr>
  </w:style>
  <w:style w:type="paragraph" w:customStyle="1" w:styleId="TH">
    <w:name w:val="TH"/>
    <w:basedOn w:val="Normal"/>
    <w:rsid w:val="00FC46F1"/>
    <w:pPr>
      <w:keepNext/>
      <w:keepLines/>
      <w:spacing w:before="60"/>
      <w:jc w:val="center"/>
    </w:pPr>
    <w:rPr>
      <w:rFonts w:ascii="Arial" w:hAnsi="Arial"/>
      <w:b/>
    </w:rPr>
  </w:style>
  <w:style w:type="paragraph" w:customStyle="1" w:styleId="NF">
    <w:name w:val="NF"/>
    <w:basedOn w:val="NO"/>
    <w:rsid w:val="00FC46F1"/>
    <w:pPr>
      <w:keepNext/>
      <w:spacing w:after="0"/>
    </w:pPr>
    <w:rPr>
      <w:rFonts w:ascii="Arial" w:hAnsi="Arial"/>
      <w:sz w:val="18"/>
    </w:rPr>
  </w:style>
  <w:style w:type="paragraph" w:customStyle="1" w:styleId="PL">
    <w:name w:val="PL"/>
    <w:rsid w:val="00FC4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C46F1"/>
    <w:pPr>
      <w:jc w:val="right"/>
    </w:pPr>
  </w:style>
  <w:style w:type="paragraph" w:customStyle="1" w:styleId="H6">
    <w:name w:val="H6"/>
    <w:basedOn w:val="Heading5"/>
    <w:next w:val="Normal"/>
    <w:rsid w:val="00FC46F1"/>
    <w:pPr>
      <w:ind w:left="1985" w:hanging="1985"/>
      <w:outlineLvl w:val="9"/>
    </w:pPr>
    <w:rPr>
      <w:sz w:val="20"/>
    </w:rPr>
  </w:style>
  <w:style w:type="paragraph" w:customStyle="1" w:styleId="TAN">
    <w:name w:val="TAN"/>
    <w:basedOn w:val="TAL"/>
    <w:rsid w:val="00FC46F1"/>
    <w:pPr>
      <w:ind w:left="851" w:hanging="851"/>
    </w:pPr>
  </w:style>
  <w:style w:type="paragraph" w:customStyle="1" w:styleId="TAL">
    <w:name w:val="TAL"/>
    <w:basedOn w:val="Normal"/>
    <w:link w:val="TALChar"/>
    <w:rsid w:val="00FC46F1"/>
    <w:pPr>
      <w:keepNext/>
      <w:keepLines/>
      <w:spacing w:after="0"/>
    </w:pPr>
    <w:rPr>
      <w:rFonts w:ascii="Arial" w:hAnsi="Arial"/>
      <w:sz w:val="18"/>
    </w:rPr>
  </w:style>
  <w:style w:type="paragraph" w:customStyle="1" w:styleId="ZA">
    <w:name w:val="ZA"/>
    <w:rsid w:val="00FC46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C46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C46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C46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C46F1"/>
    <w:pPr>
      <w:framePr w:wrap="notBeside" w:y="16161"/>
    </w:pPr>
  </w:style>
  <w:style w:type="character" w:customStyle="1" w:styleId="ZGSM">
    <w:name w:val="ZGSM"/>
    <w:rsid w:val="00FC46F1"/>
  </w:style>
  <w:style w:type="paragraph" w:styleId="List2">
    <w:name w:val="List 2"/>
    <w:basedOn w:val="List"/>
    <w:rsid w:val="00FC46F1"/>
    <w:pPr>
      <w:ind w:left="851"/>
    </w:pPr>
  </w:style>
  <w:style w:type="paragraph" w:customStyle="1" w:styleId="ZG">
    <w:name w:val="ZG"/>
    <w:rsid w:val="00FC46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C46F1"/>
    <w:pPr>
      <w:ind w:left="1135"/>
    </w:pPr>
  </w:style>
  <w:style w:type="paragraph" w:styleId="List4">
    <w:name w:val="List 4"/>
    <w:basedOn w:val="List3"/>
    <w:rsid w:val="00FC46F1"/>
    <w:pPr>
      <w:ind w:left="1418"/>
    </w:pPr>
  </w:style>
  <w:style w:type="paragraph" w:styleId="List5">
    <w:name w:val="List 5"/>
    <w:basedOn w:val="List4"/>
    <w:rsid w:val="00FC46F1"/>
    <w:pPr>
      <w:ind w:left="1702"/>
    </w:pPr>
  </w:style>
  <w:style w:type="paragraph" w:customStyle="1" w:styleId="EditorsNote">
    <w:name w:val="Editor's Note"/>
    <w:basedOn w:val="NO"/>
    <w:rsid w:val="00FC46F1"/>
    <w:rPr>
      <w:color w:val="FF0000"/>
    </w:rPr>
  </w:style>
  <w:style w:type="paragraph" w:styleId="List">
    <w:name w:val="List"/>
    <w:basedOn w:val="Normal"/>
    <w:rsid w:val="00FC46F1"/>
    <w:pPr>
      <w:ind w:left="568" w:hanging="284"/>
    </w:pPr>
  </w:style>
  <w:style w:type="paragraph" w:styleId="ListBullet">
    <w:name w:val="List Bullet"/>
    <w:basedOn w:val="List"/>
    <w:rsid w:val="00FC46F1"/>
  </w:style>
  <w:style w:type="paragraph" w:styleId="ListBullet4">
    <w:name w:val="List Bullet 4"/>
    <w:basedOn w:val="ListBullet3"/>
    <w:rsid w:val="00FC46F1"/>
    <w:pPr>
      <w:ind w:left="1418"/>
    </w:pPr>
  </w:style>
  <w:style w:type="paragraph" w:styleId="ListBullet5">
    <w:name w:val="List Bullet 5"/>
    <w:basedOn w:val="ListBullet4"/>
    <w:rsid w:val="00FC46F1"/>
    <w:pPr>
      <w:ind w:left="1702"/>
    </w:pPr>
  </w:style>
  <w:style w:type="paragraph" w:customStyle="1" w:styleId="B1">
    <w:name w:val="B1"/>
    <w:basedOn w:val="List"/>
    <w:link w:val="B1Char1"/>
    <w:rsid w:val="00FC46F1"/>
  </w:style>
  <w:style w:type="paragraph" w:customStyle="1" w:styleId="B2">
    <w:name w:val="B2"/>
    <w:basedOn w:val="List2"/>
    <w:rsid w:val="00FC46F1"/>
  </w:style>
  <w:style w:type="paragraph" w:customStyle="1" w:styleId="B3">
    <w:name w:val="B3"/>
    <w:basedOn w:val="List3"/>
    <w:rsid w:val="00FC46F1"/>
  </w:style>
  <w:style w:type="paragraph" w:customStyle="1" w:styleId="B4">
    <w:name w:val="B4"/>
    <w:basedOn w:val="List4"/>
    <w:rsid w:val="00FC46F1"/>
  </w:style>
  <w:style w:type="paragraph" w:customStyle="1" w:styleId="B5">
    <w:name w:val="B5"/>
    <w:basedOn w:val="List5"/>
    <w:rsid w:val="00FC46F1"/>
  </w:style>
  <w:style w:type="paragraph" w:styleId="Footer">
    <w:name w:val="footer"/>
    <w:basedOn w:val="Header"/>
    <w:link w:val="FooterChar"/>
    <w:uiPriority w:val="99"/>
    <w:rsid w:val="00FC46F1"/>
    <w:pPr>
      <w:jc w:val="center"/>
    </w:pPr>
    <w:rPr>
      <w:i/>
    </w:rPr>
  </w:style>
  <w:style w:type="paragraph" w:customStyle="1" w:styleId="ZTD">
    <w:name w:val="ZTD"/>
    <w:basedOn w:val="ZB"/>
    <w:rsid w:val="00FC46F1"/>
    <w:pPr>
      <w:framePr w:hRule="auto" w:wrap="notBeside" w:y="852"/>
    </w:pPr>
    <w:rPr>
      <w:i w:val="0"/>
      <w:sz w:val="40"/>
    </w:rPr>
  </w:style>
  <w:style w:type="character" w:customStyle="1" w:styleId="MTEquationSection">
    <w:name w:val="MTEquationSection"/>
    <w:rsid w:val="00FC46F1"/>
    <w:rPr>
      <w:rFonts w:ascii="Arial" w:hAnsi="Arial"/>
      <w:vanish w:val="0"/>
      <w:color w:val="FF0000"/>
      <w:sz w:val="24"/>
    </w:rPr>
  </w:style>
  <w:style w:type="paragraph" w:styleId="BodyText3">
    <w:name w:val="Body Text 3"/>
    <w:basedOn w:val="Normal"/>
    <w:rsid w:val="00FC46F1"/>
    <w:rPr>
      <w:i/>
    </w:rPr>
  </w:style>
  <w:style w:type="paragraph" w:styleId="DocumentMap">
    <w:name w:val="Document Map"/>
    <w:basedOn w:val="Normal"/>
    <w:semiHidden/>
    <w:rsid w:val="00FC46F1"/>
    <w:pPr>
      <w:shd w:val="clear" w:color="auto" w:fill="000080"/>
    </w:pPr>
    <w:rPr>
      <w:rFonts w:ascii="Tahoma" w:hAnsi="Tahoma"/>
    </w:rPr>
  </w:style>
  <w:style w:type="paragraph" w:customStyle="1" w:styleId="Bulletedo1">
    <w:name w:val="Bulleted o 1"/>
    <w:basedOn w:val="Normal"/>
    <w:rsid w:val="00FC46F1"/>
    <w:pPr>
      <w:numPr>
        <w:numId w:val="1"/>
      </w:numPr>
    </w:pPr>
  </w:style>
  <w:style w:type="paragraph" w:customStyle="1" w:styleId="text">
    <w:name w:val="text"/>
    <w:basedOn w:val="Normal"/>
    <w:rsid w:val="00FC46F1"/>
    <w:pPr>
      <w:spacing w:after="240"/>
      <w:jc w:val="both"/>
    </w:pPr>
    <w:rPr>
      <w:sz w:val="24"/>
      <w:lang w:eastAsia="zh-CN"/>
    </w:rPr>
  </w:style>
  <w:style w:type="paragraph" w:customStyle="1" w:styleId="Equation">
    <w:name w:val="Equation"/>
    <w:basedOn w:val="Normal"/>
    <w:next w:val="Normal"/>
    <w:rsid w:val="00FC46F1"/>
    <w:pPr>
      <w:tabs>
        <w:tab w:val="right" w:pos="10206"/>
      </w:tabs>
      <w:spacing w:after="220"/>
      <w:ind w:left="1298"/>
    </w:pPr>
    <w:rPr>
      <w:rFonts w:ascii="Arial" w:hAnsi="Arial"/>
      <w:sz w:val="22"/>
      <w:lang w:eastAsia="zh-CN"/>
    </w:rPr>
  </w:style>
  <w:style w:type="paragraph" w:customStyle="1" w:styleId="00BodyText">
    <w:name w:val="00 BodyText"/>
    <w:basedOn w:val="Normal"/>
    <w:rsid w:val="00FC46F1"/>
    <w:pPr>
      <w:spacing w:after="220"/>
    </w:pPr>
    <w:rPr>
      <w:rFonts w:ascii="Arial" w:hAnsi="Arial"/>
      <w:sz w:val="22"/>
    </w:rPr>
  </w:style>
  <w:style w:type="paragraph" w:customStyle="1" w:styleId="11BodyText">
    <w:name w:val="11 BodyText"/>
    <w:basedOn w:val="Normal"/>
    <w:rsid w:val="00FC46F1"/>
    <w:pPr>
      <w:spacing w:after="220"/>
      <w:ind w:left="1298"/>
    </w:pPr>
    <w:rPr>
      <w:rFonts w:ascii="Arial" w:hAnsi="Arial"/>
      <w:sz w:val="22"/>
    </w:rPr>
  </w:style>
  <w:style w:type="paragraph" w:customStyle="1" w:styleId="table">
    <w:name w:val="table"/>
    <w:basedOn w:val="text"/>
    <w:next w:val="text"/>
    <w:rsid w:val="00FC46F1"/>
    <w:pPr>
      <w:spacing w:after="0"/>
      <w:jc w:val="center"/>
    </w:pPr>
    <w:rPr>
      <w:sz w:val="20"/>
    </w:rPr>
  </w:style>
  <w:style w:type="paragraph" w:styleId="Caption">
    <w:name w:val="caption"/>
    <w:aliases w:val="cap"/>
    <w:basedOn w:val="Normal"/>
    <w:next w:val="Normal"/>
    <w:qFormat/>
    <w:rsid w:val="00FC46F1"/>
    <w:pPr>
      <w:spacing w:before="120" w:after="120"/>
    </w:pPr>
    <w:rPr>
      <w:b/>
      <w:bCs/>
    </w:rPr>
  </w:style>
  <w:style w:type="paragraph" w:customStyle="1" w:styleId="bodyCharCharChar">
    <w:name w:val="body Char Char Char"/>
    <w:basedOn w:val="Normal"/>
    <w:rsid w:val="00FC46F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C46F1"/>
    <w:pPr>
      <w:spacing w:after="120"/>
      <w:jc w:val="both"/>
    </w:pPr>
    <w:rPr>
      <w:rFonts w:ascii="Times" w:hAnsi="Times"/>
      <w:szCs w:val="24"/>
    </w:rPr>
  </w:style>
  <w:style w:type="paragraph" w:styleId="BodyText2">
    <w:name w:val="Body Text 2"/>
    <w:basedOn w:val="Normal"/>
    <w:rsid w:val="00FC46F1"/>
    <w:pPr>
      <w:tabs>
        <w:tab w:val="left" w:pos="1985"/>
      </w:tabs>
      <w:spacing w:after="0"/>
      <w:jc w:val="both"/>
    </w:pPr>
    <w:rPr>
      <w:rFonts w:ascii="Arial" w:hAnsi="Arial"/>
      <w:sz w:val="22"/>
    </w:rPr>
  </w:style>
  <w:style w:type="character" w:customStyle="1" w:styleId="Heading1Char">
    <w:name w:val="Heading 1 Char"/>
    <w:rsid w:val="00FC46F1"/>
    <w:rPr>
      <w:rFonts w:ascii="Arial" w:hAnsi="Arial"/>
      <w:sz w:val="36"/>
      <w:lang w:val="en-GB" w:eastAsia="en-US" w:bidi="ar-SA"/>
    </w:rPr>
  </w:style>
  <w:style w:type="paragraph" w:customStyle="1" w:styleId="body">
    <w:name w:val="body"/>
    <w:basedOn w:val="Normal"/>
    <w:rsid w:val="00FC46F1"/>
    <w:pPr>
      <w:tabs>
        <w:tab w:val="left" w:pos="2160"/>
      </w:tabs>
      <w:spacing w:before="120" w:after="120" w:line="280" w:lineRule="atLeast"/>
      <w:jc w:val="both"/>
    </w:pPr>
    <w:rPr>
      <w:rFonts w:ascii="New York" w:hAnsi="New York"/>
      <w:sz w:val="24"/>
    </w:rPr>
  </w:style>
  <w:style w:type="table" w:styleId="TableGrid">
    <w:name w:val="Table Grid"/>
    <w:basedOn w:val="TableNormal"/>
    <w:rsid w:val="00FC46F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46F1"/>
  </w:style>
  <w:style w:type="character" w:styleId="CommentReference">
    <w:name w:val="annotation reference"/>
    <w:uiPriority w:val="99"/>
    <w:semiHidden/>
    <w:rsid w:val="00FC46F1"/>
    <w:rPr>
      <w:sz w:val="16"/>
      <w:szCs w:val="16"/>
    </w:rPr>
  </w:style>
  <w:style w:type="paragraph" w:styleId="CommentText">
    <w:name w:val="annotation text"/>
    <w:basedOn w:val="Normal"/>
    <w:link w:val="CommentTextChar"/>
    <w:uiPriority w:val="99"/>
    <w:rsid w:val="00FC46F1"/>
    <w:rPr>
      <w:lang w:eastAsia="x-none"/>
    </w:rPr>
  </w:style>
  <w:style w:type="paragraph" w:styleId="CommentSubject">
    <w:name w:val="annotation subject"/>
    <w:basedOn w:val="CommentText"/>
    <w:next w:val="CommentText"/>
    <w:semiHidden/>
    <w:rsid w:val="00FC46F1"/>
    <w:rPr>
      <w:b/>
      <w:bCs/>
    </w:rPr>
  </w:style>
  <w:style w:type="paragraph" w:styleId="BalloonText">
    <w:name w:val="Balloon Text"/>
    <w:basedOn w:val="Normal"/>
    <w:semiHidden/>
    <w:rsid w:val="00FC46F1"/>
    <w:rPr>
      <w:rFonts w:ascii="Tahoma" w:hAnsi="Tahoma" w:cs="Tahoma"/>
      <w:sz w:val="16"/>
      <w:szCs w:val="16"/>
    </w:rPr>
  </w:style>
  <w:style w:type="paragraph" w:customStyle="1" w:styleId="CRCoverPage">
    <w:name w:val="CR Cover Page"/>
    <w:rsid w:val="00FC46F1"/>
    <w:pPr>
      <w:spacing w:after="120"/>
    </w:pPr>
    <w:rPr>
      <w:rFonts w:ascii="Arial" w:eastAsia="MS Mincho" w:hAnsi="Arial"/>
      <w:lang w:val="en-GB" w:eastAsia="en-US"/>
    </w:rPr>
  </w:style>
  <w:style w:type="character" w:customStyle="1" w:styleId="Heading1Char1">
    <w:name w:val="Heading 1 Char1"/>
    <w:link w:val="Heading1"/>
    <w:rsid w:val="00FC46F1"/>
    <w:rPr>
      <w:rFonts w:ascii="Arial" w:hAnsi="Arial"/>
      <w:sz w:val="36"/>
      <w:lang w:val="en-GB" w:eastAsia="en-US"/>
    </w:rPr>
  </w:style>
  <w:style w:type="character" w:customStyle="1" w:styleId="Heading2Char">
    <w:name w:val="Heading 2 Char"/>
    <w:link w:val="Heading2"/>
    <w:rsid w:val="00FC46F1"/>
    <w:rPr>
      <w:rFonts w:ascii="Arial" w:hAnsi="Arial"/>
      <w:sz w:val="32"/>
      <w:lang w:val="en-GB" w:eastAsia="en-US"/>
    </w:rPr>
  </w:style>
  <w:style w:type="character" w:customStyle="1" w:styleId="Heading3Char">
    <w:name w:val="Heading 3 Char"/>
    <w:link w:val="Heading3"/>
    <w:rsid w:val="00FC46F1"/>
    <w:rPr>
      <w:rFonts w:ascii="Arial" w:hAnsi="Arial"/>
      <w:sz w:val="28"/>
      <w:lang w:val="en-GB" w:eastAsia="en-US"/>
    </w:rPr>
  </w:style>
  <w:style w:type="character" w:customStyle="1" w:styleId="Heading4Char">
    <w:name w:val="Heading 4 Char"/>
    <w:aliases w:val="h4 Char"/>
    <w:link w:val="Heading4"/>
    <w:rsid w:val="00FC46F1"/>
    <w:rPr>
      <w:rFonts w:ascii="Arial" w:hAnsi="Arial"/>
      <w:sz w:val="24"/>
      <w:lang w:val="en-GB" w:eastAsia="en-US"/>
    </w:rPr>
  </w:style>
  <w:style w:type="character" w:customStyle="1" w:styleId="Heading5Char">
    <w:name w:val="Heading 5 Char"/>
    <w:link w:val="Heading5"/>
    <w:rsid w:val="00FC46F1"/>
    <w:rPr>
      <w:rFonts w:ascii="Arial" w:hAnsi="Arial"/>
      <w:sz w:val="22"/>
      <w:lang w:val="en-GB" w:eastAsia="en-US"/>
    </w:rPr>
  </w:style>
  <w:style w:type="character" w:customStyle="1" w:styleId="CharChar3">
    <w:name w:val="Char Char3"/>
    <w:rsid w:val="00FC46F1"/>
    <w:rPr>
      <w:rFonts w:ascii="Arial" w:hAnsi="Arial"/>
      <w:sz w:val="36"/>
      <w:lang w:val="en-GB" w:eastAsia="en-US" w:bidi="ar-SA"/>
    </w:rPr>
  </w:style>
  <w:style w:type="character" w:customStyle="1" w:styleId="CharChar2">
    <w:name w:val="Char Char2"/>
    <w:rsid w:val="00FC46F1"/>
    <w:rPr>
      <w:rFonts w:ascii="Arial" w:hAnsi="Arial"/>
      <w:sz w:val="32"/>
      <w:lang w:val="en-GB" w:eastAsia="en-US" w:bidi="ar-SA"/>
    </w:rPr>
  </w:style>
  <w:style w:type="character" w:customStyle="1" w:styleId="CharChar1">
    <w:name w:val="Char Char1"/>
    <w:rsid w:val="00FC46F1"/>
    <w:rPr>
      <w:rFonts w:ascii="Arial" w:hAnsi="Arial"/>
      <w:sz w:val="28"/>
      <w:lang w:val="en-GB" w:eastAsia="en-US" w:bidi="ar-SA"/>
    </w:rPr>
  </w:style>
  <w:style w:type="character" w:customStyle="1" w:styleId="h4CharChar">
    <w:name w:val="h4 Char Char"/>
    <w:rsid w:val="00FC46F1"/>
    <w:rPr>
      <w:rFonts w:ascii="Arial" w:hAnsi="Arial"/>
      <w:sz w:val="24"/>
      <w:lang w:val="en-GB" w:eastAsia="en-US" w:bidi="ar-SA"/>
    </w:rPr>
  </w:style>
  <w:style w:type="character" w:customStyle="1" w:styleId="CharChar">
    <w:name w:val="Char Char"/>
    <w:rsid w:val="00FC46F1"/>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C46F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C46F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C46F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C46F1"/>
    <w:rPr>
      <w:rFonts w:ascii="Cambria" w:eastAsia="Times New Roman" w:hAnsi="Cambria"/>
      <w:sz w:val="24"/>
      <w:szCs w:val="24"/>
      <w:lang w:eastAsia="x-none"/>
    </w:rPr>
  </w:style>
  <w:style w:type="paragraph" w:styleId="Revision">
    <w:name w:val="Revision"/>
    <w:hidden/>
    <w:uiPriority w:val="99"/>
    <w:semiHidden/>
    <w:rsid w:val="00FC46F1"/>
    <w:rPr>
      <w:rFonts w:ascii="Times New Roman" w:hAnsi="Times New Roman"/>
      <w:lang w:val="en-GB" w:eastAsia="en-US"/>
    </w:rPr>
  </w:style>
  <w:style w:type="paragraph" w:styleId="NormalWeb">
    <w:name w:val="Normal (Web)"/>
    <w:basedOn w:val="Normal"/>
    <w:uiPriority w:val="99"/>
    <w:unhideWhenUsed/>
    <w:rsid w:val="00FC46F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C46F1"/>
    <w:rPr>
      <w:rFonts w:ascii="Times New Roman" w:hAnsi="Times New Roman"/>
      <w:lang w:eastAsia="x-none"/>
    </w:rPr>
  </w:style>
  <w:style w:type="character" w:styleId="PlaceholderText">
    <w:name w:val="Placeholder Text"/>
    <w:uiPriority w:val="99"/>
    <w:semiHidden/>
    <w:rsid w:val="00FC46F1"/>
    <w:rPr>
      <w:color w:val="808080"/>
    </w:rPr>
  </w:style>
  <w:style w:type="character" w:styleId="Hyperlink">
    <w:name w:val="Hyperlink"/>
    <w:rsid w:val="00FC46F1"/>
    <w:rPr>
      <w:color w:val="0000FF"/>
      <w:u w:val="single"/>
    </w:rPr>
  </w:style>
  <w:style w:type="character" w:styleId="FollowedHyperlink">
    <w:name w:val="FollowedHyperlink"/>
    <w:rsid w:val="00FC46F1"/>
    <w:rPr>
      <w:color w:val="800080"/>
      <w:u w:val="single"/>
    </w:rPr>
  </w:style>
  <w:style w:type="table" w:styleId="DarkList-Accent6">
    <w:name w:val="Dark List Accent 6"/>
    <w:basedOn w:val="TableNormal"/>
    <w:uiPriority w:val="70"/>
    <w:rsid w:val="00FC46F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C46F1"/>
    <w:rPr>
      <w:rFonts w:ascii="Arial" w:hAnsi="Arial"/>
      <w:b/>
      <w:i/>
      <w:noProof/>
      <w:sz w:val="18"/>
      <w:lang w:eastAsia="en-US"/>
    </w:rPr>
  </w:style>
  <w:style w:type="paragraph" w:customStyle="1" w:styleId="Doc-text2">
    <w:name w:val="Doc-text2"/>
    <w:basedOn w:val="Normal"/>
    <w:link w:val="Doc-text2Char"/>
    <w:qFormat/>
    <w:rsid w:val="00FC46F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46F1"/>
    <w:rPr>
      <w:rFonts w:ascii="Arial" w:eastAsia="MS Mincho" w:hAnsi="Arial"/>
      <w:szCs w:val="24"/>
      <w:lang w:eastAsia="en-GB"/>
    </w:rPr>
  </w:style>
  <w:style w:type="character" w:customStyle="1" w:styleId="TALCar">
    <w:name w:val="TAL Car"/>
    <w:rsid w:val="00FC46F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588839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98186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196307782">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85480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218866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3439518">
      <w:bodyDiv w:val="1"/>
      <w:marLeft w:val="0"/>
      <w:marRight w:val="0"/>
      <w:marTop w:val="0"/>
      <w:marBottom w:val="0"/>
      <w:divBdr>
        <w:top w:val="none" w:sz="0" w:space="0" w:color="auto"/>
        <w:left w:val="none" w:sz="0" w:space="0" w:color="auto"/>
        <w:bottom w:val="none" w:sz="0" w:space="0" w:color="auto"/>
        <w:right w:val="none" w:sz="0" w:space="0" w:color="auto"/>
      </w:divBdr>
    </w:div>
    <w:div w:id="20611730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1898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1140"/>
    <w:rsid w:val="000415BC"/>
    <w:rsid w:val="000E4A7C"/>
    <w:rsid w:val="000E5B23"/>
    <w:rsid w:val="001530CB"/>
    <w:rsid w:val="00161CEF"/>
    <w:rsid w:val="001824B7"/>
    <w:rsid w:val="0018681A"/>
    <w:rsid w:val="001C175A"/>
    <w:rsid w:val="001D5C63"/>
    <w:rsid w:val="00233018"/>
    <w:rsid w:val="00251255"/>
    <w:rsid w:val="002904B9"/>
    <w:rsid w:val="002A7F29"/>
    <w:rsid w:val="002B05C2"/>
    <w:rsid w:val="002C1D0B"/>
    <w:rsid w:val="002E2970"/>
    <w:rsid w:val="00301929"/>
    <w:rsid w:val="0033341A"/>
    <w:rsid w:val="003D54D0"/>
    <w:rsid w:val="004676A2"/>
    <w:rsid w:val="00476631"/>
    <w:rsid w:val="004A66E6"/>
    <w:rsid w:val="004F0324"/>
    <w:rsid w:val="005431B8"/>
    <w:rsid w:val="00556F00"/>
    <w:rsid w:val="005A43B9"/>
    <w:rsid w:val="006001B2"/>
    <w:rsid w:val="0064289C"/>
    <w:rsid w:val="00667A32"/>
    <w:rsid w:val="0068518C"/>
    <w:rsid w:val="006C170E"/>
    <w:rsid w:val="00714A50"/>
    <w:rsid w:val="00760785"/>
    <w:rsid w:val="007823F4"/>
    <w:rsid w:val="007B3953"/>
    <w:rsid w:val="008447D3"/>
    <w:rsid w:val="00896296"/>
    <w:rsid w:val="008E3038"/>
    <w:rsid w:val="0093396E"/>
    <w:rsid w:val="009701FC"/>
    <w:rsid w:val="00A90AE3"/>
    <w:rsid w:val="00AA27DE"/>
    <w:rsid w:val="00AA311C"/>
    <w:rsid w:val="00AA521A"/>
    <w:rsid w:val="00AC1D4C"/>
    <w:rsid w:val="00B007C5"/>
    <w:rsid w:val="00B12246"/>
    <w:rsid w:val="00B222AF"/>
    <w:rsid w:val="00B312BF"/>
    <w:rsid w:val="00B34D00"/>
    <w:rsid w:val="00B572F1"/>
    <w:rsid w:val="00B74A67"/>
    <w:rsid w:val="00B848F4"/>
    <w:rsid w:val="00B87B87"/>
    <w:rsid w:val="00BA24E7"/>
    <w:rsid w:val="00BA5378"/>
    <w:rsid w:val="00BA7D4E"/>
    <w:rsid w:val="00BB0E8E"/>
    <w:rsid w:val="00BB0EF1"/>
    <w:rsid w:val="00C2201F"/>
    <w:rsid w:val="00C25F17"/>
    <w:rsid w:val="00C32A45"/>
    <w:rsid w:val="00C52BBD"/>
    <w:rsid w:val="00C613A1"/>
    <w:rsid w:val="00CD050A"/>
    <w:rsid w:val="00D414FF"/>
    <w:rsid w:val="00D444BE"/>
    <w:rsid w:val="00D876B7"/>
    <w:rsid w:val="00DA7A67"/>
    <w:rsid w:val="00DB5EBB"/>
    <w:rsid w:val="00E34D14"/>
    <w:rsid w:val="00E47A16"/>
    <w:rsid w:val="00E565C1"/>
    <w:rsid w:val="00EA1780"/>
    <w:rsid w:val="00F1617A"/>
    <w:rsid w:val="00F605D0"/>
    <w:rsid w:val="00F8765A"/>
    <w:rsid w:val="00FA2D93"/>
    <w:rsid w:val="00FA5F71"/>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676A2"/>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2028FA0948694397899F7708F1DA98C7">
    <w:name w:val="2028FA0948694397899F7708F1DA98C7"/>
    <w:rsid w:val="004676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B83B41C-0F71-493C-9BC4-AD148AB0ED66}">
  <ds:schemaRefs>
    <ds:schemaRef ds:uri="http://schemas.openxmlformats.org/officeDocument/2006/bibliography"/>
  </ds:schemaRefs>
</ds:datastoreItem>
</file>

<file path=customXml/itemProps5.xml><?xml version="1.0" encoding="utf-8"?>
<ds:datastoreItem xmlns:ds="http://schemas.openxmlformats.org/officeDocument/2006/customXml" ds:itemID="{31BE7126-FB27-452C-87A8-6B369D93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2</Pages>
  <Words>414</Words>
  <Characters>2107</Characters>
  <Application>Microsoft Office Word</Application>
  <DocSecurity>0</DocSecurity>
  <Lines>60</Lines>
  <Paragraphs>36</Paragraphs>
  <ScaleCrop>false</ScaleCrop>
  <HeadingPairs>
    <vt:vector size="2" baseType="variant">
      <vt:variant>
        <vt:lpstr>Title</vt:lpstr>
      </vt:variant>
      <vt:variant>
        <vt:i4>1</vt:i4>
      </vt:variant>
    </vt:vector>
  </HeadingPairs>
  <TitlesOfParts>
    <vt:vector size="1" baseType="lpstr">
      <vt:lpstr>ntroduction of DL 1024QAM for NR in Rel-16</vt:lpstr>
    </vt:vector>
  </TitlesOfParts>
  <Company>Intel</Company>
  <LinksUpToDate>false</LinksUpToDate>
  <CharactersWithSpaces>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ntroduction of DL 1024QAM for NR in Rel-16</dc:title>
  <dc:subject>RP-182713</dc:subject>
  <dc:creator>Intel</dc:creator>
  <cp:keywords>CTPClassification=CTP_PUBLIC:VisualMarkings=, CTPClassification=CTP_NT</cp:keywords>
  <dc:description>Sorrento, Italy, December 10-13, 2018</dc:description>
  <cp:lastModifiedBy>Intel</cp:lastModifiedBy>
  <cp:revision>3</cp:revision>
  <cp:lastPrinted>2011-11-09T22:49:00Z</cp:lastPrinted>
  <dcterms:created xsi:type="dcterms:W3CDTF">2018-12-07T14:27:00Z</dcterms:created>
  <dcterms:modified xsi:type="dcterms:W3CDTF">2018-12-07T14:28:00Z</dcterms:modified>
  <cp:category>#82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a794c0ef-a774-4abd-bd47-69cc4305546f</vt:lpwstr>
  </property>
  <property fmtid="{D5CDD505-2E9C-101B-9397-08002B2CF9AE}" pid="4" name="CTP_TimeStamp">
    <vt:lpwstr>2018-12-07 14:28:17Z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